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462C63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949A687">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A90D7BF">
            <w:pPr>
              <w:pStyle w:val="18"/>
              <w:framePr w:wrap="notBeside" w:vAnchor="page" w:hAnchor="page" w:x="1372" w:y="568"/>
              <w:tabs>
                <w:tab w:val="clear" w:pos="4153"/>
                <w:tab w:val="clear" w:pos="8306"/>
              </w:tabs>
              <w:spacing w:line="240" w:lineRule="auto"/>
              <w:jc w:val="both"/>
              <w:rPr>
                <w:rFonts w:ascii="黑体" w:hAnsi="黑体" w:eastAsia="黑体"/>
                <w:sz w:val="21"/>
                <w:szCs w:val="21"/>
              </w:rPr>
            </w:pPr>
            <w:bookmarkStart w:id="0" w:name="ICS"/>
            <w:r>
              <w:rPr>
                <w:rFonts w:ascii="黑体" w:hAnsi="黑体" w:eastAsia="黑体"/>
                <w:sz w:val="21"/>
                <w:szCs w:val="21"/>
              </w:rPr>
              <w:fldChar w:fldCharType="begin">
                <w:ffData>
                  <w:name w:val="ICS"/>
                  <w:enabled/>
                  <w:calcOnExit w:val="0"/>
                  <w:textInput>
                    <w:default w:val="67.020"/>
                  </w:textInput>
                </w:ffData>
              </w:fldChar>
            </w:r>
            <w:r>
              <w:rPr>
                <w:rFonts w:ascii="黑体" w:hAnsi="黑体" w:eastAsia="黑体"/>
                <w:sz w:val="21"/>
                <w:szCs w:val="21"/>
              </w:rPr>
              <w:instrText xml:space="preserve">FORMTEXT</w:instrText>
            </w:r>
            <w:r>
              <w:rPr>
                <w:rFonts w:ascii="黑体" w:hAnsi="黑体" w:eastAsia="黑体"/>
                <w:sz w:val="21"/>
                <w:szCs w:val="21"/>
              </w:rPr>
              <w:fldChar w:fldCharType="separate"/>
            </w:r>
            <w:r>
              <w:rPr>
                <w:rFonts w:ascii="黑体" w:hAnsi="黑体" w:eastAsia="黑体"/>
                <w:sz w:val="21"/>
                <w:szCs w:val="21"/>
              </w:rPr>
              <w:t>67.020</w:t>
            </w:r>
            <w:r>
              <w:rPr>
                <w:rFonts w:ascii="黑体" w:hAnsi="黑体" w:eastAsia="黑体"/>
                <w:sz w:val="21"/>
                <w:szCs w:val="21"/>
              </w:rPr>
              <w:fldChar w:fldCharType="end"/>
            </w:r>
            <w:bookmarkEnd w:id="0"/>
          </w:p>
        </w:tc>
      </w:tr>
      <w:tr w14:paraId="50DFC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90A59AA">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3319E8B6">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bookmarkStart w:id="1" w:name="CSDN"/>
            <w:r>
              <w:rPr>
                <w:rFonts w:ascii="黑体" w:hAnsi="黑体" w:eastAsia="黑体"/>
                <w:sz w:val="21"/>
                <w:szCs w:val="21"/>
              </w:rPr>
              <w:fldChar w:fldCharType="begin">
                <w:ffData>
                  <w:name w:val="CSDN"/>
                  <w:enabled/>
                  <w:calcOnExit w:val="0"/>
                  <w:textInput>
                    <w:default w:val="X 10"/>
                  </w:textInput>
                </w:ffData>
              </w:fldChar>
            </w:r>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X 10</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75C6E7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691BC0D5">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14:paraId="2B315577">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1FCB857B">
      <w:pPr>
        <w:pStyle w:val="196"/>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XXXX</w:t>
      </w:r>
      <w:r>
        <w:fldChar w:fldCharType="end"/>
      </w:r>
      <w:bookmarkEnd w:id="7"/>
    </w:p>
    <w:p w14:paraId="740E3AAF">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3E7B79F4">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106FFE5">
      <w:pPr>
        <w:pStyle w:val="51"/>
        <w:framePr w:w="9639" w:h="6976" w:hRule="exact" w:hSpace="0" w:vSpace="0" w:wrap="around" w:hAnchor="page" w:y="6408"/>
        <w:jc w:val="center"/>
        <w:rPr>
          <w:rFonts w:ascii="黑体" w:hAnsi="黑体" w:eastAsia="黑体"/>
          <w:b w:val="0"/>
          <w:bCs w:val="0"/>
          <w:w w:val="100"/>
        </w:rPr>
      </w:pPr>
    </w:p>
    <w:p w14:paraId="4EF746E0">
      <w:pPr>
        <w:pStyle w:val="198"/>
        <w:framePr w:h="6974" w:hRule="exact" w:wrap="around" w:x="1419" w:anchorLock="1"/>
      </w:pPr>
      <w:bookmarkStart w:id="9" w:name="CSTD_NAME"/>
      <w:r>
        <w:fldChar w:fldCharType="begin">
          <w:ffData>
            <w:name w:val="CSTD_NAME"/>
            <w:enabled/>
            <w:calcOnExit w:val="0"/>
            <w:textInput>
              <w:default w:val="预包装无为板鸭加工技术规程"/>
            </w:textInput>
          </w:ffData>
        </w:fldChar>
      </w:r>
      <w:r>
        <w:instrText xml:space="preserve">FORMTEXT</w:instrText>
      </w:r>
      <w:r>
        <w:fldChar w:fldCharType="separate"/>
      </w:r>
      <w:r>
        <w:t>预包装无为板鸭加工技术规程</w:t>
      </w:r>
      <w:r>
        <w:fldChar w:fldCharType="end"/>
      </w:r>
      <w:bookmarkEnd w:id="9"/>
    </w:p>
    <w:p w14:paraId="784F3A7C">
      <w:pPr>
        <w:framePr w:w="9639" w:h="6974" w:hRule="exact" w:wrap="around" w:vAnchor="page" w:hAnchor="page" w:x="1419" w:y="6408" w:anchorLock="1"/>
        <w:ind w:left="-1418"/>
      </w:pPr>
    </w:p>
    <w:p w14:paraId="38B725B1">
      <w:pPr>
        <w:pStyle w:val="126"/>
        <w:framePr w:w="9639" w:h="6974" w:hRule="exact" w:wrap="around" w:vAnchor="page" w:hAnchor="page" w:x="1419" w:y="6408" w:anchorLock="1"/>
        <w:textAlignment w:val="bottom"/>
        <w:rPr>
          <w:rFonts w:eastAsia="黑体"/>
          <w:szCs w:val="28"/>
        </w:rPr>
      </w:pPr>
      <w:bookmarkStart w:id="10" w:name="ESTD_NAME"/>
      <w:r>
        <w:rPr>
          <w:rFonts w:eastAsia="黑体"/>
          <w:szCs w:val="28"/>
        </w:rPr>
        <w:fldChar w:fldCharType="begin">
          <w:ffData>
            <w:name w:val="ESTD_NAME"/>
            <w:enabled/>
            <w:calcOnExit w:val="0"/>
            <w:textInput>
              <w:default w:val="Code of practice for pre-packaged Wuwei pressed duck processing"/>
            </w:textInput>
          </w:ffData>
        </w:fldChar>
      </w:r>
      <w:r>
        <w:rPr>
          <w:rFonts w:eastAsia="黑体"/>
          <w:szCs w:val="28"/>
        </w:rPr>
        <w:instrText xml:space="preserve">FORMTEXT</w:instrText>
      </w:r>
      <w:r>
        <w:rPr>
          <w:rFonts w:eastAsia="黑体"/>
          <w:szCs w:val="28"/>
        </w:rPr>
        <w:fldChar w:fldCharType="separate"/>
      </w:r>
      <w:r>
        <w:rPr>
          <w:rFonts w:eastAsia="黑体"/>
          <w:szCs w:val="28"/>
        </w:rPr>
        <w:t>Code of practice for pre-packaged Wuwei pressed duck processing</w:t>
      </w:r>
      <w:r>
        <w:rPr>
          <w:rFonts w:eastAsia="黑体"/>
          <w:szCs w:val="28"/>
        </w:rPr>
        <w:fldChar w:fldCharType="end"/>
      </w:r>
      <w:bookmarkEnd w:id="10"/>
    </w:p>
    <w:p w14:paraId="45548984">
      <w:pPr>
        <w:framePr w:w="9639" w:h="6974" w:hRule="exact" w:wrap="around" w:vAnchor="page" w:hAnchor="page" w:x="1419" w:y="6408" w:anchorLock="1"/>
        <w:spacing w:line="760" w:lineRule="exact"/>
        <w:ind w:left="-1418"/>
      </w:pPr>
    </w:p>
    <w:p w14:paraId="373DB202">
      <w:pPr>
        <w:pStyle w:val="126"/>
        <w:framePr w:w="9639" w:h="6974" w:hRule="exact" w:wrap="around" w:vAnchor="page" w:hAnchor="page" w:x="1419" w:y="6408" w:anchorLock="1"/>
        <w:textAlignment w:val="bottom"/>
        <w:rPr>
          <w:rFonts w:eastAsia="黑体"/>
          <w:szCs w:val="28"/>
        </w:rPr>
      </w:pPr>
    </w:p>
    <w:p w14:paraId="22216839">
      <w:pPr>
        <w:pStyle w:val="126"/>
        <w:framePr w:w="9639" w:h="6974" w:hRule="exact" w:wrap="around" w:vAnchor="page" w:hAnchor="page" w:x="1419" w:y="6408" w:anchorLock="1"/>
        <w:spacing w:before="440" w:after="160"/>
        <w:textAlignment w:val="bottom"/>
        <w:rPr>
          <w:sz w:val="24"/>
          <w:szCs w:val="28"/>
        </w:rPr>
      </w:pPr>
      <w:bookmarkStart w:id="11" w:name="下拉1"/>
      <w:r>
        <w:rPr>
          <w:sz w:val="24"/>
          <w:szCs w:val="28"/>
        </w:rPr>
        <w:fldChar w:fldCharType="begin">
          <w:ffData>
            <w:name w:val="下拉1"/>
            <w:enabled/>
            <w:calcOnExit w:val="0"/>
            <w:ddList>
              <w:result w:val="7"/>
              <w:listEntry w:val="报批稿"/>
              <w:listEntry w:val="草案版次选择"/>
              <w:listEntry w:val="（征求意见稿）"/>
              <w:listEntry w:val="（工作组讨论稿）"/>
              <w:listEntry w:val="（送审讨论稿）"/>
              <w:listEntry w:val="（送审稿）"/>
              <w:listEntry w:val="（报批稿）"/>
              <w:listEntry w:val="征求意见稿"/>
            </w:ddList>
          </w:ffData>
        </w:fldChar>
      </w:r>
      <w:r>
        <w:rPr>
          <w:sz w:val="24"/>
          <w:szCs w:val="28"/>
        </w:rPr>
        <w:instrText xml:space="preserve">FORMDROPDOWN</w:instrText>
      </w:r>
      <w:r>
        <w:rPr>
          <w:sz w:val="24"/>
          <w:szCs w:val="28"/>
        </w:rPr>
        <w:fldChar w:fldCharType="separate"/>
      </w:r>
      <w:r>
        <w:rPr>
          <w:sz w:val="24"/>
          <w:szCs w:val="28"/>
        </w:rPr>
        <w:fldChar w:fldCharType="end"/>
      </w:r>
      <w:bookmarkEnd w:id="11"/>
    </w:p>
    <w:p w14:paraId="206C9E5D">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1C224B9C">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2D327EF6">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34603C57">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4C6E7D7B">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211CB050">
      <w:pPr>
        <w:rPr>
          <w:rFonts w:ascii="宋体" w:hAnsi="宋体"/>
          <w:sz w:val="28"/>
          <w:szCs w:val="28"/>
        </w:rPr>
        <w:sectPr>
          <w:headerReference r:id="rId6" w:type="first"/>
          <w:footerReference r:id="rId9" w:type="first"/>
          <w:headerReference r:id="rId5" w:type="default"/>
          <w:footerReference r:id="rId7" w:type="default"/>
          <w:footerReference r:id="rId8" w:type="even"/>
          <w:type w:val="continuous"/>
          <w:pgSz w:w="11906" w:h="16838"/>
          <w:pgMar w:top="-338" w:right="1134" w:bottom="1021" w:left="1134" w:header="0" w:footer="0" w:gutter="284"/>
          <w:pgNumType w:fmt="upperRoman"/>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287E1C3">
      <w:pPr>
        <w:pStyle w:val="90"/>
        <w:spacing w:before="900" w:after="468"/>
      </w:pPr>
      <w:bookmarkStart w:id="21" w:name="BookMark2"/>
      <w:r>
        <w:rPr>
          <w:spacing w:val="320"/>
        </w:rPr>
        <w:t>前</w:t>
      </w:r>
      <w:r>
        <w:t>言</w:t>
      </w:r>
    </w:p>
    <w:p w14:paraId="25A7071F">
      <w:pPr>
        <w:pStyle w:val="57"/>
        <w:ind w:firstLine="420"/>
      </w:pPr>
      <w:r>
        <w:rPr>
          <w:rFonts w:hint="eastAsia"/>
        </w:rPr>
        <w:t>本文件按照GB/T 1.1—2020《标准化工作导则  第1部分：标准化文件的结构和起草规则》的规定起草。</w:t>
      </w:r>
    </w:p>
    <w:p w14:paraId="5207C4C5">
      <w:pPr>
        <w:pStyle w:val="57"/>
        <w:ind w:firstLine="420"/>
      </w:pPr>
      <w:r>
        <w:rPr>
          <w:rFonts w:hint="eastAsia"/>
        </w:rPr>
        <w:t>请注意本文件的某些内容可能涉及专利。本文件的发布机构不承担识别专利的责任.</w:t>
      </w:r>
    </w:p>
    <w:p w14:paraId="12D93CAE">
      <w:pPr>
        <w:pStyle w:val="57"/>
        <w:ind w:firstLine="420"/>
      </w:pPr>
      <w:r>
        <w:rPr>
          <w:rFonts w:hint="eastAsia"/>
        </w:rPr>
        <w:t>本文件由安徽省农业农村厅提出并归口。</w:t>
      </w:r>
    </w:p>
    <w:p w14:paraId="79A8C61F">
      <w:pPr>
        <w:pStyle w:val="57"/>
        <w:ind w:firstLine="420"/>
        <w:rPr>
          <w:highlight w:val="yellow"/>
        </w:rPr>
      </w:pPr>
      <w:r>
        <w:rPr>
          <w:rFonts w:hint="eastAsia"/>
        </w:rPr>
        <w:t>本文件起草单位：</w:t>
      </w:r>
      <w:r>
        <w:rPr>
          <w:rFonts w:hint="eastAsia"/>
          <w:lang w:val="en-US" w:eastAsia="zh-CN"/>
        </w:rPr>
        <w:t xml:space="preserve"> </w:t>
      </w:r>
    </w:p>
    <w:p w14:paraId="04F96D02">
      <w:pPr>
        <w:pStyle w:val="57"/>
        <w:ind w:firstLine="420"/>
      </w:pPr>
      <w:r>
        <w:rPr>
          <w:rFonts w:hint="eastAsia"/>
        </w:rPr>
        <w:t>本文件主要起草人：</w:t>
      </w:r>
    </w:p>
    <w:p w14:paraId="44E9BBDF">
      <w:pPr>
        <w:pStyle w:val="57"/>
        <w:ind w:firstLine="420"/>
      </w:pPr>
    </w:p>
    <w:p w14:paraId="024E1DDD">
      <w:pPr>
        <w:pStyle w:val="57"/>
        <w:ind w:firstLine="420"/>
        <w:sectPr>
          <w:headerReference r:id="rId10" w:type="default"/>
          <w:footerReference r:id="rId12" w:type="default"/>
          <w:headerReference r:id="rId11" w:type="even"/>
          <w:footerReference r:id="rId13" w:type="even"/>
          <w:pgSz w:w="11906" w:h="16838"/>
          <w:pgMar w:top="1928" w:right="1134" w:bottom="1134" w:left="1134" w:header="1418" w:footer="1134" w:gutter="284"/>
          <w:pgNumType w:fmt="upperRoman" w:start="1"/>
          <w:cols w:space="425" w:num="1"/>
          <w:formProt w:val="0"/>
          <w:docGrid w:type="lines" w:linePitch="312" w:charSpace="0"/>
        </w:sectPr>
      </w:pPr>
    </w:p>
    <w:bookmarkEnd w:id="21"/>
    <w:p w14:paraId="04FEEA05">
      <w:pPr>
        <w:pStyle w:val="90"/>
        <w:spacing w:after="468"/>
      </w:pPr>
      <w:bookmarkStart w:id="22" w:name="BookMark3"/>
      <w:r>
        <w:rPr>
          <w:spacing w:val="320"/>
        </w:rPr>
        <w:t>引</w:t>
      </w:r>
      <w:r>
        <w:t>言</w:t>
      </w:r>
    </w:p>
    <w:p w14:paraId="37CF05D1">
      <w:pPr>
        <w:pStyle w:val="57"/>
        <w:ind w:firstLine="420"/>
      </w:pPr>
      <w:r>
        <w:rPr>
          <w:rFonts w:hint="eastAsia"/>
        </w:rPr>
        <w:t>无为是一座因水而兴的城市，杨柳岸麻鸭和白鹅悠闲地嬉戏，是它特有的诗情画意。当地还有一道闻名遐迩的传统美食——无为板鸭。这道菜肴以其独特的制作工艺、丰富的历史文化背景和无与伦比的风味，成为徽菜系中的一颗璀璨明珠。</w:t>
      </w:r>
    </w:p>
    <w:p w14:paraId="518229C9">
      <w:pPr>
        <w:pStyle w:val="57"/>
        <w:ind w:firstLine="420"/>
      </w:pPr>
      <w:r>
        <w:rPr>
          <w:rFonts w:hint="eastAsia"/>
        </w:rPr>
        <w:t>无为板鸭始创于清道光年间，距今已有200多年的历史。其起源有说法是一帮回族同胞从千里之外的大西北迁徙落户无为时，将故乡的清真卤菜做法与无为特有的麻鸭相融合，造就了这道美食。还有一种说法与明太祖朱元璋有关。朱元璋小时候家境贫寒，给人放牛时吃不饱饭，便和放牛的伙伴们捉野鸭子，在野外架起火来熏烤，有时烤不熟就埋在火灰里，第二天扒出来发现鸭肉又香又烂</w:t>
      </w:r>
      <w:r>
        <w:rPr>
          <w:rFonts w:hint="eastAsia"/>
          <w:lang w:eastAsia="zh-CN"/>
        </w:rPr>
        <w:t>。</w:t>
      </w:r>
      <w:r>
        <w:rPr>
          <w:rFonts w:hint="eastAsia"/>
        </w:rPr>
        <w:t>这种熏烤方法逐渐在民间流传开来</w:t>
      </w:r>
      <w:r>
        <w:rPr>
          <w:rFonts w:hint="eastAsia"/>
          <w:lang w:eastAsia="zh-CN"/>
        </w:rPr>
        <w:t>，摸索出用杉木屑熏鸭的独特工艺</w:t>
      </w:r>
      <w:r>
        <w:rPr>
          <w:rFonts w:hint="eastAsia"/>
        </w:rPr>
        <w:t>。</w:t>
      </w:r>
    </w:p>
    <w:p w14:paraId="5E5EBCF0">
      <w:pPr>
        <w:pStyle w:val="57"/>
        <w:ind w:firstLine="420"/>
        <w:rPr>
          <w:rFonts w:hint="eastAsia" w:eastAsia="宋体"/>
          <w:lang w:eastAsia="zh-CN"/>
        </w:rPr>
      </w:pPr>
      <w:r>
        <w:rPr>
          <w:rFonts w:hint="eastAsia"/>
        </w:rPr>
        <w:t>民国时期，无为人就开始卤制板鸭并推向市场。至上世纪80年代，随着市场需求量的增加，无为加工板鸭的户数不断增多</w:t>
      </w:r>
      <w:r>
        <w:rPr>
          <w:rFonts w:hint="eastAsia"/>
          <w:lang w:eastAsia="zh-CN"/>
        </w:rPr>
        <w:t>，</w:t>
      </w:r>
      <w:r>
        <w:rPr>
          <w:rFonts w:hint="eastAsia"/>
        </w:rPr>
        <w:t>无为人大胆创新，采用白鹅替代麻鸭制作板鸭</w:t>
      </w:r>
      <w:r>
        <w:rPr>
          <w:rFonts w:hint="eastAsia"/>
          <w:lang w:eastAsia="zh-CN"/>
        </w:rPr>
        <w:t>。</w:t>
      </w:r>
      <w:r>
        <w:rPr>
          <w:rFonts w:hint="eastAsia"/>
        </w:rPr>
        <w:t>进入计划经济时期，为满足不断扩大的市场需求，无为人创建了板鸭厂，成功实现了无为板鸭的规模化生产。无为板鸭以长江中下游区域的麻鸭或白鹅为主要原料，添加八角、桂皮、生姜、丁香、小茴香等香辛料和食用盐、白砂糖、味精等调料，经过先熏后卤的复杂工序加工而成</w:t>
      </w:r>
      <w:r>
        <w:rPr>
          <w:rFonts w:hint="eastAsia"/>
          <w:lang w:eastAsia="zh-CN"/>
        </w:rPr>
        <w:t>，</w:t>
      </w:r>
      <w:r>
        <w:rPr>
          <w:rFonts w:hint="eastAsia"/>
        </w:rPr>
        <w:t>其成品色泽金黄油亮，皮脂厚润，肉质鲜嫩，醇香味美。随着时间的推移，无为板鸭已从地方特色小吃逐渐发展成为享誉全国的美食品牌。并凭借其独特的技艺将这一美食推广至全国，显著提升了无为板鸭的知名度与影响力。2013年8月，无为板鸭获国家地理标志产品认证；2013年11月，无为板鸭制作技艺入选省级非物质文化遗产名录。这些荣誉不仅是对无为板鸭品质的认可，更是对其文化价值的肯定</w:t>
      </w:r>
      <w:r>
        <w:rPr>
          <w:rFonts w:hint="eastAsia"/>
          <w:lang w:eastAsia="zh-CN"/>
        </w:rPr>
        <w:t>。</w:t>
      </w:r>
    </w:p>
    <w:p w14:paraId="6A1718A5">
      <w:pPr>
        <w:pStyle w:val="57"/>
        <w:ind w:firstLine="420"/>
      </w:pPr>
      <w:r>
        <w:rPr>
          <w:rFonts w:hint="eastAsia"/>
        </w:rPr>
        <w:t>随着现代食品加工行业的快速发展，无为板鸭的传统加工技艺面临着标准化、规模化生产的挑战。为满足日益增长的消费需求，确保产品质量与安全，推动无为板鸭产业的现代化转型，制定科学规范的加工技术规程显得尤为重要。本文件结合无为板鸭传统加工技艺，科学合理地划分了预包装无为板鸭加工流程，详细规定了从宰杀、腌制、烫胚、晾干、熏烤、清洗晾干、卤制、冷却直至包装的每个加工流程的具体要求，通过精细化的加工流程与品质监控，为预包装无为板鸭的标准化生产构建坚实的科学依据，确保无为板鸭的经典风味与特色得以纯正传承，推动无为板鸭产业的现代化发展与广泛传播，让这一地方美食文化焕发新的生机与活力。</w:t>
      </w:r>
    </w:p>
    <w:p w14:paraId="3FA01AD2">
      <w:pPr>
        <w:pStyle w:val="57"/>
        <w:ind w:firstLine="420"/>
        <w:sectPr>
          <w:headerReference r:id="rId14" w:type="default"/>
          <w:footerReference r:id="rId16" w:type="default"/>
          <w:headerReference r:id="rId15" w:type="even"/>
          <w:footerReference r:id="rId17" w:type="even"/>
          <w:pgSz w:w="11906" w:h="16838"/>
          <w:pgMar w:top="1928" w:right="1134" w:bottom="1134" w:left="1134" w:header="1418" w:footer="1134" w:gutter="284"/>
          <w:pgNumType w:fmt="upperRoman"/>
          <w:cols w:space="425" w:num="1"/>
          <w:formProt w:val="0"/>
          <w:docGrid w:type="lines" w:linePitch="312" w:charSpace="0"/>
        </w:sectPr>
      </w:pPr>
    </w:p>
    <w:bookmarkEnd w:id="22"/>
    <w:p w14:paraId="6C7BFDB3">
      <w:pPr>
        <w:spacing w:line="20" w:lineRule="exact"/>
        <w:jc w:val="center"/>
        <w:rPr>
          <w:rFonts w:ascii="黑体" w:hAnsi="黑体" w:eastAsia="黑体"/>
          <w:sz w:val="32"/>
          <w:szCs w:val="32"/>
        </w:rPr>
      </w:pPr>
      <w:bookmarkStart w:id="23" w:name="BookMark4"/>
    </w:p>
    <w:p w14:paraId="3C4CD1F0">
      <w:pPr>
        <w:spacing w:line="20" w:lineRule="exact"/>
        <w:jc w:val="center"/>
        <w:rPr>
          <w:rFonts w:ascii="黑体" w:hAnsi="黑体" w:eastAsia="黑体"/>
          <w:sz w:val="32"/>
          <w:szCs w:val="32"/>
        </w:rPr>
      </w:pPr>
    </w:p>
    <w:sdt>
      <w:sdtPr>
        <w:tag w:val="NEW_STAND_NAME"/>
        <w:id w:val="595910757"/>
        <w:lock w:val="sdtLocked"/>
        <w:placeholder>
          <w:docPart w:val="2F911CE196774707855A78E0512A3DD6"/>
        </w:placeholder>
      </w:sdtPr>
      <w:sdtContent>
        <w:p w14:paraId="45C04B63">
          <w:pPr>
            <w:pStyle w:val="178"/>
            <w:spacing w:before="3" w:beforeLines="1" w:after="686" w:afterLines="220"/>
          </w:pPr>
          <w:bookmarkStart w:id="24" w:name="NEW_STAND_NAME"/>
          <w:r>
            <w:rPr>
              <w:rFonts w:hint="eastAsia"/>
            </w:rPr>
            <w:t>预包装无为板鸭加工技术规程</w:t>
          </w:r>
        </w:p>
      </w:sdtContent>
    </w:sdt>
    <w:bookmarkEnd w:id="24"/>
    <w:p w14:paraId="5711FA84">
      <w:pPr>
        <w:pStyle w:val="105"/>
        <w:spacing w:before="312" w:after="312"/>
      </w:pPr>
      <w:bookmarkStart w:id="25" w:name="_Toc26986530"/>
      <w:bookmarkStart w:id="26" w:name="_Toc24884211"/>
      <w:bookmarkStart w:id="27" w:name="_Toc26648465"/>
      <w:bookmarkStart w:id="28" w:name="_Toc17233325"/>
      <w:bookmarkStart w:id="29" w:name="_Toc26986771"/>
      <w:bookmarkStart w:id="30" w:name="_Toc17233333"/>
      <w:bookmarkStart w:id="31" w:name="_Toc26718930"/>
      <w:bookmarkStart w:id="32" w:name="_Toc97191423"/>
      <w:bookmarkStart w:id="33" w:name="_Toc24884218"/>
      <w:r>
        <w:rPr>
          <w:rFonts w:hint="eastAsia"/>
        </w:rPr>
        <w:t>范围</w:t>
      </w:r>
      <w:bookmarkEnd w:id="25"/>
      <w:bookmarkEnd w:id="26"/>
      <w:bookmarkEnd w:id="27"/>
      <w:bookmarkEnd w:id="28"/>
      <w:bookmarkEnd w:id="29"/>
      <w:bookmarkEnd w:id="30"/>
      <w:bookmarkEnd w:id="31"/>
      <w:bookmarkEnd w:id="32"/>
      <w:bookmarkEnd w:id="33"/>
    </w:p>
    <w:p w14:paraId="144F11CE">
      <w:pPr>
        <w:pStyle w:val="57"/>
        <w:ind w:firstLine="420"/>
      </w:pPr>
      <w:bookmarkStart w:id="34" w:name="_Toc26648466"/>
      <w:bookmarkStart w:id="35" w:name="_Toc17233334"/>
      <w:bookmarkStart w:id="36" w:name="_Toc24884219"/>
      <w:bookmarkStart w:id="37" w:name="_Toc17233326"/>
      <w:bookmarkStart w:id="38" w:name="_Toc24884212"/>
      <w:r>
        <w:rPr>
          <w:rFonts w:hint="eastAsia"/>
        </w:rPr>
        <w:t>本文件规定了预包装无为板鸭的产品分类、原辅料要求、加工过程卫生要求、加工工艺、加工工序、标签、标志、贮存、生产记录与档案管理。</w:t>
      </w:r>
    </w:p>
    <w:p w14:paraId="0EF031DE">
      <w:pPr>
        <w:pStyle w:val="57"/>
        <w:ind w:firstLine="420"/>
      </w:pPr>
      <w:r>
        <w:rPr>
          <w:rFonts w:hint="eastAsia"/>
        </w:rPr>
        <w:t>本文件适用于预包装无为板鸭的加工。</w:t>
      </w:r>
    </w:p>
    <w:p w14:paraId="1479A8B1">
      <w:pPr>
        <w:pStyle w:val="105"/>
        <w:spacing w:before="312" w:after="312"/>
      </w:pPr>
      <w:bookmarkStart w:id="39" w:name="_Toc97191424"/>
      <w:bookmarkStart w:id="40" w:name="_Toc26718931"/>
      <w:bookmarkStart w:id="41" w:name="_Toc26986772"/>
      <w:bookmarkStart w:id="42" w:name="_Toc26986531"/>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3603E08B58DD43019BFCDCFC8C205BE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B33FF44">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BBDE5D8">
      <w:pPr>
        <w:pStyle w:val="57"/>
        <w:ind w:firstLine="420"/>
      </w:pPr>
      <w:bookmarkStart w:id="43" w:name="_Toc97191425"/>
      <w:r>
        <w:rPr>
          <w:rFonts w:hint="eastAsia"/>
        </w:rPr>
        <w:t>GB/T 191  包装储运图示标志</w:t>
      </w:r>
    </w:p>
    <w:p w14:paraId="0D89CBC4">
      <w:pPr>
        <w:pStyle w:val="57"/>
        <w:ind w:firstLine="420"/>
      </w:pPr>
      <w:r>
        <w:rPr>
          <w:rFonts w:hint="eastAsia"/>
        </w:rPr>
        <w:t>GB/T 317  白砂糖</w:t>
      </w:r>
    </w:p>
    <w:p w14:paraId="0A1B4BBB">
      <w:pPr>
        <w:pStyle w:val="57"/>
        <w:ind w:firstLine="420"/>
      </w:pPr>
      <w:r>
        <w:rPr>
          <w:rFonts w:hint="eastAsia"/>
        </w:rPr>
        <w:t>GB 2707  食品安全国家标准 鲜（冻）畜、禽产品</w:t>
      </w:r>
    </w:p>
    <w:p w14:paraId="06AF75FB">
      <w:pPr>
        <w:pStyle w:val="57"/>
        <w:ind w:firstLine="420"/>
      </w:pPr>
      <w:r>
        <w:rPr>
          <w:rFonts w:hint="eastAsia"/>
        </w:rPr>
        <w:t>GB 2720 食品安全国家标准 味精</w:t>
      </w:r>
    </w:p>
    <w:p w14:paraId="42C6A228">
      <w:pPr>
        <w:pStyle w:val="57"/>
        <w:ind w:firstLine="420"/>
      </w:pPr>
      <w:r>
        <w:rPr>
          <w:rFonts w:hint="eastAsia"/>
        </w:rPr>
        <w:t>GB 2721 食品安全国家标准 食用盐</w:t>
      </w:r>
    </w:p>
    <w:p w14:paraId="36775F3C">
      <w:pPr>
        <w:pStyle w:val="57"/>
        <w:ind w:firstLine="420"/>
      </w:pPr>
      <w:r>
        <w:rPr>
          <w:rFonts w:hint="eastAsia"/>
        </w:rPr>
        <w:t>GB 4806.1  食品安全国家标准 食品接触材料及制品通用安全要求</w:t>
      </w:r>
    </w:p>
    <w:p w14:paraId="3B5B3C25">
      <w:pPr>
        <w:pStyle w:val="57"/>
        <w:ind w:firstLine="420"/>
        <w:rPr>
          <w:rFonts w:hint="eastAsia"/>
        </w:rPr>
      </w:pPr>
      <w:r>
        <w:rPr>
          <w:rFonts w:hint="eastAsia"/>
        </w:rPr>
        <w:t>GB 4806.7  食品安全国家标准 食品接触用塑料材料及制品</w:t>
      </w:r>
    </w:p>
    <w:p w14:paraId="014EA067">
      <w:pPr>
        <w:pStyle w:val="57"/>
        <w:ind w:firstLine="420"/>
        <w:rPr>
          <w:rFonts w:hint="eastAsia"/>
        </w:rPr>
      </w:pPr>
      <w:r>
        <w:rPr>
          <w:rFonts w:hint="eastAsia"/>
          <w:lang w:val="en-US" w:eastAsia="zh-CN"/>
        </w:rPr>
        <w:t>GB 4806.13  食品安全国家标准 食品接触用复合材料及制品</w:t>
      </w:r>
    </w:p>
    <w:p w14:paraId="14CECE59">
      <w:pPr>
        <w:pStyle w:val="57"/>
        <w:ind w:firstLine="420"/>
      </w:pPr>
      <w:r>
        <w:rPr>
          <w:rFonts w:hint="eastAsia"/>
        </w:rPr>
        <w:t>GB/T 5461  食用盐</w:t>
      </w:r>
    </w:p>
    <w:p w14:paraId="7374C417">
      <w:pPr>
        <w:pStyle w:val="57"/>
        <w:ind w:firstLine="420"/>
      </w:pPr>
      <w:r>
        <w:rPr>
          <w:rFonts w:hint="eastAsia"/>
        </w:rPr>
        <w:t>GB 5749  生活饮用水卫生标准</w:t>
      </w:r>
    </w:p>
    <w:p w14:paraId="3A5E901D">
      <w:pPr>
        <w:pStyle w:val="57"/>
        <w:ind w:firstLine="420"/>
      </w:pPr>
      <w:r>
        <w:rPr>
          <w:rFonts w:hint="eastAsia"/>
        </w:rPr>
        <w:t>GB/T 6543  运输包装用单瓦楞纸箱和双瓦楞纸箱</w:t>
      </w:r>
    </w:p>
    <w:p w14:paraId="6012807D">
      <w:pPr>
        <w:pStyle w:val="57"/>
        <w:ind w:firstLine="420"/>
      </w:pPr>
      <w:r>
        <w:rPr>
          <w:rFonts w:hint="eastAsia"/>
        </w:rPr>
        <w:t>GB/T 7652 八角</w:t>
      </w:r>
    </w:p>
    <w:p w14:paraId="1510F4FE">
      <w:pPr>
        <w:pStyle w:val="57"/>
        <w:ind w:firstLine="420"/>
        <w:rPr>
          <w:rFonts w:hint="eastAsia"/>
        </w:rPr>
      </w:pPr>
      <w:r>
        <w:rPr>
          <w:rFonts w:hint="eastAsia"/>
        </w:rPr>
        <w:t>GB 7718  食品安全国家标准 预包装食品标签通则</w:t>
      </w:r>
    </w:p>
    <w:p w14:paraId="4B596765">
      <w:pPr>
        <w:pStyle w:val="57"/>
        <w:ind w:firstLine="420"/>
        <w:rPr>
          <w:rFonts w:hint="eastAsia"/>
        </w:rPr>
      </w:pPr>
      <w:r>
        <w:rPr>
          <w:rFonts w:hint="eastAsia"/>
        </w:rPr>
        <w:t>GB 14881</w:t>
      </w:r>
      <w:r>
        <w:rPr>
          <w:rFonts w:hint="eastAsia"/>
          <w:lang w:val="en-US" w:eastAsia="zh-CN"/>
        </w:rPr>
        <w:t xml:space="preserve"> </w:t>
      </w:r>
      <w:r>
        <w:rPr>
          <w:rFonts w:hint="eastAsia"/>
        </w:rPr>
        <w:t xml:space="preserve"> 食品安全国家标准 食品生产通用卫生规范</w:t>
      </w:r>
    </w:p>
    <w:p w14:paraId="0C00DEE7">
      <w:pPr>
        <w:pStyle w:val="57"/>
        <w:ind w:firstLine="420"/>
      </w:pPr>
      <w:r>
        <w:rPr>
          <w:rFonts w:hint="eastAsia"/>
        </w:rPr>
        <w:t>GB/T 15691  香辛料调味品通用技术条件</w:t>
      </w:r>
    </w:p>
    <w:p w14:paraId="53B71FC7">
      <w:pPr>
        <w:pStyle w:val="57"/>
        <w:ind w:firstLine="420"/>
      </w:pPr>
      <w:r>
        <w:rPr>
          <w:rFonts w:hint="eastAsia"/>
        </w:rPr>
        <w:t>GB 19303  食品安全国家标准 熟肉制品生产卫生规范</w:t>
      </w:r>
    </w:p>
    <w:p w14:paraId="25B2780E">
      <w:pPr>
        <w:pStyle w:val="57"/>
        <w:ind w:firstLine="420"/>
      </w:pPr>
      <w:r>
        <w:rPr>
          <w:rFonts w:hint="eastAsia"/>
        </w:rPr>
        <w:t>GB/T 22300  丁香</w:t>
      </w:r>
    </w:p>
    <w:p w14:paraId="3BC7D493">
      <w:pPr>
        <w:pStyle w:val="57"/>
        <w:ind w:firstLine="420"/>
      </w:pPr>
      <w:r>
        <w:rPr>
          <w:rFonts w:hint="eastAsia"/>
        </w:rPr>
        <w:t>GB 28050  食品安全国家标准 预包装食品营养标签通则</w:t>
      </w:r>
    </w:p>
    <w:p w14:paraId="43691CDE">
      <w:pPr>
        <w:pStyle w:val="57"/>
        <w:ind w:firstLine="420"/>
      </w:pPr>
      <w:r>
        <w:rPr>
          <w:rFonts w:hint="eastAsia"/>
        </w:rPr>
        <w:t>GB/T 28118 食品包装用塑料与铝箔复合膜、袋</w:t>
      </w:r>
    </w:p>
    <w:p w14:paraId="106CD04E">
      <w:pPr>
        <w:pStyle w:val="57"/>
        <w:ind w:firstLine="420"/>
      </w:pPr>
      <w:r>
        <w:rPr>
          <w:rFonts w:hint="eastAsia"/>
        </w:rPr>
        <w:t>GB/T 30381  桂皮</w:t>
      </w:r>
    </w:p>
    <w:p w14:paraId="22E7EB57">
      <w:pPr>
        <w:pStyle w:val="57"/>
        <w:ind w:firstLine="420"/>
      </w:pPr>
      <w:r>
        <w:rPr>
          <w:rFonts w:hint="eastAsia"/>
        </w:rPr>
        <w:t>GB/T 30383  生姜</w:t>
      </w:r>
    </w:p>
    <w:p w14:paraId="1E866A30">
      <w:pPr>
        <w:pStyle w:val="57"/>
        <w:ind w:firstLine="420"/>
      </w:pPr>
      <w:r>
        <w:rPr>
          <w:rFonts w:hint="eastAsia"/>
        </w:rPr>
        <w:t>GH/T 1439  小茴香</w:t>
      </w:r>
    </w:p>
    <w:p w14:paraId="6146B545">
      <w:pPr>
        <w:pStyle w:val="57"/>
        <w:ind w:firstLine="420"/>
      </w:pPr>
      <w:r>
        <w:rPr>
          <w:rFonts w:hint="eastAsia"/>
        </w:rPr>
        <w:t>NY/T 3741  畜禽屠宰操作规程 鸭</w:t>
      </w:r>
    </w:p>
    <w:p w14:paraId="1F2CB7FF">
      <w:pPr>
        <w:pStyle w:val="57"/>
        <w:ind w:firstLine="420"/>
      </w:pPr>
      <w:r>
        <w:rPr>
          <w:rFonts w:hint="eastAsia"/>
        </w:rPr>
        <w:t>NY/T 3742  畜禽屠宰操作规程 鹅</w:t>
      </w:r>
    </w:p>
    <w:p w14:paraId="1B61A106">
      <w:pPr>
        <w:pStyle w:val="105"/>
        <w:spacing w:before="312" w:after="312"/>
      </w:pPr>
      <w:r>
        <w:rPr>
          <w:rFonts w:hint="eastAsia"/>
          <w:szCs w:val="21"/>
        </w:rPr>
        <w:t>术语和定义</w:t>
      </w:r>
      <w:bookmarkEnd w:id="43"/>
    </w:p>
    <w:sdt>
      <w:sdtPr>
        <w:id w:val="-1909835108"/>
        <w:placeholder>
          <w:docPart w:val="EA1F5E074E7245C78543047FED55A29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C61F77E">
          <w:pPr>
            <w:pStyle w:val="57"/>
            <w:ind w:firstLine="420"/>
          </w:pPr>
          <w:bookmarkStart w:id="44" w:name="_Toc26986532"/>
          <w:bookmarkEnd w:id="44"/>
          <w:r>
            <w:t>下列术语和定义适用于本文件。</w:t>
          </w:r>
        </w:p>
      </w:sdtContent>
    </w:sdt>
    <w:p w14:paraId="4DC877DA">
      <w:pPr>
        <w:pStyle w:val="224"/>
        <w:ind w:left="420" w:hanging="420" w:hangingChars="200"/>
        <w:rPr>
          <w:rFonts w:ascii="黑体" w:hAnsi="黑体" w:eastAsia="黑体"/>
        </w:rPr>
      </w:pPr>
      <w:bookmarkStart w:id="45" w:name="_Toc17765"/>
      <w:bookmarkStart w:id="46" w:name="_Toc14617"/>
      <w:bookmarkStart w:id="47" w:name="_Toc18387"/>
      <w:bookmarkStart w:id="48" w:name="_Toc2371"/>
      <w:r>
        <w:rPr>
          <w:rFonts w:hint="eastAsia" w:ascii="黑体" w:hAnsi="黑体" w:eastAsia="黑体"/>
        </w:rPr>
        <w:br w:type="textWrapping"/>
      </w:r>
      <w:r>
        <w:rPr>
          <w:rFonts w:hint="eastAsia" w:ascii="黑体" w:hAnsi="黑体" w:eastAsia="黑体"/>
        </w:rPr>
        <w:t>无为板鸭 Wuwei pressed duck</w:t>
      </w:r>
    </w:p>
    <w:p w14:paraId="5C8F4C23">
      <w:pPr>
        <w:pStyle w:val="57"/>
        <w:ind w:firstLine="420"/>
      </w:pPr>
      <w:r>
        <w:rPr>
          <w:rFonts w:hint="eastAsia"/>
        </w:rPr>
        <w:t>以长江中下游区域育龄90d～120d的麻鸭或白鹅为</w:t>
      </w:r>
      <w:r>
        <w:rPr>
          <w:rFonts w:hint="eastAsia"/>
          <w:lang w:eastAsia="zh-CN"/>
        </w:rPr>
        <w:t>主要</w:t>
      </w:r>
      <w:r>
        <w:rPr>
          <w:rFonts w:hint="eastAsia"/>
        </w:rPr>
        <w:t>原料，添加八角、桂皮、生姜、丁香、小茴香等香辛料和食用盐、白砂糖、味精等调料，先熏后卤制作而成的地方特色熟肉制品。</w:t>
      </w:r>
    </w:p>
    <w:p w14:paraId="11B85881">
      <w:pPr>
        <w:pStyle w:val="105"/>
        <w:spacing w:before="312" w:after="312"/>
      </w:pPr>
      <w:r>
        <w:rPr>
          <w:rFonts w:hint="eastAsia"/>
        </w:rPr>
        <w:t>产品分类</w:t>
      </w:r>
    </w:p>
    <w:p w14:paraId="3BABD68F">
      <w:pPr>
        <w:pStyle w:val="57"/>
        <w:ind w:firstLine="420"/>
      </w:pPr>
      <w:r>
        <w:rPr>
          <w:rFonts w:hint="eastAsia"/>
          <w:lang w:eastAsia="zh-CN"/>
        </w:rPr>
        <w:t>按产品储存温度</w:t>
      </w:r>
      <w:r>
        <w:rPr>
          <w:rFonts w:hint="eastAsia"/>
        </w:rPr>
        <w:t>主要分为常温型预包装无为板鸭</w:t>
      </w:r>
      <w:r>
        <w:rPr>
          <w:rFonts w:hint="eastAsia"/>
          <w:lang w:eastAsia="zh-CN"/>
        </w:rPr>
        <w:t>、</w:t>
      </w:r>
      <w:r>
        <w:rPr>
          <w:rFonts w:hint="eastAsia"/>
        </w:rPr>
        <w:t>冷藏型预包装无为板鸭</w:t>
      </w:r>
      <w:r>
        <w:rPr>
          <w:rFonts w:hint="eastAsia"/>
          <w:highlight w:val="none"/>
          <w:lang w:eastAsia="zh-CN"/>
        </w:rPr>
        <w:t>和速冻型</w:t>
      </w:r>
      <w:r>
        <w:rPr>
          <w:rFonts w:hint="eastAsia"/>
          <w:highlight w:val="none"/>
        </w:rPr>
        <w:t>预包装无为板鸭</w:t>
      </w:r>
      <w:r>
        <w:rPr>
          <w:rFonts w:hint="eastAsia"/>
        </w:rPr>
        <w:t>。</w:t>
      </w:r>
    </w:p>
    <w:p w14:paraId="014CDA48">
      <w:pPr>
        <w:pStyle w:val="105"/>
        <w:spacing w:before="312" w:after="312"/>
      </w:pPr>
      <w:r>
        <w:rPr>
          <w:rFonts w:hint="eastAsia"/>
        </w:rPr>
        <w:t>原辅料要求</w:t>
      </w:r>
    </w:p>
    <w:p w14:paraId="4EA7DD71">
      <w:pPr>
        <w:pStyle w:val="163"/>
      </w:pPr>
      <w:r>
        <w:rPr>
          <w:rFonts w:hint="eastAsia"/>
        </w:rPr>
        <w:t>鸭（鹅）应符合GB 2707的规定。</w:t>
      </w:r>
    </w:p>
    <w:p w14:paraId="568A6D32">
      <w:pPr>
        <w:pStyle w:val="163"/>
      </w:pPr>
      <w:r>
        <w:rPr>
          <w:rFonts w:hint="eastAsia"/>
        </w:rPr>
        <w:t>八角应符合GB/T 7652的规定。</w:t>
      </w:r>
    </w:p>
    <w:p w14:paraId="4087C7D4">
      <w:pPr>
        <w:pStyle w:val="163"/>
      </w:pPr>
      <w:r>
        <w:rPr>
          <w:rFonts w:hint="eastAsia"/>
        </w:rPr>
        <w:t>桂皮应符合GB/T 30381的规定。</w:t>
      </w:r>
      <w:r>
        <w:t xml:space="preserve"> </w:t>
      </w:r>
    </w:p>
    <w:p w14:paraId="2AA9F39C">
      <w:pPr>
        <w:pStyle w:val="163"/>
      </w:pPr>
      <w:r>
        <w:rPr>
          <w:rFonts w:hint="eastAsia"/>
        </w:rPr>
        <w:t>生姜应符合GB/T 30383的规定。</w:t>
      </w:r>
    </w:p>
    <w:p w14:paraId="15F8F184">
      <w:pPr>
        <w:pStyle w:val="163"/>
      </w:pPr>
      <w:r>
        <w:rPr>
          <w:rFonts w:hint="eastAsia"/>
        </w:rPr>
        <w:t>丁香应符合GB/T 22300的规定。</w:t>
      </w:r>
    </w:p>
    <w:p w14:paraId="01088CDB">
      <w:pPr>
        <w:pStyle w:val="163"/>
      </w:pPr>
      <w:r>
        <w:rPr>
          <w:rFonts w:hint="eastAsia"/>
        </w:rPr>
        <w:t>小茴香应符合GH/T 1439的规定。</w:t>
      </w:r>
    </w:p>
    <w:p w14:paraId="0C92D18D">
      <w:pPr>
        <w:pStyle w:val="163"/>
      </w:pPr>
      <w:r>
        <w:rPr>
          <w:rFonts w:hint="eastAsia"/>
        </w:rPr>
        <w:t>香辛料应符合GB/T 15691的规定。</w:t>
      </w:r>
    </w:p>
    <w:p w14:paraId="3379A5B3">
      <w:pPr>
        <w:pStyle w:val="163"/>
      </w:pPr>
      <w:r>
        <w:rPr>
          <w:rFonts w:hint="eastAsia"/>
        </w:rPr>
        <w:t>食用盐应符合GB/T 5461和GB 2721的规定。</w:t>
      </w:r>
    </w:p>
    <w:p w14:paraId="6B2038BD">
      <w:pPr>
        <w:pStyle w:val="163"/>
      </w:pPr>
      <w:r>
        <w:rPr>
          <w:rFonts w:hint="eastAsia"/>
        </w:rPr>
        <w:t>白砂糖应符合GB/T 317的规定。</w:t>
      </w:r>
    </w:p>
    <w:p w14:paraId="4A1BF3F9">
      <w:pPr>
        <w:pStyle w:val="163"/>
      </w:pPr>
      <w:r>
        <w:rPr>
          <w:rFonts w:hint="eastAsia"/>
        </w:rPr>
        <w:t>味精应符合GB 2720的规定。</w:t>
      </w:r>
    </w:p>
    <w:p w14:paraId="0749F294">
      <w:pPr>
        <w:pStyle w:val="163"/>
      </w:pPr>
      <w:r>
        <w:rPr>
          <w:rFonts w:hint="eastAsia"/>
        </w:rPr>
        <w:t xml:space="preserve">水应符合GB 5749的规定。 </w:t>
      </w:r>
    </w:p>
    <w:p w14:paraId="7B3272AE">
      <w:pPr>
        <w:pStyle w:val="163"/>
      </w:pPr>
      <w:r>
        <w:rPr>
          <w:rFonts w:hint="eastAsia"/>
        </w:rPr>
        <w:t>其他辅料应符合相关产品的国家标准或有关规定。</w:t>
      </w:r>
    </w:p>
    <w:p w14:paraId="3FE6275D">
      <w:pPr>
        <w:pStyle w:val="105"/>
        <w:spacing w:before="312" w:after="312"/>
      </w:pPr>
      <w:r>
        <w:rPr>
          <w:rFonts w:hint="eastAsia"/>
        </w:rPr>
        <w:t>加工过程卫生要求</w:t>
      </w:r>
    </w:p>
    <w:p w14:paraId="518FC566">
      <w:pPr>
        <w:pStyle w:val="106"/>
        <w:spacing w:before="156" w:after="156"/>
        <w:rPr>
          <w:rFonts w:hint="eastAsia"/>
          <w:lang w:eastAsia="zh-CN"/>
        </w:rPr>
      </w:pPr>
      <w:r>
        <w:rPr>
          <w:rFonts w:hint="eastAsia"/>
          <w:lang w:eastAsia="zh-CN"/>
        </w:rPr>
        <w:t>人员</w:t>
      </w:r>
    </w:p>
    <w:p w14:paraId="5D18B035">
      <w:pPr>
        <w:pStyle w:val="166"/>
        <w:ind w:left="0"/>
        <w:rPr>
          <w:rFonts w:hint="eastAsia"/>
        </w:rPr>
      </w:pPr>
      <w:r>
        <w:rPr>
          <w:rFonts w:hint="eastAsia"/>
        </w:rPr>
        <w:t>应符合GB 14881中相关规定。</w:t>
      </w:r>
    </w:p>
    <w:p w14:paraId="1460CDF8">
      <w:pPr>
        <w:pStyle w:val="166"/>
        <w:ind w:left="0"/>
        <w:rPr>
          <w:rFonts w:hint="eastAsia"/>
        </w:rPr>
      </w:pPr>
      <w:r>
        <w:rPr>
          <w:rFonts w:hint="eastAsia"/>
        </w:rPr>
        <w:t>应配备食品安全专业技术人员、管理人员</w:t>
      </w:r>
      <w:r>
        <w:rPr>
          <w:rFonts w:hint="eastAsia"/>
          <w:lang w:eastAsia="zh-CN"/>
        </w:rPr>
        <w:t>和</w:t>
      </w:r>
      <w:r>
        <w:rPr>
          <w:rFonts w:hint="eastAsia"/>
        </w:rPr>
        <w:t>食品加工人员</w:t>
      </w:r>
      <w:r>
        <w:rPr>
          <w:rFonts w:hint="eastAsia"/>
          <w:lang w:eastAsia="zh-CN"/>
        </w:rPr>
        <w:t>，</w:t>
      </w:r>
      <w:r>
        <w:rPr>
          <w:rFonts w:hint="eastAsia"/>
        </w:rPr>
        <w:t>建立</w:t>
      </w:r>
      <w:r>
        <w:rPr>
          <w:rFonts w:hint="eastAsia"/>
          <w:lang w:eastAsia="zh-CN"/>
        </w:rPr>
        <w:t>相应</w:t>
      </w:r>
      <w:r>
        <w:rPr>
          <w:rFonts w:hint="eastAsia"/>
        </w:rPr>
        <w:t>食品安全管理制度。</w:t>
      </w:r>
    </w:p>
    <w:p w14:paraId="4FE1F2D6">
      <w:pPr>
        <w:pStyle w:val="166"/>
        <w:ind w:left="0"/>
        <w:rPr>
          <w:rFonts w:hint="eastAsia"/>
        </w:rPr>
      </w:pPr>
      <w:r>
        <w:rPr>
          <w:rFonts w:hint="eastAsia"/>
        </w:rPr>
        <w:t>食品加工人员每年应进行健康检查，取得健康证明</w:t>
      </w:r>
      <w:r>
        <w:rPr>
          <w:rFonts w:hint="eastAsia"/>
          <w:lang w:eastAsia="zh-CN"/>
        </w:rPr>
        <w:t>；</w:t>
      </w:r>
      <w:r>
        <w:rPr>
          <w:rFonts w:hint="eastAsia"/>
        </w:rPr>
        <w:t>上岗前应接受卫生培训。</w:t>
      </w:r>
    </w:p>
    <w:p w14:paraId="752F4B0C">
      <w:pPr>
        <w:pStyle w:val="166"/>
        <w:ind w:left="0"/>
        <w:rPr>
          <w:rFonts w:hint="eastAsia"/>
        </w:rPr>
      </w:pPr>
      <w:r>
        <w:rPr>
          <w:rFonts w:hint="eastAsia"/>
        </w:rPr>
        <w:t>进入食品生产场所前应整理个人卫生，防止污染食品。</w:t>
      </w:r>
    </w:p>
    <w:p w14:paraId="2E1856CA">
      <w:pPr>
        <w:pStyle w:val="166"/>
        <w:ind w:left="0"/>
        <w:rPr>
          <w:rFonts w:hint="eastAsia"/>
        </w:rPr>
      </w:pPr>
      <w:r>
        <w:rPr>
          <w:rFonts w:hint="eastAsia"/>
        </w:rPr>
        <w:t>进入作业区域应规范穿着洁净的工作服，并按要求洗手、消毒</w:t>
      </w:r>
      <w:r>
        <w:rPr>
          <w:rFonts w:hint="eastAsia"/>
          <w:lang w:eastAsia="zh-CN"/>
        </w:rPr>
        <w:t>；</w:t>
      </w:r>
      <w:r>
        <w:rPr>
          <w:rFonts w:hint="eastAsia"/>
        </w:rPr>
        <w:t>头发应藏于工作帽内或使用发网约束。</w:t>
      </w:r>
    </w:p>
    <w:p w14:paraId="0B5C5B60">
      <w:pPr>
        <w:pStyle w:val="166"/>
        <w:ind w:left="0"/>
        <w:rPr>
          <w:rFonts w:hint="eastAsia"/>
        </w:rPr>
      </w:pPr>
      <w:r>
        <w:rPr>
          <w:rFonts w:hint="eastAsia"/>
        </w:rPr>
        <w:t>进入作业区域不应配戴饰物、手表，不应化妆、染指甲、喷洒香水</w:t>
      </w:r>
      <w:r>
        <w:rPr>
          <w:rFonts w:hint="eastAsia"/>
          <w:lang w:eastAsia="zh-CN"/>
        </w:rPr>
        <w:t>；</w:t>
      </w:r>
      <w:r>
        <w:rPr>
          <w:rFonts w:hint="eastAsia"/>
        </w:rPr>
        <w:t>不得携带或存放与食品生产无关的个人用品。</w:t>
      </w:r>
    </w:p>
    <w:p w14:paraId="71868EF2">
      <w:pPr>
        <w:pStyle w:val="166"/>
        <w:ind w:left="0"/>
        <w:rPr>
          <w:rFonts w:hint="eastAsia"/>
        </w:rPr>
      </w:pPr>
      <w:r>
        <w:rPr>
          <w:rFonts w:hint="eastAsia"/>
        </w:rPr>
        <w:t>使用卫生间、接触可能污染食品的物品、或从事与食品生产无关的其他活动后，再次从事接触食品、食品工器具、食品设备等与食品生产相关的活动前应洗手消毒。</w:t>
      </w:r>
    </w:p>
    <w:p w14:paraId="1D967311">
      <w:pPr>
        <w:pStyle w:val="166"/>
        <w:ind w:left="0"/>
        <w:rPr>
          <w:rFonts w:hint="eastAsia"/>
        </w:rPr>
      </w:pPr>
      <w:r>
        <w:rPr>
          <w:rFonts w:hint="eastAsia"/>
        </w:rPr>
        <w:t>非食品加工人员不得进入食品生产场所，特殊情况下进入时应遵守和食品加工人员同样的卫生要求</w:t>
      </w:r>
      <w:r>
        <w:rPr>
          <w:rFonts w:hint="eastAsia"/>
          <w:lang w:eastAsia="zh-CN"/>
        </w:rPr>
        <w:t>。</w:t>
      </w:r>
    </w:p>
    <w:p w14:paraId="5BC08BB2">
      <w:pPr>
        <w:pStyle w:val="106"/>
        <w:spacing w:before="156" w:after="156"/>
        <w:rPr>
          <w:rFonts w:hint="eastAsia"/>
          <w:lang w:eastAsia="zh-CN"/>
        </w:rPr>
      </w:pPr>
      <w:r>
        <w:rPr>
          <w:rFonts w:hint="eastAsia"/>
          <w:lang w:eastAsia="zh-CN"/>
        </w:rPr>
        <w:t>设备</w:t>
      </w:r>
    </w:p>
    <w:p w14:paraId="49737C3B">
      <w:pPr>
        <w:pStyle w:val="166"/>
        <w:ind w:left="0"/>
        <w:rPr>
          <w:rFonts w:hint="eastAsia"/>
        </w:rPr>
      </w:pPr>
      <w:r>
        <w:rPr>
          <w:rFonts w:hint="eastAsia"/>
        </w:rPr>
        <w:t>应符合GB 1488</w:t>
      </w:r>
      <w:r>
        <w:rPr>
          <w:rFonts w:hint="eastAsia"/>
          <w:lang w:val="en-US" w:eastAsia="zh-CN"/>
        </w:rPr>
        <w:t>1</w:t>
      </w:r>
      <w:r>
        <w:rPr>
          <w:rFonts w:hint="eastAsia"/>
        </w:rPr>
        <w:t>中相关规定。</w:t>
      </w:r>
    </w:p>
    <w:p w14:paraId="57E552C2">
      <w:pPr>
        <w:pStyle w:val="166"/>
        <w:ind w:left="0"/>
        <w:rPr>
          <w:rFonts w:hint="eastAsia"/>
        </w:rPr>
      </w:pPr>
      <w:r>
        <w:rPr>
          <w:rFonts w:hint="eastAsia"/>
        </w:rPr>
        <w:t>热加工设备应能满足工艺要求</w:t>
      </w:r>
      <w:r>
        <w:rPr>
          <w:rFonts w:hint="eastAsia"/>
          <w:lang w:eastAsia="zh-CN"/>
        </w:rPr>
        <w:t>，</w:t>
      </w:r>
      <w:r>
        <w:rPr>
          <w:rFonts w:hint="eastAsia"/>
        </w:rPr>
        <w:t>必要时需要验证加热设备的有效性。</w:t>
      </w:r>
    </w:p>
    <w:p w14:paraId="0BB710FA">
      <w:pPr>
        <w:pStyle w:val="166"/>
        <w:ind w:left="0"/>
        <w:rPr>
          <w:rFonts w:hint="eastAsia"/>
        </w:rPr>
      </w:pPr>
      <w:r>
        <w:rPr>
          <w:rFonts w:hint="eastAsia"/>
        </w:rPr>
        <w:t>接触原料、半成品、成品的设备、工器具和容器应避免交叉污染。不应使用易腐蚀、易破损的工器具。因工艺需要必须使用竹木工器具时</w:t>
      </w:r>
      <w:r>
        <w:rPr>
          <w:rFonts w:hint="eastAsia"/>
          <w:lang w:eastAsia="zh-CN"/>
        </w:rPr>
        <w:t>，</w:t>
      </w:r>
      <w:r>
        <w:rPr>
          <w:rFonts w:hint="eastAsia"/>
        </w:rPr>
        <w:t>应明确其使用途径、消毒方式、贮存方式及更换要求。</w:t>
      </w:r>
    </w:p>
    <w:p w14:paraId="6274646B">
      <w:pPr>
        <w:pStyle w:val="166"/>
        <w:ind w:left="0"/>
        <w:rPr>
          <w:rFonts w:hint="eastAsia"/>
        </w:rPr>
      </w:pPr>
      <w:r>
        <w:rPr>
          <w:rFonts w:hint="eastAsia"/>
          <w:lang w:eastAsia="zh-CN"/>
        </w:rPr>
        <w:t>各</w:t>
      </w:r>
      <w:r>
        <w:rPr>
          <w:rFonts w:hint="eastAsia"/>
        </w:rPr>
        <w:t>区域设备</w:t>
      </w:r>
      <w:r>
        <w:rPr>
          <w:rFonts w:hint="eastAsia"/>
          <w:lang w:eastAsia="zh-CN"/>
        </w:rPr>
        <w:t>，</w:t>
      </w:r>
      <w:r>
        <w:rPr>
          <w:rFonts w:hint="eastAsia"/>
        </w:rPr>
        <w:t>工器具及容器应分区放置</w:t>
      </w:r>
      <w:r>
        <w:rPr>
          <w:rFonts w:hint="eastAsia"/>
          <w:lang w:eastAsia="zh-CN"/>
        </w:rPr>
        <w:t>，</w:t>
      </w:r>
      <w:r>
        <w:rPr>
          <w:rFonts w:hint="eastAsia"/>
        </w:rPr>
        <w:t>生产过程中应有</w:t>
      </w:r>
      <w:r>
        <w:rPr>
          <w:rFonts w:hint="eastAsia"/>
          <w:lang w:eastAsia="zh-CN"/>
        </w:rPr>
        <w:t>合理</w:t>
      </w:r>
      <w:r>
        <w:rPr>
          <w:rFonts w:hint="eastAsia"/>
        </w:rPr>
        <w:t>的措施防止交叉污染。需要随产品贯穿整个工艺过程的工器</w:t>
      </w:r>
      <w:r>
        <w:rPr>
          <w:rFonts w:hint="eastAsia"/>
          <w:lang w:eastAsia="zh-CN"/>
        </w:rPr>
        <w:t>，</w:t>
      </w:r>
      <w:r>
        <w:rPr>
          <w:rFonts w:hint="eastAsia"/>
        </w:rPr>
        <w:t>未与加工物料同时经过热加工工序时</w:t>
      </w:r>
      <w:r>
        <w:rPr>
          <w:rFonts w:hint="eastAsia"/>
          <w:lang w:eastAsia="zh-CN"/>
        </w:rPr>
        <w:t>，</w:t>
      </w:r>
      <w:r>
        <w:rPr>
          <w:rFonts w:hint="eastAsia"/>
        </w:rPr>
        <w:t>不应直接</w:t>
      </w:r>
      <w:r>
        <w:rPr>
          <w:rFonts w:hint="eastAsia"/>
          <w:lang w:eastAsia="zh-CN"/>
        </w:rPr>
        <w:t>进入</w:t>
      </w:r>
      <w:r>
        <w:rPr>
          <w:rFonts w:hint="eastAsia"/>
        </w:rPr>
        <w:t>熟料加工区。其他所有非必需贯穿整个工艺过程的设备、刀具、案板、计量器具等应严格分区放置。</w:t>
      </w:r>
    </w:p>
    <w:p w14:paraId="5E6A32A7">
      <w:pPr>
        <w:pStyle w:val="166"/>
        <w:ind w:left="0"/>
        <w:rPr>
          <w:rFonts w:hint="eastAsia"/>
        </w:rPr>
      </w:pPr>
      <w:r>
        <w:rPr>
          <w:rFonts w:hint="eastAsia"/>
        </w:rPr>
        <w:t>杀菌锅等压力容器的设计、安装、操作、保养和校验应符合国家规定的压力容器安全标准。杀菌设备应具备温度指示装置。</w:t>
      </w:r>
    </w:p>
    <w:p w14:paraId="13A06039">
      <w:pPr>
        <w:pStyle w:val="106"/>
        <w:spacing w:before="156" w:after="156"/>
        <w:rPr>
          <w:rFonts w:hint="eastAsia"/>
          <w:lang w:eastAsia="zh-CN"/>
        </w:rPr>
      </w:pPr>
      <w:r>
        <w:rPr>
          <w:rFonts w:hint="eastAsia"/>
          <w:lang w:eastAsia="zh-CN"/>
        </w:rPr>
        <w:t>环境</w:t>
      </w:r>
    </w:p>
    <w:p w14:paraId="213819F0">
      <w:pPr>
        <w:pStyle w:val="166"/>
        <w:ind w:left="0"/>
        <w:rPr>
          <w:rFonts w:hint="eastAsia"/>
        </w:rPr>
      </w:pPr>
      <w:r>
        <w:rPr>
          <w:rFonts w:hint="eastAsia"/>
        </w:rPr>
        <w:t>应符合GB 14881中相关规定。</w:t>
      </w:r>
    </w:p>
    <w:p w14:paraId="3437F477">
      <w:pPr>
        <w:pStyle w:val="166"/>
        <w:ind w:left="0"/>
        <w:rPr>
          <w:rFonts w:hint="eastAsia"/>
        </w:rPr>
      </w:pPr>
      <w:r>
        <w:rPr>
          <w:rFonts w:hint="eastAsia"/>
        </w:rPr>
        <w:t>生产区内不应饲养动物。应有适当的封闭措施</w:t>
      </w:r>
      <w:r>
        <w:rPr>
          <w:rFonts w:hint="eastAsia"/>
          <w:lang w:eastAsia="zh-CN"/>
        </w:rPr>
        <w:t>，</w:t>
      </w:r>
      <w:r>
        <w:rPr>
          <w:rFonts w:hint="eastAsia"/>
        </w:rPr>
        <w:t>防止动物进入生产区。</w:t>
      </w:r>
    </w:p>
    <w:p w14:paraId="399525CD">
      <w:pPr>
        <w:pStyle w:val="166"/>
        <w:ind w:left="0"/>
        <w:rPr>
          <w:rFonts w:hint="eastAsia"/>
        </w:rPr>
      </w:pPr>
      <w:r>
        <w:rPr>
          <w:rFonts w:hint="eastAsia"/>
        </w:rPr>
        <w:t>锅炉房等易产生粉尘的场所应与熟肉制品生产车间间隔一定的距离</w:t>
      </w:r>
      <w:r>
        <w:rPr>
          <w:rFonts w:hint="eastAsia"/>
          <w:lang w:eastAsia="zh-CN"/>
        </w:rPr>
        <w:t>，</w:t>
      </w:r>
      <w:r>
        <w:rPr>
          <w:rFonts w:hint="eastAsia"/>
        </w:rPr>
        <w:t>并设在主导风向的下风向位置</w:t>
      </w:r>
      <w:r>
        <w:rPr>
          <w:rFonts w:hint="eastAsia"/>
          <w:lang w:eastAsia="zh-CN"/>
        </w:rPr>
        <w:t>，</w:t>
      </w:r>
      <w:r>
        <w:rPr>
          <w:rFonts w:hint="eastAsia"/>
        </w:rPr>
        <w:t>难以避开时应采取必要的防范措施，</w:t>
      </w:r>
    </w:p>
    <w:p w14:paraId="0BC68338">
      <w:pPr>
        <w:pStyle w:val="166"/>
        <w:ind w:left="0"/>
        <w:rPr>
          <w:rFonts w:hint="eastAsia"/>
        </w:rPr>
      </w:pPr>
      <w:r>
        <w:rPr>
          <w:rFonts w:hint="eastAsia"/>
        </w:rPr>
        <w:t>工厂或车间污水与污物处理设施应与熟肉制品生产加工</w:t>
      </w:r>
      <w:r>
        <w:rPr>
          <w:rFonts w:hint="eastAsia"/>
          <w:lang w:eastAsia="zh-CN"/>
        </w:rPr>
        <w:t>，</w:t>
      </w:r>
      <w:r>
        <w:rPr>
          <w:rFonts w:hint="eastAsia"/>
        </w:rPr>
        <w:t>贮存场所分开</w:t>
      </w:r>
      <w:r>
        <w:rPr>
          <w:rFonts w:hint="eastAsia"/>
          <w:lang w:eastAsia="zh-CN"/>
        </w:rPr>
        <w:t>，</w:t>
      </w:r>
      <w:r>
        <w:rPr>
          <w:rFonts w:hint="eastAsia"/>
        </w:rPr>
        <w:t>并间隔适当的距离。</w:t>
      </w:r>
    </w:p>
    <w:p w14:paraId="503AE117">
      <w:pPr>
        <w:pStyle w:val="166"/>
        <w:ind w:left="0"/>
        <w:rPr>
          <w:rFonts w:hint="eastAsia"/>
          <w:lang w:eastAsia="zh-CN"/>
        </w:rPr>
      </w:pPr>
      <w:r>
        <w:rPr>
          <w:rFonts w:hint="eastAsia"/>
        </w:rPr>
        <w:t>对于屠宰和熟肉制品的联合加工企业</w:t>
      </w:r>
      <w:r>
        <w:rPr>
          <w:rFonts w:hint="eastAsia"/>
          <w:lang w:eastAsia="zh-CN"/>
        </w:rPr>
        <w:t>，</w:t>
      </w:r>
      <w:r>
        <w:rPr>
          <w:rFonts w:hint="eastAsia"/>
        </w:rPr>
        <w:t>熟肉制品生产区应与屠宰加工区分隔。熟肉制品生产区与屠宰加工区的待宰区和无害化处理间应分区独立设置</w:t>
      </w:r>
      <w:r>
        <w:rPr>
          <w:rFonts w:hint="eastAsia"/>
          <w:lang w:eastAsia="zh-CN"/>
        </w:rPr>
        <w:t>，</w:t>
      </w:r>
      <w:r>
        <w:rPr>
          <w:rFonts w:hint="eastAsia"/>
        </w:rPr>
        <w:t>保持足够距离且处于上风向</w:t>
      </w:r>
      <w:r>
        <w:rPr>
          <w:rFonts w:hint="eastAsia"/>
          <w:lang w:eastAsia="zh-CN"/>
        </w:rPr>
        <w:t>，</w:t>
      </w:r>
      <w:r>
        <w:rPr>
          <w:rFonts w:hint="eastAsia"/>
        </w:rPr>
        <w:t>防止交叉污染</w:t>
      </w:r>
      <w:r>
        <w:rPr>
          <w:rFonts w:hint="eastAsia"/>
          <w:lang w:eastAsia="zh-CN"/>
        </w:rPr>
        <w:t>。</w:t>
      </w:r>
    </w:p>
    <w:p w14:paraId="4307D220">
      <w:pPr>
        <w:pStyle w:val="106"/>
        <w:spacing w:before="156" w:after="156"/>
        <w:rPr>
          <w:rFonts w:hint="eastAsia"/>
          <w:lang w:eastAsia="zh-CN"/>
        </w:rPr>
      </w:pPr>
      <w:r>
        <w:rPr>
          <w:rFonts w:hint="eastAsia"/>
          <w:lang w:eastAsia="zh-CN"/>
        </w:rPr>
        <w:t>其他</w:t>
      </w:r>
    </w:p>
    <w:p w14:paraId="0E183EFE">
      <w:pPr>
        <w:pStyle w:val="57"/>
        <w:ind w:firstLine="420"/>
        <w:rPr>
          <w:rFonts w:hint="eastAsia"/>
        </w:rPr>
      </w:pPr>
      <w:r>
        <w:rPr>
          <w:rFonts w:hint="eastAsia"/>
        </w:rPr>
        <w:t xml:space="preserve">应符合GB </w:t>
      </w:r>
      <w:r>
        <w:rPr>
          <w:rFonts w:hint="eastAsia"/>
          <w:lang w:val="en-US" w:eastAsia="zh-CN"/>
        </w:rPr>
        <w:t>19303</w:t>
      </w:r>
      <w:r>
        <w:rPr>
          <w:rFonts w:hint="eastAsia"/>
        </w:rPr>
        <w:t>中相关规定。</w:t>
      </w:r>
    </w:p>
    <w:p w14:paraId="58901411">
      <w:pPr>
        <w:pStyle w:val="105"/>
        <w:spacing w:before="312" w:after="312"/>
      </w:pPr>
      <w:r>
        <w:rPr>
          <w:rFonts w:hint="eastAsia"/>
        </w:rPr>
        <w:t>加工工艺</w:t>
      </w:r>
    </w:p>
    <w:p w14:paraId="6A2EAC7A">
      <w:pPr>
        <w:pStyle w:val="57"/>
        <w:ind w:firstLine="420"/>
      </w:pPr>
      <w:r>
        <mc:AlternateContent>
          <mc:Choice Requires="wpc">
            <w:drawing>
              <wp:anchor distT="0" distB="0" distL="0" distR="0" simplePos="0" relativeHeight="251667456" behindDoc="0" locked="0" layoutInCell="1" allowOverlap="1">
                <wp:simplePos x="0" y="0"/>
                <wp:positionH relativeFrom="column">
                  <wp:posOffset>93980</wp:posOffset>
                </wp:positionH>
                <wp:positionV relativeFrom="paragraph">
                  <wp:posOffset>349885</wp:posOffset>
                </wp:positionV>
                <wp:extent cx="6161405" cy="1069340"/>
                <wp:effectExtent l="0" t="0" r="10795" b="16510"/>
                <wp:wrapSquare wrapText="bothSides"/>
                <wp:docPr id="14" name="画布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74" name="矩形 78"/>
                        <wps:cNvSpPr/>
                        <wps:spPr>
                          <a:xfrm>
                            <a:off x="2769235" y="414020"/>
                            <a:ext cx="529590" cy="22352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4624F0">
                              <w:pPr>
                                <w:spacing w:line="240" w:lineRule="auto"/>
                                <w:jc w:val="center"/>
                                <w:rPr>
                                  <w:rFonts w:hint="eastAsia" w:eastAsia="宋体"/>
                                  <w:color w:val="000000"/>
                                  <w:sz w:val="18"/>
                                  <w:szCs w:val="18"/>
                                  <w:lang w:eastAsia="zh-CN"/>
                                </w:rPr>
                              </w:pPr>
                              <w:r>
                                <w:rPr>
                                  <w:rFonts w:hint="eastAsia"/>
                                  <w:color w:val="000000"/>
                                  <w:sz w:val="18"/>
                                  <w:szCs w:val="18"/>
                                  <w:lang w:eastAsia="zh-CN"/>
                                </w:rPr>
                                <w:t>清洗晾干</w:t>
                              </w:r>
                            </w:p>
                          </w:txbxContent>
                        </wps:txbx>
                        <wps:bodyPr rot="0" spcFirstLastPara="0" vert="horz" wrap="square" lIns="18000" tIns="10800" rIns="18000" bIns="10800" numCol="1" spcCol="0" rtlCol="0" fromWordArt="0" anchor="ctr" anchorCtr="0" forceAA="0" compatLnSpc="1">
                          <a:noAutofit/>
                        </wps:bodyPr>
                      </wps:wsp>
                      <wps:wsp>
                        <wps:cNvPr id="75" name="直接箭头连接符 82"/>
                        <wps:cNvCnPr/>
                        <wps:spPr bwMode="auto">
                          <a:xfrm>
                            <a:off x="2608580" y="535940"/>
                            <a:ext cx="161290" cy="0"/>
                          </a:xfrm>
                          <a:prstGeom prst="straightConnector1">
                            <a:avLst/>
                          </a:prstGeom>
                          <a:noFill/>
                          <a:ln w="9525">
                            <a:solidFill>
                              <a:srgbClr val="000000"/>
                            </a:solidFill>
                            <a:round/>
                            <a:tailEnd type="triangle"/>
                          </a:ln>
                        </wps:spPr>
                        <wps:bodyPr/>
                      </wps:wsp>
                      <wps:wsp>
                        <wps:cNvPr id="76" name="直接箭头连接符 84"/>
                        <wps:cNvCnPr/>
                        <wps:spPr bwMode="auto">
                          <a:xfrm flipV="1">
                            <a:off x="3300095" y="527050"/>
                            <a:ext cx="161290" cy="635"/>
                          </a:xfrm>
                          <a:prstGeom prst="straightConnector1">
                            <a:avLst/>
                          </a:prstGeom>
                          <a:noFill/>
                          <a:ln w="9525">
                            <a:solidFill>
                              <a:srgbClr val="000000"/>
                            </a:solidFill>
                            <a:round/>
                            <a:tailEnd type="triangle"/>
                          </a:ln>
                        </wps:spPr>
                        <wps:bodyPr/>
                      </wps:wsp>
                      <wps:wsp>
                        <wps:cNvPr id="77" name="矩形 71"/>
                        <wps:cNvSpPr/>
                        <wps:spPr>
                          <a:xfrm>
                            <a:off x="3445510" y="410210"/>
                            <a:ext cx="299720" cy="224155"/>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8D8CD1">
                              <w:pPr>
                                <w:spacing w:line="240" w:lineRule="auto"/>
                                <w:jc w:val="center"/>
                                <w:rPr>
                                  <w:rFonts w:hint="eastAsia" w:eastAsia="宋体"/>
                                  <w:color w:val="000000"/>
                                  <w:sz w:val="18"/>
                                  <w:szCs w:val="18"/>
                                  <w:lang w:eastAsia="zh-CN"/>
                                </w:rPr>
                              </w:pPr>
                              <w:r>
                                <w:rPr>
                                  <w:rFonts w:hint="eastAsia"/>
                                  <w:color w:val="000000"/>
                                  <w:sz w:val="18"/>
                                  <w:szCs w:val="18"/>
                                  <w:lang w:eastAsia="zh-CN"/>
                                </w:rPr>
                                <w:t>制卤</w:t>
                              </w:r>
                            </w:p>
                          </w:txbxContent>
                        </wps:txbx>
                        <wps:bodyPr rot="0" spcFirstLastPara="0" vert="horz" wrap="square" lIns="18000" tIns="10800" rIns="18000" bIns="10800" numCol="1" spcCol="0" rtlCol="0" fromWordArt="0" anchor="ctr" anchorCtr="0" forceAA="0" compatLnSpc="1">
                          <a:noAutofit/>
                        </wps:bodyPr>
                      </wps:wsp>
                      <wps:wsp>
                        <wps:cNvPr id="78" name="直接箭头连接符 83"/>
                        <wps:cNvCnPr/>
                        <wps:spPr bwMode="auto">
                          <a:xfrm>
                            <a:off x="1678940" y="521970"/>
                            <a:ext cx="161925" cy="2540"/>
                          </a:xfrm>
                          <a:prstGeom prst="straightConnector1">
                            <a:avLst/>
                          </a:prstGeom>
                          <a:noFill/>
                          <a:ln w="9525">
                            <a:solidFill>
                              <a:srgbClr val="000000"/>
                            </a:solidFill>
                            <a:round/>
                            <a:tailEnd type="triangle"/>
                          </a:ln>
                        </wps:spPr>
                        <wps:bodyPr/>
                      </wps:wsp>
                      <wps:wsp>
                        <wps:cNvPr id="79" name="矩形 66"/>
                        <wps:cNvSpPr/>
                        <wps:spPr>
                          <a:xfrm>
                            <a:off x="1356360" y="412115"/>
                            <a:ext cx="325755" cy="224155"/>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4C87D3">
                              <w:pPr>
                                <w:spacing w:line="240" w:lineRule="auto"/>
                                <w:jc w:val="center"/>
                                <w:rPr>
                                  <w:rFonts w:hint="eastAsia" w:eastAsia="宋体"/>
                                  <w:color w:val="000000"/>
                                  <w:kern w:val="0"/>
                                  <w:sz w:val="18"/>
                                  <w:szCs w:val="18"/>
                                  <w:lang w:eastAsia="zh-CN"/>
                                </w:rPr>
                              </w:pPr>
                              <w:r>
                                <w:rPr>
                                  <w:rFonts w:hint="eastAsia"/>
                                  <w:color w:val="000000"/>
                                  <w:kern w:val="0"/>
                                  <w:sz w:val="18"/>
                                  <w:szCs w:val="18"/>
                                  <w:lang w:eastAsia="zh-CN"/>
                                </w:rPr>
                                <w:t>烫胚</w:t>
                              </w:r>
                            </w:p>
                            <w:p w14:paraId="6D5C1ADF"/>
                          </w:txbxContent>
                        </wps:txbx>
                        <wps:bodyPr rot="0" spcFirstLastPara="0" vert="horz" wrap="square" lIns="18000" tIns="10800" rIns="18000" bIns="10800" numCol="1" spcCol="0" rtlCol="0" fromWordArt="0" anchor="ctr" anchorCtr="0" forceAA="0" compatLnSpc="1">
                          <a:noAutofit/>
                        </wps:bodyPr>
                      </wps:wsp>
                      <wps:wsp>
                        <wps:cNvPr id="80" name="矩形 66"/>
                        <wps:cNvSpPr/>
                        <wps:spPr>
                          <a:xfrm>
                            <a:off x="1830705" y="415290"/>
                            <a:ext cx="314960" cy="224155"/>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D4FEC1">
                              <w:pPr>
                                <w:spacing w:line="240" w:lineRule="auto"/>
                                <w:jc w:val="center"/>
                                <w:rPr>
                                  <w:rFonts w:hint="eastAsia" w:eastAsia="宋体"/>
                                  <w:color w:val="000000"/>
                                  <w:kern w:val="0"/>
                                  <w:sz w:val="18"/>
                                  <w:szCs w:val="18"/>
                                  <w:lang w:eastAsia="zh-CN"/>
                                </w:rPr>
                              </w:pPr>
                              <w:r>
                                <w:rPr>
                                  <w:rFonts w:hint="eastAsia"/>
                                  <w:color w:val="000000"/>
                                  <w:kern w:val="0"/>
                                  <w:sz w:val="18"/>
                                  <w:szCs w:val="18"/>
                                  <w:lang w:eastAsia="zh-CN"/>
                                </w:rPr>
                                <w:t>晾干</w:t>
                              </w:r>
                            </w:p>
                            <w:p w14:paraId="36D547ED"/>
                          </w:txbxContent>
                        </wps:txbx>
                        <wps:bodyPr rot="0" spcFirstLastPara="0" vert="horz" wrap="square" lIns="18000" tIns="10800" rIns="18000" bIns="10800" numCol="1" spcCol="0" rtlCol="0" fromWordArt="0" anchor="ctr" anchorCtr="0" forceAA="0" compatLnSpc="1">
                          <a:noAutofit/>
                        </wps:bodyPr>
                      </wps:wsp>
                      <wps:wsp>
                        <wps:cNvPr id="81" name="矩形 66"/>
                        <wps:cNvSpPr/>
                        <wps:spPr>
                          <a:xfrm>
                            <a:off x="2305685" y="415925"/>
                            <a:ext cx="322580" cy="22352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2AB53A">
                              <w:pPr>
                                <w:spacing w:line="240" w:lineRule="auto"/>
                                <w:jc w:val="center"/>
                                <w:rPr>
                                  <w:rFonts w:hint="eastAsia" w:eastAsia="宋体"/>
                                  <w:color w:val="000000"/>
                                  <w:kern w:val="0"/>
                                  <w:sz w:val="18"/>
                                  <w:szCs w:val="18"/>
                                  <w:lang w:eastAsia="zh-CN"/>
                                </w:rPr>
                              </w:pPr>
                              <w:r>
                                <w:rPr>
                                  <w:rFonts w:hint="eastAsia"/>
                                  <w:color w:val="000000"/>
                                  <w:kern w:val="0"/>
                                  <w:sz w:val="18"/>
                                  <w:szCs w:val="18"/>
                                  <w:lang w:eastAsia="zh-CN"/>
                                </w:rPr>
                                <w:t>熏烤</w:t>
                              </w:r>
                            </w:p>
                            <w:p w14:paraId="29258F9D"/>
                          </w:txbxContent>
                        </wps:txbx>
                        <wps:bodyPr rot="0" spcFirstLastPara="0" vert="horz" wrap="square" lIns="18000" tIns="10800" rIns="18000" bIns="10800" numCol="1" spcCol="0" rtlCol="0" fromWordArt="0" anchor="ctr" anchorCtr="0" forceAA="0" compatLnSpc="1">
                          <a:noAutofit/>
                        </wps:bodyPr>
                      </wps:wsp>
                      <wps:wsp>
                        <wps:cNvPr id="82" name="直接箭头连接符 82"/>
                        <wps:cNvCnPr/>
                        <wps:spPr bwMode="auto">
                          <a:xfrm>
                            <a:off x="2149475" y="526415"/>
                            <a:ext cx="160655" cy="0"/>
                          </a:xfrm>
                          <a:prstGeom prst="straightConnector1">
                            <a:avLst/>
                          </a:prstGeom>
                          <a:noFill/>
                          <a:ln w="9525">
                            <a:solidFill>
                              <a:srgbClr val="000000"/>
                            </a:solidFill>
                            <a:round/>
                            <a:tailEnd type="triangle"/>
                          </a:ln>
                        </wps:spPr>
                        <wps:bodyPr/>
                      </wps:wsp>
                      <wps:wsp>
                        <wps:cNvPr id="83" name="直接箭头连接符 84"/>
                        <wps:cNvCnPr/>
                        <wps:spPr bwMode="auto">
                          <a:xfrm flipV="1">
                            <a:off x="4199255" y="530225"/>
                            <a:ext cx="160655" cy="0"/>
                          </a:xfrm>
                          <a:prstGeom prst="straightConnector1">
                            <a:avLst/>
                          </a:prstGeom>
                          <a:noFill/>
                          <a:ln w="9525">
                            <a:solidFill>
                              <a:srgbClr val="000000"/>
                            </a:solidFill>
                            <a:round/>
                            <a:tailEnd type="triangle"/>
                          </a:ln>
                        </wps:spPr>
                        <wps:bodyPr/>
                      </wps:wsp>
                      <wps:wsp>
                        <wps:cNvPr id="84" name="矩形 71"/>
                        <wps:cNvSpPr/>
                        <wps:spPr>
                          <a:xfrm>
                            <a:off x="4361815" y="414020"/>
                            <a:ext cx="295275" cy="22352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C15007">
                              <w:pPr>
                                <w:spacing w:line="240" w:lineRule="auto"/>
                                <w:jc w:val="center"/>
                                <w:rPr>
                                  <w:rFonts w:hint="eastAsia" w:eastAsia="宋体"/>
                                  <w:color w:val="000000"/>
                                  <w:sz w:val="18"/>
                                  <w:szCs w:val="18"/>
                                  <w:lang w:eastAsia="zh-CN"/>
                                </w:rPr>
                              </w:pPr>
                              <w:r>
                                <w:rPr>
                                  <w:rFonts w:hint="eastAsia"/>
                                  <w:color w:val="000000"/>
                                  <w:sz w:val="18"/>
                                  <w:szCs w:val="18"/>
                                  <w:lang w:eastAsia="zh-CN"/>
                                </w:rPr>
                                <w:t>冷却</w:t>
                              </w:r>
                            </w:p>
                          </w:txbxContent>
                        </wps:txbx>
                        <wps:bodyPr rot="0" spcFirstLastPara="0" vert="horz" wrap="square" lIns="18000" tIns="10800" rIns="18000" bIns="10800" numCol="1" spcCol="0" rtlCol="0" fromWordArt="0" anchor="ctr" anchorCtr="0" forceAA="0" compatLnSpc="1">
                          <a:noAutofit/>
                        </wps:bodyPr>
                      </wps:wsp>
                      <wps:wsp>
                        <wps:cNvPr id="85" name="矩形 66"/>
                        <wps:cNvSpPr/>
                        <wps:spPr>
                          <a:xfrm>
                            <a:off x="641985" y="412115"/>
                            <a:ext cx="549275" cy="22352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71CB4F">
                              <w:pPr>
                                <w:spacing w:line="240" w:lineRule="auto"/>
                                <w:jc w:val="center"/>
                                <w:rPr>
                                  <w:rFonts w:hint="eastAsia" w:eastAsia="宋体"/>
                                  <w:color w:val="000000"/>
                                  <w:kern w:val="0"/>
                                  <w:sz w:val="18"/>
                                  <w:szCs w:val="18"/>
                                  <w:lang w:eastAsia="zh-CN"/>
                                </w:rPr>
                              </w:pPr>
                              <w:r>
                                <w:rPr>
                                  <w:rFonts w:hint="eastAsia"/>
                                  <w:color w:val="000000"/>
                                  <w:sz w:val="18"/>
                                  <w:szCs w:val="18"/>
                                  <w:lang w:eastAsia="zh-CN"/>
                                </w:rPr>
                                <w:t>清洗腌制</w:t>
                              </w:r>
                            </w:p>
                            <w:p w14:paraId="1D9771A2"/>
                          </w:txbxContent>
                        </wps:txbx>
                        <wps:bodyPr rot="0" spcFirstLastPara="0" vert="horz" wrap="square" lIns="18000" tIns="10800" rIns="18000" bIns="10800" numCol="1" spcCol="0" rtlCol="0" fromWordArt="0" anchor="ctr" anchorCtr="0" forceAA="0" compatLnSpc="1">
                          <a:noAutofit/>
                        </wps:bodyPr>
                      </wps:wsp>
                      <wps:wsp>
                        <wps:cNvPr id="86" name="直接箭头连接符 83"/>
                        <wps:cNvCnPr/>
                        <wps:spPr bwMode="auto">
                          <a:xfrm>
                            <a:off x="1200785" y="526415"/>
                            <a:ext cx="161290" cy="1905"/>
                          </a:xfrm>
                          <a:prstGeom prst="straightConnector1">
                            <a:avLst/>
                          </a:prstGeom>
                          <a:noFill/>
                          <a:ln w="9525">
                            <a:solidFill>
                              <a:srgbClr val="000000"/>
                            </a:solidFill>
                            <a:round/>
                            <a:tailEnd type="triangle"/>
                          </a:ln>
                        </wps:spPr>
                        <wps:bodyPr/>
                      </wps:wsp>
                      <wps:wsp>
                        <wps:cNvPr id="87" name="矩形 71"/>
                        <wps:cNvSpPr/>
                        <wps:spPr>
                          <a:xfrm>
                            <a:off x="3902075" y="412115"/>
                            <a:ext cx="306705" cy="22352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359B32">
                              <w:pPr>
                                <w:spacing w:line="240" w:lineRule="auto"/>
                                <w:jc w:val="center"/>
                                <w:rPr>
                                  <w:rFonts w:hint="eastAsia" w:eastAsia="宋体"/>
                                  <w:color w:val="000000"/>
                                  <w:sz w:val="18"/>
                                  <w:szCs w:val="18"/>
                                  <w:lang w:eastAsia="zh-CN"/>
                                </w:rPr>
                              </w:pPr>
                              <w:r>
                                <w:rPr>
                                  <w:rFonts w:hint="eastAsia"/>
                                  <w:color w:val="000000"/>
                                  <w:sz w:val="18"/>
                                  <w:szCs w:val="18"/>
                                  <w:lang w:eastAsia="zh-CN"/>
                                </w:rPr>
                                <w:t>卤制</w:t>
                              </w:r>
                            </w:p>
                          </w:txbxContent>
                        </wps:txbx>
                        <wps:bodyPr rot="0" spcFirstLastPara="0" vert="horz" wrap="square" lIns="18000" tIns="10800" rIns="18000" bIns="10800" numCol="1" spcCol="0" rtlCol="0" fromWordArt="0" anchor="ctr" anchorCtr="0" forceAA="0" compatLnSpc="1">
                          <a:noAutofit/>
                        </wps:bodyPr>
                      </wps:wsp>
                      <wps:wsp>
                        <wps:cNvPr id="88" name="直接箭头连接符 84"/>
                        <wps:cNvCnPr/>
                        <wps:spPr bwMode="auto">
                          <a:xfrm flipV="1">
                            <a:off x="3744595" y="526415"/>
                            <a:ext cx="160655" cy="0"/>
                          </a:xfrm>
                          <a:prstGeom prst="straightConnector1">
                            <a:avLst/>
                          </a:prstGeom>
                          <a:noFill/>
                          <a:ln w="9525">
                            <a:solidFill>
                              <a:srgbClr val="000000"/>
                            </a:solidFill>
                            <a:round/>
                            <a:tailEnd type="triangle"/>
                          </a:ln>
                        </wps:spPr>
                        <wps:bodyPr/>
                      </wps:wsp>
                      <wps:wsp>
                        <wps:cNvPr id="89" name="直接箭头连接符 84"/>
                        <wps:cNvCnPr/>
                        <wps:spPr bwMode="auto">
                          <a:xfrm flipV="1">
                            <a:off x="466090" y="540385"/>
                            <a:ext cx="160020" cy="0"/>
                          </a:xfrm>
                          <a:prstGeom prst="straightConnector1">
                            <a:avLst/>
                          </a:prstGeom>
                          <a:noFill/>
                          <a:ln w="9525">
                            <a:solidFill>
                              <a:srgbClr val="000000"/>
                            </a:solidFill>
                            <a:round/>
                            <a:tailEnd type="triangle"/>
                          </a:ln>
                        </wps:spPr>
                        <wps:bodyPr/>
                      </wps:wsp>
                      <wps:wsp>
                        <wps:cNvPr id="90" name="矩形 71"/>
                        <wps:cNvSpPr/>
                        <wps:spPr>
                          <a:xfrm>
                            <a:off x="95250" y="412115"/>
                            <a:ext cx="379095" cy="222885"/>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1D49AA">
                              <w:pPr>
                                <w:spacing w:line="240" w:lineRule="auto"/>
                                <w:jc w:val="center"/>
                                <w:rPr>
                                  <w:rFonts w:hint="eastAsia" w:eastAsia="宋体"/>
                                  <w:color w:val="000000"/>
                                  <w:sz w:val="18"/>
                                  <w:szCs w:val="18"/>
                                  <w:lang w:eastAsia="zh-CN"/>
                                </w:rPr>
                              </w:pPr>
                              <w:r>
                                <w:rPr>
                                  <w:rFonts w:hint="eastAsia"/>
                                  <w:color w:val="000000"/>
                                  <w:sz w:val="18"/>
                                  <w:szCs w:val="18"/>
                                  <w:lang w:eastAsia="zh-CN"/>
                                </w:rPr>
                                <w:t>宰杀</w:t>
                              </w:r>
                            </w:p>
                          </w:txbxContent>
                        </wps:txbx>
                        <wps:bodyPr rot="0" spcFirstLastPara="0" vert="horz" wrap="square" lIns="18000" tIns="10800" rIns="18000" bIns="10800" numCol="1" spcCol="0" rtlCol="0" fromWordArt="0" anchor="ctr" anchorCtr="0" forceAA="0" compatLnSpc="1">
                          <a:noAutofit/>
                        </wps:bodyPr>
                      </wps:wsp>
                      <wps:wsp>
                        <wps:cNvPr id="91" name="直接箭头连接符 84"/>
                        <wps:cNvCnPr/>
                        <wps:spPr bwMode="auto">
                          <a:xfrm flipV="1">
                            <a:off x="4655820" y="531495"/>
                            <a:ext cx="160020" cy="0"/>
                          </a:xfrm>
                          <a:prstGeom prst="straightConnector1">
                            <a:avLst/>
                          </a:prstGeom>
                          <a:noFill/>
                          <a:ln w="9525">
                            <a:solidFill>
                              <a:srgbClr val="000000"/>
                            </a:solidFill>
                            <a:round/>
                            <a:tailEnd type="triangle"/>
                          </a:ln>
                        </wps:spPr>
                        <wps:bodyPr/>
                      </wps:wsp>
                      <wps:wsp>
                        <wps:cNvPr id="92" name="矩形 71"/>
                        <wps:cNvSpPr/>
                        <wps:spPr>
                          <a:xfrm>
                            <a:off x="4823460" y="415925"/>
                            <a:ext cx="558165" cy="222885"/>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FC24BE">
                              <w:pPr>
                                <w:spacing w:line="240" w:lineRule="auto"/>
                                <w:jc w:val="center"/>
                                <w:rPr>
                                  <w:color w:val="000000"/>
                                  <w:sz w:val="18"/>
                                  <w:szCs w:val="18"/>
                                </w:rPr>
                              </w:pPr>
                              <w:r>
                                <w:rPr>
                                  <w:rFonts w:hint="eastAsia"/>
                                  <w:color w:val="000000"/>
                                  <w:sz w:val="18"/>
                                  <w:szCs w:val="18"/>
                                  <w:lang w:eastAsia="zh-CN"/>
                                </w:rPr>
                                <w:t>真空</w:t>
                              </w:r>
                              <w:r>
                                <w:rPr>
                                  <w:rFonts w:hint="eastAsia"/>
                                  <w:color w:val="000000"/>
                                  <w:sz w:val="18"/>
                                  <w:szCs w:val="18"/>
                                </w:rPr>
                                <w:t>包装</w:t>
                              </w:r>
                            </w:p>
                          </w:txbxContent>
                        </wps:txbx>
                        <wps:bodyPr rot="0" spcFirstLastPara="0" vert="horz" wrap="square" lIns="18000" tIns="10800" rIns="18000" bIns="10800" numCol="1" spcCol="0" rtlCol="0" fromWordArt="0" anchor="ctr" anchorCtr="0" forceAA="0" compatLnSpc="1">
                          <a:noAutofit/>
                        </wps:bodyPr>
                      </wps:wsp>
                      <wps:wsp>
                        <wps:cNvPr id="93" name="直接箭头连接符 84"/>
                        <wps:cNvCnPr/>
                        <wps:spPr bwMode="auto">
                          <a:xfrm flipV="1">
                            <a:off x="5394960" y="537845"/>
                            <a:ext cx="159385" cy="0"/>
                          </a:xfrm>
                          <a:prstGeom prst="straightConnector1">
                            <a:avLst/>
                          </a:prstGeom>
                          <a:noFill/>
                          <a:ln w="9525">
                            <a:solidFill>
                              <a:srgbClr val="000000"/>
                            </a:solidFill>
                            <a:round/>
                            <a:tailEnd type="triangle"/>
                          </a:ln>
                        </wps:spPr>
                        <wps:bodyPr/>
                      </wps:wsp>
                      <wps:wsp>
                        <wps:cNvPr id="94" name="矩形 71"/>
                        <wps:cNvSpPr/>
                        <wps:spPr>
                          <a:xfrm>
                            <a:off x="5561965" y="412750"/>
                            <a:ext cx="391160" cy="221615"/>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E8A722">
                              <w:pPr>
                                <w:spacing w:line="240" w:lineRule="auto"/>
                                <w:jc w:val="center"/>
                                <w:rPr>
                                  <w:color w:val="000000"/>
                                  <w:sz w:val="18"/>
                                  <w:szCs w:val="18"/>
                                </w:rPr>
                              </w:pPr>
                              <w:r>
                                <w:rPr>
                                  <w:rFonts w:hint="eastAsia"/>
                                  <w:color w:val="000000"/>
                                  <w:sz w:val="18"/>
                                  <w:szCs w:val="18"/>
                                  <w:lang w:eastAsia="zh-CN"/>
                                </w:rPr>
                                <w:t>外</w:t>
                              </w:r>
                              <w:r>
                                <w:rPr>
                                  <w:rFonts w:hint="eastAsia"/>
                                  <w:color w:val="000000"/>
                                  <w:sz w:val="18"/>
                                  <w:szCs w:val="18"/>
                                </w:rPr>
                                <w:t>包装</w:t>
                              </w:r>
                            </w:p>
                          </w:txbxContent>
                        </wps:txbx>
                        <wps:bodyPr rot="0" spcFirstLastPara="0" vert="horz" wrap="square" lIns="18000" tIns="10800" rIns="18000" bIns="10800" numCol="1" spcCol="0" rtlCol="0" fromWordArt="0" anchor="ctr" anchorCtr="0" forceAA="0" compatLnSpc="1">
                          <a:noAutofit/>
                        </wps:bodyPr>
                      </wps:wsp>
                      <wps:wsp>
                        <wps:cNvPr id="95" name="直接箭头连接符 84"/>
                        <wps:cNvCnPr>
                          <a:endCxn id="3" idx="2"/>
                        </wps:cNvCnPr>
                        <wps:spPr bwMode="auto">
                          <a:xfrm flipH="1" flipV="1">
                            <a:off x="5448300" y="347980"/>
                            <a:ext cx="1905" cy="180340"/>
                          </a:xfrm>
                          <a:prstGeom prst="straightConnector1">
                            <a:avLst/>
                          </a:prstGeom>
                          <a:noFill/>
                          <a:ln w="9525">
                            <a:solidFill>
                              <a:srgbClr val="000000"/>
                            </a:solidFill>
                            <a:round/>
                            <a:tailEnd type="triangle"/>
                          </a:ln>
                        </wps:spPr>
                        <wps:bodyPr/>
                      </wps:wsp>
                      <wps:wsp>
                        <wps:cNvPr id="96" name="矩形 71"/>
                        <wps:cNvSpPr/>
                        <wps:spPr>
                          <a:xfrm>
                            <a:off x="5039360" y="32385"/>
                            <a:ext cx="817245" cy="315595"/>
                          </a:xfrm>
                          <a:prstGeom prst="rect">
                            <a:avLst/>
                          </a:prstGeom>
                          <a:solidFill>
                            <a:schemeClr val="bg1"/>
                          </a:solidFill>
                          <a:ln w="9525">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298485D5">
                              <w:pPr>
                                <w:spacing w:line="240" w:lineRule="auto"/>
                                <w:jc w:val="center"/>
                                <w:rPr>
                                  <w:color w:val="000000"/>
                                  <w:sz w:val="18"/>
                                  <w:szCs w:val="18"/>
                                </w:rPr>
                              </w:pPr>
                              <w:r>
                                <w:rPr>
                                  <w:rFonts w:hint="eastAsia"/>
                                  <w:color w:val="000000"/>
                                  <w:sz w:val="18"/>
                                  <w:szCs w:val="18"/>
                                  <w:lang w:eastAsia="zh-CN"/>
                                </w:rPr>
                                <w:t>杀菌（常温型）</w:t>
                              </w:r>
                            </w:p>
                          </w:txbxContent>
                        </wps:txbx>
                        <wps:bodyPr rot="0" spcFirstLastPara="0" vert="horz" wrap="square" lIns="18000" tIns="10800" rIns="18000" bIns="10800" numCol="1" spcCol="0" rtlCol="0" fromWordArt="0" anchor="ctr" anchorCtr="0" forceAA="0" compatLnSpc="1">
                          <a:noAutofit/>
                        </wps:bodyPr>
                      </wps:wsp>
                      <wps:wsp>
                        <wps:cNvPr id="97" name="直接箭头连接符 84"/>
                        <wps:cNvCnPr/>
                        <wps:spPr bwMode="auto">
                          <a:xfrm>
                            <a:off x="5447665" y="548640"/>
                            <a:ext cx="6350" cy="177165"/>
                          </a:xfrm>
                          <a:prstGeom prst="straightConnector1">
                            <a:avLst/>
                          </a:prstGeom>
                          <a:noFill/>
                          <a:ln w="9525">
                            <a:solidFill>
                              <a:srgbClr val="000000"/>
                            </a:solidFill>
                            <a:round/>
                            <a:tailEnd type="triangle"/>
                          </a:ln>
                        </wps:spPr>
                        <wps:bodyPr/>
                      </wps:wsp>
                      <wps:wsp>
                        <wps:cNvPr id="98" name="矩形 71"/>
                        <wps:cNvSpPr/>
                        <wps:spPr>
                          <a:xfrm>
                            <a:off x="5047615" y="719455"/>
                            <a:ext cx="816610" cy="314960"/>
                          </a:xfrm>
                          <a:prstGeom prst="rect">
                            <a:avLst/>
                          </a:prstGeom>
                          <a:solidFill>
                            <a:schemeClr val="bg1"/>
                          </a:solidFill>
                          <a:ln w="9525">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73F7005E">
                              <w:pPr>
                                <w:spacing w:line="240" w:lineRule="auto"/>
                                <w:jc w:val="center"/>
                                <w:rPr>
                                  <w:color w:val="000000"/>
                                  <w:sz w:val="18"/>
                                  <w:szCs w:val="18"/>
                                </w:rPr>
                              </w:pPr>
                              <w:r>
                                <w:rPr>
                                  <w:rFonts w:hint="eastAsia"/>
                                  <w:color w:val="000000"/>
                                  <w:sz w:val="18"/>
                                  <w:szCs w:val="18"/>
                                  <w:lang w:eastAsia="zh-CN"/>
                                </w:rPr>
                                <w:t>速冻（速冻型）</w:t>
                              </w:r>
                            </w:p>
                          </w:txbxContent>
                        </wps:txbx>
                        <wps:bodyPr rot="0" spcFirstLastPara="0" vert="horz" wrap="square" lIns="18000" tIns="10800" rIns="18000" bIns="10800" numCol="1" spcCol="0" rtlCol="0" fromWordArt="0" anchor="ctr" anchorCtr="0" forceAA="0" compatLnSpc="1">
                          <a:noAutofit/>
                        </wps:bodyPr>
                      </wps:wsp>
                    </wpc:wpc>
                  </a:graphicData>
                </a:graphic>
              </wp:anchor>
            </w:drawing>
          </mc:Choice>
          <mc:Fallback>
            <w:pict>
              <v:group id="_x0000_s1026" o:spid="_x0000_s1026" o:spt="203" style="position:absolute;left:0pt;margin-left:7.4pt;margin-top:27.55pt;height:84.2pt;width:485.15pt;mso-wrap-distance-bottom:0pt;mso-wrap-distance-left:0pt;mso-wrap-distance-right:0pt;mso-wrap-distance-top:0pt;z-index:251667456;mso-width-relative:page;mso-height-relative:page;" coordsize="6161405,1069340" editas="canvas" o:gfxdata="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">
                <o:lock v:ext="edit" aspectratio="f"/>
                <v:shape id="_x0000_s1026" o:spid="_x0000_s1026" style="position:absolute;left:0;top:0;height:1069340;width:6161405;" fillcolor="#FFFFFF" filled="t" stroked="f" coordsize="21600,21600" o:gfxdata="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">
                  <v:fill on="t" focussize="0,0"/>
                  <v:stroke on="f"/>
                  <v:imagedata o:title=""/>
                  <o:lock v:ext="edit" aspectratio="t"/>
                </v:shape>
                <v:rect id="矩形 78" o:spid="_x0000_s1026" o:spt="1" style="position:absolute;left:2769235;top:414020;height:223520;width:529590;v-text-anchor:middle;" fillcolor="#FFFFFF [3212]" filled="t" stroked="t" coordsize="21600,21600" o:gfxdata="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4Vnq9YAAAAJAQAADwAAAAAAAAABACAAAAAiAAAAZHJzL2Rvd25yZXYu&#10;eG1sUEsBAhQAFAAAAAgAh07iQM9CCfRvAgAA2gQAAA4AAAAAAAAAAQAgAAAAJQEAAGRycy9lMm9E&#10;b2MueG1sUEsFBgAAAAAGAAYAWQEAAAYGAAAAAA==&#10;">
                  <v:fill on="t" focussize="0,0"/>
                  <v:stroke color="#000000 [3213]" miterlimit="8" joinstyle="miter"/>
                  <v:imagedata o:title=""/>
                  <o:lock v:ext="edit" aspectratio="f"/>
                  <v:textbox inset="0.5mm,0.3mm,0.5mm,0.3mm">
                    <w:txbxContent>
                      <w:p w14:paraId="5D4624F0">
                        <w:pPr>
                          <w:spacing w:line="240" w:lineRule="auto"/>
                          <w:jc w:val="center"/>
                          <w:rPr>
                            <w:rFonts w:hint="eastAsia" w:eastAsia="宋体"/>
                            <w:color w:val="000000"/>
                            <w:sz w:val="18"/>
                            <w:szCs w:val="18"/>
                            <w:lang w:eastAsia="zh-CN"/>
                          </w:rPr>
                        </w:pPr>
                        <w:r>
                          <w:rPr>
                            <w:rFonts w:hint="eastAsia"/>
                            <w:color w:val="000000"/>
                            <w:sz w:val="18"/>
                            <w:szCs w:val="18"/>
                            <w:lang w:eastAsia="zh-CN"/>
                          </w:rPr>
                          <w:t>清洗晾干</w:t>
                        </w:r>
                      </w:p>
                    </w:txbxContent>
                  </v:textbox>
                </v:rect>
                <v:shape id="直接箭头连接符 82" o:spid="_x0000_s1026" o:spt="32" type="#_x0000_t32" style="position:absolute;left:2608580;top:535940;height:0;width:161290;" filled="f" stroked="t" coordsize="21600,21600" o:gfxdata="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Nw6h6TZAAAACQEAAA8AAAAAAAAAAQAgAAAAIgAAAGRycy9kb3ducmV2Lnht&#10;bFBLAQIUABQAAAAIAIdO4kBMUy3n+AEAALQDAAAOAAAAAAAAAAEAIAAAACgBAABkcnMvZTJvRG9j&#10;LnhtbFBLBQYAAAAABgAGAFkBAACSBQAAAAA=&#10;">
                  <v:fill on="f" focussize="0,0"/>
                  <v:stroke color="#000000" joinstyle="round" endarrow="block"/>
                  <v:imagedata o:title=""/>
                  <o:lock v:ext="edit" aspectratio="f"/>
                </v:shape>
                <v:shape id="直接箭头连接符 84" o:spid="_x0000_s1026" o:spt="32" type="#_x0000_t32" style="position:absolute;left:3300095;top:527050;flip:y;height:635;width:161290;" filled="f" stroked="t" coordsize="21600,21600" o:gfxdata="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HhxRUrYAAAACQEAAA8AAAAAAAAAAQAgAAAAIgAAAGRycy9k&#10;b3ducmV2LnhtbFBLAQIUABQAAAAIAIdO4kCmCTkBAgIAAMADAAAOAAAAAAAAAAEAIAAAACcBAABk&#10;cnMvZTJvRG9jLnhtbFBLBQYAAAAABgAGAFkBAACbBQAAAAA=&#10;">
                  <v:fill on="f" focussize="0,0"/>
                  <v:stroke color="#000000" joinstyle="round" endarrow="block"/>
                  <v:imagedata o:title=""/>
                  <o:lock v:ext="edit" aspectratio="f"/>
                </v:shape>
                <v:rect id="矩形 71" o:spid="_x0000_s1026" o:spt="1" style="position:absolute;left:3445510;top:410210;height:224155;width:299720;v-text-anchor:middle;" fillcolor="#FFFFFF [3212]" filled="t" stroked="t" coordsize="21600,21600" o:gfxdata="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PuFZ6vWAAAACQEAAA8AAAAAAAAAAQAgAAAAIgAAAGRycy9kb3ducmV2Lnht&#10;bFBLAQIUABQAAAAIAIdO4kCWZPX4bQIAANoEAAAOAAAAAAAAAAEAIAAAACUBAABkcnMvZTJvRG9j&#10;LnhtbFBLBQYAAAAABgAGAFkBAAAEBgAAAAA=&#10;">
                  <v:fill on="t" focussize="0,0"/>
                  <v:stroke color="#000000 [3213]" miterlimit="8" joinstyle="miter"/>
                  <v:imagedata o:title=""/>
                  <o:lock v:ext="edit" aspectratio="f"/>
                  <v:textbox inset="0.5mm,0.3mm,0.5mm,0.3mm">
                    <w:txbxContent>
                      <w:p w14:paraId="668D8CD1">
                        <w:pPr>
                          <w:spacing w:line="240" w:lineRule="auto"/>
                          <w:jc w:val="center"/>
                          <w:rPr>
                            <w:rFonts w:hint="eastAsia" w:eastAsia="宋体"/>
                            <w:color w:val="000000"/>
                            <w:sz w:val="18"/>
                            <w:szCs w:val="18"/>
                            <w:lang w:eastAsia="zh-CN"/>
                          </w:rPr>
                        </w:pPr>
                        <w:r>
                          <w:rPr>
                            <w:rFonts w:hint="eastAsia"/>
                            <w:color w:val="000000"/>
                            <w:sz w:val="18"/>
                            <w:szCs w:val="18"/>
                            <w:lang w:eastAsia="zh-CN"/>
                          </w:rPr>
                          <w:t>制卤</w:t>
                        </w:r>
                      </w:p>
                    </w:txbxContent>
                  </v:textbox>
                </v:rect>
                <v:shape id="直接箭头连接符 83" o:spid="_x0000_s1026" o:spt="32" type="#_x0000_t32" style="position:absolute;left:1678940;top:521970;height:2540;width:161925;" filled="f" stroked="t" coordsize="21600,21600" o:gfxdata="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cOoek2QAAAAkBAAAPAAAAAAAAAAEAIAAAACIAAABkcnMvZG93bnJldi54&#10;bWxQSwECFAAUAAAACACHTuJALq4pTPkBAAC3AwAADgAAAAAAAAABACAAAAAoAQAAZHJzL2Uyb0Rv&#10;Yy54bWxQSwUGAAAAAAYABgBZAQAAkwUAAAAA&#10;">
                  <v:fill on="f" focussize="0,0"/>
                  <v:stroke color="#000000" joinstyle="round" endarrow="block"/>
                  <v:imagedata o:title=""/>
                  <o:lock v:ext="edit" aspectratio="f"/>
                </v:shape>
                <v:rect id="矩形 66" o:spid="_x0000_s1026" o:spt="1" style="position:absolute;left:1356360;top:412115;height:224155;width:325755;v-text-anchor:middle;" fillcolor="#FFFFFF [3212]" filled="t" stroked="t" coordsize="21600,21600" o:gfxdata="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D7hWer1gAAAAkBAAAPAAAAAAAAAAEAIAAAACIAAABkcnMvZG93bnJldi54&#10;bWxQSwECFAAUAAAACACHTuJAjuT2wW4CAADaBAAADgAAAAAAAAABACAAAAAlAQAAZHJzL2Uyb0Rv&#10;Yy54bWxQSwUGAAAAAAYABgBZAQAABQYAAAAA&#10;">
                  <v:fill on="t" focussize="0,0"/>
                  <v:stroke color="#000000 [3213]" miterlimit="8" joinstyle="miter"/>
                  <v:imagedata o:title=""/>
                  <o:lock v:ext="edit" aspectratio="f"/>
                  <v:textbox inset="0.5mm,0.3mm,0.5mm,0.3mm">
                    <w:txbxContent>
                      <w:p w14:paraId="4F4C87D3">
                        <w:pPr>
                          <w:spacing w:line="240" w:lineRule="auto"/>
                          <w:jc w:val="center"/>
                          <w:rPr>
                            <w:rFonts w:hint="eastAsia" w:eastAsia="宋体"/>
                            <w:color w:val="000000"/>
                            <w:kern w:val="0"/>
                            <w:sz w:val="18"/>
                            <w:szCs w:val="18"/>
                            <w:lang w:eastAsia="zh-CN"/>
                          </w:rPr>
                        </w:pPr>
                        <w:r>
                          <w:rPr>
                            <w:rFonts w:hint="eastAsia"/>
                            <w:color w:val="000000"/>
                            <w:kern w:val="0"/>
                            <w:sz w:val="18"/>
                            <w:szCs w:val="18"/>
                            <w:lang w:eastAsia="zh-CN"/>
                          </w:rPr>
                          <w:t>烫胚</w:t>
                        </w:r>
                      </w:p>
                      <w:p w14:paraId="6D5C1ADF"/>
                    </w:txbxContent>
                  </v:textbox>
                </v:rect>
                <v:rect id="矩形 66" o:spid="_x0000_s1026" o:spt="1" style="position:absolute;left:1830705;top:415290;height:224155;width:314960;v-text-anchor:middle;" fillcolor="#FFFFFF [3212]" filled="t" stroked="t" coordsize="21600,21600" o:gfxdata="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D7hWer1gAAAAkBAAAPAAAAAAAAAAEAIAAAACIAAABkcnMvZG93bnJldi54&#10;bWxQSwECFAAUAAAACACHTuJAdADD2W4CAADaBAAADgAAAAAAAAABACAAAAAlAQAAZHJzL2Uyb0Rv&#10;Yy54bWxQSwUGAAAAAAYABgBZAQAABQYAAAAA&#10;">
                  <v:fill on="t" focussize="0,0"/>
                  <v:stroke color="#000000 [3213]" miterlimit="8" joinstyle="miter"/>
                  <v:imagedata o:title=""/>
                  <o:lock v:ext="edit" aspectratio="f"/>
                  <v:textbox inset="0.5mm,0.3mm,0.5mm,0.3mm">
                    <w:txbxContent>
                      <w:p w14:paraId="6AD4FEC1">
                        <w:pPr>
                          <w:spacing w:line="240" w:lineRule="auto"/>
                          <w:jc w:val="center"/>
                          <w:rPr>
                            <w:rFonts w:hint="eastAsia" w:eastAsia="宋体"/>
                            <w:color w:val="000000"/>
                            <w:kern w:val="0"/>
                            <w:sz w:val="18"/>
                            <w:szCs w:val="18"/>
                            <w:lang w:eastAsia="zh-CN"/>
                          </w:rPr>
                        </w:pPr>
                        <w:r>
                          <w:rPr>
                            <w:rFonts w:hint="eastAsia"/>
                            <w:color w:val="000000"/>
                            <w:kern w:val="0"/>
                            <w:sz w:val="18"/>
                            <w:szCs w:val="18"/>
                            <w:lang w:eastAsia="zh-CN"/>
                          </w:rPr>
                          <w:t>晾干</w:t>
                        </w:r>
                      </w:p>
                      <w:p w14:paraId="36D547ED"/>
                    </w:txbxContent>
                  </v:textbox>
                </v:rect>
                <v:rect id="矩形 66" o:spid="_x0000_s1026" o:spt="1" style="position:absolute;left:2305685;top:415925;height:223520;width:322580;v-text-anchor:middle;" fillcolor="#FFFFFF [3212]" filled="t" stroked="t" coordsize="21600,21600" o:gfxdata="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4Vnq9YAAAAJAQAADwAAAAAAAAABACAAAAAiAAAAZHJzL2Rvd25yZXYu&#10;eG1sUEsBAhQAFAAAAAgAh07iQGcnF49vAgAA2gQAAA4AAAAAAAAAAQAgAAAAJQEAAGRycy9lMm9E&#10;b2MueG1sUEsFBgAAAAAGAAYAWQEAAAYGAAAAAA==&#10;">
                  <v:fill on="t" focussize="0,0"/>
                  <v:stroke color="#000000 [3213]" miterlimit="8" joinstyle="miter"/>
                  <v:imagedata o:title=""/>
                  <o:lock v:ext="edit" aspectratio="f"/>
                  <v:textbox inset="0.5mm,0.3mm,0.5mm,0.3mm">
                    <w:txbxContent>
                      <w:p w14:paraId="342AB53A">
                        <w:pPr>
                          <w:spacing w:line="240" w:lineRule="auto"/>
                          <w:jc w:val="center"/>
                          <w:rPr>
                            <w:rFonts w:hint="eastAsia" w:eastAsia="宋体"/>
                            <w:color w:val="000000"/>
                            <w:kern w:val="0"/>
                            <w:sz w:val="18"/>
                            <w:szCs w:val="18"/>
                            <w:lang w:eastAsia="zh-CN"/>
                          </w:rPr>
                        </w:pPr>
                        <w:r>
                          <w:rPr>
                            <w:rFonts w:hint="eastAsia"/>
                            <w:color w:val="000000"/>
                            <w:kern w:val="0"/>
                            <w:sz w:val="18"/>
                            <w:szCs w:val="18"/>
                            <w:lang w:eastAsia="zh-CN"/>
                          </w:rPr>
                          <w:t>熏烤</w:t>
                        </w:r>
                      </w:p>
                      <w:p w14:paraId="29258F9D"/>
                    </w:txbxContent>
                  </v:textbox>
                </v:rect>
                <v:shape id="_x0000_s1026" o:spid="_x0000_s1026" o:spt="32" type="#_x0000_t32" style="position:absolute;left:2149475;top:526415;height:0;width:160655;" filled="f" stroked="t" coordsize="21600,21600" o:gfxdata="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3DqHpNkAAAAJAQAADwAAAAAAAAABACAAAAAiAAAAZHJzL2Rvd25yZXYu&#10;eG1sUEsBAhQAFAAAAAgAh07iQGBHa6D6AQAAtAMAAA4AAAAAAAAAAQAgAAAAKAEAAGRycy9lMm9E&#10;b2MueG1sUEsFBgAAAAAGAAYAWQEAAJQFAAAAAA==&#10;">
                  <v:fill on="f" focussize="0,0"/>
                  <v:stroke color="#000000" joinstyle="round" endarrow="block"/>
                  <v:imagedata o:title=""/>
                  <o:lock v:ext="edit" aspectratio="f"/>
                </v:shape>
                <v:shape id="直接箭头连接符 84" o:spid="_x0000_s1026" o:spt="32" type="#_x0000_t32" style="position:absolute;left:4199255;top:530225;flip:y;height:0;width:160655;" filled="f" stroked="t" coordsize="21600,21600" o:gfxdata="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4cUVK2AAAAAkBAAAPAAAAAAAAAAEAIAAAACIAAABkcnMvZG93&#10;bnJldi54bWxQSwECFAAUAAAACACHTuJASc33tAACAAC+AwAADgAAAAAAAAABACAAAAAnAQAAZHJz&#10;L2Uyb0RvYy54bWxQSwUGAAAAAAYABgBZAQAAmQUAAAAA&#10;">
                  <v:fill on="f" focussize="0,0"/>
                  <v:stroke color="#000000" joinstyle="round" endarrow="block"/>
                  <v:imagedata o:title=""/>
                  <o:lock v:ext="edit" aspectratio="f"/>
                </v:shape>
                <v:rect id="矩形 71" o:spid="_x0000_s1026" o:spt="1" style="position:absolute;left:4361815;top:414020;height:223520;width:295275;v-text-anchor:middle;" fillcolor="#FFFFFF [3212]" filled="t" stroked="t" coordsize="21600,21600" o:gfxdata="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4Vnq9YAAAAJAQAADwAAAAAAAAABACAAAAAiAAAAZHJzL2Rvd25yZXYueG1s&#10;UEsBAhQAFAAAAAgAh07iQI5UnBpsAgAA2gQAAA4AAAAAAAAAAQAgAAAAJQEAAGRycy9lMm9Eb2Mu&#10;eG1sUEsFBgAAAAAGAAYAWQEAAAMGAAAAAA==&#10;">
                  <v:fill on="t" focussize="0,0"/>
                  <v:stroke color="#000000 [3213]" miterlimit="8" joinstyle="miter"/>
                  <v:imagedata o:title=""/>
                  <o:lock v:ext="edit" aspectratio="f"/>
                  <v:textbox inset="0.5mm,0.3mm,0.5mm,0.3mm">
                    <w:txbxContent>
                      <w:p w14:paraId="6DC15007">
                        <w:pPr>
                          <w:spacing w:line="240" w:lineRule="auto"/>
                          <w:jc w:val="center"/>
                          <w:rPr>
                            <w:rFonts w:hint="eastAsia" w:eastAsia="宋体"/>
                            <w:color w:val="000000"/>
                            <w:sz w:val="18"/>
                            <w:szCs w:val="18"/>
                            <w:lang w:eastAsia="zh-CN"/>
                          </w:rPr>
                        </w:pPr>
                        <w:r>
                          <w:rPr>
                            <w:rFonts w:hint="eastAsia"/>
                            <w:color w:val="000000"/>
                            <w:sz w:val="18"/>
                            <w:szCs w:val="18"/>
                            <w:lang w:eastAsia="zh-CN"/>
                          </w:rPr>
                          <w:t>冷却</w:t>
                        </w:r>
                      </w:p>
                    </w:txbxContent>
                  </v:textbox>
                </v:rect>
                <v:rect id="矩形 66" o:spid="_x0000_s1026" o:spt="1" style="position:absolute;left:641985;top:412115;height:223520;width:549275;v-text-anchor:middle;" fillcolor="#FFFFFF [3212]" filled="t" stroked="t" coordsize="21600,21600" o:gfxdata="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PuFZ6vWAAAACQEAAA8AAAAAAAAAAQAgAAAAIgAAAGRycy9kb3ducmV2Lnht&#10;bFBLAQIUABQAAAAIAIdO4kCaCWd2bQIAANkEAAAOAAAAAAAAAAEAIAAAACUBAABkcnMvZTJvRG9j&#10;LnhtbFBLBQYAAAAABgAGAFkBAAAEBgAAAAA=&#10;">
                  <v:fill on="t" focussize="0,0"/>
                  <v:stroke color="#000000 [3213]" miterlimit="8" joinstyle="miter"/>
                  <v:imagedata o:title=""/>
                  <o:lock v:ext="edit" aspectratio="f"/>
                  <v:textbox inset="0.5mm,0.3mm,0.5mm,0.3mm">
                    <w:txbxContent>
                      <w:p w14:paraId="7C71CB4F">
                        <w:pPr>
                          <w:spacing w:line="240" w:lineRule="auto"/>
                          <w:jc w:val="center"/>
                          <w:rPr>
                            <w:rFonts w:hint="eastAsia" w:eastAsia="宋体"/>
                            <w:color w:val="000000"/>
                            <w:kern w:val="0"/>
                            <w:sz w:val="18"/>
                            <w:szCs w:val="18"/>
                            <w:lang w:eastAsia="zh-CN"/>
                          </w:rPr>
                        </w:pPr>
                        <w:r>
                          <w:rPr>
                            <w:rFonts w:hint="eastAsia"/>
                            <w:color w:val="000000"/>
                            <w:sz w:val="18"/>
                            <w:szCs w:val="18"/>
                            <w:lang w:eastAsia="zh-CN"/>
                          </w:rPr>
                          <w:t>清洗腌制</w:t>
                        </w:r>
                      </w:p>
                      <w:p w14:paraId="1D9771A2"/>
                    </w:txbxContent>
                  </v:textbox>
                </v:rect>
                <v:shape id="直接箭头连接符 83" o:spid="_x0000_s1026" o:spt="32" type="#_x0000_t32" style="position:absolute;left:1200785;top:526415;height:1905;width:161290;" filled="f" stroked="t" coordsize="21600,21600" o:gfxdata="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Nw6h6TZAAAACQEAAA8AAAAAAAAAAQAgAAAAIgAAAGRycy9kb3ducmV2&#10;LnhtbFBLAQIUABQAAAAIAIdO4kBPD/J5+wEAALcDAAAOAAAAAAAAAAEAIAAAACgBAABkcnMvZTJv&#10;RG9jLnhtbFBLBQYAAAAABgAGAFkBAACVBQAAAAA=&#10;">
                  <v:fill on="f" focussize="0,0"/>
                  <v:stroke color="#000000" joinstyle="round" endarrow="block"/>
                  <v:imagedata o:title=""/>
                  <o:lock v:ext="edit" aspectratio="f"/>
                </v:shape>
                <v:rect id="矩形 71" o:spid="_x0000_s1026" o:spt="1" style="position:absolute;left:3902075;top:412115;height:223520;width:306705;v-text-anchor:middle;" fillcolor="#FFFFFF [3212]" filled="t" stroked="t" coordsize="21600,21600" o:gfxdata="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D7hWer1gAAAAkBAAAPAAAAAAAAAAEAIAAAACIAAABkcnMvZG93bnJldi54&#10;bWxQSwECFAAUAAAACACHTuJA3ZJ5/W4CAADaBAAADgAAAAAAAAABACAAAAAlAQAAZHJzL2Uyb0Rv&#10;Yy54bWxQSwUGAAAAAAYABgBZAQAABQYAAAAA&#10;">
                  <v:fill on="t" focussize="0,0"/>
                  <v:stroke color="#000000 [3213]" miterlimit="8" joinstyle="miter"/>
                  <v:imagedata o:title=""/>
                  <o:lock v:ext="edit" aspectratio="f"/>
                  <v:textbox inset="0.5mm,0.3mm,0.5mm,0.3mm">
                    <w:txbxContent>
                      <w:p w14:paraId="6A359B32">
                        <w:pPr>
                          <w:spacing w:line="240" w:lineRule="auto"/>
                          <w:jc w:val="center"/>
                          <w:rPr>
                            <w:rFonts w:hint="eastAsia" w:eastAsia="宋体"/>
                            <w:color w:val="000000"/>
                            <w:sz w:val="18"/>
                            <w:szCs w:val="18"/>
                            <w:lang w:eastAsia="zh-CN"/>
                          </w:rPr>
                        </w:pPr>
                        <w:r>
                          <w:rPr>
                            <w:rFonts w:hint="eastAsia"/>
                            <w:color w:val="000000"/>
                            <w:sz w:val="18"/>
                            <w:szCs w:val="18"/>
                            <w:lang w:eastAsia="zh-CN"/>
                          </w:rPr>
                          <w:t>卤制</w:t>
                        </w:r>
                      </w:p>
                    </w:txbxContent>
                  </v:textbox>
                </v:rect>
                <v:shape id="直接箭头连接符 84" o:spid="_x0000_s1026" o:spt="32" type="#_x0000_t32" style="position:absolute;left:3744595;top:526415;flip:y;height:0;width:160655;" filled="f" stroked="t" coordsize="21600,21600" o:gfxdata="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eHFFStgAAAAJAQAADwAAAAAAAAABACAAAAAiAAAAZHJzL2Rv&#10;d25yZXYueG1sUEsBAhQAFAAAAAgAh07iQPpbcusBAgAAvgMAAA4AAAAAAAAAAQAgAAAAJwEAAGRy&#10;cy9lMm9Eb2MueG1sUEsFBgAAAAAGAAYAWQEAAJoFAAAAAA==&#10;">
                  <v:fill on="f" focussize="0,0"/>
                  <v:stroke color="#000000" joinstyle="round" endarrow="block"/>
                  <v:imagedata o:title=""/>
                  <o:lock v:ext="edit" aspectratio="f"/>
                </v:shape>
                <v:shape id="直接箭头连接符 84" o:spid="_x0000_s1026" o:spt="32" type="#_x0000_t32" style="position:absolute;left:466090;top:540385;flip:y;height:0;width:160020;" filled="f" stroked="t" coordsize="21600,21600" o:gfxdata="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4cUVK2AAAAAkBAAAPAAAAAAAAAAEAIAAAACIAAABkcnMvZG93&#10;bnJldi54bWxQSwECFAAUAAAACACHTuJAzA7mgAACAAC9AwAADgAAAAAAAAABACAAAAAnAQAAZHJz&#10;L2Uyb0RvYy54bWxQSwUGAAAAAAYABgBZAQAAmQUAAAAA&#10;">
                  <v:fill on="f" focussize="0,0"/>
                  <v:stroke color="#000000" joinstyle="round" endarrow="block"/>
                  <v:imagedata o:title=""/>
                  <o:lock v:ext="edit" aspectratio="f"/>
                </v:shape>
                <v:rect id="矩形 71" o:spid="_x0000_s1026" o:spt="1" style="position:absolute;left:95250;top:412115;height:222885;width:379095;v-text-anchor:middle;" fillcolor="#FFFFFF [3212]" filled="t" stroked="t" coordsize="21600,21600" o:gfxdata="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PuFZ6vWAAAACQEAAA8AAAAAAAAAAQAgAAAAIgAAAGRycy9kb3ducmV2LnhtbFBL&#10;AQIUABQAAAAIAIdO4kB0L4e5agIAANgEAAAOAAAAAAAAAAEAIAAAACUBAABkcnMvZTJvRG9jLnht&#10;bFBLBQYAAAAABgAGAFkBAAABBgAAAAA=&#10;">
                  <v:fill on="t" focussize="0,0"/>
                  <v:stroke color="#000000 [3213]" miterlimit="8" joinstyle="miter"/>
                  <v:imagedata o:title=""/>
                  <o:lock v:ext="edit" aspectratio="f"/>
                  <v:textbox inset="0.5mm,0.3mm,0.5mm,0.3mm">
                    <w:txbxContent>
                      <w:p w14:paraId="491D49AA">
                        <w:pPr>
                          <w:spacing w:line="240" w:lineRule="auto"/>
                          <w:jc w:val="center"/>
                          <w:rPr>
                            <w:rFonts w:hint="eastAsia" w:eastAsia="宋体"/>
                            <w:color w:val="000000"/>
                            <w:sz w:val="18"/>
                            <w:szCs w:val="18"/>
                            <w:lang w:eastAsia="zh-CN"/>
                          </w:rPr>
                        </w:pPr>
                        <w:r>
                          <w:rPr>
                            <w:rFonts w:hint="eastAsia"/>
                            <w:color w:val="000000"/>
                            <w:sz w:val="18"/>
                            <w:szCs w:val="18"/>
                            <w:lang w:eastAsia="zh-CN"/>
                          </w:rPr>
                          <w:t>宰杀</w:t>
                        </w:r>
                      </w:p>
                    </w:txbxContent>
                  </v:textbox>
                </v:rect>
                <v:shape id="直接箭头连接符 84" o:spid="_x0000_s1026" o:spt="32" type="#_x0000_t32" style="position:absolute;left:4655820;top:531495;flip:y;height:0;width:160020;" filled="f" stroked="t" coordsize="21600,21600" o:gfxdata="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HhxRUrYAAAACQEAAA8AAAAAAAAAAQAgAAAAIgAAAGRycy9kb3du&#10;cmV2LnhtbFBLAQIUABQAAAAIAIdO4kD4z6Sz/wEAAL4DAAAOAAAAAAAAAAEAIAAAACcBAABkcnMv&#10;ZTJvRG9jLnhtbFBLBQYAAAAABgAGAFkBAACYBQAAAAA=&#10;">
                  <v:fill on="f" focussize="0,0"/>
                  <v:stroke color="#000000" joinstyle="round" endarrow="block"/>
                  <v:imagedata o:title=""/>
                  <o:lock v:ext="edit" aspectratio="f"/>
                </v:shape>
                <v:rect id="矩形 71" o:spid="_x0000_s1026" o:spt="1" style="position:absolute;left:4823460;top:415925;height:222885;width:558165;v-text-anchor:middle;" fillcolor="#FFFFFF [3212]" filled="t" stroked="t" coordsize="21600,21600" o:gfxdata="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D7hWer1gAAAAkBAAAPAAAAAAAAAAEAIAAAACIAAABkcnMvZG93bnJldi54&#10;bWxQSwECFAAUAAAACACHTuJAbXZcf24CAADaBAAADgAAAAAAAAABACAAAAAlAQAAZHJzL2Uyb0Rv&#10;Yy54bWxQSwUGAAAAAAYABgBZAQAABQYAAAAA&#10;">
                  <v:fill on="t" focussize="0,0"/>
                  <v:stroke color="#000000 [3213]" miterlimit="8" joinstyle="miter"/>
                  <v:imagedata o:title=""/>
                  <o:lock v:ext="edit" aspectratio="f"/>
                  <v:textbox inset="0.5mm,0.3mm,0.5mm,0.3mm">
                    <w:txbxContent>
                      <w:p w14:paraId="68FC24BE">
                        <w:pPr>
                          <w:spacing w:line="240" w:lineRule="auto"/>
                          <w:jc w:val="center"/>
                          <w:rPr>
                            <w:color w:val="000000"/>
                            <w:sz w:val="18"/>
                            <w:szCs w:val="18"/>
                          </w:rPr>
                        </w:pPr>
                        <w:r>
                          <w:rPr>
                            <w:rFonts w:hint="eastAsia"/>
                            <w:color w:val="000000"/>
                            <w:sz w:val="18"/>
                            <w:szCs w:val="18"/>
                            <w:lang w:eastAsia="zh-CN"/>
                          </w:rPr>
                          <w:t>真空</w:t>
                        </w:r>
                        <w:r>
                          <w:rPr>
                            <w:rFonts w:hint="eastAsia"/>
                            <w:color w:val="000000"/>
                            <w:sz w:val="18"/>
                            <w:szCs w:val="18"/>
                          </w:rPr>
                          <w:t>包装</w:t>
                        </w:r>
                      </w:p>
                    </w:txbxContent>
                  </v:textbox>
                </v:rect>
                <v:shape id="直接箭头连接符 84" o:spid="_x0000_s1026" o:spt="32" type="#_x0000_t32" style="position:absolute;left:5394960;top:537845;flip:y;height:0;width:159385;" filled="f" stroked="t" coordsize="21600,21600" o:gfxdata="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HhxRUrYAAAACQEAAA8AAAAAAAAAAQAgAAAAIgAAAGRycy9kb3du&#10;cmV2LnhtbFBLAQIUABQAAAAIAIdO4kCxixsO/wEAAL4DAAAOAAAAAAAAAAEAIAAAACcBAABkcnMv&#10;ZTJvRG9jLnhtbFBLBQYAAAAABgAGAFkBAACYBQAAAAA=&#10;">
                  <v:fill on="f" focussize="0,0"/>
                  <v:stroke color="#000000" joinstyle="round" endarrow="block"/>
                  <v:imagedata o:title=""/>
                  <o:lock v:ext="edit" aspectratio="f"/>
                </v:shape>
                <v:rect id="矩形 71" o:spid="_x0000_s1026" o:spt="1" style="position:absolute;left:5561965;top:412750;height:221615;width:391160;v-text-anchor:middle;" fillcolor="#FFFFFF [3212]" filled="t" stroked="t" coordsize="21600,21600" o:gfxdata="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D7hWer1gAAAAkBAAAPAAAAAAAAAAEAIAAAACIAAABkcnMvZG93bnJldi54&#10;bWxQSwECFAAUAAAACACHTuJA6Es7Pm4CAADaBAAADgAAAAAAAAABACAAAAAlAQAAZHJzL2Uyb0Rv&#10;Yy54bWxQSwUGAAAAAAYABgBZAQAABQYAAAAA&#10;">
                  <v:fill on="t" focussize="0,0"/>
                  <v:stroke color="#000000 [3213]" miterlimit="8" joinstyle="miter"/>
                  <v:imagedata o:title=""/>
                  <o:lock v:ext="edit" aspectratio="f"/>
                  <v:textbox inset="0.5mm,0.3mm,0.5mm,0.3mm">
                    <w:txbxContent>
                      <w:p w14:paraId="30E8A722">
                        <w:pPr>
                          <w:spacing w:line="240" w:lineRule="auto"/>
                          <w:jc w:val="center"/>
                          <w:rPr>
                            <w:color w:val="000000"/>
                            <w:sz w:val="18"/>
                            <w:szCs w:val="18"/>
                          </w:rPr>
                        </w:pPr>
                        <w:r>
                          <w:rPr>
                            <w:rFonts w:hint="eastAsia"/>
                            <w:color w:val="000000"/>
                            <w:sz w:val="18"/>
                            <w:szCs w:val="18"/>
                            <w:lang w:eastAsia="zh-CN"/>
                          </w:rPr>
                          <w:t>外</w:t>
                        </w:r>
                        <w:r>
                          <w:rPr>
                            <w:rFonts w:hint="eastAsia"/>
                            <w:color w:val="000000"/>
                            <w:sz w:val="18"/>
                            <w:szCs w:val="18"/>
                          </w:rPr>
                          <w:t>包装</w:t>
                        </w:r>
                      </w:p>
                    </w:txbxContent>
                  </v:textbox>
                </v:rect>
                <v:shape id="直接箭头连接符 84" o:spid="_x0000_s1026" o:spt="32" type="#_x0000_t32" style="position:absolute;left:5448300;top:347980;flip:x y;height:180340;width:1905;" filled="f" stroked="t" coordsize="21600,21600" o:gfxdata="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8pRqR1wAAAAkBAAAPAAAA&#10;AAAAAAEAIAAAACIAAABkcnMvZG93bnJldi54bWxQSwECFAAUAAAACACHTuJAENAhuhYCAADyAwAA&#10;DgAAAAAAAAABACAAAAAmAQAAZHJzL2Uyb0RvYy54bWxQSwUGAAAAAAYABgBZAQAArgUAAAAA&#10;">
                  <v:fill on="f" focussize="0,0"/>
                  <v:stroke color="#000000" joinstyle="round" endarrow="block"/>
                  <v:imagedata o:title=""/>
                  <o:lock v:ext="edit" aspectratio="f"/>
                </v:shape>
                <v:rect id="矩形 71" o:spid="_x0000_s1026" o:spt="1" style="position:absolute;left:5039360;top:32385;height:315595;width:817245;v-text-anchor:middle;" fillcolor="#FFFFFF [3212]" filled="t" stroked="t" coordsize="21600,21600" o:gfxdata="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FYl1ZzXAAAACQEAAA8AAAAAAAAAAQAgAAAAIgAAAGRycy9kb3ducmV2&#10;LnhtbFBLAQIUABQAAAAIAIdO4kDZmmVGbwIAANsEAAAOAAAAAAAAAAEAIAAAACYBAABkcnMvZTJv&#10;RG9jLnhtbFBLBQYAAAAABgAGAFkBAAAHBgAAAAA=&#10;">
                  <v:fill on="t" focussize="0,0"/>
                  <v:stroke color="#000000 [3213]" miterlimit="8" joinstyle="miter" dashstyle="3 1"/>
                  <v:imagedata o:title=""/>
                  <o:lock v:ext="edit" aspectratio="f"/>
                  <v:textbox inset="0.5mm,0.3mm,0.5mm,0.3mm">
                    <w:txbxContent>
                      <w:p w14:paraId="298485D5">
                        <w:pPr>
                          <w:spacing w:line="240" w:lineRule="auto"/>
                          <w:jc w:val="center"/>
                          <w:rPr>
                            <w:color w:val="000000"/>
                            <w:sz w:val="18"/>
                            <w:szCs w:val="18"/>
                          </w:rPr>
                        </w:pPr>
                        <w:r>
                          <w:rPr>
                            <w:rFonts w:hint="eastAsia"/>
                            <w:color w:val="000000"/>
                            <w:sz w:val="18"/>
                            <w:szCs w:val="18"/>
                            <w:lang w:eastAsia="zh-CN"/>
                          </w:rPr>
                          <w:t>杀菌（常温型）</w:t>
                        </w:r>
                      </w:p>
                    </w:txbxContent>
                  </v:textbox>
                </v:rect>
                <v:shape id="直接箭头连接符 84" o:spid="_x0000_s1026" o:spt="32" type="#_x0000_t32" style="position:absolute;left:5447665;top:548640;height:177165;width:6350;" filled="f" stroked="t" coordsize="21600,21600" o:gfxdata="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Nw6h6TZAAAACQEAAA8AAAAAAAAAAQAgAAAAIgAAAGRycy9kb3ducmV2Lnht&#10;bFBLAQIUABQAAAAIAIdO4kD7Rk+c+AEAALcDAAAOAAAAAAAAAAEAIAAAACgBAABkcnMvZTJvRG9j&#10;LnhtbFBLBQYAAAAABgAGAFkBAACSBQAAAAA=&#10;">
                  <v:fill on="f" focussize="0,0"/>
                  <v:stroke color="#000000" joinstyle="round" endarrow="block"/>
                  <v:imagedata o:title=""/>
                  <o:lock v:ext="edit" aspectratio="f"/>
                </v:shape>
                <v:rect id="矩形 71" o:spid="_x0000_s1026" o:spt="1" style="position:absolute;left:5047615;top:719455;height:314960;width:816610;v-text-anchor:middle;" fillcolor="#FFFFFF [3212]" filled="t" stroked="t" coordsize="21600,21600" o:gfxdata="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ViXVnNcAAAAJAQAADwAAAAAAAAABACAAAAAiAAAAZHJzL2Rvd25y&#10;ZXYueG1sUEsBAhQAFAAAAAgAh07iQDr5Q+RxAgAA3AQAAA4AAAAAAAAAAQAgAAAAJgEAAGRycy9l&#10;Mm9Eb2MueG1sUEsFBgAAAAAGAAYAWQEAAAkGAAAAAA==&#10;">
                  <v:fill on="t" focussize="0,0"/>
                  <v:stroke color="#000000 [3213]" miterlimit="8" joinstyle="miter" dashstyle="3 1"/>
                  <v:imagedata o:title=""/>
                  <o:lock v:ext="edit" aspectratio="f"/>
                  <v:textbox inset="0.5mm,0.3mm,0.5mm,0.3mm">
                    <w:txbxContent>
                      <w:p w14:paraId="73F7005E">
                        <w:pPr>
                          <w:spacing w:line="240" w:lineRule="auto"/>
                          <w:jc w:val="center"/>
                          <w:rPr>
                            <w:color w:val="000000"/>
                            <w:sz w:val="18"/>
                            <w:szCs w:val="18"/>
                          </w:rPr>
                        </w:pPr>
                        <w:r>
                          <w:rPr>
                            <w:rFonts w:hint="eastAsia"/>
                            <w:color w:val="000000"/>
                            <w:sz w:val="18"/>
                            <w:szCs w:val="18"/>
                            <w:lang w:eastAsia="zh-CN"/>
                          </w:rPr>
                          <w:t>速冻（速冻型）</w:t>
                        </w:r>
                      </w:p>
                    </w:txbxContent>
                  </v:textbox>
                </v:rect>
                <w10:wrap type="square"/>
              </v:group>
            </w:pict>
          </mc:Fallback>
        </mc:AlternateContent>
      </w:r>
      <w:r>
        <w:rPr>
          <w:rFonts w:hint="eastAsia"/>
        </w:rPr>
        <w:t>加工工艺流程见图1。</w:t>
      </w:r>
    </w:p>
    <w:p w14:paraId="00A340D2">
      <w:pPr>
        <w:pStyle w:val="115"/>
        <w:spacing w:before="156" w:after="156"/>
      </w:pPr>
      <w:r>
        <w:rPr>
          <w:rFonts w:hint="eastAsia"/>
        </w:rPr>
        <w:t>加工工艺流程图</w:t>
      </w:r>
    </w:p>
    <w:p w14:paraId="5677EBA9">
      <w:pPr>
        <w:pStyle w:val="105"/>
        <w:spacing w:before="312" w:after="312"/>
      </w:pPr>
      <w:r>
        <w:rPr>
          <w:rFonts w:hint="eastAsia"/>
        </w:rPr>
        <w:t>加工工序</w:t>
      </w:r>
    </w:p>
    <w:p w14:paraId="072D6791">
      <w:pPr>
        <w:pStyle w:val="106"/>
        <w:spacing w:before="156" w:after="156"/>
        <w:rPr>
          <w:rFonts w:hint="eastAsia"/>
        </w:rPr>
      </w:pPr>
      <w:r>
        <w:rPr>
          <w:rFonts w:hint="eastAsia"/>
        </w:rPr>
        <w:t>宰杀</w:t>
      </w:r>
    </w:p>
    <w:p w14:paraId="506001C5">
      <w:pPr>
        <w:pStyle w:val="57"/>
        <w:ind w:firstLine="420"/>
      </w:pPr>
      <w:r>
        <w:rPr>
          <w:rFonts w:hint="eastAsia"/>
        </w:rPr>
        <w:t>鸭的宰杀应符合NY/T 3741的规定，鹅的宰杀应符合NY/T 3742的规定。</w:t>
      </w:r>
    </w:p>
    <w:p w14:paraId="5B2A7994">
      <w:pPr>
        <w:pStyle w:val="106"/>
        <w:spacing w:before="156" w:after="156"/>
        <w:rPr>
          <w:rFonts w:hint="eastAsia"/>
        </w:rPr>
      </w:pPr>
      <w:r>
        <w:rPr>
          <w:rFonts w:hint="eastAsia"/>
          <w:lang w:eastAsia="zh-CN"/>
        </w:rPr>
        <w:t>清洗</w:t>
      </w:r>
      <w:r>
        <w:rPr>
          <w:rFonts w:hint="eastAsia"/>
        </w:rPr>
        <w:t>腌制</w:t>
      </w:r>
    </w:p>
    <w:p w14:paraId="6AE2F4ED">
      <w:pPr>
        <w:pStyle w:val="57"/>
        <w:ind w:firstLine="420"/>
      </w:pPr>
      <w:r>
        <w:rPr>
          <w:rFonts w:hint="eastAsia"/>
        </w:rPr>
        <w:t>将</w:t>
      </w:r>
      <w:r>
        <w:rPr>
          <w:rFonts w:hint="eastAsia"/>
          <w:lang w:eastAsia="zh-CN"/>
        </w:rPr>
        <w:t>宰杀</w:t>
      </w:r>
      <w:r>
        <w:rPr>
          <w:rFonts w:hint="eastAsia"/>
        </w:rPr>
        <w:t>好的鸭（鹅）胚用水清洗</w:t>
      </w:r>
      <w:r>
        <w:rPr>
          <w:rFonts w:hint="eastAsia"/>
          <w:lang w:eastAsia="zh-CN"/>
        </w:rPr>
        <w:t>干净后</w:t>
      </w:r>
      <w:r>
        <w:rPr>
          <w:rFonts w:hint="eastAsia"/>
        </w:rPr>
        <w:t>用食用盐均匀涂抹，</w:t>
      </w:r>
      <w:r>
        <w:rPr>
          <w:rFonts w:hint="eastAsia"/>
          <w:highlight w:val="none"/>
          <w:vertAlign w:val="baseline"/>
          <w:lang w:val="en-US" w:eastAsia="zh-CN"/>
        </w:rPr>
        <w:t>在0至6℃的保鲜</w:t>
      </w:r>
      <w:bookmarkStart w:id="51" w:name="_GoBack"/>
      <w:r>
        <w:rPr>
          <w:rFonts w:hint="eastAsia"/>
          <w:highlight w:val="none"/>
          <w:vertAlign w:val="baseline"/>
          <w:lang w:val="en-US" w:eastAsia="zh-CN"/>
        </w:rPr>
        <w:t>库</w:t>
      </w:r>
      <w:bookmarkEnd w:id="51"/>
      <w:r>
        <w:rPr>
          <w:rFonts w:hint="eastAsia"/>
          <w:highlight w:val="none"/>
          <w:vertAlign w:val="baseline"/>
          <w:lang w:val="en-US" w:eastAsia="zh-CN"/>
        </w:rPr>
        <w:t>内</w:t>
      </w:r>
      <w:r>
        <w:rPr>
          <w:rFonts w:hint="eastAsia"/>
          <w:highlight w:val="none"/>
        </w:rPr>
        <w:t>腌</w:t>
      </w:r>
      <w:r>
        <w:rPr>
          <w:rFonts w:hint="eastAsia"/>
        </w:rPr>
        <w:t>制</w:t>
      </w:r>
      <w:r>
        <w:rPr>
          <w:rFonts w:hint="eastAsia"/>
          <w:lang w:val="en-US" w:eastAsia="zh-CN"/>
        </w:rPr>
        <w:t>160min</w:t>
      </w:r>
      <w:r>
        <w:rPr>
          <w:rFonts w:hint="eastAsia"/>
        </w:rPr>
        <w:t>～</w:t>
      </w:r>
      <w:r>
        <w:rPr>
          <w:rFonts w:hint="eastAsia"/>
          <w:lang w:val="en-US" w:eastAsia="zh-CN"/>
        </w:rPr>
        <w:t>180min</w:t>
      </w:r>
      <w:r>
        <w:rPr>
          <w:rFonts w:hint="eastAsia"/>
        </w:rPr>
        <w:t>。</w:t>
      </w:r>
    </w:p>
    <w:p w14:paraId="1B7B96B2">
      <w:pPr>
        <w:pStyle w:val="106"/>
        <w:spacing w:before="156" w:after="156"/>
        <w:rPr>
          <w:rFonts w:hint="eastAsia"/>
        </w:rPr>
      </w:pPr>
      <w:r>
        <w:rPr>
          <w:rFonts w:hint="eastAsia"/>
        </w:rPr>
        <w:t>烫胚</w:t>
      </w:r>
    </w:p>
    <w:p w14:paraId="57C07D0D">
      <w:pPr>
        <w:pStyle w:val="57"/>
        <w:ind w:firstLine="420"/>
      </w:pPr>
      <w:r>
        <w:rPr>
          <w:rFonts w:hint="eastAsia"/>
        </w:rPr>
        <w:t>将腌制好的鸭（鹅）胚置入沸水中烫4s～5s后取出。</w:t>
      </w:r>
    </w:p>
    <w:p w14:paraId="0C12FD07">
      <w:pPr>
        <w:pStyle w:val="106"/>
        <w:spacing w:before="156" w:after="156"/>
        <w:rPr>
          <w:rFonts w:hint="eastAsia"/>
        </w:rPr>
      </w:pPr>
      <w:r>
        <w:rPr>
          <w:rFonts w:hint="eastAsia"/>
        </w:rPr>
        <w:t>晾干</w:t>
      </w:r>
    </w:p>
    <w:p w14:paraId="7376EDFF">
      <w:pPr>
        <w:pStyle w:val="57"/>
        <w:ind w:firstLine="420"/>
      </w:pPr>
      <w:r>
        <w:rPr>
          <w:rFonts w:hint="eastAsia"/>
          <w:lang w:eastAsia="zh-CN"/>
        </w:rPr>
        <w:t>将</w:t>
      </w:r>
      <w:r>
        <w:rPr>
          <w:rFonts w:hint="eastAsia"/>
        </w:rPr>
        <w:t>烫好的鸭（鹅）胚挂至晾架上，晾至表皮干燥。</w:t>
      </w:r>
    </w:p>
    <w:p w14:paraId="59813DA9">
      <w:pPr>
        <w:pStyle w:val="106"/>
        <w:spacing w:before="156" w:after="156"/>
        <w:rPr>
          <w:rFonts w:hint="eastAsia"/>
        </w:rPr>
      </w:pPr>
      <w:r>
        <w:rPr>
          <w:rFonts w:hint="eastAsia"/>
        </w:rPr>
        <w:t>熏烤</w:t>
      </w:r>
    </w:p>
    <w:p w14:paraId="4962F8DC">
      <w:pPr>
        <w:pStyle w:val="57"/>
        <w:ind w:firstLine="420"/>
      </w:pPr>
      <w:r>
        <w:rPr>
          <w:rFonts w:hint="eastAsia"/>
        </w:rPr>
        <w:t>将表皮晾干的鸭（鹅）胚放置在熏架上，用杉木屑熏烤，适时翻动，熏至金黄。</w:t>
      </w:r>
    </w:p>
    <w:p w14:paraId="4CF1B3CD">
      <w:pPr>
        <w:pStyle w:val="106"/>
        <w:spacing w:before="156" w:after="156"/>
        <w:rPr>
          <w:rFonts w:hint="eastAsia"/>
        </w:rPr>
      </w:pPr>
      <w:r>
        <w:rPr>
          <w:rFonts w:hint="eastAsia"/>
        </w:rPr>
        <w:t>清洗晾干</w:t>
      </w:r>
    </w:p>
    <w:p w14:paraId="77A1605C">
      <w:pPr>
        <w:pStyle w:val="57"/>
        <w:ind w:firstLine="420"/>
      </w:pPr>
      <w:r>
        <w:rPr>
          <w:rFonts w:hint="eastAsia"/>
        </w:rPr>
        <w:t>将熏烤好的鸭（鹅）胚用水清洗</w:t>
      </w:r>
      <w:r>
        <w:rPr>
          <w:rFonts w:hint="eastAsia"/>
          <w:lang w:eastAsia="zh-CN"/>
        </w:rPr>
        <w:t>干净</w:t>
      </w:r>
      <w:r>
        <w:rPr>
          <w:rFonts w:hint="eastAsia"/>
        </w:rPr>
        <w:t>，置于16℃～18℃的环境中晾干。</w:t>
      </w:r>
    </w:p>
    <w:p w14:paraId="0587EB5E">
      <w:pPr>
        <w:pStyle w:val="106"/>
        <w:spacing w:before="156" w:after="156"/>
        <w:rPr>
          <w:rFonts w:hint="eastAsia"/>
        </w:rPr>
      </w:pPr>
      <w:r>
        <w:rPr>
          <w:rFonts w:hint="eastAsia"/>
        </w:rPr>
        <w:t>制卤</w:t>
      </w:r>
    </w:p>
    <w:p w14:paraId="05C8EECC">
      <w:pPr>
        <w:pStyle w:val="57"/>
        <w:ind w:firstLine="420"/>
      </w:pPr>
      <w:r>
        <w:rPr>
          <w:rFonts w:hint="eastAsia"/>
        </w:rPr>
        <w:t>卤锅中</w:t>
      </w:r>
      <w:r>
        <w:rPr>
          <w:rFonts w:hint="eastAsia"/>
          <w:lang w:eastAsia="zh-CN"/>
        </w:rPr>
        <w:t>按一定比例</w:t>
      </w:r>
      <w:r>
        <w:rPr>
          <w:rFonts w:hint="eastAsia"/>
        </w:rPr>
        <w:t>放入</w:t>
      </w:r>
      <w:r>
        <w:rPr>
          <w:rFonts w:hint="eastAsia"/>
          <w:lang w:eastAsia="zh-CN"/>
        </w:rPr>
        <w:t>水、</w:t>
      </w:r>
      <w:r>
        <w:rPr>
          <w:rFonts w:hint="eastAsia"/>
        </w:rPr>
        <w:t>八角、桂皮、生姜、丁香、小茴香等香辛料和食用盐</w:t>
      </w:r>
      <w:r>
        <w:rPr>
          <w:rFonts w:hint="eastAsia"/>
          <w:lang w:eastAsia="zh-CN"/>
        </w:rPr>
        <w:t>，</w:t>
      </w:r>
      <w:r>
        <w:rPr>
          <w:rFonts w:hint="eastAsia"/>
        </w:rPr>
        <w:t>添加或不添加白砂糖、味精等辅料制成卤汁。</w:t>
      </w:r>
    </w:p>
    <w:p w14:paraId="659BB13E">
      <w:pPr>
        <w:pStyle w:val="106"/>
        <w:spacing w:before="156" w:after="156"/>
        <w:rPr>
          <w:rFonts w:hint="eastAsia"/>
        </w:rPr>
      </w:pPr>
      <w:r>
        <w:rPr>
          <w:rFonts w:hint="eastAsia"/>
        </w:rPr>
        <w:t>卤制</w:t>
      </w:r>
    </w:p>
    <w:p w14:paraId="36231960">
      <w:pPr>
        <w:pStyle w:val="57"/>
        <w:ind w:firstLine="420"/>
      </w:pPr>
      <w:r>
        <w:rPr>
          <w:rFonts w:hint="eastAsia"/>
        </w:rPr>
        <w:t>将晾干的鸭（鹅）胚腹腔中塞入</w:t>
      </w:r>
      <w:r>
        <w:rPr>
          <w:rFonts w:hint="eastAsia"/>
          <w:lang w:eastAsia="zh-CN"/>
        </w:rPr>
        <w:t>器具，撑开腹腔后再</w:t>
      </w:r>
      <w:r>
        <w:rPr>
          <w:rFonts w:hint="eastAsia"/>
        </w:rPr>
        <w:t>放入煮沸的卤汁中，适时翻动，大火煮</w:t>
      </w:r>
      <w:r>
        <w:rPr>
          <w:rFonts w:hint="eastAsia"/>
          <w:lang w:val="en-US" w:eastAsia="zh-CN"/>
        </w:rPr>
        <w:t>15</w:t>
      </w:r>
      <w:r>
        <w:rPr>
          <w:rFonts w:hint="eastAsia"/>
        </w:rPr>
        <w:t>min～</w:t>
      </w:r>
      <w:r>
        <w:rPr>
          <w:rFonts w:hint="eastAsia"/>
          <w:lang w:val="en-US" w:eastAsia="zh-CN"/>
        </w:rPr>
        <w:t>2</w:t>
      </w:r>
      <w:r>
        <w:rPr>
          <w:rFonts w:hint="eastAsia"/>
        </w:rPr>
        <w:t>5min后小火慢卤50min±5min。</w:t>
      </w:r>
    </w:p>
    <w:p w14:paraId="0300E8E6">
      <w:pPr>
        <w:pStyle w:val="106"/>
        <w:spacing w:before="156" w:after="156"/>
        <w:rPr>
          <w:rFonts w:hint="eastAsia"/>
        </w:rPr>
      </w:pPr>
      <w:r>
        <w:rPr>
          <w:rFonts w:hint="eastAsia"/>
        </w:rPr>
        <w:t>冷却</w:t>
      </w:r>
    </w:p>
    <w:p w14:paraId="1360A04B">
      <w:pPr>
        <w:pStyle w:val="57"/>
        <w:ind w:firstLine="420"/>
      </w:pPr>
      <w:r>
        <w:rPr>
          <w:rFonts w:hint="eastAsia"/>
        </w:rPr>
        <w:t>卤制好的鸭（鹅）捞出，自然冷却至</w:t>
      </w:r>
      <w:r>
        <w:rPr>
          <w:rFonts w:hint="eastAsia"/>
          <w:lang w:val="en-US" w:eastAsia="zh-CN"/>
        </w:rPr>
        <w:t>38</w:t>
      </w:r>
      <w:r>
        <w:rPr>
          <w:rFonts w:hint="eastAsia"/>
        </w:rPr>
        <w:t>℃～</w:t>
      </w:r>
      <w:r>
        <w:rPr>
          <w:rFonts w:hint="eastAsia"/>
          <w:lang w:val="en-US" w:eastAsia="zh-CN"/>
        </w:rPr>
        <w:t>42</w:t>
      </w:r>
      <w:r>
        <w:rPr>
          <w:rFonts w:hint="eastAsia"/>
        </w:rPr>
        <w:t>℃。</w:t>
      </w:r>
    </w:p>
    <w:p w14:paraId="10247243">
      <w:pPr>
        <w:pStyle w:val="106"/>
        <w:spacing w:before="156" w:after="156"/>
        <w:rPr>
          <w:rFonts w:hint="eastAsia"/>
        </w:rPr>
      </w:pPr>
      <w:r>
        <w:rPr>
          <w:rFonts w:hint="eastAsia"/>
          <w:lang w:eastAsia="zh-CN"/>
        </w:rPr>
        <w:t>真空</w:t>
      </w:r>
      <w:r>
        <w:rPr>
          <w:rFonts w:hint="eastAsia"/>
        </w:rPr>
        <w:t>包装</w:t>
      </w:r>
    </w:p>
    <w:p w14:paraId="7679BA09">
      <w:pPr>
        <w:pStyle w:val="166"/>
        <w:ind w:left="0"/>
        <w:rPr>
          <w:rFonts w:hint="eastAsia"/>
          <w:lang w:eastAsia="zh-CN"/>
        </w:rPr>
      </w:pPr>
      <w:r>
        <w:rPr>
          <w:rFonts w:hint="eastAsia"/>
        </w:rPr>
        <w:t>使用食品包装用铝箔袋</w:t>
      </w:r>
      <w:r>
        <w:rPr>
          <w:rFonts w:hint="eastAsia"/>
          <w:lang w:eastAsia="zh-CN"/>
        </w:rPr>
        <w:t>、</w:t>
      </w:r>
      <w:r>
        <w:rPr>
          <w:rFonts w:hint="eastAsia"/>
        </w:rPr>
        <w:t>食品包装用塑料袋或</w:t>
      </w:r>
      <w:r>
        <w:rPr>
          <w:rFonts w:hint="eastAsia"/>
          <w:lang w:eastAsia="zh-CN"/>
        </w:rPr>
        <w:t>蒸煮袋</w:t>
      </w:r>
      <w:r>
        <w:rPr>
          <w:rFonts w:hint="eastAsia"/>
        </w:rPr>
        <w:t>进行抽真空包装</w:t>
      </w:r>
      <w:r>
        <w:rPr>
          <w:rFonts w:hint="eastAsia"/>
          <w:lang w:eastAsia="zh-CN"/>
        </w:rPr>
        <w:t>，</w:t>
      </w:r>
      <w:r>
        <w:rPr>
          <w:rFonts w:hint="eastAsia"/>
        </w:rPr>
        <w:t>单件包装应完整，封口严密，无破损</w:t>
      </w:r>
      <w:r>
        <w:rPr>
          <w:rFonts w:hint="eastAsia"/>
          <w:lang w:eastAsia="zh-CN"/>
        </w:rPr>
        <w:t>。</w:t>
      </w:r>
    </w:p>
    <w:p w14:paraId="527D4306">
      <w:pPr>
        <w:pStyle w:val="166"/>
        <w:ind w:left="0"/>
        <w:rPr>
          <w:rFonts w:hint="eastAsia"/>
        </w:rPr>
      </w:pPr>
      <w:r>
        <w:rPr>
          <w:rFonts w:hint="eastAsia"/>
        </w:rPr>
        <w:t>内包装材料应符合GB 4806.1、GB 4806.7、GB/T 28118的的规定。</w:t>
      </w:r>
    </w:p>
    <w:p w14:paraId="747A8EB0">
      <w:pPr>
        <w:pStyle w:val="106"/>
        <w:spacing w:before="156" w:after="156"/>
        <w:rPr>
          <w:rFonts w:hint="eastAsia"/>
        </w:rPr>
      </w:pPr>
      <w:r>
        <w:rPr>
          <w:rFonts w:hint="eastAsia"/>
        </w:rPr>
        <w:t>杀菌</w:t>
      </w:r>
      <w:r>
        <w:rPr>
          <w:rFonts w:hint="eastAsia"/>
          <w:lang w:eastAsia="zh-CN"/>
        </w:rPr>
        <w:t>（常温型）</w:t>
      </w:r>
    </w:p>
    <w:p w14:paraId="287B7934">
      <w:pPr>
        <w:pStyle w:val="66"/>
        <w:spacing w:before="156" w:after="156"/>
        <w:rPr>
          <w:rFonts w:hint="eastAsia"/>
        </w:rPr>
      </w:pPr>
      <w:r>
        <w:rPr>
          <w:rFonts w:hint="eastAsia"/>
        </w:rPr>
        <w:t>巴氏杀菌</w:t>
      </w:r>
    </w:p>
    <w:p w14:paraId="269EA2EB">
      <w:pPr>
        <w:pStyle w:val="57"/>
        <w:ind w:firstLine="420"/>
      </w:pPr>
      <w:r>
        <w:rPr>
          <w:rFonts w:hint="eastAsia"/>
        </w:rPr>
        <w:t>将包装好的产品放入巴氏杀菌机中恒温90℃～</w:t>
      </w:r>
      <w:r>
        <w:rPr>
          <w:rFonts w:hint="eastAsia"/>
          <w:lang w:val="en-US" w:eastAsia="zh-CN"/>
        </w:rPr>
        <w:t>9</w:t>
      </w:r>
      <w:r>
        <w:rPr>
          <w:rFonts w:hint="eastAsia"/>
        </w:rPr>
        <w:t>2℃，水浴法30min～40min。</w:t>
      </w:r>
    </w:p>
    <w:p w14:paraId="682C8C6D">
      <w:pPr>
        <w:pStyle w:val="66"/>
        <w:spacing w:before="156" w:after="156"/>
        <w:rPr>
          <w:rFonts w:hint="eastAsia"/>
        </w:rPr>
      </w:pPr>
      <w:r>
        <w:rPr>
          <w:rFonts w:hint="eastAsia"/>
        </w:rPr>
        <w:t>高温杀菌</w:t>
      </w:r>
    </w:p>
    <w:p w14:paraId="2D877E6C">
      <w:pPr>
        <w:pStyle w:val="57"/>
        <w:ind w:firstLine="420"/>
        <w:rPr>
          <w:rFonts w:hint="eastAsia"/>
        </w:rPr>
      </w:pPr>
      <w:r>
        <w:rPr>
          <w:rFonts w:hint="eastAsia"/>
        </w:rPr>
        <w:t>将包装好的产品放入高温杀菌锅中，恒温12</w:t>
      </w:r>
      <w:r>
        <w:rPr>
          <w:rFonts w:hint="eastAsia"/>
          <w:lang w:val="en-US" w:eastAsia="zh-CN"/>
        </w:rPr>
        <w:t>0</w:t>
      </w:r>
      <w:r>
        <w:rPr>
          <w:rFonts w:hint="eastAsia"/>
        </w:rPr>
        <w:t>℃～</w:t>
      </w:r>
      <w:r>
        <w:rPr>
          <w:rFonts w:hint="eastAsia"/>
          <w:lang w:val="en-US" w:eastAsia="zh-CN"/>
        </w:rPr>
        <w:t>123</w:t>
      </w:r>
      <w:r>
        <w:rPr>
          <w:rFonts w:hint="eastAsia"/>
        </w:rPr>
        <w:t>℃高温灭菌30min～</w:t>
      </w:r>
      <w:r>
        <w:rPr>
          <w:rFonts w:hint="eastAsia"/>
          <w:lang w:val="en-US" w:eastAsia="zh-CN"/>
        </w:rPr>
        <w:t>3</w:t>
      </w:r>
      <w:r>
        <w:rPr>
          <w:rFonts w:hint="eastAsia"/>
        </w:rPr>
        <w:t>2min。</w:t>
      </w:r>
    </w:p>
    <w:p w14:paraId="47038840">
      <w:pPr>
        <w:pStyle w:val="106"/>
        <w:spacing w:before="156" w:after="156"/>
        <w:rPr>
          <w:rFonts w:hint="eastAsia"/>
          <w:highlight w:val="none"/>
        </w:rPr>
      </w:pPr>
      <w:r>
        <w:rPr>
          <w:rFonts w:hint="eastAsia"/>
          <w:highlight w:val="none"/>
          <w:lang w:eastAsia="zh-CN"/>
        </w:rPr>
        <w:t>速冻（速冻型）</w:t>
      </w:r>
    </w:p>
    <w:p w14:paraId="26F66074">
      <w:pPr>
        <w:pStyle w:val="57"/>
        <w:ind w:firstLine="420"/>
        <w:rPr>
          <w:highlight w:val="none"/>
        </w:rPr>
      </w:pPr>
      <w:r>
        <w:rPr>
          <w:rFonts w:hint="eastAsia"/>
          <w:highlight w:val="none"/>
        </w:rPr>
        <w:t>将包装好的产品</w:t>
      </w:r>
      <w:r>
        <w:rPr>
          <w:rFonts w:hint="eastAsia"/>
          <w:highlight w:val="none"/>
          <w:lang w:eastAsia="zh-CN"/>
        </w:rPr>
        <w:t>送入速冻库，速冻温度为-</w:t>
      </w:r>
      <w:r>
        <w:rPr>
          <w:rFonts w:hint="eastAsia"/>
          <w:highlight w:val="none"/>
          <w:lang w:val="en-US" w:eastAsia="zh-CN"/>
        </w:rPr>
        <w:t>25</w:t>
      </w:r>
      <w:r>
        <w:rPr>
          <w:rFonts w:hint="eastAsia"/>
          <w:highlight w:val="none"/>
          <w:lang w:eastAsia="zh-CN"/>
        </w:rPr>
        <w:t>℃</w:t>
      </w:r>
      <w:r>
        <w:rPr>
          <w:rFonts w:hint="eastAsia"/>
          <w:highlight w:val="none"/>
        </w:rPr>
        <w:t>～</w:t>
      </w:r>
      <w:r>
        <w:rPr>
          <w:rFonts w:hint="eastAsia"/>
          <w:highlight w:val="none"/>
          <w:lang w:eastAsia="zh-CN"/>
        </w:rPr>
        <w:t>-</w:t>
      </w:r>
      <w:r>
        <w:rPr>
          <w:rFonts w:hint="eastAsia"/>
          <w:highlight w:val="none"/>
          <w:lang w:val="en-US" w:eastAsia="zh-CN"/>
        </w:rPr>
        <w:t>30</w:t>
      </w:r>
      <w:r>
        <w:rPr>
          <w:rFonts w:hint="eastAsia"/>
          <w:highlight w:val="none"/>
          <w:lang w:eastAsia="zh-CN"/>
        </w:rPr>
        <w:t>℃，中心温度在3</w:t>
      </w:r>
      <w:r>
        <w:rPr>
          <w:rFonts w:hint="eastAsia"/>
          <w:highlight w:val="none"/>
          <w:lang w:val="en-US" w:eastAsia="zh-CN"/>
        </w:rPr>
        <w:t>h</w:t>
      </w:r>
      <w:r>
        <w:rPr>
          <w:rFonts w:hint="eastAsia"/>
          <w:highlight w:val="none"/>
          <w:lang w:eastAsia="zh-CN"/>
        </w:rPr>
        <w:t>内降至-18℃以下</w:t>
      </w:r>
      <w:r>
        <w:rPr>
          <w:rFonts w:hint="eastAsia"/>
          <w:highlight w:val="none"/>
        </w:rPr>
        <w:t>。</w:t>
      </w:r>
    </w:p>
    <w:p w14:paraId="086B2F89">
      <w:pPr>
        <w:pStyle w:val="106"/>
        <w:spacing w:before="156" w:after="156"/>
        <w:rPr>
          <w:rFonts w:hint="eastAsia"/>
        </w:rPr>
      </w:pPr>
      <w:r>
        <w:rPr>
          <w:rFonts w:hint="eastAsia"/>
        </w:rPr>
        <w:t>外包装</w:t>
      </w:r>
    </w:p>
    <w:p w14:paraId="0918B860">
      <w:pPr>
        <w:pStyle w:val="166"/>
        <w:ind w:left="0"/>
        <w:rPr>
          <w:rFonts w:hint="eastAsia"/>
        </w:rPr>
      </w:pPr>
      <w:r>
        <w:rPr>
          <w:rFonts w:hint="eastAsia"/>
        </w:rPr>
        <w:t>外包装应该采用安全、洁净的</w:t>
      </w:r>
      <w:r>
        <w:rPr>
          <w:rFonts w:hint="eastAsia"/>
          <w:lang w:eastAsia="zh-CN"/>
        </w:rPr>
        <w:t>材料或</w:t>
      </w:r>
      <w:r>
        <w:rPr>
          <w:rFonts w:hint="eastAsia"/>
        </w:rPr>
        <w:t>纸箱进行包装，应牢固、完整，外表清洁。</w:t>
      </w:r>
    </w:p>
    <w:p w14:paraId="6F6FEB99">
      <w:pPr>
        <w:pStyle w:val="166"/>
        <w:ind w:left="0"/>
        <w:rPr>
          <w:rFonts w:hint="eastAsia"/>
        </w:rPr>
      </w:pPr>
      <w:r>
        <w:rPr>
          <w:rFonts w:hint="eastAsia"/>
        </w:rPr>
        <w:t>外包装材料应符合</w:t>
      </w:r>
      <w:r>
        <w:rPr>
          <w:rFonts w:hint="eastAsia"/>
          <w:lang w:eastAsia="zh-CN"/>
        </w:rPr>
        <w:t>GB 4806.13</w:t>
      </w:r>
      <w:r>
        <w:rPr>
          <w:rFonts w:hint="eastAsia"/>
        </w:rPr>
        <w:t>的规定。</w:t>
      </w:r>
    </w:p>
    <w:p w14:paraId="5DAAB286">
      <w:pPr>
        <w:pStyle w:val="166"/>
        <w:ind w:left="0"/>
        <w:rPr>
          <w:rFonts w:hint="eastAsia"/>
        </w:rPr>
      </w:pPr>
      <w:r>
        <w:rPr>
          <w:rFonts w:hint="eastAsia"/>
        </w:rPr>
        <w:t>瓦楞纸箱应符合GB/T 6543的规定。</w:t>
      </w:r>
    </w:p>
    <w:p w14:paraId="17FD7CF1">
      <w:pPr>
        <w:pStyle w:val="105"/>
        <w:spacing w:before="312" w:after="312"/>
      </w:pPr>
      <w:r>
        <w:rPr>
          <w:rFonts w:hint="eastAsia"/>
        </w:rPr>
        <w:t>标签、标志</w:t>
      </w:r>
    </w:p>
    <w:p w14:paraId="75A05A07">
      <w:pPr>
        <w:pStyle w:val="163"/>
      </w:pPr>
      <w:r>
        <w:rPr>
          <w:rFonts w:hint="eastAsia"/>
        </w:rPr>
        <w:t>标签应符合GB 7718及</w:t>
      </w:r>
      <w:r>
        <w:rPr>
          <w:rFonts w:hint="eastAsia"/>
          <w:lang w:val="en-US" w:eastAsia="zh-CN"/>
        </w:rPr>
        <w:t>G</w:t>
      </w:r>
      <w:r>
        <w:rPr>
          <w:rFonts w:hint="eastAsia"/>
        </w:rPr>
        <w:t>B 28050的规定。</w:t>
      </w:r>
    </w:p>
    <w:p w14:paraId="6D14DC35">
      <w:pPr>
        <w:pStyle w:val="163"/>
      </w:pPr>
      <w:r>
        <w:rPr>
          <w:rFonts w:hint="eastAsia"/>
        </w:rPr>
        <w:t>标志应符合GB/T 191的规定。</w:t>
      </w:r>
    </w:p>
    <w:p w14:paraId="3B0705DD">
      <w:pPr>
        <w:pStyle w:val="105"/>
        <w:spacing w:before="312" w:after="312"/>
      </w:pPr>
      <w:r>
        <w:rPr>
          <w:rFonts w:hint="eastAsia"/>
        </w:rPr>
        <w:t>贮存</w:t>
      </w:r>
    </w:p>
    <w:p w14:paraId="7B7227F0">
      <w:pPr>
        <w:pStyle w:val="163"/>
      </w:pPr>
      <w:r>
        <w:rPr>
          <w:rFonts w:hint="eastAsia"/>
        </w:rPr>
        <w:t>常温型预包装无为板鸭应贮存在干燥、阴凉、清洁、通风良好、卫生安全的场所</w:t>
      </w:r>
      <w:r>
        <w:rPr>
          <w:rFonts w:hint="eastAsia"/>
          <w:lang w:eastAsia="zh-CN"/>
        </w:rPr>
        <w:t>，</w:t>
      </w:r>
      <w:r>
        <w:rPr>
          <w:rFonts w:hint="eastAsia"/>
        </w:rPr>
        <w:t>冷藏型预包装无为板鸭应贮存在0℃～5℃的环境中。</w:t>
      </w:r>
    </w:p>
    <w:p w14:paraId="68A42DA1">
      <w:pPr>
        <w:pStyle w:val="163"/>
        <w:rPr>
          <w:rFonts w:hint="eastAsia" w:ascii="宋体" w:hAnsi="Times New Roman" w:eastAsia="宋体" w:cs="Times New Roman"/>
          <w:sz w:val="21"/>
          <w:lang w:val="en-US" w:eastAsia="zh-CN" w:bidi="ar-SA"/>
        </w:rPr>
      </w:pPr>
      <w:r>
        <w:rPr>
          <w:rFonts w:hint="eastAsia"/>
        </w:rPr>
        <w:t>不同类别的产品应按照产品要求贮存，不应与有毒、有害、有异味的物品混贮。</w:t>
      </w:r>
    </w:p>
    <w:p w14:paraId="2B64E6AE">
      <w:pPr>
        <w:pStyle w:val="163"/>
      </w:pPr>
      <w:r>
        <w:rPr>
          <w:rFonts w:hint="eastAsia" w:ascii="宋体" w:hAnsi="Times New Roman" w:eastAsia="宋体" w:cs="Times New Roman"/>
          <w:sz w:val="21"/>
          <w:lang w:val="en-US" w:eastAsia="zh-CN" w:bidi="ar-SA"/>
        </w:rPr>
        <w:t>不同批次、规格的产品应分别堆叠、排列</w:t>
      </w:r>
      <w:r>
        <w:rPr>
          <w:rFonts w:hint="eastAsia" w:cs="Times New Roman"/>
          <w:sz w:val="21"/>
          <w:lang w:val="en-US" w:eastAsia="zh-CN" w:bidi="ar-SA"/>
        </w:rPr>
        <w:t>，</w:t>
      </w:r>
      <w:r>
        <w:rPr>
          <w:rFonts w:hint="eastAsia" w:ascii="宋体" w:hAnsi="Times New Roman" w:eastAsia="宋体" w:cs="Times New Roman"/>
          <w:sz w:val="21"/>
          <w:lang w:val="en-US" w:eastAsia="zh-CN" w:bidi="ar-SA"/>
        </w:rPr>
        <w:t>堆叠作业时，应将成品置于垫架上，堆放高度以纸箱受压不变形为宜，产品堆放</w:t>
      </w:r>
      <w:r>
        <w:rPr>
          <w:rFonts w:hint="eastAsia" w:cs="Times New Roman"/>
          <w:sz w:val="21"/>
          <w:lang w:val="en-US" w:eastAsia="zh-CN" w:bidi="ar-SA"/>
        </w:rPr>
        <w:t>应离地、离墙、离顶</w:t>
      </w:r>
      <w:r>
        <w:rPr>
          <w:rFonts w:hint="eastAsia" w:ascii="宋体" w:hAnsi="Times New Roman" w:eastAsia="宋体" w:cs="Times New Roman"/>
          <w:sz w:val="21"/>
          <w:lang w:val="en-US" w:eastAsia="zh-CN" w:bidi="ar-SA"/>
        </w:rPr>
        <w:t>10cm以上。</w:t>
      </w:r>
    </w:p>
    <w:p w14:paraId="074B31ED">
      <w:pPr>
        <w:pStyle w:val="163"/>
      </w:pPr>
      <w:r>
        <w:rPr>
          <w:rFonts w:hint="eastAsia" w:cs="Times New Roman"/>
          <w:sz w:val="21"/>
          <w:lang w:val="en-US" w:eastAsia="zh-CN" w:bidi="ar-SA"/>
        </w:rPr>
        <w:t>贮存产品</w:t>
      </w:r>
      <w:r>
        <w:rPr>
          <w:rFonts w:hint="eastAsia" w:ascii="宋体" w:hAnsi="Times New Roman" w:eastAsia="宋体" w:cs="Times New Roman"/>
          <w:sz w:val="21"/>
          <w:lang w:val="en-US" w:eastAsia="zh-CN" w:bidi="ar-SA"/>
        </w:rPr>
        <w:t>应定期检查，如有异常应及时处理。</w:t>
      </w:r>
    </w:p>
    <w:p w14:paraId="1766FBA8">
      <w:pPr>
        <w:pStyle w:val="105"/>
        <w:spacing w:before="312" w:after="312"/>
      </w:pPr>
      <w:r>
        <w:rPr>
          <w:rFonts w:hint="eastAsia"/>
        </w:rPr>
        <w:t>生产记录与档案管理</w:t>
      </w:r>
    </w:p>
    <w:p w14:paraId="7E418333">
      <w:pPr>
        <w:pStyle w:val="163"/>
      </w:pPr>
      <w:r>
        <w:rPr>
          <w:rFonts w:hint="eastAsia"/>
        </w:rPr>
        <w:t>应建立加工生产记录档案，信息记录应及时填写，记录内容应清晰、完整，由记录人员和复核人员签名。</w:t>
      </w:r>
    </w:p>
    <w:p w14:paraId="1E640955">
      <w:pPr>
        <w:pStyle w:val="163"/>
      </w:pPr>
      <w:r>
        <w:rPr>
          <w:rFonts w:hint="eastAsia"/>
        </w:rPr>
        <w:t>信息记录应有专人负责管理实现全过程记录，确保食品安全可追</w:t>
      </w:r>
      <w:r>
        <w:rPr>
          <w:rFonts w:hint="eastAsia"/>
          <w:lang w:val="en-US" w:eastAsia="zh-CN"/>
        </w:rPr>
        <w:t>。</w:t>
      </w:r>
    </w:p>
    <w:p w14:paraId="0E457C32">
      <w:pPr>
        <w:pStyle w:val="163"/>
      </w:pPr>
      <w:r>
        <w:rPr>
          <w:rFonts w:hint="eastAsia"/>
        </w:rPr>
        <w:t>信息记录及相关凭证保存期限应不少于产品保质期满后6个月</w:t>
      </w:r>
      <w:r>
        <w:rPr>
          <w:rFonts w:hint="eastAsia"/>
          <w:lang w:eastAsia="zh-CN"/>
        </w:rPr>
        <w:t>；</w:t>
      </w:r>
      <w:r>
        <w:rPr>
          <w:rFonts w:hint="eastAsia"/>
        </w:rPr>
        <w:t>没有明确保质期的，保存期限应不少于2年。</w:t>
      </w:r>
    </w:p>
    <w:bookmarkEnd w:id="23"/>
    <w:bookmarkEnd w:id="45"/>
    <w:bookmarkEnd w:id="46"/>
    <w:bookmarkEnd w:id="47"/>
    <w:bookmarkEnd w:id="48"/>
    <w:p w14:paraId="4217C3E1">
      <w:pPr>
        <w:pStyle w:val="200"/>
        <w:rPr>
          <w:vanish w:val="0"/>
        </w:rPr>
      </w:pPr>
      <w:bookmarkStart w:id="49" w:name="BookMark5"/>
    </w:p>
    <w:bookmarkEnd w:id="49"/>
    <w:p w14:paraId="289A5610">
      <w:pPr>
        <w:pStyle w:val="57"/>
        <w:ind w:firstLine="0" w:firstLineChars="0"/>
        <w:jc w:val="center"/>
      </w:pPr>
      <w:bookmarkStart w:id="50"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4"/>
                    <a:stretch>
                      <a:fillRect/>
                    </a:stretch>
                  </pic:blipFill>
                  <pic:spPr>
                    <a:xfrm>
                      <a:off x="0" y="0"/>
                      <a:ext cx="1485900" cy="317500"/>
                    </a:xfrm>
                    <a:prstGeom prst="rect">
                      <a:avLst/>
                    </a:prstGeom>
                  </pic:spPr>
                </pic:pic>
              </a:graphicData>
            </a:graphic>
          </wp:inline>
        </w:drawing>
      </w:r>
      <w:bookmarkEnd w:id="50"/>
    </w:p>
    <w:sectPr>
      <w:headerReference r:id="rId18" w:type="default"/>
      <w:footerReference r:id="rId20" w:type="default"/>
      <w:headerReference r:id="rId19" w:type="even"/>
      <w:footerReference r:id="rId21"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7B876">
    <w:pPr>
      <w:pStyle w:val="17"/>
    </w:pPr>
    <w: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82BA38">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782BA38">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E3F0A2">
    <w:pPr>
      <w:pStyle w:val="17"/>
    </w:pPr>
    <w:r>
      <mc:AlternateContent>
        <mc:Choice Requires="wps">
          <w:drawing>
            <wp:anchor distT="0" distB="0" distL="114300" distR="114300" simplePos="0" relativeHeight="251660288" behindDoc="0" locked="0" layoutInCell="1" allowOverlap="1">
              <wp:simplePos x="0" y="0"/>
              <wp:positionH relativeFrom="margin">
                <wp:align>inside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A822F4">
                          <w:pPr>
                            <w:pStyle w:val="17"/>
                          </w:pPr>
                          <w:r>
                            <w:fldChar w:fldCharType="begin"/>
                          </w:r>
                          <w:r>
                            <w:instrText xml:space="preserve">PAGE   \* MERGEFORMAT</w:instrText>
                          </w:r>
                          <w:r>
                            <w:fldChar w:fldCharType="separate"/>
                          </w:r>
                          <w:r>
                            <w:rPr>
                              <w:lang w:val="zh-CN"/>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4FA822F4">
                    <w:pPr>
                      <w:pStyle w:val="17"/>
                    </w:pPr>
                    <w:r>
                      <w:fldChar w:fldCharType="begin"/>
                    </w:r>
                    <w:r>
                      <w:instrText xml:space="preserve">PAGE   \* MERGEFORMAT</w:instrText>
                    </w:r>
                    <w:r>
                      <w:fldChar w:fldCharType="separate"/>
                    </w:r>
                    <w:r>
                      <w:rPr>
                        <w:lang w:val="zh-CN"/>
                      </w:rP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46739">
    <w:pPr>
      <w:pStyle w:val="17"/>
      <w:ind w:right="720"/>
      <w:jc w:val="both"/>
      <w:rPr>
        <w:sz w:val="2"/>
        <w:szCs w:val="2"/>
      </w:rPr>
    </w:pPr>
    <w:r>
      <w:rPr>
        <w:sz w:val="2"/>
      </w:rPr>
      <mc:AlternateContent>
        <mc:Choice Requires="wps">
          <w:drawing>
            <wp:anchor distT="0" distB="0" distL="114300" distR="114300" simplePos="0" relativeHeight="251661312" behindDoc="0" locked="0" layoutInCell="1" allowOverlap="1">
              <wp:simplePos x="0" y="0"/>
              <wp:positionH relativeFrom="margin">
                <wp:align>inside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951226">
                          <w:pPr>
                            <w:pStyle w:val="17"/>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58951226">
                    <w:pPr>
                      <w:pStyle w:val="17"/>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B6C825">
    <w:pPr>
      <w:pStyle w:val="53"/>
    </w:pPr>
    <w: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7C97C0">
                          <w:pPr>
                            <w:pStyle w:val="53"/>
                          </w:pPr>
                          <w:r>
                            <w:fldChar w:fldCharType="begin"/>
                          </w:r>
                          <w:r>
                            <w:instrText xml:space="preserve">PAGE   \* MERGEFORMAT</w:instrText>
                          </w:r>
                          <w:r>
                            <w:fldChar w:fldCharType="separate"/>
                          </w:r>
                          <w:r>
                            <w:rPr>
                              <w:lang w:val="zh-CN"/>
                            </w:rP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217C97C0">
                    <w:pPr>
                      <w:pStyle w:val="53"/>
                    </w:pPr>
                    <w:r>
                      <w:fldChar w:fldCharType="begin"/>
                    </w:r>
                    <w:r>
                      <w:instrText xml:space="preserve">PAGE   \* MERGEFORMAT</w:instrText>
                    </w:r>
                    <w:r>
                      <w:fldChar w:fldCharType="separate"/>
                    </w:r>
                    <w:r>
                      <w:rPr>
                        <w:lang w:val="zh-CN"/>
                      </w:rPr>
                      <w:t>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1D622">
    <w:pPr>
      <w:pStyle w:val="17"/>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F91A3">
    <w:pPr>
      <w:pStyle w:val="53"/>
    </w:pPr>
    <w:r>
      <mc:AlternateContent>
        <mc:Choice Requires="wps">
          <w:drawing>
            <wp:anchor distT="0" distB="0" distL="114300" distR="114300" simplePos="0" relativeHeight="251663360" behindDoc="0" locked="0" layoutInCell="1" allowOverlap="1">
              <wp:simplePos x="0" y="0"/>
              <wp:positionH relativeFrom="margin">
                <wp:align>left</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A46D7F">
                          <w:pPr>
                            <w:pStyle w:val="53"/>
                          </w:pPr>
                          <w:r>
                            <w:fldChar w:fldCharType="begin"/>
                          </w:r>
                          <w:r>
                            <w:instrText xml:space="preserve">PAGE   \* MERGEFORMAT</w:instrText>
                          </w:r>
                          <w:r>
                            <w:fldChar w:fldCharType="separate"/>
                          </w:r>
                          <w:r>
                            <w:rPr>
                              <w:lang w:val="zh-CN"/>
                            </w:rP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64A46D7F">
                    <w:pPr>
                      <w:pStyle w:val="53"/>
                    </w:pPr>
                    <w:r>
                      <w:fldChar w:fldCharType="begin"/>
                    </w:r>
                    <w:r>
                      <w:instrText xml:space="preserve">PAGE   \* MERGEFORMAT</w:instrText>
                    </w:r>
                    <w:r>
                      <w:fldChar w:fldCharType="separate"/>
                    </w:r>
                    <w:r>
                      <w:rPr>
                        <w:lang w:val="zh-CN"/>
                      </w:rPr>
                      <w:t>I</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26930F">
    <w:pPr>
      <w:pStyle w:val="52"/>
    </w:pPr>
    <w:r>
      <mc:AlternateContent>
        <mc:Choice Requires="wps">
          <w:drawing>
            <wp:anchor distT="0" distB="0" distL="114300" distR="114300" simplePos="0" relativeHeight="251664384" behindDoc="0" locked="0" layoutInCell="1" allowOverlap="1">
              <wp:simplePos x="0" y="0"/>
              <wp:positionH relativeFrom="margin">
                <wp:align>left</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251784">
                          <w:pPr>
                            <w:pStyle w:val="52"/>
                          </w:pPr>
                          <w:r>
                            <w:fldChar w:fldCharType="begin"/>
                          </w:r>
                          <w:r>
                            <w:instrText xml:space="preserve"> PAGE   \* MERGEFORMAT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12251784">
                    <w:pPr>
                      <w:pStyle w:val="52"/>
                    </w:pPr>
                    <w:r>
                      <w:fldChar w:fldCharType="begin"/>
                    </w:r>
                    <w:r>
                      <w:instrText xml:space="preserve"> PAGE   \* MERGEFORMAT \* MERGEFORMAT </w:instrText>
                    </w:r>
                    <w:r>
                      <w:fldChar w:fldCharType="separate"/>
                    </w:r>
                    <w:r>
                      <w:t>II</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2E6E6">
    <w:pPr>
      <w:pStyle w:val="53"/>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471317">
                          <w:pPr>
                            <w:pStyle w:val="17"/>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14:paraId="3D471317">
                    <w:pPr>
                      <w:pStyle w:val="17"/>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B274A">
    <w:pPr>
      <w:pStyle w:val="17"/>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47F4AF">
                          <w:pPr>
                            <w:pStyle w:val="17"/>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2A47F4AF">
                    <w:pPr>
                      <w:pStyle w:val="17"/>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2CB39">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21E553">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9780C1">
    <w:pPr>
      <w:pStyle w:val="62"/>
    </w:pPr>
    <w:r>
      <w:fldChar w:fldCharType="begin"/>
    </w:r>
    <w:r>
      <w:instrText xml:space="preserve"> STYLEREF  标准文件_文件编号  \* MERGEFORMAT </w:instrText>
    </w:r>
    <w:r>
      <w:fldChar w:fldCharType="separate"/>
    </w:r>
    <w:r>
      <w:t>DB 34/T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30DD5C">
    <w:pPr>
      <w:pStyle w:val="63"/>
    </w:pPr>
    <w:r>
      <w:fldChar w:fldCharType="begin"/>
    </w:r>
    <w:r>
      <w:instrText xml:space="preserve"> STYLEREF  标准文件_文件编号 \* MERGEFORMAT </w:instrText>
    </w:r>
    <w:r>
      <w:fldChar w:fldCharType="separate"/>
    </w:r>
    <w:r>
      <w:t>DB 34/T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190A48">
    <w:pPr>
      <w:pStyle w:val="62"/>
    </w:pPr>
    <w:r>
      <w:fldChar w:fldCharType="begin"/>
    </w:r>
    <w:r>
      <w:instrText xml:space="preserve"> STYLEREF  标准文件_文件编号  \* MERGEFORMAT </w:instrText>
    </w:r>
    <w:r>
      <w:fldChar w:fldCharType="separate"/>
    </w:r>
    <w:r>
      <w:t>DB 34/T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5E52A">
    <w:pPr>
      <w:pStyle w:val="63"/>
    </w:pPr>
    <w:r>
      <w:fldChar w:fldCharType="begin"/>
    </w:r>
    <w:r>
      <w:instrText xml:space="preserve"> STYLEREF  标准文件_文件编号 \* MERGEFORMAT </w:instrText>
    </w:r>
    <w:r>
      <w:fldChar w:fldCharType="separate"/>
    </w:r>
    <w:r>
      <w:t>DB 34/T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360D4">
    <w:pPr>
      <w:pStyle w:val="62"/>
    </w:pPr>
    <w:r>
      <w:fldChar w:fldCharType="begin"/>
    </w:r>
    <w:r>
      <w:instrText xml:space="preserve"> STYLEREF  标准文件_文件编号  \* MERGEFORMAT </w:instrText>
    </w:r>
    <w:r>
      <w:fldChar w:fldCharType="separate"/>
    </w:r>
    <w:r>
      <w:t>DB 34/T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8FF402">
    <w:pPr>
      <w:pStyle w:val="63"/>
    </w:pPr>
    <w:r>
      <w:fldChar w:fldCharType="begin"/>
    </w:r>
    <w:r>
      <w:instrText xml:space="preserve"> STYLEREF  标准文件_文件编号 \* MERGEFORMAT </w:instrText>
    </w:r>
    <w:r>
      <w:fldChar w:fldCharType="separate"/>
    </w:r>
    <w: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709"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attachedTemplate r:id="rId1"/>
  <w:documentProtection w:edit="forms"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0ZmEwZmEwZjUzNzAxOTBkM2E1YzA2ZDJkOTFiNTIifQ=="/>
  </w:docVars>
  <w:rsids>
    <w:rsidRoot w:val="009011F3"/>
    <w:rsid w:val="0000040A"/>
    <w:rsid w:val="00000A94"/>
    <w:rsid w:val="00001972"/>
    <w:rsid w:val="00001D9A"/>
    <w:rsid w:val="00003552"/>
    <w:rsid w:val="00007B3A"/>
    <w:rsid w:val="000107E0"/>
    <w:rsid w:val="00011FDE"/>
    <w:rsid w:val="00012FFD"/>
    <w:rsid w:val="00014162"/>
    <w:rsid w:val="00014340"/>
    <w:rsid w:val="00014A1C"/>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4C4"/>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850"/>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3BF3"/>
    <w:rsid w:val="000A4937"/>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481"/>
    <w:rsid w:val="000F19D5"/>
    <w:rsid w:val="000F4AEA"/>
    <w:rsid w:val="000F633F"/>
    <w:rsid w:val="000F67E9"/>
    <w:rsid w:val="00104926"/>
    <w:rsid w:val="0010694F"/>
    <w:rsid w:val="00113B1E"/>
    <w:rsid w:val="0011711C"/>
    <w:rsid w:val="00117F98"/>
    <w:rsid w:val="0012059C"/>
    <w:rsid w:val="00122258"/>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0989"/>
    <w:rsid w:val="0017340B"/>
    <w:rsid w:val="00173FB1"/>
    <w:rsid w:val="001755ED"/>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3386"/>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0B21"/>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51E9"/>
    <w:rsid w:val="00266EEB"/>
    <w:rsid w:val="00267EF4"/>
    <w:rsid w:val="00270CB8"/>
    <w:rsid w:val="00272B08"/>
    <w:rsid w:val="002771AC"/>
    <w:rsid w:val="00277809"/>
    <w:rsid w:val="00280650"/>
    <w:rsid w:val="00281BB8"/>
    <w:rsid w:val="00281E9E"/>
    <w:rsid w:val="00282405"/>
    <w:rsid w:val="0028485F"/>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0A5"/>
    <w:rsid w:val="002B0C40"/>
    <w:rsid w:val="002B1366"/>
    <w:rsid w:val="002B1966"/>
    <w:rsid w:val="002B4508"/>
    <w:rsid w:val="002B5779"/>
    <w:rsid w:val="002B7332"/>
    <w:rsid w:val="002B7F51"/>
    <w:rsid w:val="002C09E7"/>
    <w:rsid w:val="002C1E06"/>
    <w:rsid w:val="002C1E1C"/>
    <w:rsid w:val="002C208C"/>
    <w:rsid w:val="002C3F07"/>
    <w:rsid w:val="002C4782"/>
    <w:rsid w:val="002C5278"/>
    <w:rsid w:val="002C7EBB"/>
    <w:rsid w:val="002D06C1"/>
    <w:rsid w:val="002D42B5"/>
    <w:rsid w:val="002D4F1A"/>
    <w:rsid w:val="002D6EC6"/>
    <w:rsid w:val="002D79AC"/>
    <w:rsid w:val="002E039D"/>
    <w:rsid w:val="002E4D5A"/>
    <w:rsid w:val="002E6326"/>
    <w:rsid w:val="002F0152"/>
    <w:rsid w:val="002F30E0"/>
    <w:rsid w:val="002F35E4"/>
    <w:rsid w:val="002F3730"/>
    <w:rsid w:val="002F38E1"/>
    <w:rsid w:val="002F7AF6"/>
    <w:rsid w:val="003007CD"/>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0F3E"/>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4D6"/>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800"/>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468F"/>
    <w:rsid w:val="004659BD"/>
    <w:rsid w:val="00470775"/>
    <w:rsid w:val="004746B1"/>
    <w:rsid w:val="004747C3"/>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BB3"/>
    <w:rsid w:val="004B3E93"/>
    <w:rsid w:val="004C1FBC"/>
    <w:rsid w:val="004C3F1D"/>
    <w:rsid w:val="004C458D"/>
    <w:rsid w:val="004C6396"/>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6BED"/>
    <w:rsid w:val="005479DA"/>
    <w:rsid w:val="00547BCC"/>
    <w:rsid w:val="0055013B"/>
    <w:rsid w:val="00551F6F"/>
    <w:rsid w:val="00555044"/>
    <w:rsid w:val="0055675C"/>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62EF"/>
    <w:rsid w:val="005A7830"/>
    <w:rsid w:val="005A7B01"/>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2F76"/>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5CC3"/>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1D4B"/>
    <w:rsid w:val="006B2672"/>
    <w:rsid w:val="006B54BF"/>
    <w:rsid w:val="006B5F44"/>
    <w:rsid w:val="006B5F90"/>
    <w:rsid w:val="006B62E4"/>
    <w:rsid w:val="006C1BBA"/>
    <w:rsid w:val="006C2079"/>
    <w:rsid w:val="006C43C7"/>
    <w:rsid w:val="006C5A62"/>
    <w:rsid w:val="006C5D68"/>
    <w:rsid w:val="006C6976"/>
    <w:rsid w:val="006C6DD0"/>
    <w:rsid w:val="006D04EA"/>
    <w:rsid w:val="006D0AB7"/>
    <w:rsid w:val="006D16C4"/>
    <w:rsid w:val="006D3E96"/>
    <w:rsid w:val="006D4515"/>
    <w:rsid w:val="006D4BB1"/>
    <w:rsid w:val="006D50C6"/>
    <w:rsid w:val="006D6593"/>
    <w:rsid w:val="006E23EA"/>
    <w:rsid w:val="006E5859"/>
    <w:rsid w:val="006E79FB"/>
    <w:rsid w:val="006F03A8"/>
    <w:rsid w:val="006F2ACA"/>
    <w:rsid w:val="006F2ADC"/>
    <w:rsid w:val="006F2BFE"/>
    <w:rsid w:val="006F31E9"/>
    <w:rsid w:val="006F4AD4"/>
    <w:rsid w:val="006F6284"/>
    <w:rsid w:val="007002C5"/>
    <w:rsid w:val="00702CCC"/>
    <w:rsid w:val="00704387"/>
    <w:rsid w:val="00707669"/>
    <w:rsid w:val="00711CBA"/>
    <w:rsid w:val="00711FB5"/>
    <w:rsid w:val="007120E8"/>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2E21"/>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3D0"/>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37E6"/>
    <w:rsid w:val="007D45BD"/>
    <w:rsid w:val="007D6518"/>
    <w:rsid w:val="007D76BD"/>
    <w:rsid w:val="007E0BF1"/>
    <w:rsid w:val="007F0ED8"/>
    <w:rsid w:val="007F0F63"/>
    <w:rsid w:val="007F75CE"/>
    <w:rsid w:val="008013A4"/>
    <w:rsid w:val="008027CE"/>
    <w:rsid w:val="00802F42"/>
    <w:rsid w:val="00804383"/>
    <w:rsid w:val="00804BB7"/>
    <w:rsid w:val="00804D41"/>
    <w:rsid w:val="008071FB"/>
    <w:rsid w:val="00810257"/>
    <w:rsid w:val="008104F5"/>
    <w:rsid w:val="008109F1"/>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62F7"/>
    <w:rsid w:val="008373D3"/>
    <w:rsid w:val="00840617"/>
    <w:rsid w:val="00840F84"/>
    <w:rsid w:val="00842A47"/>
    <w:rsid w:val="00843C13"/>
    <w:rsid w:val="008454F8"/>
    <w:rsid w:val="00850731"/>
    <w:rsid w:val="0085173A"/>
    <w:rsid w:val="00856316"/>
    <w:rsid w:val="008603CE"/>
    <w:rsid w:val="008620FC"/>
    <w:rsid w:val="008627A5"/>
    <w:rsid w:val="00863E05"/>
    <w:rsid w:val="00865ACA"/>
    <w:rsid w:val="00865D28"/>
    <w:rsid w:val="00865F85"/>
    <w:rsid w:val="00867C10"/>
    <w:rsid w:val="00870439"/>
    <w:rsid w:val="00870DA1"/>
    <w:rsid w:val="00873DB1"/>
    <w:rsid w:val="00882FC1"/>
    <w:rsid w:val="00883F93"/>
    <w:rsid w:val="0088420E"/>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52B7"/>
    <w:rsid w:val="008C619A"/>
    <w:rsid w:val="008D0CE8"/>
    <w:rsid w:val="008D0FCE"/>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11F3"/>
    <w:rsid w:val="00902722"/>
    <w:rsid w:val="009027BC"/>
    <w:rsid w:val="009062E6"/>
    <w:rsid w:val="00911BE5"/>
    <w:rsid w:val="00913CA9"/>
    <w:rsid w:val="009145AE"/>
    <w:rsid w:val="009146CE"/>
    <w:rsid w:val="00914CA7"/>
    <w:rsid w:val="00915C3E"/>
    <w:rsid w:val="009161A8"/>
    <w:rsid w:val="009203ED"/>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773"/>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117"/>
    <w:rsid w:val="009A42C1"/>
    <w:rsid w:val="009A457C"/>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2088"/>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1565"/>
    <w:rsid w:val="00A2271D"/>
    <w:rsid w:val="00A237D5"/>
    <w:rsid w:val="00A30EFC"/>
    <w:rsid w:val="00A31984"/>
    <w:rsid w:val="00A32D73"/>
    <w:rsid w:val="00A3367B"/>
    <w:rsid w:val="00A3597D"/>
    <w:rsid w:val="00A3697A"/>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00BD"/>
    <w:rsid w:val="00A63555"/>
    <w:rsid w:val="00A648CD"/>
    <w:rsid w:val="00A6537A"/>
    <w:rsid w:val="00A67866"/>
    <w:rsid w:val="00A70B07"/>
    <w:rsid w:val="00A723F8"/>
    <w:rsid w:val="00A73543"/>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456D"/>
    <w:rsid w:val="00AE5EB4"/>
    <w:rsid w:val="00AF0C18"/>
    <w:rsid w:val="00AF3CF6"/>
    <w:rsid w:val="00AF47C5"/>
    <w:rsid w:val="00AF5398"/>
    <w:rsid w:val="00B049AF"/>
    <w:rsid w:val="00B06ACA"/>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518E"/>
    <w:rsid w:val="00B56FBE"/>
    <w:rsid w:val="00B60ACF"/>
    <w:rsid w:val="00B62B58"/>
    <w:rsid w:val="00B65149"/>
    <w:rsid w:val="00B66567"/>
    <w:rsid w:val="00B66F52"/>
    <w:rsid w:val="00B66FE5"/>
    <w:rsid w:val="00B701B8"/>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23F8"/>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092D"/>
    <w:rsid w:val="00C313EF"/>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52C"/>
    <w:rsid w:val="00C96741"/>
    <w:rsid w:val="00C97B97"/>
    <w:rsid w:val="00CA2D1B"/>
    <w:rsid w:val="00CA375D"/>
    <w:rsid w:val="00CA662A"/>
    <w:rsid w:val="00CA7AFD"/>
    <w:rsid w:val="00CA7C3C"/>
    <w:rsid w:val="00CB0189"/>
    <w:rsid w:val="00CB0BA2"/>
    <w:rsid w:val="00CB1A42"/>
    <w:rsid w:val="00CB1B0C"/>
    <w:rsid w:val="00CB2C0B"/>
    <w:rsid w:val="00CB517D"/>
    <w:rsid w:val="00CC038D"/>
    <w:rsid w:val="00CC08DB"/>
    <w:rsid w:val="00CC178A"/>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4A0D"/>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3AC8"/>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4D71"/>
    <w:rsid w:val="00DC5B90"/>
    <w:rsid w:val="00DC7C01"/>
    <w:rsid w:val="00DD00FF"/>
    <w:rsid w:val="00DD0619"/>
    <w:rsid w:val="00DD07FB"/>
    <w:rsid w:val="00DD25C6"/>
    <w:rsid w:val="00DD45CF"/>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0A4B"/>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72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96FF0"/>
    <w:rsid w:val="00EA0A76"/>
    <w:rsid w:val="00EA58D1"/>
    <w:rsid w:val="00EA61BC"/>
    <w:rsid w:val="00EA681A"/>
    <w:rsid w:val="00EA735B"/>
    <w:rsid w:val="00EB17DE"/>
    <w:rsid w:val="00EB1E69"/>
    <w:rsid w:val="00EB2086"/>
    <w:rsid w:val="00EB5EDF"/>
    <w:rsid w:val="00EB60FE"/>
    <w:rsid w:val="00EB74DB"/>
    <w:rsid w:val="00EC2ADA"/>
    <w:rsid w:val="00EC5359"/>
    <w:rsid w:val="00EC562A"/>
    <w:rsid w:val="00EC7BBA"/>
    <w:rsid w:val="00ED067A"/>
    <w:rsid w:val="00ED2B50"/>
    <w:rsid w:val="00EE0350"/>
    <w:rsid w:val="00EE0719"/>
    <w:rsid w:val="00EE0E80"/>
    <w:rsid w:val="00EE4997"/>
    <w:rsid w:val="00EE54A6"/>
    <w:rsid w:val="00EE613F"/>
    <w:rsid w:val="00EE7295"/>
    <w:rsid w:val="00EE7869"/>
    <w:rsid w:val="00EF054A"/>
    <w:rsid w:val="00EF16EB"/>
    <w:rsid w:val="00EF3235"/>
    <w:rsid w:val="00EF7E72"/>
    <w:rsid w:val="00F00805"/>
    <w:rsid w:val="00F06D37"/>
    <w:rsid w:val="00F07B9D"/>
    <w:rsid w:val="00F11586"/>
    <w:rsid w:val="00F1183B"/>
    <w:rsid w:val="00F11C9F"/>
    <w:rsid w:val="00F12263"/>
    <w:rsid w:val="00F1409D"/>
    <w:rsid w:val="00F14214"/>
    <w:rsid w:val="00F157A9"/>
    <w:rsid w:val="00F25BB6"/>
    <w:rsid w:val="00F26B7E"/>
    <w:rsid w:val="00F27A3B"/>
    <w:rsid w:val="00F33817"/>
    <w:rsid w:val="00F340B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1B7E"/>
    <w:rsid w:val="00FA4DAC"/>
    <w:rsid w:val="00FA662D"/>
    <w:rsid w:val="00FA73B1"/>
    <w:rsid w:val="00FB0CB9"/>
    <w:rsid w:val="00FB231D"/>
    <w:rsid w:val="00FB32D7"/>
    <w:rsid w:val="00FB45F1"/>
    <w:rsid w:val="00FB4A72"/>
    <w:rsid w:val="00FB54E8"/>
    <w:rsid w:val="00FB7054"/>
    <w:rsid w:val="00FC17B7"/>
    <w:rsid w:val="00FC2CB7"/>
    <w:rsid w:val="00FC4090"/>
    <w:rsid w:val="00FC55B4"/>
    <w:rsid w:val="00FD00E6"/>
    <w:rsid w:val="00FD09A1"/>
    <w:rsid w:val="00FD2A7C"/>
    <w:rsid w:val="00FD59EB"/>
    <w:rsid w:val="00FD7299"/>
    <w:rsid w:val="00FD75BD"/>
    <w:rsid w:val="00FE1FBE"/>
    <w:rsid w:val="00FE3901"/>
    <w:rsid w:val="00FE39D3"/>
    <w:rsid w:val="00FE4BCE"/>
    <w:rsid w:val="00FE54AE"/>
    <w:rsid w:val="00FE576A"/>
    <w:rsid w:val="00FE7E79"/>
    <w:rsid w:val="00FF3E7D"/>
    <w:rsid w:val="00FF58F1"/>
    <w:rsid w:val="00FF5B99"/>
    <w:rsid w:val="00FF730C"/>
    <w:rsid w:val="00FF73F4"/>
    <w:rsid w:val="00FF7CE4"/>
    <w:rsid w:val="00FF7E39"/>
    <w:rsid w:val="01126A09"/>
    <w:rsid w:val="01853E11"/>
    <w:rsid w:val="03086AA8"/>
    <w:rsid w:val="03730DA3"/>
    <w:rsid w:val="040743F0"/>
    <w:rsid w:val="04355D4E"/>
    <w:rsid w:val="045A09FE"/>
    <w:rsid w:val="045F4DED"/>
    <w:rsid w:val="06A56CC2"/>
    <w:rsid w:val="06B331CE"/>
    <w:rsid w:val="07D64368"/>
    <w:rsid w:val="07D70E6E"/>
    <w:rsid w:val="08955C95"/>
    <w:rsid w:val="08EC374F"/>
    <w:rsid w:val="0A8C7FBE"/>
    <w:rsid w:val="0B106E41"/>
    <w:rsid w:val="0C7E602C"/>
    <w:rsid w:val="0CEC11E8"/>
    <w:rsid w:val="0D584ACF"/>
    <w:rsid w:val="109B075F"/>
    <w:rsid w:val="10A1053B"/>
    <w:rsid w:val="11F70C8F"/>
    <w:rsid w:val="121D1E44"/>
    <w:rsid w:val="13165211"/>
    <w:rsid w:val="14067033"/>
    <w:rsid w:val="179B48B4"/>
    <w:rsid w:val="19003DA4"/>
    <w:rsid w:val="19AD2C52"/>
    <w:rsid w:val="1A5951B4"/>
    <w:rsid w:val="1A5A5490"/>
    <w:rsid w:val="1C0D0885"/>
    <w:rsid w:val="1D1969FB"/>
    <w:rsid w:val="1DE026A3"/>
    <w:rsid w:val="1DF175B2"/>
    <w:rsid w:val="1DF44F5D"/>
    <w:rsid w:val="1E635082"/>
    <w:rsid w:val="1EAE09F3"/>
    <w:rsid w:val="1EB013BE"/>
    <w:rsid w:val="20F87D04"/>
    <w:rsid w:val="21C31AC3"/>
    <w:rsid w:val="21C679C4"/>
    <w:rsid w:val="22992C61"/>
    <w:rsid w:val="23362D65"/>
    <w:rsid w:val="23B41D0C"/>
    <w:rsid w:val="23F70746"/>
    <w:rsid w:val="2423153B"/>
    <w:rsid w:val="24682A12"/>
    <w:rsid w:val="26795443"/>
    <w:rsid w:val="273D2914"/>
    <w:rsid w:val="28077C89"/>
    <w:rsid w:val="2BAD7AA2"/>
    <w:rsid w:val="2BD9534F"/>
    <w:rsid w:val="2EC61281"/>
    <w:rsid w:val="2EFD625C"/>
    <w:rsid w:val="2F7C3A0D"/>
    <w:rsid w:val="2F8A6913"/>
    <w:rsid w:val="30045057"/>
    <w:rsid w:val="31384830"/>
    <w:rsid w:val="317E2F0E"/>
    <w:rsid w:val="31E87514"/>
    <w:rsid w:val="32902492"/>
    <w:rsid w:val="32B67E78"/>
    <w:rsid w:val="32D14858"/>
    <w:rsid w:val="341524D5"/>
    <w:rsid w:val="34B520E4"/>
    <w:rsid w:val="35357321"/>
    <w:rsid w:val="357F7587"/>
    <w:rsid w:val="36A17086"/>
    <w:rsid w:val="37FD09DA"/>
    <w:rsid w:val="38B75727"/>
    <w:rsid w:val="3A541E8A"/>
    <w:rsid w:val="3AEC66D3"/>
    <w:rsid w:val="3B7346FF"/>
    <w:rsid w:val="3BD31641"/>
    <w:rsid w:val="3DC01751"/>
    <w:rsid w:val="3DDD67A7"/>
    <w:rsid w:val="3EB06009"/>
    <w:rsid w:val="3EE6168C"/>
    <w:rsid w:val="3FDD65EB"/>
    <w:rsid w:val="40297A82"/>
    <w:rsid w:val="40A23390"/>
    <w:rsid w:val="40AD2461"/>
    <w:rsid w:val="414E7496"/>
    <w:rsid w:val="42743D7B"/>
    <w:rsid w:val="42D53EF1"/>
    <w:rsid w:val="43294869"/>
    <w:rsid w:val="43754D8C"/>
    <w:rsid w:val="44D50845"/>
    <w:rsid w:val="45A86500"/>
    <w:rsid w:val="46364CA7"/>
    <w:rsid w:val="47D44777"/>
    <w:rsid w:val="48493FB7"/>
    <w:rsid w:val="487873A2"/>
    <w:rsid w:val="4AA90A65"/>
    <w:rsid w:val="4AC94CFD"/>
    <w:rsid w:val="4B83098E"/>
    <w:rsid w:val="4C9149E5"/>
    <w:rsid w:val="4DC442C6"/>
    <w:rsid w:val="4DF27705"/>
    <w:rsid w:val="4ED676B8"/>
    <w:rsid w:val="4EFB083B"/>
    <w:rsid w:val="4F38383D"/>
    <w:rsid w:val="4F7300A1"/>
    <w:rsid w:val="50DE6667"/>
    <w:rsid w:val="513A1AEF"/>
    <w:rsid w:val="54580A8B"/>
    <w:rsid w:val="54E51D72"/>
    <w:rsid w:val="561B547F"/>
    <w:rsid w:val="56680EAC"/>
    <w:rsid w:val="56E01510"/>
    <w:rsid w:val="581B1F4E"/>
    <w:rsid w:val="58545370"/>
    <w:rsid w:val="58647037"/>
    <w:rsid w:val="58CB127E"/>
    <w:rsid w:val="59E56370"/>
    <w:rsid w:val="5A7B10AE"/>
    <w:rsid w:val="5AC266B1"/>
    <w:rsid w:val="5BB019A3"/>
    <w:rsid w:val="5BB22BCA"/>
    <w:rsid w:val="5D161D15"/>
    <w:rsid w:val="5D635F29"/>
    <w:rsid w:val="5E056FE1"/>
    <w:rsid w:val="5E3310A3"/>
    <w:rsid w:val="605630F6"/>
    <w:rsid w:val="60911000"/>
    <w:rsid w:val="61816675"/>
    <w:rsid w:val="618B1EF3"/>
    <w:rsid w:val="61DA69D6"/>
    <w:rsid w:val="63DE27AE"/>
    <w:rsid w:val="641F4B74"/>
    <w:rsid w:val="642D7DF9"/>
    <w:rsid w:val="643E4FFA"/>
    <w:rsid w:val="64F47DAF"/>
    <w:rsid w:val="652341F0"/>
    <w:rsid w:val="65420B1A"/>
    <w:rsid w:val="65AB4911"/>
    <w:rsid w:val="65BD4645"/>
    <w:rsid w:val="65C808D3"/>
    <w:rsid w:val="667C005C"/>
    <w:rsid w:val="66F347C2"/>
    <w:rsid w:val="671578AF"/>
    <w:rsid w:val="679118E5"/>
    <w:rsid w:val="67BA680F"/>
    <w:rsid w:val="680C645C"/>
    <w:rsid w:val="68400296"/>
    <w:rsid w:val="6951757E"/>
    <w:rsid w:val="69B67D29"/>
    <w:rsid w:val="69E77EE2"/>
    <w:rsid w:val="6BBA2788"/>
    <w:rsid w:val="6BBC2A86"/>
    <w:rsid w:val="6C9338BE"/>
    <w:rsid w:val="6CF03552"/>
    <w:rsid w:val="6E5A0C83"/>
    <w:rsid w:val="6E7A040C"/>
    <w:rsid w:val="6F6C3363"/>
    <w:rsid w:val="700B5BEF"/>
    <w:rsid w:val="70430726"/>
    <w:rsid w:val="70910BA8"/>
    <w:rsid w:val="70D0347E"/>
    <w:rsid w:val="71950224"/>
    <w:rsid w:val="72BA2638"/>
    <w:rsid w:val="753F189D"/>
    <w:rsid w:val="7577513B"/>
    <w:rsid w:val="75B12C58"/>
    <w:rsid w:val="766703E1"/>
    <w:rsid w:val="76A51F11"/>
    <w:rsid w:val="76CC293A"/>
    <w:rsid w:val="79AE27CB"/>
    <w:rsid w:val="7A347B5F"/>
    <w:rsid w:val="7AA37E55"/>
    <w:rsid w:val="7AD95625"/>
    <w:rsid w:val="7B5F3D7C"/>
    <w:rsid w:val="7BD00E13"/>
    <w:rsid w:val="7BD40BA6"/>
    <w:rsid w:val="7C2D5C29"/>
    <w:rsid w:val="7D053353"/>
    <w:rsid w:val="7E633B84"/>
    <w:rsid w:val="7EFE4D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8"/>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autoRedefine/>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7"/>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6"/>
    <w:autoRedefine/>
    <w:semiHidden/>
    <w:unhideWhenUsed/>
    <w:qFormat/>
    <w:uiPriority w:val="99"/>
    <w:rPr>
      <w:sz w:val="18"/>
      <w:szCs w:val="18"/>
    </w:rPr>
  </w:style>
  <w:style w:type="paragraph" w:styleId="17">
    <w:name w:val="footer"/>
    <w:basedOn w:val="1"/>
    <w:link w:val="45"/>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rPr>
      <w:sz w:val="24"/>
    </w:rPr>
  </w:style>
  <w:style w:type="paragraph" w:styleId="26">
    <w:name w:val="Title"/>
    <w:basedOn w:val="1"/>
    <w:link w:val="49"/>
    <w:autoRedefine/>
    <w:qFormat/>
    <w:uiPriority w:val="0"/>
    <w:pPr>
      <w:spacing w:before="240" w:after="60"/>
      <w:jc w:val="center"/>
      <w:outlineLvl w:val="0"/>
    </w:pPr>
    <w:rPr>
      <w:rFonts w:ascii="Arial" w:hAnsi="Arial" w:cs="Arial"/>
      <w:b/>
      <w:bCs/>
      <w:sz w:val="32"/>
      <w:szCs w:val="32"/>
    </w:rPr>
  </w:style>
  <w:style w:type="table" w:styleId="28">
    <w:name w:val="Table Grid"/>
    <w:basedOn w:val="27"/>
    <w:autoRedefine/>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autoRedefine/>
    <w:qFormat/>
    <w:uiPriority w:val="22"/>
    <w:rPr>
      <w:b/>
      <w:bCs/>
    </w:rPr>
  </w:style>
  <w:style w:type="character" w:styleId="31">
    <w:name w:val="page number"/>
    <w:autoRedefine/>
    <w:qFormat/>
    <w:uiPriority w:val="0"/>
    <w:rPr>
      <w:rFonts w:ascii="宋体" w:hAnsi="Times New Roman" w:eastAsia="宋体"/>
      <w:sz w:val="18"/>
    </w:rPr>
  </w:style>
  <w:style w:type="character" w:styleId="32">
    <w:name w:val="Emphasis"/>
    <w:autoRedefine/>
    <w:qFormat/>
    <w:uiPriority w:val="20"/>
    <w:rPr>
      <w:i/>
      <w:iCs/>
    </w:rPr>
  </w:style>
  <w:style w:type="character" w:styleId="33">
    <w:name w:val="Hyperlink"/>
    <w:autoRedefine/>
    <w:qFormat/>
    <w:uiPriority w:val="99"/>
    <w:rPr>
      <w:rFonts w:ascii="宋体" w:hAnsi="Times New Roman" w:eastAsia="宋体"/>
      <w:color w:val="auto"/>
      <w:spacing w:val="0"/>
      <w:w w:val="100"/>
      <w:position w:val="0"/>
      <w:sz w:val="21"/>
      <w:u w:val="none"/>
      <w:vertAlign w:val="baseline"/>
    </w:rPr>
  </w:style>
  <w:style w:type="character" w:styleId="34">
    <w:name w:val="footnote reference"/>
    <w:autoRedefine/>
    <w:semiHidden/>
    <w:qFormat/>
    <w:uiPriority w:val="0"/>
    <w:rPr>
      <w:rFonts w:ascii="宋体" w:hAnsi="宋体" w:eastAsia="宋体" w:cs="Times New Roman"/>
      <w:spacing w:val="0"/>
      <w:sz w:val="18"/>
      <w:vertAlign w:val="superscript"/>
    </w:rPr>
  </w:style>
  <w:style w:type="character" w:customStyle="1" w:styleId="35">
    <w:name w:val="标题 1 Char"/>
    <w:link w:val="2"/>
    <w:autoRedefine/>
    <w:qFormat/>
    <w:uiPriority w:val="0"/>
    <w:rPr>
      <w:b/>
      <w:bCs/>
      <w:kern w:val="44"/>
      <w:sz w:val="44"/>
      <w:szCs w:val="44"/>
    </w:rPr>
  </w:style>
  <w:style w:type="character" w:customStyle="1" w:styleId="36">
    <w:name w:val="标题 2 Char"/>
    <w:link w:val="3"/>
    <w:autoRedefine/>
    <w:qFormat/>
    <w:uiPriority w:val="0"/>
    <w:rPr>
      <w:rFonts w:ascii="Arial" w:hAnsi="Arial" w:eastAsia="黑体"/>
      <w:b/>
      <w:bCs/>
      <w:kern w:val="2"/>
      <w:sz w:val="32"/>
      <w:szCs w:val="32"/>
    </w:rPr>
  </w:style>
  <w:style w:type="character" w:customStyle="1" w:styleId="37">
    <w:name w:val="标题 3 Char"/>
    <w:link w:val="4"/>
    <w:autoRedefine/>
    <w:qFormat/>
    <w:uiPriority w:val="0"/>
    <w:rPr>
      <w:b/>
      <w:bCs/>
      <w:kern w:val="2"/>
      <w:sz w:val="32"/>
      <w:szCs w:val="32"/>
    </w:rPr>
  </w:style>
  <w:style w:type="character" w:customStyle="1" w:styleId="38">
    <w:name w:val="标题 4 Char"/>
    <w:link w:val="5"/>
    <w:autoRedefine/>
    <w:qFormat/>
    <w:uiPriority w:val="0"/>
    <w:rPr>
      <w:rFonts w:ascii="Arial" w:hAnsi="Arial" w:eastAsia="黑体"/>
      <w:b/>
      <w:bCs/>
      <w:kern w:val="2"/>
      <w:sz w:val="28"/>
      <w:szCs w:val="28"/>
    </w:rPr>
  </w:style>
  <w:style w:type="character" w:customStyle="1" w:styleId="39">
    <w:name w:val="标题 5 Char"/>
    <w:link w:val="6"/>
    <w:autoRedefine/>
    <w:qFormat/>
    <w:uiPriority w:val="0"/>
    <w:rPr>
      <w:b/>
      <w:bCs/>
      <w:kern w:val="2"/>
      <w:sz w:val="28"/>
      <w:szCs w:val="28"/>
    </w:rPr>
  </w:style>
  <w:style w:type="character" w:customStyle="1" w:styleId="40">
    <w:name w:val="标题 6 Char"/>
    <w:link w:val="7"/>
    <w:autoRedefine/>
    <w:qFormat/>
    <w:uiPriority w:val="0"/>
    <w:rPr>
      <w:rFonts w:ascii="Arial" w:hAnsi="Arial" w:eastAsia="黑体"/>
      <w:b/>
      <w:bCs/>
      <w:kern w:val="2"/>
      <w:sz w:val="24"/>
      <w:szCs w:val="24"/>
    </w:rPr>
  </w:style>
  <w:style w:type="character" w:customStyle="1" w:styleId="41">
    <w:name w:val="标题 7 Char"/>
    <w:link w:val="8"/>
    <w:autoRedefine/>
    <w:qFormat/>
    <w:uiPriority w:val="0"/>
    <w:rPr>
      <w:b/>
      <w:bCs/>
      <w:kern w:val="2"/>
      <w:sz w:val="24"/>
      <w:szCs w:val="24"/>
    </w:rPr>
  </w:style>
  <w:style w:type="character" w:customStyle="1" w:styleId="42">
    <w:name w:val="标题 8 Char"/>
    <w:link w:val="9"/>
    <w:autoRedefine/>
    <w:qFormat/>
    <w:uiPriority w:val="0"/>
    <w:rPr>
      <w:rFonts w:ascii="Arial" w:hAnsi="Arial" w:eastAsia="黑体"/>
      <w:kern w:val="2"/>
      <w:sz w:val="24"/>
      <w:szCs w:val="24"/>
    </w:rPr>
  </w:style>
  <w:style w:type="character" w:customStyle="1" w:styleId="43">
    <w:name w:val="标题 9 Char"/>
    <w:link w:val="10"/>
    <w:autoRedefine/>
    <w:qFormat/>
    <w:uiPriority w:val="0"/>
    <w:rPr>
      <w:rFonts w:ascii="Arial" w:hAnsi="Arial" w:eastAsia="黑体"/>
      <w:kern w:val="2"/>
      <w:sz w:val="21"/>
      <w:szCs w:val="21"/>
    </w:rPr>
  </w:style>
  <w:style w:type="character" w:customStyle="1" w:styleId="44">
    <w:name w:val="页眉 Char"/>
    <w:link w:val="18"/>
    <w:autoRedefine/>
    <w:qFormat/>
    <w:uiPriority w:val="99"/>
    <w:rPr>
      <w:kern w:val="2"/>
      <w:sz w:val="18"/>
      <w:szCs w:val="18"/>
    </w:rPr>
  </w:style>
  <w:style w:type="character" w:customStyle="1" w:styleId="45">
    <w:name w:val="页脚 Char"/>
    <w:link w:val="17"/>
    <w:autoRedefine/>
    <w:qFormat/>
    <w:uiPriority w:val="99"/>
    <w:rPr>
      <w:rFonts w:ascii="宋体"/>
      <w:kern w:val="2"/>
      <w:sz w:val="18"/>
      <w:szCs w:val="18"/>
    </w:rPr>
  </w:style>
  <w:style w:type="character" w:customStyle="1" w:styleId="46">
    <w:name w:val="批注框文本 Char"/>
    <w:link w:val="16"/>
    <w:autoRedefine/>
    <w:semiHidden/>
    <w:qFormat/>
    <w:uiPriority w:val="99"/>
    <w:rPr>
      <w:kern w:val="2"/>
      <w:sz w:val="18"/>
      <w:szCs w:val="18"/>
    </w:rPr>
  </w:style>
  <w:style w:type="paragraph" w:styleId="47">
    <w:name w:val="Quote"/>
    <w:basedOn w:val="1"/>
    <w:next w:val="1"/>
    <w:link w:val="48"/>
    <w:autoRedefine/>
    <w:qFormat/>
    <w:uiPriority w:val="29"/>
    <w:rPr>
      <w:i/>
      <w:iCs/>
      <w:color w:val="000000"/>
    </w:rPr>
  </w:style>
  <w:style w:type="character" w:customStyle="1" w:styleId="48">
    <w:name w:val="引用 Char"/>
    <w:link w:val="47"/>
    <w:autoRedefine/>
    <w:qFormat/>
    <w:uiPriority w:val="29"/>
    <w:rPr>
      <w:i/>
      <w:iCs/>
      <w:color w:val="000000"/>
      <w:kern w:val="2"/>
      <w:sz w:val="21"/>
      <w:szCs w:val="21"/>
    </w:rPr>
  </w:style>
  <w:style w:type="character" w:customStyle="1" w:styleId="49">
    <w:name w:val="标题 Char"/>
    <w:link w:val="26"/>
    <w:autoRedefine/>
    <w:qFormat/>
    <w:uiPriority w:val="0"/>
    <w:rPr>
      <w:rFonts w:ascii="Arial" w:hAnsi="Arial" w:cs="Arial"/>
      <w:b/>
      <w:bCs/>
      <w:kern w:val="2"/>
      <w:sz w:val="32"/>
      <w:szCs w:val="32"/>
    </w:rPr>
  </w:style>
  <w:style w:type="paragraph" w:customStyle="1" w:styleId="50">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autoRedefine/>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autoRedefine/>
    <w:qFormat/>
    <w:uiPriority w:val="0"/>
    <w:pPr>
      <w:spacing w:line="0" w:lineRule="atLeast"/>
    </w:pPr>
    <w:rPr>
      <w:rFonts w:ascii="黑体" w:hAnsi="宋体" w:eastAsia="黑体"/>
    </w:rPr>
  </w:style>
  <w:style w:type="paragraph" w:customStyle="1" w:styleId="56">
    <w:name w:val="标准文件_标准正文"/>
    <w:basedOn w:val="1"/>
    <w:next w:val="57"/>
    <w:autoRedefine/>
    <w:qFormat/>
    <w:uiPriority w:val="0"/>
    <w:pPr>
      <w:snapToGrid w:val="0"/>
      <w:ind w:firstLine="200" w:firstLineChars="200"/>
    </w:pPr>
    <w:rPr>
      <w:kern w:val="0"/>
    </w:rPr>
  </w:style>
  <w:style w:type="paragraph" w:customStyle="1" w:styleId="57">
    <w:name w:val="标准文件_段"/>
    <w:link w:val="185"/>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autoRedefine/>
    <w:qFormat/>
    <w:uiPriority w:val="0"/>
    <w:pPr>
      <w:adjustRightInd/>
      <w:snapToGrid/>
      <w:ind w:firstLine="0" w:firstLineChars="0"/>
    </w:pPr>
    <w:rPr>
      <w:rFonts w:ascii="宋体" w:hAnsi="宋体"/>
      <w:kern w:val="2"/>
    </w:rPr>
  </w:style>
  <w:style w:type="paragraph" w:customStyle="1" w:styleId="59">
    <w:name w:val="标准文件_标准部门"/>
    <w:basedOn w:val="1"/>
    <w:autoRedefine/>
    <w:qFormat/>
    <w:uiPriority w:val="0"/>
    <w:pPr>
      <w:jc w:val="center"/>
    </w:pPr>
    <w:rPr>
      <w:rFonts w:ascii="黑体" w:eastAsia="黑体"/>
      <w:kern w:val="0"/>
      <w:sz w:val="44"/>
    </w:rPr>
  </w:style>
  <w:style w:type="paragraph" w:customStyle="1" w:styleId="60">
    <w:name w:val="标准文件_标准代替"/>
    <w:basedOn w:val="1"/>
    <w:next w:val="1"/>
    <w:autoRedefine/>
    <w:qFormat/>
    <w:uiPriority w:val="0"/>
    <w:pPr>
      <w:spacing w:line="310" w:lineRule="exact"/>
      <w:jc w:val="right"/>
    </w:pPr>
    <w:rPr>
      <w:rFonts w:ascii="宋体" w:hAnsi="宋体"/>
      <w:kern w:val="0"/>
    </w:rPr>
  </w:style>
  <w:style w:type="paragraph" w:customStyle="1" w:styleId="61">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autoRedefine/>
    <w:qFormat/>
    <w:uiPriority w:val="0"/>
    <w:pPr>
      <w:jc w:val="left"/>
    </w:pPr>
  </w:style>
  <w:style w:type="paragraph" w:customStyle="1" w:styleId="64">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autoRedefine/>
    <w:qFormat/>
    <w:uiPriority w:val="0"/>
    <w:rPr>
      <w:rFonts w:ascii="黑体" w:eastAsia="黑体"/>
      <w:spacing w:val="0"/>
      <w:w w:val="100"/>
      <w:position w:val="3"/>
      <w:sz w:val="28"/>
    </w:rPr>
  </w:style>
  <w:style w:type="paragraph" w:customStyle="1" w:styleId="68">
    <w:name w:val="标准文件_方框数字列项"/>
    <w:basedOn w:val="57"/>
    <w:autoRedefine/>
    <w:qFormat/>
    <w:uiPriority w:val="0"/>
    <w:pPr>
      <w:numPr>
        <w:ilvl w:val="0"/>
        <w:numId w:val="3"/>
      </w:numPr>
      <w:ind w:firstLine="0" w:firstLineChars="0"/>
    </w:pPr>
  </w:style>
  <w:style w:type="paragraph" w:customStyle="1" w:styleId="69">
    <w:name w:val="标准文件_封面标准编号"/>
    <w:basedOn w:val="1"/>
    <w:next w:val="60"/>
    <w:autoRedefine/>
    <w:qFormat/>
    <w:uiPriority w:val="0"/>
    <w:pPr>
      <w:spacing w:line="310" w:lineRule="exact"/>
      <w:jc w:val="right"/>
    </w:pPr>
    <w:rPr>
      <w:rFonts w:ascii="黑体" w:eastAsia="黑体"/>
      <w:kern w:val="0"/>
      <w:sz w:val="28"/>
    </w:rPr>
  </w:style>
  <w:style w:type="paragraph" w:customStyle="1" w:styleId="70">
    <w:name w:val="标准文件_封面标准分类号"/>
    <w:basedOn w:val="1"/>
    <w:autoRedefine/>
    <w:qFormat/>
    <w:uiPriority w:val="0"/>
    <w:rPr>
      <w:rFonts w:ascii="黑体" w:eastAsia="黑体"/>
      <w:b/>
      <w:kern w:val="0"/>
      <w:sz w:val="28"/>
    </w:rPr>
  </w:style>
  <w:style w:type="paragraph" w:customStyle="1" w:styleId="71">
    <w:name w:val="标准文件_封面标准名称"/>
    <w:basedOn w:val="1"/>
    <w:autoRedefine/>
    <w:qFormat/>
    <w:uiPriority w:val="0"/>
    <w:pPr>
      <w:spacing w:line="240" w:lineRule="auto"/>
      <w:jc w:val="center"/>
    </w:pPr>
    <w:rPr>
      <w:rFonts w:ascii="黑体" w:eastAsia="黑体"/>
      <w:kern w:val="0"/>
      <w:sz w:val="52"/>
    </w:rPr>
  </w:style>
  <w:style w:type="paragraph" w:customStyle="1" w:styleId="72">
    <w:name w:val="标准文件_封面标准英文名称"/>
    <w:basedOn w:val="1"/>
    <w:autoRedefine/>
    <w:qFormat/>
    <w:uiPriority w:val="0"/>
    <w:pPr>
      <w:spacing w:line="240" w:lineRule="auto"/>
      <w:jc w:val="center"/>
    </w:pPr>
    <w:rPr>
      <w:rFonts w:ascii="黑体" w:eastAsia="黑体"/>
      <w:b/>
      <w:sz w:val="28"/>
    </w:rPr>
  </w:style>
  <w:style w:type="paragraph" w:customStyle="1" w:styleId="73">
    <w:name w:val="标准文件_封面发布日期"/>
    <w:basedOn w:val="1"/>
    <w:autoRedefine/>
    <w:qFormat/>
    <w:uiPriority w:val="0"/>
    <w:pPr>
      <w:spacing w:line="310" w:lineRule="exact"/>
    </w:pPr>
    <w:rPr>
      <w:rFonts w:ascii="黑体" w:eastAsia="黑体"/>
      <w:kern w:val="0"/>
      <w:sz w:val="28"/>
    </w:rPr>
  </w:style>
  <w:style w:type="paragraph" w:customStyle="1" w:styleId="74">
    <w:name w:val="标准文件_封面密级"/>
    <w:basedOn w:val="1"/>
    <w:autoRedefine/>
    <w:qFormat/>
    <w:uiPriority w:val="0"/>
    <w:rPr>
      <w:rFonts w:eastAsia="黑体"/>
      <w:sz w:val="32"/>
    </w:rPr>
  </w:style>
  <w:style w:type="paragraph" w:customStyle="1" w:styleId="75">
    <w:name w:val="标准文件_封面实施日期"/>
    <w:basedOn w:val="1"/>
    <w:autoRedefine/>
    <w:qFormat/>
    <w:uiPriority w:val="0"/>
    <w:pPr>
      <w:spacing w:line="310" w:lineRule="exact"/>
      <w:jc w:val="right"/>
    </w:pPr>
    <w:rPr>
      <w:rFonts w:ascii="黑体" w:eastAsia="黑体"/>
      <w:sz w:val="28"/>
    </w:rPr>
  </w:style>
  <w:style w:type="paragraph" w:customStyle="1" w:styleId="76">
    <w:name w:val="标准文件_封面抬头"/>
    <w:basedOn w:val="57"/>
    <w:autoRedefine/>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autoRedefine/>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3"/>
    <w:autoRedefine/>
    <w:qFormat/>
    <w:uiPriority w:val="0"/>
    <w:rPr>
      <w:kern w:val="2"/>
      <w:sz w:val="21"/>
      <w:szCs w:val="21"/>
    </w:rPr>
  </w:style>
  <w:style w:type="paragraph" w:customStyle="1" w:styleId="88">
    <w:name w:val="标准文件_附录章标题"/>
    <w:next w:val="57"/>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autoRedefine/>
    <w:qFormat/>
    <w:uiPriority w:val="0"/>
    <w:pPr>
      <w:ind w:left="488" w:leftChars="200" w:hanging="289" w:hangingChars="290"/>
    </w:pPr>
  </w:style>
  <w:style w:type="paragraph" w:customStyle="1" w:styleId="90">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autoRedefine/>
    <w:qFormat/>
    <w:uiPriority w:val="0"/>
    <w:pPr>
      <w:spacing w:line="460" w:lineRule="exact"/>
      <w:ind w:left="0" w:firstLine="0"/>
    </w:pPr>
  </w:style>
  <w:style w:type="paragraph" w:customStyle="1" w:styleId="92">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3">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autoRedefine/>
    <w:qFormat/>
    <w:uiPriority w:val="0"/>
    <w:pPr>
      <w:numPr>
        <w:numId w:val="10"/>
      </w:numPr>
    </w:pPr>
  </w:style>
  <w:style w:type="paragraph" w:customStyle="1" w:styleId="95">
    <w:name w:val="标准文件_三级条标题"/>
    <w:basedOn w:val="66"/>
    <w:next w:val="57"/>
    <w:autoRedefine/>
    <w:qFormat/>
    <w:uiPriority w:val="0"/>
    <w:pPr>
      <w:widowControl/>
      <w:numPr>
        <w:ilvl w:val="4"/>
      </w:numPr>
      <w:outlineLvl w:val="3"/>
    </w:pPr>
  </w:style>
  <w:style w:type="character" w:customStyle="1" w:styleId="96">
    <w:name w:val="不明显参考1"/>
    <w:autoRedefine/>
    <w:qFormat/>
    <w:uiPriority w:val="31"/>
    <w:rPr>
      <w:smallCaps/>
      <w:color w:val="C0504D"/>
      <w:u w:val="single"/>
    </w:rPr>
  </w:style>
  <w:style w:type="paragraph" w:customStyle="1" w:styleId="97">
    <w:name w:val="标准文件_示例后续"/>
    <w:basedOn w:val="1"/>
    <w:autoRedefine/>
    <w:qFormat/>
    <w:uiPriority w:val="0"/>
    <w:pPr>
      <w:adjustRightInd/>
      <w:spacing w:line="240" w:lineRule="auto"/>
      <w:ind w:firstLine="200" w:firstLineChars="200"/>
    </w:pPr>
    <w:rPr>
      <w:sz w:val="18"/>
      <w:szCs w:val="24"/>
    </w:rPr>
  </w:style>
  <w:style w:type="paragraph" w:customStyle="1" w:styleId="98">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1"/>
    <w:autoRedefine/>
    <w:semiHidden/>
    <w:qFormat/>
    <w:uiPriority w:val="0"/>
    <w:rPr>
      <w:rFonts w:ascii="宋体"/>
      <w:kern w:val="2"/>
      <w:sz w:val="18"/>
      <w:szCs w:val="18"/>
    </w:rPr>
  </w:style>
  <w:style w:type="paragraph" w:customStyle="1" w:styleId="101">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autoRedefine/>
    <w:qFormat/>
    <w:uiPriority w:val="0"/>
    <w:pPr>
      <w:numPr>
        <w:ilvl w:val="0"/>
        <w:numId w:val="12"/>
      </w:numPr>
      <w:spacing w:line="240" w:lineRule="auto"/>
      <w:jc w:val="left"/>
    </w:pPr>
    <w:rPr>
      <w:rFonts w:ascii="宋体" w:hAnsi="宋体"/>
      <w:sz w:val="18"/>
    </w:rPr>
  </w:style>
  <w:style w:type="character" w:customStyle="1" w:styleId="103">
    <w:name w:val="标准文件_图表脚注内容"/>
    <w:autoRedefine/>
    <w:qFormat/>
    <w:uiPriority w:val="0"/>
    <w:rPr>
      <w:rFonts w:ascii="宋体" w:hAnsi="宋体" w:eastAsia="宋体" w:cs="Times New Roman"/>
      <w:spacing w:val="0"/>
      <w:sz w:val="18"/>
      <w:vertAlign w:val="superscript"/>
    </w:rPr>
  </w:style>
  <w:style w:type="paragraph" w:customStyle="1" w:styleId="104">
    <w:name w:val="标准文件_五级条标题"/>
    <w:next w:val="57"/>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autoRedefine/>
    <w:qFormat/>
    <w:uiPriority w:val="0"/>
    <w:pPr>
      <w:numPr>
        <w:ilvl w:val="2"/>
      </w:numPr>
      <w:spacing w:before="50" w:beforeLines="50" w:after="50" w:afterLines="50"/>
      <w:ind w:left="0"/>
      <w:outlineLvl w:val="1"/>
    </w:pPr>
  </w:style>
  <w:style w:type="paragraph" w:customStyle="1" w:styleId="107">
    <w:name w:val="标准文件_一致程度"/>
    <w:basedOn w:val="1"/>
    <w:autoRedefine/>
    <w:qFormat/>
    <w:uiPriority w:val="0"/>
    <w:pPr>
      <w:spacing w:line="440" w:lineRule="exact"/>
      <w:jc w:val="center"/>
    </w:pPr>
    <w:rPr>
      <w:sz w:val="28"/>
    </w:rPr>
  </w:style>
  <w:style w:type="paragraph" w:customStyle="1" w:styleId="108">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autoRedefine/>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autoRedefine/>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0">
    <w:name w:val="发布部门"/>
    <w:next w:val="57"/>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autoRedefine/>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autoRedefine/>
    <w:qFormat/>
    <w:uiPriority w:val="0"/>
    <w:pPr>
      <w:outlineLvl w:val="4"/>
    </w:pPr>
  </w:style>
  <w:style w:type="paragraph" w:customStyle="1" w:styleId="131">
    <w:name w:val="附录四级无标题条"/>
    <w:basedOn w:val="130"/>
    <w:next w:val="57"/>
    <w:autoRedefine/>
    <w:qFormat/>
    <w:uiPriority w:val="0"/>
    <w:pPr>
      <w:outlineLvl w:val="5"/>
    </w:pPr>
  </w:style>
  <w:style w:type="paragraph" w:customStyle="1" w:styleId="132">
    <w:name w:val="附录图"/>
    <w:next w:val="57"/>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autoRedefine/>
    <w:qFormat/>
    <w:uiPriority w:val="0"/>
    <w:pPr>
      <w:outlineLvl w:val="6"/>
    </w:pPr>
  </w:style>
  <w:style w:type="paragraph" w:customStyle="1" w:styleId="135">
    <w:name w:val="附录性质"/>
    <w:basedOn w:val="1"/>
    <w:autoRedefine/>
    <w:qFormat/>
    <w:uiPriority w:val="0"/>
    <w:pPr>
      <w:widowControl/>
      <w:adjustRightInd/>
      <w:jc w:val="center"/>
    </w:pPr>
    <w:rPr>
      <w:rFonts w:ascii="黑体" w:eastAsia="黑体"/>
    </w:rPr>
  </w:style>
  <w:style w:type="paragraph" w:customStyle="1" w:styleId="136">
    <w:name w:val="附录一级无标题条"/>
    <w:basedOn w:val="88"/>
    <w:next w:val="57"/>
    <w:autoRedefine/>
    <w:qFormat/>
    <w:uiPriority w:val="0"/>
    <w:pPr>
      <w:autoSpaceDN w:val="0"/>
      <w:outlineLvl w:val="2"/>
    </w:pPr>
    <w:rPr>
      <w:rFonts w:ascii="宋体" w:hAnsi="宋体" w:eastAsia="宋体"/>
    </w:rPr>
  </w:style>
  <w:style w:type="character" w:customStyle="1" w:styleId="137">
    <w:name w:val="个人答复风格"/>
    <w:autoRedefine/>
    <w:qFormat/>
    <w:uiPriority w:val="0"/>
    <w:rPr>
      <w:rFonts w:ascii="Arial" w:hAnsi="Arial" w:eastAsia="宋体" w:cs="Arial"/>
      <w:color w:val="auto"/>
      <w:spacing w:val="0"/>
      <w:sz w:val="20"/>
    </w:rPr>
  </w:style>
  <w:style w:type="character" w:customStyle="1" w:styleId="138">
    <w:name w:val="个人撰写风格"/>
    <w:autoRedefine/>
    <w:qFormat/>
    <w:uiPriority w:val="0"/>
    <w:rPr>
      <w:rFonts w:ascii="Arial" w:hAnsi="Arial" w:eastAsia="宋体" w:cs="Arial"/>
      <w:color w:val="auto"/>
      <w:spacing w:val="0"/>
      <w:sz w:val="20"/>
    </w:rPr>
  </w:style>
  <w:style w:type="paragraph" w:customStyle="1" w:styleId="139">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autoRedefine/>
    <w:qFormat/>
    <w:uiPriority w:val="0"/>
    <w:pPr>
      <w:tabs>
        <w:tab w:val="left" w:pos="840"/>
      </w:tabs>
    </w:pPr>
  </w:style>
  <w:style w:type="paragraph" w:customStyle="1" w:styleId="142">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autoRedefine/>
    <w:qFormat/>
    <w:uiPriority w:val="0"/>
    <w:pPr>
      <w:framePr w:wrap="around"/>
      <w:spacing w:line="0" w:lineRule="atLeast"/>
    </w:pPr>
    <w:rPr>
      <w:rFonts w:ascii="黑体" w:eastAsia="黑体"/>
      <w:b w:val="0"/>
    </w:rPr>
  </w:style>
  <w:style w:type="paragraph" w:customStyle="1" w:styleId="153">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5">
    <w:name w:val="实施日期"/>
    <w:basedOn w:val="121"/>
    <w:autoRedefine/>
    <w:qFormat/>
    <w:uiPriority w:val="0"/>
    <w:pPr>
      <w:framePr w:hSpace="0" w:wrap="around" w:xAlign="right"/>
      <w:jc w:val="right"/>
    </w:pPr>
  </w:style>
  <w:style w:type="paragraph" w:customStyle="1" w:styleId="156">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7">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autoRedefine/>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autoRedefine/>
    <w:qFormat/>
    <w:uiPriority w:val="0"/>
    <w:pPr>
      <w:numPr>
        <w:ilvl w:val="6"/>
        <w:numId w:val="20"/>
      </w:numPr>
      <w:adjustRightInd/>
    </w:pPr>
    <w:rPr>
      <w:szCs w:val="24"/>
    </w:rPr>
  </w:style>
  <w:style w:type="paragraph" w:customStyle="1" w:styleId="160">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1">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autoRedefine/>
    <w:qFormat/>
    <w:uiPriority w:val="0"/>
    <w:pPr>
      <w:ind w:left="1406" w:leftChars="0" w:hanging="499" w:firstLineChars="0"/>
    </w:pPr>
  </w:style>
  <w:style w:type="paragraph" w:customStyle="1" w:styleId="163">
    <w:name w:val="标准文件_一级无标题"/>
    <w:basedOn w:val="106"/>
    <w:autoRedefine/>
    <w:qFormat/>
    <w:uiPriority w:val="0"/>
    <w:pPr>
      <w:spacing w:before="0" w:beforeLines="0" w:after="0" w:afterLines="0"/>
      <w:outlineLvl w:val="9"/>
    </w:pPr>
    <w:rPr>
      <w:rFonts w:ascii="宋体" w:eastAsia="宋体"/>
    </w:rPr>
  </w:style>
  <w:style w:type="paragraph" w:customStyle="1" w:styleId="164">
    <w:name w:val="标准文件_五级无标题"/>
    <w:basedOn w:val="104"/>
    <w:autoRedefine/>
    <w:qFormat/>
    <w:uiPriority w:val="0"/>
    <w:pPr>
      <w:spacing w:before="0" w:beforeLines="0" w:after="0" w:afterLines="0"/>
      <w:outlineLvl w:val="9"/>
    </w:pPr>
    <w:rPr>
      <w:rFonts w:ascii="宋体" w:eastAsia="宋体"/>
    </w:rPr>
  </w:style>
  <w:style w:type="paragraph" w:customStyle="1" w:styleId="165">
    <w:name w:val="标准文件_三级无标题"/>
    <w:basedOn w:val="95"/>
    <w:autoRedefine/>
    <w:qFormat/>
    <w:uiPriority w:val="0"/>
    <w:pPr>
      <w:spacing w:before="0" w:beforeLines="0" w:after="0" w:afterLines="0"/>
      <w:outlineLvl w:val="9"/>
    </w:pPr>
    <w:rPr>
      <w:rFonts w:ascii="宋体" w:eastAsia="宋体"/>
    </w:rPr>
  </w:style>
  <w:style w:type="paragraph" w:customStyle="1" w:styleId="166">
    <w:name w:val="标准文件_二级无标题"/>
    <w:basedOn w:val="66"/>
    <w:autoRedefine/>
    <w:qFormat/>
    <w:uiPriority w:val="0"/>
    <w:pPr>
      <w:spacing w:before="0" w:beforeLines="0" w:after="0" w:afterLines="0"/>
      <w:outlineLvl w:val="9"/>
    </w:pPr>
    <w:rPr>
      <w:rFonts w:ascii="宋体" w:eastAsia="宋体"/>
    </w:rPr>
  </w:style>
  <w:style w:type="paragraph" w:customStyle="1" w:styleId="167">
    <w:name w:val="标准_四级无标题"/>
    <w:basedOn w:val="99"/>
    <w:next w:val="57"/>
    <w:autoRedefine/>
    <w:qFormat/>
    <w:uiPriority w:val="0"/>
    <w:rPr>
      <w:rFonts w:eastAsia="宋体"/>
    </w:rPr>
  </w:style>
  <w:style w:type="paragraph" w:customStyle="1" w:styleId="168">
    <w:name w:val="标准文件_四级无标题"/>
    <w:basedOn w:val="99"/>
    <w:autoRedefine/>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autoRedefine/>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autoRedefine/>
    <w:qFormat/>
    <w:uiPriority w:val="0"/>
    <w:pPr>
      <w:numPr>
        <w:ilvl w:val="0"/>
        <w:numId w:val="24"/>
      </w:numPr>
      <w:ind w:firstLine="0" w:firstLineChars="0"/>
    </w:pPr>
    <w:rPr>
      <w:rFonts w:cs="Arial"/>
      <w:szCs w:val="28"/>
    </w:rPr>
  </w:style>
  <w:style w:type="paragraph" w:customStyle="1" w:styleId="171">
    <w:name w:val="标准文件_附录标题"/>
    <w:basedOn w:val="77"/>
    <w:autoRedefine/>
    <w:qFormat/>
    <w:uiPriority w:val="0"/>
    <w:pPr>
      <w:numPr>
        <w:numId w:val="0"/>
      </w:numPr>
      <w:spacing w:after="280"/>
      <w:outlineLvl w:val="9"/>
    </w:pPr>
  </w:style>
  <w:style w:type="paragraph" w:customStyle="1" w:styleId="172">
    <w:name w:val="标准文件_二级项"/>
    <w:autoRedefine/>
    <w:qFormat/>
    <w:uiPriority w:val="0"/>
    <w:rPr>
      <w:rFonts w:ascii="宋体" w:hAnsi="Times New Roman" w:eastAsia="宋体" w:cs="Times New Roman"/>
      <w:sz w:val="21"/>
      <w:lang w:val="en-US" w:eastAsia="zh-CN" w:bidi="ar-SA"/>
    </w:rPr>
  </w:style>
  <w:style w:type="paragraph" w:customStyle="1" w:styleId="173">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autoRedefine/>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autoRedefine/>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autoRedefine/>
    <w:qFormat/>
    <w:uiPriority w:val="0"/>
    <w:pPr>
      <w:ind w:firstLine="0" w:firstLineChars="0"/>
      <w:jc w:val="center"/>
    </w:pPr>
    <w:rPr>
      <w:sz w:val="18"/>
    </w:rPr>
  </w:style>
  <w:style w:type="paragraph" w:customStyle="1" w:styleId="180">
    <w:name w:val="标准文件_注："/>
    <w:next w:val="57"/>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autoRedefine/>
    <w:qFormat/>
    <w:uiPriority w:val="0"/>
    <w:pPr>
      <w:ind w:firstLine="420"/>
    </w:pPr>
    <w:rPr>
      <w:sz w:val="18"/>
    </w:rPr>
  </w:style>
  <w:style w:type="paragraph" w:customStyle="1" w:styleId="184">
    <w:name w:val="标准文件_示例×："/>
    <w:basedOn w:val="1"/>
    <w:next w:val="183"/>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autoRedefine/>
    <w:qFormat/>
    <w:uiPriority w:val="0"/>
    <w:rPr>
      <w:rFonts w:ascii="宋体" w:hAnsi="Times New Roman"/>
      <w:sz w:val="21"/>
    </w:rPr>
  </w:style>
  <w:style w:type="paragraph" w:customStyle="1" w:styleId="186">
    <w:name w:val="标准文件_表格续"/>
    <w:basedOn w:val="57"/>
    <w:next w:val="57"/>
    <w:autoRedefine/>
    <w:qFormat/>
    <w:uiPriority w:val="0"/>
    <w:pPr>
      <w:jc w:val="center"/>
    </w:pPr>
    <w:rPr>
      <w:rFonts w:ascii="黑体" w:hAnsi="黑体" w:eastAsia="黑体"/>
    </w:rPr>
  </w:style>
  <w:style w:type="character" w:styleId="187">
    <w:name w:val="Placeholder Text"/>
    <w:basedOn w:val="29"/>
    <w:autoRedefine/>
    <w:semiHidden/>
    <w:qFormat/>
    <w:uiPriority w:val="99"/>
    <w:rPr>
      <w:color w:val="808080"/>
    </w:rPr>
  </w:style>
  <w:style w:type="paragraph" w:customStyle="1" w:styleId="188">
    <w:name w:val="标准文件_二级项2"/>
    <w:basedOn w:val="57"/>
    <w:autoRedefine/>
    <w:qFormat/>
    <w:uiPriority w:val="0"/>
    <w:pPr>
      <w:numPr>
        <w:ilvl w:val="1"/>
        <w:numId w:val="21"/>
      </w:numPr>
      <w:ind w:firstLine="0" w:firstLineChars="0"/>
    </w:pPr>
  </w:style>
  <w:style w:type="paragraph" w:customStyle="1" w:styleId="189">
    <w:name w:val="标准文件_三级项2"/>
    <w:basedOn w:val="57"/>
    <w:autoRedefine/>
    <w:qFormat/>
    <w:uiPriority w:val="0"/>
    <w:pPr>
      <w:numPr>
        <w:ilvl w:val="0"/>
        <w:numId w:val="30"/>
      </w:numPr>
      <w:spacing w:line="300" w:lineRule="exact"/>
      <w:ind w:firstLineChars="0"/>
    </w:pPr>
    <w:rPr>
      <w:rFonts w:ascii="Times New Roman"/>
    </w:rPr>
  </w:style>
  <w:style w:type="paragraph" w:customStyle="1" w:styleId="190">
    <w:name w:val="标准文件_一级项2"/>
    <w:basedOn w:val="57"/>
    <w:autoRedefine/>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autoRedefine/>
    <w:qFormat/>
    <w:uiPriority w:val="0"/>
    <w:pPr>
      <w:ind w:firstLine="420"/>
    </w:pPr>
    <w:rPr>
      <w:rFonts w:ascii="黑体" w:eastAsia="黑体"/>
    </w:rPr>
  </w:style>
  <w:style w:type="character" w:customStyle="1" w:styleId="192">
    <w:name w:val="标准文件_来源"/>
    <w:basedOn w:val="29"/>
    <w:autoRedefine/>
    <w:qFormat/>
    <w:uiPriority w:val="1"/>
    <w:rPr>
      <w:rFonts w:eastAsia="宋体"/>
      <w:sz w:val="21"/>
    </w:rPr>
  </w:style>
  <w:style w:type="paragraph" w:customStyle="1" w:styleId="193">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autoRedefine/>
    <w:qFormat/>
    <w:uiPriority w:val="0"/>
    <w:pPr>
      <w:framePr w:w="3997" w:h="471" w:hRule="exact" w:hSpace="0" w:vSpace="181" w:wrap="around" w:vAnchor="page" w:hAnchor="page" w:x="1419" w:y="14097"/>
    </w:pPr>
  </w:style>
  <w:style w:type="paragraph" w:customStyle="1" w:styleId="195">
    <w:name w:val="其他实施日期"/>
    <w:basedOn w:val="155"/>
    <w:autoRedefine/>
    <w:qFormat/>
    <w:uiPriority w:val="0"/>
    <w:pPr>
      <w:framePr w:w="3997" w:h="471" w:hRule="exact" w:vSpace="181" w:wrap="around" w:vAnchor="page" w:hAnchor="page" w:x="7089" w:y="14097"/>
    </w:pPr>
  </w:style>
  <w:style w:type="paragraph" w:customStyle="1" w:styleId="196">
    <w:name w:val="标准文件_文件编号"/>
    <w:basedOn w:val="57"/>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autoRedefine/>
    <w:qFormat/>
    <w:uiPriority w:val="0"/>
    <w:pPr>
      <w:spacing w:before="57"/>
    </w:pPr>
    <w:rPr>
      <w:sz w:val="21"/>
    </w:rPr>
  </w:style>
  <w:style w:type="paragraph" w:customStyle="1" w:styleId="198">
    <w:name w:val="标准文件_文件名称"/>
    <w:basedOn w:val="57"/>
    <w:next w:val="57"/>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autoRedefine/>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autoRedefine/>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autoRedefine/>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autoRedefine/>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autoRedefine/>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autoRedefine/>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autoRedefine/>
    <w:qFormat/>
    <w:uiPriority w:val="0"/>
    <w:pPr>
      <w:ind w:left="811" w:firstLine="0" w:firstLineChars="0"/>
    </w:pPr>
    <w:rPr>
      <w:sz w:val="18"/>
    </w:rPr>
  </w:style>
  <w:style w:type="paragraph" w:customStyle="1" w:styleId="207">
    <w:name w:val="标准文件_注X后"/>
    <w:basedOn w:val="57"/>
    <w:autoRedefine/>
    <w:qFormat/>
    <w:uiPriority w:val="0"/>
    <w:pPr>
      <w:ind w:left="811" w:firstLine="0" w:firstLineChars="0"/>
    </w:pPr>
    <w:rPr>
      <w:sz w:val="18"/>
    </w:rPr>
  </w:style>
  <w:style w:type="paragraph" w:customStyle="1" w:styleId="208">
    <w:name w:val="标准文件_示例后"/>
    <w:basedOn w:val="57"/>
    <w:autoRedefine/>
    <w:qFormat/>
    <w:uiPriority w:val="0"/>
    <w:pPr>
      <w:ind w:left="964" w:firstLine="0" w:firstLineChars="0"/>
    </w:pPr>
    <w:rPr>
      <w:sz w:val="18"/>
    </w:rPr>
  </w:style>
  <w:style w:type="paragraph" w:customStyle="1" w:styleId="209">
    <w:name w:val="标准文件_示例X后"/>
    <w:basedOn w:val="57"/>
    <w:link w:val="210"/>
    <w:autoRedefine/>
    <w:qFormat/>
    <w:uiPriority w:val="0"/>
    <w:pPr>
      <w:ind w:left="1049" w:firstLine="0" w:firstLineChars="0"/>
    </w:pPr>
    <w:rPr>
      <w:sz w:val="18"/>
    </w:rPr>
  </w:style>
  <w:style w:type="character" w:customStyle="1" w:styleId="210">
    <w:name w:val="标准文件_示例X后 字符"/>
    <w:basedOn w:val="185"/>
    <w:link w:val="209"/>
    <w:autoRedefine/>
    <w:qFormat/>
    <w:uiPriority w:val="0"/>
    <w:rPr>
      <w:rFonts w:ascii="宋体" w:hAnsi="Times New Roman"/>
      <w:sz w:val="18"/>
    </w:rPr>
  </w:style>
  <w:style w:type="paragraph" w:customStyle="1" w:styleId="211">
    <w:name w:val="标准文件_索引项"/>
    <w:basedOn w:val="57"/>
    <w:next w:val="57"/>
    <w:autoRedefine/>
    <w:qFormat/>
    <w:uiPriority w:val="0"/>
    <w:pPr>
      <w:tabs>
        <w:tab w:val="right" w:leader="dot" w:pos="9356"/>
      </w:tabs>
      <w:ind w:left="210" w:hanging="210" w:firstLineChars="0"/>
      <w:jc w:val="left"/>
    </w:pPr>
  </w:style>
  <w:style w:type="paragraph" w:customStyle="1" w:styleId="212">
    <w:name w:val="标准文件_附录一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autoRedefine/>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autoRedefine/>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autoRedefine/>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autoRedefine/>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autoRedefine/>
    <w:qFormat/>
    <w:uiPriority w:val="0"/>
    <w:pPr>
      <w:spacing w:before="0" w:beforeLines="0" w:after="0" w:afterLines="0" w:line="276" w:lineRule="auto"/>
    </w:pPr>
    <w:rPr>
      <w:rFonts w:ascii="宋体" w:eastAsia="宋体"/>
    </w:rPr>
  </w:style>
  <w:style w:type="paragraph" w:customStyle="1" w:styleId="219">
    <w:name w:val="标准文件_引言三级无标题"/>
    <w:basedOn w:val="203"/>
    <w:autoRedefine/>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autoRedefine/>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autoRedefine/>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autoRedefine/>
    <w:qFormat/>
    <w:uiPriority w:val="0"/>
    <w:rPr>
      <w:rFonts w:hAnsi="黑体"/>
    </w:rPr>
  </w:style>
  <w:style w:type="paragraph" w:customStyle="1" w:styleId="223">
    <w:name w:val="标准文件_脚注内容"/>
    <w:basedOn w:val="57"/>
    <w:autoRedefine/>
    <w:qFormat/>
    <w:uiPriority w:val="0"/>
    <w:pPr>
      <w:ind w:left="400" w:leftChars="200" w:hanging="200" w:hangingChars="200"/>
    </w:pPr>
    <w:rPr>
      <w:sz w:val="15"/>
    </w:rPr>
  </w:style>
  <w:style w:type="paragraph" w:customStyle="1" w:styleId="224">
    <w:name w:val="标准文件_术语条一"/>
    <w:basedOn w:val="163"/>
    <w:next w:val="57"/>
    <w:autoRedefine/>
    <w:qFormat/>
    <w:uiPriority w:val="0"/>
  </w:style>
  <w:style w:type="paragraph" w:customStyle="1" w:styleId="225">
    <w:name w:val="标准文件_术语条二"/>
    <w:basedOn w:val="166"/>
    <w:next w:val="57"/>
    <w:autoRedefine/>
    <w:qFormat/>
    <w:uiPriority w:val="0"/>
  </w:style>
  <w:style w:type="paragraph" w:customStyle="1" w:styleId="226">
    <w:name w:val="标准文件_术语条三"/>
    <w:basedOn w:val="165"/>
    <w:next w:val="57"/>
    <w:autoRedefine/>
    <w:qFormat/>
    <w:uiPriority w:val="0"/>
  </w:style>
  <w:style w:type="paragraph" w:customStyle="1" w:styleId="227">
    <w:name w:val="标准文件_术语条四"/>
    <w:basedOn w:val="168"/>
    <w:next w:val="57"/>
    <w:autoRedefine/>
    <w:qFormat/>
    <w:uiPriority w:val="0"/>
  </w:style>
  <w:style w:type="paragraph" w:customStyle="1" w:styleId="228">
    <w:name w:val="标准文件_术语条五"/>
    <w:basedOn w:val="164"/>
    <w:next w:val="57"/>
    <w:autoRedefine/>
    <w:qFormat/>
    <w:uiPriority w:val="0"/>
  </w:style>
  <w:style w:type="paragraph" w:customStyle="1" w:styleId="229">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autoRedefine/>
    <w:qFormat/>
    <w:uiPriority w:val="0"/>
    <w:rPr>
      <w:rFonts w:ascii="黑体" w:eastAsia="黑体"/>
      <w:spacing w:val="85"/>
      <w:w w:val="100"/>
      <w:position w:val="3"/>
      <w:sz w:val="28"/>
      <w:szCs w:val="28"/>
    </w:rPr>
  </w:style>
  <w:style w:type="paragraph" w:customStyle="1" w:styleId="231">
    <w:name w:val="段"/>
    <w:autoRedefine/>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lang w:val="en-US" w:eastAsia="zh-CN" w:bidi="ar-SA"/>
    </w:rPr>
  </w:style>
  <w:style w:type="character" w:customStyle="1" w:styleId="232">
    <w:name w:val="15"/>
    <w:basedOn w:val="29"/>
    <w:autoRedefine/>
    <w:qFormat/>
    <w:uiPriority w:val="0"/>
    <w:rPr>
      <w:rFonts w:hint="eastAsia" w:ascii="宋体" w:hAnsi="Times New Roman" w:eastAsia="宋体"/>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8" Type="http://schemas.openxmlformats.org/officeDocument/2006/relationships/glossaryDocument" Target="glossary/document.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2.jpeg"/><Relationship Id="rId23" Type="http://schemas.openxmlformats.org/officeDocument/2006/relationships/image" Target="media/image1.tiff"/><Relationship Id="rId22" Type="http://schemas.openxmlformats.org/officeDocument/2006/relationships/theme" Target="theme/theme1.xml"/><Relationship Id="rId21" Type="http://schemas.openxmlformats.org/officeDocument/2006/relationships/footer" Target="foot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header" Target="header7.xml"/><Relationship Id="rId17" Type="http://schemas.openxmlformats.org/officeDocument/2006/relationships/footer" Target="foot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header" Target="head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F911CE196774707855A78E0512A3DD6"/>
        <w:style w:val=""/>
        <w:category>
          <w:name w:val="常规"/>
          <w:gallery w:val="placeholder"/>
        </w:category>
        <w:types>
          <w:type w:val="bbPlcHdr"/>
        </w:types>
        <w:behaviors>
          <w:behavior w:val="content"/>
        </w:behaviors>
        <w:description w:val=""/>
        <w:guid w:val="{A898A961-4099-4F23-B69F-004C01AA530B}"/>
      </w:docPartPr>
      <w:docPartBody>
        <w:p w14:paraId="6E1FD77D">
          <w:pPr>
            <w:pStyle w:val="5"/>
          </w:pPr>
          <w:r>
            <w:rPr>
              <w:rStyle w:val="4"/>
              <w:rFonts w:hint="eastAsia"/>
            </w:rPr>
            <w:t>单击或点击此处输入文字。</w:t>
          </w:r>
        </w:p>
      </w:docPartBody>
    </w:docPart>
    <w:docPart>
      <w:docPartPr>
        <w:name w:val="3603E08B58DD43019BFCDCFC8C205BED"/>
        <w:style w:val=""/>
        <w:category>
          <w:name w:val="常规"/>
          <w:gallery w:val="placeholder"/>
        </w:category>
        <w:types>
          <w:type w:val="bbPlcHdr"/>
        </w:types>
        <w:behaviors>
          <w:behavior w:val="content"/>
        </w:behaviors>
        <w:description w:val=""/>
        <w:guid w:val="{649F1E91-84AA-49FA-86BC-AE5ACDAF77C7}"/>
      </w:docPartPr>
      <w:docPartBody>
        <w:p w14:paraId="7C1FB932">
          <w:pPr>
            <w:pStyle w:val="6"/>
          </w:pPr>
          <w:r>
            <w:rPr>
              <w:rStyle w:val="4"/>
              <w:rFonts w:hint="eastAsia"/>
            </w:rPr>
            <w:t>选择一项。</w:t>
          </w:r>
        </w:p>
      </w:docPartBody>
    </w:docPart>
    <w:docPart>
      <w:docPartPr>
        <w:name w:val="EA1F5E074E7245C78543047FED55A291"/>
        <w:style w:val=""/>
        <w:category>
          <w:name w:val="常规"/>
          <w:gallery w:val="placeholder"/>
        </w:category>
        <w:types>
          <w:type w:val="bbPlcHdr"/>
        </w:types>
        <w:behaviors>
          <w:behavior w:val="content"/>
        </w:behaviors>
        <w:description w:val=""/>
        <w:guid w:val="{814DB2E2-5B30-477E-B457-7896B85C7FE6}"/>
      </w:docPartPr>
      <w:docPartBody>
        <w:p w14:paraId="25B45B00">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BFD"/>
    <w:rsid w:val="00050977"/>
    <w:rsid w:val="000A4001"/>
    <w:rsid w:val="000B6D17"/>
    <w:rsid w:val="00145FE9"/>
    <w:rsid w:val="00194C7A"/>
    <w:rsid w:val="00196E9C"/>
    <w:rsid w:val="001D307C"/>
    <w:rsid w:val="002B39CA"/>
    <w:rsid w:val="002D41DA"/>
    <w:rsid w:val="0038534B"/>
    <w:rsid w:val="004C4D21"/>
    <w:rsid w:val="00560E68"/>
    <w:rsid w:val="00572885"/>
    <w:rsid w:val="00601ABB"/>
    <w:rsid w:val="00602891"/>
    <w:rsid w:val="006326E3"/>
    <w:rsid w:val="00690FD8"/>
    <w:rsid w:val="00743895"/>
    <w:rsid w:val="00832728"/>
    <w:rsid w:val="00861C95"/>
    <w:rsid w:val="008C5407"/>
    <w:rsid w:val="009749CC"/>
    <w:rsid w:val="00997FB8"/>
    <w:rsid w:val="009E3270"/>
    <w:rsid w:val="00A128A5"/>
    <w:rsid w:val="00A4261D"/>
    <w:rsid w:val="00B0266E"/>
    <w:rsid w:val="00B1716A"/>
    <w:rsid w:val="00BA5BFD"/>
    <w:rsid w:val="00C04680"/>
    <w:rsid w:val="00CC0E2D"/>
    <w:rsid w:val="00D24D87"/>
    <w:rsid w:val="00D402C9"/>
    <w:rsid w:val="00D43824"/>
    <w:rsid w:val="00DE77C5"/>
    <w:rsid w:val="00E330DD"/>
    <w:rsid w:val="00E469FE"/>
    <w:rsid w:val="00E576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2F911CE196774707855A78E0512A3DD6"/>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603E08B58DD43019BFCDCFC8C205BED"/>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EA1F5E074E7245C78543047FED55A291"/>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9</Pages>
  <Words>3811</Words>
  <Characters>4276</Characters>
  <Lines>28</Lines>
  <Paragraphs>7</Paragraphs>
  <TotalTime>36</TotalTime>
  <ScaleCrop>false</ScaleCrop>
  <LinksUpToDate>false</LinksUpToDate>
  <CharactersWithSpaces>4415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2024-01-17T08:51:00Z</dcterms:created>
  <dc:creator>xx</dc:creator>
  <dc:description>&lt;config cover="true" show_menu="true" version="1.0.0" doctype="SDKXY"&gt;_x000d_
&lt;/config&gt;</dc:description>
  <cp:lastModifiedBy>忐忑</cp:lastModifiedBy>
  <cp:lastPrinted>2025-03-04T02:33:00Z</cp:lastPrinted>
  <dcterms:modified xsi:type="dcterms:W3CDTF">2025-04-08T03:11:58Z</dcterms:modified>
  <dc:title>地方标准</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2052-12.1.0.20305</vt:lpwstr>
  </property>
  <property fmtid="{D5CDD505-2E9C-101B-9397-08002B2CF9AE}" pid="15" name="ICV">
    <vt:lpwstr>116DABC2888D4315A3CFD4A421FD2CDB_13</vt:lpwstr>
  </property>
  <property fmtid="{D5CDD505-2E9C-101B-9397-08002B2CF9AE}" pid="16" name="DoublePage">
    <vt:lpwstr>false</vt:lpwstr>
  </property>
  <property fmtid="{D5CDD505-2E9C-101B-9397-08002B2CF9AE}" pid="17" name="KSOTemplateDocerSaveRecord">
    <vt:lpwstr>eyJoZGlkIjoiMjE1MGZmOTRhZjllMGExZDlkZTMzYmYzNTljMTkwODUiLCJ1c2VySWQiOiI0MzYwMTU0NjQifQ==</vt:lpwstr>
  </property>
</Properties>
</file>