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中山市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地方标准意见反馈表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right"/>
        <w:textAlignment w:val="auto"/>
        <w:outlineLvl w:val="9"/>
        <w:rPr>
          <w:rFonts w:ascii="宋体" w:hAnsi="宋体"/>
          <w:szCs w:val="32"/>
        </w:rPr>
      </w:pPr>
      <w:r>
        <w:rPr>
          <w:rFonts w:hint="eastAsia" w:ascii="宋体" w:hAnsi="宋体"/>
          <w:szCs w:val="32"/>
        </w:rPr>
        <w:t xml:space="preserve">                      年   月   日</w:t>
      </w:r>
    </w:p>
    <w:tbl>
      <w:tblPr>
        <w:tblStyle w:val="3"/>
        <w:tblW w:w="9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650"/>
        <w:gridCol w:w="873"/>
        <w:gridCol w:w="4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170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  <w:r>
              <w:rPr>
                <w:rFonts w:ascii="Times New Roman" w:eastAsia="仿宋_GB2312"/>
                <w:sz w:val="32"/>
                <w:szCs w:val="32"/>
              </w:rPr>
              <w:t>标准名称</w:t>
            </w:r>
          </w:p>
        </w:tc>
        <w:tc>
          <w:tcPr>
            <w:tcW w:w="50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2520" w:type="dxa"/>
            <w:vMerge w:val="restart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提出意见的单位和（或）专家</w:t>
            </w:r>
          </w:p>
        </w:tc>
        <w:tc>
          <w:tcPr>
            <w:tcW w:w="16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  <w:r>
              <w:rPr>
                <w:rFonts w:ascii="Times New Roman" w:eastAsia="仿宋_GB2312"/>
                <w:sz w:val="32"/>
                <w:szCs w:val="32"/>
              </w:rPr>
              <w:t>单位名称</w:t>
            </w:r>
          </w:p>
        </w:tc>
        <w:tc>
          <w:tcPr>
            <w:tcW w:w="50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2520" w:type="dxa"/>
            <w:vMerge w:val="continue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16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  <w:r>
              <w:rPr>
                <w:rFonts w:ascii="Times New Roman" w:eastAsia="仿宋_GB2312"/>
                <w:sz w:val="32"/>
                <w:szCs w:val="32"/>
              </w:rPr>
              <w:t>专家姓名</w:t>
            </w:r>
          </w:p>
        </w:tc>
        <w:tc>
          <w:tcPr>
            <w:tcW w:w="50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2520" w:type="dxa"/>
            <w:vMerge w:val="continue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16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  <w:r>
              <w:rPr>
                <w:rFonts w:ascii="Times New Roman" w:eastAsia="仿宋_GB2312"/>
                <w:sz w:val="32"/>
                <w:szCs w:val="32"/>
              </w:rPr>
              <w:t>通讯地址和邮编</w:t>
            </w:r>
          </w:p>
        </w:tc>
        <w:tc>
          <w:tcPr>
            <w:tcW w:w="50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2520" w:type="dxa"/>
            <w:vMerge w:val="continue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  <w:r>
              <w:rPr>
                <w:rFonts w:ascii="Times New Roman" w:eastAsia="仿宋_GB2312"/>
                <w:sz w:val="32"/>
                <w:szCs w:val="32"/>
              </w:rPr>
              <w:t>联系电话</w:t>
            </w:r>
          </w:p>
        </w:tc>
        <w:tc>
          <w:tcPr>
            <w:tcW w:w="5056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2520" w:type="dxa"/>
            <w:vMerge w:val="continue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  <w:r>
              <w:rPr>
                <w:rFonts w:ascii="Times New Roman" w:eastAsia="仿宋_GB2312"/>
                <w:sz w:val="32"/>
                <w:szCs w:val="32"/>
              </w:rPr>
              <w:t>E-mail</w:t>
            </w:r>
          </w:p>
        </w:tc>
        <w:tc>
          <w:tcPr>
            <w:tcW w:w="5056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条文编号</w:t>
            </w: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  <w:r>
              <w:rPr>
                <w:rFonts w:ascii="Times New Roman" w:eastAsia="仿宋_GB2312"/>
                <w:sz w:val="32"/>
                <w:szCs w:val="32"/>
              </w:rPr>
              <w:t>具体内容</w:t>
            </w:r>
          </w:p>
        </w:tc>
        <w:tc>
          <w:tcPr>
            <w:tcW w:w="4183" w:type="dxa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  <w:r>
              <w:rPr>
                <w:rFonts w:ascii="Times New Roman" w:eastAsia="仿宋_GB2312"/>
                <w:sz w:val="32"/>
                <w:szCs w:val="32"/>
              </w:rPr>
              <w:t>修改意见和建议及其理由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183" w:type="dxa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183" w:type="dxa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183" w:type="dxa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183" w:type="dxa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183" w:type="dxa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0" w:type="dxa"/>
            <w:noWrap w:val="0"/>
            <w:vAlign w:val="center"/>
          </w:tcPr>
          <w:p>
            <w:pPr>
              <w:spacing w:line="660" w:lineRule="exact"/>
              <w:jc w:val="center"/>
              <w:rPr>
                <w:szCs w:val="32"/>
              </w:rPr>
            </w:pPr>
          </w:p>
        </w:tc>
        <w:tc>
          <w:tcPr>
            <w:tcW w:w="2523" w:type="dxa"/>
            <w:gridSpan w:val="2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  <w:tc>
          <w:tcPr>
            <w:tcW w:w="4183" w:type="dxa"/>
            <w:noWrap w:val="0"/>
            <w:vAlign w:val="center"/>
          </w:tcPr>
          <w:p>
            <w:pPr>
              <w:pStyle w:val="6"/>
              <w:spacing w:line="660" w:lineRule="exact"/>
              <w:jc w:val="center"/>
              <w:rPr>
                <w:rFonts w:ascii="Times New Roman" w:eastAsia="仿宋_GB2312"/>
                <w:sz w:val="32"/>
                <w:szCs w:val="32"/>
              </w:rPr>
            </w:pPr>
          </w:p>
        </w:tc>
      </w:tr>
    </w:tbl>
    <w:p>
      <w:pPr>
        <w:spacing w:line="660" w:lineRule="exact"/>
        <w:jc w:val="right"/>
        <w:rPr>
          <w:rFonts w:hint="eastAsia"/>
        </w:rPr>
      </w:pPr>
      <w:r>
        <w:rPr>
          <w:szCs w:val="32"/>
        </w:rPr>
        <w:t>（纸面不敷，可另增页）</w:t>
      </w:r>
    </w:p>
    <w:p/>
    <w:sectPr>
      <w:footerReference r:id="rId3" w:type="default"/>
      <w:pgSz w:w="11907" w:h="16840"/>
      <w:pgMar w:top="2098" w:right="1418" w:bottom="1531" w:left="1588" w:header="851" w:footer="1304" w:gutter="0"/>
      <w:cols w:space="720" w:num="1"/>
      <w:docGrid w:type="linesAndChars" w:linePitch="592" w:charSpace="36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方正中等线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spacing w:line="300" w:lineRule="exact"/>
      <w:ind w:right="374" w:rightChars="117" w:firstLine="295" w:firstLineChars="82"/>
      <w:jc w:val="center"/>
      <w:rPr>
        <w:rStyle w:val="5"/>
        <w:rFonts w:hint="eastAsia"/>
        <w:spacing w:val="40"/>
      </w:rPr>
    </w:pPr>
    <w:r>
      <w:rPr>
        <w:rStyle w:val="5"/>
        <w:rFonts w:hint="eastAsia" w:eastAsia="方正中等线简体"/>
        <w:spacing w:val="40"/>
        <w:sz w:val="28"/>
      </w:rPr>
      <w:t>一</w:t>
    </w:r>
    <w:r>
      <w:rPr>
        <w:rFonts w:hint="eastAsia" w:eastAsia="方正中等线简体"/>
        <w:spacing w:val="40"/>
        <w:sz w:val="28"/>
      </w:rPr>
      <w:fldChar w:fldCharType="begin"/>
    </w:r>
    <w:r>
      <w:rPr>
        <w:rStyle w:val="5"/>
        <w:spacing w:val="40"/>
        <w:sz w:val="28"/>
      </w:rPr>
      <w:instrText xml:space="preserve">PAGE  </w:instrText>
    </w:r>
    <w:r>
      <w:rPr>
        <w:spacing w:val="40"/>
        <w:sz w:val="28"/>
      </w:rPr>
      <w:fldChar w:fldCharType="separate"/>
    </w:r>
    <w:r>
      <w:rPr>
        <w:rStyle w:val="5"/>
        <w:spacing w:val="40"/>
        <w:sz w:val="28"/>
      </w:rPr>
      <w:t>1</w:t>
    </w:r>
    <w:r>
      <w:rPr>
        <w:spacing w:val="40"/>
        <w:sz w:val="28"/>
      </w:rPr>
      <w:fldChar w:fldCharType="end"/>
    </w:r>
    <w:r>
      <w:rPr>
        <w:rStyle w:val="5"/>
        <w:rFonts w:hint="eastAsia" w:eastAsia="方正中等线简体"/>
        <w:spacing w:val="40"/>
        <w:sz w:val="28"/>
      </w:rPr>
      <w:t>一</w:t>
    </w: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67FC5"/>
    <w:rsid w:val="2C8B44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说明"/>
    <w:basedOn w:val="1"/>
    <w:qFormat/>
    <w:uiPriority w:val="0"/>
    <w:pPr>
      <w:spacing w:line="400" w:lineRule="atLeast"/>
    </w:pPr>
    <w:rPr>
      <w:rFonts w:ascii="楷体_GB2312" w:eastAsia="楷体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gdqts</dc:creator>
  <cp:lastModifiedBy>陈嘉莹</cp:lastModifiedBy>
  <dcterms:modified xsi:type="dcterms:W3CDTF">2022-08-10T03:06:01Z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