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5B4B4C" w:rsidP="005D5A6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01.040.29</w:t>
            </w:r>
            <w:r w:rsidR="00077001">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sidR="00341E3F">
              <w:rPr>
                <w:rFonts w:ascii="黑体" w:eastAsia="黑体" w:hAnsi="黑体"/>
                <w:sz w:val="21"/>
                <w:szCs w:val="21"/>
              </w:rPr>
            </w:r>
            <w:r w:rsidR="00341E3F">
              <w:rPr>
                <w:rFonts w:ascii="黑体" w:eastAsia="黑体" w:hAnsi="黑体"/>
                <w:sz w:val="21"/>
                <w:szCs w:val="21"/>
              </w:rPr>
              <w:fldChar w:fldCharType="separate"/>
            </w:r>
            <w:r w:rsidR="00077001">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077001" w:rsidP="005B4B4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B4B4C">
              <w:rPr>
                <w:rFonts w:ascii="黑体" w:eastAsia="黑体" w:hAnsi="黑体" w:hint="eastAsia"/>
                <w:sz w:val="21"/>
                <w:szCs w:val="21"/>
              </w:rPr>
              <w:t>K80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123179">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077001">
              <w:fldChar w:fldCharType="begin">
                <w:ffData>
                  <w:name w:val="c1"/>
                  <w:enabled/>
                  <w:calcOnExit w:val="0"/>
                  <w:textInput>
                    <w:maxLength w:val="8"/>
                  </w:textInput>
                </w:ffData>
              </w:fldChar>
            </w:r>
            <w:bookmarkStart w:id="3" w:name="c1"/>
            <w:r>
              <w:instrText xml:space="preserve"> FORMTEXT </w:instrText>
            </w:r>
            <w:r w:rsidR="00077001">
              <w:fldChar w:fldCharType="separate"/>
            </w:r>
            <w:r w:rsidR="00123179">
              <w:t>4413</w:t>
            </w:r>
            <w:r w:rsidR="00077001">
              <w:fldChar w:fldCharType="end"/>
            </w:r>
            <w:bookmarkEnd w:id="3"/>
          </w:p>
        </w:tc>
      </w:tr>
    </w:tbl>
    <w:p w:rsidR="0000040A" w:rsidRPr="007B7453" w:rsidRDefault="00077001"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23179">
        <w:rPr>
          <w:rFonts w:ascii="黑体" w:eastAsia="黑体" w:hint="eastAsia"/>
          <w:b w:val="0"/>
          <w:w w:val="100"/>
          <w:sz w:val="48"/>
        </w:rPr>
        <w:t>惠州市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077001">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077001">
        <w:fldChar w:fldCharType="separate"/>
      </w:r>
      <w:r w:rsidR="00123179">
        <w:t>4413</w:t>
      </w:r>
      <w:r w:rsidR="005F4712" w:rsidRPr="005F4712">
        <w:rPr>
          <w:lang w:val="fr-FR"/>
        </w:rPr>
        <w:t>/T</w:t>
      </w:r>
      <w:r w:rsidR="00077001">
        <w:fldChar w:fldCharType="end"/>
      </w:r>
      <w:bookmarkEnd w:id="5"/>
      <w:r w:rsidR="00077001">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077001">
        <w:fldChar w:fldCharType="separate"/>
      </w:r>
      <w:r w:rsidR="006E23EA" w:rsidRPr="0012059C">
        <w:rPr>
          <w:lang w:val="fr-FR"/>
        </w:rPr>
        <w:t>XXXX</w:t>
      </w:r>
      <w:r w:rsidR="00077001">
        <w:fldChar w:fldCharType="end"/>
      </w:r>
      <w:bookmarkEnd w:id="6"/>
      <w:r w:rsidR="004644A6" w:rsidRPr="005F4712">
        <w:rPr>
          <w:rFonts w:hAnsi="黑体"/>
          <w:lang w:val="fr-FR"/>
        </w:rPr>
        <w:t>—</w:t>
      </w:r>
      <w:r w:rsidR="00077001">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77001">
        <w:fldChar w:fldCharType="separate"/>
      </w:r>
      <w:r w:rsidR="00123179">
        <w:t>2025</w:t>
      </w:r>
      <w:r w:rsidR="00077001">
        <w:fldChar w:fldCharType="end"/>
      </w:r>
      <w:bookmarkEnd w:id="7"/>
    </w:p>
    <w:p w:rsidR="00E846C8" w:rsidRPr="001E4882" w:rsidRDefault="00077001"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41E3F"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7"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077001"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561E8E">
        <w:t>分布式储能运维技术规范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077001"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123179" w:rsidRPr="00123179">
        <w:rPr>
          <w:rFonts w:eastAsia="黑体"/>
          <w:noProof/>
          <w:szCs w:val="28"/>
        </w:rPr>
        <w:t>Technical specifications for distributed energy storage operation and maintenance</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D50A1" w:rsidRDefault="00077001"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1" w:name="PLSH_DATE_Y"/>
      <w:r w:rsidR="00087A77">
        <w:rPr>
          <w:rFonts w:ascii="黑体"/>
        </w:rPr>
        <w:instrText xml:space="preserve"> FORMTEXT </w:instrText>
      </w:r>
      <w:r>
        <w:rPr>
          <w:rFonts w:ascii="黑体"/>
        </w:rPr>
      </w:r>
      <w:r>
        <w:rPr>
          <w:rFonts w:ascii="黑体"/>
        </w:rPr>
        <w:fldChar w:fldCharType="separate"/>
      </w:r>
      <w:r w:rsidR="00012EA6">
        <w:rPr>
          <w:rFonts w:ascii="黑体"/>
        </w:rPr>
        <w:t>XXXX</w:t>
      </w:r>
      <w:r>
        <w:rPr>
          <w:rFonts w:ascii="黑体"/>
        </w:rPr>
        <w:fldChar w:fldCharType="end"/>
      </w:r>
      <w:bookmarkEnd w:id="11"/>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Pr>
          <w:rFonts w:hint="eastAsia"/>
        </w:rPr>
        <w:t>发布</w:t>
      </w:r>
    </w:p>
    <w:p w:rsidR="00CD50A1" w:rsidRDefault="00077001"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4"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5"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6"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实施</w:t>
      </w:r>
    </w:p>
    <w:p w:rsidR="007B7453" w:rsidRPr="004C7E8B" w:rsidRDefault="00077001"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23179">
        <w:rPr>
          <w:rFonts w:hAnsi="黑体" w:hint="eastAsia"/>
          <w:w w:val="100"/>
          <w:sz w:val="28"/>
        </w:rPr>
        <w:t>惠州市市场监督管理局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341E3F" w:rsidP="00A02BAE">
      <w:pPr>
        <w:rPr>
          <w:rFonts w:ascii="宋体" w:hAnsi="宋体"/>
          <w:sz w:val="28"/>
          <w:szCs w:val="28"/>
        </w:rPr>
        <w:sectPr w:rsidR="00A02BAE" w:rsidRPr="00CD50A1" w:rsidSect="00012EA6">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6" style="position:absolute;left:0;text-align:left;z-index:251663360;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88338A" w:rsidRDefault="0088338A" w:rsidP="0088338A">
      <w:pPr>
        <w:pStyle w:val="affffff2"/>
        <w:spacing w:after="468"/>
      </w:pPr>
      <w:bookmarkStart w:id="18" w:name="BookMark1"/>
      <w:bookmarkStart w:id="19" w:name="_Toc184286546"/>
      <w:r w:rsidRPr="0088338A">
        <w:rPr>
          <w:rFonts w:hint="eastAsia"/>
          <w:spacing w:val="320"/>
        </w:rPr>
        <w:lastRenderedPageBreak/>
        <w:t>目</w:t>
      </w:r>
      <w:r>
        <w:rPr>
          <w:rFonts w:hint="eastAsia"/>
        </w:rPr>
        <w:t>次</w:t>
      </w:r>
    </w:p>
    <w:p w:rsidR="0088338A" w:rsidRPr="0088338A" w:rsidRDefault="00077001">
      <w:pPr>
        <w:pStyle w:val="11"/>
        <w:tabs>
          <w:tab w:val="right" w:leader="dot" w:pos="9344"/>
        </w:tabs>
        <w:rPr>
          <w:rFonts w:asciiTheme="minorHAnsi" w:eastAsiaTheme="minorEastAsia" w:hAnsiTheme="minorHAnsi" w:cstheme="minorBidi"/>
          <w:noProof/>
          <w:szCs w:val="22"/>
        </w:rPr>
      </w:pPr>
      <w:r w:rsidRPr="0088338A">
        <w:fldChar w:fldCharType="begin"/>
      </w:r>
      <w:r w:rsidR="0088338A" w:rsidRPr="0088338A">
        <w:instrText xml:space="preserve"> TOC \o "1-1" \h \t "标准文件_一级条标题,2,标准文件_附录一级条标题,2," </w:instrText>
      </w:r>
      <w:r w:rsidRPr="0088338A">
        <w:fldChar w:fldCharType="separate"/>
      </w:r>
      <w:hyperlink w:anchor="_Toc184309442" w:history="1">
        <w:r w:rsidR="0088338A" w:rsidRPr="0088338A">
          <w:rPr>
            <w:rStyle w:val="affffffe"/>
            <w:rFonts w:hint="eastAsia"/>
            <w:noProof/>
          </w:rPr>
          <w:t>前言</w:t>
        </w:r>
        <w:r w:rsidR="0088338A" w:rsidRPr="0088338A">
          <w:rPr>
            <w:noProof/>
          </w:rPr>
          <w:tab/>
        </w:r>
        <w:r w:rsidRPr="0088338A">
          <w:rPr>
            <w:noProof/>
          </w:rPr>
          <w:fldChar w:fldCharType="begin"/>
        </w:r>
        <w:r w:rsidR="0088338A" w:rsidRPr="0088338A">
          <w:rPr>
            <w:noProof/>
          </w:rPr>
          <w:instrText xml:space="preserve"> PAGEREF _Toc184309442 \h </w:instrText>
        </w:r>
        <w:r w:rsidRPr="0088338A">
          <w:rPr>
            <w:noProof/>
          </w:rPr>
        </w:r>
        <w:r w:rsidRPr="0088338A">
          <w:rPr>
            <w:noProof/>
          </w:rPr>
          <w:fldChar w:fldCharType="separate"/>
        </w:r>
        <w:r w:rsidR="00012EA6">
          <w:rPr>
            <w:noProof/>
          </w:rPr>
          <w:t>II</w:t>
        </w:r>
        <w:r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43" w:history="1">
        <w:r w:rsidR="0088338A" w:rsidRPr="0088338A">
          <w:rPr>
            <w:rStyle w:val="affffffe"/>
            <w:noProof/>
          </w:rPr>
          <w:t>1</w:t>
        </w:r>
        <w:r w:rsidR="0088338A" w:rsidRPr="0088338A">
          <w:rPr>
            <w:rStyle w:val="affffffe"/>
            <w:rFonts w:hint="eastAsia"/>
            <w:noProof/>
          </w:rPr>
          <w:t xml:space="preserve"> 范围</w:t>
        </w:r>
        <w:r w:rsidR="0088338A" w:rsidRPr="0088338A">
          <w:rPr>
            <w:noProof/>
          </w:rPr>
          <w:tab/>
        </w:r>
        <w:r w:rsidR="00077001" w:rsidRPr="0088338A">
          <w:rPr>
            <w:noProof/>
          </w:rPr>
          <w:fldChar w:fldCharType="begin"/>
        </w:r>
        <w:r w:rsidR="0088338A" w:rsidRPr="0088338A">
          <w:rPr>
            <w:noProof/>
          </w:rPr>
          <w:instrText xml:space="preserve"> PAGEREF _Toc184309443 \h </w:instrText>
        </w:r>
        <w:r w:rsidR="00077001" w:rsidRPr="0088338A">
          <w:rPr>
            <w:noProof/>
          </w:rPr>
        </w:r>
        <w:r w:rsidR="00077001" w:rsidRPr="0088338A">
          <w:rPr>
            <w:noProof/>
          </w:rPr>
          <w:fldChar w:fldCharType="separate"/>
        </w:r>
        <w:r w:rsidR="00012EA6">
          <w:rPr>
            <w:noProof/>
          </w:rPr>
          <w:t>1</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44" w:history="1">
        <w:r w:rsidR="0088338A" w:rsidRPr="0088338A">
          <w:rPr>
            <w:rStyle w:val="affffffe"/>
            <w:noProof/>
          </w:rPr>
          <w:t>2</w:t>
        </w:r>
        <w:r w:rsidR="0088338A" w:rsidRPr="0088338A">
          <w:rPr>
            <w:rStyle w:val="affffffe"/>
            <w:rFonts w:hint="eastAsia"/>
            <w:noProof/>
          </w:rPr>
          <w:t xml:space="preserve"> 规范性引用文件</w:t>
        </w:r>
        <w:r w:rsidR="0088338A" w:rsidRPr="0088338A">
          <w:rPr>
            <w:noProof/>
          </w:rPr>
          <w:tab/>
        </w:r>
        <w:r w:rsidR="00077001" w:rsidRPr="0088338A">
          <w:rPr>
            <w:noProof/>
          </w:rPr>
          <w:fldChar w:fldCharType="begin"/>
        </w:r>
        <w:r w:rsidR="0088338A" w:rsidRPr="0088338A">
          <w:rPr>
            <w:noProof/>
          </w:rPr>
          <w:instrText xml:space="preserve"> PAGEREF _Toc184309444 \h </w:instrText>
        </w:r>
        <w:r w:rsidR="00077001" w:rsidRPr="0088338A">
          <w:rPr>
            <w:noProof/>
          </w:rPr>
        </w:r>
        <w:r w:rsidR="00077001" w:rsidRPr="0088338A">
          <w:rPr>
            <w:noProof/>
          </w:rPr>
          <w:fldChar w:fldCharType="separate"/>
        </w:r>
        <w:r w:rsidR="00012EA6">
          <w:rPr>
            <w:noProof/>
          </w:rPr>
          <w:t>1</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45" w:history="1">
        <w:r w:rsidR="0088338A" w:rsidRPr="0088338A">
          <w:rPr>
            <w:rStyle w:val="affffffe"/>
            <w:noProof/>
          </w:rPr>
          <w:t>3</w:t>
        </w:r>
        <w:r w:rsidR="0088338A" w:rsidRPr="0088338A">
          <w:rPr>
            <w:rStyle w:val="affffffe"/>
            <w:rFonts w:hint="eastAsia"/>
            <w:noProof/>
          </w:rPr>
          <w:t xml:space="preserve"> 术语和定义</w:t>
        </w:r>
        <w:r w:rsidR="0088338A" w:rsidRPr="0088338A">
          <w:rPr>
            <w:noProof/>
          </w:rPr>
          <w:tab/>
        </w:r>
        <w:r w:rsidR="00077001" w:rsidRPr="0088338A">
          <w:rPr>
            <w:noProof/>
          </w:rPr>
          <w:fldChar w:fldCharType="begin"/>
        </w:r>
        <w:r w:rsidR="0088338A" w:rsidRPr="0088338A">
          <w:rPr>
            <w:noProof/>
          </w:rPr>
          <w:instrText xml:space="preserve"> PAGEREF _Toc184309445 \h </w:instrText>
        </w:r>
        <w:r w:rsidR="00077001" w:rsidRPr="0088338A">
          <w:rPr>
            <w:noProof/>
          </w:rPr>
        </w:r>
        <w:r w:rsidR="00077001" w:rsidRPr="0088338A">
          <w:rPr>
            <w:noProof/>
          </w:rPr>
          <w:fldChar w:fldCharType="separate"/>
        </w:r>
        <w:r w:rsidR="00012EA6">
          <w:rPr>
            <w:noProof/>
          </w:rPr>
          <w:t>1</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48" w:history="1">
        <w:r w:rsidR="0088338A" w:rsidRPr="0088338A">
          <w:rPr>
            <w:rStyle w:val="affffffe"/>
            <w:noProof/>
          </w:rPr>
          <w:t>4</w:t>
        </w:r>
        <w:r w:rsidR="0088338A" w:rsidRPr="0088338A">
          <w:rPr>
            <w:rStyle w:val="affffffe"/>
            <w:rFonts w:hint="eastAsia"/>
            <w:noProof/>
          </w:rPr>
          <w:t xml:space="preserve"> 总则</w:t>
        </w:r>
        <w:r w:rsidR="0088338A" w:rsidRPr="0088338A">
          <w:rPr>
            <w:noProof/>
          </w:rPr>
          <w:tab/>
        </w:r>
        <w:r w:rsidR="00077001" w:rsidRPr="0088338A">
          <w:rPr>
            <w:noProof/>
          </w:rPr>
          <w:fldChar w:fldCharType="begin"/>
        </w:r>
        <w:r w:rsidR="0088338A" w:rsidRPr="0088338A">
          <w:rPr>
            <w:noProof/>
          </w:rPr>
          <w:instrText xml:space="preserve"> PAGEREF _Toc184309448 \h </w:instrText>
        </w:r>
        <w:r w:rsidR="00077001" w:rsidRPr="0088338A">
          <w:rPr>
            <w:noProof/>
          </w:rPr>
        </w:r>
        <w:r w:rsidR="00077001" w:rsidRPr="0088338A">
          <w:rPr>
            <w:noProof/>
          </w:rPr>
          <w:fldChar w:fldCharType="separate"/>
        </w:r>
        <w:r w:rsidR="00012EA6">
          <w:rPr>
            <w:noProof/>
          </w:rPr>
          <w:t>1</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51" w:history="1">
        <w:r w:rsidR="0088338A" w:rsidRPr="0088338A">
          <w:rPr>
            <w:rStyle w:val="affffffe"/>
            <w:noProof/>
          </w:rPr>
          <w:t>5</w:t>
        </w:r>
        <w:r w:rsidR="0088338A" w:rsidRPr="0088338A">
          <w:rPr>
            <w:rStyle w:val="affffffe"/>
            <w:rFonts w:hint="eastAsia"/>
            <w:noProof/>
          </w:rPr>
          <w:t xml:space="preserve"> 运行</w:t>
        </w:r>
        <w:r w:rsidR="0088338A" w:rsidRPr="0088338A">
          <w:rPr>
            <w:noProof/>
          </w:rPr>
          <w:tab/>
        </w:r>
        <w:r w:rsidR="00077001" w:rsidRPr="0088338A">
          <w:rPr>
            <w:noProof/>
          </w:rPr>
          <w:fldChar w:fldCharType="begin"/>
        </w:r>
        <w:r w:rsidR="0088338A" w:rsidRPr="0088338A">
          <w:rPr>
            <w:noProof/>
          </w:rPr>
          <w:instrText xml:space="preserve"> PAGEREF _Toc184309451 \h </w:instrText>
        </w:r>
        <w:r w:rsidR="00077001" w:rsidRPr="0088338A">
          <w:rPr>
            <w:noProof/>
          </w:rPr>
        </w:r>
        <w:r w:rsidR="00077001" w:rsidRPr="0088338A">
          <w:rPr>
            <w:noProof/>
          </w:rPr>
          <w:fldChar w:fldCharType="separate"/>
        </w:r>
        <w:r w:rsidR="00012EA6">
          <w:rPr>
            <w:noProof/>
          </w:rPr>
          <w:t>2</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2" w:history="1">
        <w:r w:rsidR="0088338A" w:rsidRPr="0088338A">
          <w:rPr>
            <w:rStyle w:val="affffffe"/>
            <w:noProof/>
          </w:rPr>
          <w:t>5.1</w:t>
        </w:r>
        <w:r w:rsidR="0088338A" w:rsidRPr="0088338A">
          <w:rPr>
            <w:rStyle w:val="affffffe"/>
            <w:rFonts w:hint="eastAsia"/>
            <w:noProof/>
          </w:rPr>
          <w:t xml:space="preserve"> 一般规定</w:t>
        </w:r>
        <w:r w:rsidR="0088338A" w:rsidRPr="0088338A">
          <w:rPr>
            <w:noProof/>
          </w:rPr>
          <w:tab/>
        </w:r>
        <w:r w:rsidR="00077001" w:rsidRPr="0088338A">
          <w:rPr>
            <w:noProof/>
          </w:rPr>
          <w:fldChar w:fldCharType="begin"/>
        </w:r>
        <w:r w:rsidR="0088338A" w:rsidRPr="0088338A">
          <w:rPr>
            <w:noProof/>
          </w:rPr>
          <w:instrText xml:space="preserve"> PAGEREF _Toc184309452 \h </w:instrText>
        </w:r>
        <w:r w:rsidR="00077001" w:rsidRPr="0088338A">
          <w:rPr>
            <w:noProof/>
          </w:rPr>
        </w:r>
        <w:r w:rsidR="00077001" w:rsidRPr="0088338A">
          <w:rPr>
            <w:noProof/>
          </w:rPr>
          <w:fldChar w:fldCharType="separate"/>
        </w:r>
        <w:r w:rsidR="00012EA6">
          <w:rPr>
            <w:noProof/>
          </w:rPr>
          <w:t>2</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3" w:history="1">
        <w:r w:rsidR="0088338A" w:rsidRPr="0088338A">
          <w:rPr>
            <w:rStyle w:val="affffffe"/>
            <w:noProof/>
          </w:rPr>
          <w:t>5.2</w:t>
        </w:r>
        <w:r w:rsidR="0088338A" w:rsidRPr="0088338A">
          <w:rPr>
            <w:rStyle w:val="affffffe"/>
            <w:rFonts w:hint="eastAsia"/>
            <w:noProof/>
          </w:rPr>
          <w:t xml:space="preserve"> 并网控制</w:t>
        </w:r>
        <w:r w:rsidR="0088338A" w:rsidRPr="0088338A">
          <w:rPr>
            <w:noProof/>
          </w:rPr>
          <w:tab/>
        </w:r>
        <w:r w:rsidR="00077001" w:rsidRPr="0088338A">
          <w:rPr>
            <w:noProof/>
          </w:rPr>
          <w:fldChar w:fldCharType="begin"/>
        </w:r>
        <w:r w:rsidR="0088338A" w:rsidRPr="0088338A">
          <w:rPr>
            <w:noProof/>
          </w:rPr>
          <w:instrText xml:space="preserve"> PAGEREF _Toc184309453 \h </w:instrText>
        </w:r>
        <w:r w:rsidR="00077001" w:rsidRPr="0088338A">
          <w:rPr>
            <w:noProof/>
          </w:rPr>
        </w:r>
        <w:r w:rsidR="00077001" w:rsidRPr="0088338A">
          <w:rPr>
            <w:noProof/>
          </w:rPr>
          <w:fldChar w:fldCharType="separate"/>
        </w:r>
        <w:r w:rsidR="00012EA6">
          <w:rPr>
            <w:noProof/>
          </w:rPr>
          <w:t>2</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4" w:history="1">
        <w:r w:rsidR="0088338A" w:rsidRPr="0088338A">
          <w:rPr>
            <w:rStyle w:val="affffffe"/>
            <w:noProof/>
          </w:rPr>
          <w:t>5.3</w:t>
        </w:r>
        <w:r w:rsidR="0088338A" w:rsidRPr="0088338A">
          <w:rPr>
            <w:rStyle w:val="affffffe"/>
            <w:rFonts w:hint="eastAsia"/>
            <w:noProof/>
          </w:rPr>
          <w:t xml:space="preserve"> 运行控制</w:t>
        </w:r>
        <w:r w:rsidR="0088338A" w:rsidRPr="0088338A">
          <w:rPr>
            <w:noProof/>
          </w:rPr>
          <w:tab/>
        </w:r>
        <w:r w:rsidR="00077001" w:rsidRPr="0088338A">
          <w:rPr>
            <w:noProof/>
          </w:rPr>
          <w:fldChar w:fldCharType="begin"/>
        </w:r>
        <w:r w:rsidR="0088338A" w:rsidRPr="0088338A">
          <w:rPr>
            <w:noProof/>
          </w:rPr>
          <w:instrText xml:space="preserve"> PAGEREF _Toc184309454 \h </w:instrText>
        </w:r>
        <w:r w:rsidR="00077001" w:rsidRPr="0088338A">
          <w:rPr>
            <w:noProof/>
          </w:rPr>
        </w:r>
        <w:r w:rsidR="00077001" w:rsidRPr="0088338A">
          <w:rPr>
            <w:noProof/>
          </w:rPr>
          <w:fldChar w:fldCharType="separate"/>
        </w:r>
        <w:r w:rsidR="00012EA6">
          <w:rPr>
            <w:noProof/>
          </w:rPr>
          <w:t>2</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5" w:history="1">
        <w:r w:rsidR="0088338A" w:rsidRPr="0088338A">
          <w:rPr>
            <w:rStyle w:val="affffffe"/>
            <w:noProof/>
          </w:rPr>
          <w:t>5.4</w:t>
        </w:r>
        <w:r w:rsidR="0088338A" w:rsidRPr="0088338A">
          <w:rPr>
            <w:rStyle w:val="affffffe"/>
            <w:rFonts w:hint="eastAsia"/>
            <w:noProof/>
          </w:rPr>
          <w:t xml:space="preserve"> 运行记录</w:t>
        </w:r>
        <w:r w:rsidR="0088338A" w:rsidRPr="0088338A">
          <w:rPr>
            <w:noProof/>
          </w:rPr>
          <w:tab/>
        </w:r>
        <w:r w:rsidR="00077001" w:rsidRPr="0088338A">
          <w:rPr>
            <w:noProof/>
          </w:rPr>
          <w:fldChar w:fldCharType="begin"/>
        </w:r>
        <w:r w:rsidR="0088338A" w:rsidRPr="0088338A">
          <w:rPr>
            <w:noProof/>
          </w:rPr>
          <w:instrText xml:space="preserve"> PAGEREF _Toc184309455 \h </w:instrText>
        </w:r>
        <w:r w:rsidR="00077001" w:rsidRPr="0088338A">
          <w:rPr>
            <w:noProof/>
          </w:rPr>
        </w:r>
        <w:r w:rsidR="00077001" w:rsidRPr="0088338A">
          <w:rPr>
            <w:noProof/>
          </w:rPr>
          <w:fldChar w:fldCharType="separate"/>
        </w:r>
        <w:r w:rsidR="00012EA6">
          <w:rPr>
            <w:noProof/>
          </w:rPr>
          <w:t>3</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6" w:history="1">
        <w:r w:rsidR="0088338A" w:rsidRPr="0088338A">
          <w:rPr>
            <w:rStyle w:val="affffffe"/>
            <w:noProof/>
          </w:rPr>
          <w:t>5.5</w:t>
        </w:r>
        <w:r w:rsidR="0088338A" w:rsidRPr="0088338A">
          <w:rPr>
            <w:rStyle w:val="affffffe"/>
            <w:rFonts w:hint="eastAsia"/>
            <w:noProof/>
          </w:rPr>
          <w:t xml:space="preserve"> 巡视检查</w:t>
        </w:r>
        <w:r w:rsidR="0088338A" w:rsidRPr="0088338A">
          <w:rPr>
            <w:noProof/>
          </w:rPr>
          <w:tab/>
        </w:r>
        <w:r w:rsidR="00077001" w:rsidRPr="0088338A">
          <w:rPr>
            <w:noProof/>
          </w:rPr>
          <w:fldChar w:fldCharType="begin"/>
        </w:r>
        <w:r w:rsidR="0088338A" w:rsidRPr="0088338A">
          <w:rPr>
            <w:noProof/>
          </w:rPr>
          <w:instrText xml:space="preserve"> PAGEREF _Toc184309456 \h </w:instrText>
        </w:r>
        <w:r w:rsidR="00077001" w:rsidRPr="0088338A">
          <w:rPr>
            <w:noProof/>
          </w:rPr>
        </w:r>
        <w:r w:rsidR="00077001" w:rsidRPr="0088338A">
          <w:rPr>
            <w:noProof/>
          </w:rPr>
          <w:fldChar w:fldCharType="separate"/>
        </w:r>
        <w:r w:rsidR="00012EA6">
          <w:rPr>
            <w:noProof/>
          </w:rPr>
          <w:t>3</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57" w:history="1">
        <w:r w:rsidR="0088338A" w:rsidRPr="0088338A">
          <w:rPr>
            <w:rStyle w:val="affffffe"/>
            <w:noProof/>
          </w:rPr>
          <w:t>6</w:t>
        </w:r>
        <w:r w:rsidR="0088338A" w:rsidRPr="0088338A">
          <w:rPr>
            <w:rStyle w:val="affffffe"/>
            <w:rFonts w:hint="eastAsia"/>
            <w:noProof/>
          </w:rPr>
          <w:t xml:space="preserve"> 维护</w:t>
        </w:r>
        <w:r w:rsidR="0088338A" w:rsidRPr="0088338A">
          <w:rPr>
            <w:noProof/>
          </w:rPr>
          <w:tab/>
        </w:r>
        <w:r w:rsidR="00077001" w:rsidRPr="0088338A">
          <w:rPr>
            <w:noProof/>
          </w:rPr>
          <w:fldChar w:fldCharType="begin"/>
        </w:r>
        <w:r w:rsidR="0088338A" w:rsidRPr="0088338A">
          <w:rPr>
            <w:noProof/>
          </w:rPr>
          <w:instrText xml:space="preserve"> PAGEREF _Toc184309457 \h </w:instrText>
        </w:r>
        <w:r w:rsidR="00077001" w:rsidRPr="0088338A">
          <w:rPr>
            <w:noProof/>
          </w:rPr>
        </w:r>
        <w:r w:rsidR="00077001" w:rsidRPr="0088338A">
          <w:rPr>
            <w:noProof/>
          </w:rPr>
          <w:fldChar w:fldCharType="separate"/>
        </w:r>
        <w:r w:rsidR="00012EA6">
          <w:rPr>
            <w:noProof/>
          </w:rPr>
          <w:t>4</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8" w:history="1">
        <w:r w:rsidR="0088338A" w:rsidRPr="0088338A">
          <w:rPr>
            <w:rStyle w:val="affffffe"/>
            <w:noProof/>
          </w:rPr>
          <w:t>6.1</w:t>
        </w:r>
        <w:r w:rsidR="0088338A" w:rsidRPr="0088338A">
          <w:rPr>
            <w:rStyle w:val="affffffe"/>
            <w:rFonts w:hint="eastAsia"/>
            <w:noProof/>
          </w:rPr>
          <w:t xml:space="preserve"> 一般要求</w:t>
        </w:r>
        <w:r w:rsidR="0088338A" w:rsidRPr="0088338A">
          <w:rPr>
            <w:noProof/>
          </w:rPr>
          <w:tab/>
        </w:r>
        <w:r w:rsidR="00077001" w:rsidRPr="0088338A">
          <w:rPr>
            <w:noProof/>
          </w:rPr>
          <w:fldChar w:fldCharType="begin"/>
        </w:r>
        <w:r w:rsidR="0088338A" w:rsidRPr="0088338A">
          <w:rPr>
            <w:noProof/>
          </w:rPr>
          <w:instrText xml:space="preserve"> PAGEREF _Toc184309458 \h </w:instrText>
        </w:r>
        <w:r w:rsidR="00077001" w:rsidRPr="0088338A">
          <w:rPr>
            <w:noProof/>
          </w:rPr>
        </w:r>
        <w:r w:rsidR="00077001" w:rsidRPr="0088338A">
          <w:rPr>
            <w:noProof/>
          </w:rPr>
          <w:fldChar w:fldCharType="separate"/>
        </w:r>
        <w:r w:rsidR="00012EA6">
          <w:rPr>
            <w:noProof/>
          </w:rPr>
          <w:t>4</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59" w:history="1">
        <w:r w:rsidR="0088338A" w:rsidRPr="0088338A">
          <w:rPr>
            <w:rStyle w:val="affffffe"/>
            <w:noProof/>
          </w:rPr>
          <w:t>6.2</w:t>
        </w:r>
        <w:r w:rsidR="0088338A" w:rsidRPr="0088338A">
          <w:rPr>
            <w:rStyle w:val="affffffe"/>
            <w:rFonts w:hint="eastAsia"/>
            <w:noProof/>
          </w:rPr>
          <w:t xml:space="preserve"> 维护项目</w:t>
        </w:r>
        <w:r w:rsidR="0088338A" w:rsidRPr="0088338A">
          <w:rPr>
            <w:noProof/>
          </w:rPr>
          <w:tab/>
        </w:r>
        <w:r w:rsidR="00077001" w:rsidRPr="0088338A">
          <w:rPr>
            <w:noProof/>
          </w:rPr>
          <w:fldChar w:fldCharType="begin"/>
        </w:r>
        <w:r w:rsidR="0088338A" w:rsidRPr="0088338A">
          <w:rPr>
            <w:noProof/>
          </w:rPr>
          <w:instrText xml:space="preserve"> PAGEREF _Toc184309459 \h </w:instrText>
        </w:r>
        <w:r w:rsidR="00077001" w:rsidRPr="0088338A">
          <w:rPr>
            <w:noProof/>
          </w:rPr>
        </w:r>
        <w:r w:rsidR="00077001" w:rsidRPr="0088338A">
          <w:rPr>
            <w:noProof/>
          </w:rPr>
          <w:fldChar w:fldCharType="separate"/>
        </w:r>
        <w:r w:rsidR="00012EA6">
          <w:rPr>
            <w:noProof/>
          </w:rPr>
          <w:t>4</w:t>
        </w:r>
        <w:r w:rsidR="00077001" w:rsidRPr="0088338A">
          <w:rPr>
            <w:noProof/>
          </w:rPr>
          <w:fldChar w:fldCharType="end"/>
        </w:r>
      </w:hyperlink>
    </w:p>
    <w:p w:rsidR="0088338A" w:rsidRPr="0088338A" w:rsidRDefault="00341E3F">
      <w:pPr>
        <w:pStyle w:val="24"/>
        <w:rPr>
          <w:rFonts w:asciiTheme="minorHAnsi" w:eastAsiaTheme="minorEastAsia" w:hAnsiTheme="minorHAnsi" w:cstheme="minorBidi"/>
          <w:noProof/>
          <w:szCs w:val="22"/>
        </w:rPr>
      </w:pPr>
      <w:hyperlink w:anchor="_Toc184309460" w:history="1">
        <w:r w:rsidR="0088338A" w:rsidRPr="0088338A">
          <w:rPr>
            <w:rStyle w:val="affffffe"/>
            <w:noProof/>
          </w:rPr>
          <w:t>6.3</w:t>
        </w:r>
        <w:r w:rsidR="0088338A" w:rsidRPr="0088338A">
          <w:rPr>
            <w:rStyle w:val="affffffe"/>
            <w:rFonts w:hint="eastAsia"/>
            <w:noProof/>
          </w:rPr>
          <w:t xml:space="preserve"> 异常维护</w:t>
        </w:r>
        <w:r w:rsidR="0088338A" w:rsidRPr="0088338A">
          <w:rPr>
            <w:noProof/>
          </w:rPr>
          <w:tab/>
        </w:r>
        <w:r w:rsidR="00077001" w:rsidRPr="0088338A">
          <w:rPr>
            <w:noProof/>
          </w:rPr>
          <w:fldChar w:fldCharType="begin"/>
        </w:r>
        <w:r w:rsidR="0088338A" w:rsidRPr="0088338A">
          <w:rPr>
            <w:noProof/>
          </w:rPr>
          <w:instrText xml:space="preserve"> PAGEREF _Toc184309460 \h </w:instrText>
        </w:r>
        <w:r w:rsidR="00077001" w:rsidRPr="0088338A">
          <w:rPr>
            <w:noProof/>
          </w:rPr>
        </w:r>
        <w:r w:rsidR="00077001" w:rsidRPr="0088338A">
          <w:rPr>
            <w:noProof/>
          </w:rPr>
          <w:fldChar w:fldCharType="separate"/>
        </w:r>
        <w:r w:rsidR="00012EA6">
          <w:rPr>
            <w:noProof/>
          </w:rPr>
          <w:t>4</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61" w:history="1">
        <w:r w:rsidR="0088338A" w:rsidRPr="0088338A">
          <w:rPr>
            <w:rStyle w:val="affffffe"/>
            <w:rFonts w:hint="eastAsia"/>
            <w:noProof/>
          </w:rPr>
          <w:t>附录</w:t>
        </w:r>
        <w:r w:rsidR="0088338A">
          <w:rPr>
            <w:rStyle w:val="affffffe"/>
            <w:rFonts w:hint="eastAsia"/>
            <w:noProof/>
          </w:rPr>
          <w:t>A</w:t>
        </w:r>
        <w:r w:rsidR="0088338A" w:rsidRPr="0088338A">
          <w:rPr>
            <w:rStyle w:val="affffffe"/>
            <w:rFonts w:hint="eastAsia"/>
            <w:noProof/>
          </w:rPr>
          <w:t>（规范性）定期巡检项目</w:t>
        </w:r>
        <w:r w:rsidR="0088338A" w:rsidRPr="0088338A">
          <w:rPr>
            <w:noProof/>
          </w:rPr>
          <w:tab/>
        </w:r>
        <w:r w:rsidR="00077001" w:rsidRPr="0088338A">
          <w:rPr>
            <w:noProof/>
          </w:rPr>
          <w:fldChar w:fldCharType="begin"/>
        </w:r>
        <w:r w:rsidR="0088338A" w:rsidRPr="0088338A">
          <w:rPr>
            <w:noProof/>
          </w:rPr>
          <w:instrText xml:space="preserve"> PAGEREF _Toc184309461 \h </w:instrText>
        </w:r>
        <w:r w:rsidR="00077001" w:rsidRPr="0088338A">
          <w:rPr>
            <w:noProof/>
          </w:rPr>
        </w:r>
        <w:r w:rsidR="00077001" w:rsidRPr="0088338A">
          <w:rPr>
            <w:noProof/>
          </w:rPr>
          <w:fldChar w:fldCharType="separate"/>
        </w:r>
        <w:r w:rsidR="00012EA6">
          <w:rPr>
            <w:noProof/>
          </w:rPr>
          <w:t>5</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62" w:history="1">
        <w:r w:rsidR="0088338A" w:rsidRPr="0088338A">
          <w:rPr>
            <w:rStyle w:val="affffffe"/>
            <w:rFonts w:hint="eastAsia"/>
            <w:noProof/>
          </w:rPr>
          <w:t>附录</w:t>
        </w:r>
        <w:r w:rsidR="0088338A">
          <w:rPr>
            <w:rStyle w:val="affffffe"/>
            <w:rFonts w:hint="eastAsia"/>
            <w:noProof/>
          </w:rPr>
          <w:t>B</w:t>
        </w:r>
        <w:r w:rsidR="0088338A" w:rsidRPr="0088338A">
          <w:rPr>
            <w:rStyle w:val="affffffe"/>
            <w:rFonts w:hint="eastAsia"/>
            <w:noProof/>
          </w:rPr>
          <w:t>（规范性）专项巡检项目</w:t>
        </w:r>
        <w:r w:rsidR="0088338A" w:rsidRPr="0088338A">
          <w:rPr>
            <w:noProof/>
          </w:rPr>
          <w:tab/>
        </w:r>
        <w:r w:rsidR="00077001" w:rsidRPr="0088338A">
          <w:rPr>
            <w:noProof/>
          </w:rPr>
          <w:fldChar w:fldCharType="begin"/>
        </w:r>
        <w:r w:rsidR="0088338A" w:rsidRPr="0088338A">
          <w:rPr>
            <w:noProof/>
          </w:rPr>
          <w:instrText xml:space="preserve"> PAGEREF _Toc184309462 \h </w:instrText>
        </w:r>
        <w:r w:rsidR="00077001" w:rsidRPr="0088338A">
          <w:rPr>
            <w:noProof/>
          </w:rPr>
        </w:r>
        <w:r w:rsidR="00077001" w:rsidRPr="0088338A">
          <w:rPr>
            <w:noProof/>
          </w:rPr>
          <w:fldChar w:fldCharType="separate"/>
        </w:r>
        <w:r w:rsidR="00012EA6">
          <w:rPr>
            <w:noProof/>
          </w:rPr>
          <w:t>11</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64" w:history="1">
        <w:r w:rsidR="0088338A" w:rsidRPr="0088338A">
          <w:rPr>
            <w:rStyle w:val="affffffe"/>
            <w:rFonts w:hint="eastAsia"/>
            <w:noProof/>
          </w:rPr>
          <w:t>附录</w:t>
        </w:r>
        <w:r w:rsidR="0088338A">
          <w:rPr>
            <w:rStyle w:val="affffffe"/>
            <w:rFonts w:hint="eastAsia"/>
            <w:noProof/>
          </w:rPr>
          <w:t>C</w:t>
        </w:r>
        <w:r w:rsidR="0088338A" w:rsidRPr="0088338A">
          <w:rPr>
            <w:rStyle w:val="affffffe"/>
            <w:rFonts w:hint="eastAsia"/>
            <w:noProof/>
          </w:rPr>
          <w:t>（规范性）维护项目及要求</w:t>
        </w:r>
        <w:r w:rsidR="0088338A" w:rsidRPr="0088338A">
          <w:rPr>
            <w:noProof/>
          </w:rPr>
          <w:tab/>
        </w:r>
        <w:r w:rsidR="00077001" w:rsidRPr="0088338A">
          <w:rPr>
            <w:noProof/>
          </w:rPr>
          <w:fldChar w:fldCharType="begin"/>
        </w:r>
        <w:r w:rsidR="0088338A" w:rsidRPr="0088338A">
          <w:rPr>
            <w:noProof/>
          </w:rPr>
          <w:instrText xml:space="preserve"> PAGEREF _Toc184309464 \h </w:instrText>
        </w:r>
        <w:r w:rsidR="00077001" w:rsidRPr="0088338A">
          <w:rPr>
            <w:noProof/>
          </w:rPr>
        </w:r>
        <w:r w:rsidR="00077001" w:rsidRPr="0088338A">
          <w:rPr>
            <w:noProof/>
          </w:rPr>
          <w:fldChar w:fldCharType="separate"/>
        </w:r>
        <w:r w:rsidR="00012EA6">
          <w:rPr>
            <w:noProof/>
          </w:rPr>
          <w:t>12</w:t>
        </w:r>
        <w:r w:rsidR="00077001" w:rsidRPr="0088338A">
          <w:rPr>
            <w:noProof/>
          </w:rPr>
          <w:fldChar w:fldCharType="end"/>
        </w:r>
      </w:hyperlink>
    </w:p>
    <w:p w:rsidR="0088338A" w:rsidRPr="0088338A" w:rsidRDefault="00341E3F">
      <w:pPr>
        <w:pStyle w:val="11"/>
        <w:tabs>
          <w:tab w:val="right" w:leader="dot" w:pos="9344"/>
        </w:tabs>
        <w:rPr>
          <w:rFonts w:asciiTheme="minorHAnsi" w:eastAsiaTheme="minorEastAsia" w:hAnsiTheme="minorHAnsi" w:cstheme="minorBidi"/>
          <w:noProof/>
          <w:szCs w:val="22"/>
        </w:rPr>
      </w:pPr>
      <w:hyperlink w:anchor="_Toc184309466" w:history="1">
        <w:r w:rsidR="0088338A" w:rsidRPr="0088338A">
          <w:rPr>
            <w:rStyle w:val="affffffe"/>
            <w:rFonts w:hint="eastAsia"/>
            <w:noProof/>
          </w:rPr>
          <w:t>附录</w:t>
        </w:r>
        <w:r w:rsidR="0088338A">
          <w:rPr>
            <w:rStyle w:val="affffffe"/>
            <w:rFonts w:hint="eastAsia"/>
            <w:noProof/>
          </w:rPr>
          <w:t>D</w:t>
        </w:r>
        <w:r w:rsidR="0088338A" w:rsidRPr="0088338A">
          <w:rPr>
            <w:rStyle w:val="affffffe"/>
            <w:rFonts w:hint="eastAsia"/>
            <w:noProof/>
          </w:rPr>
          <w:t>（规范性）特殊维护项目及要求</w:t>
        </w:r>
        <w:r w:rsidR="0088338A" w:rsidRPr="0088338A">
          <w:rPr>
            <w:noProof/>
          </w:rPr>
          <w:tab/>
        </w:r>
        <w:r w:rsidR="00077001" w:rsidRPr="0088338A">
          <w:rPr>
            <w:noProof/>
          </w:rPr>
          <w:fldChar w:fldCharType="begin"/>
        </w:r>
        <w:r w:rsidR="0088338A" w:rsidRPr="0088338A">
          <w:rPr>
            <w:noProof/>
          </w:rPr>
          <w:instrText xml:space="preserve"> PAGEREF _Toc184309466 \h </w:instrText>
        </w:r>
        <w:r w:rsidR="00077001" w:rsidRPr="0088338A">
          <w:rPr>
            <w:noProof/>
          </w:rPr>
        </w:r>
        <w:r w:rsidR="00077001" w:rsidRPr="0088338A">
          <w:rPr>
            <w:noProof/>
          </w:rPr>
          <w:fldChar w:fldCharType="separate"/>
        </w:r>
        <w:r w:rsidR="00012EA6">
          <w:rPr>
            <w:noProof/>
          </w:rPr>
          <w:t>14</w:t>
        </w:r>
        <w:r w:rsidR="00077001" w:rsidRPr="0088338A">
          <w:rPr>
            <w:noProof/>
          </w:rPr>
          <w:fldChar w:fldCharType="end"/>
        </w:r>
      </w:hyperlink>
    </w:p>
    <w:p w:rsidR="0088338A" w:rsidRPr="0088338A" w:rsidRDefault="00077001" w:rsidP="0088338A">
      <w:pPr>
        <w:pStyle w:val="affffff2"/>
        <w:spacing w:after="468"/>
        <w:sectPr w:rsidR="0088338A" w:rsidRPr="0088338A" w:rsidSect="00012EA6">
          <w:headerReference w:type="even" r:id="rId15"/>
          <w:headerReference w:type="default" r:id="rId16"/>
          <w:footerReference w:type="even" r:id="rId17"/>
          <w:footerReference w:type="default" r:id="rId18"/>
          <w:pgSz w:w="11906" w:h="16838" w:code="9"/>
          <w:pgMar w:top="2410" w:right="1134" w:bottom="1134" w:left="1134" w:header="1418" w:footer="1134" w:gutter="284"/>
          <w:pgNumType w:fmt="upperRoman" w:start="1"/>
          <w:cols w:space="425"/>
          <w:formProt w:val="0"/>
          <w:docGrid w:type="lines" w:linePitch="312"/>
        </w:sectPr>
      </w:pPr>
      <w:r w:rsidRPr="0088338A">
        <w:fldChar w:fldCharType="end"/>
      </w:r>
    </w:p>
    <w:p w:rsidR="00123179" w:rsidRDefault="00123179" w:rsidP="00123179">
      <w:pPr>
        <w:pStyle w:val="a6"/>
        <w:spacing w:after="468"/>
      </w:pPr>
      <w:bookmarkStart w:id="20" w:name="_Toc184309442"/>
      <w:bookmarkStart w:id="21" w:name="BookMark2"/>
      <w:bookmarkEnd w:id="18"/>
      <w:r w:rsidRPr="00123179">
        <w:rPr>
          <w:spacing w:val="320"/>
        </w:rPr>
        <w:lastRenderedPageBreak/>
        <w:t>前</w:t>
      </w:r>
      <w:r>
        <w:t>言</w:t>
      </w:r>
      <w:bookmarkEnd w:id="19"/>
      <w:bookmarkEnd w:id="20"/>
    </w:p>
    <w:p w:rsidR="00123179" w:rsidRDefault="00123179" w:rsidP="00123179">
      <w:pPr>
        <w:pStyle w:val="affffb"/>
        <w:ind w:firstLine="420"/>
      </w:pPr>
      <w:r>
        <w:rPr>
          <w:rFonts w:hint="eastAsia"/>
        </w:rPr>
        <w:t>本文件按照GB/T 1.1—2020《标准化工作导则  第1部分：标准化文件的结构和起草规则》的规定起草。</w:t>
      </w:r>
    </w:p>
    <w:p w:rsidR="00487815" w:rsidRDefault="00487815" w:rsidP="00487815">
      <w:pPr>
        <w:pStyle w:val="affffb"/>
        <w:ind w:firstLine="420"/>
      </w:pPr>
      <w:r w:rsidRPr="00487815">
        <w:rPr>
          <w:rFonts w:hint="eastAsia"/>
        </w:rPr>
        <w:t>请注意本文件的某些内容可能涉及专利。本文件的发布机构不承担识别这些专利的责任。</w:t>
      </w:r>
    </w:p>
    <w:p w:rsidR="00123179" w:rsidRDefault="00123179" w:rsidP="00123179">
      <w:pPr>
        <w:pStyle w:val="affffb"/>
        <w:ind w:firstLine="420"/>
      </w:pPr>
      <w:r>
        <w:rPr>
          <w:rFonts w:hint="eastAsia"/>
        </w:rPr>
        <w:t>本文件由</w:t>
      </w:r>
      <w:r w:rsidR="00561E8E" w:rsidRPr="00561E8E">
        <w:rPr>
          <w:rFonts w:hint="eastAsia"/>
        </w:rPr>
        <w:t>惠州市能源和重点项目局</w:t>
      </w:r>
      <w:r>
        <w:rPr>
          <w:rFonts w:hint="eastAsia"/>
        </w:rPr>
        <w:t>提出</w:t>
      </w:r>
      <w:r w:rsidR="00561E8E">
        <w:rPr>
          <w:rFonts w:hint="eastAsia"/>
        </w:rPr>
        <w:t>并归口</w:t>
      </w:r>
      <w:r>
        <w:rPr>
          <w:rFonts w:hint="eastAsia"/>
        </w:rPr>
        <w:t>。</w:t>
      </w:r>
    </w:p>
    <w:p w:rsidR="00123179" w:rsidRDefault="00123179" w:rsidP="00123179">
      <w:pPr>
        <w:pStyle w:val="affffb"/>
        <w:ind w:firstLine="420"/>
      </w:pPr>
      <w:r>
        <w:rPr>
          <w:rFonts w:hint="eastAsia"/>
        </w:rPr>
        <w:t>本文件起草单位：</w:t>
      </w:r>
      <w:r w:rsidRPr="00AA4143">
        <w:rPr>
          <w:rFonts w:hint="eastAsia"/>
        </w:rPr>
        <w:t>广东惠电投综合能源服务有限公司</w:t>
      </w:r>
      <w:r>
        <w:rPr>
          <w:rFonts w:hint="eastAsia"/>
        </w:rPr>
        <w:t>、</w:t>
      </w:r>
      <w:r w:rsidRPr="00AA4143">
        <w:rPr>
          <w:rFonts w:hint="eastAsia"/>
        </w:rPr>
        <w:t>惠州电力勘察设计院有限公司</w:t>
      </w:r>
      <w:r>
        <w:rPr>
          <w:rFonts w:hint="eastAsia"/>
        </w:rPr>
        <w:t>、广东省惠州市质量技术监督标准与编码所</w:t>
      </w:r>
      <w:r w:rsidR="00155C23">
        <w:rPr>
          <w:rFonts w:hint="eastAsia"/>
        </w:rPr>
        <w:t>。</w:t>
      </w:r>
    </w:p>
    <w:p w:rsidR="00123179" w:rsidRDefault="00123179" w:rsidP="00123179">
      <w:pPr>
        <w:pStyle w:val="affffb"/>
        <w:ind w:firstLine="420"/>
      </w:pPr>
      <w:r>
        <w:rPr>
          <w:rFonts w:hint="eastAsia"/>
        </w:rPr>
        <w:t>本文件主要起草人：</w:t>
      </w:r>
      <w:r w:rsidR="005500CD" w:rsidRPr="005500CD">
        <w:rPr>
          <w:rFonts w:hint="eastAsia"/>
        </w:rPr>
        <w:t>赖凯国、孙鹏焰、梁枫、李君、郑健生、许迪宇、郭玉涛、刘锡华、杨洲、向光燕、谭起超、邓嘉敏、刘家男、黄林发、黄政、李胜生、庄昱、张俊豪、吕卓佳、王思炜、谢玥、黄海琳、温嘉怡</w:t>
      </w:r>
      <w:r w:rsidR="005500CD">
        <w:rPr>
          <w:rFonts w:hint="eastAsia"/>
        </w:rPr>
        <w:t>、</w:t>
      </w:r>
      <w:r w:rsidR="003B1D8E" w:rsidRPr="003B1D8E">
        <w:rPr>
          <w:rFonts w:hint="eastAsia"/>
        </w:rPr>
        <w:t>李意文</w:t>
      </w:r>
      <w:r w:rsidR="003B1D8E">
        <w:rPr>
          <w:rFonts w:hint="eastAsia"/>
        </w:rPr>
        <w:t>、</w:t>
      </w:r>
      <w:bookmarkStart w:id="22" w:name="_GoBack"/>
      <w:bookmarkEnd w:id="22"/>
      <w:r w:rsidR="003B1D8E">
        <w:rPr>
          <w:rFonts w:hint="eastAsia"/>
        </w:rPr>
        <w:t>朱彬</w:t>
      </w:r>
      <w:r w:rsidR="003B1D8E">
        <w:t>、</w:t>
      </w:r>
      <w:r w:rsidR="005500CD">
        <w:rPr>
          <w:rFonts w:hint="eastAsia"/>
        </w:rPr>
        <w:t>吕品、周萌。</w:t>
      </w:r>
    </w:p>
    <w:p w:rsidR="00123179" w:rsidRDefault="00123179" w:rsidP="00123179">
      <w:pPr>
        <w:pStyle w:val="affffb"/>
        <w:ind w:firstLine="420"/>
      </w:pPr>
    </w:p>
    <w:p w:rsidR="00123179" w:rsidRPr="00123179" w:rsidRDefault="00123179" w:rsidP="00123179">
      <w:pPr>
        <w:pStyle w:val="affffb"/>
        <w:ind w:firstLine="420"/>
        <w:sectPr w:rsidR="00123179" w:rsidRPr="00123179" w:rsidSect="00012EA6">
          <w:headerReference w:type="even" r:id="rId19"/>
          <w:headerReference w:type="default" r:id="rId20"/>
          <w:footerReference w:type="even" r:id="rId21"/>
          <w:footerReference w:type="default" r:id="rId22"/>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AED75C416A5448B9FC53E4A2E4BC365"/>
        </w:placeholder>
      </w:sdtPr>
      <w:sdtEndPr/>
      <w:sdtContent>
        <w:bookmarkStart w:id="24" w:name="NEW_STAND_NAME" w:displacedByCustomXml="prev"/>
        <w:p w:rsidR="00F26B7E" w:rsidRPr="00F26B7E" w:rsidRDefault="00123179" w:rsidP="00566F5E">
          <w:pPr>
            <w:pStyle w:val="afffffffff8"/>
            <w:spacing w:beforeLines="1" w:before="3" w:afterLines="220" w:after="686"/>
          </w:pPr>
          <w:r>
            <w:rPr>
              <w:rFonts w:hint="eastAsia"/>
            </w:rPr>
            <w:t>分布式储能运维技术规范</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184286547"/>
      <w:bookmarkStart w:id="34" w:name="_Toc184309443"/>
      <w:r>
        <w:rPr>
          <w:rFonts w:hint="eastAsia"/>
        </w:rPr>
        <w:t>范围</w:t>
      </w:r>
      <w:bookmarkEnd w:id="25"/>
      <w:bookmarkEnd w:id="26"/>
      <w:bookmarkEnd w:id="27"/>
      <w:bookmarkEnd w:id="28"/>
      <w:bookmarkEnd w:id="29"/>
      <w:bookmarkEnd w:id="30"/>
      <w:bookmarkEnd w:id="31"/>
      <w:bookmarkEnd w:id="32"/>
      <w:bookmarkEnd w:id="33"/>
      <w:bookmarkEnd w:id="34"/>
    </w:p>
    <w:p w:rsidR="00123179" w:rsidRDefault="00123179" w:rsidP="00123179">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本文件规定了分布式储能电站（以下简称电站）的运行维护要求。</w:t>
      </w:r>
    </w:p>
    <w:p w:rsidR="008B0C9C" w:rsidRDefault="00487815" w:rsidP="00123179">
      <w:pPr>
        <w:pStyle w:val="affffb"/>
        <w:ind w:firstLine="420"/>
      </w:pPr>
      <w:r w:rsidRPr="00487815">
        <w:rPr>
          <w:rFonts w:hint="eastAsia"/>
        </w:rPr>
        <w:t>本文件适用于通过35kV及以下电压等级接入电网的以锂离子电池、铅酸电池</w:t>
      </w:r>
      <w:r w:rsidR="001966BB">
        <w:rPr>
          <w:rFonts w:hint="eastAsia"/>
        </w:rPr>
        <w:t>等</w:t>
      </w:r>
      <w:r w:rsidR="00AF43CC">
        <w:rPr>
          <w:rFonts w:hint="eastAsia"/>
        </w:rPr>
        <w:t>为</w:t>
      </w:r>
      <w:r w:rsidRPr="00487815">
        <w:rPr>
          <w:rFonts w:hint="eastAsia"/>
        </w:rPr>
        <w:t>储能载体的分布式</w:t>
      </w:r>
      <w:r w:rsidR="00AF43CC">
        <w:rPr>
          <w:rFonts w:hint="eastAsia"/>
        </w:rPr>
        <w:t>电化学</w:t>
      </w:r>
      <w:r w:rsidRPr="00487815">
        <w:rPr>
          <w:rFonts w:hint="eastAsia"/>
        </w:rPr>
        <w:t>储能电站的运行维护</w:t>
      </w:r>
      <w:r w:rsidR="00123179">
        <w:rPr>
          <w:rFonts w:hint="eastAsia"/>
        </w:rPr>
        <w:t>。</w:t>
      </w:r>
    </w:p>
    <w:p w:rsidR="00E2552F" w:rsidRDefault="00E2552F" w:rsidP="00A77CCB">
      <w:pPr>
        <w:pStyle w:val="affc"/>
        <w:spacing w:before="312" w:after="312"/>
      </w:pPr>
      <w:bookmarkStart w:id="40" w:name="_Toc26718931"/>
      <w:bookmarkStart w:id="41" w:name="_Toc26986531"/>
      <w:bookmarkStart w:id="42" w:name="_Toc26986772"/>
      <w:bookmarkStart w:id="43" w:name="_Toc184286548"/>
      <w:bookmarkStart w:id="44" w:name="_Toc184309444"/>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D58FD003703C47EEB9CE7967E2BC07F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23179" w:rsidRDefault="00123179" w:rsidP="00123179">
      <w:pPr>
        <w:pStyle w:val="affffb"/>
        <w:ind w:firstLine="420"/>
      </w:pPr>
      <w:r>
        <w:rPr>
          <w:rFonts w:hint="eastAsia"/>
        </w:rPr>
        <w:t>GB/T 14598.26  量度继电器和保护装置 第26部分：电磁兼容要求</w:t>
      </w:r>
    </w:p>
    <w:p w:rsidR="009F708A" w:rsidRDefault="00123179" w:rsidP="009F708A">
      <w:pPr>
        <w:pStyle w:val="affffb"/>
        <w:ind w:firstLine="420"/>
      </w:pPr>
      <w:r>
        <w:rPr>
          <w:rFonts w:hint="eastAsia"/>
        </w:rPr>
        <w:t xml:space="preserve">GB 26860  </w:t>
      </w:r>
      <w:r w:rsidR="009F708A" w:rsidRPr="009F708A">
        <w:rPr>
          <w:rFonts w:hint="eastAsia"/>
          <w:bdr w:val="none" w:sz="0" w:space="0" w:color="auto" w:frame="1"/>
        </w:rPr>
        <w:t>电力安全工作规程 发电厂和变电站电气部分</w:t>
      </w:r>
    </w:p>
    <w:p w:rsidR="00123179" w:rsidRDefault="00123179" w:rsidP="00123179">
      <w:pPr>
        <w:pStyle w:val="affffb"/>
        <w:ind w:firstLine="420"/>
      </w:pPr>
      <w:r>
        <w:rPr>
          <w:rFonts w:hint="eastAsia"/>
        </w:rPr>
        <w:t>GB/T 34120  电化学储能系统储能变流器技术要求</w:t>
      </w:r>
    </w:p>
    <w:p w:rsidR="00123179" w:rsidRDefault="00123179" w:rsidP="00123179">
      <w:pPr>
        <w:pStyle w:val="affffb"/>
        <w:ind w:firstLine="420"/>
      </w:pPr>
      <w:r>
        <w:rPr>
          <w:rFonts w:hint="eastAsia"/>
        </w:rPr>
        <w:t>GB/T 34133  储能变流器检测技术规程</w:t>
      </w:r>
    </w:p>
    <w:p w:rsidR="00123179" w:rsidRDefault="00123179" w:rsidP="00123179">
      <w:pPr>
        <w:pStyle w:val="affffb"/>
        <w:ind w:firstLine="420"/>
      </w:pPr>
      <w:r>
        <w:rPr>
          <w:rFonts w:hint="eastAsia"/>
        </w:rPr>
        <w:t>GB/T 36276  电力储能用锂离子电池</w:t>
      </w:r>
    </w:p>
    <w:p w:rsidR="00123179" w:rsidRDefault="00123179" w:rsidP="00123179">
      <w:pPr>
        <w:pStyle w:val="affffb"/>
        <w:ind w:firstLine="420"/>
      </w:pPr>
      <w:r>
        <w:rPr>
          <w:rFonts w:hint="eastAsia"/>
        </w:rPr>
        <w:t>GB/T 36547  电化学储能电站接入电网技术规定</w:t>
      </w:r>
    </w:p>
    <w:p w:rsidR="00123179" w:rsidRDefault="00123179" w:rsidP="00123179">
      <w:pPr>
        <w:pStyle w:val="affffb"/>
        <w:ind w:firstLine="420"/>
      </w:pPr>
      <w:r>
        <w:rPr>
          <w:rFonts w:hint="eastAsia"/>
        </w:rPr>
        <w:t>GB/T 36549  电化学储能电站运行指标及评价</w:t>
      </w:r>
    </w:p>
    <w:p w:rsidR="00123179" w:rsidRDefault="00123179" w:rsidP="00123179">
      <w:pPr>
        <w:pStyle w:val="affffb"/>
        <w:ind w:firstLine="420"/>
      </w:pPr>
      <w:r>
        <w:rPr>
          <w:rFonts w:hint="eastAsia"/>
        </w:rPr>
        <w:t>GB/T 36558  电力系统电化学储能系统通用技术条件</w:t>
      </w:r>
    </w:p>
    <w:p w:rsidR="00123179" w:rsidRDefault="00123179" w:rsidP="00123179">
      <w:pPr>
        <w:pStyle w:val="affffb"/>
        <w:ind w:firstLine="420"/>
      </w:pPr>
      <w:r>
        <w:rPr>
          <w:rFonts w:hint="eastAsia"/>
        </w:rPr>
        <w:t>GB 51048  电化学储能电站设计规范(附条文说明)</w:t>
      </w:r>
    </w:p>
    <w:p w:rsidR="00123179" w:rsidRDefault="00123179" w:rsidP="00123179">
      <w:pPr>
        <w:pStyle w:val="affffb"/>
        <w:ind w:firstLine="420"/>
      </w:pPr>
      <w:r>
        <w:rPr>
          <w:rFonts w:hint="eastAsia"/>
        </w:rPr>
        <w:t>DL/T 969  变电站运行导则</w:t>
      </w:r>
    </w:p>
    <w:p w:rsidR="009F708A" w:rsidRDefault="009F708A" w:rsidP="009F708A">
      <w:pPr>
        <w:pStyle w:val="affffb"/>
        <w:ind w:firstLine="420"/>
      </w:pPr>
      <w:r w:rsidRPr="009F708A">
        <w:t>DL/T 2528</w:t>
      </w:r>
      <w:r w:rsidRPr="009F708A">
        <w:rPr>
          <w:rFonts w:hint="eastAsia"/>
        </w:rPr>
        <w:t>电力储能基本术语</w:t>
      </w:r>
    </w:p>
    <w:p w:rsidR="00AA6EC9" w:rsidRPr="008A57E6" w:rsidRDefault="00123179" w:rsidP="00123179">
      <w:pPr>
        <w:pStyle w:val="affffb"/>
        <w:ind w:firstLine="420"/>
      </w:pPr>
      <w:r>
        <w:rPr>
          <w:rFonts w:hint="eastAsia"/>
        </w:rPr>
        <w:t>DL 5027  电力设备典型消防规程</w:t>
      </w:r>
    </w:p>
    <w:p w:rsidR="00B265BC" w:rsidRPr="00E030F9" w:rsidRDefault="00FD59EB" w:rsidP="00FD59EB">
      <w:pPr>
        <w:pStyle w:val="affc"/>
        <w:spacing w:before="312" w:after="312"/>
      </w:pPr>
      <w:bookmarkStart w:id="45" w:name="_Toc184286549"/>
      <w:bookmarkStart w:id="46" w:name="_Toc184309445"/>
      <w:r>
        <w:rPr>
          <w:rFonts w:hint="eastAsia"/>
          <w:szCs w:val="21"/>
        </w:rPr>
        <w:t>术语和定义</w:t>
      </w:r>
      <w:bookmarkEnd w:id="45"/>
      <w:bookmarkEnd w:id="46"/>
    </w:p>
    <w:bookmarkStart w:id="47" w:name="_Toc26986532" w:displacedByCustomXml="next"/>
    <w:bookmarkEnd w:id="47" w:displacedByCustomXml="next"/>
    <w:sdt>
      <w:sdtPr>
        <w:rPr>
          <w:rFonts w:hAnsi="宋体"/>
          <w:szCs w:val="21"/>
        </w:rPr>
        <w:id w:val="-1909835108"/>
        <w:placeholder>
          <w:docPart w:val="93FB9FECBE7348E19760C03227C4F1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155C23" w:rsidRDefault="00077001" w:rsidP="00315ED3">
          <w:pPr>
            <w:pStyle w:val="affffb"/>
            <w:ind w:firstLine="420"/>
            <w:rPr>
              <w:rFonts w:hAnsi="宋体"/>
            </w:rPr>
          </w:pPr>
          <w:r w:rsidRPr="00077001">
            <w:rPr>
              <w:rFonts w:hAnsi="宋体"/>
              <w:szCs w:val="21"/>
            </w:rPr>
            <w:t xml:space="preserve">DL/T </w:t>
          </w:r>
          <w:r w:rsidRPr="00077001">
            <w:rPr>
              <w:rFonts w:hAnsi="宋体" w:hint="eastAsia"/>
              <w:szCs w:val="21"/>
            </w:rPr>
            <w:t>2528界定的以及下列术语和定义适用于本文件。</w:t>
          </w:r>
        </w:p>
      </w:sdtContent>
    </w:sdt>
    <w:p w:rsidR="00123179" w:rsidRPr="00F6579E" w:rsidRDefault="00F6579E" w:rsidP="00F6579E">
      <w:pPr>
        <w:pStyle w:val="afffffffffff5"/>
        <w:ind w:left="420" w:hangingChars="200" w:hanging="420"/>
        <w:rPr>
          <w:rFonts w:ascii="黑体" w:eastAsia="黑体" w:hAnsi="黑体"/>
        </w:rPr>
      </w:pPr>
      <w:bookmarkStart w:id="48" w:name="_Toc184286550"/>
      <w:bookmarkStart w:id="49" w:name="_Toc184309446"/>
      <w:bookmarkEnd w:id="48"/>
      <w:bookmarkEnd w:id="49"/>
      <w:r w:rsidRPr="00F6579E">
        <w:rPr>
          <w:rFonts w:ascii="黑体" w:eastAsia="黑体" w:hAnsi="黑体"/>
          <w:highlight w:val="lightGray"/>
        </w:rPr>
        <w:br/>
      </w:r>
      <w:bookmarkStart w:id="50" w:name="_Toc147994802"/>
      <w:bookmarkStart w:id="51" w:name="_Toc184286551"/>
      <w:bookmarkStart w:id="52" w:name="_Toc184309447"/>
      <w:r w:rsidR="00123179" w:rsidRPr="00F6579E">
        <w:rPr>
          <w:rFonts w:ascii="黑体" w:eastAsia="黑体" w:hAnsi="黑体" w:hint="eastAsia"/>
        </w:rPr>
        <w:t>分布式储能电站 the power station of distributed energy storage</w:t>
      </w:r>
      <w:bookmarkEnd w:id="50"/>
      <w:bookmarkEnd w:id="51"/>
      <w:bookmarkEnd w:id="52"/>
    </w:p>
    <w:p w:rsidR="00123179" w:rsidRDefault="00123179" w:rsidP="00123179">
      <w:pPr>
        <w:pStyle w:val="affffb"/>
        <w:ind w:firstLine="420"/>
      </w:pPr>
      <w:r>
        <w:rPr>
          <w:rFonts w:hint="eastAsia"/>
        </w:rPr>
        <w:t>在用户所在场地或附近建设运行，通过能量存储介质进行可循环电能存储、转换及释放的设备系统所组成的电站。</w:t>
      </w:r>
    </w:p>
    <w:p w:rsidR="00123179" w:rsidRPr="0088338A" w:rsidRDefault="00123179" w:rsidP="00123179">
      <w:pPr>
        <w:pStyle w:val="affc"/>
        <w:spacing w:before="312" w:after="312"/>
      </w:pPr>
      <w:bookmarkStart w:id="53" w:name="_Toc184286552"/>
      <w:bookmarkStart w:id="54" w:name="_Toc184309448"/>
      <w:r w:rsidRPr="0088338A">
        <w:rPr>
          <w:rFonts w:hint="eastAsia"/>
        </w:rPr>
        <w:t>总则</w:t>
      </w:r>
      <w:bookmarkEnd w:id="53"/>
      <w:bookmarkEnd w:id="54"/>
    </w:p>
    <w:p w:rsidR="00123179" w:rsidRPr="0088338A" w:rsidRDefault="00123179" w:rsidP="00123179">
      <w:pPr>
        <w:pStyle w:val="affd"/>
        <w:spacing w:before="156" w:after="156"/>
        <w:rPr>
          <w:rFonts w:ascii="宋体" w:eastAsia="宋体"/>
        </w:rPr>
      </w:pPr>
      <w:bookmarkStart w:id="55" w:name="_Toc184286553"/>
      <w:bookmarkStart w:id="56" w:name="_Toc184309449"/>
      <w:r w:rsidRPr="0088338A">
        <w:rPr>
          <w:rFonts w:ascii="宋体" w:eastAsia="宋体" w:hint="eastAsia"/>
        </w:rPr>
        <w:t>电站运维中应坚持安全第一、预防为主的原则，主要功能是监测设备的运行，及时发现和消除设备缺陷，预防运行过程中不安全现象和设备故障的发生，杜绝人身、电网和设备事故。</w:t>
      </w:r>
      <w:bookmarkEnd w:id="55"/>
      <w:bookmarkEnd w:id="56"/>
    </w:p>
    <w:p w:rsidR="00123179" w:rsidRPr="0088338A" w:rsidRDefault="00123179" w:rsidP="00B24D95">
      <w:pPr>
        <w:pStyle w:val="affffffffe"/>
      </w:pPr>
      <w:r w:rsidRPr="0088338A">
        <w:rPr>
          <w:rFonts w:hint="eastAsia"/>
        </w:rPr>
        <w:lastRenderedPageBreak/>
        <w:t>电池</w:t>
      </w:r>
      <w:r w:rsidRPr="0088338A">
        <w:t>系统</w:t>
      </w:r>
      <w:r w:rsidRPr="0088338A">
        <w:rPr>
          <w:rFonts w:hint="eastAsia"/>
        </w:rPr>
        <w:t>运行前应</w:t>
      </w:r>
      <w:r w:rsidRPr="0088338A">
        <w:t>通过并网调试及验收，储能系统应符合</w:t>
      </w:r>
      <w:r w:rsidRPr="0088338A">
        <w:rPr>
          <w:rFonts w:hint="eastAsia"/>
        </w:rPr>
        <w:t>GB 51048的</w:t>
      </w:r>
      <w:r w:rsidRPr="0088338A">
        <w:t>要求，</w:t>
      </w:r>
      <w:r w:rsidRPr="0088338A">
        <w:rPr>
          <w:rFonts w:hint="eastAsia"/>
        </w:rPr>
        <w:t>接入</w:t>
      </w:r>
      <w:r w:rsidRPr="0088338A">
        <w:t>电网应符合</w:t>
      </w:r>
      <w:r w:rsidRPr="0088338A">
        <w:rPr>
          <w:rFonts w:hint="eastAsia"/>
        </w:rPr>
        <w:t>GB/T 36547的要求</w:t>
      </w:r>
      <w:r w:rsidRPr="0088338A">
        <w:t>，电站设备应符合</w:t>
      </w:r>
      <w:r w:rsidRPr="0088338A">
        <w:rPr>
          <w:rFonts w:hint="eastAsia"/>
        </w:rPr>
        <w:t>GB/T 36558的</w:t>
      </w:r>
      <w:r w:rsidRPr="0088338A">
        <w:t>要求，设备电磁兼容应满足</w:t>
      </w:r>
      <w:r w:rsidRPr="0088338A">
        <w:rPr>
          <w:rFonts w:hint="eastAsia"/>
        </w:rPr>
        <w:t>GB/T 14598.26的</w:t>
      </w:r>
      <w:r w:rsidRPr="0088338A">
        <w:t>要求。</w:t>
      </w:r>
    </w:p>
    <w:p w:rsidR="00566F5E" w:rsidRDefault="00123179">
      <w:pPr>
        <w:pStyle w:val="affffffffe"/>
      </w:pPr>
      <w:bookmarkStart w:id="57" w:name="_Toc184286554"/>
      <w:bookmarkStart w:id="58" w:name="_Toc184309450"/>
      <w:r w:rsidRPr="0088338A">
        <w:rPr>
          <w:rFonts w:hint="eastAsia"/>
        </w:rPr>
        <w:t>电站设备技术要求应符合GB/T 34120、GB/T 34133及GB/T 36276的规定。</w:t>
      </w:r>
      <w:bookmarkEnd w:id="57"/>
      <w:bookmarkEnd w:id="58"/>
    </w:p>
    <w:p w:rsidR="00123179" w:rsidRPr="0088338A" w:rsidRDefault="00123179" w:rsidP="00123179">
      <w:pPr>
        <w:pStyle w:val="affffffffe"/>
      </w:pPr>
      <w:r w:rsidRPr="0088338A">
        <w:rPr>
          <w:rFonts w:hint="eastAsia"/>
        </w:rPr>
        <w:t>电站应根据储能应用需求，结合实际设备状况，考虑储能电站设备安全性，合理确定储能电站运行方式，在安全第一的准则下考虑提高储能电站的经济效益。</w:t>
      </w:r>
    </w:p>
    <w:p w:rsidR="00123179" w:rsidRDefault="00123179" w:rsidP="00123179">
      <w:pPr>
        <w:pStyle w:val="affffffffe"/>
      </w:pPr>
      <w:r>
        <w:rPr>
          <w:rFonts w:hint="eastAsia"/>
        </w:rPr>
        <w:t>电站运行和维护人员应掌握本岗位运行和维护技术，遵守安全操作规程， 并经岗位培训方能上岗。</w:t>
      </w:r>
    </w:p>
    <w:p w:rsidR="00123179" w:rsidRDefault="00123179" w:rsidP="00123179">
      <w:pPr>
        <w:pStyle w:val="affffffffe"/>
      </w:pPr>
      <w:r>
        <w:rPr>
          <w:rFonts w:hint="eastAsia"/>
        </w:rPr>
        <w:t>电站应能支撑电网调控运行业务，实现电站的运行控制</w:t>
      </w:r>
      <w:r w:rsidR="007B29F9">
        <w:rPr>
          <w:rFonts w:hint="eastAsia"/>
        </w:rPr>
        <w:t>。</w:t>
      </w:r>
    </w:p>
    <w:p w:rsidR="00123179" w:rsidRDefault="00123179" w:rsidP="00123179">
      <w:pPr>
        <w:pStyle w:val="affffffffe"/>
      </w:pPr>
      <w:r>
        <w:rPr>
          <w:rFonts w:hint="eastAsia"/>
        </w:rPr>
        <w:t>电站的人员操作要求应满足GB 26860 相关要求</w:t>
      </w:r>
      <w:r w:rsidR="007B29F9">
        <w:rPr>
          <w:rFonts w:hint="eastAsia"/>
        </w:rPr>
        <w:t>。</w:t>
      </w:r>
    </w:p>
    <w:p w:rsidR="00123179" w:rsidRDefault="005500CD" w:rsidP="00123179">
      <w:pPr>
        <w:pStyle w:val="affffffffe"/>
      </w:pPr>
      <w:r>
        <w:rPr>
          <w:rFonts w:hint="eastAsia"/>
        </w:rPr>
        <w:t>电站的消防安全管理应满</w:t>
      </w:r>
      <w:r w:rsidR="00123179">
        <w:rPr>
          <w:rFonts w:hint="eastAsia"/>
        </w:rPr>
        <w:t xml:space="preserve"> DL 5027 相关要求。</w:t>
      </w:r>
    </w:p>
    <w:p w:rsidR="00123179" w:rsidRDefault="00123179" w:rsidP="00123179">
      <w:pPr>
        <w:pStyle w:val="affc"/>
        <w:spacing w:before="312" w:after="312"/>
      </w:pPr>
      <w:bookmarkStart w:id="59" w:name="_Toc147994804"/>
      <w:bookmarkStart w:id="60" w:name="_Toc184286555"/>
      <w:bookmarkStart w:id="61" w:name="_Toc184309451"/>
      <w:r>
        <w:rPr>
          <w:rFonts w:hint="eastAsia"/>
        </w:rPr>
        <w:t>运行</w:t>
      </w:r>
      <w:bookmarkEnd w:id="59"/>
      <w:bookmarkEnd w:id="60"/>
      <w:bookmarkEnd w:id="61"/>
    </w:p>
    <w:p w:rsidR="00123179" w:rsidRDefault="00123179" w:rsidP="00123179">
      <w:pPr>
        <w:pStyle w:val="affd"/>
        <w:spacing w:before="156" w:after="156"/>
      </w:pPr>
      <w:bookmarkStart w:id="62" w:name="_Toc184286556"/>
      <w:bookmarkStart w:id="63" w:name="_Toc184309452"/>
      <w:r>
        <w:rPr>
          <w:rFonts w:hint="eastAsia"/>
        </w:rPr>
        <w:t>一般规定</w:t>
      </w:r>
      <w:bookmarkEnd w:id="62"/>
      <w:bookmarkEnd w:id="63"/>
    </w:p>
    <w:p w:rsidR="00123179" w:rsidRDefault="009F708A" w:rsidP="00123179">
      <w:pPr>
        <w:pStyle w:val="afffffffffffd"/>
      </w:pPr>
      <w:r>
        <w:rPr>
          <w:rFonts w:hint="eastAsia"/>
        </w:rPr>
        <w:t>电站运行控制应</w:t>
      </w:r>
      <w:r w:rsidR="00123179">
        <w:rPr>
          <w:rFonts w:hint="eastAsia"/>
        </w:rPr>
        <w:t>对电站电量指标、能效指标、可靠性指标、运行费用指标进行监控及调控，电站运行控制所需数据主要包括：</w:t>
      </w:r>
    </w:p>
    <w:p w:rsidR="00123179" w:rsidRDefault="00123179" w:rsidP="00123179">
      <w:pPr>
        <w:pStyle w:val="af5"/>
      </w:pPr>
      <w:r>
        <w:rPr>
          <w:rFonts w:hint="eastAsia"/>
        </w:rPr>
        <w:t>上网电量、下网电量、站用电量、运行小时数、等效利用系数，以及储能单元充电量和放电量等；</w:t>
      </w:r>
    </w:p>
    <w:p w:rsidR="00123179" w:rsidRDefault="00123179" w:rsidP="00123179">
      <w:pPr>
        <w:pStyle w:val="af5"/>
      </w:pPr>
      <w:r>
        <w:rPr>
          <w:rFonts w:hint="eastAsia"/>
        </w:rPr>
        <w:t>综合效率、储能损耗率、站用电率、变配电损耗率及储能单元充放电能量效率等；</w:t>
      </w:r>
    </w:p>
    <w:p w:rsidR="00123179" w:rsidRDefault="00123179" w:rsidP="00123179">
      <w:pPr>
        <w:pStyle w:val="af5"/>
      </w:pPr>
      <w:r>
        <w:rPr>
          <w:rFonts w:hint="eastAsia"/>
        </w:rPr>
        <w:t>计划停运系数、非计划停运系数、可用系数、利用系数及储能单元电池失效率、电池（堆）相对故障次数；</w:t>
      </w:r>
    </w:p>
    <w:p w:rsidR="00123179" w:rsidRDefault="00123179" w:rsidP="00123179">
      <w:pPr>
        <w:pStyle w:val="af5"/>
      </w:pPr>
      <w:r>
        <w:rPr>
          <w:rFonts w:hint="eastAsia"/>
        </w:rPr>
        <w:t>单位容量运行维护费和度电运行维护费；</w:t>
      </w:r>
    </w:p>
    <w:p w:rsidR="00123179" w:rsidRDefault="00123179" w:rsidP="00123179">
      <w:pPr>
        <w:pStyle w:val="af5"/>
      </w:pPr>
      <w:r>
        <w:rPr>
          <w:rFonts w:hint="eastAsia"/>
        </w:rPr>
        <w:t>各个指标计算应遵循</w:t>
      </w:r>
      <w:r>
        <w:t>GB/T 36549</w:t>
      </w:r>
      <w:r>
        <w:rPr>
          <w:rFonts w:hint="eastAsia"/>
        </w:rPr>
        <w:t>规定。</w:t>
      </w:r>
    </w:p>
    <w:p w:rsidR="00123179" w:rsidRDefault="00123179" w:rsidP="00123179">
      <w:pPr>
        <w:pStyle w:val="affd"/>
        <w:spacing w:before="156" w:after="156"/>
      </w:pPr>
      <w:bookmarkStart w:id="64" w:name="_Toc184286557"/>
      <w:bookmarkStart w:id="65" w:name="_Toc184309453"/>
      <w:r>
        <w:rPr>
          <w:rFonts w:hint="eastAsia"/>
        </w:rPr>
        <w:t>并网控制</w:t>
      </w:r>
      <w:bookmarkEnd w:id="64"/>
      <w:bookmarkEnd w:id="65"/>
    </w:p>
    <w:p w:rsidR="00123179" w:rsidRDefault="00123179" w:rsidP="00123179">
      <w:pPr>
        <w:pStyle w:val="afffffffff1"/>
      </w:pPr>
      <w:r>
        <w:rPr>
          <w:rFonts w:hint="eastAsia"/>
        </w:rPr>
        <w:t>接受电网调度机构调度的电站的运行控制模式分为调度控制和厂站控制，切换操作应执行电网调度机构指令。</w:t>
      </w:r>
    </w:p>
    <w:p w:rsidR="00123179" w:rsidRDefault="00123179" w:rsidP="00123179">
      <w:pPr>
        <w:pStyle w:val="afffffffff1"/>
      </w:pPr>
      <w:r>
        <w:rPr>
          <w:rFonts w:hint="eastAsia"/>
        </w:rPr>
        <w:t>接受电网调度机构调度的电站储能系统的并网、解列及功率控制，应执行电网调度机构指令。</w:t>
      </w:r>
    </w:p>
    <w:p w:rsidR="00123179" w:rsidRDefault="00123179" w:rsidP="00123179">
      <w:pPr>
        <w:pStyle w:val="afffffffff1"/>
      </w:pPr>
      <w:r>
        <w:rPr>
          <w:rFonts w:hint="eastAsia"/>
        </w:rPr>
        <w:t>接受电网调度机构调度的电站因继电保护或安全自动装置动作导致储能系统解列，储能系统不应自动并网，应通过调度机构许可后方可再并网。</w:t>
      </w:r>
    </w:p>
    <w:p w:rsidR="00123179" w:rsidRDefault="00123179" w:rsidP="00123179">
      <w:pPr>
        <w:pStyle w:val="affd"/>
        <w:spacing w:before="156" w:after="156"/>
      </w:pPr>
      <w:bookmarkStart w:id="66" w:name="_Toc184286558"/>
      <w:bookmarkStart w:id="67" w:name="_Toc184309454"/>
      <w:r>
        <w:rPr>
          <w:rFonts w:hint="eastAsia"/>
        </w:rPr>
        <w:t>运行控制</w:t>
      </w:r>
      <w:bookmarkEnd w:id="66"/>
      <w:bookmarkEnd w:id="67"/>
    </w:p>
    <w:p w:rsidR="00123179" w:rsidRDefault="00123179" w:rsidP="00123179">
      <w:pPr>
        <w:pStyle w:val="afffffffff1"/>
      </w:pPr>
      <w:r>
        <w:rPr>
          <w:rFonts w:hint="eastAsia"/>
        </w:rPr>
        <w:t>电化学储能系统应遵循分级控制、统一调度的原则，依据并网调度机构指令，控制其充放电功率。</w:t>
      </w:r>
    </w:p>
    <w:p w:rsidR="00123179" w:rsidRDefault="00123179" w:rsidP="00123179">
      <w:pPr>
        <w:pStyle w:val="afffffffff1"/>
      </w:pPr>
      <w:r>
        <w:rPr>
          <w:rFonts w:hint="eastAsia"/>
        </w:rPr>
        <w:t>具备紧急功率支持的电化学储能系统，应对区域电网故障做出响应，依据并网调度协议或电网调度机构指令提供功率支撑，其满功率输出时间应不低于</w:t>
      </w:r>
      <w:r>
        <w:t>30 min</w:t>
      </w:r>
      <w:r>
        <w:rPr>
          <w:rFonts w:hint="eastAsia"/>
        </w:rPr>
        <w:t>。</w:t>
      </w:r>
    </w:p>
    <w:p w:rsidR="00123179" w:rsidRDefault="00123179" w:rsidP="00123179">
      <w:pPr>
        <w:pStyle w:val="afffffffff1"/>
      </w:pPr>
      <w:r>
        <w:rPr>
          <w:rFonts w:hint="eastAsia"/>
        </w:rPr>
        <w:t>当电气设备发生故障时，电池管理系统应能智能上送相关告警信号至监控系统和功率变换系统，运营管理方应采集故障信息并及时上报。</w:t>
      </w:r>
    </w:p>
    <w:p w:rsidR="00123179" w:rsidRDefault="00123179" w:rsidP="00123179">
      <w:pPr>
        <w:pStyle w:val="afffffffff1"/>
      </w:pPr>
      <w:r>
        <w:rPr>
          <w:rFonts w:hint="eastAsia"/>
        </w:rPr>
        <w:t>电池管理系统应能控制电池充放电电压在允许范围内，能够向热管理系统提供电池温度信息及其他控制信号，协助热管理系统保持电池间平均温度小于</w:t>
      </w:r>
      <w:r>
        <w:t>5</w:t>
      </w:r>
      <w:r>
        <w:rPr>
          <w:rFonts w:hint="eastAsia"/>
        </w:rPr>
        <w:t>℃。</w:t>
      </w:r>
    </w:p>
    <w:p w:rsidR="00123179" w:rsidRDefault="00123179" w:rsidP="00123179">
      <w:pPr>
        <w:pStyle w:val="afffffffff1"/>
      </w:pPr>
      <w:r>
        <w:rPr>
          <w:rFonts w:hint="eastAsia"/>
        </w:rPr>
        <w:t>电池管理系统应能够自动采取均衡控制策略，保证电池间一致性负荷规定。</w:t>
      </w:r>
    </w:p>
    <w:p w:rsidR="00123179" w:rsidRDefault="00123179" w:rsidP="00123179">
      <w:pPr>
        <w:pStyle w:val="afffffffff1"/>
      </w:pPr>
      <w:r>
        <w:rPr>
          <w:rFonts w:hint="eastAsia"/>
        </w:rPr>
        <w:t>在非计划孤岛情况下，接入配电网的电化学储能系统应在</w:t>
      </w:r>
      <w:r w:rsidR="0071557E">
        <w:t>2</w:t>
      </w:r>
      <w:r w:rsidR="0071557E">
        <w:rPr>
          <w:rFonts w:hint="eastAsia"/>
        </w:rPr>
        <w:t xml:space="preserve"> s</w:t>
      </w:r>
      <w:r>
        <w:rPr>
          <w:rFonts w:hint="eastAsia"/>
        </w:rPr>
        <w:t>内自动与配电网断开，在紧急情</w:t>
      </w:r>
      <w:r>
        <w:rPr>
          <w:rFonts w:hint="eastAsia"/>
        </w:rPr>
        <w:lastRenderedPageBreak/>
        <w:t>况下，电网调度机构可直接控制电化学储能系统的退出。</w:t>
      </w:r>
    </w:p>
    <w:p w:rsidR="00123179" w:rsidRDefault="00123179" w:rsidP="00123179">
      <w:pPr>
        <w:pStyle w:val="afffffffff1"/>
      </w:pPr>
      <w:r>
        <w:rPr>
          <w:rFonts w:hint="eastAsia"/>
        </w:rPr>
        <w:t>配电网发生异常导致储能系统脱网后，在配电网电压和频率恢复到正常范围之前，储能系统不允许并网；在配电网电压和频率恢复正常后，接入</w:t>
      </w:r>
      <w:r>
        <w:t>220/380V</w:t>
      </w:r>
      <w:r>
        <w:rPr>
          <w:rFonts w:hint="eastAsia"/>
        </w:rPr>
        <w:t>配电网的储能系统延时</w:t>
      </w:r>
      <w:r>
        <w:t>20s</w:t>
      </w:r>
      <w:r>
        <w:rPr>
          <w:rFonts w:hint="eastAsia"/>
        </w:rPr>
        <w:t>后方可恢复并网；接入</w:t>
      </w:r>
      <w:r>
        <w:t>6kV</w:t>
      </w:r>
      <w:r w:rsidRPr="00C82B9A">
        <w:rPr>
          <w:rFonts w:hint="eastAsia"/>
        </w:rPr>
        <w:t>～</w:t>
      </w:r>
      <w:r>
        <w:t>35kV</w:t>
      </w:r>
      <w:r>
        <w:rPr>
          <w:rFonts w:hint="eastAsia"/>
        </w:rPr>
        <w:t>配电网的储能系统应得到当地电网运营管理部门的允许后才能重新接入配电网。</w:t>
      </w:r>
    </w:p>
    <w:p w:rsidR="0088338A" w:rsidRDefault="0088338A" w:rsidP="0088338A">
      <w:pPr>
        <w:pStyle w:val="affd"/>
        <w:spacing w:before="156" w:after="156"/>
      </w:pPr>
      <w:bookmarkStart w:id="68" w:name="_Toc184309455"/>
      <w:r>
        <w:rPr>
          <w:rFonts w:hint="eastAsia"/>
        </w:rPr>
        <w:t>运行记录</w:t>
      </w:r>
      <w:bookmarkEnd w:id="68"/>
    </w:p>
    <w:p w:rsidR="0088338A" w:rsidRDefault="0088338A" w:rsidP="0088338A">
      <w:pPr>
        <w:pStyle w:val="affe"/>
        <w:spacing w:before="156" w:after="156"/>
      </w:pPr>
      <w:r>
        <w:rPr>
          <w:rFonts w:hint="eastAsia"/>
        </w:rPr>
        <w:t>数据记录</w:t>
      </w:r>
    </w:p>
    <w:p w:rsidR="0088338A" w:rsidRDefault="0088338A" w:rsidP="0088338A">
      <w:pPr>
        <w:pStyle w:val="afffffffff0"/>
      </w:pPr>
      <w:r>
        <w:rPr>
          <w:rFonts w:hint="eastAsia"/>
        </w:rPr>
        <w:t>电站运行中应智能记录有功功率、无功功率、有功电量、无功电量、占用电量及设备运行状态等数据。</w:t>
      </w:r>
    </w:p>
    <w:p w:rsidR="0088338A" w:rsidRDefault="0088338A" w:rsidP="0088338A">
      <w:pPr>
        <w:pStyle w:val="afffffffff0"/>
      </w:pPr>
      <w:r>
        <w:rPr>
          <w:rFonts w:hint="eastAsia"/>
        </w:rPr>
        <w:t>应自动记录电网实时运行信息、一二次设备和辅助设备。</w:t>
      </w:r>
    </w:p>
    <w:p w:rsidR="0088338A" w:rsidRDefault="0088338A" w:rsidP="0088338A">
      <w:pPr>
        <w:pStyle w:val="afffffffff0"/>
      </w:pPr>
      <w:r>
        <w:rPr>
          <w:rFonts w:hint="eastAsia"/>
        </w:rPr>
        <w:t>储能管理系统应能够在线存储</w:t>
      </w:r>
      <w:r>
        <w:t>30</w:t>
      </w:r>
      <w:r>
        <w:rPr>
          <w:rFonts w:hint="eastAsia"/>
        </w:rPr>
        <w:t>天的信息，宜采用队列方式存储。</w:t>
      </w:r>
    </w:p>
    <w:p w:rsidR="0088338A" w:rsidRDefault="0088338A" w:rsidP="0088338A">
      <w:pPr>
        <w:pStyle w:val="afffffffff0"/>
      </w:pPr>
      <w:r>
        <w:rPr>
          <w:rFonts w:hint="eastAsia"/>
        </w:rPr>
        <w:t>在线存储</w:t>
      </w:r>
      <w:r>
        <w:t>30</w:t>
      </w:r>
      <w:r>
        <w:rPr>
          <w:rFonts w:hint="eastAsia"/>
        </w:rPr>
        <w:t>天后的信息应能够智能上送至电站数据中心，并使用离线存储方式存储。在有需要时，离线存储的数据应能够查询。</w:t>
      </w:r>
    </w:p>
    <w:p w:rsidR="0088338A" w:rsidRDefault="0088338A" w:rsidP="0088338A">
      <w:pPr>
        <w:pStyle w:val="afffffffff0"/>
      </w:pPr>
      <w:r>
        <w:rPr>
          <w:rFonts w:hint="eastAsia"/>
        </w:rPr>
        <w:t>应具备异常数据自动识别、补全和归类等数据处理功能。</w:t>
      </w:r>
    </w:p>
    <w:p w:rsidR="0088338A" w:rsidRDefault="0088338A" w:rsidP="0088338A">
      <w:pPr>
        <w:pStyle w:val="affe"/>
        <w:spacing w:before="156" w:after="156"/>
      </w:pPr>
      <w:r>
        <w:rPr>
          <w:rFonts w:hint="eastAsia"/>
        </w:rPr>
        <w:t>数据采样</w:t>
      </w:r>
    </w:p>
    <w:p w:rsidR="0088338A" w:rsidRDefault="0088338A" w:rsidP="0088338A">
      <w:pPr>
        <w:pStyle w:val="afffffffff0"/>
      </w:pPr>
      <w:r>
        <w:t>PCS</w:t>
      </w:r>
      <w:r>
        <w:rPr>
          <w:rFonts w:hint="eastAsia"/>
        </w:rPr>
        <w:t>量测数据采样类型应为</w:t>
      </w:r>
      <w:r>
        <w:t>Real</w:t>
      </w:r>
      <w:r>
        <w:rPr>
          <w:rFonts w:hint="eastAsia"/>
        </w:rPr>
        <w:t>类型，采样周期≤</w:t>
      </w:r>
      <w:r>
        <w:t>500</w:t>
      </w:r>
      <w:r w:rsidR="00566F5E">
        <w:rPr>
          <w:rFonts w:hint="eastAsia"/>
        </w:rPr>
        <w:t xml:space="preserve"> </w:t>
      </w:r>
      <w:r>
        <w:t>ms</w:t>
      </w:r>
      <w:r>
        <w:rPr>
          <w:rFonts w:hint="eastAsia"/>
        </w:rPr>
        <w:t>，采样精度应为±</w:t>
      </w:r>
      <w:r>
        <w:t>1%</w:t>
      </w:r>
      <w:r>
        <w:rPr>
          <w:rFonts w:hint="eastAsia"/>
        </w:rPr>
        <w:t>。</w:t>
      </w:r>
    </w:p>
    <w:p w:rsidR="0088338A" w:rsidRDefault="0088338A" w:rsidP="0088338A">
      <w:pPr>
        <w:pStyle w:val="afffffffff0"/>
      </w:pPr>
      <w:r>
        <w:t>BMS</w:t>
      </w:r>
      <w:r>
        <w:rPr>
          <w:rFonts w:hint="eastAsia"/>
        </w:rPr>
        <w:t>中的运行数据量测信息采样类型应为</w:t>
      </w:r>
      <w:r>
        <w:t>Real</w:t>
      </w:r>
      <w:r>
        <w:rPr>
          <w:rFonts w:hint="eastAsia"/>
        </w:rPr>
        <w:t>类型，采样周期应≤</w:t>
      </w:r>
      <w:r>
        <w:t>100</w:t>
      </w:r>
      <w:r w:rsidR="00566F5E">
        <w:rPr>
          <w:rFonts w:hint="eastAsia"/>
        </w:rPr>
        <w:t xml:space="preserve"> </w:t>
      </w:r>
      <w:r>
        <w:t>ms</w:t>
      </w:r>
      <w:r>
        <w:rPr>
          <w:rFonts w:hint="eastAsia"/>
        </w:rPr>
        <w:t>，存储周期应为</w:t>
      </w:r>
      <w:r>
        <w:t>5</w:t>
      </w:r>
      <w:r w:rsidR="00566F5E">
        <w:rPr>
          <w:rFonts w:hint="eastAsia"/>
        </w:rPr>
        <w:t xml:space="preserve"> </w:t>
      </w:r>
      <w:r>
        <w:t>s</w:t>
      </w:r>
      <w:r w:rsidRPr="0088338A">
        <w:rPr>
          <w:rFonts w:hint="eastAsia"/>
        </w:rPr>
        <w:t>～</w:t>
      </w:r>
      <w:r>
        <w:t>10</w:t>
      </w:r>
      <w:r w:rsidR="00566F5E">
        <w:rPr>
          <w:rFonts w:hint="eastAsia"/>
        </w:rPr>
        <w:t xml:space="preserve"> </w:t>
      </w:r>
      <w:r>
        <w:t>s</w:t>
      </w:r>
      <w:r>
        <w:rPr>
          <w:rFonts w:hint="eastAsia"/>
        </w:rPr>
        <w:t>；告警信息采样类型应为</w:t>
      </w:r>
      <w:r>
        <w:t>Bool</w:t>
      </w:r>
      <w:r>
        <w:rPr>
          <w:rFonts w:hint="eastAsia"/>
        </w:rPr>
        <w:t>类型，采样周期应≤</w:t>
      </w:r>
      <w:r>
        <w:t>100</w:t>
      </w:r>
      <w:r w:rsidR="00566F5E">
        <w:rPr>
          <w:rFonts w:hint="eastAsia"/>
        </w:rPr>
        <w:t xml:space="preserve"> </w:t>
      </w:r>
      <w:r>
        <w:t>ms</w:t>
      </w:r>
      <w:r>
        <w:rPr>
          <w:rFonts w:hint="eastAsia"/>
        </w:rPr>
        <w:t>，存储周期应为</w:t>
      </w:r>
      <w:r>
        <w:t>5</w:t>
      </w:r>
      <w:r w:rsidR="00566F5E">
        <w:rPr>
          <w:rFonts w:hint="eastAsia"/>
        </w:rPr>
        <w:t xml:space="preserve"> </w:t>
      </w:r>
      <w:r>
        <w:t>s</w:t>
      </w:r>
      <w:r w:rsidRPr="0088338A">
        <w:rPr>
          <w:rFonts w:hint="eastAsia"/>
        </w:rPr>
        <w:t>～</w:t>
      </w:r>
      <w:r>
        <w:t>10</w:t>
      </w:r>
      <w:r w:rsidR="00566F5E">
        <w:rPr>
          <w:rFonts w:hint="eastAsia"/>
        </w:rPr>
        <w:t xml:space="preserve"> </w:t>
      </w:r>
      <w:r>
        <w:t>s</w:t>
      </w:r>
      <w:r>
        <w:rPr>
          <w:rFonts w:hint="eastAsia"/>
        </w:rPr>
        <w:t>。</w:t>
      </w:r>
    </w:p>
    <w:p w:rsidR="0088338A" w:rsidRDefault="0088338A" w:rsidP="0088338A">
      <w:pPr>
        <w:pStyle w:val="affe"/>
        <w:spacing w:before="156" w:after="156"/>
      </w:pPr>
      <w:r>
        <w:rPr>
          <w:rFonts w:hint="eastAsia"/>
        </w:rPr>
        <w:t>事件记录</w:t>
      </w:r>
    </w:p>
    <w:p w:rsidR="0088338A" w:rsidRDefault="0088338A" w:rsidP="0088338A">
      <w:pPr>
        <w:pStyle w:val="afffffffff0"/>
      </w:pPr>
      <w:r>
        <w:rPr>
          <w:rFonts w:hint="eastAsia"/>
        </w:rPr>
        <w:t>事件</w:t>
      </w:r>
      <w:r w:rsidR="0071557E">
        <w:rPr>
          <w:rFonts w:hint="eastAsia"/>
        </w:rPr>
        <w:t>记录应包括运行日志、运行报表、环境（气温、气压等）数据、故障告警</w:t>
      </w:r>
      <w:r>
        <w:rPr>
          <w:rFonts w:hint="eastAsia"/>
        </w:rPr>
        <w:t>、设备维护记录等。</w:t>
      </w:r>
    </w:p>
    <w:p w:rsidR="0088338A" w:rsidRDefault="0088338A" w:rsidP="0088338A">
      <w:pPr>
        <w:pStyle w:val="afffffffff0"/>
      </w:pPr>
      <w:r>
        <w:rPr>
          <w:rFonts w:hint="eastAsia"/>
        </w:rPr>
        <w:t>储能管理系统应能够智能存储不少于</w:t>
      </w:r>
      <w:r>
        <w:t>10000</w:t>
      </w:r>
      <w:r>
        <w:rPr>
          <w:rFonts w:hint="eastAsia"/>
        </w:rPr>
        <w:t>条事件，对于运行参数、故障告警、保护动作及充放电事件的记录应精确到秒，同时储能管理系统事件记录应具有掉电保持功能。</w:t>
      </w:r>
    </w:p>
    <w:p w:rsidR="0088338A" w:rsidRDefault="0088338A" w:rsidP="0088338A">
      <w:pPr>
        <w:pStyle w:val="afffffffff0"/>
      </w:pPr>
      <w:r>
        <w:rPr>
          <w:rFonts w:hint="eastAsia"/>
        </w:rPr>
        <w:t>电站数据中心应能够使用在线或离线的方式存储电站设备历史事件信息，并能够对电池管理系统、储能电池等设备进行综合管理。</w:t>
      </w:r>
    </w:p>
    <w:p w:rsidR="00123179" w:rsidRDefault="00123179" w:rsidP="00123179">
      <w:pPr>
        <w:pStyle w:val="affd"/>
        <w:spacing w:before="156" w:after="156"/>
      </w:pPr>
      <w:bookmarkStart w:id="69" w:name="_Toc147994807"/>
      <w:bookmarkStart w:id="70" w:name="_Toc184286559"/>
      <w:bookmarkStart w:id="71" w:name="_Toc184309456"/>
      <w:r>
        <w:rPr>
          <w:rFonts w:hint="eastAsia"/>
        </w:rPr>
        <w:t>巡视检查</w:t>
      </w:r>
      <w:bookmarkEnd w:id="69"/>
      <w:bookmarkEnd w:id="70"/>
      <w:bookmarkEnd w:id="71"/>
    </w:p>
    <w:p w:rsidR="00123179" w:rsidRDefault="00123179" w:rsidP="00123179">
      <w:pPr>
        <w:pStyle w:val="afffffffff1"/>
      </w:pPr>
      <w:r>
        <w:rPr>
          <w:rFonts w:hint="eastAsia"/>
        </w:rPr>
        <w:t>电站的巡视检查分为</w:t>
      </w:r>
      <w:r w:rsidR="000B3089">
        <w:rPr>
          <w:rFonts w:hint="eastAsia"/>
        </w:rPr>
        <w:t>日常巡视检查、</w:t>
      </w:r>
      <w:r>
        <w:rPr>
          <w:rFonts w:hint="eastAsia"/>
        </w:rPr>
        <w:t>定期巡视检查和专项巡视检查。</w:t>
      </w:r>
    </w:p>
    <w:p w:rsidR="00123179" w:rsidRDefault="00123179" w:rsidP="00123179">
      <w:pPr>
        <w:pStyle w:val="afffffffff1"/>
      </w:pPr>
      <w:r>
        <w:rPr>
          <w:rFonts w:hint="eastAsia"/>
        </w:rPr>
        <w:t>日常巡视检查通过远程监视的手段每日进行，并将检查结果记入工作日志。</w:t>
      </w:r>
    </w:p>
    <w:p w:rsidR="00123179" w:rsidRDefault="00123179" w:rsidP="00123179">
      <w:pPr>
        <w:pStyle w:val="afffffffff1"/>
      </w:pPr>
      <w:r>
        <w:rPr>
          <w:rFonts w:hint="eastAsia"/>
        </w:rPr>
        <w:t>定期巡视检查需在电站现场进行，周期</w:t>
      </w:r>
      <w:r>
        <w:t>不</w:t>
      </w:r>
      <w:r>
        <w:rPr>
          <w:rFonts w:hint="eastAsia"/>
        </w:rPr>
        <w:t>大于</w:t>
      </w:r>
      <w:r>
        <w:t>两个</w:t>
      </w:r>
      <w:r>
        <w:rPr>
          <w:rFonts w:hint="eastAsia"/>
        </w:rPr>
        <w:t>月</w:t>
      </w:r>
      <w:r>
        <w:t>，</w:t>
      </w:r>
      <w:r>
        <w:rPr>
          <w:rFonts w:hint="eastAsia"/>
        </w:rPr>
        <w:t>具体巡视检查项目</w:t>
      </w:r>
      <w:r w:rsidR="00D145A2">
        <w:rPr>
          <w:rFonts w:hint="eastAsia"/>
        </w:rPr>
        <w:t>按</w:t>
      </w:r>
      <w:r>
        <w:rPr>
          <w:rFonts w:hint="eastAsia"/>
        </w:rPr>
        <w:t>附录A</w:t>
      </w:r>
      <w:r w:rsidR="00F849AB">
        <w:rPr>
          <w:rFonts w:hint="eastAsia"/>
        </w:rPr>
        <w:t>规定执行</w:t>
      </w:r>
      <w:r>
        <w:rPr>
          <w:rFonts w:hint="eastAsia"/>
        </w:rPr>
        <w:t>。</w:t>
      </w:r>
    </w:p>
    <w:p w:rsidR="00123179" w:rsidRPr="0088338A" w:rsidRDefault="00123179" w:rsidP="00123179">
      <w:pPr>
        <w:pStyle w:val="afffffffff1"/>
      </w:pPr>
      <w:r w:rsidRPr="0088338A">
        <w:rPr>
          <w:rFonts w:hint="eastAsia"/>
        </w:rPr>
        <w:t>特殊天气（如雷雨过后、极寒、极热）或电站发生严重缺陷情况下进行专项巡视检查，专项巡检项目</w:t>
      </w:r>
      <w:r w:rsidR="00D145A2">
        <w:rPr>
          <w:rFonts w:hint="eastAsia"/>
        </w:rPr>
        <w:t>按</w:t>
      </w:r>
      <w:r w:rsidRPr="0088338A">
        <w:t>附录</w:t>
      </w:r>
      <w:r w:rsidRPr="0088338A">
        <w:rPr>
          <w:rFonts w:hint="eastAsia"/>
        </w:rPr>
        <w:t>B</w:t>
      </w:r>
      <w:r w:rsidR="00D145A2">
        <w:rPr>
          <w:rFonts w:hint="eastAsia"/>
        </w:rPr>
        <w:t>规定执行</w:t>
      </w:r>
      <w:r w:rsidRPr="0088338A">
        <w:rPr>
          <w:rFonts w:hint="eastAsia"/>
        </w:rPr>
        <w:t>。</w:t>
      </w:r>
    </w:p>
    <w:p w:rsidR="00123179" w:rsidRPr="0088338A" w:rsidRDefault="00123179" w:rsidP="00123179">
      <w:pPr>
        <w:pStyle w:val="afffffffff1"/>
      </w:pPr>
      <w:r w:rsidRPr="0088338A">
        <w:rPr>
          <w:rFonts w:hint="eastAsia"/>
        </w:rPr>
        <w:t>电站设施</w:t>
      </w:r>
      <w:r w:rsidRPr="0088338A">
        <w:t>巡视</w:t>
      </w:r>
      <w:r w:rsidRPr="0088338A">
        <w:rPr>
          <w:rFonts w:hint="eastAsia"/>
        </w:rPr>
        <w:t>检查应</w:t>
      </w:r>
      <w:r w:rsidRPr="0088338A">
        <w:t>符合</w:t>
      </w:r>
      <w:r w:rsidRPr="0088338A">
        <w:rPr>
          <w:rFonts w:hint="eastAsia"/>
        </w:rPr>
        <w:t>DL/T 969的</w:t>
      </w:r>
      <w:r w:rsidRPr="0088338A">
        <w:t>规定。</w:t>
      </w:r>
    </w:p>
    <w:p w:rsidR="00123179" w:rsidRDefault="00123179" w:rsidP="00123179">
      <w:pPr>
        <w:pStyle w:val="afffffffff1"/>
      </w:pPr>
      <w:r w:rsidRPr="0088338A">
        <w:rPr>
          <w:rFonts w:hint="eastAsia"/>
        </w:rPr>
        <w:t>电站的巡视检查应形成工作记录归档保</w:t>
      </w:r>
      <w:r>
        <w:rPr>
          <w:rFonts w:hint="eastAsia"/>
        </w:rPr>
        <w:t>存。</w:t>
      </w:r>
    </w:p>
    <w:p w:rsidR="00123179" w:rsidRDefault="00123179" w:rsidP="00123179">
      <w:pPr>
        <w:pStyle w:val="affc"/>
        <w:spacing w:before="312" w:after="312"/>
      </w:pPr>
      <w:bookmarkStart w:id="72" w:name="_Toc147994809"/>
      <w:bookmarkStart w:id="73" w:name="_Toc184286560"/>
      <w:bookmarkStart w:id="74" w:name="_Toc184309457"/>
      <w:r>
        <w:rPr>
          <w:rFonts w:hint="eastAsia"/>
        </w:rPr>
        <w:t>维护</w:t>
      </w:r>
      <w:bookmarkEnd w:id="72"/>
      <w:bookmarkEnd w:id="73"/>
      <w:bookmarkEnd w:id="74"/>
    </w:p>
    <w:p w:rsidR="00123179" w:rsidRDefault="00123179" w:rsidP="00123179">
      <w:pPr>
        <w:pStyle w:val="affd"/>
        <w:spacing w:before="156" w:after="156"/>
      </w:pPr>
      <w:bookmarkStart w:id="75" w:name="_Toc147994810"/>
      <w:bookmarkStart w:id="76" w:name="_Toc184286561"/>
      <w:bookmarkStart w:id="77" w:name="_Toc184309458"/>
      <w:r>
        <w:rPr>
          <w:rFonts w:hint="eastAsia"/>
        </w:rPr>
        <w:t>一般要求</w:t>
      </w:r>
      <w:bookmarkEnd w:id="75"/>
      <w:bookmarkEnd w:id="76"/>
      <w:bookmarkEnd w:id="77"/>
    </w:p>
    <w:p w:rsidR="00315ED3" w:rsidRDefault="00315ED3" w:rsidP="00315ED3">
      <w:pPr>
        <w:pStyle w:val="afffffffff1"/>
      </w:pPr>
      <w:r>
        <w:rPr>
          <w:rFonts w:hint="eastAsia"/>
        </w:rPr>
        <w:lastRenderedPageBreak/>
        <w:t>电站应具备维护相关工具，并列有</w:t>
      </w:r>
      <w:r w:rsidR="00D145A2">
        <w:rPr>
          <w:rFonts w:hint="eastAsia"/>
        </w:rPr>
        <w:t>下列</w:t>
      </w:r>
      <w:r>
        <w:rPr>
          <w:rFonts w:hint="eastAsia"/>
        </w:rPr>
        <w:t>清单，定期核对并记录数据</w:t>
      </w:r>
      <w:r w:rsidR="00D145A2">
        <w:rPr>
          <w:rFonts w:hint="eastAsia"/>
        </w:rPr>
        <w:t>：</w:t>
      </w:r>
    </w:p>
    <w:p w:rsidR="00315ED3" w:rsidRDefault="00315ED3" w:rsidP="00315ED3">
      <w:pPr>
        <w:pStyle w:val="af5"/>
        <w:numPr>
          <w:ilvl w:val="0"/>
          <w:numId w:val="49"/>
        </w:numPr>
      </w:pPr>
      <w:r>
        <w:rPr>
          <w:rFonts w:hint="eastAsia"/>
        </w:rPr>
        <w:t>必备维护设备清单；</w:t>
      </w:r>
    </w:p>
    <w:p w:rsidR="00315ED3" w:rsidRDefault="00315ED3" w:rsidP="00315ED3">
      <w:pPr>
        <w:pStyle w:val="af5"/>
        <w:numPr>
          <w:ilvl w:val="0"/>
          <w:numId w:val="49"/>
        </w:numPr>
      </w:pPr>
      <w:r>
        <w:rPr>
          <w:rFonts w:hint="eastAsia"/>
        </w:rPr>
        <w:t>维护专用设备清单；</w:t>
      </w:r>
    </w:p>
    <w:p w:rsidR="00123179" w:rsidRDefault="00315ED3" w:rsidP="00315ED3">
      <w:pPr>
        <w:pStyle w:val="af5"/>
        <w:numPr>
          <w:ilvl w:val="0"/>
          <w:numId w:val="49"/>
        </w:numPr>
      </w:pPr>
      <w:r>
        <w:rPr>
          <w:rFonts w:hint="eastAsia"/>
        </w:rPr>
        <w:t>运维人员防护设备清单。</w:t>
      </w:r>
    </w:p>
    <w:p w:rsidR="00315ED3" w:rsidRDefault="00315ED3" w:rsidP="00315ED3">
      <w:pPr>
        <w:pStyle w:val="afffffffff1"/>
      </w:pPr>
      <w:r>
        <w:rPr>
          <w:rFonts w:hint="eastAsia"/>
        </w:rPr>
        <w:t>分布式储能电站的易损耗部件应有备件，并建立备件库，定期核对记录。</w:t>
      </w:r>
    </w:p>
    <w:p w:rsidR="00123179" w:rsidRDefault="00315ED3" w:rsidP="00123179">
      <w:pPr>
        <w:pStyle w:val="afffffffff1"/>
      </w:pPr>
      <w:r>
        <w:rPr>
          <w:rFonts w:hint="eastAsia"/>
        </w:rPr>
        <w:t>电站的设备维护后应做好记录</w:t>
      </w:r>
      <w:r w:rsidR="00123179">
        <w:rPr>
          <w:rFonts w:hint="eastAsia"/>
        </w:rPr>
        <w:t>，并建立电子档案。</w:t>
      </w:r>
    </w:p>
    <w:p w:rsidR="00123179" w:rsidRDefault="00123179" w:rsidP="00123179">
      <w:pPr>
        <w:pStyle w:val="afffffffff1"/>
      </w:pPr>
      <w:r>
        <w:rPr>
          <w:rFonts w:hint="eastAsia"/>
        </w:rPr>
        <w:t>电站设备的维护周期为 1 个月。</w:t>
      </w:r>
    </w:p>
    <w:p w:rsidR="00123179" w:rsidRDefault="00123179" w:rsidP="00123179">
      <w:pPr>
        <w:pStyle w:val="affd"/>
        <w:spacing w:before="156" w:after="156"/>
      </w:pPr>
      <w:bookmarkStart w:id="78" w:name="_Toc184286562"/>
      <w:bookmarkStart w:id="79" w:name="_Toc184309459"/>
      <w:r>
        <w:rPr>
          <w:rFonts w:hint="eastAsia"/>
        </w:rPr>
        <w:t>维护项目</w:t>
      </w:r>
      <w:bookmarkEnd w:id="78"/>
      <w:bookmarkEnd w:id="79"/>
    </w:p>
    <w:p w:rsidR="00123179" w:rsidRPr="00EE0B68" w:rsidRDefault="00123179" w:rsidP="00123179">
      <w:pPr>
        <w:pStyle w:val="affffb"/>
        <w:ind w:firstLine="420"/>
      </w:pPr>
      <w:r>
        <w:rPr>
          <w:rFonts w:hint="eastAsia"/>
        </w:rPr>
        <w:t>电站正常维护项目</w:t>
      </w:r>
      <w:r w:rsidR="009F1D7B">
        <w:rPr>
          <w:rFonts w:hint="eastAsia"/>
        </w:rPr>
        <w:t>及</w:t>
      </w:r>
      <w:r w:rsidR="009F1D7B">
        <w:t>要求</w:t>
      </w:r>
      <w:r>
        <w:rPr>
          <w:rFonts w:hint="eastAsia"/>
        </w:rPr>
        <w:t>按附录C</w:t>
      </w:r>
      <w:r w:rsidR="00D145A2">
        <w:rPr>
          <w:rFonts w:hint="eastAsia"/>
        </w:rPr>
        <w:t>规定执行</w:t>
      </w:r>
      <w:r>
        <w:rPr>
          <w:rFonts w:hint="eastAsia"/>
        </w:rPr>
        <w:t>，特殊维护项目</w:t>
      </w:r>
      <w:r w:rsidR="009F1D7B">
        <w:rPr>
          <w:rFonts w:hint="eastAsia"/>
        </w:rPr>
        <w:t>及</w:t>
      </w:r>
      <w:r w:rsidR="009F1D7B">
        <w:t>要求</w:t>
      </w:r>
      <w:r>
        <w:rPr>
          <w:rFonts w:hint="eastAsia"/>
        </w:rPr>
        <w:t>按附录D</w:t>
      </w:r>
      <w:r w:rsidR="00D145A2">
        <w:rPr>
          <w:rFonts w:hint="eastAsia"/>
        </w:rPr>
        <w:t>规定执行</w:t>
      </w:r>
      <w:r>
        <w:rPr>
          <w:rFonts w:hint="eastAsia"/>
        </w:rPr>
        <w:t>。</w:t>
      </w:r>
    </w:p>
    <w:p w:rsidR="00123179" w:rsidRDefault="00123179" w:rsidP="00123179">
      <w:pPr>
        <w:pStyle w:val="affd"/>
        <w:spacing w:before="156" w:after="156"/>
      </w:pPr>
      <w:bookmarkStart w:id="80" w:name="_Toc184286563"/>
      <w:bookmarkStart w:id="81" w:name="_Toc184309460"/>
      <w:r>
        <w:rPr>
          <w:rFonts w:hint="eastAsia"/>
        </w:rPr>
        <w:t>异常维护</w:t>
      </w:r>
      <w:bookmarkEnd w:id="80"/>
      <w:bookmarkEnd w:id="81"/>
    </w:p>
    <w:p w:rsidR="00123179" w:rsidRDefault="00123179" w:rsidP="00123179">
      <w:pPr>
        <w:pStyle w:val="afffffffff1"/>
      </w:pPr>
      <w:r>
        <w:rPr>
          <w:rFonts w:hint="eastAsia"/>
        </w:rPr>
        <w:t>储能变流器超过3个月未运行或大型检修后重新运行时，需要对储能变流器功能测试、保护测试等。</w:t>
      </w:r>
    </w:p>
    <w:p w:rsidR="00123179" w:rsidRDefault="00123179" w:rsidP="00123179">
      <w:pPr>
        <w:pStyle w:val="afffffffff1"/>
      </w:pPr>
      <w:r>
        <w:rPr>
          <w:rFonts w:hint="eastAsia"/>
        </w:rPr>
        <w:t>储能变流更换监控主板、电抗器、隔离变压器、功率模组等重要部件后应进行绝缘电阻及电能质量、充放电转换时间、功率控制等并网性能的修后试验，绝缘电阻应满足GB/T</w:t>
      </w:r>
      <w:r w:rsidR="00566F5E">
        <w:rPr>
          <w:rFonts w:hint="eastAsia"/>
        </w:rPr>
        <w:t xml:space="preserve"> </w:t>
      </w:r>
      <w:r>
        <w:rPr>
          <w:rFonts w:hint="eastAsia"/>
        </w:rPr>
        <w:t>34120的要求，并网性能测试应按照GB/T</w:t>
      </w:r>
      <w:r w:rsidR="00566F5E">
        <w:rPr>
          <w:rFonts w:hint="eastAsia"/>
        </w:rPr>
        <w:t xml:space="preserve"> </w:t>
      </w:r>
      <w:r>
        <w:rPr>
          <w:rFonts w:hint="eastAsia"/>
        </w:rPr>
        <w:t>34133的规定进行，测试结果应满足GB/T</w:t>
      </w:r>
      <w:r w:rsidR="00566F5E">
        <w:rPr>
          <w:rFonts w:hint="eastAsia"/>
        </w:rPr>
        <w:t xml:space="preserve"> </w:t>
      </w:r>
      <w:r>
        <w:rPr>
          <w:rFonts w:hint="eastAsia"/>
        </w:rPr>
        <w:t>34120的要求。</w:t>
      </w:r>
    </w:p>
    <w:p w:rsidR="00123179" w:rsidRDefault="00123179" w:rsidP="00123179">
      <w:pPr>
        <w:pStyle w:val="afffffffff1"/>
      </w:pPr>
      <w:r>
        <w:rPr>
          <w:rFonts w:hint="eastAsia"/>
        </w:rPr>
        <w:t>当电池发生过温告警时，可自动对电池进行红外测温检查，若发现热故障应采取故障隔离措施。</w:t>
      </w:r>
    </w:p>
    <w:p w:rsidR="00123179" w:rsidRDefault="00123179" w:rsidP="00123179">
      <w:pPr>
        <w:pStyle w:val="afffffffff1"/>
      </w:pPr>
      <w:r>
        <w:rPr>
          <w:rFonts w:hint="eastAsia"/>
        </w:rPr>
        <w:t>电池离线均衡前，宜按照GB/T</w:t>
      </w:r>
      <w:r w:rsidR="00566F5E">
        <w:rPr>
          <w:rFonts w:hint="eastAsia"/>
        </w:rPr>
        <w:t xml:space="preserve"> </w:t>
      </w:r>
      <w:r>
        <w:rPr>
          <w:rFonts w:hint="eastAsia"/>
        </w:rPr>
        <w:t>36276的规定对电压偏差大的电池或电池模组进行充放电能量测试，如充放电能量不满足GB/T</w:t>
      </w:r>
      <w:r w:rsidR="00566F5E">
        <w:rPr>
          <w:rFonts w:hint="eastAsia"/>
        </w:rPr>
        <w:t xml:space="preserve"> </w:t>
      </w:r>
      <w:r>
        <w:rPr>
          <w:rFonts w:hint="eastAsia"/>
        </w:rPr>
        <w:t>36276的要求，或电压偏差大于20%，应进行离线均衡。</w:t>
      </w:r>
    </w:p>
    <w:p w:rsidR="00123179" w:rsidRDefault="00DB25F6" w:rsidP="00123179">
      <w:pPr>
        <w:pStyle w:val="afffffffff1"/>
      </w:pPr>
      <w:r>
        <w:rPr>
          <w:rFonts w:hint="eastAsia"/>
        </w:rPr>
        <w:t>当</w:t>
      </w:r>
      <w:r w:rsidR="00123179">
        <w:rPr>
          <w:rFonts w:hint="eastAsia"/>
        </w:rPr>
        <w:t>电池模组发生故障，在检修且恢复正常使用后，应增大该模组维护频率，具体维护频率由运营管理方根据实际情况制定。</w:t>
      </w:r>
    </w:p>
    <w:p w:rsidR="00123179" w:rsidRDefault="00123179" w:rsidP="00123179">
      <w:pPr>
        <w:pStyle w:val="afffffffff1"/>
      </w:pPr>
      <w:r>
        <w:rPr>
          <w:rFonts w:hint="eastAsia"/>
        </w:rPr>
        <w:t>储能电池系统进行电池离线均衡或活化、电池更换后，应进行充放电能量及效率测试等修后试验，充放电能量及效率应满足GB/T</w:t>
      </w:r>
      <w:r w:rsidR="00566F5E">
        <w:rPr>
          <w:rFonts w:hint="eastAsia"/>
        </w:rPr>
        <w:t xml:space="preserve"> </w:t>
      </w:r>
      <w:r>
        <w:rPr>
          <w:rFonts w:hint="eastAsia"/>
        </w:rPr>
        <w:t>36558的要求。</w:t>
      </w:r>
    </w:p>
    <w:p w:rsidR="00123179" w:rsidRDefault="00123179" w:rsidP="00123179">
      <w:pPr>
        <w:pStyle w:val="afffffffff1"/>
      </w:pPr>
      <w:r>
        <w:rPr>
          <w:rFonts w:hint="eastAsia"/>
        </w:rPr>
        <w:t>当电池管理系统软件或硬件更新升级时，需要对电池管理系统进行功能测试、保护测试等。</w:t>
      </w:r>
    </w:p>
    <w:p w:rsidR="002A1260" w:rsidRDefault="002A1260" w:rsidP="00653FED">
      <w:pPr>
        <w:pStyle w:val="affffb"/>
        <w:ind w:firstLine="420"/>
      </w:pPr>
    </w:p>
    <w:p w:rsidR="009273B3" w:rsidRDefault="009273B3" w:rsidP="001D212F">
      <w:pPr>
        <w:pStyle w:val="affffb"/>
        <w:ind w:firstLine="420"/>
      </w:pPr>
    </w:p>
    <w:p w:rsidR="00123179" w:rsidRDefault="00123179" w:rsidP="001D212F">
      <w:pPr>
        <w:pStyle w:val="affffb"/>
        <w:ind w:firstLine="420"/>
        <w:sectPr w:rsidR="00123179" w:rsidSect="00012EA6">
          <w:headerReference w:type="even" r:id="rId23"/>
          <w:headerReference w:type="default" r:id="rId24"/>
          <w:footerReference w:type="even" r:id="rId25"/>
          <w:footerReference w:type="default" r:id="rId26"/>
          <w:pgSz w:w="11906" w:h="16838" w:code="9"/>
          <w:pgMar w:top="2410" w:right="1134" w:bottom="1134" w:left="1134" w:header="1418" w:footer="1134" w:gutter="284"/>
          <w:pgNumType w:start="1"/>
          <w:cols w:space="425"/>
          <w:formProt w:val="0"/>
          <w:docGrid w:type="lines" w:linePitch="312"/>
        </w:sectPr>
      </w:pPr>
    </w:p>
    <w:p w:rsidR="00123179" w:rsidRDefault="00123179" w:rsidP="00123179">
      <w:pPr>
        <w:pStyle w:val="af8"/>
        <w:rPr>
          <w:vanish w:val="0"/>
        </w:rPr>
      </w:pPr>
      <w:bookmarkStart w:id="82" w:name="BookMark5"/>
      <w:bookmarkEnd w:id="23"/>
    </w:p>
    <w:p w:rsidR="00123179" w:rsidRDefault="00123179" w:rsidP="00123179">
      <w:pPr>
        <w:pStyle w:val="afe"/>
        <w:rPr>
          <w:vanish w:val="0"/>
        </w:rPr>
      </w:pPr>
    </w:p>
    <w:p w:rsidR="00123179" w:rsidRDefault="00123179" w:rsidP="00123179">
      <w:pPr>
        <w:pStyle w:val="aff3"/>
        <w:spacing w:before="78" w:after="156"/>
      </w:pPr>
      <w:r>
        <w:br/>
      </w:r>
      <w:bookmarkStart w:id="83" w:name="_Toc184286564"/>
      <w:bookmarkStart w:id="84" w:name="_Toc184309461"/>
      <w:r>
        <w:rPr>
          <w:rFonts w:hint="eastAsia"/>
        </w:rPr>
        <w:t>（规范性）</w:t>
      </w:r>
      <w:r>
        <w:br/>
      </w:r>
      <w:r>
        <w:rPr>
          <w:rFonts w:hint="eastAsia"/>
        </w:rPr>
        <w:t>定期</w:t>
      </w:r>
      <w:r w:rsidR="00347EA1">
        <w:rPr>
          <w:rFonts w:hint="eastAsia"/>
        </w:rPr>
        <w:t>巡检</w:t>
      </w:r>
      <w:r>
        <w:rPr>
          <w:rFonts w:hint="eastAsia"/>
        </w:rPr>
        <w:t>项目</w:t>
      </w:r>
      <w:bookmarkEnd w:id="83"/>
      <w:bookmarkEnd w:id="84"/>
    </w:p>
    <w:p w:rsidR="00123179" w:rsidRDefault="00123179" w:rsidP="009F708A">
      <w:pPr>
        <w:pStyle w:val="affffb"/>
        <w:ind w:firstLine="420"/>
      </w:pPr>
      <w:r>
        <w:rPr>
          <w:rFonts w:hint="eastAsia"/>
        </w:rPr>
        <w:t>定期</w:t>
      </w:r>
      <w:r>
        <w:t>巡视</w:t>
      </w:r>
      <w:r w:rsidR="00315ED3">
        <w:rPr>
          <w:rFonts w:hint="eastAsia"/>
        </w:rPr>
        <w:t>检查</w:t>
      </w:r>
      <w:r>
        <w:t>项目</w:t>
      </w:r>
      <w:r>
        <w:rPr>
          <w:rFonts w:hint="eastAsia"/>
        </w:rPr>
        <w:t>按</w:t>
      </w:r>
      <w:r>
        <w:t>表</w:t>
      </w:r>
      <w:r>
        <w:rPr>
          <w:rFonts w:hint="eastAsia"/>
        </w:rPr>
        <w:t>A.1。</w:t>
      </w:r>
    </w:p>
    <w:p w:rsidR="00123179" w:rsidRDefault="00487815" w:rsidP="00123179">
      <w:pPr>
        <w:pStyle w:val="aff"/>
        <w:spacing w:before="156" w:after="156"/>
        <w:ind w:firstLine="0"/>
      </w:pPr>
      <w:r w:rsidRPr="00487815">
        <w:rPr>
          <w:rFonts w:hint="eastAsia"/>
        </w:rPr>
        <w:t>定期巡视</w:t>
      </w:r>
      <w:r w:rsidR="00AB72B0">
        <w:rPr>
          <w:rFonts w:hint="eastAsia"/>
        </w:rPr>
        <w:t>检查</w:t>
      </w:r>
      <w:r w:rsidRPr="00487815">
        <w:rPr>
          <w:rFonts w:hint="eastAsia"/>
        </w:rPr>
        <w:t>项目</w:t>
      </w:r>
    </w:p>
    <w:tbl>
      <w:tblPr>
        <w:tblW w:w="9923" w:type="dxa"/>
        <w:tblInd w:w="-289" w:type="dxa"/>
        <w:tblLook w:val="04A0" w:firstRow="1" w:lastRow="0" w:firstColumn="1" w:lastColumn="0" w:noHBand="0" w:noVBand="1"/>
      </w:tblPr>
      <w:tblGrid>
        <w:gridCol w:w="715"/>
        <w:gridCol w:w="741"/>
        <w:gridCol w:w="8467"/>
      </w:tblGrid>
      <w:tr w:rsidR="00123179" w:rsidRPr="00BB3CB2" w:rsidTr="009F1D7B">
        <w:trPr>
          <w:trHeight w:hRule="exact" w:val="622"/>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序号</w:t>
            </w:r>
          </w:p>
        </w:tc>
        <w:tc>
          <w:tcPr>
            <w:tcW w:w="741" w:type="dxa"/>
            <w:tcBorders>
              <w:top w:val="single" w:sz="4" w:space="0" w:color="auto"/>
              <w:left w:val="nil"/>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巡检项目</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巡检要求</w:t>
            </w:r>
          </w:p>
        </w:tc>
      </w:tr>
      <w:tr w:rsidR="00123179" w:rsidRPr="00BB3CB2" w:rsidTr="00D815BB">
        <w:trPr>
          <w:trHeight w:hRule="exact" w:val="454"/>
        </w:trPr>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储能系统箱体与环境检查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(1)检查箱体外壳无锈蚀、脱落、缺失等现象，集装箱门、百叶窗、防尘网等无缺失；</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(2)电池仓的控制仓无漏水异常；PCS到控制仓的动力束处无漏水及水渍现象；</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(3)基础无下沉、倾斜、破损、开裂、移位等现象；</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(4)箱体周边无湿度过大、堆放杂物、杂草丛生、低洼区、施工区；</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(5)安全标识无缺失、错误；</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(6)接地装置无缺失、接触不良、生锈现象，接地标识完好；</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(7)检查围栏完好、无破损、无生锈；</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(8)周边无影响储能系统安全运行的作业；</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(9)周边无易燃、易爆等危险物品；</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(10)集装箱/户外柜内电池仓、电气仓环境检查与清洁；</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w:t>
            </w:r>
            <w:r w:rsidR="009432F8" w:rsidRPr="00BB3CB2">
              <w:rPr>
                <w:rFonts w:ascii="宋体" w:hAnsi="宋体" w:cs="宋体" w:hint="eastAsia"/>
                <w:color w:val="000000"/>
                <w:kern w:val="0"/>
                <w:sz w:val="18"/>
                <w:szCs w:val="18"/>
              </w:rPr>
              <w:t>1</w:t>
            </w:r>
            <w:r w:rsidR="009432F8">
              <w:rPr>
                <w:rFonts w:ascii="宋体" w:hAnsi="宋体" w:cs="宋体"/>
                <w:color w:val="000000"/>
                <w:kern w:val="0"/>
                <w:sz w:val="18"/>
                <w:szCs w:val="18"/>
              </w:rPr>
              <w:t>1</w:t>
            </w:r>
            <w:r w:rsidRPr="00BB3CB2">
              <w:rPr>
                <w:rFonts w:ascii="宋体" w:hAnsi="宋体" w:cs="宋体" w:hint="eastAsia"/>
                <w:color w:val="000000"/>
                <w:kern w:val="0"/>
                <w:sz w:val="18"/>
                <w:szCs w:val="18"/>
              </w:rPr>
              <w:t>)集装箱/户外柜内防小动物措施完好</w:t>
            </w:r>
            <w:r w:rsidR="005500CD">
              <w:rPr>
                <w:rFonts w:ascii="宋体" w:hAnsi="宋体" w:cs="宋体" w:hint="eastAsia"/>
                <w:color w:val="000000"/>
                <w:kern w:val="0"/>
                <w:sz w:val="18"/>
                <w:szCs w:val="18"/>
              </w:rPr>
              <w:t>。</w:t>
            </w:r>
          </w:p>
        </w:tc>
      </w:tr>
      <w:tr w:rsidR="00123179" w:rsidRPr="00BB3CB2" w:rsidTr="00D815BB">
        <w:trPr>
          <w:trHeight w:hRule="exact" w:val="454"/>
        </w:trPr>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2</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储能监控系统检查（本地若有）</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(1)显示屏显示正常，服务器无异常死机等，设备未通讯中断；</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(2)分别检查各系统运行状态正常，无告警；</w:t>
            </w:r>
          </w:p>
        </w:tc>
      </w:tr>
      <w:tr w:rsidR="00123179" w:rsidRPr="00BB3CB2" w:rsidTr="00D815BB">
        <w:trPr>
          <w:trHeight w:hRule="exact" w:val="616"/>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(3)分别检查BMS系统:电池单体温度不超过45℃，极柱温度不超过50℃，电池单体最低电压不低于2.80V、最高电压不高于3.55V；</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(4)服务器（若有）运行正常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功能界面切换正常</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(5)监控系统与 BMS、PCS、消防、视频（若有）等系统通信正常</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(6)监控系统无异常告警信息</w:t>
            </w:r>
            <w:r w:rsidR="005500CD">
              <w:rPr>
                <w:rFonts w:ascii="宋体" w:hAnsi="宋体" w:cs="宋体" w:hint="eastAsia"/>
                <w:color w:val="000000"/>
                <w:kern w:val="0"/>
                <w:sz w:val="18"/>
                <w:szCs w:val="18"/>
              </w:rPr>
              <w:t>。</w:t>
            </w:r>
          </w:p>
        </w:tc>
      </w:tr>
      <w:tr w:rsidR="00123179" w:rsidRPr="00BB3CB2" w:rsidTr="00D815BB">
        <w:trPr>
          <w:trHeight w:hRule="exact" w:val="454"/>
        </w:trPr>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3</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储能变流器PCS</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(1)储能变流器柜体外观洁净</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无破损</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门锁齐全完好</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锁牌正确</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(2)储能变流器柜体设备编号、铭牌、标示齐全、清晰、无损坏</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操作方式、开关位置正常</w:t>
            </w:r>
            <w:r>
              <w:rPr>
                <w:rFonts w:ascii="宋体" w:hAnsi="宋体" w:cs="宋体" w:hint="eastAsia"/>
                <w:color w:val="000000"/>
                <w:kern w:val="0"/>
                <w:sz w:val="18"/>
                <w:szCs w:val="18"/>
              </w:rPr>
              <w:t>；</w:t>
            </w:r>
          </w:p>
        </w:tc>
      </w:tr>
      <w:tr w:rsidR="00123179" w:rsidRPr="00BB3CB2" w:rsidTr="009432F8">
        <w:trPr>
          <w:trHeight w:hRule="exact" w:val="849"/>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566F5E">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w:t>
            </w:r>
            <w:r w:rsidRPr="00566F5E">
              <w:rPr>
                <w:rFonts w:ascii="宋体" w:hAnsi="宋体" w:cs="宋体" w:hint="eastAsia"/>
                <w:kern w:val="0"/>
                <w:sz w:val="18"/>
                <w:szCs w:val="18"/>
              </w:rPr>
              <w:t>3)储能变流器柜体门关严</w:t>
            </w:r>
            <w:r w:rsidR="009432F8" w:rsidRPr="00566F5E">
              <w:rPr>
                <w:rFonts w:ascii="宋体" w:hAnsi="宋体" w:cs="宋体" w:hint="eastAsia"/>
                <w:kern w:val="0"/>
                <w:sz w:val="18"/>
                <w:szCs w:val="18"/>
              </w:rPr>
              <w:t>，</w:t>
            </w:r>
            <w:r w:rsidRPr="00566F5E">
              <w:rPr>
                <w:rFonts w:ascii="宋体" w:hAnsi="宋体" w:cs="宋体" w:hint="eastAsia"/>
                <w:kern w:val="0"/>
                <w:sz w:val="18"/>
                <w:szCs w:val="18"/>
              </w:rPr>
              <w:t>无受潮、凝露现象</w:t>
            </w:r>
            <w:r w:rsidR="009432F8" w:rsidRPr="00566F5E">
              <w:rPr>
                <w:rFonts w:ascii="宋体" w:hAnsi="宋体" w:cs="宋体" w:hint="eastAsia"/>
                <w:kern w:val="0"/>
                <w:sz w:val="18"/>
                <w:szCs w:val="18"/>
              </w:rPr>
              <w:t>，</w:t>
            </w:r>
            <w:r w:rsidRPr="00566F5E">
              <w:rPr>
                <w:rFonts w:ascii="宋体" w:hAnsi="宋体" w:cs="宋体" w:hint="eastAsia"/>
                <w:kern w:val="0"/>
                <w:sz w:val="18"/>
                <w:szCs w:val="18"/>
              </w:rPr>
              <w:t>温控装置工作正常</w:t>
            </w:r>
            <w:r w:rsidR="009432F8" w:rsidRPr="00566F5E">
              <w:rPr>
                <w:rFonts w:ascii="宋体" w:hAnsi="宋体" w:cs="宋体" w:hint="eastAsia"/>
                <w:kern w:val="0"/>
                <w:sz w:val="18"/>
                <w:szCs w:val="18"/>
              </w:rPr>
              <w:t>，</w:t>
            </w:r>
            <w:r w:rsidRPr="00566F5E">
              <w:rPr>
                <w:rFonts w:ascii="宋体" w:hAnsi="宋体" w:cs="宋体" w:hint="eastAsia"/>
                <w:kern w:val="0"/>
                <w:sz w:val="18"/>
                <w:szCs w:val="18"/>
              </w:rPr>
              <w:t>加热器（若有）按季节和要求正确</w:t>
            </w:r>
            <w:r w:rsidR="00077001" w:rsidRPr="00566F5E">
              <w:rPr>
                <w:rFonts w:ascii="宋体" w:hAnsi="宋体" w:cs="宋体" w:hint="eastAsia"/>
                <w:kern w:val="0"/>
                <w:sz w:val="18"/>
                <w:szCs w:val="18"/>
              </w:rPr>
              <w:t>投退</w:t>
            </w:r>
            <w:r w:rsidRPr="00566F5E">
              <w:rPr>
                <w:rFonts w:ascii="宋体" w:hAnsi="宋体" w:cs="宋体" w:hint="eastAsia"/>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(4)储能变流器的交、直流侧电压、电流正常</w:t>
            </w:r>
            <w:r>
              <w:rPr>
                <w:rFonts w:ascii="宋体" w:hAnsi="宋体" w:cs="宋体" w:hint="eastAsia"/>
                <w:color w:val="000000"/>
                <w:kern w:val="0"/>
                <w:sz w:val="18"/>
                <w:szCs w:val="18"/>
              </w:rPr>
              <w:t>；</w:t>
            </w:r>
          </w:p>
        </w:tc>
      </w:tr>
    </w:tbl>
    <w:p w:rsidR="00123179" w:rsidRDefault="00123179" w:rsidP="00123179">
      <w:pPr>
        <w:jc w:val="center"/>
      </w:pPr>
      <w:r>
        <w:br w:type="page"/>
      </w:r>
      <w:r w:rsidR="00077001" w:rsidRPr="00077001">
        <w:rPr>
          <w:rFonts w:ascii="黑体" w:eastAsia="黑体" w:hAnsi="黑体" w:hint="eastAsia"/>
        </w:rPr>
        <w:lastRenderedPageBreak/>
        <w:t>表</w:t>
      </w:r>
      <w:r w:rsidR="00077001" w:rsidRPr="00077001">
        <w:rPr>
          <w:rFonts w:ascii="黑体" w:eastAsia="黑体" w:hAnsi="黑体"/>
        </w:rPr>
        <w:t>A.1</w:t>
      </w:r>
      <w:r>
        <w:rPr>
          <w:rFonts w:hint="eastAsia"/>
        </w:rPr>
        <w:t>（续）</w:t>
      </w:r>
    </w:p>
    <w:tbl>
      <w:tblPr>
        <w:tblW w:w="9923" w:type="dxa"/>
        <w:tblInd w:w="-289" w:type="dxa"/>
        <w:tblLook w:val="04A0" w:firstRow="1" w:lastRow="0" w:firstColumn="1" w:lastColumn="0" w:noHBand="0" w:noVBand="1"/>
      </w:tblPr>
      <w:tblGrid>
        <w:gridCol w:w="715"/>
        <w:gridCol w:w="741"/>
        <w:gridCol w:w="8467"/>
      </w:tblGrid>
      <w:tr w:rsidR="00123179" w:rsidRPr="00BB3CB2" w:rsidTr="009F1D7B">
        <w:trPr>
          <w:trHeight w:hRule="exact" w:val="622"/>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序号</w:t>
            </w:r>
          </w:p>
        </w:tc>
        <w:tc>
          <w:tcPr>
            <w:tcW w:w="741" w:type="dxa"/>
            <w:tcBorders>
              <w:top w:val="single" w:sz="4" w:space="0" w:color="auto"/>
              <w:left w:val="nil"/>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巡检项目</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巡检要求</w:t>
            </w:r>
          </w:p>
        </w:tc>
      </w:tr>
      <w:tr w:rsidR="00123179" w:rsidRPr="00BB3CB2" w:rsidTr="00D815BB">
        <w:trPr>
          <w:trHeight w:hRule="exact" w:val="454"/>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3</w:t>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rsidR="00566F5E" w:rsidRDefault="00123179">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储能变流器PCS</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(5)储能变流器运行正常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其冷却系统和不间断电源工作正常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无异常响声、冒烟、烧焦气味</w:t>
            </w:r>
            <w:r>
              <w:rPr>
                <w:rFonts w:ascii="宋体" w:hAnsi="宋体" w:cs="宋体" w:hint="eastAsia"/>
                <w:color w:val="000000"/>
                <w:kern w:val="0"/>
                <w:sz w:val="18"/>
                <w:szCs w:val="18"/>
              </w:rPr>
              <w:t>；</w:t>
            </w:r>
          </w:p>
        </w:tc>
      </w:tr>
      <w:tr w:rsidR="00123179" w:rsidRPr="00BB3CB2" w:rsidTr="00D815BB">
        <w:trPr>
          <w:trHeight w:hRule="exact" w:val="719"/>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(6)储能变流器液晶屏显示清晰、正确</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监视、指示灯、表计指示正确正常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通信正常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时钟准确</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无异常告警、报文</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(7)储能变流器室内温度正常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照明设备完好</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排风系统运行正常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室内无异常气味；</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(8)机组电压、频率、电流谐波、功率参数正常；</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(9)柜内无闪光、异响等异常现象；</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(10)检查变流器的故障记录情况，并做好相应的记录</w:t>
            </w:r>
            <w:r w:rsidR="005500CD">
              <w:rPr>
                <w:rFonts w:ascii="宋体" w:hAnsi="宋体" w:cs="宋体" w:hint="eastAsia"/>
                <w:color w:val="000000"/>
                <w:kern w:val="0"/>
                <w:sz w:val="18"/>
                <w:szCs w:val="18"/>
              </w:rPr>
              <w:t>。</w:t>
            </w:r>
          </w:p>
        </w:tc>
      </w:tr>
      <w:tr w:rsidR="00123179" w:rsidRPr="00BB3CB2" w:rsidTr="00D815BB">
        <w:trPr>
          <w:trHeight w:hRule="exact" w:val="454"/>
        </w:trPr>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4</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电池室或电池舱检查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(1)电池室或电池舱外观、结构完好</w:t>
            </w:r>
            <w:r w:rsidR="005500CD">
              <w:rPr>
                <w:rFonts w:ascii="宋体" w:hAnsi="宋体" w:cs="宋体" w:hint="eastAsia"/>
                <w:color w:val="000000"/>
                <w:kern w:val="0"/>
                <w:sz w:val="18"/>
                <w:szCs w:val="18"/>
              </w:rPr>
              <w:t>；</w:t>
            </w:r>
          </w:p>
        </w:tc>
      </w:tr>
      <w:tr w:rsidR="00123179" w:rsidRPr="00BB3CB2" w:rsidTr="00D815BB">
        <w:trPr>
          <w:trHeight w:hRule="exact" w:val="70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(2)电池室或电池舱内温度、湿度应在电池正常运行范围内</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空调、通风等温度调节设备运行正常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照明设备完好</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室内无异味</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(3)电池室或电池舱防小动物措施完好</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(4)视频监视系统（若有）正常显示</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(5)摄像机（若有）的灯光正常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旋转到位，信号线和电源引线安装牢固</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无松动；</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(6)开关刀闸位置正确</w:t>
            </w:r>
            <w:r w:rsidR="009432F8">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(7)电池在充电或放电过程中柜门应关闭。</w:t>
            </w:r>
          </w:p>
        </w:tc>
      </w:tr>
      <w:tr w:rsidR="00123179" w:rsidRPr="00BB3CB2" w:rsidTr="00D815BB">
        <w:trPr>
          <w:trHeight w:hRule="exact" w:val="454"/>
        </w:trPr>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5</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电池及电池管理系统(BMS)检查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(1)设备运行编号标识、相序标识清晰可识别</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出厂铭牌齐全、清晰可识别；</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(2)无异味、无异常烟雾、振动和声响等</w:t>
            </w:r>
            <w:r w:rsidR="005500CD">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(3)电池系统主回路、二次回路各连接处连接可靠</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无锈蚀、积灰、凝露等现象</w:t>
            </w:r>
            <w:r w:rsidR="009432F8">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 xml:space="preserve">(4)电池外观完好无破损、膨胀，无变形、漏液，无鼓包、发热等现象； </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(5)电池无短路</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接地、熔断器正常</w:t>
            </w:r>
            <w:r>
              <w:rPr>
                <w:rFonts w:ascii="宋体" w:hAnsi="宋体" w:cs="宋体" w:hint="eastAsia"/>
                <w:color w:val="000000"/>
                <w:kern w:val="0"/>
                <w:sz w:val="18"/>
                <w:szCs w:val="18"/>
              </w:rPr>
              <w:t>；</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(6)电池电压、温度采集线连接可靠</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巡检采集单元运行正常；</w:t>
            </w:r>
          </w:p>
        </w:tc>
      </w:tr>
      <w:tr w:rsidR="00123179" w:rsidRPr="00BB3CB2" w:rsidTr="00DB25F6">
        <w:trPr>
          <w:trHeight w:hRule="exact" w:val="617"/>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(7)电池管理系统（BMS）参数显示正常，电池电压、温度在合格范围内</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无告警信号，装置指示灯显示正常；</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(8)电池防爆阀外观完好无破损、膨胀，无变形等现象。</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(9)电池架接地完好,接地扁铁无锈蚀松动现象；</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(10)电池抽屉高压接插件无外观变形、接头线断裂、连接拔插卡死、通讯接插件松动等现象；</w:t>
            </w:r>
          </w:p>
        </w:tc>
      </w:tr>
      <w:tr w:rsidR="00123179" w:rsidRPr="00BB3CB2" w:rsidTr="00D815BB">
        <w:trPr>
          <w:trHeight w:hRule="exact" w:val="454"/>
        </w:trPr>
        <w:tc>
          <w:tcPr>
            <w:tcW w:w="71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w:t>
            </w:r>
            <w:r w:rsidR="009432F8">
              <w:rPr>
                <w:rFonts w:ascii="宋体" w:hAnsi="宋体" w:cs="宋体"/>
                <w:color w:val="000000"/>
                <w:kern w:val="0"/>
                <w:sz w:val="18"/>
                <w:szCs w:val="18"/>
              </w:rPr>
              <w:t>11</w:t>
            </w:r>
            <w:r w:rsidRPr="00BB3CB2">
              <w:rPr>
                <w:rFonts w:ascii="宋体" w:hAnsi="宋体" w:cs="宋体" w:hint="eastAsia"/>
                <w:color w:val="000000"/>
                <w:kern w:val="0"/>
                <w:sz w:val="18"/>
                <w:szCs w:val="18"/>
              </w:rPr>
              <w:t>)电池柜柜体无锈蚀、油漆脱落、缺失、松动、变形</w:t>
            </w:r>
            <w:r w:rsidR="005500CD">
              <w:rPr>
                <w:rFonts w:ascii="宋体" w:hAnsi="宋体" w:cs="宋体" w:hint="eastAsia"/>
                <w:color w:val="000000"/>
                <w:kern w:val="0"/>
                <w:sz w:val="18"/>
                <w:szCs w:val="18"/>
              </w:rPr>
              <w:t>。</w:t>
            </w:r>
          </w:p>
        </w:tc>
      </w:tr>
    </w:tbl>
    <w:p w:rsidR="00123179" w:rsidRDefault="00123179" w:rsidP="00D815BB">
      <w:pPr>
        <w:jc w:val="center"/>
      </w:pPr>
      <w:r>
        <w:br w:type="page"/>
      </w:r>
      <w:r w:rsidR="00077001" w:rsidRPr="00077001">
        <w:rPr>
          <w:rFonts w:ascii="黑体" w:eastAsia="黑体" w:hAnsi="黑体" w:hint="eastAsia"/>
        </w:rPr>
        <w:lastRenderedPageBreak/>
        <w:t>表</w:t>
      </w:r>
      <w:r w:rsidR="00077001" w:rsidRPr="00077001">
        <w:rPr>
          <w:rFonts w:ascii="黑体" w:eastAsia="黑体" w:hAnsi="黑体"/>
        </w:rPr>
        <w:t>A.1</w:t>
      </w:r>
      <w:r>
        <w:rPr>
          <w:rFonts w:hint="eastAsia"/>
        </w:rPr>
        <w:t>（续）</w:t>
      </w:r>
    </w:p>
    <w:tbl>
      <w:tblPr>
        <w:tblW w:w="9923" w:type="dxa"/>
        <w:tblInd w:w="-289" w:type="dxa"/>
        <w:tblLook w:val="04A0" w:firstRow="1" w:lastRow="0" w:firstColumn="1" w:lastColumn="0" w:noHBand="0" w:noVBand="1"/>
      </w:tblPr>
      <w:tblGrid>
        <w:gridCol w:w="710"/>
        <w:gridCol w:w="746"/>
        <w:gridCol w:w="8467"/>
      </w:tblGrid>
      <w:tr w:rsidR="00123179" w:rsidRPr="00BB3CB2" w:rsidTr="009F1D7B">
        <w:trPr>
          <w:trHeight w:hRule="exact" w:val="62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序号</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巡检项目</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巡检要求</w:t>
            </w:r>
          </w:p>
        </w:tc>
      </w:tr>
      <w:tr w:rsidR="00123179" w:rsidRPr="00BB3CB2" w:rsidTr="00D815BB">
        <w:trPr>
          <w:trHeight w:hRule="exact" w:val="454"/>
        </w:trPr>
        <w:tc>
          <w:tcPr>
            <w:tcW w:w="710" w:type="dxa"/>
            <w:vMerge w:val="restart"/>
            <w:tcBorders>
              <w:top w:val="nil"/>
              <w:left w:val="single" w:sz="4" w:space="0" w:color="auto"/>
              <w:right w:val="single" w:sz="4" w:space="0" w:color="auto"/>
            </w:tcBorders>
            <w:shd w:val="clear" w:color="auto" w:fill="auto"/>
            <w:vAlign w:val="center"/>
          </w:tcPr>
          <w:p w:rsidR="00123179" w:rsidRPr="00BB3CB2" w:rsidRDefault="00123179" w:rsidP="00D815BB">
            <w:pPr>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6</w:t>
            </w:r>
          </w:p>
        </w:tc>
        <w:tc>
          <w:tcPr>
            <w:tcW w:w="746" w:type="dxa"/>
            <w:vMerge w:val="restart"/>
            <w:tcBorders>
              <w:top w:val="nil"/>
              <w:left w:val="single" w:sz="4" w:space="0" w:color="auto"/>
              <w:right w:val="single" w:sz="4" w:space="0" w:color="auto"/>
            </w:tcBorders>
            <w:shd w:val="clear" w:color="auto" w:fill="auto"/>
            <w:vAlign w:val="center"/>
          </w:tcPr>
          <w:p w:rsidR="00566F5E" w:rsidRDefault="00123179">
            <w:pPr>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消防系统检查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(1)火灾报警控制器各指示灯显示正常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无异常报警</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备用电源正常；</w:t>
            </w:r>
          </w:p>
        </w:tc>
      </w:tr>
      <w:tr w:rsidR="00123179" w:rsidRPr="00BB3CB2" w:rsidTr="00D815BB">
        <w:trPr>
          <w:trHeight w:hRule="exact" w:val="454"/>
        </w:trPr>
        <w:tc>
          <w:tcPr>
            <w:tcW w:w="710" w:type="dxa"/>
            <w:vMerge/>
            <w:tcBorders>
              <w:left w:val="single" w:sz="4" w:space="0" w:color="auto"/>
              <w:right w:val="single" w:sz="4" w:space="0" w:color="auto"/>
            </w:tcBorders>
            <w:vAlign w:val="center"/>
          </w:tcPr>
          <w:p w:rsidR="00123179" w:rsidRPr="00BB3CB2" w:rsidRDefault="00123179" w:rsidP="00D815BB">
            <w:pPr>
              <w:spacing w:line="240" w:lineRule="auto"/>
              <w:jc w:val="center"/>
              <w:rPr>
                <w:rFonts w:ascii="宋体" w:hAnsi="宋体" w:cs="宋体"/>
                <w:color w:val="000000"/>
                <w:kern w:val="0"/>
                <w:sz w:val="18"/>
                <w:szCs w:val="18"/>
              </w:rPr>
            </w:pPr>
          </w:p>
        </w:tc>
        <w:tc>
          <w:tcPr>
            <w:tcW w:w="746" w:type="dxa"/>
            <w:vMerge/>
            <w:tcBorders>
              <w:left w:val="single" w:sz="4" w:space="0" w:color="auto"/>
              <w:right w:val="single" w:sz="4" w:space="0" w:color="auto"/>
            </w:tcBorders>
            <w:vAlign w:val="center"/>
          </w:tcPr>
          <w:p w:rsidR="00123179" w:rsidRPr="00BB3CB2" w:rsidRDefault="00123179" w:rsidP="00D815BB">
            <w:pPr>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(2)消防标识清晰完好；</w:t>
            </w:r>
          </w:p>
        </w:tc>
      </w:tr>
      <w:tr w:rsidR="00123179" w:rsidRPr="00BB3CB2" w:rsidTr="00D815BB">
        <w:trPr>
          <w:trHeight w:hRule="exact" w:val="454"/>
        </w:trPr>
        <w:tc>
          <w:tcPr>
            <w:tcW w:w="710" w:type="dxa"/>
            <w:vMerge/>
            <w:tcBorders>
              <w:left w:val="single" w:sz="4" w:space="0" w:color="auto"/>
              <w:right w:val="single" w:sz="4" w:space="0" w:color="auto"/>
            </w:tcBorders>
            <w:vAlign w:val="center"/>
          </w:tcPr>
          <w:p w:rsidR="00123179" w:rsidRPr="00BB3CB2" w:rsidRDefault="00123179" w:rsidP="00D815BB">
            <w:pPr>
              <w:spacing w:line="240" w:lineRule="auto"/>
              <w:jc w:val="center"/>
              <w:rPr>
                <w:rFonts w:ascii="宋体" w:hAnsi="宋体" w:cs="宋体"/>
                <w:color w:val="000000"/>
                <w:kern w:val="0"/>
                <w:sz w:val="18"/>
                <w:szCs w:val="18"/>
              </w:rPr>
            </w:pPr>
          </w:p>
        </w:tc>
        <w:tc>
          <w:tcPr>
            <w:tcW w:w="746" w:type="dxa"/>
            <w:vMerge/>
            <w:tcBorders>
              <w:left w:val="single" w:sz="4" w:space="0" w:color="auto"/>
              <w:right w:val="single" w:sz="4" w:space="0" w:color="auto"/>
            </w:tcBorders>
            <w:vAlign w:val="center"/>
          </w:tcPr>
          <w:p w:rsidR="00123179" w:rsidRPr="00BB3CB2" w:rsidRDefault="00123179" w:rsidP="00D815BB">
            <w:pPr>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(3)安全疏散指示标志清晰</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消防通道畅通和安全疏散通道畅通、应急照明完好；</w:t>
            </w:r>
          </w:p>
        </w:tc>
      </w:tr>
      <w:tr w:rsidR="00123179" w:rsidRPr="00BB3CB2" w:rsidTr="00D815BB">
        <w:trPr>
          <w:trHeight w:hRule="exact" w:val="454"/>
        </w:trPr>
        <w:tc>
          <w:tcPr>
            <w:tcW w:w="710" w:type="dxa"/>
            <w:vMerge/>
            <w:tcBorders>
              <w:left w:val="single" w:sz="4" w:space="0" w:color="auto"/>
              <w:right w:val="single" w:sz="4" w:space="0" w:color="auto"/>
            </w:tcBorders>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p>
        </w:tc>
        <w:tc>
          <w:tcPr>
            <w:tcW w:w="746" w:type="dxa"/>
            <w:vMerge/>
            <w:tcBorders>
              <w:left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(4)灭火装置外观完好、压力正常</w:t>
            </w:r>
            <w:r w:rsidR="009432F8">
              <w:rPr>
                <w:rFonts w:ascii="宋体" w:hAnsi="宋体" w:cs="宋体" w:hint="eastAsia"/>
                <w:color w:val="000000"/>
                <w:kern w:val="0"/>
                <w:sz w:val="18"/>
                <w:szCs w:val="18"/>
              </w:rPr>
              <w:t>，</w:t>
            </w:r>
            <w:r w:rsidR="001F0BCE">
              <w:rPr>
                <w:rFonts w:ascii="宋体" w:hAnsi="宋体" w:cs="宋体" w:hint="eastAsia"/>
                <w:color w:val="000000"/>
                <w:kern w:val="0"/>
                <w:sz w:val="18"/>
                <w:szCs w:val="18"/>
              </w:rPr>
              <w:t>在有效期内，</w:t>
            </w:r>
            <w:r w:rsidRPr="00BB3CB2">
              <w:rPr>
                <w:rFonts w:ascii="宋体" w:hAnsi="宋体" w:cs="宋体" w:hint="eastAsia"/>
                <w:color w:val="000000"/>
                <w:kern w:val="0"/>
                <w:sz w:val="18"/>
                <w:szCs w:val="18"/>
              </w:rPr>
              <w:t>试验合格</w:t>
            </w:r>
            <w:r>
              <w:rPr>
                <w:rFonts w:ascii="宋体" w:hAnsi="宋体" w:cs="宋体" w:hint="eastAsia"/>
                <w:color w:val="000000"/>
                <w:kern w:val="0"/>
                <w:sz w:val="18"/>
                <w:szCs w:val="18"/>
              </w:rPr>
              <w:t>；</w:t>
            </w:r>
          </w:p>
        </w:tc>
      </w:tr>
      <w:tr w:rsidR="00123179" w:rsidRPr="00BB3CB2" w:rsidTr="00D815BB">
        <w:trPr>
          <w:trHeight w:hRule="exact" w:val="454"/>
        </w:trPr>
        <w:tc>
          <w:tcPr>
            <w:tcW w:w="710" w:type="dxa"/>
            <w:vMerge/>
            <w:tcBorders>
              <w:left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left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(5)消防箱、消防桶、消防铲、消防斧完好、清洁</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无锈蚀、破损</w:t>
            </w:r>
            <w:r w:rsidR="005500CD">
              <w:rPr>
                <w:rFonts w:ascii="宋体" w:hAnsi="宋体" w:cs="宋体" w:hint="eastAsia"/>
                <w:color w:val="000000"/>
                <w:kern w:val="0"/>
                <w:sz w:val="18"/>
                <w:szCs w:val="18"/>
              </w:rPr>
              <w:t>；</w:t>
            </w:r>
          </w:p>
        </w:tc>
      </w:tr>
      <w:tr w:rsidR="00123179" w:rsidRPr="00BB3CB2" w:rsidTr="00D815BB">
        <w:trPr>
          <w:trHeight w:hRule="exact" w:val="454"/>
        </w:trPr>
        <w:tc>
          <w:tcPr>
            <w:tcW w:w="710" w:type="dxa"/>
            <w:vMerge/>
            <w:tcBorders>
              <w:left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left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(6)火灾自动报警系统触发装置安装牢固</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外观完好</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工作指示灯正常</w:t>
            </w:r>
            <w:r w:rsidR="005500CD">
              <w:rPr>
                <w:rFonts w:ascii="宋体" w:hAnsi="宋体" w:cs="宋体" w:hint="eastAsia"/>
                <w:color w:val="000000"/>
                <w:kern w:val="0"/>
                <w:sz w:val="18"/>
                <w:szCs w:val="18"/>
              </w:rPr>
              <w:t>；</w:t>
            </w:r>
          </w:p>
        </w:tc>
      </w:tr>
      <w:tr w:rsidR="00123179" w:rsidRPr="00BB3CB2" w:rsidTr="00D815BB">
        <w:trPr>
          <w:trHeight w:hRule="exact" w:val="454"/>
        </w:trPr>
        <w:tc>
          <w:tcPr>
            <w:tcW w:w="710" w:type="dxa"/>
            <w:vMerge/>
            <w:tcBorders>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(7)仓内防火分区检查，电缆沟内防火隔墙完好</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墙体无破损</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封堵严密</w:t>
            </w:r>
            <w:r w:rsidR="005500CD">
              <w:rPr>
                <w:rFonts w:ascii="宋体" w:hAnsi="宋体" w:cs="宋体" w:hint="eastAsia"/>
                <w:color w:val="000000"/>
                <w:kern w:val="0"/>
                <w:sz w:val="18"/>
                <w:szCs w:val="18"/>
              </w:rPr>
              <w:t>。</w:t>
            </w:r>
          </w:p>
        </w:tc>
      </w:tr>
      <w:tr w:rsidR="00123179" w:rsidRPr="00BB3CB2" w:rsidTr="00D815BB">
        <w:trPr>
          <w:trHeight w:hRule="exact" w:val="454"/>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7</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空调系统检查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(1)室外机运转正常，室内温度正常，无异响；</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(2)空调固定良好、内机无冷凝水、外机风道无遮挡；</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(3)空调电源接线位置未出现松动、损坏及变形；</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(4)空调安装位置有无漏水生锈痕迹；</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(5)空调工作正常</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无异响、震动</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室内温湿度在设定范围内</w:t>
            </w:r>
            <w:r w:rsidR="009432F8">
              <w:rPr>
                <w:rFonts w:ascii="宋体" w:hAnsi="宋体" w:cs="宋体" w:hint="eastAsia"/>
                <w:color w:val="000000"/>
                <w:kern w:val="0"/>
                <w:sz w:val="18"/>
                <w:szCs w:val="18"/>
              </w:rPr>
              <w:t>；</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(6)空调内、外空气过滤器(网)应清洁、完好</w:t>
            </w:r>
            <w:r w:rsidR="005500CD">
              <w:rPr>
                <w:rFonts w:ascii="宋体" w:hAnsi="宋体" w:cs="宋体" w:hint="eastAsia"/>
                <w:color w:val="000000"/>
                <w:kern w:val="0"/>
                <w:sz w:val="18"/>
                <w:szCs w:val="18"/>
              </w:rPr>
              <w:t>。</w:t>
            </w:r>
          </w:p>
        </w:tc>
      </w:tr>
      <w:tr w:rsidR="00123179" w:rsidRPr="00BB3CB2" w:rsidTr="00D815BB">
        <w:trPr>
          <w:trHeight w:hRule="exact" w:val="454"/>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8</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566F5E" w:rsidRDefault="00123179">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储能站用交直流系统检查</w:t>
            </w:r>
            <w:r w:rsidR="0071557E">
              <w:rPr>
                <w:rFonts w:ascii="宋体" w:hAnsi="宋体" w:cs="宋体" w:hint="eastAsia"/>
                <w:color w:val="000000"/>
                <w:kern w:val="0"/>
                <w:sz w:val="18"/>
                <w:szCs w:val="18"/>
              </w:rPr>
              <w:t>（</w:t>
            </w:r>
            <w:r w:rsidRPr="00BB3CB2">
              <w:rPr>
                <w:rFonts w:ascii="宋体" w:hAnsi="宋体" w:cs="宋体" w:hint="eastAsia"/>
                <w:color w:val="000000"/>
                <w:kern w:val="0"/>
                <w:sz w:val="18"/>
                <w:szCs w:val="18"/>
              </w:rPr>
              <w:t>本地若有）</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(1)门、窗无损坏，关闭良好；无小动物、无漏雨水，照明和空调良好；</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(2)屏柜装置外观完整清洁、屏柜门关闭；</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(3)储能站用交、直流电源正常及电源监视灯正常；</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(4)储能站用蓄电池巡检仪显示正常，无告警信号；</w:t>
            </w:r>
          </w:p>
        </w:tc>
      </w:tr>
      <w:tr w:rsidR="00123179" w:rsidRPr="00BB3CB2" w:rsidTr="00D815BB">
        <w:trPr>
          <w:trHeight w:hRule="exact" w:val="74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(5)储能站用蓄电池外观无破损，无漏液。无异味、异常声响情况</w:t>
            </w:r>
            <w:r w:rsidR="005500CD">
              <w:rPr>
                <w:rFonts w:ascii="宋体" w:hAnsi="宋体" w:cs="宋体" w:hint="eastAsia"/>
                <w:color w:val="000000"/>
                <w:kern w:val="0"/>
                <w:sz w:val="18"/>
                <w:szCs w:val="18"/>
              </w:rPr>
              <w:t>。</w:t>
            </w:r>
          </w:p>
        </w:tc>
      </w:tr>
      <w:tr w:rsidR="00123179" w:rsidRPr="00BB3CB2" w:rsidTr="00D815BB">
        <w:trPr>
          <w:trHeight w:hRule="exact" w:val="454"/>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9</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566F5E" w:rsidRDefault="00123179">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视频监控系统</w:t>
            </w:r>
            <w:r w:rsidR="0071557E">
              <w:rPr>
                <w:rFonts w:ascii="宋体" w:hAnsi="宋体" w:cs="宋体" w:hint="eastAsia"/>
                <w:color w:val="000000"/>
                <w:kern w:val="0"/>
                <w:sz w:val="18"/>
                <w:szCs w:val="18"/>
              </w:rPr>
              <w:t>检查</w:t>
            </w:r>
            <w:r w:rsidRPr="00BB3CB2">
              <w:rPr>
                <w:rFonts w:ascii="宋体" w:hAnsi="宋体" w:cs="宋体" w:hint="eastAsia"/>
                <w:color w:val="000000"/>
                <w:kern w:val="0"/>
                <w:sz w:val="18"/>
                <w:szCs w:val="18"/>
              </w:rPr>
              <w:t>（本地若有）</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(1)视频监控系统服务器电源正常，无掉电；电源线、插座正常；</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(2)显示屏显示正常，各界面显示正常；</w:t>
            </w:r>
          </w:p>
        </w:tc>
      </w:tr>
      <w:tr w:rsidR="00123179" w:rsidRPr="00BB3CB2" w:rsidTr="00D815BB">
        <w:trPr>
          <w:trHeight w:hRule="exact" w:val="454"/>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(3)视频监控系统服务器工作正常，无异常声响；</w:t>
            </w:r>
          </w:p>
        </w:tc>
      </w:tr>
      <w:tr w:rsidR="00123179" w:rsidRPr="00BB3CB2" w:rsidTr="005500CD">
        <w:trPr>
          <w:trHeight w:hRule="exact" w:val="868"/>
        </w:trPr>
        <w:tc>
          <w:tcPr>
            <w:tcW w:w="710"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(4)各设备房摄像头外观无损坏</w:t>
            </w:r>
            <w:r w:rsidR="005500CD">
              <w:rPr>
                <w:rFonts w:ascii="宋体" w:hAnsi="宋体" w:cs="宋体" w:hint="eastAsia"/>
                <w:color w:val="000000"/>
                <w:kern w:val="0"/>
                <w:sz w:val="18"/>
                <w:szCs w:val="18"/>
              </w:rPr>
              <w:t>。</w:t>
            </w:r>
          </w:p>
        </w:tc>
      </w:tr>
    </w:tbl>
    <w:p w:rsidR="00D815BB" w:rsidRDefault="00D815BB">
      <w:r>
        <w:br w:type="page"/>
      </w:r>
    </w:p>
    <w:p w:rsidR="00D815BB" w:rsidRDefault="00077001" w:rsidP="00D815BB">
      <w:pPr>
        <w:jc w:val="center"/>
      </w:pPr>
      <w:r w:rsidRPr="00077001">
        <w:rPr>
          <w:rFonts w:ascii="黑体" w:eastAsia="黑体" w:hAnsi="黑体" w:hint="eastAsia"/>
        </w:rPr>
        <w:lastRenderedPageBreak/>
        <w:t>表</w:t>
      </w:r>
      <w:r w:rsidRPr="00077001">
        <w:rPr>
          <w:rFonts w:ascii="黑体" w:eastAsia="黑体" w:hAnsi="黑体"/>
        </w:rPr>
        <w:t>A.1</w:t>
      </w:r>
      <w:r w:rsidR="00D815BB">
        <w:rPr>
          <w:rFonts w:hint="eastAsia"/>
        </w:rPr>
        <w:t>（续）</w:t>
      </w:r>
    </w:p>
    <w:tbl>
      <w:tblPr>
        <w:tblW w:w="9923" w:type="dxa"/>
        <w:tblInd w:w="-289" w:type="dxa"/>
        <w:tblLook w:val="04A0" w:firstRow="1" w:lastRow="0" w:firstColumn="1" w:lastColumn="0" w:noHBand="0" w:noVBand="1"/>
      </w:tblPr>
      <w:tblGrid>
        <w:gridCol w:w="711"/>
        <w:gridCol w:w="745"/>
        <w:gridCol w:w="8467"/>
      </w:tblGrid>
      <w:tr w:rsidR="00D815BB" w:rsidRPr="00BB3CB2" w:rsidTr="009F1D7B">
        <w:trPr>
          <w:trHeight w:hRule="exact" w:val="622"/>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序号</w:t>
            </w:r>
          </w:p>
        </w:tc>
        <w:tc>
          <w:tcPr>
            <w:tcW w:w="745" w:type="dxa"/>
            <w:tcBorders>
              <w:top w:val="single" w:sz="4" w:space="0" w:color="auto"/>
              <w:left w:val="nil"/>
              <w:bottom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巡检项目</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巡检要求</w:t>
            </w:r>
          </w:p>
        </w:tc>
      </w:tr>
      <w:tr w:rsidR="00D815BB" w:rsidRPr="00BB3CB2" w:rsidTr="00D815BB">
        <w:trPr>
          <w:trHeight w:hRule="exact" w:val="454"/>
        </w:trPr>
        <w:tc>
          <w:tcPr>
            <w:tcW w:w="711" w:type="dxa"/>
            <w:vMerge w:val="restart"/>
            <w:tcBorders>
              <w:top w:val="nil"/>
              <w:left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10</w:t>
            </w:r>
          </w:p>
        </w:tc>
        <w:tc>
          <w:tcPr>
            <w:tcW w:w="745" w:type="dxa"/>
            <w:vMerge w:val="restart"/>
            <w:tcBorders>
              <w:top w:val="nil"/>
              <w:left w:val="single" w:sz="4" w:space="0" w:color="auto"/>
              <w:right w:val="single" w:sz="4" w:space="0" w:color="auto"/>
            </w:tcBorders>
            <w:shd w:val="clear" w:color="auto" w:fill="auto"/>
            <w:vAlign w:val="center"/>
            <w:hideMark/>
          </w:tcPr>
          <w:p w:rsidR="00566F5E" w:rsidRDefault="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变压器系统检查</w:t>
            </w:r>
            <w:r w:rsidR="0075059E">
              <w:rPr>
                <w:rFonts w:ascii="宋体" w:hAnsi="宋体" w:cs="宋体" w:hint="eastAsia"/>
                <w:color w:val="000000"/>
                <w:kern w:val="0"/>
                <w:sz w:val="18"/>
                <w:szCs w:val="18"/>
              </w:rPr>
              <w:t>(</w:t>
            </w:r>
            <w:r w:rsidRPr="00BB3CB2">
              <w:rPr>
                <w:rFonts w:ascii="宋体" w:hAnsi="宋体" w:cs="宋体" w:hint="eastAsia"/>
                <w:color w:val="000000"/>
                <w:kern w:val="0"/>
                <w:sz w:val="18"/>
                <w:szCs w:val="18"/>
              </w:rPr>
              <w:t>若有）</w:t>
            </w: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(1)10（6）kV、400V各母线三相电压、三相电流指示正确且在正常范围内；</w:t>
            </w:r>
          </w:p>
        </w:tc>
      </w:tr>
      <w:tr w:rsidR="00D815BB" w:rsidRPr="00BB3CB2" w:rsidTr="00D815BB">
        <w:trPr>
          <w:trHeight w:hRule="exact" w:val="454"/>
        </w:trPr>
        <w:tc>
          <w:tcPr>
            <w:tcW w:w="711" w:type="dxa"/>
            <w:vMerge/>
            <w:tcBorders>
              <w:left w:val="single" w:sz="4" w:space="0" w:color="auto"/>
              <w:right w:val="single" w:sz="4" w:space="0" w:color="auto"/>
            </w:tcBorders>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(2)小车开关、空气开关位置指示正确，位置状态灯指示正确、完好；</w:t>
            </w:r>
          </w:p>
        </w:tc>
      </w:tr>
      <w:tr w:rsidR="00D815BB" w:rsidRPr="00BB3CB2" w:rsidTr="00D815BB">
        <w:trPr>
          <w:trHeight w:hRule="exact" w:val="454"/>
        </w:trPr>
        <w:tc>
          <w:tcPr>
            <w:tcW w:w="711" w:type="dxa"/>
            <w:vMerge/>
            <w:tcBorders>
              <w:left w:val="single" w:sz="4" w:space="0" w:color="auto"/>
              <w:right w:val="single" w:sz="4" w:space="0" w:color="auto"/>
            </w:tcBorders>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(3)综合继电器无异常信号；</w:t>
            </w:r>
          </w:p>
        </w:tc>
      </w:tr>
      <w:tr w:rsidR="00D815BB" w:rsidRPr="00BB3CB2" w:rsidTr="00D815BB">
        <w:trPr>
          <w:trHeight w:hRule="exact" w:val="454"/>
        </w:trPr>
        <w:tc>
          <w:tcPr>
            <w:tcW w:w="711" w:type="dxa"/>
            <w:vMerge/>
            <w:tcBorders>
              <w:left w:val="single" w:sz="4" w:space="0" w:color="auto"/>
              <w:right w:val="single" w:sz="4" w:space="0" w:color="auto"/>
            </w:tcBorders>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(4)各配电盘柜继电器完好，无异响，无焦臭味；</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(5)配电盘柜保险齐全、完好，无变色、熔断等现象</w:t>
            </w:r>
            <w:r w:rsidR="009432F8">
              <w:rPr>
                <w:rFonts w:ascii="宋体" w:hAnsi="宋体" w:cs="宋体" w:hint="eastAsia"/>
                <w:color w:val="000000"/>
                <w:kern w:val="0"/>
                <w:sz w:val="18"/>
                <w:szCs w:val="18"/>
              </w:rPr>
              <w:t>，</w:t>
            </w:r>
            <w:r w:rsidRPr="00BB3CB2">
              <w:rPr>
                <w:rFonts w:ascii="宋体" w:hAnsi="宋体" w:cs="宋体" w:hint="eastAsia"/>
                <w:color w:val="000000"/>
                <w:kern w:val="0"/>
                <w:sz w:val="18"/>
                <w:szCs w:val="18"/>
              </w:rPr>
              <w:t>设备外壳接地应牢固，无断股锈蚀现象；</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(6)设备现场清洁无杂物，室内无渗水；</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(7)现场配备的消防器材齐备、完好；</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(8)室内照明正常，门窗锁好；</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(9)变压器无杂音、噪音，无异常振动；</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(10)变压器套管无破裂或放电痕迹；</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75059E" w:rsidRDefault="00D815BB" w:rsidP="00F849A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(11)干式变压器上层气体温度符合设备铭牌曲线上对应的温度的压力值；</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(12)引线及接头，（电缆和母线）无过热变色，支持瓷瓶完好；</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(13)变压器外壳接地引线完好紧固；</w:t>
            </w:r>
          </w:p>
        </w:tc>
      </w:tr>
      <w:tr w:rsidR="00D815BB" w:rsidRPr="00BB3CB2" w:rsidTr="00D815BB">
        <w:trPr>
          <w:trHeight w:hRule="exact" w:val="454"/>
        </w:trPr>
        <w:tc>
          <w:tcPr>
            <w:tcW w:w="711"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(14</w:t>
            </w:r>
            <w:r w:rsidRPr="00BB3CB2">
              <w:rPr>
                <w:rFonts w:ascii="宋体" w:hAnsi="宋体" w:cs="宋体" w:hint="eastAsia"/>
                <w:color w:val="000000"/>
                <w:kern w:val="0"/>
                <w:sz w:val="18"/>
                <w:szCs w:val="18"/>
              </w:rPr>
              <w:t>)温控仪检查，散热风扇运行正常；</w:t>
            </w:r>
          </w:p>
        </w:tc>
      </w:tr>
      <w:tr w:rsidR="00D815BB" w:rsidRPr="00BB3CB2" w:rsidTr="00D815BB">
        <w:trPr>
          <w:trHeight w:hRule="exact" w:val="454"/>
        </w:trPr>
        <w:tc>
          <w:tcPr>
            <w:tcW w:w="711" w:type="dxa"/>
            <w:vMerge/>
            <w:tcBorders>
              <w:left w:val="single" w:sz="4" w:space="0" w:color="auto"/>
              <w:bottom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745" w:type="dxa"/>
            <w:vMerge/>
            <w:tcBorders>
              <w:left w:val="single" w:sz="4" w:space="0" w:color="auto"/>
              <w:bottom w:val="single" w:sz="4" w:space="0" w:color="auto"/>
              <w:right w:val="single" w:sz="4" w:space="0" w:color="auto"/>
            </w:tcBorders>
            <w:vAlign w:val="center"/>
          </w:tcPr>
          <w:p w:rsidR="00D815BB" w:rsidRPr="00BB3CB2" w:rsidRDefault="00D815BB"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(15</w:t>
            </w:r>
            <w:r w:rsidRPr="00BB3CB2">
              <w:rPr>
                <w:rFonts w:ascii="宋体" w:hAnsi="宋体" w:cs="宋体" w:hint="eastAsia"/>
                <w:color w:val="000000"/>
                <w:kern w:val="0"/>
                <w:sz w:val="18"/>
                <w:szCs w:val="18"/>
              </w:rPr>
              <w:t>)防小动物措施完好</w:t>
            </w:r>
            <w:r w:rsidR="005500CD">
              <w:rPr>
                <w:rFonts w:ascii="宋体" w:hAnsi="宋体" w:cs="宋体" w:hint="eastAsia"/>
                <w:color w:val="000000"/>
                <w:kern w:val="0"/>
                <w:sz w:val="18"/>
                <w:szCs w:val="18"/>
              </w:rPr>
              <w:t>。</w:t>
            </w:r>
          </w:p>
        </w:tc>
      </w:tr>
      <w:tr w:rsidR="00123179" w:rsidRPr="00BB3CB2" w:rsidTr="00D815BB">
        <w:trPr>
          <w:trHeight w:hRule="exact" w:val="454"/>
        </w:trPr>
        <w:tc>
          <w:tcPr>
            <w:tcW w:w="711" w:type="dxa"/>
            <w:vMerge w:val="restart"/>
            <w:tcBorders>
              <w:top w:val="nil"/>
              <w:left w:val="single" w:sz="4" w:space="0" w:color="auto"/>
              <w:bottom w:val="single" w:sz="4" w:space="0" w:color="000000"/>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11</w:t>
            </w:r>
          </w:p>
        </w:tc>
        <w:tc>
          <w:tcPr>
            <w:tcW w:w="745" w:type="dxa"/>
            <w:vMerge w:val="restart"/>
            <w:tcBorders>
              <w:top w:val="nil"/>
              <w:left w:val="single" w:sz="4" w:space="0" w:color="auto"/>
              <w:bottom w:val="single" w:sz="4" w:space="0" w:color="000000"/>
              <w:right w:val="single" w:sz="4" w:space="0" w:color="auto"/>
            </w:tcBorders>
            <w:shd w:val="clear" w:color="auto" w:fill="auto"/>
            <w:vAlign w:val="center"/>
            <w:hideMark/>
          </w:tcPr>
          <w:p w:rsidR="00566F5E" w:rsidRDefault="00123179">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配电柜检查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(1)柜体外观、接地检查；</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(2)运行参数、状态检查，运行指示灯正常；</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(3)一/二次线路、接头、端子、母排检查，接口无放电、过热痕迹；</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(4)运行温度检查，无杂音、噪音，无异常振动；</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(5)运行环境检查，保持柜内清洁；</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(6)保护装置检查；</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(7)智能电表检查；</w:t>
            </w:r>
          </w:p>
        </w:tc>
      </w:tr>
      <w:tr w:rsidR="00123179" w:rsidRPr="00BB3CB2" w:rsidTr="00D815BB">
        <w:trPr>
          <w:trHeight w:hRule="exact" w:val="454"/>
        </w:trPr>
        <w:tc>
          <w:tcPr>
            <w:tcW w:w="711"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000000"/>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(8)柜内防小动物措施完好</w:t>
            </w:r>
            <w:r w:rsidR="005500CD">
              <w:rPr>
                <w:rFonts w:ascii="宋体" w:hAnsi="宋体" w:cs="宋体" w:hint="eastAsia"/>
                <w:color w:val="000000"/>
                <w:kern w:val="0"/>
                <w:sz w:val="18"/>
                <w:szCs w:val="18"/>
              </w:rPr>
              <w:t>。</w:t>
            </w:r>
          </w:p>
        </w:tc>
      </w:tr>
    </w:tbl>
    <w:p w:rsidR="00D815BB" w:rsidRDefault="00D815BB">
      <w:r>
        <w:br w:type="page"/>
      </w:r>
    </w:p>
    <w:p w:rsidR="00D815BB" w:rsidRDefault="00077001" w:rsidP="00D815BB">
      <w:pPr>
        <w:jc w:val="center"/>
      </w:pPr>
      <w:r w:rsidRPr="00077001">
        <w:rPr>
          <w:rFonts w:ascii="黑体" w:eastAsia="黑体" w:hAnsi="黑体" w:hint="eastAsia"/>
        </w:rPr>
        <w:lastRenderedPageBreak/>
        <w:t>表</w:t>
      </w:r>
      <w:r w:rsidRPr="00077001">
        <w:rPr>
          <w:rFonts w:ascii="黑体" w:eastAsia="黑体" w:hAnsi="黑体"/>
        </w:rPr>
        <w:t>A.1</w:t>
      </w:r>
      <w:r w:rsidR="00D815BB">
        <w:rPr>
          <w:rFonts w:hint="eastAsia"/>
        </w:rPr>
        <w:t>（续）</w:t>
      </w:r>
    </w:p>
    <w:tbl>
      <w:tblPr>
        <w:tblW w:w="9923" w:type="dxa"/>
        <w:tblInd w:w="-289" w:type="dxa"/>
        <w:tblLook w:val="04A0" w:firstRow="1" w:lastRow="0" w:firstColumn="1" w:lastColumn="0" w:noHBand="0" w:noVBand="1"/>
      </w:tblPr>
      <w:tblGrid>
        <w:gridCol w:w="711"/>
        <w:gridCol w:w="745"/>
        <w:gridCol w:w="8467"/>
      </w:tblGrid>
      <w:tr w:rsidR="00D815BB" w:rsidRPr="00BB3CB2" w:rsidTr="009F1D7B">
        <w:trPr>
          <w:trHeight w:hRule="exact" w:val="622"/>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序号</w:t>
            </w:r>
          </w:p>
        </w:tc>
        <w:tc>
          <w:tcPr>
            <w:tcW w:w="745" w:type="dxa"/>
            <w:tcBorders>
              <w:top w:val="single" w:sz="4" w:space="0" w:color="auto"/>
              <w:left w:val="nil"/>
              <w:bottom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巡检项目</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巡检要求</w:t>
            </w:r>
          </w:p>
        </w:tc>
      </w:tr>
      <w:tr w:rsidR="00123179" w:rsidRPr="00BB3CB2" w:rsidTr="00D815BB">
        <w:trPr>
          <w:trHeight w:hRule="exact" w:val="454"/>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12</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566F5E" w:rsidRDefault="00123179">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液冷系统检查（若有）</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(1)散热风扇、风机转动正常，无异响；</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(2)管道、法兰无明显变形，无渗漏；</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(3)液冷主机无故障报警，出水压力，回水压力正常</w:t>
            </w:r>
            <w:r w:rsidR="009432F8">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(4)柜体固定完好，接线完好，无异响，风道无遮挡</w:t>
            </w:r>
            <w:r w:rsidR="005500CD">
              <w:rPr>
                <w:rFonts w:ascii="宋体" w:hAnsi="宋体" w:cs="宋体" w:hint="eastAsia"/>
                <w:color w:val="000000"/>
                <w:kern w:val="0"/>
                <w:sz w:val="18"/>
                <w:szCs w:val="18"/>
              </w:rPr>
              <w:t>。</w:t>
            </w:r>
          </w:p>
        </w:tc>
      </w:tr>
      <w:tr w:rsidR="00123179" w:rsidRPr="00BB3CB2" w:rsidTr="00D815BB">
        <w:trPr>
          <w:trHeight w:hRule="exact" w:val="454"/>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13</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控制柜体检查（若有）</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(1)柜体外观应洁净，无破损，柜门应闭锁；</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(2)屏面显示屏、表计、继电器工作正常，无异响、异味及过热现象</w:t>
            </w:r>
            <w:r w:rsidR="005500CD">
              <w:rPr>
                <w:rFonts w:ascii="宋体" w:hAnsi="宋体" w:cs="宋体" w:hint="eastAsia"/>
                <w:color w:val="000000"/>
                <w:kern w:val="0"/>
                <w:sz w:val="18"/>
                <w:szCs w:val="18"/>
              </w:rPr>
              <w:t>。</w:t>
            </w:r>
          </w:p>
        </w:tc>
      </w:tr>
      <w:tr w:rsidR="00123179" w:rsidRPr="00BB3CB2" w:rsidTr="00D815BB">
        <w:trPr>
          <w:trHeight w:hRule="exact" w:val="454"/>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14</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数据传输检查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(1)天线位置无偏移、倾斜或变形、天线与路由器间线缆无松动；</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(2)天线无生锈，脱落痕迹；</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(3)远程读取数据，数据正常上传，数据正确</w:t>
            </w:r>
            <w:r w:rsidR="005500CD">
              <w:rPr>
                <w:rFonts w:ascii="宋体" w:hAnsi="宋体" w:cs="宋体" w:hint="eastAsia"/>
                <w:color w:val="000000"/>
                <w:kern w:val="0"/>
                <w:sz w:val="18"/>
                <w:szCs w:val="18"/>
              </w:rPr>
              <w:t>。</w:t>
            </w:r>
          </w:p>
        </w:tc>
      </w:tr>
      <w:tr w:rsidR="00123179" w:rsidRPr="00BB3CB2" w:rsidTr="00D815BB">
        <w:trPr>
          <w:trHeight w:hRule="exact" w:val="454"/>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15</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电池定值设置检查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单体电池电压越上限告警值（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单体电池电压越上上限保护值（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单体电池电压越下限告警值（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单体电池电压越下下限保护值（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单体电池温度越上限告警值（℃）</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单体电池温度越上上限保护值（℃）</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单体电池温度越下限告警值（℃）</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单体电池温度越下下限保护值（℃）</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PACK极柱温度越上限告警值（℃）</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PACK极柱温度越上上限保护值（℃）</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簇电压越上限告警值（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簇电压越上上限保护值（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簇电压越下限告警值（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簇电压越下下限保护值（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充放电额定电流（</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充放电电流越上限过负荷告警值（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bl>
    <w:p w:rsidR="00D815BB" w:rsidRDefault="00D815BB" w:rsidP="00D815BB">
      <w:pPr>
        <w:jc w:val="center"/>
      </w:pPr>
      <w:r>
        <w:br w:type="page"/>
      </w:r>
      <w:r w:rsidR="00077001" w:rsidRPr="00077001">
        <w:rPr>
          <w:rFonts w:ascii="黑体" w:eastAsia="黑体" w:hAnsi="黑体" w:hint="eastAsia"/>
        </w:rPr>
        <w:lastRenderedPageBreak/>
        <w:t>表</w:t>
      </w:r>
      <w:r w:rsidR="00077001" w:rsidRPr="00077001">
        <w:rPr>
          <w:rFonts w:ascii="黑体" w:eastAsia="黑体" w:hAnsi="黑体"/>
        </w:rPr>
        <w:t>A.1</w:t>
      </w:r>
      <w:r>
        <w:rPr>
          <w:rFonts w:hint="eastAsia"/>
        </w:rPr>
        <w:t>（续）</w:t>
      </w:r>
    </w:p>
    <w:tbl>
      <w:tblPr>
        <w:tblW w:w="9923" w:type="dxa"/>
        <w:tblInd w:w="-289" w:type="dxa"/>
        <w:tblLook w:val="04A0" w:firstRow="1" w:lastRow="0" w:firstColumn="1" w:lastColumn="0" w:noHBand="0" w:noVBand="1"/>
      </w:tblPr>
      <w:tblGrid>
        <w:gridCol w:w="711"/>
        <w:gridCol w:w="745"/>
        <w:gridCol w:w="8467"/>
      </w:tblGrid>
      <w:tr w:rsidR="00D815BB" w:rsidRPr="00BB3CB2" w:rsidTr="009F1D7B">
        <w:trPr>
          <w:trHeight w:hRule="exact" w:val="622"/>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序号</w:t>
            </w:r>
          </w:p>
        </w:tc>
        <w:tc>
          <w:tcPr>
            <w:tcW w:w="745" w:type="dxa"/>
            <w:tcBorders>
              <w:top w:val="single" w:sz="4" w:space="0" w:color="auto"/>
              <w:left w:val="nil"/>
              <w:bottom w:val="single" w:sz="4" w:space="0" w:color="auto"/>
              <w:right w:val="single" w:sz="4" w:space="0" w:color="auto"/>
            </w:tcBorders>
            <w:shd w:val="clear" w:color="auto" w:fill="auto"/>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巡检项目</w:t>
            </w:r>
          </w:p>
        </w:tc>
        <w:tc>
          <w:tcPr>
            <w:tcW w:w="8467" w:type="dxa"/>
            <w:tcBorders>
              <w:top w:val="single" w:sz="4" w:space="0" w:color="auto"/>
              <w:left w:val="nil"/>
              <w:bottom w:val="single" w:sz="4" w:space="0" w:color="auto"/>
              <w:right w:val="single" w:sz="4" w:space="0" w:color="auto"/>
            </w:tcBorders>
            <w:shd w:val="clear" w:color="auto" w:fill="auto"/>
            <w:noWrap/>
            <w:vAlign w:val="center"/>
            <w:hideMark/>
          </w:tcPr>
          <w:p w:rsidR="00D815BB" w:rsidRPr="00BB3CB2" w:rsidRDefault="00D815BB"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巡检要求</w:t>
            </w:r>
          </w:p>
        </w:tc>
      </w:tr>
      <w:tr w:rsidR="00D815BB" w:rsidRPr="00BB3CB2" w:rsidTr="00D815BB">
        <w:trPr>
          <w:trHeight w:hRule="exact" w:val="678"/>
        </w:trPr>
        <w:tc>
          <w:tcPr>
            <w:tcW w:w="711" w:type="dxa"/>
            <w:vMerge w:val="restart"/>
            <w:tcBorders>
              <w:top w:val="nil"/>
              <w:left w:val="single" w:sz="4" w:space="0" w:color="auto"/>
              <w:bottom w:val="single" w:sz="4" w:space="0" w:color="auto"/>
              <w:right w:val="single" w:sz="4" w:space="0" w:color="auto"/>
            </w:tcBorders>
            <w:vAlign w:val="center"/>
            <w:hideMark/>
          </w:tcPr>
          <w:p w:rsidR="00566F5E" w:rsidRDefault="00D815B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color w:val="000000"/>
                <w:kern w:val="0"/>
                <w:sz w:val="18"/>
                <w:szCs w:val="18"/>
              </w:rPr>
              <w:t>5</w:t>
            </w:r>
          </w:p>
        </w:tc>
        <w:tc>
          <w:tcPr>
            <w:tcW w:w="745" w:type="dxa"/>
            <w:vMerge w:val="restart"/>
            <w:tcBorders>
              <w:top w:val="nil"/>
              <w:left w:val="single" w:sz="4" w:space="0" w:color="auto"/>
              <w:bottom w:val="single" w:sz="4" w:space="0" w:color="auto"/>
              <w:right w:val="single" w:sz="4" w:space="0" w:color="auto"/>
            </w:tcBorders>
            <w:vAlign w:val="center"/>
            <w:hideMark/>
          </w:tcPr>
          <w:p w:rsidR="00566F5E" w:rsidRDefault="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电池定值设置检查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充放电电流越上上限过负荷保护值（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701"/>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短路电流保护值（</w:t>
            </w:r>
            <w:r>
              <w:rPr>
                <w:rFonts w:ascii="宋体" w:hAnsi="宋体" w:cs="宋体" w:hint="eastAsia"/>
                <w:color w:val="000000"/>
                <w:kern w:val="0"/>
                <w:sz w:val="18"/>
                <w:szCs w:val="18"/>
              </w:rPr>
              <w:t>V</w:t>
            </w:r>
            <w:r w:rsidRPr="00BB3CB2">
              <w:rPr>
                <w:rFonts w:ascii="宋体" w:hAnsi="宋体" w:cs="宋体" w:hint="eastAsia"/>
                <w:color w:val="000000"/>
                <w:kern w:val="0"/>
                <w:sz w:val="18"/>
                <w:szCs w:val="18"/>
              </w:rPr>
              <w:t>）</w:t>
            </w:r>
          </w:p>
        </w:tc>
      </w:tr>
      <w:tr w:rsidR="00123179" w:rsidRPr="00BB3CB2" w:rsidTr="00D815BB">
        <w:trPr>
          <w:trHeight w:hRule="exact" w:val="454"/>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16</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风扇风道检查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(1)风扇转动正常，没有异常噪音；</w:t>
            </w:r>
          </w:p>
        </w:tc>
      </w:tr>
      <w:tr w:rsidR="00123179" w:rsidRPr="00BB3CB2" w:rsidTr="00D815BB">
        <w:trPr>
          <w:trHeight w:hRule="exact" w:val="675"/>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(2)风道清洁、没有异物或积尘</w:t>
            </w:r>
            <w:r w:rsidR="005500CD">
              <w:rPr>
                <w:rFonts w:ascii="宋体" w:hAnsi="宋体" w:cs="宋体" w:hint="eastAsia"/>
                <w:color w:val="000000"/>
                <w:kern w:val="0"/>
                <w:sz w:val="18"/>
                <w:szCs w:val="18"/>
              </w:rPr>
              <w:t>。</w:t>
            </w:r>
          </w:p>
        </w:tc>
      </w:tr>
      <w:tr w:rsidR="00123179" w:rsidRPr="00BB3CB2" w:rsidTr="00D815BB">
        <w:trPr>
          <w:trHeight w:hRule="exact" w:val="454"/>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jc w:val="center"/>
              <w:rPr>
                <w:rFonts w:ascii="宋体" w:hAnsi="宋体" w:cs="宋体"/>
                <w:color w:val="000000"/>
                <w:kern w:val="0"/>
                <w:sz w:val="18"/>
                <w:szCs w:val="18"/>
              </w:rPr>
            </w:pPr>
            <w:r w:rsidRPr="00BB3CB2">
              <w:rPr>
                <w:rFonts w:ascii="宋体" w:hAnsi="宋体" w:cs="宋体" w:hint="eastAsia"/>
                <w:color w:val="000000"/>
                <w:kern w:val="0"/>
                <w:sz w:val="18"/>
                <w:szCs w:val="18"/>
              </w:rPr>
              <w:t>17</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123179" w:rsidRPr="00BB3CB2" w:rsidRDefault="00123179" w:rsidP="00D815BB">
            <w:pPr>
              <w:widowControl/>
              <w:adjustRightInd/>
              <w:spacing w:line="240" w:lineRule="auto"/>
              <w:rPr>
                <w:rFonts w:ascii="宋体" w:hAnsi="宋体" w:cs="宋体"/>
                <w:color w:val="000000"/>
                <w:kern w:val="0"/>
                <w:sz w:val="18"/>
                <w:szCs w:val="18"/>
              </w:rPr>
            </w:pPr>
            <w:r w:rsidRPr="00BB3CB2">
              <w:rPr>
                <w:rFonts w:ascii="宋体" w:hAnsi="宋体" w:cs="宋体" w:hint="eastAsia"/>
                <w:color w:val="000000"/>
                <w:kern w:val="0"/>
                <w:sz w:val="18"/>
                <w:szCs w:val="18"/>
              </w:rPr>
              <w:t>可燃其他及其它检查</w:t>
            </w: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(1)可燃气体探测（氢气和一氧化碳）、进风机、排风机等外观无异常；</w:t>
            </w:r>
          </w:p>
        </w:tc>
      </w:tr>
      <w:tr w:rsidR="00123179" w:rsidRPr="00BB3CB2" w:rsidTr="0075059E">
        <w:trPr>
          <w:trHeight w:hRule="exact" w:val="1279"/>
        </w:trPr>
        <w:tc>
          <w:tcPr>
            <w:tcW w:w="711"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745" w:type="dxa"/>
            <w:vMerge/>
            <w:tcBorders>
              <w:top w:val="nil"/>
              <w:left w:val="single" w:sz="4" w:space="0" w:color="auto"/>
              <w:bottom w:val="single" w:sz="4" w:space="0" w:color="auto"/>
              <w:right w:val="single" w:sz="4" w:space="0" w:color="auto"/>
            </w:tcBorders>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p>
        </w:tc>
        <w:tc>
          <w:tcPr>
            <w:tcW w:w="8467" w:type="dxa"/>
            <w:tcBorders>
              <w:top w:val="nil"/>
              <w:left w:val="nil"/>
              <w:bottom w:val="single" w:sz="4" w:space="0" w:color="auto"/>
              <w:right w:val="single" w:sz="4" w:space="0" w:color="auto"/>
            </w:tcBorders>
            <w:shd w:val="clear" w:color="auto" w:fill="auto"/>
            <w:noWrap/>
            <w:vAlign w:val="center"/>
            <w:hideMark/>
          </w:tcPr>
          <w:p w:rsidR="00123179" w:rsidRPr="00BB3CB2" w:rsidRDefault="00123179" w:rsidP="00D815BB">
            <w:pPr>
              <w:widowControl/>
              <w:adjustRightInd/>
              <w:spacing w:line="240" w:lineRule="auto"/>
              <w:jc w:val="left"/>
              <w:rPr>
                <w:rFonts w:ascii="宋体" w:hAnsi="宋体" w:cs="宋体"/>
                <w:color w:val="000000"/>
                <w:kern w:val="0"/>
                <w:sz w:val="18"/>
                <w:szCs w:val="18"/>
              </w:rPr>
            </w:pPr>
            <w:r w:rsidRPr="00BB3CB2">
              <w:rPr>
                <w:rFonts w:ascii="宋体" w:hAnsi="宋体" w:cs="宋体" w:hint="eastAsia"/>
                <w:color w:val="000000"/>
                <w:kern w:val="0"/>
                <w:sz w:val="18"/>
                <w:szCs w:val="18"/>
              </w:rPr>
              <w:t>(2)消防水接口等外观无异常</w:t>
            </w:r>
            <w:r w:rsidR="005500CD">
              <w:rPr>
                <w:rFonts w:ascii="宋体" w:hAnsi="宋体" w:cs="宋体" w:hint="eastAsia"/>
                <w:color w:val="000000"/>
                <w:kern w:val="0"/>
                <w:sz w:val="18"/>
                <w:szCs w:val="18"/>
              </w:rPr>
              <w:t>。</w:t>
            </w:r>
          </w:p>
        </w:tc>
      </w:tr>
    </w:tbl>
    <w:p w:rsidR="00123179" w:rsidRDefault="00123179" w:rsidP="00123179">
      <w:pPr>
        <w:pStyle w:val="affffb"/>
        <w:ind w:firstLine="420"/>
        <w:sectPr w:rsidR="00123179" w:rsidSect="00012EA6">
          <w:headerReference w:type="even" r:id="rId27"/>
          <w:headerReference w:type="default" r:id="rId28"/>
          <w:footerReference w:type="even" r:id="rId29"/>
          <w:footerReference w:type="default" r:id="rId30"/>
          <w:pgSz w:w="11906" w:h="16838" w:code="9"/>
          <w:pgMar w:top="2410" w:right="1134" w:bottom="1134" w:left="1134" w:header="1418" w:footer="1134" w:gutter="284"/>
          <w:cols w:space="425"/>
          <w:formProt w:val="0"/>
          <w:docGrid w:type="lines" w:linePitch="312"/>
        </w:sectPr>
      </w:pPr>
    </w:p>
    <w:p w:rsidR="00123179" w:rsidRDefault="00123179" w:rsidP="00123179">
      <w:pPr>
        <w:pStyle w:val="af8"/>
        <w:rPr>
          <w:vanish w:val="0"/>
        </w:rPr>
      </w:pPr>
    </w:p>
    <w:p w:rsidR="00123179" w:rsidRDefault="00123179" w:rsidP="00123179">
      <w:pPr>
        <w:pStyle w:val="afe"/>
        <w:rPr>
          <w:vanish w:val="0"/>
        </w:rPr>
      </w:pPr>
    </w:p>
    <w:p w:rsidR="00123179" w:rsidRDefault="00123179" w:rsidP="00123179">
      <w:pPr>
        <w:pStyle w:val="aff3"/>
        <w:spacing w:before="78" w:after="156"/>
      </w:pPr>
      <w:r>
        <w:br/>
      </w:r>
      <w:bookmarkStart w:id="85" w:name="_Toc184286565"/>
      <w:bookmarkStart w:id="86" w:name="_Toc184309462"/>
      <w:r>
        <w:rPr>
          <w:rFonts w:hint="eastAsia"/>
        </w:rPr>
        <w:t>（规范性）</w:t>
      </w:r>
      <w:r>
        <w:br/>
      </w:r>
      <w:r>
        <w:rPr>
          <w:rFonts w:hint="eastAsia"/>
        </w:rPr>
        <w:t>专项巡检项目</w:t>
      </w:r>
      <w:bookmarkEnd w:id="85"/>
      <w:bookmarkEnd w:id="86"/>
    </w:p>
    <w:p w:rsidR="00123179" w:rsidRDefault="00123179" w:rsidP="009F708A">
      <w:pPr>
        <w:pStyle w:val="affffb"/>
        <w:ind w:firstLine="420"/>
      </w:pPr>
      <w:bookmarkStart w:id="87" w:name="_Toc184286566"/>
      <w:bookmarkStart w:id="88" w:name="_Toc184309463"/>
      <w:r>
        <w:t>专项巡检项目按表</w:t>
      </w:r>
      <w:r>
        <w:rPr>
          <w:rFonts w:hint="eastAsia"/>
        </w:rPr>
        <w:t>B</w:t>
      </w:r>
      <w:r>
        <w:t>.1。</w:t>
      </w:r>
      <w:bookmarkEnd w:id="87"/>
      <w:bookmarkEnd w:id="88"/>
    </w:p>
    <w:p w:rsidR="00123179" w:rsidRDefault="00487815" w:rsidP="00123179">
      <w:pPr>
        <w:pStyle w:val="aff"/>
        <w:spacing w:before="156" w:after="156"/>
      </w:pPr>
      <w:r w:rsidRPr="00487815">
        <w:rPr>
          <w:rFonts w:hint="eastAsia"/>
        </w:rPr>
        <w:t>专项巡检项目</w:t>
      </w:r>
    </w:p>
    <w:tbl>
      <w:tblPr>
        <w:tblW w:w="9700" w:type="dxa"/>
        <w:tblLook w:val="04A0" w:firstRow="1" w:lastRow="0" w:firstColumn="1" w:lastColumn="0" w:noHBand="0" w:noVBand="1"/>
      </w:tblPr>
      <w:tblGrid>
        <w:gridCol w:w="1080"/>
        <w:gridCol w:w="1840"/>
        <w:gridCol w:w="6780"/>
      </w:tblGrid>
      <w:tr w:rsidR="00123179" w:rsidRPr="00123179" w:rsidTr="009F1D7B">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序号</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专项巡检项目</w:t>
            </w:r>
          </w:p>
        </w:tc>
        <w:tc>
          <w:tcPr>
            <w:tcW w:w="6780" w:type="dxa"/>
            <w:tcBorders>
              <w:top w:val="single" w:sz="4" w:space="0" w:color="auto"/>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巡检检查要求</w:t>
            </w:r>
          </w:p>
        </w:tc>
      </w:tr>
      <w:tr w:rsidR="00123179" w:rsidRPr="00123179" w:rsidTr="00123179">
        <w:trPr>
          <w:trHeight w:val="270"/>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1</w:t>
            </w:r>
          </w:p>
        </w:tc>
        <w:tc>
          <w:tcPr>
            <w:tcW w:w="1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严寒天气</w:t>
            </w: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(1)检查电池运行环境温度、湿度是否正常</w:t>
            </w:r>
            <w:r>
              <w:rPr>
                <w:rFonts w:ascii="宋体" w:hAnsi="宋体" w:cs="宋体"/>
                <w:color w:val="000000"/>
                <w:kern w:val="0"/>
                <w:sz w:val="18"/>
                <w:szCs w:val="18"/>
              </w:rPr>
              <w:t>；</w:t>
            </w:r>
          </w:p>
        </w:tc>
      </w:tr>
      <w:tr w:rsidR="00123179" w:rsidRPr="00123179" w:rsidTr="00123179">
        <w:trPr>
          <w:trHeight w:val="270"/>
        </w:trPr>
        <w:tc>
          <w:tcPr>
            <w:tcW w:w="1080" w:type="dxa"/>
            <w:vMerge/>
            <w:tcBorders>
              <w:top w:val="nil"/>
              <w:left w:val="single" w:sz="4" w:space="0" w:color="auto"/>
              <w:bottom w:val="single" w:sz="4" w:space="0" w:color="000000"/>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1840" w:type="dxa"/>
            <w:vMerge/>
            <w:tcBorders>
              <w:top w:val="nil"/>
              <w:left w:val="single" w:sz="4" w:space="0" w:color="auto"/>
              <w:bottom w:val="single" w:sz="4" w:space="0" w:color="000000"/>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(2)检查电池、变流器导线无过紧、接头无开裂发热等现象</w:t>
            </w:r>
            <w:r w:rsidR="005500CD">
              <w:rPr>
                <w:rFonts w:ascii="宋体" w:hAnsi="宋体" w:cs="宋体" w:hint="eastAsia"/>
                <w:color w:val="000000"/>
                <w:kern w:val="0"/>
                <w:sz w:val="18"/>
                <w:szCs w:val="18"/>
              </w:rPr>
              <w:t>。</w:t>
            </w:r>
          </w:p>
        </w:tc>
      </w:tr>
      <w:tr w:rsidR="00123179" w:rsidRPr="00123179" w:rsidTr="00123179">
        <w:trPr>
          <w:trHeight w:val="270"/>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2</w:t>
            </w:r>
          </w:p>
        </w:tc>
        <w:tc>
          <w:tcPr>
            <w:tcW w:w="1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高温天气</w:t>
            </w: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(1)检查电池运行环境温度、湿度是否正常</w:t>
            </w:r>
            <w:r w:rsidR="005500CD">
              <w:rPr>
                <w:rFonts w:ascii="宋体" w:hAnsi="宋体" w:cs="宋体" w:hint="eastAsia"/>
                <w:color w:val="000000"/>
                <w:kern w:val="0"/>
                <w:sz w:val="18"/>
                <w:szCs w:val="18"/>
              </w:rPr>
              <w:t>；</w:t>
            </w:r>
          </w:p>
        </w:tc>
      </w:tr>
      <w:tr w:rsidR="00123179" w:rsidRPr="00123179" w:rsidTr="00123179">
        <w:trPr>
          <w:trHeight w:val="270"/>
        </w:trPr>
        <w:tc>
          <w:tcPr>
            <w:tcW w:w="1080" w:type="dxa"/>
            <w:vMerge/>
            <w:tcBorders>
              <w:top w:val="nil"/>
              <w:left w:val="single" w:sz="4" w:space="0" w:color="auto"/>
              <w:bottom w:val="single" w:sz="4" w:space="0" w:color="000000"/>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1840" w:type="dxa"/>
            <w:vMerge/>
            <w:tcBorders>
              <w:top w:val="nil"/>
              <w:left w:val="single" w:sz="4" w:space="0" w:color="auto"/>
              <w:bottom w:val="single" w:sz="4" w:space="0" w:color="000000"/>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(2)增加红外测温频次，检查电池、变流器接线无发热等现象；</w:t>
            </w:r>
          </w:p>
        </w:tc>
      </w:tr>
      <w:tr w:rsidR="00123179" w:rsidRPr="00123179" w:rsidTr="00123179">
        <w:trPr>
          <w:trHeight w:val="270"/>
        </w:trPr>
        <w:tc>
          <w:tcPr>
            <w:tcW w:w="1080" w:type="dxa"/>
            <w:vMerge/>
            <w:tcBorders>
              <w:top w:val="nil"/>
              <w:left w:val="single" w:sz="4" w:space="0" w:color="auto"/>
              <w:bottom w:val="single" w:sz="4" w:space="0" w:color="000000"/>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1840" w:type="dxa"/>
            <w:vMerge/>
            <w:tcBorders>
              <w:top w:val="nil"/>
              <w:left w:val="single" w:sz="4" w:space="0" w:color="auto"/>
              <w:bottom w:val="single" w:sz="4" w:space="0" w:color="000000"/>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(3)检查电池</w:t>
            </w:r>
            <w:r w:rsidR="00566F5E" w:rsidRPr="00566F5E">
              <w:rPr>
                <w:rFonts w:ascii="宋体" w:hAnsi="宋体" w:cs="宋体" w:hint="eastAsia"/>
                <w:color w:val="000000"/>
                <w:kern w:val="0"/>
                <w:sz w:val="18"/>
                <w:szCs w:val="18"/>
              </w:rPr>
              <w:t>舱</w:t>
            </w:r>
            <w:r w:rsidRPr="00123179">
              <w:rPr>
                <w:rFonts w:ascii="宋体" w:hAnsi="宋体" w:cs="宋体" w:hint="eastAsia"/>
                <w:color w:val="000000"/>
                <w:kern w:val="0"/>
                <w:sz w:val="18"/>
                <w:szCs w:val="18"/>
              </w:rPr>
              <w:t>内部凝露</w:t>
            </w:r>
            <w:r w:rsidR="005500CD">
              <w:rPr>
                <w:rFonts w:ascii="宋体" w:hAnsi="宋体" w:cs="宋体" w:hint="eastAsia"/>
                <w:color w:val="000000"/>
                <w:kern w:val="0"/>
                <w:sz w:val="18"/>
                <w:szCs w:val="18"/>
              </w:rPr>
              <w:t>。</w:t>
            </w:r>
          </w:p>
        </w:tc>
      </w:tr>
      <w:tr w:rsidR="00315ED3" w:rsidRPr="00123179" w:rsidTr="00155C23">
        <w:trPr>
          <w:trHeight w:val="270"/>
        </w:trPr>
        <w:tc>
          <w:tcPr>
            <w:tcW w:w="1080" w:type="dxa"/>
            <w:vMerge w:val="restart"/>
            <w:tcBorders>
              <w:top w:val="nil"/>
              <w:left w:val="single" w:sz="4" w:space="0" w:color="auto"/>
              <w:right w:val="single" w:sz="4" w:space="0" w:color="auto"/>
            </w:tcBorders>
            <w:shd w:val="clear" w:color="auto" w:fill="auto"/>
            <w:noWrap/>
            <w:vAlign w:val="center"/>
            <w:hideMark/>
          </w:tcPr>
          <w:p w:rsidR="00315ED3" w:rsidRPr="00123179" w:rsidRDefault="00315ED3"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3</w:t>
            </w:r>
          </w:p>
        </w:tc>
        <w:tc>
          <w:tcPr>
            <w:tcW w:w="1840" w:type="dxa"/>
            <w:vMerge w:val="restart"/>
            <w:tcBorders>
              <w:top w:val="nil"/>
              <w:left w:val="single" w:sz="4" w:space="0" w:color="auto"/>
              <w:right w:val="single" w:sz="4" w:space="0" w:color="auto"/>
            </w:tcBorders>
            <w:shd w:val="clear" w:color="auto" w:fill="auto"/>
            <w:noWrap/>
            <w:vAlign w:val="center"/>
            <w:hideMark/>
          </w:tcPr>
          <w:p w:rsidR="00315ED3" w:rsidRPr="00F849AB" w:rsidRDefault="00315ED3" w:rsidP="00123179">
            <w:pPr>
              <w:widowControl/>
              <w:adjustRightInd/>
              <w:spacing w:line="240" w:lineRule="auto"/>
              <w:jc w:val="center"/>
              <w:rPr>
                <w:rFonts w:ascii="宋体" w:hAnsi="宋体" w:cs="宋体"/>
                <w:kern w:val="0"/>
                <w:sz w:val="18"/>
                <w:szCs w:val="18"/>
              </w:rPr>
            </w:pPr>
            <w:r w:rsidRPr="00F849AB">
              <w:rPr>
                <w:rFonts w:ascii="宋体" w:hAnsi="宋体" w:cs="宋体" w:hint="eastAsia"/>
                <w:kern w:val="0"/>
                <w:sz w:val="18"/>
                <w:szCs w:val="18"/>
              </w:rPr>
              <w:t>台风、暴雨、雷雨前后</w:t>
            </w: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(1)检查电池运行环境温度、湿度是否正常</w:t>
            </w:r>
            <w:r w:rsidR="005500CD" w:rsidRPr="00F849AB">
              <w:rPr>
                <w:rFonts w:ascii="宋体" w:hAnsi="宋体" w:cs="宋体" w:hint="eastAsia"/>
                <w:kern w:val="0"/>
                <w:sz w:val="18"/>
                <w:szCs w:val="18"/>
              </w:rPr>
              <w:t>；</w:t>
            </w:r>
          </w:p>
        </w:tc>
      </w:tr>
      <w:tr w:rsidR="00315ED3" w:rsidRPr="00123179" w:rsidTr="00155C23">
        <w:trPr>
          <w:trHeight w:val="270"/>
        </w:trPr>
        <w:tc>
          <w:tcPr>
            <w:tcW w:w="1080" w:type="dxa"/>
            <w:vMerge/>
            <w:tcBorders>
              <w:left w:val="single" w:sz="4" w:space="0" w:color="auto"/>
              <w:right w:val="single" w:sz="4" w:space="0" w:color="auto"/>
            </w:tcBorders>
            <w:vAlign w:val="center"/>
            <w:hideMark/>
          </w:tcPr>
          <w:p w:rsidR="00315ED3" w:rsidRPr="00123179" w:rsidRDefault="00315ED3" w:rsidP="00123179">
            <w:pPr>
              <w:widowControl/>
              <w:adjustRightInd/>
              <w:spacing w:line="240" w:lineRule="auto"/>
              <w:jc w:val="left"/>
              <w:rPr>
                <w:rFonts w:ascii="宋体" w:hAnsi="宋体" w:cs="宋体"/>
                <w:color w:val="000000"/>
                <w:kern w:val="0"/>
                <w:sz w:val="18"/>
                <w:szCs w:val="18"/>
              </w:rPr>
            </w:pPr>
          </w:p>
        </w:tc>
        <w:tc>
          <w:tcPr>
            <w:tcW w:w="1840" w:type="dxa"/>
            <w:vMerge/>
            <w:tcBorders>
              <w:left w:val="single" w:sz="4" w:space="0" w:color="auto"/>
              <w:right w:val="single" w:sz="4" w:space="0" w:color="auto"/>
            </w:tcBorders>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(2)增加红外测温频次，检查电池、变流器接线无发热等现象</w:t>
            </w:r>
            <w:r w:rsidR="005500CD" w:rsidRPr="00F849AB">
              <w:rPr>
                <w:rFonts w:ascii="宋体" w:hAnsi="宋体" w:cs="宋体" w:hint="eastAsia"/>
                <w:kern w:val="0"/>
                <w:sz w:val="18"/>
                <w:szCs w:val="18"/>
              </w:rPr>
              <w:t>；</w:t>
            </w:r>
          </w:p>
        </w:tc>
      </w:tr>
      <w:tr w:rsidR="00315ED3" w:rsidRPr="00123179" w:rsidTr="00155C23">
        <w:trPr>
          <w:trHeight w:val="270"/>
        </w:trPr>
        <w:tc>
          <w:tcPr>
            <w:tcW w:w="1080" w:type="dxa"/>
            <w:vMerge/>
            <w:tcBorders>
              <w:left w:val="single" w:sz="4" w:space="0" w:color="auto"/>
              <w:right w:val="single" w:sz="4" w:space="0" w:color="auto"/>
            </w:tcBorders>
            <w:vAlign w:val="center"/>
            <w:hideMark/>
          </w:tcPr>
          <w:p w:rsidR="00315ED3" w:rsidRPr="00123179" w:rsidRDefault="00315ED3" w:rsidP="00123179">
            <w:pPr>
              <w:widowControl/>
              <w:adjustRightInd/>
              <w:spacing w:line="240" w:lineRule="auto"/>
              <w:jc w:val="left"/>
              <w:rPr>
                <w:rFonts w:ascii="宋体" w:hAnsi="宋体" w:cs="宋体"/>
                <w:color w:val="000000"/>
                <w:kern w:val="0"/>
                <w:sz w:val="18"/>
                <w:szCs w:val="18"/>
              </w:rPr>
            </w:pPr>
          </w:p>
        </w:tc>
        <w:tc>
          <w:tcPr>
            <w:tcW w:w="1840" w:type="dxa"/>
            <w:vMerge/>
            <w:tcBorders>
              <w:left w:val="single" w:sz="4" w:space="0" w:color="auto"/>
              <w:right w:val="single" w:sz="4" w:space="0" w:color="auto"/>
            </w:tcBorders>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F849AB">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(3)电池</w:t>
            </w:r>
            <w:r w:rsidR="00077001" w:rsidRPr="00F849AB">
              <w:rPr>
                <w:rFonts w:ascii="宋体" w:hAnsi="宋体" w:cs="宋体" w:hint="eastAsia"/>
                <w:kern w:val="0"/>
                <w:sz w:val="18"/>
                <w:szCs w:val="18"/>
              </w:rPr>
              <w:t>舱</w:t>
            </w:r>
            <w:r w:rsidRPr="00F849AB">
              <w:rPr>
                <w:rFonts w:ascii="宋体" w:hAnsi="宋体" w:cs="宋体" w:hint="eastAsia"/>
                <w:kern w:val="0"/>
                <w:sz w:val="18"/>
                <w:szCs w:val="18"/>
              </w:rPr>
              <w:t>内部凝露检查</w:t>
            </w:r>
            <w:r w:rsidR="005500CD" w:rsidRPr="00F849AB">
              <w:rPr>
                <w:rFonts w:ascii="宋体" w:hAnsi="宋体" w:cs="宋体" w:hint="eastAsia"/>
                <w:kern w:val="0"/>
                <w:sz w:val="18"/>
                <w:szCs w:val="18"/>
              </w:rPr>
              <w:t>；</w:t>
            </w:r>
            <w:r w:rsidR="00F849AB" w:rsidRPr="00F849AB">
              <w:rPr>
                <w:rFonts w:ascii="宋体" w:hAnsi="宋体" w:cs="宋体"/>
                <w:kern w:val="0"/>
                <w:sz w:val="18"/>
                <w:szCs w:val="18"/>
              </w:rPr>
              <w:t xml:space="preserve"> </w:t>
            </w:r>
          </w:p>
        </w:tc>
      </w:tr>
      <w:tr w:rsidR="00315ED3" w:rsidRPr="00123179" w:rsidTr="00155C23">
        <w:trPr>
          <w:trHeight w:val="270"/>
        </w:trPr>
        <w:tc>
          <w:tcPr>
            <w:tcW w:w="1080" w:type="dxa"/>
            <w:vMerge/>
            <w:tcBorders>
              <w:left w:val="single" w:sz="4" w:space="0" w:color="auto"/>
              <w:right w:val="single" w:sz="4" w:space="0" w:color="auto"/>
            </w:tcBorders>
            <w:vAlign w:val="center"/>
            <w:hideMark/>
          </w:tcPr>
          <w:p w:rsidR="00315ED3" w:rsidRPr="00123179" w:rsidRDefault="00315ED3" w:rsidP="00123179">
            <w:pPr>
              <w:widowControl/>
              <w:adjustRightInd/>
              <w:spacing w:line="240" w:lineRule="auto"/>
              <w:jc w:val="left"/>
              <w:rPr>
                <w:rFonts w:ascii="宋体" w:hAnsi="宋体" w:cs="宋体"/>
                <w:color w:val="000000"/>
                <w:kern w:val="0"/>
                <w:sz w:val="18"/>
                <w:szCs w:val="18"/>
              </w:rPr>
            </w:pPr>
          </w:p>
        </w:tc>
        <w:tc>
          <w:tcPr>
            <w:tcW w:w="1840" w:type="dxa"/>
            <w:vMerge/>
            <w:tcBorders>
              <w:left w:val="single" w:sz="4" w:space="0" w:color="auto"/>
              <w:right w:val="single" w:sz="4" w:space="0" w:color="auto"/>
            </w:tcBorders>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(4)箱体密封性检查</w:t>
            </w:r>
            <w:r w:rsidR="0075059E" w:rsidRPr="00F849AB">
              <w:rPr>
                <w:rFonts w:ascii="宋体" w:hAnsi="宋体" w:cs="宋体" w:hint="eastAsia"/>
                <w:kern w:val="0"/>
                <w:sz w:val="18"/>
                <w:szCs w:val="18"/>
              </w:rPr>
              <w:t>，</w:t>
            </w:r>
            <w:r w:rsidRPr="00F849AB">
              <w:rPr>
                <w:rFonts w:ascii="宋体" w:hAnsi="宋体" w:cs="宋体" w:hint="eastAsia"/>
                <w:kern w:val="0"/>
                <w:sz w:val="18"/>
                <w:szCs w:val="18"/>
              </w:rPr>
              <w:t>检查箱内有无漏水痕迹</w:t>
            </w:r>
            <w:r w:rsidR="005500CD" w:rsidRPr="00F849AB">
              <w:rPr>
                <w:rFonts w:ascii="宋体" w:hAnsi="宋体" w:cs="宋体" w:hint="eastAsia"/>
                <w:kern w:val="0"/>
                <w:sz w:val="18"/>
                <w:szCs w:val="18"/>
              </w:rPr>
              <w:t>；</w:t>
            </w:r>
          </w:p>
        </w:tc>
      </w:tr>
      <w:tr w:rsidR="00315ED3" w:rsidRPr="00123179" w:rsidTr="00155C23">
        <w:trPr>
          <w:trHeight w:val="270"/>
        </w:trPr>
        <w:tc>
          <w:tcPr>
            <w:tcW w:w="1080" w:type="dxa"/>
            <w:vMerge/>
            <w:tcBorders>
              <w:left w:val="single" w:sz="4" w:space="0" w:color="auto"/>
              <w:right w:val="single" w:sz="4" w:space="0" w:color="auto"/>
            </w:tcBorders>
            <w:vAlign w:val="center"/>
            <w:hideMark/>
          </w:tcPr>
          <w:p w:rsidR="00315ED3" w:rsidRPr="00123179" w:rsidRDefault="00315ED3" w:rsidP="00123179">
            <w:pPr>
              <w:widowControl/>
              <w:adjustRightInd/>
              <w:spacing w:line="240" w:lineRule="auto"/>
              <w:jc w:val="left"/>
              <w:rPr>
                <w:rFonts w:ascii="宋体" w:hAnsi="宋体" w:cs="宋体"/>
                <w:color w:val="000000"/>
                <w:kern w:val="0"/>
                <w:sz w:val="18"/>
                <w:szCs w:val="18"/>
              </w:rPr>
            </w:pPr>
          </w:p>
        </w:tc>
        <w:tc>
          <w:tcPr>
            <w:tcW w:w="1840" w:type="dxa"/>
            <w:vMerge/>
            <w:tcBorders>
              <w:left w:val="single" w:sz="4" w:space="0" w:color="auto"/>
              <w:right w:val="single" w:sz="4" w:space="0" w:color="auto"/>
            </w:tcBorders>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(5)电池</w:t>
            </w:r>
            <w:r w:rsidR="00077001" w:rsidRPr="00F849AB">
              <w:rPr>
                <w:rFonts w:ascii="宋体" w:hAnsi="宋体" w:cs="宋体" w:hint="eastAsia"/>
                <w:kern w:val="0"/>
                <w:sz w:val="18"/>
                <w:szCs w:val="18"/>
              </w:rPr>
              <w:t>舱</w:t>
            </w:r>
            <w:r w:rsidRPr="00F849AB">
              <w:rPr>
                <w:rFonts w:ascii="宋体" w:hAnsi="宋体" w:cs="宋体" w:hint="eastAsia"/>
                <w:kern w:val="0"/>
                <w:sz w:val="18"/>
                <w:szCs w:val="18"/>
              </w:rPr>
              <w:t>外观无明显裂痕</w:t>
            </w:r>
            <w:r w:rsidR="005500CD" w:rsidRPr="00F849AB">
              <w:rPr>
                <w:rFonts w:ascii="宋体" w:hAnsi="宋体" w:cs="宋体" w:hint="eastAsia"/>
                <w:kern w:val="0"/>
                <w:sz w:val="18"/>
                <w:szCs w:val="18"/>
              </w:rPr>
              <w:t>；</w:t>
            </w:r>
          </w:p>
        </w:tc>
      </w:tr>
      <w:tr w:rsidR="00315ED3" w:rsidRPr="00123179" w:rsidTr="00155C23">
        <w:trPr>
          <w:trHeight w:val="270"/>
        </w:trPr>
        <w:tc>
          <w:tcPr>
            <w:tcW w:w="1080" w:type="dxa"/>
            <w:vMerge/>
            <w:tcBorders>
              <w:left w:val="single" w:sz="4" w:space="0" w:color="auto"/>
              <w:right w:val="single" w:sz="4" w:space="0" w:color="auto"/>
            </w:tcBorders>
            <w:vAlign w:val="center"/>
            <w:hideMark/>
          </w:tcPr>
          <w:p w:rsidR="00315ED3" w:rsidRPr="00123179" w:rsidRDefault="00315ED3" w:rsidP="00123179">
            <w:pPr>
              <w:widowControl/>
              <w:adjustRightInd/>
              <w:spacing w:line="240" w:lineRule="auto"/>
              <w:jc w:val="left"/>
              <w:rPr>
                <w:rFonts w:ascii="宋体" w:hAnsi="宋体" w:cs="宋体"/>
                <w:color w:val="000000"/>
                <w:kern w:val="0"/>
                <w:sz w:val="18"/>
                <w:szCs w:val="18"/>
              </w:rPr>
            </w:pPr>
          </w:p>
        </w:tc>
        <w:tc>
          <w:tcPr>
            <w:tcW w:w="1840" w:type="dxa"/>
            <w:vMerge/>
            <w:tcBorders>
              <w:left w:val="single" w:sz="4" w:space="0" w:color="auto"/>
              <w:right w:val="single" w:sz="4" w:space="0" w:color="auto"/>
            </w:tcBorders>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155C23">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(6)电池</w:t>
            </w:r>
            <w:r w:rsidR="00077001" w:rsidRPr="00F849AB">
              <w:rPr>
                <w:rFonts w:ascii="宋体" w:hAnsi="宋体" w:cs="宋体" w:hint="eastAsia"/>
                <w:kern w:val="0"/>
                <w:sz w:val="18"/>
                <w:szCs w:val="18"/>
              </w:rPr>
              <w:t>舱</w:t>
            </w:r>
            <w:r w:rsidRPr="00F849AB">
              <w:rPr>
                <w:rFonts w:ascii="宋体" w:hAnsi="宋体" w:cs="宋体" w:hint="eastAsia"/>
                <w:kern w:val="0"/>
                <w:sz w:val="18"/>
                <w:szCs w:val="18"/>
              </w:rPr>
              <w:t>外部接地线接地牢固，接地线阻值正常</w:t>
            </w:r>
            <w:r w:rsidR="005500CD" w:rsidRPr="00F849AB">
              <w:rPr>
                <w:rFonts w:ascii="宋体" w:hAnsi="宋体" w:cs="宋体" w:hint="eastAsia"/>
                <w:kern w:val="0"/>
                <w:sz w:val="18"/>
                <w:szCs w:val="18"/>
              </w:rPr>
              <w:t>；</w:t>
            </w:r>
          </w:p>
        </w:tc>
      </w:tr>
      <w:tr w:rsidR="00315ED3" w:rsidRPr="00123179" w:rsidTr="00155C23">
        <w:trPr>
          <w:trHeight w:val="270"/>
        </w:trPr>
        <w:tc>
          <w:tcPr>
            <w:tcW w:w="1080" w:type="dxa"/>
            <w:vMerge/>
            <w:tcBorders>
              <w:left w:val="single" w:sz="4" w:space="0" w:color="auto"/>
              <w:bottom w:val="single" w:sz="4" w:space="0" w:color="000000"/>
              <w:right w:val="single" w:sz="4" w:space="0" w:color="auto"/>
            </w:tcBorders>
            <w:vAlign w:val="center"/>
            <w:hideMark/>
          </w:tcPr>
          <w:p w:rsidR="00315ED3" w:rsidRPr="00123179" w:rsidRDefault="00315ED3" w:rsidP="00123179">
            <w:pPr>
              <w:widowControl/>
              <w:adjustRightInd/>
              <w:spacing w:line="240" w:lineRule="auto"/>
              <w:jc w:val="left"/>
              <w:rPr>
                <w:rFonts w:ascii="宋体" w:hAnsi="宋体" w:cs="宋体"/>
                <w:color w:val="000000"/>
                <w:kern w:val="0"/>
                <w:sz w:val="18"/>
                <w:szCs w:val="18"/>
              </w:rPr>
            </w:pPr>
          </w:p>
        </w:tc>
        <w:tc>
          <w:tcPr>
            <w:tcW w:w="1840" w:type="dxa"/>
            <w:vMerge/>
            <w:tcBorders>
              <w:left w:val="single" w:sz="4" w:space="0" w:color="auto"/>
              <w:bottom w:val="single" w:sz="4" w:space="0" w:color="000000"/>
              <w:right w:val="single" w:sz="4" w:space="0" w:color="auto"/>
            </w:tcBorders>
            <w:vAlign w:val="center"/>
            <w:hideMark/>
          </w:tcPr>
          <w:p w:rsidR="00315ED3" w:rsidRPr="00F849AB" w:rsidRDefault="00315ED3" w:rsidP="00123179">
            <w:pPr>
              <w:widowControl/>
              <w:adjustRightInd/>
              <w:spacing w:line="240" w:lineRule="auto"/>
              <w:jc w:val="left"/>
              <w:rPr>
                <w:rFonts w:ascii="宋体" w:hAnsi="宋体" w:cs="宋体"/>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315ED3" w:rsidRPr="00F849AB" w:rsidRDefault="00315ED3" w:rsidP="00155C23">
            <w:pPr>
              <w:widowControl/>
              <w:adjustRightInd/>
              <w:spacing w:line="240" w:lineRule="auto"/>
              <w:jc w:val="left"/>
              <w:rPr>
                <w:rFonts w:ascii="宋体" w:hAnsi="宋体" w:cs="宋体"/>
                <w:kern w:val="0"/>
                <w:sz w:val="18"/>
                <w:szCs w:val="18"/>
              </w:rPr>
            </w:pPr>
            <w:r w:rsidRPr="00F849AB">
              <w:rPr>
                <w:rFonts w:ascii="宋体" w:hAnsi="宋体" w:cs="宋体" w:hint="eastAsia"/>
                <w:kern w:val="0"/>
                <w:sz w:val="18"/>
                <w:szCs w:val="18"/>
              </w:rPr>
              <w:t>(7)电池</w:t>
            </w:r>
            <w:r w:rsidR="00077001" w:rsidRPr="00F849AB">
              <w:rPr>
                <w:rFonts w:ascii="宋体" w:hAnsi="宋体" w:cs="宋体" w:hint="eastAsia"/>
                <w:kern w:val="0"/>
                <w:sz w:val="18"/>
                <w:szCs w:val="18"/>
              </w:rPr>
              <w:t>舱</w:t>
            </w:r>
            <w:r w:rsidRPr="00F849AB">
              <w:rPr>
                <w:rFonts w:ascii="宋体" w:hAnsi="宋体" w:cs="宋体" w:hint="eastAsia"/>
                <w:kern w:val="0"/>
                <w:sz w:val="18"/>
                <w:szCs w:val="18"/>
              </w:rPr>
              <w:t>内设备接地线牢固，接地线阻值正常。</w:t>
            </w:r>
          </w:p>
        </w:tc>
      </w:tr>
      <w:tr w:rsidR="00123179" w:rsidRPr="00123179" w:rsidTr="00123179">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3179" w:rsidRPr="00123179" w:rsidRDefault="008838EE" w:rsidP="00123179">
            <w:pPr>
              <w:widowControl/>
              <w:adjustRightInd/>
              <w:spacing w:line="240" w:lineRule="auto"/>
              <w:jc w:val="center"/>
              <w:rPr>
                <w:rFonts w:ascii="宋体" w:hAnsi="宋体" w:cs="宋体"/>
                <w:color w:val="000000"/>
                <w:kern w:val="0"/>
                <w:sz w:val="18"/>
                <w:szCs w:val="18"/>
              </w:rPr>
            </w:pPr>
            <w:r>
              <w:rPr>
                <w:rFonts w:ascii="宋体" w:hAnsi="宋体" w:cs="宋体"/>
                <w:color w:val="000000"/>
                <w:kern w:val="0"/>
                <w:sz w:val="18"/>
                <w:szCs w:val="18"/>
              </w:rPr>
              <w:t>4</w:t>
            </w:r>
          </w:p>
        </w:tc>
        <w:tc>
          <w:tcPr>
            <w:tcW w:w="1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异常及故障后</w:t>
            </w: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(1)重点检查信号、保护、录波及自动装置动作情况</w:t>
            </w:r>
            <w:r>
              <w:rPr>
                <w:rFonts w:ascii="宋体" w:hAnsi="宋体" w:cs="宋体"/>
                <w:color w:val="000000"/>
                <w:kern w:val="0"/>
                <w:sz w:val="18"/>
                <w:szCs w:val="18"/>
              </w:rPr>
              <w:t>；</w:t>
            </w:r>
          </w:p>
        </w:tc>
      </w:tr>
      <w:tr w:rsidR="00123179" w:rsidRPr="00123179" w:rsidTr="00123179">
        <w:trPr>
          <w:trHeight w:val="270"/>
        </w:trPr>
        <w:tc>
          <w:tcPr>
            <w:tcW w:w="1080" w:type="dxa"/>
            <w:vMerge/>
            <w:tcBorders>
              <w:top w:val="nil"/>
              <w:left w:val="single" w:sz="4" w:space="0" w:color="auto"/>
              <w:bottom w:val="single" w:sz="4" w:space="0" w:color="auto"/>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1840" w:type="dxa"/>
            <w:vMerge/>
            <w:tcBorders>
              <w:top w:val="nil"/>
              <w:left w:val="single" w:sz="4" w:space="0" w:color="auto"/>
              <w:bottom w:val="single" w:sz="4" w:space="0" w:color="auto"/>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(2)检查事故范围内的设备情况</w:t>
            </w:r>
            <w:r w:rsidR="008838EE">
              <w:rPr>
                <w:rFonts w:ascii="宋体" w:hAnsi="宋体" w:cs="宋体" w:hint="eastAsia"/>
                <w:color w:val="000000"/>
                <w:kern w:val="0"/>
                <w:sz w:val="18"/>
                <w:szCs w:val="18"/>
              </w:rPr>
              <w:t>，</w:t>
            </w:r>
            <w:r w:rsidRPr="00123179">
              <w:rPr>
                <w:rFonts w:ascii="宋体" w:hAnsi="宋体" w:cs="宋体" w:hint="eastAsia"/>
                <w:color w:val="000000"/>
                <w:kern w:val="0"/>
                <w:sz w:val="18"/>
                <w:szCs w:val="18"/>
              </w:rPr>
              <w:t>如导线有无烧伤、断股</w:t>
            </w:r>
            <w:r>
              <w:rPr>
                <w:rFonts w:ascii="宋体" w:hAnsi="宋体" w:cs="宋体"/>
                <w:color w:val="000000"/>
                <w:kern w:val="0"/>
                <w:sz w:val="18"/>
                <w:szCs w:val="18"/>
              </w:rPr>
              <w:t>。</w:t>
            </w:r>
          </w:p>
        </w:tc>
      </w:tr>
      <w:tr w:rsidR="00123179" w:rsidRPr="00123179" w:rsidTr="00123179">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23179" w:rsidRPr="00123179" w:rsidRDefault="008838EE" w:rsidP="00123179">
            <w:pPr>
              <w:widowControl/>
              <w:adjustRightInd/>
              <w:spacing w:line="240" w:lineRule="auto"/>
              <w:jc w:val="center"/>
              <w:rPr>
                <w:rFonts w:ascii="宋体" w:hAnsi="宋体" w:cs="宋体"/>
                <w:color w:val="000000"/>
                <w:kern w:val="0"/>
                <w:sz w:val="18"/>
                <w:szCs w:val="18"/>
              </w:rPr>
            </w:pPr>
            <w:r>
              <w:rPr>
                <w:rFonts w:ascii="宋体" w:hAnsi="宋体" w:cs="宋体"/>
                <w:color w:val="000000"/>
                <w:kern w:val="0"/>
                <w:sz w:val="18"/>
                <w:szCs w:val="18"/>
              </w:rPr>
              <w:t>5</w:t>
            </w:r>
          </w:p>
        </w:tc>
        <w:tc>
          <w:tcPr>
            <w:tcW w:w="184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新设备投运或大修后再投运</w:t>
            </w: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(1)检查设备有无异声、接头是否发热等</w:t>
            </w:r>
            <w:r>
              <w:rPr>
                <w:rFonts w:ascii="宋体" w:hAnsi="宋体" w:cs="宋体"/>
                <w:color w:val="000000"/>
                <w:kern w:val="0"/>
                <w:sz w:val="18"/>
                <w:szCs w:val="18"/>
              </w:rPr>
              <w:t>。</w:t>
            </w:r>
          </w:p>
        </w:tc>
      </w:tr>
      <w:tr w:rsidR="00123179" w:rsidRPr="00123179" w:rsidTr="00123179">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3179" w:rsidRPr="00123179" w:rsidRDefault="008838EE" w:rsidP="00123179">
            <w:pPr>
              <w:widowControl/>
              <w:adjustRightInd/>
              <w:spacing w:line="240" w:lineRule="auto"/>
              <w:jc w:val="center"/>
              <w:rPr>
                <w:rFonts w:ascii="宋体" w:hAnsi="宋体" w:cs="宋体"/>
                <w:color w:val="000000"/>
                <w:kern w:val="0"/>
                <w:sz w:val="18"/>
                <w:szCs w:val="18"/>
              </w:rPr>
            </w:pPr>
            <w:r>
              <w:rPr>
                <w:rFonts w:ascii="宋体" w:hAnsi="宋体" w:cs="宋体"/>
                <w:color w:val="000000"/>
                <w:kern w:val="0"/>
                <w:sz w:val="18"/>
                <w:szCs w:val="18"/>
              </w:rPr>
              <w:t>6</w:t>
            </w:r>
          </w:p>
        </w:tc>
        <w:tc>
          <w:tcPr>
            <w:tcW w:w="1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3179" w:rsidRPr="00123179" w:rsidRDefault="00123179" w:rsidP="00123179">
            <w:pPr>
              <w:widowControl/>
              <w:adjustRightInd/>
              <w:spacing w:line="240" w:lineRule="auto"/>
              <w:jc w:val="center"/>
              <w:rPr>
                <w:rFonts w:ascii="宋体" w:hAnsi="宋体" w:cs="宋体"/>
                <w:color w:val="000000"/>
                <w:kern w:val="0"/>
                <w:sz w:val="18"/>
                <w:szCs w:val="18"/>
              </w:rPr>
            </w:pPr>
            <w:r w:rsidRPr="00123179">
              <w:rPr>
                <w:rFonts w:ascii="宋体" w:hAnsi="宋体" w:cs="宋体" w:hint="eastAsia"/>
                <w:color w:val="000000"/>
                <w:kern w:val="0"/>
                <w:sz w:val="18"/>
                <w:szCs w:val="18"/>
              </w:rPr>
              <w:t>其他类型</w:t>
            </w: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(1)保电期间适当增加巡视次数</w:t>
            </w:r>
            <w:r>
              <w:rPr>
                <w:rFonts w:ascii="宋体" w:hAnsi="宋体" w:cs="宋体"/>
                <w:color w:val="000000"/>
                <w:kern w:val="0"/>
                <w:sz w:val="18"/>
                <w:szCs w:val="18"/>
              </w:rPr>
              <w:t>；</w:t>
            </w:r>
          </w:p>
        </w:tc>
      </w:tr>
      <w:tr w:rsidR="00123179" w:rsidRPr="00123179" w:rsidTr="00123179">
        <w:trPr>
          <w:trHeight w:val="270"/>
        </w:trPr>
        <w:tc>
          <w:tcPr>
            <w:tcW w:w="1080" w:type="dxa"/>
            <w:vMerge/>
            <w:tcBorders>
              <w:top w:val="nil"/>
              <w:left w:val="single" w:sz="4" w:space="0" w:color="auto"/>
              <w:bottom w:val="single" w:sz="4" w:space="0" w:color="auto"/>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1840" w:type="dxa"/>
            <w:vMerge/>
            <w:tcBorders>
              <w:top w:val="nil"/>
              <w:left w:val="single" w:sz="4" w:space="0" w:color="auto"/>
              <w:bottom w:val="single" w:sz="4" w:space="0" w:color="auto"/>
              <w:right w:val="single" w:sz="4" w:space="0" w:color="auto"/>
            </w:tcBorders>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p>
        </w:tc>
        <w:tc>
          <w:tcPr>
            <w:tcW w:w="6780" w:type="dxa"/>
            <w:tcBorders>
              <w:top w:val="nil"/>
              <w:left w:val="nil"/>
              <w:bottom w:val="single" w:sz="4" w:space="0" w:color="auto"/>
              <w:right w:val="single" w:sz="4" w:space="0" w:color="auto"/>
            </w:tcBorders>
            <w:shd w:val="clear" w:color="auto" w:fill="auto"/>
            <w:vAlign w:val="center"/>
            <w:hideMark/>
          </w:tcPr>
          <w:p w:rsidR="00123179" w:rsidRPr="00123179" w:rsidRDefault="00123179" w:rsidP="00123179">
            <w:pPr>
              <w:widowControl/>
              <w:adjustRightInd/>
              <w:spacing w:line="240" w:lineRule="auto"/>
              <w:jc w:val="left"/>
              <w:rPr>
                <w:rFonts w:ascii="宋体" w:hAnsi="宋体" w:cs="宋体"/>
                <w:color w:val="000000"/>
                <w:kern w:val="0"/>
                <w:sz w:val="18"/>
                <w:szCs w:val="18"/>
              </w:rPr>
            </w:pPr>
            <w:r w:rsidRPr="00123179">
              <w:rPr>
                <w:rFonts w:ascii="宋体" w:hAnsi="宋体" w:cs="宋体" w:hint="eastAsia"/>
                <w:color w:val="000000"/>
                <w:kern w:val="0"/>
                <w:sz w:val="18"/>
                <w:szCs w:val="18"/>
              </w:rPr>
              <w:t>(2)存在缺陷和故障的设备，应着重检查异常现象和缺陷是否有所发展</w:t>
            </w:r>
            <w:r>
              <w:rPr>
                <w:rFonts w:ascii="宋体" w:hAnsi="宋体" w:cs="宋体"/>
                <w:color w:val="000000"/>
                <w:kern w:val="0"/>
                <w:sz w:val="18"/>
                <w:szCs w:val="18"/>
              </w:rPr>
              <w:t>。</w:t>
            </w:r>
          </w:p>
        </w:tc>
      </w:tr>
    </w:tbl>
    <w:p w:rsidR="00123179" w:rsidRPr="00123179" w:rsidRDefault="00123179" w:rsidP="00123179">
      <w:pPr>
        <w:pStyle w:val="affffb"/>
        <w:ind w:firstLine="420"/>
      </w:pPr>
    </w:p>
    <w:p w:rsidR="00123179" w:rsidRDefault="00123179" w:rsidP="00123179">
      <w:pPr>
        <w:pStyle w:val="affffb"/>
        <w:ind w:firstLine="420"/>
      </w:pPr>
    </w:p>
    <w:p w:rsidR="00123179" w:rsidRPr="00123179" w:rsidRDefault="00123179" w:rsidP="00123179">
      <w:pPr>
        <w:pStyle w:val="affffb"/>
        <w:ind w:firstLine="420"/>
      </w:pPr>
    </w:p>
    <w:p w:rsidR="00123179" w:rsidRDefault="00123179"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Default="00315ED3" w:rsidP="00123179">
      <w:pPr>
        <w:pStyle w:val="affffb"/>
        <w:ind w:firstLine="420"/>
      </w:pPr>
    </w:p>
    <w:p w:rsidR="00315ED3" w:rsidRPr="00123179" w:rsidRDefault="00315ED3" w:rsidP="00123179">
      <w:pPr>
        <w:pStyle w:val="affffb"/>
        <w:ind w:firstLine="420"/>
      </w:pPr>
    </w:p>
    <w:p w:rsidR="00123179" w:rsidRDefault="00123179" w:rsidP="00D815BB">
      <w:pPr>
        <w:pStyle w:val="af8"/>
        <w:rPr>
          <w:vanish w:val="0"/>
        </w:rPr>
      </w:pPr>
    </w:p>
    <w:p w:rsidR="00D815BB" w:rsidRDefault="00D815BB" w:rsidP="00D815BB">
      <w:pPr>
        <w:pStyle w:val="afe"/>
        <w:rPr>
          <w:vanish w:val="0"/>
        </w:rPr>
      </w:pPr>
    </w:p>
    <w:p w:rsidR="00D815BB" w:rsidRDefault="00D815BB" w:rsidP="00D815BB">
      <w:pPr>
        <w:pStyle w:val="aff3"/>
        <w:spacing w:before="78" w:after="156"/>
      </w:pPr>
      <w:r>
        <w:lastRenderedPageBreak/>
        <w:br/>
      </w:r>
      <w:bookmarkStart w:id="89" w:name="_Toc184286567"/>
      <w:bookmarkStart w:id="90" w:name="_Toc184309464"/>
      <w:r>
        <w:rPr>
          <w:rFonts w:hint="eastAsia"/>
        </w:rPr>
        <w:t>（规范性）</w:t>
      </w:r>
      <w:r>
        <w:br/>
      </w:r>
      <w:r>
        <w:rPr>
          <w:rFonts w:hint="eastAsia"/>
        </w:rPr>
        <w:t>维护项目</w:t>
      </w:r>
      <w:r w:rsidR="009F1D7B">
        <w:rPr>
          <w:rFonts w:hint="eastAsia"/>
        </w:rPr>
        <w:t>及</w:t>
      </w:r>
      <w:r w:rsidR="009F1D7B">
        <w:t>要求</w:t>
      </w:r>
      <w:bookmarkEnd w:id="89"/>
      <w:bookmarkEnd w:id="90"/>
    </w:p>
    <w:p w:rsidR="00D815BB" w:rsidRDefault="00D815BB" w:rsidP="009F708A">
      <w:pPr>
        <w:pStyle w:val="affffb"/>
        <w:ind w:firstLine="420"/>
      </w:pPr>
      <w:bookmarkStart w:id="91" w:name="_Toc184286568"/>
      <w:bookmarkStart w:id="92" w:name="_Toc184309465"/>
      <w:r>
        <w:t>维护项目</w:t>
      </w:r>
      <w:r w:rsidR="009F1D7B">
        <w:rPr>
          <w:rFonts w:hint="eastAsia"/>
        </w:rPr>
        <w:t>及</w:t>
      </w:r>
      <w:r w:rsidR="009F1D7B">
        <w:t>要求</w:t>
      </w:r>
      <w:r>
        <w:t>见表</w:t>
      </w:r>
      <w:r>
        <w:rPr>
          <w:rFonts w:hint="eastAsia"/>
        </w:rPr>
        <w:t>C</w:t>
      </w:r>
      <w:r>
        <w:t>.1。</w:t>
      </w:r>
      <w:bookmarkEnd w:id="91"/>
      <w:bookmarkEnd w:id="92"/>
    </w:p>
    <w:p w:rsidR="009F1D7B" w:rsidRDefault="00487815" w:rsidP="009F1D7B">
      <w:pPr>
        <w:pStyle w:val="aff"/>
        <w:spacing w:before="156" w:after="156"/>
      </w:pPr>
      <w:r w:rsidRPr="00487815">
        <w:rPr>
          <w:rFonts w:hint="eastAsia"/>
        </w:rPr>
        <w:t>维护项目及要求</w:t>
      </w:r>
    </w:p>
    <w:tbl>
      <w:tblPr>
        <w:tblW w:w="9634" w:type="dxa"/>
        <w:tblLook w:val="04A0" w:firstRow="1" w:lastRow="0" w:firstColumn="1" w:lastColumn="0" w:noHBand="0" w:noVBand="1"/>
      </w:tblPr>
      <w:tblGrid>
        <w:gridCol w:w="1080"/>
        <w:gridCol w:w="2340"/>
        <w:gridCol w:w="6214"/>
      </w:tblGrid>
      <w:tr w:rsidR="009F1D7B" w:rsidRPr="009F1D7B" w:rsidTr="009F1D7B">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序号</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维护项目</w:t>
            </w:r>
          </w:p>
        </w:tc>
        <w:tc>
          <w:tcPr>
            <w:tcW w:w="6214"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要求</w:t>
            </w:r>
          </w:p>
        </w:tc>
      </w:tr>
      <w:tr w:rsidR="009F1D7B" w:rsidRPr="009F1D7B" w:rsidTr="009F1D7B">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1</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储能变流器（PCS）</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(1)定期对储能变流器清扫或更换滤网</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(2)定期读取和保存储能变流器运行数据</w:t>
            </w:r>
            <w:r>
              <w:rPr>
                <w:rFonts w:ascii="宋体" w:hAnsi="宋体" w:cs="宋体" w:hint="eastAsia"/>
                <w:color w:val="000000"/>
                <w:kern w:val="0"/>
                <w:sz w:val="18"/>
                <w:szCs w:val="18"/>
              </w:rPr>
              <w:t>；</w:t>
            </w:r>
          </w:p>
        </w:tc>
      </w:tr>
      <w:tr w:rsidR="009F1D7B" w:rsidRPr="009F1D7B" w:rsidTr="009F1D7B">
        <w:trPr>
          <w:trHeight w:val="54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(3)定期检查储能变流器电缆接线是否松动</w:t>
            </w:r>
            <w:r w:rsidR="008838EE">
              <w:rPr>
                <w:rFonts w:ascii="宋体" w:hAnsi="宋体" w:cs="宋体" w:hint="eastAsia"/>
                <w:color w:val="000000"/>
                <w:kern w:val="0"/>
                <w:sz w:val="18"/>
                <w:szCs w:val="18"/>
              </w:rPr>
              <w:t>；</w:t>
            </w:r>
            <w:r w:rsidRPr="009F1D7B">
              <w:rPr>
                <w:rFonts w:ascii="宋体" w:hAnsi="宋体" w:cs="宋体" w:hint="eastAsia"/>
                <w:color w:val="000000"/>
                <w:kern w:val="0"/>
                <w:sz w:val="18"/>
                <w:szCs w:val="18"/>
              </w:rPr>
              <w:t>连接端子和绝缘是否有变色或者脱落，并对损坏或者腐蚀的连接端子进行更换</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(4)定期对变流器的冷却系统进行检查，对活动部件进行润滑</w:t>
            </w:r>
            <w:r w:rsidR="005500CD">
              <w:rPr>
                <w:rFonts w:ascii="宋体" w:hAnsi="宋体" w:cs="宋体" w:hint="eastAsia"/>
                <w:color w:val="000000"/>
                <w:kern w:val="0"/>
                <w:sz w:val="18"/>
                <w:szCs w:val="18"/>
              </w:rPr>
              <w:t>。</w:t>
            </w:r>
          </w:p>
        </w:tc>
      </w:tr>
      <w:tr w:rsidR="009F1D7B" w:rsidRPr="009F1D7B" w:rsidTr="009F1D7B">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2</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电池及电池管理系统</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(1)对电池和电池柜进行全面清扫</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(2)检查并紧固储能系统各部位连接螺栓</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(3)检查电池柜或集装箱内烟雾、温度探测器工作是否正常</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(4)定期对锂离子电池进行均衡维护</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(5)定期对低电量存放的电池进行充放电</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w:t>
            </w:r>
            <w:r w:rsidR="008838EE">
              <w:rPr>
                <w:rFonts w:ascii="宋体" w:hAnsi="宋体" w:cs="宋体"/>
                <w:color w:val="000000"/>
                <w:kern w:val="0"/>
                <w:sz w:val="18"/>
                <w:szCs w:val="18"/>
              </w:rPr>
              <w:t>6</w:t>
            </w:r>
            <w:r w:rsidRPr="009F1D7B">
              <w:rPr>
                <w:rFonts w:ascii="宋体" w:hAnsi="宋体" w:cs="宋体" w:hint="eastAsia"/>
                <w:color w:val="000000"/>
                <w:kern w:val="0"/>
                <w:sz w:val="18"/>
                <w:szCs w:val="18"/>
              </w:rPr>
              <w:t>)定期对电池管理系统的数据进行读取保存并进行软件更新</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w:t>
            </w:r>
            <w:r w:rsidR="008838EE">
              <w:rPr>
                <w:rFonts w:ascii="宋体" w:hAnsi="宋体" w:cs="宋体"/>
                <w:color w:val="000000"/>
                <w:kern w:val="0"/>
                <w:sz w:val="18"/>
                <w:szCs w:val="18"/>
              </w:rPr>
              <w:t>7</w:t>
            </w:r>
            <w:r w:rsidRPr="009F1D7B">
              <w:rPr>
                <w:rFonts w:ascii="宋体" w:hAnsi="宋体" w:cs="宋体" w:hint="eastAsia"/>
                <w:color w:val="000000"/>
                <w:kern w:val="0"/>
                <w:sz w:val="18"/>
                <w:szCs w:val="18"/>
              </w:rPr>
              <w:t>)定期检查网线/光纤的连接情况</w:t>
            </w:r>
            <w:r w:rsidR="008838EE">
              <w:rPr>
                <w:rFonts w:ascii="宋体" w:hAnsi="宋体" w:cs="宋体" w:hint="eastAsia"/>
                <w:color w:val="000000"/>
                <w:kern w:val="0"/>
                <w:sz w:val="18"/>
                <w:szCs w:val="18"/>
              </w:rPr>
              <w:t>，</w:t>
            </w:r>
            <w:r w:rsidRPr="009F1D7B">
              <w:rPr>
                <w:rFonts w:ascii="宋体" w:hAnsi="宋体" w:cs="宋体" w:hint="eastAsia"/>
                <w:color w:val="000000"/>
                <w:kern w:val="0"/>
                <w:sz w:val="18"/>
                <w:szCs w:val="18"/>
              </w:rPr>
              <w:t>发现问题应及时处理</w:t>
            </w:r>
            <w:r w:rsidR="005500CD">
              <w:rPr>
                <w:rFonts w:ascii="宋体" w:hAnsi="宋体" w:cs="宋体" w:hint="eastAsia"/>
                <w:color w:val="000000"/>
                <w:kern w:val="0"/>
                <w:sz w:val="18"/>
                <w:szCs w:val="18"/>
              </w:rPr>
              <w:t>。</w:t>
            </w:r>
          </w:p>
        </w:tc>
      </w:tr>
      <w:tr w:rsidR="009F1D7B" w:rsidRPr="009F1D7B" w:rsidTr="009F1D7B">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3</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空调系统</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(1)定期检查、补充空调冷却介质</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(2)定期清洗空调滤网</w:t>
            </w:r>
            <w:r w:rsidR="005500CD">
              <w:rPr>
                <w:rFonts w:ascii="宋体" w:hAnsi="宋体" w:cs="宋体" w:hint="eastAsia"/>
                <w:color w:val="000000"/>
                <w:kern w:val="0"/>
                <w:sz w:val="18"/>
                <w:szCs w:val="18"/>
              </w:rPr>
              <w:t>。</w:t>
            </w:r>
          </w:p>
        </w:tc>
      </w:tr>
      <w:tr w:rsidR="009F1D7B" w:rsidRPr="009F1D7B" w:rsidTr="009F1D7B">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4</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可燃气体探测</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(1)定期检查可燃气体探测浓度</w:t>
            </w:r>
            <w:r>
              <w:rPr>
                <w:rFonts w:ascii="宋体" w:hAnsi="宋体" w:cs="宋体" w:hint="eastAsia"/>
                <w:color w:val="000000"/>
                <w:kern w:val="0"/>
                <w:sz w:val="18"/>
                <w:szCs w:val="18"/>
              </w:rPr>
              <w:t>；</w:t>
            </w:r>
          </w:p>
        </w:tc>
      </w:tr>
      <w:tr w:rsidR="009F1D7B" w:rsidRPr="009F1D7B" w:rsidTr="009F1D7B">
        <w:trPr>
          <w:trHeight w:val="54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(2)检测可燃气体浓度达到阈值后报警状态，是否能触发储能保护联动</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(3)检测联动排风功能是否正常（如有进风和排风装置）</w:t>
            </w:r>
            <w:r w:rsidR="005500CD">
              <w:rPr>
                <w:rFonts w:ascii="宋体" w:hAnsi="宋体" w:cs="宋体" w:hint="eastAsia"/>
                <w:color w:val="000000"/>
                <w:kern w:val="0"/>
                <w:sz w:val="18"/>
                <w:szCs w:val="18"/>
              </w:rPr>
              <w:t>。</w:t>
            </w:r>
          </w:p>
        </w:tc>
      </w:tr>
      <w:tr w:rsidR="009F1D7B" w:rsidRPr="009F1D7B" w:rsidTr="009F1D7B">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5</w:t>
            </w:r>
          </w:p>
        </w:tc>
        <w:tc>
          <w:tcPr>
            <w:tcW w:w="2340" w:type="dxa"/>
            <w:tcBorders>
              <w:top w:val="nil"/>
              <w:left w:val="nil"/>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水浸测试</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(1)定期对水浸传感器测试，是否能触发储能保护联动</w:t>
            </w:r>
            <w:r w:rsidR="005500CD">
              <w:rPr>
                <w:rFonts w:ascii="宋体" w:hAnsi="宋体" w:cs="宋体" w:hint="eastAsia"/>
                <w:color w:val="000000"/>
                <w:kern w:val="0"/>
                <w:sz w:val="18"/>
                <w:szCs w:val="18"/>
              </w:rPr>
              <w:t>。</w:t>
            </w:r>
          </w:p>
        </w:tc>
      </w:tr>
      <w:tr w:rsidR="009F1D7B" w:rsidRPr="009F1D7B" w:rsidTr="009F1D7B">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6</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安规测试</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(1)定期对电池正极、负极对地做绝缘电阻测试</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(2)定期对交流电缆对地做绝缘电阻测试</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(3)定期对储能设备对地做接地电阻测试</w:t>
            </w:r>
            <w:r w:rsidR="005500CD">
              <w:rPr>
                <w:rFonts w:ascii="宋体" w:hAnsi="宋体" w:cs="宋体" w:hint="eastAsia"/>
                <w:color w:val="000000"/>
                <w:kern w:val="0"/>
                <w:sz w:val="18"/>
                <w:szCs w:val="18"/>
              </w:rPr>
              <w:t>。</w:t>
            </w:r>
          </w:p>
        </w:tc>
      </w:tr>
      <w:tr w:rsidR="009F1D7B" w:rsidRPr="009F1D7B" w:rsidTr="009F1D7B">
        <w:trPr>
          <w:trHeight w:val="270"/>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7</w:t>
            </w:r>
          </w:p>
        </w:tc>
        <w:tc>
          <w:tcPr>
            <w:tcW w:w="23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储能集装箱</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(1)定期对储能集装箱清扫或更换滤网</w:t>
            </w:r>
            <w:r>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000000"/>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000000"/>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(2)检查集装箱四周漏水痕迹检查，生锈检查</w:t>
            </w:r>
            <w:r w:rsidR="005500CD">
              <w:rPr>
                <w:rFonts w:ascii="宋体" w:hAnsi="宋体" w:cs="宋体" w:hint="eastAsia"/>
                <w:color w:val="000000"/>
                <w:kern w:val="0"/>
                <w:sz w:val="18"/>
                <w:szCs w:val="18"/>
              </w:rPr>
              <w:t>。</w:t>
            </w:r>
          </w:p>
        </w:tc>
      </w:tr>
      <w:tr w:rsidR="009F1D7B" w:rsidRPr="009F1D7B" w:rsidTr="009F1D7B">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8</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消防系统检查与联动测试</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(1)灭火剂贮存容器、集流管、高压软管、消防管道、阀门、火灾探测器、消防主机等部件检查；</w:t>
            </w:r>
          </w:p>
        </w:tc>
      </w:tr>
      <w:tr w:rsidR="009F1D7B" w:rsidRPr="009F1D7B" w:rsidTr="009F1D7B">
        <w:trPr>
          <w:trHeight w:val="54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(2)先把消防灭火剂瓶组自动阀门阀口锁上插销</w:t>
            </w:r>
            <w:r w:rsidR="008838EE">
              <w:rPr>
                <w:rFonts w:ascii="宋体" w:hAnsi="宋体" w:cs="宋体" w:hint="eastAsia"/>
                <w:color w:val="000000"/>
                <w:kern w:val="0"/>
                <w:sz w:val="18"/>
                <w:szCs w:val="18"/>
              </w:rPr>
              <w:t>，</w:t>
            </w:r>
            <w:r w:rsidRPr="009F1D7B">
              <w:rPr>
                <w:rFonts w:ascii="宋体" w:hAnsi="宋体" w:cs="宋体" w:hint="eastAsia"/>
                <w:color w:val="000000"/>
                <w:kern w:val="0"/>
                <w:sz w:val="18"/>
                <w:szCs w:val="18"/>
              </w:rPr>
              <w:t>用温枪触发温度探测器，用烟雾剂触发烟感探测器</w:t>
            </w:r>
            <w:r>
              <w:rPr>
                <w:rFonts w:ascii="宋体" w:hAnsi="宋体" w:cs="宋体" w:hint="eastAsia"/>
                <w:color w:val="000000"/>
                <w:kern w:val="0"/>
                <w:sz w:val="18"/>
                <w:szCs w:val="18"/>
              </w:rPr>
              <w:t>；</w:t>
            </w:r>
          </w:p>
        </w:tc>
      </w:tr>
      <w:tr w:rsidR="009F1D7B" w:rsidRPr="009F1D7B" w:rsidTr="009F1D7B">
        <w:trPr>
          <w:trHeight w:val="54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(3)查看并网柜开关，直流总开关，簇断路器开关，簇接触器是否跳闸</w:t>
            </w:r>
            <w:r>
              <w:rPr>
                <w:rFonts w:ascii="宋体" w:hAnsi="宋体" w:cs="宋体" w:hint="eastAsia"/>
                <w:color w:val="000000"/>
                <w:kern w:val="0"/>
                <w:sz w:val="18"/>
                <w:szCs w:val="18"/>
              </w:rPr>
              <w:t>；</w:t>
            </w:r>
          </w:p>
        </w:tc>
      </w:tr>
    </w:tbl>
    <w:p w:rsidR="009F1D7B" w:rsidRDefault="009F1D7B">
      <w:r>
        <w:br w:type="page"/>
      </w:r>
    </w:p>
    <w:p w:rsidR="009F1D7B" w:rsidRPr="009F1D7B" w:rsidRDefault="009F1D7B" w:rsidP="009F1D7B">
      <w:pPr>
        <w:jc w:val="center"/>
        <w:rPr>
          <w:rFonts w:ascii="黑体" w:eastAsia="黑体" w:hAnsi="黑体"/>
        </w:rPr>
      </w:pPr>
      <w:r w:rsidRPr="009F1D7B">
        <w:rPr>
          <w:rFonts w:ascii="黑体" w:eastAsia="黑体" w:hAnsi="黑体" w:hint="eastAsia"/>
        </w:rPr>
        <w:lastRenderedPageBreak/>
        <w:t>表C.1（续）</w:t>
      </w:r>
    </w:p>
    <w:tbl>
      <w:tblPr>
        <w:tblW w:w="9634" w:type="dxa"/>
        <w:tblLook w:val="04A0" w:firstRow="1" w:lastRow="0" w:firstColumn="1" w:lastColumn="0" w:noHBand="0" w:noVBand="1"/>
      </w:tblPr>
      <w:tblGrid>
        <w:gridCol w:w="1080"/>
        <w:gridCol w:w="2340"/>
        <w:gridCol w:w="6214"/>
      </w:tblGrid>
      <w:tr w:rsidR="009F1D7B" w:rsidRPr="009F1D7B" w:rsidTr="009F1D7B">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D7B" w:rsidRPr="009F1D7B" w:rsidRDefault="009F1D7B" w:rsidP="00A803D3">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序号</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A803D3">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维护项目</w:t>
            </w:r>
          </w:p>
        </w:tc>
        <w:tc>
          <w:tcPr>
            <w:tcW w:w="6214"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A803D3">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要求</w:t>
            </w:r>
          </w:p>
        </w:tc>
      </w:tr>
      <w:tr w:rsidR="009F1D7B" w:rsidRPr="009F1D7B" w:rsidTr="009F1D7B">
        <w:trPr>
          <w:trHeight w:val="270"/>
        </w:trPr>
        <w:tc>
          <w:tcPr>
            <w:tcW w:w="1080" w:type="dxa"/>
            <w:vMerge w:val="restart"/>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8</w:t>
            </w:r>
          </w:p>
        </w:tc>
        <w:tc>
          <w:tcPr>
            <w:tcW w:w="2340" w:type="dxa"/>
            <w:vMerge w:val="restart"/>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消防系统检查与联动测试</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(4)查看声光报警器是否正常响起，警铃是否响起</w:t>
            </w:r>
            <w:r>
              <w:rPr>
                <w:rFonts w:ascii="宋体" w:hAnsi="宋体" w:cs="宋体" w:hint="eastAsia"/>
                <w:color w:val="000000"/>
                <w:kern w:val="0"/>
                <w:sz w:val="18"/>
                <w:szCs w:val="18"/>
              </w:rPr>
              <w:t>；</w:t>
            </w:r>
          </w:p>
        </w:tc>
      </w:tr>
      <w:tr w:rsidR="009F1D7B" w:rsidRPr="009F1D7B" w:rsidTr="009F1D7B">
        <w:trPr>
          <w:trHeight w:val="54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(5)查看消防控制器是否正常工作，是否控制触发喷射，进入倒数30秒，30秒到后，电动阀是否工作</w:t>
            </w:r>
            <w:r w:rsidR="005500CD">
              <w:rPr>
                <w:rFonts w:ascii="宋体" w:hAnsi="宋体" w:cs="宋体" w:hint="eastAsia"/>
                <w:color w:val="000000"/>
                <w:kern w:val="0"/>
                <w:sz w:val="18"/>
                <w:szCs w:val="18"/>
              </w:rPr>
              <w:t>；</w:t>
            </w:r>
          </w:p>
        </w:tc>
      </w:tr>
      <w:tr w:rsidR="009F1D7B" w:rsidRPr="009F1D7B" w:rsidTr="009F1D7B">
        <w:trPr>
          <w:trHeight w:val="270"/>
        </w:trPr>
        <w:tc>
          <w:tcPr>
            <w:tcW w:w="108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(6)查看打印机正常打印事件记录</w:t>
            </w:r>
            <w:r w:rsidR="005500CD">
              <w:rPr>
                <w:rFonts w:ascii="宋体" w:hAnsi="宋体" w:cs="宋体" w:hint="eastAsia"/>
                <w:color w:val="000000"/>
                <w:kern w:val="0"/>
                <w:sz w:val="18"/>
                <w:szCs w:val="18"/>
              </w:rPr>
              <w:t>。</w:t>
            </w:r>
          </w:p>
        </w:tc>
      </w:tr>
      <w:tr w:rsidR="009F1D7B" w:rsidRPr="009F1D7B" w:rsidTr="009F1D7B">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9</w:t>
            </w:r>
          </w:p>
        </w:tc>
        <w:tc>
          <w:tcPr>
            <w:tcW w:w="2340"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储能设备保护功能测试</w:t>
            </w:r>
          </w:p>
        </w:tc>
        <w:tc>
          <w:tcPr>
            <w:tcW w:w="6214"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(1)储能设备保护功能测试，模组过/欠压保护、模组过温保护、短路保护、防逆流保护等。</w:t>
            </w:r>
          </w:p>
        </w:tc>
      </w:tr>
    </w:tbl>
    <w:p w:rsidR="009F1D7B" w:rsidRPr="009F1D7B" w:rsidRDefault="009F1D7B" w:rsidP="009F1D7B">
      <w:pPr>
        <w:pStyle w:val="affffb"/>
        <w:ind w:firstLine="420"/>
      </w:pPr>
    </w:p>
    <w:p w:rsidR="00D815BB" w:rsidRPr="00D815BB" w:rsidRDefault="00D815BB" w:rsidP="00D815BB">
      <w:pPr>
        <w:pStyle w:val="affffb"/>
        <w:ind w:firstLine="420"/>
      </w:pPr>
    </w:p>
    <w:p w:rsidR="00D815BB" w:rsidRDefault="00D815BB" w:rsidP="00D815BB">
      <w:pPr>
        <w:pStyle w:val="affffb"/>
        <w:ind w:firstLine="420"/>
      </w:pPr>
    </w:p>
    <w:p w:rsidR="00D815BB" w:rsidRPr="00D815BB" w:rsidRDefault="00D815BB" w:rsidP="00D815BB">
      <w:pPr>
        <w:pStyle w:val="affffb"/>
        <w:ind w:firstLine="420"/>
      </w:pPr>
    </w:p>
    <w:p w:rsidR="009F1D7B" w:rsidRDefault="009F1D7B" w:rsidP="00D815BB">
      <w:pPr>
        <w:pStyle w:val="affffb"/>
        <w:ind w:firstLine="420"/>
        <w:sectPr w:rsidR="009F1D7B" w:rsidSect="00012EA6">
          <w:headerReference w:type="even" r:id="rId31"/>
          <w:headerReference w:type="default" r:id="rId32"/>
          <w:footerReference w:type="even" r:id="rId33"/>
          <w:footerReference w:type="default" r:id="rId34"/>
          <w:pgSz w:w="11906" w:h="16838" w:code="9"/>
          <w:pgMar w:top="2410" w:right="1134" w:bottom="1134" w:left="1134" w:header="1418" w:footer="1134" w:gutter="284"/>
          <w:cols w:space="425"/>
          <w:formProt w:val="0"/>
          <w:docGrid w:type="lines" w:linePitch="312"/>
        </w:sectPr>
      </w:pPr>
    </w:p>
    <w:p w:rsidR="00D815BB" w:rsidRDefault="00D815BB" w:rsidP="009F1D7B">
      <w:pPr>
        <w:pStyle w:val="af8"/>
        <w:rPr>
          <w:vanish w:val="0"/>
        </w:rPr>
      </w:pPr>
    </w:p>
    <w:p w:rsidR="009F1D7B" w:rsidRDefault="009F1D7B" w:rsidP="009F1D7B">
      <w:pPr>
        <w:pStyle w:val="afe"/>
        <w:rPr>
          <w:vanish w:val="0"/>
        </w:rPr>
      </w:pPr>
    </w:p>
    <w:p w:rsidR="009F1D7B" w:rsidRDefault="009F1D7B" w:rsidP="009F1D7B">
      <w:pPr>
        <w:pStyle w:val="aff3"/>
        <w:spacing w:before="78" w:after="156"/>
      </w:pPr>
      <w:r>
        <w:br/>
      </w:r>
      <w:bookmarkStart w:id="93" w:name="_Toc184286569"/>
      <w:bookmarkStart w:id="94" w:name="_Toc184309466"/>
      <w:r>
        <w:rPr>
          <w:rFonts w:hint="eastAsia"/>
        </w:rPr>
        <w:t>（规范性）</w:t>
      </w:r>
      <w:r>
        <w:br/>
      </w:r>
      <w:r>
        <w:rPr>
          <w:rFonts w:hint="eastAsia"/>
        </w:rPr>
        <w:t>特殊维护项目及要求</w:t>
      </w:r>
      <w:bookmarkEnd w:id="93"/>
      <w:bookmarkEnd w:id="94"/>
    </w:p>
    <w:p w:rsidR="009F1D7B" w:rsidRDefault="009F1D7B" w:rsidP="00EC33BF">
      <w:pPr>
        <w:pStyle w:val="affffffffff9"/>
      </w:pPr>
      <w:bookmarkStart w:id="95" w:name="_Toc184286570"/>
      <w:bookmarkStart w:id="96" w:name="_Toc184309467"/>
      <w:r>
        <w:rPr>
          <w:rFonts w:hint="eastAsia"/>
        </w:rPr>
        <w:t>特殊</w:t>
      </w:r>
      <w:r>
        <w:t>维护项目及</w:t>
      </w:r>
      <w:r>
        <w:rPr>
          <w:rFonts w:hint="eastAsia"/>
        </w:rPr>
        <w:t>要求</w:t>
      </w:r>
      <w:r>
        <w:t>见表</w:t>
      </w:r>
      <w:r>
        <w:rPr>
          <w:rFonts w:hint="eastAsia"/>
        </w:rPr>
        <w:t>D.1。</w:t>
      </w:r>
      <w:bookmarkEnd w:id="95"/>
      <w:bookmarkEnd w:id="96"/>
    </w:p>
    <w:p w:rsidR="009F1D7B" w:rsidRDefault="00D529C0" w:rsidP="009F1D7B">
      <w:pPr>
        <w:pStyle w:val="aff"/>
        <w:spacing w:before="156" w:after="156"/>
      </w:pPr>
      <w:r>
        <w:rPr>
          <w:rFonts w:hint="eastAsia"/>
        </w:rPr>
        <w:t>特殊维护项目及要求</w:t>
      </w:r>
    </w:p>
    <w:tbl>
      <w:tblPr>
        <w:tblW w:w="9351" w:type="dxa"/>
        <w:tblLook w:val="04A0" w:firstRow="1" w:lastRow="0" w:firstColumn="1" w:lastColumn="0" w:noHBand="0" w:noVBand="1"/>
      </w:tblPr>
      <w:tblGrid>
        <w:gridCol w:w="1060"/>
        <w:gridCol w:w="1940"/>
        <w:gridCol w:w="6351"/>
      </w:tblGrid>
      <w:tr w:rsidR="009F1D7B" w:rsidRPr="009F1D7B" w:rsidTr="009F1D7B">
        <w:trPr>
          <w:trHeight w:val="27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序号</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维护项目</w:t>
            </w:r>
          </w:p>
        </w:tc>
        <w:tc>
          <w:tcPr>
            <w:tcW w:w="6351"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要求</w:t>
            </w:r>
          </w:p>
        </w:tc>
      </w:tr>
      <w:tr w:rsidR="009F1D7B" w:rsidRPr="009F1D7B" w:rsidTr="009F1D7B">
        <w:trPr>
          <w:trHeight w:val="51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1</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电池及电池管理系统 (BMS)检查</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(1)在放电末期（放空电压2.8V），当个别低电压电池单体电压与其它正常单体平均电压的电压差大于400mV以上时，则需要对该低电压单体进行补电</w:t>
            </w:r>
            <w:r w:rsidR="005500CD">
              <w:rPr>
                <w:rFonts w:ascii="宋体" w:hAnsi="宋体" w:cs="宋体" w:hint="eastAsia"/>
                <w:color w:val="000000"/>
                <w:kern w:val="0"/>
                <w:sz w:val="18"/>
                <w:szCs w:val="18"/>
              </w:rPr>
              <w:t>；</w:t>
            </w:r>
          </w:p>
        </w:tc>
      </w:tr>
      <w:tr w:rsidR="009F1D7B" w:rsidRPr="009F1D7B" w:rsidTr="009F1D7B">
        <w:trPr>
          <w:trHeight w:val="765"/>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(2)若低电压电池补电后，与其它电池平均电压压差仍会掉落至400mV以上，则需要将该单体所在的模组整体更换。在更换之前，需将新模组的电压均衡至与同一电池抽屉中其它模组的电压一致</w:t>
            </w:r>
            <w:r w:rsidR="005500CD">
              <w:rPr>
                <w:rFonts w:ascii="宋体" w:hAnsi="宋体" w:cs="宋体" w:hint="eastAsia"/>
                <w:color w:val="000000"/>
                <w:kern w:val="0"/>
                <w:sz w:val="18"/>
                <w:szCs w:val="18"/>
              </w:rPr>
              <w:t>；</w:t>
            </w:r>
          </w:p>
        </w:tc>
      </w:tr>
      <w:tr w:rsidR="009F1D7B" w:rsidRPr="009F1D7B" w:rsidTr="009F1D7B">
        <w:trPr>
          <w:trHeight w:val="51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(3)当出现BMS采集单元采样断线，应检查其采样线束及连接器连接是否牢靠，重新插拔连接器</w:t>
            </w:r>
            <w:r w:rsidR="005500CD">
              <w:rPr>
                <w:rFonts w:ascii="宋体" w:hAnsi="宋体" w:cs="宋体" w:hint="eastAsia"/>
                <w:color w:val="000000"/>
                <w:kern w:val="0"/>
                <w:sz w:val="18"/>
                <w:szCs w:val="18"/>
              </w:rPr>
              <w:t>；</w:t>
            </w:r>
          </w:p>
        </w:tc>
      </w:tr>
      <w:tr w:rsidR="009F1D7B" w:rsidRPr="009F1D7B" w:rsidTr="009F1D7B">
        <w:trPr>
          <w:trHeight w:val="51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(4)出现BMS采集单元通信中断，应检查其通讯连接线束及连接器连接是否牢靠，重新插拔该连接器</w:t>
            </w:r>
            <w:r w:rsidR="005500CD">
              <w:rPr>
                <w:rFonts w:ascii="宋体" w:hAnsi="宋体" w:cs="宋体" w:hint="eastAsia"/>
                <w:color w:val="000000"/>
                <w:kern w:val="0"/>
                <w:sz w:val="18"/>
                <w:szCs w:val="18"/>
              </w:rPr>
              <w:t>；</w:t>
            </w:r>
          </w:p>
        </w:tc>
      </w:tr>
      <w:tr w:rsidR="009F1D7B" w:rsidRPr="009F1D7B" w:rsidTr="009F1D7B">
        <w:trPr>
          <w:trHeight w:val="27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(5)经检查，采样线束及通讯线束均连接无误，此时可更换BMS采集单元</w:t>
            </w:r>
            <w:r w:rsidR="005500CD">
              <w:rPr>
                <w:rFonts w:ascii="宋体" w:hAnsi="宋体" w:cs="宋体" w:hint="eastAsia"/>
                <w:color w:val="000000"/>
                <w:kern w:val="0"/>
                <w:sz w:val="18"/>
                <w:szCs w:val="18"/>
              </w:rPr>
              <w:t>；</w:t>
            </w:r>
          </w:p>
        </w:tc>
      </w:tr>
      <w:tr w:rsidR="009F1D7B" w:rsidRPr="009F1D7B" w:rsidTr="009F1D7B">
        <w:trPr>
          <w:trHeight w:val="51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(6)当电池管理系统关键部件更换或软件升级重新运行时，需要对电池管理系统进行功能测试、保护测试等。</w:t>
            </w:r>
          </w:p>
        </w:tc>
      </w:tr>
      <w:tr w:rsidR="009F1D7B" w:rsidRPr="009F1D7B" w:rsidTr="009F1D7B">
        <w:trPr>
          <w:trHeight w:val="51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2</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储能变流器PCS检查</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(1)当PCS超过至少3个月未运行重新运行、大型检修后重新运行时，需要先对PCS进行功能测试、保护测试等</w:t>
            </w:r>
            <w:r w:rsidR="005500CD">
              <w:rPr>
                <w:rFonts w:ascii="宋体" w:hAnsi="宋体" w:cs="宋体" w:hint="eastAsia"/>
                <w:color w:val="000000"/>
                <w:kern w:val="0"/>
                <w:sz w:val="18"/>
                <w:szCs w:val="18"/>
              </w:rPr>
              <w:t>；</w:t>
            </w:r>
          </w:p>
        </w:tc>
      </w:tr>
      <w:tr w:rsidR="009F1D7B" w:rsidRPr="009F1D7B" w:rsidTr="009F1D7B">
        <w:trPr>
          <w:trHeight w:val="615"/>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(2)PCS进行特殊维护，必须由专业人员按照一定的规程进行，并做好详细记录和存档。</w:t>
            </w:r>
          </w:p>
        </w:tc>
      </w:tr>
      <w:tr w:rsidR="009F1D7B" w:rsidRPr="009F1D7B" w:rsidTr="009F1D7B">
        <w:trPr>
          <w:trHeight w:val="51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3</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消防系统检查</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(1)当系统需要停电1个星期以上时，需要及时关闭消防控制器备电开关，防止备电电池一直耗电导致过放电</w:t>
            </w:r>
            <w:r w:rsidR="005500CD">
              <w:rPr>
                <w:rFonts w:ascii="宋体" w:hAnsi="宋体" w:cs="宋体" w:hint="eastAsia"/>
                <w:color w:val="000000"/>
                <w:kern w:val="0"/>
                <w:sz w:val="18"/>
                <w:szCs w:val="18"/>
              </w:rPr>
              <w:t>；</w:t>
            </w:r>
          </w:p>
        </w:tc>
      </w:tr>
      <w:tr w:rsidR="009F1D7B" w:rsidRPr="009F1D7B" w:rsidTr="009F1D7B">
        <w:trPr>
          <w:trHeight w:val="495"/>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(2)当消防系统气瓶压力表指针显示不在正常范围内时，应及时联系消防厂家进行检查处理，有必要可进行再次充气。</w:t>
            </w:r>
          </w:p>
        </w:tc>
      </w:tr>
      <w:tr w:rsidR="009F1D7B" w:rsidRPr="009F1D7B" w:rsidTr="009F1D7B">
        <w:trPr>
          <w:trHeight w:val="51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4</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能量管理系统EMS</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(1)当EMS出现通讯告警，应由专业人员进行通讯回路检查，确认是硬件连接问题还是程序软件问题</w:t>
            </w:r>
            <w:r w:rsidR="005500CD">
              <w:rPr>
                <w:rFonts w:ascii="宋体" w:hAnsi="宋体" w:cs="宋体" w:hint="eastAsia"/>
                <w:color w:val="000000"/>
                <w:kern w:val="0"/>
                <w:sz w:val="18"/>
                <w:szCs w:val="18"/>
              </w:rPr>
              <w:t>；</w:t>
            </w:r>
          </w:p>
        </w:tc>
      </w:tr>
      <w:tr w:rsidR="009F1D7B" w:rsidRPr="009F1D7B" w:rsidTr="009F1D7B">
        <w:trPr>
          <w:trHeight w:val="51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(2)当EMS需要停电1个星期以上时，需要及时关闭EMS系统的不间断电源，防止不间断电源电池放过电</w:t>
            </w:r>
            <w:r w:rsidR="005500CD">
              <w:rPr>
                <w:rFonts w:ascii="宋体" w:hAnsi="宋体" w:cs="宋体" w:hint="eastAsia"/>
                <w:color w:val="000000"/>
                <w:kern w:val="0"/>
                <w:sz w:val="18"/>
                <w:szCs w:val="18"/>
              </w:rPr>
              <w:t>；</w:t>
            </w:r>
          </w:p>
        </w:tc>
      </w:tr>
      <w:tr w:rsidR="009F1D7B" w:rsidRPr="009F1D7B" w:rsidTr="009F1D7B">
        <w:trPr>
          <w:trHeight w:val="27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(3)当EMS超过至少3个月未上电运行，需要对EMS备电系统进行充放电激活。</w:t>
            </w:r>
          </w:p>
        </w:tc>
      </w:tr>
      <w:tr w:rsidR="009F1D7B" w:rsidRPr="009F1D7B" w:rsidTr="009F1D7B">
        <w:trPr>
          <w:trHeight w:val="51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5</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环控管理系统ECS</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(1)当出现容易因柳絮或灰尘等堵塞空调防尘网的季节，则应增加巡检频率，及时对空调的防尘网进行清灰除尘</w:t>
            </w:r>
            <w:r w:rsidR="005500CD">
              <w:rPr>
                <w:rFonts w:ascii="宋体" w:hAnsi="宋体" w:cs="宋体" w:hint="eastAsia"/>
                <w:color w:val="000000"/>
                <w:kern w:val="0"/>
                <w:sz w:val="18"/>
                <w:szCs w:val="18"/>
              </w:rPr>
              <w:t>；</w:t>
            </w:r>
          </w:p>
        </w:tc>
      </w:tr>
      <w:tr w:rsidR="009F1D7B" w:rsidRPr="009F1D7B" w:rsidTr="009F1D7B">
        <w:trPr>
          <w:trHeight w:val="27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(2)当空调外风机出现异响或不运转时，应及时通知空调厂家进行检查处理</w:t>
            </w:r>
            <w:r w:rsidR="005500CD">
              <w:rPr>
                <w:rFonts w:ascii="宋体" w:hAnsi="宋体" w:cs="宋体" w:hint="eastAsia"/>
                <w:color w:val="000000"/>
                <w:kern w:val="0"/>
                <w:sz w:val="18"/>
                <w:szCs w:val="18"/>
              </w:rPr>
              <w:t>；</w:t>
            </w:r>
          </w:p>
        </w:tc>
      </w:tr>
      <w:tr w:rsidR="009F1D7B" w:rsidRPr="009F1D7B" w:rsidTr="009F1D7B">
        <w:trPr>
          <w:trHeight w:val="51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(3)当集装箱电池出现局部温度过热时，运维人员应及时检查集装箱空调或进风口滤网情况。</w:t>
            </w:r>
          </w:p>
        </w:tc>
      </w:tr>
    </w:tbl>
    <w:p w:rsidR="009F1D7B" w:rsidRPr="009F1D7B" w:rsidRDefault="009F1D7B" w:rsidP="009F1D7B">
      <w:pPr>
        <w:pStyle w:val="affffb"/>
        <w:ind w:firstLine="420"/>
      </w:pPr>
    </w:p>
    <w:p w:rsidR="009F1D7B" w:rsidRDefault="009F1D7B" w:rsidP="00487815">
      <w:pPr>
        <w:pStyle w:val="affffffffff9"/>
      </w:pPr>
      <w:bookmarkStart w:id="97" w:name="_Toc184286571"/>
      <w:bookmarkStart w:id="98" w:name="_Toc184309468"/>
      <w:r>
        <w:rPr>
          <w:rFonts w:hint="eastAsia"/>
        </w:rPr>
        <w:t>储能</w:t>
      </w:r>
      <w:r>
        <w:t>电站电池</w:t>
      </w:r>
      <w:r>
        <w:rPr>
          <w:rFonts w:hint="eastAsia"/>
        </w:rPr>
        <w:t>均衡</w:t>
      </w:r>
      <w:r>
        <w:t>维护项目</w:t>
      </w:r>
      <w:r w:rsidR="00EC33BF">
        <w:rPr>
          <w:rFonts w:hint="eastAsia"/>
        </w:rPr>
        <w:t>及要求</w:t>
      </w:r>
      <w:r>
        <w:t>见表</w:t>
      </w:r>
      <w:r>
        <w:rPr>
          <w:rFonts w:hint="eastAsia"/>
        </w:rPr>
        <w:t>D.2。</w:t>
      </w:r>
      <w:bookmarkEnd w:id="97"/>
      <w:bookmarkEnd w:id="98"/>
    </w:p>
    <w:p w:rsidR="009F1D7B" w:rsidRPr="009F1D7B" w:rsidRDefault="00EC33BF" w:rsidP="009F1D7B">
      <w:pPr>
        <w:pStyle w:val="aff"/>
        <w:spacing w:before="156" w:after="156"/>
      </w:pPr>
      <w:r>
        <w:rPr>
          <w:rFonts w:hint="eastAsia"/>
        </w:rPr>
        <w:lastRenderedPageBreak/>
        <w:t>电池均衡维护项目及要求</w:t>
      </w:r>
    </w:p>
    <w:tbl>
      <w:tblPr>
        <w:tblW w:w="9351" w:type="dxa"/>
        <w:tblLook w:val="04A0" w:firstRow="1" w:lastRow="0" w:firstColumn="1" w:lastColumn="0" w:noHBand="0" w:noVBand="1"/>
      </w:tblPr>
      <w:tblGrid>
        <w:gridCol w:w="1060"/>
        <w:gridCol w:w="1940"/>
        <w:gridCol w:w="6351"/>
      </w:tblGrid>
      <w:tr w:rsidR="009F1D7B" w:rsidRPr="009F1D7B" w:rsidTr="009F1D7B">
        <w:trPr>
          <w:trHeight w:val="27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序号</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维护项目</w:t>
            </w:r>
          </w:p>
        </w:tc>
        <w:tc>
          <w:tcPr>
            <w:tcW w:w="6351"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要求</w:t>
            </w:r>
          </w:p>
        </w:tc>
      </w:tr>
      <w:tr w:rsidR="009F1D7B" w:rsidRPr="009F1D7B" w:rsidTr="009F1D7B">
        <w:trPr>
          <w:trHeight w:val="27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1</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电池系统均衡</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(1)根据电池系统的运行细节定位问题电芯/模组；</w:t>
            </w:r>
          </w:p>
        </w:tc>
      </w:tr>
      <w:tr w:rsidR="009F1D7B" w:rsidRPr="009F1D7B" w:rsidTr="009F1D7B">
        <w:trPr>
          <w:trHeight w:val="765"/>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(2)在放电末期（放空电压2.8V），系统最高电压与电池最低电压压差大于400mV以上，数量超过系统电池数量10%，且系统容量小于额定容量80%时，需对系统电池进场均衡补电维护</w:t>
            </w:r>
            <w:r w:rsidR="005500CD">
              <w:rPr>
                <w:rFonts w:ascii="宋体" w:hAnsi="宋体" w:cs="宋体" w:hint="eastAsia"/>
                <w:color w:val="000000"/>
                <w:kern w:val="0"/>
                <w:sz w:val="18"/>
                <w:szCs w:val="18"/>
              </w:rPr>
              <w:t>；</w:t>
            </w:r>
          </w:p>
        </w:tc>
      </w:tr>
      <w:tr w:rsidR="009F1D7B" w:rsidRPr="009F1D7B" w:rsidTr="009F1D7B">
        <w:trPr>
          <w:trHeight w:val="27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(3)系统均衡补电维护期间，储能系统停运</w:t>
            </w:r>
            <w:r w:rsidR="005500CD">
              <w:rPr>
                <w:rFonts w:ascii="宋体" w:hAnsi="宋体" w:cs="宋体" w:hint="eastAsia"/>
                <w:color w:val="000000"/>
                <w:kern w:val="0"/>
                <w:sz w:val="18"/>
                <w:szCs w:val="18"/>
              </w:rPr>
              <w:t>。</w:t>
            </w:r>
          </w:p>
        </w:tc>
      </w:tr>
    </w:tbl>
    <w:p w:rsidR="009F1D7B" w:rsidRPr="009F1D7B" w:rsidRDefault="009F1D7B" w:rsidP="009F1D7B">
      <w:pPr>
        <w:pStyle w:val="affffb"/>
        <w:ind w:firstLine="420"/>
      </w:pPr>
    </w:p>
    <w:p w:rsidR="009F1D7B" w:rsidRDefault="009F1D7B" w:rsidP="00487815">
      <w:pPr>
        <w:pStyle w:val="affffffffff9"/>
      </w:pPr>
      <w:bookmarkStart w:id="99" w:name="_Toc184286572"/>
      <w:bookmarkStart w:id="100" w:name="_Toc184309469"/>
      <w:r w:rsidRPr="009F1D7B">
        <w:rPr>
          <w:rFonts w:hint="eastAsia"/>
        </w:rPr>
        <w:t>储能电站预防性试验及维保项目及要求</w:t>
      </w:r>
      <w:r>
        <w:rPr>
          <w:rFonts w:hint="eastAsia"/>
        </w:rPr>
        <w:t>见</w:t>
      </w:r>
      <w:r>
        <w:t>表</w:t>
      </w:r>
      <w:r>
        <w:rPr>
          <w:rFonts w:hint="eastAsia"/>
        </w:rPr>
        <w:t>D.3。</w:t>
      </w:r>
      <w:bookmarkEnd w:id="99"/>
      <w:bookmarkEnd w:id="100"/>
    </w:p>
    <w:p w:rsidR="009F1D7B" w:rsidRDefault="00EC33BF" w:rsidP="009F1D7B">
      <w:pPr>
        <w:pStyle w:val="aff"/>
        <w:spacing w:before="156" w:after="156"/>
      </w:pPr>
      <w:r>
        <w:rPr>
          <w:rFonts w:hint="eastAsia"/>
        </w:rPr>
        <w:t>预防性试验机维保项目及要求</w:t>
      </w:r>
    </w:p>
    <w:tbl>
      <w:tblPr>
        <w:tblW w:w="9351" w:type="dxa"/>
        <w:tblLook w:val="04A0" w:firstRow="1" w:lastRow="0" w:firstColumn="1" w:lastColumn="0" w:noHBand="0" w:noVBand="1"/>
      </w:tblPr>
      <w:tblGrid>
        <w:gridCol w:w="1060"/>
        <w:gridCol w:w="1940"/>
        <w:gridCol w:w="6351"/>
      </w:tblGrid>
      <w:tr w:rsidR="009F1D7B" w:rsidRPr="009F1D7B" w:rsidTr="009F1D7B">
        <w:trPr>
          <w:trHeight w:val="27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序号</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维护项目</w:t>
            </w:r>
          </w:p>
        </w:tc>
        <w:tc>
          <w:tcPr>
            <w:tcW w:w="6351" w:type="dxa"/>
            <w:tcBorders>
              <w:top w:val="single" w:sz="4" w:space="0" w:color="auto"/>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要求</w:t>
            </w:r>
          </w:p>
        </w:tc>
      </w:tr>
      <w:tr w:rsidR="009F1D7B" w:rsidRPr="009F1D7B" w:rsidTr="009F1D7B">
        <w:trPr>
          <w:trHeight w:val="540"/>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1</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center"/>
              <w:rPr>
                <w:rFonts w:ascii="宋体" w:hAnsi="宋体" w:cs="宋体"/>
                <w:color w:val="000000"/>
                <w:kern w:val="0"/>
                <w:sz w:val="18"/>
                <w:szCs w:val="18"/>
              </w:rPr>
            </w:pPr>
            <w:r w:rsidRPr="009F1D7B">
              <w:rPr>
                <w:rFonts w:ascii="宋体" w:hAnsi="宋体" w:cs="宋体" w:hint="eastAsia"/>
                <w:color w:val="000000"/>
                <w:kern w:val="0"/>
                <w:sz w:val="18"/>
                <w:szCs w:val="18"/>
              </w:rPr>
              <w:t>预防性试验及维保</w:t>
            </w: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(1)根据国家预防性试验标准对现场电气设备进行预防性试验并出具合规报告；</w:t>
            </w:r>
          </w:p>
        </w:tc>
      </w:tr>
      <w:tr w:rsidR="009F1D7B" w:rsidRPr="009F1D7B" w:rsidTr="009F1D7B">
        <w:trPr>
          <w:trHeight w:val="540"/>
        </w:trPr>
        <w:tc>
          <w:tcPr>
            <w:tcW w:w="106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1940" w:type="dxa"/>
            <w:vMerge/>
            <w:tcBorders>
              <w:top w:val="nil"/>
              <w:left w:val="single" w:sz="4" w:space="0" w:color="auto"/>
              <w:bottom w:val="single" w:sz="4" w:space="0" w:color="auto"/>
              <w:right w:val="single" w:sz="4" w:space="0" w:color="auto"/>
            </w:tcBorders>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p>
        </w:tc>
        <w:tc>
          <w:tcPr>
            <w:tcW w:w="6351" w:type="dxa"/>
            <w:tcBorders>
              <w:top w:val="nil"/>
              <w:left w:val="nil"/>
              <w:bottom w:val="single" w:sz="4" w:space="0" w:color="auto"/>
              <w:right w:val="single" w:sz="4" w:space="0" w:color="auto"/>
            </w:tcBorders>
            <w:shd w:val="clear" w:color="auto" w:fill="auto"/>
            <w:vAlign w:val="center"/>
            <w:hideMark/>
          </w:tcPr>
          <w:p w:rsidR="009F1D7B" w:rsidRPr="009F1D7B" w:rsidRDefault="009F1D7B" w:rsidP="009F1D7B">
            <w:pPr>
              <w:widowControl/>
              <w:adjustRightInd/>
              <w:spacing w:line="240" w:lineRule="auto"/>
              <w:jc w:val="left"/>
              <w:rPr>
                <w:rFonts w:ascii="宋体" w:hAnsi="宋体" w:cs="宋体"/>
                <w:color w:val="000000"/>
                <w:kern w:val="0"/>
                <w:sz w:val="18"/>
                <w:szCs w:val="18"/>
              </w:rPr>
            </w:pPr>
            <w:r w:rsidRPr="009F1D7B">
              <w:rPr>
                <w:rFonts w:ascii="宋体" w:hAnsi="宋体" w:cs="宋体" w:hint="eastAsia"/>
                <w:color w:val="000000"/>
                <w:kern w:val="0"/>
                <w:sz w:val="18"/>
                <w:szCs w:val="18"/>
              </w:rPr>
              <w:t>(2)根据国家预防性试验标准对变压器进行预防性试验并出具合规报告</w:t>
            </w:r>
            <w:r w:rsidR="005500CD">
              <w:rPr>
                <w:rFonts w:ascii="宋体" w:hAnsi="宋体" w:cs="宋体" w:hint="eastAsia"/>
                <w:color w:val="000000"/>
                <w:kern w:val="0"/>
                <w:sz w:val="18"/>
                <w:szCs w:val="18"/>
              </w:rPr>
              <w:t>。</w:t>
            </w:r>
          </w:p>
        </w:tc>
      </w:tr>
    </w:tbl>
    <w:p w:rsidR="009F1D7B" w:rsidRPr="009F1D7B" w:rsidRDefault="009F1D7B" w:rsidP="009F1D7B">
      <w:pPr>
        <w:pStyle w:val="affffb"/>
        <w:ind w:firstLine="420"/>
      </w:pPr>
    </w:p>
    <w:p w:rsidR="009F1D7B" w:rsidRDefault="009F1D7B" w:rsidP="00D815BB">
      <w:pPr>
        <w:pStyle w:val="affffb"/>
        <w:ind w:firstLine="420"/>
      </w:pPr>
    </w:p>
    <w:p w:rsidR="004E7665" w:rsidRPr="00D815BB" w:rsidRDefault="0088338A" w:rsidP="0088338A">
      <w:pPr>
        <w:pStyle w:val="affffb"/>
        <w:ind w:firstLineChars="0" w:firstLine="0"/>
        <w:jc w:val="center"/>
      </w:pPr>
      <w:bookmarkStart w:id="101" w:name="BookMark8"/>
      <w:bookmarkEnd w:id="82"/>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rsidR="004E7665" w:rsidRPr="00D815BB" w:rsidSect="00012EA6">
      <w:headerReference w:type="even" r:id="rId36"/>
      <w:headerReference w:type="default" r:id="rId37"/>
      <w:footerReference w:type="even" r:id="rId38"/>
      <w:footerReference w:type="default" r:id="rId39"/>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E3F" w:rsidRDefault="00341E3F" w:rsidP="00D86DB7">
      <w:r>
        <w:separator/>
      </w:r>
    </w:p>
    <w:p w:rsidR="00341E3F" w:rsidRDefault="00341E3F"/>
    <w:p w:rsidR="00341E3F" w:rsidRDefault="00341E3F"/>
  </w:endnote>
  <w:endnote w:type="continuationSeparator" w:id="0">
    <w:p w:rsidR="00341E3F" w:rsidRDefault="00341E3F" w:rsidP="00D86DB7">
      <w:r>
        <w:continuationSeparator/>
      </w:r>
    </w:p>
    <w:p w:rsidR="00341E3F" w:rsidRDefault="00341E3F"/>
    <w:p w:rsidR="00341E3F" w:rsidRDefault="00341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566F5E" w:rsidP="00012EA6">
    <w:pPr>
      <w:pStyle w:val="affff7"/>
    </w:pPr>
    <w:r>
      <w:fldChar w:fldCharType="begin"/>
    </w:r>
    <w:r>
      <w:instrText xml:space="preserve"> PAGE   \* MERGEFORMAT \* MERGEFORMAT </w:instrText>
    </w:r>
    <w:r>
      <w:fldChar w:fldCharType="separate"/>
    </w:r>
    <w:r w:rsidR="003B1D8E">
      <w:rPr>
        <w:noProof/>
      </w:rPr>
      <w:t>10</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rsidP="00012EA6">
    <w:pPr>
      <w:pStyle w:val="affff8"/>
    </w:pPr>
    <w:r>
      <w:fldChar w:fldCharType="begin"/>
    </w:r>
    <w:r>
      <w:instrText>PAGE   \* MERGEFORMAT</w:instrText>
    </w:r>
    <w:r>
      <w:fldChar w:fldCharType="separate"/>
    </w:r>
    <w:r w:rsidR="003B1D8E" w:rsidRPr="003B1D8E">
      <w:rPr>
        <w:noProof/>
        <w:lang w:val="zh-CN"/>
      </w:rPr>
      <w:t>9</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566F5E" w:rsidP="00012EA6">
    <w:pPr>
      <w:pStyle w:val="affff7"/>
    </w:pPr>
    <w:r>
      <w:fldChar w:fldCharType="begin"/>
    </w:r>
    <w:r>
      <w:instrText xml:space="preserve"> PAGE   \* MERGEFORMAT \* MERGEFORMAT </w:instrText>
    </w:r>
    <w:r>
      <w:fldChar w:fldCharType="separate"/>
    </w:r>
    <w:r w:rsidR="003B1D8E">
      <w:rPr>
        <w:noProof/>
      </w:rPr>
      <w:t>12</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rsidP="00012EA6">
    <w:pPr>
      <w:pStyle w:val="affff8"/>
    </w:pPr>
    <w:r>
      <w:fldChar w:fldCharType="begin"/>
    </w:r>
    <w:r>
      <w:instrText>PAGE   \* MERGEFORMAT</w:instrText>
    </w:r>
    <w:r>
      <w:fldChar w:fldCharType="separate"/>
    </w:r>
    <w:r w:rsidR="003B1D8E" w:rsidRPr="003B1D8E">
      <w:rPr>
        <w:noProof/>
        <w:lang w:val="zh-CN"/>
      </w:rPr>
      <w:t>13</w:t>
    </w:r>
    <w: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566F5E" w:rsidP="00012EA6">
    <w:pPr>
      <w:pStyle w:val="affff7"/>
    </w:pPr>
    <w:r>
      <w:fldChar w:fldCharType="begin"/>
    </w:r>
    <w:r>
      <w:instrText xml:space="preserve"> PAGE   \* MERGEFORMAT \* MERGEFORMAT </w:instrText>
    </w:r>
    <w:r>
      <w:fldChar w:fldCharType="separate"/>
    </w:r>
    <w:r w:rsidR="003B1D8E">
      <w:rPr>
        <w:noProof/>
      </w:rPr>
      <w:t>14</w:t>
    </w:r>
    <w:r>
      <w:fldChar w:fldCharType="end"/>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rsidP="00012EA6">
    <w:pPr>
      <w:pStyle w:val="affff8"/>
    </w:pPr>
    <w:r>
      <w:fldChar w:fldCharType="begin"/>
    </w:r>
    <w:r>
      <w:instrText>PAGE   \* MERGEFORMAT</w:instrText>
    </w:r>
    <w:r>
      <w:fldChar w:fldCharType="separate"/>
    </w:r>
    <w:r w:rsidR="003B1D8E" w:rsidRPr="003B1D8E">
      <w:rPr>
        <w:noProof/>
        <w:lang w:val="zh-CN"/>
      </w:rPr>
      <w:t>15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324EDD" w:rsidRDefault="00566F5E"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566F5E" w:rsidP="00012EA6">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rsidP="00012EA6">
    <w:pPr>
      <w:pStyle w:val="affff8"/>
    </w:pPr>
    <w:r>
      <w:fldChar w:fldCharType="begin"/>
    </w:r>
    <w:r>
      <w:instrText>PAGE   \* MERGEFORMAT</w:instrText>
    </w:r>
    <w:r>
      <w:fldChar w:fldCharType="separate"/>
    </w:r>
    <w:r w:rsidR="003B1D8E" w:rsidRPr="003B1D8E">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566F5E" w:rsidP="00012EA6">
    <w:pPr>
      <w:pStyle w:val="affff7"/>
    </w:pPr>
    <w:r>
      <w:fldChar w:fldCharType="begin"/>
    </w:r>
    <w:r>
      <w:instrText xml:space="preserve"> PAGE   \* MERGEFORMAT \* MERGEFORMAT </w:instrText>
    </w:r>
    <w:r>
      <w:fldChar w:fldCharType="separate"/>
    </w:r>
    <w:r w:rsidR="003B1D8E">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rsidP="00012EA6">
    <w:pPr>
      <w:pStyle w:val="affff8"/>
    </w:pPr>
    <w:r>
      <w:fldChar w:fldCharType="begin"/>
    </w:r>
    <w:r>
      <w:instrText>PAGE   \* MERGEFORMAT</w:instrText>
    </w:r>
    <w:r>
      <w:fldChar w:fldCharType="separate"/>
    </w:r>
    <w:r w:rsidRPr="00012EA6">
      <w:rPr>
        <w:noProof/>
        <w:lang w:val="zh-CN"/>
      </w:rPr>
      <w:t>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566F5E" w:rsidP="00012EA6">
    <w:pPr>
      <w:pStyle w:val="affff7"/>
    </w:pPr>
    <w:r>
      <w:fldChar w:fldCharType="begin"/>
    </w:r>
    <w:r>
      <w:instrText xml:space="preserve"> PAGE   \* MERGEFORMAT \* MERGEFORMAT </w:instrText>
    </w:r>
    <w:r>
      <w:fldChar w:fldCharType="separate"/>
    </w:r>
    <w:r w:rsidR="003B1D8E">
      <w:rPr>
        <w:noProof/>
      </w:rPr>
      <w:t>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rsidP="00012EA6">
    <w:pPr>
      <w:pStyle w:val="affff8"/>
    </w:pPr>
    <w:r>
      <w:fldChar w:fldCharType="begin"/>
    </w:r>
    <w:r>
      <w:instrText>PAGE   \* MERGEFORMAT</w:instrText>
    </w:r>
    <w:r>
      <w:fldChar w:fldCharType="separate"/>
    </w:r>
    <w:r w:rsidR="003B1D8E" w:rsidRPr="003B1D8E">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E3F" w:rsidRDefault="00341E3F" w:rsidP="00D86DB7">
      <w:r>
        <w:separator/>
      </w:r>
    </w:p>
  </w:footnote>
  <w:footnote w:type="continuationSeparator" w:id="0">
    <w:p w:rsidR="00341E3F" w:rsidRDefault="00341E3F" w:rsidP="00D86DB7">
      <w:r>
        <w:continuationSeparator/>
      </w:r>
    </w:p>
    <w:p w:rsidR="00341E3F" w:rsidRDefault="00341E3F"/>
    <w:p w:rsidR="00341E3F" w:rsidRDefault="00341E3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Default="00566F5E">
    <w:pPr>
      <w:pStyle w:val="afff9"/>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341E3F" w:rsidP="00012EA6">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D84FA1" w:rsidRDefault="00341E3F" w:rsidP="00012EA6">
    <w:pPr>
      <w:pStyle w:val="a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341E3F" w:rsidP="00012EA6">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D84FA1" w:rsidRDefault="00341E3F" w:rsidP="00012EA6">
    <w:pPr>
      <w:pStyle w:val="a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341E3F" w:rsidP="00012EA6">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D84FA1" w:rsidRDefault="00341E3F" w:rsidP="00012EA6">
    <w:pPr>
      <w:pStyle w:val="a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E70388" w:rsidRDefault="00566F5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324EDD" w:rsidRDefault="00566F5E"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341E3F" w:rsidP="00012EA6">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66F5E">
      <w:t>DB4413/TXXXX</w:t>
    </w:r>
    <w:r w:rsidR="00566F5E">
      <w:t>—</w:t>
    </w:r>
    <w:r w:rsidR="00566F5E">
      <w:t>2025</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D84FA1" w:rsidRDefault="00341E3F" w:rsidP="00012EA6">
    <w:pPr>
      <w:pStyle w:val="a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341E3F" w:rsidP="00012EA6">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D84FA1" w:rsidRDefault="00341E3F" w:rsidP="00012EA6">
    <w:pPr>
      <w:pStyle w:val="a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66F5E">
      <w:t>DB4413/TXXXX</w:t>
    </w:r>
    <w:r w:rsidR="00566F5E">
      <w:t>—</w:t>
    </w:r>
    <w:r w:rsidR="00566F5E">
      <w:t>2025</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012EA6" w:rsidRDefault="00341E3F" w:rsidP="00012EA6">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E" w:rsidRPr="00D84FA1" w:rsidRDefault="00341E3F" w:rsidP="00012EA6">
    <w:pPr>
      <w:pStyle w:val="a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B1D8E">
      <w:t>DB4413/TXXXX</w:t>
    </w:r>
    <w:r w:rsidR="003B1D8E">
      <w:t>—</w:t>
    </w:r>
    <w:r w:rsidR="003B1D8E">
      <w:t>2025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CEA8803C"/>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1A20C42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2"/>
  </w:num>
  <w:num w:numId="44">
    <w:abstractNumId w:val="32"/>
  </w:num>
  <w:num w:numId="45">
    <w:abstractNumId w:val="32"/>
  </w:num>
  <w:num w:numId="46">
    <w:abstractNumId w:val="32"/>
  </w:num>
  <w:num w:numId="47">
    <w:abstractNumId w:val="32"/>
  </w:num>
  <w:num w:numId="48">
    <w:abstractNumId w:val="32"/>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3179"/>
    <w:rsid w:val="0000040A"/>
    <w:rsid w:val="00000A94"/>
    <w:rsid w:val="00001972"/>
    <w:rsid w:val="00001D9A"/>
    <w:rsid w:val="00007B3A"/>
    <w:rsid w:val="000107E0"/>
    <w:rsid w:val="00011FDE"/>
    <w:rsid w:val="00012EA6"/>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00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089"/>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545"/>
    <w:rsid w:val="000E4C9E"/>
    <w:rsid w:val="000E6FD7"/>
    <w:rsid w:val="000F06E1"/>
    <w:rsid w:val="000F0E3C"/>
    <w:rsid w:val="000F19D5"/>
    <w:rsid w:val="000F4AEA"/>
    <w:rsid w:val="000F633F"/>
    <w:rsid w:val="000F67E9"/>
    <w:rsid w:val="00104926"/>
    <w:rsid w:val="00113B1E"/>
    <w:rsid w:val="0011711C"/>
    <w:rsid w:val="0012059C"/>
    <w:rsid w:val="00123179"/>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C2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185"/>
    <w:rsid w:val="001852C9"/>
    <w:rsid w:val="00190087"/>
    <w:rsid w:val="001913C4"/>
    <w:rsid w:val="0019348F"/>
    <w:rsid w:val="00193A07"/>
    <w:rsid w:val="00194C95"/>
    <w:rsid w:val="00195C34"/>
    <w:rsid w:val="001966BB"/>
    <w:rsid w:val="00196EF5"/>
    <w:rsid w:val="001A1A53"/>
    <w:rsid w:val="001A234A"/>
    <w:rsid w:val="001A4CF3"/>
    <w:rsid w:val="001A5200"/>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BCE"/>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B4C"/>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AB9"/>
    <w:rsid w:val="002E6326"/>
    <w:rsid w:val="002F1B87"/>
    <w:rsid w:val="002F30E0"/>
    <w:rsid w:val="002F35E4"/>
    <w:rsid w:val="002F3730"/>
    <w:rsid w:val="002F38E1"/>
    <w:rsid w:val="002F7AF6"/>
    <w:rsid w:val="00300E63"/>
    <w:rsid w:val="00302F5F"/>
    <w:rsid w:val="0030441D"/>
    <w:rsid w:val="00306063"/>
    <w:rsid w:val="00307CD8"/>
    <w:rsid w:val="00313B85"/>
    <w:rsid w:val="00315ED3"/>
    <w:rsid w:val="00317988"/>
    <w:rsid w:val="003221B4"/>
    <w:rsid w:val="0032258D"/>
    <w:rsid w:val="00322E62"/>
    <w:rsid w:val="00324D13"/>
    <w:rsid w:val="00324D2A"/>
    <w:rsid w:val="00324EDD"/>
    <w:rsid w:val="003331E4"/>
    <w:rsid w:val="00336C64"/>
    <w:rsid w:val="00337162"/>
    <w:rsid w:val="0034194F"/>
    <w:rsid w:val="00341E3F"/>
    <w:rsid w:val="00344605"/>
    <w:rsid w:val="003474AA"/>
    <w:rsid w:val="00347EA1"/>
    <w:rsid w:val="00350D1D"/>
    <w:rsid w:val="00352C83"/>
    <w:rsid w:val="003615D2"/>
    <w:rsid w:val="0036429C"/>
    <w:rsid w:val="00364A53"/>
    <w:rsid w:val="003654CB"/>
    <w:rsid w:val="00365AA9"/>
    <w:rsid w:val="00365F86"/>
    <w:rsid w:val="00365F87"/>
    <w:rsid w:val="00366E89"/>
    <w:rsid w:val="003705F4"/>
    <w:rsid w:val="00370D58"/>
    <w:rsid w:val="00371316"/>
    <w:rsid w:val="0037532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D8E"/>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FAA"/>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B1B"/>
    <w:rsid w:val="004746B1"/>
    <w:rsid w:val="0047583F"/>
    <w:rsid w:val="00475DE8"/>
    <w:rsid w:val="00481C44"/>
    <w:rsid w:val="00484936"/>
    <w:rsid w:val="00485C89"/>
    <w:rsid w:val="00486BE3"/>
    <w:rsid w:val="00487815"/>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B6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333"/>
    <w:rsid w:val="004E59E3"/>
    <w:rsid w:val="004E67C0"/>
    <w:rsid w:val="004E7665"/>
    <w:rsid w:val="004F391A"/>
    <w:rsid w:val="004F3CFB"/>
    <w:rsid w:val="004F6456"/>
    <w:rsid w:val="004F696E"/>
    <w:rsid w:val="004F6C71"/>
    <w:rsid w:val="00501139"/>
    <w:rsid w:val="00502B9A"/>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0CD"/>
    <w:rsid w:val="0055013B"/>
    <w:rsid w:val="00551F6F"/>
    <w:rsid w:val="005521EC"/>
    <w:rsid w:val="005527C8"/>
    <w:rsid w:val="00555044"/>
    <w:rsid w:val="00561475"/>
    <w:rsid w:val="00561E8E"/>
    <w:rsid w:val="0056487B"/>
    <w:rsid w:val="00564FB9"/>
    <w:rsid w:val="00566F5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4B4C"/>
    <w:rsid w:val="005B51CE"/>
    <w:rsid w:val="005B5885"/>
    <w:rsid w:val="005B5CD7"/>
    <w:rsid w:val="005B6CF6"/>
    <w:rsid w:val="005B7422"/>
    <w:rsid w:val="005C29B8"/>
    <w:rsid w:val="005C5F21"/>
    <w:rsid w:val="005C7156"/>
    <w:rsid w:val="005D0C75"/>
    <w:rsid w:val="005D4171"/>
    <w:rsid w:val="005D5A65"/>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D3C"/>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57E"/>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59E"/>
    <w:rsid w:val="00750D61"/>
    <w:rsid w:val="00750EE1"/>
    <w:rsid w:val="00752B4D"/>
    <w:rsid w:val="00755402"/>
    <w:rsid w:val="00756B26"/>
    <w:rsid w:val="00756EDF"/>
    <w:rsid w:val="007600E3"/>
    <w:rsid w:val="00765C43"/>
    <w:rsid w:val="00765EFB"/>
    <w:rsid w:val="007671CA"/>
    <w:rsid w:val="00767C61"/>
    <w:rsid w:val="0077008A"/>
    <w:rsid w:val="007700C1"/>
    <w:rsid w:val="00773C1F"/>
    <w:rsid w:val="00774DA4"/>
    <w:rsid w:val="00776599"/>
    <w:rsid w:val="0078114B"/>
    <w:rsid w:val="00781DD2"/>
    <w:rsid w:val="00783ECF"/>
    <w:rsid w:val="0078413A"/>
    <w:rsid w:val="007922E1"/>
    <w:rsid w:val="0079260B"/>
    <w:rsid w:val="007959E8"/>
    <w:rsid w:val="00795E9C"/>
    <w:rsid w:val="007A0521"/>
    <w:rsid w:val="007A2E12"/>
    <w:rsid w:val="007A3475"/>
    <w:rsid w:val="007A41C8"/>
    <w:rsid w:val="007A54CE"/>
    <w:rsid w:val="007A6FD9"/>
    <w:rsid w:val="007A7FFA"/>
    <w:rsid w:val="007B04EB"/>
    <w:rsid w:val="007B0D4F"/>
    <w:rsid w:val="007B1E2E"/>
    <w:rsid w:val="007B29F9"/>
    <w:rsid w:val="007B5A3D"/>
    <w:rsid w:val="007B5B95"/>
    <w:rsid w:val="007B68EA"/>
    <w:rsid w:val="007B695C"/>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38A"/>
    <w:rsid w:val="008838E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0D3"/>
    <w:rsid w:val="009429D5"/>
    <w:rsid w:val="00942BF1"/>
    <w:rsid w:val="009432F8"/>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0CF"/>
    <w:rsid w:val="009A089C"/>
    <w:rsid w:val="009A118E"/>
    <w:rsid w:val="009A21CD"/>
    <w:rsid w:val="009A278C"/>
    <w:rsid w:val="009A2BC2"/>
    <w:rsid w:val="009A322D"/>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0B8"/>
    <w:rsid w:val="009F1D7B"/>
    <w:rsid w:val="009F708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85A"/>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3D3"/>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2B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3CC"/>
    <w:rsid w:val="00AF47C5"/>
    <w:rsid w:val="00AF5398"/>
    <w:rsid w:val="00B049AF"/>
    <w:rsid w:val="00B07242"/>
    <w:rsid w:val="00B10534"/>
    <w:rsid w:val="00B113DB"/>
    <w:rsid w:val="00B11D8A"/>
    <w:rsid w:val="00B12981"/>
    <w:rsid w:val="00B147DD"/>
    <w:rsid w:val="00B156FD"/>
    <w:rsid w:val="00B21F61"/>
    <w:rsid w:val="00B221D7"/>
    <w:rsid w:val="00B24D9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36B7"/>
    <w:rsid w:val="00B65149"/>
    <w:rsid w:val="00B66567"/>
    <w:rsid w:val="00B66F52"/>
    <w:rsid w:val="00B66FE5"/>
    <w:rsid w:val="00B72880"/>
    <w:rsid w:val="00B741CC"/>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4DE"/>
    <w:rsid w:val="00BE7B8D"/>
    <w:rsid w:val="00BF0993"/>
    <w:rsid w:val="00BF10A9"/>
    <w:rsid w:val="00BF1703"/>
    <w:rsid w:val="00BF231C"/>
    <w:rsid w:val="00BF3A64"/>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5A2"/>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29C0"/>
    <w:rsid w:val="00D66846"/>
    <w:rsid w:val="00D675FB"/>
    <w:rsid w:val="00D71F25"/>
    <w:rsid w:val="00D72A9C"/>
    <w:rsid w:val="00D77031"/>
    <w:rsid w:val="00D815BB"/>
    <w:rsid w:val="00D83CB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5F6"/>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3BF"/>
    <w:rsid w:val="00EC5359"/>
    <w:rsid w:val="00EC562A"/>
    <w:rsid w:val="00ED067A"/>
    <w:rsid w:val="00ED2B50"/>
    <w:rsid w:val="00EE0350"/>
    <w:rsid w:val="00EE0719"/>
    <w:rsid w:val="00EE0E80"/>
    <w:rsid w:val="00EE2F9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3AE1"/>
    <w:rsid w:val="00F35583"/>
    <w:rsid w:val="00F420D5"/>
    <w:rsid w:val="00F451EA"/>
    <w:rsid w:val="00F45447"/>
    <w:rsid w:val="00F456C6"/>
    <w:rsid w:val="00F4577B"/>
    <w:rsid w:val="00F46496"/>
    <w:rsid w:val="00F474D0"/>
    <w:rsid w:val="00F50179"/>
    <w:rsid w:val="00F515EE"/>
    <w:rsid w:val="00F56511"/>
    <w:rsid w:val="00F61646"/>
    <w:rsid w:val="00F6194E"/>
    <w:rsid w:val="00F623AC"/>
    <w:rsid w:val="00F6412A"/>
    <w:rsid w:val="00F6579E"/>
    <w:rsid w:val="00F65893"/>
    <w:rsid w:val="00F66A4A"/>
    <w:rsid w:val="00F71E22"/>
    <w:rsid w:val="00F72142"/>
    <w:rsid w:val="00F72AE7"/>
    <w:rsid w:val="00F81141"/>
    <w:rsid w:val="00F833BA"/>
    <w:rsid w:val="00F849AB"/>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57562"/>
  <w15:docId w15:val="{16861F4B-E8E8-468A-86A3-6F00B6BF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afterLines="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afterLines="0"/>
      <w:outlineLvl w:val="9"/>
    </w:pPr>
    <w:rPr>
      <w:rFonts w:ascii="宋体" w:eastAsia="宋体"/>
    </w:rPr>
  </w:style>
  <w:style w:type="paragraph" w:customStyle="1" w:styleId="afffffffff">
    <w:name w:val="标准文件_五级无标题"/>
    <w:basedOn w:val="afff1"/>
    <w:qFormat/>
    <w:rsid w:val="00BA263B"/>
    <w:pPr>
      <w:spacing w:beforeLines="0" w:afterLines="0"/>
      <w:outlineLvl w:val="9"/>
    </w:pPr>
    <w:rPr>
      <w:rFonts w:ascii="宋体" w:eastAsia="宋体"/>
    </w:rPr>
  </w:style>
  <w:style w:type="paragraph" w:customStyle="1" w:styleId="afffffffff0">
    <w:name w:val="标准文件_三级无标题"/>
    <w:basedOn w:val="afff"/>
    <w:qFormat/>
    <w:rsid w:val="00BA263B"/>
    <w:pPr>
      <w:spacing w:beforeLines="0" w:afterLines="0"/>
      <w:outlineLvl w:val="9"/>
    </w:pPr>
    <w:rPr>
      <w:rFonts w:ascii="宋体" w:eastAsia="宋体"/>
    </w:rPr>
  </w:style>
  <w:style w:type="paragraph" w:customStyle="1" w:styleId="afffffffff1">
    <w:name w:val="标准文件_二级无标题"/>
    <w:basedOn w:val="affe"/>
    <w:qFormat/>
    <w:rsid w:val="00BA263B"/>
    <w:pPr>
      <w:spacing w:beforeLines="0" w:afterLines="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5"/>
    <w:rsid w:val="009D6BCA"/>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b"/>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534BDF"/>
    <w:pPr>
      <w:spacing w:beforeLines="0" w:afterLines="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一级条标题"/>
    <w:next w:val="afff5"/>
    <w:rsid w:val="00123179"/>
    <w:pPr>
      <w:tabs>
        <w:tab w:val="num" w:pos="1310"/>
      </w:tabs>
      <w:spacing w:beforeLines="50" w:afterLines="50"/>
      <w:ind w:left="1310" w:hanging="420"/>
      <w:outlineLvl w:val="2"/>
    </w:pPr>
    <w:rPr>
      <w:rFonts w:ascii="黑体" w:eastAsia="黑体" w:hAnsi="Times New Roman"/>
      <w:sz w:val="21"/>
      <w:szCs w:val="21"/>
    </w:rPr>
  </w:style>
  <w:style w:type="paragraph" w:customStyle="1" w:styleId="afffffffffffc">
    <w:name w:val="二级条标题"/>
    <w:basedOn w:val="afffffffffffb"/>
    <w:next w:val="afff5"/>
    <w:rsid w:val="00123179"/>
    <w:pPr>
      <w:tabs>
        <w:tab w:val="clear" w:pos="1310"/>
        <w:tab w:val="num" w:pos="1730"/>
      </w:tabs>
      <w:spacing w:before="50" w:after="50"/>
      <w:ind w:left="1730"/>
      <w:outlineLvl w:val="3"/>
    </w:pPr>
  </w:style>
  <w:style w:type="paragraph" w:customStyle="1" w:styleId="afffffffffffd">
    <w:name w:val="段"/>
    <w:link w:val="Char0"/>
    <w:rsid w:val="00123179"/>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d"/>
    <w:rsid w:val="00123179"/>
    <w:rPr>
      <w:rFonts w:ascii="宋体" w:hAnsi="Times New Roman"/>
      <w:sz w:val="21"/>
    </w:rPr>
  </w:style>
  <w:style w:type="paragraph" w:styleId="afffffffffffe">
    <w:name w:val="Normal (Web)"/>
    <w:basedOn w:val="afff5"/>
    <w:uiPriority w:val="99"/>
    <w:unhideWhenUsed/>
    <w:rsid w:val="009F708A"/>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f">
    <w:name w:val="Revision"/>
    <w:hidden/>
    <w:uiPriority w:val="99"/>
    <w:semiHidden/>
    <w:rsid w:val="007B29F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3530">
      <w:bodyDiv w:val="1"/>
      <w:marLeft w:val="0"/>
      <w:marRight w:val="0"/>
      <w:marTop w:val="0"/>
      <w:marBottom w:val="0"/>
      <w:divBdr>
        <w:top w:val="none" w:sz="0" w:space="0" w:color="auto"/>
        <w:left w:val="none" w:sz="0" w:space="0" w:color="auto"/>
        <w:bottom w:val="none" w:sz="0" w:space="0" w:color="auto"/>
        <w:right w:val="none" w:sz="0" w:space="0" w:color="auto"/>
      </w:divBdr>
    </w:div>
    <w:div w:id="6520580">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66115067">
      <w:bodyDiv w:val="1"/>
      <w:marLeft w:val="0"/>
      <w:marRight w:val="0"/>
      <w:marTop w:val="0"/>
      <w:marBottom w:val="0"/>
      <w:divBdr>
        <w:top w:val="none" w:sz="0" w:space="0" w:color="auto"/>
        <w:left w:val="none" w:sz="0" w:space="0" w:color="auto"/>
        <w:bottom w:val="none" w:sz="0" w:space="0" w:color="auto"/>
        <w:right w:val="none" w:sz="0" w:space="0" w:color="auto"/>
      </w:divBdr>
    </w:div>
    <w:div w:id="666636104">
      <w:bodyDiv w:val="1"/>
      <w:marLeft w:val="0"/>
      <w:marRight w:val="0"/>
      <w:marTop w:val="0"/>
      <w:marBottom w:val="0"/>
      <w:divBdr>
        <w:top w:val="none" w:sz="0" w:space="0" w:color="auto"/>
        <w:left w:val="none" w:sz="0" w:space="0" w:color="auto"/>
        <w:bottom w:val="none" w:sz="0" w:space="0" w:color="auto"/>
        <w:right w:val="none" w:sz="0" w:space="0" w:color="auto"/>
      </w:divBdr>
    </w:div>
    <w:div w:id="884365269">
      <w:bodyDiv w:val="1"/>
      <w:marLeft w:val="0"/>
      <w:marRight w:val="0"/>
      <w:marTop w:val="0"/>
      <w:marBottom w:val="0"/>
      <w:divBdr>
        <w:top w:val="none" w:sz="0" w:space="0" w:color="auto"/>
        <w:left w:val="none" w:sz="0" w:space="0" w:color="auto"/>
        <w:bottom w:val="none" w:sz="0" w:space="0" w:color="auto"/>
        <w:right w:val="none" w:sz="0" w:space="0" w:color="auto"/>
      </w:divBdr>
    </w:div>
    <w:div w:id="10978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image" Target="media/image2.jpeg"/><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ED75C416A5448B9FC53E4A2E4BC365"/>
        <w:category>
          <w:name w:val="常规"/>
          <w:gallery w:val="placeholder"/>
        </w:category>
        <w:types>
          <w:type w:val="bbPlcHdr"/>
        </w:types>
        <w:behaviors>
          <w:behavior w:val="content"/>
        </w:behaviors>
        <w:guid w:val="{7AC59B00-1C67-40A7-A16D-47EA33AB5814}"/>
      </w:docPartPr>
      <w:docPartBody>
        <w:p w:rsidR="006101AD" w:rsidRDefault="00CC3D1E">
          <w:pPr>
            <w:pStyle w:val="3AED75C416A5448B9FC53E4A2E4BC365"/>
          </w:pPr>
          <w:r w:rsidRPr="00751A05">
            <w:rPr>
              <w:rStyle w:val="a3"/>
              <w:rFonts w:hint="eastAsia"/>
            </w:rPr>
            <w:t>单击或点击此处输入文字。</w:t>
          </w:r>
        </w:p>
      </w:docPartBody>
    </w:docPart>
    <w:docPart>
      <w:docPartPr>
        <w:name w:val="D58FD003703C47EEB9CE7967E2BC07FF"/>
        <w:category>
          <w:name w:val="常规"/>
          <w:gallery w:val="placeholder"/>
        </w:category>
        <w:types>
          <w:type w:val="bbPlcHdr"/>
        </w:types>
        <w:behaviors>
          <w:behavior w:val="content"/>
        </w:behaviors>
        <w:guid w:val="{6ED754A6-0CD5-41A3-84F2-45B1E2565EEB}"/>
      </w:docPartPr>
      <w:docPartBody>
        <w:p w:rsidR="006101AD" w:rsidRDefault="00CC3D1E">
          <w:pPr>
            <w:pStyle w:val="D58FD003703C47EEB9CE7967E2BC07FF"/>
          </w:pPr>
          <w:r w:rsidRPr="00FB6243">
            <w:rPr>
              <w:rStyle w:val="a3"/>
              <w:rFonts w:hint="eastAsia"/>
            </w:rPr>
            <w:t>选择一项。</w:t>
          </w:r>
        </w:p>
      </w:docPartBody>
    </w:docPart>
    <w:docPart>
      <w:docPartPr>
        <w:name w:val="93FB9FECBE7348E19760C03227C4F176"/>
        <w:category>
          <w:name w:val="常规"/>
          <w:gallery w:val="placeholder"/>
        </w:category>
        <w:types>
          <w:type w:val="bbPlcHdr"/>
        </w:types>
        <w:behaviors>
          <w:behavior w:val="content"/>
        </w:behaviors>
        <w:guid w:val="{9BD8B21B-A432-418A-84DA-AAEA09002981}"/>
      </w:docPartPr>
      <w:docPartBody>
        <w:p w:rsidR="006101AD" w:rsidRDefault="00CC3D1E">
          <w:pPr>
            <w:pStyle w:val="93FB9FECBE7348E19760C03227C4F17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C3D1E"/>
    <w:rsid w:val="000A4E0A"/>
    <w:rsid w:val="0016258A"/>
    <w:rsid w:val="001754F3"/>
    <w:rsid w:val="00234C34"/>
    <w:rsid w:val="00262603"/>
    <w:rsid w:val="002D3299"/>
    <w:rsid w:val="002E6CF6"/>
    <w:rsid w:val="00520B2C"/>
    <w:rsid w:val="005B1CE7"/>
    <w:rsid w:val="006101AD"/>
    <w:rsid w:val="007B2822"/>
    <w:rsid w:val="007F0D01"/>
    <w:rsid w:val="008D7DA1"/>
    <w:rsid w:val="008E2928"/>
    <w:rsid w:val="00BB272D"/>
    <w:rsid w:val="00CC3D1E"/>
    <w:rsid w:val="00F33A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7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6CF6"/>
    <w:rPr>
      <w:color w:val="808080"/>
    </w:rPr>
  </w:style>
  <w:style w:type="paragraph" w:customStyle="1" w:styleId="3AED75C416A5448B9FC53E4A2E4BC365">
    <w:name w:val="3AED75C416A5448B9FC53E4A2E4BC365"/>
    <w:rsid w:val="002E6CF6"/>
    <w:pPr>
      <w:widowControl w:val="0"/>
      <w:jc w:val="both"/>
    </w:pPr>
  </w:style>
  <w:style w:type="paragraph" w:customStyle="1" w:styleId="D58FD003703C47EEB9CE7967E2BC07FF">
    <w:name w:val="D58FD003703C47EEB9CE7967E2BC07FF"/>
    <w:rsid w:val="002E6CF6"/>
    <w:pPr>
      <w:widowControl w:val="0"/>
      <w:jc w:val="both"/>
    </w:pPr>
  </w:style>
  <w:style w:type="paragraph" w:customStyle="1" w:styleId="93FB9FECBE7348E19760C03227C4F176">
    <w:name w:val="93FB9FECBE7348E19760C03227C4F176"/>
    <w:rsid w:val="002E6CF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ED19F-38F9-4C2D-BD50-7F25D12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168</TotalTime>
  <Pages>19</Pages>
  <Words>1844</Words>
  <Characters>10515</Characters>
  <Application>Microsoft Office Word</Application>
  <DocSecurity>0</DocSecurity>
  <Lines>87</Lines>
  <Paragraphs>24</Paragraphs>
  <ScaleCrop>false</ScaleCrop>
  <Company>PCMI</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杨国欢-惠州标码所</dc:creator>
  <dc:description>&lt;config cover="true" show_menu="true" version="1.0.0" doctype="SDKXY"&gt;_x000d_
&lt;/config&gt;</dc:description>
  <cp:lastModifiedBy>Windows 用户</cp:lastModifiedBy>
  <cp:revision>11</cp:revision>
  <cp:lastPrinted>2025-03-20T06:43:00Z</cp:lastPrinted>
  <dcterms:created xsi:type="dcterms:W3CDTF">2025-03-26T03:19:00Z</dcterms:created>
  <dcterms:modified xsi:type="dcterms:W3CDTF">2025-04-27T03:20:00Z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