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ff8"/>
        <w:tblW w:w="88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81"/>
        <w:gridCol w:w="8371"/>
      </w:tblGrid>
      <w:tr w:rsidR="00112799" w:rsidRPr="00112799" w14:paraId="5C12F7EE" w14:textId="77777777">
        <w:trPr>
          <w:trHeight w:val="207"/>
        </w:trPr>
        <w:tc>
          <w:tcPr>
            <w:tcW w:w="481" w:type="dxa"/>
          </w:tcPr>
          <w:p w14:paraId="7A493FF1" w14:textId="77777777" w:rsidR="006F64F4" w:rsidRPr="00112799" w:rsidRDefault="006A284E">
            <w:pPr>
              <w:pStyle w:val="affff1"/>
              <w:framePr w:wrap="notBeside" w:vAnchor="page" w:hAnchor="page" w:x="1372" w:y="568"/>
              <w:tabs>
                <w:tab w:val="clear" w:pos="4153"/>
                <w:tab w:val="clear" w:pos="8306"/>
              </w:tabs>
              <w:spacing w:line="240" w:lineRule="auto"/>
              <w:jc w:val="left"/>
              <w:rPr>
                <w:rFonts w:ascii="黑体" w:eastAsia="黑体" w:hAnsi="黑体"/>
                <w:sz w:val="21"/>
                <w:szCs w:val="21"/>
              </w:rPr>
            </w:pPr>
            <w:r w:rsidRPr="00112799">
              <w:rPr>
                <w:rFonts w:ascii="Times New Roman" w:eastAsia="黑体" w:hAnsi="Times New Roman"/>
                <w:sz w:val="21"/>
                <w:szCs w:val="21"/>
              </w:rPr>
              <w:t>ICS</w:t>
            </w:r>
            <w:r w:rsidRPr="00112799">
              <w:rPr>
                <w:rFonts w:ascii="黑体" w:eastAsia="黑体" w:hAnsi="黑体"/>
                <w:sz w:val="21"/>
                <w:szCs w:val="21"/>
              </w:rPr>
              <w:t xml:space="preserve">  </w:t>
            </w:r>
          </w:p>
        </w:tc>
        <w:tc>
          <w:tcPr>
            <w:tcW w:w="8371" w:type="dxa"/>
          </w:tcPr>
          <w:p w14:paraId="6726F1B1" w14:textId="77777777" w:rsidR="006F64F4" w:rsidRPr="00112799" w:rsidRDefault="006A284E">
            <w:pPr>
              <w:pStyle w:val="affff1"/>
              <w:framePr w:wrap="notBeside" w:vAnchor="page" w:hAnchor="page" w:x="1372" w:y="568"/>
              <w:tabs>
                <w:tab w:val="clear" w:pos="4153"/>
                <w:tab w:val="clear" w:pos="8306"/>
              </w:tabs>
              <w:spacing w:line="240" w:lineRule="auto"/>
              <w:jc w:val="both"/>
              <w:rPr>
                <w:rFonts w:ascii="黑体" w:eastAsia="黑体" w:hAnsi="黑体"/>
                <w:sz w:val="21"/>
                <w:szCs w:val="21"/>
              </w:rPr>
            </w:pPr>
            <w:r w:rsidRPr="00112799">
              <w:rPr>
                <w:rFonts w:ascii="黑体" w:eastAsia="黑体" w:hAnsi="黑体" w:hint="eastAsia"/>
                <w:sz w:val="21"/>
                <w:szCs w:val="21"/>
              </w:rPr>
              <w:t>91.120.40</w:t>
            </w:r>
          </w:p>
        </w:tc>
      </w:tr>
      <w:tr w:rsidR="00112799" w:rsidRPr="00112799" w14:paraId="0D0591F0" w14:textId="77777777">
        <w:trPr>
          <w:trHeight w:val="1049"/>
        </w:trPr>
        <w:tc>
          <w:tcPr>
            <w:tcW w:w="481" w:type="dxa"/>
          </w:tcPr>
          <w:p w14:paraId="5EBE3D20" w14:textId="77777777" w:rsidR="006F64F4" w:rsidRPr="00112799" w:rsidRDefault="006A284E">
            <w:pPr>
              <w:pStyle w:val="affff1"/>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112799">
              <w:rPr>
                <w:rFonts w:ascii="Times New Roman" w:eastAsia="黑体" w:hAnsi="Times New Roman"/>
                <w:sz w:val="21"/>
                <w:szCs w:val="21"/>
              </w:rPr>
              <w:t xml:space="preserve">CCS </w:t>
            </w:r>
            <w:r w:rsidRPr="00112799">
              <w:rPr>
                <w:rFonts w:ascii="黑体" w:eastAsia="黑体" w:hAnsi="黑体"/>
                <w:sz w:val="21"/>
                <w:szCs w:val="21"/>
              </w:rPr>
              <w:t xml:space="preserve"> </w:t>
            </w:r>
          </w:p>
        </w:tc>
        <w:tc>
          <w:tcPr>
            <w:tcW w:w="8371" w:type="dxa"/>
          </w:tcPr>
          <w:tbl>
            <w:tblPr>
              <w:tblStyle w:val="affff8"/>
              <w:tblpPr w:vertAnchor="page" w:horzAnchor="margin" w:tblpX="1" w:tblpY="341"/>
              <w:tblOverlap w:val="never"/>
              <w:tblW w:w="8737" w:type="dxa"/>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8737"/>
            </w:tblGrid>
            <w:tr w:rsidR="00112799" w:rsidRPr="00112799" w14:paraId="6B691A80" w14:textId="77777777">
              <w:trPr>
                <w:trHeight w:hRule="exact" w:val="784"/>
              </w:trPr>
              <w:tc>
                <w:tcPr>
                  <w:tcW w:w="8737" w:type="dxa"/>
                  <w:vAlign w:val="center"/>
                </w:tcPr>
                <w:p w14:paraId="433BE265" w14:textId="77777777" w:rsidR="006F64F4" w:rsidRPr="00112799" w:rsidRDefault="006A284E" w:rsidP="00112799">
                  <w:pPr>
                    <w:pStyle w:val="afffff0"/>
                    <w:framePr w:w="0" w:hRule="auto" w:wrap="auto" w:hAnchor="text" w:xAlign="left" w:yAlign="inline" w:anchorLock="0"/>
                    <w:ind w:left="420" w:right="624"/>
                    <w:rPr>
                      <w:rFonts w:ascii="宋体" w:hAnsi="宋体"/>
                      <w:sz w:val="28"/>
                      <w:szCs w:val="28"/>
                    </w:rPr>
                  </w:pPr>
                  <w:r w:rsidRPr="00112799">
                    <w:rPr>
                      <w:sz w:val="21"/>
                      <w:szCs w:val="21"/>
                    </w:rPr>
                    <w:t xml:space="preserve"> </w:t>
                  </w:r>
                </w:p>
              </w:tc>
            </w:tr>
          </w:tbl>
          <w:p w14:paraId="3A2A8A39" w14:textId="77777777" w:rsidR="006F64F4" w:rsidRPr="00112799" w:rsidRDefault="006A284E">
            <w:pPr>
              <w:pStyle w:val="affff1"/>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112799">
              <w:rPr>
                <w:rFonts w:ascii="黑体" w:eastAsia="黑体" w:hAnsi="黑体" w:hint="eastAsia"/>
                <w:sz w:val="21"/>
                <w:szCs w:val="21"/>
              </w:rPr>
              <w:t>P 66</w:t>
            </w:r>
          </w:p>
        </w:tc>
      </w:tr>
    </w:tbl>
    <w:p w14:paraId="29BC66E0" w14:textId="77777777" w:rsidR="006F64F4" w:rsidRPr="00112799" w:rsidRDefault="006A284E">
      <w:pPr>
        <w:pStyle w:val="afffff1"/>
        <w:framePr w:w="9639" w:h="1096" w:hRule="exact" w:hSpace="181" w:vSpace="181" w:wrap="around" w:hAnchor="page" w:x="1305" w:y="1786"/>
        <w:rPr>
          <w:rFonts w:ascii="黑体" w:eastAsia="黑体" w:hAnsi="黑体"/>
          <w:b w:val="0"/>
          <w:bCs w:val="0"/>
          <w:w w:val="100"/>
          <w:sz w:val="72"/>
          <w:szCs w:val="72"/>
        </w:rPr>
      </w:pPr>
      <w:bookmarkStart w:id="0" w:name="_Hlk26473981"/>
      <w:r w:rsidRPr="00112799">
        <w:rPr>
          <w:rFonts w:ascii="黑体" w:eastAsia="黑体" w:hint="eastAsia"/>
          <w:b w:val="0"/>
          <w:w w:val="100"/>
          <w:sz w:val="72"/>
          <w:szCs w:val="72"/>
        </w:rPr>
        <w:t>团体</w:t>
      </w:r>
      <w:r w:rsidRPr="00112799">
        <w:rPr>
          <w:rFonts w:ascii="黑体" w:eastAsia="黑体" w:hAnsi="黑体" w:hint="eastAsia"/>
          <w:b w:val="0"/>
          <w:bCs w:val="0"/>
          <w:w w:val="100"/>
          <w:sz w:val="72"/>
          <w:szCs w:val="72"/>
        </w:rPr>
        <w:t>标准</w:t>
      </w:r>
    </w:p>
    <w:bookmarkEnd w:id="0"/>
    <w:p w14:paraId="3BC36C2D" w14:textId="77777777" w:rsidR="006F64F4" w:rsidRPr="00112799" w:rsidRDefault="006A284E">
      <w:pPr>
        <w:pStyle w:val="affffffffff3"/>
        <w:framePr w:wrap="auto"/>
      </w:pPr>
      <w:r w:rsidRPr="00112799">
        <w:t>T/</w:t>
      </w:r>
      <w:r w:rsidRPr="00112799">
        <w:rPr>
          <w:rFonts w:hint="eastAsia"/>
        </w:rPr>
        <w:t>GAMDPM 016</w:t>
      </w:r>
      <w:r w:rsidRPr="00112799">
        <w:rPr>
          <w:rFonts w:hAnsi="黑体"/>
        </w:rPr>
        <w:t>—</w:t>
      </w:r>
      <w:r w:rsidRPr="00112799">
        <w:rPr>
          <w:rFonts w:hint="eastAsia"/>
        </w:rPr>
        <w:t>2024</w:t>
      </w:r>
    </w:p>
    <w:p w14:paraId="5319DB27" w14:textId="77777777" w:rsidR="006F64F4" w:rsidRPr="00112799" w:rsidRDefault="006A284E">
      <w:pPr>
        <w:pStyle w:val="affffffffff4"/>
        <w:framePr w:wrap="auto"/>
        <w:rPr>
          <w:rFonts w:hAnsi="黑体"/>
        </w:rPr>
      </w:pPr>
      <w:r w:rsidRPr="00112799">
        <w:rPr>
          <w:rFonts w:hAnsi="黑体"/>
        </w:rPr>
        <w:fldChar w:fldCharType="begin">
          <w:ffData>
            <w:name w:val="OSTD_CODE"/>
            <w:enabled/>
            <w:calcOnExit w:val="0"/>
            <w:textInput/>
          </w:ffData>
        </w:fldChar>
      </w:r>
      <w:bookmarkStart w:id="1" w:name="OSTD_CODE"/>
      <w:r w:rsidRPr="00112799">
        <w:rPr>
          <w:rFonts w:hAnsi="黑体"/>
        </w:rPr>
        <w:instrText xml:space="preserve"> FORMTEXT </w:instrText>
      </w:r>
      <w:r w:rsidRPr="00112799">
        <w:rPr>
          <w:rFonts w:hAnsi="黑体"/>
        </w:rPr>
      </w:r>
      <w:r w:rsidRPr="00112799">
        <w:rPr>
          <w:rFonts w:hAnsi="黑体"/>
        </w:rPr>
        <w:fldChar w:fldCharType="separate"/>
      </w:r>
      <w:r w:rsidRPr="00112799">
        <w:rPr>
          <w:rFonts w:hAnsi="黑体"/>
        </w:rPr>
        <w:t>     </w:t>
      </w:r>
      <w:r w:rsidRPr="00112799">
        <w:rPr>
          <w:rFonts w:hAnsi="黑体"/>
        </w:rPr>
        <w:fldChar w:fldCharType="end"/>
      </w:r>
      <w:bookmarkEnd w:id="1"/>
    </w:p>
    <w:p w14:paraId="21F95B16" w14:textId="77777777" w:rsidR="006F64F4" w:rsidRPr="00112799" w:rsidRDefault="006A284E">
      <w:pPr>
        <w:spacing w:line="240" w:lineRule="auto"/>
        <w:rPr>
          <w:rFonts w:ascii="黑体" w:eastAsia="黑体" w:hAnsi="黑体"/>
          <w:kern w:val="0"/>
          <w:sz w:val="10"/>
          <w:szCs w:val="10"/>
        </w:rPr>
      </w:pPr>
      <w:r w:rsidRPr="00112799">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2C1A3453" wp14:editId="045627A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76280E64" w14:textId="77777777" w:rsidR="006F64F4" w:rsidRPr="00112799" w:rsidRDefault="006F64F4">
      <w:pPr>
        <w:pStyle w:val="afffff1"/>
        <w:framePr w:w="9639" w:h="6976" w:hRule="exact" w:hSpace="0" w:vSpace="0" w:wrap="around" w:hAnchor="page" w:y="6408"/>
        <w:jc w:val="center"/>
        <w:rPr>
          <w:rFonts w:ascii="黑体" w:eastAsia="黑体" w:hAnsi="黑体"/>
          <w:b w:val="0"/>
          <w:bCs w:val="0"/>
          <w:w w:val="100"/>
        </w:rPr>
      </w:pPr>
    </w:p>
    <w:p w14:paraId="79BD0364" w14:textId="77777777" w:rsidR="006F64F4" w:rsidRPr="00112799" w:rsidRDefault="006A284E">
      <w:pPr>
        <w:pStyle w:val="affffffffff5"/>
        <w:framePr w:h="6974" w:hRule="exact" w:wrap="around" w:x="1419" w:anchorLock="1"/>
      </w:pPr>
      <w:r w:rsidRPr="00112799">
        <w:fldChar w:fldCharType="begin">
          <w:ffData>
            <w:name w:val="CSTD_NAME"/>
            <w:enabled/>
            <w:calcOnExit w:val="0"/>
            <w:textInput>
              <w:default w:val="点击此处添加标准名称"/>
            </w:textInput>
          </w:ffData>
        </w:fldChar>
      </w:r>
      <w:bookmarkStart w:id="2" w:name="CSTD_NAME"/>
      <w:r w:rsidRPr="00112799">
        <w:instrText xml:space="preserve"> FORMTEXT </w:instrText>
      </w:r>
      <w:r w:rsidRPr="00112799">
        <w:fldChar w:fldCharType="separate"/>
      </w:r>
      <w:r w:rsidRPr="00112799">
        <w:rPr>
          <w:rFonts w:hint="eastAsia"/>
        </w:rPr>
        <w:t>桥岛隧一体化建（构）筑物防雷技术规范</w:t>
      </w:r>
      <w:r w:rsidRPr="00112799">
        <w:fldChar w:fldCharType="end"/>
      </w:r>
      <w:bookmarkEnd w:id="2"/>
    </w:p>
    <w:p w14:paraId="63381746" w14:textId="77777777" w:rsidR="006F64F4" w:rsidRPr="00112799" w:rsidRDefault="006F64F4">
      <w:pPr>
        <w:framePr w:w="9639" w:h="6974" w:hRule="exact" w:wrap="around" w:vAnchor="page" w:hAnchor="page" w:x="1419" w:y="6408" w:anchorLock="1"/>
        <w:ind w:left="-1418"/>
      </w:pPr>
    </w:p>
    <w:p w14:paraId="79E1D3AF" w14:textId="77777777" w:rsidR="006F64F4" w:rsidRPr="00112799" w:rsidRDefault="006A284E">
      <w:pPr>
        <w:pStyle w:val="afffffff9"/>
        <w:framePr w:w="9639" w:h="6974" w:hRule="exact" w:wrap="around" w:vAnchor="page" w:hAnchor="page" w:x="1419" w:y="6408" w:anchorLock="1"/>
        <w:textAlignment w:val="bottom"/>
        <w:rPr>
          <w:rFonts w:eastAsia="黑体"/>
          <w:szCs w:val="28"/>
        </w:rPr>
      </w:pPr>
      <w:r w:rsidRPr="00112799">
        <w:rPr>
          <w:rFonts w:eastAsia="黑体"/>
          <w:szCs w:val="28"/>
        </w:rPr>
        <w:fldChar w:fldCharType="begin">
          <w:ffData>
            <w:name w:val="ESTD_NAME"/>
            <w:enabled/>
            <w:calcOnExit w:val="0"/>
            <w:textInput>
              <w:default w:val="点击此处添加标准名称的英文译名"/>
            </w:textInput>
          </w:ffData>
        </w:fldChar>
      </w:r>
      <w:bookmarkStart w:id="3" w:name="ESTD_NAME"/>
      <w:r w:rsidRPr="00112799">
        <w:rPr>
          <w:rFonts w:eastAsia="黑体"/>
          <w:szCs w:val="28"/>
        </w:rPr>
        <w:instrText xml:space="preserve"> FORMTEXT </w:instrText>
      </w:r>
      <w:r w:rsidRPr="00112799">
        <w:rPr>
          <w:rFonts w:eastAsia="黑体"/>
          <w:szCs w:val="28"/>
        </w:rPr>
      </w:r>
      <w:r w:rsidRPr="00112799">
        <w:rPr>
          <w:rFonts w:eastAsia="黑体"/>
          <w:szCs w:val="28"/>
        </w:rPr>
        <w:fldChar w:fldCharType="separate"/>
      </w:r>
      <w:r w:rsidRPr="00112799">
        <w:rPr>
          <w:rFonts w:eastAsia="黑体"/>
          <w:szCs w:val="28"/>
        </w:rPr>
        <w:t>Technical code for lightning protection of Integrated bridge-island-tunnel buildings and constructions</w:t>
      </w:r>
      <w:r w:rsidRPr="00112799">
        <w:rPr>
          <w:rFonts w:eastAsia="黑体"/>
          <w:szCs w:val="28"/>
        </w:rPr>
        <w:fldChar w:fldCharType="end"/>
      </w:r>
      <w:bookmarkEnd w:id="3"/>
    </w:p>
    <w:p w14:paraId="6782D90F" w14:textId="77777777" w:rsidR="006F64F4" w:rsidRPr="00112799" w:rsidRDefault="006F64F4">
      <w:pPr>
        <w:framePr w:w="9639" w:h="6974" w:hRule="exact" w:wrap="around" w:vAnchor="page" w:hAnchor="page" w:x="1419" w:y="6408" w:anchorLock="1"/>
        <w:spacing w:line="760" w:lineRule="exact"/>
        <w:ind w:left="-1418"/>
      </w:pPr>
    </w:p>
    <w:p w14:paraId="21CDF14A" w14:textId="77777777" w:rsidR="006F64F4" w:rsidRPr="00112799" w:rsidRDefault="006F64F4">
      <w:pPr>
        <w:pStyle w:val="afffffff9"/>
        <w:framePr w:w="9639" w:h="6974" w:hRule="exact" w:wrap="around" w:vAnchor="page" w:hAnchor="page" w:x="1419" w:y="6408" w:anchorLock="1"/>
        <w:textAlignment w:val="bottom"/>
        <w:rPr>
          <w:rFonts w:eastAsia="黑体"/>
          <w:szCs w:val="28"/>
        </w:rPr>
      </w:pPr>
    </w:p>
    <w:p w14:paraId="74AE5961" w14:textId="77777777" w:rsidR="006F64F4" w:rsidRPr="00112799" w:rsidRDefault="006A284E">
      <w:pPr>
        <w:pStyle w:val="affffffffff1"/>
        <w:framePr w:wrap="around" w:y="14176"/>
        <w:rPr>
          <w:rFonts w:ascii="黑体" w:hAnsi="黑体"/>
        </w:rPr>
      </w:pPr>
      <w:r w:rsidRPr="00112799">
        <w:rPr>
          <w:rFonts w:ascii="黑体" w:hAnsi="黑体" w:hint="eastAsia"/>
        </w:rPr>
        <w:t>2024</w:t>
      </w:r>
      <w:r w:rsidRPr="00112799">
        <w:rPr>
          <w:rFonts w:ascii="黑体" w:hAnsi="黑体"/>
        </w:rPr>
        <w:t xml:space="preserve"> - </w:t>
      </w:r>
      <w:r w:rsidRPr="00112799">
        <w:rPr>
          <w:rFonts w:ascii="黑体" w:hAnsi="黑体" w:hint="eastAsia"/>
        </w:rPr>
        <w:t>10</w:t>
      </w:r>
      <w:r w:rsidRPr="00112799">
        <w:rPr>
          <w:rFonts w:ascii="黑体" w:hAnsi="黑体"/>
        </w:rPr>
        <w:t xml:space="preserve"> - </w:t>
      </w:r>
      <w:r w:rsidRPr="00112799">
        <w:rPr>
          <w:rFonts w:ascii="黑体" w:hAnsi="黑体" w:hint="eastAsia"/>
        </w:rPr>
        <w:t>28</w:t>
      </w:r>
      <w:r w:rsidRPr="00112799">
        <w:rPr>
          <w:rFonts w:ascii="黑体" w:hAnsi="黑体" w:hint="eastAsia"/>
        </w:rPr>
        <w:t>发布</w:t>
      </w:r>
    </w:p>
    <w:p w14:paraId="5FA7D29A" w14:textId="77777777" w:rsidR="006F64F4" w:rsidRPr="00112799" w:rsidRDefault="006A284E">
      <w:pPr>
        <w:pStyle w:val="affffffffff2"/>
        <w:framePr w:wrap="around" w:y="14176"/>
        <w:rPr>
          <w:rFonts w:ascii="黑体" w:hAnsi="黑体"/>
        </w:rPr>
      </w:pPr>
      <w:r w:rsidRPr="00112799">
        <w:rPr>
          <w:rFonts w:ascii="黑体" w:hAnsi="黑体" w:hint="eastAsia"/>
        </w:rPr>
        <w:t>2024</w:t>
      </w:r>
      <w:r w:rsidRPr="00112799">
        <w:rPr>
          <w:rFonts w:ascii="黑体" w:hAnsi="黑体"/>
        </w:rPr>
        <w:t xml:space="preserve"> - </w:t>
      </w:r>
      <w:r w:rsidRPr="00112799">
        <w:rPr>
          <w:rFonts w:ascii="黑体" w:hAnsi="黑体" w:hint="eastAsia"/>
        </w:rPr>
        <w:t>11</w:t>
      </w:r>
      <w:r w:rsidRPr="00112799">
        <w:rPr>
          <w:rFonts w:ascii="黑体" w:hAnsi="黑体"/>
        </w:rPr>
        <w:t xml:space="preserve"> - </w:t>
      </w:r>
      <w:r w:rsidRPr="00112799">
        <w:rPr>
          <w:rFonts w:ascii="黑体" w:hAnsi="黑体" w:hint="eastAsia"/>
        </w:rPr>
        <w:t>01</w:t>
      </w:r>
      <w:r w:rsidRPr="00112799">
        <w:rPr>
          <w:rFonts w:ascii="黑体" w:hAnsi="黑体" w:hint="eastAsia"/>
        </w:rPr>
        <w:t>实施</w:t>
      </w:r>
    </w:p>
    <w:p w14:paraId="44473B3B" w14:textId="77777777" w:rsidR="006F64F4" w:rsidRPr="00112799" w:rsidRDefault="006A284E">
      <w:pPr>
        <w:pStyle w:val="affffffff9"/>
        <w:framePr w:h="584" w:hRule="exact" w:hSpace="181" w:vSpace="181" w:wrap="around" w:y="14800"/>
        <w:rPr>
          <w:rFonts w:hAnsi="黑体"/>
        </w:rPr>
      </w:pPr>
      <w:r w:rsidRPr="00112799">
        <w:rPr>
          <w:rFonts w:hAnsi="黑体"/>
          <w:w w:val="100"/>
          <w:sz w:val="28"/>
        </w:rPr>
        <w:fldChar w:fldCharType="begin">
          <w:ffData>
            <w:name w:val="fm"/>
            <w:enabled/>
            <w:calcOnExit w:val="0"/>
            <w:textInput/>
          </w:ffData>
        </w:fldChar>
      </w:r>
      <w:bookmarkStart w:id="4" w:name="fm"/>
      <w:r w:rsidRPr="00112799">
        <w:rPr>
          <w:rFonts w:hAnsi="黑体"/>
          <w:w w:val="100"/>
          <w:sz w:val="28"/>
        </w:rPr>
        <w:instrText xml:space="preserve"> FORMTEXT </w:instrText>
      </w:r>
      <w:r w:rsidRPr="00112799">
        <w:rPr>
          <w:rFonts w:hAnsi="黑体"/>
          <w:w w:val="100"/>
          <w:sz w:val="28"/>
        </w:rPr>
      </w:r>
      <w:r w:rsidRPr="00112799">
        <w:rPr>
          <w:rFonts w:hAnsi="黑体"/>
          <w:w w:val="100"/>
          <w:sz w:val="28"/>
        </w:rPr>
        <w:fldChar w:fldCharType="separate"/>
      </w:r>
      <w:r w:rsidRPr="00112799">
        <w:rPr>
          <w:rFonts w:hAnsi="黑体" w:hint="eastAsia"/>
          <w:w w:val="100"/>
          <w:sz w:val="28"/>
        </w:rPr>
        <w:t>广东省气象防灾减灾协会</w:t>
      </w:r>
      <w:r w:rsidRPr="00112799">
        <w:rPr>
          <w:rFonts w:hAnsi="黑体"/>
          <w:w w:val="100"/>
          <w:sz w:val="28"/>
        </w:rPr>
        <w:fldChar w:fldCharType="end"/>
      </w:r>
      <w:bookmarkEnd w:id="4"/>
      <w:r w:rsidRPr="00112799">
        <w:rPr>
          <w:rFonts w:ascii="Times New Roman"/>
          <w:w w:val="100"/>
          <w:sz w:val="28"/>
        </w:rPr>
        <w:t>  </w:t>
      </w:r>
      <w:r w:rsidRPr="00112799">
        <w:rPr>
          <w:rStyle w:val="afffffffffffa"/>
          <w:rFonts w:hAnsi="黑体" w:hint="eastAsia"/>
          <w:position w:val="0"/>
        </w:rPr>
        <w:t>发</w:t>
      </w:r>
      <w:r w:rsidRPr="00112799">
        <w:rPr>
          <w:rStyle w:val="afffffffffffa"/>
          <w:rFonts w:hAnsi="黑体" w:hint="eastAsia"/>
          <w:spacing w:val="0"/>
          <w:position w:val="0"/>
        </w:rPr>
        <w:t>布</w:t>
      </w:r>
    </w:p>
    <w:p w14:paraId="7BB825BD" w14:textId="77777777" w:rsidR="006F64F4" w:rsidRPr="00112799" w:rsidRDefault="006A284E">
      <w:pPr>
        <w:rPr>
          <w:rFonts w:ascii="宋体" w:hAnsi="宋体"/>
          <w:sz w:val="28"/>
          <w:szCs w:val="28"/>
        </w:rPr>
        <w:sectPr w:rsidR="006F64F4" w:rsidRPr="00112799">
          <w:headerReference w:type="default" r:id="rId8"/>
          <w:footerReference w:type="even" r:id="rId9"/>
          <w:headerReference w:type="first" r:id="rId10"/>
          <w:footerReference w:type="first" r:id="rId11"/>
          <w:type w:val="continuous"/>
          <w:pgSz w:w="11906" w:h="16838"/>
          <w:pgMar w:top="567" w:right="1134" w:bottom="1134" w:left="1134" w:header="1418" w:footer="1134" w:gutter="284"/>
          <w:cols w:space="425"/>
          <w:titlePg/>
          <w:docGrid w:linePitch="312"/>
        </w:sectPr>
      </w:pPr>
      <w:r w:rsidRPr="00112799">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783AE5EF" wp14:editId="0694069A">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628CC5A9" w14:textId="77777777" w:rsidR="006F64F4" w:rsidRPr="00112799" w:rsidRDefault="006A284E">
      <w:pPr>
        <w:pStyle w:val="affffffb"/>
        <w:spacing w:after="360"/>
      </w:pPr>
      <w:bookmarkStart w:id="5" w:name="BookMark1"/>
      <w:r w:rsidRPr="00112799">
        <w:rPr>
          <w:rFonts w:hint="eastAsia"/>
          <w:spacing w:val="320"/>
        </w:rPr>
        <w:lastRenderedPageBreak/>
        <w:t>目</w:t>
      </w:r>
      <w:r w:rsidRPr="00112799">
        <w:rPr>
          <w:rFonts w:hint="eastAsia"/>
        </w:rPr>
        <w:t>次</w:t>
      </w:r>
    </w:p>
    <w:p w14:paraId="4D87C3ED" w14:textId="77777777" w:rsidR="006F64F4" w:rsidRPr="00112799" w:rsidRDefault="006A284E">
      <w:pPr>
        <w:pStyle w:val="TOC1"/>
        <w:tabs>
          <w:tab w:val="right" w:leader="dot" w:pos="9354"/>
        </w:tabs>
      </w:pPr>
      <w:r w:rsidRPr="00112799">
        <w:fldChar w:fldCharType="begin"/>
      </w:r>
      <w:r w:rsidRPr="00112799">
        <w:instrText xml:space="preserve"> TOC \o "1-1" \h \t "</w:instrText>
      </w:r>
      <w:r w:rsidRPr="00112799">
        <w:instrText>标准文件</w:instrText>
      </w:r>
      <w:r w:rsidRPr="00112799">
        <w:instrText>_</w:instrText>
      </w:r>
      <w:r w:rsidRPr="00112799">
        <w:instrText>一级条标题</w:instrText>
      </w:r>
      <w:r w:rsidRPr="00112799">
        <w:instrText>,2,</w:instrText>
      </w:r>
      <w:r w:rsidRPr="00112799">
        <w:instrText>标准文件</w:instrText>
      </w:r>
      <w:r w:rsidRPr="00112799">
        <w:instrText>_</w:instrText>
      </w:r>
      <w:r w:rsidRPr="00112799">
        <w:instrText>附录一级条标题</w:instrText>
      </w:r>
      <w:r w:rsidRPr="00112799">
        <w:instrText xml:space="preserve">,2," </w:instrText>
      </w:r>
      <w:r w:rsidRPr="00112799">
        <w:fldChar w:fldCharType="separate"/>
      </w:r>
      <w:hyperlink w:anchor="_Toc25290" w:history="1">
        <w:r w:rsidRPr="00112799">
          <w:rPr>
            <w:spacing w:val="320"/>
          </w:rPr>
          <w:t>前</w:t>
        </w:r>
        <w:r w:rsidRPr="00112799">
          <w:t>言</w:t>
        </w:r>
        <w:r w:rsidRPr="00112799">
          <w:tab/>
        </w:r>
        <w:r w:rsidRPr="00112799">
          <w:fldChar w:fldCharType="begin"/>
        </w:r>
        <w:r w:rsidRPr="00112799">
          <w:instrText xml:space="preserve"> PAGEREF _Toc25290 \h </w:instrText>
        </w:r>
        <w:r w:rsidRPr="00112799">
          <w:fldChar w:fldCharType="separate"/>
        </w:r>
        <w:r w:rsidRPr="00112799">
          <w:t>II</w:t>
        </w:r>
        <w:r w:rsidRPr="00112799">
          <w:fldChar w:fldCharType="end"/>
        </w:r>
      </w:hyperlink>
    </w:p>
    <w:p w14:paraId="6C744BA3" w14:textId="77777777" w:rsidR="006F64F4" w:rsidRPr="00112799" w:rsidRDefault="006A284E">
      <w:pPr>
        <w:pStyle w:val="TOC1"/>
        <w:tabs>
          <w:tab w:val="right" w:leader="dot" w:pos="9354"/>
        </w:tabs>
      </w:pPr>
      <w:hyperlink w:anchor="_Toc2732" w:history="1">
        <w:r w:rsidRPr="00112799">
          <w:rPr>
            <w:rFonts w:ascii="黑体" w:eastAsia="黑体" w:hint="eastAsia"/>
          </w:rPr>
          <w:t xml:space="preserve">1 </w:t>
        </w:r>
        <w:r w:rsidRPr="00112799">
          <w:rPr>
            <w:rFonts w:hint="eastAsia"/>
          </w:rPr>
          <w:t>范围</w:t>
        </w:r>
        <w:r w:rsidRPr="00112799">
          <w:tab/>
        </w:r>
        <w:r w:rsidRPr="00112799">
          <w:fldChar w:fldCharType="begin"/>
        </w:r>
        <w:r w:rsidRPr="00112799">
          <w:instrText xml:space="preserve"> PAGEREF _Toc2732 \h </w:instrText>
        </w:r>
        <w:r w:rsidRPr="00112799">
          <w:fldChar w:fldCharType="separate"/>
        </w:r>
        <w:r w:rsidRPr="00112799">
          <w:t>1</w:t>
        </w:r>
        <w:r w:rsidRPr="00112799">
          <w:fldChar w:fldCharType="end"/>
        </w:r>
      </w:hyperlink>
    </w:p>
    <w:p w14:paraId="4486A5AC" w14:textId="77777777" w:rsidR="006F64F4" w:rsidRPr="00112799" w:rsidRDefault="006A284E">
      <w:pPr>
        <w:pStyle w:val="TOC1"/>
        <w:tabs>
          <w:tab w:val="right" w:leader="dot" w:pos="9354"/>
        </w:tabs>
      </w:pPr>
      <w:hyperlink w:anchor="_Toc30239" w:history="1">
        <w:r w:rsidRPr="00112799">
          <w:rPr>
            <w:rFonts w:ascii="黑体" w:eastAsia="黑体" w:hint="eastAsia"/>
          </w:rPr>
          <w:t xml:space="preserve">2 </w:t>
        </w:r>
        <w:r w:rsidRPr="00112799">
          <w:rPr>
            <w:rFonts w:hint="eastAsia"/>
          </w:rPr>
          <w:t>规范性引用文件</w:t>
        </w:r>
        <w:r w:rsidRPr="00112799">
          <w:tab/>
        </w:r>
        <w:r w:rsidRPr="00112799">
          <w:fldChar w:fldCharType="begin"/>
        </w:r>
        <w:r w:rsidRPr="00112799">
          <w:instrText xml:space="preserve"> PAGEREF _Toc30239 \h </w:instrText>
        </w:r>
        <w:r w:rsidRPr="00112799">
          <w:fldChar w:fldCharType="separate"/>
        </w:r>
        <w:r w:rsidRPr="00112799">
          <w:t>1</w:t>
        </w:r>
        <w:r w:rsidRPr="00112799">
          <w:fldChar w:fldCharType="end"/>
        </w:r>
      </w:hyperlink>
    </w:p>
    <w:p w14:paraId="7C8EA241" w14:textId="77777777" w:rsidR="006F64F4" w:rsidRPr="00112799" w:rsidRDefault="006A284E">
      <w:pPr>
        <w:pStyle w:val="TOC1"/>
        <w:tabs>
          <w:tab w:val="right" w:leader="dot" w:pos="9354"/>
        </w:tabs>
      </w:pPr>
      <w:hyperlink w:anchor="_Toc13229" w:history="1">
        <w:r w:rsidRPr="00112799">
          <w:rPr>
            <w:rFonts w:ascii="黑体" w:eastAsia="黑体" w:hint="eastAsia"/>
          </w:rPr>
          <w:t xml:space="preserve">3 </w:t>
        </w:r>
        <w:r w:rsidRPr="00112799">
          <w:rPr>
            <w:rFonts w:hint="eastAsia"/>
          </w:rPr>
          <w:t>术语和定义</w:t>
        </w:r>
        <w:r w:rsidRPr="00112799">
          <w:tab/>
        </w:r>
        <w:r w:rsidRPr="00112799">
          <w:fldChar w:fldCharType="begin"/>
        </w:r>
        <w:r w:rsidRPr="00112799">
          <w:instrText xml:space="preserve"> PAGEREF _Toc13229 \h </w:instrText>
        </w:r>
        <w:r w:rsidRPr="00112799">
          <w:fldChar w:fldCharType="separate"/>
        </w:r>
        <w:r w:rsidRPr="00112799">
          <w:t>1</w:t>
        </w:r>
        <w:r w:rsidRPr="00112799">
          <w:fldChar w:fldCharType="end"/>
        </w:r>
      </w:hyperlink>
    </w:p>
    <w:p w14:paraId="06F3919A" w14:textId="77777777" w:rsidR="006F64F4" w:rsidRPr="00112799" w:rsidRDefault="006A284E">
      <w:pPr>
        <w:pStyle w:val="TOC1"/>
        <w:tabs>
          <w:tab w:val="right" w:leader="dot" w:pos="9354"/>
        </w:tabs>
      </w:pPr>
      <w:hyperlink w:anchor="_Toc16319" w:history="1">
        <w:r w:rsidRPr="00112799">
          <w:rPr>
            <w:rFonts w:ascii="黑体" w:eastAsia="黑体" w:hint="eastAsia"/>
          </w:rPr>
          <w:t xml:space="preserve">4 </w:t>
        </w:r>
        <w:r w:rsidRPr="00112799">
          <w:rPr>
            <w:rFonts w:hint="eastAsia"/>
          </w:rPr>
          <w:t>一般规定</w:t>
        </w:r>
        <w:r w:rsidRPr="00112799">
          <w:tab/>
        </w:r>
        <w:r w:rsidRPr="00112799">
          <w:fldChar w:fldCharType="begin"/>
        </w:r>
        <w:r w:rsidRPr="00112799">
          <w:instrText xml:space="preserve"> PAGEREF _Toc16319 \h </w:instrText>
        </w:r>
        <w:r w:rsidRPr="00112799">
          <w:fldChar w:fldCharType="separate"/>
        </w:r>
        <w:r w:rsidRPr="00112799">
          <w:t>3</w:t>
        </w:r>
        <w:r w:rsidRPr="00112799">
          <w:fldChar w:fldCharType="end"/>
        </w:r>
      </w:hyperlink>
    </w:p>
    <w:p w14:paraId="49256955" w14:textId="77777777" w:rsidR="006F64F4" w:rsidRPr="00112799" w:rsidRDefault="006A284E">
      <w:pPr>
        <w:pStyle w:val="TOC1"/>
        <w:tabs>
          <w:tab w:val="right" w:leader="dot" w:pos="9354"/>
        </w:tabs>
      </w:pPr>
      <w:hyperlink w:anchor="_Toc16387" w:history="1">
        <w:r w:rsidRPr="00112799">
          <w:rPr>
            <w:rFonts w:ascii="黑体" w:eastAsia="黑体" w:hint="eastAsia"/>
          </w:rPr>
          <w:t xml:space="preserve">5 </w:t>
        </w:r>
        <w:r w:rsidRPr="00112799">
          <w:rPr>
            <w:rFonts w:hint="eastAsia"/>
          </w:rPr>
          <w:t>防雷装置</w:t>
        </w:r>
        <w:r w:rsidRPr="00112799">
          <w:tab/>
        </w:r>
        <w:r w:rsidRPr="00112799">
          <w:fldChar w:fldCharType="begin"/>
        </w:r>
        <w:r w:rsidRPr="00112799">
          <w:instrText xml:space="preserve"> PAGEREF _Toc16387 \h </w:instrText>
        </w:r>
        <w:r w:rsidRPr="00112799">
          <w:fldChar w:fldCharType="separate"/>
        </w:r>
        <w:r w:rsidRPr="00112799">
          <w:t>3</w:t>
        </w:r>
        <w:r w:rsidRPr="00112799">
          <w:fldChar w:fldCharType="end"/>
        </w:r>
      </w:hyperlink>
    </w:p>
    <w:p w14:paraId="3B46B80C" w14:textId="77777777" w:rsidR="006F64F4" w:rsidRPr="00112799" w:rsidRDefault="006A284E">
      <w:pPr>
        <w:pStyle w:val="TOC2"/>
        <w:tabs>
          <w:tab w:val="clear" w:pos="9344"/>
          <w:tab w:val="right" w:leader="dot" w:pos="9354"/>
        </w:tabs>
      </w:pPr>
      <w:hyperlink w:anchor="_Toc14781" w:history="1">
        <w:r w:rsidRPr="00112799">
          <w:rPr>
            <w:rFonts w:ascii="黑体" w:eastAsia="黑体" w:hAnsi="Times New Roman" w:hint="eastAsia"/>
            <w:kern w:val="0"/>
            <w14:scene3d>
              <w14:camera w14:prst="orthographicFront"/>
              <w14:lightRig w14:rig="threePt" w14:dir="t">
                <w14:rot w14:lat="0" w14:lon="0" w14:rev="0"/>
              </w14:lightRig>
            </w14:scene3d>
          </w:rPr>
          <w:t xml:space="preserve">5.1 </w:t>
        </w:r>
        <w:r w:rsidRPr="00112799">
          <w:rPr>
            <w:rFonts w:hint="eastAsia"/>
          </w:rPr>
          <w:t>接闪器</w:t>
        </w:r>
        <w:r w:rsidRPr="00112799">
          <w:tab/>
        </w:r>
        <w:r w:rsidRPr="00112799">
          <w:fldChar w:fldCharType="begin"/>
        </w:r>
        <w:r w:rsidRPr="00112799">
          <w:instrText xml:space="preserve"> PAGEREF _Toc14781 \h </w:instrText>
        </w:r>
        <w:r w:rsidRPr="00112799">
          <w:fldChar w:fldCharType="separate"/>
        </w:r>
        <w:r w:rsidRPr="00112799">
          <w:t>3</w:t>
        </w:r>
        <w:r w:rsidRPr="00112799">
          <w:fldChar w:fldCharType="end"/>
        </w:r>
      </w:hyperlink>
    </w:p>
    <w:p w14:paraId="230F79DB" w14:textId="77777777" w:rsidR="006F64F4" w:rsidRPr="00112799" w:rsidRDefault="006A284E">
      <w:pPr>
        <w:pStyle w:val="TOC2"/>
        <w:tabs>
          <w:tab w:val="clear" w:pos="9344"/>
          <w:tab w:val="right" w:leader="dot" w:pos="9354"/>
        </w:tabs>
      </w:pPr>
      <w:hyperlink w:anchor="_Toc25905" w:history="1">
        <w:r w:rsidRPr="00112799">
          <w:rPr>
            <w:rFonts w:ascii="黑体" w:eastAsia="黑体" w:hAnsi="Times New Roman" w:hint="eastAsia"/>
            <w:kern w:val="0"/>
            <w14:scene3d>
              <w14:camera w14:prst="orthographicFront"/>
              <w14:lightRig w14:rig="threePt" w14:dir="t">
                <w14:rot w14:lat="0" w14:lon="0" w14:rev="0"/>
              </w14:lightRig>
            </w14:scene3d>
          </w:rPr>
          <w:t xml:space="preserve">5.2 </w:t>
        </w:r>
        <w:r w:rsidRPr="00112799">
          <w:rPr>
            <w:rFonts w:hint="eastAsia"/>
          </w:rPr>
          <w:t>引下线</w:t>
        </w:r>
        <w:r w:rsidRPr="00112799">
          <w:tab/>
        </w:r>
        <w:r w:rsidRPr="00112799">
          <w:fldChar w:fldCharType="begin"/>
        </w:r>
        <w:r w:rsidRPr="00112799">
          <w:instrText xml:space="preserve"> PAGEREF _Toc25905 \h </w:instrText>
        </w:r>
        <w:r w:rsidRPr="00112799">
          <w:fldChar w:fldCharType="separate"/>
        </w:r>
        <w:r w:rsidRPr="00112799">
          <w:t>5</w:t>
        </w:r>
        <w:r w:rsidRPr="00112799">
          <w:fldChar w:fldCharType="end"/>
        </w:r>
      </w:hyperlink>
    </w:p>
    <w:p w14:paraId="23C283B4" w14:textId="77777777" w:rsidR="006F64F4" w:rsidRPr="00112799" w:rsidRDefault="006A284E">
      <w:pPr>
        <w:pStyle w:val="TOC2"/>
        <w:tabs>
          <w:tab w:val="clear" w:pos="9344"/>
          <w:tab w:val="right" w:leader="dot" w:pos="9354"/>
        </w:tabs>
      </w:pPr>
      <w:hyperlink w:anchor="_Toc16475" w:history="1">
        <w:r w:rsidRPr="00112799">
          <w:rPr>
            <w:rFonts w:ascii="黑体" w:eastAsia="黑体" w:hAnsi="Times New Roman" w:hint="eastAsia"/>
            <w:kern w:val="0"/>
            <w14:scene3d>
              <w14:camera w14:prst="orthographicFront"/>
              <w14:lightRig w14:rig="threePt" w14:dir="t">
                <w14:rot w14:lat="0" w14:lon="0" w14:rev="0"/>
              </w14:lightRig>
            </w14:scene3d>
          </w:rPr>
          <w:t xml:space="preserve">5.3 </w:t>
        </w:r>
        <w:r w:rsidRPr="00112799">
          <w:rPr>
            <w:rFonts w:hint="eastAsia"/>
          </w:rPr>
          <w:t>接地装置</w:t>
        </w:r>
        <w:r w:rsidRPr="00112799">
          <w:tab/>
        </w:r>
        <w:r w:rsidRPr="00112799">
          <w:fldChar w:fldCharType="begin"/>
        </w:r>
        <w:r w:rsidRPr="00112799">
          <w:instrText xml:space="preserve"> PAGEREF _Toc16475 \h </w:instrText>
        </w:r>
        <w:r w:rsidRPr="00112799">
          <w:fldChar w:fldCharType="separate"/>
        </w:r>
        <w:r w:rsidRPr="00112799">
          <w:t>5</w:t>
        </w:r>
        <w:r w:rsidRPr="00112799">
          <w:fldChar w:fldCharType="end"/>
        </w:r>
      </w:hyperlink>
    </w:p>
    <w:p w14:paraId="78434C41" w14:textId="77777777" w:rsidR="006F64F4" w:rsidRPr="00112799" w:rsidRDefault="006A284E">
      <w:pPr>
        <w:pStyle w:val="TOC1"/>
        <w:tabs>
          <w:tab w:val="right" w:leader="dot" w:pos="9354"/>
        </w:tabs>
      </w:pPr>
      <w:hyperlink w:anchor="_Toc24571" w:history="1">
        <w:r w:rsidRPr="00112799">
          <w:rPr>
            <w:rFonts w:ascii="黑体" w:eastAsia="黑体" w:hint="eastAsia"/>
          </w:rPr>
          <w:t xml:space="preserve">6 </w:t>
        </w:r>
        <w:r w:rsidRPr="00112799">
          <w:rPr>
            <w:rFonts w:hint="eastAsia"/>
          </w:rPr>
          <w:t>雷击电磁脉冲防护</w:t>
        </w:r>
        <w:r w:rsidRPr="00112799">
          <w:tab/>
        </w:r>
        <w:r w:rsidRPr="00112799">
          <w:fldChar w:fldCharType="begin"/>
        </w:r>
        <w:r w:rsidRPr="00112799">
          <w:instrText xml:space="preserve"> PAGEREF _Toc24571 \h </w:instrText>
        </w:r>
        <w:r w:rsidRPr="00112799">
          <w:fldChar w:fldCharType="separate"/>
        </w:r>
        <w:r w:rsidRPr="00112799">
          <w:t>6</w:t>
        </w:r>
        <w:r w:rsidRPr="00112799">
          <w:fldChar w:fldCharType="end"/>
        </w:r>
      </w:hyperlink>
    </w:p>
    <w:p w14:paraId="48D15ED6" w14:textId="77777777" w:rsidR="006F64F4" w:rsidRPr="00112799" w:rsidRDefault="006A284E">
      <w:pPr>
        <w:pStyle w:val="TOC2"/>
        <w:tabs>
          <w:tab w:val="clear" w:pos="9344"/>
          <w:tab w:val="right" w:leader="dot" w:pos="9354"/>
        </w:tabs>
      </w:pPr>
      <w:hyperlink w:anchor="_Toc20662" w:history="1">
        <w:r w:rsidRPr="00112799">
          <w:rPr>
            <w:rFonts w:ascii="黑体" w:eastAsia="黑体" w:hAnsi="Times New Roman" w:hint="eastAsia"/>
            <w:kern w:val="0"/>
            <w14:scene3d>
              <w14:camera w14:prst="orthographicFront"/>
              <w14:lightRig w14:rig="threePt" w14:dir="t">
                <w14:rot w14:lat="0" w14:lon="0" w14:rev="0"/>
              </w14:lightRig>
            </w14:scene3d>
          </w:rPr>
          <w:t xml:space="preserve">6.1 </w:t>
        </w:r>
        <w:r w:rsidRPr="00112799">
          <w:rPr>
            <w:rFonts w:hint="eastAsia"/>
          </w:rPr>
          <w:t>等电位连接与屏蔽</w:t>
        </w:r>
        <w:r w:rsidRPr="00112799">
          <w:tab/>
        </w:r>
        <w:r w:rsidRPr="00112799">
          <w:fldChar w:fldCharType="begin"/>
        </w:r>
        <w:r w:rsidRPr="00112799">
          <w:instrText xml:space="preserve"> PAGEREF _Toc20662 \h </w:instrText>
        </w:r>
        <w:r w:rsidRPr="00112799">
          <w:fldChar w:fldCharType="separate"/>
        </w:r>
        <w:r w:rsidRPr="00112799">
          <w:t>6</w:t>
        </w:r>
        <w:r w:rsidRPr="00112799">
          <w:fldChar w:fldCharType="end"/>
        </w:r>
      </w:hyperlink>
    </w:p>
    <w:p w14:paraId="23301016" w14:textId="77777777" w:rsidR="006F64F4" w:rsidRPr="00112799" w:rsidRDefault="006A284E">
      <w:pPr>
        <w:pStyle w:val="TOC2"/>
        <w:tabs>
          <w:tab w:val="clear" w:pos="9344"/>
          <w:tab w:val="right" w:leader="dot" w:pos="9354"/>
        </w:tabs>
      </w:pPr>
      <w:hyperlink w:anchor="_Toc9952" w:history="1">
        <w:r w:rsidRPr="00112799">
          <w:rPr>
            <w:rFonts w:ascii="黑体" w:eastAsia="黑体" w:hAnsi="Times New Roman" w:hint="eastAsia"/>
            <w:kern w:val="0"/>
            <w14:scene3d>
              <w14:camera w14:prst="orthographicFront"/>
              <w14:lightRig w14:rig="threePt" w14:dir="t">
                <w14:rot w14:lat="0" w14:lon="0" w14:rev="0"/>
              </w14:lightRig>
            </w14:scene3d>
          </w:rPr>
          <w:t xml:space="preserve">6.2 </w:t>
        </w:r>
        <w:r w:rsidRPr="00112799">
          <w:rPr>
            <w:rFonts w:hint="eastAsia"/>
          </w:rPr>
          <w:t>电涌保护器</w:t>
        </w:r>
        <w:r w:rsidRPr="00112799">
          <w:tab/>
        </w:r>
        <w:r w:rsidRPr="00112799">
          <w:fldChar w:fldCharType="begin"/>
        </w:r>
        <w:r w:rsidRPr="00112799">
          <w:instrText xml:space="preserve"> PAGEREF _Toc9952 \h </w:instrText>
        </w:r>
        <w:r w:rsidRPr="00112799">
          <w:fldChar w:fldCharType="separate"/>
        </w:r>
        <w:r w:rsidRPr="00112799">
          <w:t>7</w:t>
        </w:r>
        <w:r w:rsidRPr="00112799">
          <w:fldChar w:fldCharType="end"/>
        </w:r>
      </w:hyperlink>
    </w:p>
    <w:p w14:paraId="05E5D564" w14:textId="77777777" w:rsidR="006F64F4" w:rsidRPr="00112799" w:rsidRDefault="006A284E">
      <w:pPr>
        <w:pStyle w:val="TOC1"/>
        <w:tabs>
          <w:tab w:val="right" w:leader="dot" w:pos="9354"/>
        </w:tabs>
      </w:pPr>
      <w:hyperlink w:anchor="_Toc9663" w:history="1">
        <w:r w:rsidRPr="00112799">
          <w:rPr>
            <w:rFonts w:ascii="黑体" w:eastAsia="黑体" w:hint="eastAsia"/>
          </w:rPr>
          <w:t xml:space="preserve">7 </w:t>
        </w:r>
        <w:r w:rsidRPr="00112799">
          <w:rPr>
            <w:rFonts w:hint="eastAsia"/>
          </w:rPr>
          <w:t>雷电防护装置检测</w:t>
        </w:r>
        <w:r w:rsidRPr="00112799">
          <w:tab/>
        </w:r>
        <w:r w:rsidRPr="00112799">
          <w:fldChar w:fldCharType="begin"/>
        </w:r>
        <w:r w:rsidRPr="00112799">
          <w:instrText xml:space="preserve"> PAGEREF _Toc9663 \h </w:instrText>
        </w:r>
        <w:r w:rsidRPr="00112799">
          <w:fldChar w:fldCharType="separate"/>
        </w:r>
        <w:r w:rsidRPr="00112799">
          <w:t>9</w:t>
        </w:r>
        <w:r w:rsidRPr="00112799">
          <w:fldChar w:fldCharType="end"/>
        </w:r>
      </w:hyperlink>
    </w:p>
    <w:p w14:paraId="5D38160C" w14:textId="77777777" w:rsidR="006F64F4" w:rsidRPr="00112799" w:rsidRDefault="006A284E">
      <w:pPr>
        <w:pStyle w:val="TOC1"/>
        <w:tabs>
          <w:tab w:val="right" w:leader="dot" w:pos="9354"/>
        </w:tabs>
      </w:pPr>
      <w:hyperlink w:anchor="_Toc30142" w:history="1">
        <w:r w:rsidRPr="00112799">
          <w:rPr>
            <w:rFonts w:ascii="黑体" w:eastAsia="黑体" w:hint="eastAsia"/>
          </w:rPr>
          <w:t xml:space="preserve">8 </w:t>
        </w:r>
        <w:r w:rsidRPr="00112799">
          <w:rPr>
            <w:rFonts w:hint="eastAsia"/>
          </w:rPr>
          <w:t>基于雷电监测设备的临近预警</w:t>
        </w:r>
        <w:r w:rsidRPr="00112799">
          <w:tab/>
        </w:r>
        <w:r w:rsidRPr="00112799">
          <w:fldChar w:fldCharType="begin"/>
        </w:r>
        <w:r w:rsidRPr="00112799">
          <w:instrText xml:space="preserve"> PAGEREF _Toc30142 \h </w:instrText>
        </w:r>
        <w:r w:rsidRPr="00112799">
          <w:fldChar w:fldCharType="separate"/>
        </w:r>
        <w:r w:rsidRPr="00112799">
          <w:t>10</w:t>
        </w:r>
        <w:r w:rsidRPr="00112799">
          <w:fldChar w:fldCharType="end"/>
        </w:r>
      </w:hyperlink>
    </w:p>
    <w:p w14:paraId="4BB2B774" w14:textId="77777777" w:rsidR="006F64F4" w:rsidRPr="00112799" w:rsidRDefault="006A284E">
      <w:pPr>
        <w:pStyle w:val="TOC2"/>
        <w:tabs>
          <w:tab w:val="clear" w:pos="9344"/>
          <w:tab w:val="right" w:leader="dot" w:pos="9354"/>
        </w:tabs>
      </w:pPr>
      <w:hyperlink w:anchor="_Toc28128" w:history="1">
        <w:r w:rsidRPr="00112799">
          <w:rPr>
            <w:rFonts w:ascii="黑体" w:eastAsia="黑体" w:hAnsi="Times New Roman" w:hint="eastAsia"/>
            <w:kern w:val="0"/>
            <w14:scene3d>
              <w14:camera w14:prst="orthographicFront"/>
              <w14:lightRig w14:rig="threePt" w14:dir="t">
                <w14:rot w14:lat="0" w14:lon="0" w14:rev="0"/>
              </w14:lightRig>
            </w14:scene3d>
          </w:rPr>
          <w:t xml:space="preserve">8.1 </w:t>
        </w:r>
        <w:r w:rsidRPr="00112799">
          <w:rPr>
            <w:rFonts w:hint="eastAsia"/>
          </w:rPr>
          <w:t>雷电临近预警流程</w:t>
        </w:r>
        <w:r w:rsidRPr="00112799">
          <w:tab/>
        </w:r>
        <w:r w:rsidRPr="00112799">
          <w:fldChar w:fldCharType="begin"/>
        </w:r>
        <w:r w:rsidRPr="00112799">
          <w:instrText xml:space="preserve"> PAGEREF _Toc28128 \h </w:instrText>
        </w:r>
        <w:r w:rsidRPr="00112799">
          <w:fldChar w:fldCharType="separate"/>
        </w:r>
        <w:r w:rsidRPr="00112799">
          <w:t>10</w:t>
        </w:r>
        <w:r w:rsidRPr="00112799">
          <w:fldChar w:fldCharType="end"/>
        </w:r>
      </w:hyperlink>
    </w:p>
    <w:p w14:paraId="2234C8F7" w14:textId="77777777" w:rsidR="006F64F4" w:rsidRPr="00112799" w:rsidRDefault="006A284E">
      <w:pPr>
        <w:pStyle w:val="TOC2"/>
        <w:tabs>
          <w:tab w:val="clear" w:pos="9344"/>
          <w:tab w:val="right" w:leader="dot" w:pos="9354"/>
        </w:tabs>
      </w:pPr>
      <w:hyperlink w:anchor="_Toc9033" w:history="1">
        <w:r w:rsidRPr="00112799">
          <w:rPr>
            <w:rFonts w:ascii="黑体" w:eastAsia="黑体" w:hAnsi="Times New Roman" w:hint="eastAsia"/>
            <w:kern w:val="0"/>
            <w14:scene3d>
              <w14:camera w14:prst="orthographicFront"/>
              <w14:lightRig w14:rig="threePt" w14:dir="t">
                <w14:rot w14:lat="0" w14:lon="0" w14:rev="0"/>
              </w14:lightRig>
            </w14:scene3d>
          </w:rPr>
          <w:t xml:space="preserve">8.2 </w:t>
        </w:r>
        <w:r w:rsidRPr="00112799">
          <w:rPr>
            <w:rFonts w:hint="eastAsia"/>
          </w:rPr>
          <w:t>雷电临近预警等级</w:t>
        </w:r>
        <w:r w:rsidRPr="00112799">
          <w:tab/>
        </w:r>
        <w:r w:rsidRPr="00112799">
          <w:fldChar w:fldCharType="begin"/>
        </w:r>
        <w:r w:rsidRPr="00112799">
          <w:instrText xml:space="preserve"> PAGEREF _Toc9033 \h </w:instrText>
        </w:r>
        <w:r w:rsidRPr="00112799">
          <w:fldChar w:fldCharType="separate"/>
        </w:r>
        <w:r w:rsidRPr="00112799">
          <w:t>12</w:t>
        </w:r>
        <w:r w:rsidRPr="00112799">
          <w:fldChar w:fldCharType="end"/>
        </w:r>
      </w:hyperlink>
    </w:p>
    <w:p w14:paraId="5E0E6DD1" w14:textId="77777777" w:rsidR="006F64F4" w:rsidRPr="00112799" w:rsidRDefault="006A284E">
      <w:pPr>
        <w:pStyle w:val="TOC2"/>
        <w:tabs>
          <w:tab w:val="clear" w:pos="9344"/>
          <w:tab w:val="right" w:leader="dot" w:pos="9354"/>
        </w:tabs>
      </w:pPr>
      <w:hyperlink w:anchor="_Toc26381" w:history="1">
        <w:r w:rsidRPr="00112799">
          <w:rPr>
            <w:rFonts w:ascii="黑体" w:eastAsia="黑体" w:hAnsi="Times New Roman" w:hint="eastAsia"/>
            <w:kern w:val="0"/>
            <w14:scene3d>
              <w14:camera w14:prst="orthographicFront"/>
              <w14:lightRig w14:rig="threePt" w14:dir="t">
                <w14:rot w14:lat="0" w14:lon="0" w14:rev="0"/>
              </w14:lightRig>
            </w14:scene3d>
          </w:rPr>
          <w:t xml:space="preserve">8.3 </w:t>
        </w:r>
        <w:r w:rsidRPr="00112799">
          <w:rPr>
            <w:rFonts w:hint="eastAsia"/>
          </w:rPr>
          <w:t>雷电临近预警防御指引</w:t>
        </w:r>
        <w:r w:rsidRPr="00112799">
          <w:tab/>
        </w:r>
        <w:r w:rsidRPr="00112799">
          <w:fldChar w:fldCharType="begin"/>
        </w:r>
        <w:r w:rsidRPr="00112799">
          <w:instrText xml:space="preserve"> PAGEREF _Toc26381 \h </w:instrText>
        </w:r>
        <w:r w:rsidRPr="00112799">
          <w:fldChar w:fldCharType="separate"/>
        </w:r>
        <w:r w:rsidRPr="00112799">
          <w:t>12</w:t>
        </w:r>
        <w:r w:rsidRPr="00112799">
          <w:fldChar w:fldCharType="end"/>
        </w:r>
      </w:hyperlink>
    </w:p>
    <w:p w14:paraId="6A97CCB4" w14:textId="77777777" w:rsidR="006F64F4" w:rsidRPr="00112799" w:rsidRDefault="006A284E">
      <w:pPr>
        <w:pStyle w:val="TOC2"/>
        <w:tabs>
          <w:tab w:val="clear" w:pos="9344"/>
          <w:tab w:val="right" w:leader="dot" w:pos="9354"/>
        </w:tabs>
      </w:pPr>
      <w:hyperlink w:anchor="_Toc30582" w:history="1">
        <w:r w:rsidRPr="00112799">
          <w:rPr>
            <w:rFonts w:ascii="黑体" w:eastAsia="黑体" w:hAnsi="Times New Roman" w:hint="eastAsia"/>
            <w:kern w:val="0"/>
            <w14:scene3d>
              <w14:camera w14:prst="orthographicFront"/>
              <w14:lightRig w14:rig="threePt" w14:dir="t">
                <w14:rot w14:lat="0" w14:lon="0" w14:rev="0"/>
              </w14:lightRig>
            </w14:scene3d>
          </w:rPr>
          <w:t xml:space="preserve">8.4 </w:t>
        </w:r>
        <w:r w:rsidRPr="00112799">
          <w:rPr>
            <w:rFonts w:hint="eastAsia"/>
          </w:rPr>
          <w:t>雷电临近预警安装与维护</w:t>
        </w:r>
        <w:r w:rsidRPr="00112799">
          <w:tab/>
        </w:r>
        <w:r w:rsidRPr="00112799">
          <w:fldChar w:fldCharType="begin"/>
        </w:r>
        <w:r w:rsidRPr="00112799">
          <w:instrText xml:space="preserve"> PAGEREF _Toc30582</w:instrText>
        </w:r>
        <w:r w:rsidRPr="00112799">
          <w:instrText xml:space="preserve"> \h </w:instrText>
        </w:r>
        <w:r w:rsidRPr="00112799">
          <w:fldChar w:fldCharType="separate"/>
        </w:r>
        <w:r w:rsidRPr="00112799">
          <w:t>12</w:t>
        </w:r>
        <w:r w:rsidRPr="00112799">
          <w:fldChar w:fldCharType="end"/>
        </w:r>
      </w:hyperlink>
    </w:p>
    <w:p w14:paraId="5C95172A" w14:textId="77777777" w:rsidR="006F64F4" w:rsidRPr="00112799" w:rsidRDefault="006A284E">
      <w:pPr>
        <w:pStyle w:val="TOC1"/>
        <w:tabs>
          <w:tab w:val="right" w:leader="dot" w:pos="9354"/>
        </w:tabs>
      </w:pPr>
      <w:hyperlink w:anchor="_Toc23562" w:history="1">
        <w:r w:rsidRPr="00112799">
          <w:rPr>
            <w:rFonts w:ascii="黑体" w:eastAsia="黑体" w:hint="eastAsia"/>
          </w:rPr>
          <w:t xml:space="preserve">9 </w:t>
        </w:r>
        <w:r w:rsidRPr="00112799">
          <w:rPr>
            <w:rFonts w:hint="eastAsia"/>
          </w:rPr>
          <w:t>防雷安全标志</w:t>
        </w:r>
        <w:r w:rsidRPr="00112799">
          <w:tab/>
        </w:r>
        <w:r w:rsidRPr="00112799">
          <w:fldChar w:fldCharType="begin"/>
        </w:r>
        <w:r w:rsidRPr="00112799">
          <w:instrText xml:space="preserve"> PAGEREF _Toc23562 \h </w:instrText>
        </w:r>
        <w:r w:rsidRPr="00112799">
          <w:fldChar w:fldCharType="separate"/>
        </w:r>
        <w:r w:rsidRPr="00112799">
          <w:t>13</w:t>
        </w:r>
        <w:r w:rsidRPr="00112799">
          <w:fldChar w:fldCharType="end"/>
        </w:r>
      </w:hyperlink>
    </w:p>
    <w:p w14:paraId="5EA6972C" w14:textId="77777777" w:rsidR="006F64F4" w:rsidRPr="00112799" w:rsidRDefault="006A284E">
      <w:pPr>
        <w:pStyle w:val="TOC1"/>
        <w:tabs>
          <w:tab w:val="right" w:leader="dot" w:pos="9354"/>
        </w:tabs>
      </w:pPr>
      <w:hyperlink w:anchor="_Toc12816" w:history="1">
        <w:r w:rsidRPr="00112799">
          <w:rPr>
            <w:rFonts w:hint="eastAsia"/>
            <w:spacing w:val="100"/>
          </w:rPr>
          <w:t>附录</w:t>
        </w:r>
        <w:r w:rsidRPr="00112799">
          <w:rPr>
            <w:rFonts w:hint="eastAsia"/>
            <w:spacing w:val="100"/>
          </w:rPr>
          <w:t>A</w:t>
        </w:r>
        <w:r w:rsidRPr="00112799">
          <w:rPr>
            <w:rFonts w:hint="eastAsia"/>
          </w:rPr>
          <w:t>（资料性）</w:t>
        </w:r>
        <w:r w:rsidRPr="00112799">
          <w:t xml:space="preserve"> </w:t>
        </w:r>
        <w:r w:rsidRPr="00112799">
          <w:rPr>
            <w:rFonts w:hint="eastAsia"/>
          </w:rPr>
          <w:t>粤港澳区域雷电风险区划</w:t>
        </w:r>
        <w:r w:rsidRPr="00112799">
          <w:tab/>
        </w:r>
        <w:r w:rsidRPr="00112799">
          <w:fldChar w:fldCharType="begin"/>
        </w:r>
        <w:r w:rsidRPr="00112799">
          <w:instrText xml:space="preserve"> PAGEREF </w:instrText>
        </w:r>
        <w:r w:rsidRPr="00112799">
          <w:instrText xml:space="preserve">_Toc12816 \h </w:instrText>
        </w:r>
        <w:r w:rsidRPr="00112799">
          <w:fldChar w:fldCharType="separate"/>
        </w:r>
        <w:r w:rsidRPr="00112799">
          <w:t>15</w:t>
        </w:r>
        <w:r w:rsidRPr="00112799">
          <w:fldChar w:fldCharType="end"/>
        </w:r>
      </w:hyperlink>
    </w:p>
    <w:p w14:paraId="380268EC" w14:textId="77777777" w:rsidR="006F64F4" w:rsidRPr="00112799" w:rsidRDefault="006A284E">
      <w:pPr>
        <w:pStyle w:val="TOC1"/>
        <w:tabs>
          <w:tab w:val="right" w:leader="dot" w:pos="9354"/>
        </w:tabs>
      </w:pPr>
      <w:hyperlink w:anchor="_Toc8160" w:history="1">
        <w:r w:rsidRPr="00112799">
          <w:rPr>
            <w:rFonts w:hint="eastAsia"/>
            <w:spacing w:val="100"/>
          </w:rPr>
          <w:t>附录</w:t>
        </w:r>
        <w:r w:rsidRPr="00112799">
          <w:rPr>
            <w:rFonts w:hint="eastAsia"/>
            <w:spacing w:val="100"/>
          </w:rPr>
          <w:t>B</w:t>
        </w:r>
        <w:r w:rsidRPr="00112799">
          <w:rPr>
            <w:rFonts w:hint="eastAsia"/>
          </w:rPr>
          <w:t>（规范性）</w:t>
        </w:r>
        <w:r w:rsidRPr="00112799">
          <w:t xml:space="preserve"> </w:t>
        </w:r>
        <w:r w:rsidRPr="00112799">
          <w:rPr>
            <w:rFonts w:hint="eastAsia"/>
          </w:rPr>
          <w:t>雷电防护区（</w:t>
        </w:r>
        <w:r w:rsidRPr="00112799">
          <w:rPr>
            <w:rFonts w:hint="eastAsia"/>
          </w:rPr>
          <w:t>LPZ</w:t>
        </w:r>
        <w:r w:rsidRPr="00112799">
          <w:rPr>
            <w:rFonts w:hint="eastAsia"/>
          </w:rPr>
          <w:t>）的划分</w:t>
        </w:r>
        <w:r w:rsidRPr="00112799">
          <w:tab/>
        </w:r>
        <w:r w:rsidRPr="00112799">
          <w:fldChar w:fldCharType="begin"/>
        </w:r>
        <w:r w:rsidRPr="00112799">
          <w:instrText xml:space="preserve"> PAGEREF _Toc8160 \h </w:instrText>
        </w:r>
        <w:r w:rsidRPr="00112799">
          <w:fldChar w:fldCharType="separate"/>
        </w:r>
        <w:r w:rsidRPr="00112799">
          <w:t>17</w:t>
        </w:r>
        <w:r w:rsidRPr="00112799">
          <w:fldChar w:fldCharType="end"/>
        </w:r>
      </w:hyperlink>
    </w:p>
    <w:p w14:paraId="4F7FFBD4" w14:textId="77777777" w:rsidR="006F64F4" w:rsidRPr="00112799" w:rsidRDefault="006A284E">
      <w:pPr>
        <w:pStyle w:val="TOC1"/>
        <w:tabs>
          <w:tab w:val="right" w:leader="dot" w:pos="9354"/>
        </w:tabs>
      </w:pPr>
      <w:hyperlink w:anchor="_Toc577" w:history="1">
        <w:r w:rsidRPr="00112799">
          <w:rPr>
            <w:rFonts w:hint="eastAsia"/>
            <w:spacing w:val="100"/>
          </w:rPr>
          <w:t>附录</w:t>
        </w:r>
        <w:r w:rsidRPr="00112799">
          <w:rPr>
            <w:rFonts w:hint="eastAsia"/>
            <w:spacing w:val="100"/>
          </w:rPr>
          <w:t>C</w:t>
        </w:r>
        <w:r w:rsidRPr="00112799">
          <w:rPr>
            <w:rFonts w:hint="eastAsia"/>
          </w:rPr>
          <w:t>（资料性）</w:t>
        </w:r>
        <w:r w:rsidRPr="00112799">
          <w:t xml:space="preserve"> </w:t>
        </w:r>
        <w:r w:rsidRPr="00112799">
          <w:rPr>
            <w:rFonts w:hint="eastAsia"/>
          </w:rPr>
          <w:t>索塔接闪装置设置方法</w:t>
        </w:r>
        <w:r w:rsidRPr="00112799">
          <w:tab/>
        </w:r>
        <w:r w:rsidRPr="00112799">
          <w:fldChar w:fldCharType="begin"/>
        </w:r>
        <w:r w:rsidRPr="00112799">
          <w:instrText xml:space="preserve"> PAGEREF _Toc577 \h </w:instrText>
        </w:r>
        <w:r w:rsidRPr="00112799">
          <w:fldChar w:fldCharType="separate"/>
        </w:r>
        <w:r w:rsidRPr="00112799">
          <w:t>18</w:t>
        </w:r>
        <w:r w:rsidRPr="00112799">
          <w:fldChar w:fldCharType="end"/>
        </w:r>
      </w:hyperlink>
    </w:p>
    <w:p w14:paraId="7BECC28A" w14:textId="77777777" w:rsidR="006F64F4" w:rsidRPr="00112799" w:rsidRDefault="006A284E">
      <w:pPr>
        <w:pStyle w:val="TOC1"/>
        <w:tabs>
          <w:tab w:val="right" w:leader="dot" w:pos="9354"/>
        </w:tabs>
      </w:pPr>
      <w:hyperlink w:anchor="_Toc11204" w:history="1">
        <w:r w:rsidRPr="00112799">
          <w:rPr>
            <w:rFonts w:hint="eastAsia"/>
            <w:spacing w:val="100"/>
          </w:rPr>
          <w:t>附录</w:t>
        </w:r>
        <w:r w:rsidRPr="00112799">
          <w:rPr>
            <w:rFonts w:hint="eastAsia"/>
            <w:spacing w:val="100"/>
          </w:rPr>
          <w:t>D</w:t>
        </w:r>
        <w:r w:rsidRPr="00112799">
          <w:rPr>
            <w:rFonts w:hint="eastAsia"/>
          </w:rPr>
          <w:t>（资料性）</w:t>
        </w:r>
        <w:r w:rsidRPr="00112799">
          <w:t xml:space="preserve"> </w:t>
        </w:r>
        <w:r w:rsidRPr="00112799">
          <w:rPr>
            <w:rFonts w:hint="eastAsia"/>
          </w:rPr>
          <w:t>桥岛隧建（构）筑物整体雷电防护装置安装图</w:t>
        </w:r>
        <w:r w:rsidRPr="00112799">
          <w:tab/>
        </w:r>
        <w:r w:rsidRPr="00112799">
          <w:fldChar w:fldCharType="begin"/>
        </w:r>
        <w:r w:rsidRPr="00112799">
          <w:instrText xml:space="preserve"> PAGEREF _Toc11204 \h </w:instrText>
        </w:r>
        <w:r w:rsidRPr="00112799">
          <w:fldChar w:fldCharType="separate"/>
        </w:r>
        <w:r w:rsidRPr="00112799">
          <w:t>21</w:t>
        </w:r>
        <w:r w:rsidRPr="00112799">
          <w:fldChar w:fldCharType="end"/>
        </w:r>
      </w:hyperlink>
    </w:p>
    <w:p w14:paraId="44F00FC2" w14:textId="77777777" w:rsidR="006F64F4" w:rsidRPr="00112799" w:rsidRDefault="006A284E">
      <w:pPr>
        <w:pStyle w:val="TOC1"/>
        <w:tabs>
          <w:tab w:val="right" w:leader="dot" w:pos="9354"/>
        </w:tabs>
      </w:pPr>
      <w:hyperlink w:anchor="_Toc17145" w:history="1">
        <w:r w:rsidRPr="00112799">
          <w:rPr>
            <w:rFonts w:hint="eastAsia"/>
            <w:spacing w:val="100"/>
          </w:rPr>
          <w:t>附录</w:t>
        </w:r>
        <w:r w:rsidRPr="00112799">
          <w:rPr>
            <w:rFonts w:hint="eastAsia"/>
            <w:spacing w:val="100"/>
          </w:rPr>
          <w:t>E</w:t>
        </w:r>
        <w:r w:rsidRPr="00112799">
          <w:rPr>
            <w:rFonts w:hint="eastAsia"/>
          </w:rPr>
          <w:t>（资料性）</w:t>
        </w:r>
        <w:r w:rsidRPr="00112799">
          <w:t xml:space="preserve"> </w:t>
        </w:r>
        <w:r w:rsidRPr="00112799">
          <w:rPr>
            <w:rFonts w:hint="eastAsia"/>
          </w:rPr>
          <w:t>桥墩基础接地装置图</w:t>
        </w:r>
        <w:r w:rsidRPr="00112799">
          <w:tab/>
        </w:r>
        <w:r w:rsidRPr="00112799">
          <w:fldChar w:fldCharType="begin"/>
        </w:r>
        <w:r w:rsidRPr="00112799">
          <w:instrText xml:space="preserve"> PAGEREF _Toc17145 \h </w:instrText>
        </w:r>
        <w:r w:rsidRPr="00112799">
          <w:fldChar w:fldCharType="separate"/>
        </w:r>
        <w:r w:rsidRPr="00112799">
          <w:t>22</w:t>
        </w:r>
        <w:r w:rsidRPr="00112799">
          <w:fldChar w:fldCharType="end"/>
        </w:r>
      </w:hyperlink>
    </w:p>
    <w:p w14:paraId="48996768" w14:textId="77777777" w:rsidR="006F64F4" w:rsidRPr="00112799" w:rsidRDefault="006A284E">
      <w:pPr>
        <w:pStyle w:val="TOC1"/>
        <w:tabs>
          <w:tab w:val="right" w:leader="dot" w:pos="9354"/>
        </w:tabs>
      </w:pPr>
      <w:hyperlink w:anchor="_Toc28943" w:history="1">
        <w:r w:rsidRPr="00112799">
          <w:rPr>
            <w:rFonts w:hint="eastAsia"/>
            <w:spacing w:val="100"/>
          </w:rPr>
          <w:t>附录</w:t>
        </w:r>
        <w:r w:rsidRPr="00112799">
          <w:rPr>
            <w:rFonts w:hint="eastAsia"/>
            <w:spacing w:val="100"/>
          </w:rPr>
          <w:t>F</w:t>
        </w:r>
        <w:r w:rsidRPr="00112799">
          <w:rPr>
            <w:rFonts w:hint="eastAsia"/>
          </w:rPr>
          <w:t>（资料性）</w:t>
        </w:r>
        <w:r w:rsidRPr="00112799">
          <w:t xml:space="preserve"> </w:t>
        </w:r>
        <w:r w:rsidRPr="00112799">
          <w:rPr>
            <w:rFonts w:hint="eastAsia"/>
          </w:rPr>
          <w:t>信号</w:t>
        </w:r>
        <w:r w:rsidRPr="00112799">
          <w:rPr>
            <w:rFonts w:hint="eastAsia"/>
          </w:rPr>
          <w:t>SPD</w:t>
        </w:r>
        <w:r w:rsidRPr="00112799">
          <w:rPr>
            <w:rFonts w:hint="eastAsia"/>
          </w:rPr>
          <w:t>的分类</w:t>
        </w:r>
        <w:r w:rsidRPr="00112799">
          <w:tab/>
        </w:r>
        <w:r w:rsidRPr="00112799">
          <w:fldChar w:fldCharType="begin"/>
        </w:r>
        <w:r w:rsidRPr="00112799">
          <w:instrText xml:space="preserve"> PAGEREF _Toc28943 \h </w:instrText>
        </w:r>
        <w:r w:rsidRPr="00112799">
          <w:fldChar w:fldCharType="separate"/>
        </w:r>
        <w:r w:rsidRPr="00112799">
          <w:t>24</w:t>
        </w:r>
        <w:r w:rsidRPr="00112799">
          <w:fldChar w:fldCharType="end"/>
        </w:r>
      </w:hyperlink>
    </w:p>
    <w:p w14:paraId="4020EA21" w14:textId="77777777" w:rsidR="006F64F4" w:rsidRPr="00112799" w:rsidRDefault="006A284E">
      <w:pPr>
        <w:pStyle w:val="TOC1"/>
        <w:tabs>
          <w:tab w:val="right" w:leader="dot" w:pos="9354"/>
        </w:tabs>
      </w:pPr>
      <w:hyperlink w:anchor="_Toc16099" w:history="1">
        <w:r w:rsidRPr="00112799">
          <w:rPr>
            <w:rFonts w:hint="eastAsia"/>
            <w:spacing w:val="100"/>
          </w:rPr>
          <w:t>附录</w:t>
        </w:r>
        <w:r w:rsidRPr="00112799">
          <w:rPr>
            <w:rFonts w:hint="eastAsia"/>
            <w:spacing w:val="100"/>
          </w:rPr>
          <w:t>G</w:t>
        </w:r>
        <w:r w:rsidRPr="00112799">
          <w:rPr>
            <w:rFonts w:hint="eastAsia"/>
          </w:rPr>
          <w:t>（资料性）</w:t>
        </w:r>
        <w:r w:rsidRPr="00112799">
          <w:t xml:space="preserve"> </w:t>
        </w:r>
        <w:r w:rsidRPr="00112799">
          <w:rPr>
            <w:rFonts w:hint="eastAsia"/>
          </w:rPr>
          <w:t>低压电源设备的绝缘耐冲击电压额定值</w:t>
        </w:r>
        <w:r w:rsidRPr="00112799">
          <w:rPr>
            <w:rFonts w:hint="eastAsia"/>
          </w:rPr>
          <w:t>Uw</w:t>
        </w:r>
        <w:r w:rsidRPr="00112799">
          <w:tab/>
        </w:r>
        <w:r w:rsidRPr="00112799">
          <w:fldChar w:fldCharType="begin"/>
        </w:r>
        <w:r w:rsidRPr="00112799">
          <w:instrText xml:space="preserve"> PAGEREF _Toc16099 \h </w:instrText>
        </w:r>
        <w:r w:rsidRPr="00112799">
          <w:fldChar w:fldCharType="separate"/>
        </w:r>
        <w:r w:rsidRPr="00112799">
          <w:t>25</w:t>
        </w:r>
        <w:r w:rsidRPr="00112799">
          <w:fldChar w:fldCharType="end"/>
        </w:r>
      </w:hyperlink>
    </w:p>
    <w:p w14:paraId="49C2DCAA" w14:textId="77777777" w:rsidR="006F64F4" w:rsidRPr="00112799" w:rsidRDefault="006A284E">
      <w:pPr>
        <w:pStyle w:val="TOC1"/>
        <w:tabs>
          <w:tab w:val="right" w:leader="dot" w:pos="9354"/>
        </w:tabs>
      </w:pPr>
      <w:hyperlink w:anchor="_Toc20137" w:history="1">
        <w:r w:rsidRPr="00112799">
          <w:rPr>
            <w:rFonts w:hint="eastAsia"/>
            <w:spacing w:val="100"/>
          </w:rPr>
          <w:t>附录</w:t>
        </w:r>
        <w:r w:rsidRPr="00112799">
          <w:rPr>
            <w:rFonts w:hint="eastAsia"/>
            <w:spacing w:val="100"/>
          </w:rPr>
          <w:t>H</w:t>
        </w:r>
        <w:r w:rsidRPr="00112799">
          <w:rPr>
            <w:rFonts w:hint="eastAsia"/>
          </w:rPr>
          <w:t>（资料性）</w:t>
        </w:r>
        <w:r w:rsidRPr="00112799">
          <w:t xml:space="preserve"> </w:t>
        </w:r>
        <w:r w:rsidRPr="00112799">
          <w:rPr>
            <w:rFonts w:hint="eastAsia"/>
          </w:rPr>
          <w:t>桥岛隧建（构）筑物防雷装置检测工作程序</w:t>
        </w:r>
        <w:r w:rsidRPr="00112799">
          <w:tab/>
        </w:r>
        <w:r w:rsidRPr="00112799">
          <w:fldChar w:fldCharType="begin"/>
        </w:r>
        <w:r w:rsidRPr="00112799">
          <w:instrText xml:space="preserve"> PAGEREF _Toc20137 \h </w:instrText>
        </w:r>
        <w:r w:rsidRPr="00112799">
          <w:fldChar w:fldCharType="separate"/>
        </w:r>
        <w:r w:rsidRPr="00112799">
          <w:t>26</w:t>
        </w:r>
        <w:r w:rsidRPr="00112799">
          <w:fldChar w:fldCharType="end"/>
        </w:r>
      </w:hyperlink>
    </w:p>
    <w:p w14:paraId="53983614" w14:textId="77777777" w:rsidR="006F64F4" w:rsidRPr="00112799" w:rsidRDefault="006A284E">
      <w:pPr>
        <w:pStyle w:val="TOC1"/>
        <w:tabs>
          <w:tab w:val="right" w:leader="dot" w:pos="9354"/>
        </w:tabs>
      </w:pPr>
      <w:hyperlink w:anchor="_Toc25041" w:history="1">
        <w:r w:rsidRPr="00112799">
          <w:rPr>
            <w:rFonts w:hint="eastAsia"/>
            <w:spacing w:val="100"/>
          </w:rPr>
          <w:t>附录</w:t>
        </w:r>
        <w:r w:rsidRPr="00112799">
          <w:rPr>
            <w:rFonts w:hint="eastAsia"/>
            <w:spacing w:val="100"/>
          </w:rPr>
          <w:t>I</w:t>
        </w:r>
        <w:r w:rsidRPr="00112799">
          <w:rPr>
            <w:rFonts w:hint="eastAsia"/>
          </w:rPr>
          <w:t>（资料性）</w:t>
        </w:r>
        <w:r w:rsidRPr="00112799">
          <w:t xml:space="preserve"> </w:t>
        </w:r>
        <w:r w:rsidRPr="00112799">
          <w:rPr>
            <w:rFonts w:hint="eastAsia"/>
          </w:rPr>
          <w:t>预警区域定义</w:t>
        </w:r>
        <w:r w:rsidRPr="00112799">
          <w:tab/>
        </w:r>
        <w:r w:rsidRPr="00112799">
          <w:fldChar w:fldCharType="begin"/>
        </w:r>
        <w:r w:rsidRPr="00112799">
          <w:instrText xml:space="preserve"> PAGEREF _Toc25041 \h </w:instrText>
        </w:r>
        <w:r w:rsidRPr="00112799">
          <w:fldChar w:fldCharType="separate"/>
        </w:r>
        <w:r w:rsidRPr="00112799">
          <w:t>27</w:t>
        </w:r>
        <w:r w:rsidRPr="00112799">
          <w:fldChar w:fldCharType="end"/>
        </w:r>
      </w:hyperlink>
    </w:p>
    <w:p w14:paraId="115F92AE" w14:textId="77777777" w:rsidR="006F64F4" w:rsidRPr="00112799" w:rsidRDefault="006A284E">
      <w:pPr>
        <w:pStyle w:val="TOC1"/>
        <w:tabs>
          <w:tab w:val="right" w:leader="dot" w:pos="9354"/>
        </w:tabs>
      </w:pPr>
      <w:hyperlink w:anchor="_Toc24879" w:history="1">
        <w:r w:rsidRPr="00112799">
          <w:rPr>
            <w:rFonts w:hint="eastAsia"/>
            <w:spacing w:val="100"/>
          </w:rPr>
          <w:t>附录</w:t>
        </w:r>
        <w:r w:rsidRPr="00112799">
          <w:rPr>
            <w:rFonts w:hint="eastAsia"/>
            <w:spacing w:val="100"/>
          </w:rPr>
          <w:t>J</w:t>
        </w:r>
        <w:r w:rsidRPr="00112799">
          <w:rPr>
            <w:rFonts w:hint="eastAsia"/>
          </w:rPr>
          <w:t>（资料性）</w:t>
        </w:r>
        <w:r w:rsidRPr="00112799">
          <w:t xml:space="preserve"> </w:t>
        </w:r>
        <w:r w:rsidRPr="00112799">
          <w:rPr>
            <w:rFonts w:hint="eastAsia"/>
          </w:rPr>
          <w:t>雷电临近预警系统参数</w:t>
        </w:r>
        <w:r w:rsidRPr="00112799">
          <w:tab/>
        </w:r>
        <w:r w:rsidRPr="00112799">
          <w:fldChar w:fldCharType="begin"/>
        </w:r>
        <w:r w:rsidRPr="00112799">
          <w:instrText xml:space="preserve"> PAGEREF _Toc24879 \h </w:instrText>
        </w:r>
        <w:r w:rsidRPr="00112799">
          <w:fldChar w:fldCharType="separate"/>
        </w:r>
        <w:r w:rsidRPr="00112799">
          <w:t>29</w:t>
        </w:r>
        <w:r w:rsidRPr="00112799">
          <w:fldChar w:fldCharType="end"/>
        </w:r>
      </w:hyperlink>
    </w:p>
    <w:p w14:paraId="1A8AE8E4" w14:textId="77777777" w:rsidR="006F64F4" w:rsidRPr="00112799" w:rsidRDefault="006A284E">
      <w:pPr>
        <w:pStyle w:val="TOC1"/>
        <w:tabs>
          <w:tab w:val="right" w:leader="dot" w:pos="9354"/>
        </w:tabs>
      </w:pPr>
      <w:hyperlink w:anchor="_Toc21393" w:history="1">
        <w:r w:rsidRPr="00112799">
          <w:rPr>
            <w:rFonts w:hint="eastAsia"/>
            <w:spacing w:val="100"/>
          </w:rPr>
          <w:t>附录</w:t>
        </w:r>
        <w:r w:rsidRPr="00112799">
          <w:rPr>
            <w:rFonts w:hint="eastAsia"/>
            <w:spacing w:val="100"/>
          </w:rPr>
          <w:t>K</w:t>
        </w:r>
        <w:r w:rsidRPr="00112799">
          <w:rPr>
            <w:rFonts w:hint="eastAsia"/>
          </w:rPr>
          <w:t>（资料性）</w:t>
        </w:r>
        <w:r w:rsidRPr="00112799">
          <w:t xml:space="preserve"> </w:t>
        </w:r>
        <w:r w:rsidRPr="00112799">
          <w:rPr>
            <w:rFonts w:hint="eastAsia"/>
          </w:rPr>
          <w:t>防雷安全标志</w:t>
        </w:r>
        <w:r w:rsidRPr="00112799">
          <w:tab/>
        </w:r>
        <w:r w:rsidRPr="00112799">
          <w:fldChar w:fldCharType="begin"/>
        </w:r>
        <w:r w:rsidRPr="00112799">
          <w:instrText xml:space="preserve"> PAGEREF _Toc21393 \h </w:instrText>
        </w:r>
        <w:r w:rsidRPr="00112799">
          <w:fldChar w:fldCharType="separate"/>
        </w:r>
        <w:r w:rsidRPr="00112799">
          <w:t>30</w:t>
        </w:r>
        <w:r w:rsidRPr="00112799">
          <w:fldChar w:fldCharType="end"/>
        </w:r>
      </w:hyperlink>
    </w:p>
    <w:p w14:paraId="5E1537D6" w14:textId="77777777" w:rsidR="006F64F4" w:rsidRPr="00112799" w:rsidRDefault="006A284E">
      <w:pPr>
        <w:pStyle w:val="TOC1"/>
        <w:tabs>
          <w:tab w:val="right" w:leader="dot" w:pos="9354"/>
        </w:tabs>
      </w:pPr>
      <w:hyperlink w:anchor="_Toc10620" w:history="1">
        <w:r w:rsidRPr="00112799">
          <w:rPr>
            <w:rFonts w:hint="eastAsia"/>
            <w:spacing w:val="105"/>
          </w:rPr>
          <w:t>参考文</w:t>
        </w:r>
        <w:r w:rsidRPr="00112799">
          <w:rPr>
            <w:rFonts w:hint="eastAsia"/>
          </w:rPr>
          <w:t>献</w:t>
        </w:r>
        <w:r w:rsidRPr="00112799">
          <w:tab/>
        </w:r>
        <w:r w:rsidRPr="00112799">
          <w:fldChar w:fldCharType="begin"/>
        </w:r>
        <w:r w:rsidRPr="00112799">
          <w:instrText xml:space="preserve"> PAGEREF _Toc10620 \h </w:instrText>
        </w:r>
        <w:r w:rsidRPr="00112799">
          <w:fldChar w:fldCharType="separate"/>
        </w:r>
        <w:r w:rsidRPr="00112799">
          <w:t>31</w:t>
        </w:r>
        <w:r w:rsidRPr="00112799">
          <w:fldChar w:fldCharType="end"/>
        </w:r>
      </w:hyperlink>
    </w:p>
    <w:p w14:paraId="6F0BF1BE" w14:textId="77777777" w:rsidR="006F64F4" w:rsidRPr="00112799" w:rsidRDefault="006A284E">
      <w:pPr>
        <w:pStyle w:val="affffffb"/>
        <w:spacing w:after="360"/>
        <w:sectPr w:rsidR="006F64F4" w:rsidRPr="00112799">
          <w:headerReference w:type="even" r:id="rId12"/>
          <w:headerReference w:type="default" r:id="rId13"/>
          <w:footerReference w:type="default" r:id="rId14"/>
          <w:pgSz w:w="11906" w:h="16838"/>
          <w:pgMar w:top="2268" w:right="1134" w:bottom="1134" w:left="1134" w:header="1418" w:footer="1134" w:gutter="284"/>
          <w:pgNumType w:fmt="upperRoman" w:start="1"/>
          <w:cols w:space="425"/>
          <w:formProt w:val="0"/>
          <w:docGrid w:linePitch="312"/>
        </w:sectPr>
      </w:pPr>
      <w:r w:rsidRPr="00112799">
        <w:fldChar w:fldCharType="end"/>
      </w:r>
    </w:p>
    <w:p w14:paraId="38460088" w14:textId="77777777" w:rsidR="006F64F4" w:rsidRPr="00112799" w:rsidRDefault="006A284E">
      <w:pPr>
        <w:pStyle w:val="a6"/>
        <w:spacing w:before="900" w:afterLines="200" w:after="480"/>
      </w:pPr>
      <w:bookmarkStart w:id="6" w:name="_Toc25290"/>
      <w:bookmarkStart w:id="7" w:name="BookMark2"/>
      <w:bookmarkEnd w:id="5"/>
      <w:r w:rsidRPr="00112799">
        <w:rPr>
          <w:spacing w:val="320"/>
        </w:rPr>
        <w:lastRenderedPageBreak/>
        <w:t>前</w:t>
      </w:r>
      <w:r w:rsidRPr="00112799">
        <w:t>言</w:t>
      </w:r>
      <w:bookmarkEnd w:id="6"/>
    </w:p>
    <w:p w14:paraId="708F3AA5" w14:textId="77777777" w:rsidR="006F64F4" w:rsidRPr="00112799" w:rsidRDefault="006A284E">
      <w:pPr>
        <w:pStyle w:val="afffff6"/>
        <w:ind w:firstLine="420"/>
      </w:pPr>
      <w:r w:rsidRPr="00112799">
        <w:rPr>
          <w:rFonts w:hint="eastAsia"/>
        </w:rPr>
        <w:t>本文件按照</w:t>
      </w:r>
      <w:r w:rsidRPr="00112799">
        <w:rPr>
          <w:rFonts w:hint="eastAsia"/>
        </w:rPr>
        <w:t>GB/T 1.1</w:t>
      </w:r>
      <w:r w:rsidRPr="00112799">
        <w:rPr>
          <w:rFonts w:hint="eastAsia"/>
        </w:rPr>
        <w:t>—</w:t>
      </w:r>
      <w:r w:rsidRPr="00112799">
        <w:rPr>
          <w:rFonts w:hint="eastAsia"/>
        </w:rPr>
        <w:t>2020</w:t>
      </w:r>
      <w:r w:rsidRPr="00112799">
        <w:rPr>
          <w:rFonts w:hint="eastAsia"/>
        </w:rPr>
        <w:t>《标准化工作导则</w:t>
      </w:r>
      <w:r w:rsidRPr="00112799">
        <w:rPr>
          <w:rFonts w:hint="eastAsia"/>
        </w:rPr>
        <w:t xml:space="preserve">  </w:t>
      </w:r>
      <w:r w:rsidRPr="00112799">
        <w:rPr>
          <w:rFonts w:hint="eastAsia"/>
        </w:rPr>
        <w:t>第</w:t>
      </w:r>
      <w:r w:rsidRPr="00112799">
        <w:rPr>
          <w:rFonts w:hint="eastAsia"/>
        </w:rPr>
        <w:t>1</w:t>
      </w:r>
      <w:r w:rsidRPr="00112799">
        <w:rPr>
          <w:rFonts w:hint="eastAsia"/>
        </w:rPr>
        <w:t>部分：标准化文件的结构和起草规则》的规定起草。</w:t>
      </w:r>
    </w:p>
    <w:p w14:paraId="41C9B298" w14:textId="77777777" w:rsidR="006F64F4" w:rsidRPr="00112799" w:rsidRDefault="006A284E">
      <w:pPr>
        <w:pStyle w:val="afffff6"/>
        <w:ind w:firstLine="420"/>
        <w:rPr>
          <w:rFonts w:hAnsi="宋体"/>
          <w:szCs w:val="21"/>
        </w:rPr>
      </w:pPr>
      <w:r w:rsidRPr="00112799">
        <w:rPr>
          <w:rFonts w:hAnsi="宋体" w:hint="eastAsia"/>
        </w:rPr>
        <w:t>请注意本文件的某些内容可能涉及专利，本文件的发布机构不承担识别这些专利的责任。</w:t>
      </w:r>
    </w:p>
    <w:p w14:paraId="71D5455C" w14:textId="77777777" w:rsidR="006F64F4" w:rsidRPr="00112799" w:rsidRDefault="006A284E">
      <w:pPr>
        <w:pStyle w:val="afffff6"/>
        <w:ind w:firstLine="420"/>
        <w:rPr>
          <w:rFonts w:hAnsi="宋体"/>
        </w:rPr>
      </w:pPr>
      <w:r w:rsidRPr="00112799">
        <w:rPr>
          <w:rFonts w:hAnsi="宋体" w:hint="eastAsia"/>
        </w:rPr>
        <w:t>本文件由广东省气象防灾减灾协会提出并归口。</w:t>
      </w:r>
    </w:p>
    <w:p w14:paraId="1DD2D9F4" w14:textId="77777777" w:rsidR="006F64F4" w:rsidRPr="00112799" w:rsidRDefault="006A284E">
      <w:pPr>
        <w:pStyle w:val="afffff6"/>
        <w:ind w:firstLine="420"/>
        <w:rPr>
          <w:rFonts w:hAnsi="宋体"/>
        </w:rPr>
      </w:pPr>
      <w:r w:rsidRPr="00112799">
        <w:rPr>
          <w:rFonts w:hAnsi="宋体" w:hint="eastAsia"/>
        </w:rPr>
        <w:t>本文件起草单位：深中通道管理中心、广东省气候中心、广东华信智能交通科技有限公司、广东新粤交通投资有限公司、广东路路通有限公司、富</w:t>
      </w:r>
      <w:proofErr w:type="gramStart"/>
      <w:r w:rsidRPr="00112799">
        <w:rPr>
          <w:rFonts w:hAnsi="宋体" w:hint="eastAsia"/>
        </w:rPr>
        <w:t>邦工</w:t>
      </w:r>
      <w:proofErr w:type="gramEnd"/>
      <w:r w:rsidRPr="00112799">
        <w:rPr>
          <w:rFonts w:hAnsi="宋体" w:hint="eastAsia"/>
        </w:rPr>
        <w:t>程有限公司、香港东宏电子贸易有限公司、佛山市南海天</w:t>
      </w:r>
      <w:proofErr w:type="gramStart"/>
      <w:r w:rsidRPr="00112799">
        <w:rPr>
          <w:rFonts w:hAnsi="宋体" w:hint="eastAsia"/>
        </w:rPr>
        <w:t>鑫</w:t>
      </w:r>
      <w:proofErr w:type="gramEnd"/>
      <w:r w:rsidRPr="00112799">
        <w:rPr>
          <w:rFonts w:hAnsi="宋体" w:hint="eastAsia"/>
        </w:rPr>
        <w:t>防雷工程有限公司、广东宏方圆科技有限公司、佛山市顺德区</w:t>
      </w:r>
      <w:proofErr w:type="gramStart"/>
      <w:r w:rsidRPr="00112799">
        <w:rPr>
          <w:rFonts w:hAnsi="宋体" w:hint="eastAsia"/>
        </w:rPr>
        <w:t>玟</w:t>
      </w:r>
      <w:proofErr w:type="gramEnd"/>
      <w:r w:rsidRPr="00112799">
        <w:rPr>
          <w:rFonts w:hAnsi="宋体" w:hint="eastAsia"/>
        </w:rPr>
        <w:t>利机电安装工程有限公司。</w:t>
      </w:r>
    </w:p>
    <w:p w14:paraId="3D001F1C" w14:textId="77777777" w:rsidR="006F64F4" w:rsidRPr="00112799" w:rsidRDefault="006A284E">
      <w:pPr>
        <w:pStyle w:val="afffff6"/>
        <w:ind w:firstLine="420"/>
      </w:pPr>
      <w:r w:rsidRPr="00112799">
        <w:rPr>
          <w:rFonts w:hAnsi="宋体" w:hint="eastAsia"/>
        </w:rPr>
        <w:t>本文件主要起草人：马二顺、李伟聪、王肖虹、马攀、曾阳斌、解文元、罗志勇、陆树嵩、黄小磊、林佳涛、何雷、马军、曾贤圣、林鑫良、丘志荣、王成文、黄艳</w:t>
      </w:r>
      <w:r w:rsidRPr="00112799">
        <w:rPr>
          <w:rFonts w:hint="eastAsia"/>
        </w:rPr>
        <w:t>。</w:t>
      </w:r>
    </w:p>
    <w:p w14:paraId="48B65B39" w14:textId="77777777" w:rsidR="006F64F4" w:rsidRPr="00112799" w:rsidRDefault="006A284E">
      <w:pPr>
        <w:pStyle w:val="afffff6"/>
        <w:ind w:firstLine="420"/>
      </w:pPr>
      <w:r w:rsidRPr="00112799">
        <w:rPr>
          <w:rFonts w:hint="eastAsia"/>
        </w:rPr>
        <w:t>本文件主要审查人：</w:t>
      </w:r>
      <w:proofErr w:type="gramStart"/>
      <w:r w:rsidRPr="00112799">
        <w:rPr>
          <w:rFonts w:hint="eastAsia"/>
        </w:rPr>
        <w:t>杜尧东</w:t>
      </w:r>
      <w:proofErr w:type="gramEnd"/>
      <w:r w:rsidRPr="00112799">
        <w:rPr>
          <w:rFonts w:hint="eastAsia"/>
        </w:rPr>
        <w:t>、苏权科、谭光民、刘丁齐、黄强、王学孟、颜旭、陈柯。</w:t>
      </w:r>
    </w:p>
    <w:p w14:paraId="16D682AF" w14:textId="77777777" w:rsidR="006F64F4" w:rsidRPr="00112799" w:rsidRDefault="006F64F4">
      <w:pPr>
        <w:pStyle w:val="afffff6"/>
        <w:ind w:firstLine="420"/>
      </w:pPr>
    </w:p>
    <w:p w14:paraId="3E603968" w14:textId="77777777" w:rsidR="006F64F4" w:rsidRPr="00112799" w:rsidRDefault="006F64F4">
      <w:pPr>
        <w:pStyle w:val="afffff6"/>
        <w:ind w:firstLine="420"/>
        <w:sectPr w:rsidR="006F64F4" w:rsidRPr="00112799">
          <w:pgSz w:w="11906" w:h="16838"/>
          <w:pgMar w:top="2268" w:right="1134" w:bottom="1134" w:left="1134" w:header="1418" w:footer="1134" w:gutter="284"/>
          <w:pgNumType w:fmt="upperRoman"/>
          <w:cols w:space="425"/>
          <w:formProt w:val="0"/>
          <w:docGrid w:linePitch="312"/>
        </w:sectPr>
      </w:pPr>
    </w:p>
    <w:p w14:paraId="0C872FB7" w14:textId="77777777" w:rsidR="006F64F4" w:rsidRPr="00112799" w:rsidRDefault="006F64F4">
      <w:pPr>
        <w:spacing w:line="20" w:lineRule="exact"/>
        <w:jc w:val="center"/>
        <w:rPr>
          <w:rFonts w:ascii="黑体" w:eastAsia="黑体" w:hAnsi="黑体"/>
          <w:sz w:val="32"/>
          <w:szCs w:val="32"/>
        </w:rPr>
      </w:pPr>
      <w:bookmarkStart w:id="8" w:name="BookMark4"/>
      <w:bookmarkEnd w:id="7"/>
    </w:p>
    <w:p w14:paraId="393E264B" w14:textId="77777777" w:rsidR="006F64F4" w:rsidRPr="00112799" w:rsidRDefault="006F64F4">
      <w:pPr>
        <w:spacing w:line="20" w:lineRule="exact"/>
        <w:jc w:val="center"/>
        <w:rPr>
          <w:rFonts w:ascii="黑体" w:eastAsia="黑体" w:hAnsi="黑体"/>
          <w:sz w:val="32"/>
          <w:szCs w:val="32"/>
        </w:rPr>
      </w:pPr>
    </w:p>
    <w:bookmarkStart w:id="9" w:name="NEW_STAND_NAME" w:displacedByCustomXml="next"/>
    <w:sdt>
      <w:sdtPr>
        <w:tag w:val="NEW_STAND_NAME"/>
        <w:id w:val="595910757"/>
        <w:lock w:val="sdtLocked"/>
        <w:placeholder>
          <w:docPart w:val="34CBBEEC23C44AD6B5407246836BC8BC"/>
        </w:placeholder>
      </w:sdtPr>
      <w:sdtEndPr/>
      <w:sdtContent>
        <w:p w14:paraId="204FE889" w14:textId="77777777" w:rsidR="006F64F4" w:rsidRPr="00112799" w:rsidRDefault="006A284E">
          <w:pPr>
            <w:pStyle w:val="afffffffff9"/>
            <w:spacing w:beforeLines="100" w:before="240" w:afterLines="220" w:after="528"/>
          </w:pPr>
          <w:r w:rsidRPr="00112799">
            <w:rPr>
              <w:rFonts w:hint="eastAsia"/>
            </w:rPr>
            <w:t>桥岛隧一体化建（构）筑物防雷技术规范</w:t>
          </w:r>
        </w:p>
      </w:sdtContent>
    </w:sdt>
    <w:p w14:paraId="349888B7" w14:textId="77777777" w:rsidR="006F64F4" w:rsidRPr="00112799" w:rsidRDefault="006A284E">
      <w:pPr>
        <w:pStyle w:val="affc"/>
        <w:spacing w:before="240" w:after="240"/>
      </w:pPr>
      <w:bookmarkStart w:id="10" w:name="_Toc17233333"/>
      <w:bookmarkStart w:id="11" w:name="_Toc24884218"/>
      <w:bookmarkStart w:id="12" w:name="_Toc26648465"/>
      <w:bookmarkStart w:id="13" w:name="_Toc97192964"/>
      <w:bookmarkStart w:id="14" w:name="_Toc24884211"/>
      <w:bookmarkStart w:id="15" w:name="_Toc26986771"/>
      <w:bookmarkStart w:id="16" w:name="_Toc26986530"/>
      <w:bookmarkStart w:id="17" w:name="_Toc2732"/>
      <w:bookmarkStart w:id="18" w:name="_Toc17233325"/>
      <w:bookmarkStart w:id="19" w:name="_Toc26718930"/>
      <w:bookmarkEnd w:id="9"/>
      <w:r w:rsidRPr="00112799">
        <w:rPr>
          <w:rFonts w:hint="eastAsia"/>
        </w:rPr>
        <w:t>范围</w:t>
      </w:r>
      <w:bookmarkEnd w:id="10"/>
      <w:bookmarkEnd w:id="11"/>
      <w:bookmarkEnd w:id="12"/>
      <w:bookmarkEnd w:id="13"/>
      <w:bookmarkEnd w:id="14"/>
      <w:bookmarkEnd w:id="15"/>
      <w:bookmarkEnd w:id="16"/>
      <w:bookmarkEnd w:id="17"/>
      <w:bookmarkEnd w:id="18"/>
      <w:bookmarkEnd w:id="19"/>
    </w:p>
    <w:p w14:paraId="5AC1B01E" w14:textId="77777777" w:rsidR="006F64F4" w:rsidRPr="00112799" w:rsidRDefault="006A284E">
      <w:pPr>
        <w:pStyle w:val="afffff6"/>
        <w:ind w:firstLine="420"/>
      </w:pPr>
      <w:bookmarkStart w:id="20" w:name="_Toc17233326"/>
      <w:bookmarkStart w:id="21" w:name="_Toc24884219"/>
      <w:bookmarkStart w:id="22" w:name="_Toc17233334"/>
      <w:bookmarkStart w:id="23" w:name="_Toc24884212"/>
      <w:bookmarkStart w:id="24" w:name="_Toc26648466"/>
      <w:r w:rsidRPr="00112799">
        <w:rPr>
          <w:rFonts w:hint="eastAsia"/>
        </w:rPr>
        <w:t>本文件规定了桥岛隧一体化建（构）筑物雷电防护装置的一般规定、</w:t>
      </w:r>
      <w:r w:rsidRPr="00112799">
        <w:rPr>
          <w:rFonts w:hint="eastAsia"/>
        </w:rPr>
        <w:t>防雷装置</w:t>
      </w:r>
      <w:r w:rsidRPr="00112799">
        <w:rPr>
          <w:rFonts w:hint="eastAsia"/>
        </w:rPr>
        <w:t>、雷击电磁脉冲防护、雷电防护装置检测、基于雷电监测设备的临近预警、防雷安全标志等技术要求。</w:t>
      </w:r>
    </w:p>
    <w:p w14:paraId="538E4E5B" w14:textId="77777777" w:rsidR="006F64F4" w:rsidRPr="00112799" w:rsidRDefault="006A284E">
      <w:pPr>
        <w:pStyle w:val="afffff6"/>
        <w:ind w:firstLine="420"/>
      </w:pPr>
      <w:r w:rsidRPr="00112799">
        <w:rPr>
          <w:rFonts w:hint="eastAsia"/>
        </w:rPr>
        <w:t>本文件适用于桥岛隧一体化建（构）筑</w:t>
      </w:r>
      <w:proofErr w:type="gramStart"/>
      <w:r w:rsidRPr="00112799">
        <w:rPr>
          <w:rFonts w:hint="eastAsia"/>
        </w:rPr>
        <w:t>物项目</w:t>
      </w:r>
      <w:proofErr w:type="gramEnd"/>
      <w:r w:rsidRPr="00112799">
        <w:rPr>
          <w:rFonts w:hint="eastAsia"/>
        </w:rPr>
        <w:t>建设和运营期间，雷电防护装置的设计、施工、检测及雷电监测设备的预警。</w:t>
      </w:r>
    </w:p>
    <w:p w14:paraId="1560E2A3" w14:textId="77777777" w:rsidR="006F64F4" w:rsidRPr="00112799" w:rsidRDefault="006A284E">
      <w:pPr>
        <w:pStyle w:val="affc"/>
        <w:spacing w:before="240" w:after="240"/>
      </w:pPr>
      <w:bookmarkStart w:id="25" w:name="_Toc26986772"/>
      <w:bookmarkStart w:id="26" w:name="_Toc97192965"/>
      <w:bookmarkStart w:id="27" w:name="_Toc26986531"/>
      <w:bookmarkStart w:id="28" w:name="_Toc30239"/>
      <w:bookmarkStart w:id="29" w:name="_Toc26718931"/>
      <w:r w:rsidRPr="00112799">
        <w:rPr>
          <w:rFonts w:hint="eastAsia"/>
        </w:rPr>
        <w:t>规范性引用文件</w:t>
      </w:r>
      <w:bookmarkEnd w:id="20"/>
      <w:bookmarkEnd w:id="21"/>
      <w:bookmarkEnd w:id="22"/>
      <w:bookmarkEnd w:id="23"/>
      <w:bookmarkEnd w:id="24"/>
      <w:bookmarkEnd w:id="25"/>
      <w:bookmarkEnd w:id="26"/>
      <w:bookmarkEnd w:id="27"/>
      <w:bookmarkEnd w:id="28"/>
      <w:bookmarkEnd w:id="29"/>
    </w:p>
    <w:sdt>
      <w:sdtPr>
        <w:rPr>
          <w:rFonts w:hint="eastAsia"/>
        </w:rPr>
        <w:id w:val="715848253"/>
        <w:placeholder>
          <w:docPart w:val="93FAB04D60C2402F84BF01A12D074C8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40E33812" w14:textId="77777777" w:rsidR="006F64F4" w:rsidRPr="00112799" w:rsidRDefault="006A284E">
          <w:pPr>
            <w:pStyle w:val="afffff6"/>
            <w:ind w:firstLine="420"/>
          </w:pPr>
          <w:r w:rsidRPr="00112799">
            <w:rPr>
              <w:rFonts w:hint="eastAsia"/>
            </w:rPr>
            <w:t>下列文件中的内容通过文中的规范性引用而构成本文件必不可少的条款。其中，注日期的引用文件，仅该日期对应的版本适用于本文件；</w:t>
          </w:r>
          <w:r w:rsidRPr="00112799">
            <w:rPr>
              <w:rFonts w:hint="eastAsia"/>
            </w:rPr>
            <w:t>不注日期的引用文件，其最新版本（包括所有的修改单）适用于本文件。</w:t>
          </w:r>
        </w:p>
      </w:sdtContent>
    </w:sdt>
    <w:p w14:paraId="67EACE7F" w14:textId="77777777" w:rsidR="006F64F4" w:rsidRPr="00112799" w:rsidRDefault="006A284E">
      <w:pPr>
        <w:pStyle w:val="afffff6"/>
        <w:ind w:firstLine="420"/>
      </w:pPr>
      <w:r w:rsidRPr="00112799">
        <w:rPr>
          <w:rFonts w:hint="eastAsia"/>
        </w:rPr>
        <w:t>GB/T 18365</w:t>
      </w:r>
      <w:r w:rsidRPr="00112799">
        <w:rPr>
          <w:rFonts w:hint="eastAsia"/>
        </w:rPr>
        <w:t>—</w:t>
      </w:r>
      <w:r w:rsidRPr="00112799">
        <w:rPr>
          <w:rFonts w:hint="eastAsia"/>
        </w:rPr>
        <w:t xml:space="preserve">2018 </w:t>
      </w:r>
      <w:r w:rsidRPr="00112799">
        <w:t xml:space="preserve"> </w:t>
      </w:r>
      <w:r w:rsidRPr="00112799">
        <w:rPr>
          <w:rFonts w:hint="eastAsia"/>
        </w:rPr>
        <w:t>斜拉桥</w:t>
      </w:r>
      <w:proofErr w:type="gramStart"/>
      <w:r w:rsidRPr="00112799">
        <w:rPr>
          <w:rFonts w:hint="eastAsia"/>
        </w:rPr>
        <w:t>用热挤聚乙烯</w:t>
      </w:r>
      <w:proofErr w:type="gramEnd"/>
      <w:r w:rsidRPr="00112799">
        <w:rPr>
          <w:rFonts w:hint="eastAsia"/>
        </w:rPr>
        <w:t>高强钢丝拉索</w:t>
      </w:r>
    </w:p>
    <w:p w14:paraId="3600D4AD" w14:textId="77777777" w:rsidR="006F64F4" w:rsidRPr="00112799" w:rsidRDefault="006A284E">
      <w:pPr>
        <w:pStyle w:val="afffff6"/>
        <w:ind w:firstLine="420"/>
      </w:pPr>
      <w:r w:rsidRPr="00112799">
        <w:rPr>
          <w:rFonts w:hint="eastAsia"/>
        </w:rPr>
        <w:t xml:space="preserve">GB/T 18802.11 </w:t>
      </w:r>
      <w:r w:rsidRPr="00112799">
        <w:t xml:space="preserve"> </w:t>
      </w:r>
      <w:r w:rsidRPr="00112799">
        <w:rPr>
          <w:rFonts w:hint="eastAsia"/>
        </w:rPr>
        <w:t>低压电涌保护器（</w:t>
      </w:r>
      <w:r w:rsidRPr="00112799">
        <w:rPr>
          <w:rFonts w:hint="eastAsia"/>
        </w:rPr>
        <w:t>SPD</w:t>
      </w:r>
      <w:r w:rsidRPr="00112799">
        <w:rPr>
          <w:rFonts w:hint="eastAsia"/>
        </w:rPr>
        <w:t>）</w:t>
      </w:r>
      <w:r w:rsidRPr="00112799">
        <w:rPr>
          <w:rFonts w:hint="eastAsia"/>
        </w:rPr>
        <w:t xml:space="preserve"> </w:t>
      </w:r>
      <w:r w:rsidRPr="00112799">
        <w:t xml:space="preserve"> </w:t>
      </w:r>
      <w:r w:rsidRPr="00112799">
        <w:rPr>
          <w:rFonts w:hint="eastAsia"/>
        </w:rPr>
        <w:t>第</w:t>
      </w:r>
      <w:r w:rsidRPr="00112799">
        <w:rPr>
          <w:rFonts w:hint="eastAsia"/>
        </w:rPr>
        <w:t>11</w:t>
      </w:r>
      <w:r w:rsidRPr="00112799">
        <w:rPr>
          <w:rFonts w:hint="eastAsia"/>
        </w:rPr>
        <w:t>部分：低压电源系统的电涌保护器</w:t>
      </w:r>
      <w:r w:rsidRPr="00112799">
        <w:t xml:space="preserve">  </w:t>
      </w:r>
      <w:r w:rsidRPr="00112799">
        <w:rPr>
          <w:rFonts w:hint="eastAsia"/>
        </w:rPr>
        <w:t>性能要求和试验方法</w:t>
      </w:r>
    </w:p>
    <w:p w14:paraId="58EBB1F6" w14:textId="77777777" w:rsidR="006F64F4" w:rsidRPr="00112799" w:rsidRDefault="006A284E">
      <w:pPr>
        <w:pStyle w:val="afffff6"/>
        <w:ind w:firstLine="420"/>
      </w:pPr>
      <w:r w:rsidRPr="00112799">
        <w:rPr>
          <w:rFonts w:hint="eastAsia"/>
        </w:rPr>
        <w:t xml:space="preserve">GB/T 18802.21 </w:t>
      </w:r>
      <w:r w:rsidRPr="00112799">
        <w:t xml:space="preserve"> </w:t>
      </w:r>
      <w:r w:rsidRPr="00112799">
        <w:rPr>
          <w:rFonts w:hint="eastAsia"/>
        </w:rPr>
        <w:t>低压电涌保护器</w:t>
      </w:r>
      <w:r w:rsidRPr="00112799">
        <w:t xml:space="preserve">  </w:t>
      </w:r>
      <w:r w:rsidRPr="00112799">
        <w:rPr>
          <w:rFonts w:hint="eastAsia"/>
        </w:rPr>
        <w:t>第</w:t>
      </w:r>
      <w:r w:rsidRPr="00112799">
        <w:rPr>
          <w:rFonts w:hint="eastAsia"/>
        </w:rPr>
        <w:t>21</w:t>
      </w:r>
      <w:r w:rsidRPr="00112799">
        <w:rPr>
          <w:rFonts w:hint="eastAsia"/>
        </w:rPr>
        <w:t>部分：电信和信号网络的电涌保护器（</w:t>
      </w:r>
      <w:r w:rsidRPr="00112799">
        <w:rPr>
          <w:rFonts w:hint="eastAsia"/>
        </w:rPr>
        <w:t>SPD</w:t>
      </w:r>
      <w:r w:rsidRPr="00112799">
        <w:rPr>
          <w:rFonts w:hint="eastAsia"/>
        </w:rPr>
        <w:t>）</w:t>
      </w:r>
      <w:r w:rsidRPr="00112799">
        <w:rPr>
          <w:rFonts w:hint="eastAsia"/>
        </w:rPr>
        <w:t xml:space="preserve"> </w:t>
      </w:r>
      <w:r w:rsidRPr="00112799">
        <w:t xml:space="preserve"> </w:t>
      </w:r>
      <w:r w:rsidRPr="00112799">
        <w:rPr>
          <w:rFonts w:hint="eastAsia"/>
        </w:rPr>
        <w:t>性能要求和试验方法</w:t>
      </w:r>
    </w:p>
    <w:p w14:paraId="6516FE49" w14:textId="77777777" w:rsidR="006F64F4" w:rsidRPr="00112799" w:rsidRDefault="006A284E">
      <w:pPr>
        <w:pStyle w:val="afffff6"/>
        <w:ind w:firstLine="420"/>
      </w:pPr>
      <w:r w:rsidRPr="00112799">
        <w:rPr>
          <w:rFonts w:hint="eastAsia"/>
        </w:rPr>
        <w:t>GB/T 21431</w:t>
      </w:r>
      <w:r w:rsidRPr="00112799">
        <w:rPr>
          <w:rFonts w:hint="eastAsia"/>
        </w:rPr>
        <w:t>—</w:t>
      </w:r>
      <w:r w:rsidRPr="00112799">
        <w:rPr>
          <w:rFonts w:hint="eastAsia"/>
        </w:rPr>
        <w:t xml:space="preserve">2023 </w:t>
      </w:r>
      <w:r w:rsidRPr="00112799">
        <w:t xml:space="preserve"> </w:t>
      </w:r>
      <w:r w:rsidRPr="00112799">
        <w:rPr>
          <w:rFonts w:hint="eastAsia"/>
        </w:rPr>
        <w:t>建筑物雷电防护装置检测技术规范</w:t>
      </w:r>
    </w:p>
    <w:p w14:paraId="3E262125" w14:textId="77777777" w:rsidR="006F64F4" w:rsidRPr="00112799" w:rsidRDefault="006A284E">
      <w:pPr>
        <w:pStyle w:val="afffff6"/>
        <w:ind w:firstLine="420"/>
      </w:pPr>
      <w:r w:rsidRPr="00112799">
        <w:rPr>
          <w:rFonts w:hint="eastAsia"/>
        </w:rPr>
        <w:t>GB/T 21714.4</w:t>
      </w:r>
      <w:r w:rsidRPr="00112799">
        <w:rPr>
          <w:rFonts w:hint="eastAsia"/>
        </w:rPr>
        <w:t>—</w:t>
      </w:r>
      <w:r w:rsidRPr="00112799">
        <w:rPr>
          <w:rFonts w:hint="eastAsia"/>
        </w:rPr>
        <w:t xml:space="preserve">2015 </w:t>
      </w:r>
      <w:r w:rsidRPr="00112799">
        <w:t xml:space="preserve"> </w:t>
      </w:r>
      <w:r w:rsidRPr="00112799">
        <w:rPr>
          <w:rFonts w:hint="eastAsia"/>
        </w:rPr>
        <w:t>雷电防护</w:t>
      </w:r>
      <w:r w:rsidRPr="00112799">
        <w:t xml:space="preserve">  </w:t>
      </w:r>
      <w:r w:rsidRPr="00112799">
        <w:rPr>
          <w:rFonts w:hint="eastAsia"/>
        </w:rPr>
        <w:t>第</w:t>
      </w:r>
      <w:r w:rsidRPr="00112799">
        <w:rPr>
          <w:rFonts w:hint="eastAsia"/>
        </w:rPr>
        <w:t>4</w:t>
      </w:r>
      <w:r w:rsidRPr="00112799">
        <w:rPr>
          <w:rFonts w:hint="eastAsia"/>
        </w:rPr>
        <w:t>部分：建筑物内电气和电子系统</w:t>
      </w:r>
    </w:p>
    <w:p w14:paraId="57D24E20" w14:textId="77777777" w:rsidR="006F64F4" w:rsidRPr="00112799" w:rsidRDefault="006A284E">
      <w:pPr>
        <w:pStyle w:val="afffff6"/>
        <w:ind w:firstLine="420"/>
      </w:pPr>
      <w:r w:rsidRPr="00112799">
        <w:rPr>
          <w:rFonts w:hint="eastAsia"/>
        </w:rPr>
        <w:t>GB/T 31067</w:t>
      </w:r>
      <w:r w:rsidRPr="00112799">
        <w:rPr>
          <w:rFonts w:hint="eastAsia"/>
        </w:rPr>
        <w:t>—</w:t>
      </w:r>
      <w:r w:rsidRPr="00112799">
        <w:rPr>
          <w:rFonts w:hint="eastAsia"/>
        </w:rPr>
        <w:t xml:space="preserve">2014 </w:t>
      </w:r>
      <w:r w:rsidRPr="00112799">
        <w:t xml:space="preserve"> </w:t>
      </w:r>
      <w:r w:rsidRPr="00112799">
        <w:rPr>
          <w:rFonts w:hint="eastAsia"/>
        </w:rPr>
        <w:t>桥梁防雷技术规范</w:t>
      </w:r>
    </w:p>
    <w:p w14:paraId="3A0BF89E" w14:textId="77777777" w:rsidR="006F64F4" w:rsidRPr="00112799" w:rsidRDefault="006A284E">
      <w:pPr>
        <w:pStyle w:val="afffff6"/>
        <w:ind w:firstLine="420"/>
      </w:pPr>
      <w:r w:rsidRPr="00112799">
        <w:rPr>
          <w:rFonts w:hint="eastAsia"/>
        </w:rPr>
        <w:t xml:space="preserve">GB/T 38121 </w:t>
      </w:r>
      <w:r w:rsidRPr="00112799">
        <w:t xml:space="preserve"> </w:t>
      </w:r>
      <w:r w:rsidRPr="00112799">
        <w:rPr>
          <w:rFonts w:hint="eastAsia"/>
        </w:rPr>
        <w:t>雷电防护</w:t>
      </w:r>
      <w:r w:rsidRPr="00112799">
        <w:rPr>
          <w:rFonts w:hint="eastAsia"/>
        </w:rPr>
        <w:t xml:space="preserve">  </w:t>
      </w:r>
      <w:r w:rsidRPr="00112799">
        <w:rPr>
          <w:rFonts w:hint="eastAsia"/>
        </w:rPr>
        <w:t>雷暴预警系统</w:t>
      </w:r>
    </w:p>
    <w:p w14:paraId="784D9AD0" w14:textId="77777777" w:rsidR="006F64F4" w:rsidRPr="00112799" w:rsidRDefault="006A284E">
      <w:pPr>
        <w:pStyle w:val="afffff6"/>
        <w:ind w:firstLine="420"/>
      </w:pPr>
      <w:r w:rsidRPr="00112799">
        <w:rPr>
          <w:rFonts w:hint="eastAsia"/>
        </w:rPr>
        <w:t xml:space="preserve">GB/T 40619-2021 </w:t>
      </w:r>
      <w:r w:rsidRPr="00112799">
        <w:t xml:space="preserve"> </w:t>
      </w:r>
      <w:r w:rsidRPr="00112799">
        <w:rPr>
          <w:rFonts w:hint="eastAsia"/>
        </w:rPr>
        <w:t>基于雷电定位系统的雷电临近预警技术规范</w:t>
      </w:r>
    </w:p>
    <w:p w14:paraId="54392076" w14:textId="77777777" w:rsidR="006F64F4" w:rsidRPr="00112799" w:rsidRDefault="006A284E">
      <w:pPr>
        <w:pStyle w:val="afffff6"/>
        <w:ind w:firstLine="420"/>
      </w:pPr>
      <w:r w:rsidRPr="00112799">
        <w:rPr>
          <w:rFonts w:hint="eastAsia"/>
        </w:rPr>
        <w:t>GB 50057</w:t>
      </w:r>
      <w:r w:rsidRPr="00112799">
        <w:rPr>
          <w:rFonts w:hint="eastAsia"/>
        </w:rPr>
        <w:t>—</w:t>
      </w:r>
      <w:r w:rsidRPr="00112799">
        <w:rPr>
          <w:rFonts w:hint="eastAsia"/>
        </w:rPr>
        <w:t>2010</w:t>
      </w:r>
      <w:r w:rsidRPr="00112799">
        <w:t xml:space="preserve">  </w:t>
      </w:r>
      <w:r w:rsidRPr="00112799">
        <w:rPr>
          <w:rFonts w:hint="eastAsia"/>
        </w:rPr>
        <w:t>建筑物防雷设计规范</w:t>
      </w:r>
    </w:p>
    <w:p w14:paraId="2E9F354C" w14:textId="77777777" w:rsidR="006F64F4" w:rsidRPr="00112799" w:rsidRDefault="006A284E">
      <w:pPr>
        <w:pStyle w:val="afffff6"/>
        <w:ind w:firstLine="420"/>
      </w:pPr>
      <w:r w:rsidRPr="00112799">
        <w:rPr>
          <w:rFonts w:hint="eastAsia"/>
        </w:rPr>
        <w:t xml:space="preserve">GB 50343 </w:t>
      </w:r>
      <w:r w:rsidRPr="00112799">
        <w:t xml:space="preserve"> </w:t>
      </w:r>
      <w:r w:rsidRPr="00112799">
        <w:rPr>
          <w:rFonts w:hint="eastAsia"/>
        </w:rPr>
        <w:t>建筑物电子信息系统防雷技术规范</w:t>
      </w:r>
    </w:p>
    <w:p w14:paraId="2CCC63B3" w14:textId="77777777" w:rsidR="006F64F4" w:rsidRPr="00112799" w:rsidRDefault="006A284E">
      <w:pPr>
        <w:pStyle w:val="afffff6"/>
        <w:ind w:firstLine="420"/>
      </w:pPr>
      <w:r w:rsidRPr="00112799">
        <w:rPr>
          <w:rFonts w:hint="eastAsia"/>
        </w:rPr>
        <w:t xml:space="preserve">QX/T 594 </w:t>
      </w:r>
      <w:r w:rsidRPr="00112799">
        <w:t xml:space="preserve"> </w:t>
      </w:r>
      <w:r w:rsidRPr="00112799">
        <w:rPr>
          <w:rFonts w:hint="eastAsia"/>
        </w:rPr>
        <w:t>地面大气电场观测规范</w:t>
      </w:r>
    </w:p>
    <w:p w14:paraId="3819A19F" w14:textId="77777777" w:rsidR="006F64F4" w:rsidRPr="00112799" w:rsidRDefault="006A284E">
      <w:pPr>
        <w:pStyle w:val="afffff6"/>
        <w:ind w:firstLine="420"/>
      </w:pPr>
      <w:r w:rsidRPr="00112799">
        <w:rPr>
          <w:rFonts w:hint="eastAsia"/>
        </w:rPr>
        <w:t xml:space="preserve">QX/T 635 </w:t>
      </w:r>
      <w:r w:rsidRPr="00112799">
        <w:t xml:space="preserve"> </w:t>
      </w:r>
      <w:r w:rsidRPr="00112799">
        <w:rPr>
          <w:rFonts w:hint="eastAsia"/>
        </w:rPr>
        <w:t>防雷安全标志</w:t>
      </w:r>
    </w:p>
    <w:p w14:paraId="4A5A1133" w14:textId="77777777" w:rsidR="006F64F4" w:rsidRPr="00112799" w:rsidRDefault="006A284E">
      <w:pPr>
        <w:pStyle w:val="afffff6"/>
        <w:ind w:firstLine="420"/>
      </w:pPr>
      <w:r w:rsidRPr="00112799">
        <w:rPr>
          <w:rFonts w:hint="eastAsia"/>
        </w:rPr>
        <w:t>DB44/T 2139.1</w:t>
      </w:r>
      <w:r w:rsidRPr="00112799">
        <w:rPr>
          <w:rFonts w:hint="eastAsia"/>
        </w:rPr>
        <w:t>—</w:t>
      </w:r>
      <w:r w:rsidRPr="00112799">
        <w:rPr>
          <w:rFonts w:hint="eastAsia"/>
        </w:rPr>
        <w:t xml:space="preserve">2018 </w:t>
      </w:r>
      <w:r w:rsidRPr="00112799">
        <w:t xml:space="preserve"> </w:t>
      </w:r>
      <w:r w:rsidRPr="00112799">
        <w:rPr>
          <w:rFonts w:hint="eastAsia"/>
        </w:rPr>
        <w:t>气象灾害防御</w:t>
      </w:r>
      <w:r w:rsidRPr="00112799">
        <w:rPr>
          <w:rFonts w:hint="eastAsia"/>
        </w:rPr>
        <w:t xml:space="preserve">  </w:t>
      </w:r>
      <w:r w:rsidRPr="00112799">
        <w:rPr>
          <w:rFonts w:hint="eastAsia"/>
        </w:rPr>
        <w:t>第</w:t>
      </w:r>
      <w:r w:rsidRPr="00112799">
        <w:rPr>
          <w:rFonts w:hint="eastAsia"/>
        </w:rPr>
        <w:t>1</w:t>
      </w:r>
      <w:r w:rsidRPr="00112799">
        <w:rPr>
          <w:rFonts w:hint="eastAsia"/>
        </w:rPr>
        <w:t>部分：风险区划</w:t>
      </w:r>
    </w:p>
    <w:p w14:paraId="7C52B375" w14:textId="77777777" w:rsidR="006F64F4" w:rsidRPr="00112799" w:rsidRDefault="006A284E">
      <w:pPr>
        <w:pStyle w:val="affc"/>
        <w:spacing w:before="240" w:after="240"/>
      </w:pPr>
      <w:bookmarkStart w:id="30" w:name="_Toc13229"/>
      <w:bookmarkStart w:id="31" w:name="_Toc97192966"/>
      <w:r w:rsidRPr="00112799">
        <w:rPr>
          <w:rFonts w:hint="eastAsia"/>
          <w:szCs w:val="21"/>
        </w:rPr>
        <w:t>术语和定义</w:t>
      </w:r>
      <w:bookmarkEnd w:id="30"/>
      <w:bookmarkEnd w:id="31"/>
    </w:p>
    <w:bookmarkStart w:id="32" w:name="_Toc26986532" w:displacedByCustomXml="next"/>
    <w:bookmarkEnd w:id="32" w:displacedByCustomXml="next"/>
    <w:sdt>
      <w:sdtPr>
        <w:id w:val="-1909835108"/>
        <w:placeholder>
          <w:docPart w:val="BB8AA2B4085A41D59AF92C88008A28C5"/>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0BBB78DB" w14:textId="77777777" w:rsidR="006F64F4" w:rsidRPr="00112799" w:rsidRDefault="006A284E">
          <w:pPr>
            <w:pStyle w:val="afffff6"/>
            <w:ind w:firstLine="420"/>
          </w:pPr>
          <w:r w:rsidRPr="00112799">
            <w:rPr>
              <w:rFonts w:hint="eastAsia"/>
            </w:rPr>
            <w:t>GB 50057</w:t>
          </w:r>
          <w:r w:rsidRPr="00112799">
            <w:rPr>
              <w:rFonts w:hint="eastAsia"/>
            </w:rPr>
            <w:t>-2010</w:t>
          </w:r>
          <w:r w:rsidRPr="00112799">
            <w:rPr>
              <w:rFonts w:hint="eastAsia"/>
            </w:rPr>
            <w:t>、</w:t>
          </w:r>
          <w:r w:rsidRPr="00112799">
            <w:rPr>
              <w:rFonts w:hint="eastAsia"/>
            </w:rPr>
            <w:t>GB 50343</w:t>
          </w:r>
          <w:r w:rsidRPr="00112799">
            <w:rPr>
              <w:rFonts w:hint="eastAsia"/>
            </w:rPr>
            <w:t>、</w:t>
          </w:r>
          <w:r w:rsidRPr="00112799">
            <w:rPr>
              <w:rFonts w:hint="eastAsia"/>
            </w:rPr>
            <w:t>GB/T 31067</w:t>
          </w:r>
          <w:r w:rsidRPr="00112799">
            <w:rPr>
              <w:rFonts w:hint="eastAsia"/>
            </w:rPr>
            <w:t>、</w:t>
          </w:r>
          <w:r w:rsidRPr="00112799">
            <w:rPr>
              <w:rFonts w:hint="eastAsia"/>
            </w:rPr>
            <w:t>GB/T 40619</w:t>
          </w:r>
          <w:r w:rsidRPr="00112799">
            <w:rPr>
              <w:rFonts w:hint="eastAsia"/>
            </w:rPr>
            <w:t>、</w:t>
          </w:r>
          <w:r w:rsidRPr="00112799">
            <w:rPr>
              <w:rFonts w:hint="eastAsia"/>
            </w:rPr>
            <w:t>QX/T 635</w:t>
          </w:r>
          <w:r w:rsidRPr="00112799">
            <w:t>界定的以及下列术语和定义适用于本文件。</w:t>
          </w:r>
        </w:p>
      </w:sdtContent>
    </w:sdt>
    <w:p w14:paraId="32182C05"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桥岛隧一体化建（构）筑物</w:t>
      </w:r>
      <w:r w:rsidRPr="00112799">
        <w:rPr>
          <w:rFonts w:ascii="黑体" w:eastAsia="黑体" w:hAnsi="黑体" w:hint="eastAsia"/>
        </w:rPr>
        <w:t xml:space="preserve">  integrated bridge-island-tunnel buildings and constructions</w:t>
      </w:r>
    </w:p>
    <w:p w14:paraId="645D9A13" w14:textId="77777777" w:rsidR="006F64F4" w:rsidRPr="00112799" w:rsidRDefault="006A284E">
      <w:pPr>
        <w:pStyle w:val="afffff6"/>
        <w:ind w:firstLine="420"/>
      </w:pPr>
      <w:r w:rsidRPr="00112799">
        <w:rPr>
          <w:rFonts w:hint="eastAsia"/>
        </w:rPr>
        <w:t>由桥梁、人工岛、隧道以及管理中心、收费广场等建（构）筑物组成，形成功能互补、结构衔接、空间连续的综合性交通设施。桥岛隧一体化建（构）筑物简称桥岛隧建（构）筑物。</w:t>
      </w:r>
    </w:p>
    <w:p w14:paraId="75ECB812"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斜拉索</w:t>
      </w:r>
      <w:r w:rsidRPr="00112799">
        <w:rPr>
          <w:rFonts w:ascii="黑体" w:eastAsia="黑体" w:hAnsi="黑体" w:hint="eastAsia"/>
        </w:rPr>
        <w:t xml:space="preserve">  stay cable</w:t>
      </w:r>
    </w:p>
    <w:p w14:paraId="155E7D55" w14:textId="77777777" w:rsidR="006F64F4" w:rsidRPr="00112799" w:rsidRDefault="006A284E">
      <w:pPr>
        <w:pStyle w:val="afffff6"/>
        <w:ind w:firstLine="420"/>
      </w:pPr>
      <w:r w:rsidRPr="00112799">
        <w:rPr>
          <w:rFonts w:hint="eastAsia"/>
        </w:rPr>
        <w:t>斜拉桥中连接索塔与桥面系的拉索。</w:t>
      </w:r>
    </w:p>
    <w:p w14:paraId="64FAE3D8" w14:textId="77777777" w:rsidR="006F64F4" w:rsidRPr="00112799" w:rsidRDefault="006A284E">
      <w:pPr>
        <w:pStyle w:val="afffff6"/>
        <w:ind w:firstLine="420"/>
      </w:pPr>
      <w:r w:rsidRPr="00112799">
        <w:rPr>
          <w:rFonts w:hint="eastAsia"/>
        </w:rPr>
        <w:t>［来源：</w:t>
      </w:r>
      <w:r w:rsidRPr="00112799">
        <w:rPr>
          <w:rFonts w:hint="eastAsia"/>
        </w:rPr>
        <w:t>GB/T 31067</w:t>
      </w:r>
      <w:r w:rsidRPr="00112799">
        <w:rPr>
          <w:rFonts w:hint="eastAsia"/>
        </w:rPr>
        <w:t>—</w:t>
      </w:r>
      <w:r w:rsidRPr="00112799">
        <w:rPr>
          <w:rFonts w:hint="eastAsia"/>
        </w:rPr>
        <w:t>2014</w:t>
      </w:r>
      <w:r w:rsidRPr="00112799">
        <w:rPr>
          <w:rFonts w:hint="eastAsia"/>
        </w:rPr>
        <w:t>，</w:t>
      </w:r>
      <w:r w:rsidRPr="00112799">
        <w:rPr>
          <w:rFonts w:hint="eastAsia"/>
        </w:rPr>
        <w:t>3.5</w:t>
      </w:r>
      <w:r w:rsidRPr="00112799">
        <w:rPr>
          <w:rFonts w:hint="eastAsia"/>
        </w:rPr>
        <w:t>］</w:t>
      </w:r>
    </w:p>
    <w:p w14:paraId="0803B7A1"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主缆</w:t>
      </w:r>
      <w:r w:rsidRPr="00112799">
        <w:rPr>
          <w:rFonts w:ascii="黑体" w:eastAsia="黑体" w:hAnsi="黑体" w:hint="eastAsia"/>
        </w:rPr>
        <w:t xml:space="preserve">  main cable</w:t>
      </w:r>
    </w:p>
    <w:p w14:paraId="11A84D05" w14:textId="77777777" w:rsidR="006F64F4" w:rsidRPr="00112799" w:rsidRDefault="006A284E">
      <w:pPr>
        <w:pStyle w:val="afffff6"/>
        <w:ind w:firstLine="420"/>
      </w:pPr>
      <w:r w:rsidRPr="00112799">
        <w:rPr>
          <w:rFonts w:hint="eastAsia"/>
        </w:rPr>
        <w:t>悬索桥中通过索塔悬挂并锚固于两岸（或桥两端）的缆索（或链索）。</w:t>
      </w:r>
    </w:p>
    <w:p w14:paraId="009F6EC5" w14:textId="77777777" w:rsidR="006F64F4" w:rsidRPr="00112799" w:rsidRDefault="006A284E">
      <w:pPr>
        <w:pStyle w:val="afffff6"/>
        <w:ind w:firstLine="420"/>
      </w:pPr>
      <w:r w:rsidRPr="00112799">
        <w:rPr>
          <w:rFonts w:hint="eastAsia"/>
        </w:rPr>
        <w:t>［来源：</w:t>
      </w:r>
      <w:r w:rsidRPr="00112799">
        <w:rPr>
          <w:rFonts w:hint="eastAsia"/>
        </w:rPr>
        <w:t>GB/T 31067</w:t>
      </w:r>
      <w:r w:rsidRPr="00112799">
        <w:rPr>
          <w:rFonts w:hint="eastAsia"/>
        </w:rPr>
        <w:t>—</w:t>
      </w:r>
      <w:r w:rsidRPr="00112799">
        <w:rPr>
          <w:rFonts w:hint="eastAsia"/>
        </w:rPr>
        <w:t>2014</w:t>
      </w:r>
      <w:r w:rsidRPr="00112799">
        <w:rPr>
          <w:rFonts w:hint="eastAsia"/>
        </w:rPr>
        <w:t>，</w:t>
      </w:r>
      <w:r w:rsidRPr="00112799">
        <w:rPr>
          <w:rFonts w:hint="eastAsia"/>
        </w:rPr>
        <w:t>3.6</w:t>
      </w:r>
      <w:r w:rsidRPr="00112799">
        <w:rPr>
          <w:rFonts w:hint="eastAsia"/>
        </w:rPr>
        <w:t>］</w:t>
      </w:r>
    </w:p>
    <w:p w14:paraId="7F6926A6"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lastRenderedPageBreak/>
        <w:br/>
      </w:r>
      <w:r w:rsidRPr="00112799">
        <w:rPr>
          <w:rFonts w:ascii="黑体" w:eastAsia="黑体" w:hAnsi="黑体" w:hint="eastAsia"/>
        </w:rPr>
        <w:t>吊杆</w:t>
      </w:r>
      <w:r w:rsidRPr="00112799">
        <w:rPr>
          <w:rFonts w:ascii="黑体" w:eastAsia="黑体" w:hAnsi="黑体" w:hint="eastAsia"/>
        </w:rPr>
        <w:t xml:space="preserve">  suspender</w:t>
      </w:r>
    </w:p>
    <w:p w14:paraId="7FFC9926" w14:textId="77777777" w:rsidR="006F64F4" w:rsidRPr="00112799" w:rsidRDefault="006A284E">
      <w:pPr>
        <w:pStyle w:val="afffff6"/>
        <w:ind w:firstLine="420"/>
      </w:pPr>
      <w:r w:rsidRPr="00112799">
        <w:rPr>
          <w:rFonts w:hint="eastAsia"/>
        </w:rPr>
        <w:t>悬索桥中连接主缆与桥面系的受拉构件或中、下承式拱桥中连接拱肋和桥面系的受拉构件，也称吊索。</w:t>
      </w:r>
    </w:p>
    <w:p w14:paraId="188C534C" w14:textId="77777777" w:rsidR="006F64F4" w:rsidRPr="00112799" w:rsidRDefault="006A284E">
      <w:pPr>
        <w:pStyle w:val="afffff6"/>
        <w:ind w:firstLine="420"/>
      </w:pPr>
      <w:r w:rsidRPr="00112799">
        <w:rPr>
          <w:rFonts w:hint="eastAsia"/>
        </w:rPr>
        <w:t>［来源：</w:t>
      </w:r>
      <w:r w:rsidRPr="00112799">
        <w:rPr>
          <w:rFonts w:hint="eastAsia"/>
        </w:rPr>
        <w:t>GB/T 31067</w:t>
      </w:r>
      <w:r w:rsidRPr="00112799">
        <w:rPr>
          <w:rFonts w:hint="eastAsia"/>
        </w:rPr>
        <w:t>—</w:t>
      </w:r>
      <w:r w:rsidRPr="00112799">
        <w:rPr>
          <w:rFonts w:hint="eastAsia"/>
        </w:rPr>
        <w:t>2014</w:t>
      </w:r>
      <w:r w:rsidRPr="00112799">
        <w:rPr>
          <w:rFonts w:hint="eastAsia"/>
        </w:rPr>
        <w:t>，</w:t>
      </w:r>
      <w:r w:rsidRPr="00112799">
        <w:rPr>
          <w:rFonts w:hint="eastAsia"/>
        </w:rPr>
        <w:t>3.7</w:t>
      </w:r>
      <w:r w:rsidRPr="00112799">
        <w:rPr>
          <w:rFonts w:hint="eastAsia"/>
        </w:rPr>
        <w:t>］</w:t>
      </w:r>
    </w:p>
    <w:p w14:paraId="5A645443"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防雷装置</w:t>
      </w:r>
      <w:r w:rsidRPr="00112799">
        <w:rPr>
          <w:rFonts w:ascii="黑体" w:eastAsia="黑体" w:hAnsi="黑体" w:hint="eastAsia"/>
        </w:rPr>
        <w:t xml:space="preserve">  lightning protection system</w:t>
      </w:r>
      <w:r w:rsidRPr="00112799">
        <w:rPr>
          <w:rFonts w:ascii="黑体" w:eastAsia="黑体" w:hAnsi="黑体" w:hint="eastAsia"/>
        </w:rPr>
        <w:t>；</w:t>
      </w:r>
      <w:r w:rsidRPr="00112799">
        <w:rPr>
          <w:rFonts w:ascii="黑体" w:eastAsia="黑体" w:hAnsi="黑体" w:hint="eastAsia"/>
        </w:rPr>
        <w:t>LPS</w:t>
      </w:r>
    </w:p>
    <w:p w14:paraId="56017D62" w14:textId="77777777" w:rsidR="006F64F4" w:rsidRPr="00112799" w:rsidRDefault="006A284E">
      <w:pPr>
        <w:pStyle w:val="afffff6"/>
        <w:ind w:firstLine="420"/>
      </w:pPr>
      <w:r w:rsidRPr="00112799">
        <w:rPr>
          <w:rFonts w:hint="eastAsia"/>
        </w:rPr>
        <w:t>用于减少闪击击于建（构）筑物上或建（构）筑</w:t>
      </w:r>
      <w:proofErr w:type="gramStart"/>
      <w:r w:rsidRPr="00112799">
        <w:rPr>
          <w:rFonts w:hint="eastAsia"/>
        </w:rPr>
        <w:t>物附近</w:t>
      </w:r>
      <w:proofErr w:type="gramEnd"/>
      <w:r w:rsidRPr="00112799">
        <w:rPr>
          <w:rFonts w:hint="eastAsia"/>
        </w:rPr>
        <w:t>造成的物理性损害和人身伤亡</w:t>
      </w:r>
      <w:r w:rsidRPr="00112799">
        <w:rPr>
          <w:rFonts w:hint="eastAsia"/>
        </w:rPr>
        <w:t>，由外部防雷装置和内部防雷装置组成。</w:t>
      </w:r>
    </w:p>
    <w:p w14:paraId="1233F9C9" w14:textId="77777777" w:rsidR="006F64F4" w:rsidRPr="00112799" w:rsidRDefault="006A284E">
      <w:pPr>
        <w:pStyle w:val="afffff6"/>
        <w:ind w:firstLine="420"/>
      </w:pPr>
      <w:r w:rsidRPr="00112799">
        <w:rPr>
          <w:rFonts w:hint="eastAsia"/>
        </w:rPr>
        <w:t>［来源：</w:t>
      </w:r>
      <w:r w:rsidRPr="00112799">
        <w:rPr>
          <w:rFonts w:hint="eastAsia"/>
        </w:rPr>
        <w:t>GB 50057</w:t>
      </w:r>
      <w:r w:rsidRPr="00112799">
        <w:rPr>
          <w:rFonts w:hint="eastAsia"/>
        </w:rPr>
        <w:t>—</w:t>
      </w:r>
      <w:r w:rsidRPr="00112799">
        <w:rPr>
          <w:rFonts w:hint="eastAsia"/>
        </w:rPr>
        <w:t>2010</w:t>
      </w:r>
      <w:r w:rsidRPr="00112799">
        <w:rPr>
          <w:rFonts w:hint="eastAsia"/>
        </w:rPr>
        <w:t>，</w:t>
      </w:r>
      <w:r w:rsidRPr="00112799">
        <w:rPr>
          <w:rFonts w:hint="eastAsia"/>
        </w:rPr>
        <w:t>2.0.5</w:t>
      </w:r>
      <w:r w:rsidRPr="00112799">
        <w:rPr>
          <w:rFonts w:hint="eastAsia"/>
        </w:rPr>
        <w:t>］</w:t>
      </w:r>
    </w:p>
    <w:p w14:paraId="6F025E0C"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雷电防护区</w:t>
      </w:r>
      <w:r w:rsidRPr="00112799">
        <w:rPr>
          <w:rFonts w:ascii="黑体" w:eastAsia="黑体" w:hAnsi="黑体" w:hint="eastAsia"/>
        </w:rPr>
        <w:t xml:space="preserve">  lightning protection zone</w:t>
      </w:r>
      <w:r w:rsidRPr="00112799">
        <w:rPr>
          <w:rFonts w:ascii="黑体" w:eastAsia="黑体" w:hAnsi="黑体" w:hint="eastAsia"/>
        </w:rPr>
        <w:t>；</w:t>
      </w:r>
      <w:r w:rsidRPr="00112799">
        <w:rPr>
          <w:rFonts w:ascii="黑体" w:eastAsia="黑体" w:hAnsi="黑体" w:hint="eastAsia"/>
        </w:rPr>
        <w:t>LPZ</w:t>
      </w:r>
    </w:p>
    <w:p w14:paraId="48DEDDE2" w14:textId="77777777" w:rsidR="006F64F4" w:rsidRPr="00112799" w:rsidRDefault="006A284E">
      <w:pPr>
        <w:pStyle w:val="afffff6"/>
        <w:ind w:firstLine="420"/>
      </w:pPr>
      <w:r w:rsidRPr="00112799">
        <w:rPr>
          <w:rFonts w:hint="eastAsia"/>
        </w:rPr>
        <w:t>规定雷电电磁环境的区域，又称防雷区。</w:t>
      </w:r>
    </w:p>
    <w:p w14:paraId="28F2F3C1" w14:textId="77777777" w:rsidR="006F64F4" w:rsidRPr="00112799" w:rsidRDefault="006A284E">
      <w:pPr>
        <w:pStyle w:val="afffff6"/>
        <w:ind w:firstLine="420"/>
      </w:pPr>
      <w:r w:rsidRPr="00112799">
        <w:rPr>
          <w:rFonts w:hint="eastAsia"/>
        </w:rPr>
        <w:t>［来源：</w:t>
      </w:r>
      <w:r w:rsidRPr="00112799">
        <w:rPr>
          <w:rFonts w:hint="eastAsia"/>
        </w:rPr>
        <w:t>GB 50343</w:t>
      </w:r>
      <w:r w:rsidRPr="00112799">
        <w:rPr>
          <w:rFonts w:hint="eastAsia"/>
        </w:rPr>
        <w:t>—</w:t>
      </w:r>
      <w:r w:rsidRPr="00112799">
        <w:rPr>
          <w:rFonts w:hint="eastAsia"/>
        </w:rPr>
        <w:t>2012</w:t>
      </w:r>
      <w:r w:rsidRPr="00112799">
        <w:rPr>
          <w:rFonts w:hint="eastAsia"/>
        </w:rPr>
        <w:t>，</w:t>
      </w:r>
      <w:r w:rsidRPr="00112799">
        <w:rPr>
          <w:rFonts w:hint="eastAsia"/>
        </w:rPr>
        <w:t>2.0.2</w:t>
      </w:r>
      <w:r w:rsidRPr="00112799">
        <w:rPr>
          <w:rFonts w:hint="eastAsia"/>
        </w:rPr>
        <w:t>］</w:t>
      </w:r>
    </w:p>
    <w:p w14:paraId="0B7E05FD"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雷击电磁脉冲</w:t>
      </w:r>
      <w:r w:rsidRPr="00112799">
        <w:rPr>
          <w:rFonts w:ascii="黑体" w:eastAsia="黑体" w:hAnsi="黑体" w:hint="eastAsia"/>
        </w:rPr>
        <w:t xml:space="preserve">  lightning electromagnetic impulse</w:t>
      </w:r>
      <w:r w:rsidRPr="00112799">
        <w:rPr>
          <w:rFonts w:ascii="黑体" w:eastAsia="黑体" w:hAnsi="黑体" w:hint="eastAsia"/>
        </w:rPr>
        <w:t>；</w:t>
      </w:r>
      <w:r w:rsidRPr="00112799">
        <w:rPr>
          <w:rFonts w:ascii="黑体" w:eastAsia="黑体" w:hAnsi="黑体" w:hint="eastAsia"/>
        </w:rPr>
        <w:t>LEMP</w:t>
      </w:r>
    </w:p>
    <w:p w14:paraId="7CB86A56" w14:textId="77777777" w:rsidR="006F64F4" w:rsidRPr="00112799" w:rsidRDefault="006A284E">
      <w:pPr>
        <w:pStyle w:val="afffff6"/>
        <w:ind w:firstLine="420"/>
      </w:pPr>
      <w:r w:rsidRPr="00112799">
        <w:rPr>
          <w:rFonts w:hint="eastAsia"/>
        </w:rPr>
        <w:t>雷电流经电阻、电感、电容耦合产生的电磁效应，包括闪电</w:t>
      </w:r>
      <w:proofErr w:type="gramStart"/>
      <w:r w:rsidRPr="00112799">
        <w:rPr>
          <w:rFonts w:hint="eastAsia"/>
        </w:rPr>
        <w:t>电</w:t>
      </w:r>
      <w:proofErr w:type="gramEnd"/>
      <w:r w:rsidRPr="00112799">
        <w:rPr>
          <w:rFonts w:hint="eastAsia"/>
        </w:rPr>
        <w:t>涌和辐射电磁场。</w:t>
      </w:r>
    </w:p>
    <w:p w14:paraId="49D4649F" w14:textId="77777777" w:rsidR="006F64F4" w:rsidRPr="00112799" w:rsidRDefault="006A284E">
      <w:pPr>
        <w:pStyle w:val="afffff6"/>
        <w:ind w:firstLine="420"/>
      </w:pPr>
      <w:r w:rsidRPr="00112799">
        <w:rPr>
          <w:rFonts w:hint="eastAsia"/>
        </w:rPr>
        <w:t>［来源：</w:t>
      </w:r>
      <w:r w:rsidRPr="00112799">
        <w:rPr>
          <w:rFonts w:hint="eastAsia"/>
        </w:rPr>
        <w:t>GB 50057</w:t>
      </w:r>
      <w:r w:rsidRPr="00112799">
        <w:rPr>
          <w:rFonts w:hint="eastAsia"/>
        </w:rPr>
        <w:t>—</w:t>
      </w:r>
      <w:r w:rsidRPr="00112799">
        <w:rPr>
          <w:rFonts w:hint="eastAsia"/>
        </w:rPr>
        <w:t>2010</w:t>
      </w:r>
      <w:r w:rsidRPr="00112799">
        <w:rPr>
          <w:rFonts w:hint="eastAsia"/>
        </w:rPr>
        <w:t>，</w:t>
      </w:r>
      <w:r w:rsidRPr="00112799">
        <w:rPr>
          <w:rFonts w:hint="eastAsia"/>
        </w:rPr>
        <w:t>2.0.25</w:t>
      </w:r>
      <w:r w:rsidRPr="00112799">
        <w:rPr>
          <w:rFonts w:hint="eastAsia"/>
        </w:rPr>
        <w:t>］</w:t>
      </w:r>
    </w:p>
    <w:p w14:paraId="7424F981"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防雷等电位连接</w:t>
      </w:r>
      <w:r w:rsidRPr="00112799">
        <w:rPr>
          <w:rFonts w:ascii="黑体" w:eastAsia="黑体" w:hAnsi="黑体" w:hint="eastAsia"/>
        </w:rPr>
        <w:t xml:space="preserve">  </w:t>
      </w:r>
      <w:r w:rsidRPr="00112799">
        <w:rPr>
          <w:rFonts w:ascii="黑体" w:eastAsia="黑体" w:hAnsi="黑体" w:hint="eastAsia"/>
        </w:rPr>
        <w:t>lightning equipotential bonding</w:t>
      </w:r>
      <w:r w:rsidRPr="00112799">
        <w:rPr>
          <w:rFonts w:ascii="黑体" w:eastAsia="黑体" w:hAnsi="黑体" w:hint="eastAsia"/>
        </w:rPr>
        <w:t>；</w:t>
      </w:r>
      <w:r w:rsidRPr="00112799">
        <w:rPr>
          <w:rFonts w:ascii="黑体" w:eastAsia="黑体" w:hAnsi="黑体" w:hint="eastAsia"/>
        </w:rPr>
        <w:t>LEB</w:t>
      </w:r>
    </w:p>
    <w:p w14:paraId="4984D096" w14:textId="77777777" w:rsidR="006F64F4" w:rsidRPr="00112799" w:rsidRDefault="006A284E">
      <w:pPr>
        <w:pStyle w:val="afffff6"/>
        <w:ind w:firstLine="420"/>
      </w:pPr>
      <w:r w:rsidRPr="00112799">
        <w:rPr>
          <w:rFonts w:hint="eastAsia"/>
        </w:rPr>
        <w:t>将分开的诸金属物体直接用连接导体或经电涌保护器连接到防雷装置上以减小雷电流引发的电位差。</w:t>
      </w:r>
    </w:p>
    <w:p w14:paraId="0742D4C0" w14:textId="77777777" w:rsidR="006F64F4" w:rsidRPr="00112799" w:rsidRDefault="006A284E">
      <w:pPr>
        <w:pStyle w:val="afffff6"/>
        <w:ind w:firstLine="420"/>
      </w:pPr>
      <w:r w:rsidRPr="00112799">
        <w:rPr>
          <w:rFonts w:hint="eastAsia"/>
        </w:rPr>
        <w:t>［来源：</w:t>
      </w:r>
      <w:r w:rsidRPr="00112799">
        <w:rPr>
          <w:rFonts w:hint="eastAsia"/>
        </w:rPr>
        <w:t>GB 50057</w:t>
      </w:r>
      <w:r w:rsidRPr="00112799">
        <w:rPr>
          <w:rFonts w:hint="eastAsia"/>
        </w:rPr>
        <w:t>—</w:t>
      </w:r>
      <w:r w:rsidRPr="00112799">
        <w:rPr>
          <w:rFonts w:hint="eastAsia"/>
        </w:rPr>
        <w:t>2010</w:t>
      </w:r>
      <w:r w:rsidRPr="00112799">
        <w:rPr>
          <w:rFonts w:hint="eastAsia"/>
        </w:rPr>
        <w:t>，</w:t>
      </w:r>
      <w:r w:rsidRPr="00112799">
        <w:rPr>
          <w:rFonts w:hint="eastAsia"/>
        </w:rPr>
        <w:t>2.0.19</w:t>
      </w:r>
      <w:r w:rsidRPr="00112799">
        <w:rPr>
          <w:rFonts w:hint="eastAsia"/>
        </w:rPr>
        <w:t>］</w:t>
      </w:r>
    </w:p>
    <w:p w14:paraId="29E87D74"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电涌保护器</w:t>
      </w:r>
      <w:r w:rsidRPr="00112799">
        <w:rPr>
          <w:rFonts w:ascii="黑体" w:eastAsia="黑体" w:hAnsi="黑体" w:hint="eastAsia"/>
        </w:rPr>
        <w:t xml:space="preserve">  surge protective device</w:t>
      </w:r>
      <w:r w:rsidRPr="00112799">
        <w:rPr>
          <w:rFonts w:ascii="黑体" w:eastAsia="黑体" w:hAnsi="黑体" w:hint="eastAsia"/>
        </w:rPr>
        <w:t>；</w:t>
      </w:r>
      <w:r w:rsidRPr="00112799">
        <w:rPr>
          <w:rFonts w:ascii="黑体" w:eastAsia="黑体" w:hAnsi="黑体" w:hint="eastAsia"/>
        </w:rPr>
        <w:t>SPD</w:t>
      </w:r>
    </w:p>
    <w:p w14:paraId="57218B5A" w14:textId="77777777" w:rsidR="006F64F4" w:rsidRPr="00112799" w:rsidRDefault="006A284E">
      <w:pPr>
        <w:pStyle w:val="afffff6"/>
        <w:ind w:firstLine="420"/>
      </w:pPr>
      <w:r w:rsidRPr="00112799">
        <w:rPr>
          <w:rFonts w:hint="eastAsia"/>
        </w:rPr>
        <w:t>用于限制瞬态过电压和泄放电涌电流的电器设备，至少包含一个非线性元件。</w:t>
      </w:r>
    </w:p>
    <w:p w14:paraId="3CEBEF16" w14:textId="77777777" w:rsidR="006F64F4" w:rsidRPr="00112799" w:rsidRDefault="006A284E">
      <w:pPr>
        <w:pStyle w:val="afff2"/>
      </w:pPr>
      <w:r w:rsidRPr="00112799">
        <w:rPr>
          <w:rFonts w:hint="eastAsia"/>
        </w:rPr>
        <w:t>电涌保护器又称浪涌保护器。</w:t>
      </w:r>
    </w:p>
    <w:p w14:paraId="423FEE57" w14:textId="77777777" w:rsidR="006F64F4" w:rsidRPr="00112799" w:rsidRDefault="006A284E">
      <w:pPr>
        <w:pStyle w:val="afffff6"/>
        <w:ind w:firstLine="420"/>
      </w:pPr>
      <w:r w:rsidRPr="00112799">
        <w:rPr>
          <w:rFonts w:hint="eastAsia"/>
        </w:rPr>
        <w:t>[</w:t>
      </w:r>
      <w:r w:rsidRPr="00112799">
        <w:rPr>
          <w:rFonts w:hint="eastAsia"/>
        </w:rPr>
        <w:t>来源：</w:t>
      </w:r>
      <w:r w:rsidRPr="00112799">
        <w:rPr>
          <w:rFonts w:hint="eastAsia"/>
        </w:rPr>
        <w:t>GB 50057</w:t>
      </w:r>
      <w:r w:rsidRPr="00112799">
        <w:rPr>
          <w:rFonts w:hint="eastAsia"/>
        </w:rPr>
        <w:t>—</w:t>
      </w:r>
      <w:r w:rsidRPr="00112799">
        <w:rPr>
          <w:rFonts w:hint="eastAsia"/>
        </w:rPr>
        <w:t>2010</w:t>
      </w:r>
      <w:r w:rsidRPr="00112799">
        <w:rPr>
          <w:rFonts w:hint="eastAsia"/>
        </w:rPr>
        <w:t>，</w:t>
      </w:r>
      <w:r w:rsidRPr="00112799">
        <w:rPr>
          <w:rFonts w:hint="eastAsia"/>
        </w:rPr>
        <w:t>2.0.29]</w:t>
      </w:r>
    </w:p>
    <w:p w14:paraId="29A76728"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驻留时间</w:t>
      </w:r>
      <w:r w:rsidRPr="00112799">
        <w:rPr>
          <w:rFonts w:ascii="黑体" w:eastAsia="黑体" w:hAnsi="黑体" w:hint="eastAsia"/>
        </w:rPr>
        <w:t xml:space="preserve">  dwell time</w:t>
      </w:r>
      <w:r w:rsidRPr="00112799">
        <w:rPr>
          <w:rFonts w:ascii="黑体" w:eastAsia="黑体" w:hAnsi="黑体" w:hint="eastAsia"/>
        </w:rPr>
        <w:t>；</w:t>
      </w:r>
      <w:r w:rsidRPr="00112799">
        <w:rPr>
          <w:rFonts w:ascii="黑体" w:eastAsia="黑体" w:hAnsi="黑体" w:hint="eastAsia"/>
        </w:rPr>
        <w:t>DT</w:t>
      </w:r>
    </w:p>
    <w:p w14:paraId="162D446C" w14:textId="77777777" w:rsidR="006F64F4" w:rsidRPr="00112799" w:rsidRDefault="006A284E">
      <w:pPr>
        <w:pStyle w:val="afffff6"/>
        <w:ind w:firstLine="420"/>
      </w:pPr>
      <w:r w:rsidRPr="00112799">
        <w:rPr>
          <w:rFonts w:hint="eastAsia"/>
        </w:rPr>
        <w:t>不符合预警判据后，警报持续的时间。</w:t>
      </w:r>
    </w:p>
    <w:p w14:paraId="61A6A35F" w14:textId="77777777" w:rsidR="006F64F4" w:rsidRPr="00112799" w:rsidRDefault="006A284E">
      <w:pPr>
        <w:pStyle w:val="afffff6"/>
        <w:ind w:firstLine="420"/>
      </w:pPr>
      <w:r w:rsidRPr="00112799">
        <w:rPr>
          <w:rFonts w:hint="eastAsia"/>
        </w:rPr>
        <w:t>[</w:t>
      </w:r>
      <w:r w:rsidRPr="00112799">
        <w:rPr>
          <w:rFonts w:hint="eastAsia"/>
        </w:rPr>
        <w:t>来源：</w:t>
      </w:r>
      <w:r w:rsidRPr="00112799">
        <w:rPr>
          <w:rFonts w:hint="eastAsia"/>
        </w:rPr>
        <w:t>GB/T 40619</w:t>
      </w:r>
      <w:r w:rsidRPr="00112799">
        <w:rPr>
          <w:rFonts w:hint="eastAsia"/>
        </w:rPr>
        <w:t>—</w:t>
      </w:r>
      <w:r w:rsidRPr="00112799">
        <w:rPr>
          <w:rFonts w:hint="eastAsia"/>
        </w:rPr>
        <w:t>2021</w:t>
      </w:r>
      <w:r w:rsidRPr="00112799">
        <w:rPr>
          <w:rFonts w:hint="eastAsia"/>
        </w:rPr>
        <w:t>，</w:t>
      </w:r>
      <w:r w:rsidRPr="00112799">
        <w:rPr>
          <w:rFonts w:hint="eastAsia"/>
        </w:rPr>
        <w:t>3.9]</w:t>
      </w:r>
    </w:p>
    <w:p w14:paraId="50D65FEF"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监测区域</w:t>
      </w:r>
      <w:r w:rsidRPr="00112799">
        <w:rPr>
          <w:rFonts w:ascii="黑体" w:eastAsia="黑体" w:hAnsi="黑体" w:hint="eastAsia"/>
        </w:rPr>
        <w:t xml:space="preserve">  monitoring area</w:t>
      </w:r>
      <w:r w:rsidRPr="00112799">
        <w:rPr>
          <w:rFonts w:ascii="黑体" w:eastAsia="黑体" w:hAnsi="黑体" w:hint="eastAsia"/>
        </w:rPr>
        <w:t>；</w:t>
      </w:r>
      <w:r w:rsidRPr="00112799">
        <w:rPr>
          <w:rFonts w:ascii="黑体" w:eastAsia="黑体" w:hAnsi="黑体" w:hint="eastAsia"/>
        </w:rPr>
        <w:t>MA</w:t>
      </w:r>
    </w:p>
    <w:p w14:paraId="4B2B274B" w14:textId="77777777" w:rsidR="006F64F4" w:rsidRPr="00112799" w:rsidRDefault="006A284E">
      <w:pPr>
        <w:pStyle w:val="afffff6"/>
        <w:ind w:firstLine="420"/>
      </w:pPr>
      <w:r w:rsidRPr="00112799">
        <w:rPr>
          <w:rFonts w:hint="eastAsia"/>
        </w:rPr>
        <w:t>为了对周边区域进行有效预警而选取的，可以监测到闪电或即将发生的闪电（闪电预计可以在任何时间发生）活动的地理区域。</w:t>
      </w:r>
    </w:p>
    <w:p w14:paraId="518F4F6C" w14:textId="77777777" w:rsidR="006F64F4" w:rsidRPr="00112799" w:rsidRDefault="006A284E">
      <w:pPr>
        <w:pStyle w:val="afffff6"/>
        <w:ind w:firstLine="420"/>
      </w:pPr>
      <w:r w:rsidRPr="00112799">
        <w:rPr>
          <w:rFonts w:hint="eastAsia"/>
        </w:rPr>
        <w:t>[</w:t>
      </w:r>
      <w:r w:rsidRPr="00112799">
        <w:rPr>
          <w:rFonts w:hint="eastAsia"/>
        </w:rPr>
        <w:t>来源：</w:t>
      </w:r>
      <w:r w:rsidRPr="00112799">
        <w:rPr>
          <w:rFonts w:hint="eastAsia"/>
        </w:rPr>
        <w:t>GB/T 38121</w:t>
      </w:r>
      <w:r w:rsidRPr="00112799">
        <w:rPr>
          <w:rFonts w:hint="eastAsia"/>
        </w:rPr>
        <w:t>—</w:t>
      </w:r>
      <w:r w:rsidRPr="00112799">
        <w:rPr>
          <w:rFonts w:hint="eastAsia"/>
        </w:rPr>
        <w:t>2023</w:t>
      </w:r>
      <w:r w:rsidRPr="00112799">
        <w:rPr>
          <w:rFonts w:hint="eastAsia"/>
        </w:rPr>
        <w:t>，</w:t>
      </w:r>
      <w:r w:rsidRPr="00112799">
        <w:rPr>
          <w:rFonts w:hint="eastAsia"/>
        </w:rPr>
        <w:t>3.1.18</w:t>
      </w:r>
      <w:r w:rsidRPr="00112799">
        <w:rPr>
          <w:rFonts w:hint="eastAsia"/>
        </w:rPr>
        <w:t>，有修改</w:t>
      </w:r>
      <w:r w:rsidRPr="00112799">
        <w:rPr>
          <w:rFonts w:hint="eastAsia"/>
        </w:rPr>
        <w:t>]</w:t>
      </w:r>
    </w:p>
    <w:p w14:paraId="01E6C0A6"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周边区域</w:t>
      </w:r>
      <w:r w:rsidRPr="00112799">
        <w:rPr>
          <w:rFonts w:ascii="黑体" w:eastAsia="黑体" w:hAnsi="黑体" w:hint="eastAsia"/>
        </w:rPr>
        <w:t xml:space="preserve">  surrounding area</w:t>
      </w:r>
      <w:r w:rsidRPr="00112799">
        <w:rPr>
          <w:rFonts w:ascii="黑体" w:eastAsia="黑体" w:hAnsi="黑体" w:hint="eastAsia"/>
        </w:rPr>
        <w:t>；</w:t>
      </w:r>
      <w:r w:rsidRPr="00112799">
        <w:rPr>
          <w:rFonts w:ascii="黑体" w:eastAsia="黑体" w:hAnsi="黑体" w:hint="eastAsia"/>
        </w:rPr>
        <w:t>SA</w:t>
      </w:r>
    </w:p>
    <w:p w14:paraId="0C794EB0" w14:textId="77777777" w:rsidR="006F64F4" w:rsidRPr="00112799" w:rsidRDefault="006A284E">
      <w:pPr>
        <w:pStyle w:val="afffff6"/>
        <w:ind w:firstLine="420"/>
      </w:pPr>
      <w:r w:rsidRPr="00112799">
        <w:rPr>
          <w:rFonts w:hint="eastAsia"/>
        </w:rPr>
        <w:t>环绕并包围目标区域且存在因雷电相关事件引发潜在危险的地理区域。</w:t>
      </w:r>
    </w:p>
    <w:p w14:paraId="24CC7A20" w14:textId="77777777" w:rsidR="006F64F4" w:rsidRPr="00112799" w:rsidRDefault="006A284E">
      <w:pPr>
        <w:pStyle w:val="afff2"/>
      </w:pPr>
      <w:r w:rsidRPr="00112799">
        <w:rPr>
          <w:rFonts w:hint="eastAsia"/>
        </w:rPr>
        <w:t>任何在周边区域发生的雷电相关事件均对目标有潜在危险。</w:t>
      </w:r>
    </w:p>
    <w:p w14:paraId="5375F355" w14:textId="77777777" w:rsidR="006F64F4" w:rsidRPr="00112799" w:rsidRDefault="006A284E">
      <w:pPr>
        <w:pStyle w:val="afffff6"/>
        <w:ind w:firstLine="420"/>
      </w:pPr>
      <w:r w:rsidRPr="00112799">
        <w:rPr>
          <w:rFonts w:hint="eastAsia"/>
        </w:rPr>
        <w:t>[</w:t>
      </w:r>
      <w:r w:rsidRPr="00112799">
        <w:rPr>
          <w:rFonts w:hint="eastAsia"/>
        </w:rPr>
        <w:t>来源：</w:t>
      </w:r>
      <w:r w:rsidRPr="00112799">
        <w:rPr>
          <w:rFonts w:hint="eastAsia"/>
        </w:rPr>
        <w:t>GB/T 381</w:t>
      </w:r>
      <w:r w:rsidRPr="00112799">
        <w:rPr>
          <w:rFonts w:hint="eastAsia"/>
        </w:rPr>
        <w:t>21</w:t>
      </w:r>
      <w:r w:rsidRPr="00112799">
        <w:rPr>
          <w:rFonts w:hint="eastAsia"/>
        </w:rPr>
        <w:t>—</w:t>
      </w:r>
      <w:r w:rsidRPr="00112799">
        <w:rPr>
          <w:rFonts w:hint="eastAsia"/>
        </w:rPr>
        <w:t>2023</w:t>
      </w:r>
      <w:r w:rsidRPr="00112799">
        <w:rPr>
          <w:rFonts w:hint="eastAsia"/>
        </w:rPr>
        <w:t>，</w:t>
      </w:r>
      <w:r w:rsidRPr="00112799">
        <w:rPr>
          <w:rFonts w:hint="eastAsia"/>
        </w:rPr>
        <w:t>3.1.20</w:t>
      </w:r>
      <w:r w:rsidRPr="00112799">
        <w:rPr>
          <w:rFonts w:hint="eastAsia"/>
        </w:rPr>
        <w:t>，有修改</w:t>
      </w:r>
      <w:r w:rsidRPr="00112799">
        <w:rPr>
          <w:rFonts w:hint="eastAsia"/>
        </w:rPr>
        <w:t>]</w:t>
      </w:r>
    </w:p>
    <w:p w14:paraId="6F04ED0A"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目标区域</w:t>
      </w:r>
      <w:r w:rsidRPr="00112799">
        <w:rPr>
          <w:rFonts w:ascii="黑体" w:eastAsia="黑体" w:hAnsi="黑体" w:hint="eastAsia"/>
        </w:rPr>
        <w:t xml:space="preserve">  target area</w:t>
      </w:r>
      <w:r w:rsidRPr="00112799">
        <w:rPr>
          <w:rFonts w:ascii="黑体" w:eastAsia="黑体" w:hAnsi="黑体" w:hint="eastAsia"/>
        </w:rPr>
        <w:t>；</w:t>
      </w:r>
      <w:r w:rsidRPr="00112799">
        <w:rPr>
          <w:rFonts w:ascii="黑体" w:eastAsia="黑体" w:hAnsi="黑体" w:hint="eastAsia"/>
        </w:rPr>
        <w:t>TA</w:t>
      </w:r>
    </w:p>
    <w:p w14:paraId="2B068308" w14:textId="77777777" w:rsidR="006F64F4" w:rsidRPr="00112799" w:rsidRDefault="006A284E">
      <w:pPr>
        <w:pStyle w:val="afffff6"/>
        <w:ind w:firstLine="420"/>
      </w:pPr>
      <w:r w:rsidRPr="00112799">
        <w:rPr>
          <w:rFonts w:hint="eastAsia"/>
        </w:rPr>
        <w:t>需要进行雷电临近预警的物体或地理区域，以使该区域发生雷电相关事件前帮助决策并采取预防措施。</w:t>
      </w:r>
    </w:p>
    <w:p w14:paraId="33DDA10D" w14:textId="77777777" w:rsidR="006F64F4" w:rsidRPr="00112799" w:rsidRDefault="006A284E">
      <w:pPr>
        <w:pStyle w:val="afffff6"/>
        <w:ind w:firstLine="420"/>
      </w:pPr>
      <w:r w:rsidRPr="00112799">
        <w:rPr>
          <w:rFonts w:hint="eastAsia"/>
        </w:rPr>
        <w:t>[</w:t>
      </w:r>
      <w:r w:rsidRPr="00112799">
        <w:rPr>
          <w:rFonts w:hint="eastAsia"/>
        </w:rPr>
        <w:t>来源：</w:t>
      </w:r>
      <w:r w:rsidRPr="00112799">
        <w:rPr>
          <w:rFonts w:hint="eastAsia"/>
        </w:rPr>
        <w:t>GB/T 38121</w:t>
      </w:r>
      <w:r w:rsidRPr="00112799">
        <w:rPr>
          <w:rFonts w:hint="eastAsia"/>
        </w:rPr>
        <w:t>—</w:t>
      </w:r>
      <w:r w:rsidRPr="00112799">
        <w:rPr>
          <w:rFonts w:hint="eastAsia"/>
        </w:rPr>
        <w:t>2023</w:t>
      </w:r>
      <w:r w:rsidRPr="00112799">
        <w:rPr>
          <w:rFonts w:hint="eastAsia"/>
        </w:rPr>
        <w:t>，</w:t>
      </w:r>
      <w:r w:rsidRPr="00112799">
        <w:rPr>
          <w:rFonts w:hint="eastAsia"/>
        </w:rPr>
        <w:t>3.1.21</w:t>
      </w:r>
      <w:r w:rsidRPr="00112799">
        <w:rPr>
          <w:rFonts w:hint="eastAsia"/>
        </w:rPr>
        <w:t>，有修改</w:t>
      </w:r>
      <w:r w:rsidRPr="00112799">
        <w:rPr>
          <w:rFonts w:hint="eastAsia"/>
        </w:rPr>
        <w:t>]</w:t>
      </w:r>
    </w:p>
    <w:p w14:paraId="58782CB7"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lastRenderedPageBreak/>
        <w:br/>
      </w:r>
      <w:r w:rsidRPr="00112799">
        <w:rPr>
          <w:rFonts w:ascii="黑体" w:eastAsia="黑体" w:hAnsi="黑体" w:hint="eastAsia"/>
        </w:rPr>
        <w:t>基于雷电监测设备的临近预警</w:t>
      </w:r>
      <w:r w:rsidRPr="00112799">
        <w:rPr>
          <w:rFonts w:ascii="黑体" w:eastAsia="黑体" w:hAnsi="黑体"/>
        </w:rPr>
        <w:t xml:space="preserve">  </w:t>
      </w:r>
      <w:r w:rsidRPr="00112799">
        <w:rPr>
          <w:rFonts w:ascii="黑体" w:eastAsia="黑体" w:hAnsi="黑体" w:hint="eastAsia"/>
        </w:rPr>
        <w:t>lightning nowcasting and warning based on lightning</w:t>
      </w:r>
    </w:p>
    <w:p w14:paraId="15583CC7" w14:textId="77777777" w:rsidR="006F64F4" w:rsidRPr="00112799" w:rsidRDefault="006A284E">
      <w:pPr>
        <w:pStyle w:val="afffffffffff5"/>
        <w:numPr>
          <w:ilvl w:val="2"/>
          <w:numId w:val="0"/>
        </w:numPr>
        <w:ind w:leftChars="-200" w:left="-420" w:firstLineChars="400" w:firstLine="840"/>
        <w:rPr>
          <w:rFonts w:ascii="黑体" w:eastAsia="黑体" w:hAnsi="黑体"/>
        </w:rPr>
      </w:pPr>
      <w:r w:rsidRPr="00112799">
        <w:rPr>
          <w:rFonts w:ascii="黑体" w:eastAsia="黑体" w:hAnsi="黑体" w:hint="eastAsia"/>
        </w:rPr>
        <w:t>monitoring equipment</w:t>
      </w:r>
    </w:p>
    <w:p w14:paraId="75205F07" w14:textId="77777777" w:rsidR="006F64F4" w:rsidRPr="00112799" w:rsidRDefault="006A284E">
      <w:pPr>
        <w:pStyle w:val="afffff6"/>
        <w:ind w:firstLine="420"/>
      </w:pPr>
      <w:r w:rsidRPr="00112799">
        <w:rPr>
          <w:rFonts w:hint="eastAsia"/>
        </w:rPr>
        <w:t>通过闪电定位仪、大气电场仪、雷达、卫星等观测资料，利用多资料融合、统计分析、临近外推及数值预报等技术手段，对有可能发生或已经发生闪电的区域进行识别、跟踪和预警。</w:t>
      </w:r>
    </w:p>
    <w:p w14:paraId="75EA8D58" w14:textId="77777777" w:rsidR="006F64F4" w:rsidRPr="00112799" w:rsidRDefault="006A284E">
      <w:pPr>
        <w:pStyle w:val="afffffffffff5"/>
        <w:ind w:left="420" w:hangingChars="200" w:hanging="420"/>
        <w:rPr>
          <w:rFonts w:ascii="黑体" w:eastAsia="黑体" w:hAnsi="黑体"/>
        </w:rPr>
      </w:pPr>
      <w:r w:rsidRPr="00112799">
        <w:rPr>
          <w:rFonts w:ascii="黑体" w:eastAsia="黑体" w:hAnsi="黑体"/>
        </w:rPr>
        <w:br/>
      </w:r>
      <w:r w:rsidRPr="00112799">
        <w:rPr>
          <w:rFonts w:ascii="黑体" w:eastAsia="黑体" w:hAnsi="黑体" w:hint="eastAsia"/>
        </w:rPr>
        <w:t>防雷安全标志</w:t>
      </w:r>
      <w:r w:rsidRPr="00112799">
        <w:rPr>
          <w:rFonts w:ascii="黑体" w:eastAsia="黑体" w:hAnsi="黑体" w:hint="eastAsia"/>
        </w:rPr>
        <w:t xml:space="preserve">  lightning protection safety sign</w:t>
      </w:r>
    </w:p>
    <w:p w14:paraId="423D6846" w14:textId="77777777" w:rsidR="006F64F4" w:rsidRPr="00112799" w:rsidRDefault="006A284E">
      <w:pPr>
        <w:pStyle w:val="afffff6"/>
        <w:ind w:firstLine="420"/>
      </w:pPr>
      <w:r w:rsidRPr="00112799">
        <w:rPr>
          <w:rFonts w:hint="eastAsia"/>
        </w:rPr>
        <w:t>用以表达特定防雷安全信息的标志，由图形符号、安全色、几何形状（边框）或文字构成。</w:t>
      </w:r>
    </w:p>
    <w:p w14:paraId="48D61048" w14:textId="77777777" w:rsidR="006F64F4" w:rsidRPr="00112799" w:rsidRDefault="006A284E">
      <w:pPr>
        <w:pStyle w:val="afffff6"/>
        <w:ind w:firstLine="420"/>
      </w:pPr>
      <w:r w:rsidRPr="00112799">
        <w:rPr>
          <w:rFonts w:hint="eastAsia"/>
        </w:rPr>
        <w:t>[</w:t>
      </w:r>
      <w:r w:rsidRPr="00112799">
        <w:rPr>
          <w:rFonts w:hint="eastAsia"/>
        </w:rPr>
        <w:t>来源：</w:t>
      </w:r>
      <w:r w:rsidRPr="00112799">
        <w:rPr>
          <w:rFonts w:hint="eastAsia"/>
        </w:rPr>
        <w:t>QX/T 635</w:t>
      </w:r>
      <w:r w:rsidRPr="00112799">
        <w:rPr>
          <w:rFonts w:hint="eastAsia"/>
        </w:rPr>
        <w:t>—</w:t>
      </w:r>
      <w:r w:rsidRPr="00112799">
        <w:rPr>
          <w:rFonts w:hint="eastAsia"/>
        </w:rPr>
        <w:t>2021</w:t>
      </w:r>
      <w:r w:rsidRPr="00112799">
        <w:rPr>
          <w:rFonts w:hint="eastAsia"/>
        </w:rPr>
        <w:t>，</w:t>
      </w:r>
      <w:r w:rsidRPr="00112799">
        <w:rPr>
          <w:rFonts w:hint="eastAsia"/>
        </w:rPr>
        <w:t>3.1</w:t>
      </w:r>
      <w:r w:rsidRPr="00112799">
        <w:rPr>
          <w:rFonts w:hint="eastAsia"/>
        </w:rPr>
        <w:t>，有修改</w:t>
      </w:r>
      <w:r w:rsidRPr="00112799">
        <w:rPr>
          <w:rFonts w:hint="eastAsia"/>
        </w:rPr>
        <w:t>]</w:t>
      </w:r>
    </w:p>
    <w:p w14:paraId="573B859A" w14:textId="77777777" w:rsidR="006F64F4" w:rsidRPr="00112799" w:rsidRDefault="006A284E">
      <w:pPr>
        <w:pStyle w:val="affc"/>
        <w:spacing w:before="240" w:after="240"/>
      </w:pPr>
      <w:bookmarkStart w:id="33" w:name="_Toc16319"/>
      <w:r w:rsidRPr="00112799">
        <w:rPr>
          <w:rFonts w:hint="eastAsia"/>
        </w:rPr>
        <w:t>一般规定</w:t>
      </w:r>
      <w:bookmarkEnd w:id="33"/>
    </w:p>
    <w:p w14:paraId="218150EB" w14:textId="77777777" w:rsidR="006F64F4" w:rsidRPr="00112799" w:rsidRDefault="006A284E">
      <w:pPr>
        <w:pStyle w:val="afffffffff"/>
      </w:pPr>
      <w:r w:rsidRPr="00112799">
        <w:rPr>
          <w:rFonts w:hint="eastAsia"/>
        </w:rPr>
        <w:t>雷电防护装置应根据桥岛隧建（构）筑物所处地区的雷电风险区划、建（构）筑物所处位置环境条件和雷电活动规律，因地制宜地采取雷</w:t>
      </w:r>
      <w:r w:rsidRPr="00112799">
        <w:rPr>
          <w:rFonts w:hint="eastAsia"/>
        </w:rPr>
        <w:t>电防护措施，做到安全可靠、技术先进、经济合理。</w:t>
      </w:r>
    </w:p>
    <w:p w14:paraId="790A1764" w14:textId="77777777" w:rsidR="006F64F4" w:rsidRPr="00112799" w:rsidRDefault="006A284E">
      <w:pPr>
        <w:pStyle w:val="afffffffff"/>
      </w:pPr>
      <w:r w:rsidRPr="00112799">
        <w:rPr>
          <w:rFonts w:hint="eastAsia"/>
        </w:rPr>
        <w:t>桥岛隧建（构）筑物防雷类别划分及防雷措施应符合</w:t>
      </w:r>
      <w:r w:rsidRPr="00112799">
        <w:rPr>
          <w:rFonts w:hint="eastAsia"/>
        </w:rPr>
        <w:t>GB 50057</w:t>
      </w:r>
      <w:r w:rsidRPr="00112799">
        <w:rPr>
          <w:rFonts w:hint="eastAsia"/>
        </w:rPr>
        <w:t>—</w:t>
      </w:r>
      <w:r w:rsidRPr="00112799">
        <w:rPr>
          <w:rFonts w:hint="eastAsia"/>
        </w:rPr>
        <w:t>2010</w:t>
      </w:r>
      <w:r w:rsidRPr="00112799">
        <w:rPr>
          <w:rFonts w:hint="eastAsia"/>
        </w:rPr>
        <w:t>的规定。</w:t>
      </w:r>
    </w:p>
    <w:p w14:paraId="1330573C" w14:textId="77777777" w:rsidR="006F64F4" w:rsidRPr="00112799" w:rsidRDefault="006A284E">
      <w:pPr>
        <w:pStyle w:val="afffffffff"/>
      </w:pPr>
      <w:r w:rsidRPr="00112799">
        <w:rPr>
          <w:rFonts w:hint="eastAsia"/>
        </w:rPr>
        <w:t>雷电防护装置应采用外部防雷装置和内部防雷装置进行综合防护。外部防雷装置由接闪器、引下线和接地装置组成，内部防雷装置由</w:t>
      </w:r>
      <w:r w:rsidRPr="00112799">
        <w:rPr>
          <w:rFonts w:hint="eastAsia"/>
        </w:rPr>
        <w:t>防雷</w:t>
      </w:r>
      <w:r w:rsidRPr="00112799">
        <w:rPr>
          <w:rFonts w:hint="eastAsia"/>
        </w:rPr>
        <w:t>等电位连接</w:t>
      </w:r>
      <w:r w:rsidRPr="00112799">
        <w:rPr>
          <w:rFonts w:hint="eastAsia"/>
        </w:rPr>
        <w:t>和与外部防雷装置的间隔距离组成</w:t>
      </w:r>
      <w:r w:rsidRPr="00112799">
        <w:rPr>
          <w:rFonts w:hint="eastAsia"/>
        </w:rPr>
        <w:t>。</w:t>
      </w:r>
    </w:p>
    <w:p w14:paraId="408F4EAC" w14:textId="77777777" w:rsidR="006F64F4" w:rsidRPr="00112799" w:rsidRDefault="006A284E">
      <w:pPr>
        <w:pStyle w:val="afffffffff"/>
      </w:pPr>
      <w:r w:rsidRPr="00112799">
        <w:rPr>
          <w:rFonts w:hint="eastAsia"/>
        </w:rPr>
        <w:t>桥岛隧建（构）筑物防雷设计</w:t>
      </w:r>
      <w:r w:rsidRPr="00112799">
        <w:rPr>
          <w:rFonts w:hint="eastAsia"/>
        </w:rPr>
        <w:t>宜</w:t>
      </w:r>
      <w:r w:rsidRPr="00112799">
        <w:rPr>
          <w:rFonts w:hint="eastAsia"/>
        </w:rPr>
        <w:t>优先利用其自然构件（如互</w:t>
      </w:r>
      <w:r w:rsidRPr="00112799">
        <w:rPr>
          <w:rFonts w:hint="eastAsia"/>
        </w:rPr>
        <w:t>连</w:t>
      </w:r>
      <w:r w:rsidRPr="00112799">
        <w:rPr>
          <w:rFonts w:hint="eastAsia"/>
        </w:rPr>
        <w:t>钢筋、金属钢架、金属体等）作外部防雷装置，</w:t>
      </w:r>
      <w:proofErr w:type="gramStart"/>
      <w:r w:rsidRPr="00112799">
        <w:rPr>
          <w:rFonts w:hint="eastAsia"/>
        </w:rPr>
        <w:t>当无法</w:t>
      </w:r>
      <w:proofErr w:type="gramEnd"/>
      <w:r w:rsidRPr="00112799">
        <w:rPr>
          <w:rFonts w:hint="eastAsia"/>
        </w:rPr>
        <w:t>利用其自然构件的，应专门设置外部防雷装置。</w:t>
      </w:r>
    </w:p>
    <w:p w14:paraId="54C9E6F6" w14:textId="77777777" w:rsidR="006F64F4" w:rsidRPr="00112799" w:rsidRDefault="006A284E">
      <w:pPr>
        <w:pStyle w:val="afffffffff"/>
      </w:pPr>
      <w:r w:rsidRPr="00112799">
        <w:rPr>
          <w:rFonts w:hint="eastAsia"/>
        </w:rPr>
        <w:t>收费站、管理中心、服务区、人工岛、防雷安全避险屋等附属设施</w:t>
      </w:r>
      <w:proofErr w:type="gramStart"/>
      <w:r w:rsidRPr="00112799">
        <w:rPr>
          <w:rFonts w:hint="eastAsia"/>
        </w:rPr>
        <w:t>宜按照</w:t>
      </w:r>
      <w:proofErr w:type="gramEnd"/>
      <w:r w:rsidRPr="00112799">
        <w:rPr>
          <w:rFonts w:hint="eastAsia"/>
        </w:rPr>
        <w:t>GB 5</w:t>
      </w:r>
      <w:r w:rsidRPr="00112799">
        <w:rPr>
          <w:rFonts w:hint="eastAsia"/>
        </w:rPr>
        <w:t>0057</w:t>
      </w:r>
      <w:r w:rsidRPr="00112799">
        <w:rPr>
          <w:rFonts w:hint="eastAsia"/>
        </w:rPr>
        <w:t>—</w:t>
      </w:r>
      <w:r w:rsidRPr="00112799">
        <w:rPr>
          <w:rFonts w:hint="eastAsia"/>
        </w:rPr>
        <w:t>2010</w:t>
      </w:r>
      <w:r w:rsidRPr="00112799">
        <w:rPr>
          <w:rFonts w:hint="eastAsia"/>
        </w:rPr>
        <w:t>规定的</w:t>
      </w:r>
      <w:r w:rsidRPr="00112799">
        <w:rPr>
          <w:rFonts w:hint="eastAsia"/>
        </w:rPr>
        <w:t>第二类防雷建筑物的要求安装相应的接闪器、引下线；引下线不应少于</w:t>
      </w:r>
      <w:r w:rsidRPr="00112799">
        <w:rPr>
          <w:rFonts w:hint="eastAsia"/>
        </w:rPr>
        <w:t>2</w:t>
      </w:r>
      <w:r w:rsidRPr="00112799">
        <w:rPr>
          <w:rFonts w:hint="eastAsia"/>
        </w:rPr>
        <w:t>根，并沿建筑物四周均匀对称布置。</w:t>
      </w:r>
    </w:p>
    <w:p w14:paraId="60AE5A56" w14:textId="77777777" w:rsidR="006F64F4" w:rsidRPr="00112799" w:rsidRDefault="006A284E">
      <w:pPr>
        <w:pStyle w:val="afffffffff"/>
      </w:pPr>
      <w:r w:rsidRPr="00112799">
        <w:rPr>
          <w:rFonts w:hint="eastAsia"/>
        </w:rPr>
        <w:t>桥岛隧建（构）筑物所在地区的雷电风险区划分为极高风险区、高风险区和一般风险区，划分要求应符合</w:t>
      </w:r>
      <w:r w:rsidRPr="00112799">
        <w:rPr>
          <w:rFonts w:hint="eastAsia"/>
        </w:rPr>
        <w:t>DB44/T 2139.1</w:t>
      </w:r>
      <w:r w:rsidRPr="00112799">
        <w:rPr>
          <w:rFonts w:hint="eastAsia"/>
        </w:rPr>
        <w:t>—</w:t>
      </w:r>
      <w:r w:rsidRPr="00112799">
        <w:rPr>
          <w:rFonts w:hint="eastAsia"/>
        </w:rPr>
        <w:t>2018</w:t>
      </w:r>
      <w:r w:rsidRPr="00112799">
        <w:rPr>
          <w:rFonts w:hint="eastAsia"/>
        </w:rPr>
        <w:t>第</w:t>
      </w:r>
      <w:r w:rsidRPr="00112799">
        <w:rPr>
          <w:rFonts w:hint="eastAsia"/>
        </w:rPr>
        <w:t>4</w:t>
      </w:r>
      <w:r w:rsidRPr="00112799">
        <w:rPr>
          <w:rFonts w:hint="eastAsia"/>
        </w:rPr>
        <w:t>章的要求，粤港澳区域雷电风险</w:t>
      </w:r>
      <w:proofErr w:type="gramStart"/>
      <w:r w:rsidRPr="00112799">
        <w:rPr>
          <w:rFonts w:hint="eastAsia"/>
        </w:rPr>
        <w:t>区划</w:t>
      </w:r>
      <w:r w:rsidRPr="00112799">
        <w:rPr>
          <w:rFonts w:hint="eastAsia"/>
        </w:rPr>
        <w:t>见</w:t>
      </w:r>
      <w:proofErr w:type="gramEnd"/>
      <w:r w:rsidRPr="00112799">
        <w:rPr>
          <w:rFonts w:hint="eastAsia"/>
        </w:rPr>
        <w:t>附录</w:t>
      </w:r>
      <w:r w:rsidRPr="00112799">
        <w:rPr>
          <w:rFonts w:hint="eastAsia"/>
        </w:rPr>
        <w:t>A</w:t>
      </w:r>
      <w:r w:rsidRPr="00112799">
        <w:rPr>
          <w:rFonts w:hint="eastAsia"/>
        </w:rPr>
        <w:t>。</w:t>
      </w:r>
    </w:p>
    <w:p w14:paraId="1BCC6F75" w14:textId="77777777" w:rsidR="006F64F4" w:rsidRPr="00112799" w:rsidRDefault="006A284E">
      <w:pPr>
        <w:pStyle w:val="afffffffff"/>
      </w:pPr>
      <w:r w:rsidRPr="00112799">
        <w:rPr>
          <w:rFonts w:hint="eastAsia"/>
        </w:rPr>
        <w:t>雷电防护区的划分应符合</w:t>
      </w:r>
      <w:r w:rsidRPr="00112799">
        <w:rPr>
          <w:rFonts w:hint="eastAsia"/>
        </w:rPr>
        <w:t>GB/T 21714.4</w:t>
      </w:r>
      <w:r w:rsidRPr="00112799">
        <w:rPr>
          <w:rFonts w:hint="eastAsia"/>
        </w:rPr>
        <w:t>—</w:t>
      </w:r>
      <w:r w:rsidRPr="00112799">
        <w:rPr>
          <w:rFonts w:hint="eastAsia"/>
        </w:rPr>
        <w:t>2015</w:t>
      </w:r>
      <w:r w:rsidRPr="00112799">
        <w:rPr>
          <w:rFonts w:hint="eastAsia"/>
        </w:rPr>
        <w:t>中</w:t>
      </w:r>
      <w:r w:rsidRPr="00112799">
        <w:rPr>
          <w:rFonts w:hint="eastAsia"/>
        </w:rPr>
        <w:t>4.3</w:t>
      </w:r>
      <w:r w:rsidRPr="00112799">
        <w:rPr>
          <w:rFonts w:hint="eastAsia"/>
        </w:rPr>
        <w:t>的规定，划分方法应符合附录</w:t>
      </w:r>
      <w:r w:rsidRPr="00112799">
        <w:rPr>
          <w:rFonts w:hint="eastAsia"/>
        </w:rPr>
        <w:t>B</w:t>
      </w:r>
      <w:r w:rsidRPr="00112799">
        <w:rPr>
          <w:rFonts w:hint="eastAsia"/>
        </w:rPr>
        <w:t>的规定。</w:t>
      </w:r>
    </w:p>
    <w:p w14:paraId="0CDCA9A8" w14:textId="77777777" w:rsidR="006F64F4" w:rsidRPr="00112799" w:rsidRDefault="006A284E">
      <w:pPr>
        <w:pStyle w:val="afffffffff"/>
      </w:pPr>
      <w:r w:rsidRPr="00112799">
        <w:rPr>
          <w:rFonts w:hint="eastAsia"/>
        </w:rPr>
        <w:t>严禁在接闪器、引下线及其支架上悬挂通讯线、广播线、电视接收天线及</w:t>
      </w:r>
      <w:r w:rsidRPr="00112799">
        <w:rPr>
          <w:rFonts w:hint="eastAsia"/>
        </w:rPr>
        <w:t>电力</w:t>
      </w:r>
      <w:r w:rsidRPr="00112799">
        <w:rPr>
          <w:rFonts w:hint="eastAsia"/>
        </w:rPr>
        <w:t>架空线等线缆。</w:t>
      </w:r>
    </w:p>
    <w:p w14:paraId="086556D2" w14:textId="77777777" w:rsidR="006F64F4" w:rsidRPr="00112799" w:rsidRDefault="006A284E">
      <w:pPr>
        <w:pStyle w:val="affc"/>
        <w:spacing w:before="240" w:after="240"/>
      </w:pPr>
      <w:bookmarkStart w:id="34" w:name="_Toc16387"/>
      <w:r w:rsidRPr="00112799">
        <w:rPr>
          <w:rFonts w:hint="eastAsia"/>
        </w:rPr>
        <w:t>防雷装置</w:t>
      </w:r>
      <w:bookmarkEnd w:id="34"/>
    </w:p>
    <w:p w14:paraId="32C06006" w14:textId="77777777" w:rsidR="006F64F4" w:rsidRPr="00112799" w:rsidRDefault="006A284E">
      <w:pPr>
        <w:pStyle w:val="affd"/>
        <w:spacing w:before="120" w:after="120"/>
      </w:pPr>
      <w:bookmarkStart w:id="35" w:name="_Toc14781"/>
      <w:r w:rsidRPr="00112799">
        <w:rPr>
          <w:rFonts w:hint="eastAsia"/>
        </w:rPr>
        <w:t>接闪器</w:t>
      </w:r>
      <w:bookmarkEnd w:id="35"/>
    </w:p>
    <w:p w14:paraId="1930A6B1" w14:textId="77777777" w:rsidR="006F64F4" w:rsidRPr="00112799" w:rsidRDefault="006A284E">
      <w:pPr>
        <w:pStyle w:val="afffffffff2"/>
      </w:pPr>
      <w:r w:rsidRPr="00112799">
        <w:rPr>
          <w:rFonts w:hint="eastAsia"/>
        </w:rPr>
        <w:t>桥岛隧建（构）筑物易受直接雷击部位应设置接闪器。接闪器的材料、结构与最小截面应符合表</w:t>
      </w:r>
      <w:r w:rsidRPr="00112799">
        <w:rPr>
          <w:rFonts w:hint="eastAsia"/>
        </w:rPr>
        <w:t>1</w:t>
      </w:r>
      <w:r w:rsidRPr="00112799">
        <w:rPr>
          <w:rFonts w:hint="eastAsia"/>
        </w:rPr>
        <w:t>的规定，桥梁</w:t>
      </w:r>
      <w:proofErr w:type="gramStart"/>
      <w:r w:rsidRPr="00112799">
        <w:rPr>
          <w:rFonts w:hint="eastAsia"/>
        </w:rPr>
        <w:t>接闪杆最小</w:t>
      </w:r>
      <w:proofErr w:type="gramEnd"/>
      <w:r w:rsidRPr="00112799">
        <w:rPr>
          <w:rFonts w:hint="eastAsia"/>
        </w:rPr>
        <w:t>直径技术指标应符合表</w:t>
      </w:r>
      <w:r w:rsidRPr="00112799">
        <w:rPr>
          <w:rFonts w:hint="eastAsia"/>
        </w:rPr>
        <w:t>2</w:t>
      </w:r>
      <w:r w:rsidRPr="00112799">
        <w:rPr>
          <w:rFonts w:hint="eastAsia"/>
        </w:rPr>
        <w:t>的规定。</w:t>
      </w:r>
    </w:p>
    <w:p w14:paraId="7A7785FA" w14:textId="77777777" w:rsidR="006F64F4" w:rsidRPr="00112799" w:rsidRDefault="006A284E">
      <w:pPr>
        <w:pStyle w:val="aff2"/>
        <w:spacing w:before="120" w:after="120"/>
        <w:ind w:left="0"/>
      </w:pPr>
      <w:r w:rsidRPr="00112799">
        <w:rPr>
          <w:rFonts w:hint="eastAsia"/>
        </w:rPr>
        <w:t xml:space="preserve"> </w:t>
      </w:r>
      <w:r w:rsidRPr="00112799">
        <w:rPr>
          <w:rFonts w:hint="eastAsia"/>
        </w:rPr>
        <w:t>桥梁接闪器材料、结构与最小截面技术指标表</w:t>
      </w:r>
    </w:p>
    <w:tbl>
      <w:tblPr>
        <w:tblStyle w:val="affff8"/>
        <w:tblW w:w="9351" w:type="dxa"/>
        <w:jc w:val="center"/>
        <w:tblLook w:val="04A0" w:firstRow="1" w:lastRow="0" w:firstColumn="1" w:lastColumn="0" w:noHBand="0" w:noVBand="1"/>
      </w:tblPr>
      <w:tblGrid>
        <w:gridCol w:w="2405"/>
        <w:gridCol w:w="2268"/>
        <w:gridCol w:w="2268"/>
        <w:gridCol w:w="2410"/>
      </w:tblGrid>
      <w:tr w:rsidR="00112799" w:rsidRPr="00112799" w14:paraId="12FF26E4" w14:textId="77777777">
        <w:trPr>
          <w:trHeight w:val="340"/>
          <w:jc w:val="center"/>
        </w:trPr>
        <w:tc>
          <w:tcPr>
            <w:tcW w:w="2405" w:type="dxa"/>
            <w:tcBorders>
              <w:top w:val="single" w:sz="12" w:space="0" w:color="auto"/>
              <w:left w:val="single" w:sz="12" w:space="0" w:color="auto"/>
              <w:bottom w:val="single" w:sz="12" w:space="0" w:color="auto"/>
              <w:right w:val="single" w:sz="12" w:space="0" w:color="auto"/>
            </w:tcBorders>
            <w:vAlign w:val="center"/>
          </w:tcPr>
          <w:p w14:paraId="565BB21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材料</w:t>
            </w:r>
          </w:p>
        </w:tc>
        <w:tc>
          <w:tcPr>
            <w:tcW w:w="2268" w:type="dxa"/>
            <w:tcBorders>
              <w:top w:val="single" w:sz="12" w:space="0" w:color="auto"/>
              <w:left w:val="single" w:sz="12" w:space="0" w:color="auto"/>
              <w:bottom w:val="single" w:sz="12" w:space="0" w:color="auto"/>
              <w:right w:val="single" w:sz="12" w:space="0" w:color="auto"/>
            </w:tcBorders>
            <w:vAlign w:val="center"/>
          </w:tcPr>
          <w:p w14:paraId="16CB25E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结构</w:t>
            </w:r>
          </w:p>
        </w:tc>
        <w:tc>
          <w:tcPr>
            <w:tcW w:w="2268" w:type="dxa"/>
            <w:tcBorders>
              <w:top w:val="single" w:sz="12" w:space="0" w:color="auto"/>
              <w:left w:val="single" w:sz="12" w:space="0" w:color="auto"/>
              <w:bottom w:val="single" w:sz="12" w:space="0" w:color="auto"/>
              <w:right w:val="single" w:sz="12" w:space="0" w:color="auto"/>
            </w:tcBorders>
            <w:vAlign w:val="center"/>
          </w:tcPr>
          <w:p w14:paraId="0A79955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最小截面</w:t>
            </w:r>
            <w:r w:rsidRPr="00112799">
              <w:rPr>
                <w:rFonts w:hAnsi="宋体"/>
                <w:sz w:val="18"/>
                <w:szCs w:val="18"/>
                <w:vertAlign w:val="superscript"/>
              </w:rPr>
              <w:t>a</w:t>
            </w:r>
            <w:r w:rsidRPr="00112799">
              <w:rPr>
                <w:rFonts w:hAnsi="宋体" w:hint="eastAsia"/>
                <w:sz w:val="18"/>
                <w:szCs w:val="18"/>
              </w:rPr>
              <w:t>（</w:t>
            </w:r>
            <w:r w:rsidRPr="00112799">
              <w:rPr>
                <w:rFonts w:hAnsi="宋体" w:hint="eastAsia"/>
                <w:sz w:val="18"/>
                <w:szCs w:val="18"/>
              </w:rPr>
              <w:t>mm</w:t>
            </w:r>
            <w:r w:rsidRPr="00112799">
              <w:rPr>
                <w:rFonts w:hAnsi="宋体" w:hint="eastAsia"/>
                <w:sz w:val="18"/>
                <w:szCs w:val="18"/>
                <w:vertAlign w:val="superscript"/>
              </w:rPr>
              <w:t>2</w:t>
            </w:r>
            <w:r w:rsidRPr="00112799">
              <w:rPr>
                <w:rFonts w:hAnsi="宋体" w:hint="eastAsia"/>
                <w:sz w:val="18"/>
                <w:szCs w:val="18"/>
              </w:rPr>
              <w:t>）</w:t>
            </w:r>
          </w:p>
        </w:tc>
        <w:tc>
          <w:tcPr>
            <w:tcW w:w="2410" w:type="dxa"/>
            <w:tcBorders>
              <w:top w:val="single" w:sz="12" w:space="0" w:color="auto"/>
              <w:left w:val="single" w:sz="12" w:space="0" w:color="auto"/>
              <w:bottom w:val="single" w:sz="12" w:space="0" w:color="auto"/>
              <w:right w:val="single" w:sz="12" w:space="0" w:color="auto"/>
            </w:tcBorders>
            <w:vAlign w:val="center"/>
          </w:tcPr>
          <w:p w14:paraId="7563DC1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备注</w:t>
            </w:r>
            <w:r w:rsidRPr="00112799">
              <w:rPr>
                <w:rFonts w:hAnsi="宋体"/>
                <w:sz w:val="18"/>
                <w:szCs w:val="18"/>
                <w:vertAlign w:val="superscript"/>
              </w:rPr>
              <w:t>b</w:t>
            </w:r>
          </w:p>
        </w:tc>
      </w:tr>
      <w:tr w:rsidR="00112799" w:rsidRPr="00112799" w14:paraId="709D53E7" w14:textId="77777777">
        <w:trPr>
          <w:trHeight w:val="340"/>
          <w:jc w:val="center"/>
        </w:trPr>
        <w:tc>
          <w:tcPr>
            <w:tcW w:w="2405" w:type="dxa"/>
            <w:vMerge w:val="restart"/>
            <w:tcBorders>
              <w:top w:val="single" w:sz="12" w:space="0" w:color="auto"/>
              <w:left w:val="single" w:sz="12" w:space="0" w:color="auto"/>
            </w:tcBorders>
            <w:vAlign w:val="center"/>
          </w:tcPr>
          <w:p w14:paraId="6183A5B5" w14:textId="77777777" w:rsidR="006F64F4" w:rsidRPr="00112799" w:rsidRDefault="006A284E">
            <w:pPr>
              <w:pStyle w:val="afffff6"/>
              <w:ind w:firstLineChars="0" w:firstLine="0"/>
              <w:jc w:val="center"/>
              <w:rPr>
                <w:rFonts w:hAnsi="宋体"/>
                <w:sz w:val="18"/>
                <w:szCs w:val="18"/>
              </w:rPr>
            </w:pPr>
            <w:r w:rsidRPr="00112799">
              <w:rPr>
                <w:rFonts w:hint="eastAsia"/>
                <w:sz w:val="18"/>
              </w:rPr>
              <w:t>铜，镀锡铜</w:t>
            </w:r>
            <w:r w:rsidRPr="00112799">
              <w:rPr>
                <w:sz w:val="18"/>
                <w:vertAlign w:val="superscript"/>
              </w:rPr>
              <w:t>c</w:t>
            </w:r>
          </w:p>
        </w:tc>
        <w:tc>
          <w:tcPr>
            <w:tcW w:w="2268" w:type="dxa"/>
            <w:tcBorders>
              <w:top w:val="single" w:sz="12" w:space="0" w:color="auto"/>
            </w:tcBorders>
            <w:vAlign w:val="center"/>
          </w:tcPr>
          <w:p w14:paraId="12790964" w14:textId="77777777" w:rsidR="006F64F4" w:rsidRPr="00112799" w:rsidRDefault="006A284E">
            <w:pPr>
              <w:pStyle w:val="afffff6"/>
              <w:ind w:firstLineChars="0" w:firstLine="0"/>
              <w:jc w:val="center"/>
              <w:rPr>
                <w:rFonts w:hAnsi="宋体"/>
                <w:sz w:val="18"/>
                <w:szCs w:val="18"/>
              </w:rPr>
            </w:pPr>
            <w:proofErr w:type="gramStart"/>
            <w:r w:rsidRPr="00112799">
              <w:rPr>
                <w:rFonts w:hAnsi="宋体" w:hint="eastAsia"/>
                <w:sz w:val="18"/>
                <w:szCs w:val="18"/>
              </w:rPr>
              <w:t>单根扁铜</w:t>
            </w:r>
            <w:proofErr w:type="gramEnd"/>
          </w:p>
        </w:tc>
        <w:tc>
          <w:tcPr>
            <w:tcW w:w="2268" w:type="dxa"/>
            <w:tcBorders>
              <w:top w:val="single" w:sz="12" w:space="0" w:color="auto"/>
            </w:tcBorders>
            <w:vAlign w:val="center"/>
          </w:tcPr>
          <w:p w14:paraId="486A05B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50</w:t>
            </w:r>
          </w:p>
        </w:tc>
        <w:tc>
          <w:tcPr>
            <w:tcW w:w="2410" w:type="dxa"/>
            <w:tcBorders>
              <w:top w:val="single" w:sz="12" w:space="0" w:color="auto"/>
              <w:right w:val="single" w:sz="12" w:space="0" w:color="auto"/>
            </w:tcBorders>
            <w:vAlign w:val="center"/>
          </w:tcPr>
          <w:p w14:paraId="266AF74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厚度</w:t>
            </w:r>
            <w:r w:rsidRPr="00112799">
              <w:rPr>
                <w:rFonts w:hAnsi="宋体" w:hint="eastAsia"/>
                <w:sz w:val="18"/>
                <w:szCs w:val="18"/>
              </w:rPr>
              <w:t xml:space="preserve"> 2mm</w:t>
            </w:r>
          </w:p>
        </w:tc>
      </w:tr>
      <w:tr w:rsidR="00112799" w:rsidRPr="00112799" w14:paraId="2C9C1D55" w14:textId="77777777">
        <w:trPr>
          <w:trHeight w:val="340"/>
          <w:jc w:val="center"/>
        </w:trPr>
        <w:tc>
          <w:tcPr>
            <w:tcW w:w="2405" w:type="dxa"/>
            <w:vMerge/>
            <w:tcBorders>
              <w:left w:val="single" w:sz="12" w:space="0" w:color="auto"/>
            </w:tcBorders>
            <w:vAlign w:val="center"/>
          </w:tcPr>
          <w:p w14:paraId="5EA8C172" w14:textId="77777777" w:rsidR="006F64F4" w:rsidRPr="00112799" w:rsidRDefault="006F64F4">
            <w:pPr>
              <w:pStyle w:val="afffff6"/>
              <w:ind w:firstLineChars="0" w:firstLine="0"/>
              <w:jc w:val="center"/>
              <w:rPr>
                <w:rFonts w:hAnsi="宋体"/>
                <w:sz w:val="18"/>
                <w:szCs w:val="18"/>
              </w:rPr>
            </w:pPr>
          </w:p>
        </w:tc>
        <w:tc>
          <w:tcPr>
            <w:tcW w:w="2268" w:type="dxa"/>
            <w:vAlign w:val="center"/>
          </w:tcPr>
          <w:p w14:paraId="0B122E6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单根圆铜</w:t>
            </w:r>
            <w:r w:rsidRPr="00112799">
              <w:rPr>
                <w:rFonts w:hAnsi="宋体"/>
                <w:sz w:val="18"/>
                <w:szCs w:val="18"/>
                <w:vertAlign w:val="superscript"/>
              </w:rPr>
              <w:t>d</w:t>
            </w:r>
          </w:p>
        </w:tc>
        <w:tc>
          <w:tcPr>
            <w:tcW w:w="2268" w:type="dxa"/>
            <w:vAlign w:val="center"/>
          </w:tcPr>
          <w:p w14:paraId="538BB05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50</w:t>
            </w:r>
          </w:p>
        </w:tc>
        <w:tc>
          <w:tcPr>
            <w:tcW w:w="2410" w:type="dxa"/>
            <w:tcBorders>
              <w:right w:val="single" w:sz="12" w:space="0" w:color="auto"/>
            </w:tcBorders>
            <w:vAlign w:val="center"/>
          </w:tcPr>
          <w:p w14:paraId="30F7C70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直径</w:t>
            </w:r>
            <w:r w:rsidRPr="00112799">
              <w:rPr>
                <w:rFonts w:hAnsi="宋体" w:hint="eastAsia"/>
                <w:sz w:val="18"/>
                <w:szCs w:val="18"/>
              </w:rPr>
              <w:t xml:space="preserve"> 8mm</w:t>
            </w:r>
          </w:p>
        </w:tc>
      </w:tr>
      <w:tr w:rsidR="00112799" w:rsidRPr="00112799" w14:paraId="025A78E6" w14:textId="77777777">
        <w:trPr>
          <w:trHeight w:val="340"/>
          <w:jc w:val="center"/>
        </w:trPr>
        <w:tc>
          <w:tcPr>
            <w:tcW w:w="2405" w:type="dxa"/>
            <w:vMerge/>
            <w:tcBorders>
              <w:left w:val="single" w:sz="12" w:space="0" w:color="auto"/>
            </w:tcBorders>
            <w:vAlign w:val="center"/>
          </w:tcPr>
          <w:p w14:paraId="7C1E1706" w14:textId="77777777" w:rsidR="006F64F4" w:rsidRPr="00112799" w:rsidRDefault="006F64F4">
            <w:pPr>
              <w:pStyle w:val="afffff6"/>
              <w:ind w:firstLineChars="0" w:firstLine="0"/>
              <w:jc w:val="center"/>
              <w:rPr>
                <w:rFonts w:hAnsi="宋体"/>
                <w:sz w:val="18"/>
                <w:szCs w:val="18"/>
              </w:rPr>
            </w:pPr>
          </w:p>
        </w:tc>
        <w:tc>
          <w:tcPr>
            <w:tcW w:w="2268" w:type="dxa"/>
            <w:vAlign w:val="center"/>
          </w:tcPr>
          <w:p w14:paraId="2966368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铜绞线</w:t>
            </w:r>
          </w:p>
        </w:tc>
        <w:tc>
          <w:tcPr>
            <w:tcW w:w="2268" w:type="dxa"/>
            <w:vAlign w:val="center"/>
          </w:tcPr>
          <w:p w14:paraId="5146512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50</w:t>
            </w:r>
          </w:p>
        </w:tc>
        <w:tc>
          <w:tcPr>
            <w:tcW w:w="2410" w:type="dxa"/>
            <w:tcBorders>
              <w:right w:val="single" w:sz="12" w:space="0" w:color="auto"/>
            </w:tcBorders>
            <w:vAlign w:val="center"/>
          </w:tcPr>
          <w:p w14:paraId="11A5026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每股线直径</w:t>
            </w:r>
            <w:r w:rsidRPr="00112799">
              <w:rPr>
                <w:rFonts w:hAnsi="宋体" w:hint="eastAsia"/>
                <w:sz w:val="18"/>
                <w:szCs w:val="18"/>
              </w:rPr>
              <w:t xml:space="preserve"> 1.7mm</w:t>
            </w:r>
          </w:p>
        </w:tc>
      </w:tr>
      <w:tr w:rsidR="00112799" w:rsidRPr="00112799" w14:paraId="5F88C0A6" w14:textId="77777777">
        <w:trPr>
          <w:trHeight w:val="340"/>
          <w:jc w:val="center"/>
        </w:trPr>
        <w:tc>
          <w:tcPr>
            <w:tcW w:w="2405" w:type="dxa"/>
            <w:vMerge/>
            <w:tcBorders>
              <w:left w:val="single" w:sz="12" w:space="0" w:color="auto"/>
            </w:tcBorders>
            <w:vAlign w:val="center"/>
          </w:tcPr>
          <w:p w14:paraId="63DCC19B" w14:textId="77777777" w:rsidR="006F64F4" w:rsidRPr="00112799" w:rsidRDefault="006F64F4">
            <w:pPr>
              <w:pStyle w:val="afffff6"/>
              <w:ind w:firstLineChars="0" w:firstLine="0"/>
              <w:jc w:val="center"/>
              <w:rPr>
                <w:rFonts w:hAnsi="宋体"/>
                <w:sz w:val="18"/>
                <w:szCs w:val="18"/>
              </w:rPr>
            </w:pPr>
          </w:p>
        </w:tc>
        <w:tc>
          <w:tcPr>
            <w:tcW w:w="2268" w:type="dxa"/>
            <w:vAlign w:val="center"/>
          </w:tcPr>
          <w:p w14:paraId="26FC3E0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单根圆铜</w:t>
            </w:r>
            <w:proofErr w:type="spellStart"/>
            <w:r w:rsidRPr="00112799">
              <w:rPr>
                <w:rFonts w:hAnsi="宋体"/>
                <w:sz w:val="18"/>
                <w:szCs w:val="18"/>
                <w:vertAlign w:val="superscript"/>
              </w:rPr>
              <w:t>e,f</w:t>
            </w:r>
            <w:proofErr w:type="spellEnd"/>
          </w:p>
        </w:tc>
        <w:tc>
          <w:tcPr>
            <w:tcW w:w="2268" w:type="dxa"/>
            <w:vAlign w:val="center"/>
          </w:tcPr>
          <w:p w14:paraId="35E4D13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176</w:t>
            </w:r>
          </w:p>
        </w:tc>
        <w:tc>
          <w:tcPr>
            <w:tcW w:w="2410" w:type="dxa"/>
            <w:tcBorders>
              <w:right w:val="single" w:sz="12" w:space="0" w:color="auto"/>
            </w:tcBorders>
            <w:vAlign w:val="center"/>
          </w:tcPr>
          <w:p w14:paraId="263BCF3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直径</w:t>
            </w:r>
            <w:r w:rsidRPr="00112799">
              <w:rPr>
                <w:rFonts w:hAnsi="宋体" w:hint="eastAsia"/>
                <w:sz w:val="18"/>
                <w:szCs w:val="18"/>
              </w:rPr>
              <w:t xml:space="preserve"> 15mm</w:t>
            </w:r>
          </w:p>
        </w:tc>
      </w:tr>
      <w:tr w:rsidR="00112799" w:rsidRPr="00112799" w14:paraId="4E8A81F1" w14:textId="77777777">
        <w:trPr>
          <w:trHeight w:val="340"/>
          <w:jc w:val="center"/>
        </w:trPr>
        <w:tc>
          <w:tcPr>
            <w:tcW w:w="2405" w:type="dxa"/>
            <w:vMerge w:val="restart"/>
            <w:tcBorders>
              <w:left w:val="single" w:sz="12" w:space="0" w:color="auto"/>
            </w:tcBorders>
            <w:vAlign w:val="center"/>
          </w:tcPr>
          <w:p w14:paraId="1C539A71" w14:textId="77777777" w:rsidR="006F64F4" w:rsidRPr="00112799" w:rsidRDefault="006A284E">
            <w:pPr>
              <w:pStyle w:val="afffff6"/>
              <w:ind w:firstLineChars="0" w:firstLine="0"/>
              <w:jc w:val="center"/>
              <w:rPr>
                <w:rFonts w:hAnsi="宋体"/>
                <w:sz w:val="18"/>
                <w:szCs w:val="18"/>
              </w:rPr>
            </w:pPr>
            <w:r w:rsidRPr="00112799">
              <w:rPr>
                <w:rFonts w:hint="eastAsia"/>
                <w:sz w:val="18"/>
              </w:rPr>
              <w:t>热浸镀锌钢</w:t>
            </w:r>
            <w:r w:rsidRPr="00112799">
              <w:rPr>
                <w:sz w:val="18"/>
                <w:vertAlign w:val="superscript"/>
              </w:rPr>
              <w:t>g</w:t>
            </w:r>
          </w:p>
        </w:tc>
        <w:tc>
          <w:tcPr>
            <w:tcW w:w="2268" w:type="dxa"/>
            <w:vAlign w:val="center"/>
          </w:tcPr>
          <w:p w14:paraId="4E58976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单根扁钢</w:t>
            </w:r>
          </w:p>
        </w:tc>
        <w:tc>
          <w:tcPr>
            <w:tcW w:w="2268" w:type="dxa"/>
            <w:vAlign w:val="center"/>
          </w:tcPr>
          <w:p w14:paraId="37B40BC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50</w:t>
            </w:r>
          </w:p>
        </w:tc>
        <w:tc>
          <w:tcPr>
            <w:tcW w:w="2410" w:type="dxa"/>
            <w:tcBorders>
              <w:right w:val="single" w:sz="12" w:space="0" w:color="auto"/>
            </w:tcBorders>
            <w:vAlign w:val="center"/>
          </w:tcPr>
          <w:p w14:paraId="11358DB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厚度</w:t>
            </w:r>
            <w:r w:rsidRPr="00112799">
              <w:rPr>
                <w:rFonts w:hAnsi="宋体" w:hint="eastAsia"/>
                <w:sz w:val="18"/>
                <w:szCs w:val="18"/>
              </w:rPr>
              <w:t xml:space="preserve"> 2.5mm</w:t>
            </w:r>
          </w:p>
        </w:tc>
      </w:tr>
      <w:tr w:rsidR="00112799" w:rsidRPr="00112799" w14:paraId="0ACE1185" w14:textId="77777777">
        <w:trPr>
          <w:trHeight w:val="340"/>
          <w:jc w:val="center"/>
        </w:trPr>
        <w:tc>
          <w:tcPr>
            <w:tcW w:w="2405" w:type="dxa"/>
            <w:vMerge/>
            <w:tcBorders>
              <w:left w:val="single" w:sz="12" w:space="0" w:color="auto"/>
            </w:tcBorders>
            <w:vAlign w:val="center"/>
          </w:tcPr>
          <w:p w14:paraId="32A7D9F0" w14:textId="77777777" w:rsidR="006F64F4" w:rsidRPr="00112799" w:rsidRDefault="006F64F4">
            <w:pPr>
              <w:pStyle w:val="afffff6"/>
              <w:ind w:firstLineChars="0" w:firstLine="0"/>
              <w:jc w:val="center"/>
              <w:rPr>
                <w:rFonts w:hAnsi="宋体"/>
                <w:sz w:val="18"/>
                <w:szCs w:val="18"/>
              </w:rPr>
            </w:pPr>
          </w:p>
        </w:tc>
        <w:tc>
          <w:tcPr>
            <w:tcW w:w="2268" w:type="dxa"/>
            <w:vAlign w:val="center"/>
          </w:tcPr>
          <w:p w14:paraId="6C60886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单根圆钢</w:t>
            </w:r>
            <w:r w:rsidRPr="00112799">
              <w:rPr>
                <w:rFonts w:hAnsi="宋体"/>
                <w:sz w:val="18"/>
                <w:szCs w:val="18"/>
                <w:vertAlign w:val="superscript"/>
              </w:rPr>
              <w:t>h</w:t>
            </w:r>
          </w:p>
        </w:tc>
        <w:tc>
          <w:tcPr>
            <w:tcW w:w="2268" w:type="dxa"/>
            <w:vAlign w:val="center"/>
          </w:tcPr>
          <w:p w14:paraId="4E5EBF4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50</w:t>
            </w:r>
          </w:p>
        </w:tc>
        <w:tc>
          <w:tcPr>
            <w:tcW w:w="2410" w:type="dxa"/>
            <w:tcBorders>
              <w:right w:val="single" w:sz="12" w:space="0" w:color="auto"/>
            </w:tcBorders>
            <w:vAlign w:val="center"/>
          </w:tcPr>
          <w:p w14:paraId="23DDB0A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直径</w:t>
            </w:r>
            <w:r w:rsidRPr="00112799">
              <w:rPr>
                <w:rFonts w:hAnsi="宋体" w:hint="eastAsia"/>
                <w:sz w:val="18"/>
                <w:szCs w:val="18"/>
              </w:rPr>
              <w:t xml:space="preserve"> 8mm</w:t>
            </w:r>
          </w:p>
        </w:tc>
      </w:tr>
      <w:tr w:rsidR="00112799" w:rsidRPr="00112799" w14:paraId="181644D7" w14:textId="77777777">
        <w:trPr>
          <w:trHeight w:val="340"/>
          <w:jc w:val="center"/>
        </w:trPr>
        <w:tc>
          <w:tcPr>
            <w:tcW w:w="2405" w:type="dxa"/>
            <w:vMerge/>
            <w:tcBorders>
              <w:left w:val="single" w:sz="12" w:space="0" w:color="auto"/>
            </w:tcBorders>
            <w:vAlign w:val="center"/>
          </w:tcPr>
          <w:p w14:paraId="1E82C68D" w14:textId="77777777" w:rsidR="006F64F4" w:rsidRPr="00112799" w:rsidRDefault="006F64F4">
            <w:pPr>
              <w:pStyle w:val="afffff6"/>
              <w:ind w:firstLineChars="0" w:firstLine="0"/>
              <w:jc w:val="center"/>
              <w:rPr>
                <w:rFonts w:hAnsi="宋体"/>
                <w:sz w:val="18"/>
                <w:szCs w:val="18"/>
              </w:rPr>
            </w:pPr>
          </w:p>
        </w:tc>
        <w:tc>
          <w:tcPr>
            <w:tcW w:w="2268" w:type="dxa"/>
            <w:vAlign w:val="center"/>
          </w:tcPr>
          <w:p w14:paraId="1A07E1A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绞线</w:t>
            </w:r>
          </w:p>
        </w:tc>
        <w:tc>
          <w:tcPr>
            <w:tcW w:w="2268" w:type="dxa"/>
            <w:vAlign w:val="center"/>
          </w:tcPr>
          <w:p w14:paraId="3B68494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50</w:t>
            </w:r>
          </w:p>
        </w:tc>
        <w:tc>
          <w:tcPr>
            <w:tcW w:w="2410" w:type="dxa"/>
            <w:tcBorders>
              <w:right w:val="single" w:sz="12" w:space="0" w:color="auto"/>
            </w:tcBorders>
            <w:vAlign w:val="center"/>
          </w:tcPr>
          <w:p w14:paraId="2AD0674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每股线直径</w:t>
            </w:r>
            <w:r w:rsidRPr="00112799">
              <w:rPr>
                <w:rFonts w:hAnsi="宋体" w:hint="eastAsia"/>
                <w:sz w:val="18"/>
                <w:szCs w:val="18"/>
              </w:rPr>
              <w:t xml:space="preserve"> 1.7mm</w:t>
            </w:r>
          </w:p>
        </w:tc>
      </w:tr>
      <w:tr w:rsidR="00112799" w:rsidRPr="00112799" w14:paraId="044CF981" w14:textId="77777777">
        <w:trPr>
          <w:trHeight w:val="340"/>
          <w:jc w:val="center"/>
        </w:trPr>
        <w:tc>
          <w:tcPr>
            <w:tcW w:w="2405" w:type="dxa"/>
            <w:vMerge/>
            <w:tcBorders>
              <w:left w:val="single" w:sz="12" w:space="0" w:color="auto"/>
            </w:tcBorders>
            <w:vAlign w:val="center"/>
          </w:tcPr>
          <w:p w14:paraId="295BBB3B" w14:textId="77777777" w:rsidR="006F64F4" w:rsidRPr="00112799" w:rsidRDefault="006F64F4">
            <w:pPr>
              <w:pStyle w:val="afffff6"/>
              <w:ind w:firstLineChars="0" w:firstLine="0"/>
              <w:jc w:val="center"/>
              <w:rPr>
                <w:rFonts w:hAnsi="宋体"/>
                <w:sz w:val="18"/>
                <w:szCs w:val="18"/>
              </w:rPr>
            </w:pPr>
          </w:p>
        </w:tc>
        <w:tc>
          <w:tcPr>
            <w:tcW w:w="2268" w:type="dxa"/>
            <w:vAlign w:val="center"/>
          </w:tcPr>
          <w:p w14:paraId="3F2A991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单根圆钢</w:t>
            </w:r>
            <w:proofErr w:type="spellStart"/>
            <w:r w:rsidRPr="00112799">
              <w:rPr>
                <w:rFonts w:hAnsi="宋体"/>
                <w:sz w:val="18"/>
                <w:szCs w:val="18"/>
                <w:vertAlign w:val="superscript"/>
              </w:rPr>
              <w:t>e,f</w:t>
            </w:r>
            <w:proofErr w:type="spellEnd"/>
          </w:p>
        </w:tc>
        <w:tc>
          <w:tcPr>
            <w:tcW w:w="2268" w:type="dxa"/>
            <w:vAlign w:val="center"/>
          </w:tcPr>
          <w:p w14:paraId="603F7B8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176</w:t>
            </w:r>
          </w:p>
        </w:tc>
        <w:tc>
          <w:tcPr>
            <w:tcW w:w="2410" w:type="dxa"/>
            <w:tcBorders>
              <w:right w:val="single" w:sz="12" w:space="0" w:color="auto"/>
            </w:tcBorders>
            <w:vAlign w:val="center"/>
          </w:tcPr>
          <w:p w14:paraId="7E725C5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直径</w:t>
            </w:r>
            <w:r w:rsidRPr="00112799">
              <w:rPr>
                <w:rFonts w:hAnsi="宋体" w:hint="eastAsia"/>
                <w:sz w:val="18"/>
                <w:szCs w:val="18"/>
              </w:rPr>
              <w:t xml:space="preserve"> 15mm</w:t>
            </w:r>
          </w:p>
        </w:tc>
      </w:tr>
      <w:tr w:rsidR="00112799" w:rsidRPr="00112799" w14:paraId="2E9473DC" w14:textId="77777777">
        <w:trPr>
          <w:trHeight w:val="340"/>
          <w:jc w:val="center"/>
        </w:trPr>
        <w:tc>
          <w:tcPr>
            <w:tcW w:w="2405" w:type="dxa"/>
            <w:tcBorders>
              <w:left w:val="single" w:sz="12" w:space="0" w:color="auto"/>
              <w:bottom w:val="single" w:sz="12" w:space="0" w:color="auto"/>
            </w:tcBorders>
            <w:vAlign w:val="center"/>
          </w:tcPr>
          <w:p w14:paraId="180C8E6D" w14:textId="77777777" w:rsidR="006F64F4" w:rsidRPr="00112799" w:rsidRDefault="006A284E">
            <w:pPr>
              <w:pStyle w:val="afffff6"/>
              <w:ind w:firstLineChars="0" w:firstLine="0"/>
              <w:jc w:val="center"/>
              <w:rPr>
                <w:rFonts w:hAnsi="宋体"/>
                <w:sz w:val="18"/>
                <w:szCs w:val="18"/>
              </w:rPr>
            </w:pPr>
            <w:r w:rsidRPr="00112799">
              <w:rPr>
                <w:rFonts w:hint="eastAsia"/>
                <w:sz w:val="18"/>
              </w:rPr>
              <w:t>不锈钢</w:t>
            </w:r>
            <w:proofErr w:type="spellStart"/>
            <w:r w:rsidRPr="00112799">
              <w:rPr>
                <w:sz w:val="18"/>
                <w:vertAlign w:val="superscript"/>
              </w:rPr>
              <w:t>i</w:t>
            </w:r>
            <w:proofErr w:type="spellEnd"/>
          </w:p>
        </w:tc>
        <w:tc>
          <w:tcPr>
            <w:tcW w:w="2268" w:type="dxa"/>
            <w:tcBorders>
              <w:bottom w:val="single" w:sz="12" w:space="0" w:color="auto"/>
            </w:tcBorders>
            <w:vAlign w:val="center"/>
          </w:tcPr>
          <w:p w14:paraId="34C0A6C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单根扁钢</w:t>
            </w:r>
            <w:r w:rsidRPr="00112799">
              <w:rPr>
                <w:rFonts w:hAnsi="宋体"/>
                <w:sz w:val="18"/>
                <w:szCs w:val="18"/>
                <w:vertAlign w:val="superscript"/>
              </w:rPr>
              <w:t>j</w:t>
            </w:r>
          </w:p>
        </w:tc>
        <w:tc>
          <w:tcPr>
            <w:tcW w:w="2268" w:type="dxa"/>
            <w:tcBorders>
              <w:bottom w:val="single" w:sz="12" w:space="0" w:color="auto"/>
            </w:tcBorders>
            <w:vAlign w:val="center"/>
          </w:tcPr>
          <w:p w14:paraId="5DCB804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50</w:t>
            </w:r>
            <w:r w:rsidRPr="00112799">
              <w:rPr>
                <w:rFonts w:hAnsi="宋体"/>
                <w:sz w:val="18"/>
                <w:szCs w:val="18"/>
                <w:vertAlign w:val="superscript"/>
              </w:rPr>
              <w:t>k</w:t>
            </w:r>
          </w:p>
        </w:tc>
        <w:tc>
          <w:tcPr>
            <w:tcW w:w="2410" w:type="dxa"/>
            <w:tcBorders>
              <w:bottom w:val="single" w:sz="12" w:space="0" w:color="auto"/>
              <w:right w:val="single" w:sz="12" w:space="0" w:color="auto"/>
            </w:tcBorders>
            <w:vAlign w:val="center"/>
          </w:tcPr>
          <w:p w14:paraId="6304148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厚度</w:t>
            </w:r>
            <w:r w:rsidRPr="00112799">
              <w:rPr>
                <w:rFonts w:hAnsi="宋体" w:hint="eastAsia"/>
                <w:sz w:val="18"/>
                <w:szCs w:val="18"/>
              </w:rPr>
              <w:t xml:space="preserve"> 2mm</w:t>
            </w:r>
          </w:p>
        </w:tc>
      </w:tr>
    </w:tbl>
    <w:p w14:paraId="102D7938" w14:textId="77777777" w:rsidR="006F64F4" w:rsidRPr="00112799" w:rsidRDefault="006A284E">
      <w:pPr>
        <w:pStyle w:val="aff2"/>
        <w:numPr>
          <w:ilvl w:val="0"/>
          <w:numId w:val="32"/>
        </w:numPr>
        <w:spacing w:before="120" w:after="120"/>
        <w:ind w:left="0"/>
      </w:pPr>
      <w:r w:rsidRPr="00112799">
        <w:rPr>
          <w:rFonts w:hint="eastAsia"/>
        </w:rPr>
        <w:lastRenderedPageBreak/>
        <w:t xml:space="preserve"> </w:t>
      </w:r>
      <w:r w:rsidRPr="00112799">
        <w:rPr>
          <w:rFonts w:hint="eastAsia"/>
        </w:rPr>
        <w:t>桥梁接闪器材料、结构与最小截面技术指标表（续）</w:t>
      </w:r>
    </w:p>
    <w:tbl>
      <w:tblPr>
        <w:tblStyle w:val="affff8"/>
        <w:tblW w:w="9351" w:type="dxa"/>
        <w:jc w:val="center"/>
        <w:tblLook w:val="04A0" w:firstRow="1" w:lastRow="0" w:firstColumn="1" w:lastColumn="0" w:noHBand="0" w:noVBand="1"/>
      </w:tblPr>
      <w:tblGrid>
        <w:gridCol w:w="2405"/>
        <w:gridCol w:w="2268"/>
        <w:gridCol w:w="2268"/>
        <w:gridCol w:w="2410"/>
      </w:tblGrid>
      <w:tr w:rsidR="00112799" w:rsidRPr="00112799" w14:paraId="1B1F8DEC" w14:textId="77777777">
        <w:trPr>
          <w:trHeight w:val="340"/>
          <w:jc w:val="center"/>
        </w:trPr>
        <w:tc>
          <w:tcPr>
            <w:tcW w:w="2405" w:type="dxa"/>
            <w:tcBorders>
              <w:top w:val="single" w:sz="12" w:space="0" w:color="auto"/>
              <w:left w:val="single" w:sz="12" w:space="0" w:color="auto"/>
              <w:bottom w:val="single" w:sz="12" w:space="0" w:color="auto"/>
              <w:right w:val="single" w:sz="12" w:space="0" w:color="auto"/>
            </w:tcBorders>
            <w:vAlign w:val="center"/>
          </w:tcPr>
          <w:p w14:paraId="3B9018F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材料</w:t>
            </w:r>
          </w:p>
        </w:tc>
        <w:tc>
          <w:tcPr>
            <w:tcW w:w="2268" w:type="dxa"/>
            <w:tcBorders>
              <w:top w:val="single" w:sz="12" w:space="0" w:color="auto"/>
              <w:left w:val="single" w:sz="12" w:space="0" w:color="auto"/>
              <w:bottom w:val="single" w:sz="12" w:space="0" w:color="auto"/>
              <w:right w:val="single" w:sz="12" w:space="0" w:color="auto"/>
            </w:tcBorders>
            <w:vAlign w:val="center"/>
          </w:tcPr>
          <w:p w14:paraId="221A510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结构</w:t>
            </w:r>
          </w:p>
        </w:tc>
        <w:tc>
          <w:tcPr>
            <w:tcW w:w="2268" w:type="dxa"/>
            <w:tcBorders>
              <w:top w:val="single" w:sz="12" w:space="0" w:color="auto"/>
              <w:left w:val="single" w:sz="12" w:space="0" w:color="auto"/>
              <w:bottom w:val="single" w:sz="12" w:space="0" w:color="auto"/>
              <w:right w:val="single" w:sz="12" w:space="0" w:color="auto"/>
            </w:tcBorders>
            <w:vAlign w:val="center"/>
          </w:tcPr>
          <w:p w14:paraId="66A2AA0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最小截面</w:t>
            </w:r>
            <w:r w:rsidRPr="00112799">
              <w:rPr>
                <w:rFonts w:hAnsi="宋体"/>
                <w:sz w:val="18"/>
                <w:szCs w:val="18"/>
                <w:vertAlign w:val="superscript"/>
              </w:rPr>
              <w:t>a</w:t>
            </w:r>
            <w:r w:rsidRPr="00112799">
              <w:rPr>
                <w:rFonts w:hAnsi="宋体" w:hint="eastAsia"/>
                <w:sz w:val="18"/>
                <w:szCs w:val="18"/>
              </w:rPr>
              <w:t>（</w:t>
            </w:r>
            <w:r w:rsidRPr="00112799">
              <w:rPr>
                <w:rFonts w:hAnsi="宋体" w:hint="eastAsia"/>
                <w:sz w:val="18"/>
                <w:szCs w:val="18"/>
              </w:rPr>
              <w:t>mm</w:t>
            </w:r>
            <w:r w:rsidRPr="00112799">
              <w:rPr>
                <w:rFonts w:hAnsi="宋体" w:hint="eastAsia"/>
                <w:sz w:val="18"/>
                <w:szCs w:val="18"/>
                <w:vertAlign w:val="superscript"/>
              </w:rPr>
              <w:t>2</w:t>
            </w:r>
            <w:r w:rsidRPr="00112799">
              <w:rPr>
                <w:rFonts w:hAnsi="宋体" w:hint="eastAsia"/>
                <w:sz w:val="18"/>
                <w:szCs w:val="18"/>
              </w:rPr>
              <w:t>）</w:t>
            </w:r>
          </w:p>
        </w:tc>
        <w:tc>
          <w:tcPr>
            <w:tcW w:w="2410" w:type="dxa"/>
            <w:tcBorders>
              <w:top w:val="single" w:sz="12" w:space="0" w:color="auto"/>
              <w:left w:val="single" w:sz="12" w:space="0" w:color="auto"/>
              <w:bottom w:val="single" w:sz="12" w:space="0" w:color="auto"/>
              <w:right w:val="single" w:sz="12" w:space="0" w:color="auto"/>
            </w:tcBorders>
            <w:vAlign w:val="center"/>
          </w:tcPr>
          <w:p w14:paraId="09624C8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备注</w:t>
            </w:r>
            <w:r w:rsidRPr="00112799">
              <w:rPr>
                <w:rFonts w:hAnsi="宋体"/>
                <w:sz w:val="18"/>
                <w:szCs w:val="18"/>
                <w:vertAlign w:val="superscript"/>
              </w:rPr>
              <w:t>b</w:t>
            </w:r>
          </w:p>
        </w:tc>
      </w:tr>
      <w:tr w:rsidR="00112799" w:rsidRPr="00112799" w14:paraId="68B46BF8" w14:textId="77777777">
        <w:trPr>
          <w:trHeight w:val="340"/>
          <w:jc w:val="center"/>
        </w:trPr>
        <w:tc>
          <w:tcPr>
            <w:tcW w:w="2405" w:type="dxa"/>
            <w:vMerge w:val="restart"/>
            <w:tcBorders>
              <w:top w:val="single" w:sz="12" w:space="0" w:color="auto"/>
              <w:left w:val="single" w:sz="12" w:space="0" w:color="auto"/>
            </w:tcBorders>
            <w:vAlign w:val="center"/>
          </w:tcPr>
          <w:p w14:paraId="24946244" w14:textId="77777777" w:rsidR="006F64F4" w:rsidRPr="00112799" w:rsidRDefault="006A284E">
            <w:pPr>
              <w:pStyle w:val="afffff6"/>
              <w:ind w:firstLineChars="0" w:firstLine="0"/>
              <w:jc w:val="center"/>
              <w:rPr>
                <w:rFonts w:hAnsi="宋体"/>
                <w:sz w:val="18"/>
                <w:szCs w:val="18"/>
              </w:rPr>
            </w:pPr>
            <w:r w:rsidRPr="00112799">
              <w:rPr>
                <w:rFonts w:hint="eastAsia"/>
                <w:sz w:val="18"/>
              </w:rPr>
              <w:t>不锈钢</w:t>
            </w:r>
            <w:proofErr w:type="spellStart"/>
            <w:r w:rsidRPr="00112799">
              <w:rPr>
                <w:sz w:val="18"/>
                <w:vertAlign w:val="superscript"/>
              </w:rPr>
              <w:t>i</w:t>
            </w:r>
            <w:proofErr w:type="spellEnd"/>
          </w:p>
        </w:tc>
        <w:tc>
          <w:tcPr>
            <w:tcW w:w="2268" w:type="dxa"/>
            <w:tcBorders>
              <w:top w:val="single" w:sz="12" w:space="0" w:color="auto"/>
            </w:tcBorders>
            <w:vAlign w:val="center"/>
          </w:tcPr>
          <w:p w14:paraId="6B8A81C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单根圆钢</w:t>
            </w:r>
            <w:r w:rsidRPr="00112799">
              <w:rPr>
                <w:rFonts w:hAnsi="宋体"/>
                <w:sz w:val="18"/>
                <w:szCs w:val="18"/>
                <w:vertAlign w:val="superscript"/>
              </w:rPr>
              <w:t>j</w:t>
            </w:r>
          </w:p>
        </w:tc>
        <w:tc>
          <w:tcPr>
            <w:tcW w:w="2268" w:type="dxa"/>
            <w:tcBorders>
              <w:top w:val="single" w:sz="12" w:space="0" w:color="auto"/>
            </w:tcBorders>
            <w:vAlign w:val="center"/>
          </w:tcPr>
          <w:p w14:paraId="3BA1762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50</w:t>
            </w:r>
            <w:r w:rsidRPr="00112799">
              <w:rPr>
                <w:rFonts w:hAnsi="宋体"/>
                <w:sz w:val="18"/>
                <w:szCs w:val="18"/>
                <w:vertAlign w:val="superscript"/>
              </w:rPr>
              <w:t xml:space="preserve"> k</w:t>
            </w:r>
          </w:p>
        </w:tc>
        <w:tc>
          <w:tcPr>
            <w:tcW w:w="2410" w:type="dxa"/>
            <w:tcBorders>
              <w:top w:val="single" w:sz="12" w:space="0" w:color="auto"/>
              <w:right w:val="single" w:sz="12" w:space="0" w:color="auto"/>
            </w:tcBorders>
            <w:vAlign w:val="center"/>
          </w:tcPr>
          <w:p w14:paraId="3C3F6FE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直径</w:t>
            </w:r>
            <w:r w:rsidRPr="00112799">
              <w:rPr>
                <w:rFonts w:hAnsi="宋体" w:hint="eastAsia"/>
                <w:sz w:val="18"/>
                <w:szCs w:val="18"/>
              </w:rPr>
              <w:t xml:space="preserve"> 8mm</w:t>
            </w:r>
          </w:p>
        </w:tc>
      </w:tr>
      <w:tr w:rsidR="00112799" w:rsidRPr="00112799" w14:paraId="622D85F5" w14:textId="77777777">
        <w:trPr>
          <w:trHeight w:val="340"/>
          <w:jc w:val="center"/>
        </w:trPr>
        <w:tc>
          <w:tcPr>
            <w:tcW w:w="2405" w:type="dxa"/>
            <w:vMerge/>
            <w:tcBorders>
              <w:left w:val="single" w:sz="12" w:space="0" w:color="auto"/>
            </w:tcBorders>
            <w:vAlign w:val="center"/>
          </w:tcPr>
          <w:p w14:paraId="6C9F09BE" w14:textId="77777777" w:rsidR="006F64F4" w:rsidRPr="00112799" w:rsidRDefault="006F64F4">
            <w:pPr>
              <w:pStyle w:val="afffff6"/>
              <w:ind w:firstLineChars="0" w:firstLine="0"/>
              <w:jc w:val="center"/>
              <w:rPr>
                <w:rFonts w:hAnsi="宋体"/>
                <w:sz w:val="18"/>
                <w:szCs w:val="18"/>
              </w:rPr>
            </w:pPr>
          </w:p>
        </w:tc>
        <w:tc>
          <w:tcPr>
            <w:tcW w:w="2268" w:type="dxa"/>
            <w:vAlign w:val="center"/>
          </w:tcPr>
          <w:p w14:paraId="2C45B98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绞线</w:t>
            </w:r>
          </w:p>
        </w:tc>
        <w:tc>
          <w:tcPr>
            <w:tcW w:w="2268" w:type="dxa"/>
            <w:vAlign w:val="center"/>
          </w:tcPr>
          <w:p w14:paraId="09EA70E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70</w:t>
            </w:r>
          </w:p>
        </w:tc>
        <w:tc>
          <w:tcPr>
            <w:tcW w:w="2410" w:type="dxa"/>
            <w:tcBorders>
              <w:right w:val="single" w:sz="12" w:space="0" w:color="auto"/>
            </w:tcBorders>
            <w:vAlign w:val="center"/>
          </w:tcPr>
          <w:p w14:paraId="01F9AB4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每股线直径</w:t>
            </w:r>
            <w:r w:rsidRPr="00112799">
              <w:rPr>
                <w:rFonts w:hAnsi="宋体" w:hint="eastAsia"/>
                <w:sz w:val="18"/>
                <w:szCs w:val="18"/>
              </w:rPr>
              <w:t xml:space="preserve"> 1.7mm</w:t>
            </w:r>
          </w:p>
        </w:tc>
      </w:tr>
      <w:tr w:rsidR="00112799" w:rsidRPr="00112799" w14:paraId="3C39F7E3" w14:textId="77777777">
        <w:trPr>
          <w:trHeight w:val="340"/>
          <w:jc w:val="center"/>
        </w:trPr>
        <w:tc>
          <w:tcPr>
            <w:tcW w:w="2405" w:type="dxa"/>
            <w:vMerge/>
            <w:tcBorders>
              <w:left w:val="single" w:sz="12" w:space="0" w:color="auto"/>
            </w:tcBorders>
            <w:vAlign w:val="center"/>
          </w:tcPr>
          <w:p w14:paraId="0778F1CF" w14:textId="77777777" w:rsidR="006F64F4" w:rsidRPr="00112799" w:rsidRDefault="006F64F4">
            <w:pPr>
              <w:pStyle w:val="afffff6"/>
              <w:ind w:firstLineChars="0" w:firstLine="0"/>
              <w:jc w:val="center"/>
              <w:rPr>
                <w:rFonts w:hAnsi="宋体"/>
                <w:sz w:val="18"/>
                <w:szCs w:val="18"/>
              </w:rPr>
            </w:pPr>
          </w:p>
        </w:tc>
        <w:tc>
          <w:tcPr>
            <w:tcW w:w="2268" w:type="dxa"/>
            <w:vAlign w:val="center"/>
          </w:tcPr>
          <w:p w14:paraId="45E1489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单根圆钢</w:t>
            </w:r>
            <w:proofErr w:type="spellStart"/>
            <w:r w:rsidRPr="00112799">
              <w:rPr>
                <w:rFonts w:hAnsi="宋体"/>
                <w:sz w:val="18"/>
                <w:szCs w:val="18"/>
                <w:vertAlign w:val="superscript"/>
              </w:rPr>
              <w:t>e,f</w:t>
            </w:r>
            <w:proofErr w:type="spellEnd"/>
          </w:p>
        </w:tc>
        <w:tc>
          <w:tcPr>
            <w:tcW w:w="2268" w:type="dxa"/>
            <w:vAlign w:val="center"/>
          </w:tcPr>
          <w:p w14:paraId="6EAAEA7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176</w:t>
            </w:r>
          </w:p>
        </w:tc>
        <w:tc>
          <w:tcPr>
            <w:tcW w:w="2410" w:type="dxa"/>
            <w:tcBorders>
              <w:right w:val="single" w:sz="12" w:space="0" w:color="auto"/>
            </w:tcBorders>
            <w:vAlign w:val="center"/>
          </w:tcPr>
          <w:p w14:paraId="2DF21C7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直径</w:t>
            </w:r>
            <w:r w:rsidRPr="00112799">
              <w:rPr>
                <w:rFonts w:hAnsi="宋体" w:hint="eastAsia"/>
                <w:sz w:val="18"/>
                <w:szCs w:val="18"/>
              </w:rPr>
              <w:t xml:space="preserve"> 15mm</w:t>
            </w:r>
          </w:p>
        </w:tc>
      </w:tr>
      <w:tr w:rsidR="00112799" w:rsidRPr="00112799" w14:paraId="55CD9057" w14:textId="77777777">
        <w:trPr>
          <w:trHeight w:val="340"/>
          <w:jc w:val="center"/>
        </w:trPr>
        <w:tc>
          <w:tcPr>
            <w:tcW w:w="2405" w:type="dxa"/>
            <w:vMerge w:val="restart"/>
            <w:tcBorders>
              <w:left w:val="single" w:sz="12" w:space="0" w:color="auto"/>
            </w:tcBorders>
            <w:vAlign w:val="center"/>
          </w:tcPr>
          <w:p w14:paraId="16E79B54" w14:textId="77777777" w:rsidR="006F64F4" w:rsidRPr="00112799" w:rsidRDefault="006A284E">
            <w:pPr>
              <w:pStyle w:val="afffff6"/>
              <w:ind w:firstLineChars="0" w:firstLine="0"/>
              <w:jc w:val="center"/>
              <w:rPr>
                <w:rFonts w:hAnsi="宋体"/>
                <w:sz w:val="18"/>
                <w:szCs w:val="18"/>
              </w:rPr>
            </w:pPr>
            <w:r w:rsidRPr="00112799">
              <w:rPr>
                <w:rFonts w:hint="eastAsia"/>
                <w:sz w:val="18"/>
              </w:rPr>
              <w:t>外表面镀铜的钢</w:t>
            </w:r>
          </w:p>
        </w:tc>
        <w:tc>
          <w:tcPr>
            <w:tcW w:w="2268" w:type="dxa"/>
            <w:vAlign w:val="center"/>
          </w:tcPr>
          <w:p w14:paraId="4E3EB38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单根圆钢（直径</w:t>
            </w:r>
            <w:r w:rsidRPr="00112799">
              <w:rPr>
                <w:rFonts w:hAnsi="宋体" w:hint="eastAsia"/>
                <w:sz w:val="18"/>
                <w:szCs w:val="18"/>
              </w:rPr>
              <w:t>8mm</w:t>
            </w:r>
            <w:r w:rsidRPr="00112799">
              <w:rPr>
                <w:rFonts w:hAnsi="宋体" w:hint="eastAsia"/>
                <w:sz w:val="18"/>
                <w:szCs w:val="18"/>
              </w:rPr>
              <w:t>）</w:t>
            </w:r>
          </w:p>
        </w:tc>
        <w:tc>
          <w:tcPr>
            <w:tcW w:w="2268" w:type="dxa"/>
            <w:vMerge w:val="restart"/>
            <w:vAlign w:val="center"/>
          </w:tcPr>
          <w:p w14:paraId="5679AC2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50</w:t>
            </w:r>
          </w:p>
        </w:tc>
        <w:tc>
          <w:tcPr>
            <w:tcW w:w="2410" w:type="dxa"/>
            <w:vMerge w:val="restart"/>
            <w:tcBorders>
              <w:right w:val="single" w:sz="12" w:space="0" w:color="auto"/>
            </w:tcBorders>
            <w:vAlign w:val="center"/>
          </w:tcPr>
          <w:p w14:paraId="14CE9F9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镀铜厚度至少</w:t>
            </w:r>
            <w:r w:rsidRPr="00112799">
              <w:rPr>
                <w:rFonts w:hAnsi="宋体" w:hint="eastAsia"/>
                <w:sz w:val="18"/>
                <w:szCs w:val="18"/>
              </w:rPr>
              <w:t>70</w:t>
            </w:r>
            <w:r w:rsidRPr="00112799">
              <w:rPr>
                <w:rFonts w:hAnsi="宋体" w:hint="eastAsia"/>
                <w:sz w:val="18"/>
                <w:szCs w:val="18"/>
              </w:rPr>
              <w:t>μ</w:t>
            </w:r>
            <w:r w:rsidRPr="00112799">
              <w:rPr>
                <w:rFonts w:hAnsi="宋体" w:hint="eastAsia"/>
                <w:sz w:val="18"/>
                <w:szCs w:val="18"/>
              </w:rPr>
              <w:t>m</w:t>
            </w:r>
            <w:r w:rsidRPr="00112799">
              <w:rPr>
                <w:rFonts w:hAnsi="宋体" w:hint="eastAsia"/>
                <w:sz w:val="18"/>
                <w:szCs w:val="18"/>
              </w:rPr>
              <w:t>，铜纯度</w:t>
            </w:r>
            <w:r w:rsidRPr="00112799">
              <w:rPr>
                <w:rFonts w:hAnsi="宋体" w:hint="eastAsia"/>
                <w:sz w:val="18"/>
                <w:szCs w:val="18"/>
              </w:rPr>
              <w:t>99.9%</w:t>
            </w:r>
          </w:p>
        </w:tc>
      </w:tr>
      <w:tr w:rsidR="00112799" w:rsidRPr="00112799" w14:paraId="1743109A" w14:textId="77777777">
        <w:trPr>
          <w:trHeight w:val="70"/>
          <w:jc w:val="center"/>
        </w:trPr>
        <w:tc>
          <w:tcPr>
            <w:tcW w:w="2405" w:type="dxa"/>
            <w:vMerge/>
            <w:tcBorders>
              <w:left w:val="single" w:sz="12" w:space="0" w:color="auto"/>
              <w:bottom w:val="single" w:sz="12" w:space="0" w:color="auto"/>
            </w:tcBorders>
            <w:vAlign w:val="center"/>
          </w:tcPr>
          <w:p w14:paraId="4A2738B0" w14:textId="77777777" w:rsidR="006F64F4" w:rsidRPr="00112799" w:rsidRDefault="006F64F4">
            <w:pPr>
              <w:pStyle w:val="afffff6"/>
              <w:ind w:firstLineChars="0" w:firstLine="0"/>
              <w:jc w:val="center"/>
              <w:rPr>
                <w:rFonts w:hAnsi="宋体"/>
                <w:sz w:val="18"/>
                <w:szCs w:val="18"/>
              </w:rPr>
            </w:pPr>
          </w:p>
        </w:tc>
        <w:tc>
          <w:tcPr>
            <w:tcW w:w="2268" w:type="dxa"/>
            <w:tcBorders>
              <w:bottom w:val="single" w:sz="12" w:space="0" w:color="auto"/>
            </w:tcBorders>
            <w:vAlign w:val="center"/>
          </w:tcPr>
          <w:p w14:paraId="5DB6A50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单根扁钢（厚</w:t>
            </w:r>
            <w:r w:rsidRPr="00112799">
              <w:rPr>
                <w:rFonts w:hAnsi="宋体" w:hint="eastAsia"/>
                <w:sz w:val="18"/>
                <w:szCs w:val="18"/>
              </w:rPr>
              <w:t>2.5mm</w:t>
            </w:r>
            <w:r w:rsidRPr="00112799">
              <w:rPr>
                <w:rFonts w:hAnsi="宋体" w:hint="eastAsia"/>
                <w:sz w:val="18"/>
                <w:szCs w:val="18"/>
              </w:rPr>
              <w:t>）</w:t>
            </w:r>
          </w:p>
        </w:tc>
        <w:tc>
          <w:tcPr>
            <w:tcW w:w="2268" w:type="dxa"/>
            <w:vMerge/>
            <w:tcBorders>
              <w:bottom w:val="single" w:sz="12" w:space="0" w:color="auto"/>
            </w:tcBorders>
            <w:vAlign w:val="center"/>
          </w:tcPr>
          <w:p w14:paraId="42E60FBA" w14:textId="77777777" w:rsidR="006F64F4" w:rsidRPr="00112799" w:rsidRDefault="006F64F4">
            <w:pPr>
              <w:pStyle w:val="afffff6"/>
              <w:ind w:firstLineChars="0" w:firstLine="0"/>
              <w:jc w:val="center"/>
              <w:rPr>
                <w:rFonts w:hAnsi="宋体"/>
                <w:sz w:val="18"/>
                <w:szCs w:val="18"/>
              </w:rPr>
            </w:pPr>
          </w:p>
        </w:tc>
        <w:tc>
          <w:tcPr>
            <w:tcW w:w="2410" w:type="dxa"/>
            <w:vMerge/>
            <w:tcBorders>
              <w:bottom w:val="single" w:sz="12" w:space="0" w:color="auto"/>
              <w:right w:val="single" w:sz="12" w:space="0" w:color="auto"/>
            </w:tcBorders>
            <w:vAlign w:val="center"/>
          </w:tcPr>
          <w:p w14:paraId="0EF63B06" w14:textId="77777777" w:rsidR="006F64F4" w:rsidRPr="00112799" w:rsidRDefault="006F64F4">
            <w:pPr>
              <w:pStyle w:val="afffff6"/>
              <w:ind w:firstLineChars="0" w:firstLine="0"/>
              <w:jc w:val="center"/>
              <w:rPr>
                <w:rFonts w:hAnsi="宋体"/>
                <w:sz w:val="18"/>
                <w:szCs w:val="18"/>
              </w:rPr>
            </w:pPr>
          </w:p>
        </w:tc>
      </w:tr>
      <w:tr w:rsidR="00112799" w:rsidRPr="00112799" w14:paraId="58020E17" w14:textId="77777777">
        <w:trPr>
          <w:trHeight w:val="3177"/>
          <w:jc w:val="center"/>
        </w:trPr>
        <w:tc>
          <w:tcPr>
            <w:tcW w:w="9351" w:type="dxa"/>
            <w:gridSpan w:val="4"/>
            <w:tcBorders>
              <w:top w:val="single" w:sz="12" w:space="0" w:color="auto"/>
              <w:left w:val="single" w:sz="12" w:space="0" w:color="auto"/>
              <w:bottom w:val="single" w:sz="12" w:space="0" w:color="auto"/>
              <w:right w:val="single" w:sz="12" w:space="0" w:color="auto"/>
            </w:tcBorders>
            <w:vAlign w:val="center"/>
          </w:tcPr>
          <w:p w14:paraId="02E09900" w14:textId="77777777" w:rsidR="006F64F4" w:rsidRPr="00112799" w:rsidRDefault="006A284E">
            <w:pPr>
              <w:pStyle w:val="af4"/>
            </w:pPr>
            <w:r w:rsidRPr="00112799">
              <w:t>暴露于空气中的接闪器、引下线的最小截面宜适当放大，以提高防雷装置的耐用性及减少后期维护工作量。</w:t>
            </w:r>
          </w:p>
          <w:p w14:paraId="7D5A3930" w14:textId="77777777" w:rsidR="006F64F4" w:rsidRPr="00112799" w:rsidRDefault="006A284E">
            <w:pPr>
              <w:pStyle w:val="af4"/>
            </w:pPr>
            <w:r w:rsidRPr="00112799">
              <w:t>截面积允许误差为</w:t>
            </w:r>
            <w:r w:rsidRPr="00112799">
              <w:t>-3%</w:t>
            </w:r>
            <w:r w:rsidRPr="00112799">
              <w:rPr>
                <w:rFonts w:hint="eastAsia"/>
              </w:rPr>
              <w:t>。</w:t>
            </w:r>
          </w:p>
          <w:p w14:paraId="0950DC61" w14:textId="77777777" w:rsidR="006F64F4" w:rsidRPr="00112799" w:rsidRDefault="006A284E">
            <w:pPr>
              <w:pStyle w:val="af4"/>
            </w:pPr>
            <w:r w:rsidRPr="00112799">
              <w:t>热浸或电镀锡</w:t>
            </w:r>
            <w:proofErr w:type="gramStart"/>
            <w:r w:rsidRPr="00112799">
              <w:t>的锡层最小</w:t>
            </w:r>
            <w:proofErr w:type="gramEnd"/>
            <w:r w:rsidRPr="00112799">
              <w:t>厚度为</w:t>
            </w:r>
            <w:r w:rsidRPr="00112799">
              <w:t>1μm</w:t>
            </w:r>
            <w:r w:rsidRPr="00112799">
              <w:t>。</w:t>
            </w:r>
          </w:p>
          <w:p w14:paraId="7E233C0B" w14:textId="77777777" w:rsidR="006F64F4" w:rsidRPr="00112799" w:rsidRDefault="006A284E">
            <w:pPr>
              <w:pStyle w:val="af4"/>
            </w:pPr>
            <w:r w:rsidRPr="00112799">
              <w:t>在机械强度没有重要要求之处，</w:t>
            </w:r>
            <w:r w:rsidRPr="00112799">
              <w:t>50mm</w:t>
            </w:r>
            <w:r w:rsidRPr="00112799">
              <w:rPr>
                <w:vertAlign w:val="superscript"/>
              </w:rPr>
              <w:t>2</w:t>
            </w:r>
            <w:r w:rsidRPr="00112799">
              <w:t>（直径</w:t>
            </w:r>
            <w:r w:rsidRPr="00112799">
              <w:t>8mm</w:t>
            </w:r>
            <w:r w:rsidRPr="00112799">
              <w:t>）可减为</w:t>
            </w:r>
            <w:r w:rsidRPr="00112799">
              <w:t>28mm</w:t>
            </w:r>
            <w:r w:rsidRPr="00112799">
              <w:rPr>
                <w:vertAlign w:val="superscript"/>
              </w:rPr>
              <w:t>2</w:t>
            </w:r>
            <w:r w:rsidRPr="00112799">
              <w:t>（直径</w:t>
            </w:r>
            <w:r w:rsidRPr="00112799">
              <w:t>6mm</w:t>
            </w:r>
            <w:r w:rsidRPr="00112799">
              <w:t>）。并应减小固定支架间的间距。</w:t>
            </w:r>
          </w:p>
          <w:p w14:paraId="28C364CA" w14:textId="77777777" w:rsidR="006F64F4" w:rsidRPr="00112799" w:rsidRDefault="006A284E">
            <w:pPr>
              <w:pStyle w:val="af4"/>
            </w:pPr>
            <w:proofErr w:type="gramStart"/>
            <w:r w:rsidRPr="00112799">
              <w:t>仅应用</w:t>
            </w:r>
            <w:proofErr w:type="gramEnd"/>
            <w:r w:rsidRPr="00112799">
              <w:t>于接闪杆。</w:t>
            </w:r>
            <w:proofErr w:type="gramStart"/>
            <w:r w:rsidRPr="00112799">
              <w:t>当应用</w:t>
            </w:r>
            <w:proofErr w:type="gramEnd"/>
            <w:r w:rsidRPr="00112799">
              <w:t>于机械应力没达到临界值之处，可采用直径</w:t>
            </w:r>
            <w:r w:rsidRPr="00112799">
              <w:t>10mm</w:t>
            </w:r>
            <w:r w:rsidRPr="00112799">
              <w:t>、最长</w:t>
            </w:r>
            <w:r w:rsidRPr="00112799">
              <w:t>1m</w:t>
            </w:r>
            <w:r w:rsidRPr="00112799">
              <w:t>的接闪杆，并增加固定。</w:t>
            </w:r>
          </w:p>
          <w:p w14:paraId="6AFE5759" w14:textId="77777777" w:rsidR="006F64F4" w:rsidRPr="00112799" w:rsidRDefault="006A284E">
            <w:pPr>
              <w:pStyle w:val="af4"/>
            </w:pPr>
            <w:proofErr w:type="gramStart"/>
            <w:r w:rsidRPr="00112799">
              <w:t>仅应用</w:t>
            </w:r>
            <w:proofErr w:type="gramEnd"/>
            <w:r w:rsidRPr="00112799">
              <w:t>于入地之处。</w:t>
            </w:r>
          </w:p>
          <w:p w14:paraId="3A69D37D" w14:textId="77777777" w:rsidR="006F64F4" w:rsidRPr="00112799" w:rsidRDefault="006A284E">
            <w:pPr>
              <w:pStyle w:val="af4"/>
            </w:pPr>
            <w:proofErr w:type="gramStart"/>
            <w:r w:rsidRPr="00112799">
              <w:t>镀锌层宜光滑</w:t>
            </w:r>
            <w:proofErr w:type="gramEnd"/>
            <w:r w:rsidRPr="00112799">
              <w:t>连贯、无焊剂斑点，镀锌层圆钢至少</w:t>
            </w:r>
            <w:r w:rsidRPr="00112799">
              <w:t>22.7g/m2</w:t>
            </w:r>
            <w:r w:rsidRPr="00112799">
              <w:t>、扁钢至少</w:t>
            </w:r>
            <w:r w:rsidRPr="00112799">
              <w:t>32.4g/m2,</w:t>
            </w:r>
            <w:r w:rsidRPr="00112799">
              <w:t>镀锌</w:t>
            </w:r>
            <w:proofErr w:type="gramStart"/>
            <w:r w:rsidRPr="00112799">
              <w:t>钢不能应用于斜</w:t>
            </w:r>
            <w:proofErr w:type="gramEnd"/>
            <w:r w:rsidRPr="00112799">
              <w:t>拉索或主缆上</w:t>
            </w:r>
            <w:r w:rsidRPr="00112799">
              <w:t>作为接闪带。</w:t>
            </w:r>
          </w:p>
          <w:p w14:paraId="08E33A74" w14:textId="77777777" w:rsidR="006F64F4" w:rsidRPr="00112799" w:rsidRDefault="006A284E">
            <w:pPr>
              <w:pStyle w:val="af4"/>
            </w:pPr>
            <w:r w:rsidRPr="00112799">
              <w:t>避免在单位能量</w:t>
            </w:r>
            <w:r w:rsidRPr="00112799">
              <w:t>10 MJ/Ω</w:t>
            </w:r>
            <w:r w:rsidRPr="00112799">
              <w:t>下熔化的最小截面是铜为</w:t>
            </w:r>
            <w:r w:rsidRPr="00112799">
              <w:t>16mm</w:t>
            </w:r>
            <w:r w:rsidRPr="00112799">
              <w:rPr>
                <w:vertAlign w:val="superscript"/>
              </w:rPr>
              <w:t>2</w:t>
            </w:r>
            <w:r w:rsidRPr="00112799">
              <w:t>、铝为</w:t>
            </w:r>
            <w:r w:rsidRPr="00112799">
              <w:t>25mm</w:t>
            </w:r>
            <w:r w:rsidRPr="00112799">
              <w:rPr>
                <w:vertAlign w:val="superscript"/>
              </w:rPr>
              <w:t>2</w:t>
            </w:r>
            <w:r w:rsidRPr="00112799">
              <w:t>、钢为</w:t>
            </w:r>
            <w:r w:rsidRPr="00112799">
              <w:t>50mm</w:t>
            </w:r>
            <w:r w:rsidRPr="00112799">
              <w:rPr>
                <w:vertAlign w:val="superscript"/>
              </w:rPr>
              <w:t>2</w:t>
            </w:r>
            <w:r w:rsidRPr="00112799">
              <w:t>、不锈钢为</w:t>
            </w:r>
            <w:r w:rsidRPr="00112799">
              <w:t>50mm</w:t>
            </w:r>
            <w:r w:rsidRPr="00112799">
              <w:rPr>
                <w:vertAlign w:val="superscript"/>
              </w:rPr>
              <w:t>2</w:t>
            </w:r>
            <w:r w:rsidRPr="00112799">
              <w:t>。</w:t>
            </w:r>
          </w:p>
          <w:p w14:paraId="10463807" w14:textId="77777777" w:rsidR="006F64F4" w:rsidRPr="00112799" w:rsidRDefault="006A284E">
            <w:pPr>
              <w:pStyle w:val="af4"/>
            </w:pPr>
            <w:r w:rsidRPr="00112799">
              <w:t>宜采用</w:t>
            </w:r>
            <w:r w:rsidRPr="00112799">
              <w:t>304</w:t>
            </w:r>
            <w:r w:rsidRPr="00112799">
              <w:t>不锈钢。</w:t>
            </w:r>
          </w:p>
          <w:p w14:paraId="70E02DBF" w14:textId="77777777" w:rsidR="006F64F4" w:rsidRPr="00112799" w:rsidRDefault="006A284E">
            <w:pPr>
              <w:pStyle w:val="af4"/>
            </w:pPr>
            <w:r w:rsidRPr="00112799">
              <w:t>对埋于混凝土中的不锈钢，其最小尺寸宜增大至直径</w:t>
            </w:r>
            <w:r w:rsidRPr="00112799">
              <w:t>10mm</w:t>
            </w:r>
            <w:r w:rsidRPr="00112799">
              <w:t>的</w:t>
            </w:r>
            <w:r w:rsidRPr="00112799">
              <w:t>78mm</w:t>
            </w:r>
            <w:r w:rsidRPr="00112799">
              <w:rPr>
                <w:vertAlign w:val="superscript"/>
              </w:rPr>
              <w:t>2</w:t>
            </w:r>
            <w:r w:rsidRPr="00112799">
              <w:t>（单根圆钢）和最小厚度</w:t>
            </w:r>
            <w:r w:rsidRPr="00112799">
              <w:t>3mm</w:t>
            </w:r>
            <w:r w:rsidRPr="00112799">
              <w:t>的</w:t>
            </w:r>
            <w:r w:rsidRPr="00112799">
              <w:t>75mm</w:t>
            </w:r>
            <w:r w:rsidRPr="00112799">
              <w:rPr>
                <w:vertAlign w:val="superscript"/>
              </w:rPr>
              <w:t>2</w:t>
            </w:r>
            <w:r w:rsidRPr="00112799">
              <w:t>（单根扁钢）。</w:t>
            </w:r>
          </w:p>
          <w:p w14:paraId="6347E3FB" w14:textId="77777777" w:rsidR="006F64F4" w:rsidRPr="00112799" w:rsidRDefault="006A284E">
            <w:pPr>
              <w:pStyle w:val="af4"/>
            </w:pPr>
            <w:r w:rsidRPr="00112799">
              <w:t>当温升和机械受力是重点考虑之处，</w:t>
            </w:r>
            <w:r w:rsidRPr="00112799">
              <w:t>50mm</w:t>
            </w:r>
            <w:r w:rsidRPr="00112799">
              <w:rPr>
                <w:vertAlign w:val="superscript"/>
              </w:rPr>
              <w:t>2</w:t>
            </w:r>
            <w:r w:rsidRPr="00112799">
              <w:t>加大至</w:t>
            </w:r>
            <w:r w:rsidRPr="00112799">
              <w:t>75mm</w:t>
            </w:r>
            <w:r w:rsidRPr="00112799">
              <w:rPr>
                <w:vertAlign w:val="superscript"/>
              </w:rPr>
              <w:t>2</w:t>
            </w:r>
            <w:r w:rsidRPr="00112799">
              <w:t>。</w:t>
            </w:r>
          </w:p>
        </w:tc>
      </w:tr>
    </w:tbl>
    <w:p w14:paraId="61E37680" w14:textId="77777777" w:rsidR="006F64F4" w:rsidRPr="00112799" w:rsidRDefault="006A284E">
      <w:pPr>
        <w:pStyle w:val="aff2"/>
        <w:numPr>
          <w:ilvl w:val="0"/>
          <w:numId w:val="32"/>
        </w:numPr>
        <w:spacing w:before="120" w:after="120"/>
        <w:ind w:left="0"/>
      </w:pPr>
      <w:r w:rsidRPr="00112799">
        <w:rPr>
          <w:rFonts w:hint="eastAsia"/>
        </w:rPr>
        <w:t xml:space="preserve"> </w:t>
      </w:r>
      <w:r w:rsidRPr="00112799">
        <w:rPr>
          <w:rFonts w:hint="eastAsia"/>
        </w:rPr>
        <w:t>桥梁</w:t>
      </w:r>
      <w:proofErr w:type="gramStart"/>
      <w:r w:rsidRPr="00112799">
        <w:rPr>
          <w:rFonts w:hint="eastAsia"/>
        </w:rPr>
        <w:t>接闪杆最小</w:t>
      </w:r>
      <w:proofErr w:type="gramEnd"/>
      <w:r w:rsidRPr="00112799">
        <w:rPr>
          <w:rFonts w:hint="eastAsia"/>
        </w:rPr>
        <w:t>直径技术指标表</w:t>
      </w:r>
    </w:p>
    <w:tbl>
      <w:tblPr>
        <w:tblStyle w:val="affff8"/>
        <w:tblW w:w="0" w:type="auto"/>
        <w:tblLook w:val="04A0" w:firstRow="1" w:lastRow="0" w:firstColumn="1" w:lastColumn="0" w:noHBand="0" w:noVBand="1"/>
      </w:tblPr>
      <w:tblGrid>
        <w:gridCol w:w="3108"/>
        <w:gridCol w:w="3108"/>
        <w:gridCol w:w="3108"/>
      </w:tblGrid>
      <w:tr w:rsidR="00112799" w:rsidRPr="00112799" w14:paraId="1AFD9485" w14:textId="77777777">
        <w:trPr>
          <w:trHeight w:val="340"/>
        </w:trPr>
        <w:tc>
          <w:tcPr>
            <w:tcW w:w="3114" w:type="dxa"/>
            <w:tcBorders>
              <w:top w:val="single" w:sz="12" w:space="0" w:color="auto"/>
              <w:left w:val="single" w:sz="12" w:space="0" w:color="auto"/>
              <w:bottom w:val="single" w:sz="12" w:space="0" w:color="auto"/>
              <w:right w:val="single" w:sz="12" w:space="0" w:color="auto"/>
            </w:tcBorders>
            <w:vAlign w:val="center"/>
          </w:tcPr>
          <w:p w14:paraId="6E45E6C9" w14:textId="77777777" w:rsidR="006F64F4" w:rsidRPr="00112799" w:rsidRDefault="006A284E">
            <w:pPr>
              <w:pStyle w:val="afffff6"/>
              <w:ind w:firstLineChars="0" w:firstLine="0"/>
              <w:jc w:val="center"/>
              <w:rPr>
                <w:sz w:val="18"/>
              </w:rPr>
            </w:pPr>
            <w:r w:rsidRPr="00112799">
              <w:rPr>
                <w:rFonts w:hint="eastAsia"/>
                <w:sz w:val="18"/>
              </w:rPr>
              <w:t>杆长（</w:t>
            </w:r>
            <w:r w:rsidRPr="00112799">
              <w:rPr>
                <w:rFonts w:hint="eastAsia"/>
                <w:sz w:val="18"/>
              </w:rPr>
              <w:t>m</w:t>
            </w:r>
            <w:r w:rsidRPr="00112799">
              <w:rPr>
                <w:rFonts w:hint="eastAsia"/>
                <w:sz w:val="18"/>
              </w:rPr>
              <w:t>）</w:t>
            </w:r>
          </w:p>
        </w:tc>
        <w:tc>
          <w:tcPr>
            <w:tcW w:w="3115" w:type="dxa"/>
            <w:tcBorders>
              <w:top w:val="single" w:sz="12" w:space="0" w:color="auto"/>
              <w:left w:val="single" w:sz="12" w:space="0" w:color="auto"/>
              <w:bottom w:val="single" w:sz="12" w:space="0" w:color="auto"/>
              <w:right w:val="single" w:sz="12" w:space="0" w:color="auto"/>
            </w:tcBorders>
            <w:vAlign w:val="center"/>
          </w:tcPr>
          <w:p w14:paraId="0AB3A881" w14:textId="77777777" w:rsidR="006F64F4" w:rsidRPr="00112799" w:rsidRDefault="006A284E">
            <w:pPr>
              <w:pStyle w:val="afffff6"/>
              <w:ind w:firstLineChars="0" w:firstLine="0"/>
              <w:jc w:val="center"/>
              <w:rPr>
                <w:sz w:val="18"/>
              </w:rPr>
            </w:pPr>
            <w:r w:rsidRPr="00112799">
              <w:rPr>
                <w:rFonts w:hint="eastAsia"/>
                <w:sz w:val="18"/>
              </w:rPr>
              <w:t>热镀锌圆钢（</w:t>
            </w:r>
            <w:r w:rsidRPr="00112799">
              <w:rPr>
                <w:rFonts w:hint="eastAsia"/>
                <w:sz w:val="18"/>
              </w:rPr>
              <w:t>m</w:t>
            </w:r>
            <w:r w:rsidRPr="00112799">
              <w:rPr>
                <w:sz w:val="18"/>
              </w:rPr>
              <w:t>m</w:t>
            </w:r>
            <w:r w:rsidRPr="00112799">
              <w:rPr>
                <w:rFonts w:hint="eastAsia"/>
                <w:sz w:val="18"/>
              </w:rPr>
              <w:t>）</w:t>
            </w:r>
          </w:p>
        </w:tc>
        <w:tc>
          <w:tcPr>
            <w:tcW w:w="3115" w:type="dxa"/>
            <w:tcBorders>
              <w:top w:val="single" w:sz="12" w:space="0" w:color="auto"/>
              <w:left w:val="single" w:sz="12" w:space="0" w:color="auto"/>
              <w:bottom w:val="single" w:sz="12" w:space="0" w:color="auto"/>
              <w:right w:val="single" w:sz="12" w:space="0" w:color="auto"/>
            </w:tcBorders>
            <w:vAlign w:val="center"/>
          </w:tcPr>
          <w:p w14:paraId="29541D87" w14:textId="77777777" w:rsidR="006F64F4" w:rsidRPr="00112799" w:rsidRDefault="006A284E">
            <w:pPr>
              <w:pStyle w:val="afffff6"/>
              <w:ind w:firstLineChars="0" w:firstLine="0"/>
              <w:jc w:val="center"/>
              <w:rPr>
                <w:sz w:val="18"/>
              </w:rPr>
            </w:pPr>
            <w:r w:rsidRPr="00112799">
              <w:rPr>
                <w:rFonts w:hint="eastAsia"/>
                <w:sz w:val="18"/>
              </w:rPr>
              <w:t>钢管（</w:t>
            </w:r>
            <w:r w:rsidRPr="00112799">
              <w:rPr>
                <w:rFonts w:hint="eastAsia"/>
                <w:sz w:val="18"/>
              </w:rPr>
              <w:t>m</w:t>
            </w:r>
            <w:r w:rsidRPr="00112799">
              <w:rPr>
                <w:sz w:val="18"/>
              </w:rPr>
              <w:t>m</w:t>
            </w:r>
            <w:r w:rsidRPr="00112799">
              <w:rPr>
                <w:rFonts w:hint="eastAsia"/>
                <w:sz w:val="18"/>
              </w:rPr>
              <w:t>）</w:t>
            </w:r>
          </w:p>
        </w:tc>
      </w:tr>
      <w:tr w:rsidR="00112799" w:rsidRPr="00112799" w14:paraId="549EF915" w14:textId="77777777">
        <w:trPr>
          <w:trHeight w:val="340"/>
        </w:trPr>
        <w:tc>
          <w:tcPr>
            <w:tcW w:w="3114" w:type="dxa"/>
            <w:tcBorders>
              <w:top w:val="single" w:sz="12" w:space="0" w:color="auto"/>
              <w:left w:val="single" w:sz="12" w:space="0" w:color="auto"/>
            </w:tcBorders>
            <w:vAlign w:val="center"/>
          </w:tcPr>
          <w:p w14:paraId="0D3768F1" w14:textId="77777777" w:rsidR="006F64F4" w:rsidRPr="00112799" w:rsidRDefault="006A284E">
            <w:pPr>
              <w:pStyle w:val="afffff6"/>
              <w:ind w:firstLineChars="0" w:firstLine="0"/>
              <w:jc w:val="center"/>
              <w:rPr>
                <w:sz w:val="18"/>
              </w:rPr>
            </w:pPr>
            <w:r w:rsidRPr="00112799">
              <w:rPr>
                <w:sz w:val="18"/>
              </w:rPr>
              <w:t>&lt;</w:t>
            </w:r>
            <w:r w:rsidRPr="00112799">
              <w:rPr>
                <w:rFonts w:hint="eastAsia"/>
                <w:sz w:val="18"/>
              </w:rPr>
              <w:t>1</w:t>
            </w:r>
          </w:p>
        </w:tc>
        <w:tc>
          <w:tcPr>
            <w:tcW w:w="3115" w:type="dxa"/>
            <w:tcBorders>
              <w:top w:val="single" w:sz="12" w:space="0" w:color="auto"/>
            </w:tcBorders>
            <w:vAlign w:val="center"/>
          </w:tcPr>
          <w:p w14:paraId="21C1A8FD" w14:textId="77777777" w:rsidR="006F64F4" w:rsidRPr="00112799" w:rsidRDefault="006A284E">
            <w:pPr>
              <w:pStyle w:val="afffff6"/>
              <w:ind w:firstLineChars="0" w:firstLine="0"/>
              <w:jc w:val="center"/>
              <w:rPr>
                <w:sz w:val="18"/>
              </w:rPr>
            </w:pPr>
            <w:r w:rsidRPr="00112799">
              <w:rPr>
                <w:rFonts w:hint="eastAsia"/>
                <w:sz w:val="18"/>
              </w:rPr>
              <w:t>12</w:t>
            </w:r>
          </w:p>
        </w:tc>
        <w:tc>
          <w:tcPr>
            <w:tcW w:w="3115" w:type="dxa"/>
            <w:tcBorders>
              <w:top w:val="single" w:sz="12" w:space="0" w:color="auto"/>
              <w:right w:val="single" w:sz="12" w:space="0" w:color="auto"/>
            </w:tcBorders>
            <w:vAlign w:val="center"/>
          </w:tcPr>
          <w:p w14:paraId="1D7CB7AC" w14:textId="77777777" w:rsidR="006F64F4" w:rsidRPr="00112799" w:rsidRDefault="006A284E">
            <w:pPr>
              <w:pStyle w:val="afffff6"/>
              <w:ind w:firstLineChars="0" w:firstLine="0"/>
              <w:jc w:val="center"/>
              <w:rPr>
                <w:sz w:val="18"/>
              </w:rPr>
            </w:pPr>
            <w:r w:rsidRPr="00112799">
              <w:rPr>
                <w:rFonts w:hint="eastAsia"/>
                <w:sz w:val="18"/>
              </w:rPr>
              <w:t>20</w:t>
            </w:r>
          </w:p>
        </w:tc>
      </w:tr>
      <w:tr w:rsidR="00112799" w:rsidRPr="00112799" w14:paraId="40F78AD4" w14:textId="77777777">
        <w:trPr>
          <w:trHeight w:val="340"/>
        </w:trPr>
        <w:tc>
          <w:tcPr>
            <w:tcW w:w="3114" w:type="dxa"/>
            <w:tcBorders>
              <w:left w:val="single" w:sz="12" w:space="0" w:color="auto"/>
            </w:tcBorders>
            <w:vAlign w:val="center"/>
          </w:tcPr>
          <w:p w14:paraId="71C66BEC" w14:textId="77777777" w:rsidR="006F64F4" w:rsidRPr="00112799" w:rsidRDefault="006A284E">
            <w:pPr>
              <w:pStyle w:val="afffff6"/>
              <w:ind w:firstLineChars="0" w:firstLine="0"/>
              <w:jc w:val="center"/>
              <w:rPr>
                <w:sz w:val="18"/>
              </w:rPr>
            </w:pPr>
            <w:r w:rsidRPr="00112799">
              <w:rPr>
                <w:rFonts w:hint="eastAsia"/>
                <w:sz w:val="18"/>
              </w:rPr>
              <w:t>1</w:t>
            </w:r>
            <w:r w:rsidRPr="00112799">
              <w:rPr>
                <w:sz w:val="18"/>
              </w:rPr>
              <w:t>-2</w:t>
            </w:r>
          </w:p>
        </w:tc>
        <w:tc>
          <w:tcPr>
            <w:tcW w:w="3115" w:type="dxa"/>
            <w:vAlign w:val="center"/>
          </w:tcPr>
          <w:p w14:paraId="64274002" w14:textId="77777777" w:rsidR="006F64F4" w:rsidRPr="00112799" w:rsidRDefault="006A284E">
            <w:pPr>
              <w:pStyle w:val="afffff6"/>
              <w:ind w:firstLineChars="0" w:firstLine="0"/>
              <w:jc w:val="center"/>
              <w:rPr>
                <w:sz w:val="18"/>
              </w:rPr>
            </w:pPr>
            <w:r w:rsidRPr="00112799">
              <w:rPr>
                <w:rFonts w:hint="eastAsia"/>
                <w:sz w:val="18"/>
              </w:rPr>
              <w:t>16</w:t>
            </w:r>
          </w:p>
        </w:tc>
        <w:tc>
          <w:tcPr>
            <w:tcW w:w="3115" w:type="dxa"/>
            <w:tcBorders>
              <w:right w:val="single" w:sz="12" w:space="0" w:color="auto"/>
            </w:tcBorders>
            <w:vAlign w:val="center"/>
          </w:tcPr>
          <w:p w14:paraId="50CF6F8E" w14:textId="77777777" w:rsidR="006F64F4" w:rsidRPr="00112799" w:rsidRDefault="006A284E">
            <w:pPr>
              <w:pStyle w:val="afffff6"/>
              <w:ind w:firstLineChars="0" w:firstLine="0"/>
              <w:jc w:val="center"/>
              <w:rPr>
                <w:sz w:val="18"/>
              </w:rPr>
            </w:pPr>
            <w:r w:rsidRPr="00112799">
              <w:rPr>
                <w:rFonts w:hint="eastAsia"/>
                <w:sz w:val="18"/>
              </w:rPr>
              <w:t>25</w:t>
            </w:r>
          </w:p>
        </w:tc>
      </w:tr>
      <w:tr w:rsidR="00112799" w:rsidRPr="00112799" w14:paraId="742DC203" w14:textId="77777777">
        <w:trPr>
          <w:trHeight w:val="340"/>
        </w:trPr>
        <w:tc>
          <w:tcPr>
            <w:tcW w:w="3114" w:type="dxa"/>
            <w:tcBorders>
              <w:left w:val="single" w:sz="12" w:space="0" w:color="auto"/>
              <w:bottom w:val="single" w:sz="12" w:space="0" w:color="auto"/>
            </w:tcBorders>
            <w:vAlign w:val="center"/>
          </w:tcPr>
          <w:p w14:paraId="7395C499" w14:textId="77777777" w:rsidR="006F64F4" w:rsidRPr="00112799" w:rsidRDefault="006A284E">
            <w:pPr>
              <w:pStyle w:val="afffff6"/>
              <w:ind w:firstLineChars="0" w:firstLine="0"/>
              <w:jc w:val="center"/>
              <w:rPr>
                <w:sz w:val="18"/>
              </w:rPr>
            </w:pPr>
            <w:r w:rsidRPr="00112799">
              <w:rPr>
                <w:sz w:val="18"/>
              </w:rPr>
              <w:t>&gt;</w:t>
            </w:r>
            <w:r w:rsidRPr="00112799">
              <w:rPr>
                <w:rFonts w:hint="eastAsia"/>
                <w:sz w:val="18"/>
              </w:rPr>
              <w:t>2</w:t>
            </w:r>
          </w:p>
        </w:tc>
        <w:tc>
          <w:tcPr>
            <w:tcW w:w="3115" w:type="dxa"/>
            <w:tcBorders>
              <w:bottom w:val="single" w:sz="12" w:space="0" w:color="auto"/>
            </w:tcBorders>
            <w:vAlign w:val="center"/>
          </w:tcPr>
          <w:p w14:paraId="53A41CC3" w14:textId="77777777" w:rsidR="006F64F4" w:rsidRPr="00112799" w:rsidRDefault="006A284E">
            <w:pPr>
              <w:pStyle w:val="afffff6"/>
              <w:ind w:firstLineChars="0" w:firstLine="0"/>
              <w:jc w:val="center"/>
              <w:rPr>
                <w:sz w:val="18"/>
              </w:rPr>
            </w:pPr>
            <w:r w:rsidRPr="00112799">
              <w:rPr>
                <w:rFonts w:hint="eastAsia"/>
                <w:sz w:val="18"/>
              </w:rPr>
              <w:t>20</w:t>
            </w:r>
          </w:p>
        </w:tc>
        <w:tc>
          <w:tcPr>
            <w:tcW w:w="3115" w:type="dxa"/>
            <w:tcBorders>
              <w:bottom w:val="single" w:sz="12" w:space="0" w:color="auto"/>
              <w:right w:val="single" w:sz="12" w:space="0" w:color="auto"/>
            </w:tcBorders>
            <w:vAlign w:val="center"/>
          </w:tcPr>
          <w:p w14:paraId="59F0565B" w14:textId="77777777" w:rsidR="006F64F4" w:rsidRPr="00112799" w:rsidRDefault="006A284E">
            <w:pPr>
              <w:pStyle w:val="afffff6"/>
              <w:ind w:firstLineChars="0" w:firstLine="0"/>
              <w:jc w:val="center"/>
              <w:rPr>
                <w:sz w:val="18"/>
              </w:rPr>
            </w:pPr>
            <w:r w:rsidRPr="00112799">
              <w:rPr>
                <w:rFonts w:hint="eastAsia"/>
                <w:sz w:val="18"/>
              </w:rPr>
              <w:t>40</w:t>
            </w:r>
          </w:p>
        </w:tc>
      </w:tr>
    </w:tbl>
    <w:p w14:paraId="1A78EEF1" w14:textId="77777777" w:rsidR="006F64F4" w:rsidRPr="00112799" w:rsidRDefault="006F64F4">
      <w:pPr>
        <w:pStyle w:val="afffffffff2"/>
        <w:numPr>
          <w:ilvl w:val="3"/>
          <w:numId w:val="0"/>
        </w:numPr>
      </w:pPr>
    </w:p>
    <w:p w14:paraId="2C736526" w14:textId="77777777" w:rsidR="006F64F4" w:rsidRPr="00112799" w:rsidRDefault="006A284E">
      <w:pPr>
        <w:pStyle w:val="afffffffff2"/>
      </w:pPr>
      <w:r w:rsidRPr="00112799">
        <w:rPr>
          <w:rFonts w:hint="eastAsia"/>
        </w:rPr>
        <w:t>主桥、引桥等桥面处可利用高出桥面的照明灯杆、监控杆、栏杆、</w:t>
      </w:r>
      <w:r w:rsidRPr="00112799">
        <w:rPr>
          <w:rFonts w:hint="eastAsia"/>
        </w:rPr>
        <w:t>ETC</w:t>
      </w:r>
      <w:r w:rsidRPr="00112799">
        <w:rPr>
          <w:rFonts w:hint="eastAsia"/>
        </w:rPr>
        <w:t>门架等金属设施可利用其作为接闪器，并应连接到桥梁主体接地装置上。被利用作为接闪器的金属设施应满足表</w:t>
      </w:r>
      <w:r w:rsidRPr="00112799">
        <w:rPr>
          <w:rFonts w:hint="eastAsia"/>
        </w:rPr>
        <w:t>1</w:t>
      </w:r>
      <w:r w:rsidRPr="00112799">
        <w:rPr>
          <w:rFonts w:hint="eastAsia"/>
        </w:rPr>
        <w:t>的最小截面要求。</w:t>
      </w:r>
    </w:p>
    <w:p w14:paraId="61FC3539" w14:textId="77777777" w:rsidR="006F64F4" w:rsidRPr="00112799" w:rsidRDefault="006A284E">
      <w:pPr>
        <w:pStyle w:val="afffffffff2"/>
      </w:pPr>
      <w:r w:rsidRPr="00112799">
        <w:rPr>
          <w:rFonts w:hint="eastAsia"/>
        </w:rPr>
        <w:t>收费广场、观景平台、应急码头等户外场所应利用区域内</w:t>
      </w:r>
      <w:proofErr w:type="gramStart"/>
      <w:r w:rsidRPr="00112799">
        <w:rPr>
          <w:rFonts w:hint="eastAsia"/>
        </w:rPr>
        <w:t>高杆</w:t>
      </w:r>
      <w:proofErr w:type="gramEnd"/>
      <w:r w:rsidRPr="00112799">
        <w:rPr>
          <w:rFonts w:hint="eastAsia"/>
        </w:rPr>
        <w:t>灯、监控杆等金属构件作为接闪器；位于极高风险区或高风险区的前述区域</w:t>
      </w:r>
      <w:proofErr w:type="gramStart"/>
      <w:r w:rsidRPr="00112799">
        <w:rPr>
          <w:rFonts w:hint="eastAsia"/>
        </w:rPr>
        <w:t>宜设置</w:t>
      </w:r>
      <w:proofErr w:type="gramEnd"/>
      <w:r w:rsidRPr="00112799">
        <w:rPr>
          <w:rFonts w:hint="eastAsia"/>
        </w:rPr>
        <w:t>防雷安全避险屋，防雷安全避险屋可按</w:t>
      </w:r>
      <w:r w:rsidRPr="00112799">
        <w:rPr>
          <w:rFonts w:hint="eastAsia"/>
        </w:rPr>
        <w:t>GB 50057</w:t>
      </w:r>
      <w:r w:rsidRPr="00112799">
        <w:rPr>
          <w:rFonts w:hint="eastAsia"/>
        </w:rPr>
        <w:t>—</w:t>
      </w:r>
      <w:r w:rsidRPr="00112799">
        <w:rPr>
          <w:rFonts w:hint="eastAsia"/>
        </w:rPr>
        <w:t>2010</w:t>
      </w:r>
      <w:r w:rsidRPr="00112799">
        <w:rPr>
          <w:rFonts w:hint="eastAsia"/>
        </w:rPr>
        <w:t>第二类防雷建筑物安装相应的接闪器。</w:t>
      </w:r>
    </w:p>
    <w:p w14:paraId="2392C46B" w14:textId="77777777" w:rsidR="006F64F4" w:rsidRPr="00112799" w:rsidRDefault="006A284E">
      <w:pPr>
        <w:pStyle w:val="afffffffff2"/>
      </w:pPr>
      <w:r w:rsidRPr="00112799">
        <w:rPr>
          <w:rFonts w:hint="eastAsia"/>
        </w:rPr>
        <w:t>中、下承式拱桥应在拱肋顶部设置</w:t>
      </w:r>
      <w:proofErr w:type="gramStart"/>
      <w:r w:rsidRPr="00112799">
        <w:rPr>
          <w:rFonts w:hint="eastAsia"/>
        </w:rPr>
        <w:t>接闪杆</w:t>
      </w:r>
      <w:proofErr w:type="gramEnd"/>
      <w:r w:rsidRPr="00112799">
        <w:rPr>
          <w:rFonts w:hint="eastAsia"/>
        </w:rPr>
        <w:t>,</w:t>
      </w:r>
      <w:r w:rsidRPr="00112799">
        <w:rPr>
          <w:rFonts w:hint="eastAsia"/>
        </w:rPr>
        <w:t>接</w:t>
      </w:r>
      <w:proofErr w:type="gramStart"/>
      <w:r w:rsidRPr="00112799">
        <w:rPr>
          <w:rFonts w:hint="eastAsia"/>
        </w:rPr>
        <w:t>闪杆高度</w:t>
      </w:r>
      <w:proofErr w:type="gramEnd"/>
      <w:r w:rsidRPr="00112799">
        <w:rPr>
          <w:rFonts w:hint="eastAsia"/>
        </w:rPr>
        <w:t>不宜小于</w:t>
      </w:r>
      <w:r w:rsidRPr="00112799">
        <w:rPr>
          <w:rFonts w:hint="eastAsia"/>
        </w:rPr>
        <w:t>3m</w:t>
      </w:r>
      <w:r w:rsidRPr="00112799">
        <w:rPr>
          <w:rFonts w:hint="eastAsia"/>
        </w:rPr>
        <w:t>，并沿拱肋外沿设置</w:t>
      </w:r>
      <w:proofErr w:type="gramStart"/>
      <w:r w:rsidRPr="00112799">
        <w:rPr>
          <w:rFonts w:hint="eastAsia"/>
        </w:rPr>
        <w:t>接闪带</w:t>
      </w:r>
      <w:proofErr w:type="gramEnd"/>
      <w:r w:rsidRPr="00112799">
        <w:rPr>
          <w:rFonts w:hint="eastAsia"/>
        </w:rPr>
        <w:t>,</w:t>
      </w:r>
      <w:r w:rsidRPr="00112799">
        <w:rPr>
          <w:rFonts w:hint="eastAsia"/>
        </w:rPr>
        <w:t>当拱肋为钢结构时</w:t>
      </w:r>
      <w:r w:rsidRPr="00112799">
        <w:rPr>
          <w:rFonts w:hint="eastAsia"/>
        </w:rPr>
        <w:t>,</w:t>
      </w:r>
      <w:r w:rsidRPr="00112799">
        <w:rPr>
          <w:rFonts w:hint="eastAsia"/>
        </w:rPr>
        <w:t>可利</w:t>
      </w:r>
      <w:r w:rsidRPr="00112799">
        <w:rPr>
          <w:rFonts w:hint="eastAsia"/>
        </w:rPr>
        <w:t>用其钢架作为接闪带。</w:t>
      </w:r>
    </w:p>
    <w:p w14:paraId="50860840" w14:textId="77777777" w:rsidR="006F64F4" w:rsidRPr="00112799" w:rsidRDefault="006A284E">
      <w:pPr>
        <w:pStyle w:val="afffffffff2"/>
      </w:pPr>
      <w:r w:rsidRPr="00112799">
        <w:rPr>
          <w:rFonts w:hint="eastAsia"/>
        </w:rPr>
        <w:t>接</w:t>
      </w:r>
      <w:proofErr w:type="gramStart"/>
      <w:r w:rsidRPr="00112799">
        <w:rPr>
          <w:rFonts w:hint="eastAsia"/>
        </w:rPr>
        <w:t>闪杆应</w:t>
      </w:r>
      <w:proofErr w:type="gramEnd"/>
      <w:r w:rsidRPr="00112799">
        <w:rPr>
          <w:rFonts w:hint="eastAsia"/>
        </w:rPr>
        <w:t>能承受</w:t>
      </w:r>
      <w:r w:rsidRPr="00112799">
        <w:rPr>
          <w:rFonts w:hint="eastAsia"/>
        </w:rPr>
        <w:t>0.7KN/m</w:t>
      </w:r>
      <w:r w:rsidRPr="00112799">
        <w:rPr>
          <w:rFonts w:hint="eastAsia"/>
          <w:vertAlign w:val="superscript"/>
        </w:rPr>
        <w:t>2</w:t>
      </w:r>
      <w:r w:rsidRPr="00112799">
        <w:rPr>
          <w:rFonts w:hint="eastAsia"/>
        </w:rPr>
        <w:t>的基本风压，在经常发生台风和大于</w:t>
      </w:r>
      <w:r w:rsidRPr="00112799">
        <w:rPr>
          <w:rFonts w:hint="eastAsia"/>
        </w:rPr>
        <w:t>11</w:t>
      </w:r>
      <w:r w:rsidRPr="00112799">
        <w:rPr>
          <w:rFonts w:hint="eastAsia"/>
        </w:rPr>
        <w:t>级大风的地区，应增大</w:t>
      </w:r>
      <w:proofErr w:type="gramStart"/>
      <w:r w:rsidRPr="00112799">
        <w:rPr>
          <w:rFonts w:hint="eastAsia"/>
        </w:rPr>
        <w:t>接闪杆的</w:t>
      </w:r>
      <w:proofErr w:type="gramEnd"/>
      <w:r w:rsidRPr="00112799">
        <w:rPr>
          <w:rFonts w:hint="eastAsia"/>
        </w:rPr>
        <w:t>尺寸或采取额外的固定措施。</w:t>
      </w:r>
    </w:p>
    <w:p w14:paraId="40F74EC0" w14:textId="77777777" w:rsidR="006F64F4" w:rsidRPr="00112799" w:rsidRDefault="006A284E">
      <w:pPr>
        <w:pStyle w:val="afffffffff2"/>
      </w:pPr>
      <w:r w:rsidRPr="00112799">
        <w:rPr>
          <w:rFonts w:hint="eastAsia"/>
        </w:rPr>
        <w:t>当索塔为</w:t>
      </w:r>
      <w:r w:rsidRPr="00112799">
        <w:rPr>
          <w:rFonts w:hint="eastAsia"/>
        </w:rPr>
        <w:t>H</w:t>
      </w:r>
      <w:r w:rsidRPr="00112799">
        <w:rPr>
          <w:rFonts w:hint="eastAsia"/>
        </w:rPr>
        <w:t>形</w:t>
      </w:r>
      <w:r w:rsidRPr="00112799">
        <w:rPr>
          <w:rFonts w:hint="eastAsia"/>
        </w:rPr>
        <w:t>、门</w:t>
      </w:r>
      <w:r w:rsidRPr="00112799">
        <w:rPr>
          <w:rFonts w:hint="eastAsia"/>
        </w:rPr>
        <w:t>形</w:t>
      </w:r>
      <w:r w:rsidRPr="00112799">
        <w:rPr>
          <w:rFonts w:hint="eastAsia"/>
        </w:rPr>
        <w:t>、菱</w:t>
      </w:r>
      <w:r w:rsidRPr="00112799">
        <w:rPr>
          <w:rFonts w:hint="eastAsia"/>
        </w:rPr>
        <w:t>形</w:t>
      </w:r>
      <w:r w:rsidRPr="00112799">
        <w:rPr>
          <w:rFonts w:hint="eastAsia"/>
        </w:rPr>
        <w:t>时，应在上横梁或顶横梁上部外沿处设置</w:t>
      </w:r>
      <w:proofErr w:type="gramStart"/>
      <w:r w:rsidRPr="00112799">
        <w:rPr>
          <w:rFonts w:hint="eastAsia"/>
        </w:rPr>
        <w:t>明敷接闪</w:t>
      </w:r>
      <w:proofErr w:type="gramEnd"/>
      <w:r w:rsidRPr="00112799">
        <w:rPr>
          <w:rFonts w:hint="eastAsia"/>
        </w:rPr>
        <w:t>带。索塔接闪装置设置方法</w:t>
      </w:r>
      <w:r w:rsidRPr="00112799">
        <w:rPr>
          <w:rFonts w:hint="eastAsia"/>
        </w:rPr>
        <w:t>见</w:t>
      </w:r>
      <w:r w:rsidRPr="00112799">
        <w:rPr>
          <w:rFonts w:hint="eastAsia"/>
        </w:rPr>
        <w:t>附录</w:t>
      </w:r>
      <w:r w:rsidRPr="00112799">
        <w:rPr>
          <w:rFonts w:hint="eastAsia"/>
        </w:rPr>
        <w:t>C</w:t>
      </w:r>
      <w:r w:rsidRPr="00112799">
        <w:rPr>
          <w:rFonts w:hint="eastAsia"/>
        </w:rPr>
        <w:t>。</w:t>
      </w:r>
    </w:p>
    <w:p w14:paraId="6A94EADF" w14:textId="77777777" w:rsidR="006F64F4" w:rsidRPr="00112799" w:rsidRDefault="006A284E">
      <w:pPr>
        <w:pStyle w:val="afffffffff2"/>
      </w:pPr>
      <w:r w:rsidRPr="00112799">
        <w:rPr>
          <w:rFonts w:hint="eastAsia"/>
        </w:rPr>
        <w:t>悬索桥、斜拉桥的索塔顶部应设置接闪器。</w:t>
      </w:r>
      <w:proofErr w:type="gramStart"/>
      <w:r w:rsidRPr="00112799">
        <w:rPr>
          <w:rFonts w:hint="eastAsia"/>
        </w:rPr>
        <w:t>接闪带应</w:t>
      </w:r>
      <w:proofErr w:type="gramEnd"/>
      <w:r w:rsidRPr="00112799">
        <w:rPr>
          <w:rFonts w:hint="eastAsia"/>
        </w:rPr>
        <w:t>沿索塔顶部</w:t>
      </w:r>
      <w:proofErr w:type="gramStart"/>
      <w:r w:rsidRPr="00112799">
        <w:rPr>
          <w:rFonts w:hint="eastAsia"/>
        </w:rPr>
        <w:t>外沿明敷</w:t>
      </w:r>
      <w:proofErr w:type="gramEnd"/>
      <w:r w:rsidRPr="00112799">
        <w:rPr>
          <w:rFonts w:hint="eastAsia"/>
        </w:rPr>
        <w:t>，设置的接</w:t>
      </w:r>
      <w:proofErr w:type="gramStart"/>
      <w:r w:rsidRPr="00112799">
        <w:rPr>
          <w:rFonts w:hint="eastAsia"/>
        </w:rPr>
        <w:t>闪杆应有效</w:t>
      </w:r>
      <w:proofErr w:type="gramEnd"/>
      <w:r w:rsidRPr="00112799">
        <w:rPr>
          <w:rFonts w:hint="eastAsia"/>
        </w:rPr>
        <w:t>保护索塔顶部航空障碍灯等相关附属设施，其高度应按</w:t>
      </w:r>
      <w:r w:rsidRPr="00112799">
        <w:rPr>
          <w:rFonts w:hint="eastAsia"/>
        </w:rPr>
        <w:t>GB 50057</w:t>
      </w:r>
      <w:r w:rsidRPr="00112799">
        <w:rPr>
          <w:rFonts w:hint="eastAsia"/>
        </w:rPr>
        <w:t>—</w:t>
      </w:r>
      <w:r w:rsidRPr="00112799">
        <w:rPr>
          <w:rFonts w:hint="eastAsia"/>
        </w:rPr>
        <w:t>2010</w:t>
      </w:r>
      <w:r w:rsidRPr="00112799">
        <w:rPr>
          <w:rFonts w:hint="eastAsia"/>
        </w:rPr>
        <w:t>中附录</w:t>
      </w:r>
      <w:r w:rsidRPr="00112799">
        <w:rPr>
          <w:rFonts w:hint="eastAsia"/>
        </w:rPr>
        <w:t>D</w:t>
      </w:r>
      <w:r w:rsidRPr="00112799">
        <w:rPr>
          <w:rFonts w:hint="eastAsia"/>
        </w:rPr>
        <w:t>的滚球法（滚球半径</w:t>
      </w:r>
      <w:r w:rsidRPr="00112799">
        <w:rPr>
          <w:rFonts w:hint="eastAsia"/>
        </w:rPr>
        <w:t>45m</w:t>
      </w:r>
      <w:r w:rsidRPr="00112799">
        <w:rPr>
          <w:rFonts w:hint="eastAsia"/>
        </w:rPr>
        <w:t>）计算确定。</w:t>
      </w:r>
    </w:p>
    <w:p w14:paraId="6E036605" w14:textId="77777777" w:rsidR="006F64F4" w:rsidRPr="00112799" w:rsidRDefault="006A284E">
      <w:pPr>
        <w:pStyle w:val="afffffffff2"/>
      </w:pPr>
      <w:r w:rsidRPr="00112799">
        <w:rPr>
          <w:rFonts w:hint="eastAsia"/>
        </w:rPr>
        <w:t>悬索桥主缆和斜拉桥外缘斜拉索应明</w:t>
      </w:r>
      <w:proofErr w:type="gramStart"/>
      <w:r w:rsidRPr="00112799">
        <w:rPr>
          <w:rFonts w:hint="eastAsia"/>
        </w:rPr>
        <w:t>敷接闪带</w:t>
      </w:r>
      <w:proofErr w:type="gramEnd"/>
      <w:r w:rsidRPr="00112799">
        <w:rPr>
          <w:rFonts w:hint="eastAsia"/>
        </w:rPr>
        <w:t>,</w:t>
      </w:r>
      <w:r w:rsidRPr="00112799">
        <w:rPr>
          <w:rFonts w:hint="eastAsia"/>
        </w:rPr>
        <w:t>抱箍式固定架间距不</w:t>
      </w:r>
      <w:r w:rsidRPr="00112799">
        <w:rPr>
          <w:rFonts w:hint="eastAsia"/>
        </w:rPr>
        <w:t>宜大于</w:t>
      </w:r>
      <w:r w:rsidRPr="00112799">
        <w:rPr>
          <w:rFonts w:hint="eastAsia"/>
        </w:rPr>
        <w:t>2m</w:t>
      </w:r>
      <w:r w:rsidRPr="00112799">
        <w:rPr>
          <w:rFonts w:hint="eastAsia"/>
        </w:rPr>
        <w:t>，</w:t>
      </w:r>
      <w:proofErr w:type="gramStart"/>
      <w:r w:rsidRPr="00112799">
        <w:rPr>
          <w:rFonts w:hint="eastAsia"/>
        </w:rPr>
        <w:t>接闪带两端</w:t>
      </w:r>
      <w:proofErr w:type="gramEnd"/>
      <w:r w:rsidRPr="00112799">
        <w:rPr>
          <w:rFonts w:hint="eastAsia"/>
        </w:rPr>
        <w:t>应分别与索塔和桥面防雷装置相连，并应考虑</w:t>
      </w:r>
      <w:proofErr w:type="gramStart"/>
      <w:r w:rsidRPr="00112799">
        <w:rPr>
          <w:rFonts w:hint="eastAsia"/>
        </w:rPr>
        <w:t>接闪带与</w:t>
      </w:r>
      <w:proofErr w:type="gramEnd"/>
      <w:r w:rsidRPr="00112799">
        <w:rPr>
          <w:rFonts w:hint="eastAsia"/>
        </w:rPr>
        <w:t>主缆、斜拉索之间膨胀系数差异的影响。悬索桥可利用通过螺栓或焊接连接形成电气连通的主缆检修通道两侧金属护栏作为接闪带。</w:t>
      </w:r>
    </w:p>
    <w:p w14:paraId="136DB512" w14:textId="77777777" w:rsidR="006F64F4" w:rsidRPr="00112799" w:rsidRDefault="006A284E">
      <w:pPr>
        <w:pStyle w:val="afffffffff2"/>
      </w:pPr>
      <w:r w:rsidRPr="00112799">
        <w:rPr>
          <w:rFonts w:hint="eastAsia"/>
        </w:rPr>
        <w:t>当斜拉桥和悬索桥的索塔高度超过桥梁闪电侧击高度时，应自</w:t>
      </w:r>
      <w:proofErr w:type="gramStart"/>
      <w:r w:rsidRPr="00112799">
        <w:rPr>
          <w:rFonts w:hint="eastAsia"/>
        </w:rPr>
        <w:t>该高度起</w:t>
      </w:r>
      <w:proofErr w:type="gramEnd"/>
      <w:r w:rsidRPr="00112799">
        <w:rPr>
          <w:rFonts w:hint="eastAsia"/>
        </w:rPr>
        <w:t>每隔</w:t>
      </w:r>
      <w:r w:rsidRPr="00112799">
        <w:rPr>
          <w:rFonts w:hint="eastAsia"/>
        </w:rPr>
        <w:t>10m</w:t>
      </w:r>
      <w:r w:rsidRPr="00112799">
        <w:rPr>
          <w:rFonts w:hint="eastAsia"/>
        </w:rPr>
        <w:t>沿索塔四周设</w:t>
      </w:r>
      <w:r w:rsidRPr="00112799">
        <w:rPr>
          <w:rFonts w:hint="eastAsia"/>
        </w:rPr>
        <w:lastRenderedPageBreak/>
        <w:t>置水平接闪带。桥梁闪电侧击高度计算方法应符合</w:t>
      </w:r>
      <w:r w:rsidRPr="00112799">
        <w:rPr>
          <w:rFonts w:hint="eastAsia"/>
        </w:rPr>
        <w:t>GB/T 31067</w:t>
      </w:r>
      <w:r w:rsidRPr="00112799">
        <w:rPr>
          <w:rFonts w:hint="eastAsia"/>
        </w:rPr>
        <w:t>—</w:t>
      </w:r>
      <w:r w:rsidRPr="00112799">
        <w:rPr>
          <w:rFonts w:hint="eastAsia"/>
        </w:rPr>
        <w:t>2014</w:t>
      </w:r>
      <w:r w:rsidRPr="00112799">
        <w:rPr>
          <w:rFonts w:hint="eastAsia"/>
        </w:rPr>
        <w:t>中附录</w:t>
      </w:r>
      <w:r w:rsidRPr="00112799">
        <w:rPr>
          <w:rFonts w:hint="eastAsia"/>
        </w:rPr>
        <w:t>C</w:t>
      </w:r>
      <w:r w:rsidRPr="00112799">
        <w:rPr>
          <w:rFonts w:hint="eastAsia"/>
        </w:rPr>
        <w:t>的规定。</w:t>
      </w:r>
    </w:p>
    <w:p w14:paraId="72C832B3" w14:textId="77777777" w:rsidR="006F64F4" w:rsidRPr="00112799" w:rsidRDefault="006A284E">
      <w:pPr>
        <w:pStyle w:val="afffffffff2"/>
      </w:pPr>
      <w:r w:rsidRPr="00112799">
        <w:rPr>
          <w:rFonts w:hint="eastAsia"/>
        </w:rPr>
        <w:t>桥梁缆索护套、斜拉索和吊杆上的灯饰等附属设施存在较大风险时</w:t>
      </w:r>
      <w:r w:rsidRPr="00112799">
        <w:rPr>
          <w:rFonts w:hint="eastAsia"/>
        </w:rPr>
        <w:t>,</w:t>
      </w:r>
      <w:r w:rsidRPr="00112799">
        <w:rPr>
          <w:rFonts w:hint="eastAsia"/>
        </w:rPr>
        <w:t>宜在桥面横向外侧面设置防侧击雷的接闪带，可沿斜拉索、吊杆平行或垂直方向设置接闪带，其间距</w:t>
      </w:r>
      <w:r w:rsidRPr="00112799">
        <w:rPr>
          <w:rFonts w:hint="eastAsia"/>
        </w:rPr>
        <w:t>应不大于</w:t>
      </w:r>
      <w:r w:rsidRPr="00112799">
        <w:rPr>
          <w:rFonts w:hint="eastAsia"/>
        </w:rPr>
        <w:t>10m,</w:t>
      </w:r>
      <w:r w:rsidRPr="00112799">
        <w:rPr>
          <w:rFonts w:hint="eastAsia"/>
        </w:rPr>
        <w:t>并应考虑</w:t>
      </w:r>
      <w:proofErr w:type="gramStart"/>
      <w:r w:rsidRPr="00112799">
        <w:rPr>
          <w:rFonts w:hint="eastAsia"/>
        </w:rPr>
        <w:t>接闪带与</w:t>
      </w:r>
      <w:proofErr w:type="gramEnd"/>
      <w:r w:rsidRPr="00112799">
        <w:rPr>
          <w:rFonts w:hint="eastAsia"/>
        </w:rPr>
        <w:t>主缆、斜拉索之间膨胀系数差异的影响。</w:t>
      </w:r>
    </w:p>
    <w:p w14:paraId="054E01F4" w14:textId="77777777" w:rsidR="006F64F4" w:rsidRPr="00112799" w:rsidRDefault="006A284E">
      <w:pPr>
        <w:pStyle w:val="afffffffff2"/>
      </w:pPr>
      <w:r w:rsidRPr="00112799">
        <w:rPr>
          <w:rFonts w:hint="eastAsia"/>
        </w:rPr>
        <w:t>当桥墩高度</w:t>
      </w:r>
      <w:proofErr w:type="gramStart"/>
      <w:r w:rsidRPr="00112799">
        <w:rPr>
          <w:rFonts w:hint="eastAsia"/>
        </w:rPr>
        <w:t>超过低</w:t>
      </w:r>
      <w:proofErr w:type="gramEnd"/>
      <w:r w:rsidRPr="00112799">
        <w:rPr>
          <w:rFonts w:hint="eastAsia"/>
        </w:rPr>
        <w:t>水位</w:t>
      </w:r>
      <w:r w:rsidRPr="00112799">
        <w:rPr>
          <w:rFonts w:hint="eastAsia"/>
        </w:rPr>
        <w:t>45m</w:t>
      </w:r>
      <w:r w:rsidRPr="00112799">
        <w:rPr>
          <w:rFonts w:hint="eastAsia"/>
        </w:rPr>
        <w:t>时，应自低水位</w:t>
      </w:r>
      <w:r w:rsidRPr="00112799">
        <w:rPr>
          <w:rFonts w:hint="eastAsia"/>
        </w:rPr>
        <w:t>45m</w:t>
      </w:r>
      <w:r w:rsidRPr="00112799">
        <w:rPr>
          <w:rFonts w:hint="eastAsia"/>
        </w:rPr>
        <w:t>起每隔</w:t>
      </w:r>
      <w:r w:rsidRPr="00112799">
        <w:rPr>
          <w:rFonts w:hint="eastAsia"/>
        </w:rPr>
        <w:t>12m</w:t>
      </w:r>
      <w:r w:rsidRPr="00112799">
        <w:rPr>
          <w:rFonts w:hint="eastAsia"/>
        </w:rPr>
        <w:t>沿桥墩四周设置水平</w:t>
      </w:r>
      <w:proofErr w:type="gramStart"/>
      <w:r w:rsidRPr="00112799">
        <w:rPr>
          <w:rFonts w:hint="eastAsia"/>
        </w:rPr>
        <w:t>接闪带</w:t>
      </w:r>
      <w:proofErr w:type="gramEnd"/>
      <w:r w:rsidRPr="00112799">
        <w:rPr>
          <w:rFonts w:hint="eastAsia"/>
        </w:rPr>
        <w:t>,</w:t>
      </w:r>
      <w:r w:rsidRPr="00112799">
        <w:rPr>
          <w:rFonts w:hint="eastAsia"/>
        </w:rPr>
        <w:t>并与桥墩引下线连接。</w:t>
      </w:r>
    </w:p>
    <w:p w14:paraId="1CADAA1C" w14:textId="77777777" w:rsidR="006F64F4" w:rsidRPr="00112799" w:rsidRDefault="006A284E">
      <w:pPr>
        <w:pStyle w:val="afffffffff2"/>
      </w:pPr>
      <w:r w:rsidRPr="00112799">
        <w:rPr>
          <w:rFonts w:hint="eastAsia"/>
        </w:rPr>
        <w:t>斜拉索、吊杆的高强度钢丝应设置高密度聚乙烯护套保护，其厚度应符合</w:t>
      </w:r>
      <w:r w:rsidRPr="00112799">
        <w:rPr>
          <w:rFonts w:hint="eastAsia"/>
        </w:rPr>
        <w:t>GB/T 18365</w:t>
      </w:r>
      <w:r w:rsidRPr="00112799">
        <w:rPr>
          <w:rFonts w:hint="eastAsia"/>
        </w:rPr>
        <w:t>—</w:t>
      </w:r>
      <w:r w:rsidRPr="00112799">
        <w:rPr>
          <w:rFonts w:hint="eastAsia"/>
        </w:rPr>
        <w:t>2018</w:t>
      </w:r>
      <w:r w:rsidRPr="00112799">
        <w:rPr>
          <w:rFonts w:hint="eastAsia"/>
        </w:rPr>
        <w:t>的要求。</w:t>
      </w:r>
    </w:p>
    <w:p w14:paraId="4D63BE0D" w14:textId="77777777" w:rsidR="006F64F4" w:rsidRPr="00112799" w:rsidRDefault="006A284E">
      <w:pPr>
        <w:pStyle w:val="affd"/>
        <w:spacing w:before="120" w:after="120"/>
      </w:pPr>
      <w:bookmarkStart w:id="36" w:name="_Toc25905"/>
      <w:r w:rsidRPr="00112799">
        <w:rPr>
          <w:rFonts w:hint="eastAsia"/>
        </w:rPr>
        <w:t>引下线</w:t>
      </w:r>
      <w:bookmarkEnd w:id="36"/>
    </w:p>
    <w:p w14:paraId="067ED650" w14:textId="77777777" w:rsidR="006F64F4" w:rsidRPr="00112799" w:rsidRDefault="006A284E">
      <w:pPr>
        <w:pStyle w:val="afffffffff2"/>
      </w:pPr>
      <w:r w:rsidRPr="00112799">
        <w:rPr>
          <w:rFonts w:hint="eastAsia"/>
        </w:rPr>
        <w:t>雷电防护装置宜利用桥岛隧建（构）筑物结构钢筋或钢结构作引下线，引下线上端应与接闪器电气贯通，中部与桥面等电位连接带连接，下端与承台下层钢筋、桩基内主筋连接，并在适当部位预留作为等电位连接和测试点的端子。桥岛隧建（构）</w:t>
      </w:r>
      <w:proofErr w:type="gramStart"/>
      <w:r w:rsidRPr="00112799">
        <w:rPr>
          <w:rFonts w:hint="eastAsia"/>
        </w:rPr>
        <w:t>筑物引下</w:t>
      </w:r>
      <w:r w:rsidRPr="00112799">
        <w:rPr>
          <w:rFonts w:hint="eastAsia"/>
        </w:rPr>
        <w:t>线</w:t>
      </w:r>
      <w:proofErr w:type="gramEnd"/>
      <w:r w:rsidRPr="00112799">
        <w:rPr>
          <w:rFonts w:hint="eastAsia"/>
        </w:rPr>
        <w:t>的材料、结构与最小截面应符合表</w:t>
      </w:r>
      <w:r w:rsidRPr="00112799">
        <w:rPr>
          <w:rFonts w:hint="eastAsia"/>
        </w:rPr>
        <w:t>1</w:t>
      </w:r>
      <w:r w:rsidRPr="00112799">
        <w:rPr>
          <w:rFonts w:hint="eastAsia"/>
        </w:rPr>
        <w:t>的规定。桥岛隧建（构）筑</w:t>
      </w:r>
      <w:proofErr w:type="gramStart"/>
      <w:r w:rsidRPr="00112799">
        <w:rPr>
          <w:rFonts w:hint="eastAsia"/>
        </w:rPr>
        <w:t>物整体</w:t>
      </w:r>
      <w:proofErr w:type="gramEnd"/>
      <w:r w:rsidRPr="00112799">
        <w:rPr>
          <w:rFonts w:hint="eastAsia"/>
        </w:rPr>
        <w:t>雷电防护装置安装图</w:t>
      </w:r>
      <w:r w:rsidRPr="00112799">
        <w:rPr>
          <w:rFonts w:hint="eastAsia"/>
        </w:rPr>
        <w:t>见</w:t>
      </w:r>
      <w:r w:rsidRPr="00112799">
        <w:rPr>
          <w:rFonts w:hint="eastAsia"/>
        </w:rPr>
        <w:t>附录</w:t>
      </w:r>
      <w:r w:rsidRPr="00112799">
        <w:rPr>
          <w:rFonts w:hint="eastAsia"/>
        </w:rPr>
        <w:t>D</w:t>
      </w:r>
      <w:r w:rsidRPr="00112799">
        <w:rPr>
          <w:rFonts w:hint="eastAsia"/>
        </w:rPr>
        <w:t>。</w:t>
      </w:r>
    </w:p>
    <w:p w14:paraId="4AF06985" w14:textId="77777777" w:rsidR="006F64F4" w:rsidRPr="00112799" w:rsidRDefault="006A284E">
      <w:pPr>
        <w:pStyle w:val="afffffffff2"/>
      </w:pPr>
      <w:r w:rsidRPr="00112799">
        <w:rPr>
          <w:rFonts w:hint="eastAsia"/>
        </w:rPr>
        <w:t>利用桥墩钢结构或桥墩钢筋混凝土内钢筋作为引下线的，单个墩柱内引下线不应少于</w:t>
      </w:r>
      <w:r w:rsidRPr="00112799">
        <w:rPr>
          <w:rFonts w:hint="eastAsia"/>
        </w:rPr>
        <w:t>2</w:t>
      </w:r>
      <w:r w:rsidRPr="00112799">
        <w:rPr>
          <w:rFonts w:hint="eastAsia"/>
        </w:rPr>
        <w:t>根，并沿墩柱四周均匀对称布置，其间距沿周长计算不应大于</w:t>
      </w:r>
      <w:r w:rsidRPr="00112799">
        <w:rPr>
          <w:rFonts w:hint="eastAsia"/>
        </w:rPr>
        <w:t>18m</w:t>
      </w:r>
      <w:r w:rsidRPr="00112799">
        <w:rPr>
          <w:rFonts w:hint="eastAsia"/>
        </w:rPr>
        <w:t>。当桥墩间距沿桥梁纵向大于</w:t>
      </w:r>
      <w:r w:rsidRPr="00112799">
        <w:rPr>
          <w:rFonts w:hint="eastAsia"/>
        </w:rPr>
        <w:t>18m</w:t>
      </w:r>
      <w:r w:rsidRPr="00112799">
        <w:rPr>
          <w:rFonts w:hint="eastAsia"/>
        </w:rPr>
        <w:t>时</w:t>
      </w:r>
      <w:r w:rsidRPr="00112799">
        <w:rPr>
          <w:rFonts w:hint="eastAsia"/>
        </w:rPr>
        <w:t>,</w:t>
      </w:r>
      <w:r w:rsidRPr="00112799">
        <w:rPr>
          <w:rFonts w:hint="eastAsia"/>
        </w:rPr>
        <w:t>应在间距大于</w:t>
      </w:r>
      <w:r w:rsidRPr="00112799">
        <w:rPr>
          <w:rFonts w:hint="eastAsia"/>
        </w:rPr>
        <w:t>18m</w:t>
      </w:r>
      <w:r w:rsidRPr="00112799">
        <w:rPr>
          <w:rFonts w:hint="eastAsia"/>
        </w:rPr>
        <w:t>的两端桥墩处增设</w:t>
      </w:r>
      <w:r w:rsidRPr="00112799">
        <w:rPr>
          <w:rFonts w:hint="eastAsia"/>
        </w:rPr>
        <w:t>2</w:t>
      </w:r>
      <w:r w:rsidRPr="00112799">
        <w:rPr>
          <w:rFonts w:hint="eastAsia"/>
        </w:rPr>
        <w:t>根引下线。</w:t>
      </w:r>
    </w:p>
    <w:p w14:paraId="040CDE79" w14:textId="77777777" w:rsidR="006F64F4" w:rsidRPr="00112799" w:rsidRDefault="006A284E">
      <w:pPr>
        <w:pStyle w:val="afffffffff2"/>
      </w:pPr>
      <w:r w:rsidRPr="00112799">
        <w:rPr>
          <w:rFonts w:hint="eastAsia"/>
        </w:rPr>
        <w:t>悬索桥、斜拉桥的索塔应利用钢结构或钢筋混凝土内竖向钢筋作引下线，单个塔柱内引下线应不少于</w:t>
      </w:r>
      <w:r w:rsidRPr="00112799">
        <w:rPr>
          <w:rFonts w:hint="eastAsia"/>
        </w:rPr>
        <w:t>4</w:t>
      </w:r>
      <w:r w:rsidRPr="00112799">
        <w:rPr>
          <w:rFonts w:hint="eastAsia"/>
        </w:rPr>
        <w:t>根，并沿塔身四周均匀对称布置。</w:t>
      </w:r>
    </w:p>
    <w:p w14:paraId="7CBF828C" w14:textId="77777777" w:rsidR="006F64F4" w:rsidRPr="00112799" w:rsidRDefault="006A284E">
      <w:pPr>
        <w:pStyle w:val="afffffffff2"/>
      </w:pPr>
      <w:r w:rsidRPr="00112799">
        <w:rPr>
          <w:rFonts w:hint="eastAsia"/>
        </w:rPr>
        <w:t>当桥面主梁采用箱梁时，应利用钢筋混凝土箱梁内竖向钢筋作箱梁引下线，并与桥墩引</w:t>
      </w:r>
      <w:r w:rsidRPr="00112799">
        <w:rPr>
          <w:rFonts w:hint="eastAsia"/>
        </w:rPr>
        <w:t>下线连接。</w:t>
      </w:r>
    </w:p>
    <w:p w14:paraId="5A0036B5" w14:textId="77777777" w:rsidR="006F64F4" w:rsidRPr="00112799" w:rsidRDefault="006A284E">
      <w:pPr>
        <w:pStyle w:val="afffffffff2"/>
      </w:pPr>
      <w:proofErr w:type="gramStart"/>
      <w:r w:rsidRPr="00112799">
        <w:rPr>
          <w:rFonts w:hint="eastAsia"/>
        </w:rPr>
        <w:t>当无法</w:t>
      </w:r>
      <w:proofErr w:type="gramEnd"/>
      <w:r w:rsidRPr="00112799">
        <w:rPr>
          <w:rFonts w:hint="eastAsia"/>
        </w:rPr>
        <w:t>利用索塔或桥墩结构内钢筋作引下线时，应在塔身或墩身外侧专设引下线，并与桥梁接闪器、桥面等电位连接带和基础接地装置连接。</w:t>
      </w:r>
    </w:p>
    <w:p w14:paraId="553FB5B7" w14:textId="77777777" w:rsidR="006F64F4" w:rsidRPr="00112799" w:rsidRDefault="006A284E">
      <w:pPr>
        <w:pStyle w:val="afffffffff2"/>
      </w:pPr>
      <w:r w:rsidRPr="00112799">
        <w:rPr>
          <w:rFonts w:hint="eastAsia"/>
        </w:rPr>
        <w:t>引下线附近的防接触电压和跨步电压措施应符合</w:t>
      </w:r>
      <w:r w:rsidRPr="00112799">
        <w:rPr>
          <w:rFonts w:hint="eastAsia"/>
        </w:rPr>
        <w:t>GB 50057</w:t>
      </w:r>
      <w:r w:rsidRPr="00112799">
        <w:rPr>
          <w:rFonts w:hint="eastAsia"/>
        </w:rPr>
        <w:t>—</w:t>
      </w:r>
      <w:r w:rsidRPr="00112799">
        <w:rPr>
          <w:rFonts w:hint="eastAsia"/>
        </w:rPr>
        <w:t>2010</w:t>
      </w:r>
      <w:r w:rsidRPr="00112799">
        <w:rPr>
          <w:rFonts w:hint="eastAsia"/>
        </w:rPr>
        <w:t>中</w:t>
      </w:r>
      <w:r w:rsidRPr="00112799">
        <w:rPr>
          <w:rFonts w:hint="eastAsia"/>
        </w:rPr>
        <w:t>4.5.6</w:t>
      </w:r>
      <w:r w:rsidRPr="00112799">
        <w:rPr>
          <w:rFonts w:hint="eastAsia"/>
        </w:rPr>
        <w:t>的规定。</w:t>
      </w:r>
    </w:p>
    <w:p w14:paraId="082AFFE8" w14:textId="77777777" w:rsidR="006F64F4" w:rsidRPr="00112799" w:rsidRDefault="006A284E">
      <w:pPr>
        <w:pStyle w:val="affd"/>
        <w:spacing w:before="120" w:after="120"/>
      </w:pPr>
      <w:bookmarkStart w:id="37" w:name="_Toc16475"/>
      <w:r w:rsidRPr="00112799">
        <w:rPr>
          <w:rFonts w:hint="eastAsia"/>
        </w:rPr>
        <w:t>接地装置</w:t>
      </w:r>
      <w:bookmarkEnd w:id="37"/>
    </w:p>
    <w:p w14:paraId="74A81343" w14:textId="77777777" w:rsidR="006F64F4" w:rsidRPr="00112799" w:rsidRDefault="006A284E">
      <w:pPr>
        <w:pStyle w:val="afffffffff2"/>
      </w:pPr>
      <w:r w:rsidRPr="00112799">
        <w:rPr>
          <w:rFonts w:hint="eastAsia"/>
        </w:rPr>
        <w:t>应利用桥岛隧建（构）筑</w:t>
      </w:r>
      <w:proofErr w:type="gramStart"/>
      <w:r w:rsidRPr="00112799">
        <w:rPr>
          <w:rFonts w:hint="eastAsia"/>
        </w:rPr>
        <w:t>物基础内</w:t>
      </w:r>
      <w:proofErr w:type="gramEnd"/>
      <w:r w:rsidRPr="00112799">
        <w:rPr>
          <w:rFonts w:hint="eastAsia"/>
        </w:rPr>
        <w:t>的钢构体或钢筋混凝土内钢筋作为防雷接地装置，主桥各桥墩</w:t>
      </w:r>
      <w:r w:rsidRPr="00112799">
        <w:rPr>
          <w:rFonts w:hint="eastAsia"/>
        </w:rPr>
        <w:t>工频</w:t>
      </w:r>
      <w:r w:rsidRPr="00112799">
        <w:rPr>
          <w:rFonts w:hint="eastAsia"/>
        </w:rPr>
        <w:t>接地电阻不宜大于</w:t>
      </w:r>
      <w:r w:rsidRPr="00112799">
        <w:rPr>
          <w:rFonts w:hint="eastAsia"/>
        </w:rPr>
        <w:t>10</w:t>
      </w:r>
      <w:r w:rsidRPr="00112799">
        <w:rPr>
          <w:rFonts w:hint="eastAsia"/>
        </w:rPr>
        <w:t>Ω。当阻值大于</w:t>
      </w:r>
      <w:r w:rsidRPr="00112799">
        <w:rPr>
          <w:rFonts w:hint="eastAsia"/>
        </w:rPr>
        <w:t>10</w:t>
      </w:r>
      <w:r w:rsidRPr="00112799">
        <w:rPr>
          <w:rFonts w:hint="eastAsia"/>
        </w:rPr>
        <w:t>Ω时，高土壤电阻率地区可参照</w:t>
      </w:r>
      <w:r w:rsidRPr="00112799">
        <w:rPr>
          <w:rFonts w:hint="eastAsia"/>
        </w:rPr>
        <w:t xml:space="preserve">GB </w:t>
      </w:r>
      <w:r w:rsidRPr="00112799">
        <w:rPr>
          <w:rFonts w:hint="eastAsia"/>
        </w:rPr>
        <w:t>50057</w:t>
      </w:r>
      <w:r w:rsidRPr="00112799">
        <w:rPr>
          <w:rFonts w:hint="eastAsia"/>
        </w:rPr>
        <w:t>，通过扩大接地装置所包围面积的方法，使防雷接地电阻达到要求。</w:t>
      </w:r>
    </w:p>
    <w:p w14:paraId="6EF7E314" w14:textId="77777777" w:rsidR="006F64F4" w:rsidRPr="00112799" w:rsidRDefault="006A284E">
      <w:pPr>
        <w:pStyle w:val="afffffffff2"/>
      </w:pPr>
      <w:r w:rsidRPr="00112799">
        <w:rPr>
          <w:rFonts w:hint="eastAsia"/>
        </w:rPr>
        <w:t>防雷接地与交流工作接地、直流工作接地、安全保护接地等共用一组接地装置时，接地装置的接地电阻值应按接入设备中要求的最小值确定。如受特殊场所限制无法共用一组接地装置时，可增设独立接地装置，其电气设备接地阻值不宜大于</w:t>
      </w:r>
      <w:r w:rsidRPr="00112799">
        <w:rPr>
          <w:rFonts w:hint="eastAsia"/>
        </w:rPr>
        <w:t>4</w:t>
      </w:r>
      <w:r w:rsidRPr="00112799">
        <w:rPr>
          <w:rFonts w:hint="eastAsia"/>
        </w:rPr>
        <w:t>Ω。</w:t>
      </w:r>
    </w:p>
    <w:p w14:paraId="36CF6C47" w14:textId="77777777" w:rsidR="006F64F4" w:rsidRPr="00112799" w:rsidRDefault="006A284E">
      <w:pPr>
        <w:pStyle w:val="afffffffff2"/>
      </w:pPr>
      <w:r w:rsidRPr="00112799">
        <w:rPr>
          <w:rFonts w:hint="eastAsia"/>
        </w:rPr>
        <w:t>当建（构）筑物接地电阻不能满足设计要求时应增设人工接地装置，人工接地装置的敷设方法参见</w:t>
      </w:r>
      <w:r w:rsidRPr="00112799">
        <w:rPr>
          <w:rFonts w:hint="eastAsia"/>
        </w:rPr>
        <w:t>14D504</w:t>
      </w:r>
      <w:r w:rsidRPr="00112799">
        <w:rPr>
          <w:rFonts w:hint="eastAsia"/>
        </w:rPr>
        <w:t>，接地体的材料、结构和最小尺寸要求应符合</w:t>
      </w:r>
      <w:r w:rsidRPr="00112799">
        <w:rPr>
          <w:rFonts w:hint="eastAsia"/>
        </w:rPr>
        <w:t>GB 50057</w:t>
      </w:r>
      <w:r w:rsidRPr="00112799">
        <w:rPr>
          <w:rFonts w:hint="eastAsia"/>
        </w:rPr>
        <w:t>—</w:t>
      </w:r>
      <w:r w:rsidRPr="00112799">
        <w:rPr>
          <w:rFonts w:hint="eastAsia"/>
        </w:rPr>
        <w:t>2010</w:t>
      </w:r>
      <w:r w:rsidRPr="00112799">
        <w:rPr>
          <w:rFonts w:hint="eastAsia"/>
        </w:rPr>
        <w:t>中</w:t>
      </w:r>
      <w:r w:rsidRPr="00112799">
        <w:rPr>
          <w:rFonts w:hint="eastAsia"/>
        </w:rPr>
        <w:t>5.4.1</w:t>
      </w:r>
      <w:r w:rsidRPr="00112799">
        <w:rPr>
          <w:rFonts w:hint="eastAsia"/>
        </w:rPr>
        <w:t>的要求。</w:t>
      </w:r>
    </w:p>
    <w:p w14:paraId="4E79BCEE" w14:textId="77777777" w:rsidR="006F64F4" w:rsidRPr="00112799" w:rsidRDefault="006A284E">
      <w:pPr>
        <w:pStyle w:val="afffffffff2"/>
      </w:pPr>
      <w:r w:rsidRPr="00112799">
        <w:rPr>
          <w:rFonts w:hint="eastAsia"/>
        </w:rPr>
        <w:t>每根引下线连接的接地装置，在周围地面</w:t>
      </w:r>
      <w:r w:rsidRPr="00112799">
        <w:rPr>
          <w:rFonts w:hint="eastAsia"/>
        </w:rPr>
        <w:t>以下距地面或最低通航水位以下距最低通航水位不应小于</w:t>
      </w:r>
      <w:r w:rsidRPr="00112799">
        <w:rPr>
          <w:rFonts w:hint="eastAsia"/>
        </w:rPr>
        <w:t>0.5m</w:t>
      </w:r>
      <w:r w:rsidRPr="00112799">
        <w:rPr>
          <w:rFonts w:hint="eastAsia"/>
        </w:rPr>
        <w:t>，每根引下线所连接的钢筋表面积总和应按下式（</w:t>
      </w:r>
      <w:r w:rsidRPr="00112799">
        <w:rPr>
          <w:rFonts w:hint="eastAsia"/>
        </w:rPr>
        <w:t>1</w:t>
      </w:r>
      <w:r w:rsidRPr="00112799">
        <w:rPr>
          <w:rFonts w:hint="eastAsia"/>
        </w:rPr>
        <w:t>）计算：</w:t>
      </w:r>
    </w:p>
    <w:p w14:paraId="2F51C7D6" w14:textId="77777777" w:rsidR="006F64F4" w:rsidRPr="00112799" w:rsidRDefault="006A284E">
      <w:pPr>
        <w:pStyle w:val="afffffff2"/>
      </w:pPr>
      <w:r w:rsidRPr="00112799">
        <w:tab/>
      </w:r>
      <m:oMath>
        <m:sSubSup>
          <m:sSubSupPr>
            <m:ctrlPr>
              <w:rPr>
                <w:rFonts w:ascii="Cambria Math" w:hAnsi="Cambria Math"/>
              </w:rPr>
            </m:ctrlPr>
          </m:sSubSupPr>
          <m:e>
            <m:r>
              <w:rPr>
                <w:rFonts w:ascii="Cambria Math" w:hAnsi="Cambria Math"/>
              </w:rPr>
              <m:t>S</m:t>
            </m:r>
            <m:r>
              <w:rPr>
                <w:rFonts w:ascii="Cambria Math" w:hAnsi="Cambria Math"/>
              </w:rPr>
              <m:t>≥4.24</m:t>
            </m:r>
            <m:r>
              <w:rPr>
                <w:rFonts w:ascii="Cambria Math" w:hAnsi="Cambria Math"/>
              </w:rPr>
              <m:t>k</m:t>
            </m:r>
          </m:e>
          <m:sub>
            <m:r>
              <w:rPr>
                <w:rFonts w:ascii="Cambria Math" w:hAnsi="Cambria Math"/>
              </w:rPr>
              <m:t>c</m:t>
            </m:r>
          </m:sub>
          <m:sup>
            <m:r>
              <w:rPr>
                <w:rFonts w:ascii="Cambria Math" w:hAnsi="Cambria Math"/>
              </w:rPr>
              <m:t>2</m:t>
            </m:r>
          </m:sup>
        </m:sSubSup>
      </m:oMath>
      <w:r w:rsidRPr="00112799">
        <w:rPr>
          <w:rFonts w:ascii="微软雅黑" w:eastAsia="微软雅黑" w:hAnsi="微软雅黑"/>
        </w:rPr>
        <w:tab/>
      </w:r>
      <w:r w:rsidRPr="00112799">
        <w:t>(</w:t>
      </w:r>
      <w:r w:rsidRPr="00112799">
        <w:fldChar w:fldCharType="begin"/>
      </w:r>
      <w:r w:rsidRPr="00112799">
        <w:instrText xml:space="preserve"> AUTONUM </w:instrText>
      </w:r>
      <w:r w:rsidRPr="00112799">
        <w:fldChar w:fldCharType="end"/>
      </w:r>
      <w:r w:rsidRPr="00112799">
        <w:t>)</w:t>
      </w:r>
    </w:p>
    <w:p w14:paraId="6F6C1A41" w14:textId="77777777" w:rsidR="006F64F4" w:rsidRPr="00112799" w:rsidRDefault="006A284E">
      <w:pPr>
        <w:pStyle w:val="afffff5"/>
        <w:ind w:firstLine="420"/>
      </w:pPr>
      <w:r w:rsidRPr="00112799">
        <w:rPr>
          <w:rFonts w:hint="eastAsia"/>
        </w:rPr>
        <w:t>式中：</w:t>
      </w:r>
    </w:p>
    <w:p w14:paraId="213834B0" w14:textId="77777777" w:rsidR="006F64F4" w:rsidRPr="00112799" w:rsidRDefault="006A284E">
      <w:pPr>
        <w:pStyle w:val="afffff6"/>
        <w:ind w:firstLine="420"/>
      </w:pPr>
      <w:r w:rsidRPr="00112799">
        <w:rPr>
          <w:i/>
        </w:rPr>
        <w:t>S</w:t>
      </w:r>
      <w:r w:rsidRPr="00112799">
        <w:t xml:space="preserve"> </w:t>
      </w:r>
      <w:r w:rsidRPr="00112799">
        <w:rPr>
          <w:rFonts w:hint="eastAsia"/>
        </w:rPr>
        <w:t>——钢筋表面积总和，单位平方米（</w:t>
      </w:r>
      <w:r w:rsidRPr="00112799">
        <w:rPr>
          <w:rFonts w:hint="eastAsia"/>
        </w:rPr>
        <w:t>m</w:t>
      </w:r>
      <w:r w:rsidRPr="00112799">
        <w:rPr>
          <w:vertAlign w:val="superscript"/>
        </w:rPr>
        <w:t>2</w:t>
      </w:r>
      <w:r w:rsidRPr="00112799">
        <w:rPr>
          <w:rFonts w:hint="eastAsia"/>
        </w:rPr>
        <w:t>）；</w:t>
      </w:r>
    </w:p>
    <w:p w14:paraId="044A0E32" w14:textId="77777777" w:rsidR="006F64F4" w:rsidRPr="00112799" w:rsidRDefault="006A284E">
      <w:pPr>
        <w:pStyle w:val="afffff6"/>
        <w:ind w:firstLine="420"/>
      </w:pPr>
      <w:r w:rsidRPr="00112799">
        <w:rPr>
          <w:i/>
        </w:rPr>
        <w:t>K</w:t>
      </w:r>
      <w:r w:rsidRPr="00112799">
        <w:rPr>
          <w:i/>
          <w:vertAlign w:val="subscript"/>
        </w:rPr>
        <w:t>c</w:t>
      </w:r>
      <w:r w:rsidRPr="00112799">
        <w:rPr>
          <w:rFonts w:hint="eastAsia"/>
        </w:rPr>
        <w:t>——分流系数，应符合</w:t>
      </w:r>
      <w:r w:rsidRPr="00112799">
        <w:rPr>
          <w:rFonts w:hint="eastAsia"/>
        </w:rPr>
        <w:t>GB 50057</w:t>
      </w:r>
      <w:r w:rsidRPr="00112799">
        <w:rPr>
          <w:rFonts w:hint="eastAsia"/>
        </w:rPr>
        <w:t>—</w:t>
      </w:r>
      <w:r w:rsidRPr="00112799">
        <w:rPr>
          <w:rFonts w:hint="eastAsia"/>
        </w:rPr>
        <w:t>2010</w:t>
      </w:r>
      <w:r w:rsidRPr="00112799">
        <w:rPr>
          <w:rFonts w:hint="eastAsia"/>
        </w:rPr>
        <w:t>中附录</w:t>
      </w:r>
      <w:r w:rsidRPr="00112799">
        <w:rPr>
          <w:rFonts w:hint="eastAsia"/>
        </w:rPr>
        <w:t>E</w:t>
      </w:r>
      <w:r w:rsidRPr="00112799">
        <w:rPr>
          <w:rFonts w:hint="eastAsia"/>
        </w:rPr>
        <w:t>的要求。</w:t>
      </w:r>
    </w:p>
    <w:p w14:paraId="280F47DE" w14:textId="77777777" w:rsidR="006F64F4" w:rsidRPr="00112799" w:rsidRDefault="006F64F4">
      <w:pPr>
        <w:pStyle w:val="afffff6"/>
        <w:ind w:firstLine="420"/>
      </w:pPr>
    </w:p>
    <w:p w14:paraId="6D44CFDC" w14:textId="77777777" w:rsidR="006F64F4" w:rsidRPr="00112799" w:rsidRDefault="006A284E">
      <w:pPr>
        <w:pStyle w:val="afffffffff2"/>
      </w:pPr>
      <w:r w:rsidRPr="00112799">
        <w:rPr>
          <w:rFonts w:hint="eastAsia"/>
        </w:rPr>
        <w:t>利用桥岛隧建（构）筑</w:t>
      </w:r>
      <w:proofErr w:type="gramStart"/>
      <w:r w:rsidRPr="00112799">
        <w:rPr>
          <w:rFonts w:hint="eastAsia"/>
        </w:rPr>
        <w:t>物基础内</w:t>
      </w:r>
      <w:proofErr w:type="gramEnd"/>
      <w:r w:rsidRPr="00112799">
        <w:rPr>
          <w:rFonts w:hint="eastAsia"/>
        </w:rPr>
        <w:t>钢筋作接地装置的，符合下列规定：</w:t>
      </w:r>
    </w:p>
    <w:p w14:paraId="03E71E51" w14:textId="77777777" w:rsidR="006F64F4" w:rsidRPr="00112799" w:rsidRDefault="006A284E">
      <w:pPr>
        <w:pStyle w:val="af5"/>
      </w:pPr>
      <w:r w:rsidRPr="00112799">
        <w:rPr>
          <w:rFonts w:hint="eastAsia"/>
        </w:rPr>
        <w:t>利用敷设在基础混凝土中作为接地装置的普通钢筋单桩应不少于</w:t>
      </w:r>
      <w:r w:rsidRPr="00112799">
        <w:rPr>
          <w:rFonts w:hint="eastAsia"/>
        </w:rPr>
        <w:t>2</w:t>
      </w:r>
      <w:r w:rsidRPr="00112799">
        <w:rPr>
          <w:rFonts w:hint="eastAsia"/>
        </w:rPr>
        <w:t>根；</w:t>
      </w:r>
    </w:p>
    <w:p w14:paraId="5482B269" w14:textId="77777777" w:rsidR="006F64F4" w:rsidRPr="00112799" w:rsidRDefault="006A284E">
      <w:pPr>
        <w:pStyle w:val="af5"/>
      </w:pPr>
      <w:r w:rsidRPr="00112799">
        <w:rPr>
          <w:rFonts w:hint="eastAsia"/>
        </w:rPr>
        <w:t>利用基础混凝土中作为接地装置的竖向钢筋应每隔不大于</w:t>
      </w:r>
      <w:r w:rsidRPr="00112799">
        <w:rPr>
          <w:rFonts w:hint="eastAsia"/>
        </w:rPr>
        <w:t>6m</w:t>
      </w:r>
      <w:r w:rsidRPr="00112799">
        <w:rPr>
          <w:rFonts w:hint="eastAsia"/>
        </w:rPr>
        <w:t>用箍筋焊接一次；</w:t>
      </w:r>
    </w:p>
    <w:p w14:paraId="35034DB2" w14:textId="77777777" w:rsidR="006F64F4" w:rsidRPr="00112799" w:rsidRDefault="006A284E">
      <w:pPr>
        <w:pStyle w:val="af5"/>
      </w:pPr>
      <w:r w:rsidRPr="00112799">
        <w:rPr>
          <w:rFonts w:hint="eastAsia"/>
        </w:rPr>
        <w:t>当采用桩基础时</w:t>
      </w:r>
      <w:r w:rsidRPr="00112799">
        <w:rPr>
          <w:rFonts w:hint="eastAsia"/>
        </w:rPr>
        <w:t>,</w:t>
      </w:r>
      <w:r w:rsidRPr="00112799">
        <w:rPr>
          <w:rFonts w:hint="eastAsia"/>
        </w:rPr>
        <w:t>应利用钻孔桩、挖孔桩或管桩内</w:t>
      </w:r>
      <w:r w:rsidRPr="00112799">
        <w:rPr>
          <w:rFonts w:hint="eastAsia"/>
        </w:rPr>
        <w:t>2</w:t>
      </w:r>
      <w:r w:rsidRPr="00112799">
        <w:rPr>
          <w:rFonts w:hint="eastAsia"/>
        </w:rPr>
        <w:t>根直径不小于</w:t>
      </w:r>
      <w:r w:rsidRPr="00112799">
        <w:rPr>
          <w:rFonts w:hint="eastAsia"/>
        </w:rPr>
        <w:t>16mm</w:t>
      </w:r>
      <w:r w:rsidRPr="00112799">
        <w:rPr>
          <w:rFonts w:hint="eastAsia"/>
        </w:rPr>
        <w:t>的主筋与桩基承台底部钢筋网连接。如采用钢桩</w:t>
      </w:r>
      <w:r w:rsidRPr="00112799">
        <w:rPr>
          <w:rFonts w:hint="eastAsia"/>
        </w:rPr>
        <w:t>,</w:t>
      </w:r>
      <w:r w:rsidRPr="00112799">
        <w:rPr>
          <w:rFonts w:hint="eastAsia"/>
        </w:rPr>
        <w:t>应将每根钢桩端部与桩基承台连接，其装设方法</w:t>
      </w:r>
      <w:r w:rsidRPr="00112799">
        <w:rPr>
          <w:rFonts w:hint="eastAsia"/>
        </w:rPr>
        <w:t>见</w:t>
      </w:r>
      <w:r w:rsidRPr="00112799">
        <w:rPr>
          <w:rFonts w:hint="eastAsia"/>
        </w:rPr>
        <w:t>附录</w:t>
      </w:r>
      <w:r w:rsidRPr="00112799">
        <w:rPr>
          <w:rFonts w:hint="eastAsia"/>
        </w:rPr>
        <w:t>E</w:t>
      </w:r>
      <w:r w:rsidRPr="00112799">
        <w:rPr>
          <w:rFonts w:hint="eastAsia"/>
        </w:rPr>
        <w:t>图</w:t>
      </w:r>
      <w:r w:rsidRPr="00112799">
        <w:rPr>
          <w:rFonts w:hint="eastAsia"/>
        </w:rPr>
        <w:t>E</w:t>
      </w:r>
      <w:r w:rsidRPr="00112799">
        <w:rPr>
          <w:rFonts w:hint="eastAsia"/>
        </w:rPr>
        <w:t>.1</w:t>
      </w:r>
      <w:r w:rsidRPr="00112799">
        <w:rPr>
          <w:rFonts w:hint="eastAsia"/>
        </w:rPr>
        <w:t>；</w:t>
      </w:r>
    </w:p>
    <w:p w14:paraId="5AC8808D" w14:textId="77777777" w:rsidR="006F64F4" w:rsidRPr="00112799" w:rsidRDefault="006A284E">
      <w:pPr>
        <w:pStyle w:val="af5"/>
      </w:pPr>
      <w:r w:rsidRPr="00112799">
        <w:rPr>
          <w:rFonts w:hint="eastAsia"/>
        </w:rPr>
        <w:lastRenderedPageBreak/>
        <w:t>当</w:t>
      </w:r>
      <w:r w:rsidRPr="00112799">
        <w:rPr>
          <w:rFonts w:hint="eastAsia"/>
        </w:rPr>
        <w:t>采</w:t>
      </w:r>
      <w:r w:rsidRPr="00112799">
        <w:rPr>
          <w:rFonts w:hint="eastAsia"/>
        </w:rPr>
        <w:t>用沉井或沉箱基础时，宜利用钢筋混凝土井壁四周竖向主钢筋与顶盖承台钢筋网连接。当井壁无钢筋或无法利用其钢筋时，应</w:t>
      </w:r>
      <w:proofErr w:type="gramStart"/>
      <w:r w:rsidRPr="00112799">
        <w:rPr>
          <w:rFonts w:hint="eastAsia"/>
        </w:rPr>
        <w:t>沿每个井孔</w:t>
      </w:r>
      <w:proofErr w:type="gramEnd"/>
      <w:r w:rsidRPr="00112799">
        <w:rPr>
          <w:rFonts w:hint="eastAsia"/>
        </w:rPr>
        <w:t>井壁内侧敷设直径不小于</w:t>
      </w:r>
      <w:r w:rsidRPr="00112799">
        <w:rPr>
          <w:rFonts w:hint="eastAsia"/>
        </w:rPr>
        <w:t>16mm</w:t>
      </w:r>
      <w:r w:rsidRPr="00112799">
        <w:rPr>
          <w:rFonts w:hint="eastAsia"/>
        </w:rPr>
        <w:t>的圆钢（或同等</w:t>
      </w:r>
      <w:proofErr w:type="gramStart"/>
      <w:r w:rsidRPr="00112799">
        <w:rPr>
          <w:rFonts w:hint="eastAsia"/>
        </w:rPr>
        <w:t>截面积可用作</w:t>
      </w:r>
      <w:proofErr w:type="gramEnd"/>
      <w:r w:rsidRPr="00112799">
        <w:rPr>
          <w:rFonts w:hint="eastAsia"/>
        </w:rPr>
        <w:t>接地体的其他金属材料），并在</w:t>
      </w:r>
      <w:proofErr w:type="gramStart"/>
      <w:r w:rsidRPr="00112799">
        <w:rPr>
          <w:rFonts w:hint="eastAsia"/>
        </w:rPr>
        <w:t>每个井孔底部</w:t>
      </w:r>
      <w:proofErr w:type="gramEnd"/>
      <w:r w:rsidRPr="00112799">
        <w:rPr>
          <w:rFonts w:hint="eastAsia"/>
        </w:rPr>
        <w:t>敷设基底水平接地板，该基底水平接地板与井壁内侧敷</w:t>
      </w:r>
      <w:r w:rsidRPr="00112799">
        <w:rPr>
          <w:rFonts w:hint="eastAsia"/>
        </w:rPr>
        <w:t>设的圆钢（或同等</w:t>
      </w:r>
      <w:proofErr w:type="gramStart"/>
      <w:r w:rsidRPr="00112799">
        <w:rPr>
          <w:rFonts w:hint="eastAsia"/>
        </w:rPr>
        <w:t>截面积可用作</w:t>
      </w:r>
      <w:proofErr w:type="gramEnd"/>
      <w:r w:rsidRPr="00112799">
        <w:rPr>
          <w:rFonts w:hint="eastAsia"/>
        </w:rPr>
        <w:t>接地体的其他金属材料）连接，用作人工辅助接地体。当采用钢沉井时</w:t>
      </w:r>
      <w:r w:rsidRPr="00112799">
        <w:rPr>
          <w:rFonts w:hint="eastAsia"/>
        </w:rPr>
        <w:t>,</w:t>
      </w:r>
      <w:r w:rsidRPr="00112799">
        <w:rPr>
          <w:rFonts w:hint="eastAsia"/>
        </w:rPr>
        <w:t>应将钢沉井</w:t>
      </w:r>
      <w:proofErr w:type="gramStart"/>
      <w:r w:rsidRPr="00112799">
        <w:rPr>
          <w:rFonts w:hint="eastAsia"/>
        </w:rPr>
        <w:t>壁整体</w:t>
      </w:r>
      <w:proofErr w:type="gramEnd"/>
      <w:r w:rsidRPr="00112799">
        <w:rPr>
          <w:rFonts w:hint="eastAsia"/>
        </w:rPr>
        <w:t>与顶盖承台连接，且连接点不得少于</w:t>
      </w:r>
      <w:r w:rsidRPr="00112799">
        <w:rPr>
          <w:rFonts w:hint="eastAsia"/>
        </w:rPr>
        <w:t>2</w:t>
      </w:r>
      <w:r w:rsidRPr="00112799">
        <w:rPr>
          <w:rFonts w:hint="eastAsia"/>
        </w:rPr>
        <w:t>处，其装设方法</w:t>
      </w:r>
      <w:r w:rsidRPr="00112799">
        <w:rPr>
          <w:rFonts w:hint="eastAsia"/>
        </w:rPr>
        <w:t>见</w:t>
      </w:r>
      <w:r w:rsidRPr="00112799">
        <w:rPr>
          <w:rFonts w:hint="eastAsia"/>
        </w:rPr>
        <w:t>附录</w:t>
      </w:r>
      <w:r w:rsidRPr="00112799">
        <w:rPr>
          <w:rFonts w:hint="eastAsia"/>
        </w:rPr>
        <w:t>E</w:t>
      </w:r>
      <w:r w:rsidRPr="00112799">
        <w:rPr>
          <w:rFonts w:hint="eastAsia"/>
        </w:rPr>
        <w:t>图</w:t>
      </w:r>
      <w:r w:rsidRPr="00112799">
        <w:rPr>
          <w:rFonts w:hint="eastAsia"/>
        </w:rPr>
        <w:t>E.2</w:t>
      </w:r>
      <w:r w:rsidRPr="00112799">
        <w:rPr>
          <w:rFonts w:hint="eastAsia"/>
        </w:rPr>
        <w:t>；</w:t>
      </w:r>
    </w:p>
    <w:p w14:paraId="58F887B9" w14:textId="77777777" w:rsidR="006F64F4" w:rsidRPr="00112799" w:rsidRDefault="006A284E">
      <w:pPr>
        <w:pStyle w:val="af5"/>
      </w:pPr>
      <w:r w:rsidRPr="00112799">
        <w:rPr>
          <w:rFonts w:hint="eastAsia"/>
        </w:rPr>
        <w:t>当采用地下连续墙基础时，应利用墙体单元槽段内钢筋</w:t>
      </w:r>
      <w:proofErr w:type="gramStart"/>
      <w:r w:rsidRPr="00112799">
        <w:rPr>
          <w:rFonts w:hint="eastAsia"/>
        </w:rPr>
        <w:t>笼</w:t>
      </w:r>
      <w:proofErr w:type="gramEnd"/>
      <w:r w:rsidRPr="00112799">
        <w:rPr>
          <w:rFonts w:hint="eastAsia"/>
        </w:rPr>
        <w:t>2</w:t>
      </w:r>
      <w:r w:rsidRPr="00112799">
        <w:rPr>
          <w:rFonts w:hint="eastAsia"/>
        </w:rPr>
        <w:t>根直径不小于</w:t>
      </w:r>
      <w:r w:rsidRPr="00112799">
        <w:rPr>
          <w:rFonts w:hint="eastAsia"/>
        </w:rPr>
        <w:t>16mm</w:t>
      </w:r>
      <w:r w:rsidRPr="00112799">
        <w:rPr>
          <w:rFonts w:hint="eastAsia"/>
        </w:rPr>
        <w:t>的竖向主筋与顶板或帽梁钢筋连接</w:t>
      </w:r>
      <w:r w:rsidRPr="00112799">
        <w:rPr>
          <w:rFonts w:hint="eastAsia"/>
        </w:rPr>
        <w:t>,</w:t>
      </w:r>
      <w:r w:rsidRPr="00112799">
        <w:rPr>
          <w:rFonts w:hint="eastAsia"/>
        </w:rPr>
        <w:t>并与桥面主梁防雷装置连接，其装设方法</w:t>
      </w:r>
      <w:r w:rsidRPr="00112799">
        <w:rPr>
          <w:rFonts w:hint="eastAsia"/>
        </w:rPr>
        <w:t>见</w:t>
      </w:r>
      <w:r w:rsidRPr="00112799">
        <w:rPr>
          <w:rFonts w:hint="eastAsia"/>
        </w:rPr>
        <w:t>附录</w:t>
      </w:r>
      <w:r w:rsidRPr="00112799">
        <w:rPr>
          <w:rFonts w:hint="eastAsia"/>
        </w:rPr>
        <w:t>E</w:t>
      </w:r>
      <w:r w:rsidRPr="00112799">
        <w:rPr>
          <w:rFonts w:hint="eastAsia"/>
        </w:rPr>
        <w:t>图</w:t>
      </w:r>
      <w:r w:rsidRPr="00112799">
        <w:rPr>
          <w:rFonts w:hint="eastAsia"/>
        </w:rPr>
        <w:t>E.3</w:t>
      </w:r>
      <w:r w:rsidRPr="00112799">
        <w:rPr>
          <w:rFonts w:hint="eastAsia"/>
        </w:rPr>
        <w:t>；</w:t>
      </w:r>
    </w:p>
    <w:p w14:paraId="517BB0A1" w14:textId="77777777" w:rsidR="006F64F4" w:rsidRPr="00112799" w:rsidRDefault="006A284E">
      <w:pPr>
        <w:pStyle w:val="af5"/>
      </w:pPr>
      <w:r w:rsidRPr="00112799">
        <w:rPr>
          <w:rFonts w:hint="eastAsia"/>
        </w:rPr>
        <w:t>承台顶部和底部钢筋网、顶板或帽梁上下层钢筋应相互电气连通，并与桥面主梁防雷装置连接。</w:t>
      </w:r>
    </w:p>
    <w:p w14:paraId="1133E3F6" w14:textId="77777777" w:rsidR="006F64F4" w:rsidRPr="00112799" w:rsidRDefault="006A284E">
      <w:pPr>
        <w:pStyle w:val="afffffffff2"/>
      </w:pPr>
      <w:r w:rsidRPr="00112799">
        <w:rPr>
          <w:rFonts w:hint="eastAsia"/>
        </w:rPr>
        <w:t>采用桩基础时，宜在其底部设置基底水平接地板，其材质可采用</w:t>
      </w:r>
      <w:r w:rsidRPr="00112799">
        <w:rPr>
          <w:rFonts w:hint="eastAsia"/>
        </w:rPr>
        <w:t>热</w:t>
      </w:r>
      <w:r w:rsidRPr="00112799">
        <w:rPr>
          <w:rFonts w:hint="eastAsia"/>
        </w:rPr>
        <w:t>镀锌钢板或铜板</w:t>
      </w:r>
      <w:r w:rsidRPr="00112799">
        <w:rPr>
          <w:rFonts w:hint="eastAsia"/>
        </w:rPr>
        <w:t>,</w:t>
      </w:r>
      <w:r w:rsidRPr="00112799">
        <w:rPr>
          <w:rFonts w:hint="eastAsia"/>
        </w:rPr>
        <w:t>并采取外表面涂防</w:t>
      </w:r>
      <w:r w:rsidRPr="00112799">
        <w:rPr>
          <w:rFonts w:hint="eastAsia"/>
        </w:rPr>
        <w:t>腐层等防腐措施。</w:t>
      </w:r>
    </w:p>
    <w:p w14:paraId="0EBD152F" w14:textId="77777777" w:rsidR="006F64F4" w:rsidRPr="00112799" w:rsidRDefault="006A284E">
      <w:pPr>
        <w:pStyle w:val="afffffffff2"/>
      </w:pPr>
      <w:r w:rsidRPr="00112799">
        <w:rPr>
          <w:rFonts w:hint="eastAsia"/>
        </w:rPr>
        <w:t>当桥墩基础内钢筋经过环氧树脂防护</w:t>
      </w:r>
      <w:r w:rsidRPr="00112799">
        <w:rPr>
          <w:rFonts w:hint="eastAsia"/>
        </w:rPr>
        <w:t>,</w:t>
      </w:r>
      <w:r w:rsidRPr="00112799">
        <w:rPr>
          <w:rFonts w:hint="eastAsia"/>
        </w:rPr>
        <w:t>且混凝土包覆在绝缘的防水层内时，应沿墩身周围增设厚度不小于</w:t>
      </w:r>
      <w:r w:rsidRPr="00112799">
        <w:rPr>
          <w:rFonts w:hint="eastAsia"/>
        </w:rPr>
        <w:t>5mm</w:t>
      </w:r>
      <w:r w:rsidRPr="00112799">
        <w:rPr>
          <w:rFonts w:hint="eastAsia"/>
        </w:rPr>
        <w:t>的人工接地铜板，其面积和数量应根据设计接地电阻值确定，铜板与基础接地引下线之间用截面积不小于</w:t>
      </w:r>
      <w:r w:rsidRPr="00112799">
        <w:rPr>
          <w:rFonts w:hint="eastAsia"/>
        </w:rPr>
        <w:t>100mm</w:t>
      </w:r>
      <w:r w:rsidRPr="00112799">
        <w:rPr>
          <w:rFonts w:hint="eastAsia"/>
          <w:vertAlign w:val="superscript"/>
        </w:rPr>
        <w:t>2</w:t>
      </w:r>
      <w:r w:rsidRPr="00112799">
        <w:rPr>
          <w:rFonts w:hint="eastAsia"/>
        </w:rPr>
        <w:t>铜质连接带连接，连接点不宜小于</w:t>
      </w:r>
      <w:r w:rsidRPr="00112799">
        <w:rPr>
          <w:rFonts w:hint="eastAsia"/>
        </w:rPr>
        <w:t>4</w:t>
      </w:r>
      <w:r w:rsidRPr="00112799">
        <w:rPr>
          <w:rFonts w:hint="eastAsia"/>
        </w:rPr>
        <w:t>处。</w:t>
      </w:r>
    </w:p>
    <w:p w14:paraId="06E26420" w14:textId="77777777" w:rsidR="006F64F4" w:rsidRPr="00112799" w:rsidRDefault="006A284E">
      <w:pPr>
        <w:pStyle w:val="afffffffff2"/>
      </w:pPr>
      <w:proofErr w:type="gramStart"/>
      <w:r w:rsidRPr="00112799">
        <w:rPr>
          <w:rFonts w:hint="eastAsia"/>
        </w:rPr>
        <w:t>当无法</w:t>
      </w:r>
      <w:proofErr w:type="gramEnd"/>
      <w:r w:rsidRPr="00112799">
        <w:rPr>
          <w:rFonts w:hint="eastAsia"/>
        </w:rPr>
        <w:t>利用桥梁基础作接地装置或利用桥梁基础接地装置的工频接地电阻达不到要求时，水体中的桥墩可按照</w:t>
      </w:r>
      <w:r w:rsidRPr="00112799">
        <w:rPr>
          <w:rFonts w:hint="eastAsia"/>
        </w:rPr>
        <w:t>5.3.6</w:t>
      </w:r>
      <w:r w:rsidRPr="00112799">
        <w:rPr>
          <w:rFonts w:hint="eastAsia"/>
        </w:rPr>
        <w:t>规定敷设人工接地装置，陆地的桥墩应按照</w:t>
      </w:r>
      <w:r w:rsidRPr="00112799">
        <w:rPr>
          <w:rFonts w:hint="eastAsia"/>
        </w:rPr>
        <w:t>GB 50057</w:t>
      </w:r>
      <w:r w:rsidRPr="00112799">
        <w:rPr>
          <w:rFonts w:hint="eastAsia"/>
        </w:rPr>
        <w:t>—</w:t>
      </w:r>
      <w:r w:rsidRPr="00112799">
        <w:rPr>
          <w:rFonts w:hint="eastAsia"/>
        </w:rPr>
        <w:t>2010</w:t>
      </w:r>
      <w:r w:rsidRPr="00112799">
        <w:rPr>
          <w:rFonts w:hint="eastAsia"/>
        </w:rPr>
        <w:t>中接地装置的要求敷设人工接地装置，人工接地装置应与桥墩引下线连接。</w:t>
      </w:r>
    </w:p>
    <w:p w14:paraId="3627CE02" w14:textId="77777777" w:rsidR="006F64F4" w:rsidRPr="00112799" w:rsidRDefault="006A284E">
      <w:pPr>
        <w:pStyle w:val="afffffffff2"/>
      </w:pPr>
      <w:r w:rsidRPr="00112799">
        <w:rPr>
          <w:rFonts w:hint="eastAsia"/>
        </w:rPr>
        <w:t>沉管隧道接地装置</w:t>
      </w:r>
      <w:r w:rsidRPr="00112799">
        <w:rPr>
          <w:rFonts w:hint="eastAsia"/>
        </w:rPr>
        <w:t>应利用沉</w:t>
      </w:r>
      <w:proofErr w:type="gramStart"/>
      <w:r w:rsidRPr="00112799">
        <w:rPr>
          <w:rFonts w:hint="eastAsia"/>
        </w:rPr>
        <w:t>管管节底钢板</w:t>
      </w:r>
      <w:proofErr w:type="gramEnd"/>
      <w:r w:rsidRPr="00112799">
        <w:rPr>
          <w:rFonts w:hint="eastAsia"/>
        </w:rPr>
        <w:t>锚筋、钢筋骨架等自然接地体。应在隧道土建施工过程中预留接地端子</w:t>
      </w:r>
      <w:r w:rsidRPr="00112799">
        <w:rPr>
          <w:rFonts w:hint="eastAsia"/>
        </w:rPr>
        <w:t>,</w:t>
      </w:r>
      <w:r w:rsidRPr="00112799">
        <w:rPr>
          <w:rFonts w:hint="eastAsia"/>
        </w:rPr>
        <w:t>并在隧道两侧电缆沟内使用热镀锌扁钢与预留接地端子相连的一条贯通隧道的接地干线。接地干线与预留接地端子连接间距宜不大于</w:t>
      </w:r>
      <w:r w:rsidRPr="00112799">
        <w:rPr>
          <w:rFonts w:hint="eastAsia"/>
        </w:rPr>
        <w:t>200m</w:t>
      </w:r>
      <w:r w:rsidRPr="00112799">
        <w:rPr>
          <w:rFonts w:hint="eastAsia"/>
        </w:rPr>
        <w:t>。</w:t>
      </w:r>
    </w:p>
    <w:p w14:paraId="3016E6EA" w14:textId="77777777" w:rsidR="006F64F4" w:rsidRPr="00112799" w:rsidRDefault="006A284E">
      <w:pPr>
        <w:pStyle w:val="affc"/>
        <w:spacing w:before="240" w:after="240"/>
      </w:pPr>
      <w:bookmarkStart w:id="38" w:name="_Toc24571"/>
      <w:r w:rsidRPr="00112799">
        <w:rPr>
          <w:rFonts w:hint="eastAsia"/>
        </w:rPr>
        <w:t>雷击电磁脉冲防护</w:t>
      </w:r>
      <w:bookmarkEnd w:id="38"/>
    </w:p>
    <w:p w14:paraId="79A55DB8" w14:textId="77777777" w:rsidR="006F64F4" w:rsidRPr="00112799" w:rsidRDefault="006A284E">
      <w:pPr>
        <w:pStyle w:val="affd"/>
        <w:spacing w:before="120" w:after="120"/>
      </w:pPr>
      <w:bookmarkStart w:id="39" w:name="_Toc20662"/>
      <w:r w:rsidRPr="00112799">
        <w:rPr>
          <w:rFonts w:hint="eastAsia"/>
        </w:rPr>
        <w:t>等电位连接与屏蔽</w:t>
      </w:r>
      <w:bookmarkEnd w:id="39"/>
    </w:p>
    <w:p w14:paraId="58095D52" w14:textId="77777777" w:rsidR="006F64F4" w:rsidRPr="00112799" w:rsidRDefault="006A284E">
      <w:pPr>
        <w:pStyle w:val="afffffffff2"/>
      </w:pPr>
      <w:r w:rsidRPr="00112799">
        <w:rPr>
          <w:rFonts w:hint="eastAsia"/>
        </w:rPr>
        <w:t>桥岛隧建（构）筑物的金属构件之间应进行等电位连接，其过渡电阻值应不大于</w:t>
      </w:r>
      <w:r w:rsidRPr="00112799">
        <w:rPr>
          <w:rFonts w:hint="eastAsia"/>
        </w:rPr>
        <w:t>0.2</w:t>
      </w:r>
      <w:r w:rsidRPr="00112799">
        <w:rPr>
          <w:rFonts w:hint="eastAsia"/>
        </w:rPr>
        <w:t>Ω，并符合</w:t>
      </w:r>
      <w:r w:rsidRPr="00112799">
        <w:rPr>
          <w:rFonts w:hint="eastAsia"/>
        </w:rPr>
        <w:t>GB 50057</w:t>
      </w:r>
      <w:r w:rsidRPr="00112799">
        <w:rPr>
          <w:rFonts w:hint="eastAsia"/>
        </w:rPr>
        <w:t>—</w:t>
      </w:r>
      <w:r w:rsidRPr="00112799">
        <w:rPr>
          <w:rFonts w:hint="eastAsia"/>
        </w:rPr>
        <w:t>2010</w:t>
      </w:r>
      <w:r w:rsidRPr="00112799">
        <w:rPr>
          <w:rFonts w:hint="eastAsia"/>
        </w:rPr>
        <w:t>中等电位连接和本文件的规定。</w:t>
      </w:r>
    </w:p>
    <w:p w14:paraId="7A4DE7D4" w14:textId="77777777" w:rsidR="006F64F4" w:rsidRPr="00112799" w:rsidRDefault="006A284E">
      <w:pPr>
        <w:pStyle w:val="afffffffff2"/>
      </w:pPr>
      <w:r w:rsidRPr="00112799">
        <w:rPr>
          <w:rFonts w:hint="eastAsia"/>
        </w:rPr>
        <w:t>桥面布置与构造的等电位连接应符合下列规定：</w:t>
      </w:r>
    </w:p>
    <w:p w14:paraId="19C3B671" w14:textId="77777777" w:rsidR="006F64F4" w:rsidRPr="00112799" w:rsidRDefault="006A284E">
      <w:pPr>
        <w:pStyle w:val="af5"/>
        <w:numPr>
          <w:ilvl w:val="0"/>
          <w:numId w:val="33"/>
        </w:numPr>
      </w:pPr>
      <w:r w:rsidRPr="00112799">
        <w:rPr>
          <w:rFonts w:hint="eastAsia"/>
        </w:rPr>
        <w:t>桥面纵向两侧设置截面积不小于</w:t>
      </w:r>
      <w:r w:rsidRPr="00112799">
        <w:rPr>
          <w:rFonts w:hint="eastAsia"/>
        </w:rPr>
        <w:t>100mm</w:t>
      </w:r>
      <w:r w:rsidRPr="00112799">
        <w:rPr>
          <w:rFonts w:hint="eastAsia"/>
          <w:vertAlign w:val="superscript"/>
        </w:rPr>
        <w:t>2</w:t>
      </w:r>
      <w:r w:rsidRPr="00112799">
        <w:rPr>
          <w:rFonts w:hint="eastAsia"/>
        </w:rPr>
        <w:t>，厚度不小于</w:t>
      </w:r>
      <w:r w:rsidRPr="00112799">
        <w:rPr>
          <w:rFonts w:hint="eastAsia"/>
        </w:rPr>
        <w:t>4mm</w:t>
      </w:r>
      <w:r w:rsidRPr="00112799">
        <w:rPr>
          <w:rFonts w:hint="eastAsia"/>
        </w:rPr>
        <w:t>的热镀锌扁钢，作为桥面等电位连接带，并与桥墩引下线连接。两侧的等电位连接带之间每隔</w:t>
      </w:r>
      <w:r w:rsidRPr="00112799">
        <w:rPr>
          <w:rFonts w:hint="eastAsia"/>
        </w:rPr>
        <w:t>25m</w:t>
      </w:r>
      <w:r w:rsidRPr="00112799">
        <w:rPr>
          <w:rFonts w:hint="eastAsia"/>
        </w:rPr>
        <w:t>采用截面积不小于</w:t>
      </w:r>
      <w:r w:rsidRPr="00112799">
        <w:rPr>
          <w:rFonts w:hint="eastAsia"/>
        </w:rPr>
        <w:t>100mm</w:t>
      </w:r>
      <w:r w:rsidRPr="00112799">
        <w:rPr>
          <w:rFonts w:hint="eastAsia"/>
          <w:vertAlign w:val="superscript"/>
        </w:rPr>
        <w:t>2</w:t>
      </w:r>
      <w:r w:rsidRPr="00112799">
        <w:rPr>
          <w:rFonts w:hint="eastAsia"/>
        </w:rPr>
        <w:t>，厚度不小于</w:t>
      </w:r>
      <w:r w:rsidRPr="00112799">
        <w:rPr>
          <w:rFonts w:hint="eastAsia"/>
        </w:rPr>
        <w:t>4mm</w:t>
      </w:r>
      <w:r w:rsidRPr="00112799">
        <w:rPr>
          <w:rFonts w:hint="eastAsia"/>
        </w:rPr>
        <w:t>的热镀锌扁钢作等电位连接，桥面伸缩缝两侧的等电位连接带应作</w:t>
      </w:r>
      <w:r w:rsidRPr="00112799">
        <w:rPr>
          <w:rFonts w:hint="eastAsia"/>
        </w:rPr>
        <w:t>U</w:t>
      </w:r>
      <w:proofErr w:type="gramStart"/>
      <w:r w:rsidRPr="00112799">
        <w:rPr>
          <w:rFonts w:hint="eastAsia"/>
        </w:rPr>
        <w:t>形自由</w:t>
      </w:r>
      <w:proofErr w:type="gramEnd"/>
      <w:r w:rsidRPr="00112799">
        <w:rPr>
          <w:rFonts w:hint="eastAsia"/>
        </w:rPr>
        <w:t>变形处理；</w:t>
      </w:r>
    </w:p>
    <w:p w14:paraId="043ABB6F" w14:textId="77777777" w:rsidR="006F64F4" w:rsidRPr="00112799" w:rsidRDefault="006A284E">
      <w:pPr>
        <w:pStyle w:val="af5"/>
      </w:pPr>
      <w:r w:rsidRPr="00112799">
        <w:rPr>
          <w:rFonts w:hint="eastAsia"/>
        </w:rPr>
        <w:t>桥面上的灯杆、广告牌、爬梯、电梯架、交通指示牌等附属金属设施与桥面等电位连接带连接；</w:t>
      </w:r>
    </w:p>
    <w:p w14:paraId="5C355582" w14:textId="77777777" w:rsidR="006F64F4" w:rsidRPr="00112799" w:rsidRDefault="006A284E">
      <w:pPr>
        <w:pStyle w:val="af5"/>
      </w:pPr>
      <w:r w:rsidRPr="00112799">
        <w:rPr>
          <w:rFonts w:hint="eastAsia"/>
        </w:rPr>
        <w:t>防撞护栏、桁架、金属栏杆、金属隔离带、行车架等纵向通长金属物沿桥面纵向每隔</w:t>
      </w:r>
      <w:r w:rsidRPr="00112799">
        <w:rPr>
          <w:rFonts w:hint="eastAsia"/>
        </w:rPr>
        <w:t>25m</w:t>
      </w:r>
      <w:r w:rsidRPr="00112799">
        <w:rPr>
          <w:rFonts w:hint="eastAsia"/>
        </w:rPr>
        <w:t>与等电位连接带连接，并在首末端作接地处理；</w:t>
      </w:r>
    </w:p>
    <w:p w14:paraId="051E414F" w14:textId="77777777" w:rsidR="006F64F4" w:rsidRPr="00112799" w:rsidRDefault="006A284E">
      <w:pPr>
        <w:pStyle w:val="af5"/>
      </w:pPr>
      <w:r w:rsidRPr="00112799">
        <w:rPr>
          <w:rFonts w:hint="eastAsia"/>
        </w:rPr>
        <w:t>桥面通长布设的各类电力、通信、信号等金属线缆或金属管道与等电位连接带连接</w:t>
      </w:r>
      <w:r w:rsidRPr="00112799">
        <w:rPr>
          <w:rFonts w:hint="eastAsia"/>
        </w:rPr>
        <w:t>。</w:t>
      </w:r>
    </w:p>
    <w:p w14:paraId="74BC2872" w14:textId="77777777" w:rsidR="006F64F4" w:rsidRPr="00112799" w:rsidRDefault="006A284E">
      <w:pPr>
        <w:pStyle w:val="afffffffff2"/>
      </w:pPr>
      <w:r w:rsidRPr="00112799">
        <w:rPr>
          <w:rFonts w:hint="eastAsia"/>
        </w:rPr>
        <w:t>桥面等电位连接带应在桥墩位置相应处和桥梁纵向每隔不大于</w:t>
      </w:r>
      <w:r w:rsidRPr="00112799">
        <w:rPr>
          <w:rFonts w:hint="eastAsia"/>
        </w:rPr>
        <w:t>30m</w:t>
      </w:r>
      <w:r w:rsidRPr="00112799">
        <w:rPr>
          <w:rFonts w:hint="eastAsia"/>
        </w:rPr>
        <w:t>与主梁、钢筋混凝土箱梁、钢箱梁、钢</w:t>
      </w:r>
      <w:proofErr w:type="gramStart"/>
      <w:r w:rsidRPr="00112799">
        <w:rPr>
          <w:rFonts w:hint="eastAsia"/>
        </w:rPr>
        <w:t>桁</w:t>
      </w:r>
      <w:proofErr w:type="gramEnd"/>
      <w:r w:rsidRPr="00112799">
        <w:rPr>
          <w:rFonts w:hint="eastAsia"/>
        </w:rPr>
        <w:t>梁作连接。</w:t>
      </w:r>
    </w:p>
    <w:p w14:paraId="716898D1" w14:textId="77777777" w:rsidR="006F64F4" w:rsidRPr="00112799" w:rsidRDefault="006A284E">
      <w:pPr>
        <w:pStyle w:val="afffffffff2"/>
      </w:pPr>
      <w:r w:rsidRPr="00112799">
        <w:rPr>
          <w:rFonts w:hint="eastAsia"/>
        </w:rPr>
        <w:t>主缆、斜拉索、吊杆与索塔或主梁锚固处的金属锚具应就近与已接地的桥梁金属体作连接。</w:t>
      </w:r>
    </w:p>
    <w:p w14:paraId="54BB906C" w14:textId="77777777" w:rsidR="006F64F4" w:rsidRPr="00112799" w:rsidRDefault="006A284E">
      <w:pPr>
        <w:pStyle w:val="afffffffff2"/>
      </w:pPr>
      <w:r w:rsidRPr="00112799">
        <w:rPr>
          <w:rFonts w:hint="eastAsia"/>
        </w:rPr>
        <w:t>加劲钢箱梁的接头处应采取等电位连接措施</w:t>
      </w:r>
      <w:r w:rsidRPr="00112799">
        <w:rPr>
          <w:rFonts w:hint="eastAsia"/>
        </w:rPr>
        <w:t>,</w:t>
      </w:r>
      <w:r w:rsidRPr="00112799">
        <w:rPr>
          <w:rFonts w:hint="eastAsia"/>
        </w:rPr>
        <w:t>地锚式悬索桥主钢缆和钢箱梁与大地相连的锚锭应与接地装置连接。</w:t>
      </w:r>
    </w:p>
    <w:p w14:paraId="3AA05ADF" w14:textId="77777777" w:rsidR="006F64F4" w:rsidRPr="00112799" w:rsidRDefault="006A284E">
      <w:pPr>
        <w:pStyle w:val="afffffffff2"/>
      </w:pPr>
      <w:r w:rsidRPr="00112799">
        <w:rPr>
          <w:rFonts w:hint="eastAsia"/>
        </w:rPr>
        <w:t>桥岛隧建（构）筑物的各类弱电机房不应设置在建（构）筑物的顶层，并宜远离防雷引下线。位于极高风险区或高风险区的机房应在机房六面附设格栅形屏蔽网格导体，格栅形网格尺寸按照</w:t>
      </w:r>
      <w:r w:rsidRPr="00112799">
        <w:rPr>
          <w:rFonts w:hint="eastAsia"/>
        </w:rPr>
        <w:t>GB</w:t>
      </w:r>
      <w:r w:rsidRPr="00112799">
        <w:t xml:space="preserve"> </w:t>
      </w:r>
      <w:r w:rsidRPr="00112799">
        <w:rPr>
          <w:rFonts w:hint="eastAsia"/>
        </w:rPr>
        <w:t>50057</w:t>
      </w:r>
      <w:r w:rsidRPr="00112799">
        <w:rPr>
          <w:rFonts w:hint="eastAsia"/>
        </w:rPr>
        <w:t>—</w:t>
      </w:r>
      <w:r w:rsidRPr="00112799">
        <w:rPr>
          <w:rFonts w:hint="eastAsia"/>
        </w:rPr>
        <w:t>2010</w:t>
      </w:r>
      <w:r w:rsidRPr="00112799">
        <w:rPr>
          <w:rFonts w:hint="eastAsia"/>
        </w:rPr>
        <w:t>的</w:t>
      </w:r>
      <w:r w:rsidRPr="00112799">
        <w:rPr>
          <w:rFonts w:hint="eastAsia"/>
        </w:rPr>
        <w:t>6.3.2</w:t>
      </w:r>
      <w:r w:rsidRPr="00112799">
        <w:rPr>
          <w:rFonts w:hint="eastAsia"/>
        </w:rPr>
        <w:t>确定。机房的</w:t>
      </w:r>
      <w:r w:rsidRPr="00112799">
        <w:rPr>
          <w:rFonts w:hint="eastAsia"/>
        </w:rPr>
        <w:t>功能接地、保护接地等宜与建筑物共用接地系统。</w:t>
      </w:r>
    </w:p>
    <w:p w14:paraId="34CAFC79" w14:textId="77777777" w:rsidR="006F64F4" w:rsidRPr="00112799" w:rsidRDefault="006A284E">
      <w:pPr>
        <w:pStyle w:val="afffffffff2"/>
      </w:pPr>
      <w:r w:rsidRPr="00112799">
        <w:rPr>
          <w:rFonts w:hint="eastAsia"/>
        </w:rPr>
        <w:t>桥岛隧建（构）筑物附属设施的金属导线宜全程采用屏蔽层的电缆敷设，屏蔽层应选用铁磁材料，其两端应就近与防雷装置连接；导线连接的设备要求单点接地时，应采取双层屏蔽或穿钢管</w:t>
      </w:r>
      <w:r w:rsidRPr="00112799">
        <w:rPr>
          <w:rFonts w:hint="eastAsia"/>
        </w:rPr>
        <w:t>/</w:t>
      </w:r>
      <w:r w:rsidRPr="00112799">
        <w:rPr>
          <w:rFonts w:hint="eastAsia"/>
        </w:rPr>
        <w:t>金属线槽敷设，外层屏蔽或钢管</w:t>
      </w:r>
      <w:r w:rsidRPr="00112799">
        <w:rPr>
          <w:rFonts w:hint="eastAsia"/>
        </w:rPr>
        <w:t>/</w:t>
      </w:r>
      <w:r w:rsidRPr="00112799">
        <w:rPr>
          <w:rFonts w:hint="eastAsia"/>
        </w:rPr>
        <w:t>金属线槽应至少两端与桥梁防雷装置连接，钢管</w:t>
      </w:r>
      <w:r w:rsidRPr="00112799">
        <w:rPr>
          <w:rFonts w:hint="eastAsia"/>
        </w:rPr>
        <w:t>/</w:t>
      </w:r>
      <w:r w:rsidRPr="00112799">
        <w:rPr>
          <w:rFonts w:hint="eastAsia"/>
        </w:rPr>
        <w:t>金属线槽应</w:t>
      </w:r>
      <w:proofErr w:type="gramStart"/>
      <w:r w:rsidRPr="00112799">
        <w:rPr>
          <w:rFonts w:hint="eastAsia"/>
        </w:rPr>
        <w:t>全程电</w:t>
      </w:r>
      <w:proofErr w:type="gramEnd"/>
      <w:r w:rsidRPr="00112799">
        <w:rPr>
          <w:rFonts w:hint="eastAsia"/>
        </w:rPr>
        <w:t>气导通。</w:t>
      </w:r>
    </w:p>
    <w:p w14:paraId="6A44712A" w14:textId="77777777" w:rsidR="006F64F4" w:rsidRPr="00112799" w:rsidRDefault="006A284E">
      <w:pPr>
        <w:pStyle w:val="afffffffff2"/>
      </w:pPr>
      <w:r w:rsidRPr="00112799">
        <w:rPr>
          <w:rFonts w:hint="eastAsia"/>
        </w:rPr>
        <w:t>进出隧道的所有金属管线须在隧道口处与防雷装置做防雷等电位连接，隧道内的照明系统、通</w:t>
      </w:r>
      <w:r w:rsidRPr="00112799">
        <w:rPr>
          <w:rFonts w:hint="eastAsia"/>
        </w:rPr>
        <w:lastRenderedPageBreak/>
        <w:t>风系统、消防系统、监控系统、排水系统等应与等电位连接带连接。</w:t>
      </w:r>
    </w:p>
    <w:p w14:paraId="5EB655D6" w14:textId="77777777" w:rsidR="006F64F4" w:rsidRPr="00112799" w:rsidRDefault="006A284E">
      <w:pPr>
        <w:pStyle w:val="afffffffff2"/>
      </w:pPr>
      <w:r w:rsidRPr="00112799">
        <w:rPr>
          <w:rFonts w:hint="eastAsia"/>
        </w:rPr>
        <w:t>等电位连接导体的最小截面应符合表</w:t>
      </w:r>
      <w:r w:rsidRPr="00112799">
        <w:rPr>
          <w:rFonts w:hint="eastAsia"/>
        </w:rPr>
        <w:t>3</w:t>
      </w:r>
      <w:r w:rsidRPr="00112799">
        <w:rPr>
          <w:rFonts w:hint="eastAsia"/>
        </w:rPr>
        <w:t>的规定。</w:t>
      </w:r>
    </w:p>
    <w:p w14:paraId="1407DD12" w14:textId="77777777" w:rsidR="006F64F4" w:rsidRPr="00112799" w:rsidRDefault="006A284E">
      <w:pPr>
        <w:pStyle w:val="aff2"/>
        <w:numPr>
          <w:ilvl w:val="0"/>
          <w:numId w:val="32"/>
        </w:numPr>
        <w:spacing w:before="120" w:after="120"/>
        <w:ind w:left="0"/>
      </w:pPr>
      <w:r w:rsidRPr="00112799">
        <w:rPr>
          <w:rFonts w:hint="eastAsia"/>
        </w:rPr>
        <w:t>雷电防护装</w:t>
      </w:r>
      <w:r w:rsidRPr="00112799">
        <w:rPr>
          <w:rFonts w:hint="eastAsia"/>
        </w:rPr>
        <w:t>置等电位连接各连接部件的最小截面</w:t>
      </w:r>
    </w:p>
    <w:tbl>
      <w:tblPr>
        <w:tblW w:w="9341" w:type="dxa"/>
        <w:jc w:val="center"/>
        <w:tblBorders>
          <w:top w:val="single" w:sz="12" w:space="0" w:color="000000"/>
          <w:left w:val="single" w:sz="12" w:space="0" w:color="000000"/>
          <w:bottom w:val="single" w:sz="12" w:space="0" w:color="000000"/>
          <w:right w:val="single" w:sz="12" w:space="0" w:color="000000"/>
          <w:insideH w:val="single" w:sz="4" w:space="0" w:color="auto"/>
          <w:insideV w:val="single" w:sz="4" w:space="0" w:color="auto"/>
        </w:tblBorders>
        <w:tblLayout w:type="fixed"/>
        <w:tblLook w:val="04A0" w:firstRow="1" w:lastRow="0" w:firstColumn="1" w:lastColumn="0" w:noHBand="0" w:noVBand="1"/>
      </w:tblPr>
      <w:tblGrid>
        <w:gridCol w:w="2028"/>
        <w:gridCol w:w="1501"/>
        <w:gridCol w:w="2556"/>
        <w:gridCol w:w="9"/>
        <w:gridCol w:w="1583"/>
        <w:gridCol w:w="9"/>
        <w:gridCol w:w="1655"/>
      </w:tblGrid>
      <w:tr w:rsidR="00112799" w:rsidRPr="00112799" w14:paraId="255B5C86" w14:textId="77777777">
        <w:trPr>
          <w:trHeight w:val="340"/>
          <w:jc w:val="center"/>
        </w:trPr>
        <w:tc>
          <w:tcPr>
            <w:tcW w:w="6094" w:type="dxa"/>
            <w:gridSpan w:val="4"/>
            <w:tcBorders>
              <w:top w:val="single" w:sz="12" w:space="0" w:color="000000"/>
              <w:left w:val="single" w:sz="12" w:space="0" w:color="000000"/>
              <w:bottom w:val="single" w:sz="12" w:space="0" w:color="000000"/>
              <w:right w:val="single" w:sz="4" w:space="0" w:color="auto"/>
            </w:tcBorders>
            <w:vAlign w:val="center"/>
          </w:tcPr>
          <w:p w14:paraId="0CB8A55A"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等电位连接部件</w:t>
            </w:r>
          </w:p>
        </w:tc>
        <w:tc>
          <w:tcPr>
            <w:tcW w:w="1592" w:type="dxa"/>
            <w:gridSpan w:val="2"/>
            <w:tcBorders>
              <w:top w:val="single" w:sz="12" w:space="0" w:color="000000"/>
              <w:left w:val="single" w:sz="4" w:space="0" w:color="auto"/>
              <w:bottom w:val="single" w:sz="12" w:space="0" w:color="000000"/>
              <w:right w:val="single" w:sz="4" w:space="0" w:color="auto"/>
            </w:tcBorders>
            <w:vAlign w:val="center"/>
          </w:tcPr>
          <w:p w14:paraId="22AC2ECF"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材料</w:t>
            </w:r>
          </w:p>
        </w:tc>
        <w:tc>
          <w:tcPr>
            <w:tcW w:w="1655" w:type="dxa"/>
            <w:tcBorders>
              <w:top w:val="single" w:sz="12" w:space="0" w:color="000000"/>
              <w:left w:val="single" w:sz="4" w:space="0" w:color="auto"/>
              <w:bottom w:val="single" w:sz="12" w:space="0" w:color="000000"/>
              <w:right w:val="single" w:sz="12" w:space="0" w:color="000000"/>
            </w:tcBorders>
            <w:vAlign w:val="center"/>
          </w:tcPr>
          <w:p w14:paraId="428C8F1E"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截面</w:t>
            </w:r>
            <w:r w:rsidRPr="00112799">
              <w:rPr>
                <w:rFonts w:ascii="宋体" w:hAnsi="宋体" w:hint="eastAsia"/>
                <w:sz w:val="18"/>
                <w:szCs w:val="18"/>
              </w:rPr>
              <w:t xml:space="preserve"> </w:t>
            </w:r>
            <w:r w:rsidRPr="00112799">
              <w:rPr>
                <w:rFonts w:ascii="宋体" w:hAnsi="宋体" w:hint="eastAsia"/>
                <w:sz w:val="18"/>
                <w:szCs w:val="18"/>
              </w:rPr>
              <w:t>（</w:t>
            </w:r>
            <w:r w:rsidRPr="00112799">
              <w:rPr>
                <w:rFonts w:ascii="宋体" w:hAnsi="宋体"/>
                <w:sz w:val="18"/>
                <w:szCs w:val="18"/>
              </w:rPr>
              <w:t>mm</w:t>
            </w:r>
            <w:r w:rsidRPr="00112799">
              <w:rPr>
                <w:rFonts w:ascii="宋体" w:hAnsi="宋体"/>
                <w:sz w:val="18"/>
                <w:szCs w:val="18"/>
                <w:vertAlign w:val="superscript"/>
              </w:rPr>
              <w:t>2</w:t>
            </w:r>
            <w:r w:rsidRPr="00112799">
              <w:rPr>
                <w:rFonts w:ascii="宋体" w:hAnsi="宋体" w:hint="eastAsia"/>
                <w:sz w:val="18"/>
                <w:szCs w:val="18"/>
              </w:rPr>
              <w:t>）</w:t>
            </w:r>
          </w:p>
        </w:tc>
      </w:tr>
      <w:tr w:rsidR="00112799" w:rsidRPr="00112799" w14:paraId="3632A1A8" w14:textId="77777777">
        <w:trPr>
          <w:trHeight w:val="340"/>
          <w:jc w:val="center"/>
        </w:trPr>
        <w:tc>
          <w:tcPr>
            <w:tcW w:w="6094" w:type="dxa"/>
            <w:gridSpan w:val="4"/>
            <w:vMerge w:val="restart"/>
            <w:tcBorders>
              <w:top w:val="nil"/>
              <w:left w:val="single" w:sz="12" w:space="0" w:color="000000"/>
              <w:bottom w:val="single" w:sz="4" w:space="0" w:color="auto"/>
              <w:right w:val="single" w:sz="4" w:space="0" w:color="auto"/>
            </w:tcBorders>
            <w:vAlign w:val="center"/>
          </w:tcPr>
          <w:p w14:paraId="3CF9465D"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等电位连接带（铜、外表面镀铜的钢或热镀锌钢）</w:t>
            </w:r>
          </w:p>
        </w:tc>
        <w:tc>
          <w:tcPr>
            <w:tcW w:w="1592" w:type="dxa"/>
            <w:gridSpan w:val="2"/>
            <w:tcBorders>
              <w:top w:val="single" w:sz="12" w:space="0" w:color="000000"/>
              <w:left w:val="single" w:sz="4" w:space="0" w:color="auto"/>
              <w:bottom w:val="single" w:sz="4" w:space="0" w:color="auto"/>
              <w:right w:val="single" w:sz="4" w:space="0" w:color="auto"/>
            </w:tcBorders>
            <w:vAlign w:val="center"/>
          </w:tcPr>
          <w:p w14:paraId="420D34C7"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Cu</w:t>
            </w:r>
            <w:r w:rsidRPr="00112799">
              <w:rPr>
                <w:rFonts w:ascii="宋体" w:hAnsi="宋体" w:hint="eastAsia"/>
                <w:sz w:val="18"/>
                <w:szCs w:val="18"/>
              </w:rPr>
              <w:t>（铜）</w:t>
            </w:r>
          </w:p>
        </w:tc>
        <w:tc>
          <w:tcPr>
            <w:tcW w:w="1655" w:type="dxa"/>
            <w:vMerge w:val="restart"/>
            <w:tcBorders>
              <w:top w:val="nil"/>
              <w:left w:val="single" w:sz="4" w:space="0" w:color="auto"/>
              <w:bottom w:val="single" w:sz="4" w:space="0" w:color="auto"/>
              <w:right w:val="single" w:sz="12" w:space="0" w:color="000000"/>
            </w:tcBorders>
            <w:vAlign w:val="center"/>
          </w:tcPr>
          <w:p w14:paraId="0FAE8BB7" w14:textId="77777777" w:rsidR="006F64F4" w:rsidRPr="00112799" w:rsidRDefault="006A284E">
            <w:pPr>
              <w:spacing w:line="240" w:lineRule="auto"/>
              <w:jc w:val="center"/>
              <w:rPr>
                <w:rFonts w:ascii="宋体" w:hAnsi="宋体"/>
                <w:sz w:val="18"/>
                <w:szCs w:val="18"/>
              </w:rPr>
            </w:pPr>
            <w:r w:rsidRPr="00112799">
              <w:rPr>
                <w:rFonts w:ascii="宋体" w:hAnsi="宋体"/>
                <w:sz w:val="18"/>
                <w:szCs w:val="18"/>
              </w:rPr>
              <w:t>50</w:t>
            </w:r>
          </w:p>
        </w:tc>
      </w:tr>
      <w:tr w:rsidR="00112799" w:rsidRPr="00112799" w14:paraId="7D5AF0FF" w14:textId="77777777">
        <w:trPr>
          <w:trHeight w:val="340"/>
          <w:jc w:val="center"/>
        </w:trPr>
        <w:tc>
          <w:tcPr>
            <w:tcW w:w="6094" w:type="dxa"/>
            <w:gridSpan w:val="4"/>
            <w:vMerge/>
            <w:tcBorders>
              <w:top w:val="nil"/>
              <w:left w:val="single" w:sz="12" w:space="0" w:color="000000"/>
              <w:bottom w:val="single" w:sz="4" w:space="0" w:color="auto"/>
              <w:right w:val="single" w:sz="4" w:space="0" w:color="auto"/>
            </w:tcBorders>
            <w:vAlign w:val="center"/>
          </w:tcPr>
          <w:p w14:paraId="4F706A05" w14:textId="77777777" w:rsidR="006F64F4" w:rsidRPr="00112799" w:rsidRDefault="006F64F4">
            <w:pPr>
              <w:widowControl/>
              <w:spacing w:line="240" w:lineRule="auto"/>
              <w:jc w:val="left"/>
              <w:rPr>
                <w:rFonts w:ascii="宋体" w:hAnsi="宋体"/>
                <w:sz w:val="18"/>
                <w:szCs w:val="18"/>
              </w:rPr>
            </w:pPr>
          </w:p>
        </w:tc>
        <w:tc>
          <w:tcPr>
            <w:tcW w:w="1592" w:type="dxa"/>
            <w:gridSpan w:val="2"/>
            <w:tcBorders>
              <w:top w:val="single" w:sz="4" w:space="0" w:color="auto"/>
              <w:left w:val="single" w:sz="4" w:space="0" w:color="auto"/>
              <w:bottom w:val="single" w:sz="4" w:space="0" w:color="auto"/>
              <w:right w:val="single" w:sz="4" w:space="0" w:color="auto"/>
            </w:tcBorders>
            <w:vAlign w:val="center"/>
          </w:tcPr>
          <w:p w14:paraId="26A0204E"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Fe</w:t>
            </w:r>
            <w:r w:rsidRPr="00112799">
              <w:rPr>
                <w:rFonts w:ascii="宋体" w:hAnsi="宋体" w:hint="eastAsia"/>
                <w:sz w:val="18"/>
                <w:szCs w:val="18"/>
              </w:rPr>
              <w:t>（铁）</w:t>
            </w:r>
          </w:p>
        </w:tc>
        <w:tc>
          <w:tcPr>
            <w:tcW w:w="1655" w:type="dxa"/>
            <w:vMerge/>
            <w:tcBorders>
              <w:top w:val="nil"/>
              <w:left w:val="single" w:sz="4" w:space="0" w:color="auto"/>
              <w:bottom w:val="single" w:sz="4" w:space="0" w:color="auto"/>
              <w:right w:val="single" w:sz="12" w:space="0" w:color="000000"/>
            </w:tcBorders>
            <w:vAlign w:val="center"/>
          </w:tcPr>
          <w:p w14:paraId="680405AF" w14:textId="77777777" w:rsidR="006F64F4" w:rsidRPr="00112799" w:rsidRDefault="006F64F4">
            <w:pPr>
              <w:widowControl/>
              <w:spacing w:line="240" w:lineRule="auto"/>
              <w:jc w:val="left"/>
              <w:rPr>
                <w:rFonts w:ascii="宋体" w:hAnsi="宋体"/>
                <w:sz w:val="18"/>
                <w:szCs w:val="18"/>
              </w:rPr>
            </w:pPr>
          </w:p>
        </w:tc>
      </w:tr>
      <w:tr w:rsidR="00112799" w:rsidRPr="00112799" w14:paraId="71C99902" w14:textId="77777777">
        <w:trPr>
          <w:trHeight w:val="340"/>
          <w:jc w:val="center"/>
        </w:trPr>
        <w:tc>
          <w:tcPr>
            <w:tcW w:w="6094" w:type="dxa"/>
            <w:gridSpan w:val="4"/>
            <w:vMerge w:val="restart"/>
            <w:tcBorders>
              <w:top w:val="single" w:sz="4" w:space="0" w:color="auto"/>
              <w:left w:val="single" w:sz="12" w:space="0" w:color="000000"/>
              <w:bottom w:val="single" w:sz="4" w:space="0" w:color="auto"/>
              <w:right w:val="single" w:sz="4" w:space="0" w:color="auto"/>
            </w:tcBorders>
            <w:vAlign w:val="center"/>
          </w:tcPr>
          <w:p w14:paraId="24DC7274"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从等电位连接带至接地装置或各等电位连接带之间的连接导体</w:t>
            </w:r>
          </w:p>
        </w:tc>
        <w:tc>
          <w:tcPr>
            <w:tcW w:w="1592" w:type="dxa"/>
            <w:gridSpan w:val="2"/>
            <w:tcBorders>
              <w:top w:val="single" w:sz="4" w:space="0" w:color="auto"/>
              <w:left w:val="single" w:sz="4" w:space="0" w:color="auto"/>
              <w:bottom w:val="single" w:sz="4" w:space="0" w:color="auto"/>
              <w:right w:val="single" w:sz="4" w:space="0" w:color="auto"/>
            </w:tcBorders>
            <w:vAlign w:val="center"/>
          </w:tcPr>
          <w:p w14:paraId="381FA3E2"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Cu</w:t>
            </w:r>
            <w:r w:rsidRPr="00112799">
              <w:rPr>
                <w:rFonts w:ascii="宋体" w:hAnsi="宋体" w:hint="eastAsia"/>
                <w:sz w:val="18"/>
                <w:szCs w:val="18"/>
              </w:rPr>
              <w:t>（铜）</w:t>
            </w:r>
          </w:p>
        </w:tc>
        <w:tc>
          <w:tcPr>
            <w:tcW w:w="1655" w:type="dxa"/>
            <w:tcBorders>
              <w:top w:val="single" w:sz="4" w:space="0" w:color="auto"/>
              <w:left w:val="single" w:sz="4" w:space="0" w:color="auto"/>
              <w:bottom w:val="single" w:sz="4" w:space="0" w:color="auto"/>
              <w:right w:val="single" w:sz="12" w:space="0" w:color="000000"/>
            </w:tcBorders>
            <w:vAlign w:val="center"/>
          </w:tcPr>
          <w:p w14:paraId="30DEE37A"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16</w:t>
            </w:r>
          </w:p>
        </w:tc>
      </w:tr>
      <w:tr w:rsidR="00112799" w:rsidRPr="00112799" w14:paraId="26E8296F" w14:textId="77777777">
        <w:trPr>
          <w:trHeight w:val="340"/>
          <w:jc w:val="center"/>
        </w:trPr>
        <w:tc>
          <w:tcPr>
            <w:tcW w:w="6094" w:type="dxa"/>
            <w:gridSpan w:val="4"/>
            <w:vMerge/>
            <w:tcBorders>
              <w:top w:val="single" w:sz="4" w:space="0" w:color="auto"/>
              <w:left w:val="single" w:sz="12" w:space="0" w:color="000000"/>
              <w:bottom w:val="single" w:sz="4" w:space="0" w:color="auto"/>
              <w:right w:val="single" w:sz="4" w:space="0" w:color="auto"/>
            </w:tcBorders>
            <w:vAlign w:val="center"/>
          </w:tcPr>
          <w:p w14:paraId="5DFFCBD3" w14:textId="77777777" w:rsidR="006F64F4" w:rsidRPr="00112799" w:rsidRDefault="006F64F4">
            <w:pPr>
              <w:widowControl/>
              <w:spacing w:line="240" w:lineRule="auto"/>
              <w:jc w:val="left"/>
              <w:rPr>
                <w:rFonts w:ascii="宋体" w:hAnsi="宋体"/>
                <w:sz w:val="18"/>
                <w:szCs w:val="18"/>
              </w:rPr>
            </w:pPr>
          </w:p>
        </w:tc>
        <w:tc>
          <w:tcPr>
            <w:tcW w:w="1592" w:type="dxa"/>
            <w:gridSpan w:val="2"/>
            <w:tcBorders>
              <w:top w:val="single" w:sz="4" w:space="0" w:color="auto"/>
              <w:left w:val="single" w:sz="4" w:space="0" w:color="auto"/>
              <w:bottom w:val="single" w:sz="4" w:space="0" w:color="auto"/>
              <w:right w:val="single" w:sz="4" w:space="0" w:color="auto"/>
            </w:tcBorders>
            <w:vAlign w:val="center"/>
          </w:tcPr>
          <w:p w14:paraId="393B3F49"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Fe</w:t>
            </w:r>
            <w:r w:rsidRPr="00112799">
              <w:rPr>
                <w:rFonts w:ascii="宋体" w:hAnsi="宋体" w:hint="eastAsia"/>
                <w:sz w:val="18"/>
                <w:szCs w:val="18"/>
              </w:rPr>
              <w:t>（铁）</w:t>
            </w:r>
          </w:p>
        </w:tc>
        <w:tc>
          <w:tcPr>
            <w:tcW w:w="1655" w:type="dxa"/>
            <w:tcBorders>
              <w:top w:val="single" w:sz="4" w:space="0" w:color="auto"/>
              <w:left w:val="single" w:sz="4" w:space="0" w:color="auto"/>
              <w:bottom w:val="single" w:sz="4" w:space="0" w:color="auto"/>
              <w:right w:val="single" w:sz="12" w:space="0" w:color="000000"/>
            </w:tcBorders>
            <w:vAlign w:val="center"/>
          </w:tcPr>
          <w:p w14:paraId="30F7A0FF"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50</w:t>
            </w:r>
          </w:p>
        </w:tc>
      </w:tr>
      <w:tr w:rsidR="00112799" w:rsidRPr="00112799" w14:paraId="1C95E39E" w14:textId="77777777">
        <w:trPr>
          <w:trHeight w:val="340"/>
          <w:jc w:val="center"/>
        </w:trPr>
        <w:tc>
          <w:tcPr>
            <w:tcW w:w="6094" w:type="dxa"/>
            <w:gridSpan w:val="4"/>
            <w:vMerge w:val="restart"/>
            <w:tcBorders>
              <w:top w:val="single" w:sz="4" w:space="0" w:color="auto"/>
              <w:left w:val="single" w:sz="12" w:space="0" w:color="000000"/>
              <w:bottom w:val="single" w:sz="4" w:space="0" w:color="auto"/>
              <w:right w:val="single" w:sz="4" w:space="0" w:color="auto"/>
            </w:tcBorders>
            <w:vAlign w:val="center"/>
          </w:tcPr>
          <w:p w14:paraId="338A5626"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从屋内金属装置至等电位连接带的连接导体</w:t>
            </w:r>
          </w:p>
        </w:tc>
        <w:tc>
          <w:tcPr>
            <w:tcW w:w="1592" w:type="dxa"/>
            <w:gridSpan w:val="2"/>
            <w:tcBorders>
              <w:top w:val="single" w:sz="4" w:space="0" w:color="auto"/>
              <w:left w:val="single" w:sz="4" w:space="0" w:color="auto"/>
              <w:bottom w:val="single" w:sz="4" w:space="0" w:color="auto"/>
              <w:right w:val="single" w:sz="4" w:space="0" w:color="auto"/>
            </w:tcBorders>
            <w:vAlign w:val="center"/>
          </w:tcPr>
          <w:p w14:paraId="5D17CCF0"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Cu</w:t>
            </w:r>
            <w:r w:rsidRPr="00112799">
              <w:rPr>
                <w:rFonts w:ascii="宋体" w:hAnsi="宋体" w:hint="eastAsia"/>
                <w:sz w:val="18"/>
                <w:szCs w:val="18"/>
              </w:rPr>
              <w:t>（铜）</w:t>
            </w:r>
          </w:p>
        </w:tc>
        <w:tc>
          <w:tcPr>
            <w:tcW w:w="1655" w:type="dxa"/>
            <w:tcBorders>
              <w:top w:val="single" w:sz="4" w:space="0" w:color="auto"/>
              <w:left w:val="single" w:sz="4" w:space="0" w:color="auto"/>
              <w:bottom w:val="single" w:sz="4" w:space="0" w:color="auto"/>
              <w:right w:val="single" w:sz="12" w:space="0" w:color="000000"/>
            </w:tcBorders>
            <w:vAlign w:val="center"/>
          </w:tcPr>
          <w:p w14:paraId="751E0AEC"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6</w:t>
            </w:r>
          </w:p>
        </w:tc>
      </w:tr>
      <w:tr w:rsidR="00112799" w:rsidRPr="00112799" w14:paraId="0092205D" w14:textId="77777777">
        <w:trPr>
          <w:trHeight w:val="340"/>
          <w:jc w:val="center"/>
        </w:trPr>
        <w:tc>
          <w:tcPr>
            <w:tcW w:w="6094" w:type="dxa"/>
            <w:gridSpan w:val="4"/>
            <w:vMerge/>
            <w:tcBorders>
              <w:top w:val="single" w:sz="4" w:space="0" w:color="auto"/>
              <w:left w:val="single" w:sz="12" w:space="0" w:color="000000"/>
              <w:bottom w:val="single" w:sz="4" w:space="0" w:color="auto"/>
              <w:right w:val="single" w:sz="4" w:space="0" w:color="auto"/>
            </w:tcBorders>
            <w:vAlign w:val="center"/>
          </w:tcPr>
          <w:p w14:paraId="3D49DCD2" w14:textId="77777777" w:rsidR="006F64F4" w:rsidRPr="00112799" w:rsidRDefault="006F64F4">
            <w:pPr>
              <w:widowControl/>
              <w:spacing w:line="240" w:lineRule="auto"/>
              <w:jc w:val="left"/>
              <w:rPr>
                <w:rFonts w:ascii="宋体" w:hAnsi="宋体"/>
                <w:sz w:val="18"/>
                <w:szCs w:val="18"/>
              </w:rPr>
            </w:pPr>
          </w:p>
        </w:tc>
        <w:tc>
          <w:tcPr>
            <w:tcW w:w="1592" w:type="dxa"/>
            <w:gridSpan w:val="2"/>
            <w:tcBorders>
              <w:top w:val="single" w:sz="4" w:space="0" w:color="auto"/>
              <w:left w:val="single" w:sz="4" w:space="0" w:color="auto"/>
              <w:bottom w:val="single" w:sz="4" w:space="0" w:color="auto"/>
              <w:right w:val="single" w:sz="4" w:space="0" w:color="auto"/>
            </w:tcBorders>
            <w:vAlign w:val="center"/>
          </w:tcPr>
          <w:p w14:paraId="55A93583"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Fe</w:t>
            </w:r>
            <w:r w:rsidRPr="00112799">
              <w:rPr>
                <w:rFonts w:ascii="宋体" w:hAnsi="宋体" w:hint="eastAsia"/>
                <w:sz w:val="18"/>
                <w:szCs w:val="18"/>
              </w:rPr>
              <w:t>（铁）</w:t>
            </w:r>
          </w:p>
        </w:tc>
        <w:tc>
          <w:tcPr>
            <w:tcW w:w="1655" w:type="dxa"/>
            <w:tcBorders>
              <w:top w:val="single" w:sz="4" w:space="0" w:color="auto"/>
              <w:left w:val="single" w:sz="4" w:space="0" w:color="auto"/>
              <w:bottom w:val="single" w:sz="4" w:space="0" w:color="auto"/>
              <w:right w:val="single" w:sz="12" w:space="0" w:color="000000"/>
            </w:tcBorders>
            <w:vAlign w:val="center"/>
          </w:tcPr>
          <w:p w14:paraId="5776B888"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16</w:t>
            </w:r>
          </w:p>
        </w:tc>
      </w:tr>
      <w:tr w:rsidR="00112799" w:rsidRPr="00112799" w14:paraId="3C758F15" w14:textId="77777777">
        <w:trPr>
          <w:trHeight w:val="340"/>
          <w:jc w:val="center"/>
        </w:trPr>
        <w:tc>
          <w:tcPr>
            <w:tcW w:w="2028" w:type="dxa"/>
            <w:vMerge w:val="restart"/>
            <w:tcBorders>
              <w:top w:val="single" w:sz="4" w:space="0" w:color="auto"/>
              <w:left w:val="single" w:sz="12" w:space="0" w:color="000000"/>
              <w:bottom w:val="single" w:sz="4" w:space="0" w:color="auto"/>
              <w:right w:val="single" w:sz="4" w:space="0" w:color="auto"/>
            </w:tcBorders>
            <w:vAlign w:val="center"/>
          </w:tcPr>
          <w:p w14:paraId="00F032EE"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连接</w:t>
            </w:r>
            <w:r w:rsidRPr="00112799">
              <w:rPr>
                <w:rFonts w:ascii="宋体" w:hAnsi="宋体" w:hint="eastAsia"/>
                <w:sz w:val="18"/>
                <w:szCs w:val="18"/>
              </w:rPr>
              <w:t>SPD</w:t>
            </w:r>
            <w:r w:rsidRPr="00112799">
              <w:rPr>
                <w:rFonts w:ascii="宋体" w:hAnsi="宋体" w:hint="eastAsia"/>
                <w:sz w:val="18"/>
                <w:szCs w:val="18"/>
              </w:rPr>
              <w:t>的导体</w:t>
            </w:r>
          </w:p>
        </w:tc>
        <w:tc>
          <w:tcPr>
            <w:tcW w:w="1501" w:type="dxa"/>
            <w:vMerge w:val="restart"/>
            <w:tcBorders>
              <w:top w:val="nil"/>
              <w:left w:val="single" w:sz="4" w:space="0" w:color="auto"/>
              <w:bottom w:val="single" w:sz="4" w:space="0" w:color="auto"/>
              <w:right w:val="single" w:sz="4" w:space="0" w:color="auto"/>
            </w:tcBorders>
            <w:vAlign w:val="center"/>
          </w:tcPr>
          <w:p w14:paraId="19DE8F35"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电源</w:t>
            </w:r>
            <w:r w:rsidRPr="00112799">
              <w:rPr>
                <w:rFonts w:ascii="宋体" w:hAnsi="宋体" w:hint="eastAsia"/>
                <w:sz w:val="18"/>
                <w:szCs w:val="18"/>
              </w:rPr>
              <w:t>SPD</w:t>
            </w:r>
          </w:p>
        </w:tc>
        <w:tc>
          <w:tcPr>
            <w:tcW w:w="2556" w:type="dxa"/>
            <w:tcBorders>
              <w:top w:val="single" w:sz="4" w:space="0" w:color="auto"/>
              <w:left w:val="single" w:sz="4" w:space="0" w:color="auto"/>
              <w:bottom w:val="single" w:sz="4" w:space="0" w:color="auto"/>
              <w:right w:val="single" w:sz="4" w:space="0" w:color="auto"/>
            </w:tcBorders>
            <w:vAlign w:val="center"/>
          </w:tcPr>
          <w:p w14:paraId="0A28B2D1"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Ⅰ级试验的</w:t>
            </w:r>
            <w:r w:rsidRPr="00112799">
              <w:rPr>
                <w:rFonts w:ascii="宋体" w:hAnsi="宋体" w:hint="eastAsia"/>
                <w:sz w:val="18"/>
                <w:szCs w:val="18"/>
              </w:rPr>
              <w:t>SPD</w:t>
            </w:r>
          </w:p>
        </w:tc>
        <w:tc>
          <w:tcPr>
            <w:tcW w:w="1592" w:type="dxa"/>
            <w:gridSpan w:val="2"/>
            <w:vMerge w:val="restart"/>
            <w:tcBorders>
              <w:top w:val="single" w:sz="4" w:space="0" w:color="auto"/>
              <w:left w:val="single" w:sz="4" w:space="0" w:color="auto"/>
              <w:bottom w:val="single" w:sz="4" w:space="0" w:color="auto"/>
              <w:right w:val="single" w:sz="4" w:space="0" w:color="auto"/>
            </w:tcBorders>
            <w:vAlign w:val="center"/>
          </w:tcPr>
          <w:p w14:paraId="5660BCDA"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Cu</w:t>
            </w:r>
            <w:r w:rsidRPr="00112799">
              <w:rPr>
                <w:rFonts w:ascii="宋体" w:hAnsi="宋体" w:hint="eastAsia"/>
                <w:sz w:val="18"/>
                <w:szCs w:val="18"/>
              </w:rPr>
              <w:t>（铜）</w:t>
            </w:r>
          </w:p>
        </w:tc>
        <w:tc>
          <w:tcPr>
            <w:tcW w:w="1664" w:type="dxa"/>
            <w:gridSpan w:val="2"/>
            <w:tcBorders>
              <w:top w:val="single" w:sz="4" w:space="0" w:color="auto"/>
              <w:left w:val="single" w:sz="4" w:space="0" w:color="auto"/>
              <w:bottom w:val="single" w:sz="4" w:space="0" w:color="auto"/>
              <w:right w:val="single" w:sz="12" w:space="0" w:color="000000"/>
            </w:tcBorders>
            <w:vAlign w:val="center"/>
          </w:tcPr>
          <w:p w14:paraId="5839CCE0" w14:textId="77777777" w:rsidR="006F64F4" w:rsidRPr="00112799" w:rsidRDefault="006A284E">
            <w:pPr>
              <w:spacing w:line="240" w:lineRule="auto"/>
              <w:jc w:val="center"/>
              <w:rPr>
                <w:rFonts w:ascii="宋体" w:hAnsi="宋体"/>
                <w:sz w:val="18"/>
                <w:szCs w:val="18"/>
              </w:rPr>
            </w:pPr>
            <w:r w:rsidRPr="00112799">
              <w:rPr>
                <w:rFonts w:ascii="宋体" w:hAnsi="宋体"/>
                <w:sz w:val="18"/>
                <w:szCs w:val="18"/>
              </w:rPr>
              <w:t>6</w:t>
            </w:r>
          </w:p>
        </w:tc>
      </w:tr>
      <w:tr w:rsidR="00112799" w:rsidRPr="00112799" w14:paraId="203FBCD6" w14:textId="77777777">
        <w:trPr>
          <w:trHeight w:val="340"/>
          <w:jc w:val="center"/>
        </w:trPr>
        <w:tc>
          <w:tcPr>
            <w:tcW w:w="2028" w:type="dxa"/>
            <w:vMerge/>
            <w:tcBorders>
              <w:top w:val="single" w:sz="4" w:space="0" w:color="auto"/>
              <w:left w:val="single" w:sz="12" w:space="0" w:color="000000"/>
              <w:bottom w:val="single" w:sz="4" w:space="0" w:color="auto"/>
              <w:right w:val="single" w:sz="4" w:space="0" w:color="auto"/>
            </w:tcBorders>
            <w:vAlign w:val="center"/>
          </w:tcPr>
          <w:p w14:paraId="04FEED14" w14:textId="77777777" w:rsidR="006F64F4" w:rsidRPr="00112799" w:rsidRDefault="006F64F4">
            <w:pPr>
              <w:widowControl/>
              <w:spacing w:line="240" w:lineRule="auto"/>
              <w:jc w:val="left"/>
              <w:rPr>
                <w:rFonts w:ascii="宋体" w:hAnsi="宋体"/>
                <w:sz w:val="18"/>
                <w:szCs w:val="18"/>
              </w:rPr>
            </w:pPr>
          </w:p>
        </w:tc>
        <w:tc>
          <w:tcPr>
            <w:tcW w:w="1501" w:type="dxa"/>
            <w:vMerge/>
            <w:tcBorders>
              <w:top w:val="nil"/>
              <w:left w:val="single" w:sz="4" w:space="0" w:color="auto"/>
              <w:bottom w:val="single" w:sz="4" w:space="0" w:color="auto"/>
              <w:right w:val="single" w:sz="4" w:space="0" w:color="auto"/>
            </w:tcBorders>
            <w:vAlign w:val="center"/>
          </w:tcPr>
          <w:p w14:paraId="42D9C094" w14:textId="77777777" w:rsidR="006F64F4" w:rsidRPr="00112799" w:rsidRDefault="006F64F4">
            <w:pPr>
              <w:widowControl/>
              <w:spacing w:line="240" w:lineRule="auto"/>
              <w:jc w:val="left"/>
              <w:rPr>
                <w:rFonts w:ascii="宋体" w:hAnsi="宋体"/>
                <w:sz w:val="18"/>
                <w:szCs w:val="18"/>
              </w:rPr>
            </w:pPr>
          </w:p>
        </w:tc>
        <w:tc>
          <w:tcPr>
            <w:tcW w:w="2556" w:type="dxa"/>
            <w:tcBorders>
              <w:top w:val="single" w:sz="4" w:space="0" w:color="auto"/>
              <w:left w:val="single" w:sz="4" w:space="0" w:color="auto"/>
              <w:bottom w:val="single" w:sz="4" w:space="0" w:color="auto"/>
              <w:right w:val="single" w:sz="4" w:space="0" w:color="auto"/>
            </w:tcBorders>
            <w:vAlign w:val="center"/>
          </w:tcPr>
          <w:p w14:paraId="36BDBCF7"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Ⅱ级试验的</w:t>
            </w:r>
            <w:r w:rsidRPr="00112799">
              <w:rPr>
                <w:rFonts w:ascii="宋体" w:hAnsi="宋体" w:hint="eastAsia"/>
                <w:sz w:val="18"/>
                <w:szCs w:val="18"/>
              </w:rPr>
              <w:t>SPD</w:t>
            </w:r>
          </w:p>
        </w:tc>
        <w:tc>
          <w:tcPr>
            <w:tcW w:w="1592" w:type="dxa"/>
            <w:gridSpan w:val="2"/>
            <w:vMerge/>
            <w:tcBorders>
              <w:top w:val="single" w:sz="4" w:space="0" w:color="auto"/>
              <w:left w:val="single" w:sz="4" w:space="0" w:color="auto"/>
              <w:bottom w:val="single" w:sz="4" w:space="0" w:color="auto"/>
              <w:right w:val="single" w:sz="4" w:space="0" w:color="auto"/>
            </w:tcBorders>
            <w:vAlign w:val="center"/>
          </w:tcPr>
          <w:p w14:paraId="28072959" w14:textId="77777777" w:rsidR="006F64F4" w:rsidRPr="00112799" w:rsidRDefault="006F64F4">
            <w:pPr>
              <w:widowControl/>
              <w:spacing w:line="240" w:lineRule="auto"/>
              <w:jc w:val="left"/>
              <w:rPr>
                <w:rFonts w:ascii="宋体" w:hAnsi="宋体"/>
                <w:sz w:val="18"/>
                <w:szCs w:val="18"/>
              </w:rPr>
            </w:pPr>
          </w:p>
        </w:tc>
        <w:tc>
          <w:tcPr>
            <w:tcW w:w="1664" w:type="dxa"/>
            <w:gridSpan w:val="2"/>
            <w:tcBorders>
              <w:top w:val="single" w:sz="4" w:space="0" w:color="auto"/>
              <w:left w:val="single" w:sz="4" w:space="0" w:color="auto"/>
              <w:bottom w:val="single" w:sz="4" w:space="0" w:color="auto"/>
              <w:right w:val="single" w:sz="12" w:space="0" w:color="000000"/>
            </w:tcBorders>
            <w:vAlign w:val="center"/>
          </w:tcPr>
          <w:p w14:paraId="35C9F81A" w14:textId="77777777" w:rsidR="006F64F4" w:rsidRPr="00112799" w:rsidRDefault="006A284E">
            <w:pPr>
              <w:spacing w:line="240" w:lineRule="auto"/>
              <w:jc w:val="center"/>
              <w:rPr>
                <w:rFonts w:ascii="宋体" w:hAnsi="宋体"/>
                <w:sz w:val="18"/>
                <w:szCs w:val="18"/>
              </w:rPr>
            </w:pPr>
            <w:r w:rsidRPr="00112799">
              <w:rPr>
                <w:rFonts w:ascii="宋体" w:hAnsi="宋体"/>
                <w:sz w:val="18"/>
                <w:szCs w:val="18"/>
              </w:rPr>
              <w:t>2</w:t>
            </w:r>
            <w:r w:rsidRPr="00112799">
              <w:rPr>
                <w:rFonts w:ascii="宋体" w:hAnsi="宋体" w:hint="eastAsia"/>
                <w:sz w:val="18"/>
                <w:szCs w:val="18"/>
              </w:rPr>
              <w:t>.</w:t>
            </w:r>
            <w:r w:rsidRPr="00112799">
              <w:rPr>
                <w:rFonts w:ascii="宋体" w:hAnsi="宋体"/>
                <w:sz w:val="18"/>
                <w:szCs w:val="18"/>
              </w:rPr>
              <w:t>5</w:t>
            </w:r>
          </w:p>
        </w:tc>
      </w:tr>
      <w:tr w:rsidR="00112799" w:rsidRPr="00112799" w14:paraId="7E4A67D9" w14:textId="77777777">
        <w:trPr>
          <w:trHeight w:val="340"/>
          <w:jc w:val="center"/>
        </w:trPr>
        <w:tc>
          <w:tcPr>
            <w:tcW w:w="2028" w:type="dxa"/>
            <w:vMerge/>
            <w:tcBorders>
              <w:top w:val="single" w:sz="4" w:space="0" w:color="auto"/>
              <w:left w:val="single" w:sz="12" w:space="0" w:color="000000"/>
              <w:bottom w:val="single" w:sz="4" w:space="0" w:color="auto"/>
              <w:right w:val="single" w:sz="4" w:space="0" w:color="auto"/>
            </w:tcBorders>
            <w:vAlign w:val="center"/>
          </w:tcPr>
          <w:p w14:paraId="483C2AD8" w14:textId="77777777" w:rsidR="006F64F4" w:rsidRPr="00112799" w:rsidRDefault="006F64F4">
            <w:pPr>
              <w:widowControl/>
              <w:spacing w:line="240" w:lineRule="auto"/>
              <w:jc w:val="left"/>
              <w:rPr>
                <w:rFonts w:ascii="宋体" w:hAnsi="宋体"/>
                <w:sz w:val="18"/>
                <w:szCs w:val="18"/>
              </w:rPr>
            </w:pPr>
          </w:p>
        </w:tc>
        <w:tc>
          <w:tcPr>
            <w:tcW w:w="1501" w:type="dxa"/>
            <w:vMerge w:val="restart"/>
            <w:tcBorders>
              <w:top w:val="nil"/>
              <w:left w:val="single" w:sz="4" w:space="0" w:color="auto"/>
              <w:bottom w:val="single" w:sz="4" w:space="0" w:color="auto"/>
              <w:right w:val="single" w:sz="4" w:space="0" w:color="auto"/>
            </w:tcBorders>
            <w:vAlign w:val="center"/>
          </w:tcPr>
          <w:p w14:paraId="474476C9"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信号</w:t>
            </w:r>
            <w:r w:rsidRPr="00112799">
              <w:rPr>
                <w:rFonts w:ascii="宋体" w:hAnsi="宋体" w:hint="eastAsia"/>
                <w:sz w:val="18"/>
                <w:szCs w:val="18"/>
              </w:rPr>
              <w:t>SPD</w:t>
            </w:r>
          </w:p>
        </w:tc>
        <w:tc>
          <w:tcPr>
            <w:tcW w:w="2556" w:type="dxa"/>
            <w:tcBorders>
              <w:top w:val="single" w:sz="4" w:space="0" w:color="auto"/>
              <w:left w:val="single" w:sz="4" w:space="0" w:color="auto"/>
              <w:bottom w:val="single" w:sz="4" w:space="0" w:color="auto"/>
              <w:right w:val="single" w:sz="4" w:space="0" w:color="auto"/>
            </w:tcBorders>
            <w:vAlign w:val="center"/>
          </w:tcPr>
          <w:p w14:paraId="288DE073"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D1</w:t>
            </w:r>
            <w:r w:rsidRPr="00112799">
              <w:rPr>
                <w:rFonts w:ascii="宋体" w:hAnsi="宋体" w:hint="eastAsia"/>
                <w:sz w:val="18"/>
                <w:szCs w:val="18"/>
              </w:rPr>
              <w:t>、</w:t>
            </w:r>
            <w:r w:rsidRPr="00112799">
              <w:rPr>
                <w:rFonts w:ascii="宋体" w:hAnsi="宋体" w:hint="eastAsia"/>
                <w:sz w:val="18"/>
                <w:szCs w:val="18"/>
              </w:rPr>
              <w:t>C2</w:t>
            </w:r>
            <w:r w:rsidRPr="00112799">
              <w:rPr>
                <w:rFonts w:ascii="宋体" w:hAnsi="宋体" w:hint="eastAsia"/>
                <w:sz w:val="18"/>
                <w:szCs w:val="18"/>
              </w:rPr>
              <w:t>类</w:t>
            </w:r>
            <w:r w:rsidRPr="00112799">
              <w:rPr>
                <w:rFonts w:ascii="宋体" w:hAnsi="宋体" w:hint="eastAsia"/>
                <w:sz w:val="18"/>
                <w:szCs w:val="18"/>
              </w:rPr>
              <w:t>SPD</w:t>
            </w:r>
          </w:p>
        </w:tc>
        <w:tc>
          <w:tcPr>
            <w:tcW w:w="1592" w:type="dxa"/>
            <w:gridSpan w:val="2"/>
            <w:vMerge/>
            <w:tcBorders>
              <w:top w:val="single" w:sz="4" w:space="0" w:color="auto"/>
              <w:left w:val="single" w:sz="4" w:space="0" w:color="auto"/>
              <w:bottom w:val="single" w:sz="4" w:space="0" w:color="auto"/>
              <w:right w:val="single" w:sz="4" w:space="0" w:color="auto"/>
            </w:tcBorders>
            <w:vAlign w:val="center"/>
          </w:tcPr>
          <w:p w14:paraId="65E8770A" w14:textId="77777777" w:rsidR="006F64F4" w:rsidRPr="00112799" w:rsidRDefault="006F64F4">
            <w:pPr>
              <w:widowControl/>
              <w:spacing w:line="240" w:lineRule="auto"/>
              <w:jc w:val="left"/>
              <w:rPr>
                <w:rFonts w:ascii="宋体" w:hAnsi="宋体"/>
                <w:sz w:val="18"/>
                <w:szCs w:val="18"/>
              </w:rPr>
            </w:pPr>
          </w:p>
        </w:tc>
        <w:tc>
          <w:tcPr>
            <w:tcW w:w="1664" w:type="dxa"/>
            <w:gridSpan w:val="2"/>
            <w:tcBorders>
              <w:top w:val="single" w:sz="4" w:space="0" w:color="auto"/>
              <w:left w:val="single" w:sz="4" w:space="0" w:color="auto"/>
              <w:bottom w:val="single" w:sz="4" w:space="0" w:color="auto"/>
              <w:right w:val="single" w:sz="12" w:space="0" w:color="000000"/>
            </w:tcBorders>
            <w:vAlign w:val="center"/>
          </w:tcPr>
          <w:p w14:paraId="222B9D9D"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1.2</w:t>
            </w:r>
          </w:p>
        </w:tc>
      </w:tr>
      <w:tr w:rsidR="00112799" w:rsidRPr="00112799" w14:paraId="03EDF253" w14:textId="77777777">
        <w:trPr>
          <w:trHeight w:val="340"/>
          <w:jc w:val="center"/>
        </w:trPr>
        <w:tc>
          <w:tcPr>
            <w:tcW w:w="2028" w:type="dxa"/>
            <w:vMerge/>
            <w:tcBorders>
              <w:top w:val="single" w:sz="4" w:space="0" w:color="auto"/>
              <w:left w:val="single" w:sz="12" w:space="0" w:color="000000"/>
              <w:bottom w:val="single" w:sz="4" w:space="0" w:color="auto"/>
              <w:right w:val="single" w:sz="4" w:space="0" w:color="auto"/>
            </w:tcBorders>
            <w:vAlign w:val="center"/>
          </w:tcPr>
          <w:p w14:paraId="077EEB8B" w14:textId="77777777" w:rsidR="006F64F4" w:rsidRPr="00112799" w:rsidRDefault="006F64F4">
            <w:pPr>
              <w:widowControl/>
              <w:spacing w:line="240" w:lineRule="auto"/>
              <w:jc w:val="left"/>
              <w:rPr>
                <w:rFonts w:ascii="宋体" w:hAnsi="宋体"/>
                <w:sz w:val="18"/>
                <w:szCs w:val="18"/>
              </w:rPr>
            </w:pPr>
          </w:p>
        </w:tc>
        <w:tc>
          <w:tcPr>
            <w:tcW w:w="1501" w:type="dxa"/>
            <w:vMerge/>
            <w:tcBorders>
              <w:top w:val="nil"/>
              <w:left w:val="single" w:sz="4" w:space="0" w:color="auto"/>
              <w:bottom w:val="single" w:sz="4" w:space="0" w:color="auto"/>
              <w:right w:val="single" w:sz="4" w:space="0" w:color="auto"/>
            </w:tcBorders>
            <w:vAlign w:val="center"/>
          </w:tcPr>
          <w:p w14:paraId="2B1EE2C7" w14:textId="77777777" w:rsidR="006F64F4" w:rsidRPr="00112799" w:rsidRDefault="006F64F4">
            <w:pPr>
              <w:widowControl/>
              <w:spacing w:line="240" w:lineRule="auto"/>
              <w:jc w:val="left"/>
              <w:rPr>
                <w:rFonts w:ascii="宋体" w:hAnsi="宋体"/>
                <w:sz w:val="18"/>
                <w:szCs w:val="18"/>
              </w:rPr>
            </w:pPr>
          </w:p>
        </w:tc>
        <w:tc>
          <w:tcPr>
            <w:tcW w:w="2556" w:type="dxa"/>
            <w:tcBorders>
              <w:top w:val="single" w:sz="4" w:space="0" w:color="auto"/>
              <w:left w:val="single" w:sz="4" w:space="0" w:color="auto"/>
              <w:bottom w:val="single" w:sz="12" w:space="0" w:color="000000"/>
              <w:right w:val="single" w:sz="4" w:space="0" w:color="auto"/>
            </w:tcBorders>
            <w:vAlign w:val="center"/>
          </w:tcPr>
          <w:p w14:paraId="5AEEB75F"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其他类的</w:t>
            </w:r>
            <w:r w:rsidRPr="00112799">
              <w:rPr>
                <w:rFonts w:ascii="宋体" w:hAnsi="宋体" w:hint="eastAsia"/>
                <w:sz w:val="18"/>
                <w:szCs w:val="18"/>
              </w:rPr>
              <w:t>SPD</w:t>
            </w:r>
          </w:p>
        </w:tc>
        <w:tc>
          <w:tcPr>
            <w:tcW w:w="1592" w:type="dxa"/>
            <w:gridSpan w:val="2"/>
            <w:vMerge/>
            <w:tcBorders>
              <w:top w:val="single" w:sz="4" w:space="0" w:color="auto"/>
              <w:left w:val="single" w:sz="4" w:space="0" w:color="auto"/>
              <w:bottom w:val="single" w:sz="4" w:space="0" w:color="auto"/>
              <w:right w:val="single" w:sz="4" w:space="0" w:color="auto"/>
            </w:tcBorders>
            <w:vAlign w:val="center"/>
          </w:tcPr>
          <w:p w14:paraId="12FD9181" w14:textId="77777777" w:rsidR="006F64F4" w:rsidRPr="00112799" w:rsidRDefault="006F64F4">
            <w:pPr>
              <w:widowControl/>
              <w:spacing w:line="240" w:lineRule="auto"/>
              <w:jc w:val="left"/>
              <w:rPr>
                <w:rFonts w:ascii="宋体" w:hAnsi="宋体"/>
                <w:sz w:val="18"/>
                <w:szCs w:val="18"/>
              </w:rPr>
            </w:pPr>
          </w:p>
        </w:tc>
        <w:tc>
          <w:tcPr>
            <w:tcW w:w="1664" w:type="dxa"/>
            <w:gridSpan w:val="2"/>
            <w:tcBorders>
              <w:top w:val="single" w:sz="4" w:space="0" w:color="auto"/>
              <w:left w:val="single" w:sz="4" w:space="0" w:color="auto"/>
              <w:bottom w:val="single" w:sz="12" w:space="0" w:color="000000"/>
              <w:right w:val="single" w:sz="12" w:space="0" w:color="000000"/>
            </w:tcBorders>
            <w:vAlign w:val="center"/>
          </w:tcPr>
          <w:p w14:paraId="24C3BB1C"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1.0</w:t>
            </w:r>
          </w:p>
        </w:tc>
      </w:tr>
      <w:tr w:rsidR="006F64F4" w:rsidRPr="00112799" w14:paraId="7C54DDE9" w14:textId="77777777">
        <w:trPr>
          <w:trHeight w:val="514"/>
          <w:jc w:val="center"/>
        </w:trPr>
        <w:tc>
          <w:tcPr>
            <w:tcW w:w="9341" w:type="dxa"/>
            <w:gridSpan w:val="7"/>
            <w:tcBorders>
              <w:top w:val="single" w:sz="12" w:space="0" w:color="000000"/>
              <w:left w:val="single" w:sz="12" w:space="0" w:color="000000"/>
              <w:bottom w:val="single" w:sz="12" w:space="0" w:color="000000"/>
              <w:right w:val="single" w:sz="12" w:space="0" w:color="000000"/>
            </w:tcBorders>
            <w:vAlign w:val="center"/>
          </w:tcPr>
          <w:p w14:paraId="5A7602C3" w14:textId="77777777" w:rsidR="006F64F4" w:rsidRPr="00112799" w:rsidRDefault="006A284E">
            <w:pPr>
              <w:pStyle w:val="afff2"/>
            </w:pPr>
            <w:r w:rsidRPr="00112799">
              <w:rPr>
                <w:rFonts w:hint="eastAsia"/>
              </w:rPr>
              <w:t>信号</w:t>
            </w:r>
            <w:r w:rsidRPr="00112799">
              <w:rPr>
                <w:rFonts w:hint="eastAsia"/>
              </w:rPr>
              <w:t>SPD</w:t>
            </w:r>
            <w:proofErr w:type="gramStart"/>
            <w:r w:rsidRPr="00112799">
              <w:rPr>
                <w:rFonts w:hint="eastAsia"/>
              </w:rPr>
              <w:t>按试验</w:t>
            </w:r>
            <w:proofErr w:type="gramEnd"/>
            <w:r w:rsidRPr="00112799">
              <w:rPr>
                <w:rFonts w:hint="eastAsia"/>
              </w:rPr>
              <w:t>类型分类及技术参数</w:t>
            </w:r>
            <w:r w:rsidRPr="00112799">
              <w:rPr>
                <w:rFonts w:hint="eastAsia"/>
              </w:rPr>
              <w:t>见</w:t>
            </w:r>
            <w:r w:rsidRPr="00112799">
              <w:rPr>
                <w:rFonts w:hint="eastAsia"/>
              </w:rPr>
              <w:t>附录</w:t>
            </w:r>
            <w:r w:rsidRPr="00112799">
              <w:rPr>
                <w:rFonts w:hint="eastAsia"/>
              </w:rPr>
              <w:t>F</w:t>
            </w:r>
            <w:r w:rsidRPr="00112799">
              <w:rPr>
                <w:rFonts w:hint="eastAsia"/>
              </w:rPr>
              <w:t>。</w:t>
            </w:r>
          </w:p>
        </w:tc>
      </w:tr>
    </w:tbl>
    <w:p w14:paraId="5ED22323" w14:textId="77777777" w:rsidR="006F64F4" w:rsidRPr="00112799" w:rsidRDefault="006F64F4">
      <w:pPr>
        <w:pStyle w:val="afffff6"/>
        <w:ind w:firstLineChars="0" w:firstLine="0"/>
      </w:pPr>
    </w:p>
    <w:p w14:paraId="3E9ADA58" w14:textId="77777777" w:rsidR="006F64F4" w:rsidRPr="00112799" w:rsidRDefault="006A284E">
      <w:pPr>
        <w:pStyle w:val="affd"/>
        <w:spacing w:before="120" w:after="120"/>
      </w:pPr>
      <w:bookmarkStart w:id="40" w:name="_Toc9952"/>
      <w:r w:rsidRPr="00112799">
        <w:rPr>
          <w:rFonts w:hint="eastAsia"/>
        </w:rPr>
        <w:t>电涌保护器</w:t>
      </w:r>
      <w:bookmarkEnd w:id="40"/>
    </w:p>
    <w:p w14:paraId="55B739A2" w14:textId="77777777" w:rsidR="006F64F4" w:rsidRPr="00112799" w:rsidRDefault="006A284E">
      <w:pPr>
        <w:pStyle w:val="affe"/>
        <w:spacing w:before="120" w:after="120"/>
      </w:pPr>
      <w:r w:rsidRPr="00112799">
        <w:rPr>
          <w:rFonts w:hint="eastAsia"/>
        </w:rPr>
        <w:t>一般要求</w:t>
      </w:r>
    </w:p>
    <w:p w14:paraId="712AE99E" w14:textId="77777777" w:rsidR="006F64F4" w:rsidRPr="00112799" w:rsidRDefault="006A284E">
      <w:pPr>
        <w:pStyle w:val="afffffffff1"/>
      </w:pPr>
      <w:r w:rsidRPr="00112799">
        <w:rPr>
          <w:rFonts w:hint="eastAsia"/>
        </w:rPr>
        <w:t>应结合被保护对象所在地区雷电风险区划、所处的</w:t>
      </w:r>
      <w:r w:rsidRPr="00112799">
        <w:rPr>
          <w:rFonts w:hint="eastAsia"/>
        </w:rPr>
        <w:t>LPZ</w:t>
      </w:r>
      <w:r w:rsidRPr="00112799">
        <w:rPr>
          <w:rFonts w:hint="eastAsia"/>
        </w:rPr>
        <w:t>、设备的绝缘耐压水平和信号端口传输特性选择</w:t>
      </w:r>
      <w:r w:rsidRPr="00112799">
        <w:rPr>
          <w:rFonts w:hint="eastAsia"/>
        </w:rPr>
        <w:t>SPD</w:t>
      </w:r>
      <w:r w:rsidRPr="00112799">
        <w:rPr>
          <w:rFonts w:hint="eastAsia"/>
        </w:rPr>
        <w:t>的技术参数。</w:t>
      </w:r>
    </w:p>
    <w:p w14:paraId="16515693" w14:textId="77777777" w:rsidR="006F64F4" w:rsidRPr="00112799" w:rsidRDefault="006A284E">
      <w:pPr>
        <w:pStyle w:val="afffffffff1"/>
      </w:pPr>
      <w:r w:rsidRPr="00112799">
        <w:rPr>
          <w:rFonts w:hint="eastAsia"/>
        </w:rPr>
        <w:t>低压电源线路引入的建筑物总配电箱（柜）处应装设Ⅰ级试验的</w:t>
      </w:r>
      <w:r w:rsidRPr="00112799">
        <w:rPr>
          <w:rFonts w:hint="eastAsia"/>
        </w:rPr>
        <w:t>SPD</w:t>
      </w:r>
      <w:r w:rsidRPr="00112799">
        <w:rPr>
          <w:rFonts w:hint="eastAsia"/>
        </w:rPr>
        <w:t>。从总配电箱（柜）处引入其他建筑物总配电箱时可安装Ⅱ级试验的</w:t>
      </w:r>
      <w:r w:rsidRPr="00112799">
        <w:rPr>
          <w:rFonts w:hint="eastAsia"/>
        </w:rPr>
        <w:t>SPD</w:t>
      </w:r>
      <w:r w:rsidRPr="00112799">
        <w:rPr>
          <w:rFonts w:hint="eastAsia"/>
        </w:rPr>
        <w:t>。当建筑物内存在重要设备或复杂电气和电子系统时，宜选择和安装与其适配的</w:t>
      </w:r>
      <w:r w:rsidRPr="00112799">
        <w:rPr>
          <w:rFonts w:hint="eastAsia"/>
        </w:rPr>
        <w:t>SPD</w:t>
      </w:r>
      <w:r w:rsidRPr="00112799">
        <w:rPr>
          <w:rFonts w:hint="eastAsia"/>
        </w:rPr>
        <w:t>。</w:t>
      </w:r>
    </w:p>
    <w:p w14:paraId="497308C3" w14:textId="77777777" w:rsidR="006F64F4" w:rsidRPr="00112799" w:rsidRDefault="006A284E">
      <w:pPr>
        <w:pStyle w:val="afffffffff1"/>
      </w:pPr>
      <w:r w:rsidRPr="00112799">
        <w:rPr>
          <w:rFonts w:hint="eastAsia"/>
        </w:rPr>
        <w:t>安装在低压电源线路中的</w:t>
      </w:r>
      <w:r w:rsidRPr="00112799">
        <w:rPr>
          <w:rFonts w:hint="eastAsia"/>
        </w:rPr>
        <w:t>SPD</w:t>
      </w:r>
      <w:r w:rsidRPr="00112799">
        <w:rPr>
          <w:rFonts w:hint="eastAsia"/>
        </w:rPr>
        <w:t>应符合</w:t>
      </w:r>
      <w:r w:rsidRPr="00112799">
        <w:rPr>
          <w:rFonts w:hint="eastAsia"/>
        </w:rPr>
        <w:t>GB/T 18802.11</w:t>
      </w:r>
      <w:r w:rsidRPr="00112799">
        <w:rPr>
          <w:rFonts w:hint="eastAsia"/>
        </w:rPr>
        <w:t>的要求；安装在信号线路中的</w:t>
      </w:r>
      <w:r w:rsidRPr="00112799">
        <w:rPr>
          <w:rFonts w:hint="eastAsia"/>
        </w:rPr>
        <w:t>SPD</w:t>
      </w:r>
      <w:r w:rsidRPr="00112799">
        <w:rPr>
          <w:rFonts w:hint="eastAsia"/>
        </w:rPr>
        <w:t>应符合</w:t>
      </w:r>
      <w:r w:rsidRPr="00112799">
        <w:rPr>
          <w:rFonts w:hint="eastAsia"/>
        </w:rPr>
        <w:t>GB/T 18802.21</w:t>
      </w:r>
      <w:r w:rsidRPr="00112799">
        <w:rPr>
          <w:rFonts w:hint="eastAsia"/>
        </w:rPr>
        <w:t>的要求。</w:t>
      </w:r>
      <w:r w:rsidRPr="00112799">
        <w:rPr>
          <w:rFonts w:hint="eastAsia"/>
        </w:rPr>
        <w:t xml:space="preserve"> </w:t>
      </w:r>
    </w:p>
    <w:p w14:paraId="5D2405FE" w14:textId="77777777" w:rsidR="006F64F4" w:rsidRPr="00112799" w:rsidRDefault="006A284E">
      <w:pPr>
        <w:pStyle w:val="afffffffff1"/>
      </w:pPr>
      <w:r w:rsidRPr="00112799">
        <w:rPr>
          <w:rFonts w:hint="eastAsia"/>
        </w:rPr>
        <w:t>电源线路和信号线路中</w:t>
      </w:r>
      <w:r w:rsidRPr="00112799">
        <w:rPr>
          <w:rFonts w:hint="eastAsia"/>
        </w:rPr>
        <w:t>SPD</w:t>
      </w:r>
      <w:r w:rsidRPr="00112799">
        <w:rPr>
          <w:rFonts w:hint="eastAsia"/>
        </w:rPr>
        <w:t>的有效电压保护水平</w:t>
      </w:r>
      <w:r w:rsidRPr="00112799">
        <w:rPr>
          <w:rFonts w:hint="eastAsia"/>
        </w:rPr>
        <w:t>U</w:t>
      </w:r>
      <w:r w:rsidRPr="00112799">
        <w:rPr>
          <w:rFonts w:hint="eastAsia"/>
          <w:vertAlign w:val="subscript"/>
        </w:rPr>
        <w:t>p/f</w:t>
      </w:r>
      <w:r w:rsidRPr="00112799">
        <w:rPr>
          <w:rFonts w:hint="eastAsia"/>
        </w:rPr>
        <w:t>不应大于低压电源设备和信号设备的绝缘耐冲击电压额定值（</w:t>
      </w:r>
      <w:r w:rsidRPr="00112799">
        <w:rPr>
          <w:rFonts w:hint="eastAsia"/>
        </w:rPr>
        <w:t>U</w:t>
      </w:r>
      <w:r w:rsidRPr="00112799">
        <w:rPr>
          <w:rFonts w:hint="eastAsia"/>
          <w:vertAlign w:val="subscript"/>
        </w:rPr>
        <w:t>W</w:t>
      </w:r>
      <w:r w:rsidRPr="00112799">
        <w:rPr>
          <w:rFonts w:hint="eastAsia"/>
        </w:rPr>
        <w:t>）的</w:t>
      </w:r>
      <w:r w:rsidRPr="00112799">
        <w:rPr>
          <w:rFonts w:hint="eastAsia"/>
        </w:rPr>
        <w:t>0.8</w:t>
      </w:r>
      <w:r w:rsidRPr="00112799">
        <w:rPr>
          <w:rFonts w:hint="eastAsia"/>
        </w:rPr>
        <w:t>倍，桥岛隧建（构）筑物安装的电源</w:t>
      </w:r>
      <w:r w:rsidRPr="00112799">
        <w:rPr>
          <w:rFonts w:hint="eastAsia"/>
        </w:rPr>
        <w:t>SPD</w:t>
      </w:r>
      <w:r w:rsidRPr="00112799">
        <w:rPr>
          <w:rFonts w:hint="eastAsia"/>
        </w:rPr>
        <w:t>的电压保护</w:t>
      </w:r>
      <w:r w:rsidRPr="00112799">
        <w:rPr>
          <w:rFonts w:hint="eastAsia"/>
        </w:rPr>
        <w:t>水平</w:t>
      </w:r>
      <w:r w:rsidRPr="00112799">
        <w:rPr>
          <w:rFonts w:hint="eastAsia"/>
        </w:rPr>
        <w:t>U</w:t>
      </w:r>
      <w:r w:rsidRPr="00112799">
        <w:rPr>
          <w:rFonts w:hint="eastAsia"/>
          <w:vertAlign w:val="subscript"/>
        </w:rPr>
        <w:t>p</w:t>
      </w:r>
      <w:r w:rsidRPr="00112799">
        <w:rPr>
          <w:rFonts w:hint="eastAsia"/>
        </w:rPr>
        <w:t>取值应≤</w:t>
      </w:r>
      <w:r w:rsidRPr="00112799">
        <w:rPr>
          <w:rFonts w:hint="eastAsia"/>
        </w:rPr>
        <w:t>1.5kV</w:t>
      </w:r>
      <w:r w:rsidRPr="00112799">
        <w:rPr>
          <w:rFonts w:hint="eastAsia"/>
        </w:rPr>
        <w:t>，常用设备的绝缘耐冲击电压特性</w:t>
      </w:r>
      <w:r w:rsidRPr="00112799">
        <w:rPr>
          <w:rFonts w:hint="eastAsia"/>
        </w:rPr>
        <w:t>见</w:t>
      </w:r>
      <w:r w:rsidRPr="00112799">
        <w:rPr>
          <w:rFonts w:hint="eastAsia"/>
        </w:rPr>
        <w:t>附录</w:t>
      </w:r>
      <w:r w:rsidRPr="00112799">
        <w:rPr>
          <w:rFonts w:hint="eastAsia"/>
        </w:rPr>
        <w:t>G</w:t>
      </w:r>
      <w:r w:rsidRPr="00112799">
        <w:rPr>
          <w:rFonts w:hint="eastAsia"/>
        </w:rPr>
        <w:t>。</w:t>
      </w:r>
    </w:p>
    <w:p w14:paraId="4A06C35B" w14:textId="77777777" w:rsidR="006F64F4" w:rsidRPr="00112799" w:rsidRDefault="006A284E">
      <w:pPr>
        <w:pStyle w:val="afffffffff1"/>
      </w:pPr>
      <w:r w:rsidRPr="00112799">
        <w:rPr>
          <w:rFonts w:hint="eastAsia"/>
        </w:rPr>
        <w:t>当</w:t>
      </w:r>
      <w:r w:rsidRPr="00112799">
        <w:rPr>
          <w:rFonts w:hint="eastAsia"/>
        </w:rPr>
        <w:t>SPD</w:t>
      </w:r>
      <w:r w:rsidRPr="00112799">
        <w:rPr>
          <w:rFonts w:hint="eastAsia"/>
        </w:rPr>
        <w:t>内置的热脱扣装置无法断开工频电流时，应在</w:t>
      </w:r>
      <w:r w:rsidRPr="00112799">
        <w:rPr>
          <w:rFonts w:hint="eastAsia"/>
        </w:rPr>
        <w:t>SPD</w:t>
      </w:r>
      <w:r w:rsidRPr="00112799">
        <w:rPr>
          <w:rFonts w:hint="eastAsia"/>
        </w:rPr>
        <w:t>外部安装能耐受与</w:t>
      </w:r>
      <w:r w:rsidRPr="00112799">
        <w:rPr>
          <w:rFonts w:hint="eastAsia"/>
        </w:rPr>
        <w:t>SPD</w:t>
      </w:r>
      <w:r w:rsidRPr="00112799">
        <w:rPr>
          <w:rFonts w:hint="eastAsia"/>
        </w:rPr>
        <w:t>匹配的电涌电流且能分断</w:t>
      </w:r>
      <w:r w:rsidRPr="00112799">
        <w:rPr>
          <w:rFonts w:hint="eastAsia"/>
        </w:rPr>
        <w:t>SPD</w:t>
      </w:r>
      <w:r w:rsidRPr="00112799">
        <w:rPr>
          <w:rFonts w:hint="eastAsia"/>
        </w:rPr>
        <w:t>的过电流保护装置。</w:t>
      </w:r>
    </w:p>
    <w:p w14:paraId="00814AFC" w14:textId="77777777" w:rsidR="006F64F4" w:rsidRPr="00112799" w:rsidRDefault="006A284E">
      <w:pPr>
        <w:pStyle w:val="afffffffff1"/>
      </w:pPr>
      <w:r w:rsidRPr="00112799">
        <w:rPr>
          <w:rFonts w:hint="eastAsia"/>
        </w:rPr>
        <w:t>确需安装在户外的</w:t>
      </w:r>
      <w:r w:rsidRPr="00112799">
        <w:rPr>
          <w:rFonts w:hint="eastAsia"/>
        </w:rPr>
        <w:t>SPD</w:t>
      </w:r>
      <w:r w:rsidRPr="00112799">
        <w:rPr>
          <w:rFonts w:hint="eastAsia"/>
        </w:rPr>
        <w:t>应采用户外型</w:t>
      </w:r>
      <w:r w:rsidRPr="00112799">
        <w:rPr>
          <w:rFonts w:hint="eastAsia"/>
        </w:rPr>
        <w:t>SPD</w:t>
      </w:r>
      <w:r w:rsidRPr="00112799">
        <w:rPr>
          <w:rFonts w:hint="eastAsia"/>
        </w:rPr>
        <w:t>，确需采用户内型</w:t>
      </w:r>
      <w:r w:rsidRPr="00112799">
        <w:rPr>
          <w:rFonts w:hint="eastAsia"/>
        </w:rPr>
        <w:t>SPD</w:t>
      </w:r>
      <w:r w:rsidRPr="00112799">
        <w:rPr>
          <w:rFonts w:hint="eastAsia"/>
        </w:rPr>
        <w:t>时，其使用温度和湿度应满足安装处的环境温度和湿度，并应安装在防护等级</w:t>
      </w:r>
      <w:r w:rsidRPr="00112799">
        <w:rPr>
          <w:rFonts w:hint="eastAsia"/>
        </w:rPr>
        <w:t>IP54</w:t>
      </w:r>
      <w:r w:rsidRPr="00112799">
        <w:rPr>
          <w:rFonts w:hint="eastAsia"/>
        </w:rPr>
        <w:t>的箱内。</w:t>
      </w:r>
    </w:p>
    <w:p w14:paraId="7B265F9D" w14:textId="77777777" w:rsidR="006F64F4" w:rsidRPr="00112799" w:rsidRDefault="006A284E">
      <w:pPr>
        <w:pStyle w:val="afffffffff1"/>
      </w:pPr>
      <w:r w:rsidRPr="00112799">
        <w:rPr>
          <w:rFonts w:hint="eastAsia"/>
        </w:rPr>
        <w:t>桥岛隧建（构）筑物电源</w:t>
      </w:r>
      <w:r w:rsidRPr="00112799">
        <w:rPr>
          <w:rFonts w:hint="eastAsia"/>
        </w:rPr>
        <w:t>SPD</w:t>
      </w:r>
      <w:r w:rsidRPr="00112799">
        <w:rPr>
          <w:rFonts w:hint="eastAsia"/>
        </w:rPr>
        <w:t>宜具备远程在线监测功能。</w:t>
      </w:r>
    </w:p>
    <w:p w14:paraId="0A2F017A" w14:textId="77777777" w:rsidR="006F64F4" w:rsidRPr="00112799" w:rsidRDefault="006A284E">
      <w:pPr>
        <w:pStyle w:val="affe"/>
        <w:spacing w:before="120" w:after="120"/>
      </w:pPr>
      <w:r w:rsidRPr="00112799">
        <w:rPr>
          <w:rFonts w:hint="eastAsia"/>
        </w:rPr>
        <w:t>电源线路</w:t>
      </w:r>
    </w:p>
    <w:p w14:paraId="48585280" w14:textId="77777777" w:rsidR="006F64F4" w:rsidRPr="00112799" w:rsidRDefault="006A284E">
      <w:pPr>
        <w:pStyle w:val="afffffffff1"/>
      </w:pPr>
      <w:r w:rsidRPr="00112799">
        <w:rPr>
          <w:rFonts w:hint="eastAsia"/>
        </w:rPr>
        <w:t>电源线路中</w:t>
      </w:r>
      <w:r w:rsidRPr="00112799">
        <w:rPr>
          <w:rFonts w:hint="eastAsia"/>
        </w:rPr>
        <w:t>SPD</w:t>
      </w:r>
      <w:r w:rsidRPr="00112799">
        <w:rPr>
          <w:rFonts w:hint="eastAsia"/>
        </w:rPr>
        <w:t>的配置选型应符合表</w:t>
      </w:r>
      <w:r w:rsidRPr="00112799">
        <w:rPr>
          <w:rFonts w:hint="eastAsia"/>
        </w:rPr>
        <w:t>4</w:t>
      </w:r>
      <w:r w:rsidRPr="00112799">
        <w:rPr>
          <w:rFonts w:hint="eastAsia"/>
        </w:rPr>
        <w:t>的规定。</w:t>
      </w:r>
    </w:p>
    <w:p w14:paraId="7F61E6A4" w14:textId="77777777" w:rsidR="006F64F4" w:rsidRPr="00112799" w:rsidRDefault="006A284E">
      <w:pPr>
        <w:pStyle w:val="afffffffff1"/>
      </w:pPr>
      <w:r w:rsidRPr="00112799">
        <w:rPr>
          <w:rFonts w:hint="eastAsia"/>
        </w:rPr>
        <w:t>电源线路中</w:t>
      </w:r>
      <w:r w:rsidRPr="00112799">
        <w:rPr>
          <w:rFonts w:hint="eastAsia"/>
        </w:rPr>
        <w:t>SPD</w:t>
      </w:r>
      <w:r w:rsidRPr="00112799">
        <w:rPr>
          <w:rFonts w:hint="eastAsia"/>
        </w:rPr>
        <w:t>远程监测的配置选型应符合表</w:t>
      </w:r>
      <w:r w:rsidRPr="00112799">
        <w:rPr>
          <w:rFonts w:hint="eastAsia"/>
        </w:rPr>
        <w:t>5</w:t>
      </w:r>
      <w:r w:rsidRPr="00112799">
        <w:rPr>
          <w:rFonts w:hint="eastAsia"/>
        </w:rPr>
        <w:t>的规定。</w:t>
      </w:r>
    </w:p>
    <w:p w14:paraId="69DA223A" w14:textId="77777777" w:rsidR="006F64F4" w:rsidRPr="00112799" w:rsidRDefault="006A284E">
      <w:pPr>
        <w:pStyle w:val="afffffffff1"/>
      </w:pPr>
      <w:r w:rsidRPr="00112799">
        <w:rPr>
          <w:rFonts w:hint="eastAsia"/>
        </w:rPr>
        <w:t>电源线路</w:t>
      </w:r>
      <w:r w:rsidRPr="00112799">
        <w:rPr>
          <w:rFonts w:hint="eastAsia"/>
        </w:rPr>
        <w:t>中各类</w:t>
      </w:r>
      <w:r w:rsidRPr="00112799">
        <w:rPr>
          <w:rFonts w:hint="eastAsia"/>
        </w:rPr>
        <w:t>SPD</w:t>
      </w:r>
      <w:r w:rsidRPr="00112799">
        <w:rPr>
          <w:rFonts w:hint="eastAsia"/>
        </w:rPr>
        <w:t>对应泄放电流最小值应符合表</w:t>
      </w:r>
      <w:r w:rsidRPr="00112799">
        <w:rPr>
          <w:rFonts w:hint="eastAsia"/>
        </w:rPr>
        <w:t>6</w:t>
      </w:r>
      <w:r w:rsidRPr="00112799">
        <w:rPr>
          <w:rFonts w:hint="eastAsia"/>
        </w:rPr>
        <w:t>的规定。</w:t>
      </w:r>
    </w:p>
    <w:p w14:paraId="706006A0" w14:textId="77777777" w:rsidR="006F64F4" w:rsidRPr="00112799" w:rsidRDefault="006A284E">
      <w:pPr>
        <w:pStyle w:val="afffffffff1"/>
      </w:pPr>
      <w:r w:rsidRPr="00112799">
        <w:rPr>
          <w:rFonts w:hint="eastAsia"/>
        </w:rPr>
        <w:t>低压电源系统中</w:t>
      </w:r>
      <w:r w:rsidRPr="00112799">
        <w:rPr>
          <w:rFonts w:hint="eastAsia"/>
        </w:rPr>
        <w:t>SPD</w:t>
      </w:r>
      <w:r w:rsidRPr="00112799">
        <w:rPr>
          <w:rFonts w:hint="eastAsia"/>
        </w:rPr>
        <w:t>的最大持续运行电压（</w:t>
      </w:r>
      <w:proofErr w:type="spellStart"/>
      <w:r w:rsidRPr="00112799">
        <w:rPr>
          <w:rFonts w:hint="eastAsia"/>
        </w:rPr>
        <w:t>Uc</w:t>
      </w:r>
      <w:proofErr w:type="spellEnd"/>
      <w:r w:rsidRPr="00112799">
        <w:rPr>
          <w:rFonts w:hint="eastAsia"/>
        </w:rPr>
        <w:t>）应不小于表</w:t>
      </w:r>
      <w:r w:rsidRPr="00112799">
        <w:rPr>
          <w:rFonts w:hint="eastAsia"/>
        </w:rPr>
        <w:t>7</w:t>
      </w:r>
      <w:r w:rsidRPr="00112799">
        <w:rPr>
          <w:rFonts w:hint="eastAsia"/>
        </w:rPr>
        <w:t>中的要求。</w:t>
      </w:r>
    </w:p>
    <w:p w14:paraId="2EEB161F" w14:textId="77777777" w:rsidR="006F64F4" w:rsidRPr="00112799" w:rsidRDefault="006A284E">
      <w:pPr>
        <w:pStyle w:val="aff2"/>
        <w:numPr>
          <w:ilvl w:val="0"/>
          <w:numId w:val="32"/>
        </w:numPr>
        <w:spacing w:before="120" w:after="120"/>
        <w:ind w:left="0"/>
      </w:pPr>
      <w:r w:rsidRPr="00112799">
        <w:rPr>
          <w:rFonts w:hint="eastAsia"/>
        </w:rPr>
        <w:t>电源线路中</w:t>
      </w:r>
      <w:r w:rsidRPr="00112799">
        <w:rPr>
          <w:rFonts w:hint="eastAsia"/>
        </w:rPr>
        <w:t xml:space="preserve"> SPD </w:t>
      </w:r>
      <w:r w:rsidRPr="00112799">
        <w:rPr>
          <w:rFonts w:hint="eastAsia"/>
        </w:rPr>
        <w:t>的配置选型</w:t>
      </w:r>
    </w:p>
    <w:tbl>
      <w:tblPr>
        <w:tblStyle w:val="affff8"/>
        <w:tblW w:w="0" w:type="auto"/>
        <w:jc w:val="center"/>
        <w:tblLook w:val="04A0" w:firstRow="1" w:lastRow="0" w:firstColumn="1" w:lastColumn="0" w:noHBand="0" w:noVBand="1"/>
      </w:tblPr>
      <w:tblGrid>
        <w:gridCol w:w="1985"/>
        <w:gridCol w:w="2310"/>
        <w:gridCol w:w="2310"/>
        <w:gridCol w:w="2311"/>
      </w:tblGrid>
      <w:tr w:rsidR="00112799" w:rsidRPr="00112799" w14:paraId="041283F9" w14:textId="77777777">
        <w:trPr>
          <w:trHeight w:val="340"/>
          <w:jc w:val="center"/>
        </w:trPr>
        <w:tc>
          <w:tcPr>
            <w:tcW w:w="1985" w:type="dxa"/>
            <w:vMerge w:val="restart"/>
            <w:tcBorders>
              <w:top w:val="single" w:sz="12" w:space="0" w:color="auto"/>
              <w:left w:val="single" w:sz="12" w:space="0" w:color="auto"/>
            </w:tcBorders>
            <w:vAlign w:val="center"/>
          </w:tcPr>
          <w:p w14:paraId="0BBC6F9E" w14:textId="77777777" w:rsidR="006F64F4" w:rsidRPr="00112799" w:rsidRDefault="006A284E">
            <w:pPr>
              <w:pStyle w:val="afffff6"/>
              <w:ind w:firstLineChars="0" w:firstLine="0"/>
              <w:jc w:val="center"/>
              <w:rPr>
                <w:sz w:val="18"/>
              </w:rPr>
            </w:pPr>
            <w:r w:rsidRPr="00112799">
              <w:rPr>
                <w:rFonts w:hint="eastAsia"/>
                <w:sz w:val="18"/>
              </w:rPr>
              <w:lastRenderedPageBreak/>
              <w:t>低压电源设施</w:t>
            </w:r>
          </w:p>
        </w:tc>
        <w:tc>
          <w:tcPr>
            <w:tcW w:w="6931" w:type="dxa"/>
            <w:gridSpan w:val="3"/>
            <w:tcBorders>
              <w:top w:val="single" w:sz="12" w:space="0" w:color="auto"/>
              <w:right w:val="single" w:sz="12" w:space="0" w:color="auto"/>
            </w:tcBorders>
            <w:vAlign w:val="center"/>
          </w:tcPr>
          <w:p w14:paraId="5712B765" w14:textId="77777777" w:rsidR="006F64F4" w:rsidRPr="00112799" w:rsidRDefault="006A284E">
            <w:pPr>
              <w:pStyle w:val="afffff6"/>
              <w:ind w:firstLineChars="0" w:firstLine="0"/>
              <w:jc w:val="center"/>
              <w:rPr>
                <w:sz w:val="18"/>
                <w:bdr w:val="single" w:sz="4" w:space="0" w:color="auto"/>
              </w:rPr>
            </w:pPr>
            <w:r w:rsidRPr="00112799">
              <w:rPr>
                <w:rFonts w:hint="eastAsia"/>
                <w:sz w:val="18"/>
              </w:rPr>
              <w:t xml:space="preserve">SPD </w:t>
            </w:r>
            <w:r w:rsidRPr="00112799">
              <w:rPr>
                <w:rFonts w:hint="eastAsia"/>
                <w:sz w:val="18"/>
              </w:rPr>
              <w:t>的配置选型</w:t>
            </w:r>
          </w:p>
        </w:tc>
      </w:tr>
      <w:tr w:rsidR="00112799" w:rsidRPr="00112799" w14:paraId="6AFBF761" w14:textId="77777777">
        <w:trPr>
          <w:trHeight w:val="340"/>
          <w:jc w:val="center"/>
        </w:trPr>
        <w:tc>
          <w:tcPr>
            <w:tcW w:w="1985" w:type="dxa"/>
            <w:vMerge/>
            <w:tcBorders>
              <w:left w:val="single" w:sz="12" w:space="0" w:color="auto"/>
            </w:tcBorders>
            <w:vAlign w:val="center"/>
          </w:tcPr>
          <w:p w14:paraId="555D989C" w14:textId="77777777" w:rsidR="006F64F4" w:rsidRPr="00112799" w:rsidRDefault="006F64F4">
            <w:pPr>
              <w:pStyle w:val="afffff6"/>
              <w:ind w:firstLineChars="0" w:firstLine="0"/>
              <w:jc w:val="center"/>
              <w:rPr>
                <w:sz w:val="18"/>
              </w:rPr>
            </w:pPr>
          </w:p>
        </w:tc>
        <w:tc>
          <w:tcPr>
            <w:tcW w:w="2310" w:type="dxa"/>
            <w:tcBorders>
              <w:top w:val="single" w:sz="12" w:space="0" w:color="auto"/>
            </w:tcBorders>
            <w:vAlign w:val="center"/>
          </w:tcPr>
          <w:p w14:paraId="02B47882" w14:textId="77777777" w:rsidR="006F64F4" w:rsidRPr="00112799" w:rsidRDefault="006A284E">
            <w:pPr>
              <w:pStyle w:val="afffff6"/>
              <w:ind w:firstLineChars="0" w:firstLine="0"/>
              <w:jc w:val="center"/>
              <w:rPr>
                <w:sz w:val="18"/>
                <w:bdr w:val="single" w:sz="4" w:space="0" w:color="auto"/>
              </w:rPr>
            </w:pPr>
            <w:r w:rsidRPr="00112799">
              <w:rPr>
                <w:rFonts w:hint="eastAsia"/>
                <w:sz w:val="18"/>
              </w:rPr>
              <w:t>极高风险区</w:t>
            </w:r>
          </w:p>
        </w:tc>
        <w:tc>
          <w:tcPr>
            <w:tcW w:w="2310" w:type="dxa"/>
            <w:tcBorders>
              <w:top w:val="single" w:sz="12" w:space="0" w:color="auto"/>
            </w:tcBorders>
            <w:vAlign w:val="center"/>
          </w:tcPr>
          <w:p w14:paraId="607FD2EA" w14:textId="77777777" w:rsidR="006F64F4" w:rsidRPr="00112799" w:rsidRDefault="006A284E">
            <w:pPr>
              <w:pStyle w:val="afffff6"/>
              <w:ind w:firstLineChars="0" w:firstLine="0"/>
              <w:jc w:val="center"/>
              <w:rPr>
                <w:sz w:val="18"/>
                <w:bdr w:val="single" w:sz="4" w:space="0" w:color="auto"/>
              </w:rPr>
            </w:pPr>
            <w:r w:rsidRPr="00112799">
              <w:rPr>
                <w:rFonts w:hint="eastAsia"/>
                <w:sz w:val="18"/>
              </w:rPr>
              <w:t>高风险区</w:t>
            </w:r>
          </w:p>
        </w:tc>
        <w:tc>
          <w:tcPr>
            <w:tcW w:w="2311" w:type="dxa"/>
            <w:tcBorders>
              <w:top w:val="single" w:sz="12" w:space="0" w:color="auto"/>
              <w:right w:val="single" w:sz="12" w:space="0" w:color="auto"/>
            </w:tcBorders>
            <w:vAlign w:val="center"/>
          </w:tcPr>
          <w:p w14:paraId="22CB43FD" w14:textId="77777777" w:rsidR="006F64F4" w:rsidRPr="00112799" w:rsidRDefault="006A284E">
            <w:pPr>
              <w:pStyle w:val="afffff6"/>
              <w:ind w:firstLineChars="0" w:firstLine="0"/>
              <w:jc w:val="center"/>
              <w:rPr>
                <w:sz w:val="18"/>
                <w:bdr w:val="single" w:sz="4" w:space="0" w:color="auto"/>
              </w:rPr>
            </w:pPr>
            <w:r w:rsidRPr="00112799">
              <w:rPr>
                <w:rFonts w:hint="eastAsia"/>
                <w:sz w:val="18"/>
              </w:rPr>
              <w:t>一般风险区</w:t>
            </w:r>
          </w:p>
        </w:tc>
      </w:tr>
      <w:tr w:rsidR="00112799" w:rsidRPr="00112799" w14:paraId="04F2FD53" w14:textId="77777777">
        <w:trPr>
          <w:trHeight w:val="340"/>
          <w:jc w:val="center"/>
        </w:trPr>
        <w:tc>
          <w:tcPr>
            <w:tcW w:w="1985" w:type="dxa"/>
            <w:tcBorders>
              <w:top w:val="single" w:sz="12" w:space="0" w:color="auto"/>
              <w:left w:val="single" w:sz="12" w:space="0" w:color="auto"/>
            </w:tcBorders>
            <w:vAlign w:val="center"/>
          </w:tcPr>
          <w:p w14:paraId="5F4E4676" w14:textId="77777777" w:rsidR="006F64F4" w:rsidRPr="00112799" w:rsidRDefault="006A284E">
            <w:pPr>
              <w:pStyle w:val="afffff6"/>
              <w:ind w:firstLineChars="0" w:firstLine="0"/>
              <w:jc w:val="center"/>
              <w:rPr>
                <w:sz w:val="18"/>
              </w:rPr>
            </w:pPr>
            <w:r w:rsidRPr="00112799">
              <w:rPr>
                <w:rFonts w:hint="eastAsia"/>
                <w:sz w:val="18"/>
              </w:rPr>
              <w:t>总配电箱（柜）</w:t>
            </w:r>
          </w:p>
        </w:tc>
        <w:tc>
          <w:tcPr>
            <w:tcW w:w="2310" w:type="dxa"/>
            <w:tcBorders>
              <w:top w:val="single" w:sz="12" w:space="0" w:color="auto"/>
            </w:tcBorders>
            <w:vAlign w:val="center"/>
          </w:tcPr>
          <w:p w14:paraId="58F21161" w14:textId="77777777" w:rsidR="006F64F4" w:rsidRPr="00112799" w:rsidRDefault="006A284E">
            <w:pPr>
              <w:pStyle w:val="afffff6"/>
              <w:ind w:firstLineChars="0" w:firstLine="0"/>
              <w:jc w:val="center"/>
              <w:rPr>
                <w:sz w:val="18"/>
              </w:rPr>
            </w:pPr>
            <w:r w:rsidRPr="00112799">
              <w:rPr>
                <w:rFonts w:hint="eastAsia"/>
                <w:sz w:val="18"/>
                <w:bdr w:val="single" w:sz="4" w:space="0" w:color="auto"/>
              </w:rPr>
              <w:t>T1</w:t>
            </w:r>
            <w:r w:rsidRPr="00112799">
              <w:rPr>
                <w:rFonts w:hint="eastAsia"/>
                <w:sz w:val="18"/>
              </w:rPr>
              <w:t>+</w:t>
            </w:r>
            <w:r w:rsidRPr="00112799">
              <w:rPr>
                <w:rFonts w:hint="eastAsia"/>
                <w:sz w:val="18"/>
                <w:bdr w:val="single" w:sz="4" w:space="0" w:color="auto"/>
              </w:rPr>
              <w:t xml:space="preserve"> T2</w:t>
            </w:r>
            <w:r w:rsidRPr="00112799">
              <w:rPr>
                <w:rFonts w:hint="eastAsia"/>
                <w:sz w:val="18"/>
              </w:rPr>
              <w:t>复合型</w:t>
            </w:r>
          </w:p>
        </w:tc>
        <w:tc>
          <w:tcPr>
            <w:tcW w:w="2310" w:type="dxa"/>
            <w:tcBorders>
              <w:top w:val="single" w:sz="12" w:space="0" w:color="auto"/>
            </w:tcBorders>
            <w:vAlign w:val="center"/>
          </w:tcPr>
          <w:p w14:paraId="5991A162" w14:textId="77777777" w:rsidR="006F64F4" w:rsidRPr="00112799" w:rsidRDefault="006A284E">
            <w:pPr>
              <w:pStyle w:val="afffff6"/>
              <w:ind w:firstLineChars="0" w:firstLine="0"/>
              <w:jc w:val="center"/>
              <w:rPr>
                <w:sz w:val="18"/>
              </w:rPr>
            </w:pPr>
            <w:r w:rsidRPr="00112799">
              <w:rPr>
                <w:rFonts w:hint="eastAsia"/>
                <w:sz w:val="18"/>
                <w:bdr w:val="single" w:sz="4" w:space="0" w:color="auto"/>
              </w:rPr>
              <w:t>T1</w:t>
            </w:r>
            <w:r w:rsidRPr="00112799">
              <w:rPr>
                <w:rFonts w:hint="eastAsia"/>
                <w:sz w:val="18"/>
              </w:rPr>
              <w:t>开关型</w:t>
            </w:r>
          </w:p>
        </w:tc>
        <w:tc>
          <w:tcPr>
            <w:tcW w:w="2311" w:type="dxa"/>
            <w:tcBorders>
              <w:top w:val="single" w:sz="12" w:space="0" w:color="auto"/>
              <w:right w:val="single" w:sz="12" w:space="0" w:color="auto"/>
            </w:tcBorders>
            <w:vAlign w:val="center"/>
          </w:tcPr>
          <w:p w14:paraId="42E92310" w14:textId="77777777" w:rsidR="006F64F4" w:rsidRPr="00112799" w:rsidRDefault="006A284E">
            <w:pPr>
              <w:pStyle w:val="afffff6"/>
              <w:ind w:firstLineChars="0" w:firstLine="0"/>
              <w:jc w:val="center"/>
              <w:rPr>
                <w:sz w:val="18"/>
              </w:rPr>
            </w:pPr>
            <w:r w:rsidRPr="00112799">
              <w:rPr>
                <w:rFonts w:hint="eastAsia"/>
                <w:sz w:val="18"/>
                <w:bdr w:val="single" w:sz="4" w:space="0" w:color="auto"/>
              </w:rPr>
              <w:t>T2</w:t>
            </w:r>
            <w:r w:rsidRPr="00112799">
              <w:rPr>
                <w:rFonts w:hint="eastAsia"/>
                <w:sz w:val="18"/>
              </w:rPr>
              <w:t>限压型</w:t>
            </w:r>
          </w:p>
        </w:tc>
      </w:tr>
      <w:tr w:rsidR="00112799" w:rsidRPr="00112799" w14:paraId="74090810" w14:textId="77777777">
        <w:trPr>
          <w:trHeight w:val="340"/>
          <w:jc w:val="center"/>
        </w:trPr>
        <w:tc>
          <w:tcPr>
            <w:tcW w:w="1985" w:type="dxa"/>
            <w:tcBorders>
              <w:left w:val="single" w:sz="12" w:space="0" w:color="auto"/>
            </w:tcBorders>
            <w:vAlign w:val="center"/>
          </w:tcPr>
          <w:p w14:paraId="78ED0AD4" w14:textId="77777777" w:rsidR="006F64F4" w:rsidRPr="00112799" w:rsidRDefault="006A284E">
            <w:pPr>
              <w:pStyle w:val="afffff6"/>
              <w:ind w:firstLineChars="0" w:firstLine="0"/>
              <w:jc w:val="center"/>
              <w:rPr>
                <w:sz w:val="18"/>
              </w:rPr>
            </w:pPr>
            <w:r w:rsidRPr="00112799">
              <w:rPr>
                <w:rFonts w:hint="eastAsia"/>
                <w:sz w:val="18"/>
              </w:rPr>
              <w:t>配电箱</w:t>
            </w:r>
          </w:p>
        </w:tc>
        <w:tc>
          <w:tcPr>
            <w:tcW w:w="2310" w:type="dxa"/>
            <w:vAlign w:val="center"/>
          </w:tcPr>
          <w:p w14:paraId="38C55144" w14:textId="77777777" w:rsidR="006F64F4" w:rsidRPr="00112799" w:rsidRDefault="006A284E">
            <w:pPr>
              <w:pStyle w:val="afffff6"/>
              <w:ind w:firstLineChars="0" w:firstLine="0"/>
              <w:jc w:val="center"/>
              <w:rPr>
                <w:sz w:val="18"/>
              </w:rPr>
            </w:pPr>
            <w:r w:rsidRPr="00112799">
              <w:rPr>
                <w:rFonts w:hint="eastAsia"/>
                <w:sz w:val="18"/>
                <w:bdr w:val="single" w:sz="4" w:space="0" w:color="auto"/>
              </w:rPr>
              <w:t>T2</w:t>
            </w:r>
            <w:r w:rsidRPr="00112799">
              <w:rPr>
                <w:rFonts w:hint="eastAsia"/>
                <w:sz w:val="18"/>
              </w:rPr>
              <w:t>限压型</w:t>
            </w:r>
          </w:p>
        </w:tc>
        <w:tc>
          <w:tcPr>
            <w:tcW w:w="2310" w:type="dxa"/>
            <w:vAlign w:val="center"/>
          </w:tcPr>
          <w:p w14:paraId="04CB6710" w14:textId="77777777" w:rsidR="006F64F4" w:rsidRPr="00112799" w:rsidRDefault="006A284E">
            <w:pPr>
              <w:pStyle w:val="afffff6"/>
              <w:ind w:firstLineChars="0" w:firstLine="0"/>
              <w:jc w:val="center"/>
              <w:rPr>
                <w:sz w:val="18"/>
              </w:rPr>
            </w:pPr>
            <w:r w:rsidRPr="00112799">
              <w:rPr>
                <w:rFonts w:hint="eastAsia"/>
                <w:sz w:val="18"/>
                <w:bdr w:val="single" w:sz="4" w:space="0" w:color="auto"/>
              </w:rPr>
              <w:t>T2</w:t>
            </w:r>
            <w:r w:rsidRPr="00112799">
              <w:rPr>
                <w:rFonts w:hint="eastAsia"/>
                <w:sz w:val="18"/>
              </w:rPr>
              <w:t>限压型</w:t>
            </w:r>
          </w:p>
        </w:tc>
        <w:tc>
          <w:tcPr>
            <w:tcW w:w="2311" w:type="dxa"/>
            <w:tcBorders>
              <w:right w:val="single" w:sz="12" w:space="0" w:color="auto"/>
            </w:tcBorders>
            <w:vAlign w:val="center"/>
          </w:tcPr>
          <w:p w14:paraId="0A3D7DA0" w14:textId="77777777" w:rsidR="006F64F4" w:rsidRPr="00112799" w:rsidRDefault="006A284E">
            <w:pPr>
              <w:pStyle w:val="afffff6"/>
              <w:ind w:firstLineChars="0" w:firstLine="0"/>
              <w:jc w:val="center"/>
              <w:rPr>
                <w:sz w:val="18"/>
              </w:rPr>
            </w:pPr>
            <w:r w:rsidRPr="00112799">
              <w:rPr>
                <w:rFonts w:hint="eastAsia"/>
                <w:sz w:val="18"/>
                <w:bdr w:val="single" w:sz="4" w:space="0" w:color="auto"/>
              </w:rPr>
              <w:t>T2</w:t>
            </w:r>
            <w:r w:rsidRPr="00112799">
              <w:rPr>
                <w:rFonts w:hint="eastAsia"/>
                <w:sz w:val="18"/>
              </w:rPr>
              <w:t>限压型</w:t>
            </w:r>
          </w:p>
        </w:tc>
      </w:tr>
      <w:tr w:rsidR="00112799" w:rsidRPr="00112799" w14:paraId="0E3482FE" w14:textId="77777777">
        <w:trPr>
          <w:trHeight w:val="1040"/>
          <w:jc w:val="center"/>
        </w:trPr>
        <w:tc>
          <w:tcPr>
            <w:tcW w:w="8916" w:type="dxa"/>
            <w:gridSpan w:val="4"/>
            <w:tcBorders>
              <w:left w:val="single" w:sz="12" w:space="0" w:color="auto"/>
              <w:bottom w:val="single" w:sz="12" w:space="0" w:color="auto"/>
              <w:right w:val="single" w:sz="12" w:space="0" w:color="auto"/>
            </w:tcBorders>
            <w:vAlign w:val="center"/>
          </w:tcPr>
          <w:p w14:paraId="19873CB6" w14:textId="77777777" w:rsidR="006F64F4" w:rsidRPr="00112799" w:rsidRDefault="006A284E">
            <w:pPr>
              <w:pStyle w:val="a5"/>
            </w:pPr>
            <w:r w:rsidRPr="00112799">
              <w:rPr>
                <w:rFonts w:hint="eastAsia"/>
              </w:rPr>
              <w:tab/>
            </w:r>
            <w:r w:rsidRPr="00112799">
              <w:rPr>
                <w:rFonts w:hint="eastAsia"/>
              </w:rPr>
              <w:t>选用</w:t>
            </w:r>
            <w:r w:rsidRPr="00112799">
              <w:rPr>
                <w:rFonts w:hint="eastAsia"/>
              </w:rPr>
              <w:t>I</w:t>
            </w:r>
            <w:r w:rsidRPr="00112799">
              <w:rPr>
                <w:rFonts w:hint="eastAsia"/>
              </w:rPr>
              <w:t>级分类试验</w:t>
            </w:r>
            <w:r w:rsidRPr="00112799">
              <w:rPr>
                <w:rFonts w:hint="eastAsia"/>
              </w:rPr>
              <w:t>SPD</w:t>
            </w:r>
            <w:r w:rsidRPr="00112799">
              <w:rPr>
                <w:rFonts w:hint="eastAsia"/>
              </w:rPr>
              <w:t>（</w:t>
            </w:r>
            <w:r w:rsidRPr="00112799">
              <w:rPr>
                <w:rFonts w:hint="eastAsia"/>
                <w:bdr w:val="single" w:sz="4" w:space="0" w:color="auto"/>
              </w:rPr>
              <w:t>T1</w:t>
            </w:r>
            <w:r w:rsidRPr="00112799">
              <w:rPr>
                <w:rFonts w:hint="eastAsia"/>
              </w:rPr>
              <w:t>）加Ⅱ级分类试验</w:t>
            </w:r>
            <w:r w:rsidRPr="00112799">
              <w:rPr>
                <w:rFonts w:hint="eastAsia"/>
              </w:rPr>
              <w:t>SPD</w:t>
            </w:r>
            <w:r w:rsidRPr="00112799">
              <w:rPr>
                <w:rFonts w:hint="eastAsia"/>
              </w:rPr>
              <w:t>（</w:t>
            </w:r>
            <w:r w:rsidRPr="00112799">
              <w:rPr>
                <w:rFonts w:hint="eastAsia"/>
                <w:bdr w:val="single" w:sz="4" w:space="0" w:color="auto"/>
              </w:rPr>
              <w:t>T2</w:t>
            </w:r>
            <w:r w:rsidRPr="00112799">
              <w:rPr>
                <w:rFonts w:hint="eastAsia"/>
              </w:rPr>
              <w:t>）组合，即复合型，安装在极高风险区的建（构）筑物</w:t>
            </w:r>
            <w:r w:rsidRPr="00112799">
              <w:rPr>
                <w:rFonts w:hint="eastAsia"/>
              </w:rPr>
              <w:t>LPZ0</w:t>
            </w:r>
            <w:r w:rsidRPr="00112799">
              <w:rPr>
                <w:rFonts w:hint="eastAsia"/>
                <w:vertAlign w:val="subscript"/>
              </w:rPr>
              <w:t>A</w:t>
            </w:r>
            <w:r w:rsidRPr="00112799">
              <w:rPr>
                <w:rFonts w:hint="eastAsia"/>
              </w:rPr>
              <w:t>或</w:t>
            </w:r>
            <w:r w:rsidRPr="00112799">
              <w:rPr>
                <w:rFonts w:hint="eastAsia"/>
              </w:rPr>
              <w:t>LPZ0</w:t>
            </w:r>
            <w:r w:rsidRPr="00112799">
              <w:rPr>
                <w:rFonts w:hint="eastAsia"/>
                <w:vertAlign w:val="subscript"/>
              </w:rPr>
              <w:t>B</w:t>
            </w:r>
            <w:r w:rsidRPr="00112799">
              <w:rPr>
                <w:rFonts w:hint="eastAsia"/>
              </w:rPr>
              <w:t>与</w:t>
            </w:r>
            <w:r w:rsidRPr="00112799">
              <w:rPr>
                <w:rFonts w:hint="eastAsia"/>
              </w:rPr>
              <w:t>LPZ1</w:t>
            </w:r>
            <w:r w:rsidRPr="00112799">
              <w:rPr>
                <w:rFonts w:hint="eastAsia"/>
              </w:rPr>
              <w:t>的交界处。</w:t>
            </w:r>
          </w:p>
          <w:p w14:paraId="7430BEFF" w14:textId="77777777" w:rsidR="006F64F4" w:rsidRPr="00112799" w:rsidRDefault="006A284E">
            <w:pPr>
              <w:pStyle w:val="a5"/>
            </w:pPr>
            <w:r w:rsidRPr="00112799">
              <w:rPr>
                <w:rFonts w:hint="eastAsia"/>
              </w:rPr>
              <w:t>选用</w:t>
            </w:r>
            <w:r w:rsidRPr="00112799">
              <w:rPr>
                <w:rFonts w:hint="eastAsia"/>
              </w:rPr>
              <w:t>I</w:t>
            </w:r>
            <w:r w:rsidRPr="00112799">
              <w:rPr>
                <w:rFonts w:hint="eastAsia"/>
              </w:rPr>
              <w:t>级分类试验</w:t>
            </w:r>
            <w:r w:rsidRPr="00112799">
              <w:rPr>
                <w:rFonts w:hint="eastAsia"/>
              </w:rPr>
              <w:t>SPD</w:t>
            </w:r>
            <w:r w:rsidRPr="00112799">
              <w:rPr>
                <w:rFonts w:hint="eastAsia"/>
              </w:rPr>
              <w:t>（</w:t>
            </w:r>
            <w:r w:rsidRPr="00112799">
              <w:rPr>
                <w:rFonts w:hint="eastAsia"/>
                <w:bdr w:val="single" w:sz="4" w:space="0" w:color="auto"/>
              </w:rPr>
              <w:t>T1</w:t>
            </w:r>
            <w:r w:rsidRPr="00112799">
              <w:rPr>
                <w:rFonts w:hint="eastAsia"/>
              </w:rPr>
              <w:t>）开关型，安装在高风险区的建（构）筑物</w:t>
            </w:r>
            <w:r w:rsidRPr="00112799">
              <w:rPr>
                <w:rFonts w:hint="eastAsia"/>
              </w:rPr>
              <w:t>LPZ0</w:t>
            </w:r>
            <w:r w:rsidRPr="00112799">
              <w:rPr>
                <w:rFonts w:hint="eastAsia"/>
                <w:vertAlign w:val="subscript"/>
              </w:rPr>
              <w:t>A</w:t>
            </w:r>
            <w:r w:rsidRPr="00112799">
              <w:rPr>
                <w:rFonts w:hint="eastAsia"/>
              </w:rPr>
              <w:t>或</w:t>
            </w:r>
            <w:r w:rsidRPr="00112799">
              <w:rPr>
                <w:rFonts w:hint="eastAsia"/>
              </w:rPr>
              <w:t>LPZ0</w:t>
            </w:r>
            <w:r w:rsidRPr="00112799">
              <w:rPr>
                <w:rFonts w:hint="eastAsia"/>
                <w:vertAlign w:val="subscript"/>
              </w:rPr>
              <w:t>B</w:t>
            </w:r>
            <w:r w:rsidRPr="00112799">
              <w:rPr>
                <w:rFonts w:hint="eastAsia"/>
              </w:rPr>
              <w:t>与</w:t>
            </w:r>
            <w:r w:rsidRPr="00112799">
              <w:rPr>
                <w:rFonts w:hint="eastAsia"/>
              </w:rPr>
              <w:t>LPZ1</w:t>
            </w:r>
            <w:r w:rsidRPr="00112799">
              <w:rPr>
                <w:rFonts w:hint="eastAsia"/>
              </w:rPr>
              <w:t>的交界处。</w:t>
            </w:r>
          </w:p>
          <w:p w14:paraId="0D1C3546" w14:textId="77777777" w:rsidR="006F64F4" w:rsidRPr="00112799" w:rsidRDefault="006A284E">
            <w:pPr>
              <w:pStyle w:val="a5"/>
            </w:pPr>
            <w:r w:rsidRPr="00112799">
              <w:rPr>
                <w:rFonts w:hint="eastAsia"/>
              </w:rPr>
              <w:t>选用Ⅱ级分类试验</w:t>
            </w:r>
            <w:r w:rsidRPr="00112799">
              <w:rPr>
                <w:rFonts w:hint="eastAsia"/>
              </w:rPr>
              <w:t>SPD</w:t>
            </w:r>
            <w:r w:rsidRPr="00112799">
              <w:rPr>
                <w:rFonts w:hint="eastAsia"/>
              </w:rPr>
              <w:t>（</w:t>
            </w:r>
            <w:r w:rsidRPr="00112799">
              <w:rPr>
                <w:rFonts w:hint="eastAsia"/>
              </w:rPr>
              <w:t>T2</w:t>
            </w:r>
            <w:r w:rsidRPr="00112799">
              <w:rPr>
                <w:rFonts w:hint="eastAsia"/>
              </w:rPr>
              <w:t>）限压型，安装在一般风险区的建（构）筑物</w:t>
            </w:r>
            <w:r w:rsidRPr="00112799">
              <w:rPr>
                <w:rFonts w:hint="eastAsia"/>
              </w:rPr>
              <w:t>LPZ0</w:t>
            </w:r>
            <w:r w:rsidRPr="00112799">
              <w:rPr>
                <w:rFonts w:hint="eastAsia"/>
                <w:vertAlign w:val="subscript"/>
              </w:rPr>
              <w:t>A</w:t>
            </w:r>
            <w:r w:rsidRPr="00112799">
              <w:rPr>
                <w:rFonts w:hint="eastAsia"/>
              </w:rPr>
              <w:t>或</w:t>
            </w:r>
            <w:r w:rsidRPr="00112799">
              <w:rPr>
                <w:rFonts w:hint="eastAsia"/>
              </w:rPr>
              <w:t>LPZ0</w:t>
            </w:r>
            <w:r w:rsidRPr="00112799">
              <w:rPr>
                <w:rFonts w:hint="eastAsia"/>
                <w:vertAlign w:val="subscript"/>
              </w:rPr>
              <w:t>B</w:t>
            </w:r>
            <w:r w:rsidRPr="00112799">
              <w:rPr>
                <w:rFonts w:hint="eastAsia"/>
              </w:rPr>
              <w:t>与</w:t>
            </w:r>
            <w:r w:rsidRPr="00112799">
              <w:rPr>
                <w:rFonts w:hint="eastAsia"/>
              </w:rPr>
              <w:t>LPZ1</w:t>
            </w:r>
            <w:r w:rsidRPr="00112799">
              <w:rPr>
                <w:rFonts w:hint="eastAsia"/>
              </w:rPr>
              <w:t>的交界处，也可以安装在极高风险和高风险区的建（构）筑物分配电箱处。</w:t>
            </w:r>
          </w:p>
        </w:tc>
      </w:tr>
    </w:tbl>
    <w:p w14:paraId="0F920578" w14:textId="77777777" w:rsidR="006F64F4" w:rsidRPr="00112799" w:rsidRDefault="006A284E">
      <w:pPr>
        <w:pStyle w:val="aff2"/>
        <w:numPr>
          <w:ilvl w:val="0"/>
          <w:numId w:val="32"/>
        </w:numPr>
        <w:spacing w:before="120" w:after="120"/>
        <w:ind w:left="0"/>
      </w:pPr>
      <w:r w:rsidRPr="00112799">
        <w:rPr>
          <w:rFonts w:hint="eastAsia"/>
        </w:rPr>
        <w:t>电源线路中</w:t>
      </w:r>
      <w:r w:rsidRPr="00112799">
        <w:rPr>
          <w:rFonts w:hint="eastAsia"/>
        </w:rPr>
        <w:t xml:space="preserve"> SPD </w:t>
      </w:r>
      <w:r w:rsidRPr="00112799">
        <w:rPr>
          <w:rFonts w:hint="eastAsia"/>
        </w:rPr>
        <w:t>远程监测的配置选型</w:t>
      </w:r>
    </w:p>
    <w:tbl>
      <w:tblPr>
        <w:tblStyle w:val="affff8"/>
        <w:tblW w:w="0" w:type="auto"/>
        <w:jc w:val="center"/>
        <w:tblLook w:val="04A0" w:firstRow="1" w:lastRow="0" w:firstColumn="1" w:lastColumn="0" w:noHBand="0" w:noVBand="1"/>
      </w:tblPr>
      <w:tblGrid>
        <w:gridCol w:w="1926"/>
        <w:gridCol w:w="2616"/>
        <w:gridCol w:w="4374"/>
      </w:tblGrid>
      <w:tr w:rsidR="00112799" w:rsidRPr="00112799" w14:paraId="56535F74" w14:textId="77777777">
        <w:trPr>
          <w:trHeight w:val="340"/>
          <w:jc w:val="center"/>
        </w:trPr>
        <w:tc>
          <w:tcPr>
            <w:tcW w:w="1926" w:type="dxa"/>
            <w:tcBorders>
              <w:top w:val="single" w:sz="12" w:space="0" w:color="auto"/>
              <w:left w:val="single" w:sz="12" w:space="0" w:color="auto"/>
              <w:bottom w:val="single" w:sz="12" w:space="0" w:color="auto"/>
              <w:right w:val="single" w:sz="12" w:space="0" w:color="auto"/>
            </w:tcBorders>
            <w:vAlign w:val="center"/>
          </w:tcPr>
          <w:p w14:paraId="6FE89319" w14:textId="77777777" w:rsidR="006F64F4" w:rsidRPr="00112799" w:rsidRDefault="006A284E">
            <w:pPr>
              <w:pStyle w:val="afffff6"/>
              <w:ind w:firstLineChars="0" w:firstLine="0"/>
              <w:jc w:val="center"/>
              <w:rPr>
                <w:sz w:val="18"/>
              </w:rPr>
            </w:pPr>
            <w:r w:rsidRPr="00112799">
              <w:rPr>
                <w:rFonts w:hint="eastAsia"/>
                <w:sz w:val="18"/>
              </w:rPr>
              <w:t>安装位置</w:t>
            </w:r>
          </w:p>
        </w:tc>
        <w:tc>
          <w:tcPr>
            <w:tcW w:w="2616" w:type="dxa"/>
            <w:tcBorders>
              <w:top w:val="single" w:sz="12" w:space="0" w:color="auto"/>
              <w:left w:val="single" w:sz="12" w:space="0" w:color="auto"/>
              <w:bottom w:val="single" w:sz="12" w:space="0" w:color="auto"/>
              <w:right w:val="single" w:sz="12" w:space="0" w:color="auto"/>
            </w:tcBorders>
            <w:vAlign w:val="center"/>
          </w:tcPr>
          <w:p w14:paraId="4860235D" w14:textId="77777777" w:rsidR="006F64F4" w:rsidRPr="00112799" w:rsidRDefault="006A284E">
            <w:pPr>
              <w:pStyle w:val="afffff6"/>
              <w:ind w:firstLineChars="0" w:firstLine="0"/>
              <w:jc w:val="center"/>
              <w:rPr>
                <w:sz w:val="18"/>
              </w:rPr>
            </w:pPr>
            <w:r w:rsidRPr="00112799">
              <w:rPr>
                <w:rFonts w:hint="eastAsia"/>
                <w:sz w:val="18"/>
              </w:rPr>
              <w:t>设备名称</w:t>
            </w:r>
          </w:p>
        </w:tc>
        <w:tc>
          <w:tcPr>
            <w:tcW w:w="4374" w:type="dxa"/>
            <w:tcBorders>
              <w:top w:val="single" w:sz="12" w:space="0" w:color="auto"/>
              <w:left w:val="single" w:sz="12" w:space="0" w:color="auto"/>
              <w:bottom w:val="single" w:sz="12" w:space="0" w:color="auto"/>
              <w:right w:val="single" w:sz="12" w:space="0" w:color="auto"/>
            </w:tcBorders>
            <w:vAlign w:val="center"/>
          </w:tcPr>
          <w:p w14:paraId="2B39753D" w14:textId="77777777" w:rsidR="006F64F4" w:rsidRPr="00112799" w:rsidRDefault="006A284E">
            <w:pPr>
              <w:pStyle w:val="afffff6"/>
              <w:ind w:firstLineChars="0" w:firstLine="0"/>
              <w:jc w:val="center"/>
              <w:rPr>
                <w:sz w:val="18"/>
              </w:rPr>
            </w:pPr>
            <w:r w:rsidRPr="00112799">
              <w:rPr>
                <w:rFonts w:hint="eastAsia"/>
                <w:sz w:val="18"/>
              </w:rPr>
              <w:t>远程监测功能</w:t>
            </w:r>
          </w:p>
        </w:tc>
      </w:tr>
      <w:tr w:rsidR="00112799" w:rsidRPr="00112799" w14:paraId="5BC08065" w14:textId="77777777">
        <w:trPr>
          <w:trHeight w:val="340"/>
          <w:jc w:val="center"/>
        </w:trPr>
        <w:tc>
          <w:tcPr>
            <w:tcW w:w="1926" w:type="dxa"/>
            <w:tcBorders>
              <w:top w:val="single" w:sz="12" w:space="0" w:color="auto"/>
              <w:left w:val="single" w:sz="12" w:space="0" w:color="auto"/>
            </w:tcBorders>
            <w:vAlign w:val="center"/>
          </w:tcPr>
          <w:p w14:paraId="5781CB1E" w14:textId="77777777" w:rsidR="006F64F4" w:rsidRPr="00112799" w:rsidRDefault="006A284E">
            <w:pPr>
              <w:pStyle w:val="afffff6"/>
              <w:ind w:firstLineChars="0" w:firstLine="0"/>
              <w:jc w:val="center"/>
              <w:rPr>
                <w:sz w:val="18"/>
              </w:rPr>
            </w:pPr>
            <w:r w:rsidRPr="00112799">
              <w:rPr>
                <w:rFonts w:hint="eastAsia"/>
                <w:sz w:val="18"/>
              </w:rPr>
              <w:t>电源</w:t>
            </w:r>
            <w:proofErr w:type="gramStart"/>
            <w:r w:rsidRPr="00112799">
              <w:rPr>
                <w:rFonts w:hint="eastAsia"/>
                <w:sz w:val="18"/>
              </w:rPr>
              <w:t>防雷器侧</w:t>
            </w:r>
            <w:proofErr w:type="gramEnd"/>
          </w:p>
        </w:tc>
        <w:tc>
          <w:tcPr>
            <w:tcW w:w="2616" w:type="dxa"/>
            <w:tcBorders>
              <w:top w:val="single" w:sz="12" w:space="0" w:color="auto"/>
            </w:tcBorders>
            <w:vAlign w:val="center"/>
          </w:tcPr>
          <w:p w14:paraId="295A1FE8" w14:textId="77777777" w:rsidR="006F64F4" w:rsidRPr="00112799" w:rsidRDefault="006A284E">
            <w:pPr>
              <w:pStyle w:val="afffff6"/>
              <w:ind w:firstLineChars="0" w:firstLine="0"/>
              <w:jc w:val="center"/>
              <w:rPr>
                <w:sz w:val="18"/>
              </w:rPr>
            </w:pPr>
            <w:r w:rsidRPr="00112799">
              <w:rPr>
                <w:rFonts w:hint="eastAsia"/>
                <w:sz w:val="18"/>
              </w:rPr>
              <w:t>防雷监测发射器（</w:t>
            </w:r>
            <w:r w:rsidRPr="00112799">
              <w:rPr>
                <w:rFonts w:hint="eastAsia"/>
                <w:sz w:val="18"/>
              </w:rPr>
              <w:t>RT</w:t>
            </w:r>
            <w:r w:rsidRPr="00112799">
              <w:rPr>
                <w:rFonts w:hint="eastAsia"/>
                <w:sz w:val="18"/>
              </w:rPr>
              <w:t>）</w:t>
            </w:r>
          </w:p>
        </w:tc>
        <w:tc>
          <w:tcPr>
            <w:tcW w:w="4374" w:type="dxa"/>
            <w:tcBorders>
              <w:top w:val="single" w:sz="12" w:space="0" w:color="auto"/>
              <w:right w:val="single" w:sz="12" w:space="0" w:color="auto"/>
            </w:tcBorders>
            <w:vAlign w:val="center"/>
          </w:tcPr>
          <w:p w14:paraId="0186D13D" w14:textId="77777777" w:rsidR="006F64F4" w:rsidRPr="00112799" w:rsidRDefault="006A284E">
            <w:pPr>
              <w:pStyle w:val="afffff6"/>
              <w:ind w:firstLineChars="0" w:firstLine="0"/>
              <w:jc w:val="center"/>
              <w:rPr>
                <w:sz w:val="18"/>
              </w:rPr>
            </w:pPr>
            <w:r w:rsidRPr="00112799">
              <w:rPr>
                <w:rFonts w:hint="eastAsia"/>
                <w:sz w:val="18"/>
              </w:rPr>
              <w:t>监测</w:t>
            </w:r>
            <w:r w:rsidRPr="00112799">
              <w:rPr>
                <w:rFonts w:hint="eastAsia"/>
                <w:sz w:val="18"/>
              </w:rPr>
              <w:t>SPD</w:t>
            </w:r>
            <w:r w:rsidRPr="00112799">
              <w:rPr>
                <w:rFonts w:hint="eastAsia"/>
                <w:sz w:val="18"/>
              </w:rPr>
              <w:t>状态监测接地电阻数值</w:t>
            </w:r>
          </w:p>
          <w:p w14:paraId="2C15CF5A" w14:textId="77777777" w:rsidR="006F64F4" w:rsidRPr="00112799" w:rsidRDefault="006A284E">
            <w:pPr>
              <w:pStyle w:val="afffff6"/>
              <w:ind w:firstLineChars="0" w:firstLine="0"/>
              <w:jc w:val="center"/>
              <w:rPr>
                <w:sz w:val="18"/>
              </w:rPr>
            </w:pPr>
            <w:r w:rsidRPr="00112799">
              <w:rPr>
                <w:rFonts w:hint="eastAsia"/>
                <w:sz w:val="18"/>
              </w:rPr>
              <w:t>监测</w:t>
            </w:r>
            <w:r w:rsidRPr="00112799">
              <w:rPr>
                <w:rFonts w:hint="eastAsia"/>
                <w:sz w:val="18"/>
              </w:rPr>
              <w:t>SPD</w:t>
            </w:r>
            <w:r w:rsidRPr="00112799">
              <w:rPr>
                <w:rFonts w:hint="eastAsia"/>
                <w:sz w:val="18"/>
              </w:rPr>
              <w:t>泄放电流次数与峰值</w:t>
            </w:r>
          </w:p>
        </w:tc>
      </w:tr>
      <w:tr w:rsidR="00112799" w:rsidRPr="00112799" w14:paraId="323B7597" w14:textId="77777777">
        <w:trPr>
          <w:trHeight w:val="340"/>
          <w:jc w:val="center"/>
        </w:trPr>
        <w:tc>
          <w:tcPr>
            <w:tcW w:w="1926" w:type="dxa"/>
            <w:tcBorders>
              <w:left w:val="single" w:sz="12" w:space="0" w:color="auto"/>
            </w:tcBorders>
            <w:vAlign w:val="center"/>
          </w:tcPr>
          <w:p w14:paraId="030A79BA" w14:textId="77777777" w:rsidR="006F64F4" w:rsidRPr="00112799" w:rsidRDefault="006A284E">
            <w:pPr>
              <w:pStyle w:val="afffff6"/>
              <w:ind w:firstLineChars="0" w:firstLine="0"/>
              <w:jc w:val="center"/>
              <w:rPr>
                <w:sz w:val="18"/>
              </w:rPr>
            </w:pPr>
            <w:r w:rsidRPr="00112799">
              <w:rPr>
                <w:rFonts w:hint="eastAsia"/>
                <w:sz w:val="18"/>
              </w:rPr>
              <w:t>配电箱</w:t>
            </w:r>
          </w:p>
        </w:tc>
        <w:tc>
          <w:tcPr>
            <w:tcW w:w="2616" w:type="dxa"/>
            <w:vAlign w:val="center"/>
          </w:tcPr>
          <w:p w14:paraId="43EC73E4" w14:textId="77777777" w:rsidR="006F64F4" w:rsidRPr="00112799" w:rsidRDefault="006A284E">
            <w:pPr>
              <w:pStyle w:val="afffff6"/>
              <w:ind w:firstLineChars="0" w:firstLine="0"/>
              <w:jc w:val="center"/>
              <w:rPr>
                <w:sz w:val="18"/>
              </w:rPr>
            </w:pPr>
            <w:r w:rsidRPr="00112799">
              <w:rPr>
                <w:rFonts w:hint="eastAsia"/>
                <w:sz w:val="18"/>
              </w:rPr>
              <w:t>防雷监测接收器（</w:t>
            </w:r>
            <w:r w:rsidRPr="00112799">
              <w:rPr>
                <w:rFonts w:hint="eastAsia"/>
                <w:sz w:val="18"/>
              </w:rPr>
              <w:t>RV</w:t>
            </w:r>
            <w:r w:rsidRPr="00112799">
              <w:rPr>
                <w:rFonts w:hint="eastAsia"/>
                <w:sz w:val="18"/>
              </w:rPr>
              <w:t>）</w:t>
            </w:r>
          </w:p>
        </w:tc>
        <w:tc>
          <w:tcPr>
            <w:tcW w:w="4374" w:type="dxa"/>
            <w:tcBorders>
              <w:right w:val="single" w:sz="12" w:space="0" w:color="auto"/>
            </w:tcBorders>
            <w:vAlign w:val="center"/>
          </w:tcPr>
          <w:p w14:paraId="6126C8D2" w14:textId="77777777" w:rsidR="006F64F4" w:rsidRPr="00112799" w:rsidRDefault="006A284E">
            <w:pPr>
              <w:pStyle w:val="afffff6"/>
              <w:ind w:firstLineChars="0" w:firstLine="0"/>
              <w:jc w:val="center"/>
              <w:rPr>
                <w:sz w:val="18"/>
              </w:rPr>
            </w:pPr>
            <w:r w:rsidRPr="00112799">
              <w:rPr>
                <w:rFonts w:hint="eastAsia"/>
                <w:sz w:val="18"/>
              </w:rPr>
              <w:t>接收编辑并汇集防雷监测信息</w:t>
            </w:r>
          </w:p>
          <w:p w14:paraId="27F30CB6" w14:textId="77777777" w:rsidR="006F64F4" w:rsidRPr="00112799" w:rsidRDefault="006A284E">
            <w:pPr>
              <w:pStyle w:val="afffff6"/>
              <w:ind w:firstLineChars="0" w:firstLine="0"/>
              <w:jc w:val="center"/>
              <w:rPr>
                <w:sz w:val="18"/>
              </w:rPr>
            </w:pPr>
            <w:r w:rsidRPr="00112799">
              <w:rPr>
                <w:rFonts w:hint="eastAsia"/>
                <w:sz w:val="18"/>
              </w:rPr>
              <w:t>远程修改参数、在线升级</w:t>
            </w:r>
          </w:p>
        </w:tc>
      </w:tr>
      <w:tr w:rsidR="00112799" w:rsidRPr="00112799" w14:paraId="4F7C925A" w14:textId="77777777">
        <w:trPr>
          <w:trHeight w:val="340"/>
          <w:jc w:val="center"/>
        </w:trPr>
        <w:tc>
          <w:tcPr>
            <w:tcW w:w="1926" w:type="dxa"/>
            <w:tcBorders>
              <w:left w:val="single" w:sz="12" w:space="0" w:color="auto"/>
              <w:bottom w:val="single" w:sz="12" w:space="0" w:color="auto"/>
            </w:tcBorders>
            <w:vAlign w:val="center"/>
          </w:tcPr>
          <w:p w14:paraId="2E1AE2AB" w14:textId="77777777" w:rsidR="006F64F4" w:rsidRPr="00112799" w:rsidRDefault="006A284E">
            <w:pPr>
              <w:pStyle w:val="afffff6"/>
              <w:ind w:firstLineChars="0" w:firstLine="0"/>
              <w:jc w:val="center"/>
              <w:rPr>
                <w:sz w:val="18"/>
              </w:rPr>
            </w:pPr>
            <w:r w:rsidRPr="00112799">
              <w:rPr>
                <w:rFonts w:hint="eastAsia"/>
                <w:sz w:val="18"/>
              </w:rPr>
              <w:t>监控管理中心</w:t>
            </w:r>
          </w:p>
        </w:tc>
        <w:tc>
          <w:tcPr>
            <w:tcW w:w="2616" w:type="dxa"/>
            <w:tcBorders>
              <w:bottom w:val="single" w:sz="12" w:space="0" w:color="auto"/>
            </w:tcBorders>
            <w:vAlign w:val="center"/>
          </w:tcPr>
          <w:p w14:paraId="58769888" w14:textId="77777777" w:rsidR="006F64F4" w:rsidRPr="00112799" w:rsidRDefault="006A284E">
            <w:pPr>
              <w:pStyle w:val="afffff6"/>
              <w:ind w:firstLineChars="0" w:firstLine="0"/>
              <w:jc w:val="center"/>
              <w:rPr>
                <w:sz w:val="18"/>
              </w:rPr>
            </w:pPr>
            <w:r w:rsidRPr="00112799">
              <w:rPr>
                <w:rFonts w:hint="eastAsia"/>
                <w:sz w:val="18"/>
              </w:rPr>
              <w:t>防雷远程监测管理系统（</w:t>
            </w:r>
            <w:r w:rsidRPr="00112799">
              <w:rPr>
                <w:rFonts w:hint="eastAsia"/>
                <w:sz w:val="18"/>
              </w:rPr>
              <w:t>RM</w:t>
            </w:r>
            <w:r w:rsidRPr="00112799">
              <w:rPr>
                <w:rFonts w:hint="eastAsia"/>
                <w:sz w:val="18"/>
              </w:rPr>
              <w:t>）</w:t>
            </w:r>
          </w:p>
        </w:tc>
        <w:tc>
          <w:tcPr>
            <w:tcW w:w="4374" w:type="dxa"/>
            <w:tcBorders>
              <w:bottom w:val="single" w:sz="12" w:space="0" w:color="auto"/>
              <w:right w:val="single" w:sz="12" w:space="0" w:color="auto"/>
            </w:tcBorders>
            <w:vAlign w:val="center"/>
          </w:tcPr>
          <w:p w14:paraId="58C66E26" w14:textId="77777777" w:rsidR="006F64F4" w:rsidRPr="00112799" w:rsidRDefault="006A284E">
            <w:pPr>
              <w:pStyle w:val="afffff6"/>
              <w:ind w:firstLineChars="0" w:firstLine="0"/>
              <w:jc w:val="center"/>
              <w:rPr>
                <w:sz w:val="18"/>
              </w:rPr>
            </w:pPr>
            <w:r w:rsidRPr="00112799">
              <w:rPr>
                <w:rFonts w:hint="eastAsia"/>
                <w:sz w:val="18"/>
              </w:rPr>
              <w:t>实时动态监测，数据分析管理</w:t>
            </w:r>
          </w:p>
        </w:tc>
      </w:tr>
      <w:tr w:rsidR="00112799" w:rsidRPr="00112799" w14:paraId="625F24B0" w14:textId="77777777">
        <w:trPr>
          <w:trHeight w:val="1666"/>
          <w:jc w:val="center"/>
        </w:trPr>
        <w:tc>
          <w:tcPr>
            <w:tcW w:w="8916" w:type="dxa"/>
            <w:gridSpan w:val="3"/>
            <w:tcBorders>
              <w:top w:val="single" w:sz="12" w:space="0" w:color="auto"/>
              <w:left w:val="single" w:sz="12" w:space="0" w:color="auto"/>
              <w:bottom w:val="single" w:sz="12" w:space="0" w:color="auto"/>
              <w:right w:val="single" w:sz="12" w:space="0" w:color="auto"/>
            </w:tcBorders>
            <w:vAlign w:val="center"/>
          </w:tcPr>
          <w:p w14:paraId="79076BC5" w14:textId="77777777" w:rsidR="006F64F4" w:rsidRPr="00112799" w:rsidRDefault="006A284E">
            <w:pPr>
              <w:pStyle w:val="a5"/>
              <w:numPr>
                <w:ilvl w:val="0"/>
                <w:numId w:val="34"/>
              </w:numPr>
            </w:pPr>
            <w:r w:rsidRPr="00112799">
              <w:rPr>
                <w:rFonts w:hint="eastAsia"/>
              </w:rPr>
              <w:t>RT</w:t>
            </w:r>
            <w:r w:rsidRPr="00112799">
              <w:rPr>
                <w:rFonts w:hint="eastAsia"/>
              </w:rPr>
              <w:t>防雷监测发射器：监测</w:t>
            </w:r>
            <w:r w:rsidRPr="00112799">
              <w:rPr>
                <w:rFonts w:hint="eastAsia"/>
              </w:rPr>
              <w:t>SPD</w:t>
            </w:r>
            <w:r w:rsidRPr="00112799">
              <w:rPr>
                <w:rFonts w:hint="eastAsia"/>
              </w:rPr>
              <w:t>、防雷模组的工作状态、监测接地电阻数值、监测</w:t>
            </w:r>
            <w:r w:rsidRPr="00112799">
              <w:rPr>
                <w:rFonts w:hint="eastAsia"/>
              </w:rPr>
              <w:t>SPD</w:t>
            </w:r>
            <w:r w:rsidRPr="00112799">
              <w:rPr>
                <w:rFonts w:hint="eastAsia"/>
              </w:rPr>
              <w:t>泄放电流次数与峰值，采集并发送至防雷监测接收器，适合安装在电源防雷器侧。</w:t>
            </w:r>
          </w:p>
          <w:p w14:paraId="2CBE660B" w14:textId="77777777" w:rsidR="006F64F4" w:rsidRPr="00112799" w:rsidRDefault="006A284E">
            <w:pPr>
              <w:pStyle w:val="a5"/>
            </w:pPr>
            <w:r w:rsidRPr="00112799">
              <w:rPr>
                <w:rFonts w:hint="eastAsia"/>
              </w:rPr>
              <w:t>RV</w:t>
            </w:r>
            <w:r w:rsidRPr="00112799">
              <w:rPr>
                <w:rFonts w:hint="eastAsia"/>
              </w:rPr>
              <w:t>防雷监测接收器：将防雷监测发射器传输的防雷与接地工作状态，编辑并汇集实时防雷与接地设备的信息，发送至防雷远程监测管理平台，远程修改参数、在线升级，适合安装在现场配电箱（柜）内。</w:t>
            </w:r>
          </w:p>
          <w:p w14:paraId="1F5D890B" w14:textId="77777777" w:rsidR="006F64F4" w:rsidRPr="00112799" w:rsidRDefault="006A284E">
            <w:pPr>
              <w:pStyle w:val="a5"/>
            </w:pPr>
            <w:r w:rsidRPr="00112799">
              <w:rPr>
                <w:rFonts w:hint="eastAsia"/>
              </w:rPr>
              <w:t>RM</w:t>
            </w:r>
            <w:r w:rsidRPr="00112799">
              <w:rPr>
                <w:rFonts w:hint="eastAsia"/>
              </w:rPr>
              <w:t>防雷远程监测管理系统：对电源防雷器与接地连接状态进行自动跟踪，</w:t>
            </w:r>
            <w:r w:rsidRPr="00112799">
              <w:rPr>
                <w:rFonts w:hint="eastAsia"/>
              </w:rPr>
              <w:t>24h</w:t>
            </w:r>
            <w:r w:rsidRPr="00112799">
              <w:rPr>
                <w:rFonts w:hint="eastAsia"/>
              </w:rPr>
              <w:t>实时监测防雷与接地设备状况，发现异常立即报警，对监测汇集动态数据进行编辑与统计，有效管理防雷与接地系统，适合安装在监控管理中心。</w:t>
            </w:r>
          </w:p>
        </w:tc>
      </w:tr>
    </w:tbl>
    <w:p w14:paraId="770F6EE4" w14:textId="77777777" w:rsidR="006F64F4" w:rsidRPr="00112799" w:rsidRDefault="006A284E">
      <w:pPr>
        <w:pStyle w:val="aff2"/>
        <w:numPr>
          <w:ilvl w:val="0"/>
          <w:numId w:val="32"/>
        </w:numPr>
        <w:spacing w:before="120" w:after="120"/>
        <w:ind w:left="0"/>
      </w:pPr>
      <w:r w:rsidRPr="00112799">
        <w:rPr>
          <w:rFonts w:hint="eastAsia"/>
        </w:rPr>
        <w:t>电源线路各类</w:t>
      </w:r>
      <w:r w:rsidRPr="00112799">
        <w:rPr>
          <w:rFonts w:hint="eastAsia"/>
        </w:rPr>
        <w:t>SPD</w:t>
      </w:r>
      <w:r w:rsidRPr="00112799">
        <w:rPr>
          <w:rFonts w:hint="eastAsia"/>
        </w:rPr>
        <w:t>对应泄放电流的最小值</w:t>
      </w:r>
    </w:p>
    <w:tbl>
      <w:tblPr>
        <w:tblStyle w:val="affff8"/>
        <w:tblW w:w="0" w:type="auto"/>
        <w:jc w:val="center"/>
        <w:tblLook w:val="04A0" w:firstRow="1" w:lastRow="0" w:firstColumn="1" w:lastColumn="0" w:noHBand="0" w:noVBand="1"/>
      </w:tblPr>
      <w:tblGrid>
        <w:gridCol w:w="2700"/>
        <w:gridCol w:w="1523"/>
        <w:gridCol w:w="1524"/>
        <w:gridCol w:w="1524"/>
        <w:gridCol w:w="1655"/>
      </w:tblGrid>
      <w:tr w:rsidR="00112799" w:rsidRPr="00112799" w14:paraId="387C5EA0" w14:textId="77777777">
        <w:trPr>
          <w:trHeight w:val="340"/>
          <w:jc w:val="center"/>
        </w:trPr>
        <w:tc>
          <w:tcPr>
            <w:tcW w:w="2700" w:type="dxa"/>
            <w:tcBorders>
              <w:top w:val="single" w:sz="12" w:space="0" w:color="auto"/>
              <w:left w:val="single" w:sz="12" w:space="0" w:color="auto"/>
              <w:bottom w:val="single" w:sz="12" w:space="0" w:color="auto"/>
              <w:right w:val="single" w:sz="12" w:space="0" w:color="auto"/>
            </w:tcBorders>
            <w:vAlign w:val="center"/>
          </w:tcPr>
          <w:p w14:paraId="261E23CE" w14:textId="77777777" w:rsidR="006F64F4" w:rsidRPr="00112799" w:rsidRDefault="006A284E">
            <w:pPr>
              <w:pStyle w:val="afffff6"/>
              <w:ind w:firstLineChars="0" w:firstLine="0"/>
              <w:jc w:val="center"/>
              <w:rPr>
                <w:sz w:val="18"/>
              </w:rPr>
            </w:pPr>
            <w:r w:rsidRPr="00112799">
              <w:rPr>
                <w:rFonts w:hint="eastAsia"/>
                <w:sz w:val="18"/>
              </w:rPr>
              <w:t>电源</w:t>
            </w:r>
            <w:r w:rsidRPr="00112799">
              <w:rPr>
                <w:rFonts w:hint="eastAsia"/>
                <w:sz w:val="18"/>
              </w:rPr>
              <w:t xml:space="preserve"> SPD</w:t>
            </w:r>
          </w:p>
        </w:tc>
        <w:tc>
          <w:tcPr>
            <w:tcW w:w="1523" w:type="dxa"/>
            <w:tcBorders>
              <w:top w:val="single" w:sz="12" w:space="0" w:color="auto"/>
              <w:left w:val="single" w:sz="12" w:space="0" w:color="auto"/>
              <w:bottom w:val="single" w:sz="12" w:space="0" w:color="auto"/>
              <w:right w:val="single" w:sz="12" w:space="0" w:color="auto"/>
            </w:tcBorders>
            <w:vAlign w:val="center"/>
          </w:tcPr>
          <w:p w14:paraId="6D505CCA" w14:textId="77777777" w:rsidR="006F64F4" w:rsidRPr="00112799" w:rsidRDefault="006A284E">
            <w:pPr>
              <w:pStyle w:val="afffff6"/>
              <w:ind w:firstLineChars="0" w:firstLine="0"/>
              <w:jc w:val="center"/>
              <w:rPr>
                <w:i/>
                <w:sz w:val="18"/>
              </w:rPr>
            </w:pPr>
            <w:proofErr w:type="spellStart"/>
            <w:r w:rsidRPr="00112799">
              <w:rPr>
                <w:rFonts w:hint="eastAsia"/>
                <w:i/>
                <w:sz w:val="18"/>
              </w:rPr>
              <w:t>I</w:t>
            </w:r>
            <w:r w:rsidRPr="00112799">
              <w:rPr>
                <w:rFonts w:hint="eastAsia"/>
                <w:i/>
                <w:sz w:val="18"/>
                <w:vertAlign w:val="subscript"/>
              </w:rPr>
              <w:t>imp</w:t>
            </w:r>
            <w:proofErr w:type="spellEnd"/>
            <w:r w:rsidRPr="00112799">
              <w:rPr>
                <w:rFonts w:hint="eastAsia"/>
                <w:sz w:val="18"/>
              </w:rPr>
              <w:t>（</w:t>
            </w:r>
            <w:r w:rsidRPr="00112799">
              <w:rPr>
                <w:rFonts w:hint="eastAsia"/>
                <w:sz w:val="18"/>
              </w:rPr>
              <w:t>kA</w:t>
            </w:r>
            <w:r w:rsidRPr="00112799">
              <w:rPr>
                <w:rFonts w:hint="eastAsia"/>
                <w:sz w:val="18"/>
              </w:rPr>
              <w:t>）</w:t>
            </w:r>
          </w:p>
        </w:tc>
        <w:tc>
          <w:tcPr>
            <w:tcW w:w="3048" w:type="dxa"/>
            <w:gridSpan w:val="2"/>
            <w:tcBorders>
              <w:top w:val="single" w:sz="12" w:space="0" w:color="auto"/>
              <w:left w:val="single" w:sz="12" w:space="0" w:color="auto"/>
              <w:bottom w:val="single" w:sz="12" w:space="0" w:color="auto"/>
              <w:right w:val="single" w:sz="12" w:space="0" w:color="auto"/>
            </w:tcBorders>
            <w:vAlign w:val="center"/>
          </w:tcPr>
          <w:p w14:paraId="3F04B21C" w14:textId="77777777" w:rsidR="006F64F4" w:rsidRPr="00112799" w:rsidRDefault="006A284E">
            <w:pPr>
              <w:pStyle w:val="afffff6"/>
              <w:ind w:firstLineChars="0" w:firstLine="0"/>
              <w:jc w:val="center"/>
              <w:rPr>
                <w:i/>
                <w:sz w:val="18"/>
              </w:rPr>
            </w:pPr>
            <w:proofErr w:type="spellStart"/>
            <w:r w:rsidRPr="00112799">
              <w:rPr>
                <w:rFonts w:hint="eastAsia"/>
                <w:i/>
                <w:sz w:val="18"/>
              </w:rPr>
              <w:t>I</w:t>
            </w:r>
            <w:r w:rsidRPr="00112799">
              <w:rPr>
                <w:rFonts w:hint="eastAsia"/>
                <w:i/>
                <w:sz w:val="18"/>
                <w:vertAlign w:val="subscript"/>
              </w:rPr>
              <w:t>imp</w:t>
            </w:r>
            <w:proofErr w:type="spellEnd"/>
            <w:r w:rsidRPr="00112799">
              <w:rPr>
                <w:rFonts w:hint="eastAsia"/>
                <w:sz w:val="18"/>
              </w:rPr>
              <w:t>（</w:t>
            </w:r>
            <w:r w:rsidRPr="00112799">
              <w:rPr>
                <w:rFonts w:hint="eastAsia"/>
                <w:sz w:val="18"/>
              </w:rPr>
              <w:t>kA</w:t>
            </w:r>
            <w:r w:rsidRPr="00112799">
              <w:rPr>
                <w:rFonts w:hint="eastAsia"/>
                <w:sz w:val="18"/>
              </w:rPr>
              <w:t>）</w:t>
            </w:r>
          </w:p>
        </w:tc>
        <w:tc>
          <w:tcPr>
            <w:tcW w:w="1655" w:type="dxa"/>
            <w:tcBorders>
              <w:top w:val="single" w:sz="12" w:space="0" w:color="auto"/>
              <w:left w:val="single" w:sz="12" w:space="0" w:color="auto"/>
              <w:bottom w:val="single" w:sz="12" w:space="0" w:color="auto"/>
              <w:right w:val="single" w:sz="12" w:space="0" w:color="auto"/>
            </w:tcBorders>
            <w:vAlign w:val="center"/>
          </w:tcPr>
          <w:p w14:paraId="3231B869" w14:textId="77777777" w:rsidR="006F64F4" w:rsidRPr="00112799" w:rsidRDefault="006A284E">
            <w:pPr>
              <w:pStyle w:val="afffff6"/>
              <w:ind w:firstLineChars="0" w:firstLine="0"/>
              <w:jc w:val="center"/>
              <w:rPr>
                <w:i/>
                <w:sz w:val="18"/>
              </w:rPr>
            </w:pPr>
            <w:r w:rsidRPr="00112799">
              <w:rPr>
                <w:rFonts w:hint="eastAsia"/>
                <w:i/>
                <w:sz w:val="18"/>
              </w:rPr>
              <w:t>I</w:t>
            </w:r>
            <w:r w:rsidRPr="00112799">
              <w:rPr>
                <w:rFonts w:hint="eastAsia"/>
                <w:i/>
                <w:sz w:val="18"/>
                <w:vertAlign w:val="subscript"/>
              </w:rPr>
              <w:t>n</w:t>
            </w:r>
            <w:r w:rsidRPr="00112799">
              <w:rPr>
                <w:rFonts w:hint="eastAsia"/>
                <w:sz w:val="18"/>
              </w:rPr>
              <w:t>（</w:t>
            </w:r>
            <w:r w:rsidRPr="00112799">
              <w:rPr>
                <w:rFonts w:hint="eastAsia"/>
                <w:sz w:val="18"/>
              </w:rPr>
              <w:t>kA</w:t>
            </w:r>
            <w:r w:rsidRPr="00112799">
              <w:rPr>
                <w:rFonts w:hint="eastAsia"/>
                <w:sz w:val="18"/>
              </w:rPr>
              <w:t>）</w:t>
            </w:r>
          </w:p>
        </w:tc>
      </w:tr>
      <w:tr w:rsidR="00112799" w:rsidRPr="00112799" w14:paraId="2DAA65EF" w14:textId="77777777">
        <w:trPr>
          <w:trHeight w:val="340"/>
          <w:jc w:val="center"/>
        </w:trPr>
        <w:tc>
          <w:tcPr>
            <w:tcW w:w="2700" w:type="dxa"/>
            <w:tcBorders>
              <w:top w:val="single" w:sz="12" w:space="0" w:color="auto"/>
              <w:left w:val="single" w:sz="12" w:space="0" w:color="auto"/>
            </w:tcBorders>
            <w:vAlign w:val="center"/>
          </w:tcPr>
          <w:p w14:paraId="1646E8BC" w14:textId="77777777" w:rsidR="006F64F4" w:rsidRPr="00112799" w:rsidRDefault="006A284E">
            <w:pPr>
              <w:pStyle w:val="afffff6"/>
              <w:ind w:firstLineChars="0" w:firstLine="0"/>
              <w:jc w:val="center"/>
              <w:rPr>
                <w:sz w:val="18"/>
              </w:rPr>
            </w:pPr>
            <w:r w:rsidRPr="00112799">
              <w:rPr>
                <w:rFonts w:hint="eastAsia"/>
                <w:sz w:val="18"/>
                <w:bdr w:val="single" w:sz="4" w:space="0" w:color="auto"/>
              </w:rPr>
              <w:t>T1</w:t>
            </w:r>
            <w:r w:rsidRPr="00112799">
              <w:rPr>
                <w:rFonts w:hint="eastAsia"/>
                <w:sz w:val="18"/>
              </w:rPr>
              <w:t>开关型</w:t>
            </w:r>
          </w:p>
        </w:tc>
        <w:tc>
          <w:tcPr>
            <w:tcW w:w="1523" w:type="dxa"/>
            <w:tcBorders>
              <w:top w:val="single" w:sz="12" w:space="0" w:color="auto"/>
            </w:tcBorders>
            <w:vAlign w:val="center"/>
          </w:tcPr>
          <w:p w14:paraId="395B2826" w14:textId="77777777" w:rsidR="006F64F4" w:rsidRPr="00112799" w:rsidRDefault="006A284E">
            <w:pPr>
              <w:pStyle w:val="afffff6"/>
              <w:ind w:firstLineChars="0" w:firstLine="0"/>
              <w:jc w:val="center"/>
              <w:rPr>
                <w:sz w:val="18"/>
              </w:rPr>
            </w:pPr>
            <w:r w:rsidRPr="00112799">
              <w:rPr>
                <w:rFonts w:hint="eastAsia"/>
                <w:sz w:val="18"/>
              </w:rPr>
              <w:t>12.5</w:t>
            </w:r>
          </w:p>
        </w:tc>
        <w:tc>
          <w:tcPr>
            <w:tcW w:w="1524" w:type="dxa"/>
            <w:tcBorders>
              <w:top w:val="single" w:sz="12" w:space="0" w:color="auto"/>
            </w:tcBorders>
            <w:vAlign w:val="center"/>
          </w:tcPr>
          <w:p w14:paraId="792007F4" w14:textId="77777777" w:rsidR="006F64F4" w:rsidRPr="00112799" w:rsidRDefault="006A284E">
            <w:pPr>
              <w:pStyle w:val="afffff6"/>
              <w:ind w:firstLineChars="0" w:firstLine="0"/>
              <w:jc w:val="center"/>
              <w:rPr>
                <w:sz w:val="18"/>
              </w:rPr>
            </w:pPr>
            <w:r w:rsidRPr="00112799">
              <w:rPr>
                <w:rFonts w:hint="eastAsia"/>
              </w:rPr>
              <w:t>—</w:t>
            </w:r>
          </w:p>
        </w:tc>
        <w:tc>
          <w:tcPr>
            <w:tcW w:w="1524" w:type="dxa"/>
            <w:tcBorders>
              <w:top w:val="single" w:sz="12" w:space="0" w:color="auto"/>
            </w:tcBorders>
            <w:vAlign w:val="center"/>
          </w:tcPr>
          <w:p w14:paraId="5CDE06C9" w14:textId="77777777" w:rsidR="006F64F4" w:rsidRPr="00112799" w:rsidRDefault="006A284E">
            <w:pPr>
              <w:pStyle w:val="afffff6"/>
              <w:ind w:firstLineChars="0" w:firstLine="0"/>
              <w:jc w:val="center"/>
              <w:rPr>
                <w:sz w:val="18"/>
              </w:rPr>
            </w:pPr>
            <w:r w:rsidRPr="00112799">
              <w:rPr>
                <w:rFonts w:hint="eastAsia"/>
              </w:rPr>
              <w:t>—</w:t>
            </w:r>
          </w:p>
        </w:tc>
        <w:tc>
          <w:tcPr>
            <w:tcW w:w="1655" w:type="dxa"/>
            <w:tcBorders>
              <w:top w:val="single" w:sz="12" w:space="0" w:color="auto"/>
              <w:right w:val="single" w:sz="12" w:space="0" w:color="auto"/>
            </w:tcBorders>
            <w:vAlign w:val="center"/>
          </w:tcPr>
          <w:p w14:paraId="4CB743A1" w14:textId="77777777" w:rsidR="006F64F4" w:rsidRPr="00112799" w:rsidRDefault="006A284E">
            <w:pPr>
              <w:pStyle w:val="afffff6"/>
              <w:ind w:firstLineChars="0" w:firstLine="0"/>
              <w:jc w:val="center"/>
              <w:rPr>
                <w:sz w:val="18"/>
              </w:rPr>
            </w:pPr>
            <w:r w:rsidRPr="00112799">
              <w:rPr>
                <w:rFonts w:hint="eastAsia"/>
              </w:rPr>
              <w:t>—</w:t>
            </w:r>
          </w:p>
        </w:tc>
      </w:tr>
      <w:tr w:rsidR="00112799" w:rsidRPr="00112799" w14:paraId="6B77A3EC" w14:textId="77777777">
        <w:trPr>
          <w:trHeight w:val="340"/>
          <w:jc w:val="center"/>
        </w:trPr>
        <w:tc>
          <w:tcPr>
            <w:tcW w:w="2700" w:type="dxa"/>
            <w:tcBorders>
              <w:left w:val="single" w:sz="12" w:space="0" w:color="auto"/>
            </w:tcBorders>
            <w:vAlign w:val="center"/>
          </w:tcPr>
          <w:p w14:paraId="7D15519F" w14:textId="77777777" w:rsidR="006F64F4" w:rsidRPr="00112799" w:rsidRDefault="006A284E">
            <w:pPr>
              <w:pStyle w:val="afffff6"/>
              <w:ind w:firstLineChars="0" w:firstLine="0"/>
              <w:jc w:val="center"/>
              <w:rPr>
                <w:sz w:val="18"/>
              </w:rPr>
            </w:pPr>
            <w:r w:rsidRPr="00112799">
              <w:rPr>
                <w:rFonts w:hint="eastAsia"/>
                <w:sz w:val="18"/>
                <w:bdr w:val="single" w:sz="4" w:space="0" w:color="auto"/>
              </w:rPr>
              <w:t>T1</w:t>
            </w:r>
            <w:r w:rsidRPr="00112799">
              <w:rPr>
                <w:rFonts w:hint="eastAsia"/>
                <w:sz w:val="18"/>
              </w:rPr>
              <w:t xml:space="preserve"> + </w:t>
            </w:r>
            <w:r w:rsidRPr="00112799">
              <w:rPr>
                <w:rFonts w:hint="eastAsia"/>
                <w:sz w:val="18"/>
                <w:bdr w:val="single" w:sz="4" w:space="0" w:color="auto"/>
              </w:rPr>
              <w:t>T2</w:t>
            </w:r>
            <w:r w:rsidRPr="00112799">
              <w:rPr>
                <w:rFonts w:hint="eastAsia"/>
                <w:sz w:val="18"/>
              </w:rPr>
              <w:t>复合型</w:t>
            </w:r>
          </w:p>
        </w:tc>
        <w:tc>
          <w:tcPr>
            <w:tcW w:w="1523" w:type="dxa"/>
            <w:vAlign w:val="center"/>
          </w:tcPr>
          <w:p w14:paraId="35E92BC3" w14:textId="77777777" w:rsidR="006F64F4" w:rsidRPr="00112799" w:rsidRDefault="006A284E">
            <w:pPr>
              <w:pStyle w:val="afffff6"/>
              <w:ind w:firstLineChars="0" w:firstLine="0"/>
              <w:jc w:val="center"/>
              <w:rPr>
                <w:sz w:val="18"/>
              </w:rPr>
            </w:pPr>
            <w:r w:rsidRPr="00112799">
              <w:rPr>
                <w:rFonts w:hint="eastAsia"/>
              </w:rPr>
              <w:t>—</w:t>
            </w:r>
          </w:p>
        </w:tc>
        <w:tc>
          <w:tcPr>
            <w:tcW w:w="1524" w:type="dxa"/>
            <w:vAlign w:val="center"/>
          </w:tcPr>
          <w:p w14:paraId="4D409A00" w14:textId="77777777" w:rsidR="006F64F4" w:rsidRPr="00112799" w:rsidRDefault="006A284E">
            <w:pPr>
              <w:pStyle w:val="afffff6"/>
              <w:ind w:firstLineChars="0" w:firstLine="0"/>
              <w:jc w:val="center"/>
              <w:rPr>
                <w:sz w:val="18"/>
              </w:rPr>
            </w:pPr>
            <w:r w:rsidRPr="00112799">
              <w:rPr>
                <w:rFonts w:hint="eastAsia"/>
                <w:sz w:val="18"/>
              </w:rPr>
              <w:t>12.5</w:t>
            </w:r>
          </w:p>
        </w:tc>
        <w:tc>
          <w:tcPr>
            <w:tcW w:w="1524" w:type="dxa"/>
            <w:vAlign w:val="center"/>
          </w:tcPr>
          <w:p w14:paraId="4260DAC0" w14:textId="77777777" w:rsidR="006F64F4" w:rsidRPr="00112799" w:rsidRDefault="006A284E">
            <w:pPr>
              <w:pStyle w:val="afffff6"/>
              <w:ind w:firstLineChars="0" w:firstLine="0"/>
              <w:jc w:val="center"/>
              <w:rPr>
                <w:sz w:val="18"/>
              </w:rPr>
            </w:pPr>
            <w:r w:rsidRPr="00112799">
              <w:rPr>
                <w:rFonts w:hint="eastAsia"/>
                <w:sz w:val="18"/>
              </w:rPr>
              <w:t>20.0</w:t>
            </w:r>
          </w:p>
        </w:tc>
        <w:tc>
          <w:tcPr>
            <w:tcW w:w="1655" w:type="dxa"/>
            <w:tcBorders>
              <w:right w:val="single" w:sz="12" w:space="0" w:color="auto"/>
            </w:tcBorders>
            <w:vAlign w:val="center"/>
          </w:tcPr>
          <w:p w14:paraId="18B4CF0B" w14:textId="77777777" w:rsidR="006F64F4" w:rsidRPr="00112799" w:rsidRDefault="006A284E">
            <w:pPr>
              <w:pStyle w:val="afffff6"/>
              <w:ind w:firstLineChars="0" w:firstLine="0"/>
              <w:jc w:val="center"/>
              <w:rPr>
                <w:sz w:val="18"/>
              </w:rPr>
            </w:pPr>
            <w:r w:rsidRPr="00112799">
              <w:rPr>
                <w:rFonts w:hint="eastAsia"/>
              </w:rPr>
              <w:t>—</w:t>
            </w:r>
          </w:p>
        </w:tc>
      </w:tr>
      <w:tr w:rsidR="00112799" w:rsidRPr="00112799" w14:paraId="130BAB8F" w14:textId="77777777">
        <w:trPr>
          <w:trHeight w:val="340"/>
          <w:jc w:val="center"/>
        </w:trPr>
        <w:tc>
          <w:tcPr>
            <w:tcW w:w="2700" w:type="dxa"/>
            <w:tcBorders>
              <w:left w:val="single" w:sz="12" w:space="0" w:color="auto"/>
              <w:bottom w:val="single" w:sz="12" w:space="0" w:color="auto"/>
            </w:tcBorders>
            <w:vAlign w:val="center"/>
          </w:tcPr>
          <w:p w14:paraId="67D88726" w14:textId="77777777" w:rsidR="006F64F4" w:rsidRPr="00112799" w:rsidRDefault="006A284E">
            <w:pPr>
              <w:pStyle w:val="afffff6"/>
              <w:ind w:firstLineChars="0" w:firstLine="0"/>
              <w:jc w:val="center"/>
              <w:rPr>
                <w:sz w:val="18"/>
              </w:rPr>
            </w:pPr>
            <w:r w:rsidRPr="00112799">
              <w:rPr>
                <w:rFonts w:hint="eastAsia"/>
                <w:sz w:val="18"/>
                <w:bdr w:val="single" w:sz="4" w:space="0" w:color="auto"/>
              </w:rPr>
              <w:t>T2</w:t>
            </w:r>
            <w:r w:rsidRPr="00112799">
              <w:rPr>
                <w:rFonts w:hint="eastAsia"/>
                <w:sz w:val="18"/>
              </w:rPr>
              <w:t>限压型</w:t>
            </w:r>
          </w:p>
        </w:tc>
        <w:tc>
          <w:tcPr>
            <w:tcW w:w="1523" w:type="dxa"/>
            <w:tcBorders>
              <w:bottom w:val="single" w:sz="12" w:space="0" w:color="auto"/>
            </w:tcBorders>
            <w:vAlign w:val="center"/>
          </w:tcPr>
          <w:p w14:paraId="78C5A4BA" w14:textId="77777777" w:rsidR="006F64F4" w:rsidRPr="00112799" w:rsidRDefault="006A284E">
            <w:pPr>
              <w:pStyle w:val="afffff6"/>
              <w:ind w:firstLineChars="0" w:firstLine="0"/>
              <w:jc w:val="center"/>
              <w:rPr>
                <w:sz w:val="18"/>
              </w:rPr>
            </w:pPr>
            <w:r w:rsidRPr="00112799">
              <w:rPr>
                <w:rFonts w:hint="eastAsia"/>
              </w:rPr>
              <w:t>—</w:t>
            </w:r>
          </w:p>
        </w:tc>
        <w:tc>
          <w:tcPr>
            <w:tcW w:w="1524" w:type="dxa"/>
            <w:tcBorders>
              <w:bottom w:val="single" w:sz="12" w:space="0" w:color="auto"/>
            </w:tcBorders>
            <w:vAlign w:val="center"/>
          </w:tcPr>
          <w:p w14:paraId="514D714D" w14:textId="77777777" w:rsidR="006F64F4" w:rsidRPr="00112799" w:rsidRDefault="006A284E">
            <w:pPr>
              <w:pStyle w:val="afffff6"/>
              <w:ind w:firstLineChars="0" w:firstLine="0"/>
              <w:jc w:val="center"/>
              <w:rPr>
                <w:sz w:val="18"/>
              </w:rPr>
            </w:pPr>
            <w:r w:rsidRPr="00112799">
              <w:rPr>
                <w:rFonts w:hint="eastAsia"/>
              </w:rPr>
              <w:t>—</w:t>
            </w:r>
          </w:p>
        </w:tc>
        <w:tc>
          <w:tcPr>
            <w:tcW w:w="1524" w:type="dxa"/>
            <w:tcBorders>
              <w:bottom w:val="single" w:sz="12" w:space="0" w:color="auto"/>
            </w:tcBorders>
            <w:vAlign w:val="center"/>
          </w:tcPr>
          <w:p w14:paraId="23006905" w14:textId="77777777" w:rsidR="006F64F4" w:rsidRPr="00112799" w:rsidRDefault="006A284E">
            <w:pPr>
              <w:pStyle w:val="afffff6"/>
              <w:ind w:firstLineChars="0" w:firstLine="0"/>
              <w:jc w:val="center"/>
              <w:rPr>
                <w:sz w:val="18"/>
              </w:rPr>
            </w:pPr>
            <w:r w:rsidRPr="00112799">
              <w:rPr>
                <w:rFonts w:hint="eastAsia"/>
              </w:rPr>
              <w:t>—</w:t>
            </w:r>
          </w:p>
        </w:tc>
        <w:tc>
          <w:tcPr>
            <w:tcW w:w="1655" w:type="dxa"/>
            <w:tcBorders>
              <w:bottom w:val="single" w:sz="12" w:space="0" w:color="auto"/>
              <w:right w:val="single" w:sz="12" w:space="0" w:color="auto"/>
            </w:tcBorders>
            <w:vAlign w:val="center"/>
          </w:tcPr>
          <w:p w14:paraId="61C9BAAF" w14:textId="77777777" w:rsidR="006F64F4" w:rsidRPr="00112799" w:rsidRDefault="006A284E">
            <w:pPr>
              <w:pStyle w:val="afffff6"/>
              <w:ind w:firstLineChars="0" w:firstLine="0"/>
              <w:jc w:val="center"/>
              <w:rPr>
                <w:sz w:val="18"/>
              </w:rPr>
            </w:pPr>
            <w:r w:rsidRPr="00112799">
              <w:rPr>
                <w:rFonts w:hint="eastAsia"/>
                <w:sz w:val="18"/>
              </w:rPr>
              <w:t>20.0</w:t>
            </w:r>
          </w:p>
        </w:tc>
      </w:tr>
      <w:tr w:rsidR="00112799" w:rsidRPr="00112799" w14:paraId="31BC9A23" w14:textId="77777777">
        <w:trPr>
          <w:trHeight w:val="340"/>
          <w:jc w:val="center"/>
        </w:trPr>
        <w:tc>
          <w:tcPr>
            <w:tcW w:w="8926" w:type="dxa"/>
            <w:gridSpan w:val="5"/>
            <w:tcBorders>
              <w:top w:val="single" w:sz="12" w:space="0" w:color="auto"/>
              <w:left w:val="single" w:sz="12" w:space="0" w:color="auto"/>
              <w:bottom w:val="single" w:sz="12" w:space="0" w:color="auto"/>
              <w:right w:val="single" w:sz="12" w:space="0" w:color="auto"/>
            </w:tcBorders>
            <w:vAlign w:val="center"/>
          </w:tcPr>
          <w:p w14:paraId="41C15A93" w14:textId="77777777" w:rsidR="006F64F4" w:rsidRPr="00112799" w:rsidRDefault="006A284E">
            <w:pPr>
              <w:pStyle w:val="afff2"/>
            </w:pPr>
            <w:r w:rsidRPr="00112799">
              <w:rPr>
                <w:rFonts w:hint="eastAsia"/>
                <w:bdr w:val="single" w:sz="4" w:space="0" w:color="auto"/>
              </w:rPr>
              <w:t>T1</w:t>
            </w:r>
            <w:r w:rsidRPr="00112799">
              <w:rPr>
                <w:rFonts w:hint="eastAsia"/>
              </w:rPr>
              <w:t xml:space="preserve"> + </w:t>
            </w:r>
            <w:r w:rsidRPr="00112799">
              <w:rPr>
                <w:rFonts w:hint="eastAsia"/>
                <w:bdr w:val="single" w:sz="4" w:space="0" w:color="auto"/>
              </w:rPr>
              <w:t>T2</w:t>
            </w:r>
            <w:r w:rsidRPr="00112799">
              <w:rPr>
                <w:rFonts w:hint="eastAsia"/>
              </w:rPr>
              <w:t>是指两类</w:t>
            </w:r>
            <w:r w:rsidRPr="00112799">
              <w:rPr>
                <w:rFonts w:hint="eastAsia"/>
              </w:rPr>
              <w:t>SPD</w:t>
            </w:r>
            <w:r w:rsidRPr="00112799">
              <w:rPr>
                <w:rFonts w:hint="eastAsia"/>
              </w:rPr>
              <w:t>的组合，且两者具有能量自动配合功能。</w:t>
            </w:r>
          </w:p>
        </w:tc>
      </w:tr>
    </w:tbl>
    <w:p w14:paraId="2B71F74D" w14:textId="77777777" w:rsidR="006F64F4" w:rsidRPr="00112799" w:rsidRDefault="006A284E">
      <w:pPr>
        <w:pStyle w:val="aff2"/>
        <w:numPr>
          <w:ilvl w:val="0"/>
          <w:numId w:val="32"/>
        </w:numPr>
        <w:spacing w:beforeLines="100" w:before="240" w:after="120"/>
        <w:ind w:left="0"/>
      </w:pPr>
      <w:r w:rsidRPr="00112799">
        <w:rPr>
          <w:rFonts w:hint="eastAsia"/>
        </w:rPr>
        <w:t>SPD</w:t>
      </w:r>
      <w:r w:rsidRPr="00112799">
        <w:rPr>
          <w:rFonts w:hint="eastAsia"/>
        </w:rPr>
        <w:t>取决于系统接地型式所要求的</w:t>
      </w:r>
      <w:r w:rsidRPr="00112799">
        <w:rPr>
          <w:rFonts w:hint="eastAsia"/>
        </w:rPr>
        <w:t xml:space="preserve"> </w:t>
      </w:r>
      <w:proofErr w:type="spellStart"/>
      <w:r w:rsidRPr="00112799">
        <w:rPr>
          <w:rFonts w:hint="eastAsia"/>
        </w:rPr>
        <w:t>Uc</w:t>
      </w:r>
      <w:proofErr w:type="spellEnd"/>
      <w:r w:rsidRPr="00112799">
        <w:rPr>
          <w:rFonts w:hint="eastAsia"/>
        </w:rPr>
        <w:t xml:space="preserve"> </w:t>
      </w:r>
      <w:r w:rsidRPr="00112799">
        <w:rPr>
          <w:rFonts w:hint="eastAsia"/>
        </w:rPr>
        <w:t>最小值</w:t>
      </w:r>
    </w:p>
    <w:tbl>
      <w:tblPr>
        <w:tblStyle w:val="affff8"/>
        <w:tblW w:w="0" w:type="auto"/>
        <w:jc w:val="center"/>
        <w:tblLook w:val="04A0" w:firstRow="1" w:lastRow="0" w:firstColumn="1" w:lastColumn="0" w:noHBand="0" w:noVBand="1"/>
      </w:tblPr>
      <w:tblGrid>
        <w:gridCol w:w="2263"/>
        <w:gridCol w:w="1275"/>
        <w:gridCol w:w="1276"/>
        <w:gridCol w:w="1276"/>
        <w:gridCol w:w="1276"/>
        <w:gridCol w:w="1418"/>
      </w:tblGrid>
      <w:tr w:rsidR="00112799" w:rsidRPr="00112799" w14:paraId="5313DC43" w14:textId="77777777">
        <w:trPr>
          <w:trHeight w:val="340"/>
          <w:jc w:val="center"/>
        </w:trPr>
        <w:tc>
          <w:tcPr>
            <w:tcW w:w="2263" w:type="dxa"/>
            <w:vMerge w:val="restart"/>
            <w:tcBorders>
              <w:top w:val="single" w:sz="12" w:space="0" w:color="auto"/>
              <w:left w:val="single" w:sz="12" w:space="0" w:color="auto"/>
              <w:bottom w:val="single" w:sz="12" w:space="0" w:color="auto"/>
              <w:right w:val="single" w:sz="12" w:space="0" w:color="auto"/>
            </w:tcBorders>
            <w:vAlign w:val="center"/>
          </w:tcPr>
          <w:p w14:paraId="4E28FC7E" w14:textId="77777777" w:rsidR="006F64F4" w:rsidRPr="00112799" w:rsidRDefault="006A284E">
            <w:pPr>
              <w:pStyle w:val="afffff6"/>
              <w:ind w:firstLineChars="0" w:firstLine="0"/>
              <w:jc w:val="center"/>
              <w:rPr>
                <w:sz w:val="18"/>
              </w:rPr>
            </w:pPr>
            <w:r w:rsidRPr="00112799">
              <w:rPr>
                <w:rFonts w:hint="eastAsia"/>
                <w:sz w:val="18"/>
              </w:rPr>
              <w:t xml:space="preserve">SPD </w:t>
            </w:r>
            <w:r w:rsidRPr="00112799">
              <w:rPr>
                <w:rFonts w:hint="eastAsia"/>
                <w:sz w:val="18"/>
              </w:rPr>
              <w:t>接于</w:t>
            </w:r>
          </w:p>
        </w:tc>
        <w:tc>
          <w:tcPr>
            <w:tcW w:w="6521" w:type="dxa"/>
            <w:gridSpan w:val="5"/>
            <w:tcBorders>
              <w:top w:val="single" w:sz="12" w:space="0" w:color="auto"/>
              <w:left w:val="single" w:sz="12" w:space="0" w:color="auto"/>
              <w:bottom w:val="single" w:sz="12" w:space="0" w:color="auto"/>
              <w:right w:val="single" w:sz="12" w:space="0" w:color="auto"/>
            </w:tcBorders>
            <w:vAlign w:val="center"/>
          </w:tcPr>
          <w:p w14:paraId="156B5E78" w14:textId="77777777" w:rsidR="006F64F4" w:rsidRPr="00112799" w:rsidRDefault="006A284E">
            <w:pPr>
              <w:pStyle w:val="afffff6"/>
              <w:ind w:firstLine="360"/>
              <w:jc w:val="center"/>
              <w:rPr>
                <w:sz w:val="18"/>
              </w:rPr>
            </w:pPr>
            <w:r w:rsidRPr="00112799">
              <w:rPr>
                <w:rFonts w:hint="eastAsia"/>
                <w:sz w:val="18"/>
              </w:rPr>
              <w:t>配电系统的接地型式</w:t>
            </w:r>
            <w:r w:rsidRPr="00112799">
              <w:rPr>
                <w:rFonts w:hint="eastAsia"/>
                <w:sz w:val="18"/>
              </w:rPr>
              <w:tab/>
            </w:r>
          </w:p>
        </w:tc>
      </w:tr>
      <w:tr w:rsidR="00112799" w:rsidRPr="00112799" w14:paraId="5A320E80" w14:textId="77777777">
        <w:trPr>
          <w:trHeight w:val="96"/>
          <w:jc w:val="center"/>
        </w:trPr>
        <w:tc>
          <w:tcPr>
            <w:tcW w:w="2263" w:type="dxa"/>
            <w:vMerge/>
            <w:tcBorders>
              <w:top w:val="single" w:sz="12" w:space="0" w:color="auto"/>
              <w:left w:val="single" w:sz="12" w:space="0" w:color="auto"/>
              <w:bottom w:val="single" w:sz="12" w:space="0" w:color="auto"/>
              <w:right w:val="single" w:sz="12" w:space="0" w:color="auto"/>
            </w:tcBorders>
            <w:vAlign w:val="center"/>
          </w:tcPr>
          <w:p w14:paraId="3BF5D8CC" w14:textId="77777777" w:rsidR="006F64F4" w:rsidRPr="00112799" w:rsidRDefault="006F64F4">
            <w:pPr>
              <w:pStyle w:val="afffff6"/>
              <w:ind w:firstLineChars="0" w:firstLine="0"/>
              <w:jc w:val="center"/>
              <w:rPr>
                <w:sz w:val="18"/>
              </w:rPr>
            </w:pPr>
          </w:p>
        </w:tc>
        <w:tc>
          <w:tcPr>
            <w:tcW w:w="1275" w:type="dxa"/>
            <w:tcBorders>
              <w:top w:val="single" w:sz="12" w:space="0" w:color="auto"/>
              <w:left w:val="single" w:sz="12" w:space="0" w:color="auto"/>
              <w:bottom w:val="single" w:sz="12" w:space="0" w:color="auto"/>
              <w:right w:val="single" w:sz="12" w:space="0" w:color="auto"/>
            </w:tcBorders>
            <w:vAlign w:val="center"/>
          </w:tcPr>
          <w:p w14:paraId="618AD782" w14:textId="77777777" w:rsidR="006F64F4" w:rsidRPr="00112799" w:rsidRDefault="006A284E">
            <w:pPr>
              <w:pStyle w:val="afffff6"/>
              <w:ind w:firstLineChars="0" w:firstLine="0"/>
              <w:jc w:val="center"/>
              <w:rPr>
                <w:sz w:val="18"/>
              </w:rPr>
            </w:pPr>
            <w:r w:rsidRPr="00112799">
              <w:rPr>
                <w:rFonts w:hint="eastAsia"/>
                <w:sz w:val="18"/>
              </w:rPr>
              <w:t xml:space="preserve">TT </w:t>
            </w:r>
            <w:r w:rsidRPr="00112799">
              <w:rPr>
                <w:rFonts w:hint="eastAsia"/>
                <w:sz w:val="18"/>
              </w:rPr>
              <w:t>系统</w:t>
            </w:r>
          </w:p>
        </w:tc>
        <w:tc>
          <w:tcPr>
            <w:tcW w:w="1276" w:type="dxa"/>
            <w:tcBorders>
              <w:top w:val="single" w:sz="12" w:space="0" w:color="auto"/>
              <w:left w:val="single" w:sz="12" w:space="0" w:color="auto"/>
              <w:bottom w:val="single" w:sz="12" w:space="0" w:color="auto"/>
              <w:right w:val="single" w:sz="12" w:space="0" w:color="auto"/>
            </w:tcBorders>
            <w:vAlign w:val="center"/>
          </w:tcPr>
          <w:p w14:paraId="267A886B" w14:textId="77777777" w:rsidR="006F64F4" w:rsidRPr="00112799" w:rsidRDefault="006A284E">
            <w:pPr>
              <w:pStyle w:val="afffff6"/>
              <w:ind w:firstLineChars="0" w:firstLine="0"/>
              <w:jc w:val="center"/>
              <w:rPr>
                <w:sz w:val="18"/>
              </w:rPr>
            </w:pPr>
            <w:r w:rsidRPr="00112799">
              <w:rPr>
                <w:rFonts w:hint="eastAsia"/>
                <w:sz w:val="18"/>
              </w:rPr>
              <w:t xml:space="preserve">TN-C </w:t>
            </w:r>
            <w:r w:rsidRPr="00112799">
              <w:rPr>
                <w:rFonts w:hint="eastAsia"/>
                <w:sz w:val="18"/>
              </w:rPr>
              <w:t>系统</w:t>
            </w:r>
          </w:p>
        </w:tc>
        <w:tc>
          <w:tcPr>
            <w:tcW w:w="1276" w:type="dxa"/>
            <w:tcBorders>
              <w:top w:val="single" w:sz="12" w:space="0" w:color="auto"/>
              <w:left w:val="single" w:sz="12" w:space="0" w:color="auto"/>
              <w:bottom w:val="single" w:sz="12" w:space="0" w:color="auto"/>
              <w:right w:val="single" w:sz="12" w:space="0" w:color="auto"/>
            </w:tcBorders>
            <w:vAlign w:val="center"/>
          </w:tcPr>
          <w:p w14:paraId="45D043D1" w14:textId="77777777" w:rsidR="006F64F4" w:rsidRPr="00112799" w:rsidRDefault="006A284E">
            <w:pPr>
              <w:pStyle w:val="afffff6"/>
              <w:ind w:firstLineChars="0" w:firstLine="0"/>
              <w:jc w:val="center"/>
              <w:rPr>
                <w:sz w:val="18"/>
              </w:rPr>
            </w:pPr>
            <w:r w:rsidRPr="00112799">
              <w:rPr>
                <w:rFonts w:hint="eastAsia"/>
                <w:sz w:val="18"/>
              </w:rPr>
              <w:t xml:space="preserve">TN-S </w:t>
            </w:r>
            <w:r w:rsidRPr="00112799">
              <w:rPr>
                <w:rFonts w:hint="eastAsia"/>
                <w:sz w:val="18"/>
              </w:rPr>
              <w:t>系统</w:t>
            </w:r>
          </w:p>
        </w:tc>
        <w:tc>
          <w:tcPr>
            <w:tcW w:w="1276" w:type="dxa"/>
            <w:tcBorders>
              <w:top w:val="single" w:sz="12" w:space="0" w:color="auto"/>
              <w:left w:val="single" w:sz="12" w:space="0" w:color="auto"/>
              <w:bottom w:val="single" w:sz="12" w:space="0" w:color="auto"/>
              <w:right w:val="single" w:sz="12" w:space="0" w:color="auto"/>
            </w:tcBorders>
            <w:vAlign w:val="center"/>
          </w:tcPr>
          <w:p w14:paraId="61C685AF" w14:textId="77777777" w:rsidR="006F64F4" w:rsidRPr="00112799" w:rsidRDefault="006A284E">
            <w:pPr>
              <w:pStyle w:val="afffff6"/>
              <w:ind w:firstLineChars="0" w:firstLine="0"/>
              <w:jc w:val="center"/>
              <w:rPr>
                <w:sz w:val="18"/>
              </w:rPr>
            </w:pPr>
            <w:r w:rsidRPr="00112799">
              <w:rPr>
                <w:rFonts w:hint="eastAsia"/>
                <w:sz w:val="18"/>
              </w:rPr>
              <w:t>引出中性线的</w:t>
            </w:r>
            <w:r w:rsidRPr="00112799">
              <w:rPr>
                <w:rFonts w:hint="eastAsia"/>
                <w:sz w:val="18"/>
              </w:rPr>
              <w:t xml:space="preserve">I T </w:t>
            </w:r>
            <w:r w:rsidRPr="00112799">
              <w:rPr>
                <w:rFonts w:hint="eastAsia"/>
                <w:sz w:val="18"/>
              </w:rPr>
              <w:t>系统</w:t>
            </w:r>
          </w:p>
        </w:tc>
        <w:tc>
          <w:tcPr>
            <w:tcW w:w="1418" w:type="dxa"/>
            <w:tcBorders>
              <w:top w:val="single" w:sz="12" w:space="0" w:color="auto"/>
              <w:left w:val="single" w:sz="12" w:space="0" w:color="auto"/>
              <w:bottom w:val="single" w:sz="12" w:space="0" w:color="auto"/>
              <w:right w:val="single" w:sz="12" w:space="0" w:color="auto"/>
            </w:tcBorders>
            <w:vAlign w:val="center"/>
          </w:tcPr>
          <w:p w14:paraId="180385D6" w14:textId="77777777" w:rsidR="006F64F4" w:rsidRPr="00112799" w:rsidRDefault="006A284E">
            <w:pPr>
              <w:pStyle w:val="afffff6"/>
              <w:ind w:firstLineChars="0" w:firstLine="0"/>
              <w:jc w:val="center"/>
              <w:rPr>
                <w:sz w:val="18"/>
              </w:rPr>
            </w:pPr>
            <w:r w:rsidRPr="00112799">
              <w:rPr>
                <w:rFonts w:hint="eastAsia"/>
                <w:sz w:val="18"/>
              </w:rPr>
              <w:t>无中性线引出的</w:t>
            </w:r>
            <w:r w:rsidRPr="00112799">
              <w:rPr>
                <w:rFonts w:hint="eastAsia"/>
                <w:sz w:val="18"/>
              </w:rPr>
              <w:t xml:space="preserve">IT </w:t>
            </w:r>
            <w:r w:rsidRPr="00112799">
              <w:rPr>
                <w:rFonts w:hint="eastAsia"/>
                <w:sz w:val="18"/>
              </w:rPr>
              <w:t>系统</w:t>
            </w:r>
          </w:p>
        </w:tc>
      </w:tr>
      <w:tr w:rsidR="00112799" w:rsidRPr="00112799" w14:paraId="18E50520" w14:textId="77777777">
        <w:trPr>
          <w:trHeight w:val="340"/>
          <w:jc w:val="center"/>
        </w:trPr>
        <w:tc>
          <w:tcPr>
            <w:tcW w:w="2263" w:type="dxa"/>
            <w:tcBorders>
              <w:top w:val="single" w:sz="12" w:space="0" w:color="auto"/>
              <w:left w:val="single" w:sz="12" w:space="0" w:color="auto"/>
            </w:tcBorders>
            <w:vAlign w:val="center"/>
          </w:tcPr>
          <w:p w14:paraId="4D632156" w14:textId="77777777" w:rsidR="006F64F4" w:rsidRPr="00112799" w:rsidRDefault="006A284E">
            <w:pPr>
              <w:pStyle w:val="afffff6"/>
              <w:ind w:firstLineChars="0" w:firstLine="0"/>
              <w:jc w:val="center"/>
              <w:rPr>
                <w:sz w:val="18"/>
              </w:rPr>
            </w:pPr>
            <w:r w:rsidRPr="00112799">
              <w:rPr>
                <w:rFonts w:hint="eastAsia"/>
                <w:sz w:val="18"/>
              </w:rPr>
              <w:t>每一相线与中性线间</w:t>
            </w:r>
          </w:p>
        </w:tc>
        <w:tc>
          <w:tcPr>
            <w:tcW w:w="1275" w:type="dxa"/>
            <w:tcBorders>
              <w:top w:val="single" w:sz="12" w:space="0" w:color="auto"/>
            </w:tcBorders>
            <w:vAlign w:val="center"/>
          </w:tcPr>
          <w:p w14:paraId="6F02BC1A" w14:textId="77777777" w:rsidR="006F64F4" w:rsidRPr="00112799" w:rsidRDefault="006A284E">
            <w:pPr>
              <w:pStyle w:val="afffff6"/>
              <w:ind w:firstLineChars="0" w:firstLine="0"/>
              <w:jc w:val="center"/>
              <w:rPr>
                <w:sz w:val="18"/>
              </w:rPr>
            </w:pPr>
            <w:r w:rsidRPr="00112799">
              <w:rPr>
                <w:sz w:val="18"/>
              </w:rPr>
              <w:t>1.15U</w:t>
            </w:r>
            <w:r w:rsidRPr="00112799">
              <w:rPr>
                <w:sz w:val="18"/>
                <w:vertAlign w:val="subscript"/>
              </w:rPr>
              <w:t>0</w:t>
            </w:r>
          </w:p>
        </w:tc>
        <w:tc>
          <w:tcPr>
            <w:tcW w:w="1276" w:type="dxa"/>
            <w:tcBorders>
              <w:top w:val="single" w:sz="12" w:space="0" w:color="auto"/>
            </w:tcBorders>
            <w:vAlign w:val="center"/>
          </w:tcPr>
          <w:p w14:paraId="56F725CF" w14:textId="77777777" w:rsidR="006F64F4" w:rsidRPr="00112799" w:rsidRDefault="006A284E">
            <w:pPr>
              <w:pStyle w:val="afffff6"/>
              <w:ind w:firstLineChars="0" w:firstLine="0"/>
              <w:jc w:val="center"/>
              <w:rPr>
                <w:sz w:val="18"/>
              </w:rPr>
            </w:pPr>
            <w:r w:rsidRPr="00112799">
              <w:rPr>
                <w:rFonts w:hint="eastAsia"/>
                <w:sz w:val="18"/>
              </w:rPr>
              <w:t>不适用</w:t>
            </w:r>
          </w:p>
        </w:tc>
        <w:tc>
          <w:tcPr>
            <w:tcW w:w="1276" w:type="dxa"/>
            <w:tcBorders>
              <w:top w:val="single" w:sz="12" w:space="0" w:color="auto"/>
            </w:tcBorders>
            <w:vAlign w:val="center"/>
          </w:tcPr>
          <w:p w14:paraId="6272537C" w14:textId="77777777" w:rsidR="006F64F4" w:rsidRPr="00112799" w:rsidRDefault="006A284E">
            <w:pPr>
              <w:pStyle w:val="afffff6"/>
              <w:ind w:firstLineChars="0" w:firstLine="0"/>
              <w:jc w:val="center"/>
              <w:rPr>
                <w:sz w:val="18"/>
              </w:rPr>
            </w:pPr>
            <w:r w:rsidRPr="00112799">
              <w:rPr>
                <w:sz w:val="18"/>
              </w:rPr>
              <w:t>1.15U</w:t>
            </w:r>
            <w:r w:rsidRPr="00112799">
              <w:rPr>
                <w:sz w:val="18"/>
                <w:vertAlign w:val="subscript"/>
              </w:rPr>
              <w:t>0</w:t>
            </w:r>
          </w:p>
        </w:tc>
        <w:tc>
          <w:tcPr>
            <w:tcW w:w="1276" w:type="dxa"/>
            <w:tcBorders>
              <w:top w:val="single" w:sz="12" w:space="0" w:color="auto"/>
            </w:tcBorders>
            <w:vAlign w:val="center"/>
          </w:tcPr>
          <w:p w14:paraId="56F99B5B" w14:textId="77777777" w:rsidR="006F64F4" w:rsidRPr="00112799" w:rsidRDefault="006A284E">
            <w:pPr>
              <w:pStyle w:val="afffff6"/>
              <w:ind w:firstLineChars="0" w:firstLine="0"/>
              <w:jc w:val="center"/>
              <w:rPr>
                <w:sz w:val="18"/>
              </w:rPr>
            </w:pPr>
            <w:r w:rsidRPr="00112799">
              <w:rPr>
                <w:sz w:val="18"/>
              </w:rPr>
              <w:t>1.15U</w:t>
            </w:r>
            <w:r w:rsidRPr="00112799">
              <w:rPr>
                <w:sz w:val="18"/>
                <w:vertAlign w:val="subscript"/>
              </w:rPr>
              <w:t>0</w:t>
            </w:r>
          </w:p>
        </w:tc>
        <w:tc>
          <w:tcPr>
            <w:tcW w:w="1418" w:type="dxa"/>
            <w:tcBorders>
              <w:top w:val="single" w:sz="12" w:space="0" w:color="auto"/>
              <w:right w:val="single" w:sz="12" w:space="0" w:color="auto"/>
            </w:tcBorders>
            <w:vAlign w:val="center"/>
          </w:tcPr>
          <w:p w14:paraId="40C9CDB2" w14:textId="77777777" w:rsidR="006F64F4" w:rsidRPr="00112799" w:rsidRDefault="006A284E">
            <w:pPr>
              <w:pStyle w:val="afffff6"/>
              <w:ind w:firstLineChars="0" w:firstLine="0"/>
              <w:jc w:val="center"/>
              <w:rPr>
                <w:sz w:val="18"/>
              </w:rPr>
            </w:pPr>
            <w:r w:rsidRPr="00112799">
              <w:rPr>
                <w:rFonts w:hint="eastAsia"/>
                <w:sz w:val="18"/>
              </w:rPr>
              <w:t>不适用</w:t>
            </w:r>
          </w:p>
        </w:tc>
      </w:tr>
      <w:tr w:rsidR="00112799" w:rsidRPr="00112799" w14:paraId="76A99B38" w14:textId="77777777">
        <w:trPr>
          <w:trHeight w:val="340"/>
          <w:jc w:val="center"/>
        </w:trPr>
        <w:tc>
          <w:tcPr>
            <w:tcW w:w="2263" w:type="dxa"/>
            <w:tcBorders>
              <w:left w:val="single" w:sz="12" w:space="0" w:color="auto"/>
            </w:tcBorders>
            <w:vAlign w:val="center"/>
          </w:tcPr>
          <w:p w14:paraId="25025FD6" w14:textId="77777777" w:rsidR="006F64F4" w:rsidRPr="00112799" w:rsidRDefault="006A284E">
            <w:pPr>
              <w:pStyle w:val="afffff6"/>
              <w:ind w:firstLineChars="0" w:firstLine="0"/>
              <w:jc w:val="center"/>
              <w:rPr>
                <w:sz w:val="18"/>
              </w:rPr>
            </w:pPr>
            <w:r w:rsidRPr="00112799">
              <w:rPr>
                <w:rFonts w:hint="eastAsia"/>
                <w:sz w:val="18"/>
              </w:rPr>
              <w:t>每一相线与</w:t>
            </w:r>
            <w:r w:rsidRPr="00112799">
              <w:rPr>
                <w:rFonts w:hint="eastAsia"/>
                <w:sz w:val="18"/>
              </w:rPr>
              <w:t xml:space="preserve"> PE </w:t>
            </w:r>
            <w:r w:rsidRPr="00112799">
              <w:rPr>
                <w:rFonts w:hint="eastAsia"/>
                <w:sz w:val="18"/>
              </w:rPr>
              <w:t>线间</w:t>
            </w:r>
          </w:p>
        </w:tc>
        <w:tc>
          <w:tcPr>
            <w:tcW w:w="1275" w:type="dxa"/>
            <w:vAlign w:val="center"/>
          </w:tcPr>
          <w:p w14:paraId="67236BF5" w14:textId="77777777" w:rsidR="006F64F4" w:rsidRPr="00112799" w:rsidRDefault="006A284E">
            <w:pPr>
              <w:pStyle w:val="afffff6"/>
              <w:ind w:firstLineChars="0" w:firstLine="0"/>
              <w:jc w:val="center"/>
              <w:rPr>
                <w:sz w:val="18"/>
              </w:rPr>
            </w:pPr>
            <w:r w:rsidRPr="00112799">
              <w:rPr>
                <w:sz w:val="18"/>
              </w:rPr>
              <w:t>1.15U</w:t>
            </w:r>
            <w:r w:rsidRPr="00112799">
              <w:rPr>
                <w:sz w:val="18"/>
                <w:vertAlign w:val="subscript"/>
              </w:rPr>
              <w:t>0</w:t>
            </w:r>
          </w:p>
        </w:tc>
        <w:tc>
          <w:tcPr>
            <w:tcW w:w="1276" w:type="dxa"/>
            <w:vAlign w:val="center"/>
          </w:tcPr>
          <w:p w14:paraId="54F18054" w14:textId="77777777" w:rsidR="006F64F4" w:rsidRPr="00112799" w:rsidRDefault="006A284E">
            <w:pPr>
              <w:pStyle w:val="afffff6"/>
              <w:ind w:firstLineChars="0" w:firstLine="0"/>
              <w:jc w:val="center"/>
              <w:rPr>
                <w:sz w:val="18"/>
              </w:rPr>
            </w:pPr>
            <w:r w:rsidRPr="00112799">
              <w:rPr>
                <w:rFonts w:hint="eastAsia"/>
                <w:sz w:val="18"/>
              </w:rPr>
              <w:t>不适用</w:t>
            </w:r>
          </w:p>
        </w:tc>
        <w:tc>
          <w:tcPr>
            <w:tcW w:w="1276" w:type="dxa"/>
            <w:vAlign w:val="center"/>
          </w:tcPr>
          <w:p w14:paraId="4FD4E6B0" w14:textId="77777777" w:rsidR="006F64F4" w:rsidRPr="00112799" w:rsidRDefault="006A284E">
            <w:pPr>
              <w:pStyle w:val="afffff6"/>
              <w:ind w:firstLineChars="0" w:firstLine="0"/>
              <w:jc w:val="center"/>
              <w:rPr>
                <w:sz w:val="18"/>
              </w:rPr>
            </w:pPr>
            <w:r w:rsidRPr="00112799">
              <w:rPr>
                <w:sz w:val="18"/>
              </w:rPr>
              <w:t>1.15U</w:t>
            </w:r>
            <w:r w:rsidRPr="00112799">
              <w:rPr>
                <w:sz w:val="18"/>
                <w:vertAlign w:val="subscript"/>
              </w:rPr>
              <w:t>0</w:t>
            </w:r>
          </w:p>
        </w:tc>
        <w:tc>
          <w:tcPr>
            <w:tcW w:w="1276" w:type="dxa"/>
            <w:vAlign w:val="center"/>
          </w:tcPr>
          <w:p w14:paraId="35A2D56A" w14:textId="77777777" w:rsidR="006F64F4" w:rsidRPr="00112799" w:rsidRDefault="006A284E">
            <w:pPr>
              <w:pStyle w:val="afffff6"/>
              <w:ind w:firstLineChars="0" w:firstLine="0"/>
              <w:jc w:val="center"/>
              <w:rPr>
                <w:sz w:val="18"/>
              </w:rPr>
            </w:pPr>
            <w:r w:rsidRPr="00112799">
              <w:rPr>
                <w:rFonts w:hAnsi="宋体" w:cs="宋体" w:hint="eastAsia"/>
                <w:sz w:val="18"/>
              </w:rPr>
              <w:t>√</w:t>
            </w:r>
            <w:r w:rsidRPr="00112799">
              <w:rPr>
                <w:sz w:val="18"/>
              </w:rPr>
              <w:t>3U</w:t>
            </w:r>
            <w:r w:rsidRPr="00112799">
              <w:rPr>
                <w:sz w:val="18"/>
                <w:vertAlign w:val="subscript"/>
              </w:rPr>
              <w:t>0</w:t>
            </w:r>
            <w:r w:rsidRPr="00112799">
              <w:rPr>
                <w:sz w:val="18"/>
                <w:vertAlign w:val="superscript"/>
              </w:rPr>
              <w:t>a</w:t>
            </w:r>
          </w:p>
        </w:tc>
        <w:tc>
          <w:tcPr>
            <w:tcW w:w="1418" w:type="dxa"/>
            <w:tcBorders>
              <w:right w:val="single" w:sz="12" w:space="0" w:color="auto"/>
            </w:tcBorders>
            <w:vAlign w:val="center"/>
          </w:tcPr>
          <w:p w14:paraId="42E2176D" w14:textId="77777777" w:rsidR="006F64F4" w:rsidRPr="00112799" w:rsidRDefault="006A284E">
            <w:pPr>
              <w:pStyle w:val="afffff6"/>
              <w:ind w:firstLineChars="0" w:firstLine="0"/>
              <w:jc w:val="center"/>
              <w:rPr>
                <w:sz w:val="18"/>
              </w:rPr>
            </w:pPr>
            <w:r w:rsidRPr="00112799">
              <w:rPr>
                <w:rFonts w:hint="eastAsia"/>
                <w:sz w:val="18"/>
              </w:rPr>
              <w:t>相间电压</w:t>
            </w:r>
            <w:r w:rsidRPr="00112799">
              <w:rPr>
                <w:sz w:val="18"/>
                <w:vertAlign w:val="superscript"/>
              </w:rPr>
              <w:t>a</w:t>
            </w:r>
          </w:p>
        </w:tc>
      </w:tr>
      <w:tr w:rsidR="00112799" w:rsidRPr="00112799" w14:paraId="4E14ED2E" w14:textId="77777777">
        <w:trPr>
          <w:trHeight w:val="340"/>
          <w:jc w:val="center"/>
        </w:trPr>
        <w:tc>
          <w:tcPr>
            <w:tcW w:w="2263" w:type="dxa"/>
            <w:tcBorders>
              <w:left w:val="single" w:sz="12" w:space="0" w:color="auto"/>
            </w:tcBorders>
            <w:vAlign w:val="center"/>
          </w:tcPr>
          <w:p w14:paraId="63B49F63" w14:textId="77777777" w:rsidR="006F64F4" w:rsidRPr="00112799" w:rsidRDefault="006A284E">
            <w:pPr>
              <w:pStyle w:val="afffff6"/>
              <w:ind w:firstLineChars="0" w:firstLine="0"/>
              <w:jc w:val="center"/>
              <w:rPr>
                <w:sz w:val="18"/>
              </w:rPr>
            </w:pPr>
            <w:r w:rsidRPr="00112799">
              <w:rPr>
                <w:rFonts w:hint="eastAsia"/>
                <w:sz w:val="18"/>
              </w:rPr>
              <w:t>中性线与</w:t>
            </w:r>
            <w:r w:rsidRPr="00112799">
              <w:rPr>
                <w:rFonts w:hint="eastAsia"/>
                <w:sz w:val="18"/>
              </w:rPr>
              <w:t xml:space="preserve"> PE </w:t>
            </w:r>
            <w:r w:rsidRPr="00112799">
              <w:rPr>
                <w:rFonts w:hint="eastAsia"/>
                <w:sz w:val="18"/>
              </w:rPr>
              <w:t>线间</w:t>
            </w:r>
          </w:p>
        </w:tc>
        <w:tc>
          <w:tcPr>
            <w:tcW w:w="1275" w:type="dxa"/>
            <w:vAlign w:val="center"/>
          </w:tcPr>
          <w:p w14:paraId="23539679" w14:textId="77777777" w:rsidR="006F64F4" w:rsidRPr="00112799" w:rsidRDefault="006A284E">
            <w:pPr>
              <w:pStyle w:val="afffff6"/>
              <w:ind w:firstLineChars="0" w:firstLine="0"/>
              <w:jc w:val="center"/>
              <w:rPr>
                <w:sz w:val="18"/>
              </w:rPr>
            </w:pPr>
            <w:r w:rsidRPr="00112799">
              <w:rPr>
                <w:sz w:val="18"/>
              </w:rPr>
              <w:t>U</w:t>
            </w:r>
            <w:r w:rsidRPr="00112799">
              <w:rPr>
                <w:sz w:val="18"/>
                <w:vertAlign w:val="subscript"/>
              </w:rPr>
              <w:t>0</w:t>
            </w:r>
            <w:r w:rsidRPr="00112799">
              <w:rPr>
                <w:sz w:val="18"/>
                <w:vertAlign w:val="superscript"/>
              </w:rPr>
              <w:t>a</w:t>
            </w:r>
          </w:p>
        </w:tc>
        <w:tc>
          <w:tcPr>
            <w:tcW w:w="1276" w:type="dxa"/>
            <w:vAlign w:val="center"/>
          </w:tcPr>
          <w:p w14:paraId="58C05CF3" w14:textId="77777777" w:rsidR="006F64F4" w:rsidRPr="00112799" w:rsidRDefault="006A284E">
            <w:pPr>
              <w:pStyle w:val="afffff6"/>
              <w:ind w:firstLineChars="0" w:firstLine="0"/>
              <w:jc w:val="center"/>
              <w:rPr>
                <w:sz w:val="18"/>
              </w:rPr>
            </w:pPr>
            <w:r w:rsidRPr="00112799">
              <w:rPr>
                <w:rFonts w:hint="eastAsia"/>
                <w:sz w:val="18"/>
              </w:rPr>
              <w:t>不适用</w:t>
            </w:r>
          </w:p>
        </w:tc>
        <w:tc>
          <w:tcPr>
            <w:tcW w:w="1276" w:type="dxa"/>
            <w:vAlign w:val="center"/>
          </w:tcPr>
          <w:p w14:paraId="66BAAA92" w14:textId="77777777" w:rsidR="006F64F4" w:rsidRPr="00112799" w:rsidRDefault="006A284E">
            <w:pPr>
              <w:pStyle w:val="afffff6"/>
              <w:ind w:firstLineChars="0" w:firstLine="0"/>
              <w:jc w:val="center"/>
              <w:rPr>
                <w:sz w:val="18"/>
              </w:rPr>
            </w:pPr>
            <w:r w:rsidRPr="00112799">
              <w:rPr>
                <w:sz w:val="18"/>
              </w:rPr>
              <w:t>U</w:t>
            </w:r>
            <w:r w:rsidRPr="00112799">
              <w:rPr>
                <w:sz w:val="18"/>
                <w:vertAlign w:val="subscript"/>
              </w:rPr>
              <w:t>0</w:t>
            </w:r>
            <w:r w:rsidRPr="00112799">
              <w:rPr>
                <w:sz w:val="18"/>
                <w:vertAlign w:val="superscript"/>
              </w:rPr>
              <w:t>a</w:t>
            </w:r>
          </w:p>
        </w:tc>
        <w:tc>
          <w:tcPr>
            <w:tcW w:w="1276" w:type="dxa"/>
            <w:vAlign w:val="center"/>
          </w:tcPr>
          <w:p w14:paraId="222E8A24" w14:textId="77777777" w:rsidR="006F64F4" w:rsidRPr="00112799" w:rsidRDefault="006A284E">
            <w:pPr>
              <w:pStyle w:val="afffff6"/>
              <w:ind w:firstLineChars="0" w:firstLine="0"/>
              <w:jc w:val="center"/>
              <w:rPr>
                <w:sz w:val="18"/>
              </w:rPr>
            </w:pPr>
            <w:r w:rsidRPr="00112799">
              <w:rPr>
                <w:sz w:val="18"/>
              </w:rPr>
              <w:t>U</w:t>
            </w:r>
            <w:r w:rsidRPr="00112799">
              <w:rPr>
                <w:sz w:val="18"/>
                <w:vertAlign w:val="subscript"/>
              </w:rPr>
              <w:t>0</w:t>
            </w:r>
            <w:r w:rsidRPr="00112799">
              <w:rPr>
                <w:sz w:val="18"/>
                <w:vertAlign w:val="superscript"/>
              </w:rPr>
              <w:t>a</w:t>
            </w:r>
          </w:p>
        </w:tc>
        <w:tc>
          <w:tcPr>
            <w:tcW w:w="1418" w:type="dxa"/>
            <w:tcBorders>
              <w:right w:val="single" w:sz="12" w:space="0" w:color="auto"/>
            </w:tcBorders>
            <w:vAlign w:val="center"/>
          </w:tcPr>
          <w:p w14:paraId="6E765E84" w14:textId="77777777" w:rsidR="006F64F4" w:rsidRPr="00112799" w:rsidRDefault="006A284E">
            <w:pPr>
              <w:pStyle w:val="afffff6"/>
              <w:ind w:firstLineChars="0" w:firstLine="0"/>
              <w:jc w:val="center"/>
              <w:rPr>
                <w:sz w:val="18"/>
              </w:rPr>
            </w:pPr>
            <w:r w:rsidRPr="00112799">
              <w:rPr>
                <w:rFonts w:hint="eastAsia"/>
                <w:sz w:val="18"/>
              </w:rPr>
              <w:t>不适用</w:t>
            </w:r>
          </w:p>
        </w:tc>
      </w:tr>
      <w:tr w:rsidR="00112799" w:rsidRPr="00112799" w14:paraId="5CD01746" w14:textId="77777777">
        <w:trPr>
          <w:trHeight w:val="340"/>
          <w:jc w:val="center"/>
        </w:trPr>
        <w:tc>
          <w:tcPr>
            <w:tcW w:w="2263" w:type="dxa"/>
            <w:tcBorders>
              <w:left w:val="single" w:sz="12" w:space="0" w:color="auto"/>
              <w:bottom w:val="single" w:sz="12" w:space="0" w:color="auto"/>
            </w:tcBorders>
            <w:vAlign w:val="center"/>
          </w:tcPr>
          <w:p w14:paraId="13DBE80A" w14:textId="77777777" w:rsidR="006F64F4" w:rsidRPr="00112799" w:rsidRDefault="006A284E">
            <w:pPr>
              <w:pStyle w:val="afffff6"/>
              <w:ind w:firstLineChars="0" w:firstLine="0"/>
              <w:jc w:val="center"/>
              <w:rPr>
                <w:sz w:val="18"/>
              </w:rPr>
            </w:pPr>
            <w:r w:rsidRPr="00112799">
              <w:rPr>
                <w:rFonts w:hint="eastAsia"/>
                <w:sz w:val="18"/>
              </w:rPr>
              <w:t>每一相线与</w:t>
            </w:r>
            <w:r w:rsidRPr="00112799">
              <w:rPr>
                <w:rFonts w:hint="eastAsia"/>
                <w:sz w:val="18"/>
              </w:rPr>
              <w:t xml:space="preserve"> PEN </w:t>
            </w:r>
            <w:r w:rsidRPr="00112799">
              <w:rPr>
                <w:rFonts w:hint="eastAsia"/>
                <w:sz w:val="18"/>
              </w:rPr>
              <w:t>线间</w:t>
            </w:r>
          </w:p>
        </w:tc>
        <w:tc>
          <w:tcPr>
            <w:tcW w:w="1275" w:type="dxa"/>
            <w:tcBorders>
              <w:bottom w:val="single" w:sz="12" w:space="0" w:color="auto"/>
            </w:tcBorders>
            <w:vAlign w:val="center"/>
          </w:tcPr>
          <w:p w14:paraId="76617171" w14:textId="77777777" w:rsidR="006F64F4" w:rsidRPr="00112799" w:rsidRDefault="006A284E">
            <w:pPr>
              <w:pStyle w:val="afffff6"/>
              <w:ind w:firstLineChars="0" w:firstLine="0"/>
              <w:jc w:val="center"/>
              <w:rPr>
                <w:sz w:val="18"/>
              </w:rPr>
            </w:pPr>
            <w:r w:rsidRPr="00112799">
              <w:rPr>
                <w:rFonts w:hint="eastAsia"/>
                <w:sz w:val="18"/>
              </w:rPr>
              <w:t>不适用</w:t>
            </w:r>
          </w:p>
        </w:tc>
        <w:tc>
          <w:tcPr>
            <w:tcW w:w="1276" w:type="dxa"/>
            <w:tcBorders>
              <w:bottom w:val="single" w:sz="12" w:space="0" w:color="auto"/>
            </w:tcBorders>
            <w:vAlign w:val="center"/>
          </w:tcPr>
          <w:p w14:paraId="1349E388" w14:textId="77777777" w:rsidR="006F64F4" w:rsidRPr="00112799" w:rsidRDefault="006A284E">
            <w:pPr>
              <w:pStyle w:val="afffff6"/>
              <w:ind w:firstLineChars="0" w:firstLine="0"/>
              <w:jc w:val="center"/>
              <w:rPr>
                <w:sz w:val="18"/>
              </w:rPr>
            </w:pPr>
            <w:r w:rsidRPr="00112799">
              <w:rPr>
                <w:sz w:val="18"/>
              </w:rPr>
              <w:t>1.15U</w:t>
            </w:r>
            <w:r w:rsidRPr="00112799">
              <w:rPr>
                <w:sz w:val="18"/>
                <w:vertAlign w:val="subscript"/>
              </w:rPr>
              <w:t>0</w:t>
            </w:r>
          </w:p>
        </w:tc>
        <w:tc>
          <w:tcPr>
            <w:tcW w:w="1276" w:type="dxa"/>
            <w:tcBorders>
              <w:bottom w:val="single" w:sz="12" w:space="0" w:color="auto"/>
            </w:tcBorders>
            <w:vAlign w:val="center"/>
          </w:tcPr>
          <w:p w14:paraId="14AA860A" w14:textId="77777777" w:rsidR="006F64F4" w:rsidRPr="00112799" w:rsidRDefault="006A284E">
            <w:pPr>
              <w:pStyle w:val="afffff6"/>
              <w:ind w:firstLineChars="0" w:firstLine="0"/>
              <w:jc w:val="center"/>
              <w:rPr>
                <w:sz w:val="18"/>
              </w:rPr>
            </w:pPr>
            <w:r w:rsidRPr="00112799">
              <w:rPr>
                <w:rFonts w:hint="eastAsia"/>
                <w:sz w:val="18"/>
              </w:rPr>
              <w:t>不适用</w:t>
            </w:r>
          </w:p>
        </w:tc>
        <w:tc>
          <w:tcPr>
            <w:tcW w:w="1276" w:type="dxa"/>
            <w:tcBorders>
              <w:bottom w:val="single" w:sz="12" w:space="0" w:color="auto"/>
            </w:tcBorders>
            <w:vAlign w:val="center"/>
          </w:tcPr>
          <w:p w14:paraId="6CE4F8DC" w14:textId="77777777" w:rsidR="006F64F4" w:rsidRPr="00112799" w:rsidRDefault="006A284E">
            <w:pPr>
              <w:pStyle w:val="afffff6"/>
              <w:ind w:firstLineChars="0" w:firstLine="0"/>
              <w:jc w:val="center"/>
              <w:rPr>
                <w:sz w:val="18"/>
              </w:rPr>
            </w:pPr>
            <w:r w:rsidRPr="00112799">
              <w:rPr>
                <w:rFonts w:hint="eastAsia"/>
                <w:sz w:val="18"/>
              </w:rPr>
              <w:t>不适用</w:t>
            </w:r>
          </w:p>
        </w:tc>
        <w:tc>
          <w:tcPr>
            <w:tcW w:w="1418" w:type="dxa"/>
            <w:tcBorders>
              <w:bottom w:val="single" w:sz="12" w:space="0" w:color="auto"/>
              <w:right w:val="single" w:sz="12" w:space="0" w:color="auto"/>
            </w:tcBorders>
            <w:vAlign w:val="center"/>
          </w:tcPr>
          <w:p w14:paraId="272BF7D9" w14:textId="77777777" w:rsidR="006F64F4" w:rsidRPr="00112799" w:rsidRDefault="006A284E">
            <w:pPr>
              <w:pStyle w:val="afffff6"/>
              <w:ind w:firstLineChars="0" w:firstLine="0"/>
              <w:jc w:val="center"/>
              <w:rPr>
                <w:sz w:val="18"/>
              </w:rPr>
            </w:pPr>
            <w:r w:rsidRPr="00112799">
              <w:rPr>
                <w:rFonts w:hint="eastAsia"/>
                <w:sz w:val="18"/>
              </w:rPr>
              <w:t>不适用</w:t>
            </w:r>
          </w:p>
        </w:tc>
      </w:tr>
      <w:tr w:rsidR="00112799" w:rsidRPr="00112799" w14:paraId="0986157A" w14:textId="77777777">
        <w:trPr>
          <w:trHeight w:val="340"/>
          <w:jc w:val="center"/>
        </w:trPr>
        <w:tc>
          <w:tcPr>
            <w:tcW w:w="8784" w:type="dxa"/>
            <w:gridSpan w:val="6"/>
            <w:tcBorders>
              <w:top w:val="single" w:sz="12" w:space="0" w:color="auto"/>
              <w:left w:val="single" w:sz="12" w:space="0" w:color="auto"/>
              <w:bottom w:val="single" w:sz="12" w:space="0" w:color="auto"/>
              <w:right w:val="single" w:sz="12" w:space="0" w:color="auto"/>
            </w:tcBorders>
            <w:vAlign w:val="center"/>
          </w:tcPr>
          <w:p w14:paraId="3619B14C" w14:textId="77777777" w:rsidR="006F64F4" w:rsidRPr="00112799" w:rsidRDefault="006A284E">
            <w:pPr>
              <w:pStyle w:val="a5"/>
              <w:numPr>
                <w:ilvl w:val="0"/>
                <w:numId w:val="35"/>
              </w:numPr>
            </w:pPr>
            <w:r w:rsidRPr="00112799">
              <w:rPr>
                <w:rFonts w:hint="eastAsia"/>
              </w:rPr>
              <w:t>标有</w:t>
            </w:r>
            <w:r w:rsidRPr="00112799">
              <w:rPr>
                <w:rFonts w:hint="eastAsia"/>
              </w:rPr>
              <w:t>a</w:t>
            </w:r>
            <w:r w:rsidRPr="00112799">
              <w:rPr>
                <w:rFonts w:hint="eastAsia"/>
              </w:rPr>
              <w:t>的值是故障下最坏的情况，所以不需计及</w:t>
            </w:r>
            <w:r w:rsidRPr="00112799">
              <w:rPr>
                <w:rFonts w:hint="eastAsia"/>
              </w:rPr>
              <w:t>15%</w:t>
            </w:r>
            <w:r w:rsidRPr="00112799">
              <w:rPr>
                <w:rFonts w:hint="eastAsia"/>
              </w:rPr>
              <w:t>的允许误差。</w:t>
            </w:r>
          </w:p>
          <w:p w14:paraId="12B3746C" w14:textId="77777777" w:rsidR="006F64F4" w:rsidRPr="00112799" w:rsidRDefault="006A284E">
            <w:pPr>
              <w:pStyle w:val="a5"/>
            </w:pPr>
            <w:r w:rsidRPr="00112799">
              <w:rPr>
                <w:rFonts w:hint="eastAsia"/>
              </w:rPr>
              <w:t>U</w:t>
            </w:r>
            <w:r w:rsidRPr="00112799">
              <w:rPr>
                <w:rFonts w:hint="eastAsia"/>
                <w:vertAlign w:val="subscript"/>
              </w:rPr>
              <w:t>0</w:t>
            </w:r>
            <w:r w:rsidRPr="00112799">
              <w:rPr>
                <w:rFonts w:hint="eastAsia"/>
              </w:rPr>
              <w:t>是低压系统相线对中性线的标称电压，即相电压</w:t>
            </w:r>
            <w:r w:rsidRPr="00112799">
              <w:rPr>
                <w:rFonts w:hint="eastAsia"/>
              </w:rPr>
              <w:t>220V</w:t>
            </w:r>
            <w:r w:rsidRPr="00112799">
              <w:rPr>
                <w:rFonts w:hint="eastAsia"/>
              </w:rPr>
              <w:t>。</w:t>
            </w:r>
          </w:p>
        </w:tc>
      </w:tr>
    </w:tbl>
    <w:p w14:paraId="77F28C4F" w14:textId="77777777" w:rsidR="006F64F4" w:rsidRPr="00112799" w:rsidRDefault="006A284E">
      <w:pPr>
        <w:pStyle w:val="affe"/>
        <w:spacing w:before="120" w:after="120"/>
      </w:pPr>
      <w:r w:rsidRPr="00112799">
        <w:rPr>
          <w:rFonts w:hint="eastAsia"/>
        </w:rPr>
        <w:t>信号线路</w:t>
      </w:r>
    </w:p>
    <w:p w14:paraId="2EFDAC3C" w14:textId="77777777" w:rsidR="006F64F4" w:rsidRPr="00112799" w:rsidRDefault="006A284E">
      <w:pPr>
        <w:pStyle w:val="afffffffff1"/>
      </w:pPr>
      <w:r w:rsidRPr="00112799">
        <w:rPr>
          <w:rFonts w:hint="eastAsia"/>
        </w:rPr>
        <w:lastRenderedPageBreak/>
        <w:t>信号线路中</w:t>
      </w:r>
      <w:r w:rsidRPr="00112799">
        <w:rPr>
          <w:rFonts w:hint="eastAsia"/>
        </w:rPr>
        <w:t>SPD</w:t>
      </w:r>
      <w:r w:rsidRPr="00112799">
        <w:rPr>
          <w:rFonts w:hint="eastAsia"/>
        </w:rPr>
        <w:t>的配置选型应符合表</w:t>
      </w:r>
      <w:r w:rsidRPr="00112799">
        <w:rPr>
          <w:rFonts w:hint="eastAsia"/>
        </w:rPr>
        <w:t>8</w:t>
      </w:r>
      <w:r w:rsidRPr="00112799">
        <w:rPr>
          <w:rFonts w:hint="eastAsia"/>
        </w:rPr>
        <w:t>的规定。</w:t>
      </w:r>
      <w:r w:rsidRPr="00112799">
        <w:rPr>
          <w:rFonts w:hint="eastAsia"/>
        </w:rPr>
        <w:t xml:space="preserve"> </w:t>
      </w:r>
    </w:p>
    <w:p w14:paraId="54C54540" w14:textId="77777777" w:rsidR="006F64F4" w:rsidRPr="00112799" w:rsidRDefault="006A284E">
      <w:pPr>
        <w:pStyle w:val="aff2"/>
        <w:numPr>
          <w:ilvl w:val="0"/>
          <w:numId w:val="32"/>
        </w:numPr>
        <w:spacing w:before="120" w:after="120"/>
        <w:ind w:left="0"/>
      </w:pPr>
      <w:r w:rsidRPr="00112799">
        <w:rPr>
          <w:rFonts w:hint="eastAsia"/>
        </w:rPr>
        <w:t>信号线路中</w:t>
      </w:r>
      <w:r w:rsidRPr="00112799">
        <w:rPr>
          <w:rFonts w:hint="eastAsia"/>
        </w:rPr>
        <w:t>SPD</w:t>
      </w:r>
      <w:r w:rsidRPr="00112799">
        <w:rPr>
          <w:rFonts w:hint="eastAsia"/>
        </w:rPr>
        <w:t>的配置选型</w:t>
      </w:r>
    </w:p>
    <w:tbl>
      <w:tblPr>
        <w:tblStyle w:val="affff8"/>
        <w:tblW w:w="0" w:type="auto"/>
        <w:jc w:val="center"/>
        <w:tblLook w:val="04A0" w:firstRow="1" w:lastRow="0" w:firstColumn="1" w:lastColumn="0" w:noHBand="0" w:noVBand="1"/>
      </w:tblPr>
      <w:tblGrid>
        <w:gridCol w:w="1980"/>
        <w:gridCol w:w="3545"/>
        <w:gridCol w:w="2125"/>
      </w:tblGrid>
      <w:tr w:rsidR="00112799" w:rsidRPr="00112799" w14:paraId="417C0EDA" w14:textId="77777777">
        <w:trPr>
          <w:trHeight w:val="340"/>
          <w:jc w:val="center"/>
        </w:trPr>
        <w:tc>
          <w:tcPr>
            <w:tcW w:w="5525" w:type="dxa"/>
            <w:gridSpan w:val="2"/>
            <w:tcBorders>
              <w:top w:val="single" w:sz="12" w:space="0" w:color="auto"/>
              <w:left w:val="single" w:sz="12" w:space="0" w:color="auto"/>
              <w:bottom w:val="single" w:sz="12" w:space="0" w:color="auto"/>
              <w:right w:val="single" w:sz="12" w:space="0" w:color="auto"/>
            </w:tcBorders>
            <w:vAlign w:val="center"/>
          </w:tcPr>
          <w:p w14:paraId="2EFE7EB8" w14:textId="77777777" w:rsidR="006F64F4" w:rsidRPr="00112799" w:rsidRDefault="006A284E">
            <w:pPr>
              <w:pStyle w:val="afffff6"/>
              <w:ind w:firstLineChars="0" w:firstLine="0"/>
              <w:jc w:val="center"/>
              <w:rPr>
                <w:sz w:val="18"/>
              </w:rPr>
            </w:pPr>
            <w:r w:rsidRPr="00112799">
              <w:rPr>
                <w:rFonts w:hint="eastAsia"/>
                <w:sz w:val="18"/>
              </w:rPr>
              <w:t>桥岛</w:t>
            </w:r>
            <w:proofErr w:type="gramStart"/>
            <w:r w:rsidRPr="00112799">
              <w:rPr>
                <w:rFonts w:hint="eastAsia"/>
                <w:sz w:val="18"/>
              </w:rPr>
              <w:t>隧系统</w:t>
            </w:r>
            <w:proofErr w:type="gramEnd"/>
            <w:r w:rsidRPr="00112799">
              <w:rPr>
                <w:rFonts w:hint="eastAsia"/>
                <w:sz w:val="18"/>
              </w:rPr>
              <w:t>信号线路</w:t>
            </w:r>
          </w:p>
        </w:tc>
        <w:tc>
          <w:tcPr>
            <w:tcW w:w="2125" w:type="dxa"/>
            <w:tcBorders>
              <w:top w:val="single" w:sz="12" w:space="0" w:color="auto"/>
              <w:left w:val="single" w:sz="12" w:space="0" w:color="auto"/>
              <w:bottom w:val="single" w:sz="12" w:space="0" w:color="auto"/>
              <w:right w:val="single" w:sz="12" w:space="0" w:color="auto"/>
            </w:tcBorders>
            <w:vAlign w:val="center"/>
          </w:tcPr>
          <w:p w14:paraId="745023D8" w14:textId="77777777" w:rsidR="006F64F4" w:rsidRPr="00112799" w:rsidRDefault="006A284E">
            <w:pPr>
              <w:pStyle w:val="afffff6"/>
              <w:ind w:firstLineChars="0" w:firstLine="0"/>
              <w:jc w:val="center"/>
              <w:rPr>
                <w:sz w:val="18"/>
              </w:rPr>
            </w:pPr>
            <w:r w:rsidRPr="00112799">
              <w:rPr>
                <w:rFonts w:hint="eastAsia"/>
                <w:sz w:val="18"/>
              </w:rPr>
              <w:t>SPD</w:t>
            </w:r>
          </w:p>
        </w:tc>
      </w:tr>
      <w:tr w:rsidR="00112799" w:rsidRPr="00112799" w14:paraId="53ADA58A" w14:textId="77777777">
        <w:trPr>
          <w:trHeight w:val="340"/>
          <w:jc w:val="center"/>
        </w:trPr>
        <w:tc>
          <w:tcPr>
            <w:tcW w:w="1980" w:type="dxa"/>
            <w:vMerge w:val="restart"/>
            <w:tcBorders>
              <w:top w:val="single" w:sz="12" w:space="0" w:color="auto"/>
              <w:left w:val="single" w:sz="12" w:space="0" w:color="auto"/>
            </w:tcBorders>
            <w:vAlign w:val="center"/>
          </w:tcPr>
          <w:p w14:paraId="4F52A4ED" w14:textId="77777777" w:rsidR="006F64F4" w:rsidRPr="00112799" w:rsidRDefault="006A284E">
            <w:pPr>
              <w:pStyle w:val="afffff6"/>
              <w:ind w:firstLineChars="0" w:firstLine="0"/>
              <w:jc w:val="center"/>
              <w:rPr>
                <w:sz w:val="18"/>
              </w:rPr>
            </w:pPr>
            <w:r w:rsidRPr="00112799">
              <w:rPr>
                <w:rFonts w:hint="eastAsia"/>
                <w:sz w:val="18"/>
              </w:rPr>
              <w:t>监控系统</w:t>
            </w:r>
          </w:p>
        </w:tc>
        <w:tc>
          <w:tcPr>
            <w:tcW w:w="3545" w:type="dxa"/>
            <w:tcBorders>
              <w:top w:val="single" w:sz="12" w:space="0" w:color="auto"/>
            </w:tcBorders>
            <w:vAlign w:val="center"/>
          </w:tcPr>
          <w:p w14:paraId="308DE8DF" w14:textId="77777777" w:rsidR="006F64F4" w:rsidRPr="00112799" w:rsidRDefault="006A284E">
            <w:pPr>
              <w:pStyle w:val="afffff6"/>
              <w:ind w:firstLineChars="0" w:firstLine="0"/>
              <w:jc w:val="center"/>
              <w:rPr>
                <w:sz w:val="18"/>
              </w:rPr>
            </w:pPr>
            <w:r w:rsidRPr="00112799">
              <w:rPr>
                <w:rFonts w:hint="eastAsia"/>
                <w:sz w:val="18"/>
              </w:rPr>
              <w:t>网络、数据控制端口</w:t>
            </w:r>
            <w:r w:rsidRPr="00112799">
              <w:rPr>
                <w:rFonts w:hint="eastAsia"/>
                <w:sz w:val="18"/>
              </w:rPr>
              <w:t xml:space="preserve"> </w:t>
            </w:r>
          </w:p>
        </w:tc>
        <w:tc>
          <w:tcPr>
            <w:tcW w:w="2125" w:type="dxa"/>
            <w:vMerge w:val="restart"/>
            <w:tcBorders>
              <w:top w:val="single" w:sz="12" w:space="0" w:color="auto"/>
              <w:right w:val="single" w:sz="12" w:space="0" w:color="auto"/>
            </w:tcBorders>
            <w:vAlign w:val="center"/>
          </w:tcPr>
          <w:p w14:paraId="4F2B8582" w14:textId="77777777" w:rsidR="006F64F4" w:rsidRPr="00112799" w:rsidRDefault="006A284E">
            <w:pPr>
              <w:pStyle w:val="afffff6"/>
              <w:ind w:firstLineChars="0" w:firstLine="0"/>
              <w:jc w:val="center"/>
              <w:rPr>
                <w:sz w:val="18"/>
              </w:rPr>
            </w:pPr>
            <w:r w:rsidRPr="00112799">
              <w:rPr>
                <w:rFonts w:hint="eastAsia"/>
                <w:sz w:val="18"/>
              </w:rPr>
              <w:t>D1+C2</w:t>
            </w:r>
          </w:p>
        </w:tc>
      </w:tr>
      <w:tr w:rsidR="00112799" w:rsidRPr="00112799" w14:paraId="0323D613" w14:textId="77777777">
        <w:trPr>
          <w:trHeight w:val="340"/>
          <w:jc w:val="center"/>
        </w:trPr>
        <w:tc>
          <w:tcPr>
            <w:tcW w:w="1980" w:type="dxa"/>
            <w:vMerge/>
            <w:tcBorders>
              <w:left w:val="single" w:sz="12" w:space="0" w:color="auto"/>
            </w:tcBorders>
            <w:vAlign w:val="center"/>
          </w:tcPr>
          <w:p w14:paraId="47B48CC1" w14:textId="77777777" w:rsidR="006F64F4" w:rsidRPr="00112799" w:rsidRDefault="006F64F4">
            <w:pPr>
              <w:pStyle w:val="afffff6"/>
              <w:ind w:firstLineChars="0" w:firstLine="0"/>
              <w:jc w:val="center"/>
              <w:rPr>
                <w:sz w:val="18"/>
              </w:rPr>
            </w:pPr>
          </w:p>
        </w:tc>
        <w:tc>
          <w:tcPr>
            <w:tcW w:w="3545" w:type="dxa"/>
            <w:vAlign w:val="center"/>
          </w:tcPr>
          <w:p w14:paraId="748897FC" w14:textId="77777777" w:rsidR="006F64F4" w:rsidRPr="00112799" w:rsidRDefault="006A284E">
            <w:pPr>
              <w:pStyle w:val="afffff6"/>
              <w:ind w:firstLineChars="0" w:firstLine="0"/>
              <w:jc w:val="center"/>
              <w:rPr>
                <w:sz w:val="18"/>
              </w:rPr>
            </w:pPr>
            <w:r w:rsidRPr="00112799">
              <w:rPr>
                <w:rFonts w:hint="eastAsia"/>
                <w:sz w:val="18"/>
              </w:rPr>
              <w:t>视频传输端口</w:t>
            </w:r>
            <w:r w:rsidRPr="00112799">
              <w:rPr>
                <w:rFonts w:hint="eastAsia"/>
                <w:sz w:val="18"/>
              </w:rPr>
              <w:t xml:space="preserve"> </w:t>
            </w:r>
          </w:p>
        </w:tc>
        <w:tc>
          <w:tcPr>
            <w:tcW w:w="2125" w:type="dxa"/>
            <w:vMerge/>
            <w:tcBorders>
              <w:right w:val="single" w:sz="12" w:space="0" w:color="auto"/>
            </w:tcBorders>
            <w:vAlign w:val="center"/>
          </w:tcPr>
          <w:p w14:paraId="373B9084" w14:textId="77777777" w:rsidR="006F64F4" w:rsidRPr="00112799" w:rsidRDefault="006F64F4">
            <w:pPr>
              <w:pStyle w:val="afffff6"/>
              <w:ind w:firstLineChars="0" w:firstLine="0"/>
              <w:jc w:val="center"/>
              <w:rPr>
                <w:sz w:val="18"/>
              </w:rPr>
            </w:pPr>
          </w:p>
        </w:tc>
      </w:tr>
      <w:tr w:rsidR="00112799" w:rsidRPr="00112799" w14:paraId="3CD09433" w14:textId="77777777">
        <w:trPr>
          <w:trHeight w:val="340"/>
          <w:jc w:val="center"/>
        </w:trPr>
        <w:tc>
          <w:tcPr>
            <w:tcW w:w="1980" w:type="dxa"/>
            <w:vMerge w:val="restart"/>
            <w:tcBorders>
              <w:left w:val="single" w:sz="12" w:space="0" w:color="auto"/>
            </w:tcBorders>
            <w:vAlign w:val="center"/>
          </w:tcPr>
          <w:p w14:paraId="10D83A46" w14:textId="77777777" w:rsidR="006F64F4" w:rsidRPr="00112799" w:rsidRDefault="006A284E">
            <w:pPr>
              <w:pStyle w:val="afffff6"/>
              <w:ind w:firstLineChars="0" w:firstLine="0"/>
              <w:jc w:val="center"/>
              <w:rPr>
                <w:sz w:val="18"/>
              </w:rPr>
            </w:pPr>
            <w:r w:rsidRPr="00112799">
              <w:rPr>
                <w:rFonts w:hint="eastAsia"/>
                <w:sz w:val="18"/>
              </w:rPr>
              <w:t>收费系统</w:t>
            </w:r>
          </w:p>
        </w:tc>
        <w:tc>
          <w:tcPr>
            <w:tcW w:w="3545" w:type="dxa"/>
            <w:vAlign w:val="center"/>
          </w:tcPr>
          <w:p w14:paraId="524038B7" w14:textId="77777777" w:rsidR="006F64F4" w:rsidRPr="00112799" w:rsidRDefault="006A284E">
            <w:pPr>
              <w:pStyle w:val="afffff6"/>
              <w:ind w:firstLineChars="0" w:firstLine="0"/>
              <w:jc w:val="center"/>
              <w:rPr>
                <w:sz w:val="18"/>
              </w:rPr>
            </w:pPr>
            <w:r w:rsidRPr="00112799">
              <w:rPr>
                <w:rFonts w:hint="eastAsia"/>
                <w:sz w:val="18"/>
              </w:rPr>
              <w:t>网络、数据控制端口</w:t>
            </w:r>
            <w:r w:rsidRPr="00112799">
              <w:rPr>
                <w:rFonts w:hint="eastAsia"/>
                <w:sz w:val="18"/>
              </w:rPr>
              <w:t xml:space="preserve"> </w:t>
            </w:r>
          </w:p>
        </w:tc>
        <w:tc>
          <w:tcPr>
            <w:tcW w:w="2125" w:type="dxa"/>
            <w:vMerge/>
            <w:tcBorders>
              <w:right w:val="single" w:sz="12" w:space="0" w:color="auto"/>
            </w:tcBorders>
            <w:vAlign w:val="center"/>
          </w:tcPr>
          <w:p w14:paraId="04CCB88C" w14:textId="77777777" w:rsidR="006F64F4" w:rsidRPr="00112799" w:rsidRDefault="006F64F4">
            <w:pPr>
              <w:pStyle w:val="afffff6"/>
              <w:ind w:firstLineChars="0" w:firstLine="0"/>
              <w:jc w:val="center"/>
              <w:rPr>
                <w:sz w:val="18"/>
              </w:rPr>
            </w:pPr>
          </w:p>
        </w:tc>
      </w:tr>
      <w:tr w:rsidR="00112799" w:rsidRPr="00112799" w14:paraId="7C9A382B" w14:textId="77777777">
        <w:trPr>
          <w:trHeight w:val="340"/>
          <w:jc w:val="center"/>
        </w:trPr>
        <w:tc>
          <w:tcPr>
            <w:tcW w:w="1980" w:type="dxa"/>
            <w:vMerge/>
            <w:tcBorders>
              <w:left w:val="single" w:sz="12" w:space="0" w:color="auto"/>
            </w:tcBorders>
            <w:vAlign w:val="center"/>
          </w:tcPr>
          <w:p w14:paraId="28D22AFE" w14:textId="77777777" w:rsidR="006F64F4" w:rsidRPr="00112799" w:rsidRDefault="006F64F4">
            <w:pPr>
              <w:pStyle w:val="afffff6"/>
              <w:ind w:firstLineChars="0" w:firstLine="0"/>
              <w:jc w:val="center"/>
              <w:rPr>
                <w:sz w:val="18"/>
              </w:rPr>
            </w:pPr>
          </w:p>
        </w:tc>
        <w:tc>
          <w:tcPr>
            <w:tcW w:w="3545" w:type="dxa"/>
            <w:vAlign w:val="center"/>
          </w:tcPr>
          <w:p w14:paraId="21C80A2C" w14:textId="77777777" w:rsidR="006F64F4" w:rsidRPr="00112799" w:rsidRDefault="006A284E">
            <w:pPr>
              <w:pStyle w:val="afffff6"/>
              <w:ind w:firstLineChars="0" w:firstLine="0"/>
              <w:jc w:val="center"/>
              <w:rPr>
                <w:sz w:val="18"/>
              </w:rPr>
            </w:pPr>
            <w:r w:rsidRPr="00112799">
              <w:rPr>
                <w:rFonts w:hint="eastAsia"/>
                <w:sz w:val="18"/>
              </w:rPr>
              <w:t>视频传输端口</w:t>
            </w:r>
            <w:r w:rsidRPr="00112799">
              <w:rPr>
                <w:rFonts w:hint="eastAsia"/>
                <w:sz w:val="18"/>
              </w:rPr>
              <w:t xml:space="preserve"> </w:t>
            </w:r>
          </w:p>
        </w:tc>
        <w:tc>
          <w:tcPr>
            <w:tcW w:w="2125" w:type="dxa"/>
            <w:vMerge/>
            <w:tcBorders>
              <w:right w:val="single" w:sz="12" w:space="0" w:color="auto"/>
            </w:tcBorders>
            <w:vAlign w:val="center"/>
          </w:tcPr>
          <w:p w14:paraId="123B00CB" w14:textId="77777777" w:rsidR="006F64F4" w:rsidRPr="00112799" w:rsidRDefault="006F64F4">
            <w:pPr>
              <w:pStyle w:val="afffff6"/>
              <w:ind w:firstLineChars="0" w:firstLine="0"/>
              <w:jc w:val="center"/>
              <w:rPr>
                <w:sz w:val="18"/>
              </w:rPr>
            </w:pPr>
          </w:p>
        </w:tc>
      </w:tr>
      <w:tr w:rsidR="00112799" w:rsidRPr="00112799" w14:paraId="45D64B00" w14:textId="77777777">
        <w:trPr>
          <w:trHeight w:val="340"/>
          <w:jc w:val="center"/>
        </w:trPr>
        <w:tc>
          <w:tcPr>
            <w:tcW w:w="1980" w:type="dxa"/>
            <w:vMerge w:val="restart"/>
            <w:tcBorders>
              <w:left w:val="single" w:sz="12" w:space="0" w:color="auto"/>
            </w:tcBorders>
            <w:vAlign w:val="center"/>
          </w:tcPr>
          <w:p w14:paraId="4369D450" w14:textId="77777777" w:rsidR="006F64F4" w:rsidRPr="00112799" w:rsidRDefault="006A284E">
            <w:pPr>
              <w:pStyle w:val="afffff6"/>
              <w:ind w:firstLineChars="0" w:firstLine="0"/>
              <w:jc w:val="center"/>
              <w:rPr>
                <w:sz w:val="18"/>
              </w:rPr>
            </w:pPr>
            <w:r w:rsidRPr="00112799">
              <w:rPr>
                <w:rFonts w:hint="eastAsia"/>
                <w:sz w:val="18"/>
              </w:rPr>
              <w:t>通讯系统</w:t>
            </w:r>
          </w:p>
        </w:tc>
        <w:tc>
          <w:tcPr>
            <w:tcW w:w="3545" w:type="dxa"/>
            <w:vAlign w:val="center"/>
          </w:tcPr>
          <w:p w14:paraId="4E02E34B" w14:textId="77777777" w:rsidR="006F64F4" w:rsidRPr="00112799" w:rsidRDefault="006A284E">
            <w:pPr>
              <w:pStyle w:val="afffff6"/>
              <w:ind w:firstLineChars="0" w:firstLine="0"/>
              <w:jc w:val="center"/>
              <w:rPr>
                <w:sz w:val="18"/>
              </w:rPr>
            </w:pPr>
            <w:r w:rsidRPr="00112799">
              <w:rPr>
                <w:rFonts w:hint="eastAsia"/>
                <w:sz w:val="18"/>
              </w:rPr>
              <w:t>网络、数据控制端口</w:t>
            </w:r>
            <w:r w:rsidRPr="00112799">
              <w:rPr>
                <w:rFonts w:hint="eastAsia"/>
                <w:sz w:val="18"/>
              </w:rPr>
              <w:t xml:space="preserve"> </w:t>
            </w:r>
          </w:p>
        </w:tc>
        <w:tc>
          <w:tcPr>
            <w:tcW w:w="2125" w:type="dxa"/>
            <w:vMerge/>
            <w:tcBorders>
              <w:right w:val="single" w:sz="12" w:space="0" w:color="auto"/>
            </w:tcBorders>
            <w:vAlign w:val="center"/>
          </w:tcPr>
          <w:p w14:paraId="5FD6931B" w14:textId="77777777" w:rsidR="006F64F4" w:rsidRPr="00112799" w:rsidRDefault="006F64F4">
            <w:pPr>
              <w:pStyle w:val="afffff6"/>
              <w:ind w:firstLineChars="0" w:firstLine="0"/>
              <w:jc w:val="center"/>
              <w:rPr>
                <w:sz w:val="18"/>
              </w:rPr>
            </w:pPr>
          </w:p>
        </w:tc>
      </w:tr>
      <w:tr w:rsidR="006F64F4" w:rsidRPr="00112799" w14:paraId="430D2A1A" w14:textId="77777777">
        <w:trPr>
          <w:trHeight w:val="340"/>
          <w:jc w:val="center"/>
        </w:trPr>
        <w:tc>
          <w:tcPr>
            <w:tcW w:w="1980" w:type="dxa"/>
            <w:vMerge/>
            <w:tcBorders>
              <w:left w:val="single" w:sz="12" w:space="0" w:color="auto"/>
              <w:bottom w:val="single" w:sz="12" w:space="0" w:color="auto"/>
            </w:tcBorders>
            <w:vAlign w:val="center"/>
          </w:tcPr>
          <w:p w14:paraId="490810D2" w14:textId="77777777" w:rsidR="006F64F4" w:rsidRPr="00112799" w:rsidRDefault="006F64F4">
            <w:pPr>
              <w:pStyle w:val="afffff6"/>
              <w:ind w:firstLineChars="0" w:firstLine="0"/>
              <w:jc w:val="center"/>
              <w:rPr>
                <w:sz w:val="18"/>
              </w:rPr>
            </w:pPr>
          </w:p>
        </w:tc>
        <w:tc>
          <w:tcPr>
            <w:tcW w:w="3545" w:type="dxa"/>
            <w:tcBorders>
              <w:bottom w:val="single" w:sz="12" w:space="0" w:color="auto"/>
            </w:tcBorders>
            <w:vAlign w:val="center"/>
          </w:tcPr>
          <w:p w14:paraId="557A2F9D" w14:textId="77777777" w:rsidR="006F64F4" w:rsidRPr="00112799" w:rsidRDefault="006A284E">
            <w:pPr>
              <w:pStyle w:val="afffff6"/>
              <w:ind w:firstLineChars="0" w:firstLine="0"/>
              <w:jc w:val="center"/>
              <w:rPr>
                <w:sz w:val="18"/>
              </w:rPr>
            </w:pPr>
            <w:r w:rsidRPr="00112799">
              <w:rPr>
                <w:rFonts w:hint="eastAsia"/>
                <w:sz w:val="18"/>
              </w:rPr>
              <w:t>视频传输端口</w:t>
            </w:r>
            <w:r w:rsidRPr="00112799">
              <w:rPr>
                <w:rFonts w:hint="eastAsia"/>
                <w:sz w:val="18"/>
              </w:rPr>
              <w:t xml:space="preserve"> </w:t>
            </w:r>
          </w:p>
        </w:tc>
        <w:tc>
          <w:tcPr>
            <w:tcW w:w="2125" w:type="dxa"/>
            <w:vMerge/>
            <w:tcBorders>
              <w:bottom w:val="single" w:sz="12" w:space="0" w:color="auto"/>
              <w:right w:val="single" w:sz="12" w:space="0" w:color="auto"/>
            </w:tcBorders>
            <w:vAlign w:val="center"/>
          </w:tcPr>
          <w:p w14:paraId="4B818662" w14:textId="77777777" w:rsidR="006F64F4" w:rsidRPr="00112799" w:rsidRDefault="006F64F4">
            <w:pPr>
              <w:pStyle w:val="afffff6"/>
              <w:ind w:firstLineChars="0" w:firstLine="0"/>
              <w:jc w:val="center"/>
              <w:rPr>
                <w:sz w:val="18"/>
              </w:rPr>
            </w:pPr>
          </w:p>
        </w:tc>
      </w:tr>
    </w:tbl>
    <w:p w14:paraId="6B1512BE" w14:textId="77777777" w:rsidR="006F64F4" w:rsidRPr="00112799" w:rsidRDefault="006F64F4">
      <w:pPr>
        <w:pStyle w:val="afffff6"/>
        <w:ind w:firstLineChars="0" w:firstLine="0"/>
        <w:jc w:val="center"/>
      </w:pPr>
    </w:p>
    <w:p w14:paraId="227CE110" w14:textId="77777777" w:rsidR="006F64F4" w:rsidRPr="00112799" w:rsidRDefault="006A284E">
      <w:pPr>
        <w:pStyle w:val="afffffffff1"/>
      </w:pPr>
      <w:r w:rsidRPr="00112799">
        <w:rPr>
          <w:rFonts w:hint="eastAsia"/>
        </w:rPr>
        <w:t>信号线路中各类</w:t>
      </w:r>
      <w:r w:rsidRPr="00112799">
        <w:rPr>
          <w:rFonts w:hint="eastAsia"/>
        </w:rPr>
        <w:t>SPD</w:t>
      </w:r>
      <w:r w:rsidRPr="00112799">
        <w:rPr>
          <w:rFonts w:hint="eastAsia"/>
        </w:rPr>
        <w:t>对应泄放电流的最小值应符合表</w:t>
      </w:r>
      <w:r w:rsidRPr="00112799">
        <w:rPr>
          <w:rFonts w:hint="eastAsia"/>
        </w:rPr>
        <w:t>9</w:t>
      </w:r>
      <w:r w:rsidRPr="00112799">
        <w:rPr>
          <w:rFonts w:hint="eastAsia"/>
        </w:rPr>
        <w:t>的规定。</w:t>
      </w:r>
    </w:p>
    <w:p w14:paraId="2BD2D4CB" w14:textId="77777777" w:rsidR="006F64F4" w:rsidRPr="00112799" w:rsidRDefault="006A284E">
      <w:pPr>
        <w:pStyle w:val="aff2"/>
        <w:numPr>
          <w:ilvl w:val="0"/>
          <w:numId w:val="32"/>
        </w:numPr>
        <w:spacing w:before="120" w:after="120"/>
        <w:ind w:left="0"/>
      </w:pPr>
      <w:r w:rsidRPr="00112799">
        <w:rPr>
          <w:rFonts w:hint="eastAsia"/>
        </w:rPr>
        <w:t>信号线路中各类</w:t>
      </w:r>
      <w:r w:rsidRPr="00112799">
        <w:rPr>
          <w:rFonts w:hint="eastAsia"/>
        </w:rPr>
        <w:t xml:space="preserve"> SPD </w:t>
      </w:r>
      <w:r w:rsidRPr="00112799">
        <w:rPr>
          <w:rFonts w:hint="eastAsia"/>
        </w:rPr>
        <w:t>对应泄放电流的最小值</w:t>
      </w:r>
    </w:p>
    <w:tbl>
      <w:tblPr>
        <w:tblStyle w:val="affff8"/>
        <w:tblW w:w="0" w:type="auto"/>
        <w:jc w:val="center"/>
        <w:tblLook w:val="04A0" w:firstRow="1" w:lastRow="0" w:firstColumn="1" w:lastColumn="0" w:noHBand="0" w:noVBand="1"/>
      </w:tblPr>
      <w:tblGrid>
        <w:gridCol w:w="2980"/>
        <w:gridCol w:w="4672"/>
      </w:tblGrid>
      <w:tr w:rsidR="00112799" w:rsidRPr="00112799" w14:paraId="3DBCF6FE" w14:textId="77777777">
        <w:trPr>
          <w:trHeight w:val="340"/>
          <w:jc w:val="center"/>
        </w:trPr>
        <w:tc>
          <w:tcPr>
            <w:tcW w:w="2980" w:type="dxa"/>
            <w:vMerge w:val="restart"/>
            <w:tcBorders>
              <w:top w:val="single" w:sz="12" w:space="0" w:color="auto"/>
              <w:left w:val="single" w:sz="12" w:space="0" w:color="auto"/>
              <w:bottom w:val="single" w:sz="12" w:space="0" w:color="auto"/>
              <w:right w:val="single" w:sz="12" w:space="0" w:color="auto"/>
            </w:tcBorders>
            <w:vAlign w:val="center"/>
          </w:tcPr>
          <w:p w14:paraId="523A292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信号</w:t>
            </w:r>
            <w:r w:rsidRPr="00112799">
              <w:rPr>
                <w:rFonts w:hAnsi="宋体" w:hint="eastAsia"/>
                <w:sz w:val="18"/>
                <w:szCs w:val="18"/>
              </w:rPr>
              <w:t>SPD</w:t>
            </w:r>
          </w:p>
        </w:tc>
        <w:tc>
          <w:tcPr>
            <w:tcW w:w="4672" w:type="dxa"/>
            <w:tcBorders>
              <w:top w:val="single" w:sz="12" w:space="0" w:color="auto"/>
              <w:left w:val="single" w:sz="12" w:space="0" w:color="auto"/>
              <w:bottom w:val="single" w:sz="12" w:space="0" w:color="auto"/>
              <w:right w:val="single" w:sz="12" w:space="0" w:color="auto"/>
            </w:tcBorders>
            <w:vAlign w:val="center"/>
          </w:tcPr>
          <w:p w14:paraId="1C49292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D</w:t>
            </w:r>
            <w:r w:rsidRPr="00112799">
              <w:rPr>
                <w:rFonts w:hAnsi="宋体"/>
                <w:sz w:val="18"/>
                <w:szCs w:val="18"/>
              </w:rPr>
              <w:t>1+C2</w:t>
            </w:r>
          </w:p>
        </w:tc>
      </w:tr>
      <w:tr w:rsidR="00112799" w:rsidRPr="00112799" w14:paraId="70591261" w14:textId="77777777">
        <w:trPr>
          <w:trHeight w:val="340"/>
          <w:jc w:val="center"/>
        </w:trPr>
        <w:tc>
          <w:tcPr>
            <w:tcW w:w="2980" w:type="dxa"/>
            <w:vMerge/>
            <w:tcBorders>
              <w:top w:val="single" w:sz="12" w:space="0" w:color="auto"/>
              <w:left w:val="single" w:sz="12" w:space="0" w:color="auto"/>
              <w:bottom w:val="single" w:sz="12" w:space="0" w:color="auto"/>
              <w:right w:val="single" w:sz="12" w:space="0" w:color="auto"/>
            </w:tcBorders>
            <w:vAlign w:val="center"/>
          </w:tcPr>
          <w:p w14:paraId="155C33BC" w14:textId="77777777" w:rsidR="006F64F4" w:rsidRPr="00112799" w:rsidRDefault="006F64F4">
            <w:pPr>
              <w:pStyle w:val="afffff6"/>
              <w:ind w:firstLineChars="0" w:firstLine="0"/>
              <w:jc w:val="center"/>
              <w:rPr>
                <w:rFonts w:hAnsi="宋体"/>
                <w:sz w:val="18"/>
                <w:szCs w:val="18"/>
              </w:rPr>
            </w:pPr>
          </w:p>
        </w:tc>
        <w:tc>
          <w:tcPr>
            <w:tcW w:w="4672" w:type="dxa"/>
            <w:tcBorders>
              <w:top w:val="single" w:sz="12" w:space="0" w:color="auto"/>
              <w:left w:val="single" w:sz="12" w:space="0" w:color="auto"/>
              <w:bottom w:val="single" w:sz="12" w:space="0" w:color="auto"/>
              <w:right w:val="single" w:sz="12" w:space="0" w:color="auto"/>
            </w:tcBorders>
            <w:vAlign w:val="center"/>
          </w:tcPr>
          <w:p w14:paraId="0D397563" w14:textId="77777777" w:rsidR="006F64F4" w:rsidRPr="00112799" w:rsidRDefault="006A284E">
            <w:pPr>
              <w:pStyle w:val="afffff6"/>
              <w:ind w:firstLineChars="0" w:firstLine="0"/>
              <w:jc w:val="center"/>
              <w:rPr>
                <w:rFonts w:hAnsi="宋体"/>
                <w:sz w:val="18"/>
                <w:szCs w:val="18"/>
              </w:rPr>
            </w:pPr>
            <w:r w:rsidRPr="00112799">
              <w:rPr>
                <w:rFonts w:hAnsi="宋体"/>
                <w:sz w:val="18"/>
                <w:szCs w:val="18"/>
              </w:rPr>
              <w:t>2</w:t>
            </w:r>
            <w:r w:rsidRPr="00112799">
              <w:rPr>
                <w:rFonts w:hAnsi="宋体" w:hint="eastAsia"/>
                <w:sz w:val="18"/>
                <w:szCs w:val="18"/>
              </w:rPr>
              <w:t>.</w:t>
            </w:r>
            <w:r w:rsidRPr="00112799">
              <w:rPr>
                <w:rFonts w:hAnsi="宋体"/>
                <w:sz w:val="18"/>
                <w:szCs w:val="18"/>
              </w:rPr>
              <w:t>5</w:t>
            </w:r>
            <w:r w:rsidRPr="00112799">
              <w:rPr>
                <w:rFonts w:hAnsi="宋体" w:hint="eastAsia"/>
                <w:sz w:val="18"/>
                <w:szCs w:val="18"/>
              </w:rPr>
              <w:t>k</w:t>
            </w:r>
            <w:r w:rsidRPr="00112799">
              <w:rPr>
                <w:rFonts w:hAnsi="宋体"/>
                <w:sz w:val="18"/>
                <w:szCs w:val="18"/>
              </w:rPr>
              <w:t>A</w:t>
            </w:r>
            <w:r w:rsidRPr="00112799">
              <w:rPr>
                <w:rFonts w:hAnsi="宋体" w:hint="eastAsia"/>
                <w:sz w:val="18"/>
                <w:szCs w:val="18"/>
              </w:rPr>
              <w:t>（</w:t>
            </w:r>
            <w:r w:rsidRPr="00112799">
              <w:rPr>
                <w:rFonts w:hAnsi="宋体"/>
                <w:sz w:val="18"/>
                <w:szCs w:val="18"/>
              </w:rPr>
              <w:t>10</w:t>
            </w:r>
            <w:r w:rsidRPr="00112799">
              <w:rPr>
                <w:rFonts w:hAnsi="宋体" w:hint="eastAsia"/>
                <w:sz w:val="18"/>
                <w:szCs w:val="18"/>
              </w:rPr>
              <w:t>/</w:t>
            </w:r>
            <w:r w:rsidRPr="00112799">
              <w:rPr>
                <w:rFonts w:hAnsi="宋体"/>
                <w:sz w:val="18"/>
                <w:szCs w:val="18"/>
              </w:rPr>
              <w:t>350</w:t>
            </w:r>
            <w:r w:rsidRPr="00112799">
              <w:rPr>
                <w:rFonts w:hAnsi="宋体" w:hint="eastAsia"/>
                <w:sz w:val="18"/>
                <w:szCs w:val="18"/>
              </w:rPr>
              <w:t>μ</w:t>
            </w:r>
            <w:r w:rsidRPr="00112799">
              <w:rPr>
                <w:rFonts w:hAnsi="宋体" w:hint="eastAsia"/>
                <w:sz w:val="18"/>
                <w:szCs w:val="18"/>
              </w:rPr>
              <w:t>s</w:t>
            </w:r>
            <w:r w:rsidRPr="00112799">
              <w:rPr>
                <w:rFonts w:hAnsi="宋体" w:hint="eastAsia"/>
                <w:sz w:val="18"/>
                <w:szCs w:val="18"/>
              </w:rPr>
              <w:t>）</w:t>
            </w:r>
            <w:r w:rsidRPr="00112799">
              <w:rPr>
                <w:rFonts w:hAnsi="宋体" w:hint="eastAsia"/>
                <w:sz w:val="18"/>
                <w:szCs w:val="18"/>
              </w:rPr>
              <w:t>+</w:t>
            </w:r>
            <w:r w:rsidRPr="00112799">
              <w:rPr>
                <w:rFonts w:hAnsi="宋体"/>
                <w:sz w:val="18"/>
                <w:szCs w:val="18"/>
              </w:rPr>
              <w:t>5</w:t>
            </w:r>
            <w:r w:rsidRPr="00112799">
              <w:rPr>
                <w:rFonts w:hAnsi="宋体" w:hint="eastAsia"/>
                <w:sz w:val="18"/>
                <w:szCs w:val="18"/>
              </w:rPr>
              <w:t>k</w:t>
            </w:r>
            <w:r w:rsidRPr="00112799">
              <w:rPr>
                <w:rFonts w:hAnsi="宋体"/>
                <w:sz w:val="18"/>
                <w:szCs w:val="18"/>
              </w:rPr>
              <w:t>A</w:t>
            </w:r>
            <w:r w:rsidRPr="00112799">
              <w:rPr>
                <w:rFonts w:hAnsi="宋体" w:hint="eastAsia"/>
                <w:sz w:val="18"/>
                <w:szCs w:val="18"/>
              </w:rPr>
              <w:t>（</w:t>
            </w:r>
            <w:r w:rsidRPr="00112799">
              <w:rPr>
                <w:rFonts w:hAnsi="宋体"/>
                <w:sz w:val="18"/>
                <w:szCs w:val="18"/>
              </w:rPr>
              <w:t>8</w:t>
            </w:r>
            <w:r w:rsidRPr="00112799">
              <w:rPr>
                <w:rFonts w:hAnsi="宋体" w:hint="eastAsia"/>
                <w:sz w:val="18"/>
                <w:szCs w:val="18"/>
              </w:rPr>
              <w:t>/</w:t>
            </w:r>
            <w:r w:rsidRPr="00112799">
              <w:rPr>
                <w:rFonts w:hAnsi="宋体"/>
                <w:sz w:val="18"/>
                <w:szCs w:val="18"/>
              </w:rPr>
              <w:t>20</w:t>
            </w:r>
            <w:r w:rsidRPr="00112799">
              <w:rPr>
                <w:rFonts w:hAnsi="宋体" w:hint="eastAsia"/>
                <w:sz w:val="18"/>
                <w:szCs w:val="18"/>
              </w:rPr>
              <w:t>μ</w:t>
            </w:r>
            <w:r w:rsidRPr="00112799">
              <w:rPr>
                <w:rFonts w:hAnsi="宋体" w:hint="eastAsia"/>
                <w:sz w:val="18"/>
                <w:szCs w:val="18"/>
              </w:rPr>
              <w:t>s</w:t>
            </w:r>
            <w:r w:rsidRPr="00112799">
              <w:rPr>
                <w:rFonts w:hAnsi="宋体" w:hint="eastAsia"/>
                <w:sz w:val="18"/>
                <w:szCs w:val="18"/>
              </w:rPr>
              <w:t>）</w:t>
            </w:r>
          </w:p>
        </w:tc>
      </w:tr>
      <w:tr w:rsidR="00112799" w:rsidRPr="00112799" w14:paraId="70EA0501" w14:textId="77777777">
        <w:trPr>
          <w:jc w:val="center"/>
        </w:trPr>
        <w:tc>
          <w:tcPr>
            <w:tcW w:w="7652" w:type="dxa"/>
            <w:gridSpan w:val="2"/>
            <w:tcBorders>
              <w:top w:val="single" w:sz="12" w:space="0" w:color="auto"/>
              <w:left w:val="single" w:sz="12" w:space="0" w:color="auto"/>
              <w:bottom w:val="single" w:sz="12" w:space="0" w:color="auto"/>
              <w:right w:val="single" w:sz="12" w:space="0" w:color="auto"/>
            </w:tcBorders>
            <w:vAlign w:val="center"/>
          </w:tcPr>
          <w:p w14:paraId="24231504" w14:textId="77777777" w:rsidR="006F64F4" w:rsidRPr="00112799" w:rsidRDefault="006A284E">
            <w:pPr>
              <w:pStyle w:val="afff2"/>
            </w:pPr>
            <w:r w:rsidRPr="00112799">
              <w:rPr>
                <w:rFonts w:hint="eastAsia"/>
              </w:rPr>
              <w:t>信号系统中的</w:t>
            </w:r>
            <w:r w:rsidRPr="00112799">
              <w:rPr>
                <w:rFonts w:hint="eastAsia"/>
              </w:rPr>
              <w:t>SPD</w:t>
            </w:r>
            <w:r w:rsidRPr="00112799">
              <w:rPr>
                <w:rFonts w:hint="eastAsia"/>
              </w:rPr>
              <w:t>应根据线路的工作频率、传输速率、传输带宽、工作电压、接口形式和特性阻抗等参数，选择传输阻抗低、插入损耗小与传输特性相适配的</w:t>
            </w:r>
            <w:r w:rsidRPr="00112799">
              <w:rPr>
                <w:rFonts w:hint="eastAsia"/>
              </w:rPr>
              <w:t>SPD</w:t>
            </w:r>
            <w:r w:rsidRPr="00112799">
              <w:rPr>
                <w:rFonts w:hint="eastAsia"/>
              </w:rPr>
              <w:t>。</w:t>
            </w:r>
          </w:p>
        </w:tc>
      </w:tr>
    </w:tbl>
    <w:p w14:paraId="5CCEED4D" w14:textId="77777777" w:rsidR="006F64F4" w:rsidRPr="00112799" w:rsidRDefault="006A284E">
      <w:pPr>
        <w:pStyle w:val="affc"/>
        <w:spacing w:beforeLines="150" w:before="360" w:after="240"/>
      </w:pPr>
      <w:bookmarkStart w:id="41" w:name="_Toc9663"/>
      <w:r w:rsidRPr="00112799">
        <w:rPr>
          <w:rFonts w:hint="eastAsia"/>
        </w:rPr>
        <w:t>雷电防护装置检测</w:t>
      </w:r>
      <w:bookmarkEnd w:id="41"/>
    </w:p>
    <w:p w14:paraId="09727938" w14:textId="77777777" w:rsidR="006F64F4" w:rsidRPr="00112799" w:rsidRDefault="006A284E">
      <w:pPr>
        <w:pStyle w:val="afffffffff"/>
      </w:pPr>
      <w:r w:rsidRPr="00112799">
        <w:rPr>
          <w:rFonts w:hint="eastAsia"/>
        </w:rPr>
        <w:t>雷电防护装置的检测应按</w:t>
      </w:r>
      <w:r w:rsidRPr="00112799">
        <w:rPr>
          <w:rFonts w:hint="eastAsia"/>
        </w:rPr>
        <w:t>GB/T 21431</w:t>
      </w:r>
      <w:r w:rsidRPr="00112799">
        <w:rPr>
          <w:rFonts w:hint="eastAsia"/>
        </w:rPr>
        <w:t>—</w:t>
      </w:r>
      <w:r w:rsidRPr="00112799">
        <w:rPr>
          <w:rFonts w:hint="eastAsia"/>
        </w:rPr>
        <w:t>2023</w:t>
      </w:r>
      <w:r w:rsidRPr="00112799">
        <w:rPr>
          <w:rFonts w:hint="eastAsia"/>
        </w:rPr>
        <w:t>的相关规定执行。</w:t>
      </w:r>
    </w:p>
    <w:p w14:paraId="07A10F72" w14:textId="77777777" w:rsidR="006F64F4" w:rsidRPr="00112799" w:rsidRDefault="006A284E">
      <w:pPr>
        <w:pStyle w:val="afffffffff"/>
      </w:pPr>
      <w:r w:rsidRPr="00112799">
        <w:rPr>
          <w:rFonts w:hint="eastAsia"/>
        </w:rPr>
        <w:t>检测项</w:t>
      </w:r>
      <w:r w:rsidRPr="00112799">
        <w:rPr>
          <w:rFonts w:hint="eastAsia"/>
        </w:rPr>
        <w:t>目</w:t>
      </w:r>
      <w:r w:rsidRPr="00112799">
        <w:rPr>
          <w:rFonts w:hint="eastAsia"/>
        </w:rPr>
        <w:t>应</w:t>
      </w:r>
      <w:r w:rsidRPr="00112799">
        <w:rPr>
          <w:rFonts w:hint="eastAsia"/>
        </w:rPr>
        <w:t>包括：</w:t>
      </w:r>
    </w:p>
    <w:p w14:paraId="48DA416F" w14:textId="77777777" w:rsidR="006F64F4" w:rsidRPr="00112799" w:rsidRDefault="006A284E">
      <w:pPr>
        <w:pStyle w:val="af2"/>
      </w:pPr>
      <w:r w:rsidRPr="00112799">
        <w:rPr>
          <w:rFonts w:hint="eastAsia"/>
        </w:rPr>
        <w:t>接闪器；</w:t>
      </w:r>
    </w:p>
    <w:p w14:paraId="780D21ED" w14:textId="77777777" w:rsidR="006F64F4" w:rsidRPr="00112799" w:rsidRDefault="006A284E">
      <w:pPr>
        <w:pStyle w:val="af2"/>
      </w:pPr>
      <w:r w:rsidRPr="00112799">
        <w:rPr>
          <w:rFonts w:hint="eastAsia"/>
        </w:rPr>
        <w:t>引下线；</w:t>
      </w:r>
    </w:p>
    <w:p w14:paraId="2ADB82CD" w14:textId="77777777" w:rsidR="006F64F4" w:rsidRPr="00112799" w:rsidRDefault="006A284E">
      <w:pPr>
        <w:pStyle w:val="af2"/>
      </w:pPr>
      <w:r w:rsidRPr="00112799">
        <w:rPr>
          <w:rFonts w:hint="eastAsia"/>
        </w:rPr>
        <w:t>接地装置；</w:t>
      </w:r>
    </w:p>
    <w:p w14:paraId="4235B622" w14:textId="77777777" w:rsidR="006F64F4" w:rsidRPr="00112799" w:rsidRDefault="006A284E">
      <w:pPr>
        <w:pStyle w:val="af2"/>
      </w:pPr>
      <w:r w:rsidRPr="00112799">
        <w:rPr>
          <w:rFonts w:hint="eastAsia"/>
        </w:rPr>
        <w:t>磁屏蔽；</w:t>
      </w:r>
    </w:p>
    <w:p w14:paraId="21991104" w14:textId="77777777" w:rsidR="006F64F4" w:rsidRPr="00112799" w:rsidRDefault="006A284E">
      <w:pPr>
        <w:pStyle w:val="af2"/>
      </w:pPr>
      <w:r w:rsidRPr="00112799">
        <w:rPr>
          <w:rFonts w:hint="eastAsia"/>
        </w:rPr>
        <w:t>防雷等电位连接；</w:t>
      </w:r>
    </w:p>
    <w:p w14:paraId="082E980E" w14:textId="77777777" w:rsidR="006F64F4" w:rsidRPr="00112799" w:rsidRDefault="006A284E">
      <w:pPr>
        <w:pStyle w:val="af2"/>
      </w:pPr>
      <w:r w:rsidRPr="00112799">
        <w:rPr>
          <w:rFonts w:hint="eastAsia"/>
        </w:rPr>
        <w:t>SPD</w:t>
      </w:r>
      <w:r w:rsidRPr="00112799">
        <w:rPr>
          <w:rFonts w:hint="eastAsia"/>
        </w:rPr>
        <w:t>。</w:t>
      </w:r>
    </w:p>
    <w:p w14:paraId="7E8BFD24" w14:textId="77777777" w:rsidR="006F64F4" w:rsidRPr="00112799" w:rsidRDefault="006A284E">
      <w:pPr>
        <w:pStyle w:val="afffffffff"/>
      </w:pPr>
      <w:r w:rsidRPr="00112799">
        <w:rPr>
          <w:rFonts w:hint="eastAsia"/>
        </w:rPr>
        <w:t>实施桥岛隧建（构）筑物雷电防护装置检测前，应查看防雷装置的设计文件、隐蔽工程跟踪等资料。</w:t>
      </w:r>
    </w:p>
    <w:p w14:paraId="5B7B46C9" w14:textId="77777777" w:rsidR="006F64F4" w:rsidRPr="00112799" w:rsidRDefault="006A284E">
      <w:pPr>
        <w:pStyle w:val="afffffffff"/>
      </w:pPr>
      <w:r w:rsidRPr="00112799">
        <w:rPr>
          <w:rFonts w:hint="eastAsia"/>
        </w:rPr>
        <w:t>现场检测工作应由</w:t>
      </w:r>
      <w:r w:rsidRPr="00112799">
        <w:rPr>
          <w:rFonts w:hint="eastAsia"/>
        </w:rPr>
        <w:t>3</w:t>
      </w:r>
      <w:r w:rsidRPr="00112799">
        <w:rPr>
          <w:rFonts w:hint="eastAsia"/>
        </w:rPr>
        <w:t>名以上检测人员承担。检测人员在进行检测工作时，应执行桥岛隧建（构）筑物安全作业的有关规定。</w:t>
      </w:r>
    </w:p>
    <w:p w14:paraId="23577ED6" w14:textId="77777777" w:rsidR="006F64F4" w:rsidRPr="00112799" w:rsidRDefault="006A284E">
      <w:pPr>
        <w:pStyle w:val="afffffffff"/>
      </w:pPr>
      <w:r w:rsidRPr="00112799">
        <w:rPr>
          <w:rFonts w:hint="eastAsia"/>
        </w:rPr>
        <w:t>雷电防护装置的检测工作程序</w:t>
      </w:r>
      <w:r w:rsidRPr="00112799">
        <w:rPr>
          <w:rFonts w:hint="eastAsia"/>
        </w:rPr>
        <w:t>见</w:t>
      </w:r>
      <w:r w:rsidRPr="00112799">
        <w:rPr>
          <w:rFonts w:hint="eastAsia"/>
        </w:rPr>
        <w:t>附录</w:t>
      </w:r>
      <w:r w:rsidRPr="00112799">
        <w:rPr>
          <w:rFonts w:hint="eastAsia"/>
        </w:rPr>
        <w:t>H</w:t>
      </w:r>
      <w:r w:rsidRPr="00112799">
        <w:rPr>
          <w:rFonts w:hint="eastAsia"/>
        </w:rPr>
        <w:t>。</w:t>
      </w:r>
    </w:p>
    <w:p w14:paraId="6EA9AE35" w14:textId="77777777" w:rsidR="006F64F4" w:rsidRPr="00112799" w:rsidRDefault="006A284E">
      <w:pPr>
        <w:pStyle w:val="afffffffff"/>
      </w:pPr>
      <w:r w:rsidRPr="00112799">
        <w:rPr>
          <w:rFonts w:hint="eastAsia"/>
        </w:rPr>
        <w:t>雷电防护装置的检测分为跟踪检测和定期检测。</w:t>
      </w:r>
    </w:p>
    <w:p w14:paraId="7E8D189E" w14:textId="77777777" w:rsidR="006F64F4" w:rsidRPr="00112799" w:rsidRDefault="006A284E">
      <w:pPr>
        <w:pStyle w:val="afffffffff"/>
      </w:pPr>
      <w:r w:rsidRPr="00112799">
        <w:rPr>
          <w:rFonts w:hint="eastAsia"/>
        </w:rPr>
        <w:t>对新（改、扩）建桥岛隧建（构）筑物，应根据施工进度，进行跟踪检测。查看雷电防护装置施工工艺，应严格按照设计要求进行；查看隐蔽工程的现场记录，隐蔽部分雷电防护装置相关参数应符合设计要求；查看安装的雷电防护装置，其材料规格、性能参数应符合设计要求，并做好记录。</w:t>
      </w:r>
    </w:p>
    <w:p w14:paraId="05F65EDC" w14:textId="77777777" w:rsidR="006F64F4" w:rsidRPr="00112799" w:rsidRDefault="006A284E">
      <w:pPr>
        <w:pStyle w:val="afffffffff"/>
      </w:pPr>
      <w:r w:rsidRPr="00112799">
        <w:rPr>
          <w:rFonts w:hint="eastAsia"/>
        </w:rPr>
        <w:t>对于已投入使用桥岛隧建（构）筑物的雷电防护装置，应实行定期检测制度每年检测一次。对检测数据与历史检测记录进行比较和计算。</w:t>
      </w:r>
    </w:p>
    <w:p w14:paraId="57A1E255" w14:textId="77777777" w:rsidR="006F64F4" w:rsidRPr="00112799" w:rsidRDefault="006A284E">
      <w:pPr>
        <w:pStyle w:val="afffffffff"/>
      </w:pPr>
      <w:r w:rsidRPr="00112799">
        <w:rPr>
          <w:rFonts w:hint="eastAsia"/>
        </w:rPr>
        <w:t>桥岛隧建（构）筑物检测方法应采用观察检查、查阅资料和仪器测量结合。仪器测量所使用的仪器仪表和测量工具应符合被检场所的使用规定，保证其</w:t>
      </w:r>
      <w:r w:rsidRPr="00112799">
        <w:rPr>
          <w:rFonts w:hint="eastAsia"/>
        </w:rPr>
        <w:t>在计量合格证有效期内，并处于正常状态。对有精度要求的参数检测，现场检测的仪器、仪表和测量工具的精度指标，宜比标准要求参数的精度要求高一个等级。</w:t>
      </w:r>
    </w:p>
    <w:p w14:paraId="7874AA7F" w14:textId="77777777" w:rsidR="006F64F4" w:rsidRPr="00112799" w:rsidRDefault="006A284E">
      <w:pPr>
        <w:pStyle w:val="afffffffff"/>
      </w:pPr>
      <w:r w:rsidRPr="00112799">
        <w:rPr>
          <w:rFonts w:hint="eastAsia"/>
        </w:rPr>
        <w:lastRenderedPageBreak/>
        <w:t>桥岛隧建（构）筑物的综合接地电阻测量应使用大型地网测试法测量。条件限制无法全数测量接地电阻值时，可先测量用于作为接地基准点（</w:t>
      </w:r>
      <w:r w:rsidRPr="00112799">
        <w:rPr>
          <w:rFonts w:hint="eastAsia"/>
        </w:rPr>
        <w:t>ERP</w:t>
      </w:r>
      <w:r w:rsidRPr="00112799">
        <w:rPr>
          <w:rFonts w:hint="eastAsia"/>
        </w:rPr>
        <w:t>）的等电位连接端子或金属导体的接地电阻，通过逐级测量过渡电阻方式进行，确认该基准点符合接地要求，而后依次测量后一基准点与前一基准点的过渡电阻，以保证它们符合接地要求。</w:t>
      </w:r>
    </w:p>
    <w:p w14:paraId="2EBDBF40" w14:textId="77777777" w:rsidR="006F64F4" w:rsidRPr="00112799" w:rsidRDefault="006A284E">
      <w:pPr>
        <w:pStyle w:val="afffffffff"/>
      </w:pPr>
      <w:r w:rsidRPr="00112799">
        <w:rPr>
          <w:rFonts w:hint="eastAsia"/>
        </w:rPr>
        <w:t>检查桥岛隧建（构）筑物之间敷设的电缆、屏蔽层、建筑物的等电位连接带，测</w:t>
      </w:r>
      <w:r w:rsidRPr="00112799">
        <w:rPr>
          <w:rFonts w:hint="eastAsia"/>
        </w:rPr>
        <w:t>试其电气连接。</w:t>
      </w:r>
    </w:p>
    <w:p w14:paraId="405ED07E" w14:textId="77777777" w:rsidR="006F64F4" w:rsidRPr="00112799" w:rsidRDefault="006A284E">
      <w:pPr>
        <w:pStyle w:val="afffffffff"/>
      </w:pPr>
      <w:r w:rsidRPr="00112799">
        <w:rPr>
          <w:rFonts w:hint="eastAsia"/>
        </w:rPr>
        <w:t>对桥岛隧建（构）筑物安装的接闪器、桥面金属构件（灯杆、拉索等）、</w:t>
      </w:r>
      <w:r w:rsidRPr="00112799">
        <w:rPr>
          <w:rFonts w:hint="eastAsia"/>
        </w:rPr>
        <w:t>SPD</w:t>
      </w:r>
      <w:r w:rsidRPr="00112799">
        <w:rPr>
          <w:rFonts w:hint="eastAsia"/>
        </w:rPr>
        <w:t>等与引下线或等电位连接带进行等电位连接检测；对桥面伸缩缝等处的等电位软连接带进行等电位连接测试。</w:t>
      </w:r>
    </w:p>
    <w:p w14:paraId="10714E3D" w14:textId="77777777" w:rsidR="006F64F4" w:rsidRPr="00112799" w:rsidRDefault="006A284E">
      <w:pPr>
        <w:pStyle w:val="afffffffff"/>
      </w:pPr>
      <w:r w:rsidRPr="00112799">
        <w:rPr>
          <w:rFonts w:hint="eastAsia"/>
        </w:rPr>
        <w:t>对安装</w:t>
      </w:r>
      <w:r w:rsidRPr="00112799">
        <w:rPr>
          <w:rFonts w:hint="eastAsia"/>
        </w:rPr>
        <w:t>SPD</w:t>
      </w:r>
      <w:r w:rsidRPr="00112799">
        <w:rPr>
          <w:rFonts w:hint="eastAsia"/>
        </w:rPr>
        <w:t>的运行情况进行检查，包括但不限于有无接触不良、漏电流是否过大、异常发热、绝缘是否良好、积尘是否过多等。具备远程在线监测功能的</w:t>
      </w:r>
      <w:r w:rsidRPr="00112799">
        <w:rPr>
          <w:rFonts w:hint="eastAsia"/>
        </w:rPr>
        <w:t>SPD</w:t>
      </w:r>
      <w:r w:rsidRPr="00112799">
        <w:rPr>
          <w:rFonts w:hint="eastAsia"/>
        </w:rPr>
        <w:t>，远程监测发现异常时，应及时处置，避免故障扩大。</w:t>
      </w:r>
    </w:p>
    <w:p w14:paraId="65D3332E" w14:textId="77777777" w:rsidR="006F64F4" w:rsidRPr="00112799" w:rsidRDefault="006A284E">
      <w:pPr>
        <w:pStyle w:val="affc"/>
        <w:spacing w:before="240" w:after="240"/>
      </w:pPr>
      <w:bookmarkStart w:id="42" w:name="_Toc30142"/>
      <w:r w:rsidRPr="00112799">
        <w:rPr>
          <w:rFonts w:hint="eastAsia"/>
        </w:rPr>
        <w:t>基于雷电监测设备的临近预警</w:t>
      </w:r>
      <w:bookmarkEnd w:id="42"/>
    </w:p>
    <w:p w14:paraId="725F4E50" w14:textId="77777777" w:rsidR="006F64F4" w:rsidRPr="00112799" w:rsidRDefault="006A284E">
      <w:pPr>
        <w:pStyle w:val="affd"/>
        <w:spacing w:before="120" w:after="120"/>
      </w:pPr>
      <w:bookmarkStart w:id="43" w:name="_Toc28128"/>
      <w:r w:rsidRPr="00112799">
        <w:rPr>
          <w:rFonts w:hint="eastAsia"/>
        </w:rPr>
        <w:t>雷电临近预警流程</w:t>
      </w:r>
      <w:bookmarkEnd w:id="43"/>
    </w:p>
    <w:p w14:paraId="4D4C54C3" w14:textId="77777777" w:rsidR="006F64F4" w:rsidRPr="00112799" w:rsidRDefault="006A284E">
      <w:pPr>
        <w:pStyle w:val="afffffffff2"/>
      </w:pPr>
      <w:r w:rsidRPr="00112799">
        <w:rPr>
          <w:rFonts w:hint="eastAsia"/>
        </w:rPr>
        <w:t>雷电临近预警流程应包括启动预警、持续预警和结束预警三个阶段，具体流程设置见图</w:t>
      </w:r>
      <w:r w:rsidRPr="00112799">
        <w:rPr>
          <w:rFonts w:hint="eastAsia"/>
        </w:rPr>
        <w:t>1</w:t>
      </w:r>
      <w:r w:rsidRPr="00112799">
        <w:rPr>
          <w:rFonts w:hint="eastAsia"/>
        </w:rPr>
        <w:t>。</w:t>
      </w:r>
    </w:p>
    <w:p w14:paraId="045CA6DE" w14:textId="77777777" w:rsidR="006F64F4" w:rsidRPr="00112799" w:rsidRDefault="006A284E">
      <w:pPr>
        <w:pStyle w:val="afffffffff2"/>
        <w:numPr>
          <w:ilvl w:val="0"/>
          <w:numId w:val="0"/>
        </w:numPr>
        <w:jc w:val="center"/>
      </w:pPr>
      <w:r w:rsidRPr="00112799">
        <w:rPr>
          <w:rFonts w:hint="eastAsia"/>
          <w:noProof/>
        </w:rPr>
        <w:lastRenderedPageBreak/>
        <w:drawing>
          <wp:inline distT="0" distB="0" distL="0" distR="0" wp14:anchorId="77CDF053" wp14:editId="32898AB4">
            <wp:extent cx="4467860" cy="7793355"/>
            <wp:effectExtent l="0" t="0" r="8890" b="0"/>
            <wp:docPr id="7" name="图片 7" descr="F:\Desktop\图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Desktop\图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473075" cy="7802508"/>
                    </a:xfrm>
                    <a:prstGeom prst="rect">
                      <a:avLst/>
                    </a:prstGeom>
                    <a:noFill/>
                    <a:ln>
                      <a:noFill/>
                    </a:ln>
                  </pic:spPr>
                </pic:pic>
              </a:graphicData>
            </a:graphic>
          </wp:inline>
        </w:drawing>
      </w:r>
    </w:p>
    <w:p w14:paraId="717A46F2" w14:textId="77777777" w:rsidR="006F64F4" w:rsidRPr="00112799" w:rsidRDefault="006A284E">
      <w:pPr>
        <w:pStyle w:val="afff2"/>
      </w:pPr>
      <w:r w:rsidRPr="00112799">
        <w:rPr>
          <w:rFonts w:hint="eastAsia"/>
        </w:rPr>
        <w:t>△</w:t>
      </w:r>
      <w:r w:rsidRPr="00112799">
        <w:rPr>
          <w:rFonts w:hint="eastAsia"/>
        </w:rPr>
        <w:t>t</w:t>
      </w:r>
      <w:r w:rsidRPr="00112799">
        <w:rPr>
          <w:rFonts w:hint="eastAsia"/>
        </w:rPr>
        <w:t>为预警信息更新周期。</w:t>
      </w:r>
    </w:p>
    <w:p w14:paraId="7B00A9DF" w14:textId="77777777" w:rsidR="006F64F4" w:rsidRPr="00112799" w:rsidRDefault="006A284E">
      <w:pPr>
        <w:pStyle w:val="afd"/>
        <w:spacing w:before="120" w:after="120"/>
      </w:pPr>
      <w:r w:rsidRPr="00112799">
        <w:rPr>
          <w:rFonts w:hint="eastAsia"/>
        </w:rPr>
        <w:t>桥岛隧建（构）筑物雷电临近预警流程图</w:t>
      </w:r>
    </w:p>
    <w:p w14:paraId="6381C8DF" w14:textId="77777777" w:rsidR="006F64F4" w:rsidRPr="00112799" w:rsidRDefault="006A284E">
      <w:pPr>
        <w:pStyle w:val="afffffffff2"/>
      </w:pPr>
      <w:r w:rsidRPr="00112799">
        <w:rPr>
          <w:rFonts w:hint="eastAsia"/>
        </w:rPr>
        <w:lastRenderedPageBreak/>
        <w:t>启动预警：当地</w:t>
      </w:r>
      <w:proofErr w:type="gramStart"/>
      <w:r w:rsidRPr="00112799">
        <w:rPr>
          <w:rFonts w:hint="eastAsia"/>
        </w:rPr>
        <w:t>闪</w:t>
      </w:r>
      <w:proofErr w:type="gramEnd"/>
      <w:r w:rsidRPr="00112799">
        <w:rPr>
          <w:rFonts w:hint="eastAsia"/>
        </w:rPr>
        <w:t>个数大于或等于预警阈值时应启动预警。预警数据源可采用实际监测的地闪数据，地</w:t>
      </w:r>
      <w:proofErr w:type="gramStart"/>
      <w:r w:rsidRPr="00112799">
        <w:rPr>
          <w:rFonts w:hint="eastAsia"/>
        </w:rPr>
        <w:t>闪数据</w:t>
      </w:r>
      <w:proofErr w:type="gramEnd"/>
      <w:r w:rsidRPr="00112799">
        <w:rPr>
          <w:rFonts w:hint="eastAsia"/>
        </w:rPr>
        <w:t>通过大气电场仪和闪电定位仪实时获取。预警区域定义</w:t>
      </w:r>
      <w:r w:rsidRPr="00112799">
        <w:rPr>
          <w:rFonts w:hint="eastAsia"/>
        </w:rPr>
        <w:t>见</w:t>
      </w:r>
      <w:r w:rsidRPr="00112799">
        <w:rPr>
          <w:rFonts w:hint="eastAsia"/>
        </w:rPr>
        <w:t>附录</w:t>
      </w:r>
      <w:r w:rsidRPr="00112799">
        <w:rPr>
          <w:rFonts w:hint="eastAsia"/>
        </w:rPr>
        <w:t>I</w:t>
      </w:r>
      <w:r w:rsidRPr="00112799">
        <w:rPr>
          <w:rFonts w:hint="eastAsia"/>
        </w:rPr>
        <w:t>；雷电临近预警系统参数</w:t>
      </w:r>
      <w:r w:rsidRPr="00112799">
        <w:rPr>
          <w:rFonts w:hint="eastAsia"/>
        </w:rPr>
        <w:t>见</w:t>
      </w:r>
      <w:r w:rsidRPr="00112799">
        <w:rPr>
          <w:rFonts w:hint="eastAsia"/>
        </w:rPr>
        <w:t>附录</w:t>
      </w:r>
      <w:r w:rsidRPr="00112799">
        <w:rPr>
          <w:rFonts w:hint="eastAsia"/>
        </w:rPr>
        <w:t>J</w:t>
      </w:r>
      <w:r w:rsidRPr="00112799">
        <w:rPr>
          <w:rFonts w:hint="eastAsia"/>
        </w:rPr>
        <w:t>。</w:t>
      </w:r>
    </w:p>
    <w:p w14:paraId="0503EC68" w14:textId="77777777" w:rsidR="006F64F4" w:rsidRPr="00112799" w:rsidRDefault="006A284E">
      <w:pPr>
        <w:pStyle w:val="afffffffff2"/>
      </w:pPr>
      <w:r w:rsidRPr="00112799">
        <w:rPr>
          <w:rFonts w:hint="eastAsia"/>
        </w:rPr>
        <w:t>持续预警：启动预警后</w:t>
      </w:r>
      <w:r w:rsidRPr="00112799">
        <w:rPr>
          <w:rFonts w:hint="eastAsia"/>
        </w:rPr>
        <w:t>,</w:t>
      </w:r>
      <w:r w:rsidRPr="00112799">
        <w:rPr>
          <w:rFonts w:hint="eastAsia"/>
        </w:rPr>
        <w:t>进入持续预警阶段。应依据预警信息更新周期，滚动开展预警等级计算。预警等级计算过程中</w:t>
      </w:r>
      <w:r w:rsidRPr="00112799">
        <w:rPr>
          <w:rFonts w:hint="eastAsia"/>
        </w:rPr>
        <w:t>,</w:t>
      </w:r>
      <w:r w:rsidRPr="00112799">
        <w:rPr>
          <w:rFonts w:hint="eastAsia"/>
        </w:rPr>
        <w:t>当地</w:t>
      </w:r>
      <w:proofErr w:type="gramStart"/>
      <w:r w:rsidRPr="00112799">
        <w:rPr>
          <w:rFonts w:hint="eastAsia"/>
        </w:rPr>
        <w:t>闪</w:t>
      </w:r>
      <w:proofErr w:type="gramEnd"/>
      <w:r w:rsidRPr="00112799">
        <w:rPr>
          <w:rFonts w:hint="eastAsia"/>
        </w:rPr>
        <w:t>个数小于预警阈值时</w:t>
      </w:r>
      <w:r w:rsidRPr="00112799">
        <w:rPr>
          <w:rFonts w:hint="eastAsia"/>
        </w:rPr>
        <w:t>,</w:t>
      </w:r>
      <w:r w:rsidRPr="00112799">
        <w:rPr>
          <w:rFonts w:hint="eastAsia"/>
        </w:rPr>
        <w:t>应判断不满足预警条件的持续时间是否小于预警驻</w:t>
      </w:r>
      <w:r w:rsidRPr="00112799">
        <w:rPr>
          <w:rFonts w:hint="eastAsia"/>
        </w:rPr>
        <w:t>留时间，若小于则预警等级降低一级</w:t>
      </w:r>
      <w:r w:rsidRPr="00112799">
        <w:rPr>
          <w:rFonts w:hint="eastAsia"/>
        </w:rPr>
        <w:t>,</w:t>
      </w:r>
      <w:r w:rsidRPr="00112799">
        <w:rPr>
          <w:rFonts w:hint="eastAsia"/>
        </w:rPr>
        <w:t>直至降为Ⅲ</w:t>
      </w:r>
      <w:proofErr w:type="gramStart"/>
      <w:r w:rsidRPr="00112799">
        <w:rPr>
          <w:rFonts w:hint="eastAsia"/>
        </w:rPr>
        <w:t>级保持</w:t>
      </w:r>
      <w:proofErr w:type="gramEnd"/>
      <w:r w:rsidRPr="00112799">
        <w:rPr>
          <w:rFonts w:hint="eastAsia"/>
        </w:rPr>
        <w:t>不变。驻留时间宜不小于</w:t>
      </w:r>
      <w:r w:rsidRPr="00112799">
        <w:rPr>
          <w:rFonts w:hint="eastAsia"/>
        </w:rPr>
        <w:t>3</w:t>
      </w:r>
      <w:r w:rsidRPr="00112799">
        <w:rPr>
          <w:rFonts w:hint="eastAsia"/>
        </w:rPr>
        <w:t>个预警信息更新周期。</w:t>
      </w:r>
    </w:p>
    <w:p w14:paraId="0290F9A6" w14:textId="77777777" w:rsidR="006F64F4" w:rsidRPr="00112799" w:rsidRDefault="006A284E">
      <w:pPr>
        <w:pStyle w:val="afffffffff2"/>
      </w:pPr>
      <w:r w:rsidRPr="00112799">
        <w:rPr>
          <w:rFonts w:hint="eastAsia"/>
        </w:rPr>
        <w:t>预警等级的计算应综合考虑地闪个数以及所处预警区域的层级，宜分为三个等级</w:t>
      </w:r>
      <w:r w:rsidRPr="00112799">
        <w:rPr>
          <w:rFonts w:hint="eastAsia"/>
        </w:rPr>
        <w:t>,</w:t>
      </w:r>
      <w:r w:rsidRPr="00112799">
        <w:rPr>
          <w:rFonts w:hint="eastAsia"/>
        </w:rPr>
        <w:t>由高到低依次为</w:t>
      </w:r>
      <w:r w:rsidRPr="00112799">
        <w:rPr>
          <w:rFonts w:hint="eastAsia"/>
        </w:rPr>
        <w:t>I</w:t>
      </w:r>
      <w:r w:rsidRPr="00112799">
        <w:rPr>
          <w:rFonts w:hint="eastAsia"/>
        </w:rPr>
        <w:t>级、Ⅱ级、Ⅲ级，见表</w:t>
      </w:r>
      <w:r w:rsidRPr="00112799">
        <w:rPr>
          <w:rFonts w:hint="eastAsia"/>
        </w:rPr>
        <w:t>10</w:t>
      </w:r>
      <w:r w:rsidRPr="00112799">
        <w:rPr>
          <w:rFonts w:hint="eastAsia"/>
        </w:rPr>
        <w:t>。</w:t>
      </w:r>
    </w:p>
    <w:p w14:paraId="0EC5FAB2" w14:textId="77777777" w:rsidR="006F64F4" w:rsidRPr="00112799" w:rsidRDefault="006A284E">
      <w:pPr>
        <w:pStyle w:val="aff2"/>
        <w:numPr>
          <w:ilvl w:val="0"/>
          <w:numId w:val="32"/>
        </w:numPr>
        <w:spacing w:before="120" w:after="120"/>
        <w:ind w:left="0"/>
      </w:pPr>
      <w:r w:rsidRPr="00112799">
        <w:rPr>
          <w:rFonts w:hint="eastAsia"/>
        </w:rPr>
        <w:t>雷电临近预警等级划分</w:t>
      </w:r>
    </w:p>
    <w:tbl>
      <w:tblPr>
        <w:tblStyle w:val="affff8"/>
        <w:tblW w:w="0" w:type="auto"/>
        <w:jc w:val="center"/>
        <w:tblLook w:val="04A0" w:firstRow="1" w:lastRow="0" w:firstColumn="1" w:lastColumn="0" w:noHBand="0" w:noVBand="1"/>
      </w:tblPr>
      <w:tblGrid>
        <w:gridCol w:w="2196"/>
        <w:gridCol w:w="2196"/>
        <w:gridCol w:w="2196"/>
        <w:gridCol w:w="2196"/>
      </w:tblGrid>
      <w:tr w:rsidR="00112799" w:rsidRPr="00112799" w14:paraId="0B2739B0" w14:textId="77777777">
        <w:trPr>
          <w:trHeight w:val="340"/>
          <w:jc w:val="center"/>
        </w:trPr>
        <w:tc>
          <w:tcPr>
            <w:tcW w:w="2196" w:type="dxa"/>
            <w:vMerge w:val="restart"/>
            <w:tcBorders>
              <w:top w:val="single" w:sz="12" w:space="0" w:color="auto"/>
              <w:left w:val="single" w:sz="12" w:space="0" w:color="auto"/>
              <w:bottom w:val="single" w:sz="12" w:space="0" w:color="auto"/>
              <w:right w:val="single" w:sz="12" w:space="0" w:color="auto"/>
            </w:tcBorders>
            <w:vAlign w:val="center"/>
          </w:tcPr>
          <w:p w14:paraId="5C2F4AA4" w14:textId="77777777" w:rsidR="006F64F4" w:rsidRPr="00112799" w:rsidRDefault="006A284E">
            <w:pPr>
              <w:pStyle w:val="afffff6"/>
              <w:ind w:firstLineChars="0" w:firstLine="0"/>
              <w:jc w:val="center"/>
              <w:rPr>
                <w:sz w:val="18"/>
              </w:rPr>
            </w:pPr>
            <w:r w:rsidRPr="00112799">
              <w:rPr>
                <w:rFonts w:hint="eastAsia"/>
                <w:sz w:val="18"/>
              </w:rPr>
              <w:t>地</w:t>
            </w:r>
            <w:proofErr w:type="gramStart"/>
            <w:r w:rsidRPr="00112799">
              <w:rPr>
                <w:rFonts w:hint="eastAsia"/>
                <w:sz w:val="18"/>
              </w:rPr>
              <w:t>闪数量</w:t>
            </w:r>
            <w:proofErr w:type="gramEnd"/>
          </w:p>
        </w:tc>
        <w:tc>
          <w:tcPr>
            <w:tcW w:w="6588" w:type="dxa"/>
            <w:gridSpan w:val="3"/>
            <w:tcBorders>
              <w:top w:val="single" w:sz="12" w:space="0" w:color="auto"/>
              <w:left w:val="single" w:sz="12" w:space="0" w:color="auto"/>
              <w:bottom w:val="single" w:sz="12" w:space="0" w:color="auto"/>
              <w:right w:val="single" w:sz="12" w:space="0" w:color="auto"/>
            </w:tcBorders>
            <w:vAlign w:val="center"/>
          </w:tcPr>
          <w:p w14:paraId="1D4F6D77" w14:textId="77777777" w:rsidR="006F64F4" w:rsidRPr="00112799" w:rsidRDefault="006A284E">
            <w:pPr>
              <w:pStyle w:val="afffff6"/>
              <w:ind w:firstLineChars="0" w:firstLine="0"/>
              <w:jc w:val="center"/>
              <w:rPr>
                <w:sz w:val="18"/>
              </w:rPr>
            </w:pPr>
            <w:r w:rsidRPr="00112799">
              <w:rPr>
                <w:rFonts w:hint="eastAsia"/>
                <w:sz w:val="18"/>
              </w:rPr>
              <w:t>雷电临近预警等级</w:t>
            </w:r>
          </w:p>
        </w:tc>
      </w:tr>
      <w:tr w:rsidR="00112799" w:rsidRPr="00112799" w14:paraId="39773884" w14:textId="77777777">
        <w:trPr>
          <w:trHeight w:val="340"/>
          <w:jc w:val="center"/>
        </w:trPr>
        <w:tc>
          <w:tcPr>
            <w:tcW w:w="2196" w:type="dxa"/>
            <w:vMerge/>
            <w:tcBorders>
              <w:top w:val="single" w:sz="12" w:space="0" w:color="auto"/>
              <w:left w:val="single" w:sz="12" w:space="0" w:color="auto"/>
              <w:bottom w:val="single" w:sz="12" w:space="0" w:color="auto"/>
              <w:right w:val="single" w:sz="12" w:space="0" w:color="auto"/>
            </w:tcBorders>
            <w:vAlign w:val="center"/>
          </w:tcPr>
          <w:p w14:paraId="7ADCC50A" w14:textId="77777777" w:rsidR="006F64F4" w:rsidRPr="00112799" w:rsidRDefault="006F64F4">
            <w:pPr>
              <w:pStyle w:val="afffff6"/>
              <w:ind w:firstLineChars="0" w:firstLine="0"/>
              <w:jc w:val="center"/>
              <w:rPr>
                <w:sz w:val="18"/>
              </w:rPr>
            </w:pPr>
          </w:p>
        </w:tc>
        <w:tc>
          <w:tcPr>
            <w:tcW w:w="2196" w:type="dxa"/>
            <w:tcBorders>
              <w:top w:val="single" w:sz="12" w:space="0" w:color="auto"/>
              <w:left w:val="single" w:sz="12" w:space="0" w:color="auto"/>
              <w:bottom w:val="single" w:sz="12" w:space="0" w:color="auto"/>
              <w:right w:val="single" w:sz="12" w:space="0" w:color="auto"/>
            </w:tcBorders>
            <w:vAlign w:val="center"/>
          </w:tcPr>
          <w:p w14:paraId="02800201" w14:textId="77777777" w:rsidR="006F64F4" w:rsidRPr="00112799" w:rsidRDefault="006A284E">
            <w:pPr>
              <w:pStyle w:val="afffff6"/>
              <w:ind w:firstLineChars="0" w:firstLine="0"/>
              <w:jc w:val="center"/>
              <w:rPr>
                <w:sz w:val="18"/>
              </w:rPr>
            </w:pPr>
            <w:r w:rsidRPr="00112799">
              <w:rPr>
                <w:rFonts w:hint="eastAsia"/>
                <w:sz w:val="18"/>
              </w:rPr>
              <w:t>监测区域</w:t>
            </w:r>
          </w:p>
        </w:tc>
        <w:tc>
          <w:tcPr>
            <w:tcW w:w="2196" w:type="dxa"/>
            <w:tcBorders>
              <w:top w:val="single" w:sz="12" w:space="0" w:color="auto"/>
              <w:left w:val="single" w:sz="12" w:space="0" w:color="auto"/>
              <w:bottom w:val="single" w:sz="12" w:space="0" w:color="auto"/>
              <w:right w:val="single" w:sz="12" w:space="0" w:color="auto"/>
            </w:tcBorders>
            <w:vAlign w:val="center"/>
          </w:tcPr>
          <w:p w14:paraId="03D98D19" w14:textId="77777777" w:rsidR="006F64F4" w:rsidRPr="00112799" w:rsidRDefault="006A284E">
            <w:pPr>
              <w:pStyle w:val="afffff6"/>
              <w:ind w:firstLineChars="0" w:firstLine="0"/>
              <w:jc w:val="center"/>
              <w:rPr>
                <w:sz w:val="18"/>
              </w:rPr>
            </w:pPr>
            <w:r w:rsidRPr="00112799">
              <w:rPr>
                <w:rFonts w:hint="eastAsia"/>
                <w:sz w:val="18"/>
              </w:rPr>
              <w:t>周边区域</w:t>
            </w:r>
          </w:p>
        </w:tc>
        <w:tc>
          <w:tcPr>
            <w:tcW w:w="2196" w:type="dxa"/>
            <w:tcBorders>
              <w:top w:val="single" w:sz="12" w:space="0" w:color="auto"/>
              <w:left w:val="single" w:sz="12" w:space="0" w:color="auto"/>
              <w:bottom w:val="single" w:sz="12" w:space="0" w:color="auto"/>
              <w:right w:val="single" w:sz="12" w:space="0" w:color="auto"/>
            </w:tcBorders>
            <w:vAlign w:val="center"/>
          </w:tcPr>
          <w:p w14:paraId="4C06BC6B" w14:textId="77777777" w:rsidR="006F64F4" w:rsidRPr="00112799" w:rsidRDefault="006A284E">
            <w:pPr>
              <w:pStyle w:val="afffff6"/>
              <w:ind w:firstLineChars="0" w:firstLine="0"/>
              <w:jc w:val="center"/>
              <w:rPr>
                <w:sz w:val="18"/>
              </w:rPr>
            </w:pPr>
            <w:r w:rsidRPr="00112799">
              <w:rPr>
                <w:rFonts w:hint="eastAsia"/>
                <w:sz w:val="18"/>
              </w:rPr>
              <w:t>目标区域</w:t>
            </w:r>
          </w:p>
        </w:tc>
      </w:tr>
      <w:tr w:rsidR="00112799" w:rsidRPr="00112799" w14:paraId="4D7EFF1D" w14:textId="77777777">
        <w:trPr>
          <w:trHeight w:val="340"/>
          <w:jc w:val="center"/>
        </w:trPr>
        <w:tc>
          <w:tcPr>
            <w:tcW w:w="2196" w:type="dxa"/>
            <w:tcBorders>
              <w:top w:val="single" w:sz="12" w:space="0" w:color="auto"/>
              <w:left w:val="single" w:sz="12" w:space="0" w:color="auto"/>
            </w:tcBorders>
            <w:vAlign w:val="center"/>
          </w:tcPr>
          <w:p w14:paraId="2DC000D6" w14:textId="77777777" w:rsidR="006F64F4" w:rsidRPr="00112799" w:rsidRDefault="006A284E">
            <w:pPr>
              <w:pStyle w:val="afffff6"/>
              <w:ind w:firstLineChars="0" w:firstLine="0"/>
              <w:jc w:val="center"/>
              <w:rPr>
                <w:sz w:val="18"/>
              </w:rPr>
            </w:pPr>
            <w:r w:rsidRPr="00112799">
              <w:rPr>
                <w:rFonts w:hint="eastAsia"/>
                <w:sz w:val="18"/>
              </w:rPr>
              <w:t>地闪个数</w:t>
            </w:r>
            <w:r w:rsidRPr="00112799">
              <w:rPr>
                <w:rFonts w:hint="eastAsia"/>
                <w:sz w:val="18"/>
              </w:rPr>
              <w:t>=</w:t>
            </w:r>
            <w:r w:rsidRPr="00112799">
              <w:rPr>
                <w:rFonts w:hint="eastAsia"/>
                <w:sz w:val="18"/>
              </w:rPr>
              <w:t>预警阈值</w:t>
            </w:r>
          </w:p>
        </w:tc>
        <w:tc>
          <w:tcPr>
            <w:tcW w:w="2196" w:type="dxa"/>
            <w:tcBorders>
              <w:top w:val="single" w:sz="12" w:space="0" w:color="auto"/>
            </w:tcBorders>
            <w:vAlign w:val="center"/>
          </w:tcPr>
          <w:p w14:paraId="39ECE643" w14:textId="77777777" w:rsidR="006F64F4" w:rsidRPr="00112799" w:rsidRDefault="006A284E">
            <w:pPr>
              <w:pStyle w:val="afffff6"/>
              <w:ind w:firstLineChars="0" w:firstLine="0"/>
              <w:jc w:val="center"/>
              <w:rPr>
                <w:sz w:val="18"/>
              </w:rPr>
            </w:pPr>
            <w:r w:rsidRPr="00112799">
              <w:rPr>
                <w:rFonts w:hint="eastAsia"/>
                <w:sz w:val="18"/>
              </w:rPr>
              <w:t>Ⅲ级</w:t>
            </w:r>
          </w:p>
        </w:tc>
        <w:tc>
          <w:tcPr>
            <w:tcW w:w="2196" w:type="dxa"/>
            <w:tcBorders>
              <w:top w:val="single" w:sz="12" w:space="0" w:color="auto"/>
            </w:tcBorders>
            <w:vAlign w:val="center"/>
          </w:tcPr>
          <w:p w14:paraId="504A6DFB" w14:textId="77777777" w:rsidR="006F64F4" w:rsidRPr="00112799" w:rsidRDefault="006A284E">
            <w:pPr>
              <w:pStyle w:val="afffff6"/>
              <w:ind w:firstLineChars="0" w:firstLine="0"/>
              <w:jc w:val="center"/>
              <w:rPr>
                <w:sz w:val="18"/>
              </w:rPr>
            </w:pPr>
            <w:r w:rsidRPr="00112799">
              <w:rPr>
                <w:rFonts w:hint="eastAsia"/>
                <w:sz w:val="18"/>
              </w:rPr>
              <w:t>Ⅱ级</w:t>
            </w:r>
          </w:p>
        </w:tc>
        <w:tc>
          <w:tcPr>
            <w:tcW w:w="2196" w:type="dxa"/>
            <w:tcBorders>
              <w:top w:val="single" w:sz="12" w:space="0" w:color="auto"/>
              <w:right w:val="single" w:sz="12" w:space="0" w:color="auto"/>
            </w:tcBorders>
            <w:vAlign w:val="center"/>
          </w:tcPr>
          <w:p w14:paraId="526A27A0" w14:textId="77777777" w:rsidR="006F64F4" w:rsidRPr="00112799" w:rsidRDefault="006A284E">
            <w:pPr>
              <w:pStyle w:val="afffff6"/>
              <w:ind w:firstLineChars="0" w:firstLine="0"/>
              <w:jc w:val="center"/>
              <w:rPr>
                <w:sz w:val="18"/>
              </w:rPr>
            </w:pPr>
            <w:r w:rsidRPr="00112799">
              <w:rPr>
                <w:rFonts w:hint="eastAsia"/>
                <w:sz w:val="18"/>
              </w:rPr>
              <w:t>Ⅰ级</w:t>
            </w:r>
          </w:p>
        </w:tc>
      </w:tr>
      <w:tr w:rsidR="00112799" w:rsidRPr="00112799" w14:paraId="72D9E97C" w14:textId="77777777">
        <w:trPr>
          <w:trHeight w:val="340"/>
          <w:jc w:val="center"/>
        </w:trPr>
        <w:tc>
          <w:tcPr>
            <w:tcW w:w="2196" w:type="dxa"/>
            <w:tcBorders>
              <w:left w:val="single" w:sz="12" w:space="0" w:color="auto"/>
              <w:bottom w:val="single" w:sz="12" w:space="0" w:color="auto"/>
            </w:tcBorders>
            <w:vAlign w:val="center"/>
          </w:tcPr>
          <w:p w14:paraId="1C0DDB25" w14:textId="77777777" w:rsidR="006F64F4" w:rsidRPr="00112799" w:rsidRDefault="006A284E">
            <w:pPr>
              <w:pStyle w:val="afffff6"/>
              <w:ind w:firstLineChars="0" w:firstLine="0"/>
              <w:jc w:val="center"/>
              <w:rPr>
                <w:sz w:val="18"/>
              </w:rPr>
            </w:pPr>
            <w:r w:rsidRPr="00112799">
              <w:rPr>
                <w:rFonts w:hint="eastAsia"/>
                <w:sz w:val="18"/>
              </w:rPr>
              <w:t>地闪个数＞预警阈值</w:t>
            </w:r>
          </w:p>
        </w:tc>
        <w:tc>
          <w:tcPr>
            <w:tcW w:w="2196" w:type="dxa"/>
            <w:tcBorders>
              <w:bottom w:val="single" w:sz="12" w:space="0" w:color="auto"/>
            </w:tcBorders>
            <w:vAlign w:val="center"/>
          </w:tcPr>
          <w:p w14:paraId="5A9CEB96" w14:textId="77777777" w:rsidR="006F64F4" w:rsidRPr="00112799" w:rsidRDefault="006A284E">
            <w:pPr>
              <w:pStyle w:val="afffff6"/>
              <w:ind w:firstLineChars="0" w:firstLine="0"/>
              <w:jc w:val="center"/>
              <w:rPr>
                <w:sz w:val="18"/>
              </w:rPr>
            </w:pPr>
            <w:r w:rsidRPr="00112799">
              <w:rPr>
                <w:rFonts w:hint="eastAsia"/>
                <w:sz w:val="18"/>
              </w:rPr>
              <w:t>Ⅱ级</w:t>
            </w:r>
          </w:p>
        </w:tc>
        <w:tc>
          <w:tcPr>
            <w:tcW w:w="2196" w:type="dxa"/>
            <w:tcBorders>
              <w:bottom w:val="single" w:sz="12" w:space="0" w:color="auto"/>
            </w:tcBorders>
            <w:vAlign w:val="center"/>
          </w:tcPr>
          <w:p w14:paraId="5106CED4" w14:textId="77777777" w:rsidR="006F64F4" w:rsidRPr="00112799" w:rsidRDefault="006A284E">
            <w:pPr>
              <w:pStyle w:val="afffff6"/>
              <w:ind w:firstLineChars="0" w:firstLine="0"/>
              <w:jc w:val="center"/>
              <w:rPr>
                <w:sz w:val="18"/>
              </w:rPr>
            </w:pPr>
            <w:r w:rsidRPr="00112799">
              <w:rPr>
                <w:rFonts w:hint="eastAsia"/>
                <w:sz w:val="18"/>
              </w:rPr>
              <w:t>Ⅰ级</w:t>
            </w:r>
          </w:p>
        </w:tc>
        <w:tc>
          <w:tcPr>
            <w:tcW w:w="2196" w:type="dxa"/>
            <w:tcBorders>
              <w:bottom w:val="single" w:sz="12" w:space="0" w:color="auto"/>
              <w:right w:val="single" w:sz="12" w:space="0" w:color="auto"/>
            </w:tcBorders>
            <w:vAlign w:val="center"/>
          </w:tcPr>
          <w:p w14:paraId="0D398617" w14:textId="77777777" w:rsidR="006F64F4" w:rsidRPr="00112799" w:rsidRDefault="006A284E">
            <w:pPr>
              <w:pStyle w:val="afffff6"/>
              <w:ind w:firstLineChars="0" w:firstLine="0"/>
              <w:jc w:val="center"/>
              <w:rPr>
                <w:sz w:val="18"/>
              </w:rPr>
            </w:pPr>
            <w:r w:rsidRPr="00112799">
              <w:rPr>
                <w:rFonts w:hint="eastAsia"/>
                <w:sz w:val="18"/>
              </w:rPr>
              <w:t>Ⅰ级</w:t>
            </w:r>
          </w:p>
        </w:tc>
      </w:tr>
      <w:tr w:rsidR="006F64F4" w:rsidRPr="00112799" w14:paraId="06A8AA98" w14:textId="77777777">
        <w:trPr>
          <w:trHeight w:val="409"/>
          <w:jc w:val="center"/>
        </w:trPr>
        <w:tc>
          <w:tcPr>
            <w:tcW w:w="8784" w:type="dxa"/>
            <w:gridSpan w:val="4"/>
            <w:tcBorders>
              <w:top w:val="single" w:sz="12" w:space="0" w:color="auto"/>
              <w:left w:val="single" w:sz="12" w:space="0" w:color="auto"/>
              <w:bottom w:val="single" w:sz="12" w:space="0" w:color="auto"/>
              <w:right w:val="single" w:sz="12" w:space="0" w:color="auto"/>
            </w:tcBorders>
            <w:vAlign w:val="center"/>
          </w:tcPr>
          <w:p w14:paraId="2CDF1EAD" w14:textId="77777777" w:rsidR="006F64F4" w:rsidRPr="00112799" w:rsidRDefault="006A284E">
            <w:pPr>
              <w:pStyle w:val="affff3"/>
              <w:ind w:left="780" w:hanging="360"/>
            </w:pPr>
            <w:r w:rsidRPr="00112799">
              <w:rPr>
                <w:rFonts w:hint="eastAsia"/>
              </w:rPr>
              <w:t>预警阈值</w:t>
            </w:r>
            <w:proofErr w:type="gramStart"/>
            <w:r w:rsidRPr="00112799">
              <w:rPr>
                <w:rFonts w:hint="eastAsia"/>
              </w:rPr>
              <w:t>宜设置</w:t>
            </w:r>
            <w:proofErr w:type="gramEnd"/>
            <w:r w:rsidRPr="00112799">
              <w:rPr>
                <w:rFonts w:hint="eastAsia"/>
              </w:rPr>
              <w:t>为</w:t>
            </w:r>
            <w:r w:rsidRPr="00112799">
              <w:rPr>
                <w:rFonts w:hint="eastAsia"/>
              </w:rPr>
              <w:t>1</w:t>
            </w:r>
            <w:r w:rsidRPr="00112799">
              <w:rPr>
                <w:rFonts w:hint="eastAsia"/>
              </w:rPr>
              <w:t>。</w:t>
            </w:r>
          </w:p>
        </w:tc>
      </w:tr>
    </w:tbl>
    <w:p w14:paraId="0FA5313C" w14:textId="77777777" w:rsidR="006F64F4" w:rsidRPr="00112799" w:rsidRDefault="006F64F4">
      <w:pPr>
        <w:pStyle w:val="afffff6"/>
        <w:ind w:firstLineChars="0" w:firstLine="0"/>
      </w:pPr>
    </w:p>
    <w:p w14:paraId="4F5E7E1F" w14:textId="77777777" w:rsidR="006F64F4" w:rsidRPr="00112799" w:rsidRDefault="006A284E">
      <w:pPr>
        <w:pStyle w:val="afffffffff2"/>
      </w:pPr>
      <w:r w:rsidRPr="00112799">
        <w:rPr>
          <w:rFonts w:hint="eastAsia"/>
        </w:rPr>
        <w:t>结束预警：当地</w:t>
      </w:r>
      <w:proofErr w:type="gramStart"/>
      <w:r w:rsidRPr="00112799">
        <w:rPr>
          <w:rFonts w:hint="eastAsia"/>
        </w:rPr>
        <w:t>闪</w:t>
      </w:r>
      <w:proofErr w:type="gramEnd"/>
      <w:r w:rsidRPr="00112799">
        <w:rPr>
          <w:rFonts w:hint="eastAsia"/>
        </w:rPr>
        <w:t>个数小于预警阈值且持续时间大于或等于预警驻留时间时</w:t>
      </w:r>
      <w:r w:rsidRPr="00112799">
        <w:rPr>
          <w:rFonts w:hint="eastAsia"/>
        </w:rPr>
        <w:t>,</w:t>
      </w:r>
      <w:r w:rsidRPr="00112799">
        <w:rPr>
          <w:rFonts w:hint="eastAsia"/>
        </w:rPr>
        <w:t>结束预警。</w:t>
      </w:r>
    </w:p>
    <w:p w14:paraId="7719555B" w14:textId="77777777" w:rsidR="006F64F4" w:rsidRPr="00112799" w:rsidRDefault="006A284E">
      <w:pPr>
        <w:pStyle w:val="afffffffff2"/>
      </w:pPr>
      <w:r w:rsidRPr="00112799">
        <w:rPr>
          <w:rFonts w:hint="eastAsia"/>
        </w:rPr>
        <w:t>桥岛隧建（构）筑物雷电临近预警应综合利用雷电监测系统、气象观测资料以及数值预报产品，采用区域识别、跟踪和外推算法、多种资料集成预报方法或其他相对成熟的算法制作雷电临近预警产品。</w:t>
      </w:r>
    </w:p>
    <w:p w14:paraId="21EC8C0E" w14:textId="77777777" w:rsidR="006F64F4" w:rsidRPr="00112799" w:rsidRDefault="006A284E">
      <w:pPr>
        <w:pStyle w:val="afffffffff2"/>
      </w:pPr>
      <w:proofErr w:type="gramStart"/>
      <w:r w:rsidRPr="00112799">
        <w:rPr>
          <w:rFonts w:hint="eastAsia"/>
        </w:rPr>
        <w:t>宜建立</w:t>
      </w:r>
      <w:proofErr w:type="gramEnd"/>
      <w:r w:rsidRPr="00112799">
        <w:rPr>
          <w:rFonts w:hint="eastAsia"/>
        </w:rPr>
        <w:t>针对桥岛隧建（构）筑物雷电临近预警的评估程序，</w:t>
      </w:r>
      <w:r w:rsidRPr="00112799">
        <w:rPr>
          <w:rFonts w:hAnsi="宋体" w:cs="宋体" w:hint="eastAsia"/>
          <w:szCs w:val="22"/>
        </w:rPr>
        <w:t>并开展有关评估工作，</w:t>
      </w:r>
      <w:r w:rsidRPr="00112799">
        <w:rPr>
          <w:rFonts w:hint="eastAsia"/>
        </w:rPr>
        <w:t>根据评估结果对雷电临近预警参数进行调整和优化。</w:t>
      </w:r>
    </w:p>
    <w:p w14:paraId="0AC5C2A4" w14:textId="77777777" w:rsidR="006F64F4" w:rsidRPr="00112799" w:rsidRDefault="006A284E">
      <w:pPr>
        <w:pStyle w:val="affd"/>
        <w:spacing w:before="120" w:after="120"/>
      </w:pPr>
      <w:bookmarkStart w:id="44" w:name="_Toc9033"/>
      <w:r w:rsidRPr="00112799">
        <w:rPr>
          <w:rFonts w:hint="eastAsia"/>
        </w:rPr>
        <w:t>雷电临近预警等级</w:t>
      </w:r>
      <w:bookmarkEnd w:id="44"/>
    </w:p>
    <w:p w14:paraId="5FC8C0FA" w14:textId="77777777" w:rsidR="006F64F4" w:rsidRPr="00112799" w:rsidRDefault="006A284E">
      <w:pPr>
        <w:pStyle w:val="afffff6"/>
        <w:ind w:firstLine="420"/>
      </w:pPr>
      <w:r w:rsidRPr="00112799">
        <w:rPr>
          <w:rFonts w:hint="eastAsia"/>
        </w:rPr>
        <w:t>桥岛隧建（构）筑物雷电临近预警可划分成以下三个等级：</w:t>
      </w:r>
      <w:r w:rsidRPr="00112799">
        <w:rPr>
          <w:rFonts w:hint="eastAsia"/>
        </w:rPr>
        <w:t xml:space="preserve"> </w:t>
      </w:r>
    </w:p>
    <w:p w14:paraId="33A027E3" w14:textId="77777777" w:rsidR="006F64F4" w:rsidRPr="00112799" w:rsidRDefault="006A284E">
      <w:pPr>
        <w:pStyle w:val="af5"/>
        <w:numPr>
          <w:ilvl w:val="0"/>
          <w:numId w:val="36"/>
        </w:numPr>
      </w:pPr>
      <w:r w:rsidRPr="00112799">
        <w:rPr>
          <w:rFonts w:hint="eastAsia"/>
        </w:rPr>
        <w:t>雷电红色预警（</w:t>
      </w:r>
      <w:r w:rsidRPr="00112799">
        <w:rPr>
          <w:rFonts w:hint="eastAsia"/>
        </w:rPr>
        <w:t>I</w:t>
      </w:r>
      <w:r w:rsidRPr="00112799">
        <w:rPr>
          <w:rFonts w:hint="eastAsia"/>
        </w:rPr>
        <w:t>级）：距离桥岛隧建（构）筑物</w:t>
      </w:r>
      <w:r w:rsidRPr="00112799">
        <w:rPr>
          <w:rFonts w:hint="eastAsia"/>
        </w:rPr>
        <w:t>0</w:t>
      </w:r>
      <w:r w:rsidRPr="00112799">
        <w:rPr>
          <w:rFonts w:hint="eastAsia"/>
        </w:rPr>
        <w:t>～</w:t>
      </w:r>
      <w:r w:rsidRPr="00112799">
        <w:rPr>
          <w:rFonts w:hint="eastAsia"/>
        </w:rPr>
        <w:t>5</w:t>
      </w:r>
      <w:r w:rsidRPr="00112799">
        <w:rPr>
          <w:w w:val="50"/>
        </w:rPr>
        <w:t xml:space="preserve"> </w:t>
      </w:r>
      <w:r w:rsidRPr="00112799">
        <w:rPr>
          <w:rFonts w:hint="eastAsia"/>
        </w:rPr>
        <w:t>km</w:t>
      </w:r>
      <w:r w:rsidRPr="00112799">
        <w:rPr>
          <w:rFonts w:hint="eastAsia"/>
        </w:rPr>
        <w:t>范围内出现雷暴活动，桥岛隧建（构）筑物</w:t>
      </w:r>
      <w:r w:rsidRPr="00112799">
        <w:rPr>
          <w:rFonts w:hint="eastAsia"/>
        </w:rPr>
        <w:t>10min</w:t>
      </w:r>
      <w:r w:rsidRPr="00112799">
        <w:rPr>
          <w:rFonts w:hint="eastAsia"/>
        </w:rPr>
        <w:t>内发生雷电活动的可能性非常大，或者已有强烈的雷电活动发生且可能持续，出现雷电灾害事故的可能性非常大。</w:t>
      </w:r>
    </w:p>
    <w:p w14:paraId="22270CFA" w14:textId="77777777" w:rsidR="006F64F4" w:rsidRPr="00112799" w:rsidRDefault="006A284E">
      <w:pPr>
        <w:pStyle w:val="af5"/>
        <w:numPr>
          <w:ilvl w:val="0"/>
          <w:numId w:val="36"/>
        </w:numPr>
      </w:pPr>
      <w:r w:rsidRPr="00112799">
        <w:rPr>
          <w:rFonts w:hint="eastAsia"/>
        </w:rPr>
        <w:t>雷电橙色预警（Ⅱ级）：距离桥岛隧建（构）筑物</w:t>
      </w:r>
      <w:r w:rsidRPr="00112799">
        <w:rPr>
          <w:rFonts w:hint="eastAsia"/>
        </w:rPr>
        <w:t>5km</w:t>
      </w:r>
      <w:r w:rsidRPr="00112799">
        <w:rPr>
          <w:rFonts w:hint="eastAsia"/>
        </w:rPr>
        <w:t>～</w:t>
      </w:r>
      <w:r w:rsidRPr="00112799">
        <w:rPr>
          <w:rFonts w:hint="eastAsia"/>
        </w:rPr>
        <w:t>10km</w:t>
      </w:r>
      <w:r w:rsidRPr="00112799">
        <w:rPr>
          <w:rFonts w:hint="eastAsia"/>
        </w:rPr>
        <w:t>范围内出现雷暴活动，桥岛隧建（构）筑物</w:t>
      </w:r>
      <w:r w:rsidRPr="00112799">
        <w:rPr>
          <w:rFonts w:hint="eastAsia"/>
        </w:rPr>
        <w:t>30min</w:t>
      </w:r>
      <w:r w:rsidRPr="00112799">
        <w:rPr>
          <w:rFonts w:hint="eastAsia"/>
        </w:rPr>
        <w:t>内发生雷电活动的可能性很大，或者已经受雷电活动影响且可能持续，出现雷电灾害事故的可能性比较大；</w:t>
      </w:r>
    </w:p>
    <w:p w14:paraId="4F29A0AC" w14:textId="77777777" w:rsidR="006F64F4" w:rsidRPr="00112799" w:rsidRDefault="006A284E">
      <w:pPr>
        <w:pStyle w:val="af5"/>
      </w:pPr>
      <w:r w:rsidRPr="00112799">
        <w:rPr>
          <w:rFonts w:hint="eastAsia"/>
        </w:rPr>
        <w:t>雷电黄色预警（Ⅲ级）：距离桥岛隧建（构）筑物</w:t>
      </w:r>
      <w:r w:rsidRPr="00112799">
        <w:rPr>
          <w:rFonts w:hint="eastAsia"/>
        </w:rPr>
        <w:t>10km</w:t>
      </w:r>
      <w:r w:rsidRPr="00112799">
        <w:rPr>
          <w:rFonts w:hint="eastAsia"/>
        </w:rPr>
        <w:t>～</w:t>
      </w:r>
      <w:r w:rsidRPr="00112799">
        <w:rPr>
          <w:rFonts w:hint="eastAsia"/>
        </w:rPr>
        <w:t>20km</w:t>
      </w:r>
      <w:r w:rsidRPr="00112799">
        <w:rPr>
          <w:rFonts w:hint="eastAsia"/>
        </w:rPr>
        <w:t>范围内出现雷暴活动，桥岛隧建（构）筑物</w:t>
      </w:r>
      <w:r w:rsidRPr="00112799">
        <w:rPr>
          <w:rFonts w:hint="eastAsia"/>
        </w:rPr>
        <w:t>1</w:t>
      </w:r>
      <w:r w:rsidRPr="00112799">
        <w:rPr>
          <w:rFonts w:hint="eastAsia"/>
        </w:rPr>
        <w:t>h</w:t>
      </w:r>
      <w:r w:rsidRPr="00112799">
        <w:rPr>
          <w:rFonts w:hint="eastAsia"/>
        </w:rPr>
        <w:t>内可能发生雷电活动，可能会造成雷电灾害事故；</w:t>
      </w:r>
    </w:p>
    <w:p w14:paraId="0B05B5C3" w14:textId="77777777" w:rsidR="006F64F4" w:rsidRPr="00112799" w:rsidRDefault="006A284E">
      <w:pPr>
        <w:pStyle w:val="affd"/>
        <w:spacing w:before="120" w:after="120"/>
      </w:pPr>
      <w:bookmarkStart w:id="45" w:name="_Toc26381"/>
      <w:r w:rsidRPr="00112799">
        <w:rPr>
          <w:rFonts w:hint="eastAsia"/>
        </w:rPr>
        <w:t>雷电临近预警防御指引</w:t>
      </w:r>
      <w:bookmarkEnd w:id="45"/>
    </w:p>
    <w:p w14:paraId="751AB40E" w14:textId="77777777" w:rsidR="006F64F4" w:rsidRPr="00112799" w:rsidRDefault="006A284E">
      <w:pPr>
        <w:pStyle w:val="afffffffff2"/>
      </w:pPr>
      <w:r w:rsidRPr="00112799">
        <w:rPr>
          <w:rFonts w:hint="eastAsia"/>
        </w:rPr>
        <w:t>桥岛隧建（构）筑物雷电临近预警建立相应的防御指引，包括但不限于以下措施：</w:t>
      </w:r>
      <w:r w:rsidRPr="00112799">
        <w:rPr>
          <w:rFonts w:hint="eastAsia"/>
        </w:rPr>
        <w:t xml:space="preserve"> </w:t>
      </w:r>
    </w:p>
    <w:p w14:paraId="1C7A8276" w14:textId="77777777" w:rsidR="006F64F4" w:rsidRPr="00112799" w:rsidRDefault="006A284E">
      <w:pPr>
        <w:pStyle w:val="af5"/>
        <w:numPr>
          <w:ilvl w:val="0"/>
          <w:numId w:val="37"/>
        </w:numPr>
      </w:pPr>
      <w:r w:rsidRPr="00112799">
        <w:rPr>
          <w:rFonts w:hint="eastAsia"/>
        </w:rPr>
        <w:t>雷电红色预警（</w:t>
      </w:r>
      <w:r w:rsidRPr="00112799">
        <w:rPr>
          <w:rFonts w:hint="eastAsia"/>
        </w:rPr>
        <w:t>I</w:t>
      </w:r>
      <w:r w:rsidRPr="00112799">
        <w:rPr>
          <w:rFonts w:hint="eastAsia"/>
        </w:rPr>
        <w:t>级）：位于户外的一切人员立即就近进入安装有防雷装置的建筑或防雷安全</w:t>
      </w:r>
      <w:proofErr w:type="gramStart"/>
      <w:r w:rsidRPr="00112799">
        <w:rPr>
          <w:rFonts w:hint="eastAsia"/>
        </w:rPr>
        <w:t>避险屋暂避</w:t>
      </w:r>
      <w:proofErr w:type="gramEnd"/>
      <w:r w:rsidRPr="00112799">
        <w:rPr>
          <w:rFonts w:hint="eastAsia"/>
        </w:rPr>
        <w:t>，直至预警解除或最后一次闪电</w:t>
      </w:r>
      <w:r w:rsidRPr="00112799">
        <w:rPr>
          <w:rFonts w:hint="eastAsia"/>
        </w:rPr>
        <w:t>/</w:t>
      </w:r>
      <w:r w:rsidRPr="00112799">
        <w:rPr>
          <w:rFonts w:hint="eastAsia"/>
        </w:rPr>
        <w:t>雷声已过了</w:t>
      </w:r>
      <w:r w:rsidRPr="00112799">
        <w:rPr>
          <w:rFonts w:hint="eastAsia"/>
        </w:rPr>
        <w:t>30min</w:t>
      </w:r>
      <w:r w:rsidRPr="00112799">
        <w:rPr>
          <w:rFonts w:hint="eastAsia"/>
        </w:rPr>
        <w:t>。</w:t>
      </w:r>
    </w:p>
    <w:p w14:paraId="22EBA8A2" w14:textId="77777777" w:rsidR="006F64F4" w:rsidRPr="00112799" w:rsidRDefault="006A284E">
      <w:pPr>
        <w:pStyle w:val="af5"/>
        <w:numPr>
          <w:ilvl w:val="0"/>
          <w:numId w:val="37"/>
        </w:numPr>
      </w:pPr>
      <w:r w:rsidRPr="00112799">
        <w:rPr>
          <w:rFonts w:hint="eastAsia"/>
        </w:rPr>
        <w:t>雷电橙色预警（Ⅱ级）：停止一切户外作业，位于塔顶、桥面、码头、观景平台和建筑天面的各类人员应撤离。</w:t>
      </w:r>
    </w:p>
    <w:p w14:paraId="45B1186E" w14:textId="77777777" w:rsidR="006F64F4" w:rsidRPr="00112799" w:rsidRDefault="006A284E">
      <w:pPr>
        <w:pStyle w:val="af5"/>
      </w:pPr>
      <w:r w:rsidRPr="00112799">
        <w:rPr>
          <w:rFonts w:hint="eastAsia"/>
        </w:rPr>
        <w:t>雷电黄色预警（Ⅲ级）：停止非急</w:t>
      </w:r>
      <w:r w:rsidRPr="00112799">
        <w:rPr>
          <w:rFonts w:hint="eastAsia"/>
        </w:rPr>
        <w:t>需的户外作业，位于塔顶、桥面、码头、观景平台和建筑天面的各类人员应关注天气的变化，做好撤离准备。</w:t>
      </w:r>
    </w:p>
    <w:p w14:paraId="36031C0A" w14:textId="77777777" w:rsidR="006F64F4" w:rsidRPr="00112799" w:rsidRDefault="006A284E">
      <w:pPr>
        <w:pStyle w:val="afffffffff2"/>
      </w:pPr>
      <w:r w:rsidRPr="00112799">
        <w:rPr>
          <w:rFonts w:hint="eastAsia"/>
        </w:rPr>
        <w:t>桥岛隧建（构）筑物应建立明确的雷电临近预警信息发布流程，预警信息发布对象应包括桥岛隧建（构）筑物的管理人员、工作人员及有关人员等。</w:t>
      </w:r>
    </w:p>
    <w:p w14:paraId="30576A93" w14:textId="77777777" w:rsidR="006F64F4" w:rsidRPr="00112799" w:rsidRDefault="006A284E">
      <w:pPr>
        <w:pStyle w:val="affd"/>
        <w:spacing w:before="120" w:after="120"/>
      </w:pPr>
      <w:bookmarkStart w:id="46" w:name="_Toc30582"/>
      <w:r w:rsidRPr="00112799">
        <w:rPr>
          <w:rFonts w:hint="eastAsia"/>
        </w:rPr>
        <w:t>雷电临近预警安装与维护</w:t>
      </w:r>
      <w:bookmarkEnd w:id="46"/>
    </w:p>
    <w:p w14:paraId="24A0530F" w14:textId="77777777" w:rsidR="006F64F4" w:rsidRPr="00112799" w:rsidRDefault="006A284E">
      <w:pPr>
        <w:pStyle w:val="affe"/>
        <w:spacing w:before="120" w:after="120"/>
      </w:pPr>
      <w:r w:rsidRPr="00112799">
        <w:rPr>
          <w:rFonts w:hint="eastAsia"/>
        </w:rPr>
        <w:lastRenderedPageBreak/>
        <w:t>雷电临近预警安装</w:t>
      </w:r>
    </w:p>
    <w:p w14:paraId="359F2F21" w14:textId="77777777" w:rsidR="006F64F4" w:rsidRPr="00112799" w:rsidRDefault="006A284E">
      <w:pPr>
        <w:pStyle w:val="afffffffff1"/>
      </w:pPr>
      <w:r w:rsidRPr="00112799">
        <w:rPr>
          <w:rFonts w:hint="eastAsia"/>
        </w:rPr>
        <w:t>桥岛隧建（构）筑物</w:t>
      </w:r>
      <w:proofErr w:type="gramStart"/>
      <w:r w:rsidRPr="00112799">
        <w:rPr>
          <w:rFonts w:hint="eastAsia"/>
        </w:rPr>
        <w:t>宜建设</w:t>
      </w:r>
      <w:proofErr w:type="gramEnd"/>
      <w:r w:rsidRPr="00112799">
        <w:rPr>
          <w:rFonts w:hint="eastAsia"/>
        </w:rPr>
        <w:t>单站运行或多站联网的大气电场仪，其安装、数据传输和维护应符合</w:t>
      </w:r>
      <w:r w:rsidRPr="00112799">
        <w:rPr>
          <w:rFonts w:hint="eastAsia"/>
        </w:rPr>
        <w:t>QX/T 594</w:t>
      </w:r>
      <w:r w:rsidRPr="00112799">
        <w:rPr>
          <w:rFonts w:hint="eastAsia"/>
        </w:rPr>
        <w:t>的相关规定。</w:t>
      </w:r>
    </w:p>
    <w:p w14:paraId="36DFE62C" w14:textId="77777777" w:rsidR="006F64F4" w:rsidRPr="00112799" w:rsidRDefault="006A284E">
      <w:pPr>
        <w:pStyle w:val="afffffffff1"/>
      </w:pPr>
      <w:r w:rsidRPr="00112799">
        <w:rPr>
          <w:rFonts w:hint="eastAsia"/>
        </w:rPr>
        <w:t>雷电临近预警系统中各雷暴探测仪应根据制造商的说明书在最佳条件下安装</w:t>
      </w:r>
      <w:r w:rsidRPr="00112799">
        <w:rPr>
          <w:rFonts w:hint="eastAsia"/>
        </w:rPr>
        <w:t>,</w:t>
      </w:r>
      <w:r w:rsidRPr="00112799">
        <w:rPr>
          <w:rFonts w:hint="eastAsia"/>
        </w:rPr>
        <w:t>以保证其受到的环境干扰最少。为此</w:t>
      </w:r>
      <w:r w:rsidRPr="00112799">
        <w:rPr>
          <w:rFonts w:hint="eastAsia"/>
        </w:rPr>
        <w:t>,</w:t>
      </w:r>
      <w:r w:rsidRPr="00112799">
        <w:rPr>
          <w:rFonts w:hint="eastAsia"/>
        </w:rPr>
        <w:t>建议提前分析预计安装位置</w:t>
      </w:r>
      <w:r w:rsidRPr="00112799">
        <w:rPr>
          <w:rFonts w:hint="eastAsia"/>
        </w:rPr>
        <w:t>,</w:t>
      </w:r>
      <w:r w:rsidRPr="00112799">
        <w:rPr>
          <w:rFonts w:hint="eastAsia"/>
        </w:rPr>
        <w:t>以使探测仪适应特定的现场条件。雷暴探测仪的性能易受多种因素影响</w:t>
      </w:r>
      <w:r w:rsidRPr="00112799">
        <w:rPr>
          <w:rFonts w:hint="eastAsia"/>
        </w:rPr>
        <w:t>,</w:t>
      </w:r>
      <w:r w:rsidRPr="00112799">
        <w:rPr>
          <w:rFonts w:hint="eastAsia"/>
        </w:rPr>
        <w:t>故新安装的探测仪在达到最佳工作状态之前需要一段时间的调试。</w:t>
      </w:r>
    </w:p>
    <w:p w14:paraId="468DF003" w14:textId="77777777" w:rsidR="006F64F4" w:rsidRPr="00112799" w:rsidRDefault="006A284E">
      <w:pPr>
        <w:pStyle w:val="afffffffff1"/>
      </w:pPr>
      <w:r w:rsidRPr="00112799">
        <w:rPr>
          <w:rFonts w:hint="eastAsia"/>
        </w:rPr>
        <w:t>雷电临近预警设备应选择在目标区域内安装，宜根据目标区域特点选择单站布点、多站环形布点和多站带状布点；在山区布置时的间距宜小于</w:t>
      </w:r>
      <w:r w:rsidRPr="00112799">
        <w:rPr>
          <w:rFonts w:hint="eastAsia"/>
        </w:rPr>
        <w:t>15km</w:t>
      </w:r>
      <w:r w:rsidRPr="00112799">
        <w:rPr>
          <w:rFonts w:hint="eastAsia"/>
        </w:rPr>
        <w:t>，在平原地区布置时的间距宜小于</w:t>
      </w:r>
      <w:r w:rsidRPr="00112799">
        <w:rPr>
          <w:rFonts w:hint="eastAsia"/>
        </w:rPr>
        <w:t>20km</w:t>
      </w:r>
      <w:r w:rsidRPr="00112799">
        <w:rPr>
          <w:rFonts w:hint="eastAsia"/>
        </w:rPr>
        <w:t>。</w:t>
      </w:r>
    </w:p>
    <w:p w14:paraId="4E3D8E9D" w14:textId="77777777" w:rsidR="006F64F4" w:rsidRPr="00112799" w:rsidRDefault="006A284E">
      <w:pPr>
        <w:pStyle w:val="afffffffff1"/>
      </w:pPr>
      <w:r w:rsidRPr="00112799">
        <w:rPr>
          <w:rFonts w:hint="eastAsia"/>
        </w:rPr>
        <w:t>站点应避开周围建筑物或其他遮挡物，遮挡物与设备站点的距离宜大于两者高度差的</w:t>
      </w:r>
      <w:r w:rsidRPr="00112799">
        <w:rPr>
          <w:rFonts w:hint="eastAsia"/>
        </w:rPr>
        <w:t>3</w:t>
      </w:r>
      <w:r w:rsidRPr="00112799">
        <w:rPr>
          <w:rFonts w:hint="eastAsia"/>
        </w:rPr>
        <w:t>倍。雷电临近预警设备安装宜按图</w:t>
      </w:r>
      <w:r w:rsidRPr="00112799">
        <w:rPr>
          <w:rFonts w:hint="eastAsia"/>
        </w:rPr>
        <w:t>2</w:t>
      </w:r>
      <w:r w:rsidRPr="00112799">
        <w:rPr>
          <w:rFonts w:hint="eastAsia"/>
        </w:rPr>
        <w:t>进行。</w:t>
      </w:r>
    </w:p>
    <w:p w14:paraId="2A94E99D" w14:textId="77777777" w:rsidR="006F64F4" w:rsidRPr="00112799" w:rsidRDefault="006F64F4">
      <w:pPr>
        <w:pStyle w:val="afffffffff1"/>
        <w:numPr>
          <w:ilvl w:val="4"/>
          <w:numId w:val="0"/>
        </w:numPr>
      </w:pPr>
    </w:p>
    <w:p w14:paraId="2DD2F7F0" w14:textId="77777777" w:rsidR="006F64F4" w:rsidRPr="00112799" w:rsidRDefault="006A284E">
      <w:pPr>
        <w:pStyle w:val="afffff6"/>
        <w:ind w:firstLineChars="0" w:firstLine="0"/>
        <w:jc w:val="center"/>
      </w:pPr>
      <w:r w:rsidRPr="00112799">
        <w:rPr>
          <w:noProof/>
        </w:rPr>
        <w:drawing>
          <wp:inline distT="0" distB="0" distL="0" distR="0" wp14:anchorId="619ADA41" wp14:editId="0CB3D8AB">
            <wp:extent cx="4842510" cy="1447165"/>
            <wp:effectExtent l="0" t="0" r="0" b="635"/>
            <wp:docPr id="6" name="图片 6" descr="F:\Desktop\图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Desktop\图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42510" cy="1447165"/>
                    </a:xfrm>
                    <a:prstGeom prst="rect">
                      <a:avLst/>
                    </a:prstGeom>
                    <a:noFill/>
                    <a:ln>
                      <a:noFill/>
                    </a:ln>
                  </pic:spPr>
                </pic:pic>
              </a:graphicData>
            </a:graphic>
          </wp:inline>
        </w:drawing>
      </w:r>
    </w:p>
    <w:p w14:paraId="117E8C1B" w14:textId="77777777" w:rsidR="006F64F4" w:rsidRPr="00112799" w:rsidRDefault="006A284E">
      <w:pPr>
        <w:pStyle w:val="afff2"/>
        <w:spacing w:beforeLines="50" w:before="120" w:afterLines="50" w:after="120"/>
      </w:pPr>
      <w:r w:rsidRPr="00112799">
        <w:rPr>
          <w:rFonts w:hint="eastAsia"/>
        </w:rPr>
        <w:t>D</w:t>
      </w:r>
      <w:r w:rsidRPr="00112799">
        <w:rPr>
          <w:rFonts w:hint="eastAsia"/>
        </w:rPr>
        <w:t>为设备站点与遮挡物的距离；</w:t>
      </w:r>
      <w:r w:rsidRPr="00112799">
        <w:rPr>
          <w:rFonts w:hint="eastAsia"/>
        </w:rPr>
        <w:t>H</w:t>
      </w:r>
      <w:r w:rsidRPr="00112799">
        <w:rPr>
          <w:rFonts w:hint="eastAsia"/>
        </w:rPr>
        <w:t>为设备站点与遮挡物的高度差。</w:t>
      </w:r>
    </w:p>
    <w:p w14:paraId="3ED19A16" w14:textId="77777777" w:rsidR="006F64F4" w:rsidRPr="00112799" w:rsidRDefault="006A284E">
      <w:pPr>
        <w:pStyle w:val="afd"/>
        <w:spacing w:before="120" w:afterLines="150" w:after="360"/>
      </w:pPr>
      <w:r w:rsidRPr="00112799">
        <w:rPr>
          <w:rFonts w:hint="eastAsia"/>
        </w:rPr>
        <w:t>雷电临近预警设备与遮挡物之间的</w:t>
      </w:r>
      <w:r w:rsidRPr="00112799">
        <w:rPr>
          <w:rFonts w:hint="eastAsia"/>
        </w:rPr>
        <w:t>距离要求</w:t>
      </w:r>
    </w:p>
    <w:p w14:paraId="0A111344" w14:textId="77777777" w:rsidR="006F64F4" w:rsidRPr="00112799" w:rsidRDefault="006A284E">
      <w:pPr>
        <w:pStyle w:val="affe"/>
        <w:spacing w:before="120" w:after="120"/>
      </w:pPr>
      <w:r w:rsidRPr="00112799">
        <w:rPr>
          <w:rFonts w:hint="eastAsia"/>
        </w:rPr>
        <w:t>雷电临近预警维护</w:t>
      </w:r>
    </w:p>
    <w:p w14:paraId="4C1CBFF0" w14:textId="77777777" w:rsidR="006F64F4" w:rsidRPr="00112799" w:rsidRDefault="006A284E">
      <w:pPr>
        <w:pStyle w:val="afffffffff1"/>
      </w:pPr>
      <w:r w:rsidRPr="00112799">
        <w:rPr>
          <w:rFonts w:hint="eastAsia"/>
        </w:rPr>
        <w:t>维护工作包括清洁、调整参数、定期校准、运行状态检验和通信能力测试等，宜提供实时自</w:t>
      </w:r>
      <w:proofErr w:type="gramStart"/>
      <w:r w:rsidRPr="00112799">
        <w:rPr>
          <w:rFonts w:hint="eastAsia"/>
        </w:rPr>
        <w:t>检方法</w:t>
      </w:r>
      <w:proofErr w:type="gramEnd"/>
      <w:r w:rsidRPr="00112799">
        <w:rPr>
          <w:rFonts w:hint="eastAsia"/>
        </w:rPr>
        <w:t>,</w:t>
      </w:r>
      <w:r w:rsidRPr="00112799">
        <w:rPr>
          <w:rFonts w:hint="eastAsia"/>
        </w:rPr>
        <w:t>以确保雷电临近预警系统从采集雷电数据到向用户发送警报全过程正常运行。</w:t>
      </w:r>
    </w:p>
    <w:p w14:paraId="05FC48C9" w14:textId="77777777" w:rsidR="006F64F4" w:rsidRPr="00112799" w:rsidRDefault="006A284E">
      <w:pPr>
        <w:pStyle w:val="afffffffff1"/>
      </w:pPr>
      <w:r w:rsidRPr="00112799">
        <w:rPr>
          <w:rFonts w:hint="eastAsia"/>
        </w:rPr>
        <w:t>雷电定位系统和探测网由该系统（网络）的专业人员定期维护。维护周期宜在制造商的说明书中规定。</w:t>
      </w:r>
    </w:p>
    <w:p w14:paraId="3A80FE64" w14:textId="77777777" w:rsidR="006F64F4" w:rsidRPr="00112799" w:rsidRDefault="006A284E">
      <w:pPr>
        <w:pStyle w:val="afffffffff1"/>
      </w:pPr>
      <w:r w:rsidRPr="00112799">
        <w:rPr>
          <w:rFonts w:hint="eastAsia"/>
        </w:rPr>
        <w:t>雷电临近预警历史数据储存时间应不低于</w:t>
      </w:r>
      <w:r w:rsidRPr="00112799">
        <w:rPr>
          <w:rFonts w:hint="eastAsia"/>
        </w:rPr>
        <w:t>3</w:t>
      </w:r>
      <w:r w:rsidRPr="00112799">
        <w:rPr>
          <w:rFonts w:hint="eastAsia"/>
        </w:rPr>
        <w:t>年。</w:t>
      </w:r>
    </w:p>
    <w:p w14:paraId="01AC2516" w14:textId="77777777" w:rsidR="006F64F4" w:rsidRPr="00112799" w:rsidRDefault="006A284E">
      <w:pPr>
        <w:pStyle w:val="affc"/>
        <w:spacing w:before="240" w:after="240"/>
      </w:pPr>
      <w:bookmarkStart w:id="47" w:name="_Toc23562"/>
      <w:r w:rsidRPr="00112799">
        <w:rPr>
          <w:rFonts w:hint="eastAsia"/>
        </w:rPr>
        <w:t>防雷安全标志</w:t>
      </w:r>
      <w:bookmarkEnd w:id="47"/>
    </w:p>
    <w:p w14:paraId="44177FE7" w14:textId="77777777" w:rsidR="006F64F4" w:rsidRPr="00112799" w:rsidRDefault="006A284E">
      <w:pPr>
        <w:pStyle w:val="afffffffff"/>
      </w:pPr>
      <w:r w:rsidRPr="00112799">
        <w:rPr>
          <w:rFonts w:hint="eastAsia"/>
        </w:rPr>
        <w:t>防雷安全标志方式应包括图形标志、文字辅助标志和组合标志。</w:t>
      </w:r>
    </w:p>
    <w:p w14:paraId="5492A2A0" w14:textId="77777777" w:rsidR="006F64F4" w:rsidRPr="00112799" w:rsidRDefault="006A284E">
      <w:pPr>
        <w:pStyle w:val="afffffffff"/>
      </w:pPr>
      <w:r w:rsidRPr="00112799">
        <w:rPr>
          <w:rFonts w:hint="eastAsia"/>
        </w:rPr>
        <w:t>防雷安全标志作用包括警告标志和提示标志，防雷安全标志</w:t>
      </w:r>
      <w:r w:rsidRPr="00112799">
        <w:rPr>
          <w:rFonts w:hint="eastAsia"/>
        </w:rPr>
        <w:t>见</w:t>
      </w:r>
      <w:r w:rsidRPr="00112799">
        <w:rPr>
          <w:rFonts w:hint="eastAsia"/>
        </w:rPr>
        <w:t>附录</w:t>
      </w:r>
      <w:r w:rsidRPr="00112799">
        <w:rPr>
          <w:rFonts w:hint="eastAsia"/>
        </w:rPr>
        <w:t>K</w:t>
      </w:r>
      <w:r w:rsidRPr="00112799">
        <w:rPr>
          <w:rFonts w:hint="eastAsia"/>
        </w:rPr>
        <w:t>。</w:t>
      </w:r>
    </w:p>
    <w:p w14:paraId="1875BF93" w14:textId="77777777" w:rsidR="006F64F4" w:rsidRPr="00112799" w:rsidRDefault="006A284E">
      <w:pPr>
        <w:pStyle w:val="afff2"/>
      </w:pPr>
      <w:r w:rsidRPr="00112799">
        <w:rPr>
          <w:rFonts w:hint="eastAsia"/>
        </w:rPr>
        <w:t>警告标志是提醒人们对周围环境引起注意，以避免可能发生危险的图形标志；提示标志是向人们提供某种信息（如标明安全设施或场所等）的图形标志。</w:t>
      </w:r>
    </w:p>
    <w:p w14:paraId="78433002" w14:textId="77777777" w:rsidR="006F64F4" w:rsidRPr="00112799" w:rsidRDefault="006A284E">
      <w:pPr>
        <w:pStyle w:val="afffffffff"/>
      </w:pPr>
      <w:r w:rsidRPr="00112799">
        <w:rPr>
          <w:rFonts w:hint="eastAsia"/>
        </w:rPr>
        <w:t>以下区域和对象应设置防雷安全标志：</w:t>
      </w:r>
    </w:p>
    <w:p w14:paraId="4495B31D" w14:textId="77777777" w:rsidR="006F64F4" w:rsidRPr="00112799" w:rsidRDefault="006A284E">
      <w:pPr>
        <w:pStyle w:val="af2"/>
      </w:pPr>
      <w:r w:rsidRPr="00112799">
        <w:rPr>
          <w:rFonts w:hint="eastAsia"/>
        </w:rPr>
        <w:t>索塔；</w:t>
      </w:r>
    </w:p>
    <w:p w14:paraId="3E053913" w14:textId="77777777" w:rsidR="006F64F4" w:rsidRPr="00112799" w:rsidRDefault="006A284E">
      <w:pPr>
        <w:pStyle w:val="af2"/>
      </w:pPr>
      <w:r w:rsidRPr="00112799">
        <w:rPr>
          <w:rFonts w:hint="eastAsia"/>
        </w:rPr>
        <w:t>广告牌、交通指示牌、灯杆等高耸金属物；</w:t>
      </w:r>
    </w:p>
    <w:p w14:paraId="696B6A10" w14:textId="77777777" w:rsidR="006F64F4" w:rsidRPr="00112799" w:rsidRDefault="006A284E">
      <w:pPr>
        <w:pStyle w:val="af2"/>
      </w:pPr>
      <w:r w:rsidRPr="00112799">
        <w:rPr>
          <w:rFonts w:hint="eastAsia"/>
        </w:rPr>
        <w:t>桥面上的防撞护栏；</w:t>
      </w:r>
    </w:p>
    <w:p w14:paraId="58D0D1AF" w14:textId="77777777" w:rsidR="006F64F4" w:rsidRPr="00112799" w:rsidRDefault="006A284E">
      <w:pPr>
        <w:pStyle w:val="af2"/>
      </w:pPr>
      <w:r w:rsidRPr="00112799">
        <w:rPr>
          <w:rFonts w:hint="eastAsia"/>
        </w:rPr>
        <w:t>金属栏杆、金属隔离带；</w:t>
      </w:r>
    </w:p>
    <w:p w14:paraId="5E0919AA" w14:textId="77777777" w:rsidR="006F64F4" w:rsidRPr="00112799" w:rsidRDefault="006A284E">
      <w:pPr>
        <w:pStyle w:val="af2"/>
      </w:pPr>
      <w:r w:rsidRPr="00112799">
        <w:rPr>
          <w:rFonts w:hint="eastAsia"/>
        </w:rPr>
        <w:t>爬梯、电梯架；</w:t>
      </w:r>
    </w:p>
    <w:p w14:paraId="1E2A6899" w14:textId="77777777" w:rsidR="006F64F4" w:rsidRPr="00112799" w:rsidRDefault="006A284E">
      <w:pPr>
        <w:pStyle w:val="af2"/>
      </w:pPr>
      <w:r w:rsidRPr="00112799">
        <w:rPr>
          <w:rFonts w:hint="eastAsia"/>
        </w:rPr>
        <w:t>桁架、行车架；</w:t>
      </w:r>
    </w:p>
    <w:p w14:paraId="5BFB8741" w14:textId="77777777" w:rsidR="006F64F4" w:rsidRPr="00112799" w:rsidRDefault="006A284E">
      <w:pPr>
        <w:pStyle w:val="af2"/>
      </w:pPr>
      <w:r w:rsidRPr="00112799">
        <w:rPr>
          <w:rFonts w:hint="eastAsia"/>
        </w:rPr>
        <w:t>水陆交界处；</w:t>
      </w:r>
    </w:p>
    <w:p w14:paraId="5B80A200" w14:textId="77777777" w:rsidR="006F64F4" w:rsidRPr="00112799" w:rsidRDefault="006A284E">
      <w:pPr>
        <w:pStyle w:val="af2"/>
      </w:pPr>
      <w:r w:rsidRPr="00112799">
        <w:rPr>
          <w:rFonts w:hint="eastAsia"/>
        </w:rPr>
        <w:t>防雷装置；</w:t>
      </w:r>
    </w:p>
    <w:p w14:paraId="70D3CE96" w14:textId="77777777" w:rsidR="006F64F4" w:rsidRPr="00112799" w:rsidRDefault="006A284E">
      <w:pPr>
        <w:pStyle w:val="af2"/>
      </w:pPr>
      <w:r w:rsidRPr="00112799">
        <w:rPr>
          <w:rFonts w:hint="eastAsia"/>
        </w:rPr>
        <w:t>收费广场、观景平台、应急避险屋等户外场所；</w:t>
      </w:r>
    </w:p>
    <w:p w14:paraId="08A9429D" w14:textId="77777777" w:rsidR="006F64F4" w:rsidRPr="00112799" w:rsidRDefault="006A284E">
      <w:pPr>
        <w:pStyle w:val="af2"/>
      </w:pPr>
      <w:r w:rsidRPr="00112799">
        <w:rPr>
          <w:rFonts w:hint="eastAsia"/>
        </w:rPr>
        <w:t>人工岛；</w:t>
      </w:r>
    </w:p>
    <w:p w14:paraId="606D26B9" w14:textId="77777777" w:rsidR="006F64F4" w:rsidRPr="00112799" w:rsidRDefault="006A284E">
      <w:pPr>
        <w:pStyle w:val="af2"/>
      </w:pPr>
      <w:r w:rsidRPr="00112799">
        <w:rPr>
          <w:rFonts w:hint="eastAsia"/>
        </w:rPr>
        <w:lastRenderedPageBreak/>
        <w:t>隧道口；</w:t>
      </w:r>
    </w:p>
    <w:p w14:paraId="56736F0E" w14:textId="77777777" w:rsidR="006F64F4" w:rsidRPr="00112799" w:rsidRDefault="006A284E">
      <w:pPr>
        <w:pStyle w:val="af2"/>
      </w:pPr>
      <w:r w:rsidRPr="00112799">
        <w:rPr>
          <w:rFonts w:hint="eastAsia"/>
        </w:rPr>
        <w:t>未安装防雷装置的建（构）筑物。</w:t>
      </w:r>
    </w:p>
    <w:p w14:paraId="257862D9" w14:textId="77777777" w:rsidR="006F64F4" w:rsidRPr="00112799" w:rsidRDefault="006A284E">
      <w:pPr>
        <w:pStyle w:val="afffffffff"/>
      </w:pPr>
      <w:r w:rsidRPr="00112799">
        <w:rPr>
          <w:rFonts w:hint="eastAsia"/>
        </w:rPr>
        <w:t>防雷安全标志应设置在易观察处。为方便夜间使用，安全标志应有反射光学性能或自动发光功能。</w:t>
      </w:r>
    </w:p>
    <w:p w14:paraId="1674F4DA" w14:textId="77777777" w:rsidR="006F64F4" w:rsidRPr="00112799" w:rsidRDefault="006A284E">
      <w:pPr>
        <w:pStyle w:val="afffffffff"/>
      </w:pPr>
      <w:r w:rsidRPr="00112799">
        <w:rPr>
          <w:rFonts w:hint="eastAsia"/>
        </w:rPr>
        <w:t>防雷安全标志应标识清晰、安全可靠、方便维护，并由相关部门定期进行清洁和维护。</w:t>
      </w:r>
    </w:p>
    <w:p w14:paraId="1FE216C1" w14:textId="77777777" w:rsidR="006F64F4" w:rsidRPr="00112799" w:rsidRDefault="006F64F4">
      <w:pPr>
        <w:pStyle w:val="afffffffff"/>
        <w:sectPr w:rsidR="006F64F4" w:rsidRPr="00112799">
          <w:pgSz w:w="11906" w:h="16838"/>
          <w:pgMar w:top="2325" w:right="1134" w:bottom="1134" w:left="1134" w:header="1418" w:footer="1134" w:gutter="284"/>
          <w:pgNumType w:start="1"/>
          <w:cols w:space="425"/>
          <w:formProt w:val="0"/>
          <w:docGrid w:linePitch="312"/>
        </w:sectPr>
      </w:pPr>
    </w:p>
    <w:p w14:paraId="3F8FAF7F" w14:textId="77777777" w:rsidR="006F64F4" w:rsidRPr="00112799" w:rsidRDefault="006F64F4">
      <w:pPr>
        <w:pStyle w:val="af8"/>
        <w:rPr>
          <w:vanish w:val="0"/>
        </w:rPr>
      </w:pPr>
      <w:bookmarkStart w:id="48" w:name="BookMark5"/>
      <w:bookmarkEnd w:id="8"/>
    </w:p>
    <w:p w14:paraId="064C7C9F" w14:textId="77777777" w:rsidR="006F64F4" w:rsidRPr="00112799" w:rsidRDefault="006F64F4">
      <w:pPr>
        <w:pStyle w:val="afe"/>
        <w:rPr>
          <w:vanish w:val="0"/>
        </w:rPr>
      </w:pPr>
    </w:p>
    <w:p w14:paraId="3F559F4D" w14:textId="77777777" w:rsidR="006F64F4" w:rsidRPr="00112799" w:rsidRDefault="006A284E">
      <w:pPr>
        <w:pStyle w:val="aff3"/>
        <w:spacing w:after="120"/>
      </w:pPr>
      <w:bookmarkStart w:id="49" w:name="_Toc12816"/>
      <w:r w:rsidRPr="00112799">
        <w:br/>
      </w:r>
      <w:r w:rsidRPr="00112799">
        <w:rPr>
          <w:rFonts w:hint="eastAsia"/>
        </w:rPr>
        <w:t>（资料性）</w:t>
      </w:r>
      <w:r w:rsidRPr="00112799">
        <w:br/>
      </w:r>
      <w:r w:rsidRPr="00112799">
        <w:rPr>
          <w:rFonts w:hint="eastAsia"/>
        </w:rPr>
        <w:t>粤港澳区域雷电风险区划</w:t>
      </w:r>
      <w:bookmarkEnd w:id="49"/>
    </w:p>
    <w:p w14:paraId="52CD2802" w14:textId="77777777" w:rsidR="006F64F4" w:rsidRPr="00112799" w:rsidRDefault="006A284E">
      <w:pPr>
        <w:pStyle w:val="aff4"/>
        <w:spacing w:before="120" w:after="120"/>
      </w:pPr>
      <w:bookmarkStart w:id="50" w:name="_Toc22907"/>
      <w:bookmarkStart w:id="51" w:name="_Toc5419"/>
      <w:bookmarkStart w:id="52" w:name="_Toc180486073"/>
      <w:r w:rsidRPr="00112799">
        <w:rPr>
          <w:rFonts w:hint="eastAsia"/>
        </w:rPr>
        <w:t>粤港澳区域雷电风险区划图</w:t>
      </w:r>
      <w:bookmarkEnd w:id="50"/>
      <w:bookmarkEnd w:id="51"/>
      <w:bookmarkEnd w:id="52"/>
    </w:p>
    <w:p w14:paraId="2384C92B" w14:textId="77777777" w:rsidR="006F64F4" w:rsidRPr="00112799" w:rsidRDefault="006A284E">
      <w:pPr>
        <w:pStyle w:val="afffff6"/>
        <w:ind w:firstLine="420"/>
      </w:pPr>
      <w:r w:rsidRPr="00112799">
        <w:rPr>
          <w:rFonts w:hint="eastAsia"/>
        </w:rPr>
        <w:t>粤港澳区域雷电风险区划图见图</w:t>
      </w:r>
      <w:r w:rsidRPr="00112799">
        <w:rPr>
          <w:rFonts w:hint="eastAsia"/>
        </w:rPr>
        <w:t>A.1</w:t>
      </w:r>
      <w:r w:rsidRPr="00112799">
        <w:rPr>
          <w:rFonts w:hint="eastAsia"/>
        </w:rPr>
        <w:t>。</w:t>
      </w:r>
    </w:p>
    <w:p w14:paraId="38263470" w14:textId="77777777" w:rsidR="006F64F4" w:rsidRPr="00112799" w:rsidRDefault="006A284E">
      <w:pPr>
        <w:pStyle w:val="afffff6"/>
        <w:ind w:firstLineChars="0" w:firstLine="0"/>
        <w:jc w:val="center"/>
      </w:pPr>
      <w:r w:rsidRPr="00112799">
        <w:rPr>
          <w:rFonts w:hint="eastAsia"/>
          <w:noProof/>
        </w:rPr>
        <w:drawing>
          <wp:inline distT="0" distB="0" distL="114300" distR="114300" wp14:anchorId="6A8BBE8F" wp14:editId="0E1A54C3">
            <wp:extent cx="5362575" cy="3788410"/>
            <wp:effectExtent l="0" t="0" r="9525" b="2540"/>
            <wp:docPr id="2" name="图片 2" descr="DB44_T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B44_T 2139"/>
                    <pic:cNvPicPr>
                      <a:picLocks noChangeAspect="1"/>
                    </pic:cNvPicPr>
                  </pic:nvPicPr>
                  <pic:blipFill>
                    <a:blip r:embed="rId17"/>
                    <a:stretch>
                      <a:fillRect/>
                    </a:stretch>
                  </pic:blipFill>
                  <pic:spPr>
                    <a:xfrm>
                      <a:off x="0" y="0"/>
                      <a:ext cx="5362575" cy="3788410"/>
                    </a:xfrm>
                    <a:prstGeom prst="rect">
                      <a:avLst/>
                    </a:prstGeom>
                  </pic:spPr>
                </pic:pic>
              </a:graphicData>
            </a:graphic>
          </wp:inline>
        </w:drawing>
      </w:r>
    </w:p>
    <w:p w14:paraId="2CB680E9" w14:textId="77777777" w:rsidR="006F64F4" w:rsidRPr="00112799" w:rsidRDefault="006A284E">
      <w:pPr>
        <w:pStyle w:val="af9"/>
        <w:spacing w:before="120" w:after="120"/>
        <w:ind w:firstLine="420"/>
      </w:pPr>
      <w:r w:rsidRPr="00112799">
        <w:rPr>
          <w:rFonts w:hint="eastAsia"/>
        </w:rPr>
        <w:t>粤港澳区域雷电风险区划图</w:t>
      </w:r>
    </w:p>
    <w:p w14:paraId="707C2469" w14:textId="77777777" w:rsidR="006F64F4" w:rsidRPr="00112799" w:rsidRDefault="006A284E">
      <w:pPr>
        <w:pStyle w:val="aff4"/>
        <w:spacing w:before="120" w:after="120"/>
      </w:pPr>
      <w:bookmarkStart w:id="53" w:name="_Toc180486074"/>
      <w:bookmarkStart w:id="54" w:name="_Toc16927"/>
      <w:bookmarkStart w:id="55" w:name="_Toc11014"/>
      <w:r w:rsidRPr="00112799">
        <w:rPr>
          <w:rFonts w:hint="eastAsia"/>
        </w:rPr>
        <w:t>粤港澳区域雷电灾害风险区划等级</w:t>
      </w:r>
      <w:bookmarkEnd w:id="53"/>
      <w:bookmarkEnd w:id="54"/>
      <w:bookmarkEnd w:id="55"/>
    </w:p>
    <w:p w14:paraId="658DD211" w14:textId="77777777" w:rsidR="006F64F4" w:rsidRPr="00112799" w:rsidRDefault="006A284E">
      <w:pPr>
        <w:pStyle w:val="afffff6"/>
        <w:ind w:firstLine="420"/>
      </w:pPr>
      <w:r w:rsidRPr="00112799">
        <w:rPr>
          <w:rFonts w:hint="eastAsia"/>
        </w:rPr>
        <w:t>粤港澳区域与雷电灾害风险区划等级对照表见表</w:t>
      </w:r>
      <w:r w:rsidRPr="00112799">
        <w:rPr>
          <w:rFonts w:hint="eastAsia"/>
        </w:rPr>
        <w:t>A.1</w:t>
      </w:r>
      <w:r w:rsidRPr="00112799">
        <w:rPr>
          <w:rFonts w:hint="eastAsia"/>
        </w:rPr>
        <w:t>。</w:t>
      </w:r>
    </w:p>
    <w:p w14:paraId="0CC0D52F" w14:textId="77777777" w:rsidR="006F64F4" w:rsidRPr="00112799" w:rsidRDefault="006A284E">
      <w:pPr>
        <w:pStyle w:val="aff"/>
        <w:spacing w:before="120" w:after="120"/>
      </w:pPr>
      <w:r w:rsidRPr="00112799">
        <w:rPr>
          <w:rFonts w:hint="eastAsia"/>
        </w:rPr>
        <w:t xml:space="preserve"> </w:t>
      </w:r>
      <w:r w:rsidRPr="00112799">
        <w:rPr>
          <w:rFonts w:hint="eastAsia"/>
        </w:rPr>
        <w:t>粤港澳区域雷电灾害风险区划等级对照</w:t>
      </w:r>
    </w:p>
    <w:tbl>
      <w:tblPr>
        <w:tblStyle w:val="affff8"/>
        <w:tblW w:w="0" w:type="auto"/>
        <w:jc w:val="center"/>
        <w:tblLook w:val="04A0" w:firstRow="1" w:lastRow="0" w:firstColumn="1" w:lastColumn="0" w:noHBand="0" w:noVBand="1"/>
      </w:tblPr>
      <w:tblGrid>
        <w:gridCol w:w="1554"/>
        <w:gridCol w:w="1555"/>
        <w:gridCol w:w="1553"/>
        <w:gridCol w:w="1553"/>
        <w:gridCol w:w="1555"/>
        <w:gridCol w:w="1554"/>
      </w:tblGrid>
      <w:tr w:rsidR="00112799" w:rsidRPr="00112799" w14:paraId="706EE397" w14:textId="77777777">
        <w:trPr>
          <w:trHeight w:val="386"/>
          <w:jc w:val="center"/>
        </w:trPr>
        <w:tc>
          <w:tcPr>
            <w:tcW w:w="1557" w:type="dxa"/>
            <w:tcBorders>
              <w:top w:val="single" w:sz="12" w:space="0" w:color="auto"/>
              <w:left w:val="single" w:sz="12" w:space="0" w:color="auto"/>
              <w:bottom w:val="single" w:sz="12" w:space="0" w:color="auto"/>
              <w:right w:val="single" w:sz="12" w:space="0" w:color="auto"/>
            </w:tcBorders>
            <w:vAlign w:val="center"/>
          </w:tcPr>
          <w:p w14:paraId="5CBF1AF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市</w:t>
            </w:r>
          </w:p>
        </w:tc>
        <w:tc>
          <w:tcPr>
            <w:tcW w:w="1557" w:type="dxa"/>
            <w:tcBorders>
              <w:top w:val="single" w:sz="12" w:space="0" w:color="auto"/>
              <w:left w:val="single" w:sz="12" w:space="0" w:color="auto"/>
              <w:bottom w:val="single" w:sz="12" w:space="0" w:color="auto"/>
              <w:right w:val="single" w:sz="12" w:space="0" w:color="auto"/>
            </w:tcBorders>
            <w:vAlign w:val="center"/>
          </w:tcPr>
          <w:p w14:paraId="2A7ADDC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县（区、市）</w:t>
            </w:r>
          </w:p>
        </w:tc>
        <w:tc>
          <w:tcPr>
            <w:tcW w:w="1557" w:type="dxa"/>
            <w:tcBorders>
              <w:top w:val="single" w:sz="12" w:space="0" w:color="auto"/>
              <w:left w:val="single" w:sz="12" w:space="0" w:color="auto"/>
              <w:bottom w:val="single" w:sz="12" w:space="0" w:color="auto"/>
              <w:right w:val="single" w:sz="12" w:space="0" w:color="auto"/>
            </w:tcBorders>
            <w:vAlign w:val="center"/>
          </w:tcPr>
          <w:p w14:paraId="469B304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雷电风险</w:t>
            </w:r>
          </w:p>
        </w:tc>
        <w:tc>
          <w:tcPr>
            <w:tcW w:w="1557" w:type="dxa"/>
            <w:tcBorders>
              <w:top w:val="single" w:sz="12" w:space="0" w:color="auto"/>
              <w:left w:val="single" w:sz="12" w:space="0" w:color="auto"/>
              <w:bottom w:val="single" w:sz="12" w:space="0" w:color="auto"/>
              <w:right w:val="single" w:sz="12" w:space="0" w:color="auto"/>
            </w:tcBorders>
            <w:vAlign w:val="center"/>
          </w:tcPr>
          <w:p w14:paraId="4A96E4F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市</w:t>
            </w:r>
          </w:p>
        </w:tc>
        <w:tc>
          <w:tcPr>
            <w:tcW w:w="1558" w:type="dxa"/>
            <w:tcBorders>
              <w:top w:val="single" w:sz="12" w:space="0" w:color="auto"/>
              <w:left w:val="single" w:sz="12" w:space="0" w:color="auto"/>
              <w:bottom w:val="single" w:sz="12" w:space="0" w:color="auto"/>
              <w:right w:val="single" w:sz="12" w:space="0" w:color="auto"/>
            </w:tcBorders>
            <w:vAlign w:val="center"/>
          </w:tcPr>
          <w:p w14:paraId="19DB7A4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县（区、市）</w:t>
            </w:r>
          </w:p>
        </w:tc>
        <w:tc>
          <w:tcPr>
            <w:tcW w:w="1558" w:type="dxa"/>
            <w:tcBorders>
              <w:top w:val="single" w:sz="12" w:space="0" w:color="auto"/>
              <w:left w:val="single" w:sz="12" w:space="0" w:color="auto"/>
              <w:bottom w:val="single" w:sz="12" w:space="0" w:color="auto"/>
              <w:right w:val="single" w:sz="12" w:space="0" w:color="auto"/>
            </w:tcBorders>
            <w:vAlign w:val="center"/>
          </w:tcPr>
          <w:p w14:paraId="13EFC54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雷电风险</w:t>
            </w:r>
          </w:p>
        </w:tc>
      </w:tr>
      <w:tr w:rsidR="00112799" w:rsidRPr="00112799" w14:paraId="01AAC980" w14:textId="77777777">
        <w:trPr>
          <w:trHeight w:val="233"/>
          <w:jc w:val="center"/>
        </w:trPr>
        <w:tc>
          <w:tcPr>
            <w:tcW w:w="1557" w:type="dxa"/>
            <w:vMerge w:val="restart"/>
            <w:tcBorders>
              <w:top w:val="single" w:sz="12" w:space="0" w:color="auto"/>
              <w:left w:val="single" w:sz="12" w:space="0" w:color="auto"/>
            </w:tcBorders>
            <w:vAlign w:val="center"/>
          </w:tcPr>
          <w:p w14:paraId="691E12A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广州</w:t>
            </w:r>
          </w:p>
        </w:tc>
        <w:tc>
          <w:tcPr>
            <w:tcW w:w="1557" w:type="dxa"/>
            <w:tcBorders>
              <w:top w:val="single" w:sz="12" w:space="0" w:color="auto"/>
            </w:tcBorders>
            <w:vAlign w:val="center"/>
          </w:tcPr>
          <w:p w14:paraId="41BED282" w14:textId="77777777" w:rsidR="006F64F4" w:rsidRPr="00112799" w:rsidRDefault="006A284E">
            <w:pPr>
              <w:pStyle w:val="afffff6"/>
              <w:ind w:firstLine="360"/>
              <w:rPr>
                <w:rFonts w:hAnsi="宋体"/>
                <w:sz w:val="18"/>
                <w:szCs w:val="18"/>
              </w:rPr>
            </w:pPr>
            <w:proofErr w:type="gramStart"/>
            <w:r w:rsidRPr="00112799">
              <w:rPr>
                <w:rFonts w:hAnsi="宋体" w:hint="eastAsia"/>
                <w:sz w:val="18"/>
                <w:szCs w:val="18"/>
              </w:rPr>
              <w:t>荔</w:t>
            </w:r>
            <w:proofErr w:type="gramEnd"/>
            <w:r w:rsidRPr="00112799">
              <w:rPr>
                <w:rFonts w:hAnsi="宋体" w:hint="eastAsia"/>
                <w:sz w:val="18"/>
                <w:szCs w:val="18"/>
              </w:rPr>
              <w:t>湾区</w:t>
            </w:r>
          </w:p>
        </w:tc>
        <w:tc>
          <w:tcPr>
            <w:tcW w:w="1557" w:type="dxa"/>
            <w:tcBorders>
              <w:top w:val="single" w:sz="12" w:space="0" w:color="auto"/>
            </w:tcBorders>
            <w:vAlign w:val="center"/>
          </w:tcPr>
          <w:p w14:paraId="509E9B6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restart"/>
            <w:tcBorders>
              <w:top w:val="single" w:sz="12" w:space="0" w:color="auto"/>
            </w:tcBorders>
            <w:vAlign w:val="center"/>
          </w:tcPr>
          <w:p w14:paraId="6FBC472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佛山</w:t>
            </w:r>
          </w:p>
        </w:tc>
        <w:tc>
          <w:tcPr>
            <w:tcW w:w="1558" w:type="dxa"/>
            <w:tcBorders>
              <w:top w:val="single" w:sz="12" w:space="0" w:color="auto"/>
            </w:tcBorders>
          </w:tcPr>
          <w:p w14:paraId="2503B995" w14:textId="77777777" w:rsidR="006F64F4" w:rsidRPr="00112799" w:rsidRDefault="006A284E">
            <w:pPr>
              <w:pStyle w:val="afffff6"/>
              <w:ind w:firstLine="360"/>
              <w:rPr>
                <w:rFonts w:hAnsi="宋体"/>
                <w:sz w:val="18"/>
                <w:szCs w:val="18"/>
              </w:rPr>
            </w:pPr>
            <w:r w:rsidRPr="00112799">
              <w:rPr>
                <w:rFonts w:hAnsi="宋体" w:hint="eastAsia"/>
                <w:sz w:val="18"/>
                <w:szCs w:val="18"/>
              </w:rPr>
              <w:t>禅城区</w:t>
            </w:r>
          </w:p>
        </w:tc>
        <w:tc>
          <w:tcPr>
            <w:tcW w:w="1558" w:type="dxa"/>
            <w:tcBorders>
              <w:top w:val="single" w:sz="12" w:space="0" w:color="auto"/>
              <w:right w:val="single" w:sz="12" w:space="0" w:color="auto"/>
            </w:tcBorders>
            <w:vAlign w:val="center"/>
          </w:tcPr>
          <w:p w14:paraId="1AF3450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0E90798C" w14:textId="77777777">
        <w:trPr>
          <w:trHeight w:val="234"/>
          <w:jc w:val="center"/>
        </w:trPr>
        <w:tc>
          <w:tcPr>
            <w:tcW w:w="1557" w:type="dxa"/>
            <w:vMerge/>
            <w:tcBorders>
              <w:left w:val="single" w:sz="12" w:space="0" w:color="auto"/>
            </w:tcBorders>
            <w:vAlign w:val="center"/>
          </w:tcPr>
          <w:p w14:paraId="1000E555"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0D6A995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越秀区</w:t>
            </w:r>
          </w:p>
        </w:tc>
        <w:tc>
          <w:tcPr>
            <w:tcW w:w="1557" w:type="dxa"/>
            <w:vAlign w:val="center"/>
          </w:tcPr>
          <w:p w14:paraId="4D89769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2D96A252" w14:textId="77777777" w:rsidR="006F64F4" w:rsidRPr="00112799" w:rsidRDefault="006F64F4">
            <w:pPr>
              <w:pStyle w:val="afffff6"/>
              <w:ind w:firstLineChars="0" w:firstLine="0"/>
              <w:jc w:val="center"/>
              <w:rPr>
                <w:rFonts w:hAnsi="宋体"/>
                <w:sz w:val="18"/>
                <w:szCs w:val="18"/>
              </w:rPr>
            </w:pPr>
          </w:p>
        </w:tc>
        <w:tc>
          <w:tcPr>
            <w:tcW w:w="1558" w:type="dxa"/>
          </w:tcPr>
          <w:p w14:paraId="06DDF11E" w14:textId="77777777" w:rsidR="006F64F4" w:rsidRPr="00112799" w:rsidRDefault="006A284E">
            <w:pPr>
              <w:pStyle w:val="afffff6"/>
              <w:ind w:firstLine="360"/>
              <w:rPr>
                <w:rFonts w:hAnsi="宋体"/>
                <w:sz w:val="18"/>
                <w:szCs w:val="18"/>
              </w:rPr>
            </w:pPr>
            <w:r w:rsidRPr="00112799">
              <w:rPr>
                <w:rFonts w:hAnsi="宋体" w:hint="eastAsia"/>
                <w:sz w:val="18"/>
                <w:szCs w:val="18"/>
              </w:rPr>
              <w:t>南海区</w:t>
            </w:r>
          </w:p>
        </w:tc>
        <w:tc>
          <w:tcPr>
            <w:tcW w:w="1558" w:type="dxa"/>
            <w:tcBorders>
              <w:right w:val="single" w:sz="12" w:space="0" w:color="auto"/>
            </w:tcBorders>
            <w:vAlign w:val="center"/>
          </w:tcPr>
          <w:p w14:paraId="0B77D0C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6A6640C4" w14:textId="77777777">
        <w:trPr>
          <w:trHeight w:val="233"/>
          <w:jc w:val="center"/>
        </w:trPr>
        <w:tc>
          <w:tcPr>
            <w:tcW w:w="1557" w:type="dxa"/>
            <w:vMerge/>
            <w:tcBorders>
              <w:left w:val="single" w:sz="12" w:space="0" w:color="auto"/>
            </w:tcBorders>
            <w:vAlign w:val="center"/>
          </w:tcPr>
          <w:p w14:paraId="5793A5E2"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564FA78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海珠区</w:t>
            </w:r>
          </w:p>
        </w:tc>
        <w:tc>
          <w:tcPr>
            <w:tcW w:w="1557" w:type="dxa"/>
            <w:vAlign w:val="center"/>
          </w:tcPr>
          <w:p w14:paraId="48DA59A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7BAF432C" w14:textId="77777777" w:rsidR="006F64F4" w:rsidRPr="00112799" w:rsidRDefault="006F64F4">
            <w:pPr>
              <w:pStyle w:val="afffff6"/>
              <w:ind w:firstLineChars="0" w:firstLine="0"/>
              <w:jc w:val="center"/>
              <w:rPr>
                <w:rFonts w:hAnsi="宋体"/>
                <w:sz w:val="18"/>
                <w:szCs w:val="18"/>
              </w:rPr>
            </w:pPr>
          </w:p>
        </w:tc>
        <w:tc>
          <w:tcPr>
            <w:tcW w:w="1558" w:type="dxa"/>
          </w:tcPr>
          <w:p w14:paraId="0DB0DC75" w14:textId="77777777" w:rsidR="006F64F4" w:rsidRPr="00112799" w:rsidRDefault="006A284E">
            <w:pPr>
              <w:pStyle w:val="afffff6"/>
              <w:ind w:firstLine="360"/>
              <w:rPr>
                <w:rFonts w:hAnsi="宋体"/>
                <w:sz w:val="18"/>
                <w:szCs w:val="18"/>
              </w:rPr>
            </w:pPr>
            <w:r w:rsidRPr="00112799">
              <w:rPr>
                <w:rFonts w:hAnsi="宋体" w:hint="eastAsia"/>
                <w:sz w:val="18"/>
                <w:szCs w:val="18"/>
              </w:rPr>
              <w:t>顺德区</w:t>
            </w:r>
          </w:p>
        </w:tc>
        <w:tc>
          <w:tcPr>
            <w:tcW w:w="1558" w:type="dxa"/>
            <w:tcBorders>
              <w:right w:val="single" w:sz="12" w:space="0" w:color="auto"/>
            </w:tcBorders>
            <w:vAlign w:val="center"/>
          </w:tcPr>
          <w:p w14:paraId="5506368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679084CB" w14:textId="77777777">
        <w:trPr>
          <w:trHeight w:val="234"/>
          <w:jc w:val="center"/>
        </w:trPr>
        <w:tc>
          <w:tcPr>
            <w:tcW w:w="1557" w:type="dxa"/>
            <w:vMerge/>
            <w:tcBorders>
              <w:left w:val="single" w:sz="12" w:space="0" w:color="auto"/>
            </w:tcBorders>
            <w:vAlign w:val="center"/>
          </w:tcPr>
          <w:p w14:paraId="6FCF7EBC"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063DE2D8" w14:textId="77777777" w:rsidR="006F64F4" w:rsidRPr="00112799" w:rsidRDefault="006A284E">
            <w:pPr>
              <w:pStyle w:val="afffff6"/>
              <w:ind w:firstLine="360"/>
              <w:rPr>
                <w:rFonts w:hAnsi="宋体"/>
                <w:sz w:val="18"/>
                <w:szCs w:val="18"/>
              </w:rPr>
            </w:pPr>
            <w:r w:rsidRPr="00112799">
              <w:rPr>
                <w:rFonts w:hAnsi="宋体" w:hint="eastAsia"/>
                <w:sz w:val="18"/>
                <w:szCs w:val="18"/>
              </w:rPr>
              <w:t>天河区</w:t>
            </w:r>
          </w:p>
        </w:tc>
        <w:tc>
          <w:tcPr>
            <w:tcW w:w="1557" w:type="dxa"/>
            <w:vAlign w:val="center"/>
          </w:tcPr>
          <w:p w14:paraId="0F34255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5E89BFF7" w14:textId="77777777" w:rsidR="006F64F4" w:rsidRPr="00112799" w:rsidRDefault="006F64F4">
            <w:pPr>
              <w:pStyle w:val="afffff6"/>
              <w:ind w:firstLineChars="0" w:firstLine="0"/>
              <w:jc w:val="center"/>
              <w:rPr>
                <w:rFonts w:hAnsi="宋体"/>
                <w:sz w:val="18"/>
                <w:szCs w:val="18"/>
              </w:rPr>
            </w:pPr>
          </w:p>
        </w:tc>
        <w:tc>
          <w:tcPr>
            <w:tcW w:w="1558" w:type="dxa"/>
          </w:tcPr>
          <w:p w14:paraId="65965180" w14:textId="77777777" w:rsidR="006F64F4" w:rsidRPr="00112799" w:rsidRDefault="006A284E">
            <w:pPr>
              <w:pStyle w:val="afffff6"/>
              <w:ind w:firstLine="360"/>
              <w:rPr>
                <w:rFonts w:hAnsi="宋体"/>
                <w:sz w:val="18"/>
                <w:szCs w:val="18"/>
              </w:rPr>
            </w:pPr>
            <w:r w:rsidRPr="00112799">
              <w:rPr>
                <w:rFonts w:hAnsi="宋体" w:hint="eastAsia"/>
                <w:sz w:val="18"/>
                <w:szCs w:val="18"/>
              </w:rPr>
              <w:t>三水区</w:t>
            </w:r>
          </w:p>
        </w:tc>
        <w:tc>
          <w:tcPr>
            <w:tcW w:w="1558" w:type="dxa"/>
            <w:tcBorders>
              <w:right w:val="single" w:sz="12" w:space="0" w:color="auto"/>
            </w:tcBorders>
            <w:vAlign w:val="center"/>
          </w:tcPr>
          <w:p w14:paraId="52C1957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5CA30F7B" w14:textId="77777777">
        <w:trPr>
          <w:trHeight w:val="233"/>
          <w:jc w:val="center"/>
        </w:trPr>
        <w:tc>
          <w:tcPr>
            <w:tcW w:w="1557" w:type="dxa"/>
            <w:vMerge/>
            <w:tcBorders>
              <w:left w:val="single" w:sz="12" w:space="0" w:color="auto"/>
            </w:tcBorders>
            <w:vAlign w:val="center"/>
          </w:tcPr>
          <w:p w14:paraId="2E435C47"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6937E54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白云区</w:t>
            </w:r>
          </w:p>
        </w:tc>
        <w:tc>
          <w:tcPr>
            <w:tcW w:w="1557" w:type="dxa"/>
            <w:vAlign w:val="center"/>
          </w:tcPr>
          <w:p w14:paraId="2064050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38219969" w14:textId="77777777" w:rsidR="006F64F4" w:rsidRPr="00112799" w:rsidRDefault="006F64F4">
            <w:pPr>
              <w:pStyle w:val="afffff6"/>
              <w:ind w:firstLineChars="0" w:firstLine="0"/>
              <w:jc w:val="center"/>
              <w:rPr>
                <w:rFonts w:hAnsi="宋体"/>
                <w:sz w:val="18"/>
                <w:szCs w:val="18"/>
              </w:rPr>
            </w:pPr>
          </w:p>
        </w:tc>
        <w:tc>
          <w:tcPr>
            <w:tcW w:w="1558" w:type="dxa"/>
          </w:tcPr>
          <w:p w14:paraId="7C073000" w14:textId="77777777" w:rsidR="006F64F4" w:rsidRPr="00112799" w:rsidRDefault="006A284E">
            <w:pPr>
              <w:pStyle w:val="afffff6"/>
              <w:ind w:firstLine="360"/>
              <w:rPr>
                <w:rFonts w:hAnsi="宋体"/>
                <w:sz w:val="18"/>
                <w:szCs w:val="18"/>
              </w:rPr>
            </w:pPr>
            <w:r w:rsidRPr="00112799">
              <w:rPr>
                <w:rFonts w:hAnsi="宋体" w:hint="eastAsia"/>
                <w:sz w:val="18"/>
                <w:szCs w:val="18"/>
              </w:rPr>
              <w:t>高明区</w:t>
            </w:r>
          </w:p>
        </w:tc>
        <w:tc>
          <w:tcPr>
            <w:tcW w:w="1558" w:type="dxa"/>
            <w:tcBorders>
              <w:right w:val="single" w:sz="12" w:space="0" w:color="auto"/>
            </w:tcBorders>
            <w:vAlign w:val="center"/>
          </w:tcPr>
          <w:p w14:paraId="3AC96E8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688109E2" w14:textId="77777777">
        <w:trPr>
          <w:trHeight w:val="234"/>
          <w:jc w:val="center"/>
        </w:trPr>
        <w:tc>
          <w:tcPr>
            <w:tcW w:w="1557" w:type="dxa"/>
            <w:vMerge/>
            <w:tcBorders>
              <w:left w:val="single" w:sz="12" w:space="0" w:color="auto"/>
            </w:tcBorders>
            <w:vAlign w:val="center"/>
          </w:tcPr>
          <w:p w14:paraId="7695CFFA"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6C58920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黄埔区</w:t>
            </w:r>
          </w:p>
        </w:tc>
        <w:tc>
          <w:tcPr>
            <w:tcW w:w="1557" w:type="dxa"/>
            <w:vAlign w:val="center"/>
          </w:tcPr>
          <w:p w14:paraId="1CE7A35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restart"/>
            <w:vAlign w:val="center"/>
          </w:tcPr>
          <w:p w14:paraId="7D70FC8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江门</w:t>
            </w:r>
          </w:p>
        </w:tc>
        <w:tc>
          <w:tcPr>
            <w:tcW w:w="1558" w:type="dxa"/>
          </w:tcPr>
          <w:p w14:paraId="72944697" w14:textId="77777777" w:rsidR="006F64F4" w:rsidRPr="00112799" w:rsidRDefault="006A284E">
            <w:pPr>
              <w:pStyle w:val="afffff6"/>
              <w:ind w:firstLine="360"/>
              <w:rPr>
                <w:rFonts w:hAnsi="宋体"/>
                <w:sz w:val="18"/>
                <w:szCs w:val="18"/>
              </w:rPr>
            </w:pPr>
            <w:r w:rsidRPr="00112799">
              <w:rPr>
                <w:rFonts w:hAnsi="宋体" w:hint="eastAsia"/>
                <w:sz w:val="18"/>
                <w:szCs w:val="18"/>
              </w:rPr>
              <w:t>蓬江区</w:t>
            </w:r>
          </w:p>
        </w:tc>
        <w:tc>
          <w:tcPr>
            <w:tcW w:w="1558" w:type="dxa"/>
            <w:tcBorders>
              <w:right w:val="single" w:sz="12" w:space="0" w:color="auto"/>
            </w:tcBorders>
            <w:vAlign w:val="center"/>
          </w:tcPr>
          <w:p w14:paraId="3D650BC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779D12AC" w14:textId="77777777">
        <w:trPr>
          <w:trHeight w:val="233"/>
          <w:jc w:val="center"/>
        </w:trPr>
        <w:tc>
          <w:tcPr>
            <w:tcW w:w="1557" w:type="dxa"/>
            <w:vMerge/>
            <w:tcBorders>
              <w:left w:val="single" w:sz="12" w:space="0" w:color="auto"/>
            </w:tcBorders>
            <w:vAlign w:val="center"/>
          </w:tcPr>
          <w:p w14:paraId="39651F55"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776FDFDC" w14:textId="77777777" w:rsidR="006F64F4" w:rsidRPr="00112799" w:rsidRDefault="006A284E">
            <w:pPr>
              <w:pStyle w:val="afffff6"/>
              <w:ind w:firstLineChars="0" w:firstLine="0"/>
              <w:jc w:val="center"/>
              <w:rPr>
                <w:rFonts w:hAnsi="宋体"/>
                <w:sz w:val="18"/>
                <w:szCs w:val="18"/>
              </w:rPr>
            </w:pPr>
            <w:proofErr w:type="gramStart"/>
            <w:r w:rsidRPr="00112799">
              <w:rPr>
                <w:rFonts w:hAnsi="宋体" w:hint="eastAsia"/>
                <w:sz w:val="18"/>
                <w:szCs w:val="18"/>
              </w:rPr>
              <w:t>番禺区</w:t>
            </w:r>
            <w:proofErr w:type="gramEnd"/>
          </w:p>
        </w:tc>
        <w:tc>
          <w:tcPr>
            <w:tcW w:w="1557" w:type="dxa"/>
            <w:vAlign w:val="center"/>
          </w:tcPr>
          <w:p w14:paraId="19EBEEE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0B394161" w14:textId="77777777" w:rsidR="006F64F4" w:rsidRPr="00112799" w:rsidRDefault="006F64F4">
            <w:pPr>
              <w:pStyle w:val="afffff6"/>
              <w:ind w:firstLineChars="0" w:firstLine="0"/>
              <w:jc w:val="center"/>
              <w:rPr>
                <w:rFonts w:hAnsi="宋体"/>
                <w:sz w:val="18"/>
                <w:szCs w:val="18"/>
              </w:rPr>
            </w:pPr>
          </w:p>
        </w:tc>
        <w:tc>
          <w:tcPr>
            <w:tcW w:w="1558" w:type="dxa"/>
          </w:tcPr>
          <w:p w14:paraId="2E8DECD2" w14:textId="77777777" w:rsidR="006F64F4" w:rsidRPr="00112799" w:rsidRDefault="006A284E">
            <w:pPr>
              <w:pStyle w:val="afffff6"/>
              <w:ind w:firstLine="360"/>
              <w:rPr>
                <w:rFonts w:hAnsi="宋体"/>
                <w:sz w:val="18"/>
                <w:szCs w:val="18"/>
              </w:rPr>
            </w:pPr>
            <w:r w:rsidRPr="00112799">
              <w:rPr>
                <w:rFonts w:hAnsi="宋体" w:hint="eastAsia"/>
                <w:sz w:val="18"/>
                <w:szCs w:val="18"/>
              </w:rPr>
              <w:t>江海区</w:t>
            </w:r>
          </w:p>
        </w:tc>
        <w:tc>
          <w:tcPr>
            <w:tcW w:w="1558" w:type="dxa"/>
            <w:tcBorders>
              <w:right w:val="single" w:sz="12" w:space="0" w:color="auto"/>
            </w:tcBorders>
            <w:vAlign w:val="center"/>
          </w:tcPr>
          <w:p w14:paraId="15C3122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061A3B2C" w14:textId="77777777">
        <w:trPr>
          <w:trHeight w:val="234"/>
          <w:jc w:val="center"/>
        </w:trPr>
        <w:tc>
          <w:tcPr>
            <w:tcW w:w="1557" w:type="dxa"/>
            <w:vMerge/>
            <w:tcBorders>
              <w:left w:val="single" w:sz="12" w:space="0" w:color="auto"/>
            </w:tcBorders>
            <w:vAlign w:val="center"/>
          </w:tcPr>
          <w:p w14:paraId="5FE257E1"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0952354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花都区</w:t>
            </w:r>
          </w:p>
        </w:tc>
        <w:tc>
          <w:tcPr>
            <w:tcW w:w="1557" w:type="dxa"/>
            <w:vAlign w:val="center"/>
          </w:tcPr>
          <w:p w14:paraId="31D26C7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7096CC64" w14:textId="77777777" w:rsidR="006F64F4" w:rsidRPr="00112799" w:rsidRDefault="006F64F4">
            <w:pPr>
              <w:pStyle w:val="afffff6"/>
              <w:ind w:firstLineChars="0" w:firstLine="0"/>
              <w:jc w:val="center"/>
              <w:rPr>
                <w:rFonts w:hAnsi="宋体"/>
                <w:sz w:val="18"/>
                <w:szCs w:val="18"/>
              </w:rPr>
            </w:pPr>
          </w:p>
        </w:tc>
        <w:tc>
          <w:tcPr>
            <w:tcW w:w="1558" w:type="dxa"/>
          </w:tcPr>
          <w:p w14:paraId="642C1203" w14:textId="77777777" w:rsidR="006F64F4" w:rsidRPr="00112799" w:rsidRDefault="006A284E">
            <w:pPr>
              <w:pStyle w:val="afffff6"/>
              <w:ind w:firstLine="360"/>
              <w:rPr>
                <w:rFonts w:hAnsi="宋体"/>
                <w:sz w:val="18"/>
                <w:szCs w:val="18"/>
              </w:rPr>
            </w:pPr>
            <w:r w:rsidRPr="00112799">
              <w:rPr>
                <w:rFonts w:hAnsi="宋体" w:hint="eastAsia"/>
                <w:sz w:val="18"/>
                <w:szCs w:val="18"/>
              </w:rPr>
              <w:t>新会区</w:t>
            </w:r>
          </w:p>
        </w:tc>
        <w:tc>
          <w:tcPr>
            <w:tcW w:w="1558" w:type="dxa"/>
            <w:tcBorders>
              <w:right w:val="single" w:sz="12" w:space="0" w:color="auto"/>
            </w:tcBorders>
            <w:vAlign w:val="center"/>
          </w:tcPr>
          <w:p w14:paraId="09BBD65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55A8E1EC" w14:textId="77777777">
        <w:trPr>
          <w:trHeight w:val="233"/>
          <w:jc w:val="center"/>
        </w:trPr>
        <w:tc>
          <w:tcPr>
            <w:tcW w:w="1557" w:type="dxa"/>
            <w:vMerge/>
            <w:tcBorders>
              <w:left w:val="single" w:sz="12" w:space="0" w:color="auto"/>
            </w:tcBorders>
            <w:vAlign w:val="center"/>
          </w:tcPr>
          <w:p w14:paraId="375CB49E"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7A89DCA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南沙区</w:t>
            </w:r>
          </w:p>
        </w:tc>
        <w:tc>
          <w:tcPr>
            <w:tcW w:w="1557" w:type="dxa"/>
            <w:vAlign w:val="center"/>
          </w:tcPr>
          <w:p w14:paraId="15E1CE0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12AAA02B" w14:textId="77777777" w:rsidR="006F64F4" w:rsidRPr="00112799" w:rsidRDefault="006F64F4">
            <w:pPr>
              <w:pStyle w:val="afffff6"/>
              <w:ind w:firstLineChars="0" w:firstLine="0"/>
              <w:jc w:val="center"/>
              <w:rPr>
                <w:rFonts w:hAnsi="宋体"/>
                <w:sz w:val="18"/>
                <w:szCs w:val="18"/>
              </w:rPr>
            </w:pPr>
          </w:p>
        </w:tc>
        <w:tc>
          <w:tcPr>
            <w:tcW w:w="1558" w:type="dxa"/>
          </w:tcPr>
          <w:p w14:paraId="36CF4420" w14:textId="77777777" w:rsidR="006F64F4" w:rsidRPr="00112799" w:rsidRDefault="006A284E">
            <w:pPr>
              <w:pStyle w:val="afffff6"/>
              <w:ind w:firstLine="360"/>
              <w:rPr>
                <w:rFonts w:hAnsi="宋体"/>
                <w:sz w:val="18"/>
                <w:szCs w:val="18"/>
              </w:rPr>
            </w:pPr>
            <w:r w:rsidRPr="00112799">
              <w:rPr>
                <w:rFonts w:hAnsi="宋体" w:hint="eastAsia"/>
                <w:sz w:val="18"/>
                <w:szCs w:val="18"/>
              </w:rPr>
              <w:t>台山市</w:t>
            </w:r>
          </w:p>
        </w:tc>
        <w:tc>
          <w:tcPr>
            <w:tcW w:w="1558" w:type="dxa"/>
            <w:tcBorders>
              <w:right w:val="single" w:sz="12" w:space="0" w:color="auto"/>
            </w:tcBorders>
            <w:vAlign w:val="center"/>
          </w:tcPr>
          <w:p w14:paraId="4875436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7D96502B" w14:textId="77777777">
        <w:trPr>
          <w:trHeight w:val="234"/>
          <w:jc w:val="center"/>
        </w:trPr>
        <w:tc>
          <w:tcPr>
            <w:tcW w:w="1557" w:type="dxa"/>
            <w:vMerge/>
            <w:tcBorders>
              <w:left w:val="single" w:sz="12" w:space="0" w:color="auto"/>
            </w:tcBorders>
            <w:vAlign w:val="center"/>
          </w:tcPr>
          <w:p w14:paraId="4AF00A74"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75CDD74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从化区</w:t>
            </w:r>
          </w:p>
        </w:tc>
        <w:tc>
          <w:tcPr>
            <w:tcW w:w="1557" w:type="dxa"/>
            <w:vAlign w:val="center"/>
          </w:tcPr>
          <w:p w14:paraId="74C9E35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002455C2" w14:textId="77777777" w:rsidR="006F64F4" w:rsidRPr="00112799" w:rsidRDefault="006F64F4">
            <w:pPr>
              <w:pStyle w:val="afffff6"/>
              <w:ind w:firstLineChars="0" w:firstLine="0"/>
              <w:jc w:val="center"/>
              <w:rPr>
                <w:rFonts w:hAnsi="宋体"/>
                <w:sz w:val="18"/>
                <w:szCs w:val="18"/>
              </w:rPr>
            </w:pPr>
          </w:p>
        </w:tc>
        <w:tc>
          <w:tcPr>
            <w:tcW w:w="1558" w:type="dxa"/>
          </w:tcPr>
          <w:p w14:paraId="0CFAA768" w14:textId="77777777" w:rsidR="006F64F4" w:rsidRPr="00112799" w:rsidRDefault="006A284E">
            <w:pPr>
              <w:pStyle w:val="afffff6"/>
              <w:ind w:firstLine="360"/>
              <w:rPr>
                <w:rFonts w:hAnsi="宋体"/>
                <w:sz w:val="18"/>
                <w:szCs w:val="18"/>
              </w:rPr>
            </w:pPr>
            <w:r w:rsidRPr="00112799">
              <w:rPr>
                <w:rFonts w:hAnsi="宋体" w:hint="eastAsia"/>
                <w:sz w:val="18"/>
                <w:szCs w:val="18"/>
              </w:rPr>
              <w:t>开平市</w:t>
            </w:r>
          </w:p>
        </w:tc>
        <w:tc>
          <w:tcPr>
            <w:tcW w:w="1558" w:type="dxa"/>
            <w:tcBorders>
              <w:right w:val="single" w:sz="12" w:space="0" w:color="auto"/>
            </w:tcBorders>
            <w:vAlign w:val="center"/>
          </w:tcPr>
          <w:p w14:paraId="06F4EF8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2A184B90" w14:textId="77777777">
        <w:trPr>
          <w:trHeight w:val="233"/>
          <w:jc w:val="center"/>
        </w:trPr>
        <w:tc>
          <w:tcPr>
            <w:tcW w:w="1557" w:type="dxa"/>
            <w:vMerge/>
            <w:tcBorders>
              <w:left w:val="single" w:sz="12" w:space="0" w:color="auto"/>
            </w:tcBorders>
            <w:vAlign w:val="center"/>
          </w:tcPr>
          <w:p w14:paraId="0A8E8AC6" w14:textId="77777777" w:rsidR="006F64F4" w:rsidRPr="00112799" w:rsidRDefault="006F64F4">
            <w:pPr>
              <w:pStyle w:val="afffff6"/>
              <w:ind w:firstLineChars="0" w:firstLine="0"/>
              <w:jc w:val="center"/>
              <w:rPr>
                <w:rFonts w:hAnsi="宋体"/>
                <w:sz w:val="18"/>
                <w:szCs w:val="18"/>
              </w:rPr>
            </w:pPr>
          </w:p>
        </w:tc>
        <w:tc>
          <w:tcPr>
            <w:tcW w:w="1557" w:type="dxa"/>
            <w:vMerge w:val="restart"/>
            <w:vAlign w:val="center"/>
          </w:tcPr>
          <w:p w14:paraId="196E71F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增城区</w:t>
            </w:r>
          </w:p>
        </w:tc>
        <w:tc>
          <w:tcPr>
            <w:tcW w:w="1557" w:type="dxa"/>
            <w:vMerge w:val="restart"/>
            <w:vAlign w:val="center"/>
          </w:tcPr>
          <w:p w14:paraId="3D171F1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3B10BA0E" w14:textId="77777777" w:rsidR="006F64F4" w:rsidRPr="00112799" w:rsidRDefault="006F64F4">
            <w:pPr>
              <w:pStyle w:val="afffff6"/>
              <w:ind w:firstLineChars="0" w:firstLine="0"/>
              <w:jc w:val="center"/>
              <w:rPr>
                <w:rFonts w:hAnsi="宋体"/>
                <w:sz w:val="18"/>
                <w:szCs w:val="18"/>
              </w:rPr>
            </w:pPr>
          </w:p>
        </w:tc>
        <w:tc>
          <w:tcPr>
            <w:tcW w:w="1558" w:type="dxa"/>
          </w:tcPr>
          <w:p w14:paraId="0BBE78DD" w14:textId="77777777" w:rsidR="006F64F4" w:rsidRPr="00112799" w:rsidRDefault="006A284E">
            <w:pPr>
              <w:pStyle w:val="afffff6"/>
              <w:ind w:firstLine="360"/>
              <w:rPr>
                <w:rFonts w:hAnsi="宋体"/>
                <w:sz w:val="18"/>
                <w:szCs w:val="18"/>
              </w:rPr>
            </w:pPr>
            <w:r w:rsidRPr="00112799">
              <w:rPr>
                <w:rFonts w:hAnsi="宋体" w:hint="eastAsia"/>
                <w:sz w:val="18"/>
                <w:szCs w:val="18"/>
              </w:rPr>
              <w:t>鹤山市</w:t>
            </w:r>
          </w:p>
        </w:tc>
        <w:tc>
          <w:tcPr>
            <w:tcW w:w="1558" w:type="dxa"/>
            <w:tcBorders>
              <w:right w:val="single" w:sz="12" w:space="0" w:color="auto"/>
            </w:tcBorders>
            <w:vAlign w:val="center"/>
          </w:tcPr>
          <w:p w14:paraId="252F7E9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27F9EB4A" w14:textId="77777777">
        <w:trPr>
          <w:trHeight w:val="234"/>
          <w:jc w:val="center"/>
        </w:trPr>
        <w:tc>
          <w:tcPr>
            <w:tcW w:w="1557" w:type="dxa"/>
            <w:vMerge/>
            <w:tcBorders>
              <w:left w:val="single" w:sz="12" w:space="0" w:color="auto"/>
            </w:tcBorders>
            <w:vAlign w:val="center"/>
          </w:tcPr>
          <w:p w14:paraId="01178B96" w14:textId="77777777" w:rsidR="006F64F4" w:rsidRPr="00112799" w:rsidRDefault="006F64F4">
            <w:pPr>
              <w:pStyle w:val="afffff6"/>
              <w:ind w:firstLineChars="0" w:firstLine="0"/>
              <w:jc w:val="center"/>
              <w:rPr>
                <w:rFonts w:hAnsi="宋体"/>
                <w:sz w:val="18"/>
                <w:szCs w:val="18"/>
              </w:rPr>
            </w:pPr>
          </w:p>
        </w:tc>
        <w:tc>
          <w:tcPr>
            <w:tcW w:w="1557" w:type="dxa"/>
            <w:vMerge/>
            <w:vAlign w:val="center"/>
          </w:tcPr>
          <w:p w14:paraId="7F52BCC6" w14:textId="77777777" w:rsidR="006F64F4" w:rsidRPr="00112799" w:rsidRDefault="006F64F4">
            <w:pPr>
              <w:pStyle w:val="afffff6"/>
              <w:ind w:firstLineChars="0" w:firstLine="0"/>
              <w:jc w:val="center"/>
              <w:rPr>
                <w:rFonts w:hAnsi="宋体"/>
                <w:sz w:val="18"/>
                <w:szCs w:val="18"/>
              </w:rPr>
            </w:pPr>
          </w:p>
        </w:tc>
        <w:tc>
          <w:tcPr>
            <w:tcW w:w="1557" w:type="dxa"/>
            <w:vMerge/>
            <w:vAlign w:val="center"/>
          </w:tcPr>
          <w:p w14:paraId="2420FC7B" w14:textId="77777777" w:rsidR="006F64F4" w:rsidRPr="00112799" w:rsidRDefault="006F64F4">
            <w:pPr>
              <w:pStyle w:val="afffff6"/>
              <w:ind w:firstLineChars="0" w:firstLine="0"/>
              <w:jc w:val="center"/>
              <w:rPr>
                <w:rFonts w:hAnsi="宋体"/>
                <w:sz w:val="18"/>
                <w:szCs w:val="18"/>
              </w:rPr>
            </w:pPr>
          </w:p>
        </w:tc>
        <w:tc>
          <w:tcPr>
            <w:tcW w:w="1557" w:type="dxa"/>
            <w:vMerge/>
            <w:vAlign w:val="center"/>
          </w:tcPr>
          <w:p w14:paraId="2082C623" w14:textId="77777777" w:rsidR="006F64F4" w:rsidRPr="00112799" w:rsidRDefault="006F64F4">
            <w:pPr>
              <w:pStyle w:val="afffff6"/>
              <w:ind w:firstLineChars="0" w:firstLine="0"/>
              <w:jc w:val="center"/>
              <w:rPr>
                <w:rFonts w:hAnsi="宋体"/>
                <w:sz w:val="18"/>
                <w:szCs w:val="18"/>
              </w:rPr>
            </w:pPr>
          </w:p>
        </w:tc>
        <w:tc>
          <w:tcPr>
            <w:tcW w:w="1558" w:type="dxa"/>
          </w:tcPr>
          <w:p w14:paraId="53F8032E" w14:textId="77777777" w:rsidR="006F64F4" w:rsidRPr="00112799" w:rsidRDefault="006A284E">
            <w:pPr>
              <w:pStyle w:val="afffff6"/>
              <w:ind w:firstLine="360"/>
              <w:rPr>
                <w:rFonts w:hAnsi="宋体"/>
                <w:sz w:val="18"/>
                <w:szCs w:val="18"/>
              </w:rPr>
            </w:pPr>
            <w:r w:rsidRPr="00112799">
              <w:rPr>
                <w:rFonts w:hAnsi="宋体" w:hint="eastAsia"/>
                <w:sz w:val="18"/>
                <w:szCs w:val="18"/>
              </w:rPr>
              <w:t>恩平市</w:t>
            </w:r>
          </w:p>
        </w:tc>
        <w:tc>
          <w:tcPr>
            <w:tcW w:w="1558" w:type="dxa"/>
            <w:tcBorders>
              <w:right w:val="single" w:sz="12" w:space="0" w:color="auto"/>
            </w:tcBorders>
            <w:vAlign w:val="center"/>
          </w:tcPr>
          <w:p w14:paraId="6C9EED1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7514E69E" w14:textId="77777777">
        <w:trPr>
          <w:trHeight w:val="234"/>
          <w:jc w:val="center"/>
        </w:trPr>
        <w:tc>
          <w:tcPr>
            <w:tcW w:w="1557" w:type="dxa"/>
            <w:tcBorders>
              <w:left w:val="single" w:sz="12" w:space="0" w:color="auto"/>
              <w:bottom w:val="single" w:sz="12" w:space="0" w:color="auto"/>
            </w:tcBorders>
            <w:vAlign w:val="center"/>
          </w:tcPr>
          <w:p w14:paraId="39C4334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香港</w:t>
            </w:r>
          </w:p>
        </w:tc>
        <w:tc>
          <w:tcPr>
            <w:tcW w:w="1557" w:type="dxa"/>
            <w:tcBorders>
              <w:bottom w:val="single" w:sz="12" w:space="0" w:color="auto"/>
            </w:tcBorders>
            <w:vAlign w:val="center"/>
          </w:tcPr>
          <w:p w14:paraId="36EEEF0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香港</w:t>
            </w:r>
          </w:p>
        </w:tc>
        <w:tc>
          <w:tcPr>
            <w:tcW w:w="1557" w:type="dxa"/>
            <w:tcBorders>
              <w:bottom w:val="single" w:sz="12" w:space="0" w:color="auto"/>
            </w:tcBorders>
            <w:vAlign w:val="center"/>
          </w:tcPr>
          <w:p w14:paraId="07548BA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tcBorders>
              <w:bottom w:val="single" w:sz="12" w:space="0" w:color="auto"/>
            </w:tcBorders>
            <w:vAlign w:val="center"/>
          </w:tcPr>
          <w:p w14:paraId="517F452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澳门</w:t>
            </w:r>
          </w:p>
        </w:tc>
        <w:tc>
          <w:tcPr>
            <w:tcW w:w="1558" w:type="dxa"/>
            <w:tcBorders>
              <w:bottom w:val="single" w:sz="12" w:space="0" w:color="auto"/>
            </w:tcBorders>
          </w:tcPr>
          <w:p w14:paraId="1A8D2384" w14:textId="77777777" w:rsidR="006F64F4" w:rsidRPr="00112799" w:rsidRDefault="006A284E">
            <w:pPr>
              <w:pStyle w:val="afffff6"/>
              <w:ind w:firstLine="360"/>
              <w:rPr>
                <w:rFonts w:hAnsi="宋体"/>
                <w:sz w:val="18"/>
                <w:szCs w:val="18"/>
              </w:rPr>
            </w:pPr>
            <w:r w:rsidRPr="00112799">
              <w:rPr>
                <w:rFonts w:hAnsi="宋体" w:hint="eastAsia"/>
                <w:sz w:val="18"/>
                <w:szCs w:val="18"/>
              </w:rPr>
              <w:t>澳门</w:t>
            </w:r>
          </w:p>
        </w:tc>
        <w:tc>
          <w:tcPr>
            <w:tcW w:w="1558" w:type="dxa"/>
            <w:tcBorders>
              <w:bottom w:val="single" w:sz="12" w:space="0" w:color="auto"/>
              <w:right w:val="single" w:sz="12" w:space="0" w:color="auto"/>
            </w:tcBorders>
            <w:vAlign w:val="center"/>
          </w:tcPr>
          <w:p w14:paraId="33984ED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bl>
    <w:p w14:paraId="3DE01FCE" w14:textId="77777777" w:rsidR="006F64F4" w:rsidRPr="00112799" w:rsidRDefault="006A284E">
      <w:pPr>
        <w:pStyle w:val="afffff6"/>
        <w:spacing w:afterLines="50" w:after="120"/>
        <w:ind w:firstLineChars="0" w:firstLine="0"/>
        <w:jc w:val="center"/>
        <w:rPr>
          <w:szCs w:val="21"/>
        </w:rPr>
      </w:pPr>
      <w:r w:rsidRPr="00112799">
        <w:rPr>
          <w:rFonts w:ascii="黑体" w:eastAsia="黑体" w:hAnsi="黑体" w:hint="eastAsia"/>
          <w:szCs w:val="21"/>
        </w:rPr>
        <w:lastRenderedPageBreak/>
        <w:t>表</w:t>
      </w:r>
      <w:r w:rsidRPr="00112799">
        <w:rPr>
          <w:rFonts w:ascii="黑体" w:eastAsia="黑体" w:hAnsi="黑体" w:hint="eastAsia"/>
          <w:szCs w:val="21"/>
        </w:rPr>
        <w:t xml:space="preserve">A.1  </w:t>
      </w:r>
      <w:r w:rsidRPr="00112799">
        <w:rPr>
          <w:rFonts w:ascii="黑体" w:eastAsia="黑体" w:hAnsi="黑体" w:hint="eastAsia"/>
          <w:szCs w:val="21"/>
        </w:rPr>
        <w:t>粤港澳区域雷电灾害风险区划等级对照</w:t>
      </w:r>
      <w:r w:rsidRPr="00112799">
        <w:rPr>
          <w:rFonts w:hAnsi="宋体" w:hint="eastAsia"/>
          <w:szCs w:val="21"/>
        </w:rPr>
        <w:t>（续）</w:t>
      </w:r>
    </w:p>
    <w:tbl>
      <w:tblPr>
        <w:tblStyle w:val="affff8"/>
        <w:tblW w:w="0" w:type="auto"/>
        <w:jc w:val="center"/>
        <w:tblLook w:val="04A0" w:firstRow="1" w:lastRow="0" w:firstColumn="1" w:lastColumn="0" w:noHBand="0" w:noVBand="1"/>
      </w:tblPr>
      <w:tblGrid>
        <w:gridCol w:w="1554"/>
        <w:gridCol w:w="1555"/>
        <w:gridCol w:w="1553"/>
        <w:gridCol w:w="1553"/>
        <w:gridCol w:w="1555"/>
        <w:gridCol w:w="1554"/>
      </w:tblGrid>
      <w:tr w:rsidR="00112799" w:rsidRPr="00112799" w14:paraId="4F04DC71" w14:textId="77777777">
        <w:trPr>
          <w:trHeight w:val="283"/>
          <w:jc w:val="center"/>
        </w:trPr>
        <w:tc>
          <w:tcPr>
            <w:tcW w:w="1557" w:type="dxa"/>
            <w:tcBorders>
              <w:top w:val="single" w:sz="12" w:space="0" w:color="auto"/>
              <w:left w:val="single" w:sz="12" w:space="0" w:color="auto"/>
              <w:bottom w:val="single" w:sz="12" w:space="0" w:color="auto"/>
              <w:right w:val="single" w:sz="12" w:space="0" w:color="auto"/>
            </w:tcBorders>
            <w:vAlign w:val="center"/>
          </w:tcPr>
          <w:p w14:paraId="5A30E49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市</w:t>
            </w:r>
          </w:p>
        </w:tc>
        <w:tc>
          <w:tcPr>
            <w:tcW w:w="1557" w:type="dxa"/>
            <w:tcBorders>
              <w:top w:val="single" w:sz="12" w:space="0" w:color="auto"/>
              <w:left w:val="single" w:sz="12" w:space="0" w:color="auto"/>
              <w:bottom w:val="single" w:sz="12" w:space="0" w:color="auto"/>
              <w:right w:val="single" w:sz="12" w:space="0" w:color="auto"/>
            </w:tcBorders>
            <w:vAlign w:val="center"/>
          </w:tcPr>
          <w:p w14:paraId="20BE955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县（区、市）</w:t>
            </w:r>
          </w:p>
        </w:tc>
        <w:tc>
          <w:tcPr>
            <w:tcW w:w="1557" w:type="dxa"/>
            <w:tcBorders>
              <w:top w:val="single" w:sz="12" w:space="0" w:color="auto"/>
              <w:left w:val="single" w:sz="12" w:space="0" w:color="auto"/>
              <w:bottom w:val="single" w:sz="12" w:space="0" w:color="auto"/>
              <w:right w:val="single" w:sz="12" w:space="0" w:color="auto"/>
            </w:tcBorders>
            <w:vAlign w:val="center"/>
          </w:tcPr>
          <w:p w14:paraId="4A747A6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雷电风险</w:t>
            </w:r>
          </w:p>
        </w:tc>
        <w:tc>
          <w:tcPr>
            <w:tcW w:w="1557" w:type="dxa"/>
            <w:tcBorders>
              <w:top w:val="single" w:sz="12" w:space="0" w:color="auto"/>
              <w:left w:val="single" w:sz="12" w:space="0" w:color="auto"/>
              <w:bottom w:val="single" w:sz="12" w:space="0" w:color="auto"/>
              <w:right w:val="single" w:sz="12" w:space="0" w:color="auto"/>
            </w:tcBorders>
            <w:vAlign w:val="center"/>
          </w:tcPr>
          <w:p w14:paraId="7187CF8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市</w:t>
            </w:r>
          </w:p>
        </w:tc>
        <w:tc>
          <w:tcPr>
            <w:tcW w:w="1558" w:type="dxa"/>
            <w:tcBorders>
              <w:top w:val="single" w:sz="12" w:space="0" w:color="auto"/>
              <w:left w:val="single" w:sz="12" w:space="0" w:color="auto"/>
              <w:bottom w:val="single" w:sz="12" w:space="0" w:color="auto"/>
              <w:right w:val="single" w:sz="12" w:space="0" w:color="auto"/>
            </w:tcBorders>
            <w:vAlign w:val="center"/>
          </w:tcPr>
          <w:p w14:paraId="0231444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县（区、市）</w:t>
            </w:r>
          </w:p>
        </w:tc>
        <w:tc>
          <w:tcPr>
            <w:tcW w:w="1558" w:type="dxa"/>
            <w:tcBorders>
              <w:top w:val="single" w:sz="12" w:space="0" w:color="auto"/>
              <w:left w:val="single" w:sz="12" w:space="0" w:color="auto"/>
              <w:bottom w:val="single" w:sz="12" w:space="0" w:color="auto"/>
              <w:right w:val="single" w:sz="12" w:space="0" w:color="auto"/>
            </w:tcBorders>
            <w:vAlign w:val="center"/>
          </w:tcPr>
          <w:p w14:paraId="3715810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雷电风险</w:t>
            </w:r>
          </w:p>
        </w:tc>
      </w:tr>
      <w:tr w:rsidR="00112799" w:rsidRPr="00112799" w14:paraId="4E1B9C6C" w14:textId="77777777">
        <w:trPr>
          <w:jc w:val="center"/>
        </w:trPr>
        <w:tc>
          <w:tcPr>
            <w:tcW w:w="1557" w:type="dxa"/>
            <w:vMerge w:val="restart"/>
            <w:tcBorders>
              <w:top w:val="single" w:sz="12" w:space="0" w:color="auto"/>
              <w:left w:val="single" w:sz="12" w:space="0" w:color="auto"/>
            </w:tcBorders>
            <w:vAlign w:val="center"/>
          </w:tcPr>
          <w:p w14:paraId="0889AA2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韶关</w:t>
            </w:r>
          </w:p>
        </w:tc>
        <w:tc>
          <w:tcPr>
            <w:tcW w:w="1557" w:type="dxa"/>
            <w:tcBorders>
              <w:top w:val="single" w:sz="12" w:space="0" w:color="auto"/>
            </w:tcBorders>
            <w:vAlign w:val="center"/>
          </w:tcPr>
          <w:p w14:paraId="245252F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武江区</w:t>
            </w:r>
          </w:p>
        </w:tc>
        <w:tc>
          <w:tcPr>
            <w:tcW w:w="1557" w:type="dxa"/>
            <w:tcBorders>
              <w:top w:val="single" w:sz="12" w:space="0" w:color="auto"/>
            </w:tcBorders>
            <w:vAlign w:val="center"/>
          </w:tcPr>
          <w:p w14:paraId="0546C18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restart"/>
            <w:tcBorders>
              <w:top w:val="single" w:sz="12" w:space="0" w:color="auto"/>
            </w:tcBorders>
            <w:vAlign w:val="center"/>
          </w:tcPr>
          <w:p w14:paraId="067B171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湛江</w:t>
            </w:r>
          </w:p>
        </w:tc>
        <w:tc>
          <w:tcPr>
            <w:tcW w:w="1558" w:type="dxa"/>
            <w:tcBorders>
              <w:top w:val="single" w:sz="12" w:space="0" w:color="auto"/>
            </w:tcBorders>
            <w:vAlign w:val="center"/>
          </w:tcPr>
          <w:p w14:paraId="3B306B13" w14:textId="77777777" w:rsidR="006F64F4" w:rsidRPr="00112799" w:rsidRDefault="006A284E">
            <w:pPr>
              <w:pStyle w:val="afffff6"/>
              <w:ind w:firstLineChars="0" w:firstLine="0"/>
              <w:jc w:val="center"/>
              <w:rPr>
                <w:rFonts w:hAnsi="宋体"/>
                <w:sz w:val="18"/>
                <w:szCs w:val="18"/>
              </w:rPr>
            </w:pPr>
            <w:proofErr w:type="gramStart"/>
            <w:r w:rsidRPr="00112799">
              <w:rPr>
                <w:rFonts w:hAnsi="宋体" w:hint="eastAsia"/>
                <w:sz w:val="18"/>
                <w:szCs w:val="18"/>
              </w:rPr>
              <w:t>赤</w:t>
            </w:r>
            <w:proofErr w:type="gramEnd"/>
            <w:r w:rsidRPr="00112799">
              <w:rPr>
                <w:rFonts w:hAnsi="宋体" w:hint="eastAsia"/>
                <w:sz w:val="18"/>
                <w:szCs w:val="18"/>
              </w:rPr>
              <w:t>坎区</w:t>
            </w:r>
          </w:p>
        </w:tc>
        <w:tc>
          <w:tcPr>
            <w:tcW w:w="1558" w:type="dxa"/>
            <w:tcBorders>
              <w:top w:val="single" w:sz="12" w:space="0" w:color="auto"/>
              <w:right w:val="single" w:sz="12" w:space="0" w:color="auto"/>
            </w:tcBorders>
            <w:vAlign w:val="center"/>
          </w:tcPr>
          <w:p w14:paraId="4B887C7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4FE5CE55" w14:textId="77777777">
        <w:trPr>
          <w:jc w:val="center"/>
        </w:trPr>
        <w:tc>
          <w:tcPr>
            <w:tcW w:w="1557" w:type="dxa"/>
            <w:vMerge/>
            <w:tcBorders>
              <w:left w:val="single" w:sz="12" w:space="0" w:color="auto"/>
            </w:tcBorders>
            <w:vAlign w:val="center"/>
          </w:tcPr>
          <w:p w14:paraId="144CC81C"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60A58AB9" w14:textId="77777777" w:rsidR="006F64F4" w:rsidRPr="00112799" w:rsidRDefault="006A284E">
            <w:pPr>
              <w:pStyle w:val="afffff6"/>
              <w:ind w:firstLineChars="0" w:firstLine="0"/>
              <w:jc w:val="center"/>
              <w:rPr>
                <w:rFonts w:hAnsi="宋体"/>
                <w:sz w:val="18"/>
                <w:szCs w:val="18"/>
              </w:rPr>
            </w:pPr>
            <w:proofErr w:type="gramStart"/>
            <w:r w:rsidRPr="00112799">
              <w:rPr>
                <w:rFonts w:hAnsi="宋体" w:hint="eastAsia"/>
                <w:sz w:val="18"/>
                <w:szCs w:val="18"/>
              </w:rPr>
              <w:t>浈</w:t>
            </w:r>
            <w:proofErr w:type="gramEnd"/>
            <w:r w:rsidRPr="00112799">
              <w:rPr>
                <w:rFonts w:hAnsi="宋体" w:hint="eastAsia"/>
                <w:sz w:val="18"/>
                <w:szCs w:val="18"/>
              </w:rPr>
              <w:t>江区</w:t>
            </w:r>
          </w:p>
        </w:tc>
        <w:tc>
          <w:tcPr>
            <w:tcW w:w="1557" w:type="dxa"/>
            <w:vAlign w:val="center"/>
          </w:tcPr>
          <w:p w14:paraId="49C7D00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1184307A"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174477F0" w14:textId="77777777" w:rsidR="006F64F4" w:rsidRPr="00112799" w:rsidRDefault="006A284E">
            <w:pPr>
              <w:pStyle w:val="afffff6"/>
              <w:ind w:firstLineChars="0" w:firstLine="0"/>
              <w:jc w:val="center"/>
              <w:rPr>
                <w:rFonts w:hAnsi="宋体"/>
                <w:sz w:val="18"/>
                <w:szCs w:val="18"/>
              </w:rPr>
            </w:pPr>
            <w:proofErr w:type="gramStart"/>
            <w:r w:rsidRPr="00112799">
              <w:rPr>
                <w:rFonts w:hAnsi="宋体" w:hint="eastAsia"/>
                <w:sz w:val="18"/>
                <w:szCs w:val="18"/>
              </w:rPr>
              <w:t>霞</w:t>
            </w:r>
            <w:proofErr w:type="gramEnd"/>
            <w:r w:rsidRPr="00112799">
              <w:rPr>
                <w:rFonts w:hAnsi="宋体" w:hint="eastAsia"/>
                <w:sz w:val="18"/>
                <w:szCs w:val="18"/>
              </w:rPr>
              <w:t>山区</w:t>
            </w:r>
          </w:p>
        </w:tc>
        <w:tc>
          <w:tcPr>
            <w:tcW w:w="1558" w:type="dxa"/>
            <w:tcBorders>
              <w:right w:val="single" w:sz="12" w:space="0" w:color="auto"/>
            </w:tcBorders>
            <w:vAlign w:val="center"/>
          </w:tcPr>
          <w:p w14:paraId="38B9EDD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42693C1E" w14:textId="77777777">
        <w:trPr>
          <w:jc w:val="center"/>
        </w:trPr>
        <w:tc>
          <w:tcPr>
            <w:tcW w:w="1557" w:type="dxa"/>
            <w:vMerge/>
            <w:tcBorders>
              <w:left w:val="single" w:sz="12" w:space="0" w:color="auto"/>
            </w:tcBorders>
            <w:vAlign w:val="center"/>
          </w:tcPr>
          <w:p w14:paraId="3E29776F"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57D7AE0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曲江区</w:t>
            </w:r>
          </w:p>
        </w:tc>
        <w:tc>
          <w:tcPr>
            <w:tcW w:w="1557" w:type="dxa"/>
            <w:vAlign w:val="center"/>
          </w:tcPr>
          <w:p w14:paraId="083BE7B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7D34E830"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71BC66A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坡头区</w:t>
            </w:r>
          </w:p>
        </w:tc>
        <w:tc>
          <w:tcPr>
            <w:tcW w:w="1558" w:type="dxa"/>
            <w:tcBorders>
              <w:right w:val="single" w:sz="12" w:space="0" w:color="auto"/>
            </w:tcBorders>
            <w:vAlign w:val="center"/>
          </w:tcPr>
          <w:p w14:paraId="63BC1B1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23FB7E12" w14:textId="77777777">
        <w:trPr>
          <w:jc w:val="center"/>
        </w:trPr>
        <w:tc>
          <w:tcPr>
            <w:tcW w:w="1557" w:type="dxa"/>
            <w:vMerge/>
            <w:tcBorders>
              <w:left w:val="single" w:sz="12" w:space="0" w:color="auto"/>
            </w:tcBorders>
            <w:vAlign w:val="center"/>
          </w:tcPr>
          <w:p w14:paraId="5A342C27"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1E8ECB8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始兴县</w:t>
            </w:r>
          </w:p>
        </w:tc>
        <w:tc>
          <w:tcPr>
            <w:tcW w:w="1557" w:type="dxa"/>
            <w:vAlign w:val="center"/>
          </w:tcPr>
          <w:p w14:paraId="6722E17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402F9F5E"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7E01A18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麻章区</w:t>
            </w:r>
          </w:p>
        </w:tc>
        <w:tc>
          <w:tcPr>
            <w:tcW w:w="1558" w:type="dxa"/>
            <w:tcBorders>
              <w:right w:val="single" w:sz="12" w:space="0" w:color="auto"/>
            </w:tcBorders>
            <w:vAlign w:val="center"/>
          </w:tcPr>
          <w:p w14:paraId="1F9EA3B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1761927C" w14:textId="77777777">
        <w:trPr>
          <w:jc w:val="center"/>
        </w:trPr>
        <w:tc>
          <w:tcPr>
            <w:tcW w:w="1557" w:type="dxa"/>
            <w:vMerge/>
            <w:tcBorders>
              <w:left w:val="single" w:sz="12" w:space="0" w:color="auto"/>
            </w:tcBorders>
            <w:vAlign w:val="center"/>
          </w:tcPr>
          <w:p w14:paraId="0220432C"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2ABD9F2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仁化县</w:t>
            </w:r>
          </w:p>
        </w:tc>
        <w:tc>
          <w:tcPr>
            <w:tcW w:w="1557" w:type="dxa"/>
            <w:vAlign w:val="center"/>
          </w:tcPr>
          <w:p w14:paraId="478FE03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759A1D55"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3464474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遂溪县</w:t>
            </w:r>
          </w:p>
        </w:tc>
        <w:tc>
          <w:tcPr>
            <w:tcW w:w="1558" w:type="dxa"/>
            <w:tcBorders>
              <w:right w:val="single" w:sz="12" w:space="0" w:color="auto"/>
            </w:tcBorders>
            <w:vAlign w:val="center"/>
          </w:tcPr>
          <w:p w14:paraId="060F634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65BE0289" w14:textId="77777777">
        <w:trPr>
          <w:jc w:val="center"/>
        </w:trPr>
        <w:tc>
          <w:tcPr>
            <w:tcW w:w="1557" w:type="dxa"/>
            <w:vMerge/>
            <w:tcBorders>
              <w:left w:val="single" w:sz="12" w:space="0" w:color="auto"/>
            </w:tcBorders>
            <w:vAlign w:val="center"/>
          </w:tcPr>
          <w:p w14:paraId="153D6F26"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70DDBEF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翁源县</w:t>
            </w:r>
          </w:p>
        </w:tc>
        <w:tc>
          <w:tcPr>
            <w:tcW w:w="1557" w:type="dxa"/>
            <w:vAlign w:val="center"/>
          </w:tcPr>
          <w:p w14:paraId="05F3485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612A35BF"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2B5CD6E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徐闻县</w:t>
            </w:r>
          </w:p>
        </w:tc>
        <w:tc>
          <w:tcPr>
            <w:tcW w:w="1558" w:type="dxa"/>
            <w:tcBorders>
              <w:right w:val="single" w:sz="12" w:space="0" w:color="auto"/>
            </w:tcBorders>
            <w:vAlign w:val="center"/>
          </w:tcPr>
          <w:p w14:paraId="23AE033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24CC9D15" w14:textId="77777777">
        <w:trPr>
          <w:jc w:val="center"/>
        </w:trPr>
        <w:tc>
          <w:tcPr>
            <w:tcW w:w="1557" w:type="dxa"/>
            <w:vMerge/>
            <w:tcBorders>
              <w:left w:val="single" w:sz="12" w:space="0" w:color="auto"/>
            </w:tcBorders>
            <w:vAlign w:val="center"/>
          </w:tcPr>
          <w:p w14:paraId="45742C64"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14D7E46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乳源瑶族自治县</w:t>
            </w:r>
          </w:p>
        </w:tc>
        <w:tc>
          <w:tcPr>
            <w:tcW w:w="1557" w:type="dxa"/>
            <w:vAlign w:val="center"/>
          </w:tcPr>
          <w:p w14:paraId="39610DD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5B5DD311"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39770FB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廉江市</w:t>
            </w:r>
          </w:p>
        </w:tc>
        <w:tc>
          <w:tcPr>
            <w:tcW w:w="1558" w:type="dxa"/>
            <w:tcBorders>
              <w:right w:val="single" w:sz="12" w:space="0" w:color="auto"/>
            </w:tcBorders>
            <w:vAlign w:val="center"/>
          </w:tcPr>
          <w:p w14:paraId="27A29F7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2E0ED0BF" w14:textId="77777777">
        <w:trPr>
          <w:jc w:val="center"/>
        </w:trPr>
        <w:tc>
          <w:tcPr>
            <w:tcW w:w="1557" w:type="dxa"/>
            <w:vMerge/>
            <w:tcBorders>
              <w:left w:val="single" w:sz="12" w:space="0" w:color="auto"/>
            </w:tcBorders>
            <w:vAlign w:val="center"/>
          </w:tcPr>
          <w:p w14:paraId="58B2E3FA"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61E0D43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新丰县</w:t>
            </w:r>
          </w:p>
        </w:tc>
        <w:tc>
          <w:tcPr>
            <w:tcW w:w="1557" w:type="dxa"/>
            <w:vAlign w:val="center"/>
          </w:tcPr>
          <w:p w14:paraId="093B5A5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45059332"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01ECCBF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雷州市</w:t>
            </w:r>
          </w:p>
        </w:tc>
        <w:tc>
          <w:tcPr>
            <w:tcW w:w="1558" w:type="dxa"/>
            <w:tcBorders>
              <w:right w:val="single" w:sz="12" w:space="0" w:color="auto"/>
            </w:tcBorders>
            <w:vAlign w:val="center"/>
          </w:tcPr>
          <w:p w14:paraId="7459A4A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2F6B8DFC" w14:textId="77777777">
        <w:trPr>
          <w:jc w:val="center"/>
        </w:trPr>
        <w:tc>
          <w:tcPr>
            <w:tcW w:w="1557" w:type="dxa"/>
            <w:vMerge/>
            <w:tcBorders>
              <w:left w:val="single" w:sz="12" w:space="0" w:color="auto"/>
            </w:tcBorders>
            <w:vAlign w:val="center"/>
          </w:tcPr>
          <w:p w14:paraId="096B08C8"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6A3C888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乐昌市</w:t>
            </w:r>
          </w:p>
        </w:tc>
        <w:tc>
          <w:tcPr>
            <w:tcW w:w="1557" w:type="dxa"/>
            <w:vAlign w:val="center"/>
          </w:tcPr>
          <w:p w14:paraId="2F4E221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637DD884"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6DE820D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吴川市</w:t>
            </w:r>
          </w:p>
        </w:tc>
        <w:tc>
          <w:tcPr>
            <w:tcW w:w="1558" w:type="dxa"/>
            <w:tcBorders>
              <w:right w:val="single" w:sz="12" w:space="0" w:color="auto"/>
            </w:tcBorders>
            <w:vAlign w:val="center"/>
          </w:tcPr>
          <w:p w14:paraId="7D40864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748649C9" w14:textId="77777777">
        <w:trPr>
          <w:jc w:val="center"/>
        </w:trPr>
        <w:tc>
          <w:tcPr>
            <w:tcW w:w="1557" w:type="dxa"/>
            <w:vMerge/>
            <w:tcBorders>
              <w:left w:val="single" w:sz="12" w:space="0" w:color="auto"/>
            </w:tcBorders>
            <w:vAlign w:val="center"/>
          </w:tcPr>
          <w:p w14:paraId="4C32C7B3"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5323FEF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南雄市</w:t>
            </w:r>
          </w:p>
        </w:tc>
        <w:tc>
          <w:tcPr>
            <w:tcW w:w="1557" w:type="dxa"/>
            <w:vAlign w:val="center"/>
          </w:tcPr>
          <w:p w14:paraId="26F9E50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restart"/>
            <w:vAlign w:val="center"/>
          </w:tcPr>
          <w:p w14:paraId="5BD45BC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茂名</w:t>
            </w:r>
          </w:p>
        </w:tc>
        <w:tc>
          <w:tcPr>
            <w:tcW w:w="1558" w:type="dxa"/>
            <w:vAlign w:val="center"/>
          </w:tcPr>
          <w:p w14:paraId="7CD2463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茂南区</w:t>
            </w:r>
          </w:p>
        </w:tc>
        <w:tc>
          <w:tcPr>
            <w:tcW w:w="1558" w:type="dxa"/>
            <w:tcBorders>
              <w:right w:val="single" w:sz="12" w:space="0" w:color="auto"/>
            </w:tcBorders>
            <w:vAlign w:val="center"/>
          </w:tcPr>
          <w:p w14:paraId="29DBE8F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44A7D6B4" w14:textId="77777777">
        <w:trPr>
          <w:jc w:val="center"/>
        </w:trPr>
        <w:tc>
          <w:tcPr>
            <w:tcW w:w="1557" w:type="dxa"/>
            <w:vMerge w:val="restart"/>
            <w:tcBorders>
              <w:left w:val="single" w:sz="12" w:space="0" w:color="auto"/>
            </w:tcBorders>
            <w:vAlign w:val="center"/>
          </w:tcPr>
          <w:p w14:paraId="5EC9AB5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深圳</w:t>
            </w:r>
          </w:p>
        </w:tc>
        <w:tc>
          <w:tcPr>
            <w:tcW w:w="1557" w:type="dxa"/>
            <w:vAlign w:val="center"/>
          </w:tcPr>
          <w:p w14:paraId="79BF043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罗湖区</w:t>
            </w:r>
          </w:p>
        </w:tc>
        <w:tc>
          <w:tcPr>
            <w:tcW w:w="1557" w:type="dxa"/>
            <w:vAlign w:val="center"/>
          </w:tcPr>
          <w:p w14:paraId="30129DF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55438FE8"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1BF49C7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电白区</w:t>
            </w:r>
          </w:p>
        </w:tc>
        <w:tc>
          <w:tcPr>
            <w:tcW w:w="1558" w:type="dxa"/>
            <w:tcBorders>
              <w:right w:val="single" w:sz="12" w:space="0" w:color="auto"/>
            </w:tcBorders>
            <w:vAlign w:val="center"/>
          </w:tcPr>
          <w:p w14:paraId="1222306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392FE357" w14:textId="77777777">
        <w:trPr>
          <w:jc w:val="center"/>
        </w:trPr>
        <w:tc>
          <w:tcPr>
            <w:tcW w:w="1557" w:type="dxa"/>
            <w:vMerge/>
            <w:tcBorders>
              <w:left w:val="single" w:sz="12" w:space="0" w:color="auto"/>
            </w:tcBorders>
            <w:vAlign w:val="center"/>
          </w:tcPr>
          <w:p w14:paraId="75E497D2"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5DA14AB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福田区</w:t>
            </w:r>
          </w:p>
        </w:tc>
        <w:tc>
          <w:tcPr>
            <w:tcW w:w="1557" w:type="dxa"/>
            <w:vAlign w:val="center"/>
          </w:tcPr>
          <w:p w14:paraId="0FBC89B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4EFC7B56"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4714791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高州市</w:t>
            </w:r>
          </w:p>
        </w:tc>
        <w:tc>
          <w:tcPr>
            <w:tcW w:w="1558" w:type="dxa"/>
            <w:tcBorders>
              <w:right w:val="single" w:sz="12" w:space="0" w:color="auto"/>
            </w:tcBorders>
            <w:vAlign w:val="center"/>
          </w:tcPr>
          <w:p w14:paraId="77775CC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4CA5FC8B" w14:textId="77777777">
        <w:trPr>
          <w:jc w:val="center"/>
        </w:trPr>
        <w:tc>
          <w:tcPr>
            <w:tcW w:w="1557" w:type="dxa"/>
            <w:vMerge/>
            <w:tcBorders>
              <w:left w:val="single" w:sz="12" w:space="0" w:color="auto"/>
            </w:tcBorders>
            <w:vAlign w:val="center"/>
          </w:tcPr>
          <w:p w14:paraId="7D31435D"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65F240E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南山区</w:t>
            </w:r>
          </w:p>
        </w:tc>
        <w:tc>
          <w:tcPr>
            <w:tcW w:w="1557" w:type="dxa"/>
            <w:vAlign w:val="center"/>
          </w:tcPr>
          <w:p w14:paraId="19B1543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42F8511E"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4B4CB9E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化州市</w:t>
            </w:r>
          </w:p>
        </w:tc>
        <w:tc>
          <w:tcPr>
            <w:tcW w:w="1558" w:type="dxa"/>
            <w:tcBorders>
              <w:right w:val="single" w:sz="12" w:space="0" w:color="auto"/>
            </w:tcBorders>
            <w:vAlign w:val="center"/>
          </w:tcPr>
          <w:p w14:paraId="598489C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4839E6D9" w14:textId="77777777">
        <w:trPr>
          <w:jc w:val="center"/>
        </w:trPr>
        <w:tc>
          <w:tcPr>
            <w:tcW w:w="1557" w:type="dxa"/>
            <w:vMerge/>
            <w:tcBorders>
              <w:left w:val="single" w:sz="12" w:space="0" w:color="auto"/>
            </w:tcBorders>
            <w:vAlign w:val="center"/>
          </w:tcPr>
          <w:p w14:paraId="16D64042"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346BDCB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宝安区</w:t>
            </w:r>
          </w:p>
        </w:tc>
        <w:tc>
          <w:tcPr>
            <w:tcW w:w="1557" w:type="dxa"/>
            <w:vAlign w:val="center"/>
          </w:tcPr>
          <w:p w14:paraId="28FE85C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475E4F4C"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0814FF1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信宜市</w:t>
            </w:r>
          </w:p>
        </w:tc>
        <w:tc>
          <w:tcPr>
            <w:tcW w:w="1558" w:type="dxa"/>
            <w:tcBorders>
              <w:right w:val="single" w:sz="12" w:space="0" w:color="auto"/>
            </w:tcBorders>
            <w:vAlign w:val="center"/>
          </w:tcPr>
          <w:p w14:paraId="2889C43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35235B71" w14:textId="77777777">
        <w:trPr>
          <w:jc w:val="center"/>
        </w:trPr>
        <w:tc>
          <w:tcPr>
            <w:tcW w:w="1557" w:type="dxa"/>
            <w:vMerge/>
            <w:tcBorders>
              <w:left w:val="single" w:sz="12" w:space="0" w:color="auto"/>
            </w:tcBorders>
            <w:vAlign w:val="center"/>
          </w:tcPr>
          <w:p w14:paraId="7059DD62"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428EEE8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龙岗区</w:t>
            </w:r>
          </w:p>
        </w:tc>
        <w:tc>
          <w:tcPr>
            <w:tcW w:w="1557" w:type="dxa"/>
            <w:vAlign w:val="center"/>
          </w:tcPr>
          <w:p w14:paraId="0061FA6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restart"/>
            <w:vAlign w:val="center"/>
          </w:tcPr>
          <w:p w14:paraId="49CF115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肇庆</w:t>
            </w:r>
          </w:p>
        </w:tc>
        <w:tc>
          <w:tcPr>
            <w:tcW w:w="1558" w:type="dxa"/>
            <w:vAlign w:val="center"/>
          </w:tcPr>
          <w:p w14:paraId="27D8EFA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端州区</w:t>
            </w:r>
          </w:p>
        </w:tc>
        <w:tc>
          <w:tcPr>
            <w:tcW w:w="1558" w:type="dxa"/>
            <w:tcBorders>
              <w:right w:val="single" w:sz="12" w:space="0" w:color="auto"/>
            </w:tcBorders>
            <w:vAlign w:val="center"/>
          </w:tcPr>
          <w:p w14:paraId="486DBE1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5CE18D5E" w14:textId="77777777">
        <w:trPr>
          <w:jc w:val="center"/>
        </w:trPr>
        <w:tc>
          <w:tcPr>
            <w:tcW w:w="1557" w:type="dxa"/>
            <w:vMerge/>
            <w:tcBorders>
              <w:left w:val="single" w:sz="12" w:space="0" w:color="auto"/>
            </w:tcBorders>
            <w:vAlign w:val="center"/>
          </w:tcPr>
          <w:p w14:paraId="2877D006"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1774451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盐田区</w:t>
            </w:r>
          </w:p>
        </w:tc>
        <w:tc>
          <w:tcPr>
            <w:tcW w:w="1557" w:type="dxa"/>
            <w:vAlign w:val="center"/>
          </w:tcPr>
          <w:p w14:paraId="628AF45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07CDADC4"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788FF61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鼎湖区</w:t>
            </w:r>
          </w:p>
        </w:tc>
        <w:tc>
          <w:tcPr>
            <w:tcW w:w="1558" w:type="dxa"/>
            <w:tcBorders>
              <w:right w:val="single" w:sz="12" w:space="0" w:color="auto"/>
            </w:tcBorders>
            <w:vAlign w:val="center"/>
          </w:tcPr>
          <w:p w14:paraId="45E0D1E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64B56BA4" w14:textId="77777777">
        <w:trPr>
          <w:jc w:val="center"/>
        </w:trPr>
        <w:tc>
          <w:tcPr>
            <w:tcW w:w="1557" w:type="dxa"/>
            <w:vMerge w:val="restart"/>
            <w:tcBorders>
              <w:left w:val="single" w:sz="12" w:space="0" w:color="auto"/>
            </w:tcBorders>
            <w:vAlign w:val="center"/>
          </w:tcPr>
          <w:p w14:paraId="53F9320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珠海</w:t>
            </w:r>
          </w:p>
        </w:tc>
        <w:tc>
          <w:tcPr>
            <w:tcW w:w="1557" w:type="dxa"/>
            <w:vAlign w:val="center"/>
          </w:tcPr>
          <w:p w14:paraId="1A0213F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香洲区</w:t>
            </w:r>
          </w:p>
        </w:tc>
        <w:tc>
          <w:tcPr>
            <w:tcW w:w="1557" w:type="dxa"/>
            <w:vAlign w:val="center"/>
          </w:tcPr>
          <w:p w14:paraId="5CC3914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55A99913"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66625BE5" w14:textId="77777777" w:rsidR="006F64F4" w:rsidRPr="00112799" w:rsidRDefault="006A284E">
            <w:pPr>
              <w:pStyle w:val="afffff6"/>
              <w:ind w:firstLineChars="0" w:firstLine="0"/>
              <w:jc w:val="center"/>
              <w:rPr>
                <w:rFonts w:hAnsi="宋体"/>
                <w:sz w:val="18"/>
                <w:szCs w:val="18"/>
              </w:rPr>
            </w:pPr>
            <w:proofErr w:type="gramStart"/>
            <w:r w:rsidRPr="00112799">
              <w:rPr>
                <w:rFonts w:hAnsi="宋体" w:hint="eastAsia"/>
                <w:sz w:val="18"/>
                <w:szCs w:val="18"/>
              </w:rPr>
              <w:t>高要区</w:t>
            </w:r>
            <w:proofErr w:type="gramEnd"/>
          </w:p>
        </w:tc>
        <w:tc>
          <w:tcPr>
            <w:tcW w:w="1558" w:type="dxa"/>
            <w:tcBorders>
              <w:right w:val="single" w:sz="12" w:space="0" w:color="auto"/>
            </w:tcBorders>
            <w:vAlign w:val="center"/>
          </w:tcPr>
          <w:p w14:paraId="666C52E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66540855" w14:textId="77777777">
        <w:trPr>
          <w:jc w:val="center"/>
        </w:trPr>
        <w:tc>
          <w:tcPr>
            <w:tcW w:w="1557" w:type="dxa"/>
            <w:vMerge/>
            <w:tcBorders>
              <w:left w:val="single" w:sz="12" w:space="0" w:color="auto"/>
            </w:tcBorders>
            <w:vAlign w:val="center"/>
          </w:tcPr>
          <w:p w14:paraId="1EEF58DC"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5F30A113" w14:textId="77777777" w:rsidR="006F64F4" w:rsidRPr="00112799" w:rsidRDefault="006A284E">
            <w:pPr>
              <w:pStyle w:val="afffff6"/>
              <w:ind w:firstLineChars="0" w:firstLine="0"/>
              <w:jc w:val="center"/>
              <w:rPr>
                <w:rFonts w:hAnsi="宋体"/>
                <w:sz w:val="18"/>
                <w:szCs w:val="18"/>
              </w:rPr>
            </w:pPr>
            <w:proofErr w:type="gramStart"/>
            <w:r w:rsidRPr="00112799">
              <w:rPr>
                <w:rFonts w:hAnsi="宋体" w:hint="eastAsia"/>
                <w:sz w:val="18"/>
                <w:szCs w:val="18"/>
              </w:rPr>
              <w:t>斗门区</w:t>
            </w:r>
            <w:proofErr w:type="gramEnd"/>
          </w:p>
        </w:tc>
        <w:tc>
          <w:tcPr>
            <w:tcW w:w="1557" w:type="dxa"/>
            <w:vAlign w:val="center"/>
          </w:tcPr>
          <w:p w14:paraId="67A035B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083A535A"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409C664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广宁县</w:t>
            </w:r>
          </w:p>
        </w:tc>
        <w:tc>
          <w:tcPr>
            <w:tcW w:w="1558" w:type="dxa"/>
            <w:tcBorders>
              <w:right w:val="single" w:sz="12" w:space="0" w:color="auto"/>
            </w:tcBorders>
            <w:vAlign w:val="center"/>
          </w:tcPr>
          <w:p w14:paraId="4B0DAA8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45901CEF" w14:textId="77777777">
        <w:trPr>
          <w:jc w:val="center"/>
        </w:trPr>
        <w:tc>
          <w:tcPr>
            <w:tcW w:w="1557" w:type="dxa"/>
            <w:vMerge/>
            <w:tcBorders>
              <w:left w:val="single" w:sz="12" w:space="0" w:color="auto"/>
            </w:tcBorders>
            <w:vAlign w:val="center"/>
          </w:tcPr>
          <w:p w14:paraId="40D0986B"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1D741E2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金湾区</w:t>
            </w:r>
          </w:p>
        </w:tc>
        <w:tc>
          <w:tcPr>
            <w:tcW w:w="1557" w:type="dxa"/>
            <w:vAlign w:val="center"/>
          </w:tcPr>
          <w:p w14:paraId="0AB5C3D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7A26EABD"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42085A7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怀集县</w:t>
            </w:r>
          </w:p>
        </w:tc>
        <w:tc>
          <w:tcPr>
            <w:tcW w:w="1558" w:type="dxa"/>
            <w:tcBorders>
              <w:right w:val="single" w:sz="12" w:space="0" w:color="auto"/>
            </w:tcBorders>
            <w:vAlign w:val="center"/>
          </w:tcPr>
          <w:p w14:paraId="55840A6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10F0AFD7" w14:textId="77777777">
        <w:trPr>
          <w:jc w:val="center"/>
        </w:trPr>
        <w:tc>
          <w:tcPr>
            <w:tcW w:w="1557" w:type="dxa"/>
            <w:vMerge w:val="restart"/>
            <w:tcBorders>
              <w:left w:val="single" w:sz="12" w:space="0" w:color="auto"/>
            </w:tcBorders>
            <w:vAlign w:val="center"/>
          </w:tcPr>
          <w:p w14:paraId="44B2DEE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汕头</w:t>
            </w:r>
          </w:p>
        </w:tc>
        <w:tc>
          <w:tcPr>
            <w:tcW w:w="1557" w:type="dxa"/>
            <w:vAlign w:val="center"/>
          </w:tcPr>
          <w:p w14:paraId="1D1E3B3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龙湖区</w:t>
            </w:r>
          </w:p>
        </w:tc>
        <w:tc>
          <w:tcPr>
            <w:tcW w:w="1557" w:type="dxa"/>
            <w:vAlign w:val="center"/>
          </w:tcPr>
          <w:p w14:paraId="2BD21A5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一般风险区</w:t>
            </w:r>
          </w:p>
        </w:tc>
        <w:tc>
          <w:tcPr>
            <w:tcW w:w="1557" w:type="dxa"/>
            <w:vMerge/>
            <w:vAlign w:val="center"/>
          </w:tcPr>
          <w:p w14:paraId="3648B33A"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1E10801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封开县</w:t>
            </w:r>
          </w:p>
        </w:tc>
        <w:tc>
          <w:tcPr>
            <w:tcW w:w="1558" w:type="dxa"/>
            <w:tcBorders>
              <w:right w:val="single" w:sz="12" w:space="0" w:color="auto"/>
            </w:tcBorders>
            <w:vAlign w:val="center"/>
          </w:tcPr>
          <w:p w14:paraId="7A0E481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79994130" w14:textId="77777777">
        <w:trPr>
          <w:jc w:val="center"/>
        </w:trPr>
        <w:tc>
          <w:tcPr>
            <w:tcW w:w="1557" w:type="dxa"/>
            <w:vMerge/>
            <w:tcBorders>
              <w:left w:val="single" w:sz="12" w:space="0" w:color="auto"/>
            </w:tcBorders>
            <w:vAlign w:val="center"/>
          </w:tcPr>
          <w:p w14:paraId="7C968CF7"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36AAD2F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金平区</w:t>
            </w:r>
          </w:p>
        </w:tc>
        <w:tc>
          <w:tcPr>
            <w:tcW w:w="1557" w:type="dxa"/>
            <w:vAlign w:val="center"/>
          </w:tcPr>
          <w:p w14:paraId="526C5C0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一般风险区</w:t>
            </w:r>
          </w:p>
        </w:tc>
        <w:tc>
          <w:tcPr>
            <w:tcW w:w="1557" w:type="dxa"/>
            <w:vMerge/>
            <w:vAlign w:val="center"/>
          </w:tcPr>
          <w:p w14:paraId="2213032F"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4E6DF3F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德庆县</w:t>
            </w:r>
          </w:p>
        </w:tc>
        <w:tc>
          <w:tcPr>
            <w:tcW w:w="1558" w:type="dxa"/>
            <w:tcBorders>
              <w:right w:val="single" w:sz="12" w:space="0" w:color="auto"/>
            </w:tcBorders>
            <w:vAlign w:val="center"/>
          </w:tcPr>
          <w:p w14:paraId="6B355F6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0E6B9E9B" w14:textId="77777777">
        <w:trPr>
          <w:jc w:val="center"/>
        </w:trPr>
        <w:tc>
          <w:tcPr>
            <w:tcW w:w="1557" w:type="dxa"/>
            <w:vMerge/>
            <w:tcBorders>
              <w:left w:val="single" w:sz="12" w:space="0" w:color="auto"/>
            </w:tcBorders>
            <w:vAlign w:val="center"/>
          </w:tcPr>
          <w:p w14:paraId="0766C1C2"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0C23D193" w14:textId="77777777" w:rsidR="006F64F4" w:rsidRPr="00112799" w:rsidRDefault="006A284E">
            <w:pPr>
              <w:pStyle w:val="afffff6"/>
              <w:ind w:firstLineChars="0" w:firstLine="0"/>
              <w:jc w:val="center"/>
              <w:rPr>
                <w:rFonts w:hAnsi="宋体"/>
                <w:sz w:val="18"/>
                <w:szCs w:val="18"/>
              </w:rPr>
            </w:pPr>
            <w:proofErr w:type="gramStart"/>
            <w:r w:rsidRPr="00112799">
              <w:rPr>
                <w:rFonts w:hAnsi="宋体" w:hint="eastAsia"/>
                <w:sz w:val="18"/>
                <w:szCs w:val="18"/>
              </w:rPr>
              <w:t>濠</w:t>
            </w:r>
            <w:proofErr w:type="gramEnd"/>
            <w:r w:rsidRPr="00112799">
              <w:rPr>
                <w:rFonts w:hAnsi="宋体" w:hint="eastAsia"/>
                <w:sz w:val="18"/>
                <w:szCs w:val="18"/>
              </w:rPr>
              <w:t>江区</w:t>
            </w:r>
          </w:p>
        </w:tc>
        <w:tc>
          <w:tcPr>
            <w:tcW w:w="1557" w:type="dxa"/>
            <w:vAlign w:val="center"/>
          </w:tcPr>
          <w:p w14:paraId="552B9A5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一般风险区</w:t>
            </w:r>
          </w:p>
        </w:tc>
        <w:tc>
          <w:tcPr>
            <w:tcW w:w="1557" w:type="dxa"/>
            <w:vMerge/>
            <w:vAlign w:val="center"/>
          </w:tcPr>
          <w:p w14:paraId="04CBEBD2"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1E229B5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四会市</w:t>
            </w:r>
          </w:p>
        </w:tc>
        <w:tc>
          <w:tcPr>
            <w:tcW w:w="1558" w:type="dxa"/>
            <w:tcBorders>
              <w:right w:val="single" w:sz="12" w:space="0" w:color="auto"/>
            </w:tcBorders>
            <w:vAlign w:val="center"/>
          </w:tcPr>
          <w:p w14:paraId="30AD964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0CD84BA7" w14:textId="77777777">
        <w:trPr>
          <w:jc w:val="center"/>
        </w:trPr>
        <w:tc>
          <w:tcPr>
            <w:tcW w:w="1557" w:type="dxa"/>
            <w:vMerge/>
            <w:tcBorders>
              <w:left w:val="single" w:sz="12" w:space="0" w:color="auto"/>
            </w:tcBorders>
            <w:vAlign w:val="center"/>
          </w:tcPr>
          <w:p w14:paraId="51B04E3D"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73B6614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潮阳区</w:t>
            </w:r>
          </w:p>
        </w:tc>
        <w:tc>
          <w:tcPr>
            <w:tcW w:w="1557" w:type="dxa"/>
            <w:vAlign w:val="center"/>
          </w:tcPr>
          <w:p w14:paraId="36BE1EC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一般风险区</w:t>
            </w:r>
          </w:p>
        </w:tc>
        <w:tc>
          <w:tcPr>
            <w:tcW w:w="1557" w:type="dxa"/>
            <w:vMerge w:val="restart"/>
            <w:vAlign w:val="center"/>
          </w:tcPr>
          <w:p w14:paraId="36AFB79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惠州</w:t>
            </w:r>
          </w:p>
        </w:tc>
        <w:tc>
          <w:tcPr>
            <w:tcW w:w="1558" w:type="dxa"/>
            <w:vAlign w:val="center"/>
          </w:tcPr>
          <w:p w14:paraId="0E23335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惠城区</w:t>
            </w:r>
          </w:p>
        </w:tc>
        <w:tc>
          <w:tcPr>
            <w:tcW w:w="1558" w:type="dxa"/>
            <w:tcBorders>
              <w:right w:val="single" w:sz="12" w:space="0" w:color="auto"/>
            </w:tcBorders>
            <w:vAlign w:val="center"/>
          </w:tcPr>
          <w:p w14:paraId="777634E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14D65801" w14:textId="77777777">
        <w:trPr>
          <w:jc w:val="center"/>
        </w:trPr>
        <w:tc>
          <w:tcPr>
            <w:tcW w:w="1557" w:type="dxa"/>
            <w:vMerge/>
            <w:tcBorders>
              <w:left w:val="single" w:sz="12" w:space="0" w:color="auto"/>
            </w:tcBorders>
            <w:vAlign w:val="center"/>
          </w:tcPr>
          <w:p w14:paraId="60DAEEF4"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4A0DE3B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潮南区</w:t>
            </w:r>
          </w:p>
        </w:tc>
        <w:tc>
          <w:tcPr>
            <w:tcW w:w="1557" w:type="dxa"/>
            <w:vAlign w:val="center"/>
          </w:tcPr>
          <w:p w14:paraId="11E53AC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一般风险区</w:t>
            </w:r>
          </w:p>
        </w:tc>
        <w:tc>
          <w:tcPr>
            <w:tcW w:w="1557" w:type="dxa"/>
            <w:vMerge/>
            <w:vAlign w:val="center"/>
          </w:tcPr>
          <w:p w14:paraId="220D65C0"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77052EB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惠阳区</w:t>
            </w:r>
          </w:p>
        </w:tc>
        <w:tc>
          <w:tcPr>
            <w:tcW w:w="1558" w:type="dxa"/>
            <w:tcBorders>
              <w:right w:val="single" w:sz="12" w:space="0" w:color="auto"/>
            </w:tcBorders>
            <w:vAlign w:val="center"/>
          </w:tcPr>
          <w:p w14:paraId="1CDE3CF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46F880BC" w14:textId="77777777">
        <w:trPr>
          <w:jc w:val="center"/>
        </w:trPr>
        <w:tc>
          <w:tcPr>
            <w:tcW w:w="1557" w:type="dxa"/>
            <w:vMerge/>
            <w:tcBorders>
              <w:left w:val="single" w:sz="12" w:space="0" w:color="auto"/>
            </w:tcBorders>
            <w:vAlign w:val="center"/>
          </w:tcPr>
          <w:p w14:paraId="7DFAEAA3"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1E086BF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澄海区</w:t>
            </w:r>
          </w:p>
        </w:tc>
        <w:tc>
          <w:tcPr>
            <w:tcW w:w="1557" w:type="dxa"/>
            <w:vAlign w:val="center"/>
          </w:tcPr>
          <w:p w14:paraId="4422F39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一般风险区</w:t>
            </w:r>
          </w:p>
        </w:tc>
        <w:tc>
          <w:tcPr>
            <w:tcW w:w="1557" w:type="dxa"/>
            <w:vMerge/>
            <w:vAlign w:val="center"/>
          </w:tcPr>
          <w:p w14:paraId="0BE6DFCA"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3324014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博罗县</w:t>
            </w:r>
          </w:p>
        </w:tc>
        <w:tc>
          <w:tcPr>
            <w:tcW w:w="1558" w:type="dxa"/>
            <w:tcBorders>
              <w:right w:val="single" w:sz="12" w:space="0" w:color="auto"/>
            </w:tcBorders>
            <w:vAlign w:val="center"/>
          </w:tcPr>
          <w:p w14:paraId="0750EF4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4D807167" w14:textId="77777777">
        <w:trPr>
          <w:jc w:val="center"/>
        </w:trPr>
        <w:tc>
          <w:tcPr>
            <w:tcW w:w="1557" w:type="dxa"/>
            <w:vMerge/>
            <w:tcBorders>
              <w:left w:val="single" w:sz="12" w:space="0" w:color="auto"/>
            </w:tcBorders>
            <w:vAlign w:val="center"/>
          </w:tcPr>
          <w:p w14:paraId="466F957F"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41C703E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南澳县</w:t>
            </w:r>
          </w:p>
        </w:tc>
        <w:tc>
          <w:tcPr>
            <w:tcW w:w="1557" w:type="dxa"/>
            <w:vAlign w:val="center"/>
          </w:tcPr>
          <w:p w14:paraId="0AEC80F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一般风险区</w:t>
            </w:r>
          </w:p>
        </w:tc>
        <w:tc>
          <w:tcPr>
            <w:tcW w:w="1557" w:type="dxa"/>
            <w:vMerge/>
            <w:vAlign w:val="center"/>
          </w:tcPr>
          <w:p w14:paraId="2E1B6BDA"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6D055CE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惠东县</w:t>
            </w:r>
          </w:p>
        </w:tc>
        <w:tc>
          <w:tcPr>
            <w:tcW w:w="1558" w:type="dxa"/>
            <w:tcBorders>
              <w:right w:val="single" w:sz="12" w:space="0" w:color="auto"/>
            </w:tcBorders>
            <w:vAlign w:val="center"/>
          </w:tcPr>
          <w:p w14:paraId="01CA6B3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406C6CFA" w14:textId="77777777">
        <w:trPr>
          <w:trHeight w:val="146"/>
          <w:jc w:val="center"/>
        </w:trPr>
        <w:tc>
          <w:tcPr>
            <w:tcW w:w="1557" w:type="dxa"/>
            <w:vMerge w:val="restart"/>
            <w:tcBorders>
              <w:left w:val="single" w:sz="12" w:space="0" w:color="auto"/>
            </w:tcBorders>
            <w:vAlign w:val="center"/>
          </w:tcPr>
          <w:p w14:paraId="538B546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梅州</w:t>
            </w:r>
          </w:p>
        </w:tc>
        <w:tc>
          <w:tcPr>
            <w:tcW w:w="1557" w:type="dxa"/>
            <w:vAlign w:val="center"/>
          </w:tcPr>
          <w:p w14:paraId="23312DE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梅江区</w:t>
            </w:r>
          </w:p>
        </w:tc>
        <w:tc>
          <w:tcPr>
            <w:tcW w:w="1557" w:type="dxa"/>
            <w:vAlign w:val="center"/>
          </w:tcPr>
          <w:p w14:paraId="30BA21B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6FACA240"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4CD96E9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龙门县</w:t>
            </w:r>
          </w:p>
        </w:tc>
        <w:tc>
          <w:tcPr>
            <w:tcW w:w="1558" w:type="dxa"/>
            <w:tcBorders>
              <w:right w:val="single" w:sz="12" w:space="0" w:color="auto"/>
            </w:tcBorders>
            <w:vAlign w:val="center"/>
          </w:tcPr>
          <w:p w14:paraId="4C7505C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6060260C" w14:textId="77777777">
        <w:trPr>
          <w:jc w:val="center"/>
        </w:trPr>
        <w:tc>
          <w:tcPr>
            <w:tcW w:w="1557" w:type="dxa"/>
            <w:vMerge/>
            <w:tcBorders>
              <w:left w:val="single" w:sz="12" w:space="0" w:color="auto"/>
            </w:tcBorders>
            <w:vAlign w:val="center"/>
          </w:tcPr>
          <w:p w14:paraId="1A9D950E"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2A6BF29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梅县区</w:t>
            </w:r>
          </w:p>
        </w:tc>
        <w:tc>
          <w:tcPr>
            <w:tcW w:w="1557" w:type="dxa"/>
            <w:vAlign w:val="center"/>
          </w:tcPr>
          <w:p w14:paraId="0A46165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3DD3199C"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668A5CF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大亚湾区</w:t>
            </w:r>
          </w:p>
        </w:tc>
        <w:tc>
          <w:tcPr>
            <w:tcW w:w="1558" w:type="dxa"/>
            <w:tcBorders>
              <w:right w:val="single" w:sz="12" w:space="0" w:color="auto"/>
            </w:tcBorders>
            <w:vAlign w:val="center"/>
          </w:tcPr>
          <w:p w14:paraId="651E8EF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4D49B54A" w14:textId="77777777">
        <w:trPr>
          <w:jc w:val="center"/>
        </w:trPr>
        <w:tc>
          <w:tcPr>
            <w:tcW w:w="1557" w:type="dxa"/>
            <w:vMerge/>
            <w:tcBorders>
              <w:left w:val="single" w:sz="12" w:space="0" w:color="auto"/>
            </w:tcBorders>
            <w:vAlign w:val="center"/>
          </w:tcPr>
          <w:p w14:paraId="63A085A8"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20345C1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大埔县</w:t>
            </w:r>
          </w:p>
        </w:tc>
        <w:tc>
          <w:tcPr>
            <w:tcW w:w="1557" w:type="dxa"/>
            <w:vAlign w:val="center"/>
          </w:tcPr>
          <w:p w14:paraId="13BCD07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4D9557D7"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7557B64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仲恺区</w:t>
            </w:r>
          </w:p>
        </w:tc>
        <w:tc>
          <w:tcPr>
            <w:tcW w:w="1558" w:type="dxa"/>
            <w:tcBorders>
              <w:right w:val="single" w:sz="12" w:space="0" w:color="auto"/>
            </w:tcBorders>
            <w:vAlign w:val="center"/>
          </w:tcPr>
          <w:p w14:paraId="40F9E16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5BE5FB30" w14:textId="77777777">
        <w:trPr>
          <w:jc w:val="center"/>
        </w:trPr>
        <w:tc>
          <w:tcPr>
            <w:tcW w:w="1557" w:type="dxa"/>
            <w:vMerge/>
            <w:tcBorders>
              <w:left w:val="single" w:sz="12" w:space="0" w:color="auto"/>
            </w:tcBorders>
            <w:vAlign w:val="center"/>
          </w:tcPr>
          <w:p w14:paraId="1FBCB58C"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258D714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丰顺县</w:t>
            </w:r>
          </w:p>
        </w:tc>
        <w:tc>
          <w:tcPr>
            <w:tcW w:w="1557" w:type="dxa"/>
            <w:vAlign w:val="center"/>
          </w:tcPr>
          <w:p w14:paraId="3E3FC48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restart"/>
            <w:vAlign w:val="center"/>
          </w:tcPr>
          <w:p w14:paraId="2F64368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清远</w:t>
            </w:r>
          </w:p>
        </w:tc>
        <w:tc>
          <w:tcPr>
            <w:tcW w:w="1558" w:type="dxa"/>
            <w:vAlign w:val="center"/>
          </w:tcPr>
          <w:p w14:paraId="328DBD8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清城区</w:t>
            </w:r>
          </w:p>
        </w:tc>
        <w:tc>
          <w:tcPr>
            <w:tcW w:w="1558" w:type="dxa"/>
            <w:tcBorders>
              <w:right w:val="single" w:sz="12" w:space="0" w:color="auto"/>
            </w:tcBorders>
            <w:vAlign w:val="center"/>
          </w:tcPr>
          <w:p w14:paraId="02ADAD8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57DE332E" w14:textId="77777777">
        <w:trPr>
          <w:jc w:val="center"/>
        </w:trPr>
        <w:tc>
          <w:tcPr>
            <w:tcW w:w="1557" w:type="dxa"/>
            <w:vMerge/>
            <w:tcBorders>
              <w:left w:val="single" w:sz="12" w:space="0" w:color="auto"/>
            </w:tcBorders>
            <w:vAlign w:val="center"/>
          </w:tcPr>
          <w:p w14:paraId="20E24BAA"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247D807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五华县</w:t>
            </w:r>
          </w:p>
        </w:tc>
        <w:tc>
          <w:tcPr>
            <w:tcW w:w="1557" w:type="dxa"/>
            <w:vAlign w:val="center"/>
          </w:tcPr>
          <w:p w14:paraId="7DB6288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503E8276"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091FCF9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清新区</w:t>
            </w:r>
          </w:p>
        </w:tc>
        <w:tc>
          <w:tcPr>
            <w:tcW w:w="1558" w:type="dxa"/>
            <w:tcBorders>
              <w:right w:val="single" w:sz="12" w:space="0" w:color="auto"/>
            </w:tcBorders>
            <w:vAlign w:val="center"/>
          </w:tcPr>
          <w:p w14:paraId="246BD52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4040BF47" w14:textId="77777777">
        <w:trPr>
          <w:jc w:val="center"/>
        </w:trPr>
        <w:tc>
          <w:tcPr>
            <w:tcW w:w="1557" w:type="dxa"/>
            <w:vMerge/>
            <w:tcBorders>
              <w:left w:val="single" w:sz="12" w:space="0" w:color="auto"/>
            </w:tcBorders>
            <w:vAlign w:val="center"/>
          </w:tcPr>
          <w:p w14:paraId="025E5404"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77C9CAE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平远县</w:t>
            </w:r>
          </w:p>
        </w:tc>
        <w:tc>
          <w:tcPr>
            <w:tcW w:w="1557" w:type="dxa"/>
            <w:vAlign w:val="center"/>
          </w:tcPr>
          <w:p w14:paraId="137B167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741A4D90"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301E883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佛冈县</w:t>
            </w:r>
          </w:p>
        </w:tc>
        <w:tc>
          <w:tcPr>
            <w:tcW w:w="1558" w:type="dxa"/>
            <w:tcBorders>
              <w:right w:val="single" w:sz="12" w:space="0" w:color="auto"/>
            </w:tcBorders>
            <w:vAlign w:val="center"/>
          </w:tcPr>
          <w:p w14:paraId="1E5BBBC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5752EC28" w14:textId="77777777">
        <w:trPr>
          <w:trHeight w:val="70"/>
          <w:jc w:val="center"/>
        </w:trPr>
        <w:tc>
          <w:tcPr>
            <w:tcW w:w="1557" w:type="dxa"/>
            <w:vMerge/>
            <w:tcBorders>
              <w:left w:val="single" w:sz="12" w:space="0" w:color="auto"/>
            </w:tcBorders>
            <w:vAlign w:val="center"/>
          </w:tcPr>
          <w:p w14:paraId="0EF6E0C9"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301A384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蕉岭县</w:t>
            </w:r>
          </w:p>
        </w:tc>
        <w:tc>
          <w:tcPr>
            <w:tcW w:w="1557" w:type="dxa"/>
            <w:vAlign w:val="center"/>
          </w:tcPr>
          <w:p w14:paraId="78ED59D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449CCF2B"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4EC48FD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阳山县</w:t>
            </w:r>
          </w:p>
        </w:tc>
        <w:tc>
          <w:tcPr>
            <w:tcW w:w="1558" w:type="dxa"/>
            <w:tcBorders>
              <w:right w:val="single" w:sz="12" w:space="0" w:color="auto"/>
            </w:tcBorders>
            <w:vAlign w:val="center"/>
          </w:tcPr>
          <w:p w14:paraId="65CF288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25DDD4A9" w14:textId="77777777">
        <w:trPr>
          <w:trHeight w:val="70"/>
          <w:jc w:val="center"/>
        </w:trPr>
        <w:tc>
          <w:tcPr>
            <w:tcW w:w="1557" w:type="dxa"/>
            <w:vMerge/>
            <w:tcBorders>
              <w:left w:val="single" w:sz="12" w:space="0" w:color="auto"/>
            </w:tcBorders>
            <w:vAlign w:val="center"/>
          </w:tcPr>
          <w:p w14:paraId="233A92F3"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192434A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兴宁市</w:t>
            </w:r>
          </w:p>
        </w:tc>
        <w:tc>
          <w:tcPr>
            <w:tcW w:w="1557" w:type="dxa"/>
            <w:vAlign w:val="center"/>
          </w:tcPr>
          <w:p w14:paraId="1D04528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49DF659A"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1A49AD4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连山壮族瑶族</w:t>
            </w:r>
          </w:p>
          <w:p w14:paraId="17881DB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自治县</w:t>
            </w:r>
          </w:p>
        </w:tc>
        <w:tc>
          <w:tcPr>
            <w:tcW w:w="1558" w:type="dxa"/>
            <w:tcBorders>
              <w:right w:val="single" w:sz="12" w:space="0" w:color="auto"/>
            </w:tcBorders>
            <w:vAlign w:val="center"/>
          </w:tcPr>
          <w:p w14:paraId="5BE9729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0E0EC8EA" w14:textId="77777777">
        <w:trPr>
          <w:jc w:val="center"/>
        </w:trPr>
        <w:tc>
          <w:tcPr>
            <w:tcW w:w="1557" w:type="dxa"/>
            <w:vMerge w:val="restart"/>
            <w:tcBorders>
              <w:left w:val="single" w:sz="12" w:space="0" w:color="auto"/>
            </w:tcBorders>
            <w:vAlign w:val="center"/>
          </w:tcPr>
          <w:p w14:paraId="4A342E0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汕尾</w:t>
            </w:r>
          </w:p>
        </w:tc>
        <w:tc>
          <w:tcPr>
            <w:tcW w:w="1557" w:type="dxa"/>
            <w:vAlign w:val="center"/>
          </w:tcPr>
          <w:p w14:paraId="4ED6020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汕尾市城区</w:t>
            </w:r>
          </w:p>
        </w:tc>
        <w:tc>
          <w:tcPr>
            <w:tcW w:w="1557" w:type="dxa"/>
            <w:vAlign w:val="center"/>
          </w:tcPr>
          <w:p w14:paraId="0318B7B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664B990D"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7D3B77D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连南瑶族自治县</w:t>
            </w:r>
          </w:p>
        </w:tc>
        <w:tc>
          <w:tcPr>
            <w:tcW w:w="1558" w:type="dxa"/>
            <w:tcBorders>
              <w:right w:val="single" w:sz="12" w:space="0" w:color="auto"/>
            </w:tcBorders>
            <w:vAlign w:val="center"/>
          </w:tcPr>
          <w:p w14:paraId="6D70739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65D65F1E" w14:textId="77777777">
        <w:trPr>
          <w:jc w:val="center"/>
        </w:trPr>
        <w:tc>
          <w:tcPr>
            <w:tcW w:w="1557" w:type="dxa"/>
            <w:vMerge/>
            <w:tcBorders>
              <w:left w:val="single" w:sz="12" w:space="0" w:color="auto"/>
            </w:tcBorders>
            <w:vAlign w:val="center"/>
          </w:tcPr>
          <w:p w14:paraId="683E6BE2"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3DBDA3C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海丰县</w:t>
            </w:r>
          </w:p>
        </w:tc>
        <w:tc>
          <w:tcPr>
            <w:tcW w:w="1557" w:type="dxa"/>
            <w:vAlign w:val="center"/>
          </w:tcPr>
          <w:p w14:paraId="2F3FF71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43F7B866"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116A08F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英德市</w:t>
            </w:r>
          </w:p>
        </w:tc>
        <w:tc>
          <w:tcPr>
            <w:tcW w:w="1558" w:type="dxa"/>
            <w:tcBorders>
              <w:right w:val="single" w:sz="12" w:space="0" w:color="auto"/>
            </w:tcBorders>
            <w:vAlign w:val="center"/>
          </w:tcPr>
          <w:p w14:paraId="2BE75C8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6877CF3C" w14:textId="77777777">
        <w:trPr>
          <w:jc w:val="center"/>
        </w:trPr>
        <w:tc>
          <w:tcPr>
            <w:tcW w:w="1557" w:type="dxa"/>
            <w:vMerge/>
            <w:tcBorders>
              <w:left w:val="single" w:sz="12" w:space="0" w:color="auto"/>
            </w:tcBorders>
            <w:vAlign w:val="center"/>
          </w:tcPr>
          <w:p w14:paraId="6C0BF031"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210A700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陆河县</w:t>
            </w:r>
          </w:p>
        </w:tc>
        <w:tc>
          <w:tcPr>
            <w:tcW w:w="1557" w:type="dxa"/>
            <w:vAlign w:val="center"/>
          </w:tcPr>
          <w:p w14:paraId="2878897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333F9585" w14:textId="77777777" w:rsidR="006F64F4" w:rsidRPr="00112799" w:rsidRDefault="006F64F4">
            <w:pPr>
              <w:pStyle w:val="afffff6"/>
              <w:ind w:firstLineChars="0" w:firstLine="0"/>
              <w:jc w:val="center"/>
              <w:rPr>
                <w:rFonts w:hAnsi="宋体"/>
                <w:sz w:val="18"/>
                <w:szCs w:val="18"/>
              </w:rPr>
            </w:pPr>
          </w:p>
        </w:tc>
        <w:tc>
          <w:tcPr>
            <w:tcW w:w="1558" w:type="dxa"/>
            <w:vAlign w:val="center"/>
          </w:tcPr>
          <w:p w14:paraId="2957D4A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连州市</w:t>
            </w:r>
          </w:p>
        </w:tc>
        <w:tc>
          <w:tcPr>
            <w:tcW w:w="1558" w:type="dxa"/>
            <w:tcBorders>
              <w:right w:val="single" w:sz="12" w:space="0" w:color="auto"/>
            </w:tcBorders>
            <w:vAlign w:val="center"/>
          </w:tcPr>
          <w:p w14:paraId="2984D8A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79F212F1" w14:textId="77777777">
        <w:trPr>
          <w:trHeight w:val="74"/>
          <w:jc w:val="center"/>
        </w:trPr>
        <w:tc>
          <w:tcPr>
            <w:tcW w:w="1557" w:type="dxa"/>
            <w:vMerge/>
            <w:tcBorders>
              <w:left w:val="single" w:sz="12" w:space="0" w:color="auto"/>
            </w:tcBorders>
            <w:vAlign w:val="center"/>
          </w:tcPr>
          <w:p w14:paraId="575631D3"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20C23D4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陆丰市</w:t>
            </w:r>
          </w:p>
        </w:tc>
        <w:tc>
          <w:tcPr>
            <w:tcW w:w="1557" w:type="dxa"/>
            <w:vAlign w:val="center"/>
          </w:tcPr>
          <w:p w14:paraId="56B492A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restart"/>
            <w:vAlign w:val="center"/>
          </w:tcPr>
          <w:p w14:paraId="686BA2D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潮州</w:t>
            </w:r>
          </w:p>
        </w:tc>
        <w:tc>
          <w:tcPr>
            <w:tcW w:w="1558" w:type="dxa"/>
          </w:tcPr>
          <w:p w14:paraId="045290C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湘桥区</w:t>
            </w:r>
          </w:p>
        </w:tc>
        <w:tc>
          <w:tcPr>
            <w:tcW w:w="1558" w:type="dxa"/>
            <w:tcBorders>
              <w:right w:val="single" w:sz="12" w:space="0" w:color="auto"/>
            </w:tcBorders>
          </w:tcPr>
          <w:p w14:paraId="6E8831F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52186E2C" w14:textId="77777777">
        <w:trPr>
          <w:jc w:val="center"/>
        </w:trPr>
        <w:tc>
          <w:tcPr>
            <w:tcW w:w="1557" w:type="dxa"/>
            <w:vMerge w:val="restart"/>
            <w:tcBorders>
              <w:left w:val="single" w:sz="12" w:space="0" w:color="auto"/>
            </w:tcBorders>
            <w:vAlign w:val="center"/>
          </w:tcPr>
          <w:p w14:paraId="56CDA08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河源</w:t>
            </w:r>
          </w:p>
        </w:tc>
        <w:tc>
          <w:tcPr>
            <w:tcW w:w="1557" w:type="dxa"/>
            <w:vAlign w:val="center"/>
          </w:tcPr>
          <w:p w14:paraId="2995754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源城区</w:t>
            </w:r>
          </w:p>
        </w:tc>
        <w:tc>
          <w:tcPr>
            <w:tcW w:w="1557" w:type="dxa"/>
            <w:vAlign w:val="center"/>
          </w:tcPr>
          <w:p w14:paraId="65C0EAC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34FBA0CC" w14:textId="77777777" w:rsidR="006F64F4" w:rsidRPr="00112799" w:rsidRDefault="006F64F4">
            <w:pPr>
              <w:pStyle w:val="afffff6"/>
              <w:ind w:firstLineChars="0" w:firstLine="0"/>
              <w:jc w:val="center"/>
              <w:rPr>
                <w:rFonts w:hAnsi="宋体"/>
                <w:sz w:val="18"/>
                <w:szCs w:val="18"/>
              </w:rPr>
            </w:pPr>
          </w:p>
        </w:tc>
        <w:tc>
          <w:tcPr>
            <w:tcW w:w="1558" w:type="dxa"/>
          </w:tcPr>
          <w:p w14:paraId="3454770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潮安区</w:t>
            </w:r>
          </w:p>
        </w:tc>
        <w:tc>
          <w:tcPr>
            <w:tcW w:w="1558" w:type="dxa"/>
            <w:tcBorders>
              <w:right w:val="single" w:sz="12" w:space="0" w:color="auto"/>
            </w:tcBorders>
          </w:tcPr>
          <w:p w14:paraId="2767BF0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6EA419B0" w14:textId="77777777">
        <w:trPr>
          <w:jc w:val="center"/>
        </w:trPr>
        <w:tc>
          <w:tcPr>
            <w:tcW w:w="1557" w:type="dxa"/>
            <w:vMerge/>
            <w:tcBorders>
              <w:left w:val="single" w:sz="12" w:space="0" w:color="auto"/>
            </w:tcBorders>
            <w:vAlign w:val="center"/>
          </w:tcPr>
          <w:p w14:paraId="0E4766C7"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643E9D2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紫金县</w:t>
            </w:r>
          </w:p>
        </w:tc>
        <w:tc>
          <w:tcPr>
            <w:tcW w:w="1557" w:type="dxa"/>
            <w:vAlign w:val="center"/>
          </w:tcPr>
          <w:p w14:paraId="511F0E1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2F6BB7E2" w14:textId="77777777" w:rsidR="006F64F4" w:rsidRPr="00112799" w:rsidRDefault="006F64F4">
            <w:pPr>
              <w:pStyle w:val="afffff6"/>
              <w:ind w:firstLineChars="0" w:firstLine="0"/>
              <w:jc w:val="center"/>
              <w:rPr>
                <w:rFonts w:hAnsi="宋体"/>
                <w:sz w:val="18"/>
                <w:szCs w:val="18"/>
              </w:rPr>
            </w:pPr>
          </w:p>
        </w:tc>
        <w:tc>
          <w:tcPr>
            <w:tcW w:w="1558" w:type="dxa"/>
          </w:tcPr>
          <w:p w14:paraId="527A2FC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饶平县</w:t>
            </w:r>
          </w:p>
        </w:tc>
        <w:tc>
          <w:tcPr>
            <w:tcW w:w="1558" w:type="dxa"/>
            <w:tcBorders>
              <w:right w:val="single" w:sz="12" w:space="0" w:color="auto"/>
            </w:tcBorders>
          </w:tcPr>
          <w:p w14:paraId="34885EA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一般风险区</w:t>
            </w:r>
          </w:p>
        </w:tc>
      </w:tr>
      <w:tr w:rsidR="00112799" w:rsidRPr="00112799" w14:paraId="4578E69A" w14:textId="77777777">
        <w:trPr>
          <w:jc w:val="center"/>
        </w:trPr>
        <w:tc>
          <w:tcPr>
            <w:tcW w:w="1557" w:type="dxa"/>
            <w:vMerge/>
            <w:tcBorders>
              <w:left w:val="single" w:sz="12" w:space="0" w:color="auto"/>
            </w:tcBorders>
            <w:vAlign w:val="center"/>
          </w:tcPr>
          <w:p w14:paraId="287A59CB"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78D3871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龙川县</w:t>
            </w:r>
          </w:p>
        </w:tc>
        <w:tc>
          <w:tcPr>
            <w:tcW w:w="1557" w:type="dxa"/>
            <w:vAlign w:val="center"/>
          </w:tcPr>
          <w:p w14:paraId="65F2DFC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restart"/>
            <w:vAlign w:val="center"/>
          </w:tcPr>
          <w:p w14:paraId="31801F3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揭阳</w:t>
            </w:r>
          </w:p>
        </w:tc>
        <w:tc>
          <w:tcPr>
            <w:tcW w:w="1558" w:type="dxa"/>
          </w:tcPr>
          <w:p w14:paraId="1B3ABB8E" w14:textId="77777777" w:rsidR="006F64F4" w:rsidRPr="00112799" w:rsidRDefault="006A284E">
            <w:pPr>
              <w:pStyle w:val="afffff6"/>
              <w:ind w:firstLineChars="0" w:firstLine="0"/>
              <w:jc w:val="center"/>
              <w:rPr>
                <w:rFonts w:hAnsi="宋体"/>
                <w:sz w:val="18"/>
                <w:szCs w:val="18"/>
              </w:rPr>
            </w:pPr>
            <w:proofErr w:type="gramStart"/>
            <w:r w:rsidRPr="00112799">
              <w:rPr>
                <w:rFonts w:hAnsi="宋体" w:hint="eastAsia"/>
                <w:sz w:val="18"/>
                <w:szCs w:val="18"/>
              </w:rPr>
              <w:t>榕</w:t>
            </w:r>
            <w:proofErr w:type="gramEnd"/>
            <w:r w:rsidRPr="00112799">
              <w:rPr>
                <w:rFonts w:hAnsi="宋体" w:hint="eastAsia"/>
                <w:sz w:val="18"/>
                <w:szCs w:val="18"/>
              </w:rPr>
              <w:t>城区</w:t>
            </w:r>
          </w:p>
        </w:tc>
        <w:tc>
          <w:tcPr>
            <w:tcW w:w="1558" w:type="dxa"/>
            <w:tcBorders>
              <w:right w:val="single" w:sz="12" w:space="0" w:color="auto"/>
            </w:tcBorders>
          </w:tcPr>
          <w:p w14:paraId="3739F50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3B8266D7" w14:textId="77777777">
        <w:trPr>
          <w:jc w:val="center"/>
        </w:trPr>
        <w:tc>
          <w:tcPr>
            <w:tcW w:w="1557" w:type="dxa"/>
            <w:vMerge/>
            <w:tcBorders>
              <w:left w:val="single" w:sz="12" w:space="0" w:color="auto"/>
            </w:tcBorders>
            <w:vAlign w:val="center"/>
          </w:tcPr>
          <w:p w14:paraId="4A338779"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35E10B8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连平县</w:t>
            </w:r>
          </w:p>
        </w:tc>
        <w:tc>
          <w:tcPr>
            <w:tcW w:w="1557" w:type="dxa"/>
            <w:vAlign w:val="center"/>
          </w:tcPr>
          <w:p w14:paraId="1583A9A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770F8E28" w14:textId="77777777" w:rsidR="006F64F4" w:rsidRPr="00112799" w:rsidRDefault="006F64F4">
            <w:pPr>
              <w:pStyle w:val="afffff6"/>
              <w:ind w:firstLineChars="0" w:firstLine="0"/>
              <w:jc w:val="center"/>
              <w:rPr>
                <w:rFonts w:hAnsi="宋体"/>
                <w:sz w:val="18"/>
                <w:szCs w:val="18"/>
              </w:rPr>
            </w:pPr>
          </w:p>
        </w:tc>
        <w:tc>
          <w:tcPr>
            <w:tcW w:w="1558" w:type="dxa"/>
          </w:tcPr>
          <w:p w14:paraId="2ACD7A5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揭东区</w:t>
            </w:r>
          </w:p>
        </w:tc>
        <w:tc>
          <w:tcPr>
            <w:tcW w:w="1558" w:type="dxa"/>
            <w:tcBorders>
              <w:right w:val="single" w:sz="12" w:space="0" w:color="auto"/>
            </w:tcBorders>
          </w:tcPr>
          <w:p w14:paraId="27DBEF9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3C0752ED" w14:textId="77777777">
        <w:trPr>
          <w:jc w:val="center"/>
        </w:trPr>
        <w:tc>
          <w:tcPr>
            <w:tcW w:w="1557" w:type="dxa"/>
            <w:vMerge/>
            <w:tcBorders>
              <w:left w:val="single" w:sz="12" w:space="0" w:color="auto"/>
            </w:tcBorders>
            <w:vAlign w:val="center"/>
          </w:tcPr>
          <w:p w14:paraId="14B025CB"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44A68E8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和平县</w:t>
            </w:r>
          </w:p>
        </w:tc>
        <w:tc>
          <w:tcPr>
            <w:tcW w:w="1557" w:type="dxa"/>
            <w:vAlign w:val="center"/>
          </w:tcPr>
          <w:p w14:paraId="44B58F5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04495B25" w14:textId="77777777" w:rsidR="006F64F4" w:rsidRPr="00112799" w:rsidRDefault="006F64F4">
            <w:pPr>
              <w:pStyle w:val="afffff6"/>
              <w:ind w:firstLineChars="0" w:firstLine="0"/>
              <w:jc w:val="center"/>
              <w:rPr>
                <w:rFonts w:hAnsi="宋体"/>
                <w:sz w:val="18"/>
                <w:szCs w:val="18"/>
              </w:rPr>
            </w:pPr>
          </w:p>
        </w:tc>
        <w:tc>
          <w:tcPr>
            <w:tcW w:w="1558" w:type="dxa"/>
          </w:tcPr>
          <w:p w14:paraId="0D3A600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揭西县</w:t>
            </w:r>
          </w:p>
        </w:tc>
        <w:tc>
          <w:tcPr>
            <w:tcW w:w="1558" w:type="dxa"/>
            <w:tcBorders>
              <w:right w:val="single" w:sz="12" w:space="0" w:color="auto"/>
            </w:tcBorders>
          </w:tcPr>
          <w:p w14:paraId="1383A2C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262308EE" w14:textId="77777777">
        <w:trPr>
          <w:jc w:val="center"/>
        </w:trPr>
        <w:tc>
          <w:tcPr>
            <w:tcW w:w="1557" w:type="dxa"/>
            <w:vMerge/>
            <w:tcBorders>
              <w:left w:val="single" w:sz="12" w:space="0" w:color="auto"/>
            </w:tcBorders>
            <w:vAlign w:val="center"/>
          </w:tcPr>
          <w:p w14:paraId="00052A44"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61330FD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东源县</w:t>
            </w:r>
          </w:p>
        </w:tc>
        <w:tc>
          <w:tcPr>
            <w:tcW w:w="1557" w:type="dxa"/>
            <w:vAlign w:val="center"/>
          </w:tcPr>
          <w:p w14:paraId="7EF3EAEB"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vAlign w:val="center"/>
          </w:tcPr>
          <w:p w14:paraId="6E88476F" w14:textId="77777777" w:rsidR="006F64F4" w:rsidRPr="00112799" w:rsidRDefault="006F64F4">
            <w:pPr>
              <w:pStyle w:val="afffff6"/>
              <w:ind w:firstLineChars="0" w:firstLine="0"/>
              <w:jc w:val="center"/>
              <w:rPr>
                <w:rFonts w:hAnsi="宋体"/>
                <w:sz w:val="18"/>
                <w:szCs w:val="18"/>
              </w:rPr>
            </w:pPr>
          </w:p>
        </w:tc>
        <w:tc>
          <w:tcPr>
            <w:tcW w:w="1558" w:type="dxa"/>
          </w:tcPr>
          <w:p w14:paraId="7D29562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惠来县</w:t>
            </w:r>
          </w:p>
        </w:tc>
        <w:tc>
          <w:tcPr>
            <w:tcW w:w="1558" w:type="dxa"/>
            <w:tcBorders>
              <w:right w:val="single" w:sz="12" w:space="0" w:color="auto"/>
            </w:tcBorders>
          </w:tcPr>
          <w:p w14:paraId="35DACE2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一般风险区</w:t>
            </w:r>
          </w:p>
        </w:tc>
      </w:tr>
      <w:tr w:rsidR="00112799" w:rsidRPr="00112799" w14:paraId="7CF955FC" w14:textId="77777777">
        <w:trPr>
          <w:jc w:val="center"/>
        </w:trPr>
        <w:tc>
          <w:tcPr>
            <w:tcW w:w="1557" w:type="dxa"/>
            <w:vMerge w:val="restart"/>
            <w:tcBorders>
              <w:left w:val="single" w:sz="12" w:space="0" w:color="auto"/>
            </w:tcBorders>
            <w:vAlign w:val="center"/>
          </w:tcPr>
          <w:p w14:paraId="291A61B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阳江</w:t>
            </w:r>
          </w:p>
        </w:tc>
        <w:tc>
          <w:tcPr>
            <w:tcW w:w="1557" w:type="dxa"/>
            <w:vAlign w:val="center"/>
          </w:tcPr>
          <w:p w14:paraId="742449E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江城区</w:t>
            </w:r>
          </w:p>
        </w:tc>
        <w:tc>
          <w:tcPr>
            <w:tcW w:w="1557" w:type="dxa"/>
            <w:vAlign w:val="center"/>
          </w:tcPr>
          <w:p w14:paraId="2F331BC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56BC5483" w14:textId="77777777" w:rsidR="006F64F4" w:rsidRPr="00112799" w:rsidRDefault="006F64F4">
            <w:pPr>
              <w:pStyle w:val="afffff6"/>
              <w:ind w:firstLineChars="0" w:firstLine="0"/>
              <w:jc w:val="center"/>
              <w:rPr>
                <w:rFonts w:hAnsi="宋体"/>
                <w:sz w:val="18"/>
                <w:szCs w:val="18"/>
              </w:rPr>
            </w:pPr>
          </w:p>
        </w:tc>
        <w:tc>
          <w:tcPr>
            <w:tcW w:w="1558" w:type="dxa"/>
          </w:tcPr>
          <w:p w14:paraId="12031589"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普宁市</w:t>
            </w:r>
          </w:p>
        </w:tc>
        <w:tc>
          <w:tcPr>
            <w:tcW w:w="1558" w:type="dxa"/>
            <w:tcBorders>
              <w:right w:val="single" w:sz="12" w:space="0" w:color="auto"/>
            </w:tcBorders>
          </w:tcPr>
          <w:p w14:paraId="1B5DEA7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r>
      <w:tr w:rsidR="00112799" w:rsidRPr="00112799" w14:paraId="6627408A" w14:textId="77777777">
        <w:trPr>
          <w:trHeight w:val="56"/>
          <w:jc w:val="center"/>
        </w:trPr>
        <w:tc>
          <w:tcPr>
            <w:tcW w:w="1557" w:type="dxa"/>
            <w:vMerge/>
            <w:tcBorders>
              <w:left w:val="single" w:sz="12" w:space="0" w:color="auto"/>
            </w:tcBorders>
            <w:vAlign w:val="center"/>
          </w:tcPr>
          <w:p w14:paraId="04649492"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21A4476F"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阳东区</w:t>
            </w:r>
          </w:p>
        </w:tc>
        <w:tc>
          <w:tcPr>
            <w:tcW w:w="1557" w:type="dxa"/>
            <w:vAlign w:val="center"/>
          </w:tcPr>
          <w:p w14:paraId="36552F1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restart"/>
            <w:vAlign w:val="center"/>
          </w:tcPr>
          <w:p w14:paraId="7CFD317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云浮</w:t>
            </w:r>
          </w:p>
        </w:tc>
        <w:tc>
          <w:tcPr>
            <w:tcW w:w="1558" w:type="dxa"/>
          </w:tcPr>
          <w:p w14:paraId="185EA7F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云城区</w:t>
            </w:r>
          </w:p>
        </w:tc>
        <w:tc>
          <w:tcPr>
            <w:tcW w:w="1558" w:type="dxa"/>
            <w:tcBorders>
              <w:right w:val="single" w:sz="12" w:space="0" w:color="auto"/>
            </w:tcBorders>
          </w:tcPr>
          <w:p w14:paraId="025DDE5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71A69FDA" w14:textId="77777777">
        <w:trPr>
          <w:jc w:val="center"/>
        </w:trPr>
        <w:tc>
          <w:tcPr>
            <w:tcW w:w="1557" w:type="dxa"/>
            <w:vMerge/>
            <w:tcBorders>
              <w:left w:val="single" w:sz="12" w:space="0" w:color="auto"/>
            </w:tcBorders>
            <w:vAlign w:val="center"/>
          </w:tcPr>
          <w:p w14:paraId="0AE3C9ED"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5FC640C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阳西县</w:t>
            </w:r>
          </w:p>
        </w:tc>
        <w:tc>
          <w:tcPr>
            <w:tcW w:w="1557" w:type="dxa"/>
            <w:vAlign w:val="center"/>
          </w:tcPr>
          <w:p w14:paraId="53AF9DD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1346CD2C" w14:textId="77777777" w:rsidR="006F64F4" w:rsidRPr="00112799" w:rsidRDefault="006F64F4">
            <w:pPr>
              <w:pStyle w:val="afffff6"/>
              <w:ind w:firstLineChars="0" w:firstLine="0"/>
              <w:jc w:val="center"/>
              <w:rPr>
                <w:rFonts w:hAnsi="宋体"/>
                <w:sz w:val="18"/>
                <w:szCs w:val="18"/>
              </w:rPr>
            </w:pPr>
          </w:p>
        </w:tc>
        <w:tc>
          <w:tcPr>
            <w:tcW w:w="1558" w:type="dxa"/>
          </w:tcPr>
          <w:p w14:paraId="1E39CDD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云安区</w:t>
            </w:r>
          </w:p>
        </w:tc>
        <w:tc>
          <w:tcPr>
            <w:tcW w:w="1558" w:type="dxa"/>
            <w:tcBorders>
              <w:right w:val="single" w:sz="12" w:space="0" w:color="auto"/>
            </w:tcBorders>
          </w:tcPr>
          <w:p w14:paraId="2A9A0460"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17446CB4" w14:textId="77777777">
        <w:trPr>
          <w:jc w:val="center"/>
        </w:trPr>
        <w:tc>
          <w:tcPr>
            <w:tcW w:w="1557" w:type="dxa"/>
            <w:vMerge/>
            <w:tcBorders>
              <w:left w:val="single" w:sz="12" w:space="0" w:color="auto"/>
            </w:tcBorders>
            <w:vAlign w:val="center"/>
          </w:tcPr>
          <w:p w14:paraId="204F6B41" w14:textId="77777777" w:rsidR="006F64F4" w:rsidRPr="00112799" w:rsidRDefault="006F64F4">
            <w:pPr>
              <w:pStyle w:val="afffff6"/>
              <w:ind w:firstLineChars="0" w:firstLine="0"/>
              <w:jc w:val="center"/>
              <w:rPr>
                <w:rFonts w:hAnsi="宋体"/>
                <w:sz w:val="18"/>
                <w:szCs w:val="18"/>
              </w:rPr>
            </w:pPr>
          </w:p>
        </w:tc>
        <w:tc>
          <w:tcPr>
            <w:tcW w:w="1557" w:type="dxa"/>
            <w:vAlign w:val="center"/>
          </w:tcPr>
          <w:p w14:paraId="21D2563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阳春市</w:t>
            </w:r>
          </w:p>
        </w:tc>
        <w:tc>
          <w:tcPr>
            <w:tcW w:w="1557" w:type="dxa"/>
            <w:vAlign w:val="center"/>
          </w:tcPr>
          <w:p w14:paraId="1D43096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2FCD54F8" w14:textId="77777777" w:rsidR="006F64F4" w:rsidRPr="00112799" w:rsidRDefault="006F64F4">
            <w:pPr>
              <w:pStyle w:val="afffff6"/>
              <w:ind w:firstLineChars="0" w:firstLine="0"/>
              <w:jc w:val="center"/>
              <w:rPr>
                <w:rFonts w:hAnsi="宋体"/>
                <w:sz w:val="18"/>
                <w:szCs w:val="18"/>
              </w:rPr>
            </w:pPr>
          </w:p>
        </w:tc>
        <w:tc>
          <w:tcPr>
            <w:tcW w:w="1558" w:type="dxa"/>
          </w:tcPr>
          <w:p w14:paraId="734174A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新兴县</w:t>
            </w:r>
          </w:p>
        </w:tc>
        <w:tc>
          <w:tcPr>
            <w:tcW w:w="1558" w:type="dxa"/>
            <w:tcBorders>
              <w:right w:val="single" w:sz="12" w:space="0" w:color="auto"/>
            </w:tcBorders>
          </w:tcPr>
          <w:p w14:paraId="3125EEB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2AC0031F" w14:textId="77777777">
        <w:trPr>
          <w:jc w:val="center"/>
        </w:trPr>
        <w:tc>
          <w:tcPr>
            <w:tcW w:w="1557" w:type="dxa"/>
            <w:tcBorders>
              <w:left w:val="single" w:sz="12" w:space="0" w:color="auto"/>
            </w:tcBorders>
            <w:vAlign w:val="center"/>
          </w:tcPr>
          <w:p w14:paraId="370AF707"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东莞</w:t>
            </w:r>
          </w:p>
        </w:tc>
        <w:tc>
          <w:tcPr>
            <w:tcW w:w="1557" w:type="dxa"/>
          </w:tcPr>
          <w:p w14:paraId="3AB3A5E1"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东莞市</w:t>
            </w:r>
          </w:p>
        </w:tc>
        <w:tc>
          <w:tcPr>
            <w:tcW w:w="1557" w:type="dxa"/>
          </w:tcPr>
          <w:p w14:paraId="18EF768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c>
          <w:tcPr>
            <w:tcW w:w="1557" w:type="dxa"/>
            <w:vMerge/>
            <w:vAlign w:val="center"/>
          </w:tcPr>
          <w:p w14:paraId="35A26E43" w14:textId="77777777" w:rsidR="006F64F4" w:rsidRPr="00112799" w:rsidRDefault="006F64F4">
            <w:pPr>
              <w:pStyle w:val="afffff6"/>
              <w:ind w:firstLineChars="0" w:firstLine="0"/>
              <w:jc w:val="center"/>
              <w:rPr>
                <w:rFonts w:hAnsi="宋体"/>
                <w:sz w:val="18"/>
                <w:szCs w:val="18"/>
              </w:rPr>
            </w:pPr>
          </w:p>
        </w:tc>
        <w:tc>
          <w:tcPr>
            <w:tcW w:w="1558" w:type="dxa"/>
          </w:tcPr>
          <w:p w14:paraId="336CBEAE"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郁南县</w:t>
            </w:r>
          </w:p>
        </w:tc>
        <w:tc>
          <w:tcPr>
            <w:tcW w:w="1558" w:type="dxa"/>
            <w:tcBorders>
              <w:right w:val="single" w:sz="12" w:space="0" w:color="auto"/>
            </w:tcBorders>
          </w:tcPr>
          <w:p w14:paraId="6DDBF7D8"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3A598AF8" w14:textId="77777777">
        <w:trPr>
          <w:jc w:val="center"/>
        </w:trPr>
        <w:tc>
          <w:tcPr>
            <w:tcW w:w="1557" w:type="dxa"/>
            <w:tcBorders>
              <w:left w:val="single" w:sz="12" w:space="0" w:color="auto"/>
              <w:bottom w:val="single" w:sz="12" w:space="0" w:color="auto"/>
            </w:tcBorders>
            <w:vAlign w:val="center"/>
          </w:tcPr>
          <w:p w14:paraId="2344743C"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中山</w:t>
            </w:r>
          </w:p>
        </w:tc>
        <w:tc>
          <w:tcPr>
            <w:tcW w:w="1557" w:type="dxa"/>
            <w:tcBorders>
              <w:bottom w:val="single" w:sz="12" w:space="0" w:color="auto"/>
            </w:tcBorders>
          </w:tcPr>
          <w:p w14:paraId="142BEF93"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中山市</w:t>
            </w:r>
          </w:p>
        </w:tc>
        <w:tc>
          <w:tcPr>
            <w:tcW w:w="1557" w:type="dxa"/>
            <w:tcBorders>
              <w:bottom w:val="single" w:sz="12" w:space="0" w:color="auto"/>
            </w:tcBorders>
          </w:tcPr>
          <w:p w14:paraId="7492A2B5"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高风险区</w:t>
            </w:r>
          </w:p>
        </w:tc>
        <w:tc>
          <w:tcPr>
            <w:tcW w:w="1557" w:type="dxa"/>
            <w:vMerge/>
            <w:tcBorders>
              <w:bottom w:val="single" w:sz="12" w:space="0" w:color="auto"/>
            </w:tcBorders>
            <w:vAlign w:val="center"/>
          </w:tcPr>
          <w:p w14:paraId="3878DE75" w14:textId="77777777" w:rsidR="006F64F4" w:rsidRPr="00112799" w:rsidRDefault="006F64F4">
            <w:pPr>
              <w:pStyle w:val="afffff6"/>
              <w:ind w:firstLineChars="0" w:firstLine="0"/>
              <w:jc w:val="center"/>
              <w:rPr>
                <w:rFonts w:hAnsi="宋体"/>
                <w:sz w:val="18"/>
                <w:szCs w:val="18"/>
              </w:rPr>
            </w:pPr>
          </w:p>
        </w:tc>
        <w:tc>
          <w:tcPr>
            <w:tcW w:w="1558" w:type="dxa"/>
            <w:tcBorders>
              <w:bottom w:val="single" w:sz="12" w:space="0" w:color="auto"/>
            </w:tcBorders>
          </w:tcPr>
          <w:p w14:paraId="0FFB0D24"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罗定市</w:t>
            </w:r>
          </w:p>
        </w:tc>
        <w:tc>
          <w:tcPr>
            <w:tcW w:w="1558" w:type="dxa"/>
            <w:tcBorders>
              <w:bottom w:val="single" w:sz="12" w:space="0" w:color="auto"/>
              <w:right w:val="single" w:sz="12" w:space="0" w:color="auto"/>
            </w:tcBorders>
          </w:tcPr>
          <w:p w14:paraId="2D33E15D"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极高风险区</w:t>
            </w:r>
          </w:p>
        </w:tc>
      </w:tr>
      <w:tr w:rsidR="00112799" w:rsidRPr="00112799" w14:paraId="4BD75E28" w14:textId="77777777">
        <w:trPr>
          <w:trHeight w:val="227"/>
          <w:jc w:val="center"/>
        </w:trPr>
        <w:tc>
          <w:tcPr>
            <w:tcW w:w="9344" w:type="dxa"/>
            <w:gridSpan w:val="6"/>
            <w:tcBorders>
              <w:top w:val="single" w:sz="12" w:space="0" w:color="auto"/>
              <w:left w:val="single" w:sz="12" w:space="0" w:color="auto"/>
              <w:bottom w:val="single" w:sz="12" w:space="0" w:color="auto"/>
              <w:right w:val="single" w:sz="12" w:space="0" w:color="auto"/>
            </w:tcBorders>
            <w:vAlign w:val="center"/>
          </w:tcPr>
          <w:p w14:paraId="1835324C" w14:textId="77777777" w:rsidR="006F64F4" w:rsidRPr="00112799" w:rsidRDefault="006A284E">
            <w:pPr>
              <w:pStyle w:val="afffff6"/>
              <w:ind w:firstLine="360"/>
              <w:rPr>
                <w:sz w:val="18"/>
              </w:rPr>
            </w:pPr>
            <w:r w:rsidRPr="00112799">
              <w:rPr>
                <w:rFonts w:hint="eastAsia"/>
                <w:sz w:val="18"/>
              </w:rPr>
              <w:t>区域内出现两种或以上的风险等级，以占比面积最大的风险等级为准。</w:t>
            </w:r>
          </w:p>
        </w:tc>
      </w:tr>
    </w:tbl>
    <w:p w14:paraId="2044087D"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p>
    <w:p w14:paraId="6D0662B9" w14:textId="77777777" w:rsidR="006F64F4" w:rsidRPr="00112799" w:rsidRDefault="006F64F4">
      <w:pPr>
        <w:pStyle w:val="af8"/>
        <w:rPr>
          <w:vanish w:val="0"/>
        </w:rPr>
      </w:pPr>
    </w:p>
    <w:p w14:paraId="29063FB4" w14:textId="77777777" w:rsidR="006F64F4" w:rsidRPr="00112799" w:rsidRDefault="006F64F4">
      <w:pPr>
        <w:pStyle w:val="afe"/>
        <w:rPr>
          <w:vanish w:val="0"/>
        </w:rPr>
      </w:pPr>
    </w:p>
    <w:p w14:paraId="6FC6B6D4" w14:textId="77777777" w:rsidR="006F64F4" w:rsidRPr="00112799" w:rsidRDefault="006A284E">
      <w:pPr>
        <w:pStyle w:val="aff3"/>
        <w:spacing w:after="120"/>
      </w:pPr>
      <w:bookmarkStart w:id="56" w:name="_Toc8160"/>
      <w:r w:rsidRPr="00112799">
        <w:br/>
      </w:r>
      <w:r w:rsidRPr="00112799">
        <w:rPr>
          <w:rFonts w:hint="eastAsia"/>
        </w:rPr>
        <w:t>（规范性）</w:t>
      </w:r>
      <w:r w:rsidRPr="00112799">
        <w:br/>
      </w:r>
      <w:r w:rsidRPr="00112799">
        <w:rPr>
          <w:rFonts w:hint="eastAsia"/>
        </w:rPr>
        <w:t>雷电防护区（</w:t>
      </w:r>
      <w:r w:rsidRPr="00112799">
        <w:rPr>
          <w:rFonts w:hint="eastAsia"/>
        </w:rPr>
        <w:t>LPZ</w:t>
      </w:r>
      <w:r w:rsidRPr="00112799">
        <w:rPr>
          <w:rFonts w:hint="eastAsia"/>
        </w:rPr>
        <w:t>）的划分</w:t>
      </w:r>
      <w:bookmarkEnd w:id="56"/>
    </w:p>
    <w:p w14:paraId="3560C612" w14:textId="77777777" w:rsidR="006F64F4" w:rsidRPr="00112799" w:rsidRDefault="006A284E">
      <w:pPr>
        <w:pStyle w:val="afffff6"/>
        <w:ind w:firstLine="420"/>
      </w:pPr>
      <w:r w:rsidRPr="00112799">
        <w:rPr>
          <w:rFonts w:ascii="Times New Roman"/>
        </w:rPr>
        <w:t>B.1</w:t>
      </w:r>
      <w:r w:rsidRPr="00112799">
        <w:rPr>
          <w:rFonts w:hint="eastAsia"/>
        </w:rPr>
        <w:t xml:space="preserve"> LPZ</w:t>
      </w:r>
      <w:r w:rsidRPr="00112799">
        <w:rPr>
          <w:rFonts w:hint="eastAsia"/>
        </w:rPr>
        <w:t>的划分应符合以下规定：</w:t>
      </w:r>
    </w:p>
    <w:p w14:paraId="5C9B7F79" w14:textId="77777777" w:rsidR="006F64F4" w:rsidRPr="00112799" w:rsidRDefault="006A284E">
      <w:pPr>
        <w:pStyle w:val="af5"/>
        <w:numPr>
          <w:ilvl w:val="0"/>
          <w:numId w:val="38"/>
        </w:numPr>
      </w:pPr>
      <w:r w:rsidRPr="00112799">
        <w:rPr>
          <w:rFonts w:hint="eastAsia"/>
        </w:rPr>
        <w:t>LPZ0</w:t>
      </w:r>
      <w:r w:rsidRPr="00112799">
        <w:rPr>
          <w:rFonts w:hint="eastAsia"/>
          <w:vertAlign w:val="subscript"/>
        </w:rPr>
        <w:t>A</w:t>
      </w:r>
      <w:r w:rsidRPr="00112799">
        <w:rPr>
          <w:rFonts w:hint="eastAsia"/>
        </w:rPr>
        <w:t>：该区域中的各物体都可能遭到直接雷击</w:t>
      </w:r>
      <w:proofErr w:type="gramStart"/>
      <w:r w:rsidRPr="00112799">
        <w:rPr>
          <w:rFonts w:hint="eastAsia"/>
        </w:rPr>
        <w:t>并导走全部</w:t>
      </w:r>
      <w:proofErr w:type="gramEnd"/>
      <w:r w:rsidRPr="00112799">
        <w:rPr>
          <w:rFonts w:hint="eastAsia"/>
        </w:rPr>
        <w:t>雷电流，以及本区内的雷击电磁场强</w:t>
      </w:r>
      <w:proofErr w:type="gramStart"/>
      <w:r w:rsidRPr="00112799">
        <w:rPr>
          <w:rFonts w:hint="eastAsia"/>
        </w:rPr>
        <w:t>度没有</w:t>
      </w:r>
      <w:proofErr w:type="gramEnd"/>
      <w:r w:rsidRPr="00112799">
        <w:rPr>
          <w:rFonts w:hint="eastAsia"/>
        </w:rPr>
        <w:t>衰减。</w:t>
      </w:r>
    </w:p>
    <w:p w14:paraId="5476241D" w14:textId="77777777" w:rsidR="006F64F4" w:rsidRPr="00112799" w:rsidRDefault="006A284E">
      <w:pPr>
        <w:pStyle w:val="af5"/>
        <w:numPr>
          <w:ilvl w:val="0"/>
          <w:numId w:val="37"/>
        </w:numPr>
      </w:pPr>
      <w:r w:rsidRPr="00112799">
        <w:rPr>
          <w:rFonts w:hint="eastAsia"/>
        </w:rPr>
        <w:t>LPZ0</w:t>
      </w:r>
      <w:r w:rsidRPr="00112799">
        <w:rPr>
          <w:rFonts w:hint="eastAsia"/>
          <w:vertAlign w:val="subscript"/>
        </w:rPr>
        <w:t>B</w:t>
      </w:r>
      <w:r w:rsidRPr="00112799">
        <w:rPr>
          <w:rFonts w:hint="eastAsia"/>
        </w:rPr>
        <w:t>：该区域中的各物体不可能遭到大于所选滚球半径对应的雷电流直接雷击，以及本区内的雷击电磁场强度仍没有衰减。</w:t>
      </w:r>
    </w:p>
    <w:p w14:paraId="53546099" w14:textId="77777777" w:rsidR="006F64F4" w:rsidRPr="00112799" w:rsidRDefault="006A284E">
      <w:pPr>
        <w:pStyle w:val="af5"/>
        <w:numPr>
          <w:ilvl w:val="0"/>
          <w:numId w:val="37"/>
        </w:numPr>
      </w:pPr>
      <w:r w:rsidRPr="00112799">
        <w:rPr>
          <w:rFonts w:hint="eastAsia"/>
        </w:rPr>
        <w:t>LPZ1</w:t>
      </w:r>
      <w:r w:rsidRPr="00112799">
        <w:rPr>
          <w:rFonts w:hint="eastAsia"/>
        </w:rPr>
        <w:t>：该区域中的各物体不可能遭到直接雷击，且由于在界面处的分流，流经各导体的电涌电流比</w:t>
      </w:r>
      <w:r w:rsidRPr="00112799">
        <w:rPr>
          <w:rFonts w:hint="eastAsia"/>
        </w:rPr>
        <w:t>LPZ0</w:t>
      </w:r>
      <w:r w:rsidRPr="00112799">
        <w:rPr>
          <w:rFonts w:hint="eastAsia"/>
          <w:vertAlign w:val="subscript"/>
        </w:rPr>
        <w:t>B</w:t>
      </w:r>
      <w:r w:rsidRPr="00112799">
        <w:rPr>
          <w:rFonts w:hint="eastAsia"/>
        </w:rPr>
        <w:t>区内的更小，以及本区内的雷击电磁场强度可能衰减。</w:t>
      </w:r>
    </w:p>
    <w:p w14:paraId="670AB548" w14:textId="77777777" w:rsidR="006F64F4" w:rsidRPr="00112799" w:rsidRDefault="006A284E">
      <w:pPr>
        <w:pStyle w:val="af5"/>
        <w:numPr>
          <w:ilvl w:val="0"/>
          <w:numId w:val="37"/>
        </w:numPr>
      </w:pPr>
      <w:r w:rsidRPr="00112799">
        <w:rPr>
          <w:rFonts w:hint="eastAsia"/>
        </w:rPr>
        <w:t>LPZ2</w:t>
      </w:r>
      <w:r w:rsidRPr="00112799">
        <w:rPr>
          <w:rFonts w:hint="eastAsia"/>
        </w:rPr>
        <w:t>：该区域中的各物体不可能遭到直接雷击，流经各导体的电涌电流和雷击电磁场强度进一步减小。</w:t>
      </w:r>
    </w:p>
    <w:p w14:paraId="20D973FC" w14:textId="77777777" w:rsidR="006F64F4" w:rsidRPr="00112799" w:rsidRDefault="006A284E">
      <w:pPr>
        <w:pStyle w:val="afffff6"/>
        <w:ind w:firstLine="420"/>
      </w:pPr>
      <w:r w:rsidRPr="00112799">
        <w:rPr>
          <w:rFonts w:ascii="Times New Roman"/>
        </w:rPr>
        <w:t>B.</w:t>
      </w:r>
      <w:r w:rsidRPr="00112799">
        <w:rPr>
          <w:rFonts w:ascii="Times New Roman" w:hint="eastAsia"/>
        </w:rPr>
        <w:t>2</w:t>
      </w:r>
      <w:r w:rsidRPr="00112799">
        <w:rPr>
          <w:rFonts w:hint="eastAsia"/>
        </w:rPr>
        <w:t xml:space="preserve"> LPZ</w:t>
      </w:r>
      <w:r w:rsidRPr="00112799">
        <w:rPr>
          <w:rFonts w:hint="eastAsia"/>
        </w:rPr>
        <w:t>具体划分方法见图</w:t>
      </w:r>
      <w:r w:rsidRPr="00112799">
        <w:rPr>
          <w:rFonts w:hint="eastAsia"/>
        </w:rPr>
        <w:t>B.1</w:t>
      </w:r>
      <w:r w:rsidRPr="00112799">
        <w:rPr>
          <w:rFonts w:hint="eastAsia"/>
        </w:rPr>
        <w:t>。</w:t>
      </w:r>
    </w:p>
    <w:p w14:paraId="51434271" w14:textId="77777777" w:rsidR="006F64F4" w:rsidRPr="00112799" w:rsidRDefault="006A284E">
      <w:pPr>
        <w:pStyle w:val="afffff6"/>
        <w:ind w:firstLine="420"/>
        <w:jc w:val="center"/>
      </w:pPr>
      <w:r w:rsidRPr="00112799">
        <w:rPr>
          <w:noProof/>
        </w:rPr>
        <w:drawing>
          <wp:inline distT="0" distB="0" distL="0" distR="0" wp14:anchorId="23326408" wp14:editId="5F343A4E">
            <wp:extent cx="4433570" cy="3080385"/>
            <wp:effectExtent l="0" t="0" r="5080" b="5715"/>
            <wp:docPr id="8" name="图片 8" descr="F:\Desktop\图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Desktop\图B.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467543" cy="3104004"/>
                    </a:xfrm>
                    <a:prstGeom prst="rect">
                      <a:avLst/>
                    </a:prstGeom>
                    <a:noFill/>
                    <a:ln>
                      <a:noFill/>
                    </a:ln>
                  </pic:spPr>
                </pic:pic>
              </a:graphicData>
            </a:graphic>
          </wp:inline>
        </w:drawing>
      </w:r>
    </w:p>
    <w:p w14:paraId="1C58D639" w14:textId="77777777" w:rsidR="006F64F4" w:rsidRPr="00112799" w:rsidRDefault="006A284E">
      <w:pPr>
        <w:pStyle w:val="afffff6"/>
        <w:ind w:firstLine="360"/>
        <w:rPr>
          <w:sz w:val="18"/>
        </w:rPr>
      </w:pPr>
      <w:r w:rsidRPr="00112799">
        <w:rPr>
          <w:rFonts w:hint="eastAsia"/>
          <w:sz w:val="18"/>
        </w:rPr>
        <w:t>标引序号说明：</w:t>
      </w:r>
    </w:p>
    <w:p w14:paraId="171F1523" w14:textId="77777777" w:rsidR="006F64F4" w:rsidRPr="00112799" w:rsidRDefault="006A284E">
      <w:pPr>
        <w:pStyle w:val="afffff6"/>
        <w:ind w:firstLine="360"/>
        <w:rPr>
          <w:sz w:val="18"/>
        </w:rPr>
      </w:pPr>
      <w:r w:rsidRPr="00112799">
        <w:rPr>
          <w:rFonts w:hint="eastAsia"/>
          <w:sz w:val="18"/>
        </w:rPr>
        <w:t>1</w:t>
      </w:r>
      <w:r w:rsidRPr="00112799">
        <w:rPr>
          <w:rFonts w:hint="eastAsia"/>
          <w:sz w:val="18"/>
        </w:rPr>
        <w:t>——建筑物（</w:t>
      </w:r>
      <w:r w:rsidRPr="00112799">
        <w:rPr>
          <w:rFonts w:hint="eastAsia"/>
          <w:sz w:val="18"/>
        </w:rPr>
        <w:t xml:space="preserve">LPZ1 </w:t>
      </w:r>
      <w:r w:rsidRPr="00112799">
        <w:rPr>
          <w:rFonts w:hint="eastAsia"/>
          <w:sz w:val="18"/>
        </w:rPr>
        <w:t>的屏蔽体）；</w:t>
      </w:r>
      <w:r w:rsidRPr="00112799">
        <w:rPr>
          <w:rFonts w:hint="eastAsia"/>
          <w:sz w:val="18"/>
        </w:rPr>
        <w:t xml:space="preserve">  </w:t>
      </w:r>
    </w:p>
    <w:p w14:paraId="1E7A9DAF" w14:textId="77777777" w:rsidR="006F64F4" w:rsidRPr="00112799" w:rsidRDefault="006A284E">
      <w:pPr>
        <w:pStyle w:val="afffff6"/>
        <w:ind w:firstLine="360"/>
        <w:rPr>
          <w:sz w:val="18"/>
        </w:rPr>
      </w:pPr>
      <w:r w:rsidRPr="00112799">
        <w:rPr>
          <w:rFonts w:hint="eastAsia"/>
          <w:sz w:val="18"/>
        </w:rPr>
        <w:t>2</w:t>
      </w:r>
      <w:r w:rsidRPr="00112799">
        <w:rPr>
          <w:rFonts w:hint="eastAsia"/>
          <w:sz w:val="18"/>
        </w:rPr>
        <w:t>——接闪器；</w:t>
      </w:r>
      <w:r w:rsidRPr="00112799">
        <w:rPr>
          <w:rFonts w:hint="eastAsia"/>
          <w:sz w:val="18"/>
        </w:rPr>
        <w:t xml:space="preserve">  </w:t>
      </w:r>
    </w:p>
    <w:p w14:paraId="60FFFE5E" w14:textId="77777777" w:rsidR="006F64F4" w:rsidRPr="00112799" w:rsidRDefault="006A284E">
      <w:pPr>
        <w:pStyle w:val="afffff6"/>
        <w:ind w:firstLine="360"/>
        <w:rPr>
          <w:sz w:val="18"/>
        </w:rPr>
      </w:pPr>
      <w:r w:rsidRPr="00112799">
        <w:rPr>
          <w:rFonts w:hint="eastAsia"/>
          <w:sz w:val="18"/>
        </w:rPr>
        <w:t>3</w:t>
      </w:r>
      <w:r w:rsidRPr="00112799">
        <w:rPr>
          <w:rFonts w:hint="eastAsia"/>
          <w:sz w:val="18"/>
        </w:rPr>
        <w:t>——引下线；</w:t>
      </w:r>
      <w:r w:rsidRPr="00112799">
        <w:rPr>
          <w:rFonts w:hint="eastAsia"/>
          <w:sz w:val="18"/>
        </w:rPr>
        <w:t xml:space="preserve"> </w:t>
      </w:r>
    </w:p>
    <w:p w14:paraId="57CE340A" w14:textId="77777777" w:rsidR="006F64F4" w:rsidRPr="00112799" w:rsidRDefault="006A284E">
      <w:pPr>
        <w:pStyle w:val="afffff6"/>
        <w:ind w:firstLine="360"/>
        <w:rPr>
          <w:sz w:val="18"/>
        </w:rPr>
      </w:pPr>
      <w:r w:rsidRPr="00112799">
        <w:rPr>
          <w:rFonts w:hint="eastAsia"/>
          <w:sz w:val="18"/>
        </w:rPr>
        <w:t>4</w:t>
      </w:r>
      <w:r w:rsidRPr="00112799">
        <w:rPr>
          <w:rFonts w:hint="eastAsia"/>
          <w:sz w:val="18"/>
        </w:rPr>
        <w:t>——接地体；</w:t>
      </w:r>
      <w:r w:rsidRPr="00112799">
        <w:rPr>
          <w:rFonts w:hint="eastAsia"/>
          <w:sz w:val="18"/>
        </w:rPr>
        <w:t xml:space="preserve"> </w:t>
      </w:r>
    </w:p>
    <w:p w14:paraId="1CAF3FF2" w14:textId="77777777" w:rsidR="006F64F4" w:rsidRPr="00112799" w:rsidRDefault="006A284E">
      <w:pPr>
        <w:pStyle w:val="afffff6"/>
        <w:ind w:firstLine="360"/>
        <w:rPr>
          <w:sz w:val="18"/>
        </w:rPr>
      </w:pPr>
      <w:r w:rsidRPr="00112799">
        <w:rPr>
          <w:rFonts w:hint="eastAsia"/>
          <w:sz w:val="18"/>
        </w:rPr>
        <w:t>5</w:t>
      </w:r>
      <w:r w:rsidRPr="00112799">
        <w:rPr>
          <w:rFonts w:hint="eastAsia"/>
          <w:sz w:val="18"/>
        </w:rPr>
        <w:t>——房间（</w:t>
      </w:r>
      <w:r w:rsidRPr="00112799">
        <w:rPr>
          <w:rFonts w:hint="eastAsia"/>
          <w:sz w:val="18"/>
        </w:rPr>
        <w:t xml:space="preserve">LPZ2 </w:t>
      </w:r>
      <w:r w:rsidRPr="00112799">
        <w:rPr>
          <w:rFonts w:hint="eastAsia"/>
          <w:sz w:val="18"/>
        </w:rPr>
        <w:t>的屏蔽体）；</w:t>
      </w:r>
      <w:r w:rsidRPr="00112799">
        <w:rPr>
          <w:rFonts w:hint="eastAsia"/>
          <w:sz w:val="18"/>
        </w:rPr>
        <w:t xml:space="preserve"> </w:t>
      </w:r>
    </w:p>
    <w:p w14:paraId="0A34F85D" w14:textId="77777777" w:rsidR="006F64F4" w:rsidRPr="00112799" w:rsidRDefault="006A284E">
      <w:pPr>
        <w:pStyle w:val="afffff6"/>
        <w:ind w:firstLine="360"/>
        <w:rPr>
          <w:sz w:val="18"/>
        </w:rPr>
      </w:pPr>
      <w:r w:rsidRPr="00112799">
        <w:rPr>
          <w:rFonts w:hint="eastAsia"/>
          <w:sz w:val="18"/>
        </w:rPr>
        <w:t>6</w:t>
      </w:r>
      <w:r w:rsidRPr="00112799">
        <w:rPr>
          <w:rFonts w:hint="eastAsia"/>
          <w:sz w:val="18"/>
        </w:rPr>
        <w:t>——连接到建筑物的线路；</w:t>
      </w:r>
      <w:r w:rsidRPr="00112799">
        <w:rPr>
          <w:rFonts w:hint="eastAsia"/>
          <w:sz w:val="18"/>
        </w:rPr>
        <w:t xml:space="preserve"> </w:t>
      </w:r>
    </w:p>
    <w:p w14:paraId="2D28CC45" w14:textId="77777777" w:rsidR="006F64F4" w:rsidRPr="00112799" w:rsidRDefault="006A284E">
      <w:pPr>
        <w:pStyle w:val="afffff6"/>
        <w:ind w:firstLine="360"/>
        <w:rPr>
          <w:sz w:val="18"/>
        </w:rPr>
      </w:pPr>
      <w:r w:rsidRPr="00112799">
        <w:rPr>
          <w:rFonts w:hint="eastAsia"/>
          <w:sz w:val="18"/>
        </w:rPr>
        <w:t>S1</w:t>
      </w:r>
      <w:r w:rsidRPr="00112799">
        <w:rPr>
          <w:rFonts w:hint="eastAsia"/>
          <w:sz w:val="18"/>
        </w:rPr>
        <w:t>——雷</w:t>
      </w:r>
      <w:r w:rsidRPr="00112799">
        <w:rPr>
          <w:rFonts w:hint="eastAsia"/>
          <w:sz w:val="18"/>
        </w:rPr>
        <w:t xml:space="preserve"> </w:t>
      </w:r>
      <w:r w:rsidRPr="00112799">
        <w:rPr>
          <w:rFonts w:hint="eastAsia"/>
          <w:sz w:val="18"/>
        </w:rPr>
        <w:t>击</w:t>
      </w:r>
      <w:r w:rsidRPr="00112799">
        <w:rPr>
          <w:rFonts w:hint="eastAsia"/>
          <w:sz w:val="18"/>
        </w:rPr>
        <w:t xml:space="preserve"> </w:t>
      </w:r>
      <w:r w:rsidRPr="00112799">
        <w:rPr>
          <w:rFonts w:hint="eastAsia"/>
          <w:sz w:val="18"/>
        </w:rPr>
        <w:t>建</w:t>
      </w:r>
      <w:r w:rsidRPr="00112799">
        <w:rPr>
          <w:rFonts w:hint="eastAsia"/>
          <w:sz w:val="18"/>
        </w:rPr>
        <w:t xml:space="preserve"> </w:t>
      </w:r>
      <w:r w:rsidRPr="00112799">
        <w:rPr>
          <w:rFonts w:hint="eastAsia"/>
          <w:sz w:val="18"/>
        </w:rPr>
        <w:t>筑</w:t>
      </w:r>
      <w:r w:rsidRPr="00112799">
        <w:rPr>
          <w:rFonts w:hint="eastAsia"/>
          <w:sz w:val="18"/>
        </w:rPr>
        <w:t xml:space="preserve"> </w:t>
      </w:r>
      <w:r w:rsidRPr="00112799">
        <w:rPr>
          <w:rFonts w:hint="eastAsia"/>
          <w:sz w:val="18"/>
        </w:rPr>
        <w:t>物</w:t>
      </w:r>
      <w:r w:rsidRPr="00112799">
        <w:rPr>
          <w:rFonts w:hint="eastAsia"/>
          <w:sz w:val="18"/>
        </w:rPr>
        <w:t xml:space="preserve"> </w:t>
      </w:r>
      <w:r w:rsidRPr="00112799">
        <w:rPr>
          <w:rFonts w:hint="eastAsia"/>
          <w:sz w:val="18"/>
        </w:rPr>
        <w:t>；</w:t>
      </w:r>
    </w:p>
    <w:p w14:paraId="11314DA8" w14:textId="77777777" w:rsidR="006F64F4" w:rsidRPr="00112799" w:rsidRDefault="006A284E">
      <w:pPr>
        <w:pStyle w:val="afffff6"/>
        <w:ind w:firstLine="360"/>
        <w:rPr>
          <w:sz w:val="18"/>
        </w:rPr>
      </w:pPr>
      <w:r w:rsidRPr="00112799">
        <w:rPr>
          <w:rFonts w:hint="eastAsia"/>
          <w:sz w:val="18"/>
        </w:rPr>
        <w:t>S2</w:t>
      </w:r>
      <w:r w:rsidRPr="00112799">
        <w:rPr>
          <w:rFonts w:hint="eastAsia"/>
          <w:sz w:val="18"/>
        </w:rPr>
        <w:t>——雷击建筑物附近；</w:t>
      </w:r>
    </w:p>
    <w:p w14:paraId="2B7CF0A9" w14:textId="77777777" w:rsidR="006F64F4" w:rsidRPr="00112799" w:rsidRDefault="006A284E">
      <w:pPr>
        <w:pStyle w:val="afffff6"/>
        <w:ind w:firstLine="360"/>
        <w:rPr>
          <w:sz w:val="18"/>
        </w:rPr>
      </w:pPr>
      <w:r w:rsidRPr="00112799">
        <w:rPr>
          <w:rFonts w:hint="eastAsia"/>
          <w:sz w:val="18"/>
        </w:rPr>
        <w:t>S3</w:t>
      </w:r>
      <w:r w:rsidRPr="00112799">
        <w:rPr>
          <w:rFonts w:hint="eastAsia"/>
          <w:sz w:val="18"/>
        </w:rPr>
        <w:t>——雷击连接到建筑物的线路；</w:t>
      </w:r>
      <w:r w:rsidRPr="00112799">
        <w:rPr>
          <w:rFonts w:hint="eastAsia"/>
          <w:sz w:val="18"/>
        </w:rPr>
        <w:t xml:space="preserve"> </w:t>
      </w:r>
    </w:p>
    <w:p w14:paraId="732959EF" w14:textId="77777777" w:rsidR="006F64F4" w:rsidRPr="00112799" w:rsidRDefault="006A284E">
      <w:pPr>
        <w:pStyle w:val="afffff6"/>
        <w:ind w:firstLine="360"/>
        <w:rPr>
          <w:sz w:val="18"/>
        </w:rPr>
      </w:pPr>
      <w:r w:rsidRPr="00112799">
        <w:rPr>
          <w:rFonts w:hint="eastAsia"/>
          <w:sz w:val="18"/>
        </w:rPr>
        <w:t>S4</w:t>
      </w:r>
      <w:r w:rsidRPr="00112799">
        <w:rPr>
          <w:rFonts w:hint="eastAsia"/>
          <w:sz w:val="18"/>
        </w:rPr>
        <w:t>——雷击连接到建筑物的线路附近；</w:t>
      </w:r>
    </w:p>
    <w:p w14:paraId="146C1E29" w14:textId="77777777" w:rsidR="006F64F4" w:rsidRPr="00112799" w:rsidRDefault="006A284E">
      <w:pPr>
        <w:pStyle w:val="afffff6"/>
        <w:ind w:firstLine="360"/>
        <w:rPr>
          <w:sz w:val="18"/>
        </w:rPr>
      </w:pPr>
      <w:r w:rsidRPr="00112799">
        <w:rPr>
          <w:rFonts w:hint="eastAsia"/>
          <w:sz w:val="18"/>
        </w:rPr>
        <w:t>r</w:t>
      </w:r>
      <w:r w:rsidRPr="00112799">
        <w:rPr>
          <w:rFonts w:hint="eastAsia"/>
          <w:sz w:val="18"/>
        </w:rPr>
        <w:t>——滚球半径；</w:t>
      </w:r>
      <w:r w:rsidRPr="00112799">
        <w:rPr>
          <w:rFonts w:hint="eastAsia"/>
          <w:sz w:val="18"/>
        </w:rPr>
        <w:t xml:space="preserve"> </w:t>
      </w:r>
    </w:p>
    <w:p w14:paraId="12CDD9F2" w14:textId="77777777" w:rsidR="006F64F4" w:rsidRPr="00112799" w:rsidRDefault="006A284E">
      <w:pPr>
        <w:pStyle w:val="afffff6"/>
        <w:ind w:firstLine="360"/>
        <w:rPr>
          <w:sz w:val="18"/>
        </w:rPr>
      </w:pPr>
      <w:r w:rsidRPr="00112799">
        <w:rPr>
          <w:rFonts w:hint="eastAsia"/>
          <w:sz w:val="18"/>
        </w:rPr>
        <w:t>ds</w:t>
      </w:r>
      <w:r w:rsidRPr="00112799">
        <w:rPr>
          <w:rFonts w:hint="eastAsia"/>
          <w:sz w:val="18"/>
        </w:rPr>
        <w:t>——防过高磁场的安全距离；</w:t>
      </w:r>
      <w:r w:rsidRPr="00112799">
        <w:rPr>
          <w:rFonts w:hint="eastAsia"/>
          <w:sz w:val="18"/>
        </w:rPr>
        <w:t xml:space="preserve"> </w:t>
      </w:r>
    </w:p>
    <w:p w14:paraId="7E2EE497" w14:textId="77777777" w:rsidR="006F64F4" w:rsidRPr="00112799" w:rsidRDefault="006A284E">
      <w:pPr>
        <w:pStyle w:val="afffff6"/>
        <w:ind w:firstLine="360"/>
        <w:rPr>
          <w:sz w:val="18"/>
        </w:rPr>
      </w:pPr>
      <w:r w:rsidRPr="00112799">
        <w:rPr>
          <w:rFonts w:hint="eastAsia"/>
          <w:sz w:val="18"/>
        </w:rPr>
        <w:t>▽——地面；</w:t>
      </w:r>
      <w:r w:rsidRPr="00112799">
        <w:rPr>
          <w:rFonts w:hint="eastAsia"/>
          <w:sz w:val="18"/>
        </w:rPr>
        <w:t xml:space="preserve"> </w:t>
      </w:r>
    </w:p>
    <w:p w14:paraId="6804603A" w14:textId="77777777" w:rsidR="006F64F4" w:rsidRPr="00112799" w:rsidRDefault="006A284E">
      <w:pPr>
        <w:pStyle w:val="afffff6"/>
        <w:ind w:firstLine="360"/>
        <w:rPr>
          <w:sz w:val="18"/>
        </w:rPr>
      </w:pPr>
      <w:r w:rsidRPr="00112799">
        <w:rPr>
          <w:rFonts w:hint="eastAsia"/>
          <w:sz w:val="18"/>
        </w:rPr>
        <w:t>O</w:t>
      </w:r>
      <w:r w:rsidRPr="00112799">
        <w:rPr>
          <w:rFonts w:hint="eastAsia"/>
          <w:sz w:val="18"/>
        </w:rPr>
        <w:t>——采用</w:t>
      </w:r>
      <w:r w:rsidRPr="00112799">
        <w:rPr>
          <w:rFonts w:hint="eastAsia"/>
          <w:sz w:val="18"/>
        </w:rPr>
        <w:t>SPD</w:t>
      </w:r>
      <w:r w:rsidRPr="00112799">
        <w:rPr>
          <w:rFonts w:hint="eastAsia"/>
          <w:sz w:val="18"/>
        </w:rPr>
        <w:t>的雷电等电位连接。</w:t>
      </w:r>
    </w:p>
    <w:p w14:paraId="0AEC7627" w14:textId="77777777" w:rsidR="006F64F4" w:rsidRPr="00112799" w:rsidRDefault="006A284E">
      <w:pPr>
        <w:pStyle w:val="af9"/>
        <w:spacing w:before="120" w:after="120"/>
      </w:pPr>
      <w:r w:rsidRPr="00112799">
        <w:rPr>
          <w:rFonts w:hint="eastAsia"/>
        </w:rPr>
        <w:t xml:space="preserve"> </w:t>
      </w:r>
      <w:r w:rsidRPr="00112799">
        <w:rPr>
          <w:rFonts w:hint="eastAsia"/>
        </w:rPr>
        <w:t>雷电防护区（</w:t>
      </w:r>
      <w:r w:rsidRPr="00112799">
        <w:rPr>
          <w:rFonts w:hint="eastAsia"/>
        </w:rPr>
        <w:t>LPZ</w:t>
      </w:r>
      <w:r w:rsidRPr="00112799">
        <w:rPr>
          <w:rFonts w:hint="eastAsia"/>
        </w:rPr>
        <w:t>）的划分</w:t>
      </w:r>
    </w:p>
    <w:p w14:paraId="2C7D6AEB" w14:textId="77777777" w:rsidR="006F64F4" w:rsidRPr="00112799" w:rsidRDefault="006F64F4">
      <w:pPr>
        <w:pStyle w:val="afffff6"/>
        <w:ind w:firstLineChars="0" w:firstLine="0"/>
        <w:sectPr w:rsidR="006F64F4" w:rsidRPr="00112799">
          <w:pgSz w:w="11906" w:h="16838"/>
          <w:pgMar w:top="1928" w:right="1134" w:bottom="1134" w:left="1134" w:header="1418" w:footer="1134" w:gutter="284"/>
          <w:cols w:space="425"/>
          <w:formProt w:val="0"/>
          <w:docGrid w:linePitch="312"/>
        </w:sectPr>
      </w:pPr>
    </w:p>
    <w:p w14:paraId="627B8E6A" w14:textId="77777777" w:rsidR="006F64F4" w:rsidRPr="00112799" w:rsidRDefault="006F64F4">
      <w:pPr>
        <w:pStyle w:val="af8"/>
        <w:rPr>
          <w:vanish w:val="0"/>
        </w:rPr>
      </w:pPr>
    </w:p>
    <w:p w14:paraId="39135891" w14:textId="77777777" w:rsidR="006F64F4" w:rsidRPr="00112799" w:rsidRDefault="006F64F4">
      <w:pPr>
        <w:pStyle w:val="afe"/>
        <w:rPr>
          <w:vanish w:val="0"/>
        </w:rPr>
      </w:pPr>
    </w:p>
    <w:p w14:paraId="36398745" w14:textId="77777777" w:rsidR="006F64F4" w:rsidRPr="00112799" w:rsidRDefault="006A284E">
      <w:pPr>
        <w:pStyle w:val="aff3"/>
        <w:spacing w:after="120"/>
      </w:pPr>
      <w:bookmarkStart w:id="57" w:name="_Toc577"/>
      <w:r w:rsidRPr="00112799">
        <w:br/>
      </w:r>
      <w:r w:rsidRPr="00112799">
        <w:rPr>
          <w:rFonts w:hint="eastAsia"/>
        </w:rPr>
        <w:t>（资料性）</w:t>
      </w:r>
      <w:r w:rsidRPr="00112799">
        <w:br/>
      </w:r>
      <w:r w:rsidRPr="00112799">
        <w:rPr>
          <w:rFonts w:hint="eastAsia"/>
        </w:rPr>
        <w:t>索塔接闪装置设置方法</w:t>
      </w:r>
      <w:bookmarkEnd w:id="57"/>
    </w:p>
    <w:p w14:paraId="58073EAD" w14:textId="77777777" w:rsidR="006F64F4" w:rsidRPr="00112799" w:rsidRDefault="006A284E">
      <w:pPr>
        <w:pStyle w:val="afffff6"/>
        <w:ind w:firstLineChars="0" w:firstLine="0"/>
      </w:pPr>
      <w:r w:rsidRPr="00112799">
        <w:rPr>
          <w:rFonts w:ascii="Times New Roman" w:hint="eastAsia"/>
        </w:rPr>
        <w:t>C</w:t>
      </w:r>
      <w:r w:rsidRPr="00112799">
        <w:rPr>
          <w:rFonts w:ascii="Times New Roman"/>
        </w:rPr>
        <w:t>.1</w:t>
      </w:r>
      <w:r w:rsidRPr="00112799">
        <w:rPr>
          <w:rFonts w:ascii="Times New Roman" w:hint="eastAsia"/>
        </w:rPr>
        <w:t xml:space="preserve"> </w:t>
      </w:r>
      <w:r w:rsidRPr="00112799">
        <w:rPr>
          <w:rFonts w:hint="eastAsia"/>
        </w:rPr>
        <w:t>H</w:t>
      </w:r>
      <w:r w:rsidRPr="00112799">
        <w:rPr>
          <w:rFonts w:hint="eastAsia"/>
        </w:rPr>
        <w:t>形</w:t>
      </w:r>
      <w:r w:rsidRPr="00112799">
        <w:rPr>
          <w:rFonts w:hint="eastAsia"/>
        </w:rPr>
        <w:t>索塔接闪器安装、门</w:t>
      </w:r>
      <w:r w:rsidRPr="00112799">
        <w:rPr>
          <w:rFonts w:hint="eastAsia"/>
        </w:rPr>
        <w:t>形</w:t>
      </w:r>
      <w:r w:rsidRPr="00112799">
        <w:rPr>
          <w:rFonts w:hint="eastAsia"/>
        </w:rPr>
        <w:t>索塔接闪器安装、菱</w:t>
      </w:r>
      <w:r w:rsidRPr="00112799">
        <w:rPr>
          <w:rFonts w:hint="eastAsia"/>
        </w:rPr>
        <w:t>形</w:t>
      </w:r>
      <w:r w:rsidRPr="00112799">
        <w:rPr>
          <w:rFonts w:hint="eastAsia"/>
        </w:rPr>
        <w:t>索塔接闪器安装分别见图</w:t>
      </w:r>
      <w:r w:rsidRPr="00112799">
        <w:rPr>
          <w:rFonts w:hint="eastAsia"/>
        </w:rPr>
        <w:t>C.1</w:t>
      </w:r>
      <w:r w:rsidRPr="00112799">
        <w:rPr>
          <w:rFonts w:hint="eastAsia"/>
        </w:rPr>
        <w:t>、图</w:t>
      </w:r>
      <w:r w:rsidRPr="00112799">
        <w:rPr>
          <w:rFonts w:hint="eastAsia"/>
        </w:rPr>
        <w:t>C.2</w:t>
      </w:r>
      <w:r w:rsidRPr="00112799">
        <w:rPr>
          <w:rFonts w:hint="eastAsia"/>
        </w:rPr>
        <w:t>、图</w:t>
      </w:r>
      <w:r w:rsidRPr="00112799">
        <w:rPr>
          <w:rFonts w:hint="eastAsia"/>
        </w:rPr>
        <w:t>C.3</w:t>
      </w:r>
      <w:r w:rsidRPr="00112799">
        <w:rPr>
          <w:rFonts w:hint="eastAsia"/>
        </w:rPr>
        <w:t>。</w:t>
      </w:r>
    </w:p>
    <w:p w14:paraId="28FC602B" w14:textId="77777777" w:rsidR="006F64F4" w:rsidRPr="00112799" w:rsidRDefault="006F64F4">
      <w:pPr>
        <w:pStyle w:val="afffff6"/>
        <w:ind w:firstLine="420"/>
      </w:pPr>
    </w:p>
    <w:p w14:paraId="75022BFB" w14:textId="77777777" w:rsidR="006F64F4" w:rsidRPr="00112799" w:rsidRDefault="006A284E">
      <w:pPr>
        <w:pStyle w:val="afffff6"/>
        <w:ind w:firstLine="420"/>
        <w:jc w:val="center"/>
      </w:pPr>
      <w:r w:rsidRPr="00112799">
        <w:rPr>
          <w:noProof/>
        </w:rPr>
        <w:drawing>
          <wp:inline distT="0" distB="0" distL="0" distR="0" wp14:anchorId="71ADB366" wp14:editId="2FC853EE">
            <wp:extent cx="2809875" cy="5554345"/>
            <wp:effectExtent l="0" t="0" r="9525" b="8255"/>
            <wp:docPr id="9" name="图片 9" descr="F:\Desktop\图\图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Desktop\图\图D.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20408" cy="5574919"/>
                    </a:xfrm>
                    <a:prstGeom prst="rect">
                      <a:avLst/>
                    </a:prstGeom>
                    <a:noFill/>
                    <a:ln>
                      <a:noFill/>
                    </a:ln>
                  </pic:spPr>
                </pic:pic>
              </a:graphicData>
            </a:graphic>
          </wp:inline>
        </w:drawing>
      </w:r>
    </w:p>
    <w:p w14:paraId="6F5E3EA2" w14:textId="77777777" w:rsidR="006F64F4" w:rsidRPr="00112799" w:rsidRDefault="006A284E">
      <w:pPr>
        <w:pStyle w:val="afffff6"/>
        <w:ind w:firstLineChars="472" w:firstLine="850"/>
        <w:rPr>
          <w:sz w:val="18"/>
          <w:szCs w:val="18"/>
        </w:rPr>
      </w:pPr>
      <w:r w:rsidRPr="00112799">
        <w:rPr>
          <w:rFonts w:hint="eastAsia"/>
          <w:sz w:val="18"/>
          <w:szCs w:val="18"/>
        </w:rPr>
        <w:t>标引序号说明：</w:t>
      </w:r>
    </w:p>
    <w:p w14:paraId="0D95AFD6" w14:textId="77777777" w:rsidR="006F64F4" w:rsidRPr="00112799" w:rsidRDefault="006A284E">
      <w:pPr>
        <w:pStyle w:val="afffff6"/>
        <w:ind w:firstLineChars="472" w:firstLine="850"/>
        <w:rPr>
          <w:sz w:val="18"/>
          <w:szCs w:val="18"/>
        </w:rPr>
      </w:pPr>
      <w:r w:rsidRPr="00112799">
        <w:rPr>
          <w:rFonts w:hint="eastAsia"/>
          <w:sz w:val="18"/>
          <w:szCs w:val="18"/>
        </w:rPr>
        <w:t>1</w:t>
      </w:r>
      <w:r w:rsidRPr="00112799">
        <w:rPr>
          <w:rFonts w:hint="eastAsia"/>
          <w:sz w:val="18"/>
          <w:szCs w:val="18"/>
        </w:rPr>
        <w:t>——接闪杆；</w:t>
      </w:r>
    </w:p>
    <w:p w14:paraId="42875645" w14:textId="77777777" w:rsidR="006F64F4" w:rsidRPr="00112799" w:rsidRDefault="006A284E">
      <w:pPr>
        <w:pStyle w:val="afffff6"/>
        <w:ind w:firstLineChars="472" w:firstLine="850"/>
        <w:rPr>
          <w:sz w:val="18"/>
          <w:szCs w:val="18"/>
        </w:rPr>
      </w:pPr>
      <w:r w:rsidRPr="00112799">
        <w:rPr>
          <w:rFonts w:hint="eastAsia"/>
          <w:sz w:val="18"/>
          <w:szCs w:val="18"/>
        </w:rPr>
        <w:t>2</w:t>
      </w:r>
      <w:r w:rsidRPr="00112799">
        <w:rPr>
          <w:rFonts w:hint="eastAsia"/>
          <w:sz w:val="18"/>
          <w:szCs w:val="18"/>
        </w:rPr>
        <w:t>——</w:t>
      </w:r>
      <w:proofErr w:type="gramStart"/>
      <w:r w:rsidRPr="00112799">
        <w:rPr>
          <w:rFonts w:hint="eastAsia"/>
          <w:sz w:val="18"/>
          <w:szCs w:val="18"/>
        </w:rPr>
        <w:t>明敷接闪</w:t>
      </w:r>
      <w:proofErr w:type="gramEnd"/>
      <w:r w:rsidRPr="00112799">
        <w:rPr>
          <w:rFonts w:hint="eastAsia"/>
          <w:sz w:val="18"/>
          <w:szCs w:val="18"/>
        </w:rPr>
        <w:t>带；</w:t>
      </w:r>
    </w:p>
    <w:p w14:paraId="5D057160" w14:textId="77777777" w:rsidR="006F64F4" w:rsidRPr="00112799" w:rsidRDefault="006A284E">
      <w:pPr>
        <w:pStyle w:val="afffff6"/>
        <w:ind w:firstLineChars="472" w:firstLine="850"/>
        <w:rPr>
          <w:sz w:val="18"/>
          <w:szCs w:val="18"/>
        </w:rPr>
      </w:pPr>
      <w:r w:rsidRPr="00112799">
        <w:rPr>
          <w:rFonts w:hint="eastAsia"/>
          <w:sz w:val="18"/>
          <w:szCs w:val="18"/>
        </w:rPr>
        <w:t>3</w:t>
      </w:r>
      <w:r w:rsidRPr="00112799">
        <w:rPr>
          <w:rFonts w:hint="eastAsia"/>
          <w:sz w:val="18"/>
          <w:szCs w:val="18"/>
        </w:rPr>
        <w:t>——上横梁；</w:t>
      </w:r>
    </w:p>
    <w:p w14:paraId="34DB67B0" w14:textId="77777777" w:rsidR="006F64F4" w:rsidRPr="00112799" w:rsidRDefault="006A284E">
      <w:pPr>
        <w:pStyle w:val="afffff6"/>
        <w:ind w:firstLineChars="472" w:firstLine="850"/>
        <w:rPr>
          <w:sz w:val="18"/>
          <w:szCs w:val="18"/>
        </w:rPr>
      </w:pPr>
      <w:r w:rsidRPr="00112799">
        <w:rPr>
          <w:rFonts w:hint="eastAsia"/>
          <w:sz w:val="18"/>
          <w:szCs w:val="18"/>
        </w:rPr>
        <w:t>4</w:t>
      </w:r>
      <w:r w:rsidRPr="00112799">
        <w:rPr>
          <w:rFonts w:hint="eastAsia"/>
          <w:sz w:val="18"/>
          <w:szCs w:val="18"/>
        </w:rPr>
        <w:t>——索塔引下线；</w:t>
      </w:r>
    </w:p>
    <w:p w14:paraId="60258F6C" w14:textId="77777777" w:rsidR="006F64F4" w:rsidRPr="00112799" w:rsidRDefault="006A284E">
      <w:pPr>
        <w:pStyle w:val="afffff6"/>
        <w:ind w:firstLineChars="472" w:firstLine="850"/>
        <w:rPr>
          <w:sz w:val="18"/>
          <w:szCs w:val="18"/>
        </w:rPr>
      </w:pPr>
      <w:r w:rsidRPr="00112799">
        <w:rPr>
          <w:rFonts w:hint="eastAsia"/>
          <w:sz w:val="18"/>
          <w:szCs w:val="18"/>
        </w:rPr>
        <w:t>5</w:t>
      </w:r>
      <w:r w:rsidRPr="00112799">
        <w:rPr>
          <w:rFonts w:hint="eastAsia"/>
          <w:sz w:val="18"/>
          <w:szCs w:val="18"/>
        </w:rPr>
        <w:t>——桥面。</w:t>
      </w:r>
    </w:p>
    <w:p w14:paraId="1BFBFCD3" w14:textId="77777777" w:rsidR="006F64F4" w:rsidRPr="00112799" w:rsidRDefault="006A284E">
      <w:pPr>
        <w:pStyle w:val="af9"/>
        <w:spacing w:before="120" w:after="120"/>
      </w:pPr>
      <w:r w:rsidRPr="00112799">
        <w:rPr>
          <w:rFonts w:hint="eastAsia"/>
        </w:rPr>
        <w:t xml:space="preserve"> H</w:t>
      </w:r>
      <w:r w:rsidRPr="00112799">
        <w:rPr>
          <w:rFonts w:hint="eastAsia"/>
        </w:rPr>
        <w:t>形</w:t>
      </w:r>
      <w:r w:rsidRPr="00112799">
        <w:rPr>
          <w:rFonts w:hint="eastAsia"/>
        </w:rPr>
        <w:t>索塔接闪器安装图</w:t>
      </w:r>
    </w:p>
    <w:p w14:paraId="2D1EF548" w14:textId="77777777" w:rsidR="006F64F4" w:rsidRPr="00112799" w:rsidRDefault="006A284E">
      <w:pPr>
        <w:pStyle w:val="afffff6"/>
        <w:ind w:firstLine="420"/>
        <w:jc w:val="center"/>
      </w:pPr>
      <w:r w:rsidRPr="00112799">
        <w:rPr>
          <w:noProof/>
        </w:rPr>
        <w:lastRenderedPageBreak/>
        <w:drawing>
          <wp:inline distT="0" distB="0" distL="0" distR="0" wp14:anchorId="33489F50" wp14:editId="04148F57">
            <wp:extent cx="3028315" cy="5723890"/>
            <wp:effectExtent l="0" t="0" r="635" b="0"/>
            <wp:docPr id="12" name="图片 12" descr="F:\Desktop\图\图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Desktop\图\图D.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039717" cy="5744668"/>
                    </a:xfrm>
                    <a:prstGeom prst="rect">
                      <a:avLst/>
                    </a:prstGeom>
                    <a:noFill/>
                    <a:ln>
                      <a:noFill/>
                    </a:ln>
                  </pic:spPr>
                </pic:pic>
              </a:graphicData>
            </a:graphic>
          </wp:inline>
        </w:drawing>
      </w:r>
    </w:p>
    <w:p w14:paraId="17B4A1B4" w14:textId="77777777" w:rsidR="006F64F4" w:rsidRPr="00112799" w:rsidRDefault="006A284E">
      <w:pPr>
        <w:pStyle w:val="afffff6"/>
        <w:ind w:firstLineChars="472" w:firstLine="850"/>
        <w:rPr>
          <w:sz w:val="18"/>
          <w:szCs w:val="18"/>
        </w:rPr>
      </w:pPr>
      <w:r w:rsidRPr="00112799">
        <w:rPr>
          <w:rFonts w:hint="eastAsia"/>
          <w:sz w:val="18"/>
          <w:szCs w:val="18"/>
        </w:rPr>
        <w:t>标引序号说明：</w:t>
      </w:r>
    </w:p>
    <w:p w14:paraId="07AC2201" w14:textId="77777777" w:rsidR="006F64F4" w:rsidRPr="00112799" w:rsidRDefault="006A284E">
      <w:pPr>
        <w:pStyle w:val="afffff6"/>
        <w:ind w:firstLineChars="472" w:firstLine="850"/>
        <w:rPr>
          <w:sz w:val="18"/>
          <w:szCs w:val="18"/>
        </w:rPr>
      </w:pPr>
      <w:r w:rsidRPr="00112799">
        <w:rPr>
          <w:rFonts w:hint="eastAsia"/>
          <w:sz w:val="18"/>
          <w:szCs w:val="18"/>
        </w:rPr>
        <w:t>1</w:t>
      </w:r>
      <w:r w:rsidRPr="00112799">
        <w:rPr>
          <w:rFonts w:hint="eastAsia"/>
          <w:sz w:val="18"/>
          <w:szCs w:val="18"/>
        </w:rPr>
        <w:t>——接闪杆；</w:t>
      </w:r>
    </w:p>
    <w:p w14:paraId="71A128E6" w14:textId="77777777" w:rsidR="006F64F4" w:rsidRPr="00112799" w:rsidRDefault="006A284E">
      <w:pPr>
        <w:pStyle w:val="afffff6"/>
        <w:ind w:firstLineChars="472" w:firstLine="850"/>
        <w:rPr>
          <w:sz w:val="18"/>
          <w:szCs w:val="18"/>
        </w:rPr>
      </w:pPr>
      <w:r w:rsidRPr="00112799">
        <w:rPr>
          <w:rFonts w:hint="eastAsia"/>
          <w:sz w:val="18"/>
          <w:szCs w:val="18"/>
        </w:rPr>
        <w:t>2</w:t>
      </w:r>
      <w:r w:rsidRPr="00112799">
        <w:rPr>
          <w:rFonts w:hint="eastAsia"/>
          <w:sz w:val="18"/>
          <w:szCs w:val="18"/>
        </w:rPr>
        <w:t>——</w:t>
      </w:r>
      <w:proofErr w:type="gramStart"/>
      <w:r w:rsidRPr="00112799">
        <w:rPr>
          <w:rFonts w:hint="eastAsia"/>
          <w:sz w:val="18"/>
          <w:szCs w:val="18"/>
        </w:rPr>
        <w:t>明敷接闪</w:t>
      </w:r>
      <w:proofErr w:type="gramEnd"/>
      <w:r w:rsidRPr="00112799">
        <w:rPr>
          <w:rFonts w:hint="eastAsia"/>
          <w:sz w:val="18"/>
          <w:szCs w:val="18"/>
        </w:rPr>
        <w:t>带；</w:t>
      </w:r>
    </w:p>
    <w:p w14:paraId="4EAAE3A9" w14:textId="77777777" w:rsidR="006F64F4" w:rsidRPr="00112799" w:rsidRDefault="006A284E">
      <w:pPr>
        <w:pStyle w:val="afffff6"/>
        <w:ind w:firstLineChars="472" w:firstLine="850"/>
        <w:rPr>
          <w:sz w:val="18"/>
          <w:szCs w:val="18"/>
        </w:rPr>
      </w:pPr>
      <w:r w:rsidRPr="00112799">
        <w:rPr>
          <w:rFonts w:hint="eastAsia"/>
          <w:sz w:val="18"/>
          <w:szCs w:val="18"/>
        </w:rPr>
        <w:t>3</w:t>
      </w:r>
      <w:r w:rsidRPr="00112799">
        <w:rPr>
          <w:rFonts w:hint="eastAsia"/>
          <w:sz w:val="18"/>
          <w:szCs w:val="18"/>
        </w:rPr>
        <w:t>——顶横梁；</w:t>
      </w:r>
    </w:p>
    <w:p w14:paraId="0CEC97A6" w14:textId="77777777" w:rsidR="006F64F4" w:rsidRPr="00112799" w:rsidRDefault="006A284E">
      <w:pPr>
        <w:pStyle w:val="afffff6"/>
        <w:ind w:firstLineChars="472" w:firstLine="850"/>
        <w:rPr>
          <w:sz w:val="18"/>
          <w:szCs w:val="18"/>
        </w:rPr>
      </w:pPr>
      <w:r w:rsidRPr="00112799">
        <w:rPr>
          <w:rFonts w:hint="eastAsia"/>
          <w:sz w:val="18"/>
          <w:szCs w:val="18"/>
        </w:rPr>
        <w:t>4</w:t>
      </w:r>
      <w:r w:rsidRPr="00112799">
        <w:rPr>
          <w:rFonts w:hint="eastAsia"/>
          <w:sz w:val="18"/>
          <w:szCs w:val="18"/>
        </w:rPr>
        <w:t>——索塔引下线；</w:t>
      </w:r>
    </w:p>
    <w:p w14:paraId="6B827931" w14:textId="77777777" w:rsidR="006F64F4" w:rsidRPr="00112799" w:rsidRDefault="006A284E">
      <w:pPr>
        <w:pStyle w:val="afffff6"/>
        <w:ind w:firstLineChars="472" w:firstLine="850"/>
        <w:rPr>
          <w:sz w:val="18"/>
          <w:szCs w:val="18"/>
        </w:rPr>
      </w:pPr>
      <w:r w:rsidRPr="00112799">
        <w:rPr>
          <w:rFonts w:hint="eastAsia"/>
          <w:sz w:val="18"/>
          <w:szCs w:val="18"/>
        </w:rPr>
        <w:t>5</w:t>
      </w:r>
      <w:r w:rsidRPr="00112799">
        <w:rPr>
          <w:rFonts w:hint="eastAsia"/>
          <w:sz w:val="18"/>
          <w:szCs w:val="18"/>
        </w:rPr>
        <w:t>——桥面。</w:t>
      </w:r>
    </w:p>
    <w:p w14:paraId="07704E5B" w14:textId="77777777" w:rsidR="006F64F4" w:rsidRPr="00112799" w:rsidRDefault="006A284E">
      <w:pPr>
        <w:pStyle w:val="af9"/>
        <w:spacing w:before="120" w:after="120"/>
      </w:pPr>
      <w:r w:rsidRPr="00112799">
        <w:rPr>
          <w:rFonts w:hint="eastAsia"/>
        </w:rPr>
        <w:t xml:space="preserve"> </w:t>
      </w:r>
      <w:r w:rsidRPr="00112799">
        <w:rPr>
          <w:rFonts w:hint="eastAsia"/>
        </w:rPr>
        <w:t>门</w:t>
      </w:r>
      <w:r w:rsidRPr="00112799">
        <w:rPr>
          <w:rFonts w:hint="eastAsia"/>
        </w:rPr>
        <w:t>形</w:t>
      </w:r>
      <w:r w:rsidRPr="00112799">
        <w:rPr>
          <w:rFonts w:hint="eastAsia"/>
        </w:rPr>
        <w:t>索塔接闪器安装图</w:t>
      </w:r>
    </w:p>
    <w:p w14:paraId="7A7AAEC7" w14:textId="77777777" w:rsidR="006F64F4" w:rsidRPr="00112799" w:rsidRDefault="006A284E">
      <w:pPr>
        <w:pStyle w:val="afffff6"/>
        <w:ind w:firstLine="420"/>
        <w:jc w:val="center"/>
      </w:pPr>
      <w:r w:rsidRPr="00112799">
        <w:rPr>
          <w:noProof/>
        </w:rPr>
        <w:lastRenderedPageBreak/>
        <w:drawing>
          <wp:inline distT="0" distB="0" distL="0" distR="0" wp14:anchorId="23CBB6D4" wp14:editId="59319BA9">
            <wp:extent cx="5295265" cy="6423025"/>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1"/>
                    <a:srcRect l="3885" t="10844" r="3453" b="9622"/>
                    <a:stretch>
                      <a:fillRect/>
                    </a:stretch>
                  </pic:blipFill>
                  <pic:spPr>
                    <a:xfrm>
                      <a:off x="0" y="0"/>
                      <a:ext cx="5305352" cy="6434799"/>
                    </a:xfrm>
                    <a:prstGeom prst="rect">
                      <a:avLst/>
                    </a:prstGeom>
                    <a:noFill/>
                    <a:ln>
                      <a:noFill/>
                    </a:ln>
                  </pic:spPr>
                </pic:pic>
              </a:graphicData>
            </a:graphic>
          </wp:inline>
        </w:drawing>
      </w:r>
    </w:p>
    <w:p w14:paraId="4F901190" w14:textId="77777777" w:rsidR="006F64F4" w:rsidRPr="00112799" w:rsidRDefault="006A284E">
      <w:pPr>
        <w:pStyle w:val="afffff6"/>
        <w:ind w:firstLineChars="551" w:firstLine="992"/>
        <w:rPr>
          <w:sz w:val="18"/>
          <w:szCs w:val="18"/>
        </w:rPr>
      </w:pPr>
      <w:r w:rsidRPr="00112799">
        <w:rPr>
          <w:rFonts w:hint="eastAsia"/>
          <w:sz w:val="18"/>
          <w:szCs w:val="18"/>
        </w:rPr>
        <w:t>标引序号说明：</w:t>
      </w:r>
    </w:p>
    <w:p w14:paraId="64FE9228" w14:textId="77777777" w:rsidR="006F64F4" w:rsidRPr="00112799" w:rsidRDefault="006A284E">
      <w:pPr>
        <w:pStyle w:val="afffff6"/>
        <w:ind w:firstLineChars="551" w:firstLine="992"/>
        <w:rPr>
          <w:sz w:val="18"/>
          <w:szCs w:val="18"/>
        </w:rPr>
      </w:pPr>
      <w:r w:rsidRPr="00112799">
        <w:rPr>
          <w:rFonts w:hint="eastAsia"/>
          <w:sz w:val="18"/>
          <w:szCs w:val="18"/>
        </w:rPr>
        <w:t>1</w:t>
      </w:r>
      <w:r w:rsidRPr="00112799">
        <w:rPr>
          <w:rFonts w:hint="eastAsia"/>
          <w:sz w:val="18"/>
          <w:szCs w:val="18"/>
        </w:rPr>
        <w:t>——接闪杆；</w:t>
      </w:r>
    </w:p>
    <w:p w14:paraId="153A085D" w14:textId="77777777" w:rsidR="006F64F4" w:rsidRPr="00112799" w:rsidRDefault="006A284E">
      <w:pPr>
        <w:pStyle w:val="afffff6"/>
        <w:ind w:firstLineChars="551" w:firstLine="992"/>
        <w:rPr>
          <w:sz w:val="18"/>
          <w:szCs w:val="18"/>
        </w:rPr>
      </w:pPr>
      <w:r w:rsidRPr="00112799">
        <w:rPr>
          <w:rFonts w:hint="eastAsia"/>
          <w:sz w:val="18"/>
          <w:szCs w:val="18"/>
        </w:rPr>
        <w:t>2</w:t>
      </w:r>
      <w:r w:rsidRPr="00112799">
        <w:rPr>
          <w:rFonts w:hint="eastAsia"/>
          <w:sz w:val="18"/>
          <w:szCs w:val="18"/>
        </w:rPr>
        <w:t>——</w:t>
      </w:r>
      <w:proofErr w:type="gramStart"/>
      <w:r w:rsidRPr="00112799">
        <w:rPr>
          <w:rFonts w:hint="eastAsia"/>
          <w:sz w:val="18"/>
          <w:szCs w:val="18"/>
        </w:rPr>
        <w:t>明敷接闪</w:t>
      </w:r>
      <w:proofErr w:type="gramEnd"/>
      <w:r w:rsidRPr="00112799">
        <w:rPr>
          <w:rFonts w:hint="eastAsia"/>
          <w:sz w:val="18"/>
          <w:szCs w:val="18"/>
        </w:rPr>
        <w:t>带；</w:t>
      </w:r>
    </w:p>
    <w:p w14:paraId="6E5F869D" w14:textId="77777777" w:rsidR="006F64F4" w:rsidRPr="00112799" w:rsidRDefault="006A284E">
      <w:pPr>
        <w:pStyle w:val="afffff6"/>
        <w:ind w:firstLineChars="551" w:firstLine="992"/>
        <w:rPr>
          <w:sz w:val="18"/>
          <w:szCs w:val="18"/>
        </w:rPr>
      </w:pPr>
      <w:r w:rsidRPr="00112799">
        <w:rPr>
          <w:rFonts w:hint="eastAsia"/>
          <w:sz w:val="18"/>
          <w:szCs w:val="18"/>
        </w:rPr>
        <w:t>3</w:t>
      </w:r>
      <w:r w:rsidRPr="00112799">
        <w:rPr>
          <w:rFonts w:hint="eastAsia"/>
          <w:sz w:val="18"/>
          <w:szCs w:val="18"/>
        </w:rPr>
        <w:t>——索塔引下线；</w:t>
      </w:r>
    </w:p>
    <w:p w14:paraId="61BC2307" w14:textId="77777777" w:rsidR="006F64F4" w:rsidRPr="00112799" w:rsidRDefault="006A284E">
      <w:pPr>
        <w:pStyle w:val="afffff6"/>
        <w:ind w:firstLineChars="551" w:firstLine="992"/>
        <w:rPr>
          <w:sz w:val="18"/>
          <w:szCs w:val="18"/>
        </w:rPr>
      </w:pPr>
      <w:r w:rsidRPr="00112799">
        <w:rPr>
          <w:rFonts w:hint="eastAsia"/>
          <w:sz w:val="18"/>
          <w:szCs w:val="18"/>
        </w:rPr>
        <w:t>4</w:t>
      </w:r>
      <w:r w:rsidRPr="00112799">
        <w:rPr>
          <w:rFonts w:hint="eastAsia"/>
          <w:sz w:val="18"/>
          <w:szCs w:val="18"/>
        </w:rPr>
        <w:t>——顶横梁；</w:t>
      </w:r>
    </w:p>
    <w:p w14:paraId="0998B643" w14:textId="77777777" w:rsidR="006F64F4" w:rsidRPr="00112799" w:rsidRDefault="006A284E">
      <w:pPr>
        <w:pStyle w:val="afffff6"/>
        <w:ind w:firstLineChars="551" w:firstLine="992"/>
        <w:rPr>
          <w:sz w:val="18"/>
          <w:szCs w:val="18"/>
        </w:rPr>
      </w:pPr>
      <w:r w:rsidRPr="00112799">
        <w:rPr>
          <w:rFonts w:hint="eastAsia"/>
          <w:sz w:val="18"/>
          <w:szCs w:val="18"/>
        </w:rPr>
        <w:t>5</w:t>
      </w:r>
      <w:r w:rsidRPr="00112799">
        <w:rPr>
          <w:rFonts w:hint="eastAsia"/>
          <w:sz w:val="18"/>
          <w:szCs w:val="18"/>
        </w:rPr>
        <w:t>——上横梁；</w:t>
      </w:r>
    </w:p>
    <w:p w14:paraId="4294DF56" w14:textId="77777777" w:rsidR="006F64F4" w:rsidRPr="00112799" w:rsidRDefault="006A284E">
      <w:pPr>
        <w:pStyle w:val="afffff6"/>
        <w:ind w:firstLineChars="551" w:firstLine="992"/>
        <w:rPr>
          <w:sz w:val="18"/>
          <w:szCs w:val="18"/>
        </w:rPr>
      </w:pPr>
      <w:r w:rsidRPr="00112799">
        <w:rPr>
          <w:rFonts w:hint="eastAsia"/>
          <w:sz w:val="18"/>
          <w:szCs w:val="18"/>
        </w:rPr>
        <w:t>6</w:t>
      </w:r>
      <w:r w:rsidRPr="00112799">
        <w:rPr>
          <w:rFonts w:hint="eastAsia"/>
          <w:sz w:val="18"/>
          <w:szCs w:val="18"/>
        </w:rPr>
        <w:t>——桥面；</w:t>
      </w:r>
    </w:p>
    <w:p w14:paraId="6448CC84" w14:textId="77777777" w:rsidR="006F64F4" w:rsidRPr="00112799" w:rsidRDefault="006A284E">
      <w:pPr>
        <w:pStyle w:val="afffff6"/>
        <w:ind w:firstLineChars="551" w:firstLine="992"/>
        <w:rPr>
          <w:sz w:val="18"/>
          <w:szCs w:val="18"/>
        </w:rPr>
      </w:pPr>
      <w:r w:rsidRPr="00112799">
        <w:rPr>
          <w:rFonts w:hint="eastAsia"/>
          <w:sz w:val="18"/>
          <w:szCs w:val="18"/>
        </w:rPr>
        <w:t>7</w:t>
      </w:r>
      <w:r w:rsidRPr="00112799">
        <w:rPr>
          <w:rFonts w:hint="eastAsia"/>
          <w:sz w:val="18"/>
          <w:szCs w:val="18"/>
        </w:rPr>
        <w:t>——水面。</w:t>
      </w:r>
    </w:p>
    <w:p w14:paraId="57DAE1D5" w14:textId="77777777" w:rsidR="006F64F4" w:rsidRPr="00112799" w:rsidRDefault="006F64F4">
      <w:pPr>
        <w:pStyle w:val="afffff6"/>
        <w:ind w:firstLineChars="551" w:firstLine="1157"/>
      </w:pPr>
    </w:p>
    <w:p w14:paraId="03168837" w14:textId="77777777" w:rsidR="006F64F4" w:rsidRPr="00112799" w:rsidRDefault="006A284E">
      <w:pPr>
        <w:pStyle w:val="af9"/>
        <w:spacing w:before="120" w:after="120"/>
      </w:pPr>
      <w:r w:rsidRPr="00112799">
        <w:rPr>
          <w:rFonts w:hint="eastAsia"/>
        </w:rPr>
        <w:t xml:space="preserve"> </w:t>
      </w:r>
      <w:r w:rsidRPr="00112799">
        <w:rPr>
          <w:rFonts w:hint="eastAsia"/>
        </w:rPr>
        <w:t>菱</w:t>
      </w:r>
      <w:r w:rsidRPr="00112799">
        <w:rPr>
          <w:rFonts w:hint="eastAsia"/>
        </w:rPr>
        <w:t>形</w:t>
      </w:r>
      <w:r w:rsidRPr="00112799">
        <w:rPr>
          <w:rFonts w:hint="eastAsia"/>
        </w:rPr>
        <w:t>索塔接闪器安装图</w:t>
      </w:r>
    </w:p>
    <w:p w14:paraId="127465AC" w14:textId="77777777" w:rsidR="006F64F4" w:rsidRPr="00112799" w:rsidRDefault="006F64F4">
      <w:pPr>
        <w:pStyle w:val="afffff6"/>
        <w:ind w:firstLine="420"/>
      </w:pPr>
    </w:p>
    <w:p w14:paraId="166D3A1A"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p>
    <w:p w14:paraId="775AADEA" w14:textId="77777777" w:rsidR="006F64F4" w:rsidRPr="00112799" w:rsidRDefault="006F64F4">
      <w:pPr>
        <w:pStyle w:val="af8"/>
        <w:rPr>
          <w:vanish w:val="0"/>
        </w:rPr>
      </w:pPr>
    </w:p>
    <w:p w14:paraId="6CCEEC3B" w14:textId="77777777" w:rsidR="006F64F4" w:rsidRPr="00112799" w:rsidRDefault="006F64F4">
      <w:pPr>
        <w:pStyle w:val="afe"/>
        <w:rPr>
          <w:vanish w:val="0"/>
        </w:rPr>
      </w:pPr>
    </w:p>
    <w:p w14:paraId="594987F2" w14:textId="77777777" w:rsidR="006F64F4" w:rsidRPr="00112799" w:rsidRDefault="006A284E">
      <w:pPr>
        <w:pStyle w:val="aff3"/>
        <w:spacing w:after="120"/>
      </w:pPr>
      <w:bookmarkStart w:id="58" w:name="_Toc11204"/>
      <w:r w:rsidRPr="00112799">
        <w:br/>
      </w:r>
      <w:r w:rsidRPr="00112799">
        <w:rPr>
          <w:rFonts w:hint="eastAsia"/>
        </w:rPr>
        <w:t>（资料性）</w:t>
      </w:r>
      <w:r w:rsidRPr="00112799">
        <w:br/>
      </w:r>
      <w:r w:rsidRPr="00112799">
        <w:rPr>
          <w:rFonts w:hint="eastAsia"/>
        </w:rPr>
        <w:t>桥岛隧建（构）筑</w:t>
      </w:r>
      <w:proofErr w:type="gramStart"/>
      <w:r w:rsidRPr="00112799">
        <w:rPr>
          <w:rFonts w:hint="eastAsia"/>
        </w:rPr>
        <w:t>物整体</w:t>
      </w:r>
      <w:proofErr w:type="gramEnd"/>
      <w:r w:rsidRPr="00112799">
        <w:rPr>
          <w:rFonts w:hint="eastAsia"/>
        </w:rPr>
        <w:t>雷电防护装置安装图</w:t>
      </w:r>
      <w:bookmarkEnd w:id="58"/>
    </w:p>
    <w:p w14:paraId="74F13A22" w14:textId="77777777" w:rsidR="006F64F4" w:rsidRPr="00112799" w:rsidRDefault="006A284E">
      <w:pPr>
        <w:pStyle w:val="afffff6"/>
        <w:ind w:firstLineChars="0" w:firstLine="0"/>
      </w:pPr>
      <w:r w:rsidRPr="00112799">
        <w:rPr>
          <w:rFonts w:ascii="Times New Roman" w:hint="eastAsia"/>
        </w:rPr>
        <w:t>D</w:t>
      </w:r>
      <w:r w:rsidRPr="00112799">
        <w:rPr>
          <w:rFonts w:ascii="Times New Roman"/>
        </w:rPr>
        <w:t>.1</w:t>
      </w:r>
      <w:r w:rsidRPr="00112799">
        <w:rPr>
          <w:rFonts w:ascii="Times New Roman" w:hint="eastAsia"/>
        </w:rPr>
        <w:t xml:space="preserve"> </w:t>
      </w:r>
      <w:r w:rsidRPr="00112799">
        <w:rPr>
          <w:rFonts w:hint="eastAsia"/>
        </w:rPr>
        <w:t>桥岛隧建（构）筑</w:t>
      </w:r>
      <w:proofErr w:type="gramStart"/>
      <w:r w:rsidRPr="00112799">
        <w:rPr>
          <w:rFonts w:hint="eastAsia"/>
        </w:rPr>
        <w:t>物整体</w:t>
      </w:r>
      <w:proofErr w:type="gramEnd"/>
      <w:r w:rsidRPr="00112799">
        <w:rPr>
          <w:rFonts w:hint="eastAsia"/>
        </w:rPr>
        <w:t>雷电防护装置安装见图</w:t>
      </w:r>
      <w:r w:rsidRPr="00112799">
        <w:rPr>
          <w:rFonts w:hint="eastAsia"/>
        </w:rPr>
        <w:t>D.1</w:t>
      </w:r>
      <w:r w:rsidRPr="00112799">
        <w:rPr>
          <w:rFonts w:hint="eastAsia"/>
        </w:rPr>
        <w:t>。</w:t>
      </w:r>
    </w:p>
    <w:p w14:paraId="655027C8" w14:textId="77777777" w:rsidR="006F64F4" w:rsidRPr="00112799" w:rsidRDefault="006A284E">
      <w:pPr>
        <w:pStyle w:val="afffff6"/>
        <w:ind w:firstLineChars="405" w:firstLine="850"/>
        <w:jc w:val="center"/>
      </w:pPr>
      <w:r w:rsidRPr="00112799">
        <w:rPr>
          <w:noProof/>
        </w:rPr>
        <w:drawing>
          <wp:inline distT="0" distB="0" distL="0" distR="0" wp14:anchorId="5F2D8885" wp14:editId="70DB4642">
            <wp:extent cx="3641090" cy="5084445"/>
            <wp:effectExtent l="0" t="0" r="0" b="1905"/>
            <wp:docPr id="18" name="图片 18" descr="F:\Desktop\图\图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Desktop\图\图E.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647331" cy="5092919"/>
                    </a:xfrm>
                    <a:prstGeom prst="rect">
                      <a:avLst/>
                    </a:prstGeom>
                    <a:noFill/>
                    <a:ln>
                      <a:noFill/>
                    </a:ln>
                  </pic:spPr>
                </pic:pic>
              </a:graphicData>
            </a:graphic>
          </wp:inline>
        </w:drawing>
      </w:r>
    </w:p>
    <w:p w14:paraId="4F130031" w14:textId="77777777" w:rsidR="006F64F4" w:rsidRPr="00112799" w:rsidRDefault="006F64F4">
      <w:pPr>
        <w:pStyle w:val="afffff6"/>
        <w:ind w:firstLineChars="405" w:firstLine="850"/>
        <w:jc w:val="center"/>
      </w:pPr>
    </w:p>
    <w:p w14:paraId="26FB3E28" w14:textId="77777777" w:rsidR="006F64F4" w:rsidRPr="00112799" w:rsidRDefault="006A284E">
      <w:pPr>
        <w:pStyle w:val="afffff6"/>
        <w:ind w:firstLineChars="405" w:firstLine="729"/>
        <w:rPr>
          <w:sz w:val="18"/>
          <w:szCs w:val="18"/>
        </w:rPr>
      </w:pPr>
      <w:r w:rsidRPr="00112799">
        <w:rPr>
          <w:rFonts w:hint="eastAsia"/>
          <w:sz w:val="18"/>
          <w:szCs w:val="18"/>
        </w:rPr>
        <w:t>标引序号说明：</w:t>
      </w:r>
    </w:p>
    <w:p w14:paraId="0F8C3CA8" w14:textId="77777777" w:rsidR="006F64F4" w:rsidRPr="00112799" w:rsidRDefault="006A284E">
      <w:pPr>
        <w:pStyle w:val="afffff6"/>
        <w:ind w:firstLineChars="405" w:firstLine="729"/>
        <w:rPr>
          <w:sz w:val="18"/>
          <w:szCs w:val="18"/>
        </w:rPr>
      </w:pPr>
      <w:r w:rsidRPr="00112799">
        <w:rPr>
          <w:rFonts w:hint="eastAsia"/>
          <w:sz w:val="18"/>
          <w:szCs w:val="18"/>
        </w:rPr>
        <w:t>1</w:t>
      </w:r>
      <w:r w:rsidRPr="00112799">
        <w:rPr>
          <w:rFonts w:hint="eastAsia"/>
          <w:sz w:val="18"/>
          <w:szCs w:val="18"/>
        </w:rPr>
        <w:t>——接闪杆；</w:t>
      </w:r>
    </w:p>
    <w:p w14:paraId="11FFAE62" w14:textId="77777777" w:rsidR="006F64F4" w:rsidRPr="00112799" w:rsidRDefault="006A284E">
      <w:pPr>
        <w:pStyle w:val="afffff6"/>
        <w:ind w:firstLineChars="405" w:firstLine="729"/>
        <w:rPr>
          <w:sz w:val="18"/>
          <w:szCs w:val="18"/>
        </w:rPr>
      </w:pPr>
      <w:r w:rsidRPr="00112799">
        <w:rPr>
          <w:rFonts w:hint="eastAsia"/>
          <w:sz w:val="18"/>
          <w:szCs w:val="18"/>
        </w:rPr>
        <w:t>2</w:t>
      </w:r>
      <w:r w:rsidRPr="00112799">
        <w:rPr>
          <w:rFonts w:hint="eastAsia"/>
          <w:sz w:val="18"/>
          <w:szCs w:val="18"/>
        </w:rPr>
        <w:t>——</w:t>
      </w:r>
      <w:proofErr w:type="gramStart"/>
      <w:r w:rsidRPr="00112799">
        <w:rPr>
          <w:rFonts w:hint="eastAsia"/>
          <w:sz w:val="18"/>
          <w:szCs w:val="18"/>
        </w:rPr>
        <w:t>明敷接闪</w:t>
      </w:r>
      <w:proofErr w:type="gramEnd"/>
      <w:r w:rsidRPr="00112799">
        <w:rPr>
          <w:rFonts w:hint="eastAsia"/>
          <w:sz w:val="18"/>
          <w:szCs w:val="18"/>
        </w:rPr>
        <w:t>带；</w:t>
      </w:r>
    </w:p>
    <w:p w14:paraId="18D1A5AB" w14:textId="77777777" w:rsidR="006F64F4" w:rsidRPr="00112799" w:rsidRDefault="006A284E">
      <w:pPr>
        <w:pStyle w:val="afffff6"/>
        <w:ind w:firstLineChars="405" w:firstLine="729"/>
        <w:rPr>
          <w:sz w:val="18"/>
          <w:szCs w:val="18"/>
        </w:rPr>
      </w:pPr>
      <w:r w:rsidRPr="00112799">
        <w:rPr>
          <w:rFonts w:hint="eastAsia"/>
          <w:sz w:val="18"/>
          <w:szCs w:val="18"/>
        </w:rPr>
        <w:t>3</w:t>
      </w:r>
      <w:r w:rsidRPr="00112799">
        <w:rPr>
          <w:rFonts w:hint="eastAsia"/>
          <w:sz w:val="18"/>
          <w:szCs w:val="18"/>
        </w:rPr>
        <w:t>——水平均压环；</w:t>
      </w:r>
    </w:p>
    <w:p w14:paraId="3DCD5036" w14:textId="77777777" w:rsidR="006F64F4" w:rsidRPr="00112799" w:rsidRDefault="006A284E">
      <w:pPr>
        <w:pStyle w:val="afffff6"/>
        <w:ind w:firstLineChars="405" w:firstLine="729"/>
        <w:rPr>
          <w:sz w:val="18"/>
          <w:szCs w:val="18"/>
        </w:rPr>
      </w:pPr>
      <w:r w:rsidRPr="00112799">
        <w:rPr>
          <w:rFonts w:hint="eastAsia"/>
          <w:sz w:val="18"/>
          <w:szCs w:val="18"/>
        </w:rPr>
        <w:t>4</w:t>
      </w:r>
      <w:r w:rsidRPr="00112799">
        <w:rPr>
          <w:rFonts w:hint="eastAsia"/>
          <w:sz w:val="18"/>
          <w:szCs w:val="18"/>
        </w:rPr>
        <w:t>——引下线；</w:t>
      </w:r>
    </w:p>
    <w:p w14:paraId="088AFF36" w14:textId="77777777" w:rsidR="006F64F4" w:rsidRPr="00112799" w:rsidRDefault="006A284E">
      <w:pPr>
        <w:pStyle w:val="afffff6"/>
        <w:ind w:firstLineChars="405" w:firstLine="729"/>
        <w:rPr>
          <w:sz w:val="18"/>
          <w:szCs w:val="18"/>
        </w:rPr>
      </w:pPr>
      <w:r w:rsidRPr="00112799">
        <w:rPr>
          <w:rFonts w:hint="eastAsia"/>
          <w:sz w:val="18"/>
          <w:szCs w:val="18"/>
        </w:rPr>
        <w:t>5</w:t>
      </w:r>
      <w:r w:rsidRPr="00112799">
        <w:rPr>
          <w:rFonts w:hint="eastAsia"/>
          <w:sz w:val="18"/>
          <w:szCs w:val="18"/>
        </w:rPr>
        <w:t>——引下线与主梁等电位带连接；</w:t>
      </w:r>
    </w:p>
    <w:p w14:paraId="576D7B0E" w14:textId="77777777" w:rsidR="006F64F4" w:rsidRPr="00112799" w:rsidRDefault="006A284E">
      <w:pPr>
        <w:pStyle w:val="afffff6"/>
        <w:ind w:firstLineChars="405" w:firstLine="729"/>
        <w:rPr>
          <w:sz w:val="18"/>
          <w:szCs w:val="18"/>
        </w:rPr>
      </w:pPr>
      <w:r w:rsidRPr="00112799">
        <w:rPr>
          <w:rFonts w:hint="eastAsia"/>
          <w:sz w:val="18"/>
          <w:szCs w:val="18"/>
        </w:rPr>
        <w:t>6</w:t>
      </w:r>
      <w:r w:rsidRPr="00112799">
        <w:rPr>
          <w:rFonts w:hint="eastAsia"/>
          <w:sz w:val="18"/>
          <w:szCs w:val="18"/>
        </w:rPr>
        <w:t>——桥面等电位连接带；</w:t>
      </w:r>
    </w:p>
    <w:p w14:paraId="1E16AA05" w14:textId="77777777" w:rsidR="006F64F4" w:rsidRPr="00112799" w:rsidRDefault="006A284E">
      <w:pPr>
        <w:pStyle w:val="afffff6"/>
        <w:ind w:firstLineChars="405" w:firstLine="729"/>
        <w:rPr>
          <w:sz w:val="18"/>
          <w:szCs w:val="18"/>
        </w:rPr>
      </w:pPr>
      <w:r w:rsidRPr="00112799">
        <w:rPr>
          <w:rFonts w:hint="eastAsia"/>
          <w:sz w:val="18"/>
          <w:szCs w:val="18"/>
        </w:rPr>
        <w:t>7</w:t>
      </w:r>
      <w:r w:rsidRPr="00112799">
        <w:rPr>
          <w:rFonts w:hint="eastAsia"/>
          <w:sz w:val="18"/>
          <w:szCs w:val="18"/>
        </w:rPr>
        <w:t>——防雷测试点；</w:t>
      </w:r>
    </w:p>
    <w:p w14:paraId="668544CD" w14:textId="77777777" w:rsidR="006F64F4" w:rsidRPr="00112799" w:rsidRDefault="006A284E">
      <w:pPr>
        <w:pStyle w:val="afffff6"/>
        <w:ind w:firstLineChars="405" w:firstLine="729"/>
        <w:rPr>
          <w:sz w:val="18"/>
          <w:szCs w:val="18"/>
        </w:rPr>
      </w:pPr>
      <w:r w:rsidRPr="00112799">
        <w:rPr>
          <w:rFonts w:hint="eastAsia"/>
          <w:sz w:val="18"/>
          <w:szCs w:val="18"/>
        </w:rPr>
        <w:t>8</w:t>
      </w:r>
      <w:r w:rsidRPr="00112799">
        <w:rPr>
          <w:rFonts w:hint="eastAsia"/>
          <w:sz w:val="18"/>
          <w:szCs w:val="18"/>
        </w:rPr>
        <w:t>——承台；</w:t>
      </w:r>
    </w:p>
    <w:p w14:paraId="21AD5526" w14:textId="77777777" w:rsidR="006F64F4" w:rsidRPr="00112799" w:rsidRDefault="006A284E">
      <w:pPr>
        <w:pStyle w:val="afffff6"/>
        <w:ind w:firstLineChars="405" w:firstLine="729"/>
        <w:rPr>
          <w:sz w:val="18"/>
          <w:szCs w:val="18"/>
        </w:rPr>
      </w:pPr>
      <w:r w:rsidRPr="00112799">
        <w:rPr>
          <w:rFonts w:hint="eastAsia"/>
          <w:sz w:val="18"/>
          <w:szCs w:val="18"/>
        </w:rPr>
        <w:t>9</w:t>
      </w:r>
      <w:r w:rsidRPr="00112799">
        <w:rPr>
          <w:rFonts w:hint="eastAsia"/>
          <w:sz w:val="18"/>
          <w:szCs w:val="18"/>
        </w:rPr>
        <w:t>——挖孔桩（钻孔桩）；</w:t>
      </w:r>
    </w:p>
    <w:p w14:paraId="11A86322" w14:textId="77777777" w:rsidR="006F64F4" w:rsidRPr="00112799" w:rsidRDefault="006A284E">
      <w:pPr>
        <w:pStyle w:val="afffff6"/>
        <w:ind w:firstLineChars="405" w:firstLine="729"/>
        <w:rPr>
          <w:sz w:val="18"/>
          <w:szCs w:val="18"/>
        </w:rPr>
      </w:pPr>
      <w:r w:rsidRPr="00112799">
        <w:rPr>
          <w:rFonts w:hint="eastAsia"/>
          <w:sz w:val="18"/>
          <w:szCs w:val="18"/>
        </w:rPr>
        <w:t>10</w:t>
      </w:r>
      <w:r w:rsidRPr="00112799">
        <w:rPr>
          <w:rFonts w:hint="eastAsia"/>
          <w:sz w:val="18"/>
          <w:szCs w:val="18"/>
        </w:rPr>
        <w:t>——基底水平接地板。</w:t>
      </w:r>
    </w:p>
    <w:p w14:paraId="03EFB80B" w14:textId="77777777" w:rsidR="006F64F4" w:rsidRPr="00112799" w:rsidRDefault="006A284E">
      <w:pPr>
        <w:pStyle w:val="af9"/>
        <w:spacing w:before="120" w:after="120"/>
        <w:ind w:firstLine="420"/>
      </w:pPr>
      <w:r w:rsidRPr="00112799">
        <w:rPr>
          <w:rFonts w:hint="eastAsia"/>
        </w:rPr>
        <w:t xml:space="preserve"> </w:t>
      </w:r>
      <w:r w:rsidRPr="00112799">
        <w:rPr>
          <w:rFonts w:hint="eastAsia"/>
        </w:rPr>
        <w:t>桥岛隧建（构）筑</w:t>
      </w:r>
      <w:proofErr w:type="gramStart"/>
      <w:r w:rsidRPr="00112799">
        <w:rPr>
          <w:rFonts w:hint="eastAsia"/>
        </w:rPr>
        <w:t>物整体</w:t>
      </w:r>
      <w:proofErr w:type="gramEnd"/>
      <w:r w:rsidRPr="00112799">
        <w:rPr>
          <w:rFonts w:hint="eastAsia"/>
        </w:rPr>
        <w:t>雷电防护装置安装图</w:t>
      </w:r>
    </w:p>
    <w:p w14:paraId="1E742350" w14:textId="77777777" w:rsidR="006F64F4" w:rsidRPr="00112799" w:rsidRDefault="006F64F4">
      <w:pPr>
        <w:pStyle w:val="afffff6"/>
        <w:ind w:firstLine="420"/>
      </w:pPr>
    </w:p>
    <w:p w14:paraId="687B7912"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p>
    <w:p w14:paraId="63E08C8A" w14:textId="77777777" w:rsidR="006F64F4" w:rsidRPr="00112799" w:rsidRDefault="006F64F4">
      <w:pPr>
        <w:pStyle w:val="af8"/>
        <w:rPr>
          <w:vanish w:val="0"/>
        </w:rPr>
      </w:pPr>
    </w:p>
    <w:p w14:paraId="387C84A4" w14:textId="77777777" w:rsidR="006F64F4" w:rsidRPr="00112799" w:rsidRDefault="006F64F4">
      <w:pPr>
        <w:pStyle w:val="afe"/>
        <w:rPr>
          <w:vanish w:val="0"/>
        </w:rPr>
      </w:pPr>
    </w:p>
    <w:p w14:paraId="1BF960BF" w14:textId="77777777" w:rsidR="006F64F4" w:rsidRPr="00112799" w:rsidRDefault="006A284E">
      <w:pPr>
        <w:pStyle w:val="aff3"/>
        <w:spacing w:after="120"/>
      </w:pPr>
      <w:bookmarkStart w:id="59" w:name="_Toc17145"/>
      <w:r w:rsidRPr="00112799">
        <w:br/>
      </w:r>
      <w:r w:rsidRPr="00112799">
        <w:rPr>
          <w:rFonts w:hint="eastAsia"/>
        </w:rPr>
        <w:t>（资料性）</w:t>
      </w:r>
      <w:r w:rsidRPr="00112799">
        <w:br/>
      </w:r>
      <w:r w:rsidRPr="00112799">
        <w:rPr>
          <w:rFonts w:hint="eastAsia"/>
        </w:rPr>
        <w:t>桥墩基础接地装置图</w:t>
      </w:r>
      <w:bookmarkEnd w:id="59"/>
    </w:p>
    <w:p w14:paraId="490138B5" w14:textId="77777777" w:rsidR="006F64F4" w:rsidRPr="00112799" w:rsidRDefault="006A284E">
      <w:pPr>
        <w:pStyle w:val="afffff6"/>
        <w:ind w:firstLineChars="0" w:firstLine="0"/>
      </w:pPr>
      <w:r w:rsidRPr="00112799">
        <w:rPr>
          <w:rFonts w:ascii="Times New Roman" w:hint="eastAsia"/>
        </w:rPr>
        <w:t>E</w:t>
      </w:r>
      <w:r w:rsidRPr="00112799">
        <w:rPr>
          <w:rFonts w:ascii="Times New Roman"/>
        </w:rPr>
        <w:t>.1</w:t>
      </w:r>
      <w:r w:rsidRPr="00112799">
        <w:rPr>
          <w:rFonts w:ascii="Times New Roman" w:hint="eastAsia"/>
        </w:rPr>
        <w:t xml:space="preserve"> </w:t>
      </w:r>
      <w:r w:rsidRPr="00112799">
        <w:rPr>
          <w:rFonts w:hint="eastAsia"/>
        </w:rPr>
        <w:t>挖孔桩（钻孔桩）基础接地、沉井基础接地、地下连接墙基础接地分别见图</w:t>
      </w:r>
      <w:r w:rsidRPr="00112799">
        <w:rPr>
          <w:rFonts w:hint="eastAsia"/>
        </w:rPr>
        <w:t>E.1</w:t>
      </w:r>
      <w:r w:rsidRPr="00112799">
        <w:rPr>
          <w:rFonts w:hint="eastAsia"/>
        </w:rPr>
        <w:t>、图</w:t>
      </w:r>
      <w:r w:rsidRPr="00112799">
        <w:rPr>
          <w:rFonts w:hint="eastAsia"/>
        </w:rPr>
        <w:t>E.2</w:t>
      </w:r>
      <w:r w:rsidRPr="00112799">
        <w:rPr>
          <w:rFonts w:hint="eastAsia"/>
        </w:rPr>
        <w:t>、图</w:t>
      </w:r>
      <w:r w:rsidRPr="00112799">
        <w:rPr>
          <w:rFonts w:hint="eastAsia"/>
        </w:rPr>
        <w:t>E.3</w:t>
      </w:r>
      <w:r w:rsidRPr="00112799">
        <w:rPr>
          <w:rFonts w:hint="eastAsia"/>
        </w:rPr>
        <w:t>。</w:t>
      </w:r>
    </w:p>
    <w:p w14:paraId="4EE94FDE" w14:textId="77777777" w:rsidR="006F64F4" w:rsidRPr="00112799" w:rsidRDefault="006A284E">
      <w:pPr>
        <w:pStyle w:val="afffff6"/>
        <w:ind w:firstLine="420"/>
        <w:jc w:val="center"/>
      </w:pPr>
      <w:r w:rsidRPr="00112799">
        <w:rPr>
          <w:noProof/>
        </w:rPr>
        <w:drawing>
          <wp:inline distT="0" distB="0" distL="0" distR="0" wp14:anchorId="27233A0E" wp14:editId="0D76EA1B">
            <wp:extent cx="2033270" cy="2185670"/>
            <wp:effectExtent l="0" t="0" r="5080" b="5080"/>
            <wp:docPr id="19" name="图片 19" descr="F:\Desktop\图\图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F:\Desktop\图\图F.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036054" cy="2188534"/>
                    </a:xfrm>
                    <a:prstGeom prst="rect">
                      <a:avLst/>
                    </a:prstGeom>
                    <a:noFill/>
                    <a:ln>
                      <a:noFill/>
                    </a:ln>
                  </pic:spPr>
                </pic:pic>
              </a:graphicData>
            </a:graphic>
          </wp:inline>
        </w:drawing>
      </w:r>
    </w:p>
    <w:p w14:paraId="67A9E8DD" w14:textId="77777777" w:rsidR="006F64F4" w:rsidRPr="00112799" w:rsidRDefault="006A284E">
      <w:pPr>
        <w:pStyle w:val="afffff6"/>
        <w:ind w:firstLineChars="551" w:firstLine="992"/>
        <w:rPr>
          <w:sz w:val="18"/>
        </w:rPr>
      </w:pPr>
      <w:r w:rsidRPr="00112799">
        <w:rPr>
          <w:rFonts w:hint="eastAsia"/>
          <w:sz w:val="18"/>
        </w:rPr>
        <w:t>标引序号说明：</w:t>
      </w:r>
    </w:p>
    <w:p w14:paraId="7C5751BB" w14:textId="77777777" w:rsidR="006F64F4" w:rsidRPr="00112799" w:rsidRDefault="006A284E">
      <w:pPr>
        <w:pStyle w:val="afffff6"/>
        <w:ind w:firstLineChars="551" w:firstLine="992"/>
        <w:rPr>
          <w:sz w:val="18"/>
        </w:rPr>
      </w:pPr>
      <w:r w:rsidRPr="00112799">
        <w:rPr>
          <w:rFonts w:hint="eastAsia"/>
          <w:sz w:val="18"/>
        </w:rPr>
        <w:t>1</w:t>
      </w:r>
      <w:r w:rsidRPr="00112799">
        <w:rPr>
          <w:rFonts w:hint="eastAsia"/>
          <w:sz w:val="18"/>
        </w:rPr>
        <w:t>——桥墩；</w:t>
      </w:r>
    </w:p>
    <w:p w14:paraId="3CE75EE8" w14:textId="77777777" w:rsidR="006F64F4" w:rsidRPr="00112799" w:rsidRDefault="006A284E">
      <w:pPr>
        <w:pStyle w:val="afffff6"/>
        <w:ind w:firstLineChars="551" w:firstLine="992"/>
        <w:rPr>
          <w:sz w:val="18"/>
        </w:rPr>
      </w:pPr>
      <w:r w:rsidRPr="00112799">
        <w:rPr>
          <w:rFonts w:hint="eastAsia"/>
          <w:sz w:val="18"/>
        </w:rPr>
        <w:t>2</w:t>
      </w:r>
      <w:r w:rsidRPr="00112799">
        <w:rPr>
          <w:rFonts w:hint="eastAsia"/>
          <w:sz w:val="18"/>
        </w:rPr>
        <w:t>——引下线；</w:t>
      </w:r>
    </w:p>
    <w:p w14:paraId="1330BA62" w14:textId="77777777" w:rsidR="006F64F4" w:rsidRPr="00112799" w:rsidRDefault="006A284E">
      <w:pPr>
        <w:pStyle w:val="afffff6"/>
        <w:ind w:firstLineChars="551" w:firstLine="992"/>
        <w:rPr>
          <w:sz w:val="18"/>
        </w:rPr>
      </w:pPr>
      <w:r w:rsidRPr="00112799">
        <w:rPr>
          <w:rFonts w:hint="eastAsia"/>
          <w:sz w:val="18"/>
        </w:rPr>
        <w:t>3</w:t>
      </w:r>
      <w:r w:rsidRPr="00112799">
        <w:rPr>
          <w:rFonts w:hint="eastAsia"/>
          <w:sz w:val="18"/>
        </w:rPr>
        <w:t>——承台；</w:t>
      </w:r>
      <w:r w:rsidRPr="00112799">
        <w:rPr>
          <w:rFonts w:hint="eastAsia"/>
          <w:sz w:val="18"/>
        </w:rPr>
        <w:t xml:space="preserve">   </w:t>
      </w:r>
    </w:p>
    <w:p w14:paraId="4F6AFBBF" w14:textId="77777777" w:rsidR="006F64F4" w:rsidRPr="00112799" w:rsidRDefault="006A284E">
      <w:pPr>
        <w:pStyle w:val="afffff6"/>
        <w:ind w:firstLineChars="551" w:firstLine="992"/>
        <w:rPr>
          <w:sz w:val="18"/>
        </w:rPr>
      </w:pPr>
      <w:r w:rsidRPr="00112799">
        <w:rPr>
          <w:rFonts w:hint="eastAsia"/>
          <w:sz w:val="18"/>
        </w:rPr>
        <w:t>4</w:t>
      </w:r>
      <w:r w:rsidRPr="00112799">
        <w:rPr>
          <w:rFonts w:hint="eastAsia"/>
          <w:sz w:val="18"/>
        </w:rPr>
        <w:t>——挖孔桩（钻孔桩）；</w:t>
      </w:r>
      <w:r w:rsidRPr="00112799">
        <w:rPr>
          <w:rFonts w:hint="eastAsia"/>
          <w:sz w:val="18"/>
        </w:rPr>
        <w:t xml:space="preserve">     </w:t>
      </w:r>
    </w:p>
    <w:p w14:paraId="5648A66D" w14:textId="77777777" w:rsidR="006F64F4" w:rsidRPr="00112799" w:rsidRDefault="006A284E">
      <w:pPr>
        <w:pStyle w:val="afffff6"/>
        <w:ind w:firstLineChars="551" w:firstLine="992"/>
        <w:rPr>
          <w:sz w:val="18"/>
        </w:rPr>
      </w:pPr>
      <w:r w:rsidRPr="00112799">
        <w:rPr>
          <w:rFonts w:hint="eastAsia"/>
          <w:sz w:val="18"/>
        </w:rPr>
        <w:t>5</w:t>
      </w:r>
      <w:r w:rsidRPr="00112799">
        <w:rPr>
          <w:rFonts w:hint="eastAsia"/>
          <w:sz w:val="18"/>
        </w:rPr>
        <w:t>——</w:t>
      </w:r>
      <w:proofErr w:type="gramStart"/>
      <w:r w:rsidRPr="00112799">
        <w:rPr>
          <w:rFonts w:hint="eastAsia"/>
          <w:sz w:val="18"/>
        </w:rPr>
        <w:t>桩内竖向</w:t>
      </w:r>
      <w:proofErr w:type="gramEnd"/>
      <w:r w:rsidRPr="00112799">
        <w:rPr>
          <w:rFonts w:hint="eastAsia"/>
          <w:sz w:val="18"/>
        </w:rPr>
        <w:t>钢筋；</w:t>
      </w:r>
      <w:r w:rsidRPr="00112799">
        <w:rPr>
          <w:rFonts w:hint="eastAsia"/>
          <w:sz w:val="18"/>
        </w:rPr>
        <w:t xml:space="preserve">     </w:t>
      </w:r>
    </w:p>
    <w:p w14:paraId="3C258DD9" w14:textId="77777777" w:rsidR="006F64F4" w:rsidRPr="00112799" w:rsidRDefault="006A284E">
      <w:pPr>
        <w:pStyle w:val="afffff6"/>
        <w:ind w:firstLineChars="551" w:firstLine="992"/>
      </w:pPr>
      <w:r w:rsidRPr="00112799">
        <w:rPr>
          <w:rFonts w:hint="eastAsia"/>
          <w:sz w:val="18"/>
        </w:rPr>
        <w:t>6</w:t>
      </w:r>
      <w:r w:rsidRPr="00112799">
        <w:rPr>
          <w:rFonts w:hint="eastAsia"/>
          <w:sz w:val="18"/>
        </w:rPr>
        <w:t>——基底水平接地板（</w:t>
      </w:r>
      <w:r w:rsidRPr="00112799">
        <w:rPr>
          <w:rFonts w:hint="eastAsia"/>
          <w:sz w:val="18"/>
        </w:rPr>
        <w:t>500mm</w:t>
      </w:r>
      <w:r w:rsidRPr="00112799">
        <w:rPr>
          <w:rFonts w:hint="eastAsia"/>
          <w:sz w:val="18"/>
        </w:rPr>
        <w:t>×</w:t>
      </w:r>
      <w:r w:rsidRPr="00112799">
        <w:rPr>
          <w:rFonts w:hint="eastAsia"/>
          <w:sz w:val="18"/>
        </w:rPr>
        <w:t>500mm</w:t>
      </w:r>
      <w:r w:rsidRPr="00112799">
        <w:rPr>
          <w:rFonts w:hint="eastAsia"/>
          <w:sz w:val="18"/>
        </w:rPr>
        <w:t>×</w:t>
      </w:r>
      <w:r w:rsidRPr="00112799">
        <w:rPr>
          <w:rFonts w:hint="eastAsia"/>
          <w:sz w:val="18"/>
        </w:rPr>
        <w:t>10mm</w:t>
      </w:r>
      <w:r w:rsidRPr="00112799">
        <w:rPr>
          <w:rFonts w:hint="eastAsia"/>
          <w:sz w:val="18"/>
        </w:rPr>
        <w:t>）。</w:t>
      </w:r>
    </w:p>
    <w:p w14:paraId="07BF870A" w14:textId="77777777" w:rsidR="006F64F4" w:rsidRPr="00112799" w:rsidRDefault="006A284E">
      <w:pPr>
        <w:pStyle w:val="af9"/>
        <w:spacing w:before="120" w:after="120"/>
      </w:pPr>
      <w:r w:rsidRPr="00112799">
        <w:rPr>
          <w:rFonts w:hint="eastAsia"/>
        </w:rPr>
        <w:t xml:space="preserve"> </w:t>
      </w:r>
      <w:r w:rsidRPr="00112799">
        <w:rPr>
          <w:rFonts w:hint="eastAsia"/>
        </w:rPr>
        <w:t>挖孔桩（钻孔桩）</w:t>
      </w:r>
      <w:r w:rsidRPr="00112799">
        <w:rPr>
          <w:rFonts w:hint="eastAsia"/>
        </w:rPr>
        <w:t xml:space="preserve"> </w:t>
      </w:r>
      <w:r w:rsidRPr="00112799">
        <w:rPr>
          <w:rFonts w:hint="eastAsia"/>
        </w:rPr>
        <w:t>基础接地示意图</w:t>
      </w:r>
    </w:p>
    <w:p w14:paraId="59AC4FDE" w14:textId="77777777" w:rsidR="006F64F4" w:rsidRPr="00112799" w:rsidRDefault="006F64F4">
      <w:pPr>
        <w:pStyle w:val="afffff6"/>
        <w:ind w:firstLine="420"/>
        <w:jc w:val="center"/>
      </w:pPr>
    </w:p>
    <w:p w14:paraId="4280CB32" w14:textId="77777777" w:rsidR="006F64F4" w:rsidRPr="00112799" w:rsidRDefault="006A284E">
      <w:pPr>
        <w:pStyle w:val="afffff6"/>
        <w:ind w:firstLine="420"/>
        <w:jc w:val="center"/>
      </w:pPr>
      <w:r w:rsidRPr="00112799">
        <w:rPr>
          <w:rFonts w:hint="eastAsia"/>
          <w:noProof/>
        </w:rPr>
        <w:drawing>
          <wp:inline distT="0" distB="0" distL="0" distR="0" wp14:anchorId="25FFB812" wp14:editId="5E454F19">
            <wp:extent cx="1784350" cy="2047875"/>
            <wp:effectExtent l="0" t="0" r="6350" b="0"/>
            <wp:docPr id="21" name="图片 21" descr="F:\Desktop\图\图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Desktop\图\图F.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788697" cy="2052744"/>
                    </a:xfrm>
                    <a:prstGeom prst="rect">
                      <a:avLst/>
                    </a:prstGeom>
                    <a:noFill/>
                    <a:ln>
                      <a:noFill/>
                    </a:ln>
                  </pic:spPr>
                </pic:pic>
              </a:graphicData>
            </a:graphic>
          </wp:inline>
        </w:drawing>
      </w:r>
    </w:p>
    <w:p w14:paraId="620004F2" w14:textId="77777777" w:rsidR="006F64F4" w:rsidRPr="00112799" w:rsidRDefault="006A284E">
      <w:pPr>
        <w:pStyle w:val="afffff6"/>
        <w:ind w:firstLineChars="630" w:firstLine="1134"/>
        <w:rPr>
          <w:sz w:val="18"/>
        </w:rPr>
      </w:pPr>
      <w:r w:rsidRPr="00112799">
        <w:rPr>
          <w:rFonts w:hint="eastAsia"/>
          <w:sz w:val="18"/>
        </w:rPr>
        <w:t>标引序号说明：</w:t>
      </w:r>
    </w:p>
    <w:p w14:paraId="35CA9234" w14:textId="77777777" w:rsidR="006F64F4" w:rsidRPr="00112799" w:rsidRDefault="006A284E">
      <w:pPr>
        <w:pStyle w:val="afffff6"/>
        <w:ind w:firstLineChars="630" w:firstLine="1134"/>
        <w:rPr>
          <w:sz w:val="18"/>
        </w:rPr>
      </w:pPr>
      <w:r w:rsidRPr="00112799">
        <w:rPr>
          <w:rFonts w:hint="eastAsia"/>
          <w:sz w:val="18"/>
        </w:rPr>
        <w:t>1</w:t>
      </w:r>
      <w:r w:rsidRPr="00112799">
        <w:rPr>
          <w:rFonts w:hint="eastAsia"/>
          <w:sz w:val="18"/>
        </w:rPr>
        <w:t>——引下线；</w:t>
      </w:r>
      <w:r w:rsidRPr="00112799">
        <w:rPr>
          <w:rFonts w:hint="eastAsia"/>
          <w:sz w:val="18"/>
        </w:rPr>
        <w:tab/>
      </w:r>
    </w:p>
    <w:p w14:paraId="3757AA03" w14:textId="77777777" w:rsidR="006F64F4" w:rsidRPr="00112799" w:rsidRDefault="006A284E">
      <w:pPr>
        <w:pStyle w:val="afffff6"/>
        <w:ind w:firstLineChars="630" w:firstLine="1134"/>
        <w:rPr>
          <w:sz w:val="18"/>
        </w:rPr>
      </w:pPr>
      <w:r w:rsidRPr="00112799">
        <w:rPr>
          <w:rFonts w:hint="eastAsia"/>
          <w:sz w:val="18"/>
        </w:rPr>
        <w:t>2</w:t>
      </w:r>
      <w:r w:rsidRPr="00112799">
        <w:rPr>
          <w:rFonts w:hint="eastAsia"/>
          <w:sz w:val="18"/>
        </w:rPr>
        <w:t>——顶盖（承台）；</w:t>
      </w:r>
      <w:r w:rsidRPr="00112799">
        <w:rPr>
          <w:rFonts w:hint="eastAsia"/>
          <w:sz w:val="18"/>
        </w:rPr>
        <w:t xml:space="preserve"> </w:t>
      </w:r>
    </w:p>
    <w:p w14:paraId="3921F5C1" w14:textId="77777777" w:rsidR="006F64F4" w:rsidRPr="00112799" w:rsidRDefault="006A284E">
      <w:pPr>
        <w:pStyle w:val="afffff6"/>
        <w:ind w:firstLineChars="630" w:firstLine="1134"/>
        <w:rPr>
          <w:sz w:val="18"/>
        </w:rPr>
      </w:pPr>
      <w:r w:rsidRPr="00112799">
        <w:rPr>
          <w:rFonts w:hint="eastAsia"/>
          <w:sz w:val="18"/>
        </w:rPr>
        <w:t>3</w:t>
      </w:r>
      <w:r w:rsidRPr="00112799">
        <w:rPr>
          <w:rFonts w:hint="eastAsia"/>
          <w:sz w:val="18"/>
        </w:rPr>
        <w:t>——井壁；</w:t>
      </w:r>
    </w:p>
    <w:p w14:paraId="66DDBD96" w14:textId="77777777" w:rsidR="006F64F4" w:rsidRPr="00112799" w:rsidRDefault="006A284E">
      <w:pPr>
        <w:pStyle w:val="afffff6"/>
        <w:ind w:firstLineChars="630" w:firstLine="1134"/>
        <w:rPr>
          <w:sz w:val="18"/>
        </w:rPr>
      </w:pPr>
      <w:r w:rsidRPr="00112799">
        <w:rPr>
          <w:rFonts w:hint="eastAsia"/>
          <w:sz w:val="18"/>
        </w:rPr>
        <w:t>4</w:t>
      </w:r>
      <w:r w:rsidRPr="00112799">
        <w:rPr>
          <w:rFonts w:hint="eastAsia"/>
          <w:sz w:val="18"/>
        </w:rPr>
        <w:t>——隔墙；</w:t>
      </w:r>
    </w:p>
    <w:p w14:paraId="63BF007A" w14:textId="77777777" w:rsidR="006F64F4" w:rsidRPr="00112799" w:rsidRDefault="006A284E">
      <w:pPr>
        <w:pStyle w:val="afffff6"/>
        <w:ind w:firstLineChars="630" w:firstLine="1134"/>
        <w:rPr>
          <w:sz w:val="18"/>
        </w:rPr>
      </w:pPr>
      <w:r w:rsidRPr="00112799">
        <w:rPr>
          <w:rFonts w:hint="eastAsia"/>
          <w:sz w:val="18"/>
        </w:rPr>
        <w:t>5</w:t>
      </w:r>
      <w:r w:rsidRPr="00112799">
        <w:rPr>
          <w:rFonts w:hint="eastAsia"/>
          <w:sz w:val="18"/>
        </w:rPr>
        <w:t>——封底；</w:t>
      </w:r>
    </w:p>
    <w:p w14:paraId="3182321F" w14:textId="77777777" w:rsidR="006F64F4" w:rsidRPr="00112799" w:rsidRDefault="006A284E">
      <w:pPr>
        <w:pStyle w:val="afffff6"/>
        <w:ind w:firstLineChars="630" w:firstLine="1134"/>
        <w:rPr>
          <w:sz w:val="18"/>
        </w:rPr>
      </w:pPr>
      <w:r w:rsidRPr="00112799">
        <w:rPr>
          <w:rFonts w:hint="eastAsia"/>
          <w:sz w:val="18"/>
        </w:rPr>
        <w:t>6</w:t>
      </w:r>
      <w:r w:rsidRPr="00112799">
        <w:rPr>
          <w:rFonts w:hint="eastAsia"/>
          <w:sz w:val="18"/>
        </w:rPr>
        <w:t>——井壁钢筋或人工辅助接地体；</w:t>
      </w:r>
    </w:p>
    <w:p w14:paraId="6AC99505" w14:textId="77777777" w:rsidR="006F64F4" w:rsidRPr="00112799" w:rsidRDefault="006A284E">
      <w:pPr>
        <w:pStyle w:val="afffff6"/>
        <w:ind w:firstLineChars="630" w:firstLine="1134"/>
      </w:pPr>
      <w:r w:rsidRPr="00112799">
        <w:rPr>
          <w:rFonts w:hint="eastAsia"/>
          <w:sz w:val="18"/>
        </w:rPr>
        <w:t>7</w:t>
      </w:r>
      <w:r w:rsidRPr="00112799">
        <w:rPr>
          <w:rFonts w:hint="eastAsia"/>
          <w:sz w:val="18"/>
        </w:rPr>
        <w:t>——刃脚。</w:t>
      </w:r>
    </w:p>
    <w:p w14:paraId="5266BEC7" w14:textId="77777777" w:rsidR="006F64F4" w:rsidRPr="00112799" w:rsidRDefault="006A284E">
      <w:pPr>
        <w:pStyle w:val="af9"/>
        <w:spacing w:before="120" w:after="120"/>
      </w:pPr>
      <w:r w:rsidRPr="00112799">
        <w:rPr>
          <w:rFonts w:hint="eastAsia"/>
        </w:rPr>
        <w:t xml:space="preserve"> </w:t>
      </w:r>
      <w:r w:rsidRPr="00112799">
        <w:rPr>
          <w:rFonts w:hint="eastAsia"/>
        </w:rPr>
        <w:t>沉井基础接地示意图</w:t>
      </w:r>
    </w:p>
    <w:p w14:paraId="4AB1A9BD" w14:textId="77777777" w:rsidR="006F64F4" w:rsidRPr="00112799" w:rsidRDefault="006A284E">
      <w:pPr>
        <w:pStyle w:val="afffff6"/>
        <w:ind w:firstLine="420"/>
        <w:jc w:val="center"/>
      </w:pPr>
      <w:r w:rsidRPr="00112799">
        <w:rPr>
          <w:rFonts w:hint="eastAsia"/>
          <w:noProof/>
        </w:rPr>
        <w:lastRenderedPageBreak/>
        <w:drawing>
          <wp:inline distT="0" distB="0" distL="0" distR="0" wp14:anchorId="23F853A4" wp14:editId="08AD8117">
            <wp:extent cx="3693795" cy="3559810"/>
            <wp:effectExtent l="0" t="0" r="1905" b="2540"/>
            <wp:docPr id="23" name="图片 23" descr="F:\Desktop\图\图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Desktop\图\图F.3.png"/>
                    <pic:cNvPicPr>
                      <a:picLocks noChangeAspect="1" noChangeArrowheads="1"/>
                    </pic:cNvPicPr>
                  </pic:nvPicPr>
                  <pic:blipFill>
                    <a:blip r:embed="rId25">
                      <a:extLst>
                        <a:ext uri="{28A0092B-C50C-407E-A947-70E740481C1C}">
                          <a14:useLocalDpi xmlns:a14="http://schemas.microsoft.com/office/drawing/2010/main" val="0"/>
                        </a:ext>
                      </a:extLst>
                    </a:blip>
                    <a:srcRect l="3704" t="4608" r="3889" b="5076"/>
                    <a:stretch>
                      <a:fillRect/>
                    </a:stretch>
                  </pic:blipFill>
                  <pic:spPr>
                    <a:xfrm>
                      <a:off x="0" y="0"/>
                      <a:ext cx="3715583" cy="3581063"/>
                    </a:xfrm>
                    <a:prstGeom prst="rect">
                      <a:avLst/>
                    </a:prstGeom>
                    <a:noFill/>
                    <a:ln>
                      <a:noFill/>
                    </a:ln>
                  </pic:spPr>
                </pic:pic>
              </a:graphicData>
            </a:graphic>
          </wp:inline>
        </w:drawing>
      </w:r>
    </w:p>
    <w:p w14:paraId="1CC9A283" w14:textId="77777777" w:rsidR="006F64F4" w:rsidRPr="00112799" w:rsidRDefault="006F64F4">
      <w:pPr>
        <w:pStyle w:val="afffff6"/>
        <w:ind w:firstLine="420"/>
        <w:jc w:val="right"/>
      </w:pPr>
    </w:p>
    <w:p w14:paraId="7E6C2FD0" w14:textId="77777777" w:rsidR="006F64F4" w:rsidRPr="00112799" w:rsidRDefault="006A284E">
      <w:pPr>
        <w:pStyle w:val="afffff6"/>
        <w:ind w:firstLineChars="472" w:firstLine="850"/>
        <w:rPr>
          <w:sz w:val="18"/>
        </w:rPr>
      </w:pPr>
      <w:r w:rsidRPr="00112799">
        <w:rPr>
          <w:rFonts w:hint="eastAsia"/>
          <w:sz w:val="18"/>
        </w:rPr>
        <w:t>标引序号说明：</w:t>
      </w:r>
    </w:p>
    <w:p w14:paraId="17732F8F" w14:textId="77777777" w:rsidR="006F64F4" w:rsidRPr="00112799" w:rsidRDefault="006A284E">
      <w:pPr>
        <w:pStyle w:val="afffff6"/>
        <w:ind w:firstLineChars="472" w:firstLine="850"/>
        <w:rPr>
          <w:sz w:val="18"/>
        </w:rPr>
      </w:pPr>
      <w:r w:rsidRPr="00112799">
        <w:rPr>
          <w:rFonts w:hint="eastAsia"/>
          <w:sz w:val="18"/>
        </w:rPr>
        <w:t>1</w:t>
      </w:r>
      <w:r w:rsidRPr="00112799">
        <w:rPr>
          <w:rFonts w:hint="eastAsia"/>
          <w:sz w:val="18"/>
        </w:rPr>
        <w:t>——桥墩引下线；</w:t>
      </w:r>
      <w:r w:rsidRPr="00112799">
        <w:rPr>
          <w:rFonts w:hint="eastAsia"/>
          <w:sz w:val="18"/>
        </w:rPr>
        <w:tab/>
      </w:r>
    </w:p>
    <w:p w14:paraId="38F43121" w14:textId="77777777" w:rsidR="006F64F4" w:rsidRPr="00112799" w:rsidRDefault="006A284E">
      <w:pPr>
        <w:pStyle w:val="afffff6"/>
        <w:ind w:firstLineChars="472" w:firstLine="850"/>
        <w:rPr>
          <w:sz w:val="18"/>
        </w:rPr>
      </w:pPr>
      <w:r w:rsidRPr="00112799">
        <w:rPr>
          <w:rFonts w:hint="eastAsia"/>
          <w:sz w:val="18"/>
        </w:rPr>
        <w:t>2</w:t>
      </w:r>
      <w:r w:rsidRPr="00112799">
        <w:rPr>
          <w:rFonts w:hint="eastAsia"/>
          <w:sz w:val="18"/>
        </w:rPr>
        <w:t>——顶板；</w:t>
      </w:r>
      <w:r w:rsidRPr="00112799">
        <w:rPr>
          <w:rFonts w:hint="eastAsia"/>
          <w:sz w:val="18"/>
        </w:rPr>
        <w:t xml:space="preserve"> </w:t>
      </w:r>
    </w:p>
    <w:p w14:paraId="0B0D90F7" w14:textId="77777777" w:rsidR="006F64F4" w:rsidRPr="00112799" w:rsidRDefault="006A284E">
      <w:pPr>
        <w:pStyle w:val="afffff6"/>
        <w:ind w:firstLineChars="472" w:firstLine="850"/>
      </w:pPr>
      <w:r w:rsidRPr="00112799">
        <w:rPr>
          <w:rFonts w:hint="eastAsia"/>
          <w:sz w:val="18"/>
        </w:rPr>
        <w:t>3</w:t>
      </w:r>
      <w:r w:rsidRPr="00112799">
        <w:rPr>
          <w:rFonts w:hint="eastAsia"/>
          <w:sz w:val="18"/>
        </w:rPr>
        <w:t>——钢筋笼内竖向钢筋。</w:t>
      </w:r>
    </w:p>
    <w:p w14:paraId="227EFC45" w14:textId="77777777" w:rsidR="006F64F4" w:rsidRPr="00112799" w:rsidRDefault="006A284E">
      <w:pPr>
        <w:pStyle w:val="af9"/>
        <w:spacing w:before="120" w:after="120"/>
        <w:ind w:firstLine="420"/>
      </w:pPr>
      <w:r w:rsidRPr="00112799">
        <w:rPr>
          <w:rFonts w:hint="eastAsia"/>
        </w:rPr>
        <w:t xml:space="preserve"> </w:t>
      </w:r>
      <w:r w:rsidRPr="00112799">
        <w:rPr>
          <w:rFonts w:hint="eastAsia"/>
        </w:rPr>
        <w:t>地下连续墙基础接地示意图</w:t>
      </w:r>
    </w:p>
    <w:p w14:paraId="7CA0A0CE" w14:textId="77777777" w:rsidR="006F64F4" w:rsidRPr="00112799" w:rsidRDefault="006F64F4">
      <w:pPr>
        <w:pStyle w:val="afffff6"/>
        <w:ind w:firstLine="420"/>
      </w:pPr>
    </w:p>
    <w:p w14:paraId="3945F273"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p>
    <w:p w14:paraId="4B730A1B" w14:textId="77777777" w:rsidR="006F64F4" w:rsidRPr="00112799" w:rsidRDefault="006F64F4">
      <w:pPr>
        <w:pStyle w:val="af8"/>
        <w:rPr>
          <w:vanish w:val="0"/>
        </w:rPr>
      </w:pPr>
    </w:p>
    <w:p w14:paraId="17578FF8" w14:textId="77777777" w:rsidR="006F64F4" w:rsidRPr="00112799" w:rsidRDefault="006F64F4">
      <w:pPr>
        <w:pStyle w:val="afe"/>
        <w:rPr>
          <w:vanish w:val="0"/>
        </w:rPr>
      </w:pPr>
    </w:p>
    <w:p w14:paraId="153ACEA0" w14:textId="77777777" w:rsidR="006F64F4" w:rsidRPr="00112799" w:rsidRDefault="006A284E">
      <w:pPr>
        <w:pStyle w:val="aff3"/>
        <w:spacing w:after="120"/>
      </w:pPr>
      <w:bookmarkStart w:id="60" w:name="_Toc28943"/>
      <w:r w:rsidRPr="00112799">
        <w:br/>
      </w:r>
      <w:r w:rsidRPr="00112799">
        <w:rPr>
          <w:rFonts w:hint="eastAsia"/>
        </w:rPr>
        <w:t>（资料性）</w:t>
      </w:r>
      <w:r w:rsidRPr="00112799">
        <w:br/>
      </w:r>
      <w:r w:rsidRPr="00112799">
        <w:rPr>
          <w:rFonts w:hint="eastAsia"/>
        </w:rPr>
        <w:t>信号</w:t>
      </w:r>
      <w:r w:rsidRPr="00112799">
        <w:rPr>
          <w:rFonts w:hint="eastAsia"/>
        </w:rPr>
        <w:t>SPD</w:t>
      </w:r>
      <w:r w:rsidRPr="00112799">
        <w:rPr>
          <w:rFonts w:hint="eastAsia"/>
        </w:rPr>
        <w:t>的分类</w:t>
      </w:r>
      <w:bookmarkEnd w:id="60"/>
    </w:p>
    <w:p w14:paraId="0C158614" w14:textId="77777777" w:rsidR="006F64F4" w:rsidRPr="00112799" w:rsidRDefault="006A284E">
      <w:pPr>
        <w:pStyle w:val="afffff6"/>
        <w:ind w:firstLineChars="0" w:firstLine="0"/>
      </w:pPr>
      <w:r w:rsidRPr="00112799">
        <w:rPr>
          <w:rFonts w:ascii="Times New Roman" w:hint="eastAsia"/>
        </w:rPr>
        <w:t>F</w:t>
      </w:r>
      <w:r w:rsidRPr="00112799">
        <w:rPr>
          <w:rFonts w:ascii="Times New Roman"/>
        </w:rPr>
        <w:t>.1</w:t>
      </w:r>
      <w:r w:rsidRPr="00112799">
        <w:rPr>
          <w:rFonts w:ascii="Times New Roman" w:hint="eastAsia"/>
        </w:rPr>
        <w:t xml:space="preserve"> </w:t>
      </w:r>
      <w:r w:rsidRPr="00112799">
        <w:rPr>
          <w:rFonts w:hint="eastAsia"/>
        </w:rPr>
        <w:t>常用的信号线路</w:t>
      </w:r>
      <w:r w:rsidRPr="00112799">
        <w:rPr>
          <w:rFonts w:hint="eastAsia"/>
        </w:rPr>
        <w:t>SPD</w:t>
      </w:r>
      <w:r w:rsidRPr="00112799">
        <w:rPr>
          <w:rFonts w:hint="eastAsia"/>
        </w:rPr>
        <w:t>的类别及电压波形和电流波形见表</w:t>
      </w:r>
      <w:r w:rsidRPr="00112799">
        <w:rPr>
          <w:rFonts w:hint="eastAsia"/>
        </w:rPr>
        <w:t>F.1</w:t>
      </w:r>
      <w:r w:rsidRPr="00112799">
        <w:rPr>
          <w:rFonts w:hint="eastAsia"/>
        </w:rPr>
        <w:t>。</w:t>
      </w:r>
    </w:p>
    <w:p w14:paraId="30C5585A" w14:textId="77777777" w:rsidR="006F64F4" w:rsidRPr="00112799" w:rsidRDefault="006A284E">
      <w:pPr>
        <w:pStyle w:val="aff"/>
        <w:spacing w:before="120" w:after="120"/>
      </w:pPr>
      <w:r w:rsidRPr="00112799">
        <w:rPr>
          <w:rFonts w:hint="eastAsia"/>
        </w:rPr>
        <w:t xml:space="preserve"> </w:t>
      </w:r>
      <w:r w:rsidRPr="00112799">
        <w:rPr>
          <w:rFonts w:hint="eastAsia"/>
        </w:rPr>
        <w:t>信号</w:t>
      </w:r>
      <w:r w:rsidRPr="00112799">
        <w:rPr>
          <w:rFonts w:hint="eastAsia"/>
        </w:rPr>
        <w:t xml:space="preserve">SPD </w:t>
      </w:r>
      <w:r w:rsidRPr="00112799">
        <w:rPr>
          <w:rFonts w:hint="eastAsia"/>
        </w:rPr>
        <w:t>的类别及电压波形和电流波形</w:t>
      </w:r>
    </w:p>
    <w:tbl>
      <w:tblPr>
        <w:tblW w:w="0" w:type="auto"/>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firstRow="1" w:lastRow="0" w:firstColumn="1" w:lastColumn="0" w:noHBand="0" w:noVBand="1"/>
      </w:tblPr>
      <w:tblGrid>
        <w:gridCol w:w="674"/>
        <w:gridCol w:w="1721"/>
        <w:gridCol w:w="3260"/>
        <w:gridCol w:w="3548"/>
      </w:tblGrid>
      <w:tr w:rsidR="00112799" w:rsidRPr="00112799" w14:paraId="4988C762" w14:textId="77777777">
        <w:trPr>
          <w:trHeight w:val="340"/>
          <w:jc w:val="center"/>
        </w:trPr>
        <w:tc>
          <w:tcPr>
            <w:tcW w:w="674" w:type="dxa"/>
            <w:tcBorders>
              <w:top w:val="single" w:sz="12" w:space="0" w:color="000000"/>
              <w:left w:val="single" w:sz="12" w:space="0" w:color="000000"/>
              <w:bottom w:val="single" w:sz="12" w:space="0" w:color="000000"/>
              <w:right w:val="single" w:sz="6" w:space="0" w:color="000000"/>
            </w:tcBorders>
            <w:vAlign w:val="center"/>
          </w:tcPr>
          <w:p w14:paraId="1DDB392F" w14:textId="77777777" w:rsidR="006F64F4" w:rsidRPr="00112799" w:rsidRDefault="006A284E">
            <w:pPr>
              <w:spacing w:line="240" w:lineRule="auto"/>
              <w:jc w:val="center"/>
              <w:rPr>
                <w:rFonts w:ascii="宋体" w:hAnsi="宋体"/>
                <w:sz w:val="18"/>
              </w:rPr>
            </w:pPr>
            <w:r w:rsidRPr="00112799">
              <w:rPr>
                <w:rFonts w:ascii="宋体" w:hAnsi="宋体" w:hint="eastAsia"/>
                <w:sz w:val="18"/>
              </w:rPr>
              <w:t>类别</w:t>
            </w:r>
          </w:p>
        </w:tc>
        <w:tc>
          <w:tcPr>
            <w:tcW w:w="1721" w:type="dxa"/>
            <w:tcBorders>
              <w:top w:val="single" w:sz="12" w:space="0" w:color="000000"/>
              <w:left w:val="nil"/>
              <w:bottom w:val="single" w:sz="12" w:space="0" w:color="000000"/>
              <w:right w:val="single" w:sz="6" w:space="0" w:color="000000"/>
            </w:tcBorders>
            <w:vAlign w:val="center"/>
          </w:tcPr>
          <w:p w14:paraId="7E2D744C" w14:textId="77777777" w:rsidR="006F64F4" w:rsidRPr="00112799" w:rsidRDefault="006A284E">
            <w:pPr>
              <w:spacing w:line="240" w:lineRule="auto"/>
              <w:jc w:val="center"/>
              <w:rPr>
                <w:rFonts w:ascii="宋体" w:hAnsi="宋体"/>
                <w:sz w:val="18"/>
              </w:rPr>
            </w:pPr>
            <w:r w:rsidRPr="00112799">
              <w:rPr>
                <w:rFonts w:ascii="宋体" w:hAnsi="宋体" w:hint="eastAsia"/>
                <w:sz w:val="18"/>
              </w:rPr>
              <w:t>试验类型</w:t>
            </w:r>
          </w:p>
        </w:tc>
        <w:tc>
          <w:tcPr>
            <w:tcW w:w="3260" w:type="dxa"/>
            <w:tcBorders>
              <w:top w:val="single" w:sz="12" w:space="0" w:color="000000"/>
              <w:left w:val="nil"/>
              <w:bottom w:val="single" w:sz="12" w:space="0" w:color="000000"/>
              <w:right w:val="single" w:sz="6" w:space="0" w:color="000000"/>
            </w:tcBorders>
            <w:vAlign w:val="center"/>
          </w:tcPr>
          <w:p w14:paraId="30D3789A" w14:textId="77777777" w:rsidR="006F64F4" w:rsidRPr="00112799" w:rsidRDefault="006A284E">
            <w:pPr>
              <w:spacing w:line="240" w:lineRule="auto"/>
              <w:jc w:val="center"/>
              <w:rPr>
                <w:rFonts w:ascii="宋体" w:hAnsi="宋体"/>
                <w:sz w:val="18"/>
              </w:rPr>
            </w:pPr>
            <w:r w:rsidRPr="00112799">
              <w:rPr>
                <w:rFonts w:ascii="宋体" w:hAnsi="宋体" w:hint="eastAsia"/>
                <w:sz w:val="18"/>
              </w:rPr>
              <w:t>开路电压</w:t>
            </w:r>
          </w:p>
        </w:tc>
        <w:tc>
          <w:tcPr>
            <w:tcW w:w="3544" w:type="dxa"/>
            <w:tcBorders>
              <w:top w:val="single" w:sz="12" w:space="0" w:color="000000"/>
              <w:left w:val="nil"/>
              <w:bottom w:val="single" w:sz="12" w:space="0" w:color="000000"/>
              <w:right w:val="single" w:sz="12" w:space="0" w:color="000000"/>
            </w:tcBorders>
            <w:vAlign w:val="center"/>
          </w:tcPr>
          <w:p w14:paraId="3BC6827D" w14:textId="77777777" w:rsidR="006F64F4" w:rsidRPr="00112799" w:rsidRDefault="006A284E">
            <w:pPr>
              <w:spacing w:line="240" w:lineRule="auto"/>
              <w:jc w:val="center"/>
              <w:rPr>
                <w:rFonts w:ascii="宋体" w:hAnsi="宋体"/>
                <w:sz w:val="18"/>
              </w:rPr>
            </w:pPr>
            <w:r w:rsidRPr="00112799">
              <w:rPr>
                <w:rFonts w:ascii="宋体" w:hAnsi="宋体" w:hint="eastAsia"/>
                <w:sz w:val="18"/>
              </w:rPr>
              <w:t>短路电流</w:t>
            </w:r>
          </w:p>
        </w:tc>
      </w:tr>
      <w:tr w:rsidR="00112799" w:rsidRPr="00112799" w14:paraId="30B000BB" w14:textId="77777777">
        <w:trPr>
          <w:trHeight w:val="340"/>
          <w:jc w:val="center"/>
        </w:trPr>
        <w:tc>
          <w:tcPr>
            <w:tcW w:w="674" w:type="dxa"/>
            <w:tcBorders>
              <w:top w:val="single" w:sz="12" w:space="0" w:color="000000"/>
              <w:left w:val="single" w:sz="12" w:space="0" w:color="000000"/>
              <w:bottom w:val="single" w:sz="6" w:space="0" w:color="000000"/>
              <w:right w:val="single" w:sz="6" w:space="0" w:color="000000"/>
            </w:tcBorders>
            <w:vAlign w:val="center"/>
          </w:tcPr>
          <w:p w14:paraId="1F55C981" w14:textId="77777777" w:rsidR="006F64F4" w:rsidRPr="00112799" w:rsidRDefault="006A284E">
            <w:pPr>
              <w:spacing w:line="240" w:lineRule="auto"/>
              <w:jc w:val="center"/>
              <w:rPr>
                <w:rFonts w:ascii="宋体" w:hAnsi="宋体"/>
                <w:sz w:val="18"/>
              </w:rPr>
            </w:pPr>
            <w:r w:rsidRPr="00112799">
              <w:rPr>
                <w:rFonts w:ascii="宋体" w:hAnsi="宋体"/>
                <w:sz w:val="18"/>
              </w:rPr>
              <w:t>A1</w:t>
            </w:r>
          </w:p>
        </w:tc>
        <w:tc>
          <w:tcPr>
            <w:tcW w:w="1721" w:type="dxa"/>
            <w:tcBorders>
              <w:top w:val="single" w:sz="12" w:space="0" w:color="000000"/>
              <w:left w:val="nil"/>
              <w:bottom w:val="single" w:sz="6" w:space="0" w:color="000000"/>
              <w:right w:val="single" w:sz="6" w:space="0" w:color="000000"/>
            </w:tcBorders>
            <w:vAlign w:val="center"/>
          </w:tcPr>
          <w:p w14:paraId="3920179B" w14:textId="77777777" w:rsidR="006F64F4" w:rsidRPr="00112799" w:rsidRDefault="006A284E">
            <w:pPr>
              <w:spacing w:line="240" w:lineRule="auto"/>
              <w:jc w:val="center"/>
              <w:rPr>
                <w:rFonts w:ascii="宋体" w:hAnsi="宋体"/>
                <w:sz w:val="18"/>
              </w:rPr>
            </w:pPr>
            <w:r w:rsidRPr="00112799">
              <w:rPr>
                <w:rFonts w:ascii="宋体" w:hAnsi="宋体" w:hint="eastAsia"/>
                <w:sz w:val="18"/>
              </w:rPr>
              <w:t>很慢的上升率</w:t>
            </w:r>
          </w:p>
        </w:tc>
        <w:tc>
          <w:tcPr>
            <w:tcW w:w="3260" w:type="dxa"/>
            <w:tcBorders>
              <w:top w:val="single" w:sz="12" w:space="0" w:color="000000"/>
              <w:left w:val="nil"/>
              <w:bottom w:val="single" w:sz="6" w:space="0" w:color="000000"/>
              <w:right w:val="single" w:sz="6" w:space="0" w:color="000000"/>
            </w:tcBorders>
            <w:vAlign w:val="center"/>
          </w:tcPr>
          <w:p w14:paraId="1F366290" w14:textId="77777777" w:rsidR="006F64F4" w:rsidRPr="00112799" w:rsidRDefault="006A284E">
            <w:pPr>
              <w:spacing w:line="240" w:lineRule="auto"/>
              <w:jc w:val="center"/>
              <w:rPr>
                <w:rFonts w:ascii="宋体" w:hAnsi="宋体"/>
                <w:sz w:val="18"/>
              </w:rPr>
            </w:pPr>
            <w:r w:rsidRPr="00112799">
              <w:rPr>
                <w:rFonts w:ascii="宋体" w:hAnsi="宋体" w:hint="eastAsia"/>
                <w:sz w:val="18"/>
              </w:rPr>
              <w:t>≥</w:t>
            </w:r>
            <w:r w:rsidRPr="00112799">
              <w:rPr>
                <w:rFonts w:ascii="宋体" w:hAnsi="宋体"/>
                <w:sz w:val="18"/>
              </w:rPr>
              <w:t>1kV</w:t>
            </w:r>
          </w:p>
          <w:p w14:paraId="046FEC35" w14:textId="77777777" w:rsidR="006F64F4" w:rsidRPr="00112799" w:rsidRDefault="006A284E">
            <w:pPr>
              <w:spacing w:line="240" w:lineRule="auto"/>
              <w:jc w:val="center"/>
              <w:rPr>
                <w:rFonts w:ascii="宋体" w:hAnsi="宋体"/>
                <w:sz w:val="18"/>
              </w:rPr>
            </w:pPr>
            <w:r w:rsidRPr="00112799">
              <w:rPr>
                <w:rFonts w:ascii="宋体" w:hAnsi="宋体"/>
                <w:sz w:val="18"/>
              </w:rPr>
              <w:t>0</w:t>
            </w:r>
            <w:r w:rsidRPr="00112799">
              <w:rPr>
                <w:rFonts w:ascii="宋体" w:hAnsi="宋体" w:hint="eastAsia"/>
                <w:sz w:val="18"/>
              </w:rPr>
              <w:t>.</w:t>
            </w:r>
            <w:r w:rsidRPr="00112799">
              <w:rPr>
                <w:rFonts w:ascii="宋体" w:hAnsi="宋体"/>
                <w:sz w:val="18"/>
              </w:rPr>
              <w:t>1kV</w:t>
            </w:r>
            <w:r w:rsidRPr="00112799">
              <w:rPr>
                <w:rFonts w:ascii="宋体" w:hAnsi="宋体" w:hint="eastAsia"/>
                <w:sz w:val="18"/>
              </w:rPr>
              <w:t>/</w:t>
            </w:r>
            <w:r w:rsidRPr="00112799">
              <w:rPr>
                <w:rFonts w:ascii="宋体" w:hAnsi="宋体" w:hint="eastAsia"/>
                <w:sz w:val="18"/>
              </w:rPr>
              <w:t>μ</w:t>
            </w:r>
            <w:r w:rsidRPr="00112799">
              <w:rPr>
                <w:rFonts w:ascii="宋体" w:hAnsi="宋体"/>
                <w:sz w:val="18"/>
              </w:rPr>
              <w:t>s</w:t>
            </w:r>
            <w:r w:rsidRPr="00112799">
              <w:rPr>
                <w:rFonts w:ascii="宋体" w:hAnsi="宋体" w:hint="eastAsia"/>
                <w:sz w:val="18"/>
              </w:rPr>
              <w:t>至</w:t>
            </w:r>
            <w:r w:rsidRPr="00112799">
              <w:rPr>
                <w:rFonts w:ascii="宋体" w:hAnsi="宋体"/>
                <w:sz w:val="18"/>
              </w:rPr>
              <w:t>100kV</w:t>
            </w:r>
            <w:r w:rsidRPr="00112799">
              <w:rPr>
                <w:rFonts w:ascii="宋体" w:hAnsi="宋体" w:hint="eastAsia"/>
                <w:sz w:val="18"/>
              </w:rPr>
              <w:t>/</w:t>
            </w:r>
            <w:r w:rsidRPr="00112799">
              <w:rPr>
                <w:rFonts w:ascii="宋体" w:hAnsi="宋体"/>
                <w:sz w:val="18"/>
              </w:rPr>
              <w:t>s</w:t>
            </w:r>
          </w:p>
        </w:tc>
        <w:tc>
          <w:tcPr>
            <w:tcW w:w="3544" w:type="dxa"/>
            <w:tcBorders>
              <w:top w:val="single" w:sz="12" w:space="0" w:color="000000"/>
              <w:left w:val="nil"/>
              <w:bottom w:val="single" w:sz="6" w:space="0" w:color="000000"/>
              <w:right w:val="single" w:sz="12" w:space="0" w:color="000000"/>
            </w:tcBorders>
            <w:vAlign w:val="center"/>
          </w:tcPr>
          <w:p w14:paraId="54C56214" w14:textId="77777777" w:rsidR="006F64F4" w:rsidRPr="00112799" w:rsidRDefault="006A284E">
            <w:pPr>
              <w:spacing w:line="240" w:lineRule="auto"/>
              <w:jc w:val="center"/>
              <w:rPr>
                <w:rFonts w:ascii="宋体" w:hAnsi="宋体"/>
                <w:sz w:val="18"/>
              </w:rPr>
            </w:pPr>
            <w:r w:rsidRPr="00112799">
              <w:rPr>
                <w:rFonts w:ascii="宋体" w:hAnsi="宋体"/>
                <w:sz w:val="18"/>
              </w:rPr>
              <w:t>10A</w:t>
            </w:r>
            <w:r w:rsidRPr="00112799">
              <w:rPr>
                <w:rFonts w:ascii="宋体" w:hAnsi="宋体" w:hint="eastAsia"/>
                <w:sz w:val="18"/>
              </w:rPr>
              <w:t>，</w:t>
            </w:r>
            <w:r w:rsidRPr="00112799">
              <w:rPr>
                <w:rFonts w:ascii="宋体" w:hAnsi="宋体"/>
                <w:sz w:val="18"/>
              </w:rPr>
              <w:t>0</w:t>
            </w:r>
            <w:r w:rsidRPr="00112799">
              <w:rPr>
                <w:rFonts w:ascii="宋体" w:hAnsi="宋体" w:hint="eastAsia"/>
                <w:sz w:val="18"/>
              </w:rPr>
              <w:t>.</w:t>
            </w:r>
            <w:r w:rsidRPr="00112799">
              <w:rPr>
                <w:rFonts w:ascii="宋体" w:hAnsi="宋体"/>
                <w:sz w:val="18"/>
              </w:rPr>
              <w:t>1A</w:t>
            </w:r>
            <w:r w:rsidRPr="00112799">
              <w:rPr>
                <w:rFonts w:ascii="宋体" w:hAnsi="宋体" w:hint="eastAsia"/>
                <w:sz w:val="18"/>
              </w:rPr>
              <w:t>/</w:t>
            </w:r>
            <w:r w:rsidRPr="00112799">
              <w:rPr>
                <w:rFonts w:ascii="宋体" w:hAnsi="宋体" w:hint="eastAsia"/>
                <w:sz w:val="18"/>
              </w:rPr>
              <w:t>μ</w:t>
            </w:r>
            <w:r w:rsidRPr="00112799">
              <w:rPr>
                <w:rFonts w:ascii="宋体" w:hAnsi="宋体"/>
                <w:sz w:val="18"/>
              </w:rPr>
              <w:t>s</w:t>
            </w:r>
            <w:r w:rsidRPr="00112799">
              <w:rPr>
                <w:rFonts w:ascii="宋体" w:hAnsi="宋体" w:hint="eastAsia"/>
                <w:sz w:val="18"/>
              </w:rPr>
              <w:t>至</w:t>
            </w:r>
            <w:r w:rsidRPr="00112799">
              <w:rPr>
                <w:rFonts w:ascii="宋体" w:hAnsi="宋体"/>
                <w:sz w:val="18"/>
              </w:rPr>
              <w:t>2A</w:t>
            </w:r>
            <w:r w:rsidRPr="00112799">
              <w:rPr>
                <w:rFonts w:ascii="宋体" w:hAnsi="宋体" w:hint="eastAsia"/>
                <w:sz w:val="18"/>
              </w:rPr>
              <w:t>/</w:t>
            </w:r>
            <w:r w:rsidRPr="00112799">
              <w:rPr>
                <w:rFonts w:ascii="宋体" w:hAnsi="宋体" w:hint="eastAsia"/>
                <w:sz w:val="18"/>
              </w:rPr>
              <w:t>μ</w:t>
            </w:r>
            <w:r w:rsidRPr="00112799">
              <w:rPr>
                <w:rFonts w:ascii="宋体" w:hAnsi="宋体"/>
                <w:sz w:val="18"/>
              </w:rPr>
              <w:t>s</w:t>
            </w:r>
          </w:p>
          <w:p w14:paraId="33507547" w14:textId="77777777" w:rsidR="006F64F4" w:rsidRPr="00112799" w:rsidRDefault="006A284E">
            <w:pPr>
              <w:spacing w:line="240" w:lineRule="auto"/>
              <w:jc w:val="center"/>
              <w:rPr>
                <w:rFonts w:ascii="宋体" w:hAnsi="宋体"/>
                <w:sz w:val="18"/>
              </w:rPr>
            </w:pPr>
            <w:r w:rsidRPr="00112799">
              <w:rPr>
                <w:rFonts w:ascii="宋体" w:hAnsi="宋体" w:hint="eastAsia"/>
                <w:sz w:val="18"/>
              </w:rPr>
              <w:t>≥</w:t>
            </w:r>
            <w:r w:rsidRPr="00112799">
              <w:rPr>
                <w:rFonts w:ascii="宋体" w:hAnsi="宋体"/>
                <w:sz w:val="18"/>
              </w:rPr>
              <w:t>1000</w:t>
            </w:r>
            <w:r w:rsidRPr="00112799">
              <w:rPr>
                <w:rFonts w:ascii="宋体" w:hAnsi="宋体" w:hint="eastAsia"/>
                <w:sz w:val="18"/>
              </w:rPr>
              <w:t>μ</w:t>
            </w:r>
            <w:r w:rsidRPr="00112799">
              <w:rPr>
                <w:rFonts w:ascii="宋体" w:hAnsi="宋体"/>
                <w:sz w:val="18"/>
              </w:rPr>
              <w:t>s</w:t>
            </w:r>
            <w:r w:rsidRPr="00112799">
              <w:rPr>
                <w:rFonts w:ascii="宋体" w:hAnsi="宋体" w:hint="eastAsia"/>
                <w:sz w:val="18"/>
              </w:rPr>
              <w:t>（持续时间）</w:t>
            </w:r>
          </w:p>
        </w:tc>
      </w:tr>
      <w:tr w:rsidR="00112799" w:rsidRPr="00112799" w14:paraId="3E50CD29" w14:textId="77777777">
        <w:trPr>
          <w:trHeight w:val="340"/>
          <w:jc w:val="center"/>
        </w:trPr>
        <w:tc>
          <w:tcPr>
            <w:tcW w:w="674" w:type="dxa"/>
            <w:tcBorders>
              <w:top w:val="single" w:sz="6" w:space="0" w:color="000000"/>
              <w:left w:val="single" w:sz="12" w:space="0" w:color="000000"/>
              <w:bottom w:val="single" w:sz="6" w:space="0" w:color="000000"/>
              <w:right w:val="single" w:sz="6" w:space="0" w:color="000000"/>
            </w:tcBorders>
            <w:vAlign w:val="center"/>
          </w:tcPr>
          <w:p w14:paraId="6B18DAE6" w14:textId="77777777" w:rsidR="006F64F4" w:rsidRPr="00112799" w:rsidRDefault="006A284E">
            <w:pPr>
              <w:spacing w:line="240" w:lineRule="auto"/>
              <w:jc w:val="center"/>
              <w:rPr>
                <w:rFonts w:ascii="宋体" w:hAnsi="宋体"/>
                <w:sz w:val="18"/>
              </w:rPr>
            </w:pPr>
            <w:r w:rsidRPr="00112799">
              <w:rPr>
                <w:rFonts w:ascii="宋体" w:hAnsi="宋体"/>
                <w:sz w:val="18"/>
              </w:rPr>
              <w:t>A2</w:t>
            </w:r>
          </w:p>
        </w:tc>
        <w:tc>
          <w:tcPr>
            <w:tcW w:w="1721" w:type="dxa"/>
            <w:tcBorders>
              <w:top w:val="single" w:sz="6" w:space="0" w:color="000000"/>
              <w:left w:val="nil"/>
              <w:bottom w:val="single" w:sz="6" w:space="0" w:color="000000"/>
              <w:right w:val="single" w:sz="6" w:space="0" w:color="000000"/>
            </w:tcBorders>
            <w:vAlign w:val="center"/>
          </w:tcPr>
          <w:p w14:paraId="3392A902" w14:textId="77777777" w:rsidR="006F64F4" w:rsidRPr="00112799" w:rsidRDefault="006A284E">
            <w:pPr>
              <w:spacing w:line="240" w:lineRule="auto"/>
              <w:jc w:val="center"/>
              <w:rPr>
                <w:rFonts w:ascii="宋体" w:hAnsi="宋体"/>
                <w:sz w:val="18"/>
              </w:rPr>
            </w:pPr>
            <w:r w:rsidRPr="00112799">
              <w:rPr>
                <w:rFonts w:ascii="宋体" w:hAnsi="宋体"/>
                <w:sz w:val="18"/>
              </w:rPr>
              <w:t>AC</w:t>
            </w:r>
          </w:p>
        </w:tc>
        <w:tc>
          <w:tcPr>
            <w:tcW w:w="6808" w:type="dxa"/>
            <w:gridSpan w:val="2"/>
            <w:tcBorders>
              <w:top w:val="single" w:sz="6" w:space="0" w:color="000000"/>
              <w:left w:val="nil"/>
              <w:bottom w:val="single" w:sz="6" w:space="0" w:color="000000"/>
              <w:right w:val="single" w:sz="12" w:space="0" w:color="000000"/>
            </w:tcBorders>
            <w:vAlign w:val="center"/>
          </w:tcPr>
          <w:p w14:paraId="1C6A8A85" w14:textId="77777777" w:rsidR="006F64F4" w:rsidRPr="00112799" w:rsidRDefault="006A284E">
            <w:pPr>
              <w:spacing w:line="240" w:lineRule="auto"/>
              <w:jc w:val="center"/>
              <w:rPr>
                <w:rFonts w:ascii="宋体" w:hAnsi="宋体"/>
                <w:sz w:val="18"/>
              </w:rPr>
            </w:pPr>
            <w:r w:rsidRPr="00112799">
              <w:rPr>
                <w:rFonts w:ascii="宋体" w:hAnsi="宋体" w:hint="eastAsia"/>
                <w:sz w:val="18"/>
              </w:rPr>
              <w:t>按</w:t>
            </w:r>
            <w:r w:rsidRPr="00112799">
              <w:rPr>
                <w:rFonts w:ascii="宋体" w:hAnsi="宋体"/>
                <w:sz w:val="18"/>
              </w:rPr>
              <w:t>GB</w:t>
            </w:r>
            <w:r w:rsidRPr="00112799">
              <w:rPr>
                <w:rFonts w:ascii="宋体" w:hAnsi="宋体" w:hint="eastAsia"/>
                <w:sz w:val="18"/>
              </w:rPr>
              <w:t>/</w:t>
            </w:r>
            <w:r w:rsidRPr="00112799">
              <w:rPr>
                <w:rFonts w:ascii="宋体" w:hAnsi="宋体"/>
                <w:sz w:val="18"/>
              </w:rPr>
              <w:t>T18802</w:t>
            </w:r>
            <w:r w:rsidRPr="00112799">
              <w:rPr>
                <w:rFonts w:ascii="宋体" w:hAnsi="宋体" w:hint="eastAsia"/>
                <w:sz w:val="18"/>
              </w:rPr>
              <w:t>.</w:t>
            </w:r>
            <w:r w:rsidRPr="00112799">
              <w:rPr>
                <w:rFonts w:ascii="宋体" w:hAnsi="宋体"/>
                <w:sz w:val="18"/>
              </w:rPr>
              <w:t>21</w:t>
            </w:r>
            <w:r w:rsidRPr="00112799">
              <w:rPr>
                <w:rFonts w:ascii="宋体" w:hAnsi="宋体" w:hint="eastAsia"/>
                <w:sz w:val="18"/>
              </w:rPr>
              <w:t>中表</w:t>
            </w:r>
            <w:r w:rsidRPr="00112799">
              <w:rPr>
                <w:rFonts w:ascii="宋体" w:hAnsi="宋体"/>
                <w:sz w:val="18"/>
              </w:rPr>
              <w:t>5</w:t>
            </w:r>
            <w:r w:rsidRPr="00112799">
              <w:rPr>
                <w:rFonts w:ascii="宋体" w:hAnsi="宋体" w:hint="eastAsia"/>
                <w:sz w:val="18"/>
              </w:rPr>
              <w:t>试验</w:t>
            </w:r>
          </w:p>
        </w:tc>
      </w:tr>
      <w:tr w:rsidR="00112799" w:rsidRPr="00112799" w14:paraId="56D2F73E" w14:textId="77777777">
        <w:trPr>
          <w:trHeight w:val="340"/>
          <w:jc w:val="center"/>
        </w:trPr>
        <w:tc>
          <w:tcPr>
            <w:tcW w:w="674" w:type="dxa"/>
            <w:tcBorders>
              <w:top w:val="single" w:sz="6" w:space="0" w:color="000000"/>
              <w:left w:val="single" w:sz="12" w:space="0" w:color="000000"/>
              <w:bottom w:val="single" w:sz="6" w:space="0" w:color="000000"/>
              <w:right w:val="single" w:sz="6" w:space="0" w:color="000000"/>
            </w:tcBorders>
            <w:vAlign w:val="center"/>
          </w:tcPr>
          <w:p w14:paraId="3CDB6441" w14:textId="77777777" w:rsidR="006F64F4" w:rsidRPr="00112799" w:rsidRDefault="006A284E">
            <w:pPr>
              <w:spacing w:line="240" w:lineRule="auto"/>
              <w:jc w:val="center"/>
              <w:rPr>
                <w:rFonts w:ascii="宋体" w:hAnsi="宋体"/>
                <w:sz w:val="18"/>
              </w:rPr>
            </w:pPr>
            <w:r w:rsidRPr="00112799">
              <w:rPr>
                <w:rFonts w:ascii="宋体" w:hAnsi="宋体"/>
                <w:sz w:val="18"/>
              </w:rPr>
              <w:t>B1</w:t>
            </w:r>
          </w:p>
        </w:tc>
        <w:tc>
          <w:tcPr>
            <w:tcW w:w="1721" w:type="dxa"/>
            <w:vMerge w:val="restart"/>
            <w:tcBorders>
              <w:top w:val="nil"/>
              <w:left w:val="nil"/>
              <w:bottom w:val="single" w:sz="6" w:space="0" w:color="000000"/>
              <w:right w:val="single" w:sz="6" w:space="0" w:color="000000"/>
            </w:tcBorders>
            <w:vAlign w:val="center"/>
          </w:tcPr>
          <w:p w14:paraId="47A1DA98" w14:textId="77777777" w:rsidR="006F64F4" w:rsidRPr="00112799" w:rsidRDefault="006A284E">
            <w:pPr>
              <w:spacing w:line="240" w:lineRule="auto"/>
              <w:jc w:val="center"/>
              <w:rPr>
                <w:rFonts w:ascii="宋体" w:hAnsi="宋体"/>
                <w:sz w:val="18"/>
              </w:rPr>
            </w:pPr>
            <w:proofErr w:type="gramStart"/>
            <w:r w:rsidRPr="00112799">
              <w:rPr>
                <w:rFonts w:ascii="宋体" w:hAnsi="宋体" w:hint="eastAsia"/>
                <w:sz w:val="18"/>
              </w:rPr>
              <w:t>慢上升</w:t>
            </w:r>
            <w:proofErr w:type="gramEnd"/>
            <w:r w:rsidRPr="00112799">
              <w:rPr>
                <w:rFonts w:ascii="宋体" w:hAnsi="宋体" w:hint="eastAsia"/>
                <w:sz w:val="18"/>
              </w:rPr>
              <w:t>率</w:t>
            </w:r>
          </w:p>
        </w:tc>
        <w:tc>
          <w:tcPr>
            <w:tcW w:w="3260" w:type="dxa"/>
            <w:tcBorders>
              <w:top w:val="single" w:sz="6" w:space="0" w:color="000000"/>
              <w:left w:val="nil"/>
              <w:bottom w:val="single" w:sz="6" w:space="0" w:color="000000"/>
              <w:right w:val="single" w:sz="6" w:space="0" w:color="000000"/>
            </w:tcBorders>
            <w:vAlign w:val="center"/>
          </w:tcPr>
          <w:p w14:paraId="274BCFEA" w14:textId="77777777" w:rsidR="006F64F4" w:rsidRPr="00112799" w:rsidRDefault="006A284E">
            <w:pPr>
              <w:spacing w:line="240" w:lineRule="auto"/>
              <w:jc w:val="center"/>
              <w:rPr>
                <w:rFonts w:ascii="宋体" w:hAnsi="宋体"/>
                <w:sz w:val="18"/>
              </w:rPr>
            </w:pPr>
            <w:r w:rsidRPr="00112799">
              <w:rPr>
                <w:rFonts w:ascii="宋体" w:hAnsi="宋体"/>
                <w:sz w:val="18"/>
              </w:rPr>
              <w:t>1kV</w:t>
            </w:r>
            <w:r w:rsidRPr="00112799">
              <w:rPr>
                <w:rFonts w:ascii="宋体" w:hAnsi="宋体" w:hint="eastAsia"/>
                <w:sz w:val="18"/>
              </w:rPr>
              <w:t>，</w:t>
            </w:r>
            <w:r w:rsidRPr="00112799">
              <w:rPr>
                <w:rFonts w:ascii="宋体" w:hAnsi="宋体"/>
                <w:sz w:val="18"/>
              </w:rPr>
              <w:t>10</w:t>
            </w:r>
            <w:r w:rsidRPr="00112799">
              <w:rPr>
                <w:rFonts w:ascii="宋体" w:hAnsi="宋体" w:hint="eastAsia"/>
                <w:sz w:val="18"/>
              </w:rPr>
              <w:t>/</w:t>
            </w:r>
            <w:r w:rsidRPr="00112799">
              <w:rPr>
                <w:rFonts w:ascii="宋体" w:hAnsi="宋体"/>
                <w:sz w:val="18"/>
              </w:rPr>
              <w:t>1000</w:t>
            </w:r>
            <w:r w:rsidRPr="00112799">
              <w:rPr>
                <w:rFonts w:ascii="宋体" w:hAnsi="宋体" w:hint="eastAsia"/>
                <w:sz w:val="18"/>
              </w:rPr>
              <w:t>μ</w:t>
            </w:r>
            <w:r w:rsidRPr="00112799">
              <w:rPr>
                <w:rFonts w:ascii="宋体" w:hAnsi="宋体"/>
                <w:sz w:val="18"/>
              </w:rPr>
              <w:t>s</w:t>
            </w:r>
          </w:p>
        </w:tc>
        <w:tc>
          <w:tcPr>
            <w:tcW w:w="3544" w:type="dxa"/>
            <w:tcBorders>
              <w:top w:val="single" w:sz="6" w:space="0" w:color="000000"/>
              <w:left w:val="nil"/>
              <w:bottom w:val="single" w:sz="6" w:space="0" w:color="000000"/>
              <w:right w:val="single" w:sz="12" w:space="0" w:color="000000"/>
            </w:tcBorders>
            <w:vAlign w:val="center"/>
          </w:tcPr>
          <w:p w14:paraId="2273FD8E" w14:textId="77777777" w:rsidR="006F64F4" w:rsidRPr="00112799" w:rsidRDefault="006A284E">
            <w:pPr>
              <w:spacing w:line="240" w:lineRule="auto"/>
              <w:jc w:val="center"/>
              <w:rPr>
                <w:rFonts w:ascii="宋体" w:hAnsi="宋体"/>
                <w:sz w:val="18"/>
              </w:rPr>
            </w:pPr>
            <w:r w:rsidRPr="00112799">
              <w:rPr>
                <w:rFonts w:ascii="宋体" w:hAnsi="宋体"/>
                <w:sz w:val="18"/>
              </w:rPr>
              <w:t>100A</w:t>
            </w:r>
            <w:r w:rsidRPr="00112799">
              <w:rPr>
                <w:rFonts w:ascii="宋体" w:hAnsi="宋体" w:hint="eastAsia"/>
                <w:sz w:val="18"/>
              </w:rPr>
              <w:t>，</w:t>
            </w:r>
            <w:r w:rsidRPr="00112799">
              <w:rPr>
                <w:rFonts w:ascii="宋体" w:hAnsi="宋体"/>
                <w:sz w:val="18"/>
              </w:rPr>
              <w:t>10</w:t>
            </w:r>
            <w:r w:rsidRPr="00112799">
              <w:rPr>
                <w:rFonts w:ascii="宋体" w:hAnsi="宋体" w:hint="eastAsia"/>
                <w:sz w:val="18"/>
              </w:rPr>
              <w:t>/</w:t>
            </w:r>
            <w:r w:rsidRPr="00112799">
              <w:rPr>
                <w:rFonts w:ascii="宋体" w:hAnsi="宋体"/>
                <w:sz w:val="18"/>
              </w:rPr>
              <w:t>1000</w:t>
            </w:r>
            <w:r w:rsidRPr="00112799">
              <w:rPr>
                <w:rFonts w:ascii="宋体" w:hAnsi="宋体" w:hint="eastAsia"/>
                <w:sz w:val="18"/>
              </w:rPr>
              <w:t>μ</w:t>
            </w:r>
            <w:r w:rsidRPr="00112799">
              <w:rPr>
                <w:rFonts w:ascii="宋体" w:hAnsi="宋体"/>
                <w:sz w:val="18"/>
              </w:rPr>
              <w:t>s</w:t>
            </w:r>
          </w:p>
        </w:tc>
      </w:tr>
      <w:tr w:rsidR="00112799" w:rsidRPr="00112799" w14:paraId="058109A2" w14:textId="77777777">
        <w:trPr>
          <w:trHeight w:val="340"/>
          <w:jc w:val="center"/>
        </w:trPr>
        <w:tc>
          <w:tcPr>
            <w:tcW w:w="674" w:type="dxa"/>
            <w:tcBorders>
              <w:top w:val="single" w:sz="6" w:space="0" w:color="000000"/>
              <w:left w:val="single" w:sz="12" w:space="0" w:color="000000"/>
              <w:bottom w:val="single" w:sz="6" w:space="0" w:color="000000"/>
              <w:right w:val="single" w:sz="6" w:space="0" w:color="000000"/>
            </w:tcBorders>
            <w:vAlign w:val="center"/>
          </w:tcPr>
          <w:p w14:paraId="7663EA60" w14:textId="77777777" w:rsidR="006F64F4" w:rsidRPr="00112799" w:rsidRDefault="006A284E">
            <w:pPr>
              <w:spacing w:line="240" w:lineRule="auto"/>
              <w:jc w:val="center"/>
              <w:rPr>
                <w:rFonts w:ascii="宋体" w:hAnsi="宋体"/>
                <w:sz w:val="18"/>
              </w:rPr>
            </w:pPr>
            <w:r w:rsidRPr="00112799">
              <w:rPr>
                <w:rFonts w:ascii="宋体" w:hAnsi="宋体"/>
                <w:sz w:val="18"/>
              </w:rPr>
              <w:t>B2</w:t>
            </w:r>
          </w:p>
        </w:tc>
        <w:tc>
          <w:tcPr>
            <w:tcW w:w="1721" w:type="dxa"/>
            <w:vMerge/>
            <w:tcBorders>
              <w:top w:val="nil"/>
              <w:left w:val="nil"/>
              <w:bottom w:val="single" w:sz="6" w:space="0" w:color="000000"/>
              <w:right w:val="single" w:sz="6" w:space="0" w:color="000000"/>
            </w:tcBorders>
            <w:vAlign w:val="center"/>
          </w:tcPr>
          <w:p w14:paraId="72235172" w14:textId="77777777" w:rsidR="006F64F4" w:rsidRPr="00112799" w:rsidRDefault="006F64F4">
            <w:pPr>
              <w:spacing w:line="240" w:lineRule="auto"/>
              <w:jc w:val="center"/>
              <w:rPr>
                <w:rFonts w:ascii="宋体" w:hAnsi="宋体"/>
                <w:sz w:val="18"/>
              </w:rPr>
            </w:pPr>
          </w:p>
        </w:tc>
        <w:tc>
          <w:tcPr>
            <w:tcW w:w="3260" w:type="dxa"/>
            <w:tcBorders>
              <w:top w:val="single" w:sz="6" w:space="0" w:color="000000"/>
              <w:left w:val="nil"/>
              <w:bottom w:val="single" w:sz="6" w:space="0" w:color="000000"/>
              <w:right w:val="single" w:sz="6" w:space="0" w:color="000000"/>
            </w:tcBorders>
            <w:vAlign w:val="center"/>
          </w:tcPr>
          <w:p w14:paraId="4FF863E5" w14:textId="77777777" w:rsidR="006F64F4" w:rsidRPr="00112799" w:rsidRDefault="006A284E">
            <w:pPr>
              <w:spacing w:line="240" w:lineRule="auto"/>
              <w:jc w:val="center"/>
              <w:rPr>
                <w:rFonts w:ascii="宋体" w:hAnsi="宋体"/>
                <w:sz w:val="18"/>
              </w:rPr>
            </w:pPr>
            <w:r w:rsidRPr="00112799">
              <w:rPr>
                <w:rFonts w:ascii="宋体" w:hAnsi="宋体"/>
                <w:sz w:val="18"/>
              </w:rPr>
              <w:t>1kV</w:t>
            </w:r>
            <w:r w:rsidRPr="00112799">
              <w:rPr>
                <w:rFonts w:ascii="宋体" w:hAnsi="宋体" w:hint="eastAsia"/>
                <w:sz w:val="18"/>
              </w:rPr>
              <w:t>至</w:t>
            </w:r>
            <w:r w:rsidRPr="00112799">
              <w:rPr>
                <w:rFonts w:ascii="宋体" w:hAnsi="宋体"/>
                <w:sz w:val="18"/>
              </w:rPr>
              <w:t>4kV</w:t>
            </w:r>
            <w:r w:rsidRPr="00112799">
              <w:rPr>
                <w:rFonts w:ascii="宋体" w:hAnsi="宋体" w:hint="eastAsia"/>
                <w:sz w:val="18"/>
              </w:rPr>
              <w:t>，</w:t>
            </w:r>
            <w:r w:rsidRPr="00112799">
              <w:rPr>
                <w:rFonts w:ascii="宋体" w:hAnsi="宋体"/>
                <w:sz w:val="18"/>
              </w:rPr>
              <w:t>10</w:t>
            </w:r>
            <w:r w:rsidRPr="00112799">
              <w:rPr>
                <w:rFonts w:ascii="宋体" w:hAnsi="宋体" w:hint="eastAsia"/>
                <w:sz w:val="18"/>
              </w:rPr>
              <w:t>/</w:t>
            </w:r>
            <w:r w:rsidRPr="00112799">
              <w:rPr>
                <w:rFonts w:ascii="宋体" w:hAnsi="宋体"/>
                <w:sz w:val="18"/>
              </w:rPr>
              <w:t>700</w:t>
            </w:r>
            <w:r w:rsidRPr="00112799">
              <w:rPr>
                <w:rFonts w:ascii="宋体" w:hAnsi="宋体" w:hint="eastAsia"/>
                <w:sz w:val="18"/>
              </w:rPr>
              <w:t>μ</w:t>
            </w:r>
            <w:r w:rsidRPr="00112799">
              <w:rPr>
                <w:rFonts w:ascii="宋体" w:hAnsi="宋体"/>
                <w:sz w:val="18"/>
              </w:rPr>
              <w:t>s</w:t>
            </w:r>
          </w:p>
        </w:tc>
        <w:tc>
          <w:tcPr>
            <w:tcW w:w="3544" w:type="dxa"/>
            <w:tcBorders>
              <w:top w:val="single" w:sz="6" w:space="0" w:color="000000"/>
              <w:left w:val="nil"/>
              <w:bottom w:val="single" w:sz="6" w:space="0" w:color="000000"/>
              <w:right w:val="single" w:sz="12" w:space="0" w:color="000000"/>
            </w:tcBorders>
            <w:vAlign w:val="center"/>
          </w:tcPr>
          <w:p w14:paraId="071D2E2C" w14:textId="77777777" w:rsidR="006F64F4" w:rsidRPr="00112799" w:rsidRDefault="006A284E">
            <w:pPr>
              <w:spacing w:line="240" w:lineRule="auto"/>
              <w:jc w:val="center"/>
              <w:rPr>
                <w:rFonts w:ascii="宋体" w:hAnsi="宋体"/>
                <w:sz w:val="18"/>
              </w:rPr>
            </w:pPr>
            <w:r w:rsidRPr="00112799">
              <w:rPr>
                <w:rFonts w:ascii="宋体" w:hAnsi="宋体"/>
                <w:sz w:val="18"/>
              </w:rPr>
              <w:t>25A</w:t>
            </w:r>
            <w:r w:rsidRPr="00112799">
              <w:rPr>
                <w:rFonts w:ascii="宋体" w:hAnsi="宋体" w:hint="eastAsia"/>
                <w:sz w:val="18"/>
              </w:rPr>
              <w:t>至</w:t>
            </w:r>
            <w:r w:rsidRPr="00112799">
              <w:rPr>
                <w:rFonts w:ascii="宋体" w:hAnsi="宋体"/>
                <w:sz w:val="18"/>
              </w:rPr>
              <w:t>100A</w:t>
            </w:r>
            <w:r w:rsidRPr="00112799">
              <w:rPr>
                <w:rFonts w:ascii="宋体" w:hAnsi="宋体" w:hint="eastAsia"/>
                <w:sz w:val="18"/>
              </w:rPr>
              <w:t>，</w:t>
            </w:r>
            <w:r w:rsidRPr="00112799">
              <w:rPr>
                <w:rFonts w:ascii="宋体" w:hAnsi="宋体"/>
                <w:sz w:val="18"/>
              </w:rPr>
              <w:t>5</w:t>
            </w:r>
            <w:r w:rsidRPr="00112799">
              <w:rPr>
                <w:rFonts w:ascii="宋体" w:hAnsi="宋体" w:hint="eastAsia"/>
                <w:sz w:val="18"/>
              </w:rPr>
              <w:t>/</w:t>
            </w:r>
            <w:r w:rsidRPr="00112799">
              <w:rPr>
                <w:rFonts w:ascii="宋体" w:hAnsi="宋体"/>
                <w:sz w:val="18"/>
              </w:rPr>
              <w:t>300</w:t>
            </w:r>
            <w:r w:rsidRPr="00112799">
              <w:rPr>
                <w:rFonts w:ascii="宋体" w:hAnsi="宋体" w:hint="eastAsia"/>
                <w:sz w:val="18"/>
              </w:rPr>
              <w:t>μ</w:t>
            </w:r>
            <w:r w:rsidRPr="00112799">
              <w:rPr>
                <w:rFonts w:ascii="宋体" w:hAnsi="宋体"/>
                <w:sz w:val="18"/>
              </w:rPr>
              <w:t>s</w:t>
            </w:r>
          </w:p>
        </w:tc>
      </w:tr>
      <w:tr w:rsidR="00112799" w:rsidRPr="00112799" w14:paraId="7A9B740C" w14:textId="77777777">
        <w:trPr>
          <w:trHeight w:val="340"/>
          <w:jc w:val="center"/>
        </w:trPr>
        <w:tc>
          <w:tcPr>
            <w:tcW w:w="674" w:type="dxa"/>
            <w:tcBorders>
              <w:top w:val="single" w:sz="6" w:space="0" w:color="000000"/>
              <w:left w:val="single" w:sz="12" w:space="0" w:color="000000"/>
              <w:bottom w:val="single" w:sz="6" w:space="0" w:color="000000"/>
              <w:right w:val="single" w:sz="6" w:space="0" w:color="000000"/>
            </w:tcBorders>
            <w:vAlign w:val="center"/>
          </w:tcPr>
          <w:p w14:paraId="425B2F71" w14:textId="77777777" w:rsidR="006F64F4" w:rsidRPr="00112799" w:rsidRDefault="006A284E">
            <w:pPr>
              <w:spacing w:line="240" w:lineRule="auto"/>
              <w:jc w:val="center"/>
              <w:rPr>
                <w:rFonts w:ascii="宋体" w:hAnsi="宋体"/>
                <w:sz w:val="18"/>
              </w:rPr>
            </w:pPr>
            <w:r w:rsidRPr="00112799">
              <w:rPr>
                <w:rFonts w:ascii="宋体" w:hAnsi="宋体"/>
                <w:sz w:val="18"/>
              </w:rPr>
              <w:t>B3</w:t>
            </w:r>
          </w:p>
        </w:tc>
        <w:tc>
          <w:tcPr>
            <w:tcW w:w="1721" w:type="dxa"/>
            <w:vMerge/>
            <w:tcBorders>
              <w:top w:val="nil"/>
              <w:left w:val="nil"/>
              <w:bottom w:val="single" w:sz="6" w:space="0" w:color="000000"/>
              <w:right w:val="single" w:sz="6" w:space="0" w:color="000000"/>
            </w:tcBorders>
            <w:vAlign w:val="center"/>
          </w:tcPr>
          <w:p w14:paraId="3F37E69B" w14:textId="77777777" w:rsidR="006F64F4" w:rsidRPr="00112799" w:rsidRDefault="006F64F4">
            <w:pPr>
              <w:spacing w:line="240" w:lineRule="auto"/>
              <w:jc w:val="center"/>
              <w:rPr>
                <w:rFonts w:ascii="宋体" w:hAnsi="宋体"/>
                <w:sz w:val="18"/>
              </w:rPr>
            </w:pPr>
          </w:p>
        </w:tc>
        <w:tc>
          <w:tcPr>
            <w:tcW w:w="3260" w:type="dxa"/>
            <w:tcBorders>
              <w:top w:val="single" w:sz="6" w:space="0" w:color="000000"/>
              <w:left w:val="nil"/>
              <w:bottom w:val="single" w:sz="6" w:space="0" w:color="000000"/>
              <w:right w:val="single" w:sz="6" w:space="0" w:color="000000"/>
            </w:tcBorders>
            <w:vAlign w:val="center"/>
          </w:tcPr>
          <w:p w14:paraId="5E969901" w14:textId="77777777" w:rsidR="006F64F4" w:rsidRPr="00112799" w:rsidRDefault="006A284E">
            <w:pPr>
              <w:spacing w:line="240" w:lineRule="auto"/>
              <w:jc w:val="center"/>
              <w:rPr>
                <w:rFonts w:ascii="宋体" w:hAnsi="宋体"/>
                <w:sz w:val="18"/>
              </w:rPr>
            </w:pPr>
            <w:r w:rsidRPr="00112799">
              <w:rPr>
                <w:rFonts w:ascii="宋体" w:hAnsi="宋体" w:hint="eastAsia"/>
                <w:sz w:val="18"/>
              </w:rPr>
              <w:t>≥</w:t>
            </w:r>
            <w:r w:rsidRPr="00112799">
              <w:rPr>
                <w:rFonts w:ascii="宋体" w:hAnsi="宋体"/>
                <w:sz w:val="18"/>
              </w:rPr>
              <w:t>1kV</w:t>
            </w:r>
            <w:r w:rsidRPr="00112799">
              <w:rPr>
                <w:rFonts w:ascii="宋体" w:hAnsi="宋体" w:hint="eastAsia"/>
                <w:sz w:val="18"/>
              </w:rPr>
              <w:t>，</w:t>
            </w:r>
            <w:r w:rsidRPr="00112799">
              <w:rPr>
                <w:rFonts w:ascii="宋体" w:hAnsi="宋体"/>
                <w:sz w:val="18"/>
              </w:rPr>
              <w:t>100V</w:t>
            </w:r>
            <w:r w:rsidRPr="00112799">
              <w:rPr>
                <w:rFonts w:ascii="宋体" w:hAnsi="宋体" w:hint="eastAsia"/>
                <w:sz w:val="18"/>
              </w:rPr>
              <w:t>/</w:t>
            </w:r>
            <w:r w:rsidRPr="00112799">
              <w:rPr>
                <w:rFonts w:ascii="宋体" w:hAnsi="宋体" w:hint="eastAsia"/>
                <w:sz w:val="18"/>
              </w:rPr>
              <w:t>μ</w:t>
            </w:r>
            <w:r w:rsidRPr="00112799">
              <w:rPr>
                <w:rFonts w:ascii="宋体" w:hAnsi="宋体"/>
                <w:sz w:val="18"/>
              </w:rPr>
              <w:t>s</w:t>
            </w:r>
          </w:p>
        </w:tc>
        <w:tc>
          <w:tcPr>
            <w:tcW w:w="3544" w:type="dxa"/>
            <w:tcBorders>
              <w:top w:val="single" w:sz="6" w:space="0" w:color="000000"/>
              <w:left w:val="nil"/>
              <w:bottom w:val="single" w:sz="6" w:space="0" w:color="000000"/>
              <w:right w:val="single" w:sz="12" w:space="0" w:color="000000"/>
            </w:tcBorders>
            <w:vAlign w:val="center"/>
          </w:tcPr>
          <w:p w14:paraId="5278AD41" w14:textId="77777777" w:rsidR="006F64F4" w:rsidRPr="00112799" w:rsidRDefault="006A284E">
            <w:pPr>
              <w:spacing w:line="240" w:lineRule="auto"/>
              <w:jc w:val="center"/>
              <w:rPr>
                <w:rFonts w:ascii="宋体" w:hAnsi="宋体"/>
                <w:sz w:val="18"/>
              </w:rPr>
            </w:pPr>
            <w:r w:rsidRPr="00112799">
              <w:rPr>
                <w:rFonts w:ascii="宋体" w:hAnsi="宋体"/>
                <w:sz w:val="18"/>
              </w:rPr>
              <w:t>10A</w:t>
            </w:r>
            <w:r w:rsidRPr="00112799">
              <w:rPr>
                <w:rFonts w:ascii="宋体" w:hAnsi="宋体" w:hint="eastAsia"/>
                <w:sz w:val="18"/>
              </w:rPr>
              <w:t>至</w:t>
            </w:r>
            <w:r w:rsidRPr="00112799">
              <w:rPr>
                <w:rFonts w:ascii="宋体" w:hAnsi="宋体"/>
                <w:sz w:val="18"/>
              </w:rPr>
              <w:t>100A</w:t>
            </w:r>
            <w:r w:rsidRPr="00112799">
              <w:rPr>
                <w:rFonts w:ascii="宋体" w:hAnsi="宋体" w:hint="eastAsia"/>
                <w:sz w:val="18"/>
              </w:rPr>
              <w:t>，</w:t>
            </w:r>
            <w:r w:rsidRPr="00112799">
              <w:rPr>
                <w:rFonts w:ascii="宋体" w:hAnsi="宋体"/>
                <w:sz w:val="18"/>
              </w:rPr>
              <w:t>10</w:t>
            </w:r>
            <w:r w:rsidRPr="00112799">
              <w:rPr>
                <w:rFonts w:ascii="宋体" w:hAnsi="宋体" w:hint="eastAsia"/>
                <w:sz w:val="18"/>
              </w:rPr>
              <w:t>/</w:t>
            </w:r>
            <w:r w:rsidRPr="00112799">
              <w:rPr>
                <w:rFonts w:ascii="宋体" w:hAnsi="宋体"/>
                <w:sz w:val="18"/>
              </w:rPr>
              <w:t>1000</w:t>
            </w:r>
            <w:r w:rsidRPr="00112799">
              <w:rPr>
                <w:rFonts w:ascii="宋体" w:hAnsi="宋体" w:hint="eastAsia"/>
                <w:sz w:val="18"/>
              </w:rPr>
              <w:t>μ</w:t>
            </w:r>
            <w:r w:rsidRPr="00112799">
              <w:rPr>
                <w:rFonts w:ascii="宋体" w:hAnsi="宋体"/>
                <w:sz w:val="18"/>
              </w:rPr>
              <w:t>s</w:t>
            </w:r>
          </w:p>
        </w:tc>
      </w:tr>
      <w:tr w:rsidR="00112799" w:rsidRPr="00112799" w14:paraId="02756C50" w14:textId="77777777">
        <w:trPr>
          <w:trHeight w:val="340"/>
          <w:jc w:val="center"/>
        </w:trPr>
        <w:tc>
          <w:tcPr>
            <w:tcW w:w="674" w:type="dxa"/>
            <w:tcBorders>
              <w:top w:val="single" w:sz="6" w:space="0" w:color="000000"/>
              <w:left w:val="single" w:sz="12" w:space="0" w:color="000000"/>
              <w:bottom w:val="single" w:sz="6" w:space="0" w:color="000000"/>
              <w:right w:val="single" w:sz="6" w:space="0" w:color="000000"/>
            </w:tcBorders>
            <w:vAlign w:val="center"/>
          </w:tcPr>
          <w:p w14:paraId="38BFDD9B" w14:textId="77777777" w:rsidR="006F64F4" w:rsidRPr="00112799" w:rsidRDefault="006A284E">
            <w:pPr>
              <w:spacing w:line="240" w:lineRule="auto"/>
              <w:jc w:val="center"/>
              <w:rPr>
                <w:rFonts w:ascii="宋体" w:hAnsi="宋体"/>
                <w:sz w:val="18"/>
              </w:rPr>
            </w:pPr>
            <w:r w:rsidRPr="00112799">
              <w:rPr>
                <w:rFonts w:ascii="宋体" w:hAnsi="宋体"/>
                <w:sz w:val="18"/>
              </w:rPr>
              <w:t>C1</w:t>
            </w:r>
          </w:p>
        </w:tc>
        <w:tc>
          <w:tcPr>
            <w:tcW w:w="1721" w:type="dxa"/>
            <w:vMerge w:val="restart"/>
            <w:tcBorders>
              <w:top w:val="nil"/>
              <w:left w:val="nil"/>
              <w:bottom w:val="single" w:sz="6" w:space="0" w:color="000000"/>
              <w:right w:val="single" w:sz="6" w:space="0" w:color="000000"/>
            </w:tcBorders>
            <w:vAlign w:val="center"/>
          </w:tcPr>
          <w:p w14:paraId="33A556DB" w14:textId="77777777" w:rsidR="006F64F4" w:rsidRPr="00112799" w:rsidRDefault="006A284E">
            <w:pPr>
              <w:spacing w:line="240" w:lineRule="auto"/>
              <w:jc w:val="center"/>
              <w:rPr>
                <w:rFonts w:ascii="宋体" w:hAnsi="宋体"/>
                <w:sz w:val="18"/>
              </w:rPr>
            </w:pPr>
            <w:proofErr w:type="gramStart"/>
            <w:r w:rsidRPr="00112799">
              <w:rPr>
                <w:rFonts w:ascii="宋体" w:hAnsi="宋体" w:hint="eastAsia"/>
                <w:sz w:val="18"/>
              </w:rPr>
              <w:t>快上升</w:t>
            </w:r>
            <w:proofErr w:type="gramEnd"/>
            <w:r w:rsidRPr="00112799">
              <w:rPr>
                <w:rFonts w:ascii="宋体" w:hAnsi="宋体" w:hint="eastAsia"/>
                <w:sz w:val="18"/>
              </w:rPr>
              <w:t>率</w:t>
            </w:r>
          </w:p>
        </w:tc>
        <w:tc>
          <w:tcPr>
            <w:tcW w:w="3260" w:type="dxa"/>
            <w:tcBorders>
              <w:top w:val="single" w:sz="6" w:space="0" w:color="000000"/>
              <w:left w:val="nil"/>
              <w:bottom w:val="single" w:sz="6" w:space="0" w:color="000000"/>
              <w:right w:val="single" w:sz="6" w:space="0" w:color="000000"/>
            </w:tcBorders>
            <w:vAlign w:val="center"/>
          </w:tcPr>
          <w:p w14:paraId="6901D756" w14:textId="77777777" w:rsidR="006F64F4" w:rsidRPr="00112799" w:rsidRDefault="006A284E">
            <w:pPr>
              <w:spacing w:line="240" w:lineRule="auto"/>
              <w:jc w:val="center"/>
              <w:rPr>
                <w:rFonts w:ascii="宋体" w:hAnsi="宋体"/>
                <w:sz w:val="18"/>
              </w:rPr>
            </w:pPr>
            <w:r w:rsidRPr="00112799">
              <w:rPr>
                <w:rFonts w:ascii="宋体" w:hAnsi="宋体"/>
                <w:sz w:val="18"/>
              </w:rPr>
              <w:t>0</w:t>
            </w:r>
            <w:r w:rsidRPr="00112799">
              <w:rPr>
                <w:rFonts w:ascii="宋体" w:hAnsi="宋体" w:hint="eastAsia"/>
                <w:sz w:val="18"/>
              </w:rPr>
              <w:t>.</w:t>
            </w:r>
            <w:r w:rsidRPr="00112799">
              <w:rPr>
                <w:rFonts w:ascii="宋体" w:hAnsi="宋体"/>
                <w:sz w:val="18"/>
              </w:rPr>
              <w:t>5kV</w:t>
            </w:r>
            <w:r w:rsidRPr="00112799">
              <w:rPr>
                <w:rFonts w:ascii="宋体" w:hAnsi="宋体" w:hint="eastAsia"/>
                <w:sz w:val="18"/>
              </w:rPr>
              <w:t>至</w:t>
            </w:r>
            <w:r w:rsidRPr="00112799">
              <w:rPr>
                <w:rFonts w:ascii="宋体" w:hAnsi="宋体"/>
                <w:sz w:val="18"/>
              </w:rPr>
              <w:t>1kV</w:t>
            </w:r>
            <w:r w:rsidRPr="00112799">
              <w:rPr>
                <w:rFonts w:ascii="宋体" w:hAnsi="宋体" w:hint="eastAsia"/>
                <w:sz w:val="18"/>
              </w:rPr>
              <w:t>，</w:t>
            </w:r>
            <w:r w:rsidRPr="00112799">
              <w:rPr>
                <w:rFonts w:ascii="宋体" w:hAnsi="宋体"/>
                <w:sz w:val="18"/>
              </w:rPr>
              <w:t>1</w:t>
            </w:r>
            <w:r w:rsidRPr="00112799">
              <w:rPr>
                <w:rFonts w:ascii="宋体" w:hAnsi="宋体" w:hint="eastAsia"/>
                <w:sz w:val="18"/>
              </w:rPr>
              <w:t>.</w:t>
            </w:r>
            <w:r w:rsidRPr="00112799">
              <w:rPr>
                <w:rFonts w:ascii="宋体" w:hAnsi="宋体"/>
                <w:sz w:val="18"/>
              </w:rPr>
              <w:t>2</w:t>
            </w:r>
            <w:r w:rsidRPr="00112799">
              <w:rPr>
                <w:rFonts w:ascii="宋体" w:hAnsi="宋体" w:hint="eastAsia"/>
                <w:sz w:val="18"/>
              </w:rPr>
              <w:t>/</w:t>
            </w:r>
            <w:r w:rsidRPr="00112799">
              <w:rPr>
                <w:rFonts w:ascii="宋体" w:hAnsi="宋体"/>
                <w:sz w:val="18"/>
              </w:rPr>
              <w:t>50</w:t>
            </w:r>
            <w:r w:rsidRPr="00112799">
              <w:rPr>
                <w:rFonts w:ascii="宋体" w:hAnsi="宋体" w:hint="eastAsia"/>
                <w:sz w:val="18"/>
              </w:rPr>
              <w:t>μ</w:t>
            </w:r>
            <w:r w:rsidRPr="00112799">
              <w:rPr>
                <w:rFonts w:ascii="宋体" w:hAnsi="宋体"/>
                <w:sz w:val="18"/>
              </w:rPr>
              <w:t>s</w:t>
            </w:r>
          </w:p>
        </w:tc>
        <w:tc>
          <w:tcPr>
            <w:tcW w:w="3544" w:type="dxa"/>
            <w:tcBorders>
              <w:top w:val="single" w:sz="6" w:space="0" w:color="000000"/>
              <w:left w:val="nil"/>
              <w:bottom w:val="single" w:sz="6" w:space="0" w:color="000000"/>
              <w:right w:val="single" w:sz="12" w:space="0" w:color="000000"/>
            </w:tcBorders>
            <w:vAlign w:val="center"/>
          </w:tcPr>
          <w:p w14:paraId="06AEFEE6" w14:textId="77777777" w:rsidR="006F64F4" w:rsidRPr="00112799" w:rsidRDefault="006A284E">
            <w:pPr>
              <w:spacing w:line="240" w:lineRule="auto"/>
              <w:jc w:val="center"/>
              <w:rPr>
                <w:rFonts w:ascii="宋体" w:hAnsi="宋体"/>
                <w:sz w:val="18"/>
              </w:rPr>
            </w:pPr>
            <w:r w:rsidRPr="00112799">
              <w:rPr>
                <w:rFonts w:ascii="宋体" w:hAnsi="宋体"/>
                <w:sz w:val="18"/>
              </w:rPr>
              <w:t>0</w:t>
            </w:r>
            <w:r w:rsidRPr="00112799">
              <w:rPr>
                <w:rFonts w:ascii="宋体" w:hAnsi="宋体" w:hint="eastAsia"/>
                <w:sz w:val="18"/>
              </w:rPr>
              <w:t>.</w:t>
            </w:r>
            <w:r w:rsidRPr="00112799">
              <w:rPr>
                <w:rFonts w:ascii="宋体" w:hAnsi="宋体"/>
                <w:sz w:val="18"/>
              </w:rPr>
              <w:t>25kA</w:t>
            </w:r>
            <w:r w:rsidRPr="00112799">
              <w:rPr>
                <w:rFonts w:ascii="宋体" w:hAnsi="宋体" w:hint="eastAsia"/>
                <w:sz w:val="18"/>
              </w:rPr>
              <w:t>至</w:t>
            </w:r>
            <w:r w:rsidRPr="00112799">
              <w:rPr>
                <w:rFonts w:ascii="宋体" w:hAnsi="宋体"/>
                <w:sz w:val="18"/>
              </w:rPr>
              <w:t>1kA</w:t>
            </w:r>
            <w:r w:rsidRPr="00112799">
              <w:rPr>
                <w:rFonts w:ascii="宋体" w:hAnsi="宋体" w:hint="eastAsia"/>
                <w:sz w:val="18"/>
              </w:rPr>
              <w:t>，</w:t>
            </w:r>
            <w:r w:rsidRPr="00112799">
              <w:rPr>
                <w:rFonts w:ascii="宋体" w:hAnsi="宋体"/>
                <w:sz w:val="18"/>
              </w:rPr>
              <w:t>8</w:t>
            </w:r>
            <w:r w:rsidRPr="00112799">
              <w:rPr>
                <w:rFonts w:ascii="宋体" w:hAnsi="宋体" w:hint="eastAsia"/>
                <w:sz w:val="18"/>
              </w:rPr>
              <w:t>/</w:t>
            </w:r>
            <w:r w:rsidRPr="00112799">
              <w:rPr>
                <w:rFonts w:ascii="宋体" w:hAnsi="宋体"/>
                <w:sz w:val="18"/>
              </w:rPr>
              <w:t>20</w:t>
            </w:r>
            <w:r w:rsidRPr="00112799">
              <w:rPr>
                <w:rFonts w:ascii="宋体" w:hAnsi="宋体" w:hint="eastAsia"/>
                <w:sz w:val="18"/>
              </w:rPr>
              <w:t>μ</w:t>
            </w:r>
            <w:r w:rsidRPr="00112799">
              <w:rPr>
                <w:rFonts w:ascii="宋体" w:hAnsi="宋体"/>
                <w:sz w:val="18"/>
              </w:rPr>
              <w:t>s</w:t>
            </w:r>
          </w:p>
        </w:tc>
      </w:tr>
      <w:tr w:rsidR="00112799" w:rsidRPr="00112799" w14:paraId="1A1468A2" w14:textId="77777777">
        <w:trPr>
          <w:trHeight w:val="340"/>
          <w:jc w:val="center"/>
        </w:trPr>
        <w:tc>
          <w:tcPr>
            <w:tcW w:w="674" w:type="dxa"/>
            <w:tcBorders>
              <w:top w:val="single" w:sz="6" w:space="0" w:color="000000"/>
              <w:left w:val="single" w:sz="12" w:space="0" w:color="000000"/>
              <w:bottom w:val="single" w:sz="6" w:space="0" w:color="000000"/>
              <w:right w:val="single" w:sz="6" w:space="0" w:color="000000"/>
            </w:tcBorders>
            <w:vAlign w:val="center"/>
          </w:tcPr>
          <w:p w14:paraId="6DC8F9B9" w14:textId="77777777" w:rsidR="006F64F4" w:rsidRPr="00112799" w:rsidRDefault="006A284E">
            <w:pPr>
              <w:spacing w:line="240" w:lineRule="auto"/>
              <w:jc w:val="center"/>
              <w:rPr>
                <w:rFonts w:ascii="宋体" w:hAnsi="宋体"/>
                <w:sz w:val="18"/>
              </w:rPr>
            </w:pPr>
            <w:r w:rsidRPr="00112799">
              <w:rPr>
                <w:rFonts w:ascii="宋体" w:hAnsi="宋体"/>
                <w:sz w:val="18"/>
              </w:rPr>
              <w:t>C2</w:t>
            </w:r>
          </w:p>
        </w:tc>
        <w:tc>
          <w:tcPr>
            <w:tcW w:w="1721" w:type="dxa"/>
            <w:vMerge/>
            <w:tcBorders>
              <w:top w:val="nil"/>
              <w:left w:val="nil"/>
              <w:bottom w:val="single" w:sz="6" w:space="0" w:color="000000"/>
              <w:right w:val="single" w:sz="6" w:space="0" w:color="000000"/>
            </w:tcBorders>
            <w:vAlign w:val="center"/>
          </w:tcPr>
          <w:p w14:paraId="5221250B" w14:textId="77777777" w:rsidR="006F64F4" w:rsidRPr="00112799" w:rsidRDefault="006F64F4">
            <w:pPr>
              <w:spacing w:line="240" w:lineRule="auto"/>
              <w:jc w:val="center"/>
              <w:rPr>
                <w:rFonts w:ascii="宋体" w:hAnsi="宋体"/>
                <w:sz w:val="18"/>
              </w:rPr>
            </w:pPr>
          </w:p>
        </w:tc>
        <w:tc>
          <w:tcPr>
            <w:tcW w:w="3260" w:type="dxa"/>
            <w:tcBorders>
              <w:top w:val="single" w:sz="6" w:space="0" w:color="000000"/>
              <w:left w:val="nil"/>
              <w:bottom w:val="single" w:sz="6" w:space="0" w:color="000000"/>
              <w:right w:val="single" w:sz="6" w:space="0" w:color="000000"/>
            </w:tcBorders>
            <w:vAlign w:val="center"/>
          </w:tcPr>
          <w:p w14:paraId="5C970B0F" w14:textId="77777777" w:rsidR="006F64F4" w:rsidRPr="00112799" w:rsidRDefault="006A284E">
            <w:pPr>
              <w:spacing w:line="240" w:lineRule="auto"/>
              <w:jc w:val="center"/>
              <w:rPr>
                <w:rFonts w:ascii="宋体" w:hAnsi="宋体"/>
                <w:sz w:val="18"/>
              </w:rPr>
            </w:pPr>
            <w:r w:rsidRPr="00112799">
              <w:rPr>
                <w:rFonts w:ascii="宋体" w:hAnsi="宋体"/>
                <w:sz w:val="18"/>
              </w:rPr>
              <w:t>2kV</w:t>
            </w:r>
            <w:r w:rsidRPr="00112799">
              <w:rPr>
                <w:rFonts w:ascii="宋体" w:hAnsi="宋体" w:hint="eastAsia"/>
                <w:sz w:val="18"/>
              </w:rPr>
              <w:t>至</w:t>
            </w:r>
            <w:r w:rsidRPr="00112799">
              <w:rPr>
                <w:rFonts w:ascii="宋体" w:hAnsi="宋体"/>
                <w:sz w:val="18"/>
              </w:rPr>
              <w:t>10kV</w:t>
            </w:r>
            <w:r w:rsidRPr="00112799">
              <w:rPr>
                <w:rFonts w:ascii="宋体" w:hAnsi="宋体" w:hint="eastAsia"/>
                <w:sz w:val="18"/>
              </w:rPr>
              <w:t>，</w:t>
            </w:r>
            <w:r w:rsidRPr="00112799">
              <w:rPr>
                <w:rFonts w:ascii="宋体" w:hAnsi="宋体"/>
                <w:sz w:val="18"/>
              </w:rPr>
              <w:t>1</w:t>
            </w:r>
            <w:r w:rsidRPr="00112799">
              <w:rPr>
                <w:rFonts w:ascii="宋体" w:hAnsi="宋体" w:hint="eastAsia"/>
                <w:sz w:val="18"/>
              </w:rPr>
              <w:t>.</w:t>
            </w:r>
            <w:r w:rsidRPr="00112799">
              <w:rPr>
                <w:rFonts w:ascii="宋体" w:hAnsi="宋体"/>
                <w:sz w:val="18"/>
              </w:rPr>
              <w:t>2</w:t>
            </w:r>
            <w:r w:rsidRPr="00112799">
              <w:rPr>
                <w:rFonts w:ascii="宋体" w:hAnsi="宋体" w:hint="eastAsia"/>
                <w:sz w:val="18"/>
              </w:rPr>
              <w:t>/</w:t>
            </w:r>
            <w:r w:rsidRPr="00112799">
              <w:rPr>
                <w:rFonts w:ascii="宋体" w:hAnsi="宋体"/>
                <w:sz w:val="18"/>
              </w:rPr>
              <w:t>50</w:t>
            </w:r>
            <w:r w:rsidRPr="00112799">
              <w:rPr>
                <w:rFonts w:ascii="宋体" w:hAnsi="宋体" w:hint="eastAsia"/>
                <w:sz w:val="18"/>
              </w:rPr>
              <w:t>μ</w:t>
            </w:r>
            <w:r w:rsidRPr="00112799">
              <w:rPr>
                <w:rFonts w:ascii="宋体" w:hAnsi="宋体"/>
                <w:sz w:val="18"/>
              </w:rPr>
              <w:t>s</w:t>
            </w:r>
          </w:p>
        </w:tc>
        <w:tc>
          <w:tcPr>
            <w:tcW w:w="3544" w:type="dxa"/>
            <w:tcBorders>
              <w:top w:val="single" w:sz="6" w:space="0" w:color="000000"/>
              <w:left w:val="nil"/>
              <w:bottom w:val="single" w:sz="6" w:space="0" w:color="000000"/>
              <w:right w:val="single" w:sz="12" w:space="0" w:color="000000"/>
            </w:tcBorders>
            <w:vAlign w:val="center"/>
          </w:tcPr>
          <w:p w14:paraId="29902627" w14:textId="77777777" w:rsidR="006F64F4" w:rsidRPr="00112799" w:rsidRDefault="006A284E">
            <w:pPr>
              <w:spacing w:line="240" w:lineRule="auto"/>
              <w:jc w:val="center"/>
              <w:rPr>
                <w:rFonts w:ascii="宋体" w:hAnsi="宋体"/>
                <w:sz w:val="18"/>
              </w:rPr>
            </w:pPr>
            <w:r w:rsidRPr="00112799">
              <w:rPr>
                <w:rFonts w:ascii="宋体" w:hAnsi="宋体"/>
                <w:sz w:val="18"/>
              </w:rPr>
              <w:t>1kA</w:t>
            </w:r>
            <w:r w:rsidRPr="00112799">
              <w:rPr>
                <w:rFonts w:ascii="宋体" w:hAnsi="宋体" w:hint="eastAsia"/>
                <w:sz w:val="18"/>
              </w:rPr>
              <w:t>至</w:t>
            </w:r>
            <w:r w:rsidRPr="00112799">
              <w:rPr>
                <w:rFonts w:ascii="宋体" w:hAnsi="宋体"/>
                <w:sz w:val="18"/>
              </w:rPr>
              <w:t>5kA</w:t>
            </w:r>
            <w:r w:rsidRPr="00112799">
              <w:rPr>
                <w:rFonts w:ascii="宋体" w:hAnsi="宋体" w:hint="eastAsia"/>
                <w:sz w:val="18"/>
              </w:rPr>
              <w:t>，</w:t>
            </w:r>
            <w:r w:rsidRPr="00112799">
              <w:rPr>
                <w:rFonts w:ascii="宋体" w:hAnsi="宋体"/>
                <w:sz w:val="18"/>
              </w:rPr>
              <w:t>8</w:t>
            </w:r>
            <w:r w:rsidRPr="00112799">
              <w:rPr>
                <w:rFonts w:ascii="宋体" w:hAnsi="宋体" w:hint="eastAsia"/>
                <w:sz w:val="18"/>
              </w:rPr>
              <w:t>/</w:t>
            </w:r>
            <w:r w:rsidRPr="00112799">
              <w:rPr>
                <w:rFonts w:ascii="宋体" w:hAnsi="宋体"/>
                <w:sz w:val="18"/>
              </w:rPr>
              <w:t>20</w:t>
            </w:r>
            <w:r w:rsidRPr="00112799">
              <w:rPr>
                <w:rFonts w:ascii="宋体" w:hAnsi="宋体" w:hint="eastAsia"/>
                <w:sz w:val="18"/>
              </w:rPr>
              <w:t>μ</w:t>
            </w:r>
            <w:r w:rsidRPr="00112799">
              <w:rPr>
                <w:rFonts w:ascii="宋体" w:hAnsi="宋体"/>
                <w:sz w:val="18"/>
              </w:rPr>
              <w:t>s</w:t>
            </w:r>
          </w:p>
        </w:tc>
      </w:tr>
      <w:tr w:rsidR="00112799" w:rsidRPr="00112799" w14:paraId="5712641F" w14:textId="77777777">
        <w:trPr>
          <w:trHeight w:val="340"/>
          <w:jc w:val="center"/>
        </w:trPr>
        <w:tc>
          <w:tcPr>
            <w:tcW w:w="674" w:type="dxa"/>
            <w:tcBorders>
              <w:top w:val="single" w:sz="6" w:space="0" w:color="000000"/>
              <w:left w:val="single" w:sz="12" w:space="0" w:color="000000"/>
              <w:bottom w:val="single" w:sz="6" w:space="0" w:color="000000"/>
              <w:right w:val="single" w:sz="6" w:space="0" w:color="000000"/>
            </w:tcBorders>
            <w:vAlign w:val="center"/>
          </w:tcPr>
          <w:p w14:paraId="1BFEC6C0" w14:textId="77777777" w:rsidR="006F64F4" w:rsidRPr="00112799" w:rsidRDefault="006A284E">
            <w:pPr>
              <w:spacing w:line="240" w:lineRule="auto"/>
              <w:jc w:val="center"/>
              <w:rPr>
                <w:rFonts w:ascii="宋体" w:hAnsi="宋体"/>
                <w:sz w:val="18"/>
              </w:rPr>
            </w:pPr>
            <w:r w:rsidRPr="00112799">
              <w:rPr>
                <w:rFonts w:ascii="宋体" w:hAnsi="宋体"/>
                <w:sz w:val="18"/>
              </w:rPr>
              <w:t>C3</w:t>
            </w:r>
          </w:p>
        </w:tc>
        <w:tc>
          <w:tcPr>
            <w:tcW w:w="1721" w:type="dxa"/>
            <w:vMerge/>
            <w:tcBorders>
              <w:top w:val="nil"/>
              <w:left w:val="nil"/>
              <w:bottom w:val="single" w:sz="6" w:space="0" w:color="000000"/>
              <w:right w:val="single" w:sz="6" w:space="0" w:color="000000"/>
            </w:tcBorders>
            <w:vAlign w:val="center"/>
          </w:tcPr>
          <w:p w14:paraId="181B7A8F" w14:textId="77777777" w:rsidR="006F64F4" w:rsidRPr="00112799" w:rsidRDefault="006F64F4">
            <w:pPr>
              <w:spacing w:line="240" w:lineRule="auto"/>
              <w:jc w:val="center"/>
              <w:rPr>
                <w:rFonts w:ascii="宋体" w:hAnsi="宋体"/>
                <w:sz w:val="18"/>
              </w:rPr>
            </w:pPr>
          </w:p>
        </w:tc>
        <w:tc>
          <w:tcPr>
            <w:tcW w:w="3260" w:type="dxa"/>
            <w:tcBorders>
              <w:top w:val="single" w:sz="6" w:space="0" w:color="000000"/>
              <w:left w:val="nil"/>
              <w:bottom w:val="single" w:sz="6" w:space="0" w:color="000000"/>
              <w:right w:val="single" w:sz="6" w:space="0" w:color="000000"/>
            </w:tcBorders>
            <w:vAlign w:val="center"/>
          </w:tcPr>
          <w:p w14:paraId="71398C60" w14:textId="77777777" w:rsidR="006F64F4" w:rsidRPr="00112799" w:rsidRDefault="006A284E">
            <w:pPr>
              <w:spacing w:line="240" w:lineRule="auto"/>
              <w:jc w:val="center"/>
              <w:rPr>
                <w:rFonts w:ascii="宋体" w:hAnsi="宋体"/>
                <w:sz w:val="18"/>
              </w:rPr>
            </w:pPr>
            <w:r w:rsidRPr="00112799">
              <w:rPr>
                <w:rFonts w:ascii="宋体" w:hAnsi="宋体" w:hint="eastAsia"/>
                <w:sz w:val="18"/>
              </w:rPr>
              <w:t>≥</w:t>
            </w:r>
            <w:r w:rsidRPr="00112799">
              <w:rPr>
                <w:rFonts w:ascii="宋体" w:hAnsi="宋体"/>
                <w:sz w:val="18"/>
              </w:rPr>
              <w:t>1kV</w:t>
            </w:r>
            <w:r w:rsidRPr="00112799">
              <w:rPr>
                <w:rFonts w:ascii="宋体" w:hAnsi="宋体" w:hint="eastAsia"/>
                <w:sz w:val="18"/>
              </w:rPr>
              <w:t>，</w:t>
            </w:r>
            <w:r w:rsidRPr="00112799">
              <w:rPr>
                <w:rFonts w:ascii="宋体" w:hAnsi="宋体"/>
                <w:sz w:val="18"/>
              </w:rPr>
              <w:t>1kV</w:t>
            </w:r>
            <w:r w:rsidRPr="00112799">
              <w:rPr>
                <w:rFonts w:ascii="宋体" w:hAnsi="宋体" w:hint="eastAsia"/>
                <w:sz w:val="18"/>
              </w:rPr>
              <w:t>/</w:t>
            </w:r>
            <w:r w:rsidRPr="00112799">
              <w:rPr>
                <w:rFonts w:ascii="宋体" w:hAnsi="宋体" w:hint="eastAsia"/>
                <w:sz w:val="18"/>
              </w:rPr>
              <w:t>μ</w:t>
            </w:r>
            <w:r w:rsidRPr="00112799">
              <w:rPr>
                <w:rFonts w:ascii="宋体" w:hAnsi="宋体"/>
                <w:sz w:val="18"/>
              </w:rPr>
              <w:t>s</w:t>
            </w:r>
          </w:p>
        </w:tc>
        <w:tc>
          <w:tcPr>
            <w:tcW w:w="3544" w:type="dxa"/>
            <w:tcBorders>
              <w:top w:val="single" w:sz="6" w:space="0" w:color="000000"/>
              <w:left w:val="nil"/>
              <w:bottom w:val="single" w:sz="6" w:space="0" w:color="000000"/>
              <w:right w:val="single" w:sz="12" w:space="0" w:color="000000"/>
            </w:tcBorders>
            <w:vAlign w:val="center"/>
          </w:tcPr>
          <w:p w14:paraId="47CB2334" w14:textId="77777777" w:rsidR="006F64F4" w:rsidRPr="00112799" w:rsidRDefault="006A284E">
            <w:pPr>
              <w:spacing w:line="240" w:lineRule="auto"/>
              <w:jc w:val="center"/>
              <w:rPr>
                <w:rFonts w:ascii="宋体" w:hAnsi="宋体"/>
                <w:sz w:val="18"/>
              </w:rPr>
            </w:pPr>
            <w:r w:rsidRPr="00112799">
              <w:rPr>
                <w:rFonts w:ascii="宋体" w:hAnsi="宋体"/>
                <w:sz w:val="18"/>
              </w:rPr>
              <w:t>10A</w:t>
            </w:r>
            <w:r w:rsidRPr="00112799">
              <w:rPr>
                <w:rFonts w:ascii="宋体" w:hAnsi="宋体" w:hint="eastAsia"/>
                <w:sz w:val="18"/>
              </w:rPr>
              <w:t>至</w:t>
            </w:r>
            <w:r w:rsidRPr="00112799">
              <w:rPr>
                <w:rFonts w:ascii="宋体" w:hAnsi="宋体"/>
                <w:sz w:val="18"/>
              </w:rPr>
              <w:t>100A</w:t>
            </w:r>
            <w:r w:rsidRPr="00112799">
              <w:rPr>
                <w:rFonts w:ascii="宋体" w:hAnsi="宋体" w:hint="eastAsia"/>
                <w:sz w:val="18"/>
              </w:rPr>
              <w:t>，</w:t>
            </w:r>
            <w:r w:rsidRPr="00112799">
              <w:rPr>
                <w:rFonts w:ascii="宋体" w:hAnsi="宋体"/>
                <w:sz w:val="18"/>
              </w:rPr>
              <w:t>10</w:t>
            </w:r>
            <w:r w:rsidRPr="00112799">
              <w:rPr>
                <w:rFonts w:ascii="宋体" w:hAnsi="宋体" w:hint="eastAsia"/>
                <w:sz w:val="18"/>
              </w:rPr>
              <w:t>/</w:t>
            </w:r>
            <w:r w:rsidRPr="00112799">
              <w:rPr>
                <w:rFonts w:ascii="宋体" w:hAnsi="宋体"/>
                <w:sz w:val="18"/>
              </w:rPr>
              <w:t>1000</w:t>
            </w:r>
            <w:r w:rsidRPr="00112799">
              <w:rPr>
                <w:rFonts w:ascii="宋体" w:hAnsi="宋体" w:hint="eastAsia"/>
                <w:sz w:val="18"/>
              </w:rPr>
              <w:t>μ</w:t>
            </w:r>
            <w:r w:rsidRPr="00112799">
              <w:rPr>
                <w:rFonts w:ascii="宋体" w:hAnsi="宋体"/>
                <w:sz w:val="18"/>
              </w:rPr>
              <w:t>s</w:t>
            </w:r>
          </w:p>
        </w:tc>
      </w:tr>
      <w:tr w:rsidR="00112799" w:rsidRPr="00112799" w14:paraId="63D5E489" w14:textId="77777777">
        <w:trPr>
          <w:trHeight w:val="340"/>
          <w:jc w:val="center"/>
        </w:trPr>
        <w:tc>
          <w:tcPr>
            <w:tcW w:w="674" w:type="dxa"/>
            <w:tcBorders>
              <w:top w:val="single" w:sz="6" w:space="0" w:color="000000"/>
              <w:left w:val="single" w:sz="12" w:space="0" w:color="000000"/>
              <w:bottom w:val="single" w:sz="6" w:space="0" w:color="000000"/>
              <w:right w:val="single" w:sz="6" w:space="0" w:color="000000"/>
            </w:tcBorders>
            <w:vAlign w:val="center"/>
          </w:tcPr>
          <w:p w14:paraId="7797D81E" w14:textId="77777777" w:rsidR="006F64F4" w:rsidRPr="00112799" w:rsidRDefault="006A284E">
            <w:pPr>
              <w:spacing w:line="240" w:lineRule="auto"/>
              <w:jc w:val="center"/>
              <w:rPr>
                <w:rFonts w:ascii="宋体" w:hAnsi="宋体"/>
                <w:sz w:val="18"/>
              </w:rPr>
            </w:pPr>
            <w:r w:rsidRPr="00112799">
              <w:rPr>
                <w:rFonts w:ascii="宋体" w:hAnsi="宋体"/>
                <w:sz w:val="18"/>
              </w:rPr>
              <w:t>D1</w:t>
            </w:r>
          </w:p>
        </w:tc>
        <w:tc>
          <w:tcPr>
            <w:tcW w:w="1721" w:type="dxa"/>
            <w:vMerge w:val="restart"/>
            <w:tcBorders>
              <w:top w:val="nil"/>
              <w:left w:val="nil"/>
              <w:bottom w:val="single" w:sz="12" w:space="0" w:color="000000"/>
              <w:right w:val="single" w:sz="6" w:space="0" w:color="000000"/>
            </w:tcBorders>
            <w:vAlign w:val="center"/>
          </w:tcPr>
          <w:p w14:paraId="174AF575" w14:textId="77777777" w:rsidR="006F64F4" w:rsidRPr="00112799" w:rsidRDefault="006A284E">
            <w:pPr>
              <w:spacing w:line="240" w:lineRule="auto"/>
              <w:jc w:val="center"/>
              <w:rPr>
                <w:rFonts w:ascii="宋体" w:hAnsi="宋体"/>
                <w:sz w:val="18"/>
              </w:rPr>
            </w:pPr>
            <w:r w:rsidRPr="00112799">
              <w:rPr>
                <w:rFonts w:ascii="宋体" w:hAnsi="宋体" w:hint="eastAsia"/>
                <w:sz w:val="18"/>
              </w:rPr>
              <w:t>高能量</w:t>
            </w:r>
          </w:p>
        </w:tc>
        <w:tc>
          <w:tcPr>
            <w:tcW w:w="3260" w:type="dxa"/>
            <w:tcBorders>
              <w:top w:val="single" w:sz="6" w:space="0" w:color="000000"/>
              <w:left w:val="nil"/>
              <w:bottom w:val="single" w:sz="6" w:space="0" w:color="000000"/>
              <w:right w:val="single" w:sz="6" w:space="0" w:color="000000"/>
            </w:tcBorders>
            <w:vAlign w:val="center"/>
          </w:tcPr>
          <w:p w14:paraId="31B7350A" w14:textId="77777777" w:rsidR="006F64F4" w:rsidRPr="00112799" w:rsidRDefault="006A284E">
            <w:pPr>
              <w:spacing w:line="240" w:lineRule="auto"/>
              <w:jc w:val="center"/>
              <w:rPr>
                <w:rFonts w:ascii="宋体" w:hAnsi="宋体"/>
                <w:sz w:val="18"/>
              </w:rPr>
            </w:pPr>
            <w:r w:rsidRPr="00112799">
              <w:rPr>
                <w:rFonts w:ascii="宋体" w:hAnsi="宋体" w:hint="eastAsia"/>
                <w:sz w:val="18"/>
              </w:rPr>
              <w:t>≥</w:t>
            </w:r>
            <w:r w:rsidRPr="00112799">
              <w:rPr>
                <w:rFonts w:ascii="宋体" w:hAnsi="宋体"/>
                <w:sz w:val="18"/>
              </w:rPr>
              <w:t>1kV</w:t>
            </w:r>
          </w:p>
        </w:tc>
        <w:tc>
          <w:tcPr>
            <w:tcW w:w="3544" w:type="dxa"/>
            <w:tcBorders>
              <w:top w:val="single" w:sz="6" w:space="0" w:color="000000"/>
              <w:left w:val="nil"/>
              <w:bottom w:val="single" w:sz="6" w:space="0" w:color="000000"/>
              <w:right w:val="single" w:sz="12" w:space="0" w:color="000000"/>
            </w:tcBorders>
            <w:vAlign w:val="center"/>
          </w:tcPr>
          <w:p w14:paraId="5C7A8890" w14:textId="77777777" w:rsidR="006F64F4" w:rsidRPr="00112799" w:rsidRDefault="006A284E">
            <w:pPr>
              <w:spacing w:line="240" w:lineRule="auto"/>
              <w:jc w:val="center"/>
              <w:rPr>
                <w:rFonts w:ascii="宋体" w:hAnsi="宋体"/>
                <w:sz w:val="18"/>
              </w:rPr>
            </w:pPr>
            <w:r w:rsidRPr="00112799">
              <w:rPr>
                <w:rFonts w:ascii="宋体" w:hAnsi="宋体"/>
                <w:sz w:val="18"/>
              </w:rPr>
              <w:t>0</w:t>
            </w:r>
            <w:r w:rsidRPr="00112799">
              <w:rPr>
                <w:rFonts w:ascii="宋体" w:hAnsi="宋体" w:hint="eastAsia"/>
                <w:sz w:val="18"/>
              </w:rPr>
              <w:t>.</w:t>
            </w:r>
            <w:r w:rsidRPr="00112799">
              <w:rPr>
                <w:rFonts w:ascii="宋体" w:hAnsi="宋体"/>
                <w:sz w:val="18"/>
              </w:rPr>
              <w:t>5kA</w:t>
            </w:r>
            <w:r w:rsidRPr="00112799">
              <w:rPr>
                <w:rFonts w:ascii="宋体" w:hAnsi="宋体" w:hint="eastAsia"/>
                <w:sz w:val="18"/>
              </w:rPr>
              <w:t>至</w:t>
            </w:r>
            <w:r w:rsidRPr="00112799">
              <w:rPr>
                <w:rFonts w:ascii="宋体" w:hAnsi="宋体"/>
                <w:sz w:val="18"/>
              </w:rPr>
              <w:t>2</w:t>
            </w:r>
            <w:r w:rsidRPr="00112799">
              <w:rPr>
                <w:rFonts w:ascii="宋体" w:hAnsi="宋体" w:hint="eastAsia"/>
                <w:sz w:val="18"/>
              </w:rPr>
              <w:t>.</w:t>
            </w:r>
            <w:r w:rsidRPr="00112799">
              <w:rPr>
                <w:rFonts w:ascii="宋体" w:hAnsi="宋体"/>
                <w:sz w:val="18"/>
              </w:rPr>
              <w:t>5kA</w:t>
            </w:r>
            <w:r w:rsidRPr="00112799">
              <w:rPr>
                <w:rFonts w:ascii="宋体" w:hAnsi="宋体" w:hint="eastAsia"/>
                <w:sz w:val="18"/>
              </w:rPr>
              <w:t>，</w:t>
            </w:r>
            <w:r w:rsidRPr="00112799">
              <w:rPr>
                <w:rFonts w:ascii="宋体" w:hAnsi="宋体"/>
                <w:sz w:val="18"/>
              </w:rPr>
              <w:t>10</w:t>
            </w:r>
            <w:r w:rsidRPr="00112799">
              <w:rPr>
                <w:rFonts w:ascii="宋体" w:hAnsi="宋体" w:hint="eastAsia"/>
                <w:sz w:val="18"/>
              </w:rPr>
              <w:t>/</w:t>
            </w:r>
            <w:r w:rsidRPr="00112799">
              <w:rPr>
                <w:rFonts w:ascii="宋体" w:hAnsi="宋体"/>
                <w:sz w:val="18"/>
              </w:rPr>
              <w:t>350</w:t>
            </w:r>
            <w:r w:rsidRPr="00112799">
              <w:rPr>
                <w:rFonts w:ascii="宋体" w:hAnsi="宋体" w:hint="eastAsia"/>
                <w:sz w:val="18"/>
              </w:rPr>
              <w:t>μ</w:t>
            </w:r>
            <w:r w:rsidRPr="00112799">
              <w:rPr>
                <w:rFonts w:ascii="宋体" w:hAnsi="宋体"/>
                <w:sz w:val="18"/>
              </w:rPr>
              <w:t>s</w:t>
            </w:r>
          </w:p>
        </w:tc>
      </w:tr>
      <w:tr w:rsidR="006F64F4" w:rsidRPr="00112799" w14:paraId="15CC0926" w14:textId="77777777">
        <w:trPr>
          <w:trHeight w:val="340"/>
          <w:jc w:val="center"/>
        </w:trPr>
        <w:tc>
          <w:tcPr>
            <w:tcW w:w="674" w:type="dxa"/>
            <w:tcBorders>
              <w:top w:val="single" w:sz="6" w:space="0" w:color="000000"/>
              <w:left w:val="single" w:sz="12" w:space="0" w:color="000000"/>
              <w:bottom w:val="single" w:sz="12" w:space="0" w:color="000000"/>
              <w:right w:val="single" w:sz="6" w:space="0" w:color="000000"/>
            </w:tcBorders>
            <w:vAlign w:val="center"/>
          </w:tcPr>
          <w:p w14:paraId="1FAD4F03" w14:textId="77777777" w:rsidR="006F64F4" w:rsidRPr="00112799" w:rsidRDefault="006A284E">
            <w:pPr>
              <w:spacing w:line="240" w:lineRule="auto"/>
              <w:jc w:val="center"/>
              <w:rPr>
                <w:rFonts w:ascii="宋体" w:hAnsi="宋体"/>
                <w:sz w:val="18"/>
              </w:rPr>
            </w:pPr>
            <w:r w:rsidRPr="00112799">
              <w:rPr>
                <w:rFonts w:ascii="宋体" w:hAnsi="宋体"/>
                <w:sz w:val="18"/>
              </w:rPr>
              <w:t>D2</w:t>
            </w:r>
          </w:p>
        </w:tc>
        <w:tc>
          <w:tcPr>
            <w:tcW w:w="1721" w:type="dxa"/>
            <w:vMerge/>
            <w:tcBorders>
              <w:top w:val="nil"/>
              <w:left w:val="nil"/>
              <w:bottom w:val="single" w:sz="12" w:space="0" w:color="000000"/>
              <w:right w:val="single" w:sz="6" w:space="0" w:color="000000"/>
            </w:tcBorders>
            <w:vAlign w:val="center"/>
          </w:tcPr>
          <w:p w14:paraId="56BCE780" w14:textId="77777777" w:rsidR="006F64F4" w:rsidRPr="00112799" w:rsidRDefault="006F64F4">
            <w:pPr>
              <w:spacing w:line="240" w:lineRule="auto"/>
              <w:jc w:val="center"/>
              <w:rPr>
                <w:rFonts w:ascii="宋体" w:hAnsi="宋体"/>
                <w:sz w:val="18"/>
              </w:rPr>
            </w:pPr>
          </w:p>
        </w:tc>
        <w:tc>
          <w:tcPr>
            <w:tcW w:w="3260" w:type="dxa"/>
            <w:tcBorders>
              <w:top w:val="single" w:sz="6" w:space="0" w:color="000000"/>
              <w:left w:val="nil"/>
              <w:bottom w:val="single" w:sz="12" w:space="0" w:color="000000"/>
              <w:right w:val="single" w:sz="6" w:space="0" w:color="000000"/>
            </w:tcBorders>
            <w:vAlign w:val="center"/>
          </w:tcPr>
          <w:p w14:paraId="280A094B" w14:textId="77777777" w:rsidR="006F64F4" w:rsidRPr="00112799" w:rsidRDefault="006A284E">
            <w:pPr>
              <w:spacing w:line="240" w:lineRule="auto"/>
              <w:jc w:val="center"/>
              <w:rPr>
                <w:rFonts w:ascii="宋体" w:hAnsi="宋体"/>
                <w:sz w:val="18"/>
              </w:rPr>
            </w:pPr>
            <w:r w:rsidRPr="00112799">
              <w:rPr>
                <w:rFonts w:ascii="宋体" w:hAnsi="宋体" w:hint="eastAsia"/>
                <w:sz w:val="18"/>
              </w:rPr>
              <w:t>≥</w:t>
            </w:r>
            <w:r w:rsidRPr="00112799">
              <w:rPr>
                <w:rFonts w:ascii="宋体" w:hAnsi="宋体"/>
                <w:sz w:val="18"/>
              </w:rPr>
              <w:t>1kV</w:t>
            </w:r>
          </w:p>
        </w:tc>
        <w:tc>
          <w:tcPr>
            <w:tcW w:w="3544" w:type="dxa"/>
            <w:tcBorders>
              <w:top w:val="single" w:sz="6" w:space="0" w:color="000000"/>
              <w:left w:val="nil"/>
              <w:bottom w:val="single" w:sz="12" w:space="0" w:color="000000"/>
              <w:right w:val="single" w:sz="12" w:space="0" w:color="000000"/>
            </w:tcBorders>
            <w:vAlign w:val="center"/>
          </w:tcPr>
          <w:p w14:paraId="24135C63" w14:textId="77777777" w:rsidR="006F64F4" w:rsidRPr="00112799" w:rsidRDefault="006A284E">
            <w:pPr>
              <w:spacing w:line="240" w:lineRule="auto"/>
              <w:jc w:val="center"/>
              <w:rPr>
                <w:rFonts w:ascii="宋体" w:hAnsi="宋体"/>
                <w:sz w:val="18"/>
              </w:rPr>
            </w:pPr>
            <w:r w:rsidRPr="00112799">
              <w:rPr>
                <w:rFonts w:ascii="宋体" w:hAnsi="宋体"/>
                <w:sz w:val="18"/>
              </w:rPr>
              <w:t>0</w:t>
            </w:r>
            <w:r w:rsidRPr="00112799">
              <w:rPr>
                <w:rFonts w:ascii="宋体" w:hAnsi="宋体" w:hint="eastAsia"/>
                <w:sz w:val="18"/>
              </w:rPr>
              <w:t>.</w:t>
            </w:r>
            <w:r w:rsidRPr="00112799">
              <w:rPr>
                <w:rFonts w:ascii="宋体" w:hAnsi="宋体"/>
                <w:sz w:val="18"/>
              </w:rPr>
              <w:t>6kA</w:t>
            </w:r>
            <w:r w:rsidRPr="00112799">
              <w:rPr>
                <w:rFonts w:ascii="宋体" w:hAnsi="宋体" w:hint="eastAsia"/>
                <w:sz w:val="18"/>
              </w:rPr>
              <w:t>至</w:t>
            </w:r>
            <w:r w:rsidRPr="00112799">
              <w:rPr>
                <w:rFonts w:ascii="宋体" w:hAnsi="宋体"/>
                <w:sz w:val="18"/>
              </w:rPr>
              <w:t>2</w:t>
            </w:r>
            <w:r w:rsidRPr="00112799">
              <w:rPr>
                <w:rFonts w:ascii="宋体" w:hAnsi="宋体" w:hint="eastAsia"/>
                <w:sz w:val="18"/>
              </w:rPr>
              <w:t>.</w:t>
            </w:r>
            <w:r w:rsidRPr="00112799">
              <w:rPr>
                <w:rFonts w:ascii="宋体" w:hAnsi="宋体"/>
                <w:sz w:val="18"/>
              </w:rPr>
              <w:t>0kA</w:t>
            </w:r>
            <w:r w:rsidRPr="00112799">
              <w:rPr>
                <w:rFonts w:ascii="宋体" w:hAnsi="宋体" w:hint="eastAsia"/>
                <w:sz w:val="18"/>
              </w:rPr>
              <w:t>，</w:t>
            </w:r>
            <w:r w:rsidRPr="00112799">
              <w:rPr>
                <w:rFonts w:ascii="宋体" w:hAnsi="宋体"/>
                <w:sz w:val="18"/>
              </w:rPr>
              <w:t>10</w:t>
            </w:r>
            <w:r w:rsidRPr="00112799">
              <w:rPr>
                <w:rFonts w:ascii="宋体" w:hAnsi="宋体" w:hint="eastAsia"/>
                <w:sz w:val="18"/>
              </w:rPr>
              <w:t>/</w:t>
            </w:r>
            <w:r w:rsidRPr="00112799">
              <w:rPr>
                <w:rFonts w:ascii="宋体" w:hAnsi="宋体"/>
                <w:sz w:val="18"/>
              </w:rPr>
              <w:t>250</w:t>
            </w:r>
            <w:r w:rsidRPr="00112799">
              <w:rPr>
                <w:rFonts w:ascii="宋体" w:hAnsi="宋体" w:hint="eastAsia"/>
                <w:sz w:val="18"/>
              </w:rPr>
              <w:t>μ</w:t>
            </w:r>
            <w:r w:rsidRPr="00112799">
              <w:rPr>
                <w:rFonts w:ascii="宋体" w:hAnsi="宋体"/>
                <w:sz w:val="18"/>
              </w:rPr>
              <w:t>s</w:t>
            </w:r>
          </w:p>
        </w:tc>
      </w:tr>
    </w:tbl>
    <w:p w14:paraId="4F87BFB6" w14:textId="77777777" w:rsidR="006F64F4" w:rsidRPr="00112799" w:rsidRDefault="006F64F4">
      <w:pPr>
        <w:pStyle w:val="afffff6"/>
        <w:ind w:firstLine="420"/>
      </w:pPr>
    </w:p>
    <w:p w14:paraId="25D278D8" w14:textId="77777777" w:rsidR="006F64F4" w:rsidRPr="00112799" w:rsidRDefault="006F64F4">
      <w:pPr>
        <w:pStyle w:val="afffff6"/>
        <w:ind w:firstLine="420"/>
      </w:pPr>
    </w:p>
    <w:p w14:paraId="1672B423"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p>
    <w:p w14:paraId="497568FF" w14:textId="77777777" w:rsidR="006F64F4" w:rsidRPr="00112799" w:rsidRDefault="006F64F4">
      <w:pPr>
        <w:pStyle w:val="af8"/>
        <w:rPr>
          <w:vanish w:val="0"/>
        </w:rPr>
      </w:pPr>
    </w:p>
    <w:p w14:paraId="3849E703" w14:textId="77777777" w:rsidR="006F64F4" w:rsidRPr="00112799" w:rsidRDefault="006F64F4">
      <w:pPr>
        <w:pStyle w:val="afe"/>
        <w:rPr>
          <w:vanish w:val="0"/>
        </w:rPr>
      </w:pPr>
    </w:p>
    <w:p w14:paraId="063038E8" w14:textId="77777777" w:rsidR="006F64F4" w:rsidRPr="00112799" w:rsidRDefault="006A284E">
      <w:pPr>
        <w:pStyle w:val="aff3"/>
        <w:spacing w:after="120"/>
      </w:pPr>
      <w:bookmarkStart w:id="61" w:name="_Toc16099"/>
      <w:r w:rsidRPr="00112799">
        <w:br/>
      </w:r>
      <w:r w:rsidRPr="00112799">
        <w:rPr>
          <w:rFonts w:hint="eastAsia"/>
        </w:rPr>
        <w:t>（资料性）</w:t>
      </w:r>
      <w:r w:rsidRPr="00112799">
        <w:br/>
      </w:r>
      <w:r w:rsidRPr="00112799">
        <w:rPr>
          <w:rFonts w:hint="eastAsia"/>
        </w:rPr>
        <w:t>低压电源设备的绝缘耐冲击电压额定值</w:t>
      </w:r>
      <w:proofErr w:type="spellStart"/>
      <w:r w:rsidRPr="00112799">
        <w:rPr>
          <w:rFonts w:hint="eastAsia"/>
        </w:rPr>
        <w:t>Uw</w:t>
      </w:r>
      <w:bookmarkEnd w:id="61"/>
      <w:proofErr w:type="spellEnd"/>
    </w:p>
    <w:p w14:paraId="0303D575" w14:textId="77777777" w:rsidR="006F64F4" w:rsidRPr="00112799" w:rsidRDefault="006A284E">
      <w:pPr>
        <w:pStyle w:val="aff4"/>
        <w:spacing w:before="120" w:after="120"/>
      </w:pPr>
      <w:bookmarkStart w:id="62" w:name="_Toc29584"/>
      <w:bookmarkStart w:id="63" w:name="_Toc180486082"/>
      <w:bookmarkStart w:id="64" w:name="_Toc28965"/>
      <w:r w:rsidRPr="00112799">
        <w:rPr>
          <w:rFonts w:hint="eastAsia"/>
        </w:rPr>
        <w:t>低压配电线路中设备的冲击耐受电压</w:t>
      </w:r>
      <w:bookmarkEnd w:id="62"/>
      <w:bookmarkEnd w:id="63"/>
      <w:bookmarkEnd w:id="64"/>
    </w:p>
    <w:p w14:paraId="45208D52" w14:textId="77777777" w:rsidR="006F64F4" w:rsidRPr="00112799" w:rsidRDefault="006A284E">
      <w:pPr>
        <w:pStyle w:val="afffff6"/>
        <w:ind w:firstLine="420"/>
      </w:pPr>
      <w:r w:rsidRPr="00112799">
        <w:rPr>
          <w:rFonts w:hint="eastAsia"/>
        </w:rPr>
        <w:t>建筑物内</w:t>
      </w:r>
      <w:r w:rsidRPr="00112799">
        <w:rPr>
          <w:rFonts w:hint="eastAsia"/>
        </w:rPr>
        <w:t>220/380V</w:t>
      </w:r>
      <w:r w:rsidRPr="00112799">
        <w:rPr>
          <w:rFonts w:hint="eastAsia"/>
        </w:rPr>
        <w:t>配电系统中设备的绝缘耐冲击电压额定值（</w:t>
      </w:r>
      <w:proofErr w:type="spellStart"/>
      <w:r w:rsidRPr="00112799">
        <w:rPr>
          <w:rFonts w:hint="eastAsia"/>
        </w:rPr>
        <w:t>Uw</w:t>
      </w:r>
      <w:proofErr w:type="spellEnd"/>
      <w:r w:rsidRPr="00112799">
        <w:rPr>
          <w:rFonts w:hint="eastAsia"/>
        </w:rPr>
        <w:t>）参见表</w:t>
      </w:r>
      <w:r w:rsidRPr="00112799">
        <w:rPr>
          <w:rFonts w:hint="eastAsia"/>
        </w:rPr>
        <w:t>G.1</w:t>
      </w:r>
      <w:r w:rsidRPr="00112799">
        <w:rPr>
          <w:rFonts w:hint="eastAsia"/>
        </w:rPr>
        <w:t>。</w:t>
      </w:r>
    </w:p>
    <w:p w14:paraId="0CDA55E4" w14:textId="77777777" w:rsidR="006F64F4" w:rsidRPr="00112799" w:rsidRDefault="006A284E">
      <w:pPr>
        <w:pStyle w:val="aff"/>
        <w:spacing w:before="120" w:after="120"/>
      </w:pPr>
      <w:r w:rsidRPr="00112799">
        <w:rPr>
          <w:rFonts w:hint="eastAsia"/>
        </w:rPr>
        <w:t xml:space="preserve"> </w:t>
      </w:r>
      <w:r w:rsidRPr="00112799">
        <w:rPr>
          <w:rFonts w:hint="eastAsia"/>
        </w:rPr>
        <w:t>建筑物内</w:t>
      </w:r>
      <w:r w:rsidRPr="00112799">
        <w:rPr>
          <w:rFonts w:hint="eastAsia"/>
        </w:rPr>
        <w:t xml:space="preserve"> 220/380V</w:t>
      </w:r>
      <w:r w:rsidRPr="00112799">
        <w:rPr>
          <w:rFonts w:hint="eastAsia"/>
        </w:rPr>
        <w:t>配电系统中设备绝缘耐冲击电压额定值</w:t>
      </w:r>
    </w:p>
    <w:tbl>
      <w:tblPr>
        <w:tblStyle w:val="affff8"/>
        <w:tblW w:w="0" w:type="auto"/>
        <w:tblLook w:val="04A0" w:firstRow="1" w:lastRow="0" w:firstColumn="1" w:lastColumn="0" w:noHBand="0" w:noVBand="1"/>
      </w:tblPr>
      <w:tblGrid>
        <w:gridCol w:w="1553"/>
        <w:gridCol w:w="1556"/>
        <w:gridCol w:w="2969"/>
        <w:gridCol w:w="1381"/>
        <w:gridCol w:w="1865"/>
      </w:tblGrid>
      <w:tr w:rsidR="00112799" w:rsidRPr="00112799" w14:paraId="51649258" w14:textId="77777777">
        <w:trPr>
          <w:trHeight w:val="340"/>
        </w:trPr>
        <w:tc>
          <w:tcPr>
            <w:tcW w:w="1555" w:type="dxa"/>
            <w:tcBorders>
              <w:top w:val="single" w:sz="12" w:space="0" w:color="auto"/>
              <w:left w:val="single" w:sz="12" w:space="0" w:color="auto"/>
              <w:bottom w:val="single" w:sz="12" w:space="0" w:color="auto"/>
              <w:right w:val="single" w:sz="12" w:space="0" w:color="auto"/>
            </w:tcBorders>
            <w:vAlign w:val="center"/>
          </w:tcPr>
          <w:p w14:paraId="2F1DC0CE" w14:textId="77777777" w:rsidR="006F64F4" w:rsidRPr="00112799" w:rsidRDefault="006A284E">
            <w:pPr>
              <w:pStyle w:val="afffff6"/>
              <w:ind w:firstLineChars="0" w:firstLine="0"/>
              <w:jc w:val="center"/>
              <w:rPr>
                <w:sz w:val="18"/>
              </w:rPr>
            </w:pPr>
            <w:r w:rsidRPr="00112799">
              <w:rPr>
                <w:rFonts w:hint="eastAsia"/>
                <w:sz w:val="18"/>
              </w:rPr>
              <w:t>设备位置</w:t>
            </w:r>
          </w:p>
        </w:tc>
        <w:tc>
          <w:tcPr>
            <w:tcW w:w="1559" w:type="dxa"/>
            <w:tcBorders>
              <w:top w:val="single" w:sz="12" w:space="0" w:color="auto"/>
              <w:left w:val="single" w:sz="12" w:space="0" w:color="auto"/>
              <w:bottom w:val="single" w:sz="12" w:space="0" w:color="auto"/>
              <w:right w:val="single" w:sz="12" w:space="0" w:color="auto"/>
            </w:tcBorders>
            <w:vAlign w:val="center"/>
          </w:tcPr>
          <w:p w14:paraId="237A626C" w14:textId="77777777" w:rsidR="006F64F4" w:rsidRPr="00112799" w:rsidRDefault="006A284E">
            <w:pPr>
              <w:pStyle w:val="afffff6"/>
              <w:ind w:firstLineChars="0" w:firstLine="0"/>
              <w:jc w:val="center"/>
              <w:rPr>
                <w:sz w:val="18"/>
              </w:rPr>
            </w:pPr>
            <w:r w:rsidRPr="00112799">
              <w:rPr>
                <w:rFonts w:hint="eastAsia"/>
                <w:sz w:val="18"/>
              </w:rPr>
              <w:t>电源处的设备</w:t>
            </w:r>
          </w:p>
        </w:tc>
        <w:tc>
          <w:tcPr>
            <w:tcW w:w="2977" w:type="dxa"/>
            <w:tcBorders>
              <w:top w:val="single" w:sz="12" w:space="0" w:color="auto"/>
              <w:left w:val="single" w:sz="12" w:space="0" w:color="auto"/>
              <w:bottom w:val="single" w:sz="12" w:space="0" w:color="auto"/>
              <w:right w:val="single" w:sz="12" w:space="0" w:color="auto"/>
            </w:tcBorders>
            <w:vAlign w:val="center"/>
          </w:tcPr>
          <w:p w14:paraId="291E9CEE" w14:textId="77777777" w:rsidR="006F64F4" w:rsidRPr="00112799" w:rsidRDefault="006A284E">
            <w:pPr>
              <w:pStyle w:val="afffff6"/>
              <w:ind w:firstLineChars="0" w:firstLine="0"/>
              <w:jc w:val="center"/>
              <w:rPr>
                <w:sz w:val="18"/>
              </w:rPr>
            </w:pPr>
            <w:r w:rsidRPr="00112799">
              <w:rPr>
                <w:rFonts w:hint="eastAsia"/>
                <w:sz w:val="18"/>
              </w:rPr>
              <w:t>配电线路和最后分支线路的设备</w:t>
            </w:r>
          </w:p>
        </w:tc>
        <w:tc>
          <w:tcPr>
            <w:tcW w:w="1384" w:type="dxa"/>
            <w:tcBorders>
              <w:top w:val="single" w:sz="12" w:space="0" w:color="auto"/>
              <w:left w:val="single" w:sz="12" w:space="0" w:color="auto"/>
              <w:bottom w:val="single" w:sz="12" w:space="0" w:color="auto"/>
              <w:right w:val="single" w:sz="12" w:space="0" w:color="auto"/>
            </w:tcBorders>
            <w:vAlign w:val="center"/>
          </w:tcPr>
          <w:p w14:paraId="16772C2F" w14:textId="77777777" w:rsidR="006F64F4" w:rsidRPr="00112799" w:rsidRDefault="006A284E">
            <w:pPr>
              <w:pStyle w:val="afffff6"/>
              <w:ind w:firstLineChars="0" w:firstLine="0"/>
              <w:jc w:val="center"/>
              <w:rPr>
                <w:sz w:val="18"/>
              </w:rPr>
            </w:pPr>
            <w:r w:rsidRPr="00112799">
              <w:rPr>
                <w:rFonts w:hint="eastAsia"/>
                <w:sz w:val="18"/>
              </w:rPr>
              <w:t>用电设备</w:t>
            </w:r>
          </w:p>
        </w:tc>
        <w:tc>
          <w:tcPr>
            <w:tcW w:w="1869" w:type="dxa"/>
            <w:tcBorders>
              <w:top w:val="single" w:sz="12" w:space="0" w:color="auto"/>
              <w:left w:val="single" w:sz="12" w:space="0" w:color="auto"/>
              <w:bottom w:val="single" w:sz="12" w:space="0" w:color="auto"/>
              <w:right w:val="single" w:sz="12" w:space="0" w:color="auto"/>
            </w:tcBorders>
            <w:vAlign w:val="center"/>
          </w:tcPr>
          <w:p w14:paraId="74E6B2C1" w14:textId="77777777" w:rsidR="006F64F4" w:rsidRPr="00112799" w:rsidRDefault="006A284E">
            <w:pPr>
              <w:pStyle w:val="afffff6"/>
              <w:ind w:firstLineChars="0" w:firstLine="0"/>
              <w:jc w:val="center"/>
              <w:rPr>
                <w:sz w:val="18"/>
              </w:rPr>
            </w:pPr>
            <w:r w:rsidRPr="00112799">
              <w:rPr>
                <w:rFonts w:hint="eastAsia"/>
                <w:sz w:val="18"/>
              </w:rPr>
              <w:t>特殊需要保护的设备</w:t>
            </w:r>
          </w:p>
        </w:tc>
      </w:tr>
      <w:tr w:rsidR="00112799" w:rsidRPr="00112799" w14:paraId="125D43C9" w14:textId="77777777">
        <w:trPr>
          <w:trHeight w:val="1291"/>
        </w:trPr>
        <w:tc>
          <w:tcPr>
            <w:tcW w:w="1555" w:type="dxa"/>
            <w:tcBorders>
              <w:top w:val="single" w:sz="12" w:space="0" w:color="auto"/>
              <w:left w:val="single" w:sz="12" w:space="0" w:color="auto"/>
            </w:tcBorders>
            <w:vAlign w:val="center"/>
          </w:tcPr>
          <w:p w14:paraId="1A4F1A1B" w14:textId="77777777" w:rsidR="006F64F4" w:rsidRPr="00112799" w:rsidRDefault="006A284E">
            <w:pPr>
              <w:pStyle w:val="afffff6"/>
              <w:ind w:firstLineChars="0" w:firstLine="0"/>
              <w:jc w:val="center"/>
              <w:rPr>
                <w:sz w:val="18"/>
              </w:rPr>
            </w:pPr>
            <w:r w:rsidRPr="00112799">
              <w:rPr>
                <w:rFonts w:hint="eastAsia"/>
                <w:sz w:val="18"/>
              </w:rPr>
              <w:t>设备类型</w:t>
            </w:r>
          </w:p>
        </w:tc>
        <w:tc>
          <w:tcPr>
            <w:tcW w:w="1559" w:type="dxa"/>
            <w:tcBorders>
              <w:top w:val="single" w:sz="12" w:space="0" w:color="auto"/>
            </w:tcBorders>
            <w:vAlign w:val="center"/>
          </w:tcPr>
          <w:p w14:paraId="67A93301" w14:textId="77777777" w:rsidR="006F64F4" w:rsidRPr="00112799" w:rsidRDefault="006A284E">
            <w:pPr>
              <w:pStyle w:val="afffff6"/>
              <w:ind w:firstLineChars="0" w:firstLine="0"/>
              <w:rPr>
                <w:sz w:val="18"/>
              </w:rPr>
            </w:pPr>
            <w:r w:rsidRPr="00112799">
              <w:rPr>
                <w:rFonts w:hint="eastAsia"/>
                <w:sz w:val="18"/>
              </w:rPr>
              <w:t>电气计量仪表、一次线</w:t>
            </w:r>
            <w:proofErr w:type="gramStart"/>
            <w:r w:rsidRPr="00112799">
              <w:rPr>
                <w:rFonts w:hint="eastAsia"/>
                <w:sz w:val="18"/>
              </w:rPr>
              <w:t>过流保</w:t>
            </w:r>
            <w:proofErr w:type="gramEnd"/>
            <w:r w:rsidRPr="00112799">
              <w:rPr>
                <w:rFonts w:hint="eastAsia"/>
                <w:sz w:val="18"/>
              </w:rPr>
              <w:t xml:space="preserve"> </w:t>
            </w:r>
            <w:r w:rsidRPr="00112799">
              <w:rPr>
                <w:rFonts w:hint="eastAsia"/>
                <w:sz w:val="18"/>
              </w:rPr>
              <w:t>护设备、滤波</w:t>
            </w:r>
            <w:r w:rsidRPr="00112799">
              <w:rPr>
                <w:rFonts w:hint="eastAsia"/>
                <w:sz w:val="18"/>
              </w:rPr>
              <w:t xml:space="preserve"> </w:t>
            </w:r>
            <w:r w:rsidRPr="00112799">
              <w:rPr>
                <w:rFonts w:hint="eastAsia"/>
                <w:sz w:val="18"/>
              </w:rPr>
              <w:t>器。</w:t>
            </w:r>
          </w:p>
        </w:tc>
        <w:tc>
          <w:tcPr>
            <w:tcW w:w="2977" w:type="dxa"/>
            <w:tcBorders>
              <w:top w:val="single" w:sz="12" w:space="0" w:color="auto"/>
            </w:tcBorders>
            <w:vAlign w:val="center"/>
          </w:tcPr>
          <w:p w14:paraId="6116AC37" w14:textId="77777777" w:rsidR="006F64F4" w:rsidRPr="00112799" w:rsidRDefault="006A284E">
            <w:pPr>
              <w:pStyle w:val="afffff6"/>
              <w:ind w:firstLineChars="0" w:firstLine="0"/>
              <w:rPr>
                <w:sz w:val="18"/>
              </w:rPr>
            </w:pPr>
            <w:r w:rsidRPr="00112799">
              <w:rPr>
                <w:rFonts w:hint="eastAsia"/>
                <w:sz w:val="18"/>
              </w:rPr>
              <w:t>配电盘，断路器，包括电缆、母线、分线盒、开关、插座等的布线系统，以及应用于工业的设备和永久接至固定装置的固定安装的电动机等的一些其他设备。</w:t>
            </w:r>
          </w:p>
        </w:tc>
        <w:tc>
          <w:tcPr>
            <w:tcW w:w="1384" w:type="dxa"/>
            <w:tcBorders>
              <w:top w:val="single" w:sz="12" w:space="0" w:color="auto"/>
            </w:tcBorders>
            <w:vAlign w:val="center"/>
          </w:tcPr>
          <w:p w14:paraId="3DD9A7AD" w14:textId="77777777" w:rsidR="006F64F4" w:rsidRPr="00112799" w:rsidRDefault="006A284E">
            <w:pPr>
              <w:pStyle w:val="afffff6"/>
              <w:ind w:firstLineChars="0" w:firstLine="0"/>
              <w:rPr>
                <w:sz w:val="18"/>
              </w:rPr>
            </w:pPr>
            <w:r w:rsidRPr="00112799">
              <w:rPr>
                <w:rFonts w:hint="eastAsia"/>
                <w:sz w:val="18"/>
              </w:rPr>
              <w:t>家用电器、手提工具和类似负荷。</w:t>
            </w:r>
          </w:p>
        </w:tc>
        <w:tc>
          <w:tcPr>
            <w:tcW w:w="1869" w:type="dxa"/>
            <w:tcBorders>
              <w:top w:val="single" w:sz="12" w:space="0" w:color="auto"/>
              <w:right w:val="single" w:sz="12" w:space="0" w:color="auto"/>
            </w:tcBorders>
            <w:vAlign w:val="center"/>
          </w:tcPr>
          <w:p w14:paraId="62026EB0" w14:textId="77777777" w:rsidR="006F64F4" w:rsidRPr="00112799" w:rsidRDefault="006A284E">
            <w:pPr>
              <w:pStyle w:val="afffff6"/>
              <w:ind w:firstLineChars="0" w:firstLine="0"/>
              <w:rPr>
                <w:sz w:val="18"/>
              </w:rPr>
            </w:pPr>
            <w:r w:rsidRPr="00112799">
              <w:rPr>
                <w:rFonts w:hint="eastAsia"/>
                <w:sz w:val="18"/>
              </w:rPr>
              <w:t>需要将瞬态过电压限制到特定水平的设备。</w:t>
            </w:r>
          </w:p>
        </w:tc>
      </w:tr>
      <w:tr w:rsidR="00112799" w:rsidRPr="00112799" w14:paraId="72C5CBEB" w14:textId="77777777">
        <w:trPr>
          <w:trHeight w:val="340"/>
        </w:trPr>
        <w:tc>
          <w:tcPr>
            <w:tcW w:w="1555" w:type="dxa"/>
            <w:tcBorders>
              <w:left w:val="single" w:sz="12" w:space="0" w:color="auto"/>
            </w:tcBorders>
            <w:vAlign w:val="center"/>
          </w:tcPr>
          <w:p w14:paraId="1EFE3470" w14:textId="77777777" w:rsidR="006F64F4" w:rsidRPr="00112799" w:rsidRDefault="006A284E">
            <w:pPr>
              <w:pStyle w:val="afffff6"/>
              <w:ind w:firstLineChars="0" w:firstLine="0"/>
              <w:jc w:val="center"/>
              <w:rPr>
                <w:sz w:val="18"/>
              </w:rPr>
            </w:pPr>
            <w:r w:rsidRPr="00112799">
              <w:rPr>
                <w:rFonts w:hint="eastAsia"/>
                <w:sz w:val="18"/>
              </w:rPr>
              <w:t>耐冲击电压类别</w:t>
            </w:r>
          </w:p>
        </w:tc>
        <w:tc>
          <w:tcPr>
            <w:tcW w:w="1559" w:type="dxa"/>
            <w:vAlign w:val="center"/>
          </w:tcPr>
          <w:p w14:paraId="192E6BEE" w14:textId="77777777" w:rsidR="006F64F4" w:rsidRPr="00112799" w:rsidRDefault="006A284E">
            <w:pPr>
              <w:pStyle w:val="afffff6"/>
              <w:ind w:firstLineChars="0" w:firstLine="0"/>
              <w:jc w:val="center"/>
              <w:rPr>
                <w:sz w:val="18"/>
              </w:rPr>
            </w:pPr>
            <w:r w:rsidRPr="00112799">
              <w:rPr>
                <w:rFonts w:hAnsi="宋体" w:hint="eastAsia"/>
                <w:sz w:val="18"/>
              </w:rPr>
              <w:t>Ⅳ</w:t>
            </w:r>
            <w:r w:rsidRPr="00112799">
              <w:rPr>
                <w:rFonts w:hint="eastAsia"/>
                <w:sz w:val="18"/>
              </w:rPr>
              <w:t>类</w:t>
            </w:r>
          </w:p>
        </w:tc>
        <w:tc>
          <w:tcPr>
            <w:tcW w:w="2977" w:type="dxa"/>
            <w:vAlign w:val="center"/>
          </w:tcPr>
          <w:p w14:paraId="24EF48A1" w14:textId="77777777" w:rsidR="006F64F4" w:rsidRPr="00112799" w:rsidRDefault="006A284E">
            <w:pPr>
              <w:pStyle w:val="afffff6"/>
              <w:ind w:firstLineChars="0" w:firstLine="0"/>
              <w:jc w:val="center"/>
              <w:rPr>
                <w:sz w:val="18"/>
              </w:rPr>
            </w:pPr>
            <w:r w:rsidRPr="00112799">
              <w:rPr>
                <w:rFonts w:hAnsi="宋体" w:hint="eastAsia"/>
                <w:sz w:val="18"/>
              </w:rPr>
              <w:t>Ⅲ</w:t>
            </w:r>
            <w:r w:rsidRPr="00112799">
              <w:rPr>
                <w:rFonts w:hint="eastAsia"/>
                <w:sz w:val="18"/>
              </w:rPr>
              <w:t>类</w:t>
            </w:r>
          </w:p>
        </w:tc>
        <w:tc>
          <w:tcPr>
            <w:tcW w:w="1384" w:type="dxa"/>
            <w:vAlign w:val="center"/>
          </w:tcPr>
          <w:p w14:paraId="0AC200B0" w14:textId="77777777" w:rsidR="006F64F4" w:rsidRPr="00112799" w:rsidRDefault="006A284E">
            <w:pPr>
              <w:pStyle w:val="afffff6"/>
              <w:ind w:firstLineChars="0" w:firstLine="0"/>
              <w:jc w:val="center"/>
              <w:rPr>
                <w:sz w:val="18"/>
              </w:rPr>
            </w:pPr>
            <w:r w:rsidRPr="00112799">
              <w:rPr>
                <w:rFonts w:hAnsi="宋体" w:hint="eastAsia"/>
                <w:sz w:val="18"/>
              </w:rPr>
              <w:t>Ⅱ</w:t>
            </w:r>
            <w:r w:rsidRPr="00112799">
              <w:rPr>
                <w:rFonts w:hint="eastAsia"/>
                <w:sz w:val="18"/>
              </w:rPr>
              <w:t>类</w:t>
            </w:r>
          </w:p>
        </w:tc>
        <w:tc>
          <w:tcPr>
            <w:tcW w:w="1869" w:type="dxa"/>
            <w:tcBorders>
              <w:right w:val="single" w:sz="12" w:space="0" w:color="auto"/>
            </w:tcBorders>
            <w:vAlign w:val="center"/>
          </w:tcPr>
          <w:p w14:paraId="4FA11C41" w14:textId="77777777" w:rsidR="006F64F4" w:rsidRPr="00112799" w:rsidRDefault="006A284E">
            <w:pPr>
              <w:pStyle w:val="afffff6"/>
              <w:ind w:firstLineChars="0" w:firstLine="0"/>
              <w:jc w:val="center"/>
              <w:rPr>
                <w:sz w:val="18"/>
              </w:rPr>
            </w:pPr>
            <w:r w:rsidRPr="00112799">
              <w:rPr>
                <w:rFonts w:hAnsi="宋体" w:hint="eastAsia"/>
                <w:sz w:val="18"/>
              </w:rPr>
              <w:t>Ⅰ</w:t>
            </w:r>
            <w:r w:rsidRPr="00112799">
              <w:rPr>
                <w:rFonts w:hint="eastAsia"/>
                <w:sz w:val="18"/>
              </w:rPr>
              <w:t>类</w:t>
            </w:r>
          </w:p>
        </w:tc>
      </w:tr>
      <w:tr w:rsidR="00112799" w:rsidRPr="00112799" w14:paraId="65FF0765" w14:textId="77777777">
        <w:trPr>
          <w:trHeight w:val="623"/>
        </w:trPr>
        <w:tc>
          <w:tcPr>
            <w:tcW w:w="1555" w:type="dxa"/>
            <w:tcBorders>
              <w:left w:val="single" w:sz="12" w:space="0" w:color="auto"/>
              <w:bottom w:val="single" w:sz="12" w:space="0" w:color="auto"/>
            </w:tcBorders>
            <w:vAlign w:val="center"/>
          </w:tcPr>
          <w:p w14:paraId="292CDC33" w14:textId="77777777" w:rsidR="006F64F4" w:rsidRPr="00112799" w:rsidRDefault="006A284E">
            <w:pPr>
              <w:pStyle w:val="afffff6"/>
              <w:ind w:firstLineChars="0" w:firstLine="0"/>
              <w:jc w:val="center"/>
              <w:rPr>
                <w:sz w:val="18"/>
              </w:rPr>
            </w:pPr>
            <w:r w:rsidRPr="00112799">
              <w:rPr>
                <w:rFonts w:hint="eastAsia"/>
                <w:sz w:val="18"/>
              </w:rPr>
              <w:t>耐冲击电压额定值（</w:t>
            </w:r>
            <w:proofErr w:type="spellStart"/>
            <w:r w:rsidRPr="00112799">
              <w:rPr>
                <w:rFonts w:hint="eastAsia"/>
                <w:sz w:val="18"/>
              </w:rPr>
              <w:t>Uw</w:t>
            </w:r>
            <w:proofErr w:type="spellEnd"/>
            <w:r w:rsidRPr="00112799">
              <w:rPr>
                <w:rFonts w:hint="eastAsia"/>
                <w:sz w:val="18"/>
              </w:rPr>
              <w:t>）（</w:t>
            </w:r>
            <w:r w:rsidRPr="00112799">
              <w:rPr>
                <w:rFonts w:hint="eastAsia"/>
                <w:sz w:val="18"/>
              </w:rPr>
              <w:t>kV</w:t>
            </w:r>
            <w:r w:rsidRPr="00112799">
              <w:rPr>
                <w:rFonts w:hint="eastAsia"/>
                <w:sz w:val="18"/>
              </w:rPr>
              <w:t>）</w:t>
            </w:r>
          </w:p>
        </w:tc>
        <w:tc>
          <w:tcPr>
            <w:tcW w:w="1559" w:type="dxa"/>
            <w:tcBorders>
              <w:bottom w:val="single" w:sz="12" w:space="0" w:color="auto"/>
            </w:tcBorders>
            <w:vAlign w:val="center"/>
          </w:tcPr>
          <w:p w14:paraId="390864AC" w14:textId="77777777" w:rsidR="006F64F4" w:rsidRPr="00112799" w:rsidRDefault="006A284E">
            <w:pPr>
              <w:pStyle w:val="afffff6"/>
              <w:ind w:firstLineChars="0" w:firstLine="0"/>
              <w:jc w:val="center"/>
              <w:rPr>
                <w:sz w:val="18"/>
              </w:rPr>
            </w:pPr>
            <w:r w:rsidRPr="00112799">
              <w:rPr>
                <w:rFonts w:hint="eastAsia"/>
                <w:sz w:val="18"/>
              </w:rPr>
              <w:t>6</w:t>
            </w:r>
          </w:p>
        </w:tc>
        <w:tc>
          <w:tcPr>
            <w:tcW w:w="2977" w:type="dxa"/>
            <w:tcBorders>
              <w:bottom w:val="single" w:sz="12" w:space="0" w:color="auto"/>
            </w:tcBorders>
            <w:vAlign w:val="center"/>
          </w:tcPr>
          <w:p w14:paraId="120AF3A7" w14:textId="77777777" w:rsidR="006F64F4" w:rsidRPr="00112799" w:rsidRDefault="006A284E">
            <w:pPr>
              <w:pStyle w:val="afffff6"/>
              <w:ind w:firstLineChars="0" w:firstLine="0"/>
              <w:jc w:val="center"/>
              <w:rPr>
                <w:sz w:val="18"/>
              </w:rPr>
            </w:pPr>
            <w:r w:rsidRPr="00112799">
              <w:rPr>
                <w:rFonts w:hint="eastAsia"/>
                <w:sz w:val="18"/>
              </w:rPr>
              <w:t>4</w:t>
            </w:r>
          </w:p>
        </w:tc>
        <w:tc>
          <w:tcPr>
            <w:tcW w:w="1384" w:type="dxa"/>
            <w:tcBorders>
              <w:bottom w:val="single" w:sz="12" w:space="0" w:color="auto"/>
            </w:tcBorders>
            <w:vAlign w:val="center"/>
          </w:tcPr>
          <w:p w14:paraId="493206FD" w14:textId="77777777" w:rsidR="006F64F4" w:rsidRPr="00112799" w:rsidRDefault="006A284E">
            <w:pPr>
              <w:pStyle w:val="afffff6"/>
              <w:ind w:firstLineChars="0" w:firstLine="0"/>
              <w:jc w:val="center"/>
              <w:rPr>
                <w:sz w:val="18"/>
              </w:rPr>
            </w:pPr>
            <w:r w:rsidRPr="00112799">
              <w:rPr>
                <w:rFonts w:hint="eastAsia"/>
                <w:sz w:val="18"/>
              </w:rPr>
              <w:t>2.5</w:t>
            </w:r>
          </w:p>
        </w:tc>
        <w:tc>
          <w:tcPr>
            <w:tcW w:w="1869" w:type="dxa"/>
            <w:tcBorders>
              <w:bottom w:val="single" w:sz="12" w:space="0" w:color="auto"/>
              <w:right w:val="single" w:sz="12" w:space="0" w:color="auto"/>
            </w:tcBorders>
            <w:vAlign w:val="center"/>
          </w:tcPr>
          <w:p w14:paraId="1F42F007" w14:textId="77777777" w:rsidR="006F64F4" w:rsidRPr="00112799" w:rsidRDefault="006A284E">
            <w:pPr>
              <w:pStyle w:val="afffff6"/>
              <w:ind w:firstLineChars="0" w:firstLine="0"/>
              <w:jc w:val="center"/>
              <w:rPr>
                <w:sz w:val="18"/>
              </w:rPr>
            </w:pPr>
            <w:r w:rsidRPr="00112799">
              <w:rPr>
                <w:rFonts w:hint="eastAsia"/>
                <w:sz w:val="18"/>
              </w:rPr>
              <w:t>1.5</w:t>
            </w:r>
          </w:p>
        </w:tc>
      </w:tr>
    </w:tbl>
    <w:p w14:paraId="03CB9924" w14:textId="77777777" w:rsidR="006F64F4" w:rsidRPr="00112799" w:rsidRDefault="006F64F4">
      <w:pPr>
        <w:pStyle w:val="afffff6"/>
        <w:ind w:firstLine="420"/>
      </w:pPr>
    </w:p>
    <w:p w14:paraId="34BEBFB0" w14:textId="77777777" w:rsidR="006F64F4" w:rsidRPr="00112799" w:rsidRDefault="006A284E">
      <w:pPr>
        <w:pStyle w:val="aff4"/>
        <w:spacing w:before="120" w:after="120"/>
      </w:pPr>
      <w:bookmarkStart w:id="65" w:name="_Toc180486083"/>
      <w:bookmarkStart w:id="66" w:name="_Toc18359"/>
      <w:bookmarkStart w:id="67" w:name="_Toc20500"/>
      <w:r w:rsidRPr="00112799">
        <w:rPr>
          <w:rFonts w:hint="eastAsia"/>
        </w:rPr>
        <w:t>电子设备数据端口的耐受特征</w:t>
      </w:r>
      <w:bookmarkEnd w:id="65"/>
      <w:bookmarkEnd w:id="66"/>
      <w:bookmarkEnd w:id="67"/>
    </w:p>
    <w:p w14:paraId="14CC92F7" w14:textId="77777777" w:rsidR="006F64F4" w:rsidRPr="00112799" w:rsidRDefault="006A284E">
      <w:pPr>
        <w:pStyle w:val="afffff6"/>
        <w:ind w:firstLine="420"/>
      </w:pPr>
      <w:r w:rsidRPr="00112799">
        <w:rPr>
          <w:rFonts w:hint="eastAsia"/>
        </w:rPr>
        <w:t>常用电子设备工作电压与</w:t>
      </w:r>
      <w:r w:rsidRPr="00112799">
        <w:rPr>
          <w:rFonts w:hint="eastAsia"/>
        </w:rPr>
        <w:t xml:space="preserve"> SPD </w:t>
      </w:r>
      <w:r w:rsidRPr="00112799">
        <w:rPr>
          <w:rFonts w:hint="eastAsia"/>
        </w:rPr>
        <w:t>额定工作电压的对应关系参考值见表</w:t>
      </w:r>
      <w:r w:rsidRPr="00112799">
        <w:rPr>
          <w:rFonts w:hint="eastAsia"/>
        </w:rPr>
        <w:t>G.2</w:t>
      </w:r>
      <w:r w:rsidRPr="00112799">
        <w:rPr>
          <w:rFonts w:hint="eastAsia"/>
        </w:rPr>
        <w:t>。</w:t>
      </w:r>
    </w:p>
    <w:p w14:paraId="072EC0E9" w14:textId="77777777" w:rsidR="006F64F4" w:rsidRPr="00112799" w:rsidRDefault="006A284E">
      <w:pPr>
        <w:pStyle w:val="aff"/>
        <w:spacing w:before="120" w:after="120"/>
      </w:pPr>
      <w:r w:rsidRPr="00112799">
        <w:rPr>
          <w:rFonts w:hint="eastAsia"/>
        </w:rPr>
        <w:t xml:space="preserve"> </w:t>
      </w:r>
      <w:r w:rsidRPr="00112799">
        <w:rPr>
          <w:rFonts w:hint="eastAsia"/>
        </w:rPr>
        <w:t>常用电子设备工作电压与</w:t>
      </w:r>
      <w:r w:rsidRPr="00112799">
        <w:rPr>
          <w:rFonts w:hint="eastAsia"/>
        </w:rPr>
        <w:t xml:space="preserve"> SPD </w:t>
      </w:r>
      <w:r w:rsidRPr="00112799">
        <w:rPr>
          <w:rFonts w:hint="eastAsia"/>
        </w:rPr>
        <w:t>额定工作电压的对应关系参考值</w:t>
      </w:r>
    </w:p>
    <w:tbl>
      <w:tblPr>
        <w:tblStyle w:val="affff8"/>
        <w:tblW w:w="0" w:type="auto"/>
        <w:tblLook w:val="04A0" w:firstRow="1" w:lastRow="0" w:firstColumn="1" w:lastColumn="0" w:noHBand="0" w:noVBand="1"/>
      </w:tblPr>
      <w:tblGrid>
        <w:gridCol w:w="1551"/>
        <w:gridCol w:w="2592"/>
        <w:gridCol w:w="2590"/>
        <w:gridCol w:w="2591"/>
      </w:tblGrid>
      <w:tr w:rsidR="00112799" w:rsidRPr="00112799" w14:paraId="7EF4B371" w14:textId="77777777">
        <w:trPr>
          <w:trHeight w:val="340"/>
        </w:trPr>
        <w:tc>
          <w:tcPr>
            <w:tcW w:w="1555" w:type="dxa"/>
            <w:tcBorders>
              <w:top w:val="single" w:sz="12" w:space="0" w:color="auto"/>
              <w:left w:val="single" w:sz="12" w:space="0" w:color="auto"/>
              <w:bottom w:val="single" w:sz="12" w:space="0" w:color="auto"/>
              <w:right w:val="single" w:sz="12" w:space="0" w:color="auto"/>
            </w:tcBorders>
            <w:vAlign w:val="center"/>
          </w:tcPr>
          <w:p w14:paraId="27AB6072" w14:textId="77777777" w:rsidR="006F64F4" w:rsidRPr="00112799" w:rsidRDefault="006A284E">
            <w:pPr>
              <w:pStyle w:val="afffff6"/>
              <w:ind w:firstLineChars="0" w:firstLine="0"/>
              <w:jc w:val="center"/>
              <w:rPr>
                <w:sz w:val="18"/>
              </w:rPr>
            </w:pPr>
            <w:r w:rsidRPr="00112799">
              <w:rPr>
                <w:rFonts w:hint="eastAsia"/>
                <w:sz w:val="18"/>
              </w:rPr>
              <w:t>序号</w:t>
            </w:r>
          </w:p>
        </w:tc>
        <w:tc>
          <w:tcPr>
            <w:tcW w:w="2596" w:type="dxa"/>
            <w:tcBorders>
              <w:top w:val="single" w:sz="12" w:space="0" w:color="auto"/>
              <w:left w:val="single" w:sz="12" w:space="0" w:color="auto"/>
              <w:bottom w:val="single" w:sz="12" w:space="0" w:color="auto"/>
              <w:right w:val="single" w:sz="12" w:space="0" w:color="auto"/>
            </w:tcBorders>
            <w:vAlign w:val="center"/>
          </w:tcPr>
          <w:p w14:paraId="749FB8EC" w14:textId="77777777" w:rsidR="006F64F4" w:rsidRPr="00112799" w:rsidRDefault="006A284E">
            <w:pPr>
              <w:pStyle w:val="afffff6"/>
              <w:ind w:firstLineChars="0" w:firstLine="0"/>
              <w:jc w:val="center"/>
              <w:rPr>
                <w:sz w:val="18"/>
              </w:rPr>
            </w:pPr>
            <w:r w:rsidRPr="00112799">
              <w:rPr>
                <w:rFonts w:hint="eastAsia"/>
                <w:sz w:val="18"/>
              </w:rPr>
              <w:t>通信</w:t>
            </w:r>
            <w:proofErr w:type="gramStart"/>
            <w:r w:rsidRPr="00112799">
              <w:rPr>
                <w:rFonts w:hint="eastAsia"/>
                <w:sz w:val="18"/>
              </w:rPr>
              <w:t>线类型</w:t>
            </w:r>
            <w:proofErr w:type="gramEnd"/>
          </w:p>
        </w:tc>
        <w:tc>
          <w:tcPr>
            <w:tcW w:w="2596" w:type="dxa"/>
            <w:tcBorders>
              <w:top w:val="single" w:sz="12" w:space="0" w:color="auto"/>
              <w:left w:val="single" w:sz="12" w:space="0" w:color="auto"/>
              <w:bottom w:val="single" w:sz="12" w:space="0" w:color="auto"/>
              <w:right w:val="single" w:sz="12" w:space="0" w:color="auto"/>
            </w:tcBorders>
            <w:vAlign w:val="center"/>
          </w:tcPr>
          <w:p w14:paraId="2E8628D3" w14:textId="77777777" w:rsidR="006F64F4" w:rsidRPr="00112799" w:rsidRDefault="006A284E">
            <w:pPr>
              <w:pStyle w:val="afffff6"/>
              <w:ind w:firstLineChars="0" w:firstLine="0"/>
              <w:jc w:val="center"/>
              <w:rPr>
                <w:sz w:val="18"/>
              </w:rPr>
            </w:pPr>
            <w:r w:rsidRPr="00112799">
              <w:rPr>
                <w:rFonts w:hint="eastAsia"/>
                <w:sz w:val="18"/>
              </w:rPr>
              <w:t>额定工作电压（</w:t>
            </w:r>
            <w:r w:rsidRPr="00112799">
              <w:rPr>
                <w:rFonts w:hint="eastAsia"/>
                <w:sz w:val="18"/>
              </w:rPr>
              <w:t>V</w:t>
            </w:r>
            <w:r w:rsidRPr="00112799">
              <w:rPr>
                <w:rFonts w:hint="eastAsia"/>
                <w:sz w:val="18"/>
              </w:rPr>
              <w:t>）</w:t>
            </w:r>
          </w:p>
        </w:tc>
        <w:tc>
          <w:tcPr>
            <w:tcW w:w="2597" w:type="dxa"/>
            <w:tcBorders>
              <w:top w:val="single" w:sz="12" w:space="0" w:color="auto"/>
              <w:left w:val="single" w:sz="12" w:space="0" w:color="auto"/>
              <w:bottom w:val="single" w:sz="12" w:space="0" w:color="auto"/>
              <w:right w:val="single" w:sz="12" w:space="0" w:color="auto"/>
            </w:tcBorders>
            <w:vAlign w:val="center"/>
          </w:tcPr>
          <w:p w14:paraId="6BD9007D" w14:textId="77777777" w:rsidR="006F64F4" w:rsidRPr="00112799" w:rsidRDefault="006A284E">
            <w:pPr>
              <w:pStyle w:val="afffff6"/>
              <w:ind w:firstLineChars="0" w:firstLine="0"/>
              <w:jc w:val="center"/>
              <w:rPr>
                <w:sz w:val="18"/>
              </w:rPr>
            </w:pPr>
            <w:r w:rsidRPr="00112799">
              <w:rPr>
                <w:rFonts w:hint="eastAsia"/>
                <w:sz w:val="18"/>
              </w:rPr>
              <w:t>SPD</w:t>
            </w:r>
            <w:r w:rsidRPr="00112799">
              <w:rPr>
                <w:rFonts w:hint="eastAsia"/>
                <w:sz w:val="18"/>
              </w:rPr>
              <w:t>额定工作电压（</w:t>
            </w:r>
            <w:r w:rsidRPr="00112799">
              <w:rPr>
                <w:rFonts w:hint="eastAsia"/>
                <w:sz w:val="18"/>
              </w:rPr>
              <w:t>V</w:t>
            </w:r>
            <w:r w:rsidRPr="00112799">
              <w:rPr>
                <w:rFonts w:hint="eastAsia"/>
                <w:sz w:val="18"/>
              </w:rPr>
              <w:t>）</w:t>
            </w:r>
          </w:p>
        </w:tc>
      </w:tr>
      <w:tr w:rsidR="00112799" w:rsidRPr="00112799" w14:paraId="3E6E7391" w14:textId="77777777">
        <w:trPr>
          <w:trHeight w:val="340"/>
        </w:trPr>
        <w:tc>
          <w:tcPr>
            <w:tcW w:w="1555" w:type="dxa"/>
            <w:tcBorders>
              <w:top w:val="single" w:sz="12" w:space="0" w:color="auto"/>
              <w:left w:val="single" w:sz="12" w:space="0" w:color="auto"/>
            </w:tcBorders>
            <w:vAlign w:val="center"/>
          </w:tcPr>
          <w:p w14:paraId="0C94F5F5" w14:textId="77777777" w:rsidR="006F64F4" w:rsidRPr="00112799" w:rsidRDefault="006A284E">
            <w:pPr>
              <w:pStyle w:val="afffff6"/>
              <w:ind w:firstLineChars="0" w:firstLine="0"/>
              <w:jc w:val="center"/>
              <w:rPr>
                <w:sz w:val="18"/>
              </w:rPr>
            </w:pPr>
            <w:r w:rsidRPr="00112799">
              <w:rPr>
                <w:rFonts w:hint="eastAsia"/>
                <w:sz w:val="18"/>
              </w:rPr>
              <w:t>1</w:t>
            </w:r>
          </w:p>
        </w:tc>
        <w:tc>
          <w:tcPr>
            <w:tcW w:w="2596" w:type="dxa"/>
            <w:tcBorders>
              <w:top w:val="single" w:sz="12" w:space="0" w:color="auto"/>
            </w:tcBorders>
            <w:vAlign w:val="center"/>
          </w:tcPr>
          <w:p w14:paraId="49AC6DE1" w14:textId="77777777" w:rsidR="006F64F4" w:rsidRPr="00112799" w:rsidRDefault="006A284E">
            <w:pPr>
              <w:pStyle w:val="afffff6"/>
              <w:ind w:firstLine="360"/>
              <w:jc w:val="center"/>
              <w:rPr>
                <w:sz w:val="18"/>
              </w:rPr>
            </w:pPr>
            <w:r w:rsidRPr="00112799">
              <w:rPr>
                <w:rFonts w:hint="eastAsia"/>
                <w:sz w:val="18"/>
              </w:rPr>
              <w:t>DDN/X.25/</w:t>
            </w:r>
            <w:r w:rsidRPr="00112799">
              <w:rPr>
                <w:rFonts w:hint="eastAsia"/>
                <w:sz w:val="18"/>
              </w:rPr>
              <w:t>帧中继</w:t>
            </w:r>
          </w:p>
        </w:tc>
        <w:tc>
          <w:tcPr>
            <w:tcW w:w="2596" w:type="dxa"/>
            <w:tcBorders>
              <w:top w:val="single" w:sz="12" w:space="0" w:color="auto"/>
            </w:tcBorders>
            <w:vAlign w:val="center"/>
          </w:tcPr>
          <w:p w14:paraId="77001B37" w14:textId="77777777" w:rsidR="006F64F4" w:rsidRPr="00112799" w:rsidRDefault="006A284E">
            <w:pPr>
              <w:pStyle w:val="afffff6"/>
              <w:ind w:firstLineChars="0" w:firstLine="0"/>
              <w:jc w:val="center"/>
              <w:rPr>
                <w:sz w:val="18"/>
              </w:rPr>
            </w:pPr>
            <w:r w:rsidRPr="00112799">
              <w:rPr>
                <w:rFonts w:hint="eastAsia"/>
                <w:sz w:val="18"/>
              </w:rPr>
              <w:t>6</w:t>
            </w:r>
            <w:r w:rsidRPr="00112799">
              <w:rPr>
                <w:rFonts w:hint="eastAsia"/>
                <w:sz w:val="18"/>
              </w:rPr>
              <w:t>或</w:t>
            </w:r>
            <w:r w:rsidRPr="00112799">
              <w:rPr>
                <w:rFonts w:hint="eastAsia"/>
                <w:sz w:val="18"/>
              </w:rPr>
              <w:t>40</w:t>
            </w:r>
            <w:r w:rsidRPr="00112799">
              <w:rPr>
                <w:rFonts w:hint="eastAsia"/>
                <w:sz w:val="18"/>
              </w:rPr>
              <w:t>～</w:t>
            </w:r>
            <w:r w:rsidRPr="00112799">
              <w:rPr>
                <w:rFonts w:hint="eastAsia"/>
                <w:sz w:val="18"/>
              </w:rPr>
              <w:t>60</w:t>
            </w:r>
          </w:p>
        </w:tc>
        <w:tc>
          <w:tcPr>
            <w:tcW w:w="2597" w:type="dxa"/>
            <w:tcBorders>
              <w:top w:val="single" w:sz="12" w:space="0" w:color="auto"/>
              <w:right w:val="single" w:sz="12" w:space="0" w:color="auto"/>
            </w:tcBorders>
            <w:vAlign w:val="center"/>
          </w:tcPr>
          <w:p w14:paraId="5A20FBF3" w14:textId="77777777" w:rsidR="006F64F4" w:rsidRPr="00112799" w:rsidRDefault="006A284E">
            <w:pPr>
              <w:pStyle w:val="afffff6"/>
              <w:ind w:firstLineChars="0" w:firstLine="0"/>
              <w:jc w:val="center"/>
              <w:rPr>
                <w:sz w:val="18"/>
              </w:rPr>
            </w:pPr>
            <w:r w:rsidRPr="00112799">
              <w:rPr>
                <w:rFonts w:hint="eastAsia"/>
                <w:sz w:val="18"/>
              </w:rPr>
              <w:t>18</w:t>
            </w:r>
            <w:r w:rsidRPr="00112799">
              <w:rPr>
                <w:rFonts w:hint="eastAsia"/>
                <w:sz w:val="18"/>
              </w:rPr>
              <w:t>或</w:t>
            </w:r>
            <w:r w:rsidRPr="00112799">
              <w:rPr>
                <w:rFonts w:hint="eastAsia"/>
                <w:sz w:val="18"/>
              </w:rPr>
              <w:t>20</w:t>
            </w:r>
          </w:p>
        </w:tc>
      </w:tr>
      <w:tr w:rsidR="00112799" w:rsidRPr="00112799" w14:paraId="54F5E0F5" w14:textId="77777777">
        <w:trPr>
          <w:trHeight w:val="340"/>
        </w:trPr>
        <w:tc>
          <w:tcPr>
            <w:tcW w:w="1555" w:type="dxa"/>
            <w:tcBorders>
              <w:left w:val="single" w:sz="12" w:space="0" w:color="auto"/>
            </w:tcBorders>
            <w:vAlign w:val="center"/>
          </w:tcPr>
          <w:p w14:paraId="2E5456CC" w14:textId="77777777" w:rsidR="006F64F4" w:rsidRPr="00112799" w:rsidRDefault="006A284E">
            <w:pPr>
              <w:pStyle w:val="afffff6"/>
              <w:ind w:firstLineChars="0" w:firstLine="0"/>
              <w:jc w:val="center"/>
              <w:rPr>
                <w:sz w:val="18"/>
              </w:rPr>
            </w:pPr>
            <w:r w:rsidRPr="00112799">
              <w:rPr>
                <w:rFonts w:hint="eastAsia"/>
                <w:sz w:val="18"/>
              </w:rPr>
              <w:t>2</w:t>
            </w:r>
          </w:p>
        </w:tc>
        <w:tc>
          <w:tcPr>
            <w:tcW w:w="2596" w:type="dxa"/>
            <w:vAlign w:val="center"/>
          </w:tcPr>
          <w:p w14:paraId="749290C5" w14:textId="77777777" w:rsidR="006F64F4" w:rsidRPr="00112799" w:rsidRDefault="006A284E">
            <w:pPr>
              <w:pStyle w:val="afffff6"/>
              <w:ind w:firstLineChars="0" w:firstLine="0"/>
              <w:jc w:val="center"/>
              <w:rPr>
                <w:sz w:val="18"/>
              </w:rPr>
            </w:pPr>
            <w:proofErr w:type="spellStart"/>
            <w:r w:rsidRPr="00112799">
              <w:rPr>
                <w:sz w:val="18"/>
              </w:rPr>
              <w:t>xDSL</w:t>
            </w:r>
            <w:proofErr w:type="spellEnd"/>
          </w:p>
        </w:tc>
        <w:tc>
          <w:tcPr>
            <w:tcW w:w="2596" w:type="dxa"/>
            <w:vAlign w:val="center"/>
          </w:tcPr>
          <w:p w14:paraId="35C8CC67" w14:textId="77777777" w:rsidR="006F64F4" w:rsidRPr="00112799" w:rsidRDefault="006A284E">
            <w:pPr>
              <w:pStyle w:val="afffff6"/>
              <w:ind w:firstLineChars="0" w:firstLine="0"/>
              <w:jc w:val="center"/>
              <w:rPr>
                <w:sz w:val="18"/>
              </w:rPr>
            </w:pPr>
            <w:r w:rsidRPr="00112799">
              <w:rPr>
                <w:rFonts w:hint="eastAsia"/>
                <w:sz w:val="18"/>
              </w:rPr>
              <w:t>＜</w:t>
            </w:r>
            <w:r w:rsidRPr="00112799">
              <w:rPr>
                <w:rFonts w:hint="eastAsia"/>
                <w:sz w:val="18"/>
              </w:rPr>
              <w:t>6</w:t>
            </w:r>
          </w:p>
        </w:tc>
        <w:tc>
          <w:tcPr>
            <w:tcW w:w="2597" w:type="dxa"/>
            <w:tcBorders>
              <w:right w:val="single" w:sz="12" w:space="0" w:color="auto"/>
            </w:tcBorders>
            <w:vAlign w:val="center"/>
          </w:tcPr>
          <w:p w14:paraId="7356688D" w14:textId="77777777" w:rsidR="006F64F4" w:rsidRPr="00112799" w:rsidRDefault="006A284E">
            <w:pPr>
              <w:pStyle w:val="afffff6"/>
              <w:ind w:firstLineChars="0" w:firstLine="0"/>
              <w:jc w:val="center"/>
              <w:rPr>
                <w:sz w:val="18"/>
              </w:rPr>
            </w:pPr>
            <w:r w:rsidRPr="00112799">
              <w:rPr>
                <w:rFonts w:hint="eastAsia"/>
                <w:sz w:val="18"/>
              </w:rPr>
              <w:t>18</w:t>
            </w:r>
          </w:p>
        </w:tc>
      </w:tr>
      <w:tr w:rsidR="00112799" w:rsidRPr="00112799" w14:paraId="66321501" w14:textId="77777777">
        <w:trPr>
          <w:trHeight w:val="340"/>
        </w:trPr>
        <w:tc>
          <w:tcPr>
            <w:tcW w:w="1555" w:type="dxa"/>
            <w:tcBorders>
              <w:left w:val="single" w:sz="12" w:space="0" w:color="auto"/>
            </w:tcBorders>
            <w:vAlign w:val="center"/>
          </w:tcPr>
          <w:p w14:paraId="77C3FB08" w14:textId="77777777" w:rsidR="006F64F4" w:rsidRPr="00112799" w:rsidRDefault="006A284E">
            <w:pPr>
              <w:pStyle w:val="afffff6"/>
              <w:ind w:firstLineChars="0" w:firstLine="0"/>
              <w:jc w:val="center"/>
              <w:rPr>
                <w:sz w:val="18"/>
              </w:rPr>
            </w:pPr>
            <w:r w:rsidRPr="00112799">
              <w:rPr>
                <w:rFonts w:hint="eastAsia"/>
                <w:sz w:val="18"/>
              </w:rPr>
              <w:t>3</w:t>
            </w:r>
          </w:p>
        </w:tc>
        <w:tc>
          <w:tcPr>
            <w:tcW w:w="2596" w:type="dxa"/>
            <w:vAlign w:val="center"/>
          </w:tcPr>
          <w:p w14:paraId="34824E8E" w14:textId="77777777" w:rsidR="006F64F4" w:rsidRPr="00112799" w:rsidRDefault="006A284E">
            <w:pPr>
              <w:pStyle w:val="afffff6"/>
              <w:ind w:firstLineChars="0" w:firstLine="0"/>
              <w:jc w:val="center"/>
              <w:rPr>
                <w:sz w:val="18"/>
              </w:rPr>
            </w:pPr>
            <w:r w:rsidRPr="00112799">
              <w:rPr>
                <w:rFonts w:hint="eastAsia"/>
                <w:sz w:val="18"/>
              </w:rPr>
              <w:t>2M</w:t>
            </w:r>
            <w:r w:rsidRPr="00112799">
              <w:rPr>
                <w:sz w:val="18"/>
              </w:rPr>
              <w:t xml:space="preserve"> </w:t>
            </w:r>
            <w:r w:rsidRPr="00112799">
              <w:rPr>
                <w:rFonts w:hint="eastAsia"/>
                <w:sz w:val="18"/>
              </w:rPr>
              <w:t>数字中继</w:t>
            </w:r>
          </w:p>
        </w:tc>
        <w:tc>
          <w:tcPr>
            <w:tcW w:w="2596" w:type="dxa"/>
            <w:vAlign w:val="center"/>
          </w:tcPr>
          <w:p w14:paraId="060C5FC0" w14:textId="77777777" w:rsidR="006F64F4" w:rsidRPr="00112799" w:rsidRDefault="006A284E">
            <w:pPr>
              <w:pStyle w:val="afffff6"/>
              <w:ind w:firstLineChars="0" w:firstLine="0"/>
              <w:jc w:val="center"/>
              <w:rPr>
                <w:sz w:val="18"/>
              </w:rPr>
            </w:pPr>
            <w:r w:rsidRPr="00112799">
              <w:rPr>
                <w:rFonts w:hint="eastAsia"/>
                <w:sz w:val="18"/>
              </w:rPr>
              <w:t>＜</w:t>
            </w:r>
            <w:r w:rsidRPr="00112799">
              <w:rPr>
                <w:rFonts w:hint="eastAsia"/>
                <w:sz w:val="18"/>
              </w:rPr>
              <w:t>5</w:t>
            </w:r>
          </w:p>
        </w:tc>
        <w:tc>
          <w:tcPr>
            <w:tcW w:w="2597" w:type="dxa"/>
            <w:tcBorders>
              <w:right w:val="single" w:sz="12" w:space="0" w:color="auto"/>
            </w:tcBorders>
            <w:vAlign w:val="center"/>
          </w:tcPr>
          <w:p w14:paraId="23C20B23" w14:textId="77777777" w:rsidR="006F64F4" w:rsidRPr="00112799" w:rsidRDefault="006A284E">
            <w:pPr>
              <w:pStyle w:val="afffff6"/>
              <w:ind w:firstLineChars="0" w:firstLine="0"/>
              <w:jc w:val="center"/>
              <w:rPr>
                <w:sz w:val="18"/>
              </w:rPr>
            </w:pPr>
            <w:r w:rsidRPr="00112799">
              <w:rPr>
                <w:rFonts w:hint="eastAsia"/>
                <w:sz w:val="18"/>
              </w:rPr>
              <w:t>6.5</w:t>
            </w:r>
          </w:p>
        </w:tc>
      </w:tr>
      <w:tr w:rsidR="00112799" w:rsidRPr="00112799" w14:paraId="35F728A6" w14:textId="77777777">
        <w:trPr>
          <w:trHeight w:val="340"/>
        </w:trPr>
        <w:tc>
          <w:tcPr>
            <w:tcW w:w="1555" w:type="dxa"/>
            <w:tcBorders>
              <w:left w:val="single" w:sz="12" w:space="0" w:color="auto"/>
            </w:tcBorders>
            <w:vAlign w:val="center"/>
          </w:tcPr>
          <w:p w14:paraId="2A5CB8A8" w14:textId="77777777" w:rsidR="006F64F4" w:rsidRPr="00112799" w:rsidRDefault="006A284E">
            <w:pPr>
              <w:pStyle w:val="afffff6"/>
              <w:ind w:firstLineChars="0" w:firstLine="0"/>
              <w:jc w:val="center"/>
              <w:rPr>
                <w:sz w:val="18"/>
              </w:rPr>
            </w:pPr>
            <w:r w:rsidRPr="00112799">
              <w:rPr>
                <w:rFonts w:hint="eastAsia"/>
                <w:sz w:val="18"/>
              </w:rPr>
              <w:t>4</w:t>
            </w:r>
          </w:p>
        </w:tc>
        <w:tc>
          <w:tcPr>
            <w:tcW w:w="2596" w:type="dxa"/>
            <w:vAlign w:val="center"/>
          </w:tcPr>
          <w:p w14:paraId="4224D115" w14:textId="77777777" w:rsidR="006F64F4" w:rsidRPr="00112799" w:rsidRDefault="006A284E">
            <w:pPr>
              <w:pStyle w:val="afffff6"/>
              <w:ind w:firstLineChars="0" w:firstLine="0"/>
              <w:jc w:val="center"/>
              <w:rPr>
                <w:sz w:val="18"/>
              </w:rPr>
            </w:pPr>
            <w:r w:rsidRPr="00112799">
              <w:rPr>
                <w:sz w:val="18"/>
              </w:rPr>
              <w:t>ISDN</w:t>
            </w:r>
          </w:p>
        </w:tc>
        <w:tc>
          <w:tcPr>
            <w:tcW w:w="2596" w:type="dxa"/>
            <w:vAlign w:val="center"/>
          </w:tcPr>
          <w:p w14:paraId="1975FA7B" w14:textId="77777777" w:rsidR="006F64F4" w:rsidRPr="00112799" w:rsidRDefault="006A284E">
            <w:pPr>
              <w:pStyle w:val="afffff6"/>
              <w:ind w:firstLineChars="0" w:firstLine="0"/>
              <w:jc w:val="center"/>
              <w:rPr>
                <w:sz w:val="18"/>
              </w:rPr>
            </w:pPr>
            <w:r w:rsidRPr="00112799">
              <w:rPr>
                <w:rFonts w:hint="eastAsia"/>
                <w:sz w:val="18"/>
              </w:rPr>
              <w:t>40</w:t>
            </w:r>
          </w:p>
        </w:tc>
        <w:tc>
          <w:tcPr>
            <w:tcW w:w="2597" w:type="dxa"/>
            <w:tcBorders>
              <w:right w:val="single" w:sz="12" w:space="0" w:color="auto"/>
            </w:tcBorders>
            <w:vAlign w:val="center"/>
          </w:tcPr>
          <w:p w14:paraId="5E171115" w14:textId="77777777" w:rsidR="006F64F4" w:rsidRPr="00112799" w:rsidRDefault="006A284E">
            <w:pPr>
              <w:pStyle w:val="afffff6"/>
              <w:ind w:firstLineChars="0" w:firstLine="0"/>
              <w:jc w:val="center"/>
              <w:rPr>
                <w:sz w:val="18"/>
              </w:rPr>
            </w:pPr>
            <w:r w:rsidRPr="00112799">
              <w:rPr>
                <w:rFonts w:hint="eastAsia"/>
                <w:sz w:val="18"/>
              </w:rPr>
              <w:t>80</w:t>
            </w:r>
          </w:p>
        </w:tc>
      </w:tr>
      <w:tr w:rsidR="00112799" w:rsidRPr="00112799" w14:paraId="1D08EBDF" w14:textId="77777777">
        <w:trPr>
          <w:trHeight w:val="340"/>
        </w:trPr>
        <w:tc>
          <w:tcPr>
            <w:tcW w:w="1555" w:type="dxa"/>
            <w:tcBorders>
              <w:left w:val="single" w:sz="12" w:space="0" w:color="auto"/>
            </w:tcBorders>
            <w:vAlign w:val="center"/>
          </w:tcPr>
          <w:p w14:paraId="65DF2FDC" w14:textId="77777777" w:rsidR="006F64F4" w:rsidRPr="00112799" w:rsidRDefault="006A284E">
            <w:pPr>
              <w:pStyle w:val="afffff6"/>
              <w:ind w:firstLineChars="0" w:firstLine="0"/>
              <w:jc w:val="center"/>
              <w:rPr>
                <w:sz w:val="18"/>
              </w:rPr>
            </w:pPr>
            <w:r w:rsidRPr="00112799">
              <w:rPr>
                <w:rFonts w:hint="eastAsia"/>
                <w:sz w:val="18"/>
              </w:rPr>
              <w:t>5</w:t>
            </w:r>
          </w:p>
        </w:tc>
        <w:tc>
          <w:tcPr>
            <w:tcW w:w="2596" w:type="dxa"/>
            <w:vAlign w:val="center"/>
          </w:tcPr>
          <w:p w14:paraId="3E3BF6AB" w14:textId="77777777" w:rsidR="006F64F4" w:rsidRPr="00112799" w:rsidRDefault="006A284E">
            <w:pPr>
              <w:pStyle w:val="afffff6"/>
              <w:ind w:firstLineChars="0" w:firstLine="0"/>
              <w:jc w:val="center"/>
              <w:rPr>
                <w:sz w:val="18"/>
              </w:rPr>
            </w:pPr>
            <w:r w:rsidRPr="00112799">
              <w:rPr>
                <w:rFonts w:hint="eastAsia"/>
                <w:sz w:val="18"/>
              </w:rPr>
              <w:t>模拟电话线</w:t>
            </w:r>
          </w:p>
        </w:tc>
        <w:tc>
          <w:tcPr>
            <w:tcW w:w="2596" w:type="dxa"/>
            <w:vAlign w:val="center"/>
          </w:tcPr>
          <w:p w14:paraId="1D72DF9B" w14:textId="77777777" w:rsidR="006F64F4" w:rsidRPr="00112799" w:rsidRDefault="006A284E">
            <w:pPr>
              <w:pStyle w:val="afffff6"/>
              <w:ind w:firstLineChars="0" w:firstLine="0"/>
              <w:jc w:val="center"/>
              <w:rPr>
                <w:sz w:val="18"/>
              </w:rPr>
            </w:pPr>
            <w:r w:rsidRPr="00112799">
              <w:rPr>
                <w:rFonts w:hint="eastAsia"/>
                <w:sz w:val="18"/>
              </w:rPr>
              <w:t>＜</w:t>
            </w:r>
            <w:r w:rsidRPr="00112799">
              <w:rPr>
                <w:rFonts w:hint="eastAsia"/>
                <w:sz w:val="18"/>
              </w:rPr>
              <w:t>110</w:t>
            </w:r>
          </w:p>
        </w:tc>
        <w:tc>
          <w:tcPr>
            <w:tcW w:w="2597" w:type="dxa"/>
            <w:tcBorders>
              <w:right w:val="single" w:sz="12" w:space="0" w:color="auto"/>
            </w:tcBorders>
            <w:vAlign w:val="center"/>
          </w:tcPr>
          <w:p w14:paraId="5AF8FCD9" w14:textId="77777777" w:rsidR="006F64F4" w:rsidRPr="00112799" w:rsidRDefault="006A284E">
            <w:pPr>
              <w:pStyle w:val="afffff6"/>
              <w:ind w:firstLineChars="0" w:firstLine="0"/>
              <w:jc w:val="center"/>
              <w:rPr>
                <w:sz w:val="18"/>
              </w:rPr>
            </w:pPr>
            <w:r w:rsidRPr="00112799">
              <w:rPr>
                <w:rFonts w:hint="eastAsia"/>
                <w:sz w:val="18"/>
              </w:rPr>
              <w:t>180</w:t>
            </w:r>
          </w:p>
        </w:tc>
      </w:tr>
      <w:tr w:rsidR="00112799" w:rsidRPr="00112799" w14:paraId="6C861EA1" w14:textId="77777777">
        <w:trPr>
          <w:trHeight w:val="340"/>
        </w:trPr>
        <w:tc>
          <w:tcPr>
            <w:tcW w:w="1555" w:type="dxa"/>
            <w:tcBorders>
              <w:left w:val="single" w:sz="12" w:space="0" w:color="auto"/>
            </w:tcBorders>
            <w:vAlign w:val="center"/>
          </w:tcPr>
          <w:p w14:paraId="7A4D9815" w14:textId="77777777" w:rsidR="006F64F4" w:rsidRPr="00112799" w:rsidRDefault="006A284E">
            <w:pPr>
              <w:pStyle w:val="afffff6"/>
              <w:ind w:firstLineChars="0" w:firstLine="0"/>
              <w:jc w:val="center"/>
              <w:rPr>
                <w:sz w:val="18"/>
              </w:rPr>
            </w:pPr>
            <w:r w:rsidRPr="00112799">
              <w:rPr>
                <w:rFonts w:hint="eastAsia"/>
                <w:sz w:val="18"/>
              </w:rPr>
              <w:t>6</w:t>
            </w:r>
          </w:p>
        </w:tc>
        <w:tc>
          <w:tcPr>
            <w:tcW w:w="2596" w:type="dxa"/>
            <w:vAlign w:val="center"/>
          </w:tcPr>
          <w:p w14:paraId="0DD0682D" w14:textId="77777777" w:rsidR="006F64F4" w:rsidRPr="00112799" w:rsidRDefault="006A284E">
            <w:pPr>
              <w:pStyle w:val="afffff6"/>
              <w:ind w:firstLineChars="0" w:firstLine="0"/>
              <w:jc w:val="center"/>
              <w:rPr>
                <w:sz w:val="18"/>
              </w:rPr>
            </w:pPr>
            <w:r w:rsidRPr="00112799">
              <w:rPr>
                <w:rFonts w:hint="eastAsia"/>
                <w:sz w:val="18"/>
              </w:rPr>
              <w:t xml:space="preserve">100M </w:t>
            </w:r>
            <w:r w:rsidRPr="00112799">
              <w:rPr>
                <w:rFonts w:hint="eastAsia"/>
                <w:sz w:val="18"/>
              </w:rPr>
              <w:t>以太网</w:t>
            </w:r>
          </w:p>
        </w:tc>
        <w:tc>
          <w:tcPr>
            <w:tcW w:w="2596" w:type="dxa"/>
            <w:vAlign w:val="center"/>
          </w:tcPr>
          <w:p w14:paraId="0F393448" w14:textId="77777777" w:rsidR="006F64F4" w:rsidRPr="00112799" w:rsidRDefault="006A284E">
            <w:pPr>
              <w:pStyle w:val="afffff6"/>
              <w:ind w:firstLineChars="0" w:firstLine="0"/>
              <w:jc w:val="center"/>
              <w:rPr>
                <w:sz w:val="18"/>
              </w:rPr>
            </w:pPr>
            <w:r w:rsidRPr="00112799">
              <w:rPr>
                <w:rFonts w:hint="eastAsia"/>
                <w:sz w:val="18"/>
              </w:rPr>
              <w:t>＜</w:t>
            </w:r>
            <w:r w:rsidRPr="00112799">
              <w:rPr>
                <w:rFonts w:hint="eastAsia"/>
                <w:sz w:val="18"/>
              </w:rPr>
              <w:t>5</w:t>
            </w:r>
          </w:p>
        </w:tc>
        <w:tc>
          <w:tcPr>
            <w:tcW w:w="2597" w:type="dxa"/>
            <w:tcBorders>
              <w:right w:val="single" w:sz="12" w:space="0" w:color="auto"/>
            </w:tcBorders>
            <w:vAlign w:val="center"/>
          </w:tcPr>
          <w:p w14:paraId="20976EE6" w14:textId="77777777" w:rsidR="006F64F4" w:rsidRPr="00112799" w:rsidRDefault="006A284E">
            <w:pPr>
              <w:pStyle w:val="afffff6"/>
              <w:ind w:firstLineChars="0" w:firstLine="0"/>
              <w:jc w:val="center"/>
              <w:rPr>
                <w:sz w:val="18"/>
              </w:rPr>
            </w:pPr>
            <w:r w:rsidRPr="00112799">
              <w:rPr>
                <w:rFonts w:hint="eastAsia"/>
                <w:sz w:val="18"/>
              </w:rPr>
              <w:t>6.5</w:t>
            </w:r>
          </w:p>
        </w:tc>
      </w:tr>
      <w:tr w:rsidR="00112799" w:rsidRPr="00112799" w14:paraId="395116DA" w14:textId="77777777">
        <w:trPr>
          <w:trHeight w:val="340"/>
        </w:trPr>
        <w:tc>
          <w:tcPr>
            <w:tcW w:w="1555" w:type="dxa"/>
            <w:tcBorders>
              <w:left w:val="single" w:sz="12" w:space="0" w:color="auto"/>
            </w:tcBorders>
            <w:vAlign w:val="center"/>
          </w:tcPr>
          <w:p w14:paraId="705205B7" w14:textId="77777777" w:rsidR="006F64F4" w:rsidRPr="00112799" w:rsidRDefault="006A284E">
            <w:pPr>
              <w:pStyle w:val="afffff6"/>
              <w:ind w:firstLineChars="0" w:firstLine="0"/>
              <w:jc w:val="center"/>
              <w:rPr>
                <w:sz w:val="18"/>
              </w:rPr>
            </w:pPr>
            <w:r w:rsidRPr="00112799">
              <w:rPr>
                <w:rFonts w:hint="eastAsia"/>
                <w:sz w:val="18"/>
              </w:rPr>
              <w:t>7</w:t>
            </w:r>
          </w:p>
        </w:tc>
        <w:tc>
          <w:tcPr>
            <w:tcW w:w="2596" w:type="dxa"/>
            <w:vAlign w:val="center"/>
          </w:tcPr>
          <w:p w14:paraId="15B227CE" w14:textId="77777777" w:rsidR="006F64F4" w:rsidRPr="00112799" w:rsidRDefault="006A284E">
            <w:pPr>
              <w:pStyle w:val="afffff6"/>
              <w:ind w:firstLineChars="0" w:firstLine="0"/>
              <w:jc w:val="center"/>
              <w:rPr>
                <w:sz w:val="18"/>
              </w:rPr>
            </w:pPr>
            <w:r w:rsidRPr="00112799">
              <w:rPr>
                <w:rFonts w:hint="eastAsia"/>
                <w:sz w:val="18"/>
              </w:rPr>
              <w:t>同轴以太网</w:t>
            </w:r>
          </w:p>
        </w:tc>
        <w:tc>
          <w:tcPr>
            <w:tcW w:w="2596" w:type="dxa"/>
            <w:vAlign w:val="center"/>
          </w:tcPr>
          <w:p w14:paraId="6EADDA15" w14:textId="77777777" w:rsidR="006F64F4" w:rsidRPr="00112799" w:rsidRDefault="006A284E">
            <w:pPr>
              <w:pStyle w:val="afffff6"/>
              <w:ind w:firstLineChars="0" w:firstLine="0"/>
              <w:jc w:val="center"/>
              <w:rPr>
                <w:sz w:val="18"/>
              </w:rPr>
            </w:pPr>
            <w:r w:rsidRPr="00112799">
              <w:rPr>
                <w:rFonts w:hint="eastAsia"/>
                <w:sz w:val="18"/>
              </w:rPr>
              <w:t>＜</w:t>
            </w:r>
            <w:r w:rsidRPr="00112799">
              <w:rPr>
                <w:rFonts w:hint="eastAsia"/>
                <w:sz w:val="18"/>
              </w:rPr>
              <w:t>5</w:t>
            </w:r>
          </w:p>
        </w:tc>
        <w:tc>
          <w:tcPr>
            <w:tcW w:w="2597" w:type="dxa"/>
            <w:tcBorders>
              <w:right w:val="single" w:sz="12" w:space="0" w:color="auto"/>
            </w:tcBorders>
            <w:vAlign w:val="center"/>
          </w:tcPr>
          <w:p w14:paraId="1E944613" w14:textId="77777777" w:rsidR="006F64F4" w:rsidRPr="00112799" w:rsidRDefault="006A284E">
            <w:pPr>
              <w:pStyle w:val="afffff6"/>
              <w:ind w:firstLineChars="0" w:firstLine="0"/>
              <w:jc w:val="center"/>
              <w:rPr>
                <w:sz w:val="18"/>
              </w:rPr>
            </w:pPr>
            <w:r w:rsidRPr="00112799">
              <w:rPr>
                <w:rFonts w:hint="eastAsia"/>
                <w:sz w:val="18"/>
              </w:rPr>
              <w:t>6.5</w:t>
            </w:r>
          </w:p>
        </w:tc>
      </w:tr>
      <w:tr w:rsidR="00112799" w:rsidRPr="00112799" w14:paraId="1A32CE24" w14:textId="77777777">
        <w:trPr>
          <w:trHeight w:val="340"/>
        </w:trPr>
        <w:tc>
          <w:tcPr>
            <w:tcW w:w="1555" w:type="dxa"/>
            <w:tcBorders>
              <w:left w:val="single" w:sz="12" w:space="0" w:color="auto"/>
            </w:tcBorders>
            <w:vAlign w:val="center"/>
          </w:tcPr>
          <w:p w14:paraId="76E67BC3" w14:textId="77777777" w:rsidR="006F64F4" w:rsidRPr="00112799" w:rsidRDefault="006A284E">
            <w:pPr>
              <w:pStyle w:val="afffff6"/>
              <w:ind w:firstLineChars="0" w:firstLine="0"/>
              <w:jc w:val="center"/>
              <w:rPr>
                <w:sz w:val="18"/>
              </w:rPr>
            </w:pPr>
            <w:r w:rsidRPr="00112799">
              <w:rPr>
                <w:rFonts w:hint="eastAsia"/>
                <w:sz w:val="18"/>
              </w:rPr>
              <w:t>8</w:t>
            </w:r>
          </w:p>
        </w:tc>
        <w:tc>
          <w:tcPr>
            <w:tcW w:w="2596" w:type="dxa"/>
            <w:vAlign w:val="center"/>
          </w:tcPr>
          <w:p w14:paraId="0326EE7D" w14:textId="77777777" w:rsidR="006F64F4" w:rsidRPr="00112799" w:rsidRDefault="006A284E">
            <w:pPr>
              <w:pStyle w:val="afffff6"/>
              <w:ind w:firstLineChars="0" w:firstLine="0"/>
              <w:jc w:val="center"/>
              <w:rPr>
                <w:sz w:val="18"/>
              </w:rPr>
            </w:pPr>
            <w:r w:rsidRPr="00112799">
              <w:rPr>
                <w:sz w:val="18"/>
              </w:rPr>
              <w:t>RS232</w:t>
            </w:r>
          </w:p>
        </w:tc>
        <w:tc>
          <w:tcPr>
            <w:tcW w:w="2596" w:type="dxa"/>
            <w:vAlign w:val="center"/>
          </w:tcPr>
          <w:p w14:paraId="0797F4A0" w14:textId="77777777" w:rsidR="006F64F4" w:rsidRPr="00112799" w:rsidRDefault="006A284E">
            <w:pPr>
              <w:pStyle w:val="afffff6"/>
              <w:ind w:firstLineChars="0" w:firstLine="0"/>
              <w:jc w:val="center"/>
              <w:rPr>
                <w:sz w:val="18"/>
              </w:rPr>
            </w:pPr>
            <w:r w:rsidRPr="00112799">
              <w:rPr>
                <w:rFonts w:hint="eastAsia"/>
                <w:sz w:val="18"/>
              </w:rPr>
              <w:t>＜</w:t>
            </w:r>
            <w:r w:rsidRPr="00112799">
              <w:rPr>
                <w:rFonts w:hint="eastAsia"/>
                <w:sz w:val="18"/>
              </w:rPr>
              <w:t>12</w:t>
            </w:r>
          </w:p>
        </w:tc>
        <w:tc>
          <w:tcPr>
            <w:tcW w:w="2597" w:type="dxa"/>
            <w:tcBorders>
              <w:right w:val="single" w:sz="12" w:space="0" w:color="auto"/>
            </w:tcBorders>
            <w:vAlign w:val="center"/>
          </w:tcPr>
          <w:p w14:paraId="6B904EFA" w14:textId="77777777" w:rsidR="006F64F4" w:rsidRPr="00112799" w:rsidRDefault="006A284E">
            <w:pPr>
              <w:pStyle w:val="afffff6"/>
              <w:ind w:firstLineChars="0" w:firstLine="0"/>
              <w:jc w:val="center"/>
              <w:rPr>
                <w:sz w:val="18"/>
              </w:rPr>
            </w:pPr>
            <w:r w:rsidRPr="00112799">
              <w:rPr>
                <w:rFonts w:hint="eastAsia"/>
                <w:sz w:val="18"/>
              </w:rPr>
              <w:t>18</w:t>
            </w:r>
          </w:p>
        </w:tc>
      </w:tr>
      <w:tr w:rsidR="00112799" w:rsidRPr="00112799" w14:paraId="4CBEACC4" w14:textId="77777777">
        <w:trPr>
          <w:trHeight w:val="340"/>
        </w:trPr>
        <w:tc>
          <w:tcPr>
            <w:tcW w:w="1555" w:type="dxa"/>
            <w:tcBorders>
              <w:left w:val="single" w:sz="12" w:space="0" w:color="auto"/>
            </w:tcBorders>
            <w:vAlign w:val="center"/>
          </w:tcPr>
          <w:p w14:paraId="2A1AF30D" w14:textId="77777777" w:rsidR="006F64F4" w:rsidRPr="00112799" w:rsidRDefault="006A284E">
            <w:pPr>
              <w:pStyle w:val="afffff6"/>
              <w:ind w:firstLineChars="0" w:firstLine="0"/>
              <w:jc w:val="center"/>
              <w:rPr>
                <w:sz w:val="18"/>
              </w:rPr>
            </w:pPr>
            <w:r w:rsidRPr="00112799">
              <w:rPr>
                <w:rFonts w:hint="eastAsia"/>
                <w:sz w:val="18"/>
              </w:rPr>
              <w:t>9</w:t>
            </w:r>
          </w:p>
        </w:tc>
        <w:tc>
          <w:tcPr>
            <w:tcW w:w="2596" w:type="dxa"/>
            <w:vAlign w:val="center"/>
          </w:tcPr>
          <w:p w14:paraId="66EB077F" w14:textId="77777777" w:rsidR="006F64F4" w:rsidRPr="00112799" w:rsidRDefault="006A284E">
            <w:pPr>
              <w:pStyle w:val="afffff6"/>
              <w:ind w:firstLineChars="0" w:firstLine="0"/>
              <w:jc w:val="center"/>
              <w:rPr>
                <w:sz w:val="18"/>
              </w:rPr>
            </w:pPr>
            <w:r w:rsidRPr="00112799">
              <w:rPr>
                <w:sz w:val="18"/>
              </w:rPr>
              <w:t>RS422/485</w:t>
            </w:r>
          </w:p>
        </w:tc>
        <w:tc>
          <w:tcPr>
            <w:tcW w:w="2596" w:type="dxa"/>
            <w:vAlign w:val="center"/>
          </w:tcPr>
          <w:p w14:paraId="618B81CE" w14:textId="77777777" w:rsidR="006F64F4" w:rsidRPr="00112799" w:rsidRDefault="006A284E">
            <w:pPr>
              <w:pStyle w:val="afffff6"/>
              <w:ind w:firstLineChars="0" w:firstLine="0"/>
              <w:jc w:val="center"/>
              <w:rPr>
                <w:sz w:val="18"/>
              </w:rPr>
            </w:pPr>
            <w:r w:rsidRPr="00112799">
              <w:rPr>
                <w:rFonts w:hint="eastAsia"/>
                <w:sz w:val="18"/>
              </w:rPr>
              <w:t>＜</w:t>
            </w:r>
            <w:r w:rsidRPr="00112799">
              <w:rPr>
                <w:rFonts w:hint="eastAsia"/>
                <w:sz w:val="18"/>
              </w:rPr>
              <w:t>5</w:t>
            </w:r>
          </w:p>
        </w:tc>
        <w:tc>
          <w:tcPr>
            <w:tcW w:w="2597" w:type="dxa"/>
            <w:tcBorders>
              <w:right w:val="single" w:sz="12" w:space="0" w:color="auto"/>
            </w:tcBorders>
            <w:vAlign w:val="center"/>
          </w:tcPr>
          <w:p w14:paraId="3FFFA08A" w14:textId="77777777" w:rsidR="006F64F4" w:rsidRPr="00112799" w:rsidRDefault="006A284E">
            <w:pPr>
              <w:pStyle w:val="afffff6"/>
              <w:ind w:firstLineChars="0" w:firstLine="0"/>
              <w:jc w:val="center"/>
              <w:rPr>
                <w:sz w:val="18"/>
              </w:rPr>
            </w:pPr>
            <w:r w:rsidRPr="00112799">
              <w:rPr>
                <w:rFonts w:hint="eastAsia"/>
                <w:sz w:val="18"/>
              </w:rPr>
              <w:t>6</w:t>
            </w:r>
          </w:p>
        </w:tc>
      </w:tr>
      <w:tr w:rsidR="00112799" w:rsidRPr="00112799" w14:paraId="6B070C89" w14:textId="77777777">
        <w:trPr>
          <w:trHeight w:val="340"/>
        </w:trPr>
        <w:tc>
          <w:tcPr>
            <w:tcW w:w="1555" w:type="dxa"/>
            <w:tcBorders>
              <w:left w:val="single" w:sz="12" w:space="0" w:color="auto"/>
            </w:tcBorders>
            <w:vAlign w:val="center"/>
          </w:tcPr>
          <w:p w14:paraId="49F6C4DA" w14:textId="77777777" w:rsidR="006F64F4" w:rsidRPr="00112799" w:rsidRDefault="006A284E">
            <w:pPr>
              <w:pStyle w:val="afffff6"/>
              <w:ind w:firstLineChars="0" w:firstLine="0"/>
              <w:jc w:val="center"/>
              <w:rPr>
                <w:sz w:val="18"/>
              </w:rPr>
            </w:pPr>
            <w:r w:rsidRPr="00112799">
              <w:rPr>
                <w:rFonts w:hint="eastAsia"/>
                <w:sz w:val="18"/>
              </w:rPr>
              <w:t>10</w:t>
            </w:r>
          </w:p>
        </w:tc>
        <w:tc>
          <w:tcPr>
            <w:tcW w:w="2596" w:type="dxa"/>
            <w:vAlign w:val="center"/>
          </w:tcPr>
          <w:p w14:paraId="1AEABD62" w14:textId="77777777" w:rsidR="006F64F4" w:rsidRPr="00112799" w:rsidRDefault="006A284E">
            <w:pPr>
              <w:pStyle w:val="afffff6"/>
              <w:ind w:firstLineChars="0" w:firstLine="0"/>
              <w:jc w:val="center"/>
              <w:rPr>
                <w:sz w:val="18"/>
              </w:rPr>
            </w:pPr>
            <w:r w:rsidRPr="00112799">
              <w:rPr>
                <w:rFonts w:hint="eastAsia"/>
                <w:sz w:val="18"/>
              </w:rPr>
              <w:t>视频线</w:t>
            </w:r>
          </w:p>
        </w:tc>
        <w:tc>
          <w:tcPr>
            <w:tcW w:w="2596" w:type="dxa"/>
            <w:vAlign w:val="center"/>
          </w:tcPr>
          <w:p w14:paraId="3A701871" w14:textId="77777777" w:rsidR="006F64F4" w:rsidRPr="00112799" w:rsidRDefault="006A284E">
            <w:pPr>
              <w:pStyle w:val="afffff6"/>
              <w:ind w:firstLineChars="0" w:firstLine="0"/>
              <w:jc w:val="center"/>
              <w:rPr>
                <w:sz w:val="18"/>
              </w:rPr>
            </w:pPr>
            <w:r w:rsidRPr="00112799">
              <w:rPr>
                <w:rFonts w:hint="eastAsia"/>
                <w:sz w:val="18"/>
              </w:rPr>
              <w:t>＜</w:t>
            </w:r>
            <w:r w:rsidRPr="00112799">
              <w:rPr>
                <w:rFonts w:hint="eastAsia"/>
                <w:sz w:val="18"/>
              </w:rPr>
              <w:t>6</w:t>
            </w:r>
          </w:p>
        </w:tc>
        <w:tc>
          <w:tcPr>
            <w:tcW w:w="2597" w:type="dxa"/>
            <w:tcBorders>
              <w:right w:val="single" w:sz="12" w:space="0" w:color="auto"/>
            </w:tcBorders>
            <w:vAlign w:val="center"/>
          </w:tcPr>
          <w:p w14:paraId="79667798" w14:textId="77777777" w:rsidR="006F64F4" w:rsidRPr="00112799" w:rsidRDefault="006A284E">
            <w:pPr>
              <w:pStyle w:val="afffff6"/>
              <w:ind w:firstLineChars="0" w:firstLine="0"/>
              <w:jc w:val="center"/>
              <w:rPr>
                <w:sz w:val="18"/>
              </w:rPr>
            </w:pPr>
            <w:r w:rsidRPr="00112799">
              <w:rPr>
                <w:rFonts w:hint="eastAsia"/>
                <w:sz w:val="18"/>
              </w:rPr>
              <w:t>6.5</w:t>
            </w:r>
          </w:p>
        </w:tc>
      </w:tr>
      <w:tr w:rsidR="00112799" w:rsidRPr="00112799" w14:paraId="6883CA4C" w14:textId="77777777">
        <w:trPr>
          <w:trHeight w:val="340"/>
        </w:trPr>
        <w:tc>
          <w:tcPr>
            <w:tcW w:w="1555" w:type="dxa"/>
            <w:tcBorders>
              <w:left w:val="single" w:sz="12" w:space="0" w:color="auto"/>
            </w:tcBorders>
            <w:vAlign w:val="center"/>
          </w:tcPr>
          <w:p w14:paraId="0878C99A" w14:textId="77777777" w:rsidR="006F64F4" w:rsidRPr="00112799" w:rsidRDefault="006A284E">
            <w:pPr>
              <w:pStyle w:val="afffff6"/>
              <w:ind w:firstLineChars="0" w:firstLine="0"/>
              <w:jc w:val="center"/>
              <w:rPr>
                <w:sz w:val="18"/>
              </w:rPr>
            </w:pPr>
            <w:r w:rsidRPr="00112799">
              <w:rPr>
                <w:rFonts w:hint="eastAsia"/>
                <w:sz w:val="18"/>
              </w:rPr>
              <w:t>11</w:t>
            </w:r>
          </w:p>
        </w:tc>
        <w:tc>
          <w:tcPr>
            <w:tcW w:w="2596" w:type="dxa"/>
            <w:vAlign w:val="center"/>
          </w:tcPr>
          <w:p w14:paraId="1CDAC6BB" w14:textId="77777777" w:rsidR="006F64F4" w:rsidRPr="00112799" w:rsidRDefault="006A284E">
            <w:pPr>
              <w:pStyle w:val="afffff6"/>
              <w:ind w:firstLineChars="0" w:firstLine="0"/>
              <w:jc w:val="center"/>
              <w:rPr>
                <w:sz w:val="18"/>
              </w:rPr>
            </w:pPr>
            <w:r w:rsidRPr="00112799">
              <w:rPr>
                <w:rFonts w:hint="eastAsia"/>
                <w:sz w:val="18"/>
              </w:rPr>
              <w:t>现场控制</w:t>
            </w:r>
          </w:p>
        </w:tc>
        <w:tc>
          <w:tcPr>
            <w:tcW w:w="2596" w:type="dxa"/>
            <w:vAlign w:val="center"/>
          </w:tcPr>
          <w:p w14:paraId="1006A6BD" w14:textId="77777777" w:rsidR="006F64F4" w:rsidRPr="00112799" w:rsidRDefault="006A284E">
            <w:pPr>
              <w:pStyle w:val="afffff6"/>
              <w:ind w:firstLineChars="0" w:firstLine="0"/>
              <w:jc w:val="center"/>
              <w:rPr>
                <w:sz w:val="18"/>
              </w:rPr>
            </w:pPr>
            <w:r w:rsidRPr="00112799">
              <w:rPr>
                <w:rFonts w:hint="eastAsia"/>
                <w:sz w:val="18"/>
              </w:rPr>
              <w:t>＜</w:t>
            </w:r>
            <w:r w:rsidRPr="00112799">
              <w:rPr>
                <w:rFonts w:hint="eastAsia"/>
                <w:sz w:val="18"/>
              </w:rPr>
              <w:t>24</w:t>
            </w:r>
          </w:p>
        </w:tc>
        <w:tc>
          <w:tcPr>
            <w:tcW w:w="2597" w:type="dxa"/>
            <w:tcBorders>
              <w:right w:val="single" w:sz="12" w:space="0" w:color="auto"/>
            </w:tcBorders>
            <w:vAlign w:val="center"/>
          </w:tcPr>
          <w:p w14:paraId="6A3759FA" w14:textId="77777777" w:rsidR="006F64F4" w:rsidRPr="00112799" w:rsidRDefault="006A284E">
            <w:pPr>
              <w:pStyle w:val="afffff6"/>
              <w:ind w:firstLineChars="0" w:firstLine="0"/>
              <w:jc w:val="center"/>
              <w:rPr>
                <w:sz w:val="18"/>
              </w:rPr>
            </w:pPr>
            <w:r w:rsidRPr="00112799">
              <w:rPr>
                <w:rFonts w:hint="eastAsia"/>
                <w:sz w:val="18"/>
              </w:rPr>
              <w:t>29</w:t>
            </w:r>
          </w:p>
        </w:tc>
      </w:tr>
      <w:tr w:rsidR="00112799" w:rsidRPr="00112799" w14:paraId="1A183BB7" w14:textId="77777777">
        <w:trPr>
          <w:trHeight w:val="340"/>
        </w:trPr>
        <w:tc>
          <w:tcPr>
            <w:tcW w:w="1555" w:type="dxa"/>
            <w:tcBorders>
              <w:left w:val="single" w:sz="12" w:space="0" w:color="auto"/>
              <w:bottom w:val="single" w:sz="12" w:space="0" w:color="auto"/>
            </w:tcBorders>
            <w:vAlign w:val="center"/>
          </w:tcPr>
          <w:p w14:paraId="22F4B6D4" w14:textId="77777777" w:rsidR="006F64F4" w:rsidRPr="00112799" w:rsidRDefault="006A284E">
            <w:pPr>
              <w:pStyle w:val="afffff6"/>
              <w:ind w:firstLineChars="0" w:firstLine="0"/>
              <w:jc w:val="center"/>
              <w:rPr>
                <w:sz w:val="18"/>
              </w:rPr>
            </w:pPr>
            <w:r w:rsidRPr="00112799">
              <w:rPr>
                <w:rFonts w:hint="eastAsia"/>
                <w:sz w:val="18"/>
              </w:rPr>
              <w:t>12</w:t>
            </w:r>
          </w:p>
        </w:tc>
        <w:tc>
          <w:tcPr>
            <w:tcW w:w="2596" w:type="dxa"/>
            <w:tcBorders>
              <w:bottom w:val="single" w:sz="12" w:space="0" w:color="auto"/>
            </w:tcBorders>
            <w:vAlign w:val="center"/>
          </w:tcPr>
          <w:p w14:paraId="2116A81A" w14:textId="77777777" w:rsidR="006F64F4" w:rsidRPr="00112799" w:rsidRDefault="006A284E">
            <w:pPr>
              <w:pStyle w:val="afffff6"/>
              <w:ind w:firstLineChars="0" w:firstLine="0"/>
              <w:jc w:val="center"/>
              <w:rPr>
                <w:sz w:val="18"/>
              </w:rPr>
            </w:pPr>
            <w:r w:rsidRPr="00112799">
              <w:rPr>
                <w:rFonts w:hint="eastAsia"/>
                <w:sz w:val="18"/>
              </w:rPr>
              <w:t>卫星通信中频系统</w:t>
            </w:r>
          </w:p>
        </w:tc>
        <w:tc>
          <w:tcPr>
            <w:tcW w:w="2596" w:type="dxa"/>
            <w:tcBorders>
              <w:bottom w:val="single" w:sz="12" w:space="0" w:color="auto"/>
            </w:tcBorders>
            <w:vAlign w:val="center"/>
          </w:tcPr>
          <w:p w14:paraId="7D3BB30D" w14:textId="77777777" w:rsidR="006F64F4" w:rsidRPr="00112799" w:rsidRDefault="006A284E">
            <w:pPr>
              <w:pStyle w:val="afffff6"/>
              <w:ind w:firstLineChars="0" w:firstLine="0"/>
              <w:jc w:val="center"/>
              <w:rPr>
                <w:sz w:val="18"/>
              </w:rPr>
            </w:pPr>
            <w:r w:rsidRPr="00112799">
              <w:rPr>
                <w:rFonts w:hint="eastAsia"/>
                <w:sz w:val="18"/>
              </w:rPr>
              <w:t>15</w:t>
            </w:r>
            <w:r w:rsidRPr="00112799">
              <w:rPr>
                <w:rFonts w:hint="eastAsia"/>
                <w:sz w:val="18"/>
              </w:rPr>
              <w:t>～</w:t>
            </w:r>
            <w:r w:rsidRPr="00112799">
              <w:rPr>
                <w:rFonts w:hint="eastAsia"/>
                <w:sz w:val="18"/>
              </w:rPr>
              <w:t>18</w:t>
            </w:r>
          </w:p>
        </w:tc>
        <w:tc>
          <w:tcPr>
            <w:tcW w:w="2597" w:type="dxa"/>
            <w:tcBorders>
              <w:bottom w:val="single" w:sz="12" w:space="0" w:color="auto"/>
              <w:right w:val="single" w:sz="12" w:space="0" w:color="auto"/>
            </w:tcBorders>
            <w:vAlign w:val="center"/>
          </w:tcPr>
          <w:p w14:paraId="7650F01B" w14:textId="77777777" w:rsidR="006F64F4" w:rsidRPr="00112799" w:rsidRDefault="006A284E">
            <w:pPr>
              <w:pStyle w:val="afffff6"/>
              <w:ind w:firstLineChars="0" w:firstLine="0"/>
              <w:jc w:val="center"/>
              <w:rPr>
                <w:sz w:val="18"/>
              </w:rPr>
            </w:pPr>
            <w:r w:rsidRPr="00112799">
              <w:rPr>
                <w:rFonts w:hint="eastAsia"/>
                <w:sz w:val="18"/>
              </w:rPr>
              <w:t>24</w:t>
            </w:r>
          </w:p>
        </w:tc>
      </w:tr>
    </w:tbl>
    <w:p w14:paraId="2EB7915B" w14:textId="77777777" w:rsidR="006F64F4" w:rsidRPr="00112799" w:rsidRDefault="006F64F4">
      <w:pPr>
        <w:pStyle w:val="afffff6"/>
        <w:ind w:firstLine="420"/>
      </w:pPr>
    </w:p>
    <w:p w14:paraId="53501A89"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p>
    <w:p w14:paraId="4316E8BD" w14:textId="77777777" w:rsidR="006F64F4" w:rsidRPr="00112799" w:rsidRDefault="006F64F4">
      <w:pPr>
        <w:pStyle w:val="af8"/>
        <w:rPr>
          <w:vanish w:val="0"/>
        </w:rPr>
      </w:pPr>
    </w:p>
    <w:p w14:paraId="60EB74DF" w14:textId="77777777" w:rsidR="006F64F4" w:rsidRPr="00112799" w:rsidRDefault="006F64F4">
      <w:pPr>
        <w:pStyle w:val="afe"/>
        <w:rPr>
          <w:vanish w:val="0"/>
        </w:rPr>
      </w:pPr>
    </w:p>
    <w:p w14:paraId="43EF8386" w14:textId="77777777" w:rsidR="006F64F4" w:rsidRPr="00112799" w:rsidRDefault="006A284E">
      <w:pPr>
        <w:pStyle w:val="aff3"/>
        <w:spacing w:after="120"/>
      </w:pPr>
      <w:bookmarkStart w:id="68" w:name="_Toc20137"/>
      <w:r w:rsidRPr="00112799">
        <w:br/>
      </w:r>
      <w:r w:rsidRPr="00112799">
        <w:rPr>
          <w:rFonts w:hint="eastAsia"/>
        </w:rPr>
        <w:t>（资料性）</w:t>
      </w:r>
      <w:r w:rsidRPr="00112799">
        <w:br/>
      </w:r>
      <w:r w:rsidRPr="00112799">
        <w:rPr>
          <w:rFonts w:hint="eastAsia"/>
        </w:rPr>
        <w:t>桥岛隧建（构）筑物防雷装置检测工作程序</w:t>
      </w:r>
      <w:bookmarkEnd w:id="68"/>
    </w:p>
    <w:p w14:paraId="569596D3" w14:textId="77777777" w:rsidR="006F64F4" w:rsidRPr="00112799" w:rsidRDefault="006A284E">
      <w:pPr>
        <w:pStyle w:val="afffff6"/>
        <w:ind w:firstLineChars="0" w:firstLine="0"/>
      </w:pPr>
      <w:r w:rsidRPr="00112799">
        <w:rPr>
          <w:rFonts w:ascii="Times New Roman" w:hint="eastAsia"/>
        </w:rPr>
        <w:t>H</w:t>
      </w:r>
      <w:r w:rsidRPr="00112799">
        <w:rPr>
          <w:rFonts w:ascii="Times New Roman"/>
        </w:rPr>
        <w:t>.1</w:t>
      </w:r>
      <w:r w:rsidRPr="00112799">
        <w:rPr>
          <w:rFonts w:ascii="Times New Roman" w:hint="eastAsia"/>
        </w:rPr>
        <w:t xml:space="preserve"> </w:t>
      </w:r>
      <w:r w:rsidRPr="00112799">
        <w:rPr>
          <w:rFonts w:hint="eastAsia"/>
        </w:rPr>
        <w:t>桥岛隧建（构）筑物雷电防护装置检测工作程序框图见图</w:t>
      </w:r>
      <w:r w:rsidRPr="00112799">
        <w:rPr>
          <w:rFonts w:hint="eastAsia"/>
        </w:rPr>
        <w:t>H.1</w:t>
      </w:r>
      <w:r w:rsidRPr="00112799">
        <w:rPr>
          <w:rFonts w:hint="eastAsia"/>
        </w:rPr>
        <w:t>。</w:t>
      </w:r>
    </w:p>
    <w:p w14:paraId="43C8131D" w14:textId="77777777" w:rsidR="006F64F4" w:rsidRPr="00112799" w:rsidRDefault="006A284E">
      <w:pPr>
        <w:pStyle w:val="afffff6"/>
        <w:ind w:firstLine="420"/>
        <w:jc w:val="center"/>
      </w:pPr>
      <w:r w:rsidRPr="00112799">
        <w:rPr>
          <w:noProof/>
        </w:rPr>
        <w:drawing>
          <wp:inline distT="0" distB="0" distL="0" distR="0" wp14:anchorId="033DFFEA" wp14:editId="7C8F5C17">
            <wp:extent cx="2493010" cy="6236970"/>
            <wp:effectExtent l="0" t="0" r="2540" b="0"/>
            <wp:docPr id="20" name="图片 20" descr="C:\Users\PC\AppData\Local\Temp\ksohtml24256\wp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PC\AppData\Local\Temp\ksohtml24256\wps1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93010" cy="6236970"/>
                    </a:xfrm>
                    <a:prstGeom prst="rect">
                      <a:avLst/>
                    </a:prstGeom>
                    <a:noFill/>
                    <a:ln>
                      <a:noFill/>
                    </a:ln>
                  </pic:spPr>
                </pic:pic>
              </a:graphicData>
            </a:graphic>
          </wp:inline>
        </w:drawing>
      </w:r>
    </w:p>
    <w:p w14:paraId="6D92200A" w14:textId="77777777" w:rsidR="006F64F4" w:rsidRPr="00112799" w:rsidRDefault="006A284E">
      <w:pPr>
        <w:pStyle w:val="af9"/>
        <w:spacing w:before="120" w:after="120"/>
        <w:rPr>
          <w:kern w:val="2"/>
          <w:szCs w:val="21"/>
        </w:rPr>
      </w:pPr>
      <w:r w:rsidRPr="00112799">
        <w:rPr>
          <w:rFonts w:hint="eastAsia"/>
        </w:rPr>
        <w:t xml:space="preserve"> </w:t>
      </w:r>
      <w:r w:rsidRPr="00112799">
        <w:rPr>
          <w:rFonts w:hint="eastAsia"/>
        </w:rPr>
        <w:t>桥岛隧建（构）筑物雷电防护装置检测工作程序框图</w:t>
      </w:r>
    </w:p>
    <w:p w14:paraId="19E41E0A" w14:textId="77777777" w:rsidR="006F64F4" w:rsidRPr="00112799" w:rsidRDefault="006F64F4">
      <w:pPr>
        <w:pStyle w:val="afffff6"/>
        <w:ind w:firstLine="420"/>
        <w:jc w:val="center"/>
      </w:pPr>
    </w:p>
    <w:p w14:paraId="5F612997" w14:textId="77777777" w:rsidR="006F64F4" w:rsidRPr="00112799" w:rsidRDefault="006F64F4">
      <w:pPr>
        <w:pStyle w:val="afffff6"/>
        <w:ind w:firstLine="420"/>
      </w:pPr>
    </w:p>
    <w:p w14:paraId="2D857C65" w14:textId="77777777" w:rsidR="006F64F4" w:rsidRPr="00112799" w:rsidRDefault="006F64F4">
      <w:pPr>
        <w:pStyle w:val="afffff6"/>
        <w:ind w:firstLine="420"/>
      </w:pPr>
    </w:p>
    <w:p w14:paraId="7501EFCD"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p>
    <w:p w14:paraId="665985C1" w14:textId="77777777" w:rsidR="006F64F4" w:rsidRPr="00112799" w:rsidRDefault="006F64F4">
      <w:pPr>
        <w:pStyle w:val="af8"/>
        <w:rPr>
          <w:vanish w:val="0"/>
        </w:rPr>
      </w:pPr>
    </w:p>
    <w:p w14:paraId="136D27BD" w14:textId="77777777" w:rsidR="006F64F4" w:rsidRPr="00112799" w:rsidRDefault="006F64F4">
      <w:pPr>
        <w:pStyle w:val="afe"/>
        <w:rPr>
          <w:vanish w:val="0"/>
        </w:rPr>
      </w:pPr>
    </w:p>
    <w:p w14:paraId="5D9A4358" w14:textId="77777777" w:rsidR="006F64F4" w:rsidRPr="00112799" w:rsidRDefault="006A284E">
      <w:pPr>
        <w:pStyle w:val="aff3"/>
        <w:spacing w:after="120"/>
      </w:pPr>
      <w:bookmarkStart w:id="69" w:name="_Toc25041"/>
      <w:r w:rsidRPr="00112799">
        <w:br/>
      </w:r>
      <w:r w:rsidRPr="00112799">
        <w:rPr>
          <w:rFonts w:hint="eastAsia"/>
        </w:rPr>
        <w:t>（资料性）</w:t>
      </w:r>
      <w:r w:rsidRPr="00112799">
        <w:br/>
      </w:r>
      <w:r w:rsidRPr="00112799">
        <w:rPr>
          <w:rFonts w:hint="eastAsia"/>
        </w:rPr>
        <w:t>预警区域定义</w:t>
      </w:r>
      <w:bookmarkEnd w:id="69"/>
    </w:p>
    <w:p w14:paraId="02165DF7" w14:textId="77777777" w:rsidR="006F64F4" w:rsidRPr="00112799" w:rsidRDefault="006A284E">
      <w:pPr>
        <w:pStyle w:val="aff4"/>
        <w:spacing w:before="120" w:after="120"/>
      </w:pPr>
      <w:bookmarkStart w:id="70" w:name="_Toc180486086"/>
      <w:bookmarkStart w:id="71" w:name="_Toc22998"/>
      <w:bookmarkStart w:id="72" w:name="_Toc15014"/>
      <w:r w:rsidRPr="00112799">
        <w:rPr>
          <w:rFonts w:hint="eastAsia"/>
        </w:rPr>
        <w:t>目标区域（</w:t>
      </w:r>
      <w:r w:rsidRPr="00112799">
        <w:rPr>
          <w:rFonts w:hint="eastAsia"/>
        </w:rPr>
        <w:t>TA</w:t>
      </w:r>
      <w:r w:rsidRPr="00112799">
        <w:rPr>
          <w:rFonts w:hint="eastAsia"/>
        </w:rPr>
        <w:t>）</w:t>
      </w:r>
      <w:bookmarkEnd w:id="70"/>
      <w:bookmarkEnd w:id="71"/>
      <w:bookmarkEnd w:id="72"/>
    </w:p>
    <w:p w14:paraId="2F1F7BC9" w14:textId="77777777" w:rsidR="006F64F4" w:rsidRPr="00112799" w:rsidRDefault="006A284E">
      <w:pPr>
        <w:pStyle w:val="afffff6"/>
        <w:ind w:firstLine="420"/>
      </w:pPr>
      <w:r w:rsidRPr="00112799">
        <w:rPr>
          <w:rFonts w:hint="eastAsia"/>
        </w:rPr>
        <w:t>目标区域是需要进行雷电临近预警的物体或地理区域，例如：</w:t>
      </w:r>
    </w:p>
    <w:p w14:paraId="65DCAA8E" w14:textId="77777777" w:rsidR="006F64F4" w:rsidRPr="00112799" w:rsidRDefault="006A284E">
      <w:pPr>
        <w:pStyle w:val="af2"/>
      </w:pPr>
      <w:r w:rsidRPr="00112799">
        <w:rPr>
          <w:rFonts w:hint="eastAsia"/>
        </w:rPr>
        <w:t>单一的建（构）筑物，见图</w:t>
      </w:r>
      <w:r w:rsidRPr="00112799">
        <w:rPr>
          <w:rFonts w:hint="eastAsia"/>
        </w:rPr>
        <w:t>I.1 a</w:t>
      </w:r>
      <w:r w:rsidRPr="00112799">
        <w:rPr>
          <w:rFonts w:hint="eastAsia"/>
        </w:rPr>
        <w:t>）；</w:t>
      </w:r>
    </w:p>
    <w:p w14:paraId="5D8806F1" w14:textId="77777777" w:rsidR="006F64F4" w:rsidRPr="00112799" w:rsidRDefault="006A284E">
      <w:pPr>
        <w:pStyle w:val="af2"/>
      </w:pPr>
      <w:r w:rsidRPr="00112799">
        <w:rPr>
          <w:rFonts w:hint="eastAsia"/>
        </w:rPr>
        <w:t>面状区域，服务区、生活区、人工岛场所等，见图</w:t>
      </w:r>
      <w:r w:rsidRPr="00112799">
        <w:rPr>
          <w:rFonts w:hint="eastAsia"/>
        </w:rPr>
        <w:t>I.1 b</w:t>
      </w:r>
      <w:r w:rsidRPr="00112799">
        <w:rPr>
          <w:rFonts w:hint="eastAsia"/>
        </w:rPr>
        <w:t>）；</w:t>
      </w:r>
    </w:p>
    <w:p w14:paraId="467F20F8" w14:textId="77777777" w:rsidR="006F64F4" w:rsidRPr="00112799" w:rsidRDefault="006A284E">
      <w:pPr>
        <w:pStyle w:val="af2"/>
      </w:pPr>
      <w:r w:rsidRPr="00112799">
        <w:rPr>
          <w:rFonts w:hint="eastAsia"/>
        </w:rPr>
        <w:t>与之相连接的公路、线路、管道、服务设施及附近区域，见图</w:t>
      </w:r>
      <w:r w:rsidRPr="00112799">
        <w:rPr>
          <w:rFonts w:hint="eastAsia"/>
        </w:rPr>
        <w:t>I.1 c</w:t>
      </w:r>
      <w:r w:rsidRPr="00112799">
        <w:rPr>
          <w:rFonts w:hint="eastAsia"/>
        </w:rPr>
        <w:t>）。</w:t>
      </w:r>
    </w:p>
    <w:p w14:paraId="1620A6A2" w14:textId="77777777" w:rsidR="006F64F4" w:rsidRPr="00112799" w:rsidRDefault="006A284E">
      <w:pPr>
        <w:pStyle w:val="aff4"/>
        <w:spacing w:before="120" w:after="120"/>
      </w:pPr>
      <w:bookmarkStart w:id="73" w:name="_Toc180486087"/>
      <w:bookmarkStart w:id="74" w:name="_Toc8447"/>
      <w:bookmarkStart w:id="75" w:name="_Toc8178"/>
      <w:r w:rsidRPr="00112799">
        <w:rPr>
          <w:rFonts w:hint="eastAsia"/>
        </w:rPr>
        <w:t>周边区域（</w:t>
      </w:r>
      <w:r w:rsidRPr="00112799">
        <w:rPr>
          <w:rFonts w:hint="eastAsia"/>
        </w:rPr>
        <w:t>SA</w:t>
      </w:r>
      <w:r w:rsidRPr="00112799">
        <w:rPr>
          <w:rFonts w:hint="eastAsia"/>
        </w:rPr>
        <w:t>）</w:t>
      </w:r>
      <w:bookmarkEnd w:id="73"/>
      <w:bookmarkEnd w:id="74"/>
      <w:bookmarkEnd w:id="75"/>
    </w:p>
    <w:p w14:paraId="7DA554D6" w14:textId="77777777" w:rsidR="006F64F4" w:rsidRPr="00112799" w:rsidRDefault="006A284E">
      <w:pPr>
        <w:pStyle w:val="afffff6"/>
        <w:ind w:firstLine="420"/>
      </w:pPr>
      <w:r w:rsidRPr="00112799">
        <w:rPr>
          <w:rFonts w:hint="eastAsia"/>
        </w:rPr>
        <w:t>周边区域是紧邻目标区域的区域（见图</w:t>
      </w:r>
      <w:r w:rsidRPr="00112799">
        <w:rPr>
          <w:rFonts w:hint="eastAsia"/>
        </w:rPr>
        <w:t>I.1</w:t>
      </w:r>
      <w:r w:rsidRPr="00112799">
        <w:rPr>
          <w:rFonts w:hint="eastAsia"/>
        </w:rPr>
        <w:t>），其间雷电相关事件或雷电相关条件的出现表明目标区域遭受雷击风险较高。</w:t>
      </w:r>
    </w:p>
    <w:p w14:paraId="4AB49A97" w14:textId="77777777" w:rsidR="006F64F4" w:rsidRPr="00112799" w:rsidRDefault="006A284E">
      <w:pPr>
        <w:pStyle w:val="afffff6"/>
        <w:ind w:firstLineChars="0" w:firstLine="0"/>
        <w:jc w:val="center"/>
      </w:pPr>
      <w:r w:rsidRPr="00112799">
        <w:rPr>
          <w:noProof/>
        </w:rPr>
        <w:drawing>
          <wp:inline distT="0" distB="0" distL="0" distR="0" wp14:anchorId="22CCE561" wp14:editId="298890EF">
            <wp:extent cx="5025390" cy="1610360"/>
            <wp:effectExtent l="0" t="0" r="3810" b="8890"/>
            <wp:docPr id="3" name="图片 3" descr="F:\Desktop\图\图J.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Desktop\图\图J.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056540" cy="1620929"/>
                    </a:xfrm>
                    <a:prstGeom prst="rect">
                      <a:avLst/>
                    </a:prstGeom>
                    <a:noFill/>
                    <a:ln>
                      <a:noFill/>
                    </a:ln>
                  </pic:spPr>
                </pic:pic>
              </a:graphicData>
            </a:graphic>
          </wp:inline>
        </w:drawing>
      </w:r>
    </w:p>
    <w:p w14:paraId="0D9B6EA5" w14:textId="77777777" w:rsidR="006F64F4" w:rsidRPr="00112799" w:rsidRDefault="006A284E">
      <w:pPr>
        <w:pStyle w:val="af9"/>
        <w:spacing w:before="120" w:after="120"/>
      </w:pPr>
      <w:r w:rsidRPr="00112799">
        <w:rPr>
          <w:rFonts w:hint="eastAsia"/>
        </w:rPr>
        <w:t xml:space="preserve"> </w:t>
      </w:r>
      <w:r w:rsidRPr="00112799">
        <w:rPr>
          <w:rFonts w:hint="eastAsia"/>
        </w:rPr>
        <w:t>不同类型的目标区域及周边区域示例</w:t>
      </w:r>
    </w:p>
    <w:p w14:paraId="1EF076FA" w14:textId="77777777" w:rsidR="006F64F4" w:rsidRPr="00112799" w:rsidRDefault="006A284E">
      <w:pPr>
        <w:pStyle w:val="aff4"/>
        <w:spacing w:before="120" w:after="120"/>
      </w:pPr>
      <w:bookmarkStart w:id="76" w:name="_Toc13002"/>
      <w:bookmarkStart w:id="77" w:name="_Toc180486088"/>
      <w:bookmarkStart w:id="78" w:name="_Toc31691"/>
      <w:r w:rsidRPr="00112799">
        <w:rPr>
          <w:rFonts w:hint="eastAsia"/>
        </w:rPr>
        <w:t>监测区域（</w:t>
      </w:r>
      <w:r w:rsidRPr="00112799">
        <w:rPr>
          <w:rFonts w:hint="eastAsia"/>
        </w:rPr>
        <w:t>MA</w:t>
      </w:r>
      <w:r w:rsidRPr="00112799">
        <w:rPr>
          <w:rFonts w:hint="eastAsia"/>
        </w:rPr>
        <w:t>）</w:t>
      </w:r>
      <w:bookmarkEnd w:id="76"/>
      <w:bookmarkEnd w:id="77"/>
      <w:bookmarkEnd w:id="78"/>
    </w:p>
    <w:p w14:paraId="0A110FCB" w14:textId="77777777" w:rsidR="006F64F4" w:rsidRPr="00112799" w:rsidRDefault="006A284E">
      <w:pPr>
        <w:pStyle w:val="afffff6"/>
        <w:ind w:firstLine="420"/>
      </w:pPr>
      <w:r w:rsidRPr="00112799">
        <w:rPr>
          <w:rFonts w:hint="eastAsia"/>
        </w:rPr>
        <w:t>监测区域是指雷电临近或发生时需触发警报的区域。监测区域（</w:t>
      </w:r>
      <w:r w:rsidRPr="00112799">
        <w:rPr>
          <w:rFonts w:hint="eastAsia"/>
        </w:rPr>
        <w:t>MA</w:t>
      </w:r>
      <w:r w:rsidRPr="00112799">
        <w:rPr>
          <w:rFonts w:hint="eastAsia"/>
        </w:rPr>
        <w:t>）的大小及形状宜根据用户需求、目标区域（</w:t>
      </w:r>
      <w:r w:rsidRPr="00112799">
        <w:rPr>
          <w:rFonts w:hint="eastAsia"/>
        </w:rPr>
        <w:t>TA</w:t>
      </w:r>
      <w:r w:rsidRPr="00112799">
        <w:rPr>
          <w:rFonts w:hint="eastAsia"/>
        </w:rPr>
        <w:t>）的形状、雷电临近预警系统的性能进行调整。</w:t>
      </w:r>
    </w:p>
    <w:p w14:paraId="4B979059" w14:textId="77777777" w:rsidR="006F64F4" w:rsidRPr="00112799" w:rsidRDefault="006A284E">
      <w:pPr>
        <w:pStyle w:val="aff4"/>
        <w:spacing w:before="120" w:after="120"/>
      </w:pPr>
      <w:bookmarkStart w:id="79" w:name="_Toc10437"/>
      <w:bookmarkStart w:id="80" w:name="_Toc180486089"/>
      <w:bookmarkStart w:id="81" w:name="_Toc32314"/>
      <w:r w:rsidRPr="00112799">
        <w:rPr>
          <w:rFonts w:hint="eastAsia"/>
        </w:rPr>
        <w:t>覆盖区域（</w:t>
      </w:r>
      <w:r w:rsidRPr="00112799">
        <w:rPr>
          <w:rFonts w:hint="eastAsia"/>
        </w:rPr>
        <w:t>CA</w:t>
      </w:r>
      <w:r w:rsidRPr="00112799">
        <w:rPr>
          <w:rFonts w:hint="eastAsia"/>
        </w:rPr>
        <w:t>）</w:t>
      </w:r>
      <w:bookmarkEnd w:id="79"/>
      <w:bookmarkEnd w:id="80"/>
      <w:bookmarkEnd w:id="81"/>
    </w:p>
    <w:p w14:paraId="1089899E" w14:textId="77777777" w:rsidR="006F64F4" w:rsidRPr="00112799" w:rsidRDefault="006A284E">
      <w:pPr>
        <w:pStyle w:val="afffff6"/>
        <w:ind w:firstLine="420"/>
      </w:pPr>
      <w:r w:rsidRPr="00112799">
        <w:rPr>
          <w:rFonts w:hint="eastAsia"/>
        </w:rPr>
        <w:t>覆盖区域（</w:t>
      </w:r>
      <w:r w:rsidRPr="00112799">
        <w:rPr>
          <w:rFonts w:hint="eastAsia"/>
        </w:rPr>
        <w:t>CA</w:t>
      </w:r>
      <w:r w:rsidRPr="00112799">
        <w:rPr>
          <w:rFonts w:hint="eastAsia"/>
        </w:rPr>
        <w:t>）宜覆盖监测区域（</w:t>
      </w:r>
      <w:r w:rsidRPr="00112799">
        <w:rPr>
          <w:rFonts w:hint="eastAsia"/>
        </w:rPr>
        <w:t>MA</w:t>
      </w:r>
      <w:r w:rsidRPr="00112799">
        <w:rPr>
          <w:rFonts w:hint="eastAsia"/>
        </w:rPr>
        <w:t>）。</w:t>
      </w:r>
      <w:proofErr w:type="gramStart"/>
      <w:r w:rsidRPr="00112799">
        <w:rPr>
          <w:rFonts w:hint="eastAsia"/>
        </w:rPr>
        <w:t>当未能</w:t>
      </w:r>
      <w:proofErr w:type="gramEnd"/>
      <w:r w:rsidRPr="00112799">
        <w:rPr>
          <w:rFonts w:hint="eastAsia"/>
        </w:rPr>
        <w:t>完全覆盖时，应增加雷电临近预警设备。覆盖区域、监测区域、周边区域及目标区域的分布见图</w:t>
      </w:r>
      <w:r w:rsidRPr="00112799">
        <w:rPr>
          <w:rFonts w:hint="eastAsia"/>
        </w:rPr>
        <w:t>I.2</w:t>
      </w:r>
      <w:r w:rsidRPr="00112799">
        <w:rPr>
          <w:rFonts w:hint="eastAsia"/>
        </w:rPr>
        <w:t>。</w:t>
      </w:r>
    </w:p>
    <w:p w14:paraId="0771195D" w14:textId="77777777" w:rsidR="006F64F4" w:rsidRPr="00112799" w:rsidRDefault="006A284E">
      <w:pPr>
        <w:pStyle w:val="afffff6"/>
        <w:ind w:firstLineChars="0" w:firstLine="0"/>
        <w:jc w:val="center"/>
      </w:pPr>
      <w:r w:rsidRPr="00112799">
        <w:rPr>
          <w:noProof/>
        </w:rPr>
        <w:lastRenderedPageBreak/>
        <w:drawing>
          <wp:inline distT="0" distB="0" distL="0" distR="0" wp14:anchorId="772CDA5E" wp14:editId="0EC2352C">
            <wp:extent cx="5443855" cy="4631055"/>
            <wp:effectExtent l="0" t="0" r="4445" b="0"/>
            <wp:docPr id="28" name="图片 28" descr="F:\Desktop\图\图J.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F:\Desktop\图\图J.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477440" cy="4659894"/>
                    </a:xfrm>
                    <a:prstGeom prst="rect">
                      <a:avLst/>
                    </a:prstGeom>
                    <a:noFill/>
                    <a:ln>
                      <a:noFill/>
                    </a:ln>
                  </pic:spPr>
                </pic:pic>
              </a:graphicData>
            </a:graphic>
          </wp:inline>
        </w:drawing>
      </w:r>
    </w:p>
    <w:p w14:paraId="18E6C9A6" w14:textId="77777777" w:rsidR="006F64F4" w:rsidRPr="00112799" w:rsidRDefault="006A284E">
      <w:pPr>
        <w:pStyle w:val="afffff6"/>
        <w:ind w:firstLine="360"/>
        <w:rPr>
          <w:sz w:val="18"/>
          <w:szCs w:val="21"/>
        </w:rPr>
      </w:pPr>
      <w:r w:rsidRPr="00112799">
        <w:rPr>
          <w:rFonts w:hint="eastAsia"/>
          <w:sz w:val="18"/>
        </w:rPr>
        <w:t>标引序号说明：</w:t>
      </w:r>
    </w:p>
    <w:p w14:paraId="68D29602" w14:textId="77777777" w:rsidR="006F64F4" w:rsidRPr="00112799" w:rsidRDefault="006A284E">
      <w:pPr>
        <w:pStyle w:val="afffff6"/>
        <w:ind w:firstLine="360"/>
        <w:rPr>
          <w:sz w:val="18"/>
        </w:rPr>
      </w:pPr>
      <w:r w:rsidRPr="00112799">
        <w:rPr>
          <w:rFonts w:hint="eastAsia"/>
          <w:sz w:val="18"/>
        </w:rPr>
        <w:t>覆盖区域（</w:t>
      </w:r>
      <w:r w:rsidRPr="00112799">
        <w:rPr>
          <w:rFonts w:hint="eastAsia"/>
          <w:sz w:val="18"/>
        </w:rPr>
        <w:t>CA</w:t>
      </w:r>
      <w:r w:rsidRPr="00112799">
        <w:rPr>
          <w:rFonts w:hint="eastAsia"/>
          <w:sz w:val="18"/>
        </w:rPr>
        <w:t>）：</w:t>
      </w:r>
      <w:r w:rsidRPr="00112799">
        <w:rPr>
          <w:noProof/>
          <w:sz w:val="18"/>
        </w:rPr>
        <w:drawing>
          <wp:inline distT="0" distB="0" distL="0" distR="0" wp14:anchorId="4B7E978D" wp14:editId="5288C966">
            <wp:extent cx="241300" cy="131445"/>
            <wp:effectExtent l="0" t="0" r="6350" b="1905"/>
            <wp:docPr id="27" name="图片 27" descr="C:\Users\PC\AppData\Local\Temp\ksohtml86112\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PC\AppData\Local\Temp\ksohtml86112\wps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41300" cy="131445"/>
                    </a:xfrm>
                    <a:prstGeom prst="rect">
                      <a:avLst/>
                    </a:prstGeom>
                    <a:noFill/>
                    <a:ln>
                      <a:noFill/>
                    </a:ln>
                  </pic:spPr>
                </pic:pic>
              </a:graphicData>
            </a:graphic>
          </wp:inline>
        </w:drawing>
      </w:r>
      <w:r w:rsidRPr="00112799">
        <w:rPr>
          <w:rFonts w:hint="eastAsia"/>
          <w:sz w:val="18"/>
        </w:rPr>
        <w:t>；</w:t>
      </w:r>
    </w:p>
    <w:p w14:paraId="71D1A71C" w14:textId="77777777" w:rsidR="006F64F4" w:rsidRPr="00112799" w:rsidRDefault="006A284E">
      <w:pPr>
        <w:pStyle w:val="afffff6"/>
        <w:ind w:firstLine="360"/>
        <w:rPr>
          <w:sz w:val="18"/>
        </w:rPr>
      </w:pPr>
      <w:r w:rsidRPr="00112799">
        <w:rPr>
          <w:rFonts w:hint="eastAsia"/>
          <w:sz w:val="18"/>
        </w:rPr>
        <w:t>监测区域（</w:t>
      </w:r>
      <w:r w:rsidRPr="00112799">
        <w:rPr>
          <w:rFonts w:hint="eastAsia"/>
          <w:sz w:val="18"/>
        </w:rPr>
        <w:t>MA</w:t>
      </w:r>
      <w:r w:rsidRPr="00112799">
        <w:rPr>
          <w:rFonts w:hint="eastAsia"/>
          <w:sz w:val="18"/>
        </w:rPr>
        <w:t>）：</w:t>
      </w:r>
      <w:r w:rsidRPr="00112799">
        <w:rPr>
          <w:noProof/>
          <w:sz w:val="18"/>
        </w:rPr>
        <w:drawing>
          <wp:inline distT="0" distB="0" distL="0" distR="0" wp14:anchorId="64A32B57" wp14:editId="62C287EA">
            <wp:extent cx="241300" cy="131445"/>
            <wp:effectExtent l="0" t="0" r="6350" b="1905"/>
            <wp:docPr id="26" name="图片 26" descr="C:\Users\PC\AppData\Local\Temp\ksohtml86112\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PC\AppData\Local\Temp\ksohtml86112\wps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41300" cy="131445"/>
                    </a:xfrm>
                    <a:prstGeom prst="rect">
                      <a:avLst/>
                    </a:prstGeom>
                    <a:noFill/>
                    <a:ln>
                      <a:noFill/>
                    </a:ln>
                  </pic:spPr>
                </pic:pic>
              </a:graphicData>
            </a:graphic>
          </wp:inline>
        </w:drawing>
      </w:r>
      <w:r w:rsidRPr="00112799">
        <w:rPr>
          <w:rFonts w:hint="eastAsia"/>
          <w:sz w:val="18"/>
        </w:rPr>
        <w:t>；</w:t>
      </w:r>
    </w:p>
    <w:p w14:paraId="1304DBF4" w14:textId="77777777" w:rsidR="006F64F4" w:rsidRPr="00112799" w:rsidRDefault="006A284E">
      <w:pPr>
        <w:pStyle w:val="afffff6"/>
        <w:ind w:firstLine="360"/>
        <w:rPr>
          <w:sz w:val="18"/>
        </w:rPr>
      </w:pPr>
      <w:r w:rsidRPr="00112799">
        <w:rPr>
          <w:rFonts w:hint="eastAsia"/>
          <w:sz w:val="18"/>
        </w:rPr>
        <w:t>周边区域（</w:t>
      </w:r>
      <w:r w:rsidRPr="00112799">
        <w:rPr>
          <w:rFonts w:hint="eastAsia"/>
          <w:sz w:val="18"/>
        </w:rPr>
        <w:t>SA</w:t>
      </w:r>
      <w:r w:rsidRPr="00112799">
        <w:rPr>
          <w:rFonts w:hint="eastAsia"/>
          <w:sz w:val="18"/>
        </w:rPr>
        <w:t>）：</w:t>
      </w:r>
      <w:r w:rsidRPr="00112799">
        <w:rPr>
          <w:noProof/>
          <w:sz w:val="18"/>
        </w:rPr>
        <w:drawing>
          <wp:inline distT="0" distB="0" distL="0" distR="0" wp14:anchorId="5BE4F7A5" wp14:editId="79FD5466">
            <wp:extent cx="241300" cy="131445"/>
            <wp:effectExtent l="0" t="0" r="6350" b="1905"/>
            <wp:docPr id="25" name="图片 25" descr="C:\Users\PC\AppData\Local\Temp\ksohtml86112\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PC\AppData\Local\Temp\ksohtml86112\wps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41300" cy="131445"/>
                    </a:xfrm>
                    <a:prstGeom prst="rect">
                      <a:avLst/>
                    </a:prstGeom>
                    <a:noFill/>
                    <a:ln>
                      <a:noFill/>
                    </a:ln>
                  </pic:spPr>
                </pic:pic>
              </a:graphicData>
            </a:graphic>
          </wp:inline>
        </w:drawing>
      </w:r>
      <w:r w:rsidRPr="00112799">
        <w:rPr>
          <w:rFonts w:hint="eastAsia"/>
          <w:sz w:val="18"/>
        </w:rPr>
        <w:t>；</w:t>
      </w:r>
    </w:p>
    <w:p w14:paraId="3C76E001" w14:textId="77777777" w:rsidR="006F64F4" w:rsidRPr="00112799" w:rsidRDefault="006A284E">
      <w:pPr>
        <w:pStyle w:val="afffff6"/>
        <w:ind w:firstLine="360"/>
        <w:rPr>
          <w:sz w:val="18"/>
        </w:rPr>
      </w:pPr>
      <w:r w:rsidRPr="00112799">
        <w:rPr>
          <w:rFonts w:hint="eastAsia"/>
          <w:sz w:val="18"/>
        </w:rPr>
        <w:t>目标区域（</w:t>
      </w:r>
      <w:r w:rsidRPr="00112799">
        <w:rPr>
          <w:rFonts w:hint="eastAsia"/>
          <w:sz w:val="18"/>
        </w:rPr>
        <w:t>TA</w:t>
      </w:r>
      <w:r w:rsidRPr="00112799">
        <w:rPr>
          <w:rFonts w:hint="eastAsia"/>
          <w:sz w:val="18"/>
        </w:rPr>
        <w:t>）：</w:t>
      </w:r>
      <w:r w:rsidRPr="00112799">
        <w:rPr>
          <w:noProof/>
          <w:sz w:val="18"/>
        </w:rPr>
        <w:drawing>
          <wp:inline distT="0" distB="0" distL="0" distR="0" wp14:anchorId="069BB6A2" wp14:editId="1EBA15C8">
            <wp:extent cx="241300" cy="131445"/>
            <wp:effectExtent l="0" t="0" r="6350" b="1905"/>
            <wp:docPr id="13" name="图片 13" descr="C:\Users\PC\AppData\Local\Temp\ksohtml86112\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PC\AppData\Local\Temp\ksohtml86112\wps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1300" cy="131445"/>
                    </a:xfrm>
                    <a:prstGeom prst="rect">
                      <a:avLst/>
                    </a:prstGeom>
                    <a:noFill/>
                    <a:ln>
                      <a:noFill/>
                    </a:ln>
                  </pic:spPr>
                </pic:pic>
              </a:graphicData>
            </a:graphic>
          </wp:inline>
        </w:drawing>
      </w:r>
      <w:r w:rsidRPr="00112799">
        <w:rPr>
          <w:rFonts w:hint="eastAsia"/>
          <w:sz w:val="18"/>
        </w:rPr>
        <w:t>。</w:t>
      </w:r>
    </w:p>
    <w:p w14:paraId="377C6154" w14:textId="77777777" w:rsidR="006F64F4" w:rsidRPr="00112799" w:rsidRDefault="006F64F4">
      <w:pPr>
        <w:pStyle w:val="afffff6"/>
        <w:ind w:firstLine="360"/>
        <w:rPr>
          <w:sz w:val="18"/>
        </w:rPr>
      </w:pPr>
    </w:p>
    <w:p w14:paraId="39AE9AA0" w14:textId="77777777" w:rsidR="006F64F4" w:rsidRPr="00112799" w:rsidRDefault="006A284E">
      <w:pPr>
        <w:pStyle w:val="af9"/>
        <w:spacing w:before="120" w:after="120"/>
      </w:pPr>
      <w:r w:rsidRPr="00112799">
        <w:rPr>
          <w:rFonts w:hint="eastAsia"/>
        </w:rPr>
        <w:t xml:space="preserve"> </w:t>
      </w:r>
      <w:r w:rsidRPr="00112799">
        <w:rPr>
          <w:rFonts w:hint="eastAsia"/>
        </w:rPr>
        <w:t>覆盖区域、监测区域、周边区域和目标区域分布示意图</w:t>
      </w:r>
    </w:p>
    <w:p w14:paraId="7A6EAE0F"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p>
    <w:p w14:paraId="03186FA9" w14:textId="77777777" w:rsidR="006F64F4" w:rsidRPr="00112799" w:rsidRDefault="006F64F4">
      <w:pPr>
        <w:pStyle w:val="af8"/>
        <w:rPr>
          <w:vanish w:val="0"/>
        </w:rPr>
      </w:pPr>
    </w:p>
    <w:p w14:paraId="5B8063C2" w14:textId="77777777" w:rsidR="006F64F4" w:rsidRPr="00112799" w:rsidRDefault="006F64F4">
      <w:pPr>
        <w:pStyle w:val="afe"/>
        <w:rPr>
          <w:vanish w:val="0"/>
        </w:rPr>
      </w:pPr>
    </w:p>
    <w:p w14:paraId="6780009D" w14:textId="77777777" w:rsidR="006F64F4" w:rsidRPr="00112799" w:rsidRDefault="006A284E">
      <w:pPr>
        <w:pStyle w:val="aff3"/>
        <w:spacing w:after="120"/>
      </w:pPr>
      <w:bookmarkStart w:id="82" w:name="_Toc24879"/>
      <w:r w:rsidRPr="00112799">
        <w:br/>
      </w:r>
      <w:r w:rsidRPr="00112799">
        <w:rPr>
          <w:rFonts w:hint="eastAsia"/>
        </w:rPr>
        <w:t>（资料性）</w:t>
      </w:r>
      <w:r w:rsidRPr="00112799">
        <w:br/>
      </w:r>
      <w:r w:rsidRPr="00112799">
        <w:rPr>
          <w:rFonts w:hint="eastAsia"/>
        </w:rPr>
        <w:t>雷电临近预警系统参数</w:t>
      </w:r>
      <w:bookmarkEnd w:id="82"/>
    </w:p>
    <w:p w14:paraId="34A47089" w14:textId="77777777" w:rsidR="006F64F4" w:rsidRPr="00112799" w:rsidRDefault="006A284E">
      <w:pPr>
        <w:pStyle w:val="afffff6"/>
        <w:ind w:firstLineChars="0" w:firstLine="0"/>
        <w:rPr>
          <w:kern w:val="2"/>
          <w:szCs w:val="21"/>
        </w:rPr>
      </w:pPr>
      <w:r w:rsidRPr="00112799">
        <w:rPr>
          <w:rFonts w:ascii="Times New Roman" w:hint="eastAsia"/>
        </w:rPr>
        <w:t>J</w:t>
      </w:r>
      <w:r w:rsidRPr="00112799">
        <w:rPr>
          <w:rFonts w:ascii="Times New Roman"/>
        </w:rPr>
        <w:t>.1</w:t>
      </w:r>
      <w:r w:rsidRPr="00112799">
        <w:rPr>
          <w:rFonts w:ascii="Times New Roman" w:hint="eastAsia"/>
        </w:rPr>
        <w:t xml:space="preserve"> </w:t>
      </w:r>
      <w:r w:rsidRPr="00112799">
        <w:rPr>
          <w:rFonts w:hint="eastAsia"/>
        </w:rPr>
        <w:t>雷电临近预警系统数据探测模块、数据接收模块和数据处理平台的主要性能参数见表</w:t>
      </w:r>
      <w:r w:rsidRPr="00112799">
        <w:rPr>
          <w:rFonts w:hint="eastAsia"/>
        </w:rPr>
        <w:t>J.1</w:t>
      </w:r>
      <w:r w:rsidRPr="00112799">
        <w:rPr>
          <w:rFonts w:hint="eastAsia"/>
        </w:rPr>
        <w:t>。</w:t>
      </w:r>
    </w:p>
    <w:p w14:paraId="237E0805" w14:textId="77777777" w:rsidR="006F64F4" w:rsidRPr="00112799" w:rsidRDefault="006A284E">
      <w:pPr>
        <w:pStyle w:val="aff"/>
        <w:spacing w:before="120" w:after="120"/>
        <w:ind w:firstLine="420"/>
      </w:pPr>
      <w:r w:rsidRPr="00112799">
        <w:rPr>
          <w:rFonts w:hint="eastAsia"/>
        </w:rPr>
        <w:t xml:space="preserve"> </w:t>
      </w:r>
      <w:r w:rsidRPr="00112799">
        <w:rPr>
          <w:rFonts w:hint="eastAsia"/>
        </w:rPr>
        <w:t>雷电临近预警系统主要性能参数表</w:t>
      </w:r>
    </w:p>
    <w:tbl>
      <w:tblPr>
        <w:tblStyle w:val="affff8"/>
        <w:tblW w:w="0" w:type="auto"/>
        <w:jc w:val="center"/>
        <w:tblLook w:val="04A0" w:firstRow="1" w:lastRow="0" w:firstColumn="1" w:lastColumn="0" w:noHBand="0" w:noVBand="1"/>
      </w:tblPr>
      <w:tblGrid>
        <w:gridCol w:w="2643"/>
        <w:gridCol w:w="2644"/>
        <w:gridCol w:w="2644"/>
      </w:tblGrid>
      <w:tr w:rsidR="00112799" w:rsidRPr="00112799" w14:paraId="246AC3D4" w14:textId="77777777">
        <w:trPr>
          <w:trHeight w:val="340"/>
          <w:jc w:val="center"/>
        </w:trPr>
        <w:tc>
          <w:tcPr>
            <w:tcW w:w="2643" w:type="dxa"/>
            <w:tcBorders>
              <w:top w:val="single" w:sz="12" w:space="0" w:color="auto"/>
              <w:left w:val="single" w:sz="12" w:space="0" w:color="auto"/>
              <w:bottom w:val="single" w:sz="12" w:space="0" w:color="auto"/>
              <w:right w:val="single" w:sz="12" w:space="0" w:color="auto"/>
            </w:tcBorders>
            <w:vAlign w:val="center"/>
          </w:tcPr>
          <w:p w14:paraId="35066FE6"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项目</w:t>
            </w:r>
          </w:p>
        </w:tc>
        <w:tc>
          <w:tcPr>
            <w:tcW w:w="2644" w:type="dxa"/>
            <w:tcBorders>
              <w:top w:val="single" w:sz="12" w:space="0" w:color="auto"/>
              <w:left w:val="single" w:sz="12" w:space="0" w:color="auto"/>
              <w:bottom w:val="single" w:sz="12" w:space="0" w:color="auto"/>
              <w:right w:val="single" w:sz="12" w:space="0" w:color="auto"/>
            </w:tcBorders>
            <w:vAlign w:val="center"/>
          </w:tcPr>
          <w:p w14:paraId="52FF9A5A"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参数</w:t>
            </w:r>
          </w:p>
        </w:tc>
        <w:tc>
          <w:tcPr>
            <w:tcW w:w="2644" w:type="dxa"/>
            <w:tcBorders>
              <w:top w:val="single" w:sz="12" w:space="0" w:color="auto"/>
              <w:left w:val="single" w:sz="12" w:space="0" w:color="auto"/>
              <w:bottom w:val="single" w:sz="12" w:space="0" w:color="auto"/>
              <w:right w:val="single" w:sz="12" w:space="0" w:color="auto"/>
            </w:tcBorders>
            <w:vAlign w:val="center"/>
          </w:tcPr>
          <w:p w14:paraId="32D159B2" w14:textId="77777777" w:rsidR="006F64F4" w:rsidRPr="00112799" w:rsidRDefault="006A284E">
            <w:pPr>
              <w:pStyle w:val="afffff6"/>
              <w:ind w:firstLineChars="0" w:firstLine="0"/>
              <w:jc w:val="center"/>
              <w:rPr>
                <w:rFonts w:hAnsi="宋体"/>
                <w:sz w:val="18"/>
                <w:szCs w:val="18"/>
              </w:rPr>
            </w:pPr>
            <w:r w:rsidRPr="00112799">
              <w:rPr>
                <w:rFonts w:hAnsi="宋体" w:hint="eastAsia"/>
                <w:sz w:val="18"/>
                <w:szCs w:val="18"/>
              </w:rPr>
              <w:t>技术指标</w:t>
            </w:r>
          </w:p>
        </w:tc>
      </w:tr>
      <w:tr w:rsidR="00112799" w:rsidRPr="00112799" w14:paraId="73F89169" w14:textId="77777777">
        <w:trPr>
          <w:trHeight w:val="340"/>
          <w:jc w:val="center"/>
        </w:trPr>
        <w:tc>
          <w:tcPr>
            <w:tcW w:w="2643" w:type="dxa"/>
            <w:vMerge w:val="restart"/>
            <w:tcBorders>
              <w:top w:val="single" w:sz="12" w:space="0" w:color="auto"/>
              <w:left w:val="single" w:sz="12" w:space="0" w:color="auto"/>
            </w:tcBorders>
            <w:vAlign w:val="center"/>
          </w:tcPr>
          <w:p w14:paraId="2EE75E67" w14:textId="77777777" w:rsidR="006F64F4" w:rsidRPr="00112799" w:rsidRDefault="006A284E">
            <w:pPr>
              <w:spacing w:line="240" w:lineRule="auto"/>
              <w:jc w:val="center"/>
              <w:rPr>
                <w:rFonts w:ascii="宋体" w:hAnsi="宋体"/>
                <w:sz w:val="18"/>
                <w:szCs w:val="18"/>
              </w:rPr>
            </w:pPr>
            <w:r w:rsidRPr="00112799">
              <w:rPr>
                <w:rFonts w:ascii="宋体" w:hAnsi="宋体" w:cs="Arial" w:hint="eastAsia"/>
                <w:spacing w:val="-4"/>
                <w:sz w:val="18"/>
                <w:szCs w:val="18"/>
              </w:rPr>
              <w:t>数据探测模块</w:t>
            </w:r>
          </w:p>
        </w:tc>
        <w:tc>
          <w:tcPr>
            <w:tcW w:w="2644" w:type="dxa"/>
            <w:tcBorders>
              <w:top w:val="single" w:sz="12" w:space="0" w:color="auto"/>
            </w:tcBorders>
            <w:vAlign w:val="center"/>
          </w:tcPr>
          <w:p w14:paraId="7D1D6CB5"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回击时间分辨率</w:t>
            </w:r>
          </w:p>
        </w:tc>
        <w:tc>
          <w:tcPr>
            <w:tcW w:w="2644" w:type="dxa"/>
            <w:tcBorders>
              <w:top w:val="single" w:sz="12" w:space="0" w:color="auto"/>
              <w:right w:val="single" w:sz="12" w:space="0" w:color="auto"/>
            </w:tcBorders>
            <w:vAlign w:val="center"/>
          </w:tcPr>
          <w:p w14:paraId="6CE04D0B"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1ms</w:t>
            </w:r>
          </w:p>
        </w:tc>
      </w:tr>
      <w:tr w:rsidR="00112799" w:rsidRPr="00112799" w14:paraId="4C33BAAF" w14:textId="77777777">
        <w:trPr>
          <w:trHeight w:val="340"/>
          <w:jc w:val="center"/>
        </w:trPr>
        <w:tc>
          <w:tcPr>
            <w:tcW w:w="2643" w:type="dxa"/>
            <w:vMerge/>
            <w:tcBorders>
              <w:left w:val="single" w:sz="12" w:space="0" w:color="auto"/>
            </w:tcBorders>
            <w:vAlign w:val="center"/>
          </w:tcPr>
          <w:p w14:paraId="21EF5112"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7505F6FA"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方向角测量精度</w:t>
            </w:r>
          </w:p>
        </w:tc>
        <w:tc>
          <w:tcPr>
            <w:tcW w:w="2644" w:type="dxa"/>
            <w:tcBorders>
              <w:right w:val="single" w:sz="12" w:space="0" w:color="auto"/>
            </w:tcBorders>
            <w:vAlign w:val="center"/>
          </w:tcPr>
          <w:p w14:paraId="00E0D40E"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1</w:t>
            </w:r>
            <w:r w:rsidRPr="00112799">
              <w:rPr>
                <w:rFonts w:ascii="宋体" w:hAnsi="宋体" w:cs="Arial" w:hint="eastAsia"/>
                <w:spacing w:val="-4"/>
                <w:sz w:val="18"/>
                <w:szCs w:val="18"/>
              </w:rPr>
              <w:t>°</w:t>
            </w:r>
          </w:p>
        </w:tc>
      </w:tr>
      <w:tr w:rsidR="00112799" w:rsidRPr="00112799" w14:paraId="6230E586" w14:textId="77777777">
        <w:trPr>
          <w:trHeight w:val="340"/>
          <w:jc w:val="center"/>
        </w:trPr>
        <w:tc>
          <w:tcPr>
            <w:tcW w:w="2643" w:type="dxa"/>
            <w:vMerge/>
            <w:tcBorders>
              <w:left w:val="single" w:sz="12" w:space="0" w:color="auto"/>
            </w:tcBorders>
            <w:vAlign w:val="center"/>
          </w:tcPr>
          <w:p w14:paraId="778D9BBF"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0E9CE154"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电场测量范围</w:t>
            </w:r>
          </w:p>
        </w:tc>
        <w:tc>
          <w:tcPr>
            <w:tcW w:w="2644" w:type="dxa"/>
            <w:tcBorders>
              <w:right w:val="single" w:sz="12" w:space="0" w:color="auto"/>
            </w:tcBorders>
            <w:vAlign w:val="center"/>
          </w:tcPr>
          <w:p w14:paraId="337D1F92"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50KV</w:t>
            </w:r>
            <w:r w:rsidRPr="00112799">
              <w:rPr>
                <w:rFonts w:ascii="宋体" w:hAnsi="宋体" w:cs="Arial" w:hint="eastAsia"/>
                <w:spacing w:val="-4"/>
                <w:sz w:val="18"/>
                <w:szCs w:val="18"/>
              </w:rPr>
              <w:t>/</w:t>
            </w:r>
            <w:r w:rsidRPr="00112799">
              <w:rPr>
                <w:rFonts w:ascii="宋体" w:hAnsi="宋体" w:hint="eastAsia"/>
                <w:spacing w:val="-4"/>
                <w:sz w:val="18"/>
                <w:szCs w:val="18"/>
              </w:rPr>
              <w:t>m</w:t>
            </w:r>
            <w:r w:rsidRPr="00112799">
              <w:rPr>
                <w:rFonts w:ascii="宋体" w:hAnsi="宋体" w:cs="Arial" w:hint="eastAsia"/>
                <w:spacing w:val="-4"/>
                <w:sz w:val="18"/>
                <w:szCs w:val="18"/>
              </w:rPr>
              <w:t>～</w:t>
            </w:r>
            <w:r w:rsidRPr="00112799">
              <w:rPr>
                <w:rFonts w:ascii="宋体" w:hAnsi="宋体" w:hint="eastAsia"/>
                <w:spacing w:val="-4"/>
                <w:sz w:val="18"/>
                <w:szCs w:val="18"/>
              </w:rPr>
              <w:t>50KV</w:t>
            </w:r>
            <w:r w:rsidRPr="00112799">
              <w:rPr>
                <w:rFonts w:ascii="宋体" w:hAnsi="宋体" w:cs="Arial" w:hint="eastAsia"/>
                <w:spacing w:val="-4"/>
                <w:sz w:val="18"/>
                <w:szCs w:val="18"/>
              </w:rPr>
              <w:t>/</w:t>
            </w:r>
            <w:r w:rsidRPr="00112799">
              <w:rPr>
                <w:rFonts w:ascii="宋体" w:hAnsi="宋体" w:hint="eastAsia"/>
                <w:spacing w:val="-4"/>
                <w:sz w:val="18"/>
                <w:szCs w:val="18"/>
              </w:rPr>
              <w:t>m</w:t>
            </w:r>
          </w:p>
        </w:tc>
      </w:tr>
      <w:tr w:rsidR="00112799" w:rsidRPr="00112799" w14:paraId="5AE7AF77" w14:textId="77777777">
        <w:trPr>
          <w:trHeight w:val="340"/>
          <w:jc w:val="center"/>
        </w:trPr>
        <w:tc>
          <w:tcPr>
            <w:tcW w:w="2643" w:type="dxa"/>
            <w:vMerge/>
            <w:tcBorders>
              <w:left w:val="single" w:sz="12" w:space="0" w:color="auto"/>
            </w:tcBorders>
            <w:vAlign w:val="center"/>
          </w:tcPr>
          <w:p w14:paraId="08E23C72"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6A359111"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探测效率</w:t>
            </w:r>
          </w:p>
        </w:tc>
        <w:tc>
          <w:tcPr>
            <w:tcW w:w="2644" w:type="dxa"/>
            <w:tcBorders>
              <w:right w:val="single" w:sz="12" w:space="0" w:color="auto"/>
            </w:tcBorders>
            <w:vAlign w:val="center"/>
          </w:tcPr>
          <w:p w14:paraId="240B2719"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90</w:t>
            </w:r>
            <w:r w:rsidRPr="00112799">
              <w:rPr>
                <w:rFonts w:ascii="宋体" w:hAnsi="宋体" w:cs="Arial" w:hint="eastAsia"/>
                <w:spacing w:val="-4"/>
                <w:sz w:val="18"/>
                <w:szCs w:val="18"/>
              </w:rPr>
              <w:t>%</w:t>
            </w:r>
          </w:p>
        </w:tc>
      </w:tr>
      <w:tr w:rsidR="00112799" w:rsidRPr="00112799" w14:paraId="19598AA3" w14:textId="77777777">
        <w:trPr>
          <w:trHeight w:val="340"/>
          <w:jc w:val="center"/>
        </w:trPr>
        <w:tc>
          <w:tcPr>
            <w:tcW w:w="2643" w:type="dxa"/>
            <w:vMerge/>
            <w:tcBorders>
              <w:left w:val="single" w:sz="12" w:space="0" w:color="auto"/>
            </w:tcBorders>
            <w:vAlign w:val="center"/>
          </w:tcPr>
          <w:p w14:paraId="054349B7"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016FB106"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探测带宽</w:t>
            </w:r>
          </w:p>
        </w:tc>
        <w:tc>
          <w:tcPr>
            <w:tcW w:w="2644" w:type="dxa"/>
            <w:tcBorders>
              <w:right w:val="single" w:sz="12" w:space="0" w:color="auto"/>
            </w:tcBorders>
            <w:vAlign w:val="center"/>
          </w:tcPr>
          <w:p w14:paraId="34E6E7DB"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hint="eastAsia"/>
                <w:spacing w:val="-4"/>
                <w:sz w:val="18"/>
                <w:szCs w:val="18"/>
              </w:rPr>
              <w:t>1KHZ</w:t>
            </w:r>
            <w:r w:rsidRPr="00112799">
              <w:rPr>
                <w:rFonts w:ascii="宋体" w:hAnsi="宋体" w:hint="eastAsia"/>
                <w:spacing w:val="-4"/>
                <w:sz w:val="18"/>
                <w:szCs w:val="18"/>
              </w:rPr>
              <w:t>～</w:t>
            </w:r>
            <w:r w:rsidRPr="00112799">
              <w:rPr>
                <w:rFonts w:ascii="宋体" w:hAnsi="宋体" w:hint="eastAsia"/>
                <w:spacing w:val="-4"/>
                <w:sz w:val="18"/>
                <w:szCs w:val="18"/>
              </w:rPr>
              <w:t>500KHZ</w:t>
            </w:r>
          </w:p>
        </w:tc>
      </w:tr>
      <w:tr w:rsidR="00112799" w:rsidRPr="00112799" w14:paraId="17592447" w14:textId="77777777">
        <w:trPr>
          <w:trHeight w:val="340"/>
          <w:jc w:val="center"/>
        </w:trPr>
        <w:tc>
          <w:tcPr>
            <w:tcW w:w="2643" w:type="dxa"/>
            <w:vMerge/>
            <w:tcBorders>
              <w:left w:val="single" w:sz="12" w:space="0" w:color="auto"/>
            </w:tcBorders>
            <w:vAlign w:val="center"/>
          </w:tcPr>
          <w:p w14:paraId="1B285889"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75D93C45"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探测半径</w:t>
            </w:r>
          </w:p>
        </w:tc>
        <w:tc>
          <w:tcPr>
            <w:tcW w:w="2644" w:type="dxa"/>
            <w:tcBorders>
              <w:right w:val="single" w:sz="12" w:space="0" w:color="auto"/>
            </w:tcBorders>
            <w:vAlign w:val="center"/>
          </w:tcPr>
          <w:p w14:paraId="29EA29FA"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15Km</w:t>
            </w:r>
          </w:p>
        </w:tc>
      </w:tr>
      <w:tr w:rsidR="00112799" w:rsidRPr="00112799" w14:paraId="749CEF10" w14:textId="77777777">
        <w:trPr>
          <w:trHeight w:val="340"/>
          <w:jc w:val="center"/>
        </w:trPr>
        <w:tc>
          <w:tcPr>
            <w:tcW w:w="2643" w:type="dxa"/>
            <w:vMerge/>
            <w:tcBorders>
              <w:left w:val="single" w:sz="12" w:space="0" w:color="auto"/>
            </w:tcBorders>
            <w:vAlign w:val="center"/>
          </w:tcPr>
          <w:p w14:paraId="51D18412"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6DC47CEE"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平均定向误差</w:t>
            </w:r>
          </w:p>
        </w:tc>
        <w:tc>
          <w:tcPr>
            <w:tcW w:w="2644" w:type="dxa"/>
            <w:tcBorders>
              <w:right w:val="single" w:sz="12" w:space="0" w:color="auto"/>
            </w:tcBorders>
            <w:vAlign w:val="center"/>
          </w:tcPr>
          <w:p w14:paraId="25F9A0DC"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cs="Arial"/>
                <w:spacing w:val="-4"/>
                <w:sz w:val="18"/>
                <w:szCs w:val="18"/>
              </w:rPr>
              <w:t>10°</w:t>
            </w:r>
          </w:p>
        </w:tc>
      </w:tr>
      <w:tr w:rsidR="00112799" w:rsidRPr="00112799" w14:paraId="4989AE8B" w14:textId="77777777">
        <w:trPr>
          <w:trHeight w:val="340"/>
          <w:jc w:val="center"/>
        </w:trPr>
        <w:tc>
          <w:tcPr>
            <w:tcW w:w="2643" w:type="dxa"/>
            <w:vMerge/>
            <w:tcBorders>
              <w:left w:val="single" w:sz="12" w:space="0" w:color="auto"/>
            </w:tcBorders>
            <w:vAlign w:val="center"/>
          </w:tcPr>
          <w:p w14:paraId="438C1C2B"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71217210"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探测误差</w:t>
            </w:r>
          </w:p>
        </w:tc>
        <w:tc>
          <w:tcPr>
            <w:tcW w:w="2644" w:type="dxa"/>
            <w:tcBorders>
              <w:right w:val="single" w:sz="12" w:space="0" w:color="auto"/>
            </w:tcBorders>
            <w:vAlign w:val="center"/>
          </w:tcPr>
          <w:p w14:paraId="2B21C4DA"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5</w:t>
            </w:r>
            <w:r w:rsidRPr="00112799">
              <w:rPr>
                <w:rFonts w:ascii="宋体" w:hAnsi="宋体" w:cs="Arial" w:hint="eastAsia"/>
                <w:spacing w:val="-4"/>
                <w:sz w:val="18"/>
                <w:szCs w:val="18"/>
              </w:rPr>
              <w:t>%</w:t>
            </w:r>
          </w:p>
        </w:tc>
      </w:tr>
      <w:tr w:rsidR="00112799" w:rsidRPr="00112799" w14:paraId="70E13662" w14:textId="77777777">
        <w:trPr>
          <w:trHeight w:val="340"/>
          <w:jc w:val="center"/>
        </w:trPr>
        <w:tc>
          <w:tcPr>
            <w:tcW w:w="2643" w:type="dxa"/>
            <w:vMerge w:val="restart"/>
            <w:tcBorders>
              <w:left w:val="single" w:sz="12" w:space="0" w:color="auto"/>
            </w:tcBorders>
            <w:vAlign w:val="center"/>
          </w:tcPr>
          <w:p w14:paraId="41F9F20C" w14:textId="77777777" w:rsidR="006F64F4" w:rsidRPr="00112799" w:rsidRDefault="006A284E">
            <w:pPr>
              <w:spacing w:line="240" w:lineRule="auto"/>
              <w:jc w:val="center"/>
              <w:rPr>
                <w:rFonts w:ascii="宋体" w:hAnsi="宋体"/>
                <w:sz w:val="18"/>
                <w:szCs w:val="18"/>
              </w:rPr>
            </w:pPr>
            <w:r w:rsidRPr="00112799">
              <w:rPr>
                <w:rFonts w:ascii="宋体" w:hAnsi="宋体" w:cs="Arial" w:hint="eastAsia"/>
                <w:spacing w:val="-4"/>
                <w:sz w:val="18"/>
                <w:szCs w:val="18"/>
              </w:rPr>
              <w:t>数据接收模块</w:t>
            </w:r>
          </w:p>
        </w:tc>
        <w:tc>
          <w:tcPr>
            <w:tcW w:w="2644" w:type="dxa"/>
            <w:vAlign w:val="center"/>
          </w:tcPr>
          <w:p w14:paraId="2CC79140"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数据接收成功率</w:t>
            </w:r>
          </w:p>
        </w:tc>
        <w:tc>
          <w:tcPr>
            <w:tcW w:w="2644" w:type="dxa"/>
            <w:tcBorders>
              <w:right w:val="single" w:sz="12" w:space="0" w:color="auto"/>
            </w:tcBorders>
            <w:vAlign w:val="center"/>
          </w:tcPr>
          <w:p w14:paraId="7F1C0463"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90</w:t>
            </w:r>
            <w:r w:rsidRPr="00112799">
              <w:rPr>
                <w:rFonts w:ascii="宋体" w:hAnsi="宋体" w:cs="Arial" w:hint="eastAsia"/>
                <w:spacing w:val="-4"/>
                <w:sz w:val="18"/>
                <w:szCs w:val="18"/>
              </w:rPr>
              <w:t>%</w:t>
            </w:r>
          </w:p>
        </w:tc>
      </w:tr>
      <w:tr w:rsidR="00112799" w:rsidRPr="00112799" w14:paraId="6BADC97B" w14:textId="77777777">
        <w:trPr>
          <w:trHeight w:val="340"/>
          <w:jc w:val="center"/>
        </w:trPr>
        <w:tc>
          <w:tcPr>
            <w:tcW w:w="2643" w:type="dxa"/>
            <w:vMerge/>
            <w:tcBorders>
              <w:left w:val="single" w:sz="12" w:space="0" w:color="auto"/>
            </w:tcBorders>
            <w:vAlign w:val="center"/>
          </w:tcPr>
          <w:p w14:paraId="0AF04783"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3EF43472"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有效数据</w:t>
            </w:r>
          </w:p>
        </w:tc>
        <w:tc>
          <w:tcPr>
            <w:tcW w:w="2644" w:type="dxa"/>
            <w:tcBorders>
              <w:right w:val="single" w:sz="12" w:space="0" w:color="auto"/>
            </w:tcBorders>
            <w:vAlign w:val="center"/>
          </w:tcPr>
          <w:p w14:paraId="398CDAAC"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90</w:t>
            </w:r>
            <w:r w:rsidRPr="00112799">
              <w:rPr>
                <w:rFonts w:ascii="宋体" w:hAnsi="宋体" w:cs="Arial" w:hint="eastAsia"/>
                <w:spacing w:val="-4"/>
                <w:sz w:val="18"/>
                <w:szCs w:val="18"/>
              </w:rPr>
              <w:t>%</w:t>
            </w:r>
          </w:p>
        </w:tc>
      </w:tr>
      <w:tr w:rsidR="00112799" w:rsidRPr="00112799" w14:paraId="26992412" w14:textId="77777777">
        <w:trPr>
          <w:trHeight w:val="340"/>
          <w:jc w:val="center"/>
        </w:trPr>
        <w:tc>
          <w:tcPr>
            <w:tcW w:w="2643" w:type="dxa"/>
            <w:vMerge w:val="restart"/>
            <w:tcBorders>
              <w:left w:val="single" w:sz="12" w:space="0" w:color="auto"/>
            </w:tcBorders>
            <w:vAlign w:val="center"/>
          </w:tcPr>
          <w:p w14:paraId="05175B17" w14:textId="77777777" w:rsidR="006F64F4" w:rsidRPr="00112799" w:rsidRDefault="006A284E">
            <w:pPr>
              <w:spacing w:line="240" w:lineRule="auto"/>
              <w:jc w:val="center"/>
              <w:rPr>
                <w:rFonts w:ascii="宋体" w:hAnsi="宋体"/>
                <w:sz w:val="18"/>
                <w:szCs w:val="18"/>
              </w:rPr>
            </w:pPr>
            <w:r w:rsidRPr="00112799">
              <w:rPr>
                <w:rFonts w:ascii="宋体" w:hAnsi="宋体" w:cs="Arial" w:hint="eastAsia"/>
                <w:spacing w:val="-4"/>
                <w:sz w:val="18"/>
                <w:szCs w:val="18"/>
              </w:rPr>
              <w:t>数据处理平台</w:t>
            </w:r>
          </w:p>
        </w:tc>
        <w:tc>
          <w:tcPr>
            <w:tcW w:w="2644" w:type="dxa"/>
            <w:vAlign w:val="center"/>
          </w:tcPr>
          <w:p w14:paraId="6C0E27F1"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漏报率</w:t>
            </w:r>
          </w:p>
        </w:tc>
        <w:tc>
          <w:tcPr>
            <w:tcW w:w="2644" w:type="dxa"/>
            <w:tcBorders>
              <w:right w:val="single" w:sz="12" w:space="0" w:color="auto"/>
            </w:tcBorders>
            <w:vAlign w:val="center"/>
          </w:tcPr>
          <w:p w14:paraId="761F374B"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20</w:t>
            </w:r>
            <w:r w:rsidRPr="00112799">
              <w:rPr>
                <w:rFonts w:ascii="宋体" w:hAnsi="宋体" w:cs="Arial" w:hint="eastAsia"/>
                <w:spacing w:val="-4"/>
                <w:sz w:val="18"/>
                <w:szCs w:val="18"/>
              </w:rPr>
              <w:t>%</w:t>
            </w:r>
          </w:p>
        </w:tc>
      </w:tr>
      <w:tr w:rsidR="00112799" w:rsidRPr="00112799" w14:paraId="5169257F" w14:textId="77777777">
        <w:trPr>
          <w:trHeight w:val="340"/>
          <w:jc w:val="center"/>
        </w:trPr>
        <w:tc>
          <w:tcPr>
            <w:tcW w:w="2643" w:type="dxa"/>
            <w:vMerge/>
            <w:tcBorders>
              <w:left w:val="single" w:sz="12" w:space="0" w:color="auto"/>
            </w:tcBorders>
            <w:vAlign w:val="center"/>
          </w:tcPr>
          <w:p w14:paraId="5C0988B3"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74CE23C6"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虚报率</w:t>
            </w:r>
          </w:p>
        </w:tc>
        <w:tc>
          <w:tcPr>
            <w:tcW w:w="2644" w:type="dxa"/>
            <w:tcBorders>
              <w:right w:val="single" w:sz="12" w:space="0" w:color="auto"/>
            </w:tcBorders>
            <w:vAlign w:val="center"/>
          </w:tcPr>
          <w:p w14:paraId="233F6096"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30</w:t>
            </w:r>
            <w:r w:rsidRPr="00112799">
              <w:rPr>
                <w:rFonts w:ascii="宋体" w:hAnsi="宋体" w:cs="Arial" w:hint="eastAsia"/>
                <w:spacing w:val="-4"/>
                <w:sz w:val="18"/>
                <w:szCs w:val="18"/>
              </w:rPr>
              <w:t>%</w:t>
            </w:r>
          </w:p>
        </w:tc>
      </w:tr>
      <w:tr w:rsidR="00112799" w:rsidRPr="00112799" w14:paraId="77FFA807" w14:textId="77777777">
        <w:trPr>
          <w:trHeight w:val="340"/>
          <w:jc w:val="center"/>
        </w:trPr>
        <w:tc>
          <w:tcPr>
            <w:tcW w:w="2643" w:type="dxa"/>
            <w:vMerge/>
            <w:tcBorders>
              <w:left w:val="single" w:sz="12" w:space="0" w:color="auto"/>
            </w:tcBorders>
            <w:vAlign w:val="center"/>
          </w:tcPr>
          <w:p w14:paraId="49D04C28" w14:textId="77777777" w:rsidR="006F64F4" w:rsidRPr="00112799" w:rsidRDefault="006F64F4">
            <w:pPr>
              <w:pStyle w:val="afffff6"/>
              <w:ind w:firstLineChars="0" w:firstLine="0"/>
              <w:jc w:val="center"/>
              <w:rPr>
                <w:rFonts w:hAnsi="宋体"/>
                <w:sz w:val="18"/>
                <w:szCs w:val="18"/>
              </w:rPr>
            </w:pPr>
          </w:p>
        </w:tc>
        <w:tc>
          <w:tcPr>
            <w:tcW w:w="2644" w:type="dxa"/>
            <w:vAlign w:val="center"/>
          </w:tcPr>
          <w:p w14:paraId="57067E42"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平均故障间隔时间</w:t>
            </w:r>
          </w:p>
        </w:tc>
        <w:tc>
          <w:tcPr>
            <w:tcW w:w="2644" w:type="dxa"/>
            <w:tcBorders>
              <w:right w:val="single" w:sz="12" w:space="0" w:color="auto"/>
            </w:tcBorders>
            <w:vAlign w:val="center"/>
          </w:tcPr>
          <w:p w14:paraId="2F26A11D"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2500h</w:t>
            </w:r>
          </w:p>
        </w:tc>
      </w:tr>
      <w:tr w:rsidR="006F64F4" w:rsidRPr="00112799" w14:paraId="0A0FA9EA" w14:textId="77777777">
        <w:trPr>
          <w:trHeight w:val="340"/>
          <w:jc w:val="center"/>
        </w:trPr>
        <w:tc>
          <w:tcPr>
            <w:tcW w:w="2643" w:type="dxa"/>
            <w:vMerge/>
            <w:tcBorders>
              <w:left w:val="single" w:sz="12" w:space="0" w:color="auto"/>
              <w:bottom w:val="single" w:sz="12" w:space="0" w:color="auto"/>
            </w:tcBorders>
            <w:vAlign w:val="center"/>
          </w:tcPr>
          <w:p w14:paraId="25DE1439" w14:textId="77777777" w:rsidR="006F64F4" w:rsidRPr="00112799" w:rsidRDefault="006F64F4">
            <w:pPr>
              <w:pStyle w:val="afffff6"/>
              <w:ind w:firstLineChars="0" w:firstLine="0"/>
              <w:jc w:val="center"/>
              <w:rPr>
                <w:rFonts w:hAnsi="宋体"/>
                <w:sz w:val="18"/>
                <w:szCs w:val="18"/>
              </w:rPr>
            </w:pPr>
          </w:p>
        </w:tc>
        <w:tc>
          <w:tcPr>
            <w:tcW w:w="2644" w:type="dxa"/>
            <w:tcBorders>
              <w:bottom w:val="single" w:sz="12" w:space="0" w:color="auto"/>
            </w:tcBorders>
            <w:vAlign w:val="center"/>
          </w:tcPr>
          <w:p w14:paraId="53BA95F7"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平均修复时间</w:t>
            </w:r>
          </w:p>
        </w:tc>
        <w:tc>
          <w:tcPr>
            <w:tcW w:w="2644" w:type="dxa"/>
            <w:tcBorders>
              <w:bottom w:val="single" w:sz="12" w:space="0" w:color="auto"/>
              <w:right w:val="single" w:sz="12" w:space="0" w:color="auto"/>
            </w:tcBorders>
            <w:vAlign w:val="center"/>
          </w:tcPr>
          <w:p w14:paraId="3817F49B" w14:textId="77777777" w:rsidR="006F64F4" w:rsidRPr="00112799" w:rsidRDefault="006A284E">
            <w:pPr>
              <w:spacing w:line="240" w:lineRule="auto"/>
              <w:jc w:val="center"/>
              <w:rPr>
                <w:rFonts w:ascii="宋体" w:hAnsi="宋体" w:cs="Arial"/>
                <w:spacing w:val="-4"/>
                <w:sz w:val="18"/>
                <w:szCs w:val="18"/>
              </w:rPr>
            </w:pPr>
            <w:r w:rsidRPr="00112799">
              <w:rPr>
                <w:rFonts w:ascii="宋体" w:hAnsi="宋体" w:cs="Arial" w:hint="eastAsia"/>
                <w:spacing w:val="-4"/>
                <w:sz w:val="18"/>
                <w:szCs w:val="18"/>
              </w:rPr>
              <w:t>≤</w:t>
            </w:r>
            <w:r w:rsidRPr="00112799">
              <w:rPr>
                <w:rFonts w:ascii="宋体" w:hAnsi="宋体" w:hint="eastAsia"/>
                <w:spacing w:val="-4"/>
                <w:sz w:val="18"/>
                <w:szCs w:val="18"/>
              </w:rPr>
              <w:t>30min</w:t>
            </w:r>
          </w:p>
        </w:tc>
      </w:tr>
    </w:tbl>
    <w:p w14:paraId="15F6340D" w14:textId="77777777" w:rsidR="006F64F4" w:rsidRPr="00112799" w:rsidRDefault="006F64F4">
      <w:pPr>
        <w:pStyle w:val="afffff6"/>
        <w:ind w:firstLine="420"/>
      </w:pPr>
    </w:p>
    <w:p w14:paraId="2137997C"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p>
    <w:p w14:paraId="6D07FDD0" w14:textId="77777777" w:rsidR="006F64F4" w:rsidRPr="00112799" w:rsidRDefault="006F64F4">
      <w:pPr>
        <w:pStyle w:val="af8"/>
        <w:rPr>
          <w:vanish w:val="0"/>
        </w:rPr>
      </w:pPr>
    </w:p>
    <w:p w14:paraId="66A1179C" w14:textId="77777777" w:rsidR="006F64F4" w:rsidRPr="00112799" w:rsidRDefault="006F64F4">
      <w:pPr>
        <w:pStyle w:val="afe"/>
        <w:rPr>
          <w:vanish w:val="0"/>
        </w:rPr>
      </w:pPr>
    </w:p>
    <w:p w14:paraId="4D13B009" w14:textId="77777777" w:rsidR="006F64F4" w:rsidRPr="00112799" w:rsidRDefault="006A284E">
      <w:pPr>
        <w:pStyle w:val="aff3"/>
        <w:spacing w:after="120"/>
      </w:pPr>
      <w:bookmarkStart w:id="83" w:name="_Toc21393"/>
      <w:r w:rsidRPr="00112799">
        <w:br/>
      </w:r>
      <w:r w:rsidRPr="00112799">
        <w:rPr>
          <w:rFonts w:hint="eastAsia"/>
        </w:rPr>
        <w:t>（资料性）</w:t>
      </w:r>
      <w:r w:rsidRPr="00112799">
        <w:br/>
      </w:r>
      <w:r w:rsidRPr="00112799">
        <w:rPr>
          <w:rFonts w:hint="eastAsia"/>
        </w:rPr>
        <w:t>防雷安全标志</w:t>
      </w:r>
      <w:bookmarkEnd w:id="83"/>
    </w:p>
    <w:p w14:paraId="0755267C" w14:textId="77777777" w:rsidR="006F64F4" w:rsidRPr="00112799" w:rsidRDefault="006A284E">
      <w:pPr>
        <w:pStyle w:val="afffff6"/>
        <w:ind w:firstLineChars="0" w:firstLine="0"/>
      </w:pPr>
      <w:r w:rsidRPr="00112799">
        <w:rPr>
          <w:rFonts w:ascii="Times New Roman" w:hint="eastAsia"/>
        </w:rPr>
        <w:t>K</w:t>
      </w:r>
      <w:r w:rsidRPr="00112799">
        <w:rPr>
          <w:rFonts w:ascii="Times New Roman"/>
        </w:rPr>
        <w:t>.1</w:t>
      </w:r>
      <w:r w:rsidRPr="00112799">
        <w:rPr>
          <w:rFonts w:ascii="Times New Roman" w:hint="eastAsia"/>
        </w:rPr>
        <w:t xml:space="preserve"> </w:t>
      </w:r>
      <w:r w:rsidRPr="00112799">
        <w:rPr>
          <w:rFonts w:hint="eastAsia"/>
        </w:rPr>
        <w:t>防雷安全警告标志示例见表</w:t>
      </w:r>
      <w:r w:rsidRPr="00112799">
        <w:rPr>
          <w:rFonts w:hint="eastAsia"/>
        </w:rPr>
        <w:t xml:space="preserve">K.1, </w:t>
      </w:r>
      <w:r w:rsidRPr="00112799">
        <w:rPr>
          <w:rFonts w:hint="eastAsia"/>
        </w:rPr>
        <w:t>防雷安全提示标志示例见表</w:t>
      </w:r>
      <w:r w:rsidRPr="00112799">
        <w:rPr>
          <w:rFonts w:hint="eastAsia"/>
        </w:rPr>
        <w:t>K.2</w:t>
      </w:r>
      <w:r w:rsidRPr="00112799">
        <w:rPr>
          <w:rFonts w:hint="eastAsia"/>
        </w:rPr>
        <w:t>。</w:t>
      </w:r>
    </w:p>
    <w:p w14:paraId="68B21506" w14:textId="77777777" w:rsidR="006F64F4" w:rsidRPr="00112799" w:rsidRDefault="006A284E">
      <w:pPr>
        <w:pStyle w:val="aff"/>
        <w:spacing w:before="120" w:after="120"/>
      </w:pPr>
      <w:r w:rsidRPr="00112799">
        <w:rPr>
          <w:rFonts w:hint="eastAsia"/>
        </w:rPr>
        <w:t xml:space="preserve"> </w:t>
      </w:r>
      <w:r w:rsidRPr="00112799">
        <w:rPr>
          <w:rFonts w:hint="eastAsia"/>
        </w:rPr>
        <w:t>防雷安全警告标志（示例）</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88"/>
        <w:gridCol w:w="3413"/>
        <w:gridCol w:w="2410"/>
        <w:gridCol w:w="2126"/>
      </w:tblGrid>
      <w:tr w:rsidR="00112799" w:rsidRPr="00112799" w14:paraId="3FDBFCEE" w14:textId="77777777">
        <w:trPr>
          <w:trHeight w:val="368"/>
          <w:jc w:val="center"/>
        </w:trPr>
        <w:tc>
          <w:tcPr>
            <w:tcW w:w="688" w:type="dxa"/>
            <w:tcBorders>
              <w:top w:val="single" w:sz="12" w:space="0" w:color="auto"/>
              <w:bottom w:val="single" w:sz="12" w:space="0" w:color="auto"/>
              <w:right w:val="single" w:sz="12" w:space="0" w:color="auto"/>
            </w:tcBorders>
            <w:vAlign w:val="center"/>
          </w:tcPr>
          <w:p w14:paraId="12DD66F1"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作用</w:t>
            </w:r>
          </w:p>
        </w:tc>
        <w:tc>
          <w:tcPr>
            <w:tcW w:w="3413" w:type="dxa"/>
            <w:tcBorders>
              <w:top w:val="single" w:sz="12" w:space="0" w:color="auto"/>
              <w:left w:val="single" w:sz="12" w:space="0" w:color="auto"/>
              <w:bottom w:val="single" w:sz="12" w:space="0" w:color="auto"/>
              <w:right w:val="single" w:sz="12" w:space="0" w:color="auto"/>
            </w:tcBorders>
            <w:vAlign w:val="center"/>
          </w:tcPr>
          <w:p w14:paraId="52C2E445"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图形标志</w:t>
            </w:r>
          </w:p>
        </w:tc>
        <w:tc>
          <w:tcPr>
            <w:tcW w:w="2410" w:type="dxa"/>
            <w:tcBorders>
              <w:top w:val="single" w:sz="12" w:space="0" w:color="auto"/>
              <w:left w:val="single" w:sz="12" w:space="0" w:color="auto"/>
              <w:bottom w:val="single" w:sz="12" w:space="0" w:color="auto"/>
              <w:right w:val="single" w:sz="12" w:space="0" w:color="auto"/>
            </w:tcBorders>
            <w:vAlign w:val="center"/>
          </w:tcPr>
          <w:p w14:paraId="19BC182A"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名称</w:t>
            </w:r>
          </w:p>
        </w:tc>
        <w:tc>
          <w:tcPr>
            <w:tcW w:w="2126" w:type="dxa"/>
            <w:tcBorders>
              <w:top w:val="single" w:sz="12" w:space="0" w:color="auto"/>
              <w:left w:val="single" w:sz="12" w:space="0" w:color="auto"/>
              <w:bottom w:val="single" w:sz="12" w:space="0" w:color="auto"/>
            </w:tcBorders>
            <w:vAlign w:val="center"/>
          </w:tcPr>
          <w:p w14:paraId="5FF7C8B7"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设置范围和地点</w:t>
            </w:r>
          </w:p>
        </w:tc>
      </w:tr>
      <w:tr w:rsidR="00112799" w:rsidRPr="00112799" w14:paraId="55C9D450" w14:textId="77777777">
        <w:trPr>
          <w:trHeight w:val="2242"/>
          <w:jc w:val="center"/>
        </w:trPr>
        <w:tc>
          <w:tcPr>
            <w:tcW w:w="688" w:type="dxa"/>
            <w:tcBorders>
              <w:top w:val="single" w:sz="12" w:space="0" w:color="auto"/>
            </w:tcBorders>
            <w:vAlign w:val="center"/>
          </w:tcPr>
          <w:p w14:paraId="7583183D" w14:textId="77777777" w:rsidR="006F64F4" w:rsidRPr="00112799" w:rsidRDefault="006A284E">
            <w:pPr>
              <w:jc w:val="center"/>
              <w:rPr>
                <w:rFonts w:ascii="宋体" w:hAnsi="宋体"/>
                <w:sz w:val="18"/>
                <w:szCs w:val="18"/>
              </w:rPr>
            </w:pPr>
            <w:r w:rsidRPr="00112799">
              <w:rPr>
                <w:rFonts w:ascii="宋体" w:hAnsi="宋体" w:hint="eastAsia"/>
                <w:sz w:val="18"/>
                <w:szCs w:val="18"/>
              </w:rPr>
              <w:t>警告</w:t>
            </w:r>
          </w:p>
        </w:tc>
        <w:tc>
          <w:tcPr>
            <w:tcW w:w="3413" w:type="dxa"/>
            <w:tcBorders>
              <w:top w:val="single" w:sz="12" w:space="0" w:color="auto"/>
            </w:tcBorders>
            <w:vAlign w:val="center"/>
          </w:tcPr>
          <w:p w14:paraId="4145DDF0" w14:textId="77777777" w:rsidR="006F64F4" w:rsidRPr="00112799" w:rsidRDefault="006F64F4">
            <w:pPr>
              <w:jc w:val="center"/>
            </w:pPr>
          </w:p>
          <w:p w14:paraId="30600ABE" w14:textId="77777777" w:rsidR="006F64F4" w:rsidRPr="00112799" w:rsidRDefault="006F64F4">
            <w:pPr>
              <w:jc w:val="center"/>
            </w:pPr>
          </w:p>
          <w:p w14:paraId="6F88EA98" w14:textId="77777777" w:rsidR="006F64F4" w:rsidRPr="00112799" w:rsidRDefault="006F64F4">
            <w:pPr>
              <w:jc w:val="center"/>
            </w:pPr>
          </w:p>
          <w:p w14:paraId="729CC5AC" w14:textId="77777777" w:rsidR="006F64F4" w:rsidRPr="00112799" w:rsidRDefault="006F64F4">
            <w:pPr>
              <w:jc w:val="center"/>
            </w:pPr>
          </w:p>
          <w:p w14:paraId="03584C74" w14:textId="77777777" w:rsidR="006F64F4" w:rsidRPr="00112799" w:rsidRDefault="006A284E">
            <w:pPr>
              <w:jc w:val="center"/>
            </w:pPr>
            <w:r w:rsidRPr="00112799">
              <w:rPr>
                <w:noProof/>
              </w:rPr>
              <w:drawing>
                <wp:anchor distT="0" distB="0" distL="0" distR="0" simplePos="0" relativeHeight="251662336" behindDoc="0" locked="0" layoutInCell="1" allowOverlap="1" wp14:anchorId="63E26495" wp14:editId="7F399A8A">
                  <wp:simplePos x="0" y="0"/>
                  <wp:positionH relativeFrom="column">
                    <wp:posOffset>553085</wp:posOffset>
                  </wp:positionH>
                  <wp:positionV relativeFrom="paragraph">
                    <wp:posOffset>-1015365</wp:posOffset>
                  </wp:positionV>
                  <wp:extent cx="923290" cy="1293495"/>
                  <wp:effectExtent l="0" t="0" r="0" b="1905"/>
                  <wp:wrapNone/>
                  <wp:docPr id="11" name="图片 11" descr="C:\Users\PC\AppData\Local\Temp\ksohtml242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PC\AppData\Local\Temp\ksohtml24256\wps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926653" cy="1298410"/>
                          </a:xfrm>
                          <a:prstGeom prst="rect">
                            <a:avLst/>
                          </a:prstGeom>
                          <a:noFill/>
                          <a:ln>
                            <a:noFill/>
                          </a:ln>
                        </pic:spPr>
                      </pic:pic>
                    </a:graphicData>
                  </a:graphic>
                </wp:anchor>
              </w:drawing>
            </w:r>
          </w:p>
        </w:tc>
        <w:tc>
          <w:tcPr>
            <w:tcW w:w="2410" w:type="dxa"/>
            <w:tcBorders>
              <w:top w:val="single" w:sz="12" w:space="0" w:color="auto"/>
            </w:tcBorders>
            <w:vAlign w:val="center"/>
          </w:tcPr>
          <w:p w14:paraId="6D79A015"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雷电天气</w:t>
            </w:r>
            <w:r w:rsidRPr="00112799">
              <w:rPr>
                <w:rFonts w:ascii="宋体" w:hAnsi="宋体" w:hint="eastAsia"/>
                <w:sz w:val="18"/>
                <w:szCs w:val="18"/>
              </w:rPr>
              <w:t xml:space="preserve"> </w:t>
            </w:r>
            <w:r w:rsidRPr="00112799">
              <w:rPr>
                <w:rFonts w:ascii="宋体" w:hAnsi="宋体" w:hint="eastAsia"/>
                <w:sz w:val="18"/>
                <w:szCs w:val="18"/>
              </w:rPr>
              <w:t>请勿靠近</w:t>
            </w:r>
          </w:p>
          <w:p w14:paraId="6DFF2A54"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 xml:space="preserve">Please keep away in </w:t>
            </w:r>
            <w:r w:rsidRPr="00112799">
              <w:rPr>
                <w:rFonts w:ascii="宋体" w:hAnsi="宋体" w:hint="eastAsia"/>
                <w:sz w:val="18"/>
                <w:szCs w:val="18"/>
              </w:rPr>
              <w:t>lightning weather</w:t>
            </w:r>
          </w:p>
        </w:tc>
        <w:tc>
          <w:tcPr>
            <w:tcW w:w="2126" w:type="dxa"/>
            <w:tcBorders>
              <w:top w:val="single" w:sz="12" w:space="0" w:color="auto"/>
            </w:tcBorders>
            <w:vAlign w:val="center"/>
          </w:tcPr>
          <w:p w14:paraId="7107DD83"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桥梁、人工岛、隧道、大树、路灯、水域、露天金属物、未安装防雷装置的建（构）筑物本身或附近</w:t>
            </w:r>
          </w:p>
        </w:tc>
      </w:tr>
      <w:tr w:rsidR="006F64F4" w:rsidRPr="00112799" w14:paraId="222E818F" w14:textId="77777777">
        <w:trPr>
          <w:trHeight w:val="1522"/>
          <w:jc w:val="center"/>
        </w:trPr>
        <w:tc>
          <w:tcPr>
            <w:tcW w:w="688" w:type="dxa"/>
            <w:vAlign w:val="center"/>
          </w:tcPr>
          <w:p w14:paraId="3AE2E64B" w14:textId="77777777" w:rsidR="006F64F4" w:rsidRPr="00112799" w:rsidRDefault="006A284E">
            <w:pPr>
              <w:jc w:val="center"/>
              <w:rPr>
                <w:rFonts w:ascii="宋体" w:hAnsi="宋体"/>
                <w:sz w:val="18"/>
                <w:szCs w:val="18"/>
              </w:rPr>
            </w:pPr>
            <w:r w:rsidRPr="00112799">
              <w:rPr>
                <w:rFonts w:ascii="宋体" w:hAnsi="宋体" w:hint="eastAsia"/>
                <w:sz w:val="18"/>
                <w:szCs w:val="18"/>
              </w:rPr>
              <w:t>警告</w:t>
            </w:r>
          </w:p>
        </w:tc>
        <w:tc>
          <w:tcPr>
            <w:tcW w:w="3413" w:type="dxa"/>
            <w:vAlign w:val="center"/>
          </w:tcPr>
          <w:p w14:paraId="2DA98DEF" w14:textId="77777777" w:rsidR="006F64F4" w:rsidRPr="00112799" w:rsidRDefault="006F64F4">
            <w:pPr>
              <w:ind w:leftChars="-51" w:left="19" w:hangingChars="60" w:hanging="126"/>
              <w:jc w:val="center"/>
              <w:rPr>
                <w:rFonts w:ascii="宋体" w:hAnsi="宋体"/>
              </w:rPr>
            </w:pPr>
          </w:p>
          <w:p w14:paraId="5CB6D6A0" w14:textId="77777777" w:rsidR="006F64F4" w:rsidRPr="00112799" w:rsidRDefault="006F64F4">
            <w:pPr>
              <w:ind w:leftChars="-51" w:left="19" w:hangingChars="60" w:hanging="126"/>
              <w:jc w:val="center"/>
              <w:rPr>
                <w:rFonts w:ascii="宋体" w:hAnsi="宋体"/>
              </w:rPr>
            </w:pPr>
          </w:p>
          <w:p w14:paraId="6D5498EE" w14:textId="77777777" w:rsidR="006F64F4" w:rsidRPr="00112799" w:rsidRDefault="006A284E">
            <w:pPr>
              <w:ind w:leftChars="-51" w:left="19" w:hangingChars="60" w:hanging="126"/>
              <w:jc w:val="center"/>
              <w:rPr>
                <w:rFonts w:ascii="宋体" w:hAnsi="宋体"/>
              </w:rPr>
            </w:pPr>
            <w:r w:rsidRPr="00112799">
              <w:rPr>
                <w:rFonts w:ascii="宋体" w:hAnsi="宋体"/>
                <w:noProof/>
              </w:rPr>
              <w:drawing>
                <wp:anchor distT="0" distB="0" distL="0" distR="0" simplePos="0" relativeHeight="251661312" behindDoc="0" locked="0" layoutInCell="1" allowOverlap="1" wp14:anchorId="5FEAAE58" wp14:editId="492F5CE1">
                  <wp:simplePos x="0" y="0"/>
                  <wp:positionH relativeFrom="column">
                    <wp:posOffset>493395</wp:posOffset>
                  </wp:positionH>
                  <wp:positionV relativeFrom="paragraph">
                    <wp:posOffset>-539750</wp:posOffset>
                  </wp:positionV>
                  <wp:extent cx="974725" cy="845185"/>
                  <wp:effectExtent l="0" t="0" r="0" b="0"/>
                  <wp:wrapNone/>
                  <wp:docPr id="10" name="图片 10" descr="C:\Users\PC\AppData\Local\Temp\ksohtml24256\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PC\AppData\Local\Temp\ksohtml24256\wps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980380" cy="850541"/>
                          </a:xfrm>
                          <a:prstGeom prst="rect">
                            <a:avLst/>
                          </a:prstGeom>
                          <a:noFill/>
                          <a:ln>
                            <a:noFill/>
                          </a:ln>
                        </pic:spPr>
                      </pic:pic>
                    </a:graphicData>
                  </a:graphic>
                </wp:anchor>
              </w:drawing>
            </w:r>
          </w:p>
        </w:tc>
        <w:tc>
          <w:tcPr>
            <w:tcW w:w="2410" w:type="dxa"/>
            <w:vAlign w:val="center"/>
          </w:tcPr>
          <w:p w14:paraId="617BD660"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雷电天气</w:t>
            </w:r>
            <w:r w:rsidRPr="00112799">
              <w:rPr>
                <w:rFonts w:ascii="宋体" w:hAnsi="宋体" w:hint="eastAsia"/>
                <w:sz w:val="18"/>
                <w:szCs w:val="18"/>
              </w:rPr>
              <w:t xml:space="preserve"> </w:t>
            </w:r>
            <w:r w:rsidRPr="00112799">
              <w:rPr>
                <w:rFonts w:ascii="宋体" w:hAnsi="宋体" w:hint="eastAsia"/>
                <w:sz w:val="18"/>
                <w:szCs w:val="18"/>
              </w:rPr>
              <w:t>请勿靠近接闪杆</w:t>
            </w:r>
          </w:p>
          <w:p w14:paraId="66DBFAB6"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Please keep away from lightning rod in lightning weather</w:t>
            </w:r>
          </w:p>
        </w:tc>
        <w:tc>
          <w:tcPr>
            <w:tcW w:w="2126" w:type="dxa"/>
            <w:vAlign w:val="center"/>
          </w:tcPr>
          <w:p w14:paraId="202E1028" w14:textId="77777777" w:rsidR="006F64F4" w:rsidRPr="00112799" w:rsidRDefault="006A284E">
            <w:pPr>
              <w:spacing w:line="240" w:lineRule="auto"/>
              <w:jc w:val="center"/>
              <w:rPr>
                <w:rFonts w:ascii="宋体" w:hAnsi="宋体"/>
                <w:sz w:val="18"/>
                <w:szCs w:val="18"/>
              </w:rPr>
            </w:pPr>
            <w:r w:rsidRPr="00112799">
              <w:rPr>
                <w:rFonts w:ascii="宋体" w:hAnsi="宋体" w:hint="eastAsia"/>
                <w:sz w:val="18"/>
                <w:szCs w:val="18"/>
              </w:rPr>
              <w:t>接</w:t>
            </w:r>
            <w:proofErr w:type="gramStart"/>
            <w:r w:rsidRPr="00112799">
              <w:rPr>
                <w:rFonts w:ascii="宋体" w:hAnsi="宋体" w:hint="eastAsia"/>
                <w:sz w:val="18"/>
                <w:szCs w:val="18"/>
              </w:rPr>
              <w:t>闪杆本身</w:t>
            </w:r>
            <w:proofErr w:type="gramEnd"/>
            <w:r w:rsidRPr="00112799">
              <w:rPr>
                <w:rFonts w:ascii="宋体" w:hAnsi="宋体" w:hint="eastAsia"/>
                <w:sz w:val="18"/>
                <w:szCs w:val="18"/>
              </w:rPr>
              <w:t>或</w:t>
            </w:r>
            <w:proofErr w:type="gramStart"/>
            <w:r w:rsidRPr="00112799">
              <w:rPr>
                <w:rFonts w:ascii="宋体" w:hAnsi="宋体" w:hint="eastAsia"/>
                <w:sz w:val="18"/>
                <w:szCs w:val="18"/>
              </w:rPr>
              <w:t>接闪杆</w:t>
            </w:r>
            <w:proofErr w:type="gramEnd"/>
            <w:r w:rsidRPr="00112799">
              <w:rPr>
                <w:rFonts w:ascii="宋体" w:hAnsi="宋体" w:hint="eastAsia"/>
                <w:sz w:val="18"/>
                <w:szCs w:val="18"/>
              </w:rPr>
              <w:t>3m</w:t>
            </w:r>
            <w:r w:rsidRPr="00112799">
              <w:rPr>
                <w:rFonts w:ascii="宋体" w:hAnsi="宋体" w:hint="eastAsia"/>
                <w:sz w:val="18"/>
                <w:szCs w:val="18"/>
              </w:rPr>
              <w:t>距离范围</w:t>
            </w:r>
          </w:p>
        </w:tc>
      </w:tr>
    </w:tbl>
    <w:p w14:paraId="6D2D192C" w14:textId="77777777" w:rsidR="006F64F4" w:rsidRPr="00112799" w:rsidRDefault="006F64F4">
      <w:pPr>
        <w:pStyle w:val="afffff6"/>
        <w:ind w:firstLine="420"/>
      </w:pPr>
    </w:p>
    <w:p w14:paraId="762B9F19" w14:textId="77777777" w:rsidR="006F64F4" w:rsidRPr="00112799" w:rsidRDefault="006A284E">
      <w:pPr>
        <w:pStyle w:val="aff"/>
        <w:spacing w:before="120" w:after="120"/>
      </w:pPr>
      <w:r w:rsidRPr="00112799">
        <w:rPr>
          <w:rFonts w:hint="eastAsia"/>
        </w:rPr>
        <w:t xml:space="preserve"> </w:t>
      </w:r>
      <w:r w:rsidRPr="00112799">
        <w:rPr>
          <w:rFonts w:hint="eastAsia"/>
        </w:rPr>
        <w:t>防雷安全提示标志（示例）</w:t>
      </w:r>
    </w:p>
    <w:tbl>
      <w:tblPr>
        <w:tblW w:w="8637" w:type="dxa"/>
        <w:jc w:val="center"/>
        <w:tblBorders>
          <w:top w:val="single" w:sz="12" w:space="0" w:color="auto"/>
          <w:left w:val="single" w:sz="12" w:space="0" w:color="auto"/>
          <w:bottom w:val="single" w:sz="12" w:space="0" w:color="auto"/>
          <w:right w:val="single" w:sz="12" w:space="0" w:color="auto"/>
          <w:insideH w:val="single" w:sz="8" w:space="0" w:color="000000"/>
          <w:insideV w:val="single" w:sz="8" w:space="0" w:color="000000"/>
        </w:tblBorders>
        <w:tblLayout w:type="fixed"/>
        <w:tblLook w:val="04A0" w:firstRow="1" w:lastRow="0" w:firstColumn="1" w:lastColumn="0" w:noHBand="0" w:noVBand="1"/>
      </w:tblPr>
      <w:tblGrid>
        <w:gridCol w:w="719"/>
        <w:gridCol w:w="5792"/>
        <w:gridCol w:w="2126"/>
      </w:tblGrid>
      <w:tr w:rsidR="00112799" w:rsidRPr="00112799" w14:paraId="7E1FAA99" w14:textId="77777777">
        <w:trPr>
          <w:trHeight w:val="444"/>
          <w:jc w:val="center"/>
        </w:trPr>
        <w:tc>
          <w:tcPr>
            <w:tcW w:w="719" w:type="dxa"/>
            <w:tcBorders>
              <w:top w:val="single" w:sz="12" w:space="0" w:color="auto"/>
              <w:bottom w:val="single" w:sz="12" w:space="0" w:color="auto"/>
              <w:right w:val="single" w:sz="12" w:space="0" w:color="auto"/>
            </w:tcBorders>
            <w:vAlign w:val="center"/>
          </w:tcPr>
          <w:p w14:paraId="02837480" w14:textId="77777777" w:rsidR="006F64F4" w:rsidRPr="00112799" w:rsidRDefault="006A284E">
            <w:pPr>
              <w:pStyle w:val="afffffffffffb"/>
              <w:ind w:firstLineChars="0" w:firstLine="0"/>
              <w:jc w:val="center"/>
              <w:rPr>
                <w:sz w:val="18"/>
                <w:szCs w:val="18"/>
              </w:rPr>
            </w:pPr>
            <w:r w:rsidRPr="00112799">
              <w:rPr>
                <w:rFonts w:ascii="宋体" w:hAnsi="宋体" w:hint="eastAsia"/>
                <w:sz w:val="18"/>
                <w:szCs w:val="18"/>
              </w:rPr>
              <w:t>作用</w:t>
            </w:r>
          </w:p>
        </w:tc>
        <w:tc>
          <w:tcPr>
            <w:tcW w:w="5792" w:type="dxa"/>
            <w:tcBorders>
              <w:top w:val="single" w:sz="12" w:space="0" w:color="auto"/>
              <w:left w:val="single" w:sz="12" w:space="0" w:color="auto"/>
              <w:bottom w:val="single" w:sz="12" w:space="0" w:color="auto"/>
              <w:right w:val="single" w:sz="12" w:space="0" w:color="auto"/>
            </w:tcBorders>
            <w:vAlign w:val="center"/>
          </w:tcPr>
          <w:p w14:paraId="08191411" w14:textId="77777777" w:rsidR="006F64F4" w:rsidRPr="00112799" w:rsidRDefault="006A284E">
            <w:pPr>
              <w:pStyle w:val="afffffffffffb"/>
              <w:ind w:firstLineChars="0" w:firstLine="0"/>
              <w:jc w:val="center"/>
              <w:rPr>
                <w:sz w:val="18"/>
                <w:szCs w:val="18"/>
              </w:rPr>
            </w:pPr>
            <w:r w:rsidRPr="00112799">
              <w:rPr>
                <w:rFonts w:ascii="宋体" w:hAnsi="宋体" w:hint="eastAsia"/>
                <w:sz w:val="18"/>
                <w:szCs w:val="18"/>
              </w:rPr>
              <w:t>组合制作示例</w:t>
            </w:r>
          </w:p>
        </w:tc>
        <w:tc>
          <w:tcPr>
            <w:tcW w:w="2126" w:type="dxa"/>
            <w:tcBorders>
              <w:top w:val="single" w:sz="12" w:space="0" w:color="auto"/>
              <w:left w:val="single" w:sz="12" w:space="0" w:color="auto"/>
              <w:bottom w:val="single" w:sz="12" w:space="0" w:color="auto"/>
            </w:tcBorders>
            <w:vAlign w:val="center"/>
          </w:tcPr>
          <w:p w14:paraId="4523812E" w14:textId="77777777" w:rsidR="006F64F4" w:rsidRPr="00112799" w:rsidRDefault="006A284E">
            <w:pPr>
              <w:pStyle w:val="afffffffffffb"/>
              <w:ind w:firstLineChars="0" w:firstLine="0"/>
              <w:jc w:val="center"/>
              <w:rPr>
                <w:sz w:val="18"/>
                <w:szCs w:val="18"/>
              </w:rPr>
            </w:pPr>
            <w:r w:rsidRPr="00112799">
              <w:rPr>
                <w:rFonts w:ascii="宋体" w:hAnsi="宋体" w:hint="eastAsia"/>
                <w:sz w:val="18"/>
                <w:szCs w:val="18"/>
              </w:rPr>
              <w:t>设置范围和地点</w:t>
            </w:r>
          </w:p>
        </w:tc>
      </w:tr>
      <w:tr w:rsidR="00112799" w:rsidRPr="00112799" w14:paraId="0D7A27A5" w14:textId="77777777">
        <w:trPr>
          <w:trHeight w:val="1728"/>
          <w:jc w:val="center"/>
        </w:trPr>
        <w:tc>
          <w:tcPr>
            <w:tcW w:w="719" w:type="dxa"/>
            <w:tcBorders>
              <w:top w:val="single" w:sz="12" w:space="0" w:color="auto"/>
            </w:tcBorders>
            <w:vAlign w:val="center"/>
          </w:tcPr>
          <w:p w14:paraId="1FE0ABE4" w14:textId="77777777" w:rsidR="006F64F4" w:rsidRPr="00112799" w:rsidRDefault="006A284E">
            <w:pPr>
              <w:pStyle w:val="afffffffffffb"/>
              <w:spacing w:before="156" w:after="156"/>
              <w:ind w:firstLineChars="0" w:firstLine="0"/>
              <w:jc w:val="center"/>
              <w:rPr>
                <w:sz w:val="18"/>
                <w:szCs w:val="18"/>
              </w:rPr>
            </w:pPr>
            <w:r w:rsidRPr="00112799">
              <w:rPr>
                <w:rFonts w:ascii="宋体" w:hAnsi="宋体" w:hint="eastAsia"/>
                <w:sz w:val="18"/>
                <w:szCs w:val="18"/>
              </w:rPr>
              <w:t>提示</w:t>
            </w:r>
          </w:p>
        </w:tc>
        <w:tc>
          <w:tcPr>
            <w:tcW w:w="5792" w:type="dxa"/>
            <w:tcBorders>
              <w:top w:val="single" w:sz="12" w:space="0" w:color="auto"/>
            </w:tcBorders>
            <w:vAlign w:val="center"/>
          </w:tcPr>
          <w:p w14:paraId="092F0A7F" w14:textId="77777777" w:rsidR="006F64F4" w:rsidRPr="00112799" w:rsidRDefault="006F64F4">
            <w:pPr>
              <w:widowControl/>
              <w:jc w:val="center"/>
              <w:rPr>
                <w:rFonts w:ascii="宋体" w:hAnsi="宋体"/>
                <w:kern w:val="0"/>
                <w:sz w:val="24"/>
                <w:szCs w:val="24"/>
              </w:rPr>
            </w:pPr>
          </w:p>
          <w:p w14:paraId="6CB2543E" w14:textId="77777777" w:rsidR="006F64F4" w:rsidRPr="00112799" w:rsidRDefault="006F64F4">
            <w:pPr>
              <w:widowControl/>
              <w:jc w:val="center"/>
              <w:rPr>
                <w:rFonts w:ascii="宋体" w:hAnsi="宋体"/>
                <w:kern w:val="0"/>
                <w:sz w:val="24"/>
                <w:szCs w:val="24"/>
              </w:rPr>
            </w:pPr>
          </w:p>
          <w:p w14:paraId="1056D1E0" w14:textId="77777777" w:rsidR="006F64F4" w:rsidRPr="00112799" w:rsidRDefault="006F64F4">
            <w:pPr>
              <w:widowControl/>
              <w:jc w:val="center"/>
              <w:rPr>
                <w:rFonts w:ascii="宋体" w:hAnsi="宋体"/>
                <w:kern w:val="0"/>
                <w:sz w:val="24"/>
                <w:szCs w:val="24"/>
              </w:rPr>
            </w:pPr>
          </w:p>
          <w:p w14:paraId="6DBE41E2" w14:textId="77777777" w:rsidR="006F64F4" w:rsidRPr="00112799" w:rsidRDefault="006A284E">
            <w:pPr>
              <w:jc w:val="center"/>
            </w:pPr>
            <w:r w:rsidRPr="00112799">
              <w:rPr>
                <w:noProof/>
              </w:rPr>
              <w:drawing>
                <wp:anchor distT="0" distB="0" distL="0" distR="0" simplePos="0" relativeHeight="251663360" behindDoc="0" locked="0" layoutInCell="1" allowOverlap="1" wp14:anchorId="390B07B2" wp14:editId="7732F6FA">
                  <wp:simplePos x="0" y="0"/>
                  <wp:positionH relativeFrom="column">
                    <wp:posOffset>347345</wp:posOffset>
                  </wp:positionH>
                  <wp:positionV relativeFrom="paragraph">
                    <wp:posOffset>-711200</wp:posOffset>
                  </wp:positionV>
                  <wp:extent cx="2845435" cy="955040"/>
                  <wp:effectExtent l="0" t="0" r="0" b="0"/>
                  <wp:wrapNone/>
                  <wp:docPr id="15" name="图片 15" descr="C:\Users\PC\AppData\Local\Temp\ksohtml242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PC\AppData\Local\Temp\ksohtml24256\wps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1148" cy="963644"/>
                          </a:xfrm>
                          <a:prstGeom prst="rect">
                            <a:avLst/>
                          </a:prstGeom>
                          <a:noFill/>
                          <a:ln>
                            <a:noFill/>
                          </a:ln>
                        </pic:spPr>
                      </pic:pic>
                    </a:graphicData>
                  </a:graphic>
                </wp:anchor>
              </w:drawing>
            </w:r>
          </w:p>
        </w:tc>
        <w:tc>
          <w:tcPr>
            <w:tcW w:w="2126" w:type="dxa"/>
            <w:tcBorders>
              <w:top w:val="single" w:sz="12" w:space="0" w:color="auto"/>
            </w:tcBorders>
            <w:vAlign w:val="center"/>
          </w:tcPr>
          <w:p w14:paraId="36F26E31" w14:textId="77777777" w:rsidR="006F64F4" w:rsidRPr="00112799" w:rsidRDefault="006A284E">
            <w:pPr>
              <w:pStyle w:val="afffffffffffb"/>
              <w:ind w:firstLineChars="0" w:firstLine="0"/>
              <w:jc w:val="center"/>
              <w:rPr>
                <w:sz w:val="18"/>
                <w:szCs w:val="18"/>
              </w:rPr>
            </w:pPr>
            <w:r w:rsidRPr="00112799">
              <w:rPr>
                <w:rFonts w:ascii="宋体" w:hAnsi="宋体" w:hint="eastAsia"/>
                <w:sz w:val="18"/>
                <w:szCs w:val="18"/>
              </w:rPr>
              <w:t>避雷屋、平台和桥岛隧建（构）筑物醒目区域</w:t>
            </w:r>
          </w:p>
        </w:tc>
      </w:tr>
      <w:tr w:rsidR="00112799" w:rsidRPr="00112799" w14:paraId="3D36C99A" w14:textId="77777777">
        <w:trPr>
          <w:trHeight w:val="1398"/>
          <w:jc w:val="center"/>
        </w:trPr>
        <w:tc>
          <w:tcPr>
            <w:tcW w:w="719" w:type="dxa"/>
            <w:vAlign w:val="center"/>
          </w:tcPr>
          <w:p w14:paraId="224F9041" w14:textId="77777777" w:rsidR="006F64F4" w:rsidRPr="00112799" w:rsidRDefault="006A284E">
            <w:pPr>
              <w:pStyle w:val="afffffffffffb"/>
              <w:spacing w:before="156" w:after="156"/>
              <w:ind w:firstLineChars="0" w:firstLine="0"/>
              <w:jc w:val="center"/>
              <w:rPr>
                <w:sz w:val="18"/>
                <w:szCs w:val="18"/>
              </w:rPr>
            </w:pPr>
            <w:r w:rsidRPr="00112799">
              <w:rPr>
                <w:rFonts w:ascii="宋体" w:hAnsi="宋体" w:hint="eastAsia"/>
                <w:sz w:val="18"/>
                <w:szCs w:val="18"/>
              </w:rPr>
              <w:t>提示</w:t>
            </w:r>
          </w:p>
        </w:tc>
        <w:tc>
          <w:tcPr>
            <w:tcW w:w="5792" w:type="dxa"/>
            <w:vAlign w:val="center"/>
          </w:tcPr>
          <w:p w14:paraId="615DC0A3" w14:textId="77777777" w:rsidR="006F64F4" w:rsidRPr="00112799" w:rsidRDefault="006F64F4">
            <w:pPr>
              <w:widowControl/>
              <w:jc w:val="center"/>
              <w:rPr>
                <w:rFonts w:ascii="宋体" w:hAnsi="宋体"/>
                <w:sz w:val="18"/>
                <w:szCs w:val="18"/>
              </w:rPr>
            </w:pPr>
          </w:p>
          <w:p w14:paraId="64B421CD" w14:textId="77777777" w:rsidR="006F64F4" w:rsidRPr="00112799" w:rsidRDefault="006F64F4">
            <w:pPr>
              <w:widowControl/>
              <w:jc w:val="center"/>
              <w:rPr>
                <w:rFonts w:ascii="宋体" w:hAnsi="宋体"/>
                <w:sz w:val="18"/>
                <w:szCs w:val="18"/>
              </w:rPr>
            </w:pPr>
          </w:p>
          <w:p w14:paraId="6D81A796" w14:textId="77777777" w:rsidR="006F64F4" w:rsidRPr="00112799" w:rsidRDefault="006F64F4">
            <w:pPr>
              <w:widowControl/>
              <w:jc w:val="center"/>
              <w:rPr>
                <w:rFonts w:ascii="宋体" w:hAnsi="宋体"/>
                <w:sz w:val="18"/>
                <w:szCs w:val="18"/>
              </w:rPr>
            </w:pPr>
          </w:p>
          <w:p w14:paraId="220717D6" w14:textId="77777777" w:rsidR="006F64F4" w:rsidRPr="00112799" w:rsidRDefault="006A284E">
            <w:pPr>
              <w:widowControl/>
              <w:jc w:val="center"/>
              <w:rPr>
                <w:rFonts w:ascii="宋体" w:hAnsi="宋体"/>
                <w:sz w:val="18"/>
                <w:szCs w:val="18"/>
              </w:rPr>
            </w:pPr>
            <w:r w:rsidRPr="00112799">
              <w:rPr>
                <w:rFonts w:ascii="宋体" w:hAnsi="宋体"/>
                <w:noProof/>
              </w:rPr>
              <w:drawing>
                <wp:anchor distT="0" distB="0" distL="0" distR="0" simplePos="0" relativeHeight="251664384" behindDoc="0" locked="0" layoutInCell="1" allowOverlap="1" wp14:anchorId="7939C150" wp14:editId="37BA1ADD">
                  <wp:simplePos x="0" y="0"/>
                  <wp:positionH relativeFrom="column">
                    <wp:posOffset>1471930</wp:posOffset>
                  </wp:positionH>
                  <wp:positionV relativeFrom="paragraph">
                    <wp:posOffset>-730250</wp:posOffset>
                  </wp:positionV>
                  <wp:extent cx="596900" cy="931545"/>
                  <wp:effectExtent l="0" t="0" r="0" b="1905"/>
                  <wp:wrapNone/>
                  <wp:docPr id="14" name="图片 14" descr="C:\Users\PC\AppData\Local\Temp\ksohtml24256\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PC\AppData\Local\Temp\ksohtml24256\wps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98859" cy="934628"/>
                          </a:xfrm>
                          <a:prstGeom prst="rect">
                            <a:avLst/>
                          </a:prstGeom>
                          <a:noFill/>
                          <a:ln>
                            <a:noFill/>
                          </a:ln>
                        </pic:spPr>
                      </pic:pic>
                    </a:graphicData>
                  </a:graphic>
                </wp:anchor>
              </w:drawing>
            </w:r>
          </w:p>
        </w:tc>
        <w:tc>
          <w:tcPr>
            <w:tcW w:w="2126" w:type="dxa"/>
            <w:vAlign w:val="center"/>
          </w:tcPr>
          <w:p w14:paraId="052A276A" w14:textId="77777777" w:rsidR="006F64F4" w:rsidRPr="00112799" w:rsidRDefault="006A284E">
            <w:pPr>
              <w:pStyle w:val="afffffffffffb"/>
              <w:ind w:firstLineChars="0" w:firstLine="0"/>
              <w:jc w:val="center"/>
              <w:rPr>
                <w:sz w:val="18"/>
                <w:szCs w:val="18"/>
              </w:rPr>
            </w:pPr>
            <w:r w:rsidRPr="00112799">
              <w:rPr>
                <w:rFonts w:ascii="宋体" w:hAnsi="宋体" w:hint="eastAsia"/>
                <w:sz w:val="18"/>
                <w:szCs w:val="18"/>
              </w:rPr>
              <w:t>接地端子设置处</w:t>
            </w:r>
          </w:p>
        </w:tc>
      </w:tr>
      <w:tr w:rsidR="006F64F4" w:rsidRPr="00112799" w14:paraId="5706743C" w14:textId="77777777">
        <w:trPr>
          <w:trHeight w:val="1761"/>
          <w:jc w:val="center"/>
        </w:trPr>
        <w:tc>
          <w:tcPr>
            <w:tcW w:w="719" w:type="dxa"/>
            <w:vAlign w:val="center"/>
          </w:tcPr>
          <w:p w14:paraId="79E0E658" w14:textId="77777777" w:rsidR="006F64F4" w:rsidRPr="00112799" w:rsidRDefault="006A284E">
            <w:pPr>
              <w:pStyle w:val="afffffffffffb"/>
              <w:spacing w:before="156" w:after="156"/>
              <w:ind w:firstLineChars="0" w:firstLine="0"/>
              <w:jc w:val="center"/>
              <w:rPr>
                <w:sz w:val="18"/>
                <w:szCs w:val="18"/>
              </w:rPr>
            </w:pPr>
            <w:r w:rsidRPr="00112799">
              <w:rPr>
                <w:rFonts w:ascii="宋体" w:hAnsi="宋体" w:hint="eastAsia"/>
                <w:sz w:val="18"/>
                <w:szCs w:val="18"/>
              </w:rPr>
              <w:t>提示</w:t>
            </w:r>
          </w:p>
        </w:tc>
        <w:tc>
          <w:tcPr>
            <w:tcW w:w="5792" w:type="dxa"/>
            <w:vAlign w:val="center"/>
          </w:tcPr>
          <w:p w14:paraId="43F1B029" w14:textId="77777777" w:rsidR="006F64F4" w:rsidRPr="00112799" w:rsidRDefault="006F64F4">
            <w:pPr>
              <w:widowControl/>
              <w:jc w:val="center"/>
              <w:rPr>
                <w:rFonts w:ascii="宋体" w:hAnsi="宋体"/>
                <w:sz w:val="18"/>
                <w:szCs w:val="18"/>
              </w:rPr>
            </w:pPr>
          </w:p>
          <w:p w14:paraId="29FFE7D8" w14:textId="77777777" w:rsidR="006F64F4" w:rsidRPr="00112799" w:rsidRDefault="006A284E">
            <w:pPr>
              <w:widowControl/>
              <w:jc w:val="center"/>
              <w:rPr>
                <w:rFonts w:ascii="宋体" w:hAnsi="宋体"/>
                <w:sz w:val="18"/>
                <w:szCs w:val="18"/>
              </w:rPr>
            </w:pPr>
            <w:r w:rsidRPr="00112799">
              <w:rPr>
                <w:noProof/>
              </w:rPr>
              <w:drawing>
                <wp:anchor distT="0" distB="0" distL="0" distR="0" simplePos="0" relativeHeight="251665408" behindDoc="0" locked="0" layoutInCell="1" allowOverlap="1" wp14:anchorId="79A57369" wp14:editId="5B498F42">
                  <wp:simplePos x="0" y="0"/>
                  <wp:positionH relativeFrom="column">
                    <wp:posOffset>1513205</wp:posOffset>
                  </wp:positionH>
                  <wp:positionV relativeFrom="paragraph">
                    <wp:posOffset>-255905</wp:posOffset>
                  </wp:positionV>
                  <wp:extent cx="508635" cy="459105"/>
                  <wp:effectExtent l="0" t="0" r="5715" b="0"/>
                  <wp:wrapNone/>
                  <wp:docPr id="17" name="图片 17" descr="C:\Users\PC\AppData\Local\Temp\ksohtml24256\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PC\AppData\Local\Temp\ksohtml24256\wps8.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20703" cy="470123"/>
                          </a:xfrm>
                          <a:prstGeom prst="rect">
                            <a:avLst/>
                          </a:prstGeom>
                          <a:noFill/>
                          <a:ln>
                            <a:noFill/>
                          </a:ln>
                        </pic:spPr>
                      </pic:pic>
                    </a:graphicData>
                  </a:graphic>
                </wp:anchor>
              </w:drawing>
            </w:r>
          </w:p>
          <w:p w14:paraId="596DFFDE" w14:textId="77777777" w:rsidR="006F64F4" w:rsidRPr="00112799" w:rsidRDefault="006F64F4">
            <w:pPr>
              <w:rPr>
                <w:rFonts w:ascii="Times New Roman" w:hAnsi="Times New Roman"/>
              </w:rPr>
            </w:pPr>
          </w:p>
          <w:p w14:paraId="6BFDBC8A" w14:textId="77777777" w:rsidR="006F64F4" w:rsidRPr="00112799" w:rsidRDefault="006A284E">
            <w:pPr>
              <w:widowControl/>
              <w:jc w:val="center"/>
              <w:rPr>
                <w:rFonts w:ascii="宋体" w:hAnsi="宋体"/>
                <w:sz w:val="18"/>
                <w:szCs w:val="18"/>
              </w:rPr>
            </w:pPr>
            <w:r w:rsidRPr="00112799">
              <w:rPr>
                <w:noProof/>
              </w:rPr>
              <w:drawing>
                <wp:anchor distT="0" distB="0" distL="0" distR="0" simplePos="0" relativeHeight="251666432" behindDoc="0" locked="0" layoutInCell="1" allowOverlap="1" wp14:anchorId="3009CA98" wp14:editId="02ADE71D">
                  <wp:simplePos x="0" y="0"/>
                  <wp:positionH relativeFrom="column">
                    <wp:posOffset>1522730</wp:posOffset>
                  </wp:positionH>
                  <wp:positionV relativeFrom="paragraph">
                    <wp:posOffset>-209550</wp:posOffset>
                  </wp:positionV>
                  <wp:extent cx="491490" cy="463550"/>
                  <wp:effectExtent l="0" t="0" r="3810" b="0"/>
                  <wp:wrapNone/>
                  <wp:docPr id="16" name="图片 16" descr="C:\Users\PC\AppData\Local\Temp\ksohtml24256\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PC\AppData\Local\Temp\ksohtml24256\wps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11641" cy="482481"/>
                          </a:xfrm>
                          <a:prstGeom prst="rect">
                            <a:avLst/>
                          </a:prstGeom>
                          <a:noFill/>
                          <a:ln>
                            <a:noFill/>
                          </a:ln>
                        </pic:spPr>
                      </pic:pic>
                    </a:graphicData>
                  </a:graphic>
                </wp:anchor>
              </w:drawing>
            </w:r>
          </w:p>
        </w:tc>
        <w:tc>
          <w:tcPr>
            <w:tcW w:w="2126" w:type="dxa"/>
            <w:vAlign w:val="center"/>
          </w:tcPr>
          <w:p w14:paraId="0036F29F" w14:textId="77777777" w:rsidR="006F64F4" w:rsidRPr="00112799" w:rsidRDefault="006A284E">
            <w:pPr>
              <w:pStyle w:val="afffffffffffb"/>
              <w:ind w:firstLineChars="0" w:firstLine="0"/>
              <w:jc w:val="center"/>
              <w:rPr>
                <w:sz w:val="18"/>
                <w:szCs w:val="18"/>
              </w:rPr>
            </w:pPr>
            <w:r w:rsidRPr="00112799">
              <w:rPr>
                <w:rFonts w:ascii="宋体" w:hAnsi="宋体" w:hint="eastAsia"/>
                <w:sz w:val="18"/>
                <w:szCs w:val="18"/>
              </w:rPr>
              <w:t>防雷插座设置下方</w:t>
            </w:r>
          </w:p>
        </w:tc>
      </w:tr>
    </w:tbl>
    <w:p w14:paraId="2DA5FDA9" w14:textId="77777777" w:rsidR="006F64F4" w:rsidRPr="00112799" w:rsidRDefault="006F64F4">
      <w:pPr>
        <w:pStyle w:val="afffff6"/>
        <w:ind w:firstLine="420"/>
      </w:pPr>
    </w:p>
    <w:p w14:paraId="540118C8" w14:textId="77777777" w:rsidR="006F64F4" w:rsidRPr="00112799" w:rsidRDefault="006F64F4">
      <w:pPr>
        <w:pStyle w:val="afffff6"/>
        <w:ind w:firstLine="420"/>
        <w:sectPr w:rsidR="006F64F4" w:rsidRPr="00112799">
          <w:pgSz w:w="11906" w:h="16838"/>
          <w:pgMar w:top="1928" w:right="1134" w:bottom="1134" w:left="1134" w:header="1418" w:footer="1134" w:gutter="284"/>
          <w:cols w:space="425"/>
          <w:formProt w:val="0"/>
          <w:docGrid w:linePitch="312"/>
        </w:sectPr>
      </w:pPr>
      <w:bookmarkStart w:id="84" w:name="BookMark6"/>
      <w:bookmarkEnd w:id="48"/>
    </w:p>
    <w:p w14:paraId="49208912" w14:textId="77777777" w:rsidR="006F64F4" w:rsidRPr="00112799" w:rsidRDefault="006A284E">
      <w:pPr>
        <w:pStyle w:val="afffffd"/>
        <w:spacing w:after="120"/>
      </w:pPr>
      <w:bookmarkStart w:id="85" w:name="_Toc10620"/>
      <w:r w:rsidRPr="00112799">
        <w:rPr>
          <w:rFonts w:hint="eastAsia"/>
          <w:spacing w:val="105"/>
        </w:rPr>
        <w:lastRenderedPageBreak/>
        <w:t>参考文</w:t>
      </w:r>
      <w:r w:rsidRPr="00112799">
        <w:rPr>
          <w:rFonts w:hint="eastAsia"/>
        </w:rPr>
        <w:t>献</w:t>
      </w:r>
      <w:bookmarkEnd w:id="85"/>
    </w:p>
    <w:p w14:paraId="00375E45" w14:textId="77777777" w:rsidR="006F64F4" w:rsidRPr="00112799" w:rsidRDefault="006A284E">
      <w:pPr>
        <w:pStyle w:val="afffff6"/>
        <w:ind w:firstLine="420"/>
      </w:pPr>
      <w:r w:rsidRPr="00112799">
        <w:rPr>
          <w:rFonts w:hint="eastAsia"/>
        </w:rPr>
        <w:t>[1]</w:t>
      </w:r>
      <w:r w:rsidRPr="00112799">
        <w:t xml:space="preserve"> </w:t>
      </w:r>
      <w:r w:rsidRPr="00112799">
        <w:rPr>
          <w:rFonts w:hint="eastAsia"/>
        </w:rPr>
        <w:t>GB/T 4208-2017</w:t>
      </w:r>
      <w:r w:rsidRPr="00112799">
        <w:t xml:space="preserve">  </w:t>
      </w:r>
      <w:r w:rsidRPr="00112799">
        <w:rPr>
          <w:rFonts w:hint="eastAsia"/>
        </w:rPr>
        <w:t>外壳防护等级（</w:t>
      </w:r>
      <w:r w:rsidRPr="00112799">
        <w:rPr>
          <w:rFonts w:hint="eastAsia"/>
        </w:rPr>
        <w:t>IP</w:t>
      </w:r>
      <w:r w:rsidRPr="00112799">
        <w:rPr>
          <w:rFonts w:hint="eastAsia"/>
        </w:rPr>
        <w:t>代码）</w:t>
      </w:r>
    </w:p>
    <w:p w14:paraId="672831AA" w14:textId="77777777" w:rsidR="006F64F4" w:rsidRPr="00112799" w:rsidRDefault="006A284E">
      <w:pPr>
        <w:pStyle w:val="afffff6"/>
        <w:ind w:firstLine="420"/>
      </w:pPr>
      <w:r w:rsidRPr="00112799">
        <w:rPr>
          <w:rFonts w:hint="eastAsia"/>
        </w:rPr>
        <w:t>[2]</w:t>
      </w:r>
      <w:r w:rsidRPr="00112799">
        <w:t xml:space="preserve"> </w:t>
      </w:r>
      <w:r w:rsidRPr="00112799">
        <w:rPr>
          <w:rFonts w:hint="eastAsia"/>
        </w:rPr>
        <w:t>GB/T 18802.12-2024</w:t>
      </w:r>
      <w:r w:rsidRPr="00112799">
        <w:t xml:space="preserve">  </w:t>
      </w:r>
      <w:r w:rsidRPr="00112799">
        <w:rPr>
          <w:rFonts w:hint="eastAsia"/>
        </w:rPr>
        <w:t>低压电涌保护器（</w:t>
      </w:r>
      <w:r w:rsidRPr="00112799">
        <w:rPr>
          <w:rFonts w:hint="eastAsia"/>
        </w:rPr>
        <w:t>SPD</w:t>
      </w:r>
      <w:r w:rsidRPr="00112799">
        <w:rPr>
          <w:rFonts w:hint="eastAsia"/>
        </w:rPr>
        <w:t>）第</w:t>
      </w:r>
      <w:r w:rsidRPr="00112799">
        <w:rPr>
          <w:rFonts w:hint="eastAsia"/>
        </w:rPr>
        <w:t>12</w:t>
      </w:r>
      <w:r w:rsidRPr="00112799">
        <w:rPr>
          <w:rFonts w:hint="eastAsia"/>
        </w:rPr>
        <w:t>部分：低压电源系统的电涌保护器</w:t>
      </w:r>
      <w:r w:rsidRPr="00112799">
        <w:t xml:space="preserve">  </w:t>
      </w:r>
      <w:r w:rsidRPr="00112799">
        <w:rPr>
          <w:rFonts w:hint="eastAsia"/>
        </w:rPr>
        <w:t>选择和使用导则</w:t>
      </w:r>
    </w:p>
    <w:p w14:paraId="0C06343C" w14:textId="77777777" w:rsidR="006F64F4" w:rsidRPr="00112799" w:rsidRDefault="006A284E">
      <w:pPr>
        <w:pStyle w:val="afffff6"/>
        <w:ind w:firstLine="420"/>
      </w:pPr>
      <w:r w:rsidRPr="00112799">
        <w:rPr>
          <w:rFonts w:hint="eastAsia"/>
        </w:rPr>
        <w:t>[3]</w:t>
      </w:r>
      <w:r w:rsidRPr="00112799">
        <w:t xml:space="preserve"> </w:t>
      </w:r>
      <w:r w:rsidRPr="00112799">
        <w:rPr>
          <w:rFonts w:hint="eastAsia"/>
        </w:rPr>
        <w:t>GB/T 18802.22</w:t>
      </w:r>
      <w:r w:rsidRPr="00112799">
        <w:t xml:space="preserve">  </w:t>
      </w:r>
      <w:r w:rsidRPr="00112799">
        <w:rPr>
          <w:rFonts w:hint="eastAsia"/>
        </w:rPr>
        <w:t>低压电涌保护器</w:t>
      </w:r>
      <w:r w:rsidRPr="00112799">
        <w:t xml:space="preserve">  </w:t>
      </w:r>
      <w:r w:rsidRPr="00112799">
        <w:rPr>
          <w:rFonts w:hint="eastAsia"/>
        </w:rPr>
        <w:t>第</w:t>
      </w:r>
      <w:r w:rsidRPr="00112799">
        <w:rPr>
          <w:rFonts w:hint="eastAsia"/>
        </w:rPr>
        <w:t>22</w:t>
      </w:r>
      <w:r w:rsidRPr="00112799">
        <w:rPr>
          <w:rFonts w:hint="eastAsia"/>
        </w:rPr>
        <w:t>部分：电信和信号网络的电涌保护器</w:t>
      </w:r>
      <w:r w:rsidRPr="00112799">
        <w:rPr>
          <w:rFonts w:hint="eastAsia"/>
        </w:rPr>
        <w:t xml:space="preserve"> </w:t>
      </w:r>
      <w:r w:rsidRPr="00112799">
        <w:rPr>
          <w:rFonts w:hint="eastAsia"/>
        </w:rPr>
        <w:t>选择和使用导则</w:t>
      </w:r>
    </w:p>
    <w:p w14:paraId="650E8BC1" w14:textId="77777777" w:rsidR="006F64F4" w:rsidRPr="00112799" w:rsidRDefault="006A284E">
      <w:pPr>
        <w:pStyle w:val="afffff6"/>
        <w:ind w:firstLine="420"/>
      </w:pPr>
      <w:r w:rsidRPr="00112799">
        <w:rPr>
          <w:rFonts w:hint="eastAsia"/>
        </w:rPr>
        <w:t>[4]</w:t>
      </w:r>
      <w:r w:rsidRPr="00112799">
        <w:t xml:space="preserve"> </w:t>
      </w:r>
      <w:r w:rsidRPr="00112799">
        <w:rPr>
          <w:rFonts w:hint="eastAsia"/>
        </w:rPr>
        <w:t xml:space="preserve">GB 21139-2007 </w:t>
      </w:r>
      <w:r w:rsidRPr="00112799">
        <w:t xml:space="preserve"> </w:t>
      </w:r>
      <w:r w:rsidRPr="00112799">
        <w:rPr>
          <w:rFonts w:hint="eastAsia"/>
        </w:rPr>
        <w:t>基础地理信息标准数据基本规定</w:t>
      </w:r>
    </w:p>
    <w:p w14:paraId="7A146086" w14:textId="77777777" w:rsidR="006F64F4" w:rsidRPr="00112799" w:rsidRDefault="006A284E">
      <w:pPr>
        <w:pStyle w:val="afffff6"/>
        <w:ind w:firstLine="420"/>
      </w:pPr>
      <w:r w:rsidRPr="00112799">
        <w:rPr>
          <w:rFonts w:hint="eastAsia"/>
        </w:rPr>
        <w:t>[5]</w:t>
      </w:r>
      <w:r w:rsidRPr="00112799">
        <w:t xml:space="preserve"> </w:t>
      </w:r>
      <w:r w:rsidRPr="00112799">
        <w:rPr>
          <w:rFonts w:hint="eastAsia"/>
        </w:rPr>
        <w:t xml:space="preserve">GB 55024-2022  </w:t>
      </w:r>
      <w:r w:rsidRPr="00112799">
        <w:rPr>
          <w:rFonts w:hint="eastAsia"/>
        </w:rPr>
        <w:t>建筑电气与智能化通用规范</w:t>
      </w:r>
    </w:p>
    <w:p w14:paraId="7AC7E6B8" w14:textId="77777777" w:rsidR="006F64F4" w:rsidRPr="00112799" w:rsidRDefault="006A284E">
      <w:pPr>
        <w:pStyle w:val="afffff6"/>
        <w:ind w:firstLine="420"/>
      </w:pPr>
      <w:r w:rsidRPr="00112799">
        <w:rPr>
          <w:rFonts w:hint="eastAsia"/>
        </w:rPr>
        <w:t xml:space="preserve">[6] GB 50601-2010  </w:t>
      </w:r>
      <w:r w:rsidRPr="00112799">
        <w:rPr>
          <w:rFonts w:hint="eastAsia"/>
        </w:rPr>
        <w:t>建筑物防雷工程施工与质量验收规范</w:t>
      </w:r>
    </w:p>
    <w:p w14:paraId="61EB0C5D" w14:textId="77777777" w:rsidR="006F64F4" w:rsidRPr="00112799" w:rsidRDefault="006A284E">
      <w:pPr>
        <w:pStyle w:val="afffff6"/>
        <w:ind w:firstLine="420"/>
      </w:pPr>
      <w:r w:rsidRPr="00112799">
        <w:rPr>
          <w:rFonts w:hint="eastAsia"/>
        </w:rPr>
        <w:t>[7]</w:t>
      </w:r>
      <w:r w:rsidRPr="00112799">
        <w:t xml:space="preserve"> </w:t>
      </w:r>
      <w:r w:rsidRPr="00112799">
        <w:rPr>
          <w:rFonts w:hint="eastAsia"/>
        </w:rPr>
        <w:t>GB/T 21714.1</w:t>
      </w:r>
      <w:r w:rsidRPr="00112799">
        <w:t xml:space="preserve">  </w:t>
      </w:r>
      <w:r w:rsidRPr="00112799">
        <w:rPr>
          <w:rFonts w:hint="eastAsia"/>
        </w:rPr>
        <w:t>雷电防护　第</w:t>
      </w:r>
      <w:r w:rsidRPr="00112799">
        <w:rPr>
          <w:rFonts w:hint="eastAsia"/>
        </w:rPr>
        <w:t>1</w:t>
      </w:r>
      <w:r w:rsidRPr="00112799">
        <w:rPr>
          <w:rFonts w:hint="eastAsia"/>
        </w:rPr>
        <w:t>部分：总则</w:t>
      </w:r>
    </w:p>
    <w:p w14:paraId="11463ECE" w14:textId="77777777" w:rsidR="006F64F4" w:rsidRPr="00112799" w:rsidRDefault="006A284E">
      <w:pPr>
        <w:pStyle w:val="afffff6"/>
        <w:ind w:firstLine="420"/>
      </w:pPr>
      <w:r w:rsidRPr="00112799">
        <w:rPr>
          <w:rFonts w:hint="eastAsia"/>
        </w:rPr>
        <w:t>[8] GB/T 21714.3</w:t>
      </w:r>
      <w:r w:rsidRPr="00112799">
        <w:t xml:space="preserve">  </w:t>
      </w:r>
      <w:r w:rsidRPr="00112799">
        <w:rPr>
          <w:rFonts w:hint="eastAsia"/>
        </w:rPr>
        <w:t>雷电防护　第</w:t>
      </w:r>
      <w:r w:rsidRPr="00112799">
        <w:rPr>
          <w:rFonts w:hint="eastAsia"/>
        </w:rPr>
        <w:t>3</w:t>
      </w:r>
      <w:r w:rsidRPr="00112799">
        <w:rPr>
          <w:rFonts w:hint="eastAsia"/>
        </w:rPr>
        <w:t>部分：建筑物的物理损坏和生命危险</w:t>
      </w:r>
    </w:p>
    <w:p w14:paraId="4EE41158" w14:textId="77777777" w:rsidR="006F64F4" w:rsidRPr="00112799" w:rsidRDefault="006A284E">
      <w:pPr>
        <w:pStyle w:val="afffff6"/>
        <w:ind w:firstLine="420"/>
      </w:pPr>
      <w:r w:rsidRPr="00112799">
        <w:rPr>
          <w:rFonts w:hint="eastAsia"/>
        </w:rPr>
        <w:t>[9]</w:t>
      </w:r>
      <w:r w:rsidRPr="00112799">
        <w:t xml:space="preserve"> </w:t>
      </w:r>
      <w:r w:rsidRPr="00112799">
        <w:rPr>
          <w:rFonts w:hint="eastAsia"/>
        </w:rPr>
        <w:t>GB/T 37048-2018</w:t>
      </w:r>
      <w:r w:rsidRPr="00112799">
        <w:t xml:space="preserve">  </w:t>
      </w:r>
      <w:r w:rsidRPr="00112799">
        <w:rPr>
          <w:rFonts w:hint="eastAsia"/>
        </w:rPr>
        <w:t>高速公路机电系统防雷技术规范</w:t>
      </w:r>
    </w:p>
    <w:p w14:paraId="1E7A32C4" w14:textId="77777777" w:rsidR="006F64F4" w:rsidRPr="00112799" w:rsidRDefault="006A284E">
      <w:pPr>
        <w:pStyle w:val="afffff6"/>
        <w:ind w:firstLine="420"/>
      </w:pPr>
      <w:r w:rsidRPr="00112799">
        <w:rPr>
          <w:rFonts w:hint="eastAsia"/>
        </w:rPr>
        <w:t>[10]</w:t>
      </w:r>
      <w:r w:rsidRPr="00112799">
        <w:t xml:space="preserve"> </w:t>
      </w:r>
      <w:r w:rsidRPr="00112799">
        <w:rPr>
          <w:rFonts w:hint="eastAsia"/>
        </w:rPr>
        <w:t xml:space="preserve">GBJ 124 </w:t>
      </w:r>
      <w:r w:rsidRPr="00112799">
        <w:t xml:space="preserve"> </w:t>
      </w:r>
      <w:r w:rsidRPr="00112799">
        <w:rPr>
          <w:rFonts w:hint="eastAsia"/>
        </w:rPr>
        <w:t>道路工程术语标准</w:t>
      </w:r>
    </w:p>
    <w:p w14:paraId="50FA3BDB" w14:textId="77777777" w:rsidR="006F64F4" w:rsidRPr="00112799" w:rsidRDefault="006A284E">
      <w:pPr>
        <w:pStyle w:val="afffff6"/>
        <w:ind w:firstLine="420"/>
      </w:pPr>
      <w:r w:rsidRPr="00112799">
        <w:rPr>
          <w:rFonts w:hint="eastAsia"/>
        </w:rPr>
        <w:t>[11]</w:t>
      </w:r>
      <w:r w:rsidRPr="00112799">
        <w:t xml:space="preserve"> </w:t>
      </w:r>
      <w:r w:rsidRPr="00112799">
        <w:rPr>
          <w:rFonts w:hint="eastAsia"/>
        </w:rPr>
        <w:t xml:space="preserve">CJJ 2 </w:t>
      </w:r>
      <w:r w:rsidRPr="00112799">
        <w:t xml:space="preserve"> </w:t>
      </w:r>
      <w:r w:rsidRPr="00112799">
        <w:rPr>
          <w:rFonts w:hint="eastAsia"/>
        </w:rPr>
        <w:t>城市桥梁工程施工与质量验收规范</w:t>
      </w:r>
    </w:p>
    <w:p w14:paraId="2AD7124F" w14:textId="77777777" w:rsidR="006F64F4" w:rsidRPr="00112799" w:rsidRDefault="006A284E">
      <w:pPr>
        <w:pStyle w:val="afffff6"/>
        <w:ind w:firstLine="420"/>
      </w:pPr>
      <w:r w:rsidRPr="00112799">
        <w:rPr>
          <w:rFonts w:hint="eastAsia"/>
        </w:rPr>
        <w:t>[12]</w:t>
      </w:r>
      <w:r w:rsidRPr="00112799">
        <w:t xml:space="preserve"> </w:t>
      </w:r>
      <w:r w:rsidRPr="00112799">
        <w:rPr>
          <w:rFonts w:hint="eastAsia"/>
        </w:rPr>
        <w:t xml:space="preserve">CJJ 99 </w:t>
      </w:r>
      <w:r w:rsidRPr="00112799">
        <w:t xml:space="preserve"> </w:t>
      </w:r>
      <w:r w:rsidRPr="00112799">
        <w:rPr>
          <w:rFonts w:hint="eastAsia"/>
        </w:rPr>
        <w:t>城市桥梁养护技术</w:t>
      </w:r>
      <w:r w:rsidRPr="00112799">
        <w:rPr>
          <w:rFonts w:hint="eastAsia"/>
        </w:rPr>
        <w:t>标准</w:t>
      </w:r>
    </w:p>
    <w:p w14:paraId="17E61AB2" w14:textId="77777777" w:rsidR="006F64F4" w:rsidRPr="00112799" w:rsidRDefault="006A284E">
      <w:pPr>
        <w:pStyle w:val="afffff6"/>
        <w:ind w:firstLine="420"/>
      </w:pPr>
      <w:r w:rsidRPr="00112799">
        <w:rPr>
          <w:rFonts w:hint="eastAsia"/>
        </w:rPr>
        <w:t>[13]</w:t>
      </w:r>
      <w:r w:rsidRPr="00112799">
        <w:t xml:space="preserve"> </w:t>
      </w:r>
      <w:r w:rsidRPr="00112799">
        <w:rPr>
          <w:rFonts w:hint="eastAsia"/>
        </w:rPr>
        <w:t xml:space="preserve">JTG D80-2006 </w:t>
      </w:r>
      <w:r w:rsidRPr="00112799">
        <w:t xml:space="preserve"> </w:t>
      </w:r>
      <w:r w:rsidRPr="00112799">
        <w:rPr>
          <w:rFonts w:hint="eastAsia"/>
        </w:rPr>
        <w:t>高速公路</w:t>
      </w:r>
      <w:r w:rsidRPr="00112799">
        <w:rPr>
          <w:rFonts w:hint="eastAsia"/>
        </w:rPr>
        <w:t>交通工程及沿线设施设计通用规范</w:t>
      </w:r>
    </w:p>
    <w:p w14:paraId="719AE8C4" w14:textId="77777777" w:rsidR="006F64F4" w:rsidRPr="00112799" w:rsidRDefault="006A284E">
      <w:pPr>
        <w:pStyle w:val="afffff6"/>
        <w:ind w:firstLine="420"/>
      </w:pPr>
      <w:r w:rsidRPr="00112799">
        <w:rPr>
          <w:rFonts w:hint="eastAsia"/>
        </w:rPr>
        <w:t>[14]</w:t>
      </w:r>
      <w:r w:rsidRPr="00112799">
        <w:t xml:space="preserve"> </w:t>
      </w:r>
      <w:r w:rsidRPr="00112799">
        <w:rPr>
          <w:rFonts w:hint="eastAsia"/>
        </w:rPr>
        <w:t xml:space="preserve">JTG D81-2017 </w:t>
      </w:r>
      <w:r w:rsidRPr="00112799">
        <w:t xml:space="preserve"> </w:t>
      </w:r>
      <w:r w:rsidRPr="00112799">
        <w:rPr>
          <w:rFonts w:hint="eastAsia"/>
        </w:rPr>
        <w:t>公路交通安全设施设计规范</w:t>
      </w:r>
    </w:p>
    <w:p w14:paraId="5EE099B1" w14:textId="77777777" w:rsidR="006F64F4" w:rsidRPr="00112799" w:rsidRDefault="006A284E">
      <w:pPr>
        <w:pStyle w:val="afffff6"/>
        <w:ind w:firstLine="420"/>
      </w:pPr>
      <w:r w:rsidRPr="00112799">
        <w:rPr>
          <w:rFonts w:hint="eastAsia"/>
        </w:rPr>
        <w:t>[15]</w:t>
      </w:r>
      <w:r w:rsidRPr="00112799">
        <w:t xml:space="preserve"> </w:t>
      </w:r>
      <w:r w:rsidRPr="00112799">
        <w:rPr>
          <w:rFonts w:hint="eastAsia"/>
        </w:rPr>
        <w:t xml:space="preserve">JTG/T 3661 </w:t>
      </w:r>
      <w:r w:rsidRPr="00112799">
        <w:t xml:space="preserve"> </w:t>
      </w:r>
      <w:r w:rsidRPr="00112799">
        <w:rPr>
          <w:rFonts w:hint="eastAsia"/>
        </w:rPr>
        <w:t>公路隧道交通工程与附属设施施工技术规范</w:t>
      </w:r>
    </w:p>
    <w:p w14:paraId="69750A1E" w14:textId="77777777" w:rsidR="006F64F4" w:rsidRPr="00112799" w:rsidRDefault="006A284E">
      <w:pPr>
        <w:pStyle w:val="afffff6"/>
        <w:ind w:firstLine="420"/>
      </w:pPr>
      <w:r w:rsidRPr="00112799">
        <w:rPr>
          <w:rFonts w:hint="eastAsia"/>
        </w:rPr>
        <w:t>[16]</w:t>
      </w:r>
      <w:r w:rsidRPr="00112799">
        <w:t xml:space="preserve"> </w:t>
      </w:r>
      <w:r w:rsidRPr="00112799">
        <w:rPr>
          <w:rFonts w:hint="eastAsia"/>
        </w:rPr>
        <w:t>JTG 2182</w:t>
      </w:r>
      <w:r w:rsidRPr="00112799">
        <w:rPr>
          <w:rFonts w:hint="eastAsia"/>
        </w:rPr>
        <w:t>—</w:t>
      </w:r>
      <w:r w:rsidRPr="00112799">
        <w:rPr>
          <w:rFonts w:hint="eastAsia"/>
        </w:rPr>
        <w:t xml:space="preserve">2020 </w:t>
      </w:r>
      <w:r w:rsidRPr="00112799">
        <w:t xml:space="preserve"> </w:t>
      </w:r>
      <w:r w:rsidRPr="00112799">
        <w:rPr>
          <w:rFonts w:hint="eastAsia"/>
        </w:rPr>
        <w:t>公路工程质量检验评定标准</w:t>
      </w:r>
      <w:r w:rsidRPr="00112799">
        <w:rPr>
          <w:rFonts w:hint="eastAsia"/>
        </w:rPr>
        <w:t xml:space="preserve"> </w:t>
      </w:r>
      <w:r w:rsidRPr="00112799">
        <w:t xml:space="preserve"> </w:t>
      </w:r>
      <w:r w:rsidRPr="00112799">
        <w:rPr>
          <w:rFonts w:hint="eastAsia"/>
        </w:rPr>
        <w:t>第二册</w:t>
      </w:r>
      <w:r w:rsidRPr="00112799">
        <w:rPr>
          <w:rFonts w:hint="eastAsia"/>
        </w:rPr>
        <w:t xml:space="preserve"> </w:t>
      </w:r>
      <w:r w:rsidRPr="00112799">
        <w:t xml:space="preserve"> </w:t>
      </w:r>
      <w:r w:rsidRPr="00112799">
        <w:rPr>
          <w:rFonts w:hint="eastAsia"/>
        </w:rPr>
        <w:t>机电工程</w:t>
      </w:r>
    </w:p>
    <w:p w14:paraId="4A12138A" w14:textId="77777777" w:rsidR="006F64F4" w:rsidRPr="00112799" w:rsidRDefault="006A284E">
      <w:pPr>
        <w:pStyle w:val="afffff6"/>
        <w:ind w:firstLine="420"/>
      </w:pPr>
      <w:r w:rsidRPr="00112799">
        <w:rPr>
          <w:rFonts w:hint="eastAsia"/>
        </w:rPr>
        <w:t>[17]</w:t>
      </w:r>
      <w:r w:rsidRPr="00112799">
        <w:t xml:space="preserve"> </w:t>
      </w:r>
      <w:r w:rsidRPr="00112799">
        <w:rPr>
          <w:rFonts w:hint="eastAsia"/>
        </w:rPr>
        <w:t xml:space="preserve">NB/T 10591-2021 </w:t>
      </w:r>
      <w:r w:rsidRPr="00112799">
        <w:t xml:space="preserve"> </w:t>
      </w:r>
      <w:r w:rsidRPr="00112799">
        <w:rPr>
          <w:rFonts w:hint="eastAsia"/>
        </w:rPr>
        <w:t>风电场雷电预警系统技术规范</w:t>
      </w:r>
    </w:p>
    <w:p w14:paraId="32846B87" w14:textId="77777777" w:rsidR="006F64F4" w:rsidRPr="00112799" w:rsidRDefault="006A284E">
      <w:pPr>
        <w:pStyle w:val="afffff6"/>
        <w:ind w:firstLine="420"/>
      </w:pPr>
      <w:r w:rsidRPr="00112799">
        <w:rPr>
          <w:rFonts w:hint="eastAsia"/>
        </w:rPr>
        <w:t>[18]</w:t>
      </w:r>
      <w:r w:rsidRPr="00112799">
        <w:t xml:space="preserve"> </w:t>
      </w:r>
      <w:r w:rsidRPr="00112799">
        <w:rPr>
          <w:rFonts w:hint="eastAsia"/>
        </w:rPr>
        <w:t xml:space="preserve">QX/T 79-2007 </w:t>
      </w:r>
      <w:r w:rsidRPr="00112799">
        <w:t xml:space="preserve"> </w:t>
      </w:r>
      <w:r w:rsidRPr="00112799">
        <w:rPr>
          <w:rFonts w:hint="eastAsia"/>
        </w:rPr>
        <w:t>闪电监测定位系统</w:t>
      </w:r>
      <w:r w:rsidRPr="00112799">
        <w:rPr>
          <w:rFonts w:hint="eastAsia"/>
        </w:rPr>
        <w:t xml:space="preserve"> </w:t>
      </w:r>
      <w:r w:rsidRPr="00112799">
        <w:t xml:space="preserve"> </w:t>
      </w:r>
      <w:r w:rsidRPr="00112799">
        <w:rPr>
          <w:rFonts w:hint="eastAsia"/>
        </w:rPr>
        <w:t>第</w:t>
      </w:r>
      <w:r w:rsidRPr="00112799">
        <w:rPr>
          <w:rFonts w:hint="eastAsia"/>
        </w:rPr>
        <w:t>1</w:t>
      </w:r>
      <w:r w:rsidRPr="00112799">
        <w:rPr>
          <w:rFonts w:hint="eastAsia"/>
        </w:rPr>
        <w:t>部分：技术条件</w:t>
      </w:r>
    </w:p>
    <w:p w14:paraId="1D1DDE15" w14:textId="77777777" w:rsidR="006F64F4" w:rsidRPr="00112799" w:rsidRDefault="006A284E">
      <w:pPr>
        <w:pStyle w:val="afffff6"/>
        <w:ind w:firstLine="420"/>
      </w:pPr>
      <w:r w:rsidRPr="00112799">
        <w:rPr>
          <w:rFonts w:hint="eastAsia"/>
        </w:rPr>
        <w:t>[19]</w:t>
      </w:r>
      <w:r w:rsidRPr="00112799">
        <w:t xml:space="preserve"> </w:t>
      </w:r>
      <w:r w:rsidRPr="00112799">
        <w:rPr>
          <w:rFonts w:hint="eastAsia"/>
        </w:rPr>
        <w:t xml:space="preserve">QX/T 79.2-2013 </w:t>
      </w:r>
      <w:r w:rsidRPr="00112799">
        <w:t xml:space="preserve"> </w:t>
      </w:r>
      <w:r w:rsidRPr="00112799">
        <w:rPr>
          <w:rFonts w:hint="eastAsia"/>
        </w:rPr>
        <w:t>闪电监测定位系统</w:t>
      </w:r>
      <w:r w:rsidRPr="00112799">
        <w:rPr>
          <w:rFonts w:hint="eastAsia"/>
        </w:rPr>
        <w:t xml:space="preserve"> </w:t>
      </w:r>
      <w:r w:rsidRPr="00112799">
        <w:t xml:space="preserve"> </w:t>
      </w:r>
      <w:r w:rsidRPr="00112799">
        <w:rPr>
          <w:rFonts w:hint="eastAsia"/>
        </w:rPr>
        <w:t>第</w:t>
      </w:r>
      <w:r w:rsidRPr="00112799">
        <w:rPr>
          <w:rFonts w:hint="eastAsia"/>
        </w:rPr>
        <w:t>2</w:t>
      </w:r>
      <w:r w:rsidRPr="00112799">
        <w:rPr>
          <w:rFonts w:hint="eastAsia"/>
        </w:rPr>
        <w:t>部分：观测方法</w:t>
      </w:r>
    </w:p>
    <w:p w14:paraId="1DDD7C69" w14:textId="77777777" w:rsidR="006F64F4" w:rsidRPr="00112799" w:rsidRDefault="006A284E">
      <w:pPr>
        <w:pStyle w:val="afffff6"/>
        <w:ind w:firstLine="420"/>
      </w:pPr>
      <w:r w:rsidRPr="00112799">
        <w:rPr>
          <w:rFonts w:hint="eastAsia"/>
        </w:rPr>
        <w:t>[20]</w:t>
      </w:r>
      <w:r w:rsidRPr="00112799">
        <w:t xml:space="preserve"> </w:t>
      </w:r>
      <w:r w:rsidRPr="00112799">
        <w:rPr>
          <w:rFonts w:hint="eastAsia"/>
        </w:rPr>
        <w:t xml:space="preserve">QX/T 106-2018 </w:t>
      </w:r>
      <w:r w:rsidRPr="00112799">
        <w:t xml:space="preserve"> </w:t>
      </w:r>
      <w:r w:rsidRPr="00112799">
        <w:rPr>
          <w:rFonts w:hint="eastAsia"/>
        </w:rPr>
        <w:t>雷电防护装置设计技术评价规范</w:t>
      </w:r>
    </w:p>
    <w:p w14:paraId="54FA8523" w14:textId="77777777" w:rsidR="006F64F4" w:rsidRPr="00112799" w:rsidRDefault="006A284E">
      <w:pPr>
        <w:pStyle w:val="afffff6"/>
        <w:ind w:firstLine="420"/>
      </w:pPr>
      <w:r w:rsidRPr="00112799">
        <w:rPr>
          <w:rFonts w:hint="eastAsia"/>
        </w:rPr>
        <w:t>[21]</w:t>
      </w:r>
      <w:r w:rsidRPr="00112799">
        <w:t xml:space="preserve"> </w:t>
      </w:r>
      <w:r w:rsidRPr="00112799">
        <w:rPr>
          <w:rFonts w:hint="eastAsia"/>
        </w:rPr>
        <w:t xml:space="preserve">QX/T 262-2015 </w:t>
      </w:r>
      <w:r w:rsidRPr="00112799">
        <w:t xml:space="preserve"> </w:t>
      </w:r>
      <w:r w:rsidRPr="00112799">
        <w:rPr>
          <w:rFonts w:hint="eastAsia"/>
        </w:rPr>
        <w:t>雷电临近预警技术指南</w:t>
      </w:r>
    </w:p>
    <w:p w14:paraId="29D26403" w14:textId="77777777" w:rsidR="006F64F4" w:rsidRPr="00112799" w:rsidRDefault="006A284E">
      <w:pPr>
        <w:pStyle w:val="afffff6"/>
        <w:ind w:firstLine="420"/>
      </w:pPr>
      <w:r w:rsidRPr="00112799">
        <w:rPr>
          <w:rFonts w:hint="eastAsia"/>
        </w:rPr>
        <w:t>[22]</w:t>
      </w:r>
      <w:r w:rsidRPr="00112799">
        <w:t xml:space="preserve"> </w:t>
      </w:r>
      <w:r w:rsidRPr="00112799">
        <w:rPr>
          <w:rFonts w:hint="eastAsia"/>
        </w:rPr>
        <w:t xml:space="preserve">DB43/T 1802-2020 </w:t>
      </w:r>
      <w:r w:rsidRPr="00112799">
        <w:t xml:space="preserve"> </w:t>
      </w:r>
      <w:r w:rsidRPr="00112799">
        <w:rPr>
          <w:rFonts w:hint="eastAsia"/>
        </w:rPr>
        <w:t>雷电预警等级划分技术规范</w:t>
      </w:r>
    </w:p>
    <w:p w14:paraId="075387D5" w14:textId="77777777" w:rsidR="006F64F4" w:rsidRPr="00112799" w:rsidRDefault="006A284E">
      <w:pPr>
        <w:pStyle w:val="afffff6"/>
        <w:ind w:firstLine="420"/>
      </w:pPr>
      <w:r w:rsidRPr="00112799">
        <w:rPr>
          <w:rFonts w:hint="eastAsia"/>
        </w:rPr>
        <w:t>[23]</w:t>
      </w:r>
      <w:r w:rsidRPr="00112799">
        <w:t xml:space="preserve"> </w:t>
      </w:r>
      <w:r w:rsidRPr="00112799">
        <w:rPr>
          <w:rFonts w:hint="eastAsia"/>
        </w:rPr>
        <w:t xml:space="preserve">T/CECS 688-2020 </w:t>
      </w:r>
      <w:r w:rsidRPr="00112799">
        <w:t xml:space="preserve"> </w:t>
      </w:r>
      <w:r w:rsidRPr="00112799">
        <w:rPr>
          <w:rFonts w:hint="eastAsia"/>
        </w:rPr>
        <w:t>雷电预警系统技术规程</w:t>
      </w:r>
    </w:p>
    <w:p w14:paraId="2A8EA775" w14:textId="77777777" w:rsidR="006F64F4" w:rsidRPr="00112799" w:rsidRDefault="006A284E">
      <w:pPr>
        <w:pStyle w:val="afffff6"/>
        <w:ind w:firstLine="420"/>
      </w:pPr>
      <w:r w:rsidRPr="00112799">
        <w:rPr>
          <w:rFonts w:hint="eastAsia"/>
        </w:rPr>
        <w:t>[24]</w:t>
      </w:r>
      <w:r w:rsidRPr="00112799">
        <w:t xml:space="preserve"> </w:t>
      </w:r>
      <w:r w:rsidRPr="00112799">
        <w:rPr>
          <w:rFonts w:hint="eastAsia"/>
        </w:rPr>
        <w:t xml:space="preserve">15D503  </w:t>
      </w:r>
      <w:r w:rsidRPr="00112799">
        <w:rPr>
          <w:rFonts w:hint="eastAsia"/>
        </w:rPr>
        <w:t>利用建筑物金属体做防雷及接地装置安装</w:t>
      </w:r>
    </w:p>
    <w:p w14:paraId="3DBB0C5F" w14:textId="77777777" w:rsidR="006F64F4" w:rsidRPr="00112799" w:rsidRDefault="006A284E">
      <w:pPr>
        <w:pStyle w:val="afffff6"/>
        <w:ind w:firstLine="420"/>
      </w:pPr>
      <w:r w:rsidRPr="00112799">
        <w:rPr>
          <w:rFonts w:hint="eastAsia"/>
        </w:rPr>
        <w:t>[</w:t>
      </w:r>
      <w:r w:rsidRPr="00112799">
        <w:rPr>
          <w:rFonts w:hint="eastAsia"/>
        </w:rPr>
        <w:t>25</w:t>
      </w:r>
      <w:r w:rsidRPr="00112799">
        <w:rPr>
          <w:rFonts w:hint="eastAsia"/>
        </w:rPr>
        <w:t>]</w:t>
      </w:r>
      <w:r w:rsidRPr="00112799">
        <w:rPr>
          <w:rFonts w:hint="eastAsia"/>
        </w:rPr>
        <w:t>中华人民共和国</w:t>
      </w:r>
      <w:r w:rsidRPr="00112799">
        <w:rPr>
          <w:rFonts w:hint="eastAsia"/>
        </w:rPr>
        <w:t>应急</w:t>
      </w:r>
      <w:r w:rsidRPr="00112799">
        <w:rPr>
          <w:rFonts w:hint="eastAsia"/>
        </w:rPr>
        <w:t>管理</w:t>
      </w:r>
      <w:r w:rsidRPr="00112799">
        <w:rPr>
          <w:rFonts w:hint="eastAsia"/>
        </w:rPr>
        <w:t>部</w:t>
      </w:r>
      <w:r w:rsidRPr="00112799">
        <w:rPr>
          <w:rFonts w:hint="eastAsia"/>
        </w:rPr>
        <w:t>“</w:t>
      </w:r>
      <w:r w:rsidRPr="00112799">
        <w:rPr>
          <w:rFonts w:hint="eastAsia"/>
        </w:rPr>
        <w:t>关于印发《大型油气储存基地雷电预警系统基本要求（试行）》《油气储存企业紧急切断系统基本要求（试行）》的通知</w:t>
      </w:r>
      <w:r w:rsidRPr="00112799">
        <w:rPr>
          <w:rFonts w:hint="eastAsia"/>
        </w:rPr>
        <w:t>”</w:t>
      </w:r>
      <w:r w:rsidRPr="00112799">
        <w:rPr>
          <w:rFonts w:hint="eastAsia"/>
        </w:rPr>
        <w:t>2022</w:t>
      </w:r>
      <w:r w:rsidRPr="00112799">
        <w:rPr>
          <w:rFonts w:hint="eastAsia"/>
        </w:rPr>
        <w:t>年</w:t>
      </w:r>
    </w:p>
    <w:p w14:paraId="4BD65C52" w14:textId="77777777" w:rsidR="006F64F4" w:rsidRPr="00112799" w:rsidRDefault="006F64F4">
      <w:pPr>
        <w:pStyle w:val="afffff6"/>
        <w:ind w:firstLine="420"/>
      </w:pPr>
    </w:p>
    <w:p w14:paraId="79A09E63" w14:textId="77777777" w:rsidR="006F64F4" w:rsidRPr="00112799" w:rsidRDefault="006A284E">
      <w:pPr>
        <w:pStyle w:val="afffff6"/>
        <w:ind w:firstLineChars="0" w:firstLine="0"/>
        <w:jc w:val="center"/>
      </w:pPr>
      <w:bookmarkStart w:id="86" w:name="BookMark8"/>
      <w:bookmarkEnd w:id="84"/>
      <w:r w:rsidRPr="00112799">
        <w:rPr>
          <w:rFonts w:hint="eastAsia"/>
          <w:noProof/>
        </w:rPr>
        <w:drawing>
          <wp:inline distT="0" distB="0" distL="0" distR="0" wp14:anchorId="6487F85C" wp14:editId="4F4FBD70">
            <wp:extent cx="1485900" cy="317500"/>
            <wp:effectExtent l="0" t="0" r="0" b="635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86"/>
    </w:p>
    <w:p w14:paraId="21E92BAF" w14:textId="77777777" w:rsidR="006F64F4" w:rsidRPr="00112799" w:rsidRDefault="006A284E">
      <w:pPr>
        <w:widowControl/>
        <w:adjustRightInd/>
        <w:spacing w:line="240" w:lineRule="auto"/>
        <w:jc w:val="left"/>
        <w:rPr>
          <w:rFonts w:ascii="宋体" w:hAnsi="Times New Roman"/>
          <w:kern w:val="0"/>
          <w:szCs w:val="20"/>
        </w:rPr>
      </w:pPr>
      <w:r w:rsidRPr="00112799">
        <w:br w:type="page"/>
      </w:r>
    </w:p>
    <w:p w14:paraId="093DABD3" w14:textId="77777777" w:rsidR="006F64F4" w:rsidRPr="00112799" w:rsidRDefault="006A284E">
      <w:pPr>
        <w:pStyle w:val="afffff6"/>
        <w:ind w:firstLineChars="0" w:firstLine="0"/>
        <w:jc w:val="center"/>
      </w:pPr>
      <w:r w:rsidRPr="00112799">
        <w:rPr>
          <w:rFonts w:hAnsi="宋体" w:hint="eastAsia"/>
          <w:noProof/>
        </w:rPr>
        <w:lastRenderedPageBreak/>
        <mc:AlternateContent>
          <mc:Choice Requires="wps">
            <w:drawing>
              <wp:anchor distT="0" distB="0" distL="114300" distR="114300" simplePos="0" relativeHeight="251672576" behindDoc="0" locked="0" layoutInCell="1" allowOverlap="1" wp14:anchorId="41233E44" wp14:editId="0018829C">
                <wp:simplePos x="0" y="0"/>
                <wp:positionH relativeFrom="column">
                  <wp:posOffset>-155575</wp:posOffset>
                </wp:positionH>
                <wp:positionV relativeFrom="paragraph">
                  <wp:posOffset>-464820</wp:posOffset>
                </wp:positionV>
                <wp:extent cx="1852295" cy="571500"/>
                <wp:effectExtent l="0" t="0" r="15240" b="19685"/>
                <wp:wrapNone/>
                <wp:docPr id="1385519191" name="文本框 1385519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187" cy="571500"/>
                        </a:xfrm>
                        <a:prstGeom prst="rect">
                          <a:avLst/>
                        </a:prstGeom>
                        <a:solidFill>
                          <a:srgbClr val="FFFFFF"/>
                        </a:solidFill>
                        <a:ln w="9525">
                          <a:solidFill>
                            <a:srgbClr val="FFFFFF"/>
                          </a:solidFill>
                          <a:miter lim="800000"/>
                        </a:ln>
                      </wps:spPr>
                      <wps:txbx>
                        <w:txbxContent>
                          <w:p w14:paraId="6A8A1FEB" w14:textId="77777777" w:rsidR="006F64F4" w:rsidRDefault="006F64F4">
                            <w:pPr>
                              <w:widowControl/>
                              <w:ind w:firstLine="560"/>
                              <w:jc w:val="left"/>
                              <w:rPr>
                                <w:rFonts w:ascii="黑体" w:eastAsia="黑体"/>
                                <w:sz w:val="28"/>
                                <w:szCs w:val="28"/>
                                <w:lang w:val="de-DE"/>
                              </w:rPr>
                            </w:pPr>
                          </w:p>
                        </w:txbxContent>
                      </wps:txbx>
                      <wps:bodyPr rot="0" vert="vert270" wrap="none" lIns="91440" tIns="45720" rIns="91440" bIns="45720" anchor="t" anchorCtr="0" upright="1">
                        <a:noAutofit/>
                      </wps:bodyPr>
                    </wps:wsp>
                  </a:graphicData>
                </a:graphic>
              </wp:anchor>
            </w:drawing>
          </mc:Choice>
          <mc:Fallback>
            <w:pict>
              <v:shapetype w14:anchorId="41233E44" id="_x0000_t202" coordsize="21600,21600" o:spt="202" path="m,l,21600r21600,l21600,xe">
                <v:stroke joinstyle="miter"/>
                <v:path gradientshapeok="t" o:connecttype="rect"/>
              </v:shapetype>
              <v:shape id="文本框 1385519191" o:spid="_x0000_s1026" type="#_x0000_t202" style="position:absolute;left:0;text-align:left;margin-left:-12.25pt;margin-top:-36.6pt;width:145.85pt;height:45pt;z-index:2516725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" strokecolor="white">
                <v:textbox style="layout-flow:vertical;mso-layout-flow-alt:bottom-to-top">
                  <w:txbxContent>
                    <w:p w14:paraId="6A8A1FEB" w14:textId="77777777" w:rsidR="006F64F4" w:rsidRDefault="006F64F4">
                      <w:pPr>
                        <w:widowControl/>
                        <w:ind w:firstLine="560"/>
                        <w:jc w:val="left"/>
                        <w:rPr>
                          <w:rFonts w:ascii="黑体" w:eastAsia="黑体"/>
                          <w:sz w:val="28"/>
                          <w:szCs w:val="28"/>
                          <w:lang w:val="de-DE"/>
                        </w:rPr>
                      </w:pPr>
                    </w:p>
                  </w:txbxContent>
                </v:textbox>
              </v:shape>
            </w:pict>
          </mc:Fallback>
        </mc:AlternateContent>
      </w:r>
      <w:r w:rsidRPr="00112799">
        <w:rPr>
          <w:rFonts w:hint="eastAsia"/>
          <w:noProof/>
        </w:rPr>
        <mc:AlternateContent>
          <mc:Choice Requires="wps">
            <w:drawing>
              <wp:anchor distT="0" distB="0" distL="114300" distR="114300" simplePos="0" relativeHeight="251667456" behindDoc="0" locked="0" layoutInCell="1" allowOverlap="1" wp14:anchorId="47574E39" wp14:editId="7B60B958">
                <wp:simplePos x="0" y="0"/>
                <wp:positionH relativeFrom="rightMargin">
                  <wp:align>left</wp:align>
                </wp:positionH>
                <wp:positionV relativeFrom="paragraph">
                  <wp:posOffset>-217805</wp:posOffset>
                </wp:positionV>
                <wp:extent cx="588645" cy="2057400"/>
                <wp:effectExtent l="0" t="0" r="11430" b="19685"/>
                <wp:wrapNone/>
                <wp:docPr id="1066953733" name="文本框 1066953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 cy="2057400"/>
                        </a:xfrm>
                        <a:prstGeom prst="rect">
                          <a:avLst/>
                        </a:prstGeom>
                        <a:solidFill>
                          <a:srgbClr val="FFFFFF"/>
                        </a:solidFill>
                        <a:ln w="9525">
                          <a:solidFill>
                            <a:srgbClr val="FFFFFF"/>
                          </a:solidFill>
                          <a:miter lim="800000"/>
                        </a:ln>
                      </wps:spPr>
                      <wps:txbx>
                        <w:txbxContent>
                          <w:p w14:paraId="60DBF0F7" w14:textId="77777777" w:rsidR="006F64F4" w:rsidRDefault="006A284E">
                            <w:pPr>
                              <w:widowControl/>
                              <w:ind w:firstLine="560"/>
                              <w:jc w:val="left"/>
                              <w:rPr>
                                <w:rFonts w:ascii="黑体" w:eastAsia="黑体"/>
                                <w:sz w:val="28"/>
                                <w:szCs w:val="28"/>
                                <w:lang w:val="de-DE"/>
                              </w:rPr>
                            </w:pPr>
                            <w:r>
                              <w:rPr>
                                <w:rFonts w:ascii="黑体" w:eastAsia="黑体" w:hint="eastAsia"/>
                                <w:sz w:val="28"/>
                                <w:szCs w:val="28"/>
                                <w:lang w:val="de-DE"/>
                              </w:rPr>
                              <w:t>T/GAM</w:t>
                            </w:r>
                            <w:r>
                              <w:rPr>
                                <w:rFonts w:ascii="黑体" w:eastAsia="黑体" w:hint="eastAsia"/>
                                <w:sz w:val="28"/>
                                <w:szCs w:val="28"/>
                                <w:lang w:val="de-DE"/>
                              </w:rPr>
                              <w:t>DPM 0</w:t>
                            </w:r>
                            <w:r>
                              <w:rPr>
                                <w:rFonts w:ascii="黑体" w:eastAsia="黑体"/>
                                <w:sz w:val="28"/>
                                <w:szCs w:val="28"/>
                                <w:lang w:val="de-DE"/>
                              </w:rPr>
                              <w:t>1</w:t>
                            </w:r>
                            <w:r>
                              <w:rPr>
                                <w:rFonts w:ascii="黑体" w:eastAsia="黑体" w:hint="eastAsia"/>
                                <w:sz w:val="28"/>
                                <w:szCs w:val="28"/>
                                <w:lang w:val="de-DE"/>
                              </w:rPr>
                              <w:t>6</w:t>
                            </w:r>
                            <w:r>
                              <w:rPr>
                                <w:rFonts w:ascii="黑体" w:eastAsia="黑体" w:hint="eastAsia"/>
                                <w:sz w:val="28"/>
                                <w:szCs w:val="28"/>
                                <w:lang w:val="de-DE"/>
                              </w:rPr>
                              <w:t>—</w:t>
                            </w:r>
                            <w:r>
                              <w:rPr>
                                <w:rFonts w:ascii="黑体" w:eastAsia="黑体" w:hint="eastAsia"/>
                                <w:sz w:val="28"/>
                                <w:szCs w:val="28"/>
                                <w:lang w:val="de-DE"/>
                              </w:rPr>
                              <w:t>20</w:t>
                            </w:r>
                            <w:r>
                              <w:rPr>
                                <w:rFonts w:ascii="黑体" w:eastAsia="黑体"/>
                                <w:sz w:val="28"/>
                                <w:szCs w:val="28"/>
                                <w:lang w:val="de-DE"/>
                              </w:rPr>
                              <w:t>2</w:t>
                            </w:r>
                            <w:r>
                              <w:rPr>
                                <w:rFonts w:ascii="黑体" w:eastAsia="黑体" w:hint="eastAsia"/>
                                <w:sz w:val="28"/>
                                <w:szCs w:val="28"/>
                                <w:lang w:val="de-DE"/>
                              </w:rPr>
                              <w:t>4</w:t>
                            </w:r>
                          </w:p>
                        </w:txbxContent>
                      </wps:txbx>
                      <wps:bodyPr rot="0" vert="vert270" wrap="none" lIns="91440" tIns="45720" rIns="91440" bIns="45720" anchor="t" anchorCtr="0" upright="1">
                        <a:spAutoFit/>
                      </wps:bodyPr>
                    </wps:wsp>
                  </a:graphicData>
                </a:graphic>
              </wp:anchor>
            </w:drawing>
          </mc:Choice>
          <mc:Fallback>
            <w:pict>
              <v:shape w14:anchorId="47574E39" id="文本框 1066953733" o:spid="_x0000_s1027" type="#_x0000_t202" style="position:absolute;left:0;text-align:left;margin-left:0;margin-top:-17.15pt;width:46.35pt;height:162pt;z-index:251667456;visibility:visible;mso-wrap-style:none;mso-wrap-distance-left:9pt;mso-wrap-distance-top:0;mso-wrap-distance-right:9pt;mso-wrap-distance-bottom:0;mso-position-horizontal:lef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" strokecolor="white">
                <v:textbox style="layout-flow:vertical;mso-layout-flow-alt:bottom-to-top;mso-fit-shape-to-text:t">
                  <w:txbxContent>
                    <w:p w14:paraId="60DBF0F7" w14:textId="77777777" w:rsidR="006F64F4" w:rsidRDefault="006A284E">
                      <w:pPr>
                        <w:widowControl/>
                        <w:ind w:firstLine="560"/>
                        <w:jc w:val="left"/>
                        <w:rPr>
                          <w:rFonts w:ascii="黑体" w:eastAsia="黑体"/>
                          <w:sz w:val="28"/>
                          <w:szCs w:val="28"/>
                          <w:lang w:val="de-DE"/>
                        </w:rPr>
                      </w:pPr>
                      <w:r>
                        <w:rPr>
                          <w:rFonts w:ascii="黑体" w:eastAsia="黑体" w:hint="eastAsia"/>
                          <w:sz w:val="28"/>
                          <w:szCs w:val="28"/>
                          <w:lang w:val="de-DE"/>
                        </w:rPr>
                        <w:t>T/GAM</w:t>
                      </w:r>
                      <w:r>
                        <w:rPr>
                          <w:rFonts w:ascii="黑体" w:eastAsia="黑体" w:hint="eastAsia"/>
                          <w:sz w:val="28"/>
                          <w:szCs w:val="28"/>
                          <w:lang w:val="de-DE"/>
                        </w:rPr>
                        <w:t>DPM 0</w:t>
                      </w:r>
                      <w:r>
                        <w:rPr>
                          <w:rFonts w:ascii="黑体" w:eastAsia="黑体"/>
                          <w:sz w:val="28"/>
                          <w:szCs w:val="28"/>
                          <w:lang w:val="de-DE"/>
                        </w:rPr>
                        <w:t>1</w:t>
                      </w:r>
                      <w:r>
                        <w:rPr>
                          <w:rFonts w:ascii="黑体" w:eastAsia="黑体" w:hint="eastAsia"/>
                          <w:sz w:val="28"/>
                          <w:szCs w:val="28"/>
                          <w:lang w:val="de-DE"/>
                        </w:rPr>
                        <w:t>6</w:t>
                      </w:r>
                      <w:r>
                        <w:rPr>
                          <w:rFonts w:ascii="黑体" w:eastAsia="黑体" w:hint="eastAsia"/>
                          <w:sz w:val="28"/>
                          <w:szCs w:val="28"/>
                          <w:lang w:val="de-DE"/>
                        </w:rPr>
                        <w:t>—</w:t>
                      </w:r>
                      <w:r>
                        <w:rPr>
                          <w:rFonts w:ascii="黑体" w:eastAsia="黑体" w:hint="eastAsia"/>
                          <w:sz w:val="28"/>
                          <w:szCs w:val="28"/>
                          <w:lang w:val="de-DE"/>
                        </w:rPr>
                        <w:t>20</w:t>
                      </w:r>
                      <w:r>
                        <w:rPr>
                          <w:rFonts w:ascii="黑体" w:eastAsia="黑体"/>
                          <w:sz w:val="28"/>
                          <w:szCs w:val="28"/>
                          <w:lang w:val="de-DE"/>
                        </w:rPr>
                        <w:t>2</w:t>
                      </w:r>
                      <w:r>
                        <w:rPr>
                          <w:rFonts w:ascii="黑体" w:eastAsia="黑体" w:hint="eastAsia"/>
                          <w:sz w:val="28"/>
                          <w:szCs w:val="28"/>
                          <w:lang w:val="de-DE"/>
                        </w:rPr>
                        <w:t>4</w:t>
                      </w:r>
                    </w:p>
                  </w:txbxContent>
                </v:textbox>
                <w10:wrap anchorx="margin"/>
              </v:shape>
            </w:pict>
          </mc:Fallback>
        </mc:AlternateContent>
      </w:r>
    </w:p>
    <w:p w14:paraId="1DF56990" w14:textId="77777777" w:rsidR="006F64F4" w:rsidRPr="00112799" w:rsidRDefault="006F64F4">
      <w:pPr>
        <w:pStyle w:val="afffff6"/>
        <w:ind w:firstLineChars="0" w:firstLine="0"/>
        <w:jc w:val="center"/>
      </w:pPr>
    </w:p>
    <w:p w14:paraId="6ADF7DB8" w14:textId="77777777" w:rsidR="006F64F4" w:rsidRPr="00112799" w:rsidRDefault="006F64F4">
      <w:pPr>
        <w:pStyle w:val="afffff6"/>
        <w:ind w:firstLineChars="0" w:firstLine="0"/>
        <w:jc w:val="center"/>
      </w:pPr>
    </w:p>
    <w:p w14:paraId="1AE6F5D4" w14:textId="77777777" w:rsidR="006F64F4" w:rsidRPr="00112799" w:rsidRDefault="006F64F4">
      <w:pPr>
        <w:pStyle w:val="afffff6"/>
        <w:ind w:firstLineChars="0" w:firstLine="0"/>
        <w:jc w:val="center"/>
      </w:pPr>
    </w:p>
    <w:p w14:paraId="297194C4" w14:textId="77777777" w:rsidR="006F64F4" w:rsidRPr="00112799" w:rsidRDefault="006F64F4">
      <w:pPr>
        <w:pStyle w:val="afffff6"/>
        <w:ind w:firstLineChars="0" w:firstLine="0"/>
        <w:jc w:val="center"/>
      </w:pPr>
    </w:p>
    <w:p w14:paraId="0564F960" w14:textId="77777777" w:rsidR="006F64F4" w:rsidRPr="00112799" w:rsidRDefault="006F64F4">
      <w:pPr>
        <w:pStyle w:val="afffff6"/>
        <w:ind w:firstLineChars="0" w:firstLine="0"/>
        <w:jc w:val="center"/>
      </w:pPr>
    </w:p>
    <w:p w14:paraId="0DBF8702" w14:textId="77777777" w:rsidR="006F64F4" w:rsidRPr="00112799" w:rsidRDefault="006F64F4">
      <w:pPr>
        <w:pStyle w:val="afffff6"/>
        <w:ind w:firstLineChars="0" w:firstLine="0"/>
        <w:jc w:val="center"/>
      </w:pPr>
    </w:p>
    <w:p w14:paraId="07AB14DF" w14:textId="77777777" w:rsidR="006F64F4" w:rsidRPr="00112799" w:rsidRDefault="006F64F4">
      <w:pPr>
        <w:pStyle w:val="afffff6"/>
        <w:ind w:firstLineChars="0" w:firstLine="0"/>
        <w:jc w:val="center"/>
      </w:pPr>
    </w:p>
    <w:p w14:paraId="494C6AE1" w14:textId="77777777" w:rsidR="006F64F4" w:rsidRPr="00112799" w:rsidRDefault="006F64F4">
      <w:pPr>
        <w:pStyle w:val="afffff6"/>
        <w:ind w:firstLineChars="0" w:firstLine="0"/>
        <w:jc w:val="center"/>
      </w:pPr>
    </w:p>
    <w:p w14:paraId="13AD189A" w14:textId="77777777" w:rsidR="006F64F4" w:rsidRPr="00112799" w:rsidRDefault="006F64F4">
      <w:pPr>
        <w:pStyle w:val="afffff6"/>
        <w:ind w:firstLineChars="0" w:firstLine="0"/>
        <w:jc w:val="center"/>
      </w:pPr>
    </w:p>
    <w:p w14:paraId="72957DC5" w14:textId="77777777" w:rsidR="006F64F4" w:rsidRPr="00112799" w:rsidRDefault="006F64F4">
      <w:pPr>
        <w:pStyle w:val="afffff6"/>
        <w:ind w:firstLineChars="0" w:firstLine="0"/>
        <w:jc w:val="center"/>
      </w:pPr>
    </w:p>
    <w:p w14:paraId="6C06E6C0" w14:textId="77777777" w:rsidR="006F64F4" w:rsidRPr="00112799" w:rsidRDefault="006F64F4">
      <w:pPr>
        <w:pStyle w:val="afffffffffffb"/>
        <w:ind w:firstLineChars="0" w:firstLine="0"/>
      </w:pPr>
    </w:p>
    <w:p w14:paraId="5FCF3B13" w14:textId="77777777" w:rsidR="006F64F4" w:rsidRPr="00112799" w:rsidRDefault="006A284E">
      <w:pPr>
        <w:pStyle w:val="afffff6"/>
        <w:ind w:firstLineChars="0" w:firstLine="0"/>
      </w:pPr>
      <w:r w:rsidRPr="00112799">
        <w:rPr>
          <w:rFonts w:hAnsi="宋体" w:hint="eastAsia"/>
          <w:noProof/>
        </w:rPr>
        <mc:AlternateContent>
          <mc:Choice Requires="wps">
            <w:drawing>
              <wp:anchor distT="0" distB="0" distL="114300" distR="114300" simplePos="0" relativeHeight="251668480" behindDoc="0" locked="0" layoutInCell="1" allowOverlap="1" wp14:anchorId="48B36E3D" wp14:editId="2698EB02">
                <wp:simplePos x="0" y="0"/>
                <wp:positionH relativeFrom="column">
                  <wp:posOffset>3331210</wp:posOffset>
                </wp:positionH>
                <wp:positionV relativeFrom="paragraph">
                  <wp:posOffset>4458970</wp:posOffset>
                </wp:positionV>
                <wp:extent cx="2667000" cy="1939925"/>
                <wp:effectExtent l="0" t="0" r="19050" b="22225"/>
                <wp:wrapSquare wrapText="bothSides"/>
                <wp:docPr id="332287718" name="文本框 332287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1939925"/>
                        </a:xfrm>
                        <a:prstGeom prst="rect">
                          <a:avLst/>
                        </a:prstGeom>
                        <a:solidFill>
                          <a:srgbClr val="FFFFFF"/>
                        </a:solidFill>
                        <a:ln w="9525">
                          <a:solidFill>
                            <a:srgbClr val="FFFFFF"/>
                          </a:solidFill>
                          <a:miter lim="800000"/>
                        </a:ln>
                      </wps:spPr>
                      <wps:txbx>
                        <w:txbxContent>
                          <w:p w14:paraId="6296AD0F" w14:textId="77777777" w:rsidR="006F64F4" w:rsidRDefault="006A284E">
                            <w:pPr>
                              <w:widowControl/>
                              <w:spacing w:line="276" w:lineRule="auto"/>
                              <w:jc w:val="center"/>
                              <w:rPr>
                                <w:rFonts w:ascii="宋体" w:hAnsi="宋体" w:cs="宋体"/>
                                <w:kern w:val="0"/>
                              </w:rPr>
                            </w:pPr>
                            <w:r>
                              <w:rPr>
                                <w:rFonts w:ascii="宋体" w:hAnsi="宋体" w:cs="宋体" w:hint="eastAsia"/>
                                <w:spacing w:val="20"/>
                                <w:kern w:val="0"/>
                              </w:rPr>
                              <w:t>团</w:t>
                            </w:r>
                            <w:r>
                              <w:rPr>
                                <w:rFonts w:ascii="宋体" w:hAnsi="宋体" w:cs="宋体" w:hint="eastAsia"/>
                                <w:spacing w:val="20"/>
                                <w:kern w:val="0"/>
                              </w:rPr>
                              <w:t xml:space="preserve"> </w:t>
                            </w:r>
                            <w:r>
                              <w:rPr>
                                <w:rFonts w:ascii="宋体" w:hAnsi="宋体" w:cs="宋体" w:hint="eastAsia"/>
                                <w:spacing w:val="20"/>
                                <w:kern w:val="0"/>
                              </w:rPr>
                              <w:t>体</w:t>
                            </w:r>
                            <w:r>
                              <w:rPr>
                                <w:rFonts w:ascii="宋体" w:hAnsi="宋体" w:cs="宋体" w:hint="eastAsia"/>
                                <w:spacing w:val="20"/>
                                <w:kern w:val="0"/>
                              </w:rPr>
                              <w:t xml:space="preserve"> </w:t>
                            </w:r>
                            <w:r>
                              <w:rPr>
                                <w:rFonts w:ascii="宋体" w:hAnsi="宋体" w:cs="宋体" w:hint="eastAsia"/>
                                <w:spacing w:val="20"/>
                                <w:kern w:val="0"/>
                              </w:rPr>
                              <w:t>标</w:t>
                            </w:r>
                            <w:r>
                              <w:rPr>
                                <w:rFonts w:ascii="宋体" w:hAnsi="宋体" w:cs="宋体" w:hint="eastAsia"/>
                                <w:spacing w:val="20"/>
                                <w:kern w:val="0"/>
                              </w:rPr>
                              <w:t xml:space="preserve"> </w:t>
                            </w:r>
                            <w:r>
                              <w:rPr>
                                <w:rFonts w:ascii="宋体" w:hAnsi="宋体" w:cs="宋体" w:hint="eastAsia"/>
                                <w:spacing w:val="20"/>
                                <w:kern w:val="0"/>
                              </w:rPr>
                              <w:t>准</w:t>
                            </w:r>
                          </w:p>
                          <w:sdt>
                            <w:sdtPr>
                              <w:tag w:val="NEW_STAND_NAME"/>
                              <w:id w:val="1947727091"/>
                              <w:placeholder>
                                <w:docPart w:val="347DCC177574478D82BB4E994867BDFD"/>
                              </w:placeholder>
                            </w:sdtPr>
                            <w:sdtEndPr>
                              <w:rPr>
                                <w:rFonts w:ascii="宋体" w:eastAsia="宋体" w:hAnsi="宋体"/>
                                <w:b/>
                                <w:bCs/>
                                <w:sz w:val="21"/>
                                <w:szCs w:val="21"/>
                              </w:rPr>
                            </w:sdtEndPr>
                            <w:sdtContent>
                              <w:sdt>
                                <w:sdtPr>
                                  <w:tag w:val="NEW_STAND_NAME"/>
                                  <w:id w:val="295488509"/>
                                  <w:placeholder>
                                    <w:docPart w:val="2ED58D4A96144C9C88896FD713AB4823"/>
                                  </w:placeholder>
                                </w:sdtPr>
                                <w:sdtEndPr>
                                  <w:rPr>
                                    <w:rFonts w:ascii="新宋体" w:eastAsia="新宋体" w:hAnsi="新宋体"/>
                                    <w:b/>
                                    <w:bCs/>
                                    <w:sz w:val="21"/>
                                    <w:szCs w:val="21"/>
                                  </w:rPr>
                                </w:sdtEndPr>
                                <w:sdtContent>
                                  <w:sdt>
                                    <w:sdtPr>
                                      <w:tag w:val="NEW_STAND_NAME"/>
                                      <w:id w:val="-1666397402"/>
                                      <w:placeholder>
                                        <w:docPart w:val="7C42AA510B92437888D9272DC4E918E1"/>
                                      </w:placeholder>
                                    </w:sdtPr>
                                    <w:sdtEndPr/>
                                    <w:sdtContent>
                                      <w:sdt>
                                        <w:sdtPr>
                                          <w:tag w:val="NEW_STAND_NAME"/>
                                          <w:id w:val="32080505"/>
                                          <w:placeholder>
                                            <w:docPart w:val="5ECE68CEB2994619974A7D12EF391D6A"/>
                                          </w:placeholder>
                                        </w:sdtPr>
                                        <w:sdtEndPr/>
                                        <w:sdtContent>
                                          <w:p w14:paraId="497A06AB" w14:textId="77777777" w:rsidR="006F64F4" w:rsidRDefault="006A284E">
                                            <w:pPr>
                                              <w:pStyle w:val="afffffffff9"/>
                                              <w:spacing w:beforeLines="50" w:before="120" w:afterLines="50" w:after="120"/>
                                              <w:rPr>
                                                <w:rFonts w:ascii="Calibri"/>
                                              </w:rPr>
                                            </w:pPr>
                                            <w:r>
                                              <w:rPr>
                                                <w:rFonts w:ascii="华文宋体" w:eastAsia="华文宋体" w:hAnsi="华文宋体" w:hint="eastAsia"/>
                                                <w:b/>
                                                <w:bCs/>
                                                <w:sz w:val="21"/>
                                                <w:szCs w:val="21"/>
                                              </w:rPr>
                                              <w:t>桥岛隧一体化建（构）筑物防雷技术规范</w:t>
                                            </w:r>
                                          </w:p>
                                        </w:sdtContent>
                                      </w:sdt>
                                    </w:sdtContent>
                                  </w:sdt>
                                </w:sdtContent>
                              </w:sdt>
                            </w:sdtContent>
                          </w:sdt>
                          <w:p w14:paraId="695EAF60" w14:textId="77777777" w:rsidR="006F64F4" w:rsidRDefault="006A284E">
                            <w:pPr>
                              <w:widowControl/>
                              <w:spacing w:line="276" w:lineRule="auto"/>
                              <w:jc w:val="center"/>
                              <w:rPr>
                                <w:rFonts w:ascii="新宋体" w:eastAsia="新宋体" w:hAnsi="新宋体" w:cs="宋体"/>
                                <w:kern w:val="0"/>
                              </w:rPr>
                            </w:pPr>
                            <w:r>
                              <w:rPr>
                                <w:rFonts w:ascii="新宋体" w:eastAsia="新宋体" w:hAnsi="新宋体" w:hint="eastAsia"/>
                                <w:color w:val="000000"/>
                              </w:rPr>
                              <w:t>T/GAMDPM 0</w:t>
                            </w:r>
                            <w:r>
                              <w:rPr>
                                <w:rFonts w:ascii="新宋体" w:eastAsia="新宋体" w:hAnsi="新宋体"/>
                                <w:color w:val="000000"/>
                              </w:rPr>
                              <w:t>1</w:t>
                            </w:r>
                            <w:r>
                              <w:rPr>
                                <w:rFonts w:ascii="新宋体" w:eastAsia="新宋体" w:hAnsi="新宋体" w:hint="eastAsia"/>
                                <w:color w:val="000000"/>
                              </w:rPr>
                              <w:t>6</w:t>
                            </w:r>
                            <w:r>
                              <w:rPr>
                                <w:rFonts w:ascii="新宋体" w:eastAsia="新宋体" w:hAnsi="新宋体" w:hint="eastAsia"/>
                                <w:color w:val="000000"/>
                              </w:rPr>
                              <w:t>—</w:t>
                            </w:r>
                            <w:r>
                              <w:rPr>
                                <w:rFonts w:ascii="新宋体" w:eastAsia="新宋体" w:hAnsi="新宋体" w:hint="eastAsia"/>
                                <w:color w:val="000000"/>
                              </w:rPr>
                              <w:t>20</w:t>
                            </w:r>
                            <w:r>
                              <w:rPr>
                                <w:rFonts w:ascii="新宋体" w:eastAsia="新宋体" w:hAnsi="新宋体"/>
                                <w:color w:val="000000"/>
                              </w:rPr>
                              <w:t>2</w:t>
                            </w:r>
                            <w:r>
                              <w:rPr>
                                <w:rFonts w:ascii="新宋体" w:eastAsia="新宋体" w:hAnsi="新宋体" w:hint="eastAsia"/>
                                <w:color w:val="000000"/>
                              </w:rPr>
                              <w:t>4</w:t>
                            </w:r>
                          </w:p>
                          <w:p w14:paraId="707AED3C" w14:textId="77777777" w:rsidR="006F64F4" w:rsidRDefault="006A284E">
                            <w:pPr>
                              <w:widowControl/>
                              <w:spacing w:line="276" w:lineRule="auto"/>
                              <w:jc w:val="center"/>
                              <w:rPr>
                                <w:rFonts w:ascii="宋体" w:hAnsi="宋体" w:cs="宋体"/>
                                <w:kern w:val="0"/>
                              </w:rPr>
                            </w:pPr>
                            <w:r>
                              <w:rPr>
                                <w:rFonts w:ascii="宋体" w:hAnsi="宋体" w:cs="宋体"/>
                                <w:kern w:val="0"/>
                              </w:rPr>
                              <w:t>广东省气象防灾减灾协会组织印刷</w:t>
                            </w:r>
                          </w:p>
                          <w:p w14:paraId="36EBFE33" w14:textId="77777777" w:rsidR="006F64F4" w:rsidRDefault="006A284E">
                            <w:pPr>
                              <w:widowControl/>
                              <w:spacing w:line="276" w:lineRule="auto"/>
                              <w:jc w:val="center"/>
                              <w:rPr>
                                <w:rFonts w:ascii="宋体" w:hAnsi="宋体" w:cs="宋体"/>
                                <w:kern w:val="0"/>
                              </w:rPr>
                            </w:pPr>
                            <w:r>
                              <w:rPr>
                                <w:rFonts w:ascii="宋体" w:hAnsi="宋体" w:cs="宋体"/>
                                <w:kern w:val="0"/>
                              </w:rPr>
                              <w:t>广州市越秀区梅东路</w:t>
                            </w:r>
                            <w:r>
                              <w:rPr>
                                <w:rFonts w:ascii="宋体" w:hAnsi="宋体" w:cs="宋体"/>
                                <w:kern w:val="0"/>
                              </w:rPr>
                              <w:t>29</w:t>
                            </w:r>
                            <w:r>
                              <w:rPr>
                                <w:rFonts w:ascii="宋体" w:hAnsi="宋体" w:cs="宋体"/>
                                <w:kern w:val="0"/>
                              </w:rPr>
                              <w:t>号</w:t>
                            </w:r>
                            <w:r>
                              <w:rPr>
                                <w:rFonts w:ascii="宋体" w:hAnsi="宋体" w:cs="宋体"/>
                                <w:kern w:val="0"/>
                              </w:rPr>
                              <w:t>304</w:t>
                            </w:r>
                            <w:r>
                              <w:rPr>
                                <w:rFonts w:ascii="宋体" w:hAnsi="宋体" w:cs="宋体"/>
                                <w:kern w:val="0"/>
                              </w:rPr>
                              <w:t>室</w:t>
                            </w:r>
                          </w:p>
                          <w:p w14:paraId="1683B77B" w14:textId="77777777" w:rsidR="006F64F4" w:rsidRDefault="006A284E">
                            <w:pPr>
                              <w:widowControl/>
                              <w:spacing w:line="276" w:lineRule="auto"/>
                              <w:jc w:val="center"/>
                              <w:rPr>
                                <w:rFonts w:ascii="宋体" w:hAnsi="宋体" w:cs="宋体"/>
                                <w:kern w:val="0"/>
                              </w:rPr>
                            </w:pPr>
                            <w:r>
                              <w:rPr>
                                <w:rFonts w:ascii="宋体" w:hAnsi="宋体" w:cs="宋体"/>
                                <w:kern w:val="0"/>
                              </w:rPr>
                              <w:t>邮政编码：</w:t>
                            </w:r>
                            <w:r>
                              <w:rPr>
                                <w:rFonts w:ascii="宋体" w:hAnsi="宋体" w:cs="宋体"/>
                                <w:kern w:val="0"/>
                              </w:rPr>
                              <w:t>510600</w:t>
                            </w:r>
                          </w:p>
                          <w:p w14:paraId="5622B210" w14:textId="77777777" w:rsidR="006F64F4" w:rsidRDefault="006A284E">
                            <w:pPr>
                              <w:widowControl/>
                              <w:spacing w:line="276" w:lineRule="auto"/>
                              <w:jc w:val="center"/>
                              <w:rPr>
                                <w:rFonts w:ascii="宋体" w:hAnsi="宋体" w:cs="宋体"/>
                                <w:kern w:val="0"/>
                              </w:rPr>
                            </w:pPr>
                            <w:r>
                              <w:rPr>
                                <w:rFonts w:ascii="宋体" w:hAnsi="宋体" w:cs="宋体"/>
                                <w:kern w:val="0"/>
                              </w:rPr>
                              <w:t>网址：</w:t>
                            </w:r>
                            <w:hyperlink r:id="rId40" w:history="1">
                              <w:r>
                                <w:rPr>
                                  <w:rStyle w:val="affffc"/>
                                  <w:rFonts w:hAnsi="宋体" w:cs="宋体"/>
                                  <w:color w:val="000000"/>
                                  <w:kern w:val="0"/>
                                </w:rPr>
                                <w:t>http://gdfzxh.org.cn/</w:t>
                              </w:r>
                            </w:hyperlink>
                          </w:p>
                          <w:p w14:paraId="0C15FB7D" w14:textId="77777777" w:rsidR="006F64F4" w:rsidRDefault="006A284E">
                            <w:pPr>
                              <w:widowControl/>
                              <w:spacing w:line="276" w:lineRule="auto"/>
                              <w:jc w:val="center"/>
                            </w:pPr>
                            <w:r>
                              <w:rPr>
                                <w:rFonts w:ascii="宋体" w:hAnsi="宋体" w:cs="宋体"/>
                                <w:kern w:val="0"/>
                              </w:rPr>
                              <w:t>电话：</w:t>
                            </w:r>
                            <w:r>
                              <w:rPr>
                                <w:rFonts w:ascii="宋体" w:hAnsi="宋体" w:cs="宋体"/>
                                <w:kern w:val="0"/>
                              </w:rPr>
                              <w:t>020-37652142</w:t>
                            </w:r>
                          </w:p>
                        </w:txbxContent>
                      </wps:txbx>
                      <wps:bodyPr rot="0" vert="horz" wrap="square" lIns="91440" tIns="45720" rIns="91440" bIns="45720" anchor="t" anchorCtr="0" upright="1">
                        <a:noAutofit/>
                      </wps:bodyPr>
                    </wps:wsp>
                  </a:graphicData>
                </a:graphic>
              </wp:anchor>
            </w:drawing>
          </mc:Choice>
          <mc:Fallback>
            <w:pict>
              <v:shape w14:anchorId="48B36E3D" id="文本框 332287718" o:spid="_x0000_s1028" type="#_x0000_t202" style="position:absolute;left:0;text-align:left;margin-left:262.3pt;margin-top:351.1pt;width:210pt;height:152.7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" strokecolor="white">
                <v:textbox>
                  <w:txbxContent>
                    <w:p w14:paraId="6296AD0F" w14:textId="77777777" w:rsidR="006F64F4" w:rsidRDefault="006A284E">
                      <w:pPr>
                        <w:widowControl/>
                        <w:spacing w:line="276" w:lineRule="auto"/>
                        <w:jc w:val="center"/>
                        <w:rPr>
                          <w:rFonts w:ascii="宋体" w:hAnsi="宋体" w:cs="宋体"/>
                          <w:kern w:val="0"/>
                        </w:rPr>
                      </w:pPr>
                      <w:r>
                        <w:rPr>
                          <w:rFonts w:ascii="宋体" w:hAnsi="宋体" w:cs="宋体" w:hint="eastAsia"/>
                          <w:spacing w:val="20"/>
                          <w:kern w:val="0"/>
                        </w:rPr>
                        <w:t>团</w:t>
                      </w:r>
                      <w:r>
                        <w:rPr>
                          <w:rFonts w:ascii="宋体" w:hAnsi="宋体" w:cs="宋体" w:hint="eastAsia"/>
                          <w:spacing w:val="20"/>
                          <w:kern w:val="0"/>
                        </w:rPr>
                        <w:t xml:space="preserve"> </w:t>
                      </w:r>
                      <w:r>
                        <w:rPr>
                          <w:rFonts w:ascii="宋体" w:hAnsi="宋体" w:cs="宋体" w:hint="eastAsia"/>
                          <w:spacing w:val="20"/>
                          <w:kern w:val="0"/>
                        </w:rPr>
                        <w:t>体</w:t>
                      </w:r>
                      <w:r>
                        <w:rPr>
                          <w:rFonts w:ascii="宋体" w:hAnsi="宋体" w:cs="宋体" w:hint="eastAsia"/>
                          <w:spacing w:val="20"/>
                          <w:kern w:val="0"/>
                        </w:rPr>
                        <w:t xml:space="preserve"> </w:t>
                      </w:r>
                      <w:r>
                        <w:rPr>
                          <w:rFonts w:ascii="宋体" w:hAnsi="宋体" w:cs="宋体" w:hint="eastAsia"/>
                          <w:spacing w:val="20"/>
                          <w:kern w:val="0"/>
                        </w:rPr>
                        <w:t>标</w:t>
                      </w:r>
                      <w:r>
                        <w:rPr>
                          <w:rFonts w:ascii="宋体" w:hAnsi="宋体" w:cs="宋体" w:hint="eastAsia"/>
                          <w:spacing w:val="20"/>
                          <w:kern w:val="0"/>
                        </w:rPr>
                        <w:t xml:space="preserve"> </w:t>
                      </w:r>
                      <w:r>
                        <w:rPr>
                          <w:rFonts w:ascii="宋体" w:hAnsi="宋体" w:cs="宋体" w:hint="eastAsia"/>
                          <w:spacing w:val="20"/>
                          <w:kern w:val="0"/>
                        </w:rPr>
                        <w:t>准</w:t>
                      </w:r>
                    </w:p>
                    <w:sdt>
                      <w:sdtPr>
                        <w:tag w:val="NEW_STAND_NAME"/>
                        <w:id w:val="1947727091"/>
                        <w:placeholder>
                          <w:docPart w:val="347DCC177574478D82BB4E994867BDFD"/>
                        </w:placeholder>
                      </w:sdtPr>
                      <w:sdtEndPr>
                        <w:rPr>
                          <w:rFonts w:ascii="宋体" w:eastAsia="宋体" w:hAnsi="宋体"/>
                          <w:b/>
                          <w:bCs/>
                          <w:sz w:val="21"/>
                          <w:szCs w:val="21"/>
                        </w:rPr>
                      </w:sdtEndPr>
                      <w:sdtContent>
                        <w:sdt>
                          <w:sdtPr>
                            <w:tag w:val="NEW_STAND_NAME"/>
                            <w:id w:val="295488509"/>
                            <w:placeholder>
                              <w:docPart w:val="2ED58D4A96144C9C88896FD713AB4823"/>
                            </w:placeholder>
                          </w:sdtPr>
                          <w:sdtEndPr>
                            <w:rPr>
                              <w:rFonts w:ascii="新宋体" w:eastAsia="新宋体" w:hAnsi="新宋体"/>
                              <w:b/>
                              <w:bCs/>
                              <w:sz w:val="21"/>
                              <w:szCs w:val="21"/>
                            </w:rPr>
                          </w:sdtEndPr>
                          <w:sdtContent>
                            <w:sdt>
                              <w:sdtPr>
                                <w:tag w:val="NEW_STAND_NAME"/>
                                <w:id w:val="-1666397402"/>
                                <w:placeholder>
                                  <w:docPart w:val="7C42AA510B92437888D9272DC4E918E1"/>
                                </w:placeholder>
                              </w:sdtPr>
                              <w:sdtEndPr/>
                              <w:sdtContent>
                                <w:sdt>
                                  <w:sdtPr>
                                    <w:tag w:val="NEW_STAND_NAME"/>
                                    <w:id w:val="32080505"/>
                                    <w:placeholder>
                                      <w:docPart w:val="5ECE68CEB2994619974A7D12EF391D6A"/>
                                    </w:placeholder>
                                  </w:sdtPr>
                                  <w:sdtEndPr/>
                                  <w:sdtContent>
                                    <w:p w14:paraId="497A06AB" w14:textId="77777777" w:rsidR="006F64F4" w:rsidRDefault="006A284E">
                                      <w:pPr>
                                        <w:pStyle w:val="afffffffff9"/>
                                        <w:spacing w:beforeLines="50" w:before="120" w:afterLines="50" w:after="120"/>
                                        <w:rPr>
                                          <w:rFonts w:ascii="Calibri"/>
                                        </w:rPr>
                                      </w:pPr>
                                      <w:r>
                                        <w:rPr>
                                          <w:rFonts w:ascii="华文宋体" w:eastAsia="华文宋体" w:hAnsi="华文宋体" w:hint="eastAsia"/>
                                          <w:b/>
                                          <w:bCs/>
                                          <w:sz w:val="21"/>
                                          <w:szCs w:val="21"/>
                                        </w:rPr>
                                        <w:t>桥岛隧一体化建（构）筑物防雷技术规范</w:t>
                                      </w:r>
                                    </w:p>
                                  </w:sdtContent>
                                </w:sdt>
                              </w:sdtContent>
                            </w:sdt>
                          </w:sdtContent>
                        </w:sdt>
                      </w:sdtContent>
                    </w:sdt>
                    <w:p w14:paraId="695EAF60" w14:textId="77777777" w:rsidR="006F64F4" w:rsidRDefault="006A284E">
                      <w:pPr>
                        <w:widowControl/>
                        <w:spacing w:line="276" w:lineRule="auto"/>
                        <w:jc w:val="center"/>
                        <w:rPr>
                          <w:rFonts w:ascii="新宋体" w:eastAsia="新宋体" w:hAnsi="新宋体" w:cs="宋体"/>
                          <w:kern w:val="0"/>
                        </w:rPr>
                      </w:pPr>
                      <w:r>
                        <w:rPr>
                          <w:rFonts w:ascii="新宋体" w:eastAsia="新宋体" w:hAnsi="新宋体" w:hint="eastAsia"/>
                          <w:color w:val="000000"/>
                        </w:rPr>
                        <w:t>T/GAMDPM 0</w:t>
                      </w:r>
                      <w:r>
                        <w:rPr>
                          <w:rFonts w:ascii="新宋体" w:eastAsia="新宋体" w:hAnsi="新宋体"/>
                          <w:color w:val="000000"/>
                        </w:rPr>
                        <w:t>1</w:t>
                      </w:r>
                      <w:r>
                        <w:rPr>
                          <w:rFonts w:ascii="新宋体" w:eastAsia="新宋体" w:hAnsi="新宋体" w:hint="eastAsia"/>
                          <w:color w:val="000000"/>
                        </w:rPr>
                        <w:t>6</w:t>
                      </w:r>
                      <w:r>
                        <w:rPr>
                          <w:rFonts w:ascii="新宋体" w:eastAsia="新宋体" w:hAnsi="新宋体" w:hint="eastAsia"/>
                          <w:color w:val="000000"/>
                        </w:rPr>
                        <w:t>—</w:t>
                      </w:r>
                      <w:r>
                        <w:rPr>
                          <w:rFonts w:ascii="新宋体" w:eastAsia="新宋体" w:hAnsi="新宋体" w:hint="eastAsia"/>
                          <w:color w:val="000000"/>
                        </w:rPr>
                        <w:t>20</w:t>
                      </w:r>
                      <w:r>
                        <w:rPr>
                          <w:rFonts w:ascii="新宋体" w:eastAsia="新宋体" w:hAnsi="新宋体"/>
                          <w:color w:val="000000"/>
                        </w:rPr>
                        <w:t>2</w:t>
                      </w:r>
                      <w:r>
                        <w:rPr>
                          <w:rFonts w:ascii="新宋体" w:eastAsia="新宋体" w:hAnsi="新宋体" w:hint="eastAsia"/>
                          <w:color w:val="000000"/>
                        </w:rPr>
                        <w:t>4</w:t>
                      </w:r>
                    </w:p>
                    <w:p w14:paraId="707AED3C" w14:textId="77777777" w:rsidR="006F64F4" w:rsidRDefault="006A284E">
                      <w:pPr>
                        <w:widowControl/>
                        <w:spacing w:line="276" w:lineRule="auto"/>
                        <w:jc w:val="center"/>
                        <w:rPr>
                          <w:rFonts w:ascii="宋体" w:hAnsi="宋体" w:cs="宋体"/>
                          <w:kern w:val="0"/>
                        </w:rPr>
                      </w:pPr>
                      <w:r>
                        <w:rPr>
                          <w:rFonts w:ascii="宋体" w:hAnsi="宋体" w:cs="宋体"/>
                          <w:kern w:val="0"/>
                        </w:rPr>
                        <w:t>广东省气象防灾减灾协会组织印刷</w:t>
                      </w:r>
                    </w:p>
                    <w:p w14:paraId="36EBFE33" w14:textId="77777777" w:rsidR="006F64F4" w:rsidRDefault="006A284E">
                      <w:pPr>
                        <w:widowControl/>
                        <w:spacing w:line="276" w:lineRule="auto"/>
                        <w:jc w:val="center"/>
                        <w:rPr>
                          <w:rFonts w:ascii="宋体" w:hAnsi="宋体" w:cs="宋体"/>
                          <w:kern w:val="0"/>
                        </w:rPr>
                      </w:pPr>
                      <w:r>
                        <w:rPr>
                          <w:rFonts w:ascii="宋体" w:hAnsi="宋体" w:cs="宋体"/>
                          <w:kern w:val="0"/>
                        </w:rPr>
                        <w:t>广州市越秀区梅东路</w:t>
                      </w:r>
                      <w:r>
                        <w:rPr>
                          <w:rFonts w:ascii="宋体" w:hAnsi="宋体" w:cs="宋体"/>
                          <w:kern w:val="0"/>
                        </w:rPr>
                        <w:t>29</w:t>
                      </w:r>
                      <w:r>
                        <w:rPr>
                          <w:rFonts w:ascii="宋体" w:hAnsi="宋体" w:cs="宋体"/>
                          <w:kern w:val="0"/>
                        </w:rPr>
                        <w:t>号</w:t>
                      </w:r>
                      <w:r>
                        <w:rPr>
                          <w:rFonts w:ascii="宋体" w:hAnsi="宋体" w:cs="宋体"/>
                          <w:kern w:val="0"/>
                        </w:rPr>
                        <w:t>304</w:t>
                      </w:r>
                      <w:r>
                        <w:rPr>
                          <w:rFonts w:ascii="宋体" w:hAnsi="宋体" w:cs="宋体"/>
                          <w:kern w:val="0"/>
                        </w:rPr>
                        <w:t>室</w:t>
                      </w:r>
                    </w:p>
                    <w:p w14:paraId="1683B77B" w14:textId="77777777" w:rsidR="006F64F4" w:rsidRDefault="006A284E">
                      <w:pPr>
                        <w:widowControl/>
                        <w:spacing w:line="276" w:lineRule="auto"/>
                        <w:jc w:val="center"/>
                        <w:rPr>
                          <w:rFonts w:ascii="宋体" w:hAnsi="宋体" w:cs="宋体"/>
                          <w:kern w:val="0"/>
                        </w:rPr>
                      </w:pPr>
                      <w:r>
                        <w:rPr>
                          <w:rFonts w:ascii="宋体" w:hAnsi="宋体" w:cs="宋体"/>
                          <w:kern w:val="0"/>
                        </w:rPr>
                        <w:t>邮政编码：</w:t>
                      </w:r>
                      <w:r>
                        <w:rPr>
                          <w:rFonts w:ascii="宋体" w:hAnsi="宋体" w:cs="宋体"/>
                          <w:kern w:val="0"/>
                        </w:rPr>
                        <w:t>510600</w:t>
                      </w:r>
                    </w:p>
                    <w:p w14:paraId="5622B210" w14:textId="77777777" w:rsidR="006F64F4" w:rsidRDefault="006A284E">
                      <w:pPr>
                        <w:widowControl/>
                        <w:spacing w:line="276" w:lineRule="auto"/>
                        <w:jc w:val="center"/>
                        <w:rPr>
                          <w:rFonts w:ascii="宋体" w:hAnsi="宋体" w:cs="宋体"/>
                          <w:kern w:val="0"/>
                        </w:rPr>
                      </w:pPr>
                      <w:r>
                        <w:rPr>
                          <w:rFonts w:ascii="宋体" w:hAnsi="宋体" w:cs="宋体"/>
                          <w:kern w:val="0"/>
                        </w:rPr>
                        <w:t>网址：</w:t>
                      </w:r>
                      <w:hyperlink r:id="rId41" w:history="1">
                        <w:r>
                          <w:rPr>
                            <w:rStyle w:val="affffc"/>
                            <w:rFonts w:hAnsi="宋体" w:cs="宋体"/>
                            <w:color w:val="000000"/>
                            <w:kern w:val="0"/>
                          </w:rPr>
                          <w:t>http://gdfzxh.org.cn/</w:t>
                        </w:r>
                      </w:hyperlink>
                    </w:p>
                    <w:p w14:paraId="0C15FB7D" w14:textId="77777777" w:rsidR="006F64F4" w:rsidRDefault="006A284E">
                      <w:pPr>
                        <w:widowControl/>
                        <w:spacing w:line="276" w:lineRule="auto"/>
                        <w:jc w:val="center"/>
                      </w:pPr>
                      <w:r>
                        <w:rPr>
                          <w:rFonts w:ascii="宋体" w:hAnsi="宋体" w:cs="宋体"/>
                          <w:kern w:val="0"/>
                        </w:rPr>
                        <w:t>电话：</w:t>
                      </w:r>
                      <w:r>
                        <w:rPr>
                          <w:rFonts w:ascii="宋体" w:hAnsi="宋体" w:cs="宋体"/>
                          <w:kern w:val="0"/>
                        </w:rPr>
                        <w:t>020-37652142</w:t>
                      </w:r>
                    </w:p>
                  </w:txbxContent>
                </v:textbox>
                <w10:wrap type="square"/>
              </v:shape>
            </w:pict>
          </mc:Fallback>
        </mc:AlternateContent>
      </w:r>
      <w:r w:rsidRPr="00112799">
        <w:rPr>
          <w:rFonts w:hAnsi="宋体" w:hint="eastAsia"/>
          <w:noProof/>
        </w:rPr>
        <mc:AlternateContent>
          <mc:Choice Requires="wps">
            <w:drawing>
              <wp:anchor distT="0" distB="0" distL="114300" distR="114300" simplePos="0" relativeHeight="251671552" behindDoc="0" locked="0" layoutInCell="1" allowOverlap="1" wp14:anchorId="537C8531" wp14:editId="6B0E7DFE">
                <wp:simplePos x="0" y="0"/>
                <wp:positionH relativeFrom="margin">
                  <wp:posOffset>-69850</wp:posOffset>
                </wp:positionH>
                <wp:positionV relativeFrom="paragraph">
                  <wp:posOffset>6483350</wp:posOffset>
                </wp:positionV>
                <wp:extent cx="1460500" cy="308610"/>
                <wp:effectExtent l="0" t="0" r="26035" b="15875"/>
                <wp:wrapNone/>
                <wp:docPr id="130883589" name="文本框 130883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205" cy="308595"/>
                        </a:xfrm>
                        <a:prstGeom prst="rect">
                          <a:avLst/>
                        </a:prstGeom>
                        <a:solidFill>
                          <a:srgbClr val="FFFFFF"/>
                        </a:solidFill>
                        <a:ln w="9525">
                          <a:solidFill>
                            <a:srgbClr val="FFFFFF"/>
                          </a:solidFill>
                          <a:miter lim="800000"/>
                        </a:ln>
                      </wps:spPr>
                      <wps:txbx>
                        <w:txbxContent>
                          <w:p w14:paraId="1C98BDFA" w14:textId="77777777" w:rsidR="006F64F4" w:rsidRDefault="006F64F4">
                            <w:pPr>
                              <w:widowControl/>
                              <w:ind w:firstLine="560"/>
                              <w:jc w:val="left"/>
                              <w:rPr>
                                <w:rFonts w:ascii="黑体" w:eastAsia="黑体"/>
                                <w:sz w:val="28"/>
                                <w:szCs w:val="28"/>
                                <w:lang w:val="de-DE"/>
                              </w:rPr>
                            </w:pPr>
                          </w:p>
                        </w:txbxContent>
                      </wps:txbx>
                      <wps:bodyPr rot="0" vert="vert270" wrap="square" lIns="91440" tIns="45720" rIns="91440" bIns="45720" anchor="t" anchorCtr="0" upright="1">
                        <a:noAutofit/>
                      </wps:bodyPr>
                    </wps:wsp>
                  </a:graphicData>
                </a:graphic>
              </wp:anchor>
            </w:drawing>
          </mc:Choice>
          <mc:Fallback>
            <w:pict>
              <v:shape w14:anchorId="537C8531" id="文本框 130883589" o:spid="_x0000_s1029" type="#_x0000_t202" style="position:absolute;left:0;text-align:left;margin-left:-5.5pt;margin-top:510.5pt;width:115pt;height:24.3pt;z-index:2516715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" strokecolor="white">
                <v:textbox style="layout-flow:vertical;mso-layout-flow-alt:bottom-to-top">
                  <w:txbxContent>
                    <w:p w14:paraId="1C98BDFA" w14:textId="77777777" w:rsidR="006F64F4" w:rsidRDefault="006F64F4">
                      <w:pPr>
                        <w:widowControl/>
                        <w:ind w:firstLine="560"/>
                        <w:jc w:val="left"/>
                        <w:rPr>
                          <w:rFonts w:ascii="黑体" w:eastAsia="黑体"/>
                          <w:sz w:val="28"/>
                          <w:szCs w:val="28"/>
                          <w:lang w:val="de-DE"/>
                        </w:rPr>
                      </w:pPr>
                    </w:p>
                  </w:txbxContent>
                </v:textbox>
                <w10:wrap anchorx="margin"/>
              </v:shape>
            </w:pict>
          </mc:Fallback>
        </mc:AlternateContent>
      </w:r>
      <w:r w:rsidRPr="00112799">
        <w:rPr>
          <w:noProof/>
        </w:rPr>
        <w:drawing>
          <wp:anchor distT="0" distB="0" distL="114300" distR="114300" simplePos="0" relativeHeight="251669504" behindDoc="0" locked="0" layoutInCell="1" allowOverlap="1" wp14:anchorId="26046745" wp14:editId="11FA8E6C">
            <wp:simplePos x="0" y="0"/>
            <wp:positionH relativeFrom="column">
              <wp:posOffset>1068705</wp:posOffset>
            </wp:positionH>
            <wp:positionV relativeFrom="paragraph">
              <wp:posOffset>5546725</wp:posOffset>
            </wp:positionV>
            <wp:extent cx="1623060" cy="683895"/>
            <wp:effectExtent l="0" t="0" r="0" b="2540"/>
            <wp:wrapNone/>
            <wp:docPr id="967950348" name="图片 967950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950348" name="图片 9679503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623035" cy="683812"/>
                    </a:xfrm>
                    <a:prstGeom prst="rect">
                      <a:avLst/>
                    </a:prstGeom>
                    <a:noFill/>
                    <a:ln>
                      <a:noFill/>
                    </a:ln>
                  </pic:spPr>
                </pic:pic>
              </a:graphicData>
            </a:graphic>
          </wp:anchor>
        </w:drawing>
      </w:r>
      <w:r w:rsidRPr="00112799">
        <w:rPr>
          <w:noProof/>
        </w:rPr>
        <w:drawing>
          <wp:anchor distT="0" distB="0" distL="114300" distR="114300" simplePos="0" relativeHeight="251670528" behindDoc="0" locked="0" layoutInCell="1" allowOverlap="1" wp14:anchorId="54367C3B" wp14:editId="4948C9B6">
            <wp:simplePos x="0" y="0"/>
            <wp:positionH relativeFrom="margin">
              <wp:align>left</wp:align>
            </wp:positionH>
            <wp:positionV relativeFrom="paragraph">
              <wp:posOffset>5382260</wp:posOffset>
            </wp:positionV>
            <wp:extent cx="861060" cy="861060"/>
            <wp:effectExtent l="0" t="0" r="0" b="0"/>
            <wp:wrapNone/>
            <wp:docPr id="1163262086" name="图片 116326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262086" name="图片 116326208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860961" cy="860961"/>
                    </a:xfrm>
                    <a:prstGeom prst="rect">
                      <a:avLst/>
                    </a:prstGeom>
                    <a:noFill/>
                    <a:ln>
                      <a:noFill/>
                    </a:ln>
                  </pic:spPr>
                </pic:pic>
              </a:graphicData>
            </a:graphic>
          </wp:anchor>
        </w:drawing>
      </w:r>
    </w:p>
    <w:sectPr w:rsidR="006F64F4" w:rsidRPr="00112799">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FB353" w14:textId="77777777" w:rsidR="006A284E" w:rsidRDefault="006A284E">
      <w:pPr>
        <w:spacing w:line="240" w:lineRule="auto"/>
      </w:pPr>
      <w:r>
        <w:separator/>
      </w:r>
    </w:p>
  </w:endnote>
  <w:endnote w:type="continuationSeparator" w:id="0">
    <w:p w14:paraId="48EA502A" w14:textId="77777777" w:rsidR="006A284E" w:rsidRDefault="006A28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新宋体">
    <w:panose1 w:val="02010609030101010101"/>
    <w:charset w:val="86"/>
    <w:family w:val="modern"/>
    <w:pitch w:val="fixed"/>
    <w:sig w:usb0="00000203" w:usb1="288F0000" w:usb2="00000016" w:usb3="00000000" w:csb0="00040001" w:csb1="00000000"/>
  </w:font>
  <w:font w:name="华文宋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60927331"/>
    </w:sdtPr>
    <w:sdtEndPr>
      <w:rPr>
        <w:sz w:val="21"/>
        <w:szCs w:val="21"/>
      </w:rPr>
    </w:sdtEndPr>
    <w:sdtContent>
      <w:p w14:paraId="2E31F261" w14:textId="77777777" w:rsidR="006F64F4" w:rsidRDefault="006A284E">
        <w:pPr>
          <w:pStyle w:val="affff"/>
          <w:ind w:leftChars="100" w:left="210"/>
          <w:jc w:val="left"/>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2</w:t>
        </w:r>
        <w:r>
          <w:rPr>
            <w:sz w:val="21"/>
            <w:szCs w:val="21"/>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C8B18" w14:textId="77777777" w:rsidR="006F64F4" w:rsidRDefault="006F64F4">
    <w:pPr>
      <w:pStyle w:val="affff"/>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5820CE" w14:textId="77777777" w:rsidR="006F64F4" w:rsidRDefault="006A284E">
    <w:pPr>
      <w:pStyle w:val="afffff3"/>
      <w:ind w:rightChars="100" w:right="210"/>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1</w:t>
    </w:r>
    <w:r>
      <w:rPr>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81E4C8" w14:textId="77777777" w:rsidR="006A284E" w:rsidRDefault="006A284E">
      <w:pPr>
        <w:spacing w:line="240" w:lineRule="auto"/>
      </w:pPr>
      <w:r>
        <w:separator/>
      </w:r>
    </w:p>
  </w:footnote>
  <w:footnote w:type="continuationSeparator" w:id="0">
    <w:p w14:paraId="30C7E9AD" w14:textId="77777777" w:rsidR="006A284E" w:rsidRDefault="006A284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350AB" w14:textId="77777777" w:rsidR="006F64F4" w:rsidRDefault="006A284E">
    <w:pPr>
      <w:pStyle w:val="affff1"/>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F93F8" w14:textId="77777777" w:rsidR="006F64F4" w:rsidRDefault="006F64F4">
    <w:pPr>
      <w:pStyle w:val="affff1"/>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F0FED" w14:textId="77777777" w:rsidR="006F64F4" w:rsidRDefault="006A284E">
    <w:pPr>
      <w:pStyle w:val="affff1"/>
      <w:jc w:val="left"/>
      <w:rPr>
        <w:rFonts w:ascii="黑体" w:eastAsia="黑体" w:hAnsi="黑体"/>
        <w:sz w:val="21"/>
        <w:szCs w:val="21"/>
      </w:rPr>
    </w:pPr>
    <w:r>
      <w:rPr>
        <w:rFonts w:ascii="黑体" w:eastAsia="黑体" w:hAnsi="黑体" w:hint="eastAsia"/>
        <w:sz w:val="21"/>
        <w:szCs w:val="21"/>
      </w:rPr>
      <w:t>T/GAMDPM 016</w:t>
    </w:r>
    <w:r>
      <w:rPr>
        <w:rFonts w:ascii="黑体" w:eastAsia="黑体" w:hAnsi="黑体" w:hint="eastAsia"/>
        <w:sz w:val="21"/>
        <w:szCs w:val="21"/>
      </w:rPr>
      <w:t>—</w:t>
    </w:r>
    <w:r>
      <w:rPr>
        <w:rFonts w:ascii="黑体" w:eastAsia="黑体" w:hAnsi="黑体" w:hint="eastAsia"/>
        <w:sz w:val="21"/>
        <w:szCs w:val="21"/>
      </w:rPr>
      <w:t>2024</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75240A" w14:textId="77777777" w:rsidR="006F64F4" w:rsidRDefault="006A284E">
    <w:pPr>
      <w:pStyle w:val="afffffb"/>
      <w:ind w:right="210"/>
    </w:pPr>
    <w:r>
      <w:rPr>
        <w:rFonts w:hint="eastAsia"/>
      </w:rPr>
      <w:t>T/GAMDPM 016</w:t>
    </w:r>
    <w:r>
      <w:rPr>
        <w:rFonts w:hint="eastAsia"/>
      </w:rPr>
      <w:t>—</w:t>
    </w:r>
    <w:r>
      <w:rPr>
        <w:rFonts w:hint="eastAsia"/>
      </w:rPr>
      <w:t>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4395"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default"/>
        <w:b w:val="0"/>
        <w:i w:val="0"/>
        <w:sz w:val="21"/>
        <w:highlight w:val="none"/>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documentProtection w:edit="forms" w:enforcement="0"/>
  <w:defaultTabStop w:val="420"/>
  <w:evenAndOddHeaders/>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A3ZDI2NWEzODBlMzBmNmI1NTRlMzM5ZmJlZTlhYzgifQ=="/>
  </w:docVars>
  <w:rsids>
    <w:rsidRoot w:val="00D05EE9"/>
    <w:rsid w:val="0000040A"/>
    <w:rsid w:val="00000A94"/>
    <w:rsid w:val="00001972"/>
    <w:rsid w:val="00001D9A"/>
    <w:rsid w:val="00002BE7"/>
    <w:rsid w:val="00007B3A"/>
    <w:rsid w:val="000107E0"/>
    <w:rsid w:val="0001089B"/>
    <w:rsid w:val="00011FDE"/>
    <w:rsid w:val="00012FFD"/>
    <w:rsid w:val="00014162"/>
    <w:rsid w:val="00014340"/>
    <w:rsid w:val="00015E2C"/>
    <w:rsid w:val="00016A9C"/>
    <w:rsid w:val="00022184"/>
    <w:rsid w:val="00022762"/>
    <w:rsid w:val="000238E0"/>
    <w:rsid w:val="000249DB"/>
    <w:rsid w:val="0002595E"/>
    <w:rsid w:val="00025C77"/>
    <w:rsid w:val="00026FD7"/>
    <w:rsid w:val="000303C3"/>
    <w:rsid w:val="000331D3"/>
    <w:rsid w:val="00033CEC"/>
    <w:rsid w:val="000346A5"/>
    <w:rsid w:val="000359C3"/>
    <w:rsid w:val="00035A7D"/>
    <w:rsid w:val="000365ED"/>
    <w:rsid w:val="00037D79"/>
    <w:rsid w:val="0004249A"/>
    <w:rsid w:val="00043282"/>
    <w:rsid w:val="00044286"/>
    <w:rsid w:val="00047F28"/>
    <w:rsid w:val="000503AA"/>
    <w:rsid w:val="000506A1"/>
    <w:rsid w:val="000515DD"/>
    <w:rsid w:val="0005265A"/>
    <w:rsid w:val="000539DD"/>
    <w:rsid w:val="00053BD3"/>
    <w:rsid w:val="000556ED"/>
    <w:rsid w:val="00055FE2"/>
    <w:rsid w:val="0005616F"/>
    <w:rsid w:val="00056DE6"/>
    <w:rsid w:val="00060C2E"/>
    <w:rsid w:val="00061033"/>
    <w:rsid w:val="000619E9"/>
    <w:rsid w:val="000622D4"/>
    <w:rsid w:val="0006357D"/>
    <w:rsid w:val="00065281"/>
    <w:rsid w:val="000672A3"/>
    <w:rsid w:val="00067F1E"/>
    <w:rsid w:val="00071CC0"/>
    <w:rsid w:val="00071CFC"/>
    <w:rsid w:val="00073C8C"/>
    <w:rsid w:val="0007666D"/>
    <w:rsid w:val="00077B64"/>
    <w:rsid w:val="00080A1C"/>
    <w:rsid w:val="00081C08"/>
    <w:rsid w:val="00082317"/>
    <w:rsid w:val="00083D2C"/>
    <w:rsid w:val="00086AA1"/>
    <w:rsid w:val="00087A77"/>
    <w:rsid w:val="00090CA6"/>
    <w:rsid w:val="00091178"/>
    <w:rsid w:val="00092B8A"/>
    <w:rsid w:val="00092FB0"/>
    <w:rsid w:val="000934C5"/>
    <w:rsid w:val="00093D25"/>
    <w:rsid w:val="00093DAB"/>
    <w:rsid w:val="00094D73"/>
    <w:rsid w:val="00096D63"/>
    <w:rsid w:val="000A0B60"/>
    <w:rsid w:val="000A0EB8"/>
    <w:rsid w:val="000A19FC"/>
    <w:rsid w:val="000A296B"/>
    <w:rsid w:val="000A40FC"/>
    <w:rsid w:val="000A7311"/>
    <w:rsid w:val="000B060F"/>
    <w:rsid w:val="000B1592"/>
    <w:rsid w:val="000B1FF2"/>
    <w:rsid w:val="000B3CDA"/>
    <w:rsid w:val="000B6A0B"/>
    <w:rsid w:val="000C0F6C"/>
    <w:rsid w:val="000C11DB"/>
    <w:rsid w:val="000C1492"/>
    <w:rsid w:val="000C2FBD"/>
    <w:rsid w:val="000C384E"/>
    <w:rsid w:val="000C4B41"/>
    <w:rsid w:val="000C4E93"/>
    <w:rsid w:val="000C57D6"/>
    <w:rsid w:val="000C6362"/>
    <w:rsid w:val="000C7666"/>
    <w:rsid w:val="000D0A9C"/>
    <w:rsid w:val="000D1795"/>
    <w:rsid w:val="000D329A"/>
    <w:rsid w:val="000D37C2"/>
    <w:rsid w:val="000D4B9C"/>
    <w:rsid w:val="000D4EB6"/>
    <w:rsid w:val="000D58A2"/>
    <w:rsid w:val="000D753B"/>
    <w:rsid w:val="000E4630"/>
    <w:rsid w:val="000E4C9E"/>
    <w:rsid w:val="000E6FD7"/>
    <w:rsid w:val="000E7144"/>
    <w:rsid w:val="000F06E1"/>
    <w:rsid w:val="000F0E3C"/>
    <w:rsid w:val="000F19D5"/>
    <w:rsid w:val="000F2909"/>
    <w:rsid w:val="000F4050"/>
    <w:rsid w:val="000F4AEA"/>
    <w:rsid w:val="000F67E9"/>
    <w:rsid w:val="00104926"/>
    <w:rsid w:val="00112799"/>
    <w:rsid w:val="00113B1E"/>
    <w:rsid w:val="0011711C"/>
    <w:rsid w:val="00124E4F"/>
    <w:rsid w:val="0012591F"/>
    <w:rsid w:val="001260B7"/>
    <w:rsid w:val="001265CB"/>
    <w:rsid w:val="00130731"/>
    <w:rsid w:val="001321C6"/>
    <w:rsid w:val="00132210"/>
    <w:rsid w:val="001325C4"/>
    <w:rsid w:val="00133010"/>
    <w:rsid w:val="001338EE"/>
    <w:rsid w:val="00133AAE"/>
    <w:rsid w:val="00135323"/>
    <w:rsid w:val="001356C4"/>
    <w:rsid w:val="00137565"/>
    <w:rsid w:val="00137651"/>
    <w:rsid w:val="00141114"/>
    <w:rsid w:val="00142969"/>
    <w:rsid w:val="00143B11"/>
    <w:rsid w:val="001446C2"/>
    <w:rsid w:val="001457E7"/>
    <w:rsid w:val="00145D9D"/>
    <w:rsid w:val="00146388"/>
    <w:rsid w:val="00146862"/>
    <w:rsid w:val="001529E5"/>
    <w:rsid w:val="00152FB3"/>
    <w:rsid w:val="00153C7E"/>
    <w:rsid w:val="00156B25"/>
    <w:rsid w:val="00156E1A"/>
    <w:rsid w:val="00157894"/>
    <w:rsid w:val="00157B55"/>
    <w:rsid w:val="00162AF4"/>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2BF6"/>
    <w:rsid w:val="0019348F"/>
    <w:rsid w:val="00193A07"/>
    <w:rsid w:val="00193F53"/>
    <w:rsid w:val="00194C95"/>
    <w:rsid w:val="00195C34"/>
    <w:rsid w:val="00196EF5"/>
    <w:rsid w:val="00197C71"/>
    <w:rsid w:val="001A1A53"/>
    <w:rsid w:val="001A234A"/>
    <w:rsid w:val="001A4972"/>
    <w:rsid w:val="001A4CF3"/>
    <w:rsid w:val="001A6696"/>
    <w:rsid w:val="001A701B"/>
    <w:rsid w:val="001B00C2"/>
    <w:rsid w:val="001B06E8"/>
    <w:rsid w:val="001B07F7"/>
    <w:rsid w:val="001B0D0F"/>
    <w:rsid w:val="001B5631"/>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D63D7"/>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51E"/>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599"/>
    <w:rsid w:val="0023482A"/>
    <w:rsid w:val="002359CB"/>
    <w:rsid w:val="00243540"/>
    <w:rsid w:val="00243AB4"/>
    <w:rsid w:val="0024497B"/>
    <w:rsid w:val="0024515B"/>
    <w:rsid w:val="00246021"/>
    <w:rsid w:val="0024666E"/>
    <w:rsid w:val="00247F52"/>
    <w:rsid w:val="00250B25"/>
    <w:rsid w:val="00250BBE"/>
    <w:rsid w:val="002515C2"/>
    <w:rsid w:val="0025194F"/>
    <w:rsid w:val="0026148A"/>
    <w:rsid w:val="00262696"/>
    <w:rsid w:val="002634FD"/>
    <w:rsid w:val="00263D25"/>
    <w:rsid w:val="002643C3"/>
    <w:rsid w:val="00264A0C"/>
    <w:rsid w:val="00266EEB"/>
    <w:rsid w:val="00267EF4"/>
    <w:rsid w:val="00270CB8"/>
    <w:rsid w:val="00272B08"/>
    <w:rsid w:val="00275261"/>
    <w:rsid w:val="00281BB8"/>
    <w:rsid w:val="00281E9E"/>
    <w:rsid w:val="00282405"/>
    <w:rsid w:val="00285170"/>
    <w:rsid w:val="00285361"/>
    <w:rsid w:val="00292D60"/>
    <w:rsid w:val="00292F13"/>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16B"/>
    <w:rsid w:val="002B1966"/>
    <w:rsid w:val="002B4508"/>
    <w:rsid w:val="002B54CC"/>
    <w:rsid w:val="002B554E"/>
    <w:rsid w:val="002B5779"/>
    <w:rsid w:val="002B7332"/>
    <w:rsid w:val="002B7F51"/>
    <w:rsid w:val="002C09E7"/>
    <w:rsid w:val="002C1E06"/>
    <w:rsid w:val="002C3F07"/>
    <w:rsid w:val="002C5278"/>
    <w:rsid w:val="002C7EBB"/>
    <w:rsid w:val="002D0231"/>
    <w:rsid w:val="002D06C1"/>
    <w:rsid w:val="002D335D"/>
    <w:rsid w:val="002D42B5"/>
    <w:rsid w:val="002D4F1A"/>
    <w:rsid w:val="002D6AAA"/>
    <w:rsid w:val="002D6EC6"/>
    <w:rsid w:val="002D7069"/>
    <w:rsid w:val="002D79AC"/>
    <w:rsid w:val="002E039D"/>
    <w:rsid w:val="002E1B5E"/>
    <w:rsid w:val="002E1F2A"/>
    <w:rsid w:val="002E4D5A"/>
    <w:rsid w:val="002E5EBB"/>
    <w:rsid w:val="002E6326"/>
    <w:rsid w:val="002F30E0"/>
    <w:rsid w:val="002F35E4"/>
    <w:rsid w:val="002F3730"/>
    <w:rsid w:val="002F38E1"/>
    <w:rsid w:val="002F6789"/>
    <w:rsid w:val="002F7AF6"/>
    <w:rsid w:val="00300E63"/>
    <w:rsid w:val="00302F5F"/>
    <w:rsid w:val="0030441D"/>
    <w:rsid w:val="00306063"/>
    <w:rsid w:val="00313B85"/>
    <w:rsid w:val="00317988"/>
    <w:rsid w:val="003221B4"/>
    <w:rsid w:val="0032258D"/>
    <w:rsid w:val="00322E62"/>
    <w:rsid w:val="00324D13"/>
    <w:rsid w:val="00324EDD"/>
    <w:rsid w:val="00330337"/>
    <w:rsid w:val="003311A0"/>
    <w:rsid w:val="003331E4"/>
    <w:rsid w:val="00336C64"/>
    <w:rsid w:val="00337162"/>
    <w:rsid w:val="0034194F"/>
    <w:rsid w:val="00344605"/>
    <w:rsid w:val="003468B6"/>
    <w:rsid w:val="003474AA"/>
    <w:rsid w:val="0035014F"/>
    <w:rsid w:val="00350D1D"/>
    <w:rsid w:val="00352C83"/>
    <w:rsid w:val="00352F1A"/>
    <w:rsid w:val="003573C9"/>
    <w:rsid w:val="0036107C"/>
    <w:rsid w:val="003615D2"/>
    <w:rsid w:val="0036429C"/>
    <w:rsid w:val="00364A53"/>
    <w:rsid w:val="003654CB"/>
    <w:rsid w:val="00365AA9"/>
    <w:rsid w:val="00365EB2"/>
    <w:rsid w:val="00365F86"/>
    <w:rsid w:val="00365F87"/>
    <w:rsid w:val="00366CBB"/>
    <w:rsid w:val="00366E89"/>
    <w:rsid w:val="00367747"/>
    <w:rsid w:val="003705F4"/>
    <w:rsid w:val="00370D58"/>
    <w:rsid w:val="00371316"/>
    <w:rsid w:val="00374ADB"/>
    <w:rsid w:val="00376713"/>
    <w:rsid w:val="00381815"/>
    <w:rsid w:val="003819AF"/>
    <w:rsid w:val="003820E9"/>
    <w:rsid w:val="00382DE7"/>
    <w:rsid w:val="00384FFC"/>
    <w:rsid w:val="003865A3"/>
    <w:rsid w:val="00386C8F"/>
    <w:rsid w:val="0038708C"/>
    <w:rsid w:val="003872FC"/>
    <w:rsid w:val="00387ADC"/>
    <w:rsid w:val="00390020"/>
    <w:rsid w:val="003903D6"/>
    <w:rsid w:val="00390EE6"/>
    <w:rsid w:val="0039118F"/>
    <w:rsid w:val="003918F1"/>
    <w:rsid w:val="00392AD7"/>
    <w:rsid w:val="003938D9"/>
    <w:rsid w:val="00394376"/>
    <w:rsid w:val="003943FF"/>
    <w:rsid w:val="003974EB"/>
    <w:rsid w:val="00397CC5"/>
    <w:rsid w:val="003A11D1"/>
    <w:rsid w:val="003A1582"/>
    <w:rsid w:val="003A3D9C"/>
    <w:rsid w:val="003A4077"/>
    <w:rsid w:val="003A4AA7"/>
    <w:rsid w:val="003A535E"/>
    <w:rsid w:val="003A5691"/>
    <w:rsid w:val="003B09AD"/>
    <w:rsid w:val="003B132E"/>
    <w:rsid w:val="003B1F18"/>
    <w:rsid w:val="003B5BF0"/>
    <w:rsid w:val="003B60BF"/>
    <w:rsid w:val="003B6BE3"/>
    <w:rsid w:val="003C010C"/>
    <w:rsid w:val="003C0209"/>
    <w:rsid w:val="003C0A6C"/>
    <w:rsid w:val="003C14F8"/>
    <w:rsid w:val="003C4D3F"/>
    <w:rsid w:val="003C5A43"/>
    <w:rsid w:val="003D0519"/>
    <w:rsid w:val="003D0FF6"/>
    <w:rsid w:val="003D227C"/>
    <w:rsid w:val="003D262C"/>
    <w:rsid w:val="003D6D61"/>
    <w:rsid w:val="003E019F"/>
    <w:rsid w:val="003E091D"/>
    <w:rsid w:val="003E1C53"/>
    <w:rsid w:val="003E2A69"/>
    <w:rsid w:val="003E2D49"/>
    <w:rsid w:val="003E2FD4"/>
    <w:rsid w:val="003E3E1E"/>
    <w:rsid w:val="003E3E80"/>
    <w:rsid w:val="003E49F6"/>
    <w:rsid w:val="003E660F"/>
    <w:rsid w:val="003E77B1"/>
    <w:rsid w:val="003F0841"/>
    <w:rsid w:val="003F23D3"/>
    <w:rsid w:val="003F2DF8"/>
    <w:rsid w:val="003F3F08"/>
    <w:rsid w:val="003F49F1"/>
    <w:rsid w:val="003F6272"/>
    <w:rsid w:val="00400E72"/>
    <w:rsid w:val="00401400"/>
    <w:rsid w:val="00404869"/>
    <w:rsid w:val="00405763"/>
    <w:rsid w:val="00405884"/>
    <w:rsid w:val="00407D39"/>
    <w:rsid w:val="004107EB"/>
    <w:rsid w:val="0041477A"/>
    <w:rsid w:val="0041618B"/>
    <w:rsid w:val="004167A3"/>
    <w:rsid w:val="00417005"/>
    <w:rsid w:val="00422752"/>
    <w:rsid w:val="00422EA9"/>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975FC"/>
    <w:rsid w:val="004A0345"/>
    <w:rsid w:val="004A12DF"/>
    <w:rsid w:val="004A179C"/>
    <w:rsid w:val="004A1BA8"/>
    <w:rsid w:val="004A2D1B"/>
    <w:rsid w:val="004A4B57"/>
    <w:rsid w:val="004A63FA"/>
    <w:rsid w:val="004A6A3D"/>
    <w:rsid w:val="004B0272"/>
    <w:rsid w:val="004B2701"/>
    <w:rsid w:val="004B2E1B"/>
    <w:rsid w:val="004B3AA8"/>
    <w:rsid w:val="004B3E93"/>
    <w:rsid w:val="004C1FBC"/>
    <w:rsid w:val="004C25A2"/>
    <w:rsid w:val="004C3F1D"/>
    <w:rsid w:val="004C458D"/>
    <w:rsid w:val="004C5BFE"/>
    <w:rsid w:val="004C7556"/>
    <w:rsid w:val="004C7E8B"/>
    <w:rsid w:val="004C7E9D"/>
    <w:rsid w:val="004C7F67"/>
    <w:rsid w:val="004D04F9"/>
    <w:rsid w:val="004D076D"/>
    <w:rsid w:val="004D0EF1"/>
    <w:rsid w:val="004D2253"/>
    <w:rsid w:val="004D2268"/>
    <w:rsid w:val="004D4406"/>
    <w:rsid w:val="004D7C42"/>
    <w:rsid w:val="004E02D5"/>
    <w:rsid w:val="004E0465"/>
    <w:rsid w:val="004E06B4"/>
    <w:rsid w:val="004E127B"/>
    <w:rsid w:val="004E1C0A"/>
    <w:rsid w:val="004E30C5"/>
    <w:rsid w:val="004E4AA5"/>
    <w:rsid w:val="004E4AEE"/>
    <w:rsid w:val="004E59E3"/>
    <w:rsid w:val="004E67C0"/>
    <w:rsid w:val="004E75A7"/>
    <w:rsid w:val="004F1053"/>
    <w:rsid w:val="004F391A"/>
    <w:rsid w:val="004F3CFB"/>
    <w:rsid w:val="004F6456"/>
    <w:rsid w:val="004F696E"/>
    <w:rsid w:val="004F6C71"/>
    <w:rsid w:val="00501139"/>
    <w:rsid w:val="0050363E"/>
    <w:rsid w:val="005039BC"/>
    <w:rsid w:val="005043BB"/>
    <w:rsid w:val="00504A3D"/>
    <w:rsid w:val="00505767"/>
    <w:rsid w:val="00507105"/>
    <w:rsid w:val="005073F0"/>
    <w:rsid w:val="00510A7B"/>
    <w:rsid w:val="00512F6E"/>
    <w:rsid w:val="00513038"/>
    <w:rsid w:val="00514174"/>
    <w:rsid w:val="00516088"/>
    <w:rsid w:val="00516B0B"/>
    <w:rsid w:val="005220EC"/>
    <w:rsid w:val="00523F95"/>
    <w:rsid w:val="00524D65"/>
    <w:rsid w:val="00525B16"/>
    <w:rsid w:val="00530E8F"/>
    <w:rsid w:val="00533D04"/>
    <w:rsid w:val="00534804"/>
    <w:rsid w:val="00534BDF"/>
    <w:rsid w:val="00534D77"/>
    <w:rsid w:val="005354EA"/>
    <w:rsid w:val="0053585F"/>
    <w:rsid w:val="00535EC4"/>
    <w:rsid w:val="00535ED9"/>
    <w:rsid w:val="0053692B"/>
    <w:rsid w:val="00541853"/>
    <w:rsid w:val="00543BDA"/>
    <w:rsid w:val="005441CC"/>
    <w:rsid w:val="005479DA"/>
    <w:rsid w:val="00547BCC"/>
    <w:rsid w:val="0055013B"/>
    <w:rsid w:val="00551F6F"/>
    <w:rsid w:val="00554669"/>
    <w:rsid w:val="00554E1C"/>
    <w:rsid w:val="00555044"/>
    <w:rsid w:val="00556A84"/>
    <w:rsid w:val="00561475"/>
    <w:rsid w:val="005617A9"/>
    <w:rsid w:val="00562308"/>
    <w:rsid w:val="0056239D"/>
    <w:rsid w:val="00562F70"/>
    <w:rsid w:val="0056487B"/>
    <w:rsid w:val="00564FB9"/>
    <w:rsid w:val="00573D9E"/>
    <w:rsid w:val="005740C9"/>
    <w:rsid w:val="00575697"/>
    <w:rsid w:val="005801E3"/>
    <w:rsid w:val="00581802"/>
    <w:rsid w:val="005836A8"/>
    <w:rsid w:val="0058409C"/>
    <w:rsid w:val="00584262"/>
    <w:rsid w:val="00586630"/>
    <w:rsid w:val="00587ADD"/>
    <w:rsid w:val="00590390"/>
    <w:rsid w:val="0059356E"/>
    <w:rsid w:val="00593A49"/>
    <w:rsid w:val="00596160"/>
    <w:rsid w:val="005966E2"/>
    <w:rsid w:val="00597007"/>
    <w:rsid w:val="0059736A"/>
    <w:rsid w:val="005A0966"/>
    <w:rsid w:val="005A11B7"/>
    <w:rsid w:val="005A260B"/>
    <w:rsid w:val="005A4A1B"/>
    <w:rsid w:val="005A7830"/>
    <w:rsid w:val="005A7FCE"/>
    <w:rsid w:val="005B0F3F"/>
    <w:rsid w:val="005B191C"/>
    <w:rsid w:val="005B4903"/>
    <w:rsid w:val="005B51CE"/>
    <w:rsid w:val="005B5885"/>
    <w:rsid w:val="005B5CD7"/>
    <w:rsid w:val="005B6694"/>
    <w:rsid w:val="005B6CF6"/>
    <w:rsid w:val="005B7422"/>
    <w:rsid w:val="005C29B8"/>
    <w:rsid w:val="005C5F21"/>
    <w:rsid w:val="005C6EB5"/>
    <w:rsid w:val="005C7156"/>
    <w:rsid w:val="005D0C75"/>
    <w:rsid w:val="005D2201"/>
    <w:rsid w:val="005D4171"/>
    <w:rsid w:val="005D6A95"/>
    <w:rsid w:val="005D6B2C"/>
    <w:rsid w:val="005D6D9C"/>
    <w:rsid w:val="005E2335"/>
    <w:rsid w:val="005E2642"/>
    <w:rsid w:val="005E34CA"/>
    <w:rsid w:val="005E3C18"/>
    <w:rsid w:val="005E4250"/>
    <w:rsid w:val="005E6812"/>
    <w:rsid w:val="005E7881"/>
    <w:rsid w:val="005E78E0"/>
    <w:rsid w:val="005F0D9C"/>
    <w:rsid w:val="005F284E"/>
    <w:rsid w:val="005F30C7"/>
    <w:rsid w:val="005F4890"/>
    <w:rsid w:val="005F57B8"/>
    <w:rsid w:val="006015CE"/>
    <w:rsid w:val="0060447A"/>
    <w:rsid w:val="00604784"/>
    <w:rsid w:val="0060527F"/>
    <w:rsid w:val="00605AAC"/>
    <w:rsid w:val="00606419"/>
    <w:rsid w:val="00606452"/>
    <w:rsid w:val="00607D29"/>
    <w:rsid w:val="00612952"/>
    <w:rsid w:val="006138F3"/>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0724"/>
    <w:rsid w:val="00640CEF"/>
    <w:rsid w:val="00641A1F"/>
    <w:rsid w:val="00641FF4"/>
    <w:rsid w:val="00645904"/>
    <w:rsid w:val="00651ACB"/>
    <w:rsid w:val="00651C47"/>
    <w:rsid w:val="00652AB2"/>
    <w:rsid w:val="00653FED"/>
    <w:rsid w:val="00654EC0"/>
    <w:rsid w:val="0065525B"/>
    <w:rsid w:val="00655D4F"/>
    <w:rsid w:val="00656D29"/>
    <w:rsid w:val="00660DF1"/>
    <w:rsid w:val="006640E5"/>
    <w:rsid w:val="006646F1"/>
    <w:rsid w:val="00664929"/>
    <w:rsid w:val="00664F62"/>
    <w:rsid w:val="006655E1"/>
    <w:rsid w:val="00672060"/>
    <w:rsid w:val="00672BFD"/>
    <w:rsid w:val="006770F4"/>
    <w:rsid w:val="006776E5"/>
    <w:rsid w:val="00677A84"/>
    <w:rsid w:val="0068026D"/>
    <w:rsid w:val="00680A27"/>
    <w:rsid w:val="006816A4"/>
    <w:rsid w:val="006819B8"/>
    <w:rsid w:val="006840A6"/>
    <w:rsid w:val="006850CD"/>
    <w:rsid w:val="00685AAB"/>
    <w:rsid w:val="00694E46"/>
    <w:rsid w:val="006A07AA"/>
    <w:rsid w:val="006A1C60"/>
    <w:rsid w:val="006A25E5"/>
    <w:rsid w:val="006A284E"/>
    <w:rsid w:val="006A2B46"/>
    <w:rsid w:val="006A336D"/>
    <w:rsid w:val="006A37B9"/>
    <w:rsid w:val="006B2672"/>
    <w:rsid w:val="006B54BF"/>
    <w:rsid w:val="006B5A4D"/>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C43"/>
    <w:rsid w:val="006E77D8"/>
    <w:rsid w:val="006F03A8"/>
    <w:rsid w:val="006F2ACA"/>
    <w:rsid w:val="006F2ADC"/>
    <w:rsid w:val="006F2BFE"/>
    <w:rsid w:val="006F31E9"/>
    <w:rsid w:val="006F6284"/>
    <w:rsid w:val="006F64F4"/>
    <w:rsid w:val="006F7030"/>
    <w:rsid w:val="007002C5"/>
    <w:rsid w:val="00704387"/>
    <w:rsid w:val="00707669"/>
    <w:rsid w:val="00707C76"/>
    <w:rsid w:val="00711CBA"/>
    <w:rsid w:val="00711FB5"/>
    <w:rsid w:val="00712A01"/>
    <w:rsid w:val="00714F58"/>
    <w:rsid w:val="00722FBF"/>
    <w:rsid w:val="00722FC2"/>
    <w:rsid w:val="00724E1B"/>
    <w:rsid w:val="00725949"/>
    <w:rsid w:val="00727FA2"/>
    <w:rsid w:val="007322D9"/>
    <w:rsid w:val="00732BC0"/>
    <w:rsid w:val="0073342B"/>
    <w:rsid w:val="0073720F"/>
    <w:rsid w:val="00737796"/>
    <w:rsid w:val="0074165C"/>
    <w:rsid w:val="00742C35"/>
    <w:rsid w:val="007432CA"/>
    <w:rsid w:val="0074380C"/>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2A27"/>
    <w:rsid w:val="00765C43"/>
    <w:rsid w:val="00765EFB"/>
    <w:rsid w:val="00766D2F"/>
    <w:rsid w:val="007671CA"/>
    <w:rsid w:val="00767C61"/>
    <w:rsid w:val="0077008A"/>
    <w:rsid w:val="00773C1F"/>
    <w:rsid w:val="007744B9"/>
    <w:rsid w:val="00774DA4"/>
    <w:rsid w:val="00776599"/>
    <w:rsid w:val="0078114B"/>
    <w:rsid w:val="00781DD2"/>
    <w:rsid w:val="00783ECF"/>
    <w:rsid w:val="0078413A"/>
    <w:rsid w:val="0078560B"/>
    <w:rsid w:val="00786B62"/>
    <w:rsid w:val="007959E8"/>
    <w:rsid w:val="00795E9C"/>
    <w:rsid w:val="007963E6"/>
    <w:rsid w:val="007A0521"/>
    <w:rsid w:val="007A2E12"/>
    <w:rsid w:val="007A3475"/>
    <w:rsid w:val="007A41C8"/>
    <w:rsid w:val="007A54CE"/>
    <w:rsid w:val="007A57F7"/>
    <w:rsid w:val="007A5D3A"/>
    <w:rsid w:val="007A6FD9"/>
    <w:rsid w:val="007A7FFA"/>
    <w:rsid w:val="007B04EB"/>
    <w:rsid w:val="007B0D4F"/>
    <w:rsid w:val="007B47F1"/>
    <w:rsid w:val="007B5626"/>
    <w:rsid w:val="007B5A3D"/>
    <w:rsid w:val="007B5B95"/>
    <w:rsid w:val="007B6032"/>
    <w:rsid w:val="007B68EA"/>
    <w:rsid w:val="007B6DDC"/>
    <w:rsid w:val="007B7453"/>
    <w:rsid w:val="007C2D89"/>
    <w:rsid w:val="007C4593"/>
    <w:rsid w:val="007C5309"/>
    <w:rsid w:val="007C6069"/>
    <w:rsid w:val="007D06C4"/>
    <w:rsid w:val="007D1352"/>
    <w:rsid w:val="007D2508"/>
    <w:rsid w:val="007D346A"/>
    <w:rsid w:val="007D6518"/>
    <w:rsid w:val="007D7155"/>
    <w:rsid w:val="007D76BD"/>
    <w:rsid w:val="007E0BF1"/>
    <w:rsid w:val="007F0ED8"/>
    <w:rsid w:val="007F0F63"/>
    <w:rsid w:val="007F5698"/>
    <w:rsid w:val="007F5E9C"/>
    <w:rsid w:val="007F75CE"/>
    <w:rsid w:val="008000CE"/>
    <w:rsid w:val="00800B41"/>
    <w:rsid w:val="0080111F"/>
    <w:rsid w:val="008013A4"/>
    <w:rsid w:val="008027CE"/>
    <w:rsid w:val="00802F42"/>
    <w:rsid w:val="00804383"/>
    <w:rsid w:val="00804BB7"/>
    <w:rsid w:val="00804D41"/>
    <w:rsid w:val="00806DFC"/>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26CFC"/>
    <w:rsid w:val="00830621"/>
    <w:rsid w:val="0083348C"/>
    <w:rsid w:val="008373D3"/>
    <w:rsid w:val="00840617"/>
    <w:rsid w:val="00840F84"/>
    <w:rsid w:val="00842A47"/>
    <w:rsid w:val="00843C13"/>
    <w:rsid w:val="00843DEF"/>
    <w:rsid w:val="008454F8"/>
    <w:rsid w:val="0085173A"/>
    <w:rsid w:val="008531CE"/>
    <w:rsid w:val="00857422"/>
    <w:rsid w:val="00857C6E"/>
    <w:rsid w:val="00857F6E"/>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2971"/>
    <w:rsid w:val="008A57E6"/>
    <w:rsid w:val="008A6F81"/>
    <w:rsid w:val="008A769A"/>
    <w:rsid w:val="008B0C9C"/>
    <w:rsid w:val="008B166D"/>
    <w:rsid w:val="008B17F4"/>
    <w:rsid w:val="008B3615"/>
    <w:rsid w:val="008B4AC4"/>
    <w:rsid w:val="008B50C8"/>
    <w:rsid w:val="008B5281"/>
    <w:rsid w:val="008B7E05"/>
    <w:rsid w:val="008C1797"/>
    <w:rsid w:val="008C2115"/>
    <w:rsid w:val="008C219C"/>
    <w:rsid w:val="008C2F0E"/>
    <w:rsid w:val="008C475E"/>
    <w:rsid w:val="008C619A"/>
    <w:rsid w:val="008D0CE8"/>
    <w:rsid w:val="008D2D1D"/>
    <w:rsid w:val="008D453D"/>
    <w:rsid w:val="008D53AD"/>
    <w:rsid w:val="008D562B"/>
    <w:rsid w:val="008D5733"/>
    <w:rsid w:val="008D622B"/>
    <w:rsid w:val="008D666C"/>
    <w:rsid w:val="008D6C58"/>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15"/>
    <w:rsid w:val="00911BE5"/>
    <w:rsid w:val="00913CA9"/>
    <w:rsid w:val="009145AE"/>
    <w:rsid w:val="009146CE"/>
    <w:rsid w:val="00914CA7"/>
    <w:rsid w:val="00915C3E"/>
    <w:rsid w:val="009161A8"/>
    <w:rsid w:val="009162D9"/>
    <w:rsid w:val="00916412"/>
    <w:rsid w:val="00917F1A"/>
    <w:rsid w:val="00923A1F"/>
    <w:rsid w:val="009245AE"/>
    <w:rsid w:val="009245F5"/>
    <w:rsid w:val="009249EC"/>
    <w:rsid w:val="009273B3"/>
    <w:rsid w:val="009305B5"/>
    <w:rsid w:val="009378DD"/>
    <w:rsid w:val="00937A96"/>
    <w:rsid w:val="009429D5"/>
    <w:rsid w:val="00942BF1"/>
    <w:rsid w:val="00945180"/>
    <w:rsid w:val="00945428"/>
    <w:rsid w:val="0094607B"/>
    <w:rsid w:val="00953604"/>
    <w:rsid w:val="0095496B"/>
    <w:rsid w:val="0095534F"/>
    <w:rsid w:val="0095598D"/>
    <w:rsid w:val="00960F1E"/>
    <w:rsid w:val="009610DC"/>
    <w:rsid w:val="00961490"/>
    <w:rsid w:val="009627EB"/>
    <w:rsid w:val="0096381A"/>
    <w:rsid w:val="00965E04"/>
    <w:rsid w:val="009674AD"/>
    <w:rsid w:val="009674C0"/>
    <w:rsid w:val="00970CDC"/>
    <w:rsid w:val="00975727"/>
    <w:rsid w:val="00977010"/>
    <w:rsid w:val="00977D02"/>
    <w:rsid w:val="00977FF9"/>
    <w:rsid w:val="009809BB"/>
    <w:rsid w:val="0098364B"/>
    <w:rsid w:val="009908A3"/>
    <w:rsid w:val="009911AF"/>
    <w:rsid w:val="00991753"/>
    <w:rsid w:val="00991875"/>
    <w:rsid w:val="00991F92"/>
    <w:rsid w:val="00992985"/>
    <w:rsid w:val="00993889"/>
    <w:rsid w:val="0099551B"/>
    <w:rsid w:val="00996BD2"/>
    <w:rsid w:val="00997BF1"/>
    <w:rsid w:val="009A0597"/>
    <w:rsid w:val="009A089C"/>
    <w:rsid w:val="009A118E"/>
    <w:rsid w:val="009A21CD"/>
    <w:rsid w:val="009A278C"/>
    <w:rsid w:val="009A2BC2"/>
    <w:rsid w:val="009A42C1"/>
    <w:rsid w:val="009A5429"/>
    <w:rsid w:val="009A72AD"/>
    <w:rsid w:val="009B09E0"/>
    <w:rsid w:val="009B0BC5"/>
    <w:rsid w:val="009B0E6D"/>
    <w:rsid w:val="009B1247"/>
    <w:rsid w:val="009B2F9F"/>
    <w:rsid w:val="009B6029"/>
    <w:rsid w:val="009B6971"/>
    <w:rsid w:val="009B7E0E"/>
    <w:rsid w:val="009C27F1"/>
    <w:rsid w:val="009C3152"/>
    <w:rsid w:val="009C3257"/>
    <w:rsid w:val="009C4CFA"/>
    <w:rsid w:val="009C5070"/>
    <w:rsid w:val="009D112C"/>
    <w:rsid w:val="009D1385"/>
    <w:rsid w:val="009D47FA"/>
    <w:rsid w:val="009D4C5B"/>
    <w:rsid w:val="009D50D2"/>
    <w:rsid w:val="009D6BCA"/>
    <w:rsid w:val="009E0F62"/>
    <w:rsid w:val="009E4A58"/>
    <w:rsid w:val="009E5404"/>
    <w:rsid w:val="009E5A2D"/>
    <w:rsid w:val="009E5AB2"/>
    <w:rsid w:val="009E6219"/>
    <w:rsid w:val="009F03B3"/>
    <w:rsid w:val="009F24BE"/>
    <w:rsid w:val="009F5D21"/>
    <w:rsid w:val="009F727A"/>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4C41"/>
    <w:rsid w:val="00A3597D"/>
    <w:rsid w:val="00A36DD1"/>
    <w:rsid w:val="00A37270"/>
    <w:rsid w:val="00A4006C"/>
    <w:rsid w:val="00A40091"/>
    <w:rsid w:val="00A4030F"/>
    <w:rsid w:val="00A41C79"/>
    <w:rsid w:val="00A41CB5"/>
    <w:rsid w:val="00A42CDF"/>
    <w:rsid w:val="00A4452E"/>
    <w:rsid w:val="00A4472C"/>
    <w:rsid w:val="00A44E69"/>
    <w:rsid w:val="00A45949"/>
    <w:rsid w:val="00A4661E"/>
    <w:rsid w:val="00A50B5A"/>
    <w:rsid w:val="00A51256"/>
    <w:rsid w:val="00A55BD6"/>
    <w:rsid w:val="00A55D50"/>
    <w:rsid w:val="00A57142"/>
    <w:rsid w:val="00A61F1D"/>
    <w:rsid w:val="00A648CD"/>
    <w:rsid w:val="00A6537A"/>
    <w:rsid w:val="00A67866"/>
    <w:rsid w:val="00A70B07"/>
    <w:rsid w:val="00A717F1"/>
    <w:rsid w:val="00A723F8"/>
    <w:rsid w:val="00A730F8"/>
    <w:rsid w:val="00A73C37"/>
    <w:rsid w:val="00A742F7"/>
    <w:rsid w:val="00A743BA"/>
    <w:rsid w:val="00A77CCB"/>
    <w:rsid w:val="00A83D8D"/>
    <w:rsid w:val="00A8446B"/>
    <w:rsid w:val="00A8473F"/>
    <w:rsid w:val="00A862D6"/>
    <w:rsid w:val="00A8715E"/>
    <w:rsid w:val="00A87DDC"/>
    <w:rsid w:val="00A90501"/>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1BD9"/>
    <w:rsid w:val="00AC27A6"/>
    <w:rsid w:val="00AC30F7"/>
    <w:rsid w:val="00AC3308"/>
    <w:rsid w:val="00AC3A5A"/>
    <w:rsid w:val="00AC4D95"/>
    <w:rsid w:val="00AC4EC1"/>
    <w:rsid w:val="00AC5DF4"/>
    <w:rsid w:val="00AD0AEF"/>
    <w:rsid w:val="00AD11B7"/>
    <w:rsid w:val="00AD1A94"/>
    <w:rsid w:val="00AD1C05"/>
    <w:rsid w:val="00AD2E3F"/>
    <w:rsid w:val="00AD4126"/>
    <w:rsid w:val="00AD421C"/>
    <w:rsid w:val="00AD44FA"/>
    <w:rsid w:val="00AD7203"/>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571"/>
    <w:rsid w:val="00B33952"/>
    <w:rsid w:val="00B33C5E"/>
    <w:rsid w:val="00B342F4"/>
    <w:rsid w:val="00B34369"/>
    <w:rsid w:val="00B34DC2"/>
    <w:rsid w:val="00B3730F"/>
    <w:rsid w:val="00B378E5"/>
    <w:rsid w:val="00B4346D"/>
    <w:rsid w:val="00B440F4"/>
    <w:rsid w:val="00B447A5"/>
    <w:rsid w:val="00B4654C"/>
    <w:rsid w:val="00B47293"/>
    <w:rsid w:val="00B50E50"/>
    <w:rsid w:val="00B519B5"/>
    <w:rsid w:val="00B52120"/>
    <w:rsid w:val="00B54ABC"/>
    <w:rsid w:val="00B56FBE"/>
    <w:rsid w:val="00B57B52"/>
    <w:rsid w:val="00B60ACF"/>
    <w:rsid w:val="00B62B58"/>
    <w:rsid w:val="00B641A0"/>
    <w:rsid w:val="00B65149"/>
    <w:rsid w:val="00B66567"/>
    <w:rsid w:val="00B66F52"/>
    <w:rsid w:val="00B66FE5"/>
    <w:rsid w:val="00B72880"/>
    <w:rsid w:val="00B73847"/>
    <w:rsid w:val="00B758BF"/>
    <w:rsid w:val="00B76243"/>
    <w:rsid w:val="00B77587"/>
    <w:rsid w:val="00B77EC8"/>
    <w:rsid w:val="00B827A6"/>
    <w:rsid w:val="00B831CE"/>
    <w:rsid w:val="00B840B5"/>
    <w:rsid w:val="00B860A0"/>
    <w:rsid w:val="00B86677"/>
    <w:rsid w:val="00B8700C"/>
    <w:rsid w:val="00B87131"/>
    <w:rsid w:val="00B939B1"/>
    <w:rsid w:val="00B9644C"/>
    <w:rsid w:val="00B96D40"/>
    <w:rsid w:val="00B97386"/>
    <w:rsid w:val="00BA263B"/>
    <w:rsid w:val="00BA42B2"/>
    <w:rsid w:val="00BA58D4"/>
    <w:rsid w:val="00BA5B9E"/>
    <w:rsid w:val="00BA7C9A"/>
    <w:rsid w:val="00BB5F8F"/>
    <w:rsid w:val="00BB657A"/>
    <w:rsid w:val="00BC1A4E"/>
    <w:rsid w:val="00BC45AF"/>
    <w:rsid w:val="00BC5DC7"/>
    <w:rsid w:val="00BC6B8B"/>
    <w:rsid w:val="00BC73D8"/>
    <w:rsid w:val="00BD52D7"/>
    <w:rsid w:val="00BD5AD2"/>
    <w:rsid w:val="00BE22F3"/>
    <w:rsid w:val="00BE4045"/>
    <w:rsid w:val="00BE5B52"/>
    <w:rsid w:val="00BE7B8D"/>
    <w:rsid w:val="00BF0993"/>
    <w:rsid w:val="00BF10A9"/>
    <w:rsid w:val="00BF1703"/>
    <w:rsid w:val="00BF215A"/>
    <w:rsid w:val="00BF231C"/>
    <w:rsid w:val="00BF51E5"/>
    <w:rsid w:val="00BF74A6"/>
    <w:rsid w:val="00BF74B2"/>
    <w:rsid w:val="00C00ED8"/>
    <w:rsid w:val="00C013AD"/>
    <w:rsid w:val="00C03093"/>
    <w:rsid w:val="00C040E7"/>
    <w:rsid w:val="00C04904"/>
    <w:rsid w:val="00C056B3"/>
    <w:rsid w:val="00C103E5"/>
    <w:rsid w:val="00C13319"/>
    <w:rsid w:val="00C13EE9"/>
    <w:rsid w:val="00C21540"/>
    <w:rsid w:val="00C21735"/>
    <w:rsid w:val="00C21906"/>
    <w:rsid w:val="00C21BFA"/>
    <w:rsid w:val="00C24C8D"/>
    <w:rsid w:val="00C25FE2"/>
    <w:rsid w:val="00C26B53"/>
    <w:rsid w:val="00C279B2"/>
    <w:rsid w:val="00C32C09"/>
    <w:rsid w:val="00C3307F"/>
    <w:rsid w:val="00C33E50"/>
    <w:rsid w:val="00C34C20"/>
    <w:rsid w:val="00C35A3E"/>
    <w:rsid w:val="00C42130"/>
    <w:rsid w:val="00C423A4"/>
    <w:rsid w:val="00C423E3"/>
    <w:rsid w:val="00C44BF5"/>
    <w:rsid w:val="00C50975"/>
    <w:rsid w:val="00C521D6"/>
    <w:rsid w:val="00C55232"/>
    <w:rsid w:val="00C553A4"/>
    <w:rsid w:val="00C55A06"/>
    <w:rsid w:val="00C55D03"/>
    <w:rsid w:val="00C601BC"/>
    <w:rsid w:val="00C604E4"/>
    <w:rsid w:val="00C6329F"/>
    <w:rsid w:val="00C63340"/>
    <w:rsid w:val="00C643F9"/>
    <w:rsid w:val="00C64E95"/>
    <w:rsid w:val="00C70871"/>
    <w:rsid w:val="00C71372"/>
    <w:rsid w:val="00C72410"/>
    <w:rsid w:val="00C7287F"/>
    <w:rsid w:val="00C80CB8"/>
    <w:rsid w:val="00C819F8"/>
    <w:rsid w:val="00C8248C"/>
    <w:rsid w:val="00C84E33"/>
    <w:rsid w:val="00C86D6F"/>
    <w:rsid w:val="00C905FC"/>
    <w:rsid w:val="00C914C8"/>
    <w:rsid w:val="00C92D03"/>
    <w:rsid w:val="00C9319C"/>
    <w:rsid w:val="00C9435D"/>
    <w:rsid w:val="00C94DF2"/>
    <w:rsid w:val="00C96741"/>
    <w:rsid w:val="00CA2D1B"/>
    <w:rsid w:val="00CA314A"/>
    <w:rsid w:val="00CA375D"/>
    <w:rsid w:val="00CA662A"/>
    <w:rsid w:val="00CA787A"/>
    <w:rsid w:val="00CA7AFD"/>
    <w:rsid w:val="00CA7C3C"/>
    <w:rsid w:val="00CB0189"/>
    <w:rsid w:val="00CB0BA2"/>
    <w:rsid w:val="00CB17B8"/>
    <w:rsid w:val="00CB1A42"/>
    <w:rsid w:val="00CB1B0C"/>
    <w:rsid w:val="00CB2655"/>
    <w:rsid w:val="00CB2C0B"/>
    <w:rsid w:val="00CB517D"/>
    <w:rsid w:val="00CB5195"/>
    <w:rsid w:val="00CC038D"/>
    <w:rsid w:val="00CC08DB"/>
    <w:rsid w:val="00CC39FF"/>
    <w:rsid w:val="00CC3C2F"/>
    <w:rsid w:val="00CC4AC8"/>
    <w:rsid w:val="00CC5233"/>
    <w:rsid w:val="00CC5DE6"/>
    <w:rsid w:val="00CC6E4E"/>
    <w:rsid w:val="00CC6FE8"/>
    <w:rsid w:val="00CC7202"/>
    <w:rsid w:val="00CD2808"/>
    <w:rsid w:val="00CD28BF"/>
    <w:rsid w:val="00CD3938"/>
    <w:rsid w:val="00CD4092"/>
    <w:rsid w:val="00CD4A20"/>
    <w:rsid w:val="00CD50A1"/>
    <w:rsid w:val="00CD519E"/>
    <w:rsid w:val="00CE0C4F"/>
    <w:rsid w:val="00CE30EA"/>
    <w:rsid w:val="00CF048A"/>
    <w:rsid w:val="00CF14C9"/>
    <w:rsid w:val="00CF155A"/>
    <w:rsid w:val="00CF2947"/>
    <w:rsid w:val="00CF3535"/>
    <w:rsid w:val="00CF67A9"/>
    <w:rsid w:val="00CF686F"/>
    <w:rsid w:val="00CF6E60"/>
    <w:rsid w:val="00CF7BCA"/>
    <w:rsid w:val="00D008FD"/>
    <w:rsid w:val="00D0321C"/>
    <w:rsid w:val="00D035EC"/>
    <w:rsid w:val="00D05EE9"/>
    <w:rsid w:val="00D06AB1"/>
    <w:rsid w:val="00D06FC1"/>
    <w:rsid w:val="00D07020"/>
    <w:rsid w:val="00D072ED"/>
    <w:rsid w:val="00D07A16"/>
    <w:rsid w:val="00D1067E"/>
    <w:rsid w:val="00D10BF0"/>
    <w:rsid w:val="00D10F50"/>
    <w:rsid w:val="00D11272"/>
    <w:rsid w:val="00D126F5"/>
    <w:rsid w:val="00D12ECD"/>
    <w:rsid w:val="00D1489E"/>
    <w:rsid w:val="00D20737"/>
    <w:rsid w:val="00D21E81"/>
    <w:rsid w:val="00D223DE"/>
    <w:rsid w:val="00D24382"/>
    <w:rsid w:val="00D25E37"/>
    <w:rsid w:val="00D2661A"/>
    <w:rsid w:val="00D27582"/>
    <w:rsid w:val="00D27EC4"/>
    <w:rsid w:val="00D32719"/>
    <w:rsid w:val="00D33333"/>
    <w:rsid w:val="00D33D3D"/>
    <w:rsid w:val="00D352A2"/>
    <w:rsid w:val="00D4162B"/>
    <w:rsid w:val="00D4514F"/>
    <w:rsid w:val="00D451E2"/>
    <w:rsid w:val="00D45E89"/>
    <w:rsid w:val="00D45E8D"/>
    <w:rsid w:val="00D466AE"/>
    <w:rsid w:val="00D472DB"/>
    <w:rsid w:val="00D4734F"/>
    <w:rsid w:val="00D47A76"/>
    <w:rsid w:val="00D51BF3"/>
    <w:rsid w:val="00D66846"/>
    <w:rsid w:val="00D675FB"/>
    <w:rsid w:val="00D7155D"/>
    <w:rsid w:val="00D71F25"/>
    <w:rsid w:val="00D72A9C"/>
    <w:rsid w:val="00D77031"/>
    <w:rsid w:val="00D8082C"/>
    <w:rsid w:val="00D84941"/>
    <w:rsid w:val="00D84FA1"/>
    <w:rsid w:val="00D851F0"/>
    <w:rsid w:val="00D86DB7"/>
    <w:rsid w:val="00D87BF5"/>
    <w:rsid w:val="00D90721"/>
    <w:rsid w:val="00D926D0"/>
    <w:rsid w:val="00D93030"/>
    <w:rsid w:val="00D94A58"/>
    <w:rsid w:val="00D950E1"/>
    <w:rsid w:val="00D952A6"/>
    <w:rsid w:val="00D95A0A"/>
    <w:rsid w:val="00D97F99"/>
    <w:rsid w:val="00DA1E08"/>
    <w:rsid w:val="00DA24F8"/>
    <w:rsid w:val="00DA28E8"/>
    <w:rsid w:val="00DA38D3"/>
    <w:rsid w:val="00DA3932"/>
    <w:rsid w:val="00DA3AFC"/>
    <w:rsid w:val="00DA404F"/>
    <w:rsid w:val="00DA64F8"/>
    <w:rsid w:val="00DA6C15"/>
    <w:rsid w:val="00DA7FA2"/>
    <w:rsid w:val="00DB0258"/>
    <w:rsid w:val="00DB38EE"/>
    <w:rsid w:val="00DB498B"/>
    <w:rsid w:val="00DB66CA"/>
    <w:rsid w:val="00DB6BCA"/>
    <w:rsid w:val="00DB6F54"/>
    <w:rsid w:val="00DB73F7"/>
    <w:rsid w:val="00DC0321"/>
    <w:rsid w:val="00DC2419"/>
    <w:rsid w:val="00DC3067"/>
    <w:rsid w:val="00DC370B"/>
    <w:rsid w:val="00DC4C1D"/>
    <w:rsid w:val="00DC5B90"/>
    <w:rsid w:val="00DD00FF"/>
    <w:rsid w:val="00DD0619"/>
    <w:rsid w:val="00DD07FB"/>
    <w:rsid w:val="00DD12E9"/>
    <w:rsid w:val="00DD1FC9"/>
    <w:rsid w:val="00DD25C6"/>
    <w:rsid w:val="00DD4FE5"/>
    <w:rsid w:val="00DD54B0"/>
    <w:rsid w:val="00DD57EE"/>
    <w:rsid w:val="00DD6BCC"/>
    <w:rsid w:val="00DE0A4B"/>
    <w:rsid w:val="00DE2410"/>
    <w:rsid w:val="00DE2939"/>
    <w:rsid w:val="00DE4BF3"/>
    <w:rsid w:val="00DE6A68"/>
    <w:rsid w:val="00DE6E81"/>
    <w:rsid w:val="00DE703F"/>
    <w:rsid w:val="00DE7595"/>
    <w:rsid w:val="00DF1105"/>
    <w:rsid w:val="00DF1961"/>
    <w:rsid w:val="00DF4302"/>
    <w:rsid w:val="00DF44DE"/>
    <w:rsid w:val="00E01138"/>
    <w:rsid w:val="00E02DFB"/>
    <w:rsid w:val="00E030F9"/>
    <w:rsid w:val="00E0311A"/>
    <w:rsid w:val="00E03138"/>
    <w:rsid w:val="00E06404"/>
    <w:rsid w:val="00E11555"/>
    <w:rsid w:val="00E11A85"/>
    <w:rsid w:val="00E12495"/>
    <w:rsid w:val="00E143C7"/>
    <w:rsid w:val="00E15CCD"/>
    <w:rsid w:val="00E202EF"/>
    <w:rsid w:val="00E210B5"/>
    <w:rsid w:val="00E2552F"/>
    <w:rsid w:val="00E26811"/>
    <w:rsid w:val="00E3137A"/>
    <w:rsid w:val="00E31503"/>
    <w:rsid w:val="00E32CCF"/>
    <w:rsid w:val="00E34032"/>
    <w:rsid w:val="00E34A98"/>
    <w:rsid w:val="00E35D1E"/>
    <w:rsid w:val="00E364F9"/>
    <w:rsid w:val="00E365FA"/>
    <w:rsid w:val="00E36789"/>
    <w:rsid w:val="00E44A83"/>
    <w:rsid w:val="00E45546"/>
    <w:rsid w:val="00E463EA"/>
    <w:rsid w:val="00E502C1"/>
    <w:rsid w:val="00E502DD"/>
    <w:rsid w:val="00E50D3A"/>
    <w:rsid w:val="00E5136C"/>
    <w:rsid w:val="00E51387"/>
    <w:rsid w:val="00E51E68"/>
    <w:rsid w:val="00E52EFD"/>
    <w:rsid w:val="00E5408A"/>
    <w:rsid w:val="00E56800"/>
    <w:rsid w:val="00E60C63"/>
    <w:rsid w:val="00E62FF9"/>
    <w:rsid w:val="00E635D6"/>
    <w:rsid w:val="00E639BC"/>
    <w:rsid w:val="00E664CC"/>
    <w:rsid w:val="00E70388"/>
    <w:rsid w:val="00E70F92"/>
    <w:rsid w:val="00E74123"/>
    <w:rsid w:val="00E74313"/>
    <w:rsid w:val="00E74C54"/>
    <w:rsid w:val="00E77A03"/>
    <w:rsid w:val="00E822E8"/>
    <w:rsid w:val="00E82554"/>
    <w:rsid w:val="00E82606"/>
    <w:rsid w:val="00E831C1"/>
    <w:rsid w:val="00E8379D"/>
    <w:rsid w:val="00E846C8"/>
    <w:rsid w:val="00E84957"/>
    <w:rsid w:val="00E84A55"/>
    <w:rsid w:val="00E85BFF"/>
    <w:rsid w:val="00E86245"/>
    <w:rsid w:val="00E90391"/>
    <w:rsid w:val="00E906C2"/>
    <w:rsid w:val="00E90F9F"/>
    <w:rsid w:val="00E930A4"/>
    <w:rsid w:val="00E9311F"/>
    <w:rsid w:val="00E934D1"/>
    <w:rsid w:val="00E94AF0"/>
    <w:rsid w:val="00E95D13"/>
    <w:rsid w:val="00E95DD3"/>
    <w:rsid w:val="00E969D5"/>
    <w:rsid w:val="00EA3448"/>
    <w:rsid w:val="00EA58D1"/>
    <w:rsid w:val="00EA61BC"/>
    <w:rsid w:val="00EA681A"/>
    <w:rsid w:val="00EA735B"/>
    <w:rsid w:val="00EB1E69"/>
    <w:rsid w:val="00EB2086"/>
    <w:rsid w:val="00EB29E5"/>
    <w:rsid w:val="00EB31ED"/>
    <w:rsid w:val="00EB5EDF"/>
    <w:rsid w:val="00EB60FE"/>
    <w:rsid w:val="00EB74DB"/>
    <w:rsid w:val="00EC3E5B"/>
    <w:rsid w:val="00EC5359"/>
    <w:rsid w:val="00EC562A"/>
    <w:rsid w:val="00ED067A"/>
    <w:rsid w:val="00ED2B50"/>
    <w:rsid w:val="00EE0350"/>
    <w:rsid w:val="00EE0719"/>
    <w:rsid w:val="00EE0E80"/>
    <w:rsid w:val="00EE51AD"/>
    <w:rsid w:val="00EE613F"/>
    <w:rsid w:val="00EE7295"/>
    <w:rsid w:val="00EE7869"/>
    <w:rsid w:val="00EF054A"/>
    <w:rsid w:val="00EF3235"/>
    <w:rsid w:val="00EF7E72"/>
    <w:rsid w:val="00F06D37"/>
    <w:rsid w:val="00F07B9D"/>
    <w:rsid w:val="00F11586"/>
    <w:rsid w:val="00F1183B"/>
    <w:rsid w:val="00F11C9F"/>
    <w:rsid w:val="00F12263"/>
    <w:rsid w:val="00F12FBE"/>
    <w:rsid w:val="00F1409D"/>
    <w:rsid w:val="00F14214"/>
    <w:rsid w:val="00F157A9"/>
    <w:rsid w:val="00F166C6"/>
    <w:rsid w:val="00F16F00"/>
    <w:rsid w:val="00F25BB6"/>
    <w:rsid w:val="00F26B7E"/>
    <w:rsid w:val="00F27A3B"/>
    <w:rsid w:val="00F32780"/>
    <w:rsid w:val="00F33817"/>
    <w:rsid w:val="00F366CE"/>
    <w:rsid w:val="00F3724D"/>
    <w:rsid w:val="00F4068C"/>
    <w:rsid w:val="00F40C54"/>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751E8"/>
    <w:rsid w:val="00F833BA"/>
    <w:rsid w:val="00F84C9B"/>
    <w:rsid w:val="00F84FD0"/>
    <w:rsid w:val="00F859A8"/>
    <w:rsid w:val="00F867AF"/>
    <w:rsid w:val="00F86D87"/>
    <w:rsid w:val="00F9108B"/>
    <w:rsid w:val="00F91188"/>
    <w:rsid w:val="00F91349"/>
    <w:rsid w:val="00F93A8A"/>
    <w:rsid w:val="00F95248"/>
    <w:rsid w:val="00F956A9"/>
    <w:rsid w:val="00F963ED"/>
    <w:rsid w:val="00F966CF"/>
    <w:rsid w:val="00F96906"/>
    <w:rsid w:val="00F96CAE"/>
    <w:rsid w:val="00F97C99"/>
    <w:rsid w:val="00FA662D"/>
    <w:rsid w:val="00FA73B1"/>
    <w:rsid w:val="00FB0CB9"/>
    <w:rsid w:val="00FB231D"/>
    <w:rsid w:val="00FB45F1"/>
    <w:rsid w:val="00FB4A72"/>
    <w:rsid w:val="00FB54E8"/>
    <w:rsid w:val="00FB7054"/>
    <w:rsid w:val="00FC12FA"/>
    <w:rsid w:val="00FC17B7"/>
    <w:rsid w:val="00FC2CB7"/>
    <w:rsid w:val="00FC4090"/>
    <w:rsid w:val="00FC4C8D"/>
    <w:rsid w:val="00FC55B4"/>
    <w:rsid w:val="00FD00E6"/>
    <w:rsid w:val="00FD09A1"/>
    <w:rsid w:val="00FD0DC8"/>
    <w:rsid w:val="00FD2A7C"/>
    <w:rsid w:val="00FD59EB"/>
    <w:rsid w:val="00FD7299"/>
    <w:rsid w:val="00FE1FBE"/>
    <w:rsid w:val="00FE3901"/>
    <w:rsid w:val="00FE39D3"/>
    <w:rsid w:val="00FE4BCE"/>
    <w:rsid w:val="00FE54AE"/>
    <w:rsid w:val="00FE576A"/>
    <w:rsid w:val="00FE7E79"/>
    <w:rsid w:val="00FF3E7D"/>
    <w:rsid w:val="00FF4D3A"/>
    <w:rsid w:val="00FF5B99"/>
    <w:rsid w:val="00FF5F6F"/>
    <w:rsid w:val="00FF730C"/>
    <w:rsid w:val="00FF73F4"/>
    <w:rsid w:val="00FF74DC"/>
    <w:rsid w:val="00FF7CE4"/>
    <w:rsid w:val="00FF7E39"/>
    <w:rsid w:val="03AB5E8E"/>
    <w:rsid w:val="067D69FB"/>
    <w:rsid w:val="06DC324E"/>
    <w:rsid w:val="0FAA37B9"/>
    <w:rsid w:val="100F5919"/>
    <w:rsid w:val="114A1565"/>
    <w:rsid w:val="12C664F3"/>
    <w:rsid w:val="1B1C024E"/>
    <w:rsid w:val="209B2C72"/>
    <w:rsid w:val="217A49F8"/>
    <w:rsid w:val="232333BC"/>
    <w:rsid w:val="2CA91597"/>
    <w:rsid w:val="46CA65F9"/>
    <w:rsid w:val="4A3C5250"/>
    <w:rsid w:val="4B17676D"/>
    <w:rsid w:val="4D746EF2"/>
    <w:rsid w:val="4E565634"/>
    <w:rsid w:val="53EE125A"/>
    <w:rsid w:val="5FA377C8"/>
    <w:rsid w:val="6098061B"/>
    <w:rsid w:val="668332CB"/>
    <w:rsid w:val="6689049B"/>
    <w:rsid w:val="693B4C9B"/>
    <w:rsid w:val="6C403136"/>
    <w:rsid w:val="6CD20B56"/>
    <w:rsid w:val="6F454C2D"/>
    <w:rsid w:val="711A1BE9"/>
    <w:rsid w:val="74BA1A89"/>
    <w:rsid w:val="7AED0FD0"/>
    <w:rsid w:val="7E031D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CDC2E52"/>
  <w15:docId w15:val="{3903CAA6-622A-43ED-A18A-1659C543E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uiPriority="0" w:qFormat="1"/>
    <w:lsdException w:name="annotation text" w:semiHidden="1"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uiPriority w:val="99"/>
    <w:semiHidden/>
    <w:unhideWhenUsed/>
    <w:qFormat/>
    <w:pPr>
      <w:jc w:val="left"/>
    </w:pPr>
  </w:style>
  <w:style w:type="paragraph" w:styleId="afffb">
    <w:name w:val="Body Text"/>
    <w:basedOn w:val="afff5"/>
    <w:link w:val="afffc"/>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d">
    <w:name w:val="Balloon Text"/>
    <w:basedOn w:val="afff5"/>
    <w:link w:val="afffe"/>
    <w:uiPriority w:val="99"/>
    <w:semiHidden/>
    <w:unhideWhenUsed/>
    <w:qFormat/>
    <w:rPr>
      <w:sz w:val="18"/>
      <w:szCs w:val="18"/>
    </w:rPr>
  </w:style>
  <w:style w:type="paragraph" w:styleId="affff">
    <w:name w:val="footer"/>
    <w:basedOn w:val="afff5"/>
    <w:link w:val="affff0"/>
    <w:uiPriority w:val="99"/>
    <w:qFormat/>
    <w:pPr>
      <w:tabs>
        <w:tab w:val="center" w:pos="4153"/>
        <w:tab w:val="right" w:pos="8306"/>
      </w:tabs>
      <w:adjustRightInd/>
      <w:snapToGrid w:val="0"/>
      <w:spacing w:line="240" w:lineRule="auto"/>
      <w:jc w:val="right"/>
    </w:pPr>
    <w:rPr>
      <w:rFonts w:ascii="宋体"/>
      <w:sz w:val="18"/>
      <w:szCs w:val="18"/>
    </w:rPr>
  </w:style>
  <w:style w:type="paragraph" w:styleId="affff1">
    <w:name w:val="header"/>
    <w:basedOn w:val="afff5"/>
    <w:link w:val="affff2"/>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3">
    <w:name w:val="footnote text"/>
    <w:basedOn w:val="afff5"/>
    <w:next w:val="afff5"/>
    <w:link w:val="affff4"/>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5">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6">
    <w:name w:val="Title"/>
    <w:basedOn w:val="afff5"/>
    <w:link w:val="affff7"/>
    <w:qFormat/>
    <w:pPr>
      <w:spacing w:before="240" w:after="60"/>
      <w:jc w:val="center"/>
      <w:outlineLvl w:val="0"/>
    </w:pPr>
    <w:rPr>
      <w:rFonts w:ascii="Arial" w:hAnsi="Arial" w:cs="Arial"/>
      <w:b/>
      <w:bCs/>
      <w:sz w:val="32"/>
      <w:szCs w:val="32"/>
    </w:rPr>
  </w:style>
  <w:style w:type="table" w:styleId="affff8">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Strong"/>
    <w:uiPriority w:val="22"/>
    <w:qFormat/>
    <w:rPr>
      <w:b/>
      <w:bCs/>
    </w:rPr>
  </w:style>
  <w:style w:type="character" w:styleId="affffa">
    <w:name w:val="page number"/>
    <w:qFormat/>
    <w:rPr>
      <w:rFonts w:ascii="宋体" w:eastAsia="宋体" w:hAnsi="Times New Roman"/>
      <w:sz w:val="18"/>
    </w:rPr>
  </w:style>
  <w:style w:type="character" w:styleId="affffb">
    <w:name w:val="Emphasis"/>
    <w:uiPriority w:val="20"/>
    <w:qFormat/>
    <w:rPr>
      <w:i/>
      <w:iCs/>
    </w:rPr>
  </w:style>
  <w:style w:type="character" w:styleId="affffc">
    <w:name w:val="Hyperlink"/>
    <w:uiPriority w:val="99"/>
    <w:qFormat/>
    <w:rPr>
      <w:rFonts w:ascii="宋体" w:eastAsia="宋体" w:hAnsi="Times New Roman"/>
      <w:color w:val="auto"/>
      <w:spacing w:val="0"/>
      <w:w w:val="100"/>
      <w:position w:val="0"/>
      <w:sz w:val="21"/>
      <w:u w:val="none"/>
      <w:vertAlign w:val="baseline"/>
    </w:rPr>
  </w:style>
  <w:style w:type="character" w:styleId="affffd">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2">
    <w:name w:val="页眉 字符"/>
    <w:link w:val="affff1"/>
    <w:uiPriority w:val="99"/>
    <w:qFormat/>
    <w:rPr>
      <w:kern w:val="2"/>
      <w:sz w:val="18"/>
      <w:szCs w:val="18"/>
    </w:rPr>
  </w:style>
  <w:style w:type="character" w:customStyle="1" w:styleId="affff0">
    <w:name w:val="页脚 字符"/>
    <w:link w:val="affff"/>
    <w:uiPriority w:val="99"/>
    <w:qFormat/>
    <w:rPr>
      <w:rFonts w:ascii="宋体"/>
      <w:kern w:val="2"/>
      <w:sz w:val="18"/>
      <w:szCs w:val="18"/>
    </w:rPr>
  </w:style>
  <w:style w:type="character" w:customStyle="1" w:styleId="afffe">
    <w:name w:val="批注框文本 字符"/>
    <w:link w:val="afffd"/>
    <w:uiPriority w:val="99"/>
    <w:semiHidden/>
    <w:qFormat/>
    <w:rPr>
      <w:kern w:val="2"/>
      <w:sz w:val="18"/>
      <w:szCs w:val="18"/>
    </w:rPr>
  </w:style>
  <w:style w:type="paragraph" w:styleId="affffe">
    <w:name w:val="Quote"/>
    <w:basedOn w:val="afff5"/>
    <w:next w:val="afff5"/>
    <w:link w:val="afffff"/>
    <w:uiPriority w:val="29"/>
    <w:qFormat/>
    <w:rPr>
      <w:i/>
      <w:iCs/>
      <w:color w:val="000000"/>
    </w:rPr>
  </w:style>
  <w:style w:type="character" w:customStyle="1" w:styleId="afffff">
    <w:name w:val="引用 字符"/>
    <w:link w:val="affffe"/>
    <w:uiPriority w:val="29"/>
    <w:qFormat/>
    <w:rPr>
      <w:i/>
      <w:iCs/>
      <w:color w:val="000000"/>
      <w:kern w:val="2"/>
      <w:sz w:val="21"/>
      <w:szCs w:val="21"/>
    </w:rPr>
  </w:style>
  <w:style w:type="character" w:customStyle="1" w:styleId="affff7">
    <w:name w:val="标题 字符"/>
    <w:link w:val="affff6"/>
    <w:qFormat/>
    <w:rPr>
      <w:rFonts w:ascii="Arial" w:hAnsi="Arial" w:cs="Arial"/>
      <w:b/>
      <w:bCs/>
      <w:kern w:val="2"/>
      <w:sz w:val="32"/>
      <w:szCs w:val="32"/>
    </w:rPr>
  </w:style>
  <w:style w:type="paragraph" w:customStyle="1" w:styleId="afffff0">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1">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2">
    <w:name w:val="标准文件_页脚偶数页"/>
    <w:qFormat/>
    <w:pPr>
      <w:ind w:left="198"/>
    </w:pPr>
    <w:rPr>
      <w:rFonts w:ascii="宋体"/>
      <w:sz w:val="18"/>
    </w:rPr>
  </w:style>
  <w:style w:type="paragraph" w:customStyle="1" w:styleId="afffff3">
    <w:name w:val="标准文件_页脚奇数页"/>
    <w:qFormat/>
    <w:pPr>
      <w:ind w:right="227"/>
      <w:jc w:val="right"/>
    </w:pPr>
    <w:rPr>
      <w:rFonts w:ascii="宋体"/>
      <w:sz w:val="18"/>
    </w:rPr>
  </w:style>
  <w:style w:type="paragraph" w:customStyle="1" w:styleId="afffff4">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5">
    <w:name w:val="标准文件_标准正文"/>
    <w:basedOn w:val="afff5"/>
    <w:next w:val="afffff6"/>
    <w:qFormat/>
    <w:pPr>
      <w:snapToGrid w:val="0"/>
      <w:ind w:firstLineChars="200" w:firstLine="200"/>
    </w:pPr>
    <w:rPr>
      <w:kern w:val="0"/>
    </w:rPr>
  </w:style>
  <w:style w:type="paragraph" w:customStyle="1" w:styleId="afffff6">
    <w:name w:val="标准文件_段"/>
    <w:link w:val="Char"/>
    <w:qFormat/>
    <w:pPr>
      <w:autoSpaceDE w:val="0"/>
      <w:autoSpaceDN w:val="0"/>
      <w:ind w:firstLineChars="200" w:firstLine="200"/>
      <w:jc w:val="both"/>
    </w:pPr>
    <w:rPr>
      <w:rFonts w:ascii="宋体"/>
      <w:sz w:val="21"/>
    </w:rPr>
  </w:style>
  <w:style w:type="paragraph" w:customStyle="1" w:styleId="afffff7">
    <w:name w:val="标准文件_版本"/>
    <w:basedOn w:val="afffff5"/>
    <w:qFormat/>
    <w:pPr>
      <w:adjustRightInd/>
      <w:snapToGrid/>
      <w:ind w:firstLineChars="0" w:firstLine="0"/>
    </w:pPr>
    <w:rPr>
      <w:rFonts w:ascii="宋体" w:hAnsi="宋体"/>
      <w:kern w:val="2"/>
    </w:rPr>
  </w:style>
  <w:style w:type="paragraph" w:customStyle="1" w:styleId="afffff8">
    <w:name w:val="标准文件_标准部门"/>
    <w:basedOn w:val="afff5"/>
    <w:qFormat/>
    <w:pPr>
      <w:jc w:val="center"/>
    </w:pPr>
    <w:rPr>
      <w:rFonts w:ascii="黑体" w:eastAsia="黑体"/>
      <w:kern w:val="0"/>
      <w:sz w:val="44"/>
    </w:rPr>
  </w:style>
  <w:style w:type="paragraph" w:customStyle="1" w:styleId="afffff9">
    <w:name w:val="标准文件_标准代替"/>
    <w:basedOn w:val="afff5"/>
    <w:next w:val="afff5"/>
    <w:qFormat/>
    <w:pPr>
      <w:spacing w:line="310" w:lineRule="exact"/>
      <w:jc w:val="right"/>
    </w:pPr>
    <w:rPr>
      <w:rFonts w:ascii="宋体" w:hAnsi="宋体"/>
      <w:kern w:val="0"/>
    </w:rPr>
  </w:style>
  <w:style w:type="paragraph" w:customStyle="1" w:styleId="afffffa">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b">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c">
    <w:name w:val="标准文件_页眉偶数页"/>
    <w:basedOn w:val="afffffb"/>
    <w:next w:val="afff5"/>
    <w:qFormat/>
    <w:pPr>
      <w:jc w:val="left"/>
    </w:pPr>
  </w:style>
  <w:style w:type="paragraph" w:customStyle="1" w:styleId="afffffd">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6"/>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e">
    <w:name w:val="标准文件_发布"/>
    <w:qFormat/>
    <w:rPr>
      <w:rFonts w:ascii="黑体" w:eastAsia="黑体"/>
      <w:spacing w:val="0"/>
      <w:w w:val="100"/>
      <w:position w:val="3"/>
      <w:sz w:val="28"/>
    </w:rPr>
  </w:style>
  <w:style w:type="paragraph" w:customStyle="1" w:styleId="ad">
    <w:name w:val="标准文件_方框数字列项"/>
    <w:basedOn w:val="afffff6"/>
    <w:qFormat/>
    <w:pPr>
      <w:numPr>
        <w:numId w:val="3"/>
      </w:numPr>
      <w:ind w:firstLineChars="0" w:firstLine="0"/>
    </w:pPr>
  </w:style>
  <w:style w:type="paragraph" w:customStyle="1" w:styleId="affffff">
    <w:name w:val="标准文件_封面标准编号"/>
    <w:basedOn w:val="afff5"/>
    <w:next w:val="afffff9"/>
    <w:qFormat/>
    <w:pPr>
      <w:spacing w:line="310" w:lineRule="exact"/>
      <w:jc w:val="right"/>
    </w:pPr>
    <w:rPr>
      <w:rFonts w:ascii="黑体" w:eastAsia="黑体"/>
      <w:kern w:val="0"/>
      <w:sz w:val="28"/>
    </w:rPr>
  </w:style>
  <w:style w:type="paragraph" w:customStyle="1" w:styleId="affffff0">
    <w:name w:val="标准文件_封面标准分类号"/>
    <w:basedOn w:val="afff5"/>
    <w:qFormat/>
    <w:rPr>
      <w:rFonts w:ascii="黑体" w:eastAsia="黑体"/>
      <w:b/>
      <w:kern w:val="0"/>
      <w:sz w:val="28"/>
    </w:rPr>
  </w:style>
  <w:style w:type="paragraph" w:customStyle="1" w:styleId="affffff1">
    <w:name w:val="标准文件_封面标准名称"/>
    <w:basedOn w:val="afff5"/>
    <w:qFormat/>
    <w:pPr>
      <w:spacing w:line="240" w:lineRule="auto"/>
      <w:jc w:val="center"/>
    </w:pPr>
    <w:rPr>
      <w:rFonts w:ascii="黑体" w:eastAsia="黑体"/>
      <w:kern w:val="0"/>
      <w:sz w:val="52"/>
    </w:rPr>
  </w:style>
  <w:style w:type="paragraph" w:customStyle="1" w:styleId="affffff2">
    <w:name w:val="标准文件_封面标准英文名称"/>
    <w:basedOn w:val="afff5"/>
    <w:qFormat/>
    <w:pPr>
      <w:spacing w:line="240" w:lineRule="auto"/>
      <w:jc w:val="center"/>
    </w:pPr>
    <w:rPr>
      <w:rFonts w:ascii="黑体" w:eastAsia="黑体"/>
      <w:b/>
      <w:sz w:val="28"/>
    </w:rPr>
  </w:style>
  <w:style w:type="paragraph" w:customStyle="1" w:styleId="affffff3">
    <w:name w:val="标准文件_封面发布日期"/>
    <w:basedOn w:val="afff5"/>
    <w:qFormat/>
    <w:pPr>
      <w:spacing w:line="310" w:lineRule="exact"/>
    </w:pPr>
    <w:rPr>
      <w:rFonts w:ascii="黑体" w:eastAsia="黑体"/>
      <w:kern w:val="0"/>
      <w:sz w:val="28"/>
    </w:rPr>
  </w:style>
  <w:style w:type="paragraph" w:customStyle="1" w:styleId="affffff4">
    <w:name w:val="标准文件_封面密级"/>
    <w:basedOn w:val="afff5"/>
    <w:qFormat/>
    <w:rPr>
      <w:rFonts w:eastAsia="黑体"/>
      <w:sz w:val="32"/>
    </w:rPr>
  </w:style>
  <w:style w:type="paragraph" w:customStyle="1" w:styleId="affffff5">
    <w:name w:val="标准文件_封面实施日期"/>
    <w:basedOn w:val="afff5"/>
    <w:qFormat/>
    <w:pPr>
      <w:spacing w:line="310" w:lineRule="exact"/>
      <w:jc w:val="right"/>
    </w:pPr>
    <w:rPr>
      <w:rFonts w:ascii="黑体" w:eastAsia="黑体"/>
      <w:sz w:val="28"/>
    </w:rPr>
  </w:style>
  <w:style w:type="paragraph" w:customStyle="1" w:styleId="affffff6">
    <w:name w:val="标准文件_封面抬头"/>
    <w:basedOn w:val="afffff6"/>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6"/>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6"/>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6"/>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6"/>
    <w:qFormat/>
    <w:pPr>
      <w:widowControl/>
      <w:numPr>
        <w:ilvl w:val="2"/>
      </w:numPr>
      <w:wordWrap w:val="0"/>
      <w:overflowPunct w:val="0"/>
      <w:autoSpaceDE w:val="0"/>
      <w:autoSpaceDN w:val="0"/>
      <w:textAlignment w:val="baseline"/>
      <w:outlineLvl w:val="3"/>
    </w:pPr>
  </w:style>
  <w:style w:type="paragraph" w:customStyle="1" w:styleId="affffff7">
    <w:name w:val="标准文件_附录公式"/>
    <w:basedOn w:val="afffff5"/>
    <w:next w:val="afffff5"/>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6"/>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6"/>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6"/>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6"/>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afffc">
    <w:name w:val="正文文本 字符"/>
    <w:link w:val="afffb"/>
    <w:qFormat/>
    <w:rPr>
      <w:kern w:val="2"/>
      <w:sz w:val="21"/>
      <w:szCs w:val="21"/>
    </w:rPr>
  </w:style>
  <w:style w:type="paragraph" w:customStyle="1" w:styleId="affffff8">
    <w:name w:val="标准文件_附录章标题"/>
    <w:next w:val="afffff6"/>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9">
    <w:name w:val="标准文件_公式后的破折号"/>
    <w:basedOn w:val="afffff6"/>
    <w:next w:val="afffff6"/>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a">
    <w:name w:val="标准文件_目次、标准名称标题"/>
    <w:basedOn w:val="a6"/>
    <w:next w:val="afffff6"/>
    <w:qFormat/>
    <w:pPr>
      <w:spacing w:line="460" w:lineRule="exact"/>
      <w:ind w:left="0" w:firstLine="0"/>
    </w:pPr>
  </w:style>
  <w:style w:type="paragraph" w:customStyle="1" w:styleId="affffffb">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6"/>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c">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6"/>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4">
    <w:name w:val="脚注文本 字符"/>
    <w:link w:val="affff3"/>
    <w:semiHidden/>
    <w:qFormat/>
    <w:rPr>
      <w:rFonts w:ascii="宋体"/>
      <w:kern w:val="2"/>
      <w:sz w:val="18"/>
      <w:szCs w:val="18"/>
    </w:rPr>
  </w:style>
  <w:style w:type="paragraph" w:customStyle="1" w:styleId="affffffd">
    <w:name w:val="标准文件_条文脚注"/>
    <w:basedOn w:val="affff3"/>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6"/>
    <w:qFormat/>
    <w:pPr>
      <w:numPr>
        <w:numId w:val="12"/>
      </w:numPr>
      <w:spacing w:line="240" w:lineRule="auto"/>
      <w:jc w:val="left"/>
    </w:pPr>
    <w:rPr>
      <w:rFonts w:ascii="宋体" w:hAnsi="宋体"/>
      <w:sz w:val="18"/>
    </w:rPr>
  </w:style>
  <w:style w:type="character" w:customStyle="1" w:styleId="affffffe">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6"/>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6"/>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6"/>
    <w:qFormat/>
    <w:pPr>
      <w:numPr>
        <w:ilvl w:val="2"/>
      </w:numPr>
      <w:spacing w:beforeLines="50" w:before="50" w:afterLines="50" w:after="50"/>
      <w:outlineLvl w:val="1"/>
    </w:pPr>
  </w:style>
  <w:style w:type="paragraph" w:customStyle="1" w:styleId="afffffff">
    <w:name w:val="标准文件_一致程度"/>
    <w:basedOn w:val="afff5"/>
    <w:qFormat/>
    <w:pPr>
      <w:spacing w:line="440" w:lineRule="exact"/>
      <w:jc w:val="center"/>
    </w:pPr>
    <w:rPr>
      <w:sz w:val="28"/>
    </w:rPr>
  </w:style>
  <w:style w:type="paragraph" w:customStyle="1" w:styleId="afffffff0">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1">
    <w:name w:val="标准文件_英文图表脚注"/>
    <w:basedOn w:val="afffff5"/>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6"/>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6"/>
    <w:qFormat/>
    <w:pPr>
      <w:numPr>
        <w:numId w:val="16"/>
      </w:numPr>
      <w:tabs>
        <w:tab w:val="left" w:pos="0"/>
      </w:tabs>
      <w:spacing w:beforeLines="50" w:before="50" w:afterLines="50" w:after="50"/>
      <w:jc w:val="center"/>
    </w:pPr>
    <w:rPr>
      <w:rFonts w:ascii="黑体" w:eastAsia="黑体"/>
      <w:sz w:val="21"/>
    </w:rPr>
  </w:style>
  <w:style w:type="paragraph" w:customStyle="1" w:styleId="afffffff2">
    <w:name w:val="标准文件_正文公式"/>
    <w:basedOn w:val="afff5"/>
    <w:next w:val="afffff5"/>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6"/>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6"/>
    <w:qFormat/>
    <w:pPr>
      <w:numPr>
        <w:numId w:val="18"/>
      </w:numPr>
      <w:jc w:val="center"/>
    </w:pPr>
    <w:rPr>
      <w:rFonts w:ascii="黑体" w:eastAsia="黑体"/>
      <w:sz w:val="21"/>
    </w:rPr>
  </w:style>
  <w:style w:type="paragraph" w:customStyle="1" w:styleId="afb">
    <w:name w:val="标准文件_正文英文图标题"/>
    <w:next w:val="afffff6"/>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3">
    <w:name w:val="发布部门"/>
    <w:next w:val="afffff6"/>
    <w:qFormat/>
    <w:pPr>
      <w:framePr w:w="7433" w:h="585" w:hRule="exact" w:hSpace="180" w:vSpace="180" w:wrap="around" w:hAnchor="margin" w:xAlign="center" w:y="14401" w:anchorLock="1"/>
      <w:jc w:val="center"/>
    </w:pPr>
    <w:rPr>
      <w:rFonts w:ascii="宋体"/>
      <w:b/>
      <w:w w:val="135"/>
      <w:sz w:val="36"/>
    </w:rPr>
  </w:style>
  <w:style w:type="paragraph" w:customStyle="1" w:styleId="afffffff4">
    <w:name w:val="发布日期"/>
    <w:qFormat/>
    <w:pPr>
      <w:framePr w:w="4000" w:h="473" w:hRule="exact" w:hSpace="180" w:vSpace="180" w:wrap="around" w:hAnchor="margin" w:y="13511" w:anchorLock="1"/>
    </w:pPr>
    <w:rPr>
      <w:rFonts w:eastAsia="黑体"/>
      <w:sz w:val="28"/>
    </w:rPr>
  </w:style>
  <w:style w:type="paragraph" w:customStyle="1" w:styleId="afffffff5">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6">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7">
    <w:name w:val="封面标准文稿编辑信息"/>
    <w:qFormat/>
    <w:pPr>
      <w:spacing w:before="180" w:line="180" w:lineRule="exact"/>
      <w:jc w:val="center"/>
    </w:pPr>
    <w:rPr>
      <w:rFonts w:ascii="宋体"/>
      <w:sz w:val="21"/>
    </w:rPr>
  </w:style>
  <w:style w:type="paragraph" w:customStyle="1" w:styleId="afffffff8">
    <w:name w:val="封面标准文稿类别"/>
    <w:qFormat/>
    <w:pPr>
      <w:spacing w:before="440" w:line="400" w:lineRule="exact"/>
      <w:jc w:val="center"/>
    </w:pPr>
    <w:rPr>
      <w:rFonts w:ascii="宋体"/>
      <w:sz w:val="24"/>
    </w:rPr>
  </w:style>
  <w:style w:type="paragraph" w:customStyle="1" w:styleId="afffffff9">
    <w:name w:val="封面标准英文名称"/>
    <w:qFormat/>
    <w:pPr>
      <w:widowControl w:val="0"/>
      <w:spacing w:line="360" w:lineRule="exact"/>
      <w:jc w:val="center"/>
    </w:pPr>
    <w:rPr>
      <w:sz w:val="28"/>
    </w:rPr>
  </w:style>
  <w:style w:type="paragraph" w:customStyle="1" w:styleId="afffffffa">
    <w:name w:val="封面一致性程度标识"/>
    <w:qFormat/>
    <w:pPr>
      <w:spacing w:before="440" w:line="440" w:lineRule="exact"/>
      <w:jc w:val="center"/>
    </w:pPr>
    <w:rPr>
      <w:sz w:val="28"/>
    </w:rPr>
  </w:style>
  <w:style w:type="paragraph" w:customStyle="1" w:styleId="afffffffb">
    <w:name w:val="封面正文"/>
    <w:qFormat/>
    <w:pPr>
      <w:jc w:val="both"/>
    </w:pPr>
  </w:style>
  <w:style w:type="paragraph" w:customStyle="1" w:styleId="afffffffc">
    <w:name w:val="附录二级无标题条"/>
    <w:basedOn w:val="afff5"/>
    <w:next w:val="afffff6"/>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d">
    <w:name w:val="附录三级无标题条"/>
    <w:basedOn w:val="afffffffc"/>
    <w:next w:val="afffff6"/>
    <w:qFormat/>
    <w:pPr>
      <w:outlineLvl w:val="4"/>
    </w:pPr>
  </w:style>
  <w:style w:type="paragraph" w:customStyle="1" w:styleId="afffffffe">
    <w:name w:val="附录四级无标题条"/>
    <w:basedOn w:val="afffffffd"/>
    <w:next w:val="afffff6"/>
    <w:qFormat/>
    <w:pPr>
      <w:outlineLvl w:val="5"/>
    </w:pPr>
  </w:style>
  <w:style w:type="paragraph" w:customStyle="1" w:styleId="affffffff">
    <w:name w:val="附录图"/>
    <w:next w:val="afffff6"/>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0">
    <w:name w:val="附录五级无标题条"/>
    <w:basedOn w:val="afffffffe"/>
    <w:next w:val="afffff6"/>
    <w:qFormat/>
    <w:pPr>
      <w:outlineLvl w:val="6"/>
    </w:pPr>
  </w:style>
  <w:style w:type="paragraph" w:customStyle="1" w:styleId="affffffff1">
    <w:name w:val="附录性质"/>
    <w:basedOn w:val="afff5"/>
    <w:qFormat/>
    <w:pPr>
      <w:widowControl/>
      <w:adjustRightInd/>
      <w:jc w:val="center"/>
    </w:pPr>
    <w:rPr>
      <w:rFonts w:ascii="黑体" w:eastAsia="黑体"/>
    </w:rPr>
  </w:style>
  <w:style w:type="paragraph" w:customStyle="1" w:styleId="affffffff2">
    <w:name w:val="附录一级无标题条"/>
    <w:basedOn w:val="affffff8"/>
    <w:next w:val="afffff6"/>
    <w:qFormat/>
    <w:pPr>
      <w:autoSpaceDN w:val="0"/>
      <w:outlineLvl w:val="2"/>
    </w:pPr>
    <w:rPr>
      <w:rFonts w:ascii="宋体" w:eastAsia="宋体" w:hAnsi="宋体"/>
    </w:rPr>
  </w:style>
  <w:style w:type="character" w:customStyle="1" w:styleId="affffffff3">
    <w:name w:val="个人答复风格"/>
    <w:qFormat/>
    <w:rPr>
      <w:rFonts w:ascii="Arial" w:eastAsia="宋体" w:hAnsi="Arial" w:cs="Arial"/>
      <w:color w:val="auto"/>
      <w:spacing w:val="0"/>
      <w:sz w:val="20"/>
    </w:rPr>
  </w:style>
  <w:style w:type="character" w:customStyle="1" w:styleId="affffffff4">
    <w:name w:val="个人撰写风格"/>
    <w:qFormat/>
    <w:rPr>
      <w:rFonts w:ascii="Arial" w:eastAsia="宋体" w:hAnsi="Arial" w:cs="Arial"/>
      <w:color w:val="auto"/>
      <w:spacing w:val="0"/>
      <w:sz w:val="20"/>
    </w:rPr>
  </w:style>
  <w:style w:type="paragraph" w:customStyle="1" w:styleId="affffffff5">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6">
    <w:name w:val="列项·"/>
    <w:basedOn w:val="afffff6"/>
    <w:qFormat/>
    <w:pPr>
      <w:tabs>
        <w:tab w:val="left" w:pos="840"/>
      </w:tabs>
    </w:pPr>
  </w:style>
  <w:style w:type="paragraph" w:customStyle="1" w:styleId="affffffff7">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8">
    <w:name w:val="其他标准称谓"/>
    <w:qFormat/>
    <w:pPr>
      <w:spacing w:line="0" w:lineRule="atLeast"/>
      <w:jc w:val="distribute"/>
    </w:pPr>
    <w:rPr>
      <w:rFonts w:ascii="黑体" w:eastAsia="黑体" w:hAnsi="宋体"/>
      <w:sz w:val="52"/>
    </w:rPr>
  </w:style>
  <w:style w:type="paragraph" w:customStyle="1" w:styleId="affffffff9">
    <w:name w:val="其他发布部门"/>
    <w:basedOn w:val="afffffff3"/>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a">
    <w:name w:val="实施日期"/>
    <w:basedOn w:val="afffffff4"/>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b">
    <w:name w:val="文献分类号"/>
    <w:qFormat/>
    <w:pPr>
      <w:framePr w:hSpace="180" w:vSpace="180" w:wrap="around" w:hAnchor="margin" w:y="1" w:anchorLock="1"/>
      <w:widowControl w:val="0"/>
      <w:textAlignment w:val="center"/>
    </w:pPr>
    <w:rPr>
      <w:rFonts w:eastAsia="黑体"/>
      <w:sz w:val="21"/>
    </w:rPr>
  </w:style>
  <w:style w:type="paragraph" w:customStyle="1" w:styleId="affffffffc">
    <w:name w:val="无标题条"/>
    <w:next w:val="afffff6"/>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d">
    <w:name w:val="注:后续"/>
    <w:qFormat/>
    <w:pPr>
      <w:spacing w:line="300" w:lineRule="exact"/>
      <w:ind w:leftChars="400" w:left="600" w:hangingChars="200" w:hanging="200"/>
      <w:jc w:val="both"/>
    </w:pPr>
    <w:rPr>
      <w:rFonts w:ascii="宋体"/>
      <w:sz w:val="18"/>
    </w:rPr>
  </w:style>
  <w:style w:type="paragraph" w:customStyle="1" w:styleId="affffffffe">
    <w:name w:val="注×:后续"/>
    <w:basedOn w:val="affffffffd"/>
    <w:qFormat/>
    <w:pPr>
      <w:ind w:leftChars="0" w:left="1406" w:firstLineChars="0" w:hanging="499"/>
    </w:pPr>
  </w:style>
  <w:style w:type="paragraph" w:customStyle="1" w:styleId="afffffffff">
    <w:name w:val="标准文件_一级无标题"/>
    <w:basedOn w:val="affd"/>
    <w:qFormat/>
    <w:pPr>
      <w:spacing w:beforeLines="0" w:before="0" w:afterLines="0" w:after="0"/>
      <w:outlineLvl w:val="9"/>
    </w:pPr>
    <w:rPr>
      <w:rFonts w:ascii="宋体" w:eastAsia="宋体"/>
    </w:rPr>
  </w:style>
  <w:style w:type="paragraph" w:customStyle="1" w:styleId="afffffffff0">
    <w:name w:val="标准文件_五级无标题"/>
    <w:basedOn w:val="afff1"/>
    <w:qFormat/>
    <w:pPr>
      <w:spacing w:beforeLines="0" w:before="0" w:afterLines="0" w:after="0"/>
      <w:outlineLvl w:val="9"/>
    </w:pPr>
    <w:rPr>
      <w:rFonts w:ascii="宋体" w:eastAsia="宋体"/>
    </w:rPr>
  </w:style>
  <w:style w:type="paragraph" w:customStyle="1" w:styleId="afffffffff1">
    <w:name w:val="标准文件_三级无标题"/>
    <w:basedOn w:val="afff"/>
    <w:qFormat/>
    <w:pPr>
      <w:spacing w:beforeLines="0" w:before="0" w:afterLines="0" w:after="0"/>
      <w:outlineLvl w:val="9"/>
    </w:pPr>
    <w:rPr>
      <w:rFonts w:ascii="宋体" w:eastAsia="宋体"/>
    </w:rPr>
  </w:style>
  <w:style w:type="paragraph" w:customStyle="1" w:styleId="afffffffff2">
    <w:name w:val="标准文件_二级无标题"/>
    <w:basedOn w:val="affe"/>
    <w:qFormat/>
    <w:pPr>
      <w:spacing w:beforeLines="0" w:before="0" w:afterLines="0" w:after="0"/>
      <w:outlineLvl w:val="9"/>
    </w:pPr>
    <w:rPr>
      <w:rFonts w:ascii="宋体" w:eastAsia="宋体"/>
    </w:rPr>
  </w:style>
  <w:style w:type="paragraph" w:customStyle="1" w:styleId="afffffffff3">
    <w:name w:val="标准_四级无标题"/>
    <w:basedOn w:val="afff0"/>
    <w:next w:val="afffff6"/>
    <w:qFormat/>
    <w:rPr>
      <w:rFonts w:eastAsia="宋体"/>
    </w:rPr>
  </w:style>
  <w:style w:type="paragraph" w:customStyle="1" w:styleId="afffffffff4">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6"/>
    <w:qFormat/>
    <w:pPr>
      <w:numPr>
        <w:numId w:val="23"/>
      </w:numPr>
      <w:ind w:firstLineChars="0" w:firstLine="0"/>
    </w:pPr>
    <w:rPr>
      <w:rFonts w:ascii="Times New Roman" w:cs="Arial"/>
      <w:szCs w:val="28"/>
    </w:rPr>
  </w:style>
  <w:style w:type="paragraph" w:customStyle="1" w:styleId="ae">
    <w:name w:val="标准文件_小写罗马数字编号列项"/>
    <w:basedOn w:val="afffff6"/>
    <w:qFormat/>
    <w:pPr>
      <w:numPr>
        <w:numId w:val="24"/>
      </w:numPr>
      <w:ind w:firstLineChars="0" w:firstLine="0"/>
    </w:pPr>
    <w:rPr>
      <w:rFonts w:cs="Arial"/>
      <w:szCs w:val="28"/>
    </w:rPr>
  </w:style>
  <w:style w:type="paragraph" w:customStyle="1" w:styleId="afffffffff5">
    <w:name w:val="标准文件_附录标题"/>
    <w:basedOn w:val="aff3"/>
    <w:qFormat/>
    <w:pPr>
      <w:numPr>
        <w:numId w:val="0"/>
      </w:numPr>
      <w:spacing w:after="280"/>
      <w:outlineLvl w:val="9"/>
    </w:pPr>
  </w:style>
  <w:style w:type="paragraph" w:customStyle="1" w:styleId="afffffffff6">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6"/>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7">
    <w:name w:val="标准文件_索引字母"/>
    <w:next w:val="afffff6"/>
    <w:qFormat/>
    <w:pPr>
      <w:jc w:val="center"/>
    </w:pPr>
    <w:rPr>
      <w:rFonts w:ascii="宋体" w:eastAsia="Times New Roman" w:hAnsi="宋体"/>
      <w:b/>
      <w:kern w:val="2"/>
      <w:sz w:val="21"/>
    </w:rPr>
  </w:style>
  <w:style w:type="paragraph" w:customStyle="1" w:styleId="afffffffff8">
    <w:name w:val="标准文件_附录前"/>
    <w:next w:val="afffff6"/>
    <w:qFormat/>
    <w:pPr>
      <w:spacing w:line="20" w:lineRule="atLeast"/>
      <w:ind w:firstLine="200"/>
    </w:pPr>
    <w:rPr>
      <w:rFonts w:ascii="宋体" w:hAnsi="宋体"/>
      <w:kern w:val="2"/>
      <w:sz w:val="10"/>
    </w:rPr>
  </w:style>
  <w:style w:type="paragraph" w:customStyle="1" w:styleId="afffffffff9">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a">
    <w:name w:val="标准文件_表格"/>
    <w:basedOn w:val="afffff6"/>
    <w:qFormat/>
    <w:pPr>
      <w:ind w:firstLineChars="0" w:firstLine="0"/>
      <w:jc w:val="center"/>
    </w:pPr>
    <w:rPr>
      <w:sz w:val="18"/>
    </w:rPr>
  </w:style>
  <w:style w:type="paragraph" w:customStyle="1" w:styleId="afff2">
    <w:name w:val="标准文件_注："/>
    <w:next w:val="afffff6"/>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b"/>
    <w:qFormat/>
    <w:pPr>
      <w:widowControl w:val="0"/>
      <w:numPr>
        <w:numId w:val="28"/>
      </w:numPr>
      <w:jc w:val="both"/>
    </w:pPr>
    <w:rPr>
      <w:rFonts w:ascii="宋体"/>
      <w:sz w:val="18"/>
      <w:szCs w:val="18"/>
    </w:rPr>
  </w:style>
  <w:style w:type="paragraph" w:customStyle="1" w:styleId="afffffffffb">
    <w:name w:val="标准文件_示例内容"/>
    <w:basedOn w:val="afffff6"/>
    <w:qFormat/>
    <w:pPr>
      <w:ind w:firstLine="420"/>
    </w:pPr>
    <w:rPr>
      <w:sz w:val="18"/>
    </w:rPr>
  </w:style>
  <w:style w:type="paragraph" w:customStyle="1" w:styleId="afa">
    <w:name w:val="标准文件_示例×："/>
    <w:basedOn w:val="afff5"/>
    <w:next w:val="afffffffffb"/>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6"/>
    <w:qFormat/>
    <w:rPr>
      <w:rFonts w:ascii="宋体" w:hAnsi="Times New Roman"/>
      <w:sz w:val="21"/>
    </w:rPr>
  </w:style>
  <w:style w:type="paragraph" w:customStyle="1" w:styleId="afffffffffc">
    <w:name w:val="标准文件_表格续"/>
    <w:basedOn w:val="afffff6"/>
    <w:next w:val="afffff6"/>
    <w:qFormat/>
    <w:pPr>
      <w:jc w:val="center"/>
    </w:pPr>
    <w:rPr>
      <w:rFonts w:ascii="黑体" w:eastAsia="黑体" w:hAnsi="黑体"/>
    </w:rPr>
  </w:style>
  <w:style w:type="character" w:styleId="afffffffffd">
    <w:name w:val="Placeholder Text"/>
    <w:basedOn w:val="afff6"/>
    <w:uiPriority w:val="99"/>
    <w:semiHidden/>
    <w:qFormat/>
    <w:rPr>
      <w:color w:val="808080"/>
    </w:rPr>
  </w:style>
  <w:style w:type="paragraph" w:customStyle="1" w:styleId="2">
    <w:name w:val="标准文件_二级项2"/>
    <w:basedOn w:val="afffff6"/>
    <w:qFormat/>
    <w:pPr>
      <w:numPr>
        <w:ilvl w:val="1"/>
        <w:numId w:val="21"/>
      </w:numPr>
      <w:ind w:firstLineChars="0" w:firstLine="0"/>
    </w:pPr>
  </w:style>
  <w:style w:type="paragraph" w:customStyle="1" w:styleId="21">
    <w:name w:val="标准文件_三级项2"/>
    <w:basedOn w:val="afffff6"/>
    <w:qFormat/>
    <w:pPr>
      <w:numPr>
        <w:numId w:val="30"/>
      </w:numPr>
      <w:spacing w:line="300" w:lineRule="exact"/>
      <w:ind w:firstLineChars="0"/>
    </w:pPr>
    <w:rPr>
      <w:rFonts w:ascii="Times New Roman"/>
    </w:rPr>
  </w:style>
  <w:style w:type="paragraph" w:customStyle="1" w:styleId="20">
    <w:name w:val="标准文件_一级项2"/>
    <w:basedOn w:val="afffff6"/>
    <w:qFormat/>
    <w:pPr>
      <w:numPr>
        <w:numId w:val="31"/>
      </w:numPr>
      <w:spacing w:line="300" w:lineRule="exact"/>
      <w:ind w:firstLineChars="0"/>
    </w:pPr>
    <w:rPr>
      <w:rFonts w:ascii="Times New Roman"/>
    </w:rPr>
  </w:style>
  <w:style w:type="paragraph" w:customStyle="1" w:styleId="afffffffffe">
    <w:name w:val="标准文件_提示"/>
    <w:basedOn w:val="afffff6"/>
    <w:next w:val="afffff6"/>
    <w:qFormat/>
    <w:pPr>
      <w:ind w:firstLine="420"/>
    </w:pPr>
    <w:rPr>
      <w:rFonts w:ascii="黑体" w:eastAsia="黑体"/>
    </w:rPr>
  </w:style>
  <w:style w:type="character" w:customStyle="1" w:styleId="affffffffff">
    <w:name w:val="标准文件_来源"/>
    <w:basedOn w:val="afff6"/>
    <w:uiPriority w:val="1"/>
    <w:qFormat/>
    <w:rPr>
      <w:rFonts w:eastAsia="宋体"/>
      <w:sz w:val="21"/>
    </w:rPr>
  </w:style>
  <w:style w:type="paragraph" w:customStyle="1" w:styleId="affffffffff0">
    <w:name w:val="标准文件_图表说明"/>
    <w:qFormat/>
    <w:pPr>
      <w:spacing w:line="276" w:lineRule="auto"/>
      <w:ind w:firstLine="420"/>
    </w:pPr>
    <w:rPr>
      <w:rFonts w:ascii="宋体" w:hAnsi="宋体"/>
      <w:kern w:val="2"/>
      <w:sz w:val="18"/>
    </w:rPr>
  </w:style>
  <w:style w:type="paragraph" w:customStyle="1" w:styleId="affffffffff1">
    <w:name w:val="其他发布日期"/>
    <w:basedOn w:val="afffffff4"/>
    <w:qFormat/>
    <w:pPr>
      <w:framePr w:w="3997" w:h="471" w:hRule="exact" w:hSpace="0" w:vSpace="181" w:wrap="around" w:vAnchor="page" w:hAnchor="page" w:x="1419" w:y="14097"/>
    </w:pPr>
  </w:style>
  <w:style w:type="paragraph" w:customStyle="1" w:styleId="affffffffff2">
    <w:name w:val="其他实施日期"/>
    <w:basedOn w:val="affffffffa"/>
    <w:qFormat/>
    <w:pPr>
      <w:framePr w:w="3997" w:h="471" w:hRule="exact" w:vSpace="181" w:wrap="around" w:vAnchor="page" w:hAnchor="page" w:x="7089" w:y="14097"/>
    </w:pPr>
  </w:style>
  <w:style w:type="paragraph" w:customStyle="1" w:styleId="affffffffff3">
    <w:name w:val="标准文件_文件编号"/>
    <w:basedOn w:val="afffff6"/>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pPr>
      <w:framePr w:wrap="auto"/>
      <w:spacing w:before="57"/>
    </w:pPr>
    <w:rPr>
      <w:sz w:val="21"/>
    </w:rPr>
  </w:style>
  <w:style w:type="paragraph" w:customStyle="1" w:styleId="affffffffff5">
    <w:name w:val="标准文件_文件名称"/>
    <w:basedOn w:val="afffff6"/>
    <w:next w:val="afffff6"/>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6"/>
    <w:next w:val="afffff6"/>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6"/>
    <w:next w:val="afffff6"/>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6"/>
    <w:next w:val="afffff6"/>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6"/>
    <w:next w:val="afffff6"/>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6"/>
    <w:next w:val="afffff6"/>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6"/>
    <w:next w:val="afffff6"/>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6"/>
    <w:next w:val="afffff6"/>
    <w:qFormat/>
    <w:pPr>
      <w:numPr>
        <w:ilvl w:val="5"/>
        <w:numId w:val="8"/>
      </w:numPr>
      <w:spacing w:beforeLines="50" w:before="50" w:afterLines="50" w:after="50"/>
      <w:ind w:firstLineChars="0"/>
    </w:pPr>
    <w:rPr>
      <w:rFonts w:ascii="黑体" w:eastAsia="黑体"/>
    </w:rPr>
  </w:style>
  <w:style w:type="paragraph" w:customStyle="1" w:styleId="affffffffff6">
    <w:name w:val="标准文件_注后"/>
    <w:basedOn w:val="afffff6"/>
    <w:qFormat/>
    <w:pPr>
      <w:ind w:left="811" w:firstLineChars="0" w:firstLine="0"/>
    </w:pPr>
    <w:rPr>
      <w:sz w:val="18"/>
    </w:rPr>
  </w:style>
  <w:style w:type="paragraph" w:customStyle="1" w:styleId="X">
    <w:name w:val="标准文件_注X后"/>
    <w:basedOn w:val="afffff6"/>
    <w:qFormat/>
    <w:pPr>
      <w:ind w:left="811" w:firstLineChars="0" w:firstLine="0"/>
    </w:pPr>
    <w:rPr>
      <w:sz w:val="18"/>
    </w:rPr>
  </w:style>
  <w:style w:type="paragraph" w:customStyle="1" w:styleId="affffffffff7">
    <w:name w:val="标准文件_示例后"/>
    <w:basedOn w:val="afffff6"/>
    <w:qFormat/>
    <w:pPr>
      <w:ind w:left="964" w:firstLineChars="0" w:firstLine="0"/>
    </w:pPr>
    <w:rPr>
      <w:sz w:val="18"/>
    </w:rPr>
  </w:style>
  <w:style w:type="paragraph" w:customStyle="1" w:styleId="X0">
    <w:name w:val="标准文件_示例X后"/>
    <w:basedOn w:val="afffff6"/>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8">
    <w:name w:val="标准文件_索引项"/>
    <w:basedOn w:val="afffff6"/>
    <w:next w:val="afffff6"/>
    <w:qFormat/>
    <w:pPr>
      <w:tabs>
        <w:tab w:val="right" w:leader="dot" w:pos="9356"/>
      </w:tabs>
      <w:ind w:left="210" w:firstLineChars="0" w:hanging="210"/>
      <w:jc w:val="left"/>
    </w:pPr>
  </w:style>
  <w:style w:type="paragraph" w:customStyle="1" w:styleId="affffffffff9">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e">
    <w:name w:val="标准文件_引言一级无标题"/>
    <w:basedOn w:val="a7"/>
    <w:next w:val="afffff6"/>
    <w:qFormat/>
    <w:pPr>
      <w:spacing w:beforeLines="0" w:before="0" w:afterLines="0" w:after="0" w:line="276" w:lineRule="auto"/>
    </w:pPr>
    <w:rPr>
      <w:rFonts w:ascii="宋体" w:eastAsia="宋体"/>
    </w:rPr>
  </w:style>
  <w:style w:type="paragraph" w:customStyle="1" w:styleId="afffffffffff">
    <w:name w:val="标准文件_引言二级无标题"/>
    <w:basedOn w:val="a8"/>
    <w:next w:val="afffff6"/>
    <w:qFormat/>
    <w:pPr>
      <w:spacing w:beforeLines="0" w:before="0" w:afterLines="0" w:after="0" w:line="276" w:lineRule="auto"/>
    </w:pPr>
    <w:rPr>
      <w:rFonts w:ascii="宋体" w:eastAsia="宋体"/>
    </w:rPr>
  </w:style>
  <w:style w:type="paragraph" w:customStyle="1" w:styleId="afffffffffff0">
    <w:name w:val="标准文件_引言三级无标题"/>
    <w:basedOn w:val="a9"/>
    <w:qFormat/>
    <w:pPr>
      <w:spacing w:beforeLines="0" w:before="0" w:afterLines="0" w:after="0" w:line="276" w:lineRule="auto"/>
    </w:pPr>
    <w:rPr>
      <w:rFonts w:ascii="宋体" w:eastAsia="宋体"/>
    </w:rPr>
  </w:style>
  <w:style w:type="paragraph" w:customStyle="1" w:styleId="afffffffffff1">
    <w:name w:val="标准文件_引言四级无标题"/>
    <w:basedOn w:val="aa"/>
    <w:next w:val="afffff6"/>
    <w:qFormat/>
    <w:pPr>
      <w:spacing w:beforeLines="0" w:before="0" w:afterLines="0" w:after="0" w:line="276" w:lineRule="auto"/>
    </w:pPr>
    <w:rPr>
      <w:rFonts w:ascii="宋体" w:eastAsia="宋体"/>
    </w:rPr>
  </w:style>
  <w:style w:type="paragraph" w:customStyle="1" w:styleId="afffffffffff2">
    <w:name w:val="标准文件_引言五级无标题"/>
    <w:basedOn w:val="ab"/>
    <w:next w:val="afffff6"/>
    <w:qFormat/>
    <w:pPr>
      <w:spacing w:beforeLines="0" w:before="0" w:afterLines="0" w:after="0" w:line="276" w:lineRule="auto"/>
    </w:pPr>
    <w:rPr>
      <w:rFonts w:ascii="宋体" w:eastAsia="宋体"/>
    </w:rPr>
  </w:style>
  <w:style w:type="paragraph" w:customStyle="1" w:styleId="afffffffffff3">
    <w:name w:val="标准文件_索引标题"/>
    <w:basedOn w:val="afffffd"/>
    <w:next w:val="afffff6"/>
    <w:qFormat/>
    <w:rPr>
      <w:rFonts w:hAnsi="黑体"/>
    </w:rPr>
  </w:style>
  <w:style w:type="paragraph" w:customStyle="1" w:styleId="afffffffffff4">
    <w:name w:val="标准文件_脚注内容"/>
    <w:basedOn w:val="afffff6"/>
    <w:qFormat/>
    <w:pPr>
      <w:ind w:leftChars="200" w:left="400" w:hangingChars="200" w:hanging="200"/>
    </w:pPr>
    <w:rPr>
      <w:sz w:val="15"/>
    </w:rPr>
  </w:style>
  <w:style w:type="paragraph" w:customStyle="1" w:styleId="afffffffffff5">
    <w:name w:val="标准文件_术语条一"/>
    <w:basedOn w:val="afffffffff"/>
    <w:next w:val="afffff6"/>
    <w:qFormat/>
  </w:style>
  <w:style w:type="paragraph" w:customStyle="1" w:styleId="afffffffffff6">
    <w:name w:val="标准文件_术语条二"/>
    <w:basedOn w:val="afffffffff2"/>
    <w:next w:val="afffff6"/>
    <w:qFormat/>
  </w:style>
  <w:style w:type="paragraph" w:customStyle="1" w:styleId="afffffffffff7">
    <w:name w:val="标准文件_术语条三"/>
    <w:basedOn w:val="afffffffff1"/>
    <w:next w:val="afffff6"/>
    <w:qFormat/>
  </w:style>
  <w:style w:type="paragraph" w:customStyle="1" w:styleId="afffffffffff8">
    <w:name w:val="标准文件_术语条四"/>
    <w:basedOn w:val="afffffffff4"/>
    <w:next w:val="afffff6"/>
    <w:qFormat/>
  </w:style>
  <w:style w:type="paragraph" w:customStyle="1" w:styleId="afffffffffff9">
    <w:name w:val="标准文件_术语条五"/>
    <w:basedOn w:val="afffffffff0"/>
    <w:next w:val="afffff6"/>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a">
    <w:name w:val="发布"/>
    <w:basedOn w:val="afff6"/>
    <w:qFormat/>
    <w:rPr>
      <w:rFonts w:ascii="黑体" w:eastAsia="黑体"/>
      <w:spacing w:val="85"/>
      <w:w w:val="100"/>
      <w:position w:val="3"/>
      <w:sz w:val="28"/>
      <w:szCs w:val="28"/>
    </w:rPr>
  </w:style>
  <w:style w:type="paragraph" w:customStyle="1" w:styleId="afffffffffffb">
    <w:name w:val="段"/>
    <w:basedOn w:val="afff5"/>
    <w:link w:val="Char0"/>
    <w:qFormat/>
    <w:pPr>
      <w:widowControl/>
      <w:autoSpaceDE w:val="0"/>
      <w:autoSpaceDN w:val="0"/>
      <w:adjustRightInd/>
      <w:spacing w:line="240" w:lineRule="auto"/>
      <w:ind w:firstLineChars="200" w:firstLine="420"/>
    </w:pPr>
    <w:rPr>
      <w:rFonts w:ascii="Times New Roman" w:hAnsi="Times New Roman"/>
      <w:kern w:val="0"/>
    </w:rPr>
  </w:style>
  <w:style w:type="paragraph" w:customStyle="1" w:styleId="12">
    <w:name w:val="正文1"/>
    <w:qFormat/>
    <w:pPr>
      <w:jc w:val="both"/>
    </w:pPr>
    <w:rPr>
      <w:kern w:val="2"/>
      <w:sz w:val="21"/>
      <w:szCs w:val="21"/>
    </w:rPr>
  </w:style>
  <w:style w:type="paragraph" w:customStyle="1" w:styleId="TableParagraph">
    <w:name w:val="Table Paragraph"/>
    <w:basedOn w:val="afff5"/>
    <w:qFormat/>
    <w:pPr>
      <w:adjustRightInd/>
      <w:spacing w:before="40" w:after="100" w:afterAutospacing="1" w:line="240" w:lineRule="auto"/>
    </w:pPr>
    <w:rPr>
      <w:rFonts w:ascii="宋体" w:hAnsi="宋体" w:cs="宋体"/>
    </w:rPr>
  </w:style>
  <w:style w:type="table" w:customStyle="1" w:styleId="TableNormal">
    <w:name w:val="Table Normal"/>
    <w:basedOn w:val="afff7"/>
    <w:qFormat/>
    <w:rPr>
      <w:rFonts w:eastAsia="Times New Roman"/>
    </w:rPr>
    <w:tblPr>
      <w:tblCellMar>
        <w:left w:w="0" w:type="dxa"/>
        <w:right w:w="0" w:type="dxa"/>
      </w:tblCellMar>
    </w:tblPr>
  </w:style>
  <w:style w:type="character" w:customStyle="1" w:styleId="Char0">
    <w:name w:val="段 Char"/>
    <w:link w:val="afffffffffffb"/>
    <w:qFormat/>
    <w:rPr>
      <w:rFonts w:ascii="Times New Roman" w:hAnsi="Times New Roma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png"/><Relationship Id="rId34" Type="http://schemas.openxmlformats.org/officeDocument/2006/relationships/image" Target="media/image20.jpeg"/><Relationship Id="rId42" Type="http://schemas.openxmlformats.org/officeDocument/2006/relationships/image" Target="media/image2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hyperlink" Target="http://gdfzxh.org.cn/" TargetMode="External"/><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17.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image" Target="media/image27.jpe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jpe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yperlink" Target="http://gdfzxh.org.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4CBBEEC23C44AD6B5407246836BC8BC"/>
        <w:category>
          <w:name w:val="常规"/>
          <w:gallery w:val="placeholder"/>
        </w:category>
        <w:types>
          <w:type w:val="bbPlcHdr"/>
        </w:types>
        <w:behaviors>
          <w:behavior w:val="content"/>
        </w:behaviors>
        <w:guid w:val="{02813B1B-290C-4683-A445-E7449F55B6BF}"/>
      </w:docPartPr>
      <w:docPartBody>
        <w:p w:rsidR="00590BF7" w:rsidRDefault="000C5F50">
          <w:pPr>
            <w:pStyle w:val="34CBBEEC23C44AD6B5407246836BC8BC"/>
          </w:pPr>
          <w:r>
            <w:rPr>
              <w:rStyle w:val="a3"/>
              <w:rFonts w:hint="eastAsia"/>
            </w:rPr>
            <w:t>单击或点击此处输入文字。</w:t>
          </w:r>
        </w:p>
      </w:docPartBody>
    </w:docPart>
    <w:docPart>
      <w:docPartPr>
        <w:name w:val="93FAB04D60C2402F84BF01A12D074C84"/>
        <w:category>
          <w:name w:val="常规"/>
          <w:gallery w:val="placeholder"/>
        </w:category>
        <w:types>
          <w:type w:val="bbPlcHdr"/>
        </w:types>
        <w:behaviors>
          <w:behavior w:val="content"/>
        </w:behaviors>
        <w:guid w:val="{70A5CAFD-6E1D-472A-A212-94419CE4DEAC}"/>
      </w:docPartPr>
      <w:docPartBody>
        <w:p w:rsidR="00590BF7" w:rsidRDefault="000C5F50">
          <w:pPr>
            <w:pStyle w:val="93FAB04D60C2402F84BF01A12D074C84"/>
          </w:pPr>
          <w:r>
            <w:rPr>
              <w:rStyle w:val="a3"/>
              <w:rFonts w:hint="eastAsia"/>
            </w:rPr>
            <w:t>选择一项。</w:t>
          </w:r>
        </w:p>
      </w:docPartBody>
    </w:docPart>
    <w:docPart>
      <w:docPartPr>
        <w:name w:val="BB8AA2B4085A41D59AF92C88008A28C5"/>
        <w:category>
          <w:name w:val="常规"/>
          <w:gallery w:val="placeholder"/>
        </w:category>
        <w:types>
          <w:type w:val="bbPlcHdr"/>
        </w:types>
        <w:behaviors>
          <w:behavior w:val="content"/>
        </w:behaviors>
        <w:guid w:val="{6B7CBDD4-C9A0-413D-BC31-2B97CF605F13}"/>
      </w:docPartPr>
      <w:docPartBody>
        <w:p w:rsidR="00590BF7" w:rsidRDefault="000C5F50">
          <w:pPr>
            <w:pStyle w:val="BB8AA2B4085A41D59AF92C88008A28C5"/>
          </w:pPr>
          <w:r>
            <w:rPr>
              <w:rStyle w:val="a3"/>
              <w:rFonts w:hint="eastAsia"/>
            </w:rPr>
            <w:t>选择一项。</w:t>
          </w:r>
        </w:p>
      </w:docPartBody>
    </w:docPart>
    <w:docPart>
      <w:docPartPr>
        <w:name w:val="347DCC177574478D82BB4E994867BDFD"/>
        <w:category>
          <w:name w:val="常规"/>
          <w:gallery w:val="placeholder"/>
        </w:category>
        <w:types>
          <w:type w:val="bbPlcHdr"/>
        </w:types>
        <w:behaviors>
          <w:behavior w:val="content"/>
        </w:behaviors>
        <w:guid w:val="{D11FD778-CB57-40EB-905B-B15676BF9A58}"/>
      </w:docPartPr>
      <w:docPartBody>
        <w:p w:rsidR="00590BF7" w:rsidRDefault="000C5F50">
          <w:pPr>
            <w:pStyle w:val="347DCC177574478D82BB4E994867BDFD"/>
          </w:pPr>
          <w:r>
            <w:rPr>
              <w:rStyle w:val="a3"/>
              <w:rFonts w:hint="eastAsia"/>
            </w:rPr>
            <w:t>单击或点击此处输入文字。</w:t>
          </w:r>
        </w:p>
      </w:docPartBody>
    </w:docPart>
    <w:docPart>
      <w:docPartPr>
        <w:name w:val="2ED58D4A96144C9C88896FD713AB4823"/>
        <w:category>
          <w:name w:val="常规"/>
          <w:gallery w:val="placeholder"/>
        </w:category>
        <w:types>
          <w:type w:val="bbPlcHdr"/>
        </w:types>
        <w:behaviors>
          <w:behavior w:val="content"/>
        </w:behaviors>
        <w:guid w:val="{9C1D34BF-B4B5-4C63-B9E1-27B4E9A48D80}"/>
      </w:docPartPr>
      <w:docPartBody>
        <w:p w:rsidR="00590BF7" w:rsidRDefault="000C5F50">
          <w:pPr>
            <w:pStyle w:val="2ED58D4A96144C9C88896FD713AB4823"/>
          </w:pPr>
          <w:r>
            <w:rPr>
              <w:rStyle w:val="a3"/>
              <w:rFonts w:hint="eastAsia"/>
            </w:rPr>
            <w:t>单击或点击此处输入文字。</w:t>
          </w:r>
        </w:p>
      </w:docPartBody>
    </w:docPart>
    <w:docPart>
      <w:docPartPr>
        <w:name w:val="7C42AA510B92437888D9272DC4E918E1"/>
        <w:category>
          <w:name w:val="常规"/>
          <w:gallery w:val="placeholder"/>
        </w:category>
        <w:types>
          <w:type w:val="bbPlcHdr"/>
        </w:types>
        <w:behaviors>
          <w:behavior w:val="content"/>
        </w:behaviors>
        <w:guid w:val="{BA79369D-42DD-41DE-90F3-8A975B5CE7A5}"/>
      </w:docPartPr>
      <w:docPartBody>
        <w:p w:rsidR="00590BF7" w:rsidRDefault="000C5F50">
          <w:pPr>
            <w:pStyle w:val="7C42AA510B92437888D9272DC4E918E1"/>
          </w:pPr>
          <w:r>
            <w:rPr>
              <w:rStyle w:val="a3"/>
              <w:rFonts w:hint="eastAsia"/>
            </w:rPr>
            <w:t>单击或点击此处输入文字。</w:t>
          </w:r>
        </w:p>
      </w:docPartBody>
    </w:docPart>
    <w:docPart>
      <w:docPartPr>
        <w:name w:val="5ECE68CEB2994619974A7D12EF391D6A"/>
        <w:category>
          <w:name w:val="常规"/>
          <w:gallery w:val="placeholder"/>
        </w:category>
        <w:types>
          <w:type w:val="bbPlcHdr"/>
        </w:types>
        <w:behaviors>
          <w:behavior w:val="content"/>
        </w:behaviors>
        <w:guid w:val="{9EE06BA1-B0BE-43C1-99A3-C627549AFA1A}"/>
      </w:docPartPr>
      <w:docPartBody>
        <w:p w:rsidR="00590BF7" w:rsidRDefault="000C5F50">
          <w:pPr>
            <w:pStyle w:val="5ECE68CEB2994619974A7D12EF391D6A"/>
          </w:pPr>
          <w:r>
            <w:rPr>
              <w:rStyle w:val="a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新宋体">
    <w:panose1 w:val="02010609030101010101"/>
    <w:charset w:val="86"/>
    <w:family w:val="modern"/>
    <w:pitch w:val="fixed"/>
    <w:sig w:usb0="00000203" w:usb1="288F0000" w:usb2="00000016" w:usb3="00000000" w:csb0="00040001" w:csb1="00000000"/>
  </w:font>
  <w:font w:name="华文宋体">
    <w:panose1 w:val="02010600040101010101"/>
    <w:charset w:val="86"/>
    <w:family w:val="auto"/>
    <w:pitch w:val="variable"/>
    <w:sig w:usb0="00000287" w:usb1="080F0000" w:usb2="00000010" w:usb3="00000000" w:csb0="0004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F4"/>
    <w:rsid w:val="0004324E"/>
    <w:rsid w:val="00065281"/>
    <w:rsid w:val="000C5F50"/>
    <w:rsid w:val="00191504"/>
    <w:rsid w:val="00282421"/>
    <w:rsid w:val="003B132E"/>
    <w:rsid w:val="00492D1C"/>
    <w:rsid w:val="00590BF7"/>
    <w:rsid w:val="009063F4"/>
    <w:rsid w:val="00927A5C"/>
    <w:rsid w:val="00B5558C"/>
    <w:rsid w:val="00B91377"/>
    <w:rsid w:val="00D746D4"/>
    <w:rsid w:val="00D95A0A"/>
    <w:rsid w:val="00E276B7"/>
    <w:rsid w:val="00E340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34CBBEEC23C44AD6B5407246836BC8BC">
    <w:name w:val="34CBBEEC23C44AD6B5407246836BC8BC"/>
    <w:qFormat/>
    <w:pPr>
      <w:widowControl w:val="0"/>
      <w:jc w:val="both"/>
    </w:pPr>
    <w:rPr>
      <w:kern w:val="2"/>
      <w:sz w:val="21"/>
      <w:szCs w:val="22"/>
    </w:rPr>
  </w:style>
  <w:style w:type="paragraph" w:customStyle="1" w:styleId="93FAB04D60C2402F84BF01A12D074C84">
    <w:name w:val="93FAB04D60C2402F84BF01A12D074C84"/>
    <w:qFormat/>
    <w:pPr>
      <w:widowControl w:val="0"/>
      <w:jc w:val="both"/>
    </w:pPr>
    <w:rPr>
      <w:kern w:val="2"/>
      <w:sz w:val="21"/>
      <w:szCs w:val="22"/>
    </w:rPr>
  </w:style>
  <w:style w:type="paragraph" w:customStyle="1" w:styleId="BB8AA2B4085A41D59AF92C88008A28C5">
    <w:name w:val="BB8AA2B4085A41D59AF92C88008A28C5"/>
    <w:qFormat/>
    <w:pPr>
      <w:widowControl w:val="0"/>
      <w:jc w:val="both"/>
    </w:pPr>
    <w:rPr>
      <w:kern w:val="2"/>
      <w:sz w:val="21"/>
      <w:szCs w:val="22"/>
    </w:rPr>
  </w:style>
  <w:style w:type="paragraph" w:customStyle="1" w:styleId="347DCC177574478D82BB4E994867BDFD">
    <w:name w:val="347DCC177574478D82BB4E994867BDFD"/>
    <w:qFormat/>
    <w:pPr>
      <w:widowControl w:val="0"/>
      <w:jc w:val="both"/>
    </w:pPr>
    <w:rPr>
      <w:kern w:val="2"/>
      <w:sz w:val="21"/>
      <w:szCs w:val="22"/>
      <w14:ligatures w14:val="standardContextual"/>
    </w:rPr>
  </w:style>
  <w:style w:type="paragraph" w:customStyle="1" w:styleId="2ED58D4A96144C9C88896FD713AB4823">
    <w:name w:val="2ED58D4A96144C9C88896FD713AB4823"/>
    <w:qFormat/>
    <w:pPr>
      <w:widowControl w:val="0"/>
      <w:jc w:val="both"/>
    </w:pPr>
    <w:rPr>
      <w:kern w:val="2"/>
      <w:sz w:val="21"/>
      <w:szCs w:val="22"/>
      <w14:ligatures w14:val="standardContextual"/>
    </w:rPr>
  </w:style>
  <w:style w:type="paragraph" w:customStyle="1" w:styleId="7C42AA510B92437888D9272DC4E918E1">
    <w:name w:val="7C42AA510B92437888D9272DC4E918E1"/>
    <w:qFormat/>
    <w:pPr>
      <w:widowControl w:val="0"/>
      <w:jc w:val="both"/>
    </w:pPr>
    <w:rPr>
      <w:kern w:val="2"/>
      <w:sz w:val="21"/>
      <w:szCs w:val="22"/>
      <w14:ligatures w14:val="standardContextual"/>
    </w:rPr>
  </w:style>
  <w:style w:type="paragraph" w:customStyle="1" w:styleId="5ECE68CEB2994619974A7D12EF391D6A">
    <w:name w:val="5ECE68CEB2994619974A7D12EF391D6A"/>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团体标准</Template>
  <TotalTime>2</TotalTime>
  <Pages>36</Pages>
  <Words>3379</Words>
  <Characters>19262</Characters>
  <Application>Microsoft Office Word</Application>
  <DocSecurity>0</DocSecurity>
  <Lines>160</Lines>
  <Paragraphs>45</Paragraphs>
  <ScaleCrop>false</ScaleCrop>
  <Company>PCMI</Company>
  <LinksUpToDate>false</LinksUpToDate>
  <CharactersWithSpaces>22596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梁淑敏</dc:creator>
  <dc:description>&lt;config cover="true" show_menu="true" version="1.0.0" doctype="SDKXY"&gt;_x000d_
&lt;/config&gt;</dc:description>
  <cp:lastModifiedBy>谢燕文</cp:lastModifiedBy>
  <cp:revision>2</cp:revision>
  <cp:lastPrinted>2025-04-27T09:00:00Z</cp:lastPrinted>
  <dcterms:created xsi:type="dcterms:W3CDTF">2025-05-06T09:39:00Z</dcterms:created>
  <dcterms:modified xsi:type="dcterms:W3CDTF">2025-05-06T09:39:00Z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2052-12.1.0.20784</vt:lpwstr>
  </property>
  <property fmtid="{D5CDD505-2E9C-101B-9397-08002B2CF9AE}" pid="15" name="ICV">
    <vt:lpwstr>D23C1237E7D9413088261A3A6FB246A3_13</vt:lpwstr>
  </property>
  <property fmtid="{D5CDD505-2E9C-101B-9397-08002B2CF9AE}" pid="16" name="KSOTemplateDocerSaveRecord">
    <vt:lpwstr>eyJoZGlkIjoiOWFiMDhkZDRkZDBjZmMzYTNhODc0Y2ZhM2EzMzUxYzEiLCJ1c2VySWQiOiI1NzU4MDMyODAifQ==</vt:lpwstr>
  </property>
</Properties>
</file>