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ECA34">
      <w:pPr>
        <w:spacing w:before="156" w:beforeLines="50" w:after="156" w:afterLines="50" w:line="360" w:lineRule="auto"/>
        <w:jc w:val="center"/>
        <w:rPr>
          <w:rFonts w:eastAsia="黑体"/>
          <w:b/>
          <w:sz w:val="48"/>
          <w:szCs w:val="48"/>
        </w:rPr>
      </w:pPr>
      <w:r>
        <w:rPr>
          <w:rFonts w:eastAsia="黑体"/>
          <w:b/>
          <w:sz w:val="48"/>
          <w:szCs w:val="48"/>
        </w:rPr>
        <w:t>广东省地方标准</w:t>
      </w:r>
    </w:p>
    <w:p w14:paraId="605AFBA4">
      <w:pPr>
        <w:spacing w:line="360" w:lineRule="auto"/>
        <w:jc w:val="center"/>
        <w:rPr>
          <w:rFonts w:eastAsia="仿宋"/>
          <w:sz w:val="32"/>
          <w:szCs w:val="32"/>
        </w:rPr>
      </w:pPr>
      <w:r>
        <w:rPr>
          <w:rFonts w:eastAsia="黑体"/>
          <w:b/>
          <w:sz w:val="48"/>
          <w:szCs w:val="48"/>
        </w:rPr>
        <w:t>《</w:t>
      </w:r>
      <w:r>
        <w:rPr>
          <w:rFonts w:hint="eastAsia" w:eastAsia="黑体"/>
          <w:b/>
          <w:sz w:val="48"/>
          <w:szCs w:val="48"/>
        </w:rPr>
        <w:t>单丛茶 第2部分：外形图卡</w:t>
      </w:r>
      <w:r>
        <w:rPr>
          <w:rFonts w:hint="eastAsia" w:eastAsia="黑体"/>
          <w:b/>
          <w:sz w:val="48"/>
          <w:szCs w:val="48"/>
          <w:lang w:eastAsia="zh-CN"/>
        </w:rPr>
        <w:t>（</w:t>
      </w:r>
      <w:r>
        <w:rPr>
          <w:rFonts w:hint="eastAsia" w:eastAsia="黑体"/>
          <w:b/>
          <w:sz w:val="48"/>
          <w:szCs w:val="48"/>
          <w:lang w:val="en-US" w:eastAsia="zh-CN"/>
        </w:rPr>
        <w:t>送审稿）</w:t>
      </w:r>
      <w:r>
        <w:rPr>
          <w:rFonts w:eastAsia="黑体"/>
          <w:b/>
          <w:sz w:val="48"/>
          <w:szCs w:val="48"/>
        </w:rPr>
        <w:t>》</w:t>
      </w:r>
    </w:p>
    <w:p w14:paraId="34C63DE5">
      <w:pPr>
        <w:spacing w:line="360" w:lineRule="auto"/>
        <w:jc w:val="center"/>
        <w:rPr>
          <w:rFonts w:eastAsia="仿宋"/>
          <w:sz w:val="44"/>
        </w:rPr>
      </w:pPr>
    </w:p>
    <w:p w14:paraId="6F89DA0C">
      <w:pPr>
        <w:spacing w:line="360" w:lineRule="auto"/>
        <w:jc w:val="center"/>
        <w:rPr>
          <w:rFonts w:eastAsia="仿宋"/>
          <w:sz w:val="96"/>
          <w:szCs w:val="44"/>
        </w:rPr>
      </w:pPr>
      <w:bookmarkStart w:id="0" w:name="_Toc3147"/>
      <w:r>
        <w:rPr>
          <w:rFonts w:eastAsia="仿宋"/>
          <w:sz w:val="96"/>
          <w:szCs w:val="44"/>
        </w:rPr>
        <w:t>编</w:t>
      </w:r>
      <w:bookmarkEnd w:id="0"/>
    </w:p>
    <w:p w14:paraId="16F3B6EA">
      <w:pPr>
        <w:spacing w:line="360" w:lineRule="auto"/>
        <w:jc w:val="center"/>
        <w:rPr>
          <w:rFonts w:eastAsia="仿宋"/>
          <w:sz w:val="96"/>
          <w:szCs w:val="44"/>
        </w:rPr>
      </w:pPr>
    </w:p>
    <w:p w14:paraId="1FE37E95">
      <w:pPr>
        <w:spacing w:line="360" w:lineRule="auto"/>
        <w:jc w:val="center"/>
        <w:rPr>
          <w:rFonts w:eastAsia="仿宋"/>
          <w:sz w:val="96"/>
          <w:szCs w:val="44"/>
        </w:rPr>
      </w:pPr>
      <w:bookmarkStart w:id="1" w:name="_Toc9787"/>
      <w:r>
        <w:rPr>
          <w:rFonts w:eastAsia="仿宋"/>
          <w:sz w:val="96"/>
          <w:szCs w:val="44"/>
        </w:rPr>
        <w:t>制</w:t>
      </w:r>
      <w:bookmarkEnd w:id="1"/>
    </w:p>
    <w:p w14:paraId="0576E337">
      <w:pPr>
        <w:spacing w:line="360" w:lineRule="auto"/>
        <w:jc w:val="center"/>
        <w:rPr>
          <w:rFonts w:eastAsia="仿宋"/>
          <w:sz w:val="96"/>
          <w:szCs w:val="44"/>
        </w:rPr>
      </w:pPr>
    </w:p>
    <w:p w14:paraId="003FD80E">
      <w:pPr>
        <w:spacing w:line="360" w:lineRule="auto"/>
        <w:jc w:val="center"/>
        <w:rPr>
          <w:rFonts w:eastAsia="仿宋"/>
          <w:sz w:val="96"/>
          <w:szCs w:val="44"/>
        </w:rPr>
      </w:pPr>
      <w:r>
        <w:rPr>
          <w:rFonts w:eastAsia="仿宋"/>
          <w:sz w:val="96"/>
          <w:szCs w:val="44"/>
        </w:rPr>
        <w:t>说</w:t>
      </w:r>
    </w:p>
    <w:p w14:paraId="72B09C6B">
      <w:pPr>
        <w:spacing w:line="360" w:lineRule="auto"/>
        <w:jc w:val="center"/>
        <w:rPr>
          <w:rFonts w:eastAsia="仿宋"/>
          <w:sz w:val="96"/>
          <w:szCs w:val="44"/>
        </w:rPr>
      </w:pPr>
    </w:p>
    <w:p w14:paraId="1845C88F">
      <w:pPr>
        <w:spacing w:line="360" w:lineRule="auto"/>
        <w:jc w:val="center"/>
        <w:rPr>
          <w:rFonts w:eastAsia="仿宋"/>
          <w:sz w:val="96"/>
          <w:szCs w:val="44"/>
        </w:rPr>
      </w:pPr>
      <w:bookmarkStart w:id="2" w:name="_Toc31744"/>
      <w:r>
        <w:rPr>
          <w:rFonts w:eastAsia="仿宋"/>
          <w:sz w:val="96"/>
          <w:szCs w:val="44"/>
        </w:rPr>
        <w:t>明</w:t>
      </w:r>
      <w:bookmarkEnd w:id="2"/>
    </w:p>
    <w:p w14:paraId="6F9657DC">
      <w:pPr>
        <w:spacing w:line="360" w:lineRule="auto"/>
        <w:jc w:val="center"/>
        <w:rPr>
          <w:rFonts w:eastAsia="仿宋"/>
          <w:sz w:val="44"/>
        </w:rPr>
      </w:pPr>
    </w:p>
    <w:p w14:paraId="24D0413C">
      <w:pPr>
        <w:rPr>
          <w:rFonts w:eastAsia="仿宋"/>
        </w:rPr>
      </w:pPr>
    </w:p>
    <w:p w14:paraId="2FFF155D">
      <w:pPr>
        <w:rPr>
          <w:rFonts w:eastAsia="仿宋"/>
        </w:rPr>
      </w:pPr>
    </w:p>
    <w:p w14:paraId="400A2726">
      <w:pPr>
        <w:rPr>
          <w:rFonts w:eastAsia="仿宋"/>
        </w:rPr>
      </w:pPr>
    </w:p>
    <w:p w14:paraId="5C135659">
      <w:pPr>
        <w:rPr>
          <w:rFonts w:eastAsia="仿宋"/>
        </w:rPr>
      </w:pPr>
    </w:p>
    <w:p w14:paraId="2D002599">
      <w:pPr>
        <w:rPr>
          <w:rFonts w:eastAsia="仿宋"/>
        </w:rPr>
      </w:pPr>
    </w:p>
    <w:p w14:paraId="3CA0F5CD">
      <w:pPr>
        <w:jc w:val="center"/>
        <w:rPr>
          <w:rFonts w:eastAsia="仿宋"/>
          <w:spacing w:val="60"/>
          <w:sz w:val="32"/>
          <w:szCs w:val="32"/>
        </w:rPr>
      </w:pPr>
      <w:r>
        <w:rPr>
          <w:rFonts w:eastAsia="仿宋"/>
          <w:sz w:val="32"/>
          <w:szCs w:val="32"/>
        </w:rPr>
        <w:t>标准起草工作组</w:t>
      </w:r>
    </w:p>
    <w:p w14:paraId="7934E8E0">
      <w:pPr>
        <w:jc w:val="center"/>
        <w:rPr>
          <w:b/>
          <w:bCs/>
          <w:sz w:val="36"/>
        </w:rPr>
      </w:pPr>
      <w:r>
        <w:rPr>
          <w:rFonts w:eastAsia="仿宋"/>
          <w:sz w:val="32"/>
          <w:szCs w:val="32"/>
        </w:rPr>
        <w:t>202</w:t>
      </w:r>
      <w:r>
        <w:rPr>
          <w:rFonts w:hint="eastAsia" w:eastAsia="仿宋"/>
          <w:sz w:val="32"/>
          <w:szCs w:val="32"/>
          <w:lang w:val="en-US" w:eastAsia="zh-CN"/>
        </w:rPr>
        <w:t>5</w:t>
      </w:r>
      <w:r>
        <w:rPr>
          <w:rFonts w:eastAsia="仿宋"/>
          <w:sz w:val="32"/>
          <w:szCs w:val="32"/>
        </w:rPr>
        <w:t>年</w:t>
      </w:r>
      <w:r>
        <w:rPr>
          <w:rFonts w:hint="eastAsia" w:eastAsia="仿宋"/>
          <w:sz w:val="32"/>
          <w:szCs w:val="32"/>
          <w:lang w:val="en-US" w:eastAsia="zh-CN"/>
        </w:rPr>
        <w:t>2</w:t>
      </w:r>
      <w:r>
        <w:rPr>
          <w:rFonts w:eastAsia="仿宋"/>
          <w:sz w:val="32"/>
          <w:szCs w:val="32"/>
        </w:rPr>
        <w:t>月</w:t>
      </w:r>
    </w:p>
    <w:p w14:paraId="7C3C99D2">
      <w:pPr>
        <w:pStyle w:val="5"/>
        <w:ind w:firstLine="723" w:firstLineChars="200"/>
        <w:jc w:val="center"/>
        <w:rPr>
          <w:rFonts w:eastAsia="宋体"/>
          <w:b/>
          <w:bCs/>
          <w:sz w:val="36"/>
        </w:rPr>
      </w:pPr>
    </w:p>
    <w:sdt>
      <w:sdtPr>
        <w:rPr>
          <w:rFonts w:ascii="宋体" w:hAnsi="宋体"/>
        </w:rPr>
        <w:id w:val="147452543"/>
        <w15:color w:val="DBDBDB"/>
        <w:docPartObj>
          <w:docPartGallery w:val="Table of Contents"/>
          <w:docPartUnique/>
        </w:docPartObj>
      </w:sdtPr>
      <w:sdtEndPr>
        <w:rPr>
          <w:rFonts w:ascii="宋体" w:hAnsi="宋体"/>
          <w:b/>
        </w:rPr>
      </w:sdtEndPr>
      <w:sdtContent>
        <w:p w14:paraId="1AF240D5">
          <w:pPr>
            <w:jc w:val="center"/>
            <w:rPr>
              <w:rFonts w:ascii="宋体" w:hAnsi="宋体" w:eastAsia="宋体" w:cs="Times New Roman"/>
              <w:b/>
              <w:kern w:val="2"/>
              <w:sz w:val="28"/>
              <w:szCs w:val="28"/>
              <w:lang w:val="en-US" w:eastAsia="zh-CN" w:bidi="ar-SA"/>
            </w:rPr>
          </w:pPr>
          <w:r>
            <w:rPr>
              <w:rFonts w:hint="eastAsia" w:ascii="黑体" w:hAnsi="黑体" w:eastAsia="黑体" w:cs="黑体"/>
              <w:spacing w:val="320"/>
              <w:sz w:val="36"/>
              <w:szCs w:val="36"/>
            </w:rPr>
            <w:t>目录</w:t>
          </w:r>
          <w:r>
            <w:rPr>
              <w:rFonts w:ascii="宋体" w:hAnsi="宋体"/>
              <w:kern w:val="0"/>
              <w:sz w:val="28"/>
              <w:szCs w:val="28"/>
            </w:rPr>
            <w:fldChar w:fldCharType="begin"/>
          </w:r>
          <w:r>
            <w:rPr>
              <w:rFonts w:ascii="宋体" w:hAnsi="宋体"/>
              <w:sz w:val="28"/>
              <w:szCs w:val="28"/>
            </w:rPr>
            <w:instrText xml:space="preserve">TOC \o "1-2" \h \u </w:instrText>
          </w:r>
          <w:r>
            <w:rPr>
              <w:rFonts w:ascii="宋体" w:hAnsi="宋体"/>
              <w:kern w:val="0"/>
              <w:sz w:val="28"/>
              <w:szCs w:val="28"/>
            </w:rPr>
            <w:fldChar w:fldCharType="separate"/>
          </w:r>
        </w:p>
        <w:p w14:paraId="0F78CD94">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_Toc26907 </w:instrText>
          </w:r>
          <w:r>
            <w:rPr>
              <w:rFonts w:ascii="宋体" w:hAnsi="宋体"/>
              <w:sz w:val="28"/>
              <w:szCs w:val="40"/>
            </w:rPr>
            <w:fldChar w:fldCharType="separate"/>
          </w:r>
          <w:r>
            <w:rPr>
              <w:rFonts w:hint="eastAsia" w:eastAsia="黑体"/>
              <w:sz w:val="28"/>
              <w:szCs w:val="40"/>
            </w:rPr>
            <w:t>一、 工作简况</w:t>
          </w:r>
          <w:r>
            <w:rPr>
              <w:sz w:val="28"/>
              <w:szCs w:val="36"/>
            </w:rPr>
            <w:tab/>
          </w:r>
          <w:r>
            <w:rPr>
              <w:sz w:val="28"/>
              <w:szCs w:val="36"/>
            </w:rPr>
            <w:fldChar w:fldCharType="begin"/>
          </w:r>
          <w:r>
            <w:rPr>
              <w:sz w:val="28"/>
              <w:szCs w:val="36"/>
            </w:rPr>
            <w:instrText xml:space="preserve"> PAGEREF _Toc26907 \h </w:instrText>
          </w:r>
          <w:r>
            <w:rPr>
              <w:sz w:val="28"/>
              <w:szCs w:val="36"/>
            </w:rPr>
            <w:fldChar w:fldCharType="separate"/>
          </w:r>
          <w:r>
            <w:rPr>
              <w:sz w:val="28"/>
              <w:szCs w:val="36"/>
            </w:rPr>
            <w:t>1</w:t>
          </w:r>
          <w:r>
            <w:rPr>
              <w:sz w:val="28"/>
              <w:szCs w:val="36"/>
            </w:rPr>
            <w:fldChar w:fldCharType="end"/>
          </w:r>
          <w:r>
            <w:rPr>
              <w:rFonts w:ascii="宋体" w:hAnsi="宋体"/>
              <w:sz w:val="28"/>
              <w:szCs w:val="40"/>
            </w:rPr>
            <w:fldChar w:fldCharType="end"/>
          </w:r>
        </w:p>
        <w:p w14:paraId="177C0223">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_Toc14940 </w:instrText>
          </w:r>
          <w:r>
            <w:rPr>
              <w:rFonts w:ascii="宋体" w:hAnsi="宋体"/>
              <w:sz w:val="28"/>
              <w:szCs w:val="40"/>
            </w:rPr>
            <w:fldChar w:fldCharType="separate"/>
          </w:r>
          <w:r>
            <w:rPr>
              <w:rFonts w:hint="eastAsia" w:eastAsia="黑体"/>
              <w:sz w:val="28"/>
              <w:szCs w:val="40"/>
            </w:rPr>
            <w:t>二、 立项的必要性</w:t>
          </w:r>
          <w:r>
            <w:rPr>
              <w:sz w:val="28"/>
              <w:szCs w:val="36"/>
            </w:rPr>
            <w:tab/>
          </w:r>
          <w:r>
            <w:rPr>
              <w:sz w:val="28"/>
              <w:szCs w:val="36"/>
            </w:rPr>
            <w:fldChar w:fldCharType="begin"/>
          </w:r>
          <w:r>
            <w:rPr>
              <w:sz w:val="28"/>
              <w:szCs w:val="36"/>
            </w:rPr>
            <w:instrText xml:space="preserve"> PAGEREF _Toc14940 \h </w:instrText>
          </w:r>
          <w:r>
            <w:rPr>
              <w:sz w:val="28"/>
              <w:szCs w:val="36"/>
            </w:rPr>
            <w:fldChar w:fldCharType="separate"/>
          </w:r>
          <w:r>
            <w:rPr>
              <w:sz w:val="28"/>
              <w:szCs w:val="36"/>
            </w:rPr>
            <w:t>2</w:t>
          </w:r>
          <w:r>
            <w:rPr>
              <w:sz w:val="28"/>
              <w:szCs w:val="36"/>
            </w:rPr>
            <w:fldChar w:fldCharType="end"/>
          </w:r>
          <w:r>
            <w:rPr>
              <w:rFonts w:ascii="宋体" w:hAnsi="宋体"/>
              <w:sz w:val="28"/>
              <w:szCs w:val="40"/>
            </w:rPr>
            <w:fldChar w:fldCharType="end"/>
          </w:r>
        </w:p>
        <w:p w14:paraId="5836A742">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_Toc7984 </w:instrText>
          </w:r>
          <w:r>
            <w:rPr>
              <w:rFonts w:ascii="宋体" w:hAnsi="宋体"/>
              <w:sz w:val="28"/>
              <w:szCs w:val="40"/>
            </w:rPr>
            <w:fldChar w:fldCharType="separate"/>
          </w:r>
          <w:r>
            <w:rPr>
              <w:rFonts w:hint="eastAsia" w:eastAsia="黑体"/>
              <w:sz w:val="28"/>
              <w:szCs w:val="40"/>
            </w:rPr>
            <w:t>三、 编制过程</w:t>
          </w:r>
          <w:r>
            <w:rPr>
              <w:sz w:val="28"/>
              <w:szCs w:val="36"/>
            </w:rPr>
            <w:tab/>
          </w:r>
          <w:r>
            <w:rPr>
              <w:sz w:val="28"/>
              <w:szCs w:val="36"/>
            </w:rPr>
            <w:fldChar w:fldCharType="begin"/>
          </w:r>
          <w:r>
            <w:rPr>
              <w:sz w:val="28"/>
              <w:szCs w:val="36"/>
            </w:rPr>
            <w:instrText xml:space="preserve"> PAGEREF _Toc7984 \h </w:instrText>
          </w:r>
          <w:r>
            <w:rPr>
              <w:sz w:val="28"/>
              <w:szCs w:val="36"/>
            </w:rPr>
            <w:fldChar w:fldCharType="separate"/>
          </w:r>
          <w:r>
            <w:rPr>
              <w:sz w:val="28"/>
              <w:szCs w:val="36"/>
            </w:rPr>
            <w:t>3</w:t>
          </w:r>
          <w:r>
            <w:rPr>
              <w:sz w:val="28"/>
              <w:szCs w:val="36"/>
            </w:rPr>
            <w:fldChar w:fldCharType="end"/>
          </w:r>
          <w:r>
            <w:rPr>
              <w:rFonts w:ascii="宋体" w:hAnsi="宋体"/>
              <w:sz w:val="28"/>
              <w:szCs w:val="40"/>
            </w:rPr>
            <w:fldChar w:fldCharType="end"/>
          </w:r>
        </w:p>
        <w:p w14:paraId="316A2C74">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_Toc4121 </w:instrText>
          </w:r>
          <w:r>
            <w:rPr>
              <w:rFonts w:ascii="宋体" w:hAnsi="宋体"/>
              <w:sz w:val="28"/>
              <w:szCs w:val="40"/>
            </w:rPr>
            <w:fldChar w:fldCharType="separate"/>
          </w:r>
          <w:r>
            <w:rPr>
              <w:rFonts w:hint="eastAsia" w:eastAsia="仿宋_GB2312"/>
              <w:sz w:val="28"/>
              <w:szCs w:val="40"/>
            </w:rPr>
            <w:t xml:space="preserve">（一） </w:t>
          </w:r>
          <w:r>
            <w:rPr>
              <w:rFonts w:eastAsia="仿宋_GB2312"/>
              <w:sz w:val="28"/>
              <w:szCs w:val="40"/>
            </w:rPr>
            <w:t>成立标准起草工作组，制定工作方案</w:t>
          </w:r>
          <w:r>
            <w:rPr>
              <w:sz w:val="28"/>
              <w:szCs w:val="36"/>
            </w:rPr>
            <w:tab/>
          </w:r>
          <w:r>
            <w:rPr>
              <w:sz w:val="28"/>
              <w:szCs w:val="36"/>
            </w:rPr>
            <w:fldChar w:fldCharType="begin"/>
          </w:r>
          <w:r>
            <w:rPr>
              <w:sz w:val="28"/>
              <w:szCs w:val="36"/>
            </w:rPr>
            <w:instrText xml:space="preserve"> PAGEREF _Toc4121 \h </w:instrText>
          </w:r>
          <w:r>
            <w:rPr>
              <w:sz w:val="28"/>
              <w:szCs w:val="36"/>
            </w:rPr>
            <w:fldChar w:fldCharType="separate"/>
          </w:r>
          <w:r>
            <w:rPr>
              <w:sz w:val="28"/>
              <w:szCs w:val="36"/>
            </w:rPr>
            <w:t>3</w:t>
          </w:r>
          <w:r>
            <w:rPr>
              <w:sz w:val="28"/>
              <w:szCs w:val="36"/>
            </w:rPr>
            <w:fldChar w:fldCharType="end"/>
          </w:r>
          <w:r>
            <w:rPr>
              <w:rFonts w:ascii="宋体" w:hAnsi="宋体"/>
              <w:sz w:val="28"/>
              <w:szCs w:val="40"/>
            </w:rPr>
            <w:fldChar w:fldCharType="end"/>
          </w:r>
        </w:p>
        <w:p w14:paraId="28F56ABB">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_Toc9116 </w:instrText>
          </w:r>
          <w:r>
            <w:rPr>
              <w:rFonts w:ascii="宋体" w:hAnsi="宋体"/>
              <w:sz w:val="28"/>
              <w:szCs w:val="40"/>
            </w:rPr>
            <w:fldChar w:fldCharType="separate"/>
          </w:r>
          <w:r>
            <w:rPr>
              <w:rFonts w:hint="eastAsia" w:eastAsia="仿宋_GB2312"/>
              <w:sz w:val="28"/>
              <w:szCs w:val="40"/>
            </w:rPr>
            <w:t xml:space="preserve">（二） </w:t>
          </w:r>
          <w:r>
            <w:rPr>
              <w:rFonts w:eastAsia="仿宋_GB2312"/>
              <w:sz w:val="28"/>
              <w:szCs w:val="40"/>
            </w:rPr>
            <w:t>收集相关资料，开展调研</w:t>
          </w:r>
          <w:r>
            <w:rPr>
              <w:sz w:val="28"/>
              <w:szCs w:val="36"/>
            </w:rPr>
            <w:tab/>
          </w:r>
          <w:r>
            <w:rPr>
              <w:sz w:val="28"/>
              <w:szCs w:val="36"/>
            </w:rPr>
            <w:fldChar w:fldCharType="begin"/>
          </w:r>
          <w:r>
            <w:rPr>
              <w:sz w:val="28"/>
              <w:szCs w:val="36"/>
            </w:rPr>
            <w:instrText xml:space="preserve"> PAGEREF _Toc9116 \h </w:instrText>
          </w:r>
          <w:r>
            <w:rPr>
              <w:sz w:val="28"/>
              <w:szCs w:val="36"/>
            </w:rPr>
            <w:fldChar w:fldCharType="separate"/>
          </w:r>
          <w:r>
            <w:rPr>
              <w:sz w:val="28"/>
              <w:szCs w:val="36"/>
            </w:rPr>
            <w:t>3</w:t>
          </w:r>
          <w:r>
            <w:rPr>
              <w:sz w:val="28"/>
              <w:szCs w:val="36"/>
            </w:rPr>
            <w:fldChar w:fldCharType="end"/>
          </w:r>
          <w:r>
            <w:rPr>
              <w:rFonts w:ascii="宋体" w:hAnsi="宋体"/>
              <w:sz w:val="28"/>
              <w:szCs w:val="40"/>
            </w:rPr>
            <w:fldChar w:fldCharType="end"/>
          </w:r>
        </w:p>
        <w:p w14:paraId="4F9D07FB">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_Toc10509 </w:instrText>
          </w:r>
          <w:r>
            <w:rPr>
              <w:rFonts w:ascii="宋体" w:hAnsi="宋体"/>
              <w:sz w:val="28"/>
              <w:szCs w:val="40"/>
            </w:rPr>
            <w:fldChar w:fldCharType="separate"/>
          </w:r>
          <w:r>
            <w:rPr>
              <w:rFonts w:hint="eastAsia" w:eastAsia="仿宋_GB2312"/>
              <w:sz w:val="28"/>
              <w:szCs w:val="40"/>
            </w:rPr>
            <w:t xml:space="preserve">（三） </w:t>
          </w:r>
          <w:r>
            <w:rPr>
              <w:rFonts w:eastAsia="仿宋_GB2312"/>
              <w:sz w:val="28"/>
              <w:szCs w:val="40"/>
            </w:rPr>
            <w:t>标准起草</w:t>
          </w:r>
          <w:r>
            <w:rPr>
              <w:sz w:val="28"/>
              <w:szCs w:val="36"/>
            </w:rPr>
            <w:tab/>
          </w:r>
          <w:r>
            <w:rPr>
              <w:sz w:val="28"/>
              <w:szCs w:val="36"/>
            </w:rPr>
            <w:fldChar w:fldCharType="begin"/>
          </w:r>
          <w:r>
            <w:rPr>
              <w:sz w:val="28"/>
              <w:szCs w:val="36"/>
            </w:rPr>
            <w:instrText xml:space="preserve"> PAGEREF _Toc10509 \h </w:instrText>
          </w:r>
          <w:r>
            <w:rPr>
              <w:sz w:val="28"/>
              <w:szCs w:val="36"/>
            </w:rPr>
            <w:fldChar w:fldCharType="separate"/>
          </w:r>
          <w:r>
            <w:rPr>
              <w:sz w:val="28"/>
              <w:szCs w:val="36"/>
            </w:rPr>
            <w:t>5</w:t>
          </w:r>
          <w:r>
            <w:rPr>
              <w:sz w:val="28"/>
              <w:szCs w:val="36"/>
            </w:rPr>
            <w:fldChar w:fldCharType="end"/>
          </w:r>
          <w:r>
            <w:rPr>
              <w:rFonts w:ascii="宋体" w:hAnsi="宋体"/>
              <w:sz w:val="28"/>
              <w:szCs w:val="40"/>
            </w:rPr>
            <w:fldChar w:fldCharType="end"/>
          </w:r>
        </w:p>
        <w:p w14:paraId="705ECB5F">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_Toc16575 </w:instrText>
          </w:r>
          <w:r>
            <w:rPr>
              <w:rFonts w:ascii="宋体" w:hAnsi="宋体"/>
              <w:sz w:val="28"/>
              <w:szCs w:val="40"/>
            </w:rPr>
            <w:fldChar w:fldCharType="separate"/>
          </w:r>
          <w:r>
            <w:rPr>
              <w:rFonts w:hint="eastAsia" w:eastAsia="仿宋_GB2312"/>
              <w:sz w:val="28"/>
              <w:szCs w:val="40"/>
            </w:rPr>
            <w:t>（四） 技术研讨</w:t>
          </w:r>
          <w:r>
            <w:rPr>
              <w:sz w:val="28"/>
              <w:szCs w:val="36"/>
            </w:rPr>
            <w:tab/>
          </w:r>
          <w:r>
            <w:rPr>
              <w:sz w:val="28"/>
              <w:szCs w:val="36"/>
            </w:rPr>
            <w:fldChar w:fldCharType="begin"/>
          </w:r>
          <w:r>
            <w:rPr>
              <w:sz w:val="28"/>
              <w:szCs w:val="36"/>
            </w:rPr>
            <w:instrText xml:space="preserve"> PAGEREF _Toc16575 \h </w:instrText>
          </w:r>
          <w:r>
            <w:rPr>
              <w:sz w:val="28"/>
              <w:szCs w:val="36"/>
            </w:rPr>
            <w:fldChar w:fldCharType="separate"/>
          </w:r>
          <w:r>
            <w:rPr>
              <w:sz w:val="28"/>
              <w:szCs w:val="36"/>
            </w:rPr>
            <w:t>5</w:t>
          </w:r>
          <w:r>
            <w:rPr>
              <w:sz w:val="28"/>
              <w:szCs w:val="36"/>
            </w:rPr>
            <w:fldChar w:fldCharType="end"/>
          </w:r>
          <w:r>
            <w:rPr>
              <w:rFonts w:ascii="宋体" w:hAnsi="宋体"/>
              <w:sz w:val="28"/>
              <w:szCs w:val="40"/>
            </w:rPr>
            <w:fldChar w:fldCharType="end"/>
          </w:r>
        </w:p>
        <w:p w14:paraId="6EC7C356">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_Toc2508 </w:instrText>
          </w:r>
          <w:r>
            <w:rPr>
              <w:rFonts w:ascii="宋体" w:hAnsi="宋体"/>
              <w:sz w:val="28"/>
              <w:szCs w:val="40"/>
            </w:rPr>
            <w:fldChar w:fldCharType="separate"/>
          </w:r>
          <w:r>
            <w:rPr>
              <w:rFonts w:hint="eastAsia" w:ascii="Times New Roman" w:hAnsi="Times New Roman" w:eastAsia="仿宋_GB2312" w:cs="Times New Roman"/>
              <w:bCs w:val="0"/>
              <w:sz w:val="28"/>
              <w:szCs w:val="40"/>
            </w:rPr>
            <w:t>（</w:t>
          </w:r>
          <w:r>
            <w:rPr>
              <w:rFonts w:ascii="Times New Roman" w:hAnsi="Times New Roman" w:eastAsia="仿宋_GB2312" w:cs="Times New Roman"/>
              <w:bCs w:val="0"/>
              <w:sz w:val="28"/>
              <w:szCs w:val="40"/>
            </w:rPr>
            <w:t>五）征求意见</w:t>
          </w:r>
          <w:r>
            <w:rPr>
              <w:sz w:val="28"/>
              <w:szCs w:val="36"/>
            </w:rPr>
            <w:tab/>
          </w:r>
          <w:r>
            <w:rPr>
              <w:sz w:val="28"/>
              <w:szCs w:val="36"/>
            </w:rPr>
            <w:fldChar w:fldCharType="begin"/>
          </w:r>
          <w:r>
            <w:rPr>
              <w:sz w:val="28"/>
              <w:szCs w:val="36"/>
            </w:rPr>
            <w:instrText xml:space="preserve"> PAGEREF _Toc2508 \h </w:instrText>
          </w:r>
          <w:r>
            <w:rPr>
              <w:sz w:val="28"/>
              <w:szCs w:val="36"/>
            </w:rPr>
            <w:fldChar w:fldCharType="separate"/>
          </w:r>
          <w:r>
            <w:rPr>
              <w:sz w:val="28"/>
              <w:szCs w:val="36"/>
            </w:rPr>
            <w:t>5</w:t>
          </w:r>
          <w:r>
            <w:rPr>
              <w:sz w:val="28"/>
              <w:szCs w:val="36"/>
            </w:rPr>
            <w:fldChar w:fldCharType="end"/>
          </w:r>
          <w:r>
            <w:rPr>
              <w:rFonts w:ascii="宋体" w:hAnsi="宋体"/>
              <w:sz w:val="28"/>
              <w:szCs w:val="40"/>
            </w:rPr>
            <w:fldChar w:fldCharType="end"/>
          </w:r>
        </w:p>
        <w:p w14:paraId="5E0E7B87">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_Toc9644 </w:instrText>
          </w:r>
          <w:r>
            <w:rPr>
              <w:rFonts w:ascii="宋体" w:hAnsi="宋体"/>
              <w:sz w:val="28"/>
              <w:szCs w:val="40"/>
            </w:rPr>
            <w:fldChar w:fldCharType="separate"/>
          </w:r>
          <w:r>
            <w:rPr>
              <w:rFonts w:hint="eastAsia" w:eastAsia="黑体"/>
              <w:sz w:val="28"/>
              <w:szCs w:val="40"/>
            </w:rPr>
            <w:t>四、 标准编制原则，标准框架、主要内容及其确定依据</w:t>
          </w:r>
          <w:r>
            <w:rPr>
              <w:sz w:val="28"/>
              <w:szCs w:val="36"/>
            </w:rPr>
            <w:tab/>
          </w:r>
          <w:r>
            <w:rPr>
              <w:sz w:val="28"/>
              <w:szCs w:val="36"/>
            </w:rPr>
            <w:fldChar w:fldCharType="begin"/>
          </w:r>
          <w:r>
            <w:rPr>
              <w:sz w:val="28"/>
              <w:szCs w:val="36"/>
            </w:rPr>
            <w:instrText xml:space="preserve"> PAGEREF _Toc9644 \h </w:instrText>
          </w:r>
          <w:r>
            <w:rPr>
              <w:sz w:val="28"/>
              <w:szCs w:val="36"/>
            </w:rPr>
            <w:fldChar w:fldCharType="separate"/>
          </w:r>
          <w:r>
            <w:rPr>
              <w:sz w:val="28"/>
              <w:szCs w:val="36"/>
            </w:rPr>
            <w:t>5</w:t>
          </w:r>
          <w:r>
            <w:rPr>
              <w:sz w:val="28"/>
              <w:szCs w:val="36"/>
            </w:rPr>
            <w:fldChar w:fldCharType="end"/>
          </w:r>
          <w:r>
            <w:rPr>
              <w:rFonts w:ascii="宋体" w:hAnsi="宋体"/>
              <w:sz w:val="28"/>
              <w:szCs w:val="40"/>
            </w:rPr>
            <w:fldChar w:fldCharType="end"/>
          </w:r>
        </w:p>
        <w:p w14:paraId="4D6B5D1F">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_Toc13991 </w:instrText>
          </w:r>
          <w:r>
            <w:rPr>
              <w:rFonts w:ascii="宋体" w:hAnsi="宋体"/>
              <w:sz w:val="28"/>
              <w:szCs w:val="40"/>
            </w:rPr>
            <w:fldChar w:fldCharType="separate"/>
          </w:r>
          <w:r>
            <w:rPr>
              <w:rFonts w:ascii="Times New Roman" w:hAnsi="Times New Roman" w:eastAsia="黑体" w:cs="Times New Roman"/>
              <w:bCs w:val="0"/>
              <w:sz w:val="28"/>
              <w:szCs w:val="40"/>
            </w:rPr>
            <w:t>（一</w:t>
          </w:r>
          <w:r>
            <w:rPr>
              <w:rFonts w:ascii="Times New Roman" w:hAnsi="Times New Roman" w:eastAsia="仿宋_GB2312" w:cs="Times New Roman"/>
              <w:bCs w:val="0"/>
              <w:sz w:val="28"/>
              <w:szCs w:val="40"/>
            </w:rPr>
            <w:t>）编制原则</w:t>
          </w:r>
          <w:r>
            <w:rPr>
              <w:sz w:val="28"/>
              <w:szCs w:val="36"/>
            </w:rPr>
            <w:tab/>
          </w:r>
          <w:r>
            <w:rPr>
              <w:sz w:val="28"/>
              <w:szCs w:val="36"/>
            </w:rPr>
            <w:fldChar w:fldCharType="begin"/>
          </w:r>
          <w:r>
            <w:rPr>
              <w:sz w:val="28"/>
              <w:szCs w:val="36"/>
            </w:rPr>
            <w:instrText xml:space="preserve"> PAGEREF _Toc13991 \h </w:instrText>
          </w:r>
          <w:r>
            <w:rPr>
              <w:sz w:val="28"/>
              <w:szCs w:val="36"/>
            </w:rPr>
            <w:fldChar w:fldCharType="separate"/>
          </w:r>
          <w:r>
            <w:rPr>
              <w:sz w:val="28"/>
              <w:szCs w:val="36"/>
            </w:rPr>
            <w:t>5</w:t>
          </w:r>
          <w:r>
            <w:rPr>
              <w:sz w:val="28"/>
              <w:szCs w:val="36"/>
            </w:rPr>
            <w:fldChar w:fldCharType="end"/>
          </w:r>
          <w:r>
            <w:rPr>
              <w:rFonts w:ascii="宋体" w:hAnsi="宋体"/>
              <w:sz w:val="28"/>
              <w:szCs w:val="40"/>
            </w:rPr>
            <w:fldChar w:fldCharType="end"/>
          </w:r>
        </w:p>
        <w:p w14:paraId="2DE1F5A0">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_Toc14545 </w:instrText>
          </w:r>
          <w:r>
            <w:rPr>
              <w:rFonts w:ascii="宋体" w:hAnsi="宋体"/>
              <w:sz w:val="28"/>
              <w:szCs w:val="40"/>
            </w:rPr>
            <w:fldChar w:fldCharType="separate"/>
          </w:r>
          <w:r>
            <w:rPr>
              <w:rFonts w:ascii="Times New Roman" w:hAnsi="Times New Roman" w:eastAsia="仿宋_GB2312" w:cs="Times New Roman"/>
              <w:bCs w:val="0"/>
              <w:sz w:val="28"/>
              <w:szCs w:val="40"/>
            </w:rPr>
            <w:t>（二）标准框架、主要内容</w:t>
          </w:r>
          <w:r>
            <w:rPr>
              <w:sz w:val="28"/>
              <w:szCs w:val="36"/>
            </w:rPr>
            <w:tab/>
          </w:r>
          <w:r>
            <w:rPr>
              <w:sz w:val="28"/>
              <w:szCs w:val="36"/>
            </w:rPr>
            <w:fldChar w:fldCharType="begin"/>
          </w:r>
          <w:r>
            <w:rPr>
              <w:sz w:val="28"/>
              <w:szCs w:val="36"/>
            </w:rPr>
            <w:instrText xml:space="preserve"> PAGEREF _Toc14545 \h </w:instrText>
          </w:r>
          <w:r>
            <w:rPr>
              <w:sz w:val="28"/>
              <w:szCs w:val="36"/>
            </w:rPr>
            <w:fldChar w:fldCharType="separate"/>
          </w:r>
          <w:r>
            <w:rPr>
              <w:sz w:val="28"/>
              <w:szCs w:val="36"/>
            </w:rPr>
            <w:t>6</w:t>
          </w:r>
          <w:r>
            <w:rPr>
              <w:sz w:val="28"/>
              <w:szCs w:val="36"/>
            </w:rPr>
            <w:fldChar w:fldCharType="end"/>
          </w:r>
          <w:r>
            <w:rPr>
              <w:rFonts w:ascii="宋体" w:hAnsi="宋体"/>
              <w:sz w:val="28"/>
              <w:szCs w:val="40"/>
            </w:rPr>
            <w:fldChar w:fldCharType="end"/>
          </w:r>
        </w:p>
        <w:p w14:paraId="02F56397">
          <w:pPr>
            <w:pStyle w:val="11"/>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_Toc10801 </w:instrText>
          </w:r>
          <w:r>
            <w:rPr>
              <w:rFonts w:ascii="宋体" w:hAnsi="宋体"/>
              <w:sz w:val="28"/>
              <w:szCs w:val="40"/>
            </w:rPr>
            <w:fldChar w:fldCharType="separate"/>
          </w:r>
          <w:r>
            <w:rPr>
              <w:rFonts w:ascii="Times New Roman" w:hAnsi="Times New Roman" w:eastAsia="仿宋_GB2312" w:cs="Times New Roman"/>
              <w:bCs w:val="0"/>
              <w:sz w:val="28"/>
              <w:szCs w:val="40"/>
            </w:rPr>
            <w:t>（三）主要技术指标</w:t>
          </w:r>
          <w:r>
            <w:rPr>
              <w:rFonts w:hint="eastAsia" w:ascii="Times New Roman" w:hAnsi="Times New Roman" w:eastAsia="仿宋_GB2312" w:cs="Times New Roman"/>
              <w:bCs w:val="0"/>
              <w:sz w:val="28"/>
              <w:szCs w:val="40"/>
            </w:rPr>
            <w:t>及其</w:t>
          </w:r>
          <w:r>
            <w:rPr>
              <w:rFonts w:ascii="Times New Roman" w:hAnsi="Times New Roman" w:eastAsia="仿宋_GB2312" w:cs="Times New Roman"/>
              <w:bCs w:val="0"/>
              <w:sz w:val="28"/>
              <w:szCs w:val="40"/>
            </w:rPr>
            <w:t>确定依据</w:t>
          </w:r>
          <w:r>
            <w:rPr>
              <w:sz w:val="28"/>
              <w:szCs w:val="36"/>
            </w:rPr>
            <w:tab/>
          </w:r>
          <w:r>
            <w:rPr>
              <w:sz w:val="28"/>
              <w:szCs w:val="36"/>
            </w:rPr>
            <w:fldChar w:fldCharType="begin"/>
          </w:r>
          <w:r>
            <w:rPr>
              <w:sz w:val="28"/>
              <w:szCs w:val="36"/>
            </w:rPr>
            <w:instrText xml:space="preserve"> PAGEREF _Toc10801 \h </w:instrText>
          </w:r>
          <w:r>
            <w:rPr>
              <w:sz w:val="28"/>
              <w:szCs w:val="36"/>
            </w:rPr>
            <w:fldChar w:fldCharType="separate"/>
          </w:r>
          <w:r>
            <w:rPr>
              <w:sz w:val="28"/>
              <w:szCs w:val="36"/>
            </w:rPr>
            <w:t>6</w:t>
          </w:r>
          <w:r>
            <w:rPr>
              <w:sz w:val="28"/>
              <w:szCs w:val="36"/>
            </w:rPr>
            <w:fldChar w:fldCharType="end"/>
          </w:r>
          <w:r>
            <w:rPr>
              <w:rFonts w:ascii="宋体" w:hAnsi="宋体"/>
              <w:sz w:val="28"/>
              <w:szCs w:val="40"/>
            </w:rPr>
            <w:fldChar w:fldCharType="end"/>
          </w:r>
        </w:p>
        <w:p w14:paraId="16CA5EC2">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_Toc26860 </w:instrText>
          </w:r>
          <w:r>
            <w:rPr>
              <w:rFonts w:ascii="宋体" w:hAnsi="宋体"/>
              <w:sz w:val="28"/>
              <w:szCs w:val="40"/>
            </w:rPr>
            <w:fldChar w:fldCharType="separate"/>
          </w:r>
          <w:r>
            <w:rPr>
              <w:rFonts w:hint="eastAsia" w:eastAsia="黑体"/>
              <w:sz w:val="28"/>
              <w:szCs w:val="40"/>
            </w:rPr>
            <w:t>五、 与现行法律法规、强制性标准等上位标准关系</w:t>
          </w:r>
          <w:r>
            <w:rPr>
              <w:sz w:val="28"/>
              <w:szCs w:val="36"/>
            </w:rPr>
            <w:tab/>
          </w:r>
          <w:r>
            <w:rPr>
              <w:sz w:val="28"/>
              <w:szCs w:val="36"/>
            </w:rPr>
            <w:fldChar w:fldCharType="begin"/>
          </w:r>
          <w:r>
            <w:rPr>
              <w:sz w:val="28"/>
              <w:szCs w:val="36"/>
            </w:rPr>
            <w:instrText xml:space="preserve"> PAGEREF _Toc26860 \h </w:instrText>
          </w:r>
          <w:r>
            <w:rPr>
              <w:sz w:val="28"/>
              <w:szCs w:val="36"/>
            </w:rPr>
            <w:fldChar w:fldCharType="separate"/>
          </w:r>
          <w:r>
            <w:rPr>
              <w:sz w:val="28"/>
              <w:szCs w:val="36"/>
            </w:rPr>
            <w:t>9</w:t>
          </w:r>
          <w:r>
            <w:rPr>
              <w:sz w:val="28"/>
              <w:szCs w:val="36"/>
            </w:rPr>
            <w:fldChar w:fldCharType="end"/>
          </w:r>
          <w:r>
            <w:rPr>
              <w:rFonts w:ascii="宋体" w:hAnsi="宋体"/>
              <w:sz w:val="28"/>
              <w:szCs w:val="40"/>
            </w:rPr>
            <w:fldChar w:fldCharType="end"/>
          </w:r>
        </w:p>
        <w:p w14:paraId="4D35EA8E">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_Toc17621 </w:instrText>
          </w:r>
          <w:r>
            <w:rPr>
              <w:rFonts w:ascii="宋体" w:hAnsi="宋体"/>
              <w:sz w:val="28"/>
              <w:szCs w:val="40"/>
            </w:rPr>
            <w:fldChar w:fldCharType="separate"/>
          </w:r>
          <w:r>
            <w:rPr>
              <w:rFonts w:hint="eastAsia" w:eastAsia="黑体"/>
              <w:sz w:val="28"/>
              <w:szCs w:val="40"/>
            </w:rPr>
            <w:t>六、 标准有何先进性或特色性</w:t>
          </w:r>
          <w:r>
            <w:rPr>
              <w:sz w:val="28"/>
              <w:szCs w:val="36"/>
            </w:rPr>
            <w:tab/>
          </w:r>
          <w:r>
            <w:rPr>
              <w:sz w:val="28"/>
              <w:szCs w:val="36"/>
            </w:rPr>
            <w:fldChar w:fldCharType="begin"/>
          </w:r>
          <w:r>
            <w:rPr>
              <w:sz w:val="28"/>
              <w:szCs w:val="36"/>
            </w:rPr>
            <w:instrText xml:space="preserve"> PAGEREF _Toc17621 \h </w:instrText>
          </w:r>
          <w:r>
            <w:rPr>
              <w:sz w:val="28"/>
              <w:szCs w:val="36"/>
            </w:rPr>
            <w:fldChar w:fldCharType="separate"/>
          </w:r>
          <w:r>
            <w:rPr>
              <w:sz w:val="28"/>
              <w:szCs w:val="36"/>
            </w:rPr>
            <w:t>10</w:t>
          </w:r>
          <w:r>
            <w:rPr>
              <w:sz w:val="28"/>
              <w:szCs w:val="36"/>
            </w:rPr>
            <w:fldChar w:fldCharType="end"/>
          </w:r>
          <w:r>
            <w:rPr>
              <w:rFonts w:ascii="宋体" w:hAnsi="宋体"/>
              <w:sz w:val="28"/>
              <w:szCs w:val="40"/>
            </w:rPr>
            <w:fldChar w:fldCharType="end"/>
          </w:r>
        </w:p>
        <w:p w14:paraId="2B3BEEEE">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_Toc14011 </w:instrText>
          </w:r>
          <w:r>
            <w:rPr>
              <w:rFonts w:ascii="宋体" w:hAnsi="宋体"/>
              <w:sz w:val="28"/>
              <w:szCs w:val="40"/>
            </w:rPr>
            <w:fldChar w:fldCharType="separate"/>
          </w:r>
          <w:r>
            <w:rPr>
              <w:rFonts w:hint="eastAsia" w:eastAsia="黑体"/>
              <w:sz w:val="28"/>
              <w:szCs w:val="40"/>
            </w:rPr>
            <w:t>七、 标准调研、研讨、征求意见情况</w:t>
          </w:r>
          <w:r>
            <w:rPr>
              <w:sz w:val="28"/>
              <w:szCs w:val="36"/>
            </w:rPr>
            <w:tab/>
          </w:r>
          <w:r>
            <w:rPr>
              <w:sz w:val="28"/>
              <w:szCs w:val="36"/>
            </w:rPr>
            <w:fldChar w:fldCharType="begin"/>
          </w:r>
          <w:r>
            <w:rPr>
              <w:sz w:val="28"/>
              <w:szCs w:val="36"/>
            </w:rPr>
            <w:instrText xml:space="preserve"> PAGEREF _Toc14011 \h </w:instrText>
          </w:r>
          <w:r>
            <w:rPr>
              <w:sz w:val="28"/>
              <w:szCs w:val="36"/>
            </w:rPr>
            <w:fldChar w:fldCharType="separate"/>
          </w:r>
          <w:r>
            <w:rPr>
              <w:sz w:val="28"/>
              <w:szCs w:val="36"/>
            </w:rPr>
            <w:t>10</w:t>
          </w:r>
          <w:r>
            <w:rPr>
              <w:sz w:val="28"/>
              <w:szCs w:val="36"/>
            </w:rPr>
            <w:fldChar w:fldCharType="end"/>
          </w:r>
          <w:r>
            <w:rPr>
              <w:rFonts w:ascii="宋体" w:hAnsi="宋体"/>
              <w:sz w:val="28"/>
              <w:szCs w:val="40"/>
            </w:rPr>
            <w:fldChar w:fldCharType="end"/>
          </w:r>
        </w:p>
        <w:p w14:paraId="7BCFE218">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_Toc9816 </w:instrText>
          </w:r>
          <w:r>
            <w:rPr>
              <w:rFonts w:ascii="宋体" w:hAnsi="宋体"/>
              <w:sz w:val="28"/>
              <w:szCs w:val="40"/>
            </w:rPr>
            <w:fldChar w:fldCharType="separate"/>
          </w:r>
          <w:r>
            <w:rPr>
              <w:rFonts w:hint="eastAsia" w:eastAsia="黑体"/>
              <w:sz w:val="28"/>
              <w:szCs w:val="40"/>
            </w:rPr>
            <w:t>八、 涉及专利的有关说明</w:t>
          </w:r>
          <w:r>
            <w:rPr>
              <w:sz w:val="28"/>
              <w:szCs w:val="36"/>
            </w:rPr>
            <w:tab/>
          </w:r>
          <w:r>
            <w:rPr>
              <w:sz w:val="28"/>
              <w:szCs w:val="36"/>
            </w:rPr>
            <w:fldChar w:fldCharType="begin"/>
          </w:r>
          <w:r>
            <w:rPr>
              <w:sz w:val="28"/>
              <w:szCs w:val="36"/>
            </w:rPr>
            <w:instrText xml:space="preserve"> PAGEREF _Toc9816 \h </w:instrText>
          </w:r>
          <w:r>
            <w:rPr>
              <w:sz w:val="28"/>
              <w:szCs w:val="36"/>
            </w:rPr>
            <w:fldChar w:fldCharType="separate"/>
          </w:r>
          <w:r>
            <w:rPr>
              <w:sz w:val="28"/>
              <w:szCs w:val="36"/>
            </w:rPr>
            <w:t>11</w:t>
          </w:r>
          <w:r>
            <w:rPr>
              <w:sz w:val="28"/>
              <w:szCs w:val="36"/>
            </w:rPr>
            <w:fldChar w:fldCharType="end"/>
          </w:r>
          <w:r>
            <w:rPr>
              <w:rFonts w:ascii="宋体" w:hAnsi="宋体"/>
              <w:sz w:val="28"/>
              <w:szCs w:val="40"/>
            </w:rPr>
            <w:fldChar w:fldCharType="end"/>
          </w:r>
        </w:p>
        <w:p w14:paraId="41A1C2F7">
          <w:pPr>
            <w:pStyle w:val="10"/>
            <w:tabs>
              <w:tab w:val="right" w:leader="dot" w:pos="9127"/>
            </w:tabs>
            <w:rPr>
              <w:sz w:val="28"/>
              <w:szCs w:val="36"/>
            </w:rPr>
          </w:pPr>
          <w:r>
            <w:rPr>
              <w:rFonts w:ascii="宋体" w:hAnsi="宋体"/>
              <w:sz w:val="28"/>
              <w:szCs w:val="40"/>
            </w:rPr>
            <w:fldChar w:fldCharType="begin"/>
          </w:r>
          <w:r>
            <w:rPr>
              <w:rFonts w:ascii="宋体" w:hAnsi="宋体"/>
              <w:sz w:val="28"/>
              <w:szCs w:val="40"/>
            </w:rPr>
            <w:instrText xml:space="preserve"> HYPERLINK \l _Toc17663 </w:instrText>
          </w:r>
          <w:r>
            <w:rPr>
              <w:rFonts w:ascii="宋体" w:hAnsi="宋体"/>
              <w:sz w:val="28"/>
              <w:szCs w:val="40"/>
            </w:rPr>
            <w:fldChar w:fldCharType="separate"/>
          </w:r>
          <w:r>
            <w:rPr>
              <w:rFonts w:hint="eastAsia" w:eastAsia="黑体"/>
              <w:sz w:val="28"/>
              <w:szCs w:val="40"/>
            </w:rPr>
            <w:t>九、 贯彻标准的要求和措施建议</w:t>
          </w:r>
          <w:r>
            <w:rPr>
              <w:sz w:val="28"/>
              <w:szCs w:val="36"/>
            </w:rPr>
            <w:tab/>
          </w:r>
          <w:r>
            <w:rPr>
              <w:sz w:val="28"/>
              <w:szCs w:val="36"/>
            </w:rPr>
            <w:fldChar w:fldCharType="begin"/>
          </w:r>
          <w:r>
            <w:rPr>
              <w:sz w:val="28"/>
              <w:szCs w:val="36"/>
            </w:rPr>
            <w:instrText xml:space="preserve"> PAGEREF _Toc17663 \h </w:instrText>
          </w:r>
          <w:r>
            <w:rPr>
              <w:sz w:val="28"/>
              <w:szCs w:val="36"/>
            </w:rPr>
            <w:fldChar w:fldCharType="separate"/>
          </w:r>
          <w:r>
            <w:rPr>
              <w:sz w:val="28"/>
              <w:szCs w:val="36"/>
            </w:rPr>
            <w:t>11</w:t>
          </w:r>
          <w:r>
            <w:rPr>
              <w:sz w:val="28"/>
              <w:szCs w:val="36"/>
            </w:rPr>
            <w:fldChar w:fldCharType="end"/>
          </w:r>
          <w:r>
            <w:rPr>
              <w:rFonts w:ascii="宋体" w:hAnsi="宋体"/>
              <w:sz w:val="28"/>
              <w:szCs w:val="40"/>
            </w:rPr>
            <w:fldChar w:fldCharType="end"/>
          </w:r>
        </w:p>
        <w:p w14:paraId="6240445E">
          <w:pPr>
            <w:jc w:val="center"/>
            <w:rPr>
              <w:b/>
            </w:rPr>
          </w:pPr>
          <w:r>
            <w:rPr>
              <w:rFonts w:ascii="宋体" w:hAnsi="宋体"/>
              <w:b/>
              <w:sz w:val="28"/>
              <w:szCs w:val="28"/>
            </w:rPr>
            <w:fldChar w:fldCharType="end"/>
          </w:r>
        </w:p>
      </w:sdtContent>
    </w:sdt>
    <w:p w14:paraId="0E0D2A34">
      <w:pPr>
        <w:pStyle w:val="5"/>
        <w:ind w:firstLine="964" w:firstLineChars="200"/>
        <w:jc w:val="center"/>
        <w:rPr>
          <w:rFonts w:eastAsia="宋体"/>
          <w:b/>
          <w:bCs/>
          <w:sz w:val="48"/>
          <w:szCs w:val="36"/>
        </w:rPr>
      </w:pPr>
    </w:p>
    <w:p w14:paraId="3EF7D195">
      <w:pPr>
        <w:pStyle w:val="5"/>
        <w:ind w:firstLine="723" w:firstLineChars="200"/>
        <w:jc w:val="center"/>
        <w:rPr>
          <w:rFonts w:eastAsia="宋体"/>
          <w:b/>
          <w:bCs/>
          <w:sz w:val="36"/>
        </w:rPr>
        <w:sectPr>
          <w:footerReference r:id="rId3" w:type="default"/>
          <w:pgSz w:w="11906" w:h="16838"/>
          <w:pgMar w:top="1304" w:right="1361" w:bottom="1134" w:left="1418" w:header="851" w:footer="992" w:gutter="0"/>
          <w:pgNumType w:start="1"/>
          <w:cols w:space="720" w:num="1"/>
          <w:docGrid w:type="lines" w:linePitch="312" w:charSpace="0"/>
        </w:sectPr>
      </w:pPr>
    </w:p>
    <w:p w14:paraId="637049A1">
      <w:pPr>
        <w:pStyle w:val="5"/>
        <w:ind w:firstLine="723" w:firstLineChars="200"/>
        <w:jc w:val="center"/>
        <w:rPr>
          <w:rFonts w:eastAsia="宋体"/>
          <w:b/>
          <w:bCs/>
          <w:sz w:val="36"/>
        </w:rPr>
      </w:pPr>
    </w:p>
    <w:p w14:paraId="68523DED">
      <w:pPr>
        <w:pStyle w:val="5"/>
        <w:adjustRightInd w:val="0"/>
        <w:snapToGrid w:val="0"/>
        <w:spacing w:line="276" w:lineRule="auto"/>
        <w:rPr>
          <w:rFonts w:eastAsia="宋体"/>
          <w:b/>
          <w:bCs/>
          <w:sz w:val="36"/>
          <w:szCs w:val="36"/>
        </w:rPr>
      </w:pPr>
      <w:r>
        <w:rPr>
          <w:rFonts w:eastAsia="宋体"/>
          <w:b/>
          <w:bCs/>
          <w:sz w:val="36"/>
          <w:szCs w:val="36"/>
        </w:rPr>
        <w:t>广东省地方标准</w:t>
      </w:r>
      <w:r>
        <w:rPr>
          <w:rFonts w:hint="eastAsia" w:eastAsia="宋体"/>
          <w:b/>
          <w:bCs/>
          <w:sz w:val="36"/>
          <w:szCs w:val="36"/>
        </w:rPr>
        <w:t>《单丛茶 第2部分：外形图卡（送审稿）</w:t>
      </w:r>
      <w:r>
        <w:rPr>
          <w:rFonts w:eastAsia="宋体"/>
          <w:b/>
          <w:bCs/>
          <w:sz w:val="36"/>
          <w:szCs w:val="36"/>
        </w:rPr>
        <w:t>》</w:t>
      </w:r>
    </w:p>
    <w:p w14:paraId="51DD1DCC">
      <w:pPr>
        <w:pStyle w:val="5"/>
        <w:adjustRightInd w:val="0"/>
        <w:snapToGrid w:val="0"/>
        <w:spacing w:line="276" w:lineRule="auto"/>
        <w:jc w:val="center"/>
        <w:rPr>
          <w:rFonts w:eastAsia="宋体"/>
          <w:b/>
          <w:bCs/>
          <w:sz w:val="44"/>
          <w:szCs w:val="44"/>
        </w:rPr>
      </w:pPr>
      <w:bookmarkStart w:id="3" w:name="_Toc3533"/>
      <w:bookmarkStart w:id="4" w:name="_Toc3930"/>
      <w:bookmarkStart w:id="5" w:name="_Toc17731"/>
      <w:bookmarkStart w:id="6" w:name="_Toc14990"/>
      <w:bookmarkStart w:id="7" w:name="_Toc13860"/>
      <w:r>
        <w:rPr>
          <w:rFonts w:eastAsia="宋体"/>
          <w:b/>
          <w:bCs/>
          <w:sz w:val="44"/>
          <w:szCs w:val="44"/>
        </w:rPr>
        <w:t>编 制 说 明</w:t>
      </w:r>
      <w:bookmarkEnd w:id="3"/>
      <w:bookmarkEnd w:id="4"/>
      <w:bookmarkEnd w:id="5"/>
      <w:bookmarkEnd w:id="6"/>
      <w:bookmarkEnd w:id="7"/>
    </w:p>
    <w:p w14:paraId="1929266C">
      <w:pPr>
        <w:rPr>
          <w:sz w:val="28"/>
          <w:szCs w:val="28"/>
        </w:rPr>
      </w:pPr>
      <w:r>
        <w:rPr>
          <w:rFonts w:hint="eastAsia"/>
          <w:sz w:val="28"/>
          <w:szCs w:val="28"/>
        </w:rPr>
        <w:t> </w:t>
      </w:r>
    </w:p>
    <w:p w14:paraId="3028A688">
      <w:pPr>
        <w:pStyle w:val="5"/>
        <w:numPr>
          <w:ilvl w:val="0"/>
          <w:numId w:val="5"/>
        </w:numPr>
        <w:snapToGrid w:val="0"/>
        <w:spacing w:line="560" w:lineRule="exact"/>
        <w:outlineLvl w:val="0"/>
        <w:rPr>
          <w:rFonts w:eastAsia="黑体"/>
          <w:sz w:val="28"/>
          <w:szCs w:val="28"/>
        </w:rPr>
      </w:pPr>
      <w:bookmarkStart w:id="8" w:name="_Toc176766885"/>
      <w:bookmarkStart w:id="9" w:name="_Toc26907"/>
      <w:bookmarkStart w:id="10" w:name="_Toc31180"/>
      <w:r>
        <w:rPr>
          <w:rFonts w:hint="eastAsia" w:eastAsia="黑体"/>
          <w:sz w:val="28"/>
          <w:szCs w:val="28"/>
        </w:rPr>
        <w:t>工作简况</w:t>
      </w:r>
      <w:bookmarkEnd w:id="8"/>
      <w:bookmarkEnd w:id="9"/>
      <w:bookmarkEnd w:id="10"/>
    </w:p>
    <w:p w14:paraId="10825CF3">
      <w:pPr>
        <w:spacing w:line="576" w:lineRule="exact"/>
        <w:ind w:firstLine="562" w:firstLineChars="201"/>
        <w:rPr>
          <w:rFonts w:eastAsia="仿宋_GB2312"/>
          <w:sz w:val="28"/>
          <w:szCs w:val="28"/>
        </w:rPr>
      </w:pPr>
      <w:r>
        <w:rPr>
          <w:rFonts w:eastAsia="仿宋_GB2312"/>
          <w:sz w:val="28"/>
          <w:szCs w:val="28"/>
        </w:rPr>
        <w:t>任务来源于广东省市场监督管理局，下达文件为《广东省市场监督管理局关于批准下达</w:t>
      </w:r>
      <w:r>
        <w:rPr>
          <w:rFonts w:hint="eastAsia" w:eastAsia="仿宋_GB2312"/>
          <w:sz w:val="28"/>
          <w:szCs w:val="28"/>
        </w:rPr>
        <w:t>推动大规模设备更新和消费品以旧换新相关地方标准制修订计划（第四批）的通知</w:t>
      </w:r>
      <w:r>
        <w:rPr>
          <w:rFonts w:eastAsia="仿宋_GB2312"/>
          <w:sz w:val="28"/>
          <w:szCs w:val="28"/>
        </w:rPr>
        <w:t>》（粤市监标准〔202</w:t>
      </w:r>
      <w:r>
        <w:rPr>
          <w:rFonts w:hint="eastAsia" w:eastAsia="仿宋_GB2312"/>
          <w:sz w:val="28"/>
          <w:szCs w:val="28"/>
        </w:rPr>
        <w:t>4</w:t>
      </w:r>
      <w:r>
        <w:rPr>
          <w:rFonts w:eastAsia="仿宋_GB2312"/>
          <w:sz w:val="28"/>
          <w:szCs w:val="28"/>
        </w:rPr>
        <w:t>〕3</w:t>
      </w:r>
      <w:r>
        <w:rPr>
          <w:rFonts w:hint="eastAsia" w:eastAsia="仿宋_GB2312"/>
          <w:sz w:val="28"/>
          <w:szCs w:val="28"/>
        </w:rPr>
        <w:t>48</w:t>
      </w:r>
      <w:r>
        <w:rPr>
          <w:rFonts w:eastAsia="仿宋_GB2312"/>
          <w:sz w:val="28"/>
          <w:szCs w:val="28"/>
        </w:rPr>
        <w:t>号）</w:t>
      </w:r>
      <w:r>
        <w:rPr>
          <w:rFonts w:hint="eastAsia" w:eastAsia="仿宋_GB2312"/>
          <w:sz w:val="28"/>
          <w:szCs w:val="28"/>
        </w:rPr>
        <w:t>，下达时间为2</w:t>
      </w:r>
      <w:r>
        <w:rPr>
          <w:rFonts w:eastAsia="仿宋_GB2312"/>
          <w:sz w:val="28"/>
          <w:szCs w:val="28"/>
        </w:rPr>
        <w:t>02</w:t>
      </w:r>
      <w:r>
        <w:rPr>
          <w:rFonts w:hint="eastAsia" w:eastAsia="仿宋_GB2312"/>
          <w:sz w:val="28"/>
          <w:szCs w:val="28"/>
        </w:rPr>
        <w:t>4年7月</w:t>
      </w:r>
      <w:r>
        <w:rPr>
          <w:rFonts w:eastAsia="仿宋_GB2312"/>
          <w:sz w:val="28"/>
          <w:szCs w:val="28"/>
        </w:rPr>
        <w:t>。</w:t>
      </w:r>
    </w:p>
    <w:p w14:paraId="41401512">
      <w:pPr>
        <w:spacing w:line="576" w:lineRule="exact"/>
        <w:ind w:firstLine="562" w:firstLineChars="201"/>
        <w:rPr>
          <w:rFonts w:eastAsia="仿宋_GB2312"/>
          <w:sz w:val="28"/>
          <w:szCs w:val="28"/>
        </w:rPr>
      </w:pPr>
      <w:r>
        <w:rPr>
          <w:rFonts w:hint="eastAsia" w:eastAsia="仿宋_GB2312"/>
          <w:sz w:val="28"/>
          <w:szCs w:val="28"/>
        </w:rPr>
        <w:t>本文件由广东省种植业标准化技术委员会（GD/TC 48）</w:t>
      </w:r>
      <w:bookmarkStart w:id="61" w:name="_GoBack"/>
      <w:bookmarkEnd w:id="61"/>
      <w:r>
        <w:rPr>
          <w:rFonts w:hint="eastAsia" w:eastAsia="仿宋_GB2312"/>
          <w:sz w:val="28"/>
          <w:szCs w:val="28"/>
        </w:rPr>
        <w:t>提出并归口</w:t>
      </w:r>
      <w:r>
        <w:rPr>
          <w:rFonts w:hint="eastAsia" w:eastAsia="仿宋_GB2312"/>
          <w:sz w:val="28"/>
          <w:szCs w:val="28"/>
          <w:lang w:eastAsia="zh-CN"/>
        </w:rPr>
        <w:t>，</w:t>
      </w:r>
      <w:r>
        <w:rPr>
          <w:rFonts w:eastAsia="仿宋_GB2312"/>
          <w:sz w:val="28"/>
          <w:szCs w:val="28"/>
        </w:rPr>
        <w:t>由</w:t>
      </w:r>
      <w:r>
        <w:rPr>
          <w:rFonts w:hint="eastAsia" w:eastAsia="仿宋_GB2312"/>
          <w:sz w:val="28"/>
          <w:szCs w:val="28"/>
        </w:rPr>
        <w:t>广东省农业科学院茶叶研究所牵头，广东省农业科学院茶叶研究所、潮州市市场监督管理局、潮州市潮安区茶叶协会、广东传利标准研究院（有限合伙）、华南理工大学、潮州市天羽茶业有限公司、广东天池茶业股份有限公司、广东千庭茶业投资有限公司、潮州市茶农协会、潮州市陈韵堂茶艺有限公司、广东南馥茶业有限公司、潮州市雾里香茶业有限公司、潮州市三泰茶业有限公司、广东旺庭茶叶有限公司、潮州市农业科学技术研究中心、广东大粤茗珠农业科技有限公司、广东凯达茶业股份有限公司、广东军枞茶业有限公司、广东金源春茶业有限公司、广东百香茶业有限公司、广东亿筐茶业有限公司、汕尾市茶叶协会参与，</w:t>
      </w:r>
      <w:r>
        <w:rPr>
          <w:rFonts w:hint="eastAsia" w:eastAsia="仿宋_GB2312"/>
          <w:sz w:val="28"/>
          <w:szCs w:val="28"/>
          <w:lang w:val="en-US" w:eastAsia="zh-CN"/>
        </w:rPr>
        <w:t>22</w:t>
      </w:r>
      <w:r>
        <w:rPr>
          <w:rFonts w:hint="eastAsia" w:eastAsia="仿宋_GB2312"/>
          <w:sz w:val="28"/>
          <w:szCs w:val="28"/>
        </w:rPr>
        <w:t>家单位共同</w:t>
      </w:r>
      <w:r>
        <w:rPr>
          <w:rFonts w:eastAsia="仿宋_GB2312"/>
          <w:sz w:val="28"/>
          <w:szCs w:val="28"/>
        </w:rPr>
        <w:t>起草</w:t>
      </w:r>
      <w:r>
        <w:rPr>
          <w:rFonts w:hint="eastAsia" w:eastAsia="仿宋_GB2312"/>
          <w:sz w:val="28"/>
          <w:szCs w:val="28"/>
        </w:rPr>
        <w:t>完成。</w:t>
      </w:r>
    </w:p>
    <w:p w14:paraId="415DE05B">
      <w:pPr>
        <w:spacing w:line="576" w:lineRule="exact"/>
        <w:ind w:firstLine="562" w:firstLineChars="201"/>
        <w:rPr>
          <w:rFonts w:eastAsia="仿宋_GB2312"/>
          <w:sz w:val="28"/>
          <w:szCs w:val="28"/>
        </w:rPr>
      </w:pPr>
      <w:r>
        <w:rPr>
          <w:rFonts w:hint="eastAsia" w:eastAsia="仿宋_GB2312"/>
          <w:sz w:val="28"/>
          <w:szCs w:val="28"/>
        </w:rPr>
        <w:t>其中，广东省农业科学院茶叶研究所负责项目统筹、协调与组织工作，负责标准文本和编制说明的起草和修改，并负责对外征求意见和收集整理意见。广东传利标准研究院（有限合伙）、潮州市市场监督管理局、潮州市农业科学技术研究中心参与文本起草，并对文本的起草和修改提供技术性意见。其他参与单位参与文本起草，并提供单丛茶样品用于品质分析。</w:t>
      </w:r>
    </w:p>
    <w:p w14:paraId="21E1F57D">
      <w:pPr>
        <w:pStyle w:val="5"/>
        <w:numPr>
          <w:ilvl w:val="0"/>
          <w:numId w:val="5"/>
        </w:numPr>
        <w:snapToGrid w:val="0"/>
        <w:spacing w:line="560" w:lineRule="exact"/>
        <w:outlineLvl w:val="0"/>
        <w:rPr>
          <w:rFonts w:eastAsia="黑体"/>
          <w:sz w:val="28"/>
          <w:szCs w:val="28"/>
        </w:rPr>
      </w:pPr>
      <w:bookmarkStart w:id="11" w:name="_Toc24032"/>
      <w:bookmarkStart w:id="12" w:name="_Toc176766886"/>
      <w:bookmarkStart w:id="13" w:name="_Toc14940"/>
      <w:r>
        <w:rPr>
          <w:rFonts w:hint="eastAsia" w:eastAsia="黑体"/>
          <w:sz w:val="28"/>
          <w:szCs w:val="28"/>
        </w:rPr>
        <w:t>立项的必要性</w:t>
      </w:r>
      <w:bookmarkEnd w:id="11"/>
      <w:bookmarkEnd w:id="12"/>
      <w:bookmarkEnd w:id="13"/>
    </w:p>
    <w:p w14:paraId="67BB793D">
      <w:pPr>
        <w:spacing w:line="576" w:lineRule="exact"/>
        <w:ind w:firstLine="560" w:firstLineChars="200"/>
        <w:rPr>
          <w:rFonts w:eastAsia="仿宋_GB2312"/>
          <w:sz w:val="28"/>
          <w:szCs w:val="28"/>
        </w:rPr>
      </w:pPr>
      <w:r>
        <w:rPr>
          <w:rFonts w:hint="eastAsia" w:eastAsia="仿宋_GB2312"/>
          <w:sz w:val="28"/>
          <w:szCs w:val="28"/>
        </w:rPr>
        <w:t>单丛茶是广东特色茶类，是广东农产品标杆之一，因其香高味浓、耐泡度高而深受消费者青睐，产品销往全国各地。单丛茶产量约占全省茶叶总产量的 40%，具有较好的经济效益，是山区茶农致富增收的重要抓手。由于茶树品系多样、栽培条件和加工工艺各异，导致单丛茶产品花式众多，品质千差万别。然而，目前尚缺乏有效、权威的单丛茶产品标准，市场规范缺乏依据，无法对产品实施品控，严重制约了单丛茶产业的可持续发展。因此，急需相应的标准进行市场规范。</w:t>
      </w:r>
    </w:p>
    <w:p w14:paraId="4875D0F9">
      <w:pPr>
        <w:spacing w:line="576" w:lineRule="exact"/>
        <w:ind w:firstLine="560" w:firstLineChars="200"/>
        <w:rPr>
          <w:rFonts w:eastAsia="仿宋_GB2312"/>
          <w:sz w:val="28"/>
          <w:szCs w:val="28"/>
        </w:rPr>
      </w:pPr>
      <w:r>
        <w:rPr>
          <w:rFonts w:hint="eastAsia" w:eastAsia="仿宋_GB2312"/>
          <w:sz w:val="28"/>
          <w:szCs w:val="28"/>
        </w:rPr>
        <w:t>党的十八大以来，习近平总书记就标准化工作作出了一系列重要论述，他指出，只有高标准才有高质量。2023年，为深入贯彻习近平总书记关于推动高质量发展的重要论述精神，以高质量发展为牵引，高水平推进广东现代化建设，省委、省政府出台《关于新时代广东高质量发展的若干意见》，提出把高质量发展作为广东现代化建设的首要任务和总抓手，牢牢把握习近平总书记赋予广东的使命任务，扎实推进中国式现代化的广东实践。</w:t>
      </w:r>
    </w:p>
    <w:p w14:paraId="53081B93">
      <w:pPr>
        <w:spacing w:line="576" w:lineRule="exact"/>
        <w:ind w:firstLine="560" w:firstLineChars="200"/>
        <w:rPr>
          <w:rFonts w:eastAsia="仿宋_GB2312"/>
          <w:sz w:val="28"/>
          <w:szCs w:val="28"/>
        </w:rPr>
      </w:pPr>
      <w:r>
        <w:rPr>
          <w:rFonts w:hint="eastAsia" w:eastAsia="仿宋_GB2312"/>
          <w:sz w:val="28"/>
          <w:szCs w:val="28"/>
        </w:rPr>
        <w:t>我省种植单丛茶的地级市政府非常重视茶叶高质量发展。例如潮州市印发《潮州市千亿农业产业发展方案（2021-2025 年）》，并配套出台《单丛茶产业高质量发展若干措施》（下称《措施》）。《措施》紧紧围绕高质量和绿色发展理念，在提升茶叶产量、统一宣传口径、打造多元茶产业等方面同步发力，推动茶产业跨越式高质量发展。</w:t>
      </w:r>
    </w:p>
    <w:p w14:paraId="38F2F26A">
      <w:pPr>
        <w:spacing w:line="576" w:lineRule="exact"/>
        <w:ind w:firstLine="560" w:firstLineChars="200"/>
        <w:rPr>
          <w:rFonts w:eastAsia="仿宋_GB2312"/>
          <w:sz w:val="28"/>
          <w:szCs w:val="28"/>
        </w:rPr>
      </w:pPr>
      <w:r>
        <w:rPr>
          <w:rFonts w:hint="eastAsia" w:eastAsia="仿宋_GB2312"/>
          <w:sz w:val="28"/>
          <w:szCs w:val="28"/>
        </w:rPr>
        <w:t>据调查研究，目前限制单丛茶高质量发展的主要</w:t>
      </w:r>
      <w:r>
        <w:rPr>
          <w:rFonts w:hint="eastAsia" w:eastAsia="仿宋_GB2312"/>
          <w:color w:val="auto"/>
          <w:sz w:val="28"/>
          <w:szCs w:val="28"/>
        </w:rPr>
        <w:t>因素有：1、感官审评术语缺乏规范：感官审评是茶叶质量评价的重要手段，然而，国家标准 GB/T 14487《茶叶感官审评术语》中乌龙茶术语不齐全，未囊括单丛茶审评常用术语；而目前我省未有单丛茶审评术语标准，各地、各企业审评术语千差万别，影响了产品评价的科学性。2、缺乏数据化、可视化、</w:t>
      </w:r>
      <w:r>
        <w:rPr>
          <w:rFonts w:hint="eastAsia" w:eastAsia="仿宋_GB2312"/>
          <w:sz w:val="28"/>
          <w:szCs w:val="28"/>
        </w:rPr>
        <w:t>系统性强的单丛茶产品质量评价技术与标准，无法对产品实施品控，不利于市场规范，影响了单丛茶产业的可持续发展。</w:t>
      </w:r>
    </w:p>
    <w:p w14:paraId="60EB56E8">
      <w:pPr>
        <w:spacing w:line="576" w:lineRule="exact"/>
        <w:ind w:firstLine="560" w:firstLineChars="200"/>
        <w:rPr>
          <w:rFonts w:eastAsia="仿宋_GB2312"/>
          <w:sz w:val="28"/>
          <w:szCs w:val="28"/>
        </w:rPr>
      </w:pPr>
      <w:r>
        <w:rPr>
          <w:rFonts w:hint="eastAsia" w:eastAsia="仿宋_GB2312"/>
          <w:sz w:val="28"/>
          <w:szCs w:val="28"/>
        </w:rPr>
        <w:t>本文件为系列标准的第2部分，采用外形图卡的形式，对不同等级单丛茶外形取样并拍照，所形成的图卡不仅使得单丛茶外形可视化，还为感官审评提供了可参照的依据，与第1部分（感官审评术语）、第4部分（质量要求）、第5部分（感官审评方法）相互补充，可标准化评价单丛茶产品品质。单丛茶系列标准制订，将有利于单丛茶的品控和推广，规范单丛茶产品市场，进一步帮助地方政府提升单丛茶品牌，全面促进我省单丛茶高质量发展。</w:t>
      </w:r>
    </w:p>
    <w:p w14:paraId="4EB4355E">
      <w:pPr>
        <w:pStyle w:val="5"/>
        <w:numPr>
          <w:ilvl w:val="0"/>
          <w:numId w:val="5"/>
        </w:numPr>
        <w:snapToGrid w:val="0"/>
        <w:spacing w:line="560" w:lineRule="exact"/>
        <w:outlineLvl w:val="0"/>
        <w:rPr>
          <w:rFonts w:eastAsia="黑体"/>
          <w:sz w:val="28"/>
          <w:szCs w:val="28"/>
        </w:rPr>
      </w:pPr>
      <w:bookmarkStart w:id="14" w:name="_Toc7984"/>
      <w:bookmarkStart w:id="15" w:name="_Toc176766887"/>
      <w:bookmarkStart w:id="16" w:name="_Toc5097"/>
      <w:r>
        <w:rPr>
          <w:rFonts w:hint="eastAsia" w:eastAsia="黑体"/>
          <w:sz w:val="28"/>
          <w:szCs w:val="28"/>
        </w:rPr>
        <w:t>编制过程</w:t>
      </w:r>
      <w:bookmarkEnd w:id="14"/>
      <w:bookmarkEnd w:id="15"/>
      <w:bookmarkEnd w:id="16"/>
    </w:p>
    <w:p w14:paraId="2E06DD70">
      <w:pPr>
        <w:numPr>
          <w:ilvl w:val="0"/>
          <w:numId w:val="6"/>
        </w:numPr>
        <w:outlineLvl w:val="1"/>
        <w:rPr>
          <w:rFonts w:eastAsia="仿宋_GB2312"/>
          <w:sz w:val="28"/>
          <w:szCs w:val="28"/>
        </w:rPr>
      </w:pPr>
      <w:bookmarkStart w:id="17" w:name="_Toc176766888"/>
      <w:bookmarkStart w:id="18" w:name="_Toc13296"/>
      <w:bookmarkStart w:id="19" w:name="_Toc4121"/>
      <w:r>
        <w:rPr>
          <w:rFonts w:eastAsia="仿宋_GB2312"/>
          <w:sz w:val="28"/>
          <w:szCs w:val="28"/>
        </w:rPr>
        <w:t>成立标准起草工作组，制定工作方案</w:t>
      </w:r>
      <w:bookmarkEnd w:id="17"/>
      <w:bookmarkEnd w:id="18"/>
      <w:bookmarkEnd w:id="19"/>
    </w:p>
    <w:p w14:paraId="78FB0D3E">
      <w:pPr>
        <w:ind w:firstLine="560" w:firstLineChars="200"/>
        <w:rPr>
          <w:rFonts w:eastAsia="仿宋_GB2312"/>
          <w:sz w:val="28"/>
          <w:szCs w:val="28"/>
        </w:rPr>
      </w:pPr>
      <w:r>
        <w:rPr>
          <w:rFonts w:hint="eastAsia" w:eastAsia="仿宋_GB2312"/>
          <w:sz w:val="28"/>
          <w:szCs w:val="28"/>
        </w:rPr>
        <w:t>由广东省农业科学院茶叶研究所牵头，联合广东传利标准研究院（有限合伙）、潮州市市场监督管理局、潮州市茶农协会、潮州市潮安区茶叶协会、广东天池茶业股份有限公司、广东南馥茶业有限公司、广东千庭茶业投资有限公司、潮州市陈韵堂茶艺有限公司、潮州市农业科学技术研究中心、潮州市天羽茶业有限公司、潮州市雾里香茶业有限公司、潮州市三泰茶业有限公司、广东军枞茶业有限公司、广东金源春茶业有限公司、广东亿筐茶业有限公司、广东百香茶业有限公司、广东凯达茶业股份有限公司、广东大粤茗珠农业科技有限公司</w:t>
      </w:r>
      <w:r>
        <w:rPr>
          <w:rFonts w:eastAsia="仿宋_GB2312"/>
          <w:sz w:val="28"/>
          <w:szCs w:val="28"/>
        </w:rPr>
        <w:t>等单位专业人员成立标准起草工作组。制订工作方案，明确目标要求、工作思路、人员分工和工作进度等，同步开始标准的研制工作。</w:t>
      </w:r>
    </w:p>
    <w:p w14:paraId="76E32D1D">
      <w:pPr>
        <w:numPr>
          <w:ilvl w:val="0"/>
          <w:numId w:val="6"/>
        </w:numPr>
        <w:outlineLvl w:val="1"/>
        <w:rPr>
          <w:rFonts w:eastAsia="仿宋_GB2312"/>
          <w:sz w:val="28"/>
          <w:szCs w:val="28"/>
        </w:rPr>
      </w:pPr>
      <w:bookmarkStart w:id="20" w:name="_Toc4779"/>
      <w:bookmarkStart w:id="21" w:name="_Toc9116"/>
      <w:bookmarkStart w:id="22" w:name="_Toc176766889"/>
      <w:r>
        <w:rPr>
          <w:rFonts w:eastAsia="仿宋_GB2312"/>
          <w:sz w:val="28"/>
          <w:szCs w:val="28"/>
        </w:rPr>
        <w:t>收集相关资料，开展调研</w:t>
      </w:r>
      <w:bookmarkEnd w:id="20"/>
      <w:bookmarkEnd w:id="21"/>
      <w:bookmarkEnd w:id="22"/>
    </w:p>
    <w:p w14:paraId="04F9FE94">
      <w:pPr>
        <w:ind w:firstLine="560" w:firstLineChars="200"/>
        <w:rPr>
          <w:rFonts w:eastAsia="仿宋_GB2312"/>
          <w:sz w:val="28"/>
          <w:szCs w:val="28"/>
          <w:highlight w:val="yellow"/>
        </w:rPr>
      </w:pPr>
      <w:r>
        <w:rPr>
          <w:rFonts w:hint="eastAsia" w:eastAsia="仿宋_GB2312"/>
          <w:sz w:val="28"/>
          <w:szCs w:val="28"/>
        </w:rPr>
        <w:t>工作组人员常年从事单丛茶生产、技术研究、产品品控等工作，相关技术基础雄厚。工作组前期已收集了266份样品（90份购买样品、176份企业提交工作组的样品），并对广东省内不同产地、品种和品质的代表性单丛茶样进行外形感官审评，对比分析形状、整碎、净度和色泽方面的感官特征，并结合感官审评常用外形术语综合确定。</w:t>
      </w:r>
    </w:p>
    <w:p w14:paraId="6D32D3FF">
      <w:pPr>
        <w:ind w:firstLine="560" w:firstLineChars="200"/>
        <w:rPr>
          <w:rFonts w:hint="eastAsia" w:eastAsia="仿宋_GB2312"/>
          <w:sz w:val="28"/>
          <w:szCs w:val="28"/>
        </w:rPr>
      </w:pPr>
      <w:r>
        <w:rPr>
          <w:rFonts w:hint="eastAsia" w:eastAsia="仿宋_GB2312"/>
          <w:sz w:val="28"/>
          <w:szCs w:val="28"/>
        </w:rPr>
        <w:t>2024年3月开始，工作组开始收集与单丛茶相关的标准、资料等，经分析发现，涉及单丛茶的现行有效的标准有国际相关标准有 ISO 20716:2022 《Oolong tea —Definition and basic requirements（乌龙茶定义和基本要求）》，国家标准 GB/T 30357.6—2017《乌龙茶 第 6 部分：单丛》、地方标准 DB4451/T 1—2021《地理标志产品 凤凰单丛（枞）茶》、DB445100/T 15—2018《陈香型单丛茶加工技术规程》、DB445100/T 17—2018《富硒单丛茶加工技术规程》，团体标准 T/GDNB 66—2021《单丛茶分类分级》、T/GDAQI 69—2021《乌叶单丛茶品质与评鉴》、T/CACYXH 001—2021《凤凰单丛（枞）茶质量分级》、T/CACYXH 004—2022《凤凰乌岽单丛茶》、T/CZTEA 002—2022《凤凰单丛（枞）茶 年份茶》、T/CACYXH 002—2021《凤凰单丛（枞）茶命名规则》、T/GDNB 61—2021《潮州单丛古茶树保护技术规程》、T/CZTEA 001—2021《凤凰单丛茶包装规程》、T/CACYXH 003—2022《凤凰古树茶》。以上标准未提供产品的外形图卡，不能真正体现单丛茶的外形品质特征，较难适用于单丛茶产品质量的科学评价。</w:t>
      </w:r>
    </w:p>
    <w:p w14:paraId="7E5D9293">
      <w:pPr>
        <w:ind w:firstLine="560" w:firstLineChars="200"/>
        <w:rPr>
          <w:rFonts w:eastAsia="仿宋_GB2312"/>
          <w:sz w:val="28"/>
          <w:szCs w:val="28"/>
        </w:rPr>
      </w:pPr>
      <w:r>
        <w:rPr>
          <w:rFonts w:hint="eastAsia" w:eastAsia="仿宋_GB2312"/>
          <w:sz w:val="28"/>
          <w:szCs w:val="28"/>
        </w:rPr>
        <w:t>建立茶叶外形图卡，规范外形评价标准，是茶叶质量可视化的重要方法，也是近年来茶叶产品标准技术突破的重点方向。目前，已有安徽省地方标准 DB34/T 3788-2021《安徽省传统茶叶形状图卡》、福建省地方标准</w:t>
      </w:r>
      <w:r>
        <w:rPr>
          <w:rFonts w:eastAsia="仿宋_GB2312"/>
          <w:sz w:val="28"/>
          <w:szCs w:val="28"/>
        </w:rPr>
        <w:t>DB35/T 2180</w:t>
      </w:r>
      <w:r>
        <w:rPr>
          <w:rFonts w:hint="eastAsia" w:eastAsia="仿宋_GB2312"/>
          <w:sz w:val="28"/>
          <w:szCs w:val="28"/>
        </w:rPr>
        <w:t>-</w:t>
      </w:r>
      <w:r>
        <w:rPr>
          <w:rFonts w:eastAsia="仿宋_GB2312"/>
          <w:sz w:val="28"/>
          <w:szCs w:val="28"/>
        </w:rPr>
        <w:t>2024</w:t>
      </w:r>
      <w:r>
        <w:rPr>
          <w:rFonts w:hint="eastAsia" w:eastAsia="仿宋_GB2312"/>
          <w:sz w:val="28"/>
          <w:szCs w:val="28"/>
        </w:rPr>
        <w:t>《传统白茶形态图卡》，可为单丛茶外形图卡标准的制定提供参考。且项目组前期已对200多份单丛茶样品开展了感官审评和外形图像采集等，形成了图像采集处理及图卡收集的成套技术，能保证本项目的顺利实施。</w:t>
      </w:r>
    </w:p>
    <w:p w14:paraId="6AB8194E">
      <w:pPr>
        <w:numPr>
          <w:ilvl w:val="0"/>
          <w:numId w:val="6"/>
        </w:numPr>
        <w:outlineLvl w:val="1"/>
        <w:rPr>
          <w:rFonts w:eastAsia="仿宋_GB2312"/>
          <w:sz w:val="28"/>
          <w:szCs w:val="28"/>
        </w:rPr>
      </w:pPr>
      <w:bookmarkStart w:id="23" w:name="_Toc27254"/>
      <w:bookmarkStart w:id="24" w:name="_Toc10509"/>
      <w:bookmarkStart w:id="25" w:name="_Toc176766890"/>
      <w:r>
        <w:rPr>
          <w:rFonts w:eastAsia="仿宋_GB2312"/>
          <w:sz w:val="28"/>
          <w:szCs w:val="28"/>
        </w:rPr>
        <w:t>标准起草</w:t>
      </w:r>
      <w:bookmarkEnd w:id="23"/>
      <w:bookmarkEnd w:id="24"/>
      <w:bookmarkEnd w:id="25"/>
    </w:p>
    <w:p w14:paraId="359C775A">
      <w:pPr>
        <w:ind w:firstLine="560" w:firstLineChars="200"/>
        <w:rPr>
          <w:rFonts w:eastAsia="仿宋_GB2312"/>
          <w:sz w:val="28"/>
          <w:szCs w:val="28"/>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3</w:t>
      </w:r>
      <w:r>
        <w:rPr>
          <w:rFonts w:eastAsia="仿宋_GB2312"/>
          <w:sz w:val="28"/>
          <w:szCs w:val="28"/>
        </w:rPr>
        <w:t>月~202</w:t>
      </w:r>
      <w:r>
        <w:rPr>
          <w:rFonts w:hint="eastAsia" w:eastAsia="仿宋_GB2312"/>
          <w:sz w:val="28"/>
          <w:szCs w:val="28"/>
        </w:rPr>
        <w:t>4</w:t>
      </w:r>
      <w:r>
        <w:rPr>
          <w:rFonts w:eastAsia="仿宋_GB2312"/>
          <w:sz w:val="28"/>
          <w:szCs w:val="28"/>
        </w:rPr>
        <w:t>年</w:t>
      </w:r>
      <w:r>
        <w:rPr>
          <w:rFonts w:hint="eastAsia" w:eastAsia="仿宋_GB2312"/>
          <w:sz w:val="28"/>
          <w:szCs w:val="28"/>
        </w:rPr>
        <w:t>8</w:t>
      </w:r>
      <w:r>
        <w:rPr>
          <w:rFonts w:eastAsia="仿宋_GB2312"/>
          <w:sz w:val="28"/>
          <w:szCs w:val="28"/>
        </w:rPr>
        <w:t>月，</w:t>
      </w:r>
      <w:r>
        <w:rPr>
          <w:rFonts w:hint="eastAsia" w:eastAsia="仿宋_GB2312"/>
          <w:sz w:val="28"/>
          <w:szCs w:val="28"/>
        </w:rPr>
        <w:t>标准起草工作组对已有工作基础进行梳理总结，并检索国家标准、行业标准及地方标准，查阅大量相关资料，并对这些标准和资料进行了系统分析。</w:t>
      </w:r>
      <w:r>
        <w:rPr>
          <w:rFonts w:eastAsia="仿宋_GB2312"/>
          <w:sz w:val="28"/>
          <w:szCs w:val="28"/>
        </w:rPr>
        <w:t>在收集资料和实地调研的基础上，经过分析研究，确定了</w:t>
      </w:r>
      <w:r>
        <w:rPr>
          <w:rFonts w:hint="eastAsia" w:eastAsia="仿宋_GB2312"/>
          <w:sz w:val="28"/>
          <w:szCs w:val="28"/>
        </w:rPr>
        <w:t>本文件</w:t>
      </w:r>
      <w:r>
        <w:rPr>
          <w:rFonts w:eastAsia="仿宋_GB2312"/>
          <w:sz w:val="28"/>
          <w:szCs w:val="28"/>
        </w:rPr>
        <w:t>的结构框架，进行标准的编写，并进行多次内部研讨和修改。</w:t>
      </w:r>
    </w:p>
    <w:p w14:paraId="278383D0">
      <w:pPr>
        <w:numPr>
          <w:ilvl w:val="0"/>
          <w:numId w:val="6"/>
        </w:numPr>
        <w:outlineLvl w:val="1"/>
        <w:rPr>
          <w:rFonts w:eastAsia="仿宋_GB2312"/>
          <w:sz w:val="28"/>
          <w:szCs w:val="28"/>
        </w:rPr>
      </w:pPr>
      <w:bookmarkStart w:id="26" w:name="_Toc176766891"/>
      <w:bookmarkStart w:id="27" w:name="_Toc13778"/>
      <w:bookmarkStart w:id="28" w:name="_Toc16575"/>
      <w:r>
        <w:rPr>
          <w:rFonts w:hint="eastAsia" w:eastAsia="仿宋_GB2312"/>
          <w:sz w:val="28"/>
          <w:szCs w:val="28"/>
        </w:rPr>
        <w:t>技术研讨</w:t>
      </w:r>
      <w:bookmarkEnd w:id="26"/>
      <w:bookmarkEnd w:id="27"/>
      <w:bookmarkEnd w:id="28"/>
    </w:p>
    <w:p w14:paraId="5DE9FCAC">
      <w:pPr>
        <w:ind w:firstLine="560" w:firstLineChars="200"/>
        <w:rPr>
          <w:rFonts w:eastAsia="仿宋_GB2312"/>
          <w:sz w:val="28"/>
          <w:szCs w:val="28"/>
        </w:rPr>
      </w:pPr>
      <w:r>
        <w:rPr>
          <w:rFonts w:hint="eastAsia" w:eastAsia="仿宋_GB2312"/>
          <w:sz w:val="28"/>
          <w:szCs w:val="28"/>
        </w:rPr>
        <w:t>2</w:t>
      </w:r>
      <w:r>
        <w:rPr>
          <w:rFonts w:eastAsia="仿宋_GB2312"/>
          <w:sz w:val="28"/>
          <w:szCs w:val="28"/>
        </w:rPr>
        <w:t>02</w:t>
      </w:r>
      <w:r>
        <w:rPr>
          <w:rFonts w:hint="eastAsia" w:eastAsia="仿宋_GB2312"/>
          <w:sz w:val="28"/>
          <w:szCs w:val="28"/>
        </w:rPr>
        <w:t>4年8月30日，工作组在潮州市组织召开广东地方标准《单丛茶 第1部分—第5部分》研讨会，共有18家参编单位、23人参加，工作组对《单丛茶 第1部分—第5部分》的技术要求等进行了深入研究讨论，并对标准内容提出了宝贵建议和意见，进一步确保了《单丛茶 第1部分—第5部分》的科学性、广泛性和实用性。</w:t>
      </w:r>
    </w:p>
    <w:p w14:paraId="48144736">
      <w:pPr>
        <w:pStyle w:val="3"/>
        <w:snapToGrid w:val="0"/>
        <w:spacing w:before="0" w:after="0" w:line="576" w:lineRule="exact"/>
        <w:ind w:firstLine="562" w:firstLineChars="201"/>
        <w:rPr>
          <w:rFonts w:ascii="Times New Roman" w:hAnsi="Times New Roman" w:eastAsia="仿宋_GB2312" w:cs="Times New Roman"/>
          <w:b w:val="0"/>
          <w:bCs w:val="0"/>
          <w:sz w:val="28"/>
          <w:szCs w:val="28"/>
        </w:rPr>
      </w:pPr>
      <w:bookmarkStart w:id="29" w:name="_Toc2508"/>
      <w:r>
        <w:rPr>
          <w:rFonts w:hint="eastAsia" w:ascii="Times New Roman" w:hAnsi="Times New Roman" w:eastAsia="仿宋_GB2312" w:cs="Times New Roman"/>
          <w:b w:val="0"/>
          <w:bCs w:val="0"/>
          <w:sz w:val="28"/>
          <w:szCs w:val="28"/>
        </w:rPr>
        <w:t>（</w:t>
      </w:r>
      <w:r>
        <w:rPr>
          <w:rFonts w:ascii="Times New Roman" w:hAnsi="Times New Roman" w:eastAsia="仿宋_GB2312" w:cs="Times New Roman"/>
          <w:b w:val="0"/>
          <w:bCs w:val="0"/>
          <w:sz w:val="28"/>
          <w:szCs w:val="28"/>
        </w:rPr>
        <w:t>五）征求意见</w:t>
      </w:r>
      <w:bookmarkEnd w:id="29"/>
    </w:p>
    <w:p w14:paraId="4CFCBB8E">
      <w:pPr>
        <w:snapToGrid w:val="0"/>
        <w:spacing w:line="576" w:lineRule="exact"/>
        <w:ind w:firstLine="562" w:firstLineChars="201"/>
        <w:rPr>
          <w:rFonts w:eastAsia="仿宋_GB2312"/>
          <w:color w:val="auto"/>
          <w:sz w:val="28"/>
          <w:szCs w:val="28"/>
        </w:rPr>
      </w:pPr>
      <w:bookmarkStart w:id="30" w:name="_Toc29343"/>
      <w:bookmarkStart w:id="31" w:name="_Toc18628"/>
      <w:bookmarkStart w:id="32" w:name="_Toc29571"/>
      <w:bookmarkStart w:id="33" w:name="_Toc9939"/>
      <w:r>
        <w:rPr>
          <w:rFonts w:eastAsia="仿宋_GB2312"/>
          <w:color w:val="auto"/>
          <w:sz w:val="28"/>
          <w:szCs w:val="28"/>
        </w:rPr>
        <w:t>2024年9月至10月。一是，向广东省标准化研究院、福建农林大学、中国农业科学院茶叶研究</w:t>
      </w:r>
      <w:r>
        <w:rPr>
          <w:rFonts w:eastAsia="仿宋_GB2312"/>
          <w:color w:val="auto"/>
          <w:sz w:val="28"/>
          <w:szCs w:val="28"/>
          <w:highlight w:val="none"/>
        </w:rPr>
        <w:t>所、</w:t>
      </w:r>
      <w:r>
        <w:rPr>
          <w:rFonts w:hint="eastAsia" w:eastAsia="仿宋_GB2312"/>
          <w:color w:val="auto"/>
          <w:sz w:val="28"/>
          <w:szCs w:val="28"/>
          <w:highlight w:val="none"/>
        </w:rPr>
        <w:t>湖南农业大学等9家省内外专业技术机构的10名相关专家开展书面意见征求</w:t>
      </w:r>
      <w:r>
        <w:rPr>
          <w:rFonts w:eastAsia="仿宋_GB2312"/>
          <w:color w:val="auto"/>
          <w:sz w:val="28"/>
          <w:szCs w:val="28"/>
          <w:highlight w:val="none"/>
        </w:rPr>
        <w:t>。</w:t>
      </w:r>
      <w:r>
        <w:rPr>
          <w:rFonts w:eastAsia="仿宋_GB2312"/>
          <w:color w:val="auto"/>
          <w:sz w:val="28"/>
          <w:szCs w:val="28"/>
        </w:rPr>
        <w:t>二是，在9月至10月间，广东省农业科学院茶叶研究所通过官网进行为期30天的公开意见征求。工作组根据征求意见，对标准进行修改</w:t>
      </w:r>
      <w:r>
        <w:rPr>
          <w:rFonts w:hint="eastAsia" w:eastAsia="仿宋_GB2312"/>
          <w:color w:val="auto"/>
          <w:sz w:val="28"/>
          <w:szCs w:val="28"/>
          <w:lang w:val="en-US" w:eastAsia="zh-CN"/>
        </w:rPr>
        <w:t>完善</w:t>
      </w:r>
      <w:r>
        <w:rPr>
          <w:rFonts w:eastAsia="仿宋_GB2312"/>
          <w:color w:val="auto"/>
          <w:sz w:val="28"/>
          <w:szCs w:val="28"/>
        </w:rPr>
        <w:t>形成送审稿。</w:t>
      </w:r>
      <w:bookmarkEnd w:id="30"/>
    </w:p>
    <w:bookmarkEnd w:id="31"/>
    <w:bookmarkEnd w:id="32"/>
    <w:bookmarkEnd w:id="33"/>
    <w:p w14:paraId="45862E09">
      <w:pPr>
        <w:pStyle w:val="5"/>
        <w:numPr>
          <w:ilvl w:val="0"/>
          <w:numId w:val="5"/>
        </w:numPr>
        <w:snapToGrid w:val="0"/>
        <w:spacing w:line="560" w:lineRule="exact"/>
        <w:outlineLvl w:val="0"/>
        <w:rPr>
          <w:rFonts w:eastAsia="黑体"/>
          <w:sz w:val="28"/>
          <w:szCs w:val="28"/>
        </w:rPr>
      </w:pPr>
      <w:bookmarkStart w:id="34" w:name="_Toc9644"/>
      <w:bookmarkStart w:id="35" w:name="_Toc176766894"/>
      <w:bookmarkStart w:id="36" w:name="_Toc23365"/>
      <w:r>
        <w:rPr>
          <w:rFonts w:hint="eastAsia" w:eastAsia="黑体"/>
          <w:sz w:val="28"/>
          <w:szCs w:val="28"/>
        </w:rPr>
        <w:t>标准编制原则，标准框架、主要内容及其确定依据</w:t>
      </w:r>
      <w:bookmarkEnd w:id="34"/>
      <w:bookmarkEnd w:id="35"/>
      <w:bookmarkEnd w:id="36"/>
    </w:p>
    <w:p w14:paraId="0BAD3A63">
      <w:pPr>
        <w:pStyle w:val="3"/>
        <w:snapToGrid w:val="0"/>
        <w:spacing w:before="0" w:after="0" w:line="576" w:lineRule="exact"/>
        <w:ind w:firstLine="562" w:firstLineChars="201"/>
        <w:rPr>
          <w:rFonts w:ascii="Times New Roman" w:hAnsi="Times New Roman" w:eastAsia="仿宋_GB2312" w:cs="Times New Roman"/>
          <w:b w:val="0"/>
          <w:bCs w:val="0"/>
          <w:sz w:val="28"/>
          <w:szCs w:val="28"/>
        </w:rPr>
      </w:pPr>
      <w:bookmarkStart w:id="37" w:name="_Toc185689680"/>
      <w:bookmarkStart w:id="38" w:name="_Toc13991"/>
      <w:bookmarkStart w:id="39" w:name="_Toc1036"/>
      <w:r>
        <w:rPr>
          <w:rFonts w:ascii="Times New Roman" w:hAnsi="Times New Roman" w:eastAsia="黑体" w:cs="Times New Roman"/>
          <w:b w:val="0"/>
          <w:bCs w:val="0"/>
          <w:sz w:val="28"/>
          <w:szCs w:val="28"/>
        </w:rPr>
        <w:t>（一</w:t>
      </w:r>
      <w:r>
        <w:rPr>
          <w:rFonts w:ascii="Times New Roman" w:hAnsi="Times New Roman" w:eastAsia="仿宋_GB2312" w:cs="Times New Roman"/>
          <w:b w:val="0"/>
          <w:bCs w:val="0"/>
          <w:sz w:val="28"/>
          <w:szCs w:val="28"/>
        </w:rPr>
        <w:t>）编制原则</w:t>
      </w:r>
      <w:bookmarkEnd w:id="37"/>
      <w:bookmarkEnd w:id="38"/>
      <w:bookmarkEnd w:id="39"/>
    </w:p>
    <w:p w14:paraId="729D67A8">
      <w:pPr>
        <w:pStyle w:val="41"/>
        <w:spacing w:line="576" w:lineRule="exact"/>
        <w:ind w:firstLine="560"/>
        <w:rPr>
          <w:rFonts w:eastAsia="仿宋_GB2312"/>
          <w:sz w:val="28"/>
          <w:szCs w:val="28"/>
        </w:rPr>
      </w:pPr>
      <w:r>
        <w:rPr>
          <w:rFonts w:hint="eastAsia" w:eastAsia="仿宋_GB2312"/>
          <w:sz w:val="28"/>
          <w:szCs w:val="28"/>
        </w:rPr>
        <w:t>本文件</w:t>
      </w:r>
      <w:r>
        <w:rPr>
          <w:rFonts w:eastAsia="仿宋_GB2312"/>
          <w:sz w:val="28"/>
          <w:szCs w:val="28"/>
        </w:rPr>
        <w:t>在起草过程中，主要遵从以下原则：</w:t>
      </w:r>
    </w:p>
    <w:p w14:paraId="2014C9DE">
      <w:pPr>
        <w:pStyle w:val="41"/>
        <w:spacing w:line="576" w:lineRule="exact"/>
        <w:ind w:firstLine="560"/>
        <w:rPr>
          <w:rFonts w:eastAsia="仿宋_GB2312"/>
          <w:sz w:val="28"/>
          <w:szCs w:val="28"/>
        </w:rPr>
      </w:pPr>
      <w:r>
        <w:rPr>
          <w:rFonts w:eastAsia="仿宋_GB2312"/>
          <w:sz w:val="28"/>
          <w:szCs w:val="28"/>
        </w:rPr>
        <w:t>1、保持标准先进性</w:t>
      </w:r>
    </w:p>
    <w:p w14:paraId="34B08E75">
      <w:pPr>
        <w:pStyle w:val="41"/>
        <w:spacing w:line="576" w:lineRule="exact"/>
        <w:ind w:firstLine="560"/>
        <w:rPr>
          <w:rFonts w:eastAsia="仿宋_GB2312"/>
          <w:sz w:val="28"/>
          <w:szCs w:val="28"/>
        </w:rPr>
      </w:pPr>
      <w:r>
        <w:rPr>
          <w:rFonts w:eastAsia="仿宋_GB2312"/>
          <w:sz w:val="28"/>
          <w:szCs w:val="28"/>
        </w:rPr>
        <w:t>结合我国国情采用国内先进标准，在充分调查研究的基础上，认真分析国内同类技术规程标准的水平，在预期可达到的条件下，积极地把高要求的技术内容纳入标准，提高整体水平。</w:t>
      </w:r>
    </w:p>
    <w:p w14:paraId="7BB39202">
      <w:pPr>
        <w:pStyle w:val="41"/>
        <w:spacing w:line="576" w:lineRule="exact"/>
        <w:ind w:firstLine="560"/>
        <w:rPr>
          <w:rFonts w:eastAsia="仿宋_GB2312"/>
          <w:sz w:val="28"/>
          <w:szCs w:val="28"/>
        </w:rPr>
      </w:pPr>
      <w:r>
        <w:rPr>
          <w:rFonts w:eastAsia="仿宋_GB2312"/>
          <w:sz w:val="28"/>
          <w:szCs w:val="28"/>
        </w:rPr>
        <w:t>2、遵从实际原则</w:t>
      </w:r>
    </w:p>
    <w:p w14:paraId="2C39DA34">
      <w:pPr>
        <w:pStyle w:val="41"/>
        <w:spacing w:line="576" w:lineRule="exact"/>
        <w:ind w:firstLine="640" w:firstLineChars="0"/>
        <w:rPr>
          <w:rFonts w:eastAsia="仿宋_GB2312"/>
          <w:sz w:val="28"/>
          <w:szCs w:val="28"/>
        </w:rPr>
      </w:pPr>
      <w:r>
        <w:rPr>
          <w:rFonts w:eastAsia="仿宋_GB2312"/>
          <w:sz w:val="28"/>
          <w:szCs w:val="28"/>
        </w:rPr>
        <w:t>标准起草过程中，从实际出发，</w:t>
      </w:r>
      <w:r>
        <w:rPr>
          <w:rFonts w:hint="eastAsia" w:eastAsia="仿宋_GB2312"/>
          <w:sz w:val="28"/>
          <w:szCs w:val="28"/>
        </w:rPr>
        <w:t>根据单丛茶品质特点、常用加工设备、生产工艺、审评习惯、感官指标、理化指标等，制订适用于全省的单丛茶产品标准。</w:t>
      </w:r>
    </w:p>
    <w:p w14:paraId="0945DF35">
      <w:pPr>
        <w:pStyle w:val="41"/>
        <w:spacing w:line="576" w:lineRule="exact"/>
        <w:ind w:firstLine="560"/>
        <w:rPr>
          <w:rFonts w:eastAsia="仿宋_GB2312"/>
          <w:sz w:val="28"/>
          <w:szCs w:val="28"/>
        </w:rPr>
      </w:pPr>
      <w:r>
        <w:rPr>
          <w:rFonts w:eastAsia="仿宋_GB2312"/>
          <w:sz w:val="28"/>
          <w:szCs w:val="28"/>
        </w:rPr>
        <w:t>3、与其他标准的协调一致原则</w:t>
      </w:r>
    </w:p>
    <w:p w14:paraId="197F4D7A">
      <w:pPr>
        <w:pStyle w:val="6"/>
        <w:spacing w:line="576" w:lineRule="exact"/>
        <w:ind w:firstLine="560"/>
        <w:rPr>
          <w:rFonts w:ascii="Times New Roman" w:hAnsi="Times New Roman"/>
          <w:sz w:val="28"/>
          <w:szCs w:val="28"/>
        </w:rPr>
      </w:pPr>
      <w:r>
        <w:rPr>
          <w:rFonts w:ascii="Times New Roman" w:hAnsi="Times New Roman"/>
          <w:sz w:val="28"/>
          <w:szCs w:val="28"/>
        </w:rPr>
        <w:t>标准在起草过程中，充分调研了国内现有的国家、行业、地方标准</w:t>
      </w:r>
      <w:r>
        <w:rPr>
          <w:rFonts w:hint="eastAsia" w:ascii="Times New Roman" w:hAnsi="Times New Roman"/>
          <w:sz w:val="28"/>
          <w:szCs w:val="28"/>
        </w:rPr>
        <w:t>等各级</w:t>
      </w:r>
      <w:r>
        <w:rPr>
          <w:rFonts w:ascii="Times New Roman" w:hAnsi="Times New Roman"/>
          <w:sz w:val="28"/>
          <w:szCs w:val="28"/>
        </w:rPr>
        <w:t>标准，在内容、术语上尽量与其他标准保持协调一致。</w:t>
      </w:r>
    </w:p>
    <w:p w14:paraId="7AE35384">
      <w:pPr>
        <w:pStyle w:val="3"/>
        <w:snapToGrid w:val="0"/>
        <w:spacing w:before="0" w:after="0" w:line="576" w:lineRule="exact"/>
        <w:ind w:firstLine="562" w:firstLineChars="201"/>
        <w:rPr>
          <w:rFonts w:ascii="Times New Roman" w:hAnsi="Times New Roman" w:eastAsia="仿宋_GB2312" w:cs="Times New Roman"/>
          <w:b w:val="0"/>
          <w:bCs w:val="0"/>
          <w:sz w:val="28"/>
          <w:szCs w:val="28"/>
        </w:rPr>
      </w:pPr>
      <w:bookmarkStart w:id="40" w:name="_Toc14545"/>
      <w:bookmarkStart w:id="41" w:name="_Toc185689681"/>
      <w:r>
        <w:rPr>
          <w:rFonts w:ascii="Times New Roman" w:hAnsi="Times New Roman" w:eastAsia="仿宋_GB2312" w:cs="Times New Roman"/>
          <w:b w:val="0"/>
          <w:bCs w:val="0"/>
          <w:sz w:val="28"/>
          <w:szCs w:val="28"/>
        </w:rPr>
        <w:t>（二）标准框架、主要内容</w:t>
      </w:r>
      <w:bookmarkEnd w:id="40"/>
      <w:bookmarkEnd w:id="41"/>
    </w:p>
    <w:p w14:paraId="34CD3AB9">
      <w:pPr>
        <w:spacing w:line="360" w:lineRule="auto"/>
        <w:ind w:firstLine="560" w:firstLineChars="200"/>
        <w:rPr>
          <w:rFonts w:eastAsia="仿宋_GB2312"/>
          <w:sz w:val="28"/>
          <w:szCs w:val="28"/>
        </w:rPr>
      </w:pPr>
      <w:r>
        <w:rPr>
          <w:rFonts w:hint="eastAsia" w:eastAsia="仿宋_GB2312"/>
          <w:sz w:val="28"/>
          <w:szCs w:val="28"/>
        </w:rPr>
        <w:t>本文件主要结构框架如表</w:t>
      </w:r>
      <w:r>
        <w:rPr>
          <w:rFonts w:eastAsia="仿宋_GB2312"/>
          <w:sz w:val="28"/>
          <w:szCs w:val="28"/>
        </w:rPr>
        <w:t>1</w:t>
      </w:r>
      <w:r>
        <w:rPr>
          <w:rFonts w:hint="eastAsia" w:eastAsia="仿宋_GB2312"/>
          <w:sz w:val="28"/>
          <w:szCs w:val="28"/>
        </w:rPr>
        <w:t>所示：</w:t>
      </w:r>
    </w:p>
    <w:p w14:paraId="09CEF471">
      <w:pPr>
        <w:spacing w:line="360" w:lineRule="auto"/>
        <w:jc w:val="center"/>
        <w:rPr>
          <w:rFonts w:hint="eastAsia" w:ascii="黑体" w:hAnsi="宋体" w:eastAsia="黑体" w:cs="黑体"/>
          <w:sz w:val="24"/>
        </w:rPr>
      </w:pPr>
      <w:r>
        <w:rPr>
          <w:rFonts w:hint="eastAsia" w:ascii="黑体" w:hAnsi="宋体" w:eastAsia="黑体" w:cs="黑体"/>
          <w:sz w:val="24"/>
          <w:lang w:bidi="ar"/>
        </w:rPr>
        <w:t>表</w:t>
      </w:r>
      <w:r>
        <w:rPr>
          <w:rFonts w:ascii="黑体" w:hAnsi="宋体" w:eastAsia="黑体" w:cs="黑体"/>
          <w:sz w:val="24"/>
          <w:lang w:bidi="ar"/>
        </w:rPr>
        <w:t>1</w:t>
      </w:r>
      <w:r>
        <w:rPr>
          <w:rFonts w:hint="eastAsia" w:ascii="黑体" w:hAnsi="宋体" w:eastAsia="黑体" w:cs="黑体"/>
          <w:sz w:val="24"/>
          <w:lang w:bidi="ar"/>
        </w:rPr>
        <w:t xml:space="preserve"> 标准结构框架及主要内容</w:t>
      </w:r>
    </w:p>
    <w:tbl>
      <w:tblPr>
        <w:tblStyle w:val="15"/>
        <w:tblW w:w="9582" w:type="dxa"/>
        <w:jc w:val="center"/>
        <w:tblLayout w:type="fixed"/>
        <w:tblCellMar>
          <w:top w:w="0" w:type="dxa"/>
          <w:left w:w="108" w:type="dxa"/>
          <w:bottom w:w="0" w:type="dxa"/>
          <w:right w:w="108" w:type="dxa"/>
        </w:tblCellMar>
      </w:tblPr>
      <w:tblGrid>
        <w:gridCol w:w="545"/>
        <w:gridCol w:w="1272"/>
        <w:gridCol w:w="2319"/>
        <w:gridCol w:w="5446"/>
      </w:tblGrid>
      <w:tr w14:paraId="68DF52DC">
        <w:tblPrEx>
          <w:tblCellMar>
            <w:top w:w="0" w:type="dxa"/>
            <w:left w:w="108" w:type="dxa"/>
            <w:bottom w:w="0" w:type="dxa"/>
            <w:right w:w="108" w:type="dxa"/>
          </w:tblCellMar>
        </w:tblPrEx>
        <w:trPr>
          <w:trHeight w:val="472"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39660">
            <w:pPr>
              <w:widowControl/>
              <w:jc w:val="center"/>
              <w:rPr>
                <w:rFonts w:eastAsia="仿宋_GB2312"/>
                <w:sz w:val="24"/>
              </w:rPr>
            </w:pPr>
            <w:r>
              <w:rPr>
                <w:rFonts w:hint="eastAsia" w:eastAsia="仿宋_GB2312"/>
                <w:sz w:val="24"/>
                <w:lang w:bidi="ar"/>
              </w:rPr>
              <w:t>部分</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028BE">
            <w:pPr>
              <w:widowControl/>
              <w:jc w:val="center"/>
              <w:rPr>
                <w:rFonts w:eastAsia="仿宋_GB2312"/>
                <w:sz w:val="24"/>
              </w:rPr>
            </w:pPr>
            <w:r>
              <w:rPr>
                <w:rFonts w:hint="eastAsia" w:eastAsia="仿宋_GB2312"/>
                <w:sz w:val="24"/>
                <w:lang w:bidi="ar"/>
              </w:rPr>
              <w:t>章节序号</w:t>
            </w:r>
          </w:p>
        </w:tc>
        <w:tc>
          <w:tcPr>
            <w:tcW w:w="2319" w:type="dxa"/>
            <w:tcBorders>
              <w:top w:val="single" w:color="auto" w:sz="4" w:space="0"/>
              <w:left w:val="nil"/>
              <w:bottom w:val="single" w:color="auto" w:sz="4" w:space="0"/>
              <w:right w:val="single" w:color="auto" w:sz="4" w:space="0"/>
            </w:tcBorders>
            <w:shd w:val="clear" w:color="auto" w:fill="auto"/>
            <w:noWrap/>
            <w:vAlign w:val="center"/>
          </w:tcPr>
          <w:p w14:paraId="5351F504">
            <w:pPr>
              <w:widowControl/>
              <w:jc w:val="center"/>
              <w:rPr>
                <w:rFonts w:eastAsia="仿宋_GB2312"/>
                <w:sz w:val="24"/>
              </w:rPr>
            </w:pPr>
            <w:r>
              <w:rPr>
                <w:rFonts w:hint="eastAsia" w:eastAsia="仿宋_GB2312"/>
                <w:sz w:val="24"/>
                <w:lang w:bidi="ar"/>
              </w:rPr>
              <w:t>标题</w:t>
            </w:r>
          </w:p>
        </w:tc>
        <w:tc>
          <w:tcPr>
            <w:tcW w:w="5446" w:type="dxa"/>
            <w:tcBorders>
              <w:top w:val="single" w:color="auto" w:sz="4" w:space="0"/>
              <w:left w:val="nil"/>
              <w:bottom w:val="single" w:color="auto" w:sz="4" w:space="0"/>
              <w:right w:val="single" w:color="auto" w:sz="4" w:space="0"/>
            </w:tcBorders>
            <w:shd w:val="clear" w:color="auto" w:fill="auto"/>
            <w:vAlign w:val="center"/>
          </w:tcPr>
          <w:p w14:paraId="05A676B1">
            <w:pPr>
              <w:widowControl/>
              <w:jc w:val="center"/>
              <w:rPr>
                <w:rFonts w:eastAsia="仿宋_GB2312"/>
                <w:sz w:val="24"/>
              </w:rPr>
            </w:pPr>
            <w:r>
              <w:rPr>
                <w:rFonts w:hint="eastAsia" w:eastAsia="仿宋_GB2312"/>
                <w:sz w:val="24"/>
                <w:lang w:bidi="ar"/>
              </w:rPr>
              <w:t>主要内容</w:t>
            </w:r>
          </w:p>
        </w:tc>
      </w:tr>
      <w:tr w14:paraId="5CBA91A2">
        <w:tblPrEx>
          <w:tblCellMar>
            <w:top w:w="0" w:type="dxa"/>
            <w:left w:w="108" w:type="dxa"/>
            <w:bottom w:w="0" w:type="dxa"/>
            <w:right w:w="108" w:type="dxa"/>
          </w:tblCellMar>
        </w:tblPrEx>
        <w:trPr>
          <w:trHeight w:val="624" w:hRule="atLeast"/>
          <w:jc w:val="center"/>
        </w:trPr>
        <w:tc>
          <w:tcPr>
            <w:tcW w:w="5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DC73AC">
            <w:pPr>
              <w:widowControl/>
              <w:jc w:val="center"/>
              <w:rPr>
                <w:rFonts w:hint="eastAsia" w:eastAsia="仿宋_GB2312"/>
                <w:sz w:val="24"/>
                <w:lang w:bidi="ar"/>
              </w:rPr>
            </w:pPr>
            <w:r>
              <w:rPr>
                <w:rFonts w:hint="eastAsia" w:eastAsia="仿宋_GB2312"/>
                <w:sz w:val="24"/>
                <w:lang w:bidi="ar"/>
              </w:rPr>
              <w:t>第</w:t>
            </w:r>
          </w:p>
          <w:p w14:paraId="383FFCC1">
            <w:pPr>
              <w:widowControl/>
              <w:jc w:val="center"/>
              <w:rPr>
                <w:rFonts w:ascii="Calibri" w:hAnsi="Calibri"/>
                <w:sz w:val="20"/>
                <w:szCs w:val="20"/>
              </w:rPr>
            </w:pPr>
            <w:r>
              <w:rPr>
                <w:rFonts w:eastAsia="仿宋_GB2312"/>
                <w:sz w:val="24"/>
                <w:lang w:bidi="ar"/>
              </w:rPr>
              <w:t>2</w:t>
            </w:r>
            <w:r>
              <w:rPr>
                <w:rFonts w:hint="eastAsia" w:eastAsia="仿宋_GB2312"/>
                <w:sz w:val="24"/>
                <w:lang w:bidi="ar"/>
              </w:rPr>
              <w:t>部分</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7D602">
            <w:pPr>
              <w:widowControl/>
              <w:jc w:val="center"/>
              <w:rPr>
                <w:rFonts w:eastAsia="仿宋_GB2312"/>
                <w:sz w:val="24"/>
                <w:lang w:bidi="ar"/>
              </w:rPr>
            </w:pPr>
            <w:r>
              <w:rPr>
                <w:rFonts w:eastAsia="仿宋_GB2312"/>
                <w:sz w:val="24"/>
                <w:lang w:bidi="ar"/>
              </w:rPr>
              <w:t>1</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ECADC">
            <w:pPr>
              <w:widowControl/>
              <w:jc w:val="center"/>
              <w:rPr>
                <w:rFonts w:eastAsia="仿宋_GB2312"/>
                <w:sz w:val="24"/>
                <w:lang w:bidi="ar"/>
              </w:rPr>
            </w:pPr>
            <w:r>
              <w:rPr>
                <w:rFonts w:hint="eastAsia" w:eastAsia="仿宋_GB2312"/>
                <w:sz w:val="24"/>
                <w:lang w:bidi="ar"/>
              </w:rPr>
              <w:t>范围</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058E7F1E">
            <w:pPr>
              <w:widowControl/>
              <w:jc w:val="center"/>
              <w:rPr>
                <w:rFonts w:eastAsia="仿宋_GB2312"/>
                <w:sz w:val="24"/>
                <w:lang w:bidi="ar"/>
              </w:rPr>
            </w:pPr>
            <w:r>
              <w:rPr>
                <w:rFonts w:hint="eastAsia" w:eastAsia="仿宋_GB2312"/>
                <w:sz w:val="24"/>
                <w:lang w:bidi="ar"/>
              </w:rPr>
              <w:t>规定了标准的主要内容、使用范围。</w:t>
            </w:r>
          </w:p>
        </w:tc>
      </w:tr>
      <w:tr w14:paraId="22CE9493">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0EF1C">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E38F9">
            <w:pPr>
              <w:widowControl/>
              <w:jc w:val="center"/>
              <w:rPr>
                <w:rFonts w:eastAsia="仿宋_GB2312"/>
                <w:sz w:val="24"/>
                <w:lang w:bidi="ar"/>
              </w:rPr>
            </w:pPr>
            <w:r>
              <w:rPr>
                <w:rFonts w:eastAsia="仿宋_GB2312"/>
                <w:sz w:val="24"/>
                <w:lang w:bidi="ar"/>
              </w:rPr>
              <w:t>2</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F4E5">
            <w:pPr>
              <w:widowControl/>
              <w:jc w:val="center"/>
              <w:rPr>
                <w:rFonts w:eastAsia="仿宋_GB2312"/>
                <w:sz w:val="24"/>
                <w:lang w:bidi="ar"/>
              </w:rPr>
            </w:pPr>
            <w:r>
              <w:rPr>
                <w:rFonts w:hint="eastAsia" w:eastAsia="仿宋_GB2312"/>
                <w:sz w:val="24"/>
                <w:lang w:bidi="ar"/>
              </w:rPr>
              <w:t>规范性引用文件</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1E94B03A">
            <w:pPr>
              <w:widowControl/>
              <w:jc w:val="center"/>
              <w:rPr>
                <w:rFonts w:eastAsia="仿宋_GB2312"/>
                <w:sz w:val="24"/>
                <w:lang w:bidi="ar"/>
              </w:rPr>
            </w:pPr>
            <w:r>
              <w:rPr>
                <w:rFonts w:hint="eastAsia" w:eastAsia="仿宋_GB2312"/>
                <w:sz w:val="24"/>
                <w:lang w:bidi="ar"/>
              </w:rPr>
              <w:t>列出了标准中所涉及到的引用文件。</w:t>
            </w:r>
          </w:p>
        </w:tc>
      </w:tr>
      <w:tr w14:paraId="7B6C37FC">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06211">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298A6">
            <w:pPr>
              <w:widowControl/>
              <w:jc w:val="center"/>
              <w:rPr>
                <w:rFonts w:eastAsia="仿宋_GB2312"/>
                <w:sz w:val="24"/>
                <w:lang w:bidi="ar"/>
              </w:rPr>
            </w:pPr>
            <w:r>
              <w:rPr>
                <w:rFonts w:eastAsia="仿宋_GB2312"/>
                <w:sz w:val="24"/>
                <w:lang w:bidi="ar"/>
              </w:rPr>
              <w:t>3</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0F6E5">
            <w:pPr>
              <w:widowControl/>
              <w:jc w:val="center"/>
              <w:rPr>
                <w:rFonts w:eastAsia="仿宋_GB2312"/>
                <w:sz w:val="24"/>
                <w:lang w:bidi="ar"/>
              </w:rPr>
            </w:pPr>
            <w:r>
              <w:rPr>
                <w:rFonts w:hint="eastAsia" w:eastAsia="仿宋_GB2312"/>
                <w:sz w:val="24"/>
                <w:lang w:bidi="ar"/>
              </w:rPr>
              <w:t>术语和定义</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007B7454">
            <w:pPr>
              <w:widowControl/>
              <w:jc w:val="center"/>
              <w:rPr>
                <w:rFonts w:eastAsia="仿宋_GB2312"/>
                <w:sz w:val="24"/>
                <w:lang w:bidi="ar"/>
              </w:rPr>
            </w:pPr>
            <w:r>
              <w:rPr>
                <w:rFonts w:hint="eastAsia" w:eastAsia="仿宋_GB2312"/>
                <w:sz w:val="24"/>
                <w:lang w:bidi="ar"/>
              </w:rPr>
              <w:t>对“外形图卡”</w:t>
            </w:r>
            <w:r>
              <w:rPr>
                <w:rFonts w:eastAsia="仿宋_GB2312"/>
                <w:sz w:val="24"/>
                <w:lang w:bidi="ar"/>
              </w:rPr>
              <w:t>1</w:t>
            </w:r>
            <w:r>
              <w:rPr>
                <w:rFonts w:hint="eastAsia" w:eastAsia="仿宋_GB2312"/>
                <w:sz w:val="24"/>
                <w:lang w:bidi="ar"/>
              </w:rPr>
              <w:t>个术语进行了定义。</w:t>
            </w:r>
          </w:p>
        </w:tc>
      </w:tr>
      <w:tr w14:paraId="3DE5BEAD">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D9537">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5A072">
            <w:pPr>
              <w:widowControl/>
              <w:jc w:val="center"/>
              <w:rPr>
                <w:rFonts w:eastAsia="仿宋_GB2312"/>
                <w:sz w:val="24"/>
                <w:lang w:bidi="ar"/>
              </w:rPr>
            </w:pPr>
            <w:r>
              <w:rPr>
                <w:rFonts w:eastAsia="仿宋_GB2312"/>
                <w:sz w:val="24"/>
                <w:lang w:bidi="ar"/>
              </w:rPr>
              <w:t>4</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E672">
            <w:pPr>
              <w:widowControl/>
              <w:jc w:val="center"/>
              <w:rPr>
                <w:rFonts w:eastAsia="仿宋_GB2312"/>
                <w:sz w:val="24"/>
                <w:lang w:bidi="ar"/>
              </w:rPr>
            </w:pPr>
            <w:r>
              <w:rPr>
                <w:rFonts w:hint="eastAsia" w:eastAsia="仿宋_GB2312"/>
                <w:sz w:val="24"/>
                <w:lang w:bidi="ar"/>
              </w:rPr>
              <w:t>外形图卡分类</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17A8E750">
            <w:pPr>
              <w:widowControl/>
              <w:jc w:val="center"/>
              <w:rPr>
                <w:rFonts w:eastAsia="仿宋_GB2312"/>
                <w:sz w:val="24"/>
                <w:lang w:bidi="ar"/>
              </w:rPr>
            </w:pPr>
            <w:r>
              <w:rPr>
                <w:rFonts w:hint="eastAsia" w:eastAsia="仿宋_GB2312"/>
                <w:sz w:val="24"/>
                <w:lang w:bidi="ar"/>
              </w:rPr>
              <w:t>明确外形图卡分为</w:t>
            </w:r>
            <w:r>
              <w:rPr>
                <w:rFonts w:eastAsia="仿宋_GB2312"/>
                <w:sz w:val="24"/>
                <w:lang w:bidi="ar"/>
              </w:rPr>
              <w:t>4</w:t>
            </w:r>
            <w:r>
              <w:rPr>
                <w:rFonts w:hint="eastAsia" w:eastAsia="仿宋_GB2312"/>
                <w:sz w:val="24"/>
                <w:lang w:bidi="ar"/>
              </w:rPr>
              <w:t>个级别。</w:t>
            </w:r>
          </w:p>
        </w:tc>
      </w:tr>
      <w:tr w14:paraId="11D2E9AA">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2F4712">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32C53">
            <w:pPr>
              <w:widowControl/>
              <w:jc w:val="center"/>
              <w:rPr>
                <w:rFonts w:eastAsia="仿宋_GB2312"/>
                <w:sz w:val="24"/>
                <w:lang w:bidi="ar"/>
              </w:rPr>
            </w:pPr>
            <w:r>
              <w:rPr>
                <w:rFonts w:eastAsia="仿宋_GB2312"/>
                <w:sz w:val="24"/>
                <w:lang w:bidi="ar"/>
              </w:rPr>
              <w:t>5</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0F2BE">
            <w:pPr>
              <w:widowControl/>
              <w:jc w:val="center"/>
              <w:rPr>
                <w:rFonts w:eastAsia="仿宋_GB2312"/>
                <w:sz w:val="24"/>
                <w:lang w:bidi="ar"/>
              </w:rPr>
            </w:pPr>
            <w:r>
              <w:rPr>
                <w:rFonts w:hint="eastAsia" w:eastAsia="仿宋_GB2312"/>
                <w:sz w:val="24"/>
                <w:lang w:bidi="ar"/>
              </w:rPr>
              <w:t>外形图卡制作要求</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48A9842A">
            <w:pPr>
              <w:widowControl/>
              <w:jc w:val="center"/>
              <w:rPr>
                <w:rFonts w:eastAsia="仿宋_GB2312"/>
                <w:sz w:val="24"/>
                <w:lang w:bidi="ar"/>
              </w:rPr>
            </w:pPr>
            <w:r>
              <w:rPr>
                <w:rFonts w:hint="eastAsia" w:eastAsia="仿宋_GB2312"/>
                <w:sz w:val="24"/>
                <w:lang w:bidi="ar"/>
              </w:rPr>
              <w:t>要求了外形图卡所用样品与摆放、拍摄、打印与尺寸和外形图卡质量。</w:t>
            </w:r>
          </w:p>
        </w:tc>
      </w:tr>
      <w:tr w14:paraId="77D83855">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8D3DB0">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4A2DC">
            <w:pPr>
              <w:widowControl/>
              <w:jc w:val="center"/>
              <w:rPr>
                <w:rFonts w:eastAsia="仿宋_GB2312"/>
                <w:sz w:val="24"/>
                <w:lang w:bidi="ar"/>
              </w:rPr>
            </w:pPr>
            <w:r>
              <w:rPr>
                <w:rFonts w:eastAsia="仿宋_GB2312"/>
                <w:sz w:val="24"/>
                <w:lang w:bidi="ar"/>
              </w:rPr>
              <w:t>6</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E33B8">
            <w:pPr>
              <w:widowControl/>
              <w:jc w:val="center"/>
              <w:rPr>
                <w:rFonts w:eastAsia="仿宋_GB2312"/>
                <w:sz w:val="24"/>
                <w:lang w:bidi="ar"/>
              </w:rPr>
            </w:pPr>
            <w:r>
              <w:rPr>
                <w:rFonts w:hint="eastAsia" w:eastAsia="仿宋_GB2312"/>
                <w:sz w:val="24"/>
                <w:lang w:bidi="ar"/>
              </w:rPr>
              <w:t>保存</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212B1613">
            <w:pPr>
              <w:widowControl/>
              <w:jc w:val="center"/>
              <w:rPr>
                <w:rFonts w:eastAsia="仿宋_GB2312"/>
                <w:sz w:val="24"/>
                <w:lang w:bidi="ar"/>
              </w:rPr>
            </w:pPr>
            <w:r>
              <w:rPr>
                <w:rFonts w:eastAsia="仿宋_GB2312"/>
                <w:sz w:val="24"/>
                <w:lang w:bidi="ar"/>
              </w:rPr>
              <w:t xml:space="preserve"> </w:t>
            </w:r>
            <w:r>
              <w:rPr>
                <w:rFonts w:hint="eastAsia" w:eastAsia="仿宋_GB2312"/>
                <w:sz w:val="24"/>
                <w:lang w:bidi="ar"/>
              </w:rPr>
              <w:t>要求图卡的存放环境。</w:t>
            </w:r>
          </w:p>
        </w:tc>
      </w:tr>
      <w:tr w14:paraId="32629FAE">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C64C7">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27660">
            <w:pPr>
              <w:widowControl/>
              <w:jc w:val="center"/>
              <w:rPr>
                <w:rFonts w:eastAsia="仿宋_GB2312"/>
                <w:sz w:val="24"/>
                <w:lang w:bidi="ar"/>
              </w:rPr>
            </w:pPr>
            <w:r>
              <w:rPr>
                <w:rFonts w:eastAsia="仿宋_GB2312"/>
                <w:sz w:val="24"/>
                <w:lang w:bidi="ar"/>
              </w:rPr>
              <w:t>7</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F99DA">
            <w:pPr>
              <w:widowControl/>
              <w:jc w:val="center"/>
              <w:rPr>
                <w:rFonts w:eastAsia="仿宋_GB2312"/>
                <w:sz w:val="24"/>
                <w:lang w:bidi="ar"/>
              </w:rPr>
            </w:pPr>
            <w:r>
              <w:rPr>
                <w:rFonts w:hint="eastAsia" w:eastAsia="仿宋_GB2312"/>
                <w:sz w:val="24"/>
                <w:lang w:bidi="ar"/>
              </w:rPr>
              <w:t>外形图卡使用方法</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6BB0BC49">
            <w:pPr>
              <w:widowControl/>
              <w:jc w:val="center"/>
              <w:rPr>
                <w:rFonts w:eastAsia="仿宋_GB2312"/>
                <w:sz w:val="24"/>
                <w:lang w:bidi="ar"/>
              </w:rPr>
            </w:pPr>
            <w:r>
              <w:rPr>
                <w:rFonts w:hint="eastAsia" w:eastAsia="仿宋_GB2312"/>
                <w:sz w:val="24"/>
                <w:lang w:bidi="ar"/>
              </w:rPr>
              <w:t>明确了图卡的使用方法，包括样品准备、使用环境、评价方法。</w:t>
            </w:r>
          </w:p>
        </w:tc>
      </w:tr>
      <w:tr w14:paraId="300B6D50">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558B6">
            <w:pPr>
              <w:rPr>
                <w:rFonts w:ascii="Calibri" w:hAnsi="Calibri"/>
                <w:sz w:val="20"/>
                <w:szCs w:val="20"/>
              </w:rPr>
            </w:pP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E2C9C">
            <w:pPr>
              <w:widowControl/>
              <w:jc w:val="center"/>
              <w:rPr>
                <w:rFonts w:eastAsia="仿宋_GB2312"/>
                <w:sz w:val="24"/>
                <w:lang w:bidi="ar"/>
              </w:rPr>
            </w:pPr>
            <w:r>
              <w:rPr>
                <w:rFonts w:hint="eastAsia" w:eastAsia="仿宋_GB2312"/>
                <w:sz w:val="24"/>
                <w:lang w:bidi="ar"/>
              </w:rPr>
              <w:t>附录</w:t>
            </w:r>
            <w:r>
              <w:rPr>
                <w:rFonts w:eastAsia="仿宋_GB2312"/>
                <w:sz w:val="24"/>
                <w:lang w:bidi="ar"/>
              </w:rPr>
              <w:t>A</w:t>
            </w:r>
          </w:p>
        </w:tc>
        <w:tc>
          <w:tcPr>
            <w:tcW w:w="23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E9145">
            <w:pPr>
              <w:widowControl/>
              <w:jc w:val="center"/>
              <w:rPr>
                <w:rFonts w:eastAsia="仿宋_GB2312"/>
                <w:sz w:val="24"/>
                <w:lang w:bidi="ar"/>
              </w:rPr>
            </w:pPr>
            <w:r>
              <w:rPr>
                <w:rFonts w:eastAsia="仿宋_GB2312"/>
                <w:sz w:val="24"/>
                <w:lang w:bidi="ar"/>
              </w:rPr>
              <w:t xml:space="preserve">  </w:t>
            </w:r>
            <w:r>
              <w:rPr>
                <w:rFonts w:hint="eastAsia" w:eastAsia="仿宋_GB2312"/>
                <w:sz w:val="24"/>
                <w:lang w:bidi="ar"/>
              </w:rPr>
              <w:t>外形图卡的示例</w:t>
            </w:r>
          </w:p>
        </w:tc>
        <w:tc>
          <w:tcPr>
            <w:tcW w:w="5446" w:type="dxa"/>
            <w:tcBorders>
              <w:top w:val="single" w:color="auto" w:sz="4" w:space="0"/>
              <w:left w:val="single" w:color="auto" w:sz="4" w:space="0"/>
              <w:bottom w:val="single" w:color="auto" w:sz="4" w:space="0"/>
              <w:right w:val="single" w:color="auto" w:sz="4" w:space="0"/>
            </w:tcBorders>
            <w:shd w:val="clear" w:color="auto" w:fill="auto"/>
            <w:vAlign w:val="center"/>
          </w:tcPr>
          <w:p w14:paraId="44DE33B8">
            <w:pPr>
              <w:widowControl/>
              <w:jc w:val="center"/>
              <w:rPr>
                <w:rFonts w:eastAsia="仿宋_GB2312"/>
                <w:sz w:val="24"/>
                <w:lang w:bidi="ar"/>
              </w:rPr>
            </w:pPr>
            <w:r>
              <w:rPr>
                <w:rFonts w:hint="eastAsia" w:eastAsia="仿宋_GB2312"/>
                <w:sz w:val="24"/>
                <w:lang w:bidi="ar"/>
              </w:rPr>
              <w:t>列出了</w:t>
            </w:r>
            <w:r>
              <w:rPr>
                <w:rFonts w:eastAsia="仿宋_GB2312"/>
                <w:sz w:val="24"/>
                <w:lang w:bidi="ar"/>
              </w:rPr>
              <w:t>4</w:t>
            </w:r>
            <w:r>
              <w:rPr>
                <w:rFonts w:hint="eastAsia" w:eastAsia="仿宋_GB2312"/>
                <w:sz w:val="24"/>
                <w:lang w:bidi="ar"/>
              </w:rPr>
              <w:t>个级别的外形图卡示例，每个级别包含</w:t>
            </w:r>
            <w:r>
              <w:rPr>
                <w:rFonts w:eastAsia="仿宋_GB2312"/>
                <w:sz w:val="24"/>
                <w:lang w:bidi="ar"/>
              </w:rPr>
              <w:t>3</w:t>
            </w:r>
            <w:r>
              <w:rPr>
                <w:rFonts w:hint="eastAsia" w:eastAsia="仿宋_GB2312"/>
                <w:sz w:val="24"/>
                <w:lang w:bidi="ar"/>
              </w:rPr>
              <w:t>种外形图卡示例图。</w:t>
            </w:r>
          </w:p>
        </w:tc>
      </w:tr>
    </w:tbl>
    <w:p w14:paraId="647655DA">
      <w:pPr>
        <w:widowControl/>
        <w:jc w:val="center"/>
        <w:rPr>
          <w:rFonts w:hint="eastAsia" w:ascii="宋体" w:hAnsi="宋体"/>
          <w:kern w:val="0"/>
          <w:szCs w:val="21"/>
        </w:rPr>
      </w:pPr>
    </w:p>
    <w:p w14:paraId="528256F2">
      <w:pPr>
        <w:pStyle w:val="3"/>
        <w:snapToGrid w:val="0"/>
        <w:spacing w:before="0" w:after="0" w:line="576" w:lineRule="exact"/>
        <w:ind w:firstLine="560" w:firstLineChars="200"/>
        <w:rPr>
          <w:rFonts w:ascii="Times New Roman" w:hAnsi="Times New Roman" w:eastAsia="仿宋_GB2312" w:cs="Times New Roman"/>
          <w:b w:val="0"/>
          <w:bCs w:val="0"/>
          <w:sz w:val="28"/>
          <w:szCs w:val="28"/>
        </w:rPr>
      </w:pPr>
      <w:bookmarkStart w:id="42" w:name="_Toc185689682"/>
      <w:bookmarkStart w:id="43" w:name="_Toc10801"/>
      <w:r>
        <w:rPr>
          <w:rFonts w:ascii="Times New Roman" w:hAnsi="Times New Roman" w:eastAsia="仿宋_GB2312" w:cs="Times New Roman"/>
          <w:b w:val="0"/>
          <w:bCs w:val="0"/>
          <w:sz w:val="28"/>
          <w:szCs w:val="28"/>
        </w:rPr>
        <w:t>（三）主要技术指标</w:t>
      </w:r>
      <w:r>
        <w:rPr>
          <w:rFonts w:hint="eastAsia" w:ascii="Times New Roman" w:hAnsi="Times New Roman" w:eastAsia="仿宋_GB2312" w:cs="Times New Roman"/>
          <w:b w:val="0"/>
          <w:bCs w:val="0"/>
          <w:sz w:val="28"/>
          <w:szCs w:val="28"/>
        </w:rPr>
        <w:t>及其</w:t>
      </w:r>
      <w:r>
        <w:rPr>
          <w:rFonts w:ascii="Times New Roman" w:hAnsi="Times New Roman" w:eastAsia="仿宋_GB2312" w:cs="Times New Roman"/>
          <w:b w:val="0"/>
          <w:bCs w:val="0"/>
          <w:sz w:val="28"/>
          <w:szCs w:val="28"/>
        </w:rPr>
        <w:t>确定依据</w:t>
      </w:r>
      <w:bookmarkEnd w:id="42"/>
      <w:bookmarkEnd w:id="43"/>
    </w:p>
    <w:p w14:paraId="3C0ADD6E">
      <w:pPr>
        <w:ind w:firstLine="560" w:firstLineChars="200"/>
        <w:rPr>
          <w:rFonts w:eastAsia="仿宋_GB2312"/>
          <w:sz w:val="28"/>
          <w:szCs w:val="28"/>
        </w:rPr>
      </w:pPr>
      <w:r>
        <w:rPr>
          <w:rFonts w:hint="eastAsia" w:eastAsia="仿宋_GB2312"/>
          <w:sz w:val="28"/>
          <w:szCs w:val="28"/>
          <w:lang w:bidi="ar"/>
        </w:rPr>
        <w:t>1、范围</w:t>
      </w:r>
    </w:p>
    <w:p w14:paraId="67E743B7">
      <w:pPr>
        <w:ind w:firstLine="560" w:firstLineChars="200"/>
        <w:rPr>
          <w:rFonts w:eastAsia="仿宋_GB2312"/>
          <w:sz w:val="28"/>
          <w:szCs w:val="28"/>
        </w:rPr>
      </w:pPr>
      <w:r>
        <w:rPr>
          <w:rFonts w:eastAsia="仿宋_GB2312"/>
          <w:sz w:val="28"/>
          <w:szCs w:val="28"/>
        </w:rPr>
        <w:t>本文件规定了单丛茶外形图卡的</w:t>
      </w:r>
      <w:r>
        <w:rPr>
          <w:rFonts w:hint="eastAsia" w:eastAsia="仿宋_GB2312"/>
          <w:sz w:val="28"/>
          <w:szCs w:val="28"/>
        </w:rPr>
        <w:t>术语和定义、分类、制作要求、保存及使用方法</w:t>
      </w:r>
      <w:r>
        <w:rPr>
          <w:rFonts w:eastAsia="仿宋_GB2312"/>
          <w:sz w:val="28"/>
          <w:szCs w:val="28"/>
        </w:rPr>
        <w:t>。</w:t>
      </w:r>
    </w:p>
    <w:p w14:paraId="336DA6E0">
      <w:pPr>
        <w:ind w:firstLine="560" w:firstLineChars="200"/>
        <w:rPr>
          <w:rFonts w:eastAsia="仿宋_GB2312"/>
          <w:sz w:val="28"/>
          <w:szCs w:val="28"/>
        </w:rPr>
      </w:pPr>
      <w:r>
        <w:rPr>
          <w:rFonts w:eastAsia="仿宋_GB2312"/>
          <w:sz w:val="28"/>
          <w:szCs w:val="28"/>
        </w:rPr>
        <w:t>本文件适用于</w:t>
      </w:r>
      <w:r>
        <w:rPr>
          <w:rFonts w:hint="eastAsia" w:eastAsia="仿宋_GB2312"/>
          <w:sz w:val="28"/>
          <w:szCs w:val="28"/>
        </w:rPr>
        <w:t>单丛茶代表性茶叶外形的参照对比</w:t>
      </w:r>
      <w:r>
        <w:rPr>
          <w:rFonts w:eastAsia="仿宋_GB2312"/>
          <w:sz w:val="28"/>
          <w:szCs w:val="28"/>
        </w:rPr>
        <w:t>。</w:t>
      </w:r>
    </w:p>
    <w:p w14:paraId="3A092294">
      <w:pPr>
        <w:snapToGrid w:val="0"/>
        <w:spacing w:line="576" w:lineRule="exact"/>
        <w:ind w:firstLine="562" w:firstLineChars="201"/>
        <w:rPr>
          <w:rFonts w:eastAsia="仿宋_GB2312"/>
          <w:sz w:val="28"/>
          <w:szCs w:val="28"/>
        </w:rPr>
      </w:pPr>
      <w:r>
        <w:rPr>
          <w:rFonts w:hint="eastAsia" w:eastAsia="仿宋_GB2312"/>
          <w:sz w:val="28"/>
          <w:szCs w:val="28"/>
        </w:rPr>
        <w:t>规定内容的确定依据：参考国家标准GB/T 30357.6-2017《乌龙茶 第6部分：单丛》、地方标准DB34/T 3788-2021《安徽省传统茶叶形状图卡》（安徽）和</w:t>
      </w:r>
      <w:r>
        <w:rPr>
          <w:rFonts w:eastAsia="仿宋_GB2312"/>
          <w:sz w:val="28"/>
          <w:szCs w:val="28"/>
        </w:rPr>
        <w:t>DB35/T 2180</w:t>
      </w:r>
      <w:r>
        <w:rPr>
          <w:rFonts w:hint="eastAsia" w:eastAsia="仿宋_GB2312"/>
          <w:sz w:val="28"/>
          <w:szCs w:val="28"/>
        </w:rPr>
        <w:t>-</w:t>
      </w:r>
      <w:r>
        <w:rPr>
          <w:rFonts w:eastAsia="仿宋_GB2312"/>
          <w:sz w:val="28"/>
          <w:szCs w:val="28"/>
        </w:rPr>
        <w:t>2024</w:t>
      </w:r>
      <w:r>
        <w:rPr>
          <w:rFonts w:hint="eastAsia" w:eastAsia="仿宋_GB2312"/>
          <w:sz w:val="28"/>
          <w:szCs w:val="28"/>
        </w:rPr>
        <w:t>《传统白茶形态图卡》（福建）。</w:t>
      </w:r>
    </w:p>
    <w:p w14:paraId="15DEE132">
      <w:pPr>
        <w:ind w:firstLine="560" w:firstLineChars="200"/>
        <w:rPr>
          <w:rFonts w:eastAsia="仿宋_GB2312"/>
          <w:sz w:val="28"/>
          <w:szCs w:val="28"/>
        </w:rPr>
      </w:pPr>
      <w:r>
        <w:rPr>
          <w:rFonts w:hint="eastAsia" w:eastAsia="仿宋_GB2312"/>
          <w:sz w:val="28"/>
          <w:szCs w:val="28"/>
          <w:lang w:bidi="ar"/>
        </w:rPr>
        <w:t>2、规范性引用文件</w:t>
      </w:r>
    </w:p>
    <w:p w14:paraId="3EB47C21">
      <w:pPr>
        <w:ind w:firstLine="560" w:firstLineChars="200"/>
        <w:rPr>
          <w:rFonts w:eastAsia="仿宋_GB2312"/>
          <w:sz w:val="28"/>
          <w:szCs w:val="28"/>
        </w:rPr>
      </w:pPr>
      <w:r>
        <w:rPr>
          <w:rFonts w:hint="eastAsia" w:eastAsia="仿宋_GB2312"/>
          <w:sz w:val="28"/>
          <w:szCs w:val="28"/>
          <w:lang w:bidi="ar"/>
        </w:rPr>
        <w:t>本文件主要引用与单丛茶感官审评、感官审评术语、纸和纸张相关的国家标准和地方标准。所引用的标准</w:t>
      </w:r>
      <w:r>
        <w:rPr>
          <w:rFonts w:eastAsia="仿宋_GB2312"/>
          <w:sz w:val="28"/>
          <w:szCs w:val="28"/>
          <w:lang w:bidi="ar"/>
        </w:rPr>
        <w:t>GB/T 8302</w:t>
      </w:r>
      <w:r>
        <w:rPr>
          <w:rFonts w:hint="eastAsia" w:eastAsia="仿宋_GB2312"/>
          <w:sz w:val="28"/>
          <w:szCs w:val="28"/>
          <w:lang w:bidi="ar"/>
        </w:rPr>
        <w:t>《茶</w:t>
      </w:r>
      <w:r>
        <w:rPr>
          <w:rFonts w:eastAsia="仿宋_GB2312"/>
          <w:sz w:val="28"/>
          <w:szCs w:val="28"/>
          <w:lang w:bidi="ar"/>
        </w:rPr>
        <w:t xml:space="preserve"> </w:t>
      </w:r>
      <w:r>
        <w:rPr>
          <w:rFonts w:hint="eastAsia" w:eastAsia="仿宋_GB2312"/>
          <w:sz w:val="28"/>
          <w:szCs w:val="28"/>
          <w:lang w:bidi="ar"/>
        </w:rPr>
        <w:t>取样》、</w:t>
      </w:r>
      <w:r>
        <w:rPr>
          <w:rFonts w:eastAsia="仿宋_GB2312"/>
          <w:sz w:val="28"/>
          <w:szCs w:val="28"/>
          <w:lang w:bidi="ar"/>
        </w:rPr>
        <w:t>GB/T 10335.1</w:t>
      </w:r>
      <w:r>
        <w:rPr>
          <w:rFonts w:hint="eastAsia" w:eastAsia="仿宋_GB2312"/>
          <w:sz w:val="28"/>
          <w:szCs w:val="28"/>
          <w:lang w:bidi="ar"/>
        </w:rPr>
        <w:t>《涂布纸和纸板</w:t>
      </w:r>
      <w:r>
        <w:rPr>
          <w:rFonts w:eastAsia="仿宋_GB2312"/>
          <w:sz w:val="28"/>
          <w:szCs w:val="28"/>
          <w:lang w:bidi="ar"/>
        </w:rPr>
        <w:t xml:space="preserve"> </w:t>
      </w:r>
      <w:r>
        <w:rPr>
          <w:rFonts w:hint="eastAsia" w:eastAsia="仿宋_GB2312"/>
          <w:sz w:val="28"/>
          <w:szCs w:val="28"/>
          <w:lang w:bidi="ar"/>
        </w:rPr>
        <w:t>涂布美术印刷纸（铜版纸）》、</w:t>
      </w:r>
      <w:r>
        <w:rPr>
          <w:rFonts w:eastAsia="仿宋_GB2312"/>
          <w:sz w:val="28"/>
          <w:szCs w:val="28"/>
          <w:lang w:bidi="ar"/>
        </w:rPr>
        <w:t>GB/T 18797</w:t>
      </w:r>
      <w:r>
        <w:rPr>
          <w:rFonts w:hint="eastAsia" w:eastAsia="仿宋_GB2312"/>
          <w:sz w:val="28"/>
          <w:szCs w:val="28"/>
          <w:lang w:bidi="ar"/>
        </w:rPr>
        <w:t>《茶叶感官审评室基本条件》、</w:t>
      </w:r>
      <w:r>
        <w:rPr>
          <w:rFonts w:eastAsia="仿宋_GB2312"/>
          <w:sz w:val="28"/>
          <w:szCs w:val="28"/>
          <w:lang w:bidi="ar"/>
        </w:rPr>
        <w:t>GB/T 23776</w:t>
      </w:r>
      <w:r>
        <w:rPr>
          <w:rFonts w:hint="eastAsia" w:eastAsia="仿宋_GB2312"/>
          <w:sz w:val="28"/>
          <w:szCs w:val="28"/>
          <w:lang w:bidi="ar"/>
        </w:rPr>
        <w:t>《茶叶感官审评方法》、</w:t>
      </w:r>
      <w:r>
        <w:rPr>
          <w:rFonts w:eastAsia="仿宋_GB2312"/>
          <w:sz w:val="28"/>
          <w:szCs w:val="28"/>
          <w:lang w:bidi="ar"/>
        </w:rPr>
        <w:t>GB/T 29605</w:t>
      </w:r>
      <w:r>
        <w:rPr>
          <w:rFonts w:hint="eastAsia" w:eastAsia="仿宋_GB2312"/>
          <w:sz w:val="28"/>
          <w:szCs w:val="28"/>
          <w:lang w:bidi="ar"/>
        </w:rPr>
        <w:t>《感官分析</w:t>
      </w:r>
      <w:r>
        <w:rPr>
          <w:rFonts w:eastAsia="仿宋_GB2312"/>
          <w:sz w:val="28"/>
          <w:szCs w:val="28"/>
          <w:lang w:bidi="ar"/>
        </w:rPr>
        <w:t xml:space="preserve"> </w:t>
      </w:r>
      <w:r>
        <w:rPr>
          <w:rFonts w:hint="eastAsia" w:eastAsia="仿宋_GB2312"/>
          <w:sz w:val="28"/>
          <w:szCs w:val="28"/>
          <w:lang w:bidi="ar"/>
        </w:rPr>
        <w:t>食品感官质量控制导则》、</w:t>
      </w:r>
      <w:r>
        <w:rPr>
          <w:rFonts w:eastAsia="仿宋_GB2312"/>
          <w:sz w:val="28"/>
          <w:szCs w:val="28"/>
          <w:lang w:bidi="ar"/>
        </w:rPr>
        <w:t>DB44/T XXXX</w:t>
      </w:r>
      <w:r>
        <w:rPr>
          <w:rFonts w:hint="eastAsia" w:eastAsia="仿宋_GB2312"/>
          <w:sz w:val="28"/>
          <w:szCs w:val="28"/>
          <w:lang w:bidi="ar"/>
        </w:rPr>
        <w:t>《单丛茶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1</w:t>
      </w:r>
      <w:r>
        <w:rPr>
          <w:rFonts w:hint="eastAsia" w:eastAsia="仿宋_GB2312"/>
          <w:sz w:val="28"/>
          <w:szCs w:val="28"/>
          <w:lang w:bidi="ar"/>
        </w:rPr>
        <w:t>部分：感官审评术语》和DB44/T XXXX《单丛茶  第4部分：质量要求》。共引用</w:t>
      </w:r>
      <w:r>
        <w:rPr>
          <w:rFonts w:hint="eastAsia" w:eastAsia="仿宋_GB2312"/>
          <w:sz w:val="28"/>
          <w:szCs w:val="28"/>
          <w:lang w:val="en-US" w:eastAsia="zh-CN" w:bidi="ar"/>
        </w:rPr>
        <w:t>7</w:t>
      </w:r>
      <w:r>
        <w:rPr>
          <w:rFonts w:hint="eastAsia" w:eastAsia="仿宋_GB2312"/>
          <w:sz w:val="28"/>
          <w:szCs w:val="28"/>
          <w:lang w:bidi="ar"/>
        </w:rPr>
        <w:t>项标准，未引用标准的具体条款，因而未注明标准编号年份。</w:t>
      </w:r>
    </w:p>
    <w:p w14:paraId="55FBC78D">
      <w:pPr>
        <w:ind w:firstLine="560" w:firstLineChars="200"/>
        <w:rPr>
          <w:rFonts w:eastAsia="仿宋_GB2312"/>
          <w:sz w:val="28"/>
          <w:szCs w:val="28"/>
        </w:rPr>
      </w:pPr>
      <w:r>
        <w:rPr>
          <w:rFonts w:hint="eastAsia" w:eastAsia="仿宋_GB2312"/>
          <w:sz w:val="28"/>
          <w:szCs w:val="28"/>
          <w:lang w:bidi="ar"/>
        </w:rPr>
        <w:t>3、术语和定义</w:t>
      </w:r>
    </w:p>
    <w:p w14:paraId="276FA0B5">
      <w:pPr>
        <w:ind w:firstLine="560" w:firstLineChars="200"/>
        <w:rPr>
          <w:rFonts w:eastAsia="仿宋_GB2312"/>
          <w:sz w:val="28"/>
          <w:szCs w:val="28"/>
        </w:rPr>
      </w:pPr>
      <w:r>
        <w:rPr>
          <w:rFonts w:hint="eastAsia" w:eastAsia="仿宋_GB2312"/>
          <w:sz w:val="28"/>
          <w:szCs w:val="28"/>
          <w:lang w:bidi="ar"/>
        </w:rPr>
        <w:t>对“外形图卡”术语进行了定义，为单丛茶代表性茶样的外形审评提供依据。</w:t>
      </w:r>
    </w:p>
    <w:p w14:paraId="354DD784">
      <w:pPr>
        <w:ind w:firstLine="560" w:firstLineChars="200"/>
        <w:rPr>
          <w:rFonts w:eastAsia="仿宋_GB2312"/>
          <w:sz w:val="28"/>
          <w:szCs w:val="28"/>
        </w:rPr>
      </w:pPr>
      <w:r>
        <w:rPr>
          <w:rFonts w:hint="eastAsia" w:eastAsia="仿宋_GB2312"/>
          <w:sz w:val="28"/>
          <w:szCs w:val="28"/>
          <w:lang w:bidi="ar"/>
        </w:rPr>
        <w:t>外形图卡</w:t>
      </w:r>
      <w:r>
        <w:rPr>
          <w:rFonts w:eastAsia="仿宋_GB2312"/>
          <w:sz w:val="28"/>
          <w:szCs w:val="28"/>
          <w:lang w:bidi="ar"/>
        </w:rPr>
        <w:t xml:space="preserve">  </w:t>
      </w:r>
      <w:r>
        <w:rPr>
          <w:rFonts w:hint="eastAsia" w:eastAsia="仿宋_GB2312"/>
          <w:sz w:val="28"/>
          <w:szCs w:val="28"/>
          <w:lang w:val="en-US" w:eastAsia="zh-CN" w:bidi="ar"/>
        </w:rPr>
        <w:t>a</w:t>
      </w:r>
      <w:r>
        <w:rPr>
          <w:rFonts w:eastAsia="仿宋_GB2312"/>
          <w:sz w:val="28"/>
          <w:szCs w:val="28"/>
          <w:lang w:bidi="ar"/>
        </w:rPr>
        <w:t xml:space="preserve">ppearance </w:t>
      </w:r>
      <w:r>
        <w:rPr>
          <w:rFonts w:hint="eastAsia" w:eastAsia="仿宋_GB2312"/>
          <w:sz w:val="28"/>
          <w:szCs w:val="28"/>
          <w:lang w:val="en-US" w:eastAsia="zh-CN" w:bidi="ar"/>
        </w:rPr>
        <w:t>c</w:t>
      </w:r>
      <w:r>
        <w:rPr>
          <w:rFonts w:eastAsia="仿宋_GB2312"/>
          <w:sz w:val="28"/>
          <w:szCs w:val="28"/>
          <w:lang w:bidi="ar"/>
        </w:rPr>
        <w:t xml:space="preserve">ard </w:t>
      </w:r>
    </w:p>
    <w:p w14:paraId="1E19774E">
      <w:pPr>
        <w:ind w:firstLine="560" w:firstLineChars="200"/>
        <w:rPr>
          <w:rFonts w:eastAsia="仿宋_GB2312"/>
          <w:sz w:val="28"/>
          <w:szCs w:val="28"/>
          <w:lang w:bidi="ar"/>
        </w:rPr>
      </w:pPr>
      <w:r>
        <w:rPr>
          <w:rFonts w:hint="eastAsia" w:eastAsia="仿宋_GB2312"/>
          <w:sz w:val="28"/>
          <w:szCs w:val="28"/>
          <w:lang w:bidi="ar"/>
        </w:rPr>
        <w:t>用来描述单丛茶外形（包括形状、整碎、净度、色泽）感官特征的标准化图卡。</w:t>
      </w:r>
    </w:p>
    <w:p w14:paraId="0A12FB51">
      <w:pPr>
        <w:snapToGrid w:val="0"/>
        <w:spacing w:line="576" w:lineRule="exact"/>
        <w:ind w:firstLine="562" w:firstLineChars="201"/>
        <w:rPr>
          <w:rFonts w:eastAsia="仿宋_GB2312"/>
          <w:sz w:val="28"/>
          <w:szCs w:val="28"/>
        </w:rPr>
      </w:pPr>
      <w:r>
        <w:rPr>
          <w:rFonts w:hint="eastAsia" w:eastAsia="仿宋_GB2312"/>
          <w:sz w:val="28"/>
          <w:szCs w:val="28"/>
        </w:rPr>
        <w:t>技术指标的确定依据：前期对广东省单丛茶生产企业和消费者的调研中发现生产企业和消费者对于单丛茶外形的描述与</w:t>
      </w:r>
      <w:r>
        <w:rPr>
          <w:rFonts w:eastAsia="仿宋_GB2312"/>
          <w:sz w:val="28"/>
          <w:szCs w:val="28"/>
          <w:lang w:bidi="ar"/>
        </w:rPr>
        <w:t>GB/T 30357.6</w:t>
      </w:r>
      <w:r>
        <w:rPr>
          <w:rFonts w:hint="eastAsia" w:eastAsia="仿宋_GB2312"/>
          <w:sz w:val="28"/>
          <w:szCs w:val="28"/>
          <w:lang w:bidi="ar"/>
        </w:rPr>
        <w:t>《乌龙茶</w:t>
      </w:r>
      <w:r>
        <w:rPr>
          <w:rFonts w:eastAsia="仿宋_GB2312"/>
          <w:sz w:val="28"/>
          <w:szCs w:val="28"/>
          <w:lang w:bidi="ar"/>
        </w:rPr>
        <w:t xml:space="preserve"> </w:t>
      </w:r>
      <w:r>
        <w:rPr>
          <w:rFonts w:hint="eastAsia" w:eastAsia="仿宋_GB2312"/>
          <w:sz w:val="28"/>
          <w:szCs w:val="28"/>
          <w:lang w:bidi="ar"/>
        </w:rPr>
        <w:t>第</w:t>
      </w:r>
      <w:r>
        <w:rPr>
          <w:rFonts w:eastAsia="仿宋_GB2312"/>
          <w:sz w:val="28"/>
          <w:szCs w:val="28"/>
          <w:lang w:bidi="ar"/>
        </w:rPr>
        <w:t>6</w:t>
      </w:r>
      <w:r>
        <w:rPr>
          <w:rFonts w:hint="eastAsia" w:eastAsia="仿宋_GB2312"/>
          <w:sz w:val="28"/>
          <w:szCs w:val="28"/>
          <w:lang w:bidi="ar"/>
        </w:rPr>
        <w:t>部分：单丛》不完全一致，并且缺乏视觉影响辅助识别外形。因此依据对</w:t>
      </w:r>
      <w:r>
        <w:rPr>
          <w:rFonts w:eastAsia="仿宋_GB2312"/>
          <w:sz w:val="28"/>
          <w:szCs w:val="28"/>
          <w:lang w:bidi="ar"/>
        </w:rPr>
        <w:t>200</w:t>
      </w:r>
      <w:r>
        <w:rPr>
          <w:rFonts w:hint="eastAsia" w:eastAsia="仿宋_GB2312"/>
          <w:sz w:val="28"/>
          <w:szCs w:val="28"/>
          <w:lang w:bidi="ar"/>
        </w:rPr>
        <w:t>余份广东省内不同产地、品种和品质的代表性单丛茶样进行外形感官审评，采用更加符合广东省单丛茶产品的外形感官术语，并拍摄相应的外形图卡</w:t>
      </w:r>
      <w:r>
        <w:rPr>
          <w:rFonts w:hint="eastAsia" w:eastAsia="仿宋_GB2312"/>
          <w:sz w:val="28"/>
          <w:szCs w:val="28"/>
        </w:rPr>
        <w:t>。</w:t>
      </w:r>
    </w:p>
    <w:p w14:paraId="7C2A80D7">
      <w:pPr>
        <w:ind w:firstLine="560" w:firstLineChars="200"/>
        <w:rPr>
          <w:rFonts w:eastAsia="仿宋_GB2312"/>
          <w:sz w:val="28"/>
          <w:szCs w:val="28"/>
        </w:rPr>
      </w:pPr>
      <w:r>
        <w:rPr>
          <w:rFonts w:hint="eastAsia" w:eastAsia="仿宋_GB2312"/>
          <w:sz w:val="28"/>
          <w:szCs w:val="28"/>
          <w:lang w:bidi="ar"/>
        </w:rPr>
        <w:t>4、外形图卡分类</w:t>
      </w:r>
    </w:p>
    <w:p w14:paraId="103A870E">
      <w:pPr>
        <w:ind w:firstLine="560" w:firstLineChars="200"/>
        <w:rPr>
          <w:rFonts w:eastAsia="仿宋_GB2312"/>
          <w:sz w:val="28"/>
          <w:szCs w:val="28"/>
          <w:lang w:bidi="ar"/>
        </w:rPr>
      </w:pPr>
      <w:r>
        <w:rPr>
          <w:rFonts w:hint="eastAsia" w:eastAsia="仿宋_GB2312"/>
          <w:sz w:val="28"/>
          <w:szCs w:val="28"/>
          <w:lang w:bidi="ar"/>
        </w:rPr>
        <w:t>单丛茶外形图卡分为特级外形图卡、一级外形图卡、二级外形图卡、三级外形图卡四个级别。</w:t>
      </w:r>
    </w:p>
    <w:p w14:paraId="158D7A66">
      <w:pPr>
        <w:ind w:firstLine="560" w:firstLineChars="200"/>
        <w:rPr>
          <w:rFonts w:eastAsia="仿宋_GB2312"/>
          <w:sz w:val="28"/>
          <w:szCs w:val="28"/>
        </w:rPr>
      </w:pPr>
      <w:r>
        <w:rPr>
          <w:rFonts w:hint="eastAsia" w:eastAsia="仿宋_GB2312"/>
          <w:sz w:val="28"/>
          <w:szCs w:val="28"/>
          <w:lang w:bidi="ar"/>
        </w:rPr>
        <w:t>技术指标确定依据：</w:t>
      </w:r>
      <w:bookmarkStart w:id="44" w:name="_Hlk175574818"/>
      <w:r>
        <w:rPr>
          <w:rFonts w:hint="eastAsia" w:eastAsia="仿宋_GB2312"/>
          <w:sz w:val="28"/>
          <w:szCs w:val="28"/>
          <w:lang w:bidi="ar"/>
        </w:rPr>
        <w:t>外形图卡分为四个级别，依据</w:t>
      </w:r>
      <w:r>
        <w:rPr>
          <w:rFonts w:eastAsia="仿宋_GB2312"/>
          <w:sz w:val="28"/>
          <w:szCs w:val="28"/>
          <w:lang w:bidi="ar"/>
        </w:rPr>
        <w:t>200</w:t>
      </w:r>
      <w:r>
        <w:rPr>
          <w:rFonts w:hint="eastAsia" w:eastAsia="仿宋_GB2312"/>
          <w:sz w:val="28"/>
          <w:szCs w:val="28"/>
          <w:lang w:bidi="ar"/>
        </w:rPr>
        <w:t>余份广东省内不同产地、品种和品质的代表性单丛茶样外形感官审评的结果，对比分析形状、整碎、净度和色泽方面的感官特征，结合感官审评常用外形术语综合确定的外形的级别。</w:t>
      </w:r>
      <w:bookmarkEnd w:id="44"/>
      <w:r>
        <w:rPr>
          <w:rFonts w:hint="eastAsia" w:eastAsia="仿宋_GB2312"/>
          <w:sz w:val="28"/>
          <w:szCs w:val="28"/>
          <w:lang w:bidi="ar"/>
        </w:rPr>
        <w:t>每个级别因外形色泽的不同包含三种示例，是依据审评过程中发现单丛茶因原料的不同，同一外形级别的产品在色泽上存在差异，为了给出更多示例，每一级别选定了三种外形色泽不同的样品进行外形图卡示例。</w:t>
      </w:r>
    </w:p>
    <w:p w14:paraId="09128927">
      <w:pPr>
        <w:ind w:firstLine="560" w:firstLineChars="200"/>
        <w:rPr>
          <w:rFonts w:eastAsia="仿宋_GB2312"/>
          <w:sz w:val="28"/>
          <w:szCs w:val="28"/>
        </w:rPr>
      </w:pPr>
      <w:r>
        <w:rPr>
          <w:rFonts w:hint="eastAsia" w:eastAsia="仿宋_GB2312"/>
          <w:sz w:val="28"/>
          <w:szCs w:val="28"/>
          <w:lang w:bidi="ar"/>
        </w:rPr>
        <w:t>5、外形图卡制作要求</w:t>
      </w:r>
    </w:p>
    <w:p w14:paraId="15216A3E">
      <w:pPr>
        <w:ind w:firstLine="560" w:firstLineChars="200"/>
        <w:rPr>
          <w:rFonts w:eastAsia="仿宋_GB2312"/>
          <w:sz w:val="28"/>
          <w:szCs w:val="28"/>
          <w:lang w:bidi="ar"/>
        </w:rPr>
      </w:pPr>
      <w:r>
        <w:rPr>
          <w:rFonts w:hint="eastAsia" w:eastAsia="仿宋_GB2312"/>
          <w:sz w:val="28"/>
          <w:szCs w:val="28"/>
          <w:lang w:bidi="ar"/>
        </w:rPr>
        <w:t>外形图卡的制作要求包括所用样品与摆放、拍摄、打印与尺寸和质量。</w:t>
      </w:r>
    </w:p>
    <w:p w14:paraId="1689AF0F">
      <w:pPr>
        <w:ind w:firstLine="560" w:firstLineChars="200"/>
        <w:rPr>
          <w:rFonts w:eastAsia="仿宋_GB2312"/>
          <w:sz w:val="28"/>
          <w:szCs w:val="28"/>
          <w:lang w:bidi="ar"/>
        </w:rPr>
      </w:pPr>
      <w:r>
        <w:rPr>
          <w:rFonts w:hint="eastAsia" w:eastAsia="仿宋_GB2312"/>
          <w:sz w:val="28"/>
          <w:szCs w:val="28"/>
          <w:lang w:bidi="ar"/>
        </w:rPr>
        <w:t>技术指标的确定依据：依据DB44/T XXXX《单丛茶  第4部分：质量要求》规定选取的广东单丛茶样品。参考</w:t>
      </w:r>
      <w:r>
        <w:rPr>
          <w:rFonts w:hint="eastAsia" w:eastAsia="仿宋_GB2312"/>
          <w:sz w:val="28"/>
          <w:szCs w:val="28"/>
        </w:rPr>
        <w:t>DB34/T 3788-2021《安徽省传统茶叶形状图卡》（安徽）和</w:t>
      </w:r>
      <w:r>
        <w:rPr>
          <w:rFonts w:eastAsia="仿宋_GB2312"/>
          <w:sz w:val="28"/>
          <w:szCs w:val="28"/>
        </w:rPr>
        <w:t>DB35/T 2180</w:t>
      </w:r>
      <w:r>
        <w:rPr>
          <w:rFonts w:hint="eastAsia" w:eastAsia="仿宋_GB2312"/>
          <w:sz w:val="28"/>
          <w:szCs w:val="28"/>
        </w:rPr>
        <w:t>-</w:t>
      </w:r>
      <w:r>
        <w:rPr>
          <w:rFonts w:eastAsia="仿宋_GB2312"/>
          <w:sz w:val="28"/>
          <w:szCs w:val="28"/>
        </w:rPr>
        <w:t>2024</w:t>
      </w:r>
      <w:r>
        <w:rPr>
          <w:rFonts w:hint="eastAsia" w:eastAsia="仿宋_GB2312"/>
          <w:sz w:val="28"/>
          <w:szCs w:val="28"/>
        </w:rPr>
        <w:t>《传统白茶形态图卡》（福建）</w:t>
      </w:r>
      <w:r>
        <w:rPr>
          <w:rFonts w:hint="eastAsia" w:eastAsia="仿宋_GB2312"/>
          <w:sz w:val="28"/>
          <w:szCs w:val="28"/>
          <w:lang w:bidi="ar"/>
        </w:rPr>
        <w:t>规定茶堆摆放、拍摄和打印。根据</w:t>
      </w:r>
      <w:r>
        <w:rPr>
          <w:rFonts w:eastAsia="仿宋_GB2312"/>
          <w:sz w:val="28"/>
          <w:szCs w:val="28"/>
          <w:lang w:bidi="ar"/>
        </w:rPr>
        <w:t>GB/T 10335.1</w:t>
      </w:r>
      <w:r>
        <w:rPr>
          <w:rFonts w:hint="eastAsia" w:eastAsia="仿宋_GB2312"/>
          <w:sz w:val="28"/>
          <w:szCs w:val="28"/>
          <w:lang w:bidi="ar"/>
        </w:rPr>
        <w:t>《涂布纸和纸板</w:t>
      </w:r>
      <w:r>
        <w:rPr>
          <w:rFonts w:eastAsia="仿宋_GB2312"/>
          <w:sz w:val="28"/>
          <w:szCs w:val="28"/>
          <w:lang w:bidi="ar"/>
        </w:rPr>
        <w:t xml:space="preserve"> </w:t>
      </w:r>
      <w:r>
        <w:rPr>
          <w:rFonts w:hint="eastAsia" w:eastAsia="仿宋_GB2312"/>
          <w:sz w:val="28"/>
          <w:szCs w:val="28"/>
          <w:lang w:bidi="ar"/>
        </w:rPr>
        <w:t>涂布美术印刷纸（铜版纸）》规定选用打印纸。根据外形图卡的使用场景明确外形图卡质量，确定对图卡表面、外形图案和使用期限的要求。与现行单丛茶相关标准相比，通过明确外形图卡的制作要求，为单丛茶外形感官审评提供了有力的可视化工具。</w:t>
      </w:r>
    </w:p>
    <w:p w14:paraId="5BB4A5C6">
      <w:pPr>
        <w:ind w:firstLine="560" w:firstLineChars="200"/>
        <w:rPr>
          <w:rFonts w:eastAsia="仿宋_GB2312"/>
          <w:sz w:val="28"/>
          <w:szCs w:val="28"/>
        </w:rPr>
      </w:pPr>
      <w:r>
        <w:rPr>
          <w:rFonts w:hint="eastAsia" w:eastAsia="仿宋_GB2312"/>
          <w:sz w:val="28"/>
          <w:szCs w:val="28"/>
          <w:lang w:bidi="ar"/>
        </w:rPr>
        <w:t>6、保存</w:t>
      </w:r>
    </w:p>
    <w:p w14:paraId="49B77CC1">
      <w:pPr>
        <w:ind w:firstLine="560" w:firstLineChars="200"/>
        <w:rPr>
          <w:rFonts w:eastAsia="仿宋_GB2312"/>
          <w:sz w:val="28"/>
          <w:szCs w:val="28"/>
          <w:lang w:bidi="ar"/>
        </w:rPr>
      </w:pPr>
      <w:r>
        <w:rPr>
          <w:rFonts w:hint="eastAsia" w:eastAsia="仿宋_GB2312"/>
          <w:sz w:val="28"/>
          <w:szCs w:val="28"/>
          <w:lang w:bidi="ar"/>
        </w:rPr>
        <w:t>应存放在干燥、清洁、通风的室内。</w:t>
      </w:r>
    </w:p>
    <w:p w14:paraId="2D387347">
      <w:pPr>
        <w:ind w:firstLine="560" w:firstLineChars="200"/>
        <w:rPr>
          <w:rFonts w:eastAsia="仿宋_GB2312"/>
          <w:sz w:val="28"/>
          <w:szCs w:val="28"/>
        </w:rPr>
      </w:pPr>
      <w:r>
        <w:rPr>
          <w:rFonts w:hint="eastAsia" w:eastAsia="仿宋_GB2312"/>
          <w:sz w:val="28"/>
          <w:szCs w:val="28"/>
          <w:lang w:bidi="ar"/>
        </w:rPr>
        <w:t>技术指标依据：根据实际情况规定。</w:t>
      </w:r>
    </w:p>
    <w:p w14:paraId="1C973DC6">
      <w:pPr>
        <w:ind w:firstLine="560" w:firstLineChars="200"/>
        <w:rPr>
          <w:rFonts w:eastAsia="仿宋_GB2312"/>
          <w:sz w:val="28"/>
          <w:szCs w:val="28"/>
        </w:rPr>
      </w:pPr>
      <w:r>
        <w:rPr>
          <w:rFonts w:hint="eastAsia" w:eastAsia="仿宋_GB2312"/>
          <w:sz w:val="28"/>
          <w:szCs w:val="28"/>
          <w:lang w:bidi="ar"/>
        </w:rPr>
        <w:t>7、图卡使用方法</w:t>
      </w:r>
    </w:p>
    <w:p w14:paraId="6DF3713E">
      <w:pPr>
        <w:ind w:firstLine="560" w:firstLineChars="200"/>
        <w:rPr>
          <w:rFonts w:eastAsia="仿宋_GB2312"/>
          <w:sz w:val="28"/>
          <w:szCs w:val="28"/>
          <w:lang w:bidi="ar"/>
        </w:rPr>
      </w:pPr>
      <w:r>
        <w:rPr>
          <w:rFonts w:hint="eastAsia" w:eastAsia="仿宋_GB2312"/>
          <w:sz w:val="28"/>
          <w:szCs w:val="28"/>
          <w:lang w:bidi="ar"/>
        </w:rPr>
        <w:t>规定了外形图卡的使用为将外形图卡与干茶外形进行比对，评价外形感官特征和级别。规定了茶叶样品准备、使用环境和评价方法。</w:t>
      </w:r>
    </w:p>
    <w:p w14:paraId="15A24ECA">
      <w:pPr>
        <w:ind w:firstLine="560" w:firstLineChars="200"/>
        <w:rPr>
          <w:rFonts w:eastAsia="仿宋_GB2312"/>
          <w:sz w:val="28"/>
          <w:szCs w:val="28"/>
          <w:lang w:bidi="ar"/>
        </w:rPr>
      </w:pPr>
      <w:r>
        <w:rPr>
          <w:rFonts w:hint="eastAsia" w:eastAsia="仿宋_GB2312"/>
          <w:sz w:val="28"/>
          <w:szCs w:val="28"/>
          <w:lang w:bidi="ar"/>
        </w:rPr>
        <w:t>技术指标的确定依据：为确保所用茶样的外形特征具有代表性，参照</w:t>
      </w:r>
      <w:r>
        <w:rPr>
          <w:rFonts w:eastAsia="仿宋_GB2312"/>
          <w:sz w:val="28"/>
          <w:szCs w:val="28"/>
          <w:lang w:bidi="ar"/>
        </w:rPr>
        <w:t>GB/T 8302</w:t>
      </w:r>
      <w:r>
        <w:rPr>
          <w:rFonts w:hint="eastAsia" w:eastAsia="仿宋_GB2312"/>
          <w:sz w:val="28"/>
          <w:szCs w:val="28"/>
          <w:lang w:bidi="ar"/>
        </w:rPr>
        <w:t>《茶  取样》规定样品选取方法，参照</w:t>
      </w:r>
      <w:r>
        <w:rPr>
          <w:rFonts w:eastAsia="仿宋_GB2312"/>
          <w:sz w:val="28"/>
          <w:szCs w:val="28"/>
          <w:lang w:bidi="ar"/>
        </w:rPr>
        <w:t>GB/T 18797</w:t>
      </w:r>
      <w:r>
        <w:rPr>
          <w:rFonts w:hint="eastAsia" w:eastAsia="仿宋_GB2312"/>
          <w:sz w:val="28"/>
          <w:szCs w:val="28"/>
          <w:lang w:bidi="ar"/>
        </w:rPr>
        <w:t>《茶叶感官审评室基本条件》规定使用环境。参照</w:t>
      </w:r>
      <w:r>
        <w:rPr>
          <w:rFonts w:eastAsia="仿宋_GB2312"/>
          <w:sz w:val="28"/>
          <w:szCs w:val="28"/>
          <w:lang w:bidi="ar"/>
        </w:rPr>
        <w:t>GB/T 29605</w:t>
      </w:r>
      <w:r>
        <w:rPr>
          <w:rFonts w:hint="eastAsia" w:eastAsia="仿宋_GB2312"/>
          <w:sz w:val="28"/>
          <w:szCs w:val="28"/>
          <w:lang w:bidi="ar"/>
        </w:rPr>
        <w:t>《感官分析</w:t>
      </w:r>
      <w:r>
        <w:rPr>
          <w:rFonts w:eastAsia="仿宋_GB2312"/>
          <w:sz w:val="28"/>
          <w:szCs w:val="28"/>
          <w:lang w:bidi="ar"/>
        </w:rPr>
        <w:t xml:space="preserve"> </w:t>
      </w:r>
      <w:r>
        <w:rPr>
          <w:rFonts w:hint="eastAsia" w:eastAsia="仿宋_GB2312"/>
          <w:sz w:val="28"/>
          <w:szCs w:val="28"/>
          <w:lang w:bidi="ar"/>
        </w:rPr>
        <w:t>食品感官质量控制导则》和</w:t>
      </w:r>
      <w:r>
        <w:rPr>
          <w:rFonts w:eastAsia="仿宋_GB2312"/>
          <w:sz w:val="28"/>
          <w:szCs w:val="28"/>
          <w:lang w:bidi="ar"/>
        </w:rPr>
        <w:t>GB/T 23776</w:t>
      </w:r>
      <w:r>
        <w:rPr>
          <w:rFonts w:hint="eastAsia" w:eastAsia="仿宋_GB2312"/>
          <w:sz w:val="28"/>
          <w:szCs w:val="28"/>
          <w:lang w:bidi="ar"/>
        </w:rPr>
        <w:t>《茶叶感官审评方法》规定组建感官评价小组方法和实施茶叶外形审评方法。</w:t>
      </w:r>
    </w:p>
    <w:p w14:paraId="57EAE31C">
      <w:pPr>
        <w:ind w:firstLine="560" w:firstLineChars="200"/>
        <w:rPr>
          <w:rFonts w:eastAsia="仿宋_GB2312"/>
          <w:sz w:val="28"/>
          <w:szCs w:val="28"/>
          <w:lang w:bidi="ar"/>
        </w:rPr>
      </w:pPr>
      <w:r>
        <w:rPr>
          <w:rFonts w:hint="eastAsia" w:eastAsia="仿宋_GB2312"/>
          <w:sz w:val="28"/>
          <w:szCs w:val="28"/>
          <w:lang w:bidi="ar"/>
        </w:rPr>
        <w:t>附录A</w:t>
      </w:r>
      <w:r>
        <w:rPr>
          <w:rFonts w:eastAsia="仿宋_GB2312"/>
          <w:sz w:val="28"/>
          <w:szCs w:val="28"/>
          <w:lang w:bidi="ar"/>
        </w:rPr>
        <w:t xml:space="preserve"> </w:t>
      </w:r>
      <w:r>
        <w:rPr>
          <w:rFonts w:hint="eastAsia" w:eastAsia="仿宋_GB2312"/>
          <w:sz w:val="28"/>
          <w:szCs w:val="28"/>
          <w:lang w:bidi="ar"/>
        </w:rPr>
        <w:t>单丛茶外形图卡</w:t>
      </w:r>
    </w:p>
    <w:p w14:paraId="70905004">
      <w:pPr>
        <w:ind w:firstLine="560" w:firstLineChars="200"/>
        <w:rPr>
          <w:rFonts w:eastAsia="仿宋_GB2312"/>
          <w:sz w:val="28"/>
          <w:szCs w:val="28"/>
          <w:lang w:bidi="ar"/>
        </w:rPr>
      </w:pPr>
      <w:r>
        <w:rPr>
          <w:rFonts w:hint="eastAsia" w:eastAsia="仿宋_GB2312"/>
          <w:sz w:val="28"/>
          <w:szCs w:val="28"/>
          <w:lang w:bidi="ar"/>
        </w:rPr>
        <w:t>给出了四个级别的外形图卡示例，每个级别给出了三种色泽的外形图卡示例。</w:t>
      </w:r>
    </w:p>
    <w:p w14:paraId="5B635104">
      <w:pPr>
        <w:ind w:firstLine="560" w:firstLineChars="200"/>
        <w:rPr>
          <w:rFonts w:eastAsia="仿宋_GB2312"/>
          <w:sz w:val="28"/>
          <w:szCs w:val="28"/>
          <w:lang w:bidi="ar"/>
        </w:rPr>
      </w:pPr>
      <w:r>
        <w:rPr>
          <w:rFonts w:hint="eastAsia" w:eastAsia="仿宋_GB2312"/>
          <w:sz w:val="28"/>
          <w:szCs w:val="28"/>
          <w:lang w:bidi="ar"/>
        </w:rPr>
        <w:t>技术指标的确定依据：依据《单丛茶  第4部分：质量要求》选取的广东单丛茶样品，参考</w:t>
      </w:r>
      <w:r>
        <w:rPr>
          <w:rFonts w:hint="eastAsia" w:eastAsia="仿宋_GB2312"/>
          <w:sz w:val="28"/>
          <w:szCs w:val="28"/>
        </w:rPr>
        <w:t>DB34/T 3788-2021《安徽省传统茶叶形状图卡》（安徽）和</w:t>
      </w:r>
      <w:r>
        <w:rPr>
          <w:rFonts w:eastAsia="仿宋_GB2312"/>
          <w:sz w:val="28"/>
          <w:szCs w:val="28"/>
        </w:rPr>
        <w:t>DB35/T 2180</w:t>
      </w:r>
      <w:r>
        <w:rPr>
          <w:rFonts w:hint="eastAsia" w:eastAsia="仿宋_GB2312"/>
          <w:sz w:val="28"/>
          <w:szCs w:val="28"/>
        </w:rPr>
        <w:t>-</w:t>
      </w:r>
      <w:r>
        <w:rPr>
          <w:rFonts w:eastAsia="仿宋_GB2312"/>
          <w:sz w:val="28"/>
          <w:szCs w:val="28"/>
        </w:rPr>
        <w:t>2024</w:t>
      </w:r>
      <w:r>
        <w:rPr>
          <w:rFonts w:hint="eastAsia" w:eastAsia="仿宋_GB2312"/>
          <w:sz w:val="28"/>
          <w:szCs w:val="28"/>
        </w:rPr>
        <w:t>《传统白茶形态图卡》（福建）</w:t>
      </w:r>
      <w:r>
        <w:rPr>
          <w:rFonts w:hint="eastAsia" w:eastAsia="仿宋_GB2312"/>
          <w:sz w:val="28"/>
          <w:szCs w:val="28"/>
          <w:lang w:bidi="ar"/>
        </w:rPr>
        <w:t>进行茶堆摆放、拍摄和打印。与现行单丛茶相关标准相比，增加了外形图卡，为单丛茶外形感官审评提供了有力的可视化工具。</w:t>
      </w:r>
    </w:p>
    <w:p w14:paraId="52BF77F7">
      <w:pPr>
        <w:pStyle w:val="5"/>
        <w:numPr>
          <w:ilvl w:val="0"/>
          <w:numId w:val="5"/>
        </w:numPr>
        <w:snapToGrid w:val="0"/>
        <w:spacing w:line="560" w:lineRule="exact"/>
        <w:outlineLvl w:val="0"/>
        <w:rPr>
          <w:rFonts w:eastAsia="黑体"/>
          <w:sz w:val="28"/>
          <w:szCs w:val="28"/>
        </w:rPr>
      </w:pPr>
      <w:bookmarkStart w:id="45" w:name="_Toc176766898"/>
      <w:bookmarkStart w:id="46" w:name="_Toc26860"/>
      <w:bookmarkStart w:id="47" w:name="_Toc7669"/>
      <w:r>
        <w:rPr>
          <w:rFonts w:hint="eastAsia" w:eastAsia="黑体"/>
          <w:sz w:val="28"/>
          <w:szCs w:val="28"/>
        </w:rPr>
        <w:t>与现行法律法规、强制性标准等上位标准关系</w:t>
      </w:r>
      <w:bookmarkEnd w:id="45"/>
      <w:bookmarkEnd w:id="46"/>
      <w:bookmarkEnd w:id="47"/>
    </w:p>
    <w:p w14:paraId="0FF82EAC">
      <w:pPr>
        <w:ind w:firstLine="560" w:firstLineChars="200"/>
        <w:rPr>
          <w:rFonts w:eastAsia="仿宋_GB2312"/>
          <w:sz w:val="28"/>
          <w:szCs w:val="28"/>
        </w:rPr>
      </w:pPr>
      <w:r>
        <w:rPr>
          <w:rFonts w:hint="eastAsia" w:eastAsia="仿宋_GB2312"/>
          <w:sz w:val="28"/>
          <w:szCs w:val="28"/>
        </w:rPr>
        <w:t>本文件依据《标准化法》、《食品安全法》、《食品安全法实施条例》等法律法规的要求制订，引用文件符合现行法律、法规和国家有关强制性标准的要求，现行有效。本文件在标准起草小组充分调研实践基础上，参考ISO 20716 Oolong tea-Definition and basic requirements、GB/T 30357.6-2017《乌龙茶 第6部分：单丛》、DB4451/T 1-2021《地理标志产品 凤凰单丛（枞）茶》、GB/T 30357.1-2013《乌龙茶 第1部分：基本要求》等与单丛茶以及乌龙茶相关的国际、国家、地方标准编制而成。本文件在现行法律法规、强制性国家标准及相关行业标准基础上的进一步补充与细化，更适用于我省单丛茶，为单丛茶产品品控提供技术依据，与现行法律法规、强制性国家标准及相关行业标准要求没有冲突。</w:t>
      </w:r>
    </w:p>
    <w:p w14:paraId="470A9221">
      <w:pPr>
        <w:pStyle w:val="5"/>
        <w:numPr>
          <w:ilvl w:val="0"/>
          <w:numId w:val="5"/>
        </w:numPr>
        <w:snapToGrid w:val="0"/>
        <w:spacing w:line="560" w:lineRule="exact"/>
        <w:outlineLvl w:val="0"/>
        <w:rPr>
          <w:rFonts w:eastAsia="黑体"/>
          <w:sz w:val="28"/>
          <w:szCs w:val="28"/>
        </w:rPr>
      </w:pPr>
      <w:bookmarkStart w:id="48" w:name="_Toc17621"/>
      <w:bookmarkStart w:id="49" w:name="_Toc18154"/>
      <w:bookmarkStart w:id="50" w:name="_Toc176766899"/>
      <w:r>
        <w:rPr>
          <w:rFonts w:hint="eastAsia" w:eastAsia="黑体"/>
          <w:sz w:val="28"/>
          <w:szCs w:val="28"/>
        </w:rPr>
        <w:t>标准有何先进性或特色性</w:t>
      </w:r>
      <w:bookmarkEnd w:id="48"/>
      <w:bookmarkEnd w:id="49"/>
      <w:bookmarkEnd w:id="50"/>
    </w:p>
    <w:p w14:paraId="4F19C966">
      <w:pPr>
        <w:ind w:firstLine="560" w:firstLineChars="200"/>
        <w:rPr>
          <w:rFonts w:eastAsia="仿宋_GB2312"/>
          <w:sz w:val="28"/>
          <w:szCs w:val="28"/>
        </w:rPr>
      </w:pPr>
      <w:r>
        <w:rPr>
          <w:rFonts w:hint="eastAsia" w:eastAsia="仿宋_GB2312"/>
          <w:sz w:val="28"/>
          <w:szCs w:val="28"/>
        </w:rPr>
        <w:t>本文件制定过程中，工作组调研了单丛茶设备、生产工艺、审评习惯等，收集了广东省内200多份单丛茶产品，并进行了外形方面的感官审评，研讨分析了能表征单丛茶外形品质的感官审评术语，以及感官审评方法对单丛茶外形品质的影响，前期工作充分并累计大量数据。本文件为系列标准的第2部分，采用外形图卡的形式，对不同等级单丛茶外形取样并拍照，所形成的图卡不仅使得单丛茶外形可视化，还为感官审评提供了可参照的依据，与第1部分（感官审评术语）、第4部分（质量要求）、第5部分（感官审评方法）相互补充，可标准化评价单丛茶产品品质。单丛茶系列标准制订，将有利于单丛茶的品控和推广，规范单丛茶产品市场，进一步帮助地方政府提升单丛茶品牌，全面促进我省单丛茶高质量发展。因此，本文件具有较好的先进性和特色性。</w:t>
      </w:r>
    </w:p>
    <w:p w14:paraId="0A786320">
      <w:pPr>
        <w:pStyle w:val="5"/>
        <w:numPr>
          <w:ilvl w:val="0"/>
          <w:numId w:val="5"/>
        </w:numPr>
        <w:snapToGrid w:val="0"/>
        <w:spacing w:line="560" w:lineRule="exact"/>
        <w:outlineLvl w:val="0"/>
        <w:rPr>
          <w:rFonts w:eastAsia="黑体"/>
          <w:sz w:val="28"/>
          <w:szCs w:val="28"/>
        </w:rPr>
      </w:pPr>
      <w:bookmarkStart w:id="51" w:name="_Toc622"/>
      <w:bookmarkStart w:id="52" w:name="_Toc176766900"/>
      <w:bookmarkStart w:id="53" w:name="_Toc14011"/>
      <w:r>
        <w:rPr>
          <w:rFonts w:hint="eastAsia" w:eastAsia="黑体"/>
          <w:sz w:val="28"/>
          <w:szCs w:val="28"/>
        </w:rPr>
        <w:t>标准调研、研讨</w:t>
      </w:r>
      <w:bookmarkEnd w:id="51"/>
      <w:bookmarkEnd w:id="52"/>
      <w:r>
        <w:rPr>
          <w:rFonts w:hint="eastAsia" w:eastAsia="黑体"/>
          <w:sz w:val="28"/>
          <w:szCs w:val="28"/>
        </w:rPr>
        <w:t>、征求意见情况</w:t>
      </w:r>
      <w:bookmarkEnd w:id="53"/>
    </w:p>
    <w:p w14:paraId="1613472C">
      <w:pPr>
        <w:ind w:firstLine="560" w:firstLineChars="200"/>
        <w:rPr>
          <w:rFonts w:hint="eastAsia" w:eastAsia="仿宋_GB2312"/>
          <w:sz w:val="28"/>
          <w:szCs w:val="28"/>
        </w:rPr>
      </w:pPr>
      <w:r>
        <w:rPr>
          <w:rFonts w:hint="eastAsia" w:eastAsia="仿宋_GB2312"/>
          <w:sz w:val="28"/>
          <w:szCs w:val="28"/>
        </w:rPr>
        <w:t>工作组经过几年的实地调研、生产实践和实验分析，掌握了大量的单丛茶品质数据和生产工艺参数。各起草单位认真审核标准草案，不断完善标准相关内容。</w:t>
      </w:r>
    </w:p>
    <w:p w14:paraId="465E7E0B">
      <w:pPr>
        <w:ind w:firstLine="560" w:firstLineChars="200"/>
        <w:rPr>
          <w:rFonts w:hint="eastAsia" w:eastAsia="仿宋_GB2312"/>
          <w:color w:val="auto"/>
          <w:sz w:val="28"/>
          <w:szCs w:val="28"/>
        </w:rPr>
      </w:pPr>
      <w:r>
        <w:rPr>
          <w:rFonts w:hint="eastAsia" w:eastAsia="仿宋_GB2312"/>
          <w:color w:val="auto"/>
          <w:sz w:val="28"/>
          <w:szCs w:val="28"/>
        </w:rPr>
        <w:t>2024年8月30日，工作组在潮州市组织召开广东地方标准《单丛茶 第1部分—第5部分》</w:t>
      </w:r>
      <w:r>
        <w:rPr>
          <w:rFonts w:hint="eastAsia" w:eastAsia="仿宋_GB2312"/>
          <w:color w:val="auto"/>
          <w:sz w:val="28"/>
          <w:szCs w:val="28"/>
          <w:lang w:val="en-US" w:eastAsia="zh-CN"/>
        </w:rPr>
        <w:t>技术</w:t>
      </w:r>
      <w:r>
        <w:rPr>
          <w:rFonts w:hint="eastAsia" w:eastAsia="仿宋_GB2312"/>
          <w:color w:val="auto"/>
          <w:sz w:val="28"/>
          <w:szCs w:val="28"/>
        </w:rPr>
        <w:t>研讨会</w:t>
      </w:r>
      <w:r>
        <w:rPr>
          <w:rFonts w:hint="eastAsia" w:eastAsia="仿宋_GB2312"/>
          <w:color w:val="auto"/>
          <w:sz w:val="28"/>
          <w:szCs w:val="28"/>
          <w:lang w:eastAsia="zh-CN"/>
        </w:rPr>
        <w:t>，</w:t>
      </w:r>
      <w:r>
        <w:rPr>
          <w:rFonts w:hint="eastAsia" w:eastAsia="仿宋_GB2312"/>
          <w:color w:val="auto"/>
          <w:sz w:val="28"/>
          <w:szCs w:val="28"/>
          <w:lang w:val="en-US" w:eastAsia="zh-CN"/>
        </w:rPr>
        <w:t>研究讨论标准主要框架及技术内容，各参编单位对不同级别的外形提出修改建议，使其更加贴近实际、更具操作性。</w:t>
      </w:r>
    </w:p>
    <w:p w14:paraId="7C79FF5A">
      <w:pPr>
        <w:snapToGrid w:val="0"/>
        <w:spacing w:line="576" w:lineRule="exact"/>
        <w:ind w:firstLine="560" w:firstLineChars="200"/>
        <w:rPr>
          <w:rFonts w:eastAsia="仿宋_GB2312"/>
          <w:sz w:val="28"/>
          <w:szCs w:val="28"/>
        </w:rPr>
      </w:pPr>
      <w:r>
        <w:rPr>
          <w:rFonts w:eastAsia="仿宋_GB2312"/>
          <w:color w:val="auto"/>
          <w:sz w:val="28"/>
          <w:szCs w:val="28"/>
        </w:rPr>
        <w:t>2024年9月至10月，</w:t>
      </w:r>
      <w:r>
        <w:rPr>
          <w:rFonts w:hint="eastAsia" w:eastAsia="仿宋_GB2312"/>
          <w:color w:val="auto"/>
          <w:sz w:val="28"/>
          <w:szCs w:val="28"/>
        </w:rPr>
        <w:t>向广东省标准化研究院、福建农林大学、中国农</w:t>
      </w:r>
      <w:r>
        <w:rPr>
          <w:rFonts w:hint="eastAsia" w:eastAsia="仿宋_GB2312"/>
          <w:sz w:val="28"/>
          <w:szCs w:val="28"/>
        </w:rPr>
        <w:t>业科学院茶叶研究所、湖南农业大学等9家省内外专业技术机构的10名相关专家开展书面意见征求。由广东省农业科学院茶叶研究所通过官网进行为期30天的公开意见征求。从上述途径总共收到75家单位对第2部分的回复，其中30家对第2部分共提出60条意见，45家对第2部分没有提出意见。经工作组研究和讨论，采纳51条，部分采纳7条，不采纳2条。工作组根据征求意见，对标准进行修改补充形成送审稿</w:t>
      </w:r>
      <w:r>
        <w:rPr>
          <w:rFonts w:eastAsia="仿宋_GB2312"/>
          <w:sz w:val="28"/>
          <w:szCs w:val="28"/>
        </w:rPr>
        <w:t>。</w:t>
      </w:r>
    </w:p>
    <w:p w14:paraId="5D59DD93">
      <w:pPr>
        <w:snapToGrid w:val="0"/>
        <w:spacing w:line="576" w:lineRule="exact"/>
        <w:ind w:firstLine="560" w:firstLineChars="200"/>
        <w:rPr>
          <w:rFonts w:eastAsia="仿宋_GB2312"/>
          <w:sz w:val="28"/>
          <w:szCs w:val="28"/>
        </w:rPr>
      </w:pPr>
      <w:r>
        <w:rPr>
          <w:rFonts w:eastAsia="仿宋_GB2312"/>
          <w:sz w:val="28"/>
          <w:szCs w:val="28"/>
        </w:rPr>
        <w:t>本文件起草过程中无重大意见分歧</w:t>
      </w:r>
      <w:r>
        <w:rPr>
          <w:rFonts w:hint="eastAsia" w:eastAsia="仿宋_GB2312"/>
          <w:sz w:val="28"/>
          <w:szCs w:val="28"/>
        </w:rPr>
        <w:t>。</w:t>
      </w:r>
    </w:p>
    <w:p w14:paraId="7083EE84">
      <w:pPr>
        <w:pStyle w:val="5"/>
        <w:numPr>
          <w:ilvl w:val="0"/>
          <w:numId w:val="5"/>
        </w:numPr>
        <w:snapToGrid w:val="0"/>
        <w:spacing w:line="560" w:lineRule="exact"/>
        <w:outlineLvl w:val="0"/>
        <w:rPr>
          <w:rFonts w:eastAsia="黑体"/>
          <w:sz w:val="28"/>
          <w:szCs w:val="28"/>
        </w:rPr>
      </w:pPr>
      <w:bookmarkStart w:id="54" w:name="_Toc9816"/>
      <w:bookmarkStart w:id="55" w:name="_Toc11499"/>
      <w:bookmarkStart w:id="56" w:name="_Toc176766901"/>
      <w:r>
        <w:rPr>
          <w:rFonts w:hint="eastAsia" w:eastAsia="黑体"/>
          <w:sz w:val="28"/>
          <w:szCs w:val="28"/>
        </w:rPr>
        <w:t>涉及专利的有关说明</w:t>
      </w:r>
      <w:bookmarkEnd w:id="54"/>
      <w:bookmarkEnd w:id="55"/>
      <w:bookmarkEnd w:id="56"/>
    </w:p>
    <w:p w14:paraId="5D58AC9A">
      <w:pPr>
        <w:ind w:firstLine="560" w:firstLineChars="200"/>
        <w:rPr>
          <w:rFonts w:eastAsia="仿宋_GB2312"/>
          <w:sz w:val="28"/>
          <w:szCs w:val="28"/>
        </w:rPr>
      </w:pPr>
      <w:r>
        <w:rPr>
          <w:rFonts w:hint="eastAsia" w:eastAsia="仿宋_GB2312"/>
          <w:sz w:val="28"/>
          <w:szCs w:val="28"/>
        </w:rPr>
        <w:t>无。</w:t>
      </w:r>
    </w:p>
    <w:p w14:paraId="08889BBA">
      <w:pPr>
        <w:pStyle w:val="5"/>
        <w:numPr>
          <w:ilvl w:val="0"/>
          <w:numId w:val="5"/>
        </w:numPr>
        <w:snapToGrid w:val="0"/>
        <w:spacing w:line="560" w:lineRule="exact"/>
        <w:outlineLvl w:val="0"/>
        <w:rPr>
          <w:rFonts w:eastAsia="黑体"/>
          <w:sz w:val="28"/>
          <w:szCs w:val="28"/>
        </w:rPr>
      </w:pPr>
      <w:bookmarkStart w:id="57" w:name="_Toc176766903"/>
      <w:bookmarkStart w:id="58" w:name="_Toc17663"/>
      <w:bookmarkStart w:id="59" w:name="_Toc25568"/>
      <w:r>
        <w:rPr>
          <w:rFonts w:hint="eastAsia" w:eastAsia="黑体"/>
          <w:sz w:val="28"/>
          <w:szCs w:val="28"/>
        </w:rPr>
        <w:t>贯彻标准的要求和措施建议</w:t>
      </w:r>
      <w:bookmarkEnd w:id="57"/>
      <w:bookmarkEnd w:id="58"/>
      <w:bookmarkEnd w:id="59"/>
    </w:p>
    <w:p w14:paraId="72012925">
      <w:pPr>
        <w:pStyle w:val="5"/>
        <w:snapToGrid w:val="0"/>
        <w:spacing w:line="560" w:lineRule="exact"/>
        <w:ind w:firstLine="560" w:firstLineChars="200"/>
        <w:rPr>
          <w:rFonts w:hint="eastAsia"/>
          <w:sz w:val="28"/>
          <w:szCs w:val="28"/>
        </w:rPr>
      </w:pPr>
      <w:bookmarkStart w:id="60" w:name="_Toc26675"/>
      <w:r>
        <w:rPr>
          <w:rFonts w:hint="eastAsia"/>
          <w:sz w:val="28"/>
          <w:szCs w:val="28"/>
        </w:rPr>
        <w:t>鉴于我省急需面向全省的单丛茶产品标准，用于单丛茶品控和产品规范，建议尽快发布实施。</w:t>
      </w:r>
      <w:bookmarkEnd w:id="60"/>
    </w:p>
    <w:p w14:paraId="235F3D22">
      <w:pPr>
        <w:pStyle w:val="5"/>
        <w:snapToGrid w:val="0"/>
        <w:spacing w:line="560" w:lineRule="exact"/>
        <w:ind w:firstLine="560" w:firstLineChars="200"/>
        <w:rPr>
          <w:rFonts w:hint="eastAsia"/>
          <w:sz w:val="28"/>
          <w:szCs w:val="28"/>
        </w:rPr>
      </w:pPr>
    </w:p>
    <w:p w14:paraId="37888EEF">
      <w:pPr>
        <w:pStyle w:val="5"/>
        <w:snapToGrid w:val="0"/>
        <w:spacing w:line="560" w:lineRule="exact"/>
        <w:ind w:firstLine="560" w:firstLineChars="200"/>
        <w:rPr>
          <w:rFonts w:hint="eastAsia"/>
          <w:sz w:val="28"/>
          <w:szCs w:val="28"/>
        </w:rPr>
      </w:pPr>
    </w:p>
    <w:p w14:paraId="28E046D7">
      <w:pPr>
        <w:jc w:val="right"/>
        <w:rPr>
          <w:rFonts w:eastAsia="仿宋_GB2312"/>
          <w:sz w:val="28"/>
          <w:szCs w:val="28"/>
        </w:rPr>
      </w:pPr>
      <w:r>
        <w:rPr>
          <w:rFonts w:eastAsia="仿宋_GB2312"/>
          <w:sz w:val="28"/>
          <w:szCs w:val="28"/>
        </w:rPr>
        <w:t>标准起草工作组</w:t>
      </w:r>
    </w:p>
    <w:p w14:paraId="42FB0CF6">
      <w:pPr>
        <w:ind w:firstLine="6720" w:firstLineChars="2400"/>
        <w:jc w:val="right"/>
        <w:rPr>
          <w:rFonts w:eastAsia="仿宋_GB2312"/>
          <w:sz w:val="28"/>
          <w:szCs w:val="28"/>
        </w:rPr>
      </w:pPr>
      <w:r>
        <w:rPr>
          <w:rFonts w:eastAsia="仿宋_GB2312"/>
          <w:sz w:val="28"/>
          <w:szCs w:val="28"/>
        </w:rPr>
        <w:t>202</w:t>
      </w:r>
      <w:r>
        <w:rPr>
          <w:rFonts w:hint="eastAsia" w:eastAsia="仿宋_GB2312"/>
          <w:sz w:val="28"/>
          <w:szCs w:val="28"/>
          <w:lang w:val="en-US" w:eastAsia="zh-CN"/>
        </w:rPr>
        <w:t>5</w:t>
      </w:r>
      <w:r>
        <w:rPr>
          <w:rFonts w:hint="eastAsia" w:eastAsia="仿宋_GB2312"/>
          <w:sz w:val="28"/>
          <w:szCs w:val="28"/>
        </w:rPr>
        <w:t>年</w:t>
      </w:r>
      <w:r>
        <w:rPr>
          <w:rFonts w:hint="eastAsia" w:eastAsia="仿宋_GB2312"/>
          <w:sz w:val="28"/>
          <w:szCs w:val="28"/>
          <w:lang w:val="en-US" w:eastAsia="zh-CN"/>
        </w:rPr>
        <w:t>2</w:t>
      </w:r>
      <w:r>
        <w:rPr>
          <w:rFonts w:hint="eastAsia" w:eastAsia="仿宋_GB2312"/>
          <w:sz w:val="28"/>
          <w:szCs w:val="28"/>
        </w:rPr>
        <w:t>月</w:t>
      </w:r>
      <w:r>
        <w:rPr>
          <w:rFonts w:hint="eastAsia" w:eastAsia="仿宋_GB2312"/>
          <w:sz w:val="28"/>
          <w:szCs w:val="28"/>
          <w:lang w:val="en-US" w:eastAsia="zh-CN"/>
        </w:rPr>
        <w:t>5</w:t>
      </w:r>
      <w:r>
        <w:rPr>
          <w:rFonts w:hint="eastAsia" w:eastAsia="仿宋_GB2312"/>
          <w:sz w:val="28"/>
          <w:szCs w:val="28"/>
        </w:rPr>
        <w:t>日</w:t>
      </w:r>
    </w:p>
    <w:sectPr>
      <w:footerReference r:id="rId4" w:type="default"/>
      <w:pgSz w:w="11906" w:h="16838"/>
      <w:pgMar w:top="1304" w:right="1361" w:bottom="1134" w:left="1418"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1FBD">
    <w:pPr>
      <w:pStyle w:val="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CD37">
    <w:pPr>
      <w:pStyle w:val="8"/>
      <w:jc w:val="center"/>
    </w:pPr>
    <w:r>
      <w:fldChar w:fldCharType="begin"/>
    </w:r>
    <w:r>
      <w:instrText xml:space="preserve">PAGE   \* MERGEFORMAT</w:instrText>
    </w:r>
    <w:r>
      <w:fldChar w:fldCharType="separate"/>
    </w:r>
    <w:r>
      <w:rPr>
        <w:lang w:val="zh-CN"/>
      </w:rPr>
      <w:t>5</w:t>
    </w:r>
    <w:r>
      <w:fldChar w:fldCharType="end"/>
    </w:r>
  </w:p>
  <w:p w14:paraId="54428860">
    <w:pPr>
      <w:pStyle w:val="8"/>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7045F"/>
    <w:multiLevelType w:val="singleLevel"/>
    <w:tmpl w:val="AA37045F"/>
    <w:lvl w:ilvl="0" w:tentative="0">
      <w:start w:val="1"/>
      <w:numFmt w:val="chineseCounting"/>
      <w:suff w:val="nothing"/>
      <w:lvlText w:val="（%1）"/>
      <w:lvlJc w:val="left"/>
      <w:pPr>
        <w:ind w:left="0" w:firstLine="420"/>
      </w:pPr>
      <w:rPr>
        <w:rFonts w:hint="eastAsia"/>
      </w:rPr>
    </w:lvl>
  </w:abstractNum>
  <w:abstractNum w:abstractNumId="1">
    <w:nsid w:val="1FC91163"/>
    <w:multiLevelType w:val="multilevel"/>
    <w:tmpl w:val="1FC91163"/>
    <w:lvl w:ilvl="0" w:tentative="0">
      <w:start w:val="1"/>
      <w:numFmt w:val="decimal"/>
      <w:pStyle w:val="31"/>
      <w:suff w:val="nothing"/>
      <w:lvlText w:val="%1　"/>
      <w:lvlJc w:val="left"/>
      <w:pPr>
        <w:ind w:left="8949"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8529"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2"/>
      <w:suff w:val="nothing"/>
      <w:lvlText w:val="%1.%2.%3　"/>
      <w:lvlJc w:val="left"/>
      <w:pPr>
        <w:ind w:left="8529" w:firstLine="0"/>
      </w:pPr>
      <w:rPr>
        <w:rFonts w:hint="eastAsia" w:ascii="黑体" w:hAnsi="Times New Roman" w:eastAsia="黑体"/>
        <w:b w:val="0"/>
        <w:i w:val="0"/>
        <w:sz w:val="21"/>
      </w:rPr>
    </w:lvl>
    <w:lvl w:ilvl="3" w:tentative="0">
      <w:start w:val="1"/>
      <w:numFmt w:val="decimal"/>
      <w:pStyle w:val="35"/>
      <w:suff w:val="nothing"/>
      <w:lvlText w:val="%1.%2.%3.%4　"/>
      <w:lvlJc w:val="left"/>
      <w:pPr>
        <w:ind w:left="9789" w:firstLine="0"/>
      </w:pPr>
      <w:rPr>
        <w:rFonts w:hint="eastAsia" w:ascii="黑体" w:hAnsi="Times New Roman" w:eastAsia="黑体"/>
        <w:b w:val="0"/>
        <w:i w:val="0"/>
        <w:sz w:val="21"/>
      </w:rPr>
    </w:lvl>
    <w:lvl w:ilvl="4" w:tentative="0">
      <w:start w:val="1"/>
      <w:numFmt w:val="decimal"/>
      <w:pStyle w:val="34"/>
      <w:suff w:val="nothing"/>
      <w:lvlText w:val="%1.%2.%3.%4.%5　"/>
      <w:lvlJc w:val="left"/>
      <w:pPr>
        <w:ind w:left="8529" w:firstLine="0"/>
      </w:pPr>
      <w:rPr>
        <w:rFonts w:hint="eastAsia" w:ascii="黑体" w:hAnsi="Times New Roman" w:eastAsia="黑体"/>
        <w:b w:val="0"/>
        <w:i w:val="0"/>
        <w:sz w:val="21"/>
      </w:rPr>
    </w:lvl>
    <w:lvl w:ilvl="5" w:tentative="0">
      <w:start w:val="1"/>
      <w:numFmt w:val="decimal"/>
      <w:pStyle w:val="37"/>
      <w:suff w:val="nothing"/>
      <w:lvlText w:val="%1.%2.%3.%4.%5.%6　"/>
      <w:lvlJc w:val="left"/>
      <w:pPr>
        <w:ind w:left="8529" w:firstLine="0"/>
      </w:pPr>
      <w:rPr>
        <w:rFonts w:hint="eastAsia" w:ascii="黑体" w:hAnsi="Times New Roman" w:eastAsia="黑体"/>
        <w:b w:val="0"/>
        <w:i w:val="0"/>
        <w:sz w:val="21"/>
      </w:rPr>
    </w:lvl>
    <w:lvl w:ilvl="6" w:tentative="0">
      <w:start w:val="1"/>
      <w:numFmt w:val="decimal"/>
      <w:suff w:val="nothing"/>
      <w:lvlText w:val="%1%2.%3.%4.%5.%6.%7　"/>
      <w:lvlJc w:val="left"/>
      <w:pPr>
        <w:ind w:left="8529" w:firstLine="0"/>
      </w:pPr>
      <w:rPr>
        <w:rFonts w:hint="eastAsia" w:ascii="黑体" w:hAnsi="Times New Roman" w:eastAsia="黑体"/>
        <w:b w:val="0"/>
        <w:i w:val="0"/>
        <w:sz w:val="21"/>
      </w:rPr>
    </w:lvl>
    <w:lvl w:ilvl="7" w:tentative="0">
      <w:start w:val="1"/>
      <w:numFmt w:val="decimal"/>
      <w:lvlText w:val="%1.%2.%3.%4.%5.%6.%7.%8"/>
      <w:lvlJc w:val="left"/>
      <w:pPr>
        <w:tabs>
          <w:tab w:val="left" w:pos="12880"/>
        </w:tabs>
        <w:ind w:left="12498" w:hanging="1418"/>
      </w:pPr>
      <w:rPr>
        <w:rFonts w:hint="eastAsia"/>
      </w:rPr>
    </w:lvl>
    <w:lvl w:ilvl="8" w:tentative="0">
      <w:start w:val="1"/>
      <w:numFmt w:val="decimal"/>
      <w:lvlText w:val="%1.%2.%3.%4.%5.%6.%7.%8.%9"/>
      <w:lvlJc w:val="left"/>
      <w:pPr>
        <w:tabs>
          <w:tab w:val="left" w:pos="13306"/>
        </w:tabs>
        <w:ind w:left="13206" w:hanging="1700"/>
      </w:pPr>
      <w:rPr>
        <w:rFonts w:hint="eastAsia"/>
      </w:rPr>
    </w:lvl>
  </w:abstractNum>
  <w:abstractNum w:abstractNumId="2">
    <w:nsid w:val="646260FA"/>
    <w:multiLevelType w:val="multilevel"/>
    <w:tmpl w:val="646260FA"/>
    <w:lvl w:ilvl="0" w:tentative="0">
      <w:start w:val="1"/>
      <w:numFmt w:val="decimal"/>
      <w:pStyle w:val="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6"/>
      <w:suff w:val="nothing"/>
      <w:lvlText w:val="%1%2.%3.%4　"/>
      <w:lvlJc w:val="left"/>
      <w:pPr>
        <w:ind w:left="142" w:firstLine="0"/>
      </w:pPr>
      <w:rPr>
        <w:rFonts w:hint="eastAsia" w:ascii="黑体" w:eastAsia="黑体"/>
        <w:b w:val="0"/>
        <w:i w:val="0"/>
        <w:sz w:val="21"/>
      </w:rPr>
    </w:lvl>
    <w:lvl w:ilvl="4" w:tentative="0">
      <w:start w:val="1"/>
      <w:numFmt w:val="decimal"/>
      <w:pStyle w:val="48"/>
      <w:suff w:val="nothing"/>
      <w:lvlText w:val="%1%2.%3.%4.%5　"/>
      <w:lvlJc w:val="left"/>
      <w:pPr>
        <w:ind w:left="2978"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4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712CCE8D"/>
    <w:multiLevelType w:val="singleLevel"/>
    <w:tmpl w:val="712CCE8D"/>
    <w:lvl w:ilvl="0" w:tentative="0">
      <w:start w:val="1"/>
      <w:numFmt w:val="chineseCounting"/>
      <w:suff w:val="nothing"/>
      <w:lvlText w:val="%1、"/>
      <w:lvlJc w:val="left"/>
      <w:pPr>
        <w:ind w:left="148"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91145B"/>
    <w:rsid w:val="000018EB"/>
    <w:rsid w:val="00001EBC"/>
    <w:rsid w:val="00003341"/>
    <w:rsid w:val="00005406"/>
    <w:rsid w:val="000068D2"/>
    <w:rsid w:val="0000784A"/>
    <w:rsid w:val="00013DAA"/>
    <w:rsid w:val="00017F0C"/>
    <w:rsid w:val="000206FC"/>
    <w:rsid w:val="0002238E"/>
    <w:rsid w:val="000236BA"/>
    <w:rsid w:val="00023CC5"/>
    <w:rsid w:val="00025230"/>
    <w:rsid w:val="000267C8"/>
    <w:rsid w:val="00026DED"/>
    <w:rsid w:val="000358A8"/>
    <w:rsid w:val="00040E9C"/>
    <w:rsid w:val="00042331"/>
    <w:rsid w:val="000427C7"/>
    <w:rsid w:val="000439F5"/>
    <w:rsid w:val="00045334"/>
    <w:rsid w:val="000508D0"/>
    <w:rsid w:val="00061037"/>
    <w:rsid w:val="000620A1"/>
    <w:rsid w:val="00066D29"/>
    <w:rsid w:val="000720F2"/>
    <w:rsid w:val="00074169"/>
    <w:rsid w:val="00074D4C"/>
    <w:rsid w:val="000763EE"/>
    <w:rsid w:val="00080EAE"/>
    <w:rsid w:val="0008509D"/>
    <w:rsid w:val="000879BA"/>
    <w:rsid w:val="00090733"/>
    <w:rsid w:val="000A5525"/>
    <w:rsid w:val="000A79E4"/>
    <w:rsid w:val="000B0565"/>
    <w:rsid w:val="000B32DD"/>
    <w:rsid w:val="000B77D9"/>
    <w:rsid w:val="000C0CD0"/>
    <w:rsid w:val="000C1647"/>
    <w:rsid w:val="000C3570"/>
    <w:rsid w:val="000C3A8C"/>
    <w:rsid w:val="000C67A7"/>
    <w:rsid w:val="000C6A44"/>
    <w:rsid w:val="000C7173"/>
    <w:rsid w:val="000D2B61"/>
    <w:rsid w:val="000D62AA"/>
    <w:rsid w:val="000D7953"/>
    <w:rsid w:val="000E09D9"/>
    <w:rsid w:val="000E3205"/>
    <w:rsid w:val="000F0E0F"/>
    <w:rsid w:val="000F49E3"/>
    <w:rsid w:val="000F69E9"/>
    <w:rsid w:val="00102CF9"/>
    <w:rsid w:val="0010592F"/>
    <w:rsid w:val="0010714E"/>
    <w:rsid w:val="001074C4"/>
    <w:rsid w:val="00110649"/>
    <w:rsid w:val="00112907"/>
    <w:rsid w:val="0011651C"/>
    <w:rsid w:val="00116DC7"/>
    <w:rsid w:val="00117339"/>
    <w:rsid w:val="0012154B"/>
    <w:rsid w:val="00122894"/>
    <w:rsid w:val="00123AEE"/>
    <w:rsid w:val="001244D6"/>
    <w:rsid w:val="001323B1"/>
    <w:rsid w:val="00137127"/>
    <w:rsid w:val="0013767F"/>
    <w:rsid w:val="00142FFF"/>
    <w:rsid w:val="00143779"/>
    <w:rsid w:val="001437F2"/>
    <w:rsid w:val="00146754"/>
    <w:rsid w:val="00147803"/>
    <w:rsid w:val="001623FC"/>
    <w:rsid w:val="00166B3F"/>
    <w:rsid w:val="00170677"/>
    <w:rsid w:val="00187623"/>
    <w:rsid w:val="00192BFA"/>
    <w:rsid w:val="00192E01"/>
    <w:rsid w:val="00196F2F"/>
    <w:rsid w:val="001A50AB"/>
    <w:rsid w:val="001A56AD"/>
    <w:rsid w:val="001A7B0E"/>
    <w:rsid w:val="001B05A9"/>
    <w:rsid w:val="001B1555"/>
    <w:rsid w:val="001B1D04"/>
    <w:rsid w:val="001B1E08"/>
    <w:rsid w:val="001B3815"/>
    <w:rsid w:val="001B6BAC"/>
    <w:rsid w:val="001C35BE"/>
    <w:rsid w:val="001C39FF"/>
    <w:rsid w:val="001C40DB"/>
    <w:rsid w:val="001C6A09"/>
    <w:rsid w:val="001C7F18"/>
    <w:rsid w:val="001D0B64"/>
    <w:rsid w:val="001D5080"/>
    <w:rsid w:val="001E0BB8"/>
    <w:rsid w:val="001E16D2"/>
    <w:rsid w:val="001E367C"/>
    <w:rsid w:val="001E3CB5"/>
    <w:rsid w:val="001E51D7"/>
    <w:rsid w:val="001F1FC8"/>
    <w:rsid w:val="001F4160"/>
    <w:rsid w:val="001F46FD"/>
    <w:rsid w:val="001F5457"/>
    <w:rsid w:val="002010E2"/>
    <w:rsid w:val="002013A6"/>
    <w:rsid w:val="002025EE"/>
    <w:rsid w:val="0020303B"/>
    <w:rsid w:val="00206580"/>
    <w:rsid w:val="00212B05"/>
    <w:rsid w:val="002146F1"/>
    <w:rsid w:val="002201B3"/>
    <w:rsid w:val="00224937"/>
    <w:rsid w:val="00226544"/>
    <w:rsid w:val="00236C4D"/>
    <w:rsid w:val="0023758F"/>
    <w:rsid w:val="00241661"/>
    <w:rsid w:val="00241C3F"/>
    <w:rsid w:val="00247D10"/>
    <w:rsid w:val="002527E9"/>
    <w:rsid w:val="002543C7"/>
    <w:rsid w:val="00261F63"/>
    <w:rsid w:val="00264AAC"/>
    <w:rsid w:val="00266A69"/>
    <w:rsid w:val="00270154"/>
    <w:rsid w:val="00270360"/>
    <w:rsid w:val="00270844"/>
    <w:rsid w:val="00272767"/>
    <w:rsid w:val="00272C07"/>
    <w:rsid w:val="002779C0"/>
    <w:rsid w:val="002801F1"/>
    <w:rsid w:val="002841B2"/>
    <w:rsid w:val="002870C6"/>
    <w:rsid w:val="00290E41"/>
    <w:rsid w:val="0029129E"/>
    <w:rsid w:val="002917C8"/>
    <w:rsid w:val="00292223"/>
    <w:rsid w:val="00292F1C"/>
    <w:rsid w:val="00295C7B"/>
    <w:rsid w:val="002A0115"/>
    <w:rsid w:val="002A5D5C"/>
    <w:rsid w:val="002A7FB1"/>
    <w:rsid w:val="002B0166"/>
    <w:rsid w:val="002B0E6C"/>
    <w:rsid w:val="002B156F"/>
    <w:rsid w:val="002B183D"/>
    <w:rsid w:val="002B770D"/>
    <w:rsid w:val="002B78DA"/>
    <w:rsid w:val="002B78DC"/>
    <w:rsid w:val="002C0F10"/>
    <w:rsid w:val="002C118C"/>
    <w:rsid w:val="002C134F"/>
    <w:rsid w:val="002C3DD0"/>
    <w:rsid w:val="002C411B"/>
    <w:rsid w:val="002C4E4A"/>
    <w:rsid w:val="002D6891"/>
    <w:rsid w:val="002E0005"/>
    <w:rsid w:val="002E1D54"/>
    <w:rsid w:val="002E33E9"/>
    <w:rsid w:val="002E7744"/>
    <w:rsid w:val="002E7F8C"/>
    <w:rsid w:val="002F5B15"/>
    <w:rsid w:val="002F5F57"/>
    <w:rsid w:val="003001FE"/>
    <w:rsid w:val="0030037A"/>
    <w:rsid w:val="003024D5"/>
    <w:rsid w:val="00302A17"/>
    <w:rsid w:val="00302C72"/>
    <w:rsid w:val="003031F2"/>
    <w:rsid w:val="00310481"/>
    <w:rsid w:val="003133B9"/>
    <w:rsid w:val="0031609B"/>
    <w:rsid w:val="0031721B"/>
    <w:rsid w:val="003202B7"/>
    <w:rsid w:val="0032779C"/>
    <w:rsid w:val="00331D33"/>
    <w:rsid w:val="0033403D"/>
    <w:rsid w:val="003379BA"/>
    <w:rsid w:val="00341349"/>
    <w:rsid w:val="00343FAD"/>
    <w:rsid w:val="0035072E"/>
    <w:rsid w:val="0035405B"/>
    <w:rsid w:val="00357411"/>
    <w:rsid w:val="00365279"/>
    <w:rsid w:val="00366186"/>
    <w:rsid w:val="00371A70"/>
    <w:rsid w:val="003742B8"/>
    <w:rsid w:val="00374CC8"/>
    <w:rsid w:val="0037679C"/>
    <w:rsid w:val="00392D32"/>
    <w:rsid w:val="00392F6D"/>
    <w:rsid w:val="00394728"/>
    <w:rsid w:val="003950D0"/>
    <w:rsid w:val="00397DDA"/>
    <w:rsid w:val="003A2A41"/>
    <w:rsid w:val="003A3393"/>
    <w:rsid w:val="003A36C6"/>
    <w:rsid w:val="003A3F3B"/>
    <w:rsid w:val="003A3FA0"/>
    <w:rsid w:val="003A79EA"/>
    <w:rsid w:val="003B2902"/>
    <w:rsid w:val="003B3A62"/>
    <w:rsid w:val="003B4EE3"/>
    <w:rsid w:val="003C0602"/>
    <w:rsid w:val="003C67F6"/>
    <w:rsid w:val="003D0068"/>
    <w:rsid w:val="003D2502"/>
    <w:rsid w:val="003D4EF1"/>
    <w:rsid w:val="003F11E4"/>
    <w:rsid w:val="003F1D68"/>
    <w:rsid w:val="003F753D"/>
    <w:rsid w:val="00400936"/>
    <w:rsid w:val="0040407E"/>
    <w:rsid w:val="004050DD"/>
    <w:rsid w:val="0041009B"/>
    <w:rsid w:val="004144BD"/>
    <w:rsid w:val="004150A0"/>
    <w:rsid w:val="00415D3B"/>
    <w:rsid w:val="004204ED"/>
    <w:rsid w:val="00423B19"/>
    <w:rsid w:val="004305D0"/>
    <w:rsid w:val="00431B58"/>
    <w:rsid w:val="00432771"/>
    <w:rsid w:val="0045084A"/>
    <w:rsid w:val="0045254A"/>
    <w:rsid w:val="00454AF7"/>
    <w:rsid w:val="00455E93"/>
    <w:rsid w:val="0046438C"/>
    <w:rsid w:val="004705B6"/>
    <w:rsid w:val="004727C6"/>
    <w:rsid w:val="004734E1"/>
    <w:rsid w:val="0047694F"/>
    <w:rsid w:val="00476A34"/>
    <w:rsid w:val="00481718"/>
    <w:rsid w:val="00487C8D"/>
    <w:rsid w:val="0049272D"/>
    <w:rsid w:val="004A299C"/>
    <w:rsid w:val="004A41F2"/>
    <w:rsid w:val="004A6A14"/>
    <w:rsid w:val="004B1F85"/>
    <w:rsid w:val="004B2948"/>
    <w:rsid w:val="004B2C9F"/>
    <w:rsid w:val="004B3FAF"/>
    <w:rsid w:val="004B515B"/>
    <w:rsid w:val="004B7CF3"/>
    <w:rsid w:val="004C1F24"/>
    <w:rsid w:val="004C41D7"/>
    <w:rsid w:val="004C49DD"/>
    <w:rsid w:val="004C733C"/>
    <w:rsid w:val="004C7C1A"/>
    <w:rsid w:val="004D020A"/>
    <w:rsid w:val="004D06BE"/>
    <w:rsid w:val="004D7A5E"/>
    <w:rsid w:val="004E03D3"/>
    <w:rsid w:val="004E359F"/>
    <w:rsid w:val="004E4F33"/>
    <w:rsid w:val="004E5971"/>
    <w:rsid w:val="004F02B4"/>
    <w:rsid w:val="00501B62"/>
    <w:rsid w:val="00505EF0"/>
    <w:rsid w:val="0051102E"/>
    <w:rsid w:val="0051124B"/>
    <w:rsid w:val="0051668E"/>
    <w:rsid w:val="005168D4"/>
    <w:rsid w:val="005204DB"/>
    <w:rsid w:val="0052730B"/>
    <w:rsid w:val="00533B65"/>
    <w:rsid w:val="00533F9B"/>
    <w:rsid w:val="005366CC"/>
    <w:rsid w:val="00540A8C"/>
    <w:rsid w:val="00545624"/>
    <w:rsid w:val="0055158A"/>
    <w:rsid w:val="00553563"/>
    <w:rsid w:val="00562AE5"/>
    <w:rsid w:val="00570F73"/>
    <w:rsid w:val="00572F67"/>
    <w:rsid w:val="00591233"/>
    <w:rsid w:val="00593340"/>
    <w:rsid w:val="00593DD3"/>
    <w:rsid w:val="005A2B62"/>
    <w:rsid w:val="005A5DA6"/>
    <w:rsid w:val="005B4D87"/>
    <w:rsid w:val="005C2D6F"/>
    <w:rsid w:val="005C2E64"/>
    <w:rsid w:val="005C432E"/>
    <w:rsid w:val="005C584E"/>
    <w:rsid w:val="005D5996"/>
    <w:rsid w:val="005D752F"/>
    <w:rsid w:val="005D777A"/>
    <w:rsid w:val="005E2B41"/>
    <w:rsid w:val="005E64EF"/>
    <w:rsid w:val="005F18BE"/>
    <w:rsid w:val="006004FD"/>
    <w:rsid w:val="006008DC"/>
    <w:rsid w:val="0060266D"/>
    <w:rsid w:val="006106AE"/>
    <w:rsid w:val="0061082B"/>
    <w:rsid w:val="00610FB9"/>
    <w:rsid w:val="00613A29"/>
    <w:rsid w:val="0061795A"/>
    <w:rsid w:val="00630271"/>
    <w:rsid w:val="006305B2"/>
    <w:rsid w:val="00630A2D"/>
    <w:rsid w:val="00633AE6"/>
    <w:rsid w:val="00637ECB"/>
    <w:rsid w:val="00641779"/>
    <w:rsid w:val="00644BEF"/>
    <w:rsid w:val="0064795D"/>
    <w:rsid w:val="00651AB2"/>
    <w:rsid w:val="00652342"/>
    <w:rsid w:val="006615A4"/>
    <w:rsid w:val="006638DE"/>
    <w:rsid w:val="00663CD1"/>
    <w:rsid w:val="006650E7"/>
    <w:rsid w:val="00672B38"/>
    <w:rsid w:val="00673A5A"/>
    <w:rsid w:val="00673F58"/>
    <w:rsid w:val="00682ED8"/>
    <w:rsid w:val="00685A01"/>
    <w:rsid w:val="006860A7"/>
    <w:rsid w:val="00690E41"/>
    <w:rsid w:val="00691C29"/>
    <w:rsid w:val="0069216E"/>
    <w:rsid w:val="0069248B"/>
    <w:rsid w:val="006944B3"/>
    <w:rsid w:val="006951E1"/>
    <w:rsid w:val="00696B23"/>
    <w:rsid w:val="0069709D"/>
    <w:rsid w:val="006A2D33"/>
    <w:rsid w:val="006A31D8"/>
    <w:rsid w:val="006A40DB"/>
    <w:rsid w:val="006A4DE1"/>
    <w:rsid w:val="006A68AF"/>
    <w:rsid w:val="006A7299"/>
    <w:rsid w:val="006A7E4B"/>
    <w:rsid w:val="006B6B51"/>
    <w:rsid w:val="006B72C0"/>
    <w:rsid w:val="006C095D"/>
    <w:rsid w:val="006C3A7A"/>
    <w:rsid w:val="006C77D7"/>
    <w:rsid w:val="006D008E"/>
    <w:rsid w:val="006D0227"/>
    <w:rsid w:val="006D25D4"/>
    <w:rsid w:val="006E4FAE"/>
    <w:rsid w:val="006E6C72"/>
    <w:rsid w:val="006F5013"/>
    <w:rsid w:val="006F52C5"/>
    <w:rsid w:val="006F621B"/>
    <w:rsid w:val="006F647A"/>
    <w:rsid w:val="007023C5"/>
    <w:rsid w:val="00702792"/>
    <w:rsid w:val="00703209"/>
    <w:rsid w:val="00706A4B"/>
    <w:rsid w:val="00712EF4"/>
    <w:rsid w:val="007130A0"/>
    <w:rsid w:val="00713AC5"/>
    <w:rsid w:val="007159CA"/>
    <w:rsid w:val="00717605"/>
    <w:rsid w:val="007210B3"/>
    <w:rsid w:val="00721BA3"/>
    <w:rsid w:val="00722410"/>
    <w:rsid w:val="00723A48"/>
    <w:rsid w:val="007262DB"/>
    <w:rsid w:val="00726583"/>
    <w:rsid w:val="0073455F"/>
    <w:rsid w:val="00737C85"/>
    <w:rsid w:val="0074145A"/>
    <w:rsid w:val="00742254"/>
    <w:rsid w:val="00742AC6"/>
    <w:rsid w:val="0075162A"/>
    <w:rsid w:val="007541D3"/>
    <w:rsid w:val="007549D1"/>
    <w:rsid w:val="00755BEF"/>
    <w:rsid w:val="0075675C"/>
    <w:rsid w:val="007577CD"/>
    <w:rsid w:val="00764BF0"/>
    <w:rsid w:val="0076631A"/>
    <w:rsid w:val="00766CE9"/>
    <w:rsid w:val="007705FF"/>
    <w:rsid w:val="00770AAF"/>
    <w:rsid w:val="00770BAC"/>
    <w:rsid w:val="007741A3"/>
    <w:rsid w:val="00776525"/>
    <w:rsid w:val="0077793E"/>
    <w:rsid w:val="007804AB"/>
    <w:rsid w:val="00785A1C"/>
    <w:rsid w:val="00785E0D"/>
    <w:rsid w:val="00785EB7"/>
    <w:rsid w:val="007860FA"/>
    <w:rsid w:val="00786A93"/>
    <w:rsid w:val="00791A94"/>
    <w:rsid w:val="007974A9"/>
    <w:rsid w:val="007A3480"/>
    <w:rsid w:val="007A3638"/>
    <w:rsid w:val="007A4916"/>
    <w:rsid w:val="007B11B1"/>
    <w:rsid w:val="007B75BB"/>
    <w:rsid w:val="007B778E"/>
    <w:rsid w:val="007B7D41"/>
    <w:rsid w:val="007C25F9"/>
    <w:rsid w:val="007C283B"/>
    <w:rsid w:val="007C630B"/>
    <w:rsid w:val="007D0275"/>
    <w:rsid w:val="007D1099"/>
    <w:rsid w:val="007D4CB3"/>
    <w:rsid w:val="007D6C96"/>
    <w:rsid w:val="007E29B9"/>
    <w:rsid w:val="007F1E42"/>
    <w:rsid w:val="007F21A0"/>
    <w:rsid w:val="007F33CC"/>
    <w:rsid w:val="007F79F0"/>
    <w:rsid w:val="007F7A58"/>
    <w:rsid w:val="00800448"/>
    <w:rsid w:val="0080096D"/>
    <w:rsid w:val="00803F99"/>
    <w:rsid w:val="00804F90"/>
    <w:rsid w:val="00806F6D"/>
    <w:rsid w:val="00810796"/>
    <w:rsid w:val="00810FC4"/>
    <w:rsid w:val="00816FBB"/>
    <w:rsid w:val="00817A0E"/>
    <w:rsid w:val="00822C86"/>
    <w:rsid w:val="00822D4C"/>
    <w:rsid w:val="00823949"/>
    <w:rsid w:val="00824B9B"/>
    <w:rsid w:val="00826C3E"/>
    <w:rsid w:val="0083576C"/>
    <w:rsid w:val="0083745C"/>
    <w:rsid w:val="00847E40"/>
    <w:rsid w:val="008519E9"/>
    <w:rsid w:val="0085753F"/>
    <w:rsid w:val="00860383"/>
    <w:rsid w:val="0086230F"/>
    <w:rsid w:val="0086239C"/>
    <w:rsid w:val="00865266"/>
    <w:rsid w:val="008652EE"/>
    <w:rsid w:val="00865D2A"/>
    <w:rsid w:val="00874A9D"/>
    <w:rsid w:val="00875FA3"/>
    <w:rsid w:val="00876935"/>
    <w:rsid w:val="00881942"/>
    <w:rsid w:val="0088732F"/>
    <w:rsid w:val="00887B44"/>
    <w:rsid w:val="00896F34"/>
    <w:rsid w:val="008A2738"/>
    <w:rsid w:val="008A6B53"/>
    <w:rsid w:val="008B191D"/>
    <w:rsid w:val="008B1971"/>
    <w:rsid w:val="008B37CD"/>
    <w:rsid w:val="008B3A60"/>
    <w:rsid w:val="008B4F2B"/>
    <w:rsid w:val="008C59A6"/>
    <w:rsid w:val="008D5C6D"/>
    <w:rsid w:val="008D6E23"/>
    <w:rsid w:val="008E01AA"/>
    <w:rsid w:val="008E01EC"/>
    <w:rsid w:val="008E73E6"/>
    <w:rsid w:val="00902021"/>
    <w:rsid w:val="0091145B"/>
    <w:rsid w:val="00914A3C"/>
    <w:rsid w:val="0091544E"/>
    <w:rsid w:val="00916619"/>
    <w:rsid w:val="009200E3"/>
    <w:rsid w:val="00923E01"/>
    <w:rsid w:val="009302B3"/>
    <w:rsid w:val="009342FC"/>
    <w:rsid w:val="00935A45"/>
    <w:rsid w:val="00935C13"/>
    <w:rsid w:val="00936832"/>
    <w:rsid w:val="00937AD9"/>
    <w:rsid w:val="00944F71"/>
    <w:rsid w:val="009461B7"/>
    <w:rsid w:val="00946E12"/>
    <w:rsid w:val="0095034D"/>
    <w:rsid w:val="00951142"/>
    <w:rsid w:val="00956E89"/>
    <w:rsid w:val="00960104"/>
    <w:rsid w:val="00961E7E"/>
    <w:rsid w:val="009627BD"/>
    <w:rsid w:val="00962B7D"/>
    <w:rsid w:val="00962E76"/>
    <w:rsid w:val="0096333B"/>
    <w:rsid w:val="009659B0"/>
    <w:rsid w:val="00970AE1"/>
    <w:rsid w:val="00972235"/>
    <w:rsid w:val="009726F9"/>
    <w:rsid w:val="0097322C"/>
    <w:rsid w:val="009743CE"/>
    <w:rsid w:val="00975272"/>
    <w:rsid w:val="00983769"/>
    <w:rsid w:val="00987671"/>
    <w:rsid w:val="00996D7B"/>
    <w:rsid w:val="009A0D5D"/>
    <w:rsid w:val="009A3827"/>
    <w:rsid w:val="009A581F"/>
    <w:rsid w:val="009A683C"/>
    <w:rsid w:val="009A732E"/>
    <w:rsid w:val="009B0B97"/>
    <w:rsid w:val="009B12F2"/>
    <w:rsid w:val="009B1508"/>
    <w:rsid w:val="009B250D"/>
    <w:rsid w:val="009B285B"/>
    <w:rsid w:val="009B2B02"/>
    <w:rsid w:val="009B3544"/>
    <w:rsid w:val="009B4CFD"/>
    <w:rsid w:val="009B5579"/>
    <w:rsid w:val="009C0C47"/>
    <w:rsid w:val="009C296E"/>
    <w:rsid w:val="009C36DC"/>
    <w:rsid w:val="009C7A9E"/>
    <w:rsid w:val="009D213A"/>
    <w:rsid w:val="009D3C1F"/>
    <w:rsid w:val="009D6779"/>
    <w:rsid w:val="009E046C"/>
    <w:rsid w:val="009E0895"/>
    <w:rsid w:val="009E3D78"/>
    <w:rsid w:val="009E4071"/>
    <w:rsid w:val="009E41A4"/>
    <w:rsid w:val="009E4D9B"/>
    <w:rsid w:val="009F3370"/>
    <w:rsid w:val="009F5F51"/>
    <w:rsid w:val="009F7EBC"/>
    <w:rsid w:val="00A02705"/>
    <w:rsid w:val="00A03301"/>
    <w:rsid w:val="00A048F4"/>
    <w:rsid w:val="00A12543"/>
    <w:rsid w:val="00A12975"/>
    <w:rsid w:val="00A134A2"/>
    <w:rsid w:val="00A22692"/>
    <w:rsid w:val="00A226AD"/>
    <w:rsid w:val="00A23740"/>
    <w:rsid w:val="00A26812"/>
    <w:rsid w:val="00A27922"/>
    <w:rsid w:val="00A36D91"/>
    <w:rsid w:val="00A37EE7"/>
    <w:rsid w:val="00A40C22"/>
    <w:rsid w:val="00A41631"/>
    <w:rsid w:val="00A479C1"/>
    <w:rsid w:val="00A504D6"/>
    <w:rsid w:val="00A5200D"/>
    <w:rsid w:val="00A529AC"/>
    <w:rsid w:val="00A54B55"/>
    <w:rsid w:val="00A55DE3"/>
    <w:rsid w:val="00A5644B"/>
    <w:rsid w:val="00A64EFF"/>
    <w:rsid w:val="00A66F3D"/>
    <w:rsid w:val="00A71BBD"/>
    <w:rsid w:val="00A73A67"/>
    <w:rsid w:val="00A80C22"/>
    <w:rsid w:val="00A81E06"/>
    <w:rsid w:val="00A85D50"/>
    <w:rsid w:val="00A9210F"/>
    <w:rsid w:val="00A9248A"/>
    <w:rsid w:val="00A96270"/>
    <w:rsid w:val="00AA147A"/>
    <w:rsid w:val="00AA553B"/>
    <w:rsid w:val="00AA7278"/>
    <w:rsid w:val="00AA7A6A"/>
    <w:rsid w:val="00AB42FF"/>
    <w:rsid w:val="00AC1FE8"/>
    <w:rsid w:val="00AD155E"/>
    <w:rsid w:val="00AD21FE"/>
    <w:rsid w:val="00AD2B0D"/>
    <w:rsid w:val="00AD4451"/>
    <w:rsid w:val="00AD5320"/>
    <w:rsid w:val="00AE0128"/>
    <w:rsid w:val="00AE0B2B"/>
    <w:rsid w:val="00AE69D9"/>
    <w:rsid w:val="00AE77EC"/>
    <w:rsid w:val="00AF0927"/>
    <w:rsid w:val="00AF1D70"/>
    <w:rsid w:val="00B05076"/>
    <w:rsid w:val="00B051EB"/>
    <w:rsid w:val="00B07247"/>
    <w:rsid w:val="00B07F58"/>
    <w:rsid w:val="00B101F7"/>
    <w:rsid w:val="00B1365F"/>
    <w:rsid w:val="00B146FE"/>
    <w:rsid w:val="00B17536"/>
    <w:rsid w:val="00B20570"/>
    <w:rsid w:val="00B20A20"/>
    <w:rsid w:val="00B2486F"/>
    <w:rsid w:val="00B30CC0"/>
    <w:rsid w:val="00B31819"/>
    <w:rsid w:val="00B34281"/>
    <w:rsid w:val="00B35D92"/>
    <w:rsid w:val="00B35E4B"/>
    <w:rsid w:val="00B36B6A"/>
    <w:rsid w:val="00B407B3"/>
    <w:rsid w:val="00B4222A"/>
    <w:rsid w:val="00B46C93"/>
    <w:rsid w:val="00B4758E"/>
    <w:rsid w:val="00B60620"/>
    <w:rsid w:val="00B63FC7"/>
    <w:rsid w:val="00B64E5F"/>
    <w:rsid w:val="00B65EB1"/>
    <w:rsid w:val="00B7022A"/>
    <w:rsid w:val="00B73135"/>
    <w:rsid w:val="00B745B4"/>
    <w:rsid w:val="00B76B70"/>
    <w:rsid w:val="00B84076"/>
    <w:rsid w:val="00B86DF5"/>
    <w:rsid w:val="00B93660"/>
    <w:rsid w:val="00B95591"/>
    <w:rsid w:val="00BA3308"/>
    <w:rsid w:val="00BA35E3"/>
    <w:rsid w:val="00BA3AB7"/>
    <w:rsid w:val="00BA434C"/>
    <w:rsid w:val="00BA6CDA"/>
    <w:rsid w:val="00BC0058"/>
    <w:rsid w:val="00BC0CB1"/>
    <w:rsid w:val="00BE05B7"/>
    <w:rsid w:val="00BE2CF0"/>
    <w:rsid w:val="00BE3F43"/>
    <w:rsid w:val="00BE5997"/>
    <w:rsid w:val="00BE65C8"/>
    <w:rsid w:val="00BF0711"/>
    <w:rsid w:val="00BF07CE"/>
    <w:rsid w:val="00BF0D98"/>
    <w:rsid w:val="00BF3BC4"/>
    <w:rsid w:val="00BF3D87"/>
    <w:rsid w:val="00BF44DD"/>
    <w:rsid w:val="00BF4962"/>
    <w:rsid w:val="00BF501B"/>
    <w:rsid w:val="00BF6A71"/>
    <w:rsid w:val="00C02E77"/>
    <w:rsid w:val="00C03CAB"/>
    <w:rsid w:val="00C173EB"/>
    <w:rsid w:val="00C201D0"/>
    <w:rsid w:val="00C20C1C"/>
    <w:rsid w:val="00C2121C"/>
    <w:rsid w:val="00C238CF"/>
    <w:rsid w:val="00C279C4"/>
    <w:rsid w:val="00C30ADA"/>
    <w:rsid w:val="00C32F24"/>
    <w:rsid w:val="00C351A5"/>
    <w:rsid w:val="00C40CE3"/>
    <w:rsid w:val="00C42177"/>
    <w:rsid w:val="00C43476"/>
    <w:rsid w:val="00C46506"/>
    <w:rsid w:val="00C502E4"/>
    <w:rsid w:val="00C51C82"/>
    <w:rsid w:val="00C543F3"/>
    <w:rsid w:val="00C55987"/>
    <w:rsid w:val="00C55BBF"/>
    <w:rsid w:val="00C57759"/>
    <w:rsid w:val="00C57EDA"/>
    <w:rsid w:val="00C6061F"/>
    <w:rsid w:val="00C60EFD"/>
    <w:rsid w:val="00C61E3F"/>
    <w:rsid w:val="00C6278C"/>
    <w:rsid w:val="00C64AF7"/>
    <w:rsid w:val="00C67145"/>
    <w:rsid w:val="00C7039D"/>
    <w:rsid w:val="00C76B9B"/>
    <w:rsid w:val="00C77B81"/>
    <w:rsid w:val="00C77C73"/>
    <w:rsid w:val="00C80385"/>
    <w:rsid w:val="00C919F8"/>
    <w:rsid w:val="00C96D1F"/>
    <w:rsid w:val="00CA2B8D"/>
    <w:rsid w:val="00CA42DF"/>
    <w:rsid w:val="00CA42FC"/>
    <w:rsid w:val="00CA66B9"/>
    <w:rsid w:val="00CB1CC5"/>
    <w:rsid w:val="00CB29E6"/>
    <w:rsid w:val="00CB38B4"/>
    <w:rsid w:val="00CB53DE"/>
    <w:rsid w:val="00CB75D5"/>
    <w:rsid w:val="00CB7BFD"/>
    <w:rsid w:val="00CC0956"/>
    <w:rsid w:val="00CC6C17"/>
    <w:rsid w:val="00CD0134"/>
    <w:rsid w:val="00CD4F6E"/>
    <w:rsid w:val="00CD5303"/>
    <w:rsid w:val="00CD6DB0"/>
    <w:rsid w:val="00CD7809"/>
    <w:rsid w:val="00CE4C87"/>
    <w:rsid w:val="00CE6705"/>
    <w:rsid w:val="00CF4A6C"/>
    <w:rsid w:val="00CF55F3"/>
    <w:rsid w:val="00D02577"/>
    <w:rsid w:val="00D03167"/>
    <w:rsid w:val="00D049B8"/>
    <w:rsid w:val="00D117E3"/>
    <w:rsid w:val="00D11AC9"/>
    <w:rsid w:val="00D14F67"/>
    <w:rsid w:val="00D15721"/>
    <w:rsid w:val="00D20371"/>
    <w:rsid w:val="00D22A38"/>
    <w:rsid w:val="00D23464"/>
    <w:rsid w:val="00D27AA7"/>
    <w:rsid w:val="00D3347D"/>
    <w:rsid w:val="00D37173"/>
    <w:rsid w:val="00D41A21"/>
    <w:rsid w:val="00D420DF"/>
    <w:rsid w:val="00D429BA"/>
    <w:rsid w:val="00D43934"/>
    <w:rsid w:val="00D4549C"/>
    <w:rsid w:val="00D62BB5"/>
    <w:rsid w:val="00D646E2"/>
    <w:rsid w:val="00D6569C"/>
    <w:rsid w:val="00D70479"/>
    <w:rsid w:val="00D71EEF"/>
    <w:rsid w:val="00D73669"/>
    <w:rsid w:val="00D81B9F"/>
    <w:rsid w:val="00D81F08"/>
    <w:rsid w:val="00D82162"/>
    <w:rsid w:val="00D82A46"/>
    <w:rsid w:val="00D97195"/>
    <w:rsid w:val="00DB021C"/>
    <w:rsid w:val="00DB15E2"/>
    <w:rsid w:val="00DB37B3"/>
    <w:rsid w:val="00DC1E36"/>
    <w:rsid w:val="00DC2C24"/>
    <w:rsid w:val="00DD57F9"/>
    <w:rsid w:val="00DD5851"/>
    <w:rsid w:val="00DD5BBA"/>
    <w:rsid w:val="00DD7095"/>
    <w:rsid w:val="00DE3B70"/>
    <w:rsid w:val="00DE53CD"/>
    <w:rsid w:val="00DF22AD"/>
    <w:rsid w:val="00DF58EA"/>
    <w:rsid w:val="00DF5C3F"/>
    <w:rsid w:val="00E038A2"/>
    <w:rsid w:val="00E04DB3"/>
    <w:rsid w:val="00E05E3A"/>
    <w:rsid w:val="00E07191"/>
    <w:rsid w:val="00E079C3"/>
    <w:rsid w:val="00E1038A"/>
    <w:rsid w:val="00E13B0F"/>
    <w:rsid w:val="00E16051"/>
    <w:rsid w:val="00E16081"/>
    <w:rsid w:val="00E161E9"/>
    <w:rsid w:val="00E17B62"/>
    <w:rsid w:val="00E20B42"/>
    <w:rsid w:val="00E36852"/>
    <w:rsid w:val="00E379FA"/>
    <w:rsid w:val="00E41004"/>
    <w:rsid w:val="00E411BC"/>
    <w:rsid w:val="00E52019"/>
    <w:rsid w:val="00E56F1B"/>
    <w:rsid w:val="00E60B7B"/>
    <w:rsid w:val="00E6114F"/>
    <w:rsid w:val="00E62D29"/>
    <w:rsid w:val="00E719A8"/>
    <w:rsid w:val="00E71D89"/>
    <w:rsid w:val="00E761E2"/>
    <w:rsid w:val="00E81A56"/>
    <w:rsid w:val="00E83A53"/>
    <w:rsid w:val="00E83BD3"/>
    <w:rsid w:val="00E84AAC"/>
    <w:rsid w:val="00E8536A"/>
    <w:rsid w:val="00E872E4"/>
    <w:rsid w:val="00E915D4"/>
    <w:rsid w:val="00E939F1"/>
    <w:rsid w:val="00E940BB"/>
    <w:rsid w:val="00E9489A"/>
    <w:rsid w:val="00E9506A"/>
    <w:rsid w:val="00E95871"/>
    <w:rsid w:val="00EA1584"/>
    <w:rsid w:val="00EA2A1E"/>
    <w:rsid w:val="00EA4FA2"/>
    <w:rsid w:val="00EA63F0"/>
    <w:rsid w:val="00EA79D1"/>
    <w:rsid w:val="00EA7CDF"/>
    <w:rsid w:val="00EB7053"/>
    <w:rsid w:val="00EC3B61"/>
    <w:rsid w:val="00EC3ED9"/>
    <w:rsid w:val="00EC6558"/>
    <w:rsid w:val="00EC7318"/>
    <w:rsid w:val="00ED4B3C"/>
    <w:rsid w:val="00ED544A"/>
    <w:rsid w:val="00ED7BC3"/>
    <w:rsid w:val="00EE0934"/>
    <w:rsid w:val="00EE0C76"/>
    <w:rsid w:val="00EE4A03"/>
    <w:rsid w:val="00EE5619"/>
    <w:rsid w:val="00EF4760"/>
    <w:rsid w:val="00EF52B1"/>
    <w:rsid w:val="00EF592A"/>
    <w:rsid w:val="00EF7AED"/>
    <w:rsid w:val="00F00EF4"/>
    <w:rsid w:val="00F0286F"/>
    <w:rsid w:val="00F03669"/>
    <w:rsid w:val="00F1667A"/>
    <w:rsid w:val="00F20490"/>
    <w:rsid w:val="00F25925"/>
    <w:rsid w:val="00F273B3"/>
    <w:rsid w:val="00F31F19"/>
    <w:rsid w:val="00F33A17"/>
    <w:rsid w:val="00F36BFE"/>
    <w:rsid w:val="00F425EA"/>
    <w:rsid w:val="00F45390"/>
    <w:rsid w:val="00F45AA6"/>
    <w:rsid w:val="00F45F80"/>
    <w:rsid w:val="00F46849"/>
    <w:rsid w:val="00F51DC7"/>
    <w:rsid w:val="00F520E1"/>
    <w:rsid w:val="00F528BE"/>
    <w:rsid w:val="00F54468"/>
    <w:rsid w:val="00F5636F"/>
    <w:rsid w:val="00F57064"/>
    <w:rsid w:val="00F676EB"/>
    <w:rsid w:val="00F71BC3"/>
    <w:rsid w:val="00F7531F"/>
    <w:rsid w:val="00F764FE"/>
    <w:rsid w:val="00F77FFE"/>
    <w:rsid w:val="00F82BC3"/>
    <w:rsid w:val="00F86896"/>
    <w:rsid w:val="00F87DC8"/>
    <w:rsid w:val="00F97697"/>
    <w:rsid w:val="00FA500F"/>
    <w:rsid w:val="00FB2556"/>
    <w:rsid w:val="00FB2CDD"/>
    <w:rsid w:val="00FB4631"/>
    <w:rsid w:val="00FC0DC7"/>
    <w:rsid w:val="00FC2A49"/>
    <w:rsid w:val="00FC341E"/>
    <w:rsid w:val="00FC5D55"/>
    <w:rsid w:val="00FD2829"/>
    <w:rsid w:val="00FD6B3A"/>
    <w:rsid w:val="00FE0B74"/>
    <w:rsid w:val="00FE6EC9"/>
    <w:rsid w:val="00FF0224"/>
    <w:rsid w:val="00FF2A59"/>
    <w:rsid w:val="00FF2B86"/>
    <w:rsid w:val="00FF3565"/>
    <w:rsid w:val="019B485C"/>
    <w:rsid w:val="01AC0ECE"/>
    <w:rsid w:val="029717D8"/>
    <w:rsid w:val="036E7389"/>
    <w:rsid w:val="0389449B"/>
    <w:rsid w:val="056A0156"/>
    <w:rsid w:val="05A849DD"/>
    <w:rsid w:val="06BB2083"/>
    <w:rsid w:val="06D12941"/>
    <w:rsid w:val="072651E6"/>
    <w:rsid w:val="08911C60"/>
    <w:rsid w:val="089B61E2"/>
    <w:rsid w:val="08A00D1F"/>
    <w:rsid w:val="08BE3DCE"/>
    <w:rsid w:val="08EC0C19"/>
    <w:rsid w:val="092D27E8"/>
    <w:rsid w:val="09F50B09"/>
    <w:rsid w:val="0A324218"/>
    <w:rsid w:val="0AD61B9C"/>
    <w:rsid w:val="0AF55D55"/>
    <w:rsid w:val="0C4747C4"/>
    <w:rsid w:val="0D1644B7"/>
    <w:rsid w:val="0DD44912"/>
    <w:rsid w:val="0DEB331E"/>
    <w:rsid w:val="0E1919B2"/>
    <w:rsid w:val="0F011D20"/>
    <w:rsid w:val="0F87344A"/>
    <w:rsid w:val="0FBD33D3"/>
    <w:rsid w:val="1023487D"/>
    <w:rsid w:val="108B6BC6"/>
    <w:rsid w:val="11720FE0"/>
    <w:rsid w:val="117546BA"/>
    <w:rsid w:val="14343382"/>
    <w:rsid w:val="15031661"/>
    <w:rsid w:val="16D27BFC"/>
    <w:rsid w:val="17822E75"/>
    <w:rsid w:val="1CC011AA"/>
    <w:rsid w:val="1DAF24EA"/>
    <w:rsid w:val="202D03A7"/>
    <w:rsid w:val="203C3658"/>
    <w:rsid w:val="217345B8"/>
    <w:rsid w:val="220E51D3"/>
    <w:rsid w:val="23475762"/>
    <w:rsid w:val="23AE4FF1"/>
    <w:rsid w:val="25006C5B"/>
    <w:rsid w:val="25920967"/>
    <w:rsid w:val="27212E28"/>
    <w:rsid w:val="286628DD"/>
    <w:rsid w:val="287321A1"/>
    <w:rsid w:val="28964786"/>
    <w:rsid w:val="28D70B46"/>
    <w:rsid w:val="2940049A"/>
    <w:rsid w:val="295B2832"/>
    <w:rsid w:val="296E5AEC"/>
    <w:rsid w:val="2A9D182A"/>
    <w:rsid w:val="2C3E306D"/>
    <w:rsid w:val="2DD07E1F"/>
    <w:rsid w:val="2EFB0D46"/>
    <w:rsid w:val="335F4901"/>
    <w:rsid w:val="375E2A17"/>
    <w:rsid w:val="39A90843"/>
    <w:rsid w:val="3A646806"/>
    <w:rsid w:val="3BF016D9"/>
    <w:rsid w:val="3EFF5C39"/>
    <w:rsid w:val="42471F3E"/>
    <w:rsid w:val="436370F3"/>
    <w:rsid w:val="444B7B86"/>
    <w:rsid w:val="44D0671E"/>
    <w:rsid w:val="45787626"/>
    <w:rsid w:val="45A85E8E"/>
    <w:rsid w:val="463D0A27"/>
    <w:rsid w:val="47A74B40"/>
    <w:rsid w:val="481473C3"/>
    <w:rsid w:val="4BAA5D94"/>
    <w:rsid w:val="4DD94895"/>
    <w:rsid w:val="4E3F495A"/>
    <w:rsid w:val="4EDD21A2"/>
    <w:rsid w:val="508825A3"/>
    <w:rsid w:val="51DD1507"/>
    <w:rsid w:val="522B2F13"/>
    <w:rsid w:val="52A236CD"/>
    <w:rsid w:val="53042F4D"/>
    <w:rsid w:val="53D6020E"/>
    <w:rsid w:val="545122AE"/>
    <w:rsid w:val="56D66339"/>
    <w:rsid w:val="57C34DFA"/>
    <w:rsid w:val="57F72306"/>
    <w:rsid w:val="592C2D8C"/>
    <w:rsid w:val="596E7A2F"/>
    <w:rsid w:val="59C3572D"/>
    <w:rsid w:val="5E6D4B86"/>
    <w:rsid w:val="5F0809C6"/>
    <w:rsid w:val="60A76168"/>
    <w:rsid w:val="61B61C4D"/>
    <w:rsid w:val="621711D0"/>
    <w:rsid w:val="630B6558"/>
    <w:rsid w:val="63246C0C"/>
    <w:rsid w:val="65E60C3A"/>
    <w:rsid w:val="67BB6A17"/>
    <w:rsid w:val="67DF62D5"/>
    <w:rsid w:val="6851119A"/>
    <w:rsid w:val="68D029A5"/>
    <w:rsid w:val="6AF956F3"/>
    <w:rsid w:val="6B2F2358"/>
    <w:rsid w:val="6D1A148B"/>
    <w:rsid w:val="6F777DD1"/>
    <w:rsid w:val="6F9600A4"/>
    <w:rsid w:val="70683DA9"/>
    <w:rsid w:val="73FE6554"/>
    <w:rsid w:val="74603BE8"/>
    <w:rsid w:val="753A35BC"/>
    <w:rsid w:val="76B224B8"/>
    <w:rsid w:val="76C805B3"/>
    <w:rsid w:val="76E55776"/>
    <w:rsid w:val="771E38D7"/>
    <w:rsid w:val="7A136D3C"/>
    <w:rsid w:val="7BD60B27"/>
    <w:rsid w:val="7BD83CFD"/>
    <w:rsid w:val="7C401957"/>
    <w:rsid w:val="7CDE0446"/>
    <w:rsid w:val="7EEF5DC2"/>
    <w:rsid w:val="7FB1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link w:val="24"/>
    <w:qFormat/>
    <w:uiPriority w:val="0"/>
    <w:rPr>
      <w:rFonts w:eastAsia="仿宋_GB2312"/>
      <w:sz w:val="30"/>
    </w:rPr>
  </w:style>
  <w:style w:type="paragraph" w:styleId="6">
    <w:name w:val="Body Text Indent"/>
    <w:basedOn w:val="1"/>
    <w:autoRedefine/>
    <w:qFormat/>
    <w:uiPriority w:val="0"/>
    <w:pPr>
      <w:spacing w:after="78" w:afterLines="25" w:line="440" w:lineRule="exact"/>
      <w:ind w:firstLine="480" w:firstLineChars="200"/>
    </w:pPr>
    <w:rPr>
      <w:rFonts w:ascii="仿宋_GB2312" w:hAnsi="宋体" w:eastAsia="仿宋_GB2312"/>
      <w:sz w:val="24"/>
    </w:rPr>
  </w:style>
  <w:style w:type="paragraph" w:styleId="7">
    <w:name w:val="Balloon Text"/>
    <w:basedOn w:val="1"/>
    <w:semiHidden/>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autoRedefine/>
    <w:qFormat/>
    <w:uiPriority w:val="39"/>
    <w:pPr>
      <w:ind w:left="420" w:leftChars="200"/>
    </w:pPr>
  </w:style>
  <w:style w:type="paragraph" w:styleId="12">
    <w:name w:val="Body Text 2"/>
    <w:basedOn w:val="1"/>
    <w:link w:val="27"/>
    <w:qFormat/>
    <w:uiPriority w:val="0"/>
    <w:rPr>
      <w:rFonts w:eastAsia="仿宋_GB2312"/>
      <w:b/>
      <w:bCs/>
      <w:sz w:val="3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semiHidden/>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Simple 1"/>
    <w:basedOn w:val="1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9">
    <w:name w:val="page number"/>
    <w:qFormat/>
    <w:uiPriority w:val="0"/>
  </w:style>
  <w:style w:type="character" w:styleId="20">
    <w:name w:val="Emphasis"/>
    <w:qFormat/>
    <w:uiPriority w:val="20"/>
    <w:rPr>
      <w:i/>
      <w:iCs/>
    </w:rPr>
  </w:style>
  <w:style w:type="character" w:styleId="21">
    <w:name w:val="Hyperlink"/>
    <w:unhideWhenUsed/>
    <w:qFormat/>
    <w:uiPriority w:val="99"/>
    <w:rPr>
      <w:color w:val="002B82"/>
      <w:u w:val="none"/>
    </w:rPr>
  </w:style>
  <w:style w:type="character" w:styleId="22">
    <w:name w:val="annotation reference"/>
    <w:autoRedefine/>
    <w:semiHidden/>
    <w:qFormat/>
    <w:uiPriority w:val="0"/>
    <w:rPr>
      <w:sz w:val="21"/>
      <w:szCs w:val="21"/>
    </w:rPr>
  </w:style>
  <w:style w:type="character" w:customStyle="1" w:styleId="23">
    <w:name w:val="标题 1 字符"/>
    <w:link w:val="2"/>
    <w:qFormat/>
    <w:uiPriority w:val="9"/>
    <w:rPr>
      <w:rFonts w:ascii="宋体" w:hAnsi="宋体" w:cs="宋体"/>
      <w:b/>
      <w:bCs/>
      <w:kern w:val="36"/>
      <w:sz w:val="48"/>
      <w:szCs w:val="48"/>
    </w:rPr>
  </w:style>
  <w:style w:type="character" w:customStyle="1" w:styleId="24">
    <w:name w:val="正文文本 字符"/>
    <w:link w:val="5"/>
    <w:qFormat/>
    <w:uiPriority w:val="0"/>
    <w:rPr>
      <w:rFonts w:eastAsia="仿宋_GB2312"/>
      <w:kern w:val="2"/>
      <w:sz w:val="30"/>
      <w:szCs w:val="24"/>
    </w:rPr>
  </w:style>
  <w:style w:type="character" w:customStyle="1" w:styleId="25">
    <w:name w:val="页脚 字符"/>
    <w:link w:val="8"/>
    <w:qFormat/>
    <w:uiPriority w:val="99"/>
    <w:rPr>
      <w:kern w:val="2"/>
      <w:sz w:val="18"/>
      <w:szCs w:val="18"/>
    </w:rPr>
  </w:style>
  <w:style w:type="character" w:customStyle="1" w:styleId="26">
    <w:name w:val="页眉 字符"/>
    <w:link w:val="9"/>
    <w:autoRedefine/>
    <w:qFormat/>
    <w:uiPriority w:val="0"/>
    <w:rPr>
      <w:kern w:val="2"/>
      <w:sz w:val="18"/>
      <w:szCs w:val="18"/>
    </w:rPr>
  </w:style>
  <w:style w:type="character" w:customStyle="1" w:styleId="27">
    <w:name w:val="正文文本 2 字符"/>
    <w:link w:val="12"/>
    <w:autoRedefine/>
    <w:qFormat/>
    <w:uiPriority w:val="0"/>
    <w:rPr>
      <w:rFonts w:eastAsia="仿宋_GB2312"/>
      <w:b/>
      <w:bCs/>
      <w:kern w:val="2"/>
      <w:sz w:val="30"/>
      <w:szCs w:val="24"/>
    </w:rPr>
  </w:style>
  <w:style w:type="character" w:customStyle="1" w:styleId="28">
    <w:name w:val="apple-converted-space"/>
    <w:qFormat/>
    <w:uiPriority w:val="0"/>
  </w:style>
  <w:style w:type="character" w:customStyle="1" w:styleId="29">
    <w:name w:val="段 Char"/>
    <w:link w:val="30"/>
    <w:qFormat/>
    <w:uiPriority w:val="0"/>
    <w:rPr>
      <w:rFonts w:ascii="宋体"/>
      <w:sz w:val="21"/>
      <w:lang w:val="en-US" w:eastAsia="zh-CN" w:bidi="ar-SA"/>
    </w:rPr>
  </w:style>
  <w:style w:type="paragraph" w:customStyle="1" w:styleId="30">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33"/>
    <w:next w:val="30"/>
    <w:qFormat/>
    <w:uiPriority w:val="0"/>
    <w:pPr>
      <w:numPr>
        <w:ilvl w:val="2"/>
      </w:numPr>
      <w:spacing w:before="50" w:after="50"/>
      <w:outlineLvl w:val="3"/>
    </w:pPr>
  </w:style>
  <w:style w:type="paragraph" w:customStyle="1" w:styleId="33">
    <w:name w:val="一级条标题"/>
    <w:next w:val="3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4">
    <w:name w:val="四级条标题"/>
    <w:basedOn w:val="35"/>
    <w:next w:val="30"/>
    <w:qFormat/>
    <w:uiPriority w:val="0"/>
    <w:pPr>
      <w:numPr>
        <w:ilvl w:val="4"/>
      </w:numPr>
      <w:outlineLvl w:val="5"/>
    </w:pPr>
  </w:style>
  <w:style w:type="paragraph" w:customStyle="1" w:styleId="35">
    <w:name w:val="三级条标题"/>
    <w:basedOn w:val="32"/>
    <w:next w:val="30"/>
    <w:qFormat/>
    <w:uiPriority w:val="0"/>
    <w:pPr>
      <w:numPr>
        <w:ilvl w:val="3"/>
      </w:numPr>
      <w:outlineLvl w:val="4"/>
    </w:p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五级条标题"/>
    <w:basedOn w:val="34"/>
    <w:next w:val="30"/>
    <w:qFormat/>
    <w:uiPriority w:val="0"/>
    <w:pPr>
      <w:numPr>
        <w:ilvl w:val="5"/>
      </w:numPr>
      <w:outlineLvl w:val="6"/>
    </w:pPr>
  </w:style>
  <w:style w:type="paragraph" w:customStyle="1" w:styleId="38">
    <w:name w:val="正文表标题"/>
    <w:next w:val="30"/>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9">
    <w:name w:val="修订1"/>
    <w:semiHidden/>
    <w:qFormat/>
    <w:uiPriority w:val="99"/>
    <w:rPr>
      <w:rFonts w:ascii="Times New Roman" w:hAnsi="Times New Roman" w:eastAsia="宋体" w:cs="Times New Roman"/>
      <w:kern w:val="2"/>
      <w:sz w:val="21"/>
      <w:szCs w:val="24"/>
      <w:lang w:val="en-US" w:eastAsia="zh-CN" w:bidi="ar-SA"/>
    </w:rPr>
  </w:style>
  <w:style w:type="paragraph" w:styleId="40">
    <w:name w:val="List Paragraph"/>
    <w:basedOn w:val="1"/>
    <w:qFormat/>
    <w:uiPriority w:val="99"/>
    <w:pPr>
      <w:ind w:firstLine="420" w:firstLineChars="200"/>
    </w:pPr>
    <w:rPr>
      <w:rFonts w:ascii="等线" w:hAnsi="等线" w:eastAsia="等线"/>
      <w:szCs w:val="22"/>
    </w:rPr>
  </w:style>
  <w:style w:type="paragraph" w:customStyle="1" w:styleId="41">
    <w:name w:val="List Paragraph1"/>
    <w:basedOn w:val="1"/>
    <w:unhideWhenUsed/>
    <w:qFormat/>
    <w:uiPriority w:val="99"/>
    <w:pPr>
      <w:ind w:firstLine="420" w:firstLineChars="200"/>
    </w:pPr>
  </w:style>
  <w:style w:type="paragraph" w:customStyle="1" w:styleId="42">
    <w:name w:val="标准文件_段"/>
    <w:link w:val="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标准文件_段 Char"/>
    <w:link w:val="42"/>
    <w:qFormat/>
    <w:uiPriority w:val="0"/>
    <w:rPr>
      <w:rFonts w:ascii="宋体"/>
      <w:sz w:val="21"/>
    </w:rPr>
  </w:style>
  <w:style w:type="paragraph" w:customStyle="1" w:styleId="44">
    <w:name w:val="标准文件_一级条标题"/>
    <w:basedOn w:val="45"/>
    <w:next w:val="42"/>
    <w:qFormat/>
    <w:uiPriority w:val="0"/>
    <w:pPr>
      <w:numPr>
        <w:ilvl w:val="2"/>
      </w:numPr>
      <w:spacing w:before="50" w:beforeLines="50" w:after="50" w:afterLines="50"/>
      <w:outlineLvl w:val="1"/>
    </w:pPr>
  </w:style>
  <w:style w:type="paragraph" w:customStyle="1" w:styleId="45">
    <w:name w:val="标准文件_章标题"/>
    <w:next w:val="42"/>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二级条标题"/>
    <w:next w:val="42"/>
    <w:qFormat/>
    <w:uiPriority w:val="0"/>
    <w:pPr>
      <w:widowControl w:val="0"/>
      <w:numPr>
        <w:ilvl w:val="3"/>
        <w:numId w:val="3"/>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47">
    <w:name w:val="标准文件_三级无标题"/>
    <w:basedOn w:val="48"/>
    <w:qFormat/>
    <w:uiPriority w:val="0"/>
    <w:pPr>
      <w:spacing w:before="0" w:beforeLines="0" w:after="0" w:afterLines="0"/>
      <w:outlineLvl w:val="9"/>
    </w:pPr>
    <w:rPr>
      <w:rFonts w:ascii="宋体" w:eastAsia="宋体"/>
    </w:rPr>
  </w:style>
  <w:style w:type="paragraph" w:customStyle="1" w:styleId="48">
    <w:name w:val="标准文件_三级条标题"/>
    <w:basedOn w:val="46"/>
    <w:next w:val="42"/>
    <w:qFormat/>
    <w:uiPriority w:val="0"/>
    <w:pPr>
      <w:widowControl/>
      <w:numPr>
        <w:ilvl w:val="4"/>
      </w:numPr>
      <w:ind w:left="0"/>
      <w:outlineLvl w:val="3"/>
    </w:pPr>
  </w:style>
  <w:style w:type="paragraph" w:customStyle="1" w:styleId="49">
    <w:name w:val="标准文件_注："/>
    <w:next w:val="4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标准文件_二级无标题"/>
    <w:basedOn w:val="46"/>
    <w:qFormat/>
    <w:uiPriority w:val="0"/>
    <w:pPr>
      <w:spacing w:before="0" w:beforeLines="0" w:after="0" w:afterLines="0"/>
      <w:outlineLvl w:val="9"/>
    </w:pPr>
    <w:rPr>
      <w:rFonts w:ascii="宋体" w:eastAsia="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3">
    <w:name w:val="标准文件_术语条一"/>
    <w:basedOn w:val="54"/>
    <w:next w:val="42"/>
    <w:qFormat/>
    <w:uiPriority w:val="0"/>
  </w:style>
  <w:style w:type="paragraph" w:customStyle="1" w:styleId="54">
    <w:name w:val="标准文件_一级无标题"/>
    <w:basedOn w:val="44"/>
    <w:qFormat/>
    <w:uiPriority w:val="0"/>
    <w:pPr>
      <w:spacing w:before="0" w:beforeLines="0" w:after="0" w:afterLines="0"/>
      <w:outlineLvl w:val="9"/>
    </w:pPr>
    <w:rPr>
      <w:rFonts w:ascii="宋体" w:eastAsia="宋体"/>
    </w:rPr>
  </w:style>
  <w:style w:type="paragraph" w:customStyle="1" w:styleId="5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msolistparagraph"/>
    <w:basedOn w:val="1"/>
    <w:qFormat/>
    <w:uiPriority w:val="0"/>
    <w:pPr>
      <w:ind w:firstLine="420" w:firstLineChars="200"/>
    </w:pPr>
    <w:rPr>
      <w:rFonts w:ascii="Calibri" w:hAnsi="Calibri"/>
    </w:rPr>
  </w:style>
  <w:style w:type="paragraph" w:customStyle="1" w:styleId="57">
    <w:name w:val="标准文件_目录标题"/>
    <w:basedOn w:val="1"/>
    <w:autoRedefine/>
    <w:qFormat/>
    <w:uiPriority w:val="0"/>
    <w:pPr>
      <w:spacing w:after="150" w:afterLines="150"/>
      <w:jc w:val="center"/>
    </w:pPr>
    <w:rPr>
      <w:rFonts w:ascii="黑体" w:eastAsia="黑体"/>
      <w:sz w:val="32"/>
    </w:rPr>
  </w:style>
  <w:style w:type="paragraph" w:customStyle="1" w:styleId="5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9">
    <w:name w:val="标题 2 字符"/>
    <w:basedOn w:val="18"/>
    <w:link w:val="3"/>
    <w:qFormat/>
    <w:uiPriority w:val="0"/>
    <w:rPr>
      <w:rFonts w:asciiTheme="majorHAnsi" w:hAnsiTheme="majorHAnsi" w:eastAsiaTheme="majorEastAsia" w:cstheme="majorBidi"/>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13</Pages>
  <Words>6449</Words>
  <Characters>7045</Characters>
  <Lines>62</Lines>
  <Paragraphs>17</Paragraphs>
  <TotalTime>6</TotalTime>
  <ScaleCrop>false</ScaleCrop>
  <LinksUpToDate>false</LinksUpToDate>
  <CharactersWithSpaces>7213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2024-09-03T07:36:00Z</dcterms:created>
  <dc:creator>zhlh</dc:creator>
  <cp:lastModifiedBy>xingxing</cp:lastModifiedBy>
  <cp:lastPrinted>2024-03-29T01:50:00Z</cp:lastPrinted>
  <dcterms:modified xsi:type="dcterms:W3CDTF">2025-04-12T05:35:48Z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356DBBD7EFB74290B97DF345BCD12686_13</vt:lpwstr>
  </property>
  <property fmtid="{D5CDD505-2E9C-101B-9397-08002B2CF9AE}" pid="4" name="KSOTemplateDocerSaveRecord">
    <vt:lpwstr>eyJoZGlkIjoiZDIxMjIwY2JjMjM3YWYxMzIyZDY4OGVjMzIxMjQ0YTAiLCJ1c2VySWQiOiIxMTc0MzQ1MzQ0In0=</vt:lpwstr>
  </property>
</Properties>
</file>