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94DE4E0" w14:textId="77777777" w:rsidTr="007B7453">
        <w:tc>
          <w:tcPr>
            <w:tcW w:w="509" w:type="dxa"/>
          </w:tcPr>
          <w:p w14:paraId="3440F350"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AC316C9" w14:textId="69EC27A8"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27C5C">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7B7453" w:rsidRPr="00672BFD" w14:paraId="7D57BD4E" w14:textId="77777777" w:rsidTr="007B7453">
        <w:tc>
          <w:tcPr>
            <w:tcW w:w="509" w:type="dxa"/>
          </w:tcPr>
          <w:p w14:paraId="6C5246A1"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B6C85DA" w14:textId="1A8F6071"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83D33">
              <w:rPr>
                <w:rFonts w:ascii="黑体" w:eastAsia="黑体" w:hAnsi="黑体" w:hint="eastAsia"/>
                <w:sz w:val="21"/>
                <w:szCs w:val="21"/>
              </w:rPr>
              <w:t>B43</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FC2BF05" w14:textId="77777777" w:rsidTr="00DF5F11">
        <w:tc>
          <w:tcPr>
            <w:tcW w:w="6407" w:type="dxa"/>
          </w:tcPr>
          <w:p w14:paraId="2A06539F" w14:textId="56C56D5F"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7EE82094" wp14:editId="2A36DD08">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683D33">
              <w:rPr>
                <w:rFonts w:hint="eastAsia"/>
              </w:rPr>
              <w:t>43</w:t>
            </w:r>
            <w:r>
              <w:fldChar w:fldCharType="end"/>
            </w:r>
            <w:bookmarkEnd w:id="3"/>
          </w:p>
        </w:tc>
      </w:tr>
    </w:tbl>
    <w:p w14:paraId="7D270EDC" w14:textId="0DB0052F"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83D33">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E720B46" w14:textId="547D63F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683D33">
        <w:rPr>
          <w:rFonts w:hint="eastAsia"/>
          <w:lang w:val="fr-FR"/>
        </w:rPr>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683D33">
        <w:rPr>
          <w:rFonts w:hint="eastAsia"/>
        </w:rPr>
        <w:t>2025</w:t>
      </w:r>
      <w:r w:rsidR="00087A77">
        <w:fldChar w:fldCharType="end"/>
      </w:r>
      <w:bookmarkEnd w:id="7"/>
    </w:p>
    <w:p w14:paraId="58277849"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D3E6C05"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5CA3AC6" wp14:editId="0A3D809F">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3F73F"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EC30469"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7A8D0F13" w14:textId="61F97F49"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83D33">
        <w:rPr>
          <w:rFonts w:hint="eastAsia"/>
        </w:rPr>
        <w:t>滨湖水牛生产性能测定技术规程</w:t>
      </w:r>
      <w:r>
        <w:fldChar w:fldCharType="end"/>
      </w:r>
      <w:bookmarkEnd w:id="9"/>
    </w:p>
    <w:p w14:paraId="1088516E" w14:textId="77777777" w:rsidR="00815419" w:rsidRPr="00815419" w:rsidRDefault="00815419" w:rsidP="00324EDD">
      <w:pPr>
        <w:framePr w:w="9639" w:h="6974" w:hRule="exact" w:wrap="around" w:vAnchor="page" w:hAnchor="page" w:x="1419" w:y="6408" w:anchorLock="1"/>
        <w:ind w:left="-1418"/>
      </w:pPr>
    </w:p>
    <w:p w14:paraId="58A89072" w14:textId="46D42A81"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683D33" w:rsidRPr="00683D33">
        <w:rPr>
          <w:rFonts w:eastAsia="黑体" w:hint="eastAsia"/>
          <w:noProof/>
          <w:szCs w:val="28"/>
        </w:rPr>
        <w:t>Technical specification for measuring the production performance of lakeside water buffalo</w:t>
      </w:r>
      <w:r>
        <w:rPr>
          <w:rFonts w:eastAsia="黑体"/>
          <w:noProof/>
          <w:szCs w:val="28"/>
        </w:rPr>
        <w:fldChar w:fldCharType="end"/>
      </w:r>
      <w:bookmarkEnd w:id="10"/>
    </w:p>
    <w:p w14:paraId="55BA5B0D" w14:textId="77777777" w:rsidR="00815419" w:rsidRPr="00324EDD" w:rsidRDefault="00815419" w:rsidP="00324EDD">
      <w:pPr>
        <w:framePr w:w="9639" w:h="6974" w:hRule="exact" w:wrap="around" w:vAnchor="page" w:hAnchor="page" w:x="1419" w:y="6408" w:anchorLock="1"/>
        <w:spacing w:line="760" w:lineRule="exact"/>
        <w:ind w:left="-1418"/>
      </w:pPr>
    </w:p>
    <w:p w14:paraId="6943E24E"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C4DA958" w14:textId="5C1BEBFF"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7A667B18" w14:textId="41AD28D4"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683D33">
        <w:rPr>
          <w:noProof/>
          <w:sz w:val="21"/>
          <w:szCs w:val="28"/>
        </w:rPr>
        <w:t> </w:t>
      </w:r>
      <w:r w:rsidR="00683D33">
        <w:rPr>
          <w:noProof/>
          <w:sz w:val="21"/>
          <w:szCs w:val="28"/>
        </w:rPr>
        <w:t> </w:t>
      </w:r>
      <w:r w:rsidR="00683D33">
        <w:rPr>
          <w:noProof/>
          <w:sz w:val="21"/>
          <w:szCs w:val="28"/>
        </w:rPr>
        <w:t> </w:t>
      </w:r>
      <w:r w:rsidR="00683D33">
        <w:rPr>
          <w:noProof/>
          <w:sz w:val="21"/>
          <w:szCs w:val="28"/>
        </w:rPr>
        <w:t> </w:t>
      </w:r>
      <w:r w:rsidR="00683D33">
        <w:rPr>
          <w:noProof/>
          <w:sz w:val="21"/>
          <w:szCs w:val="28"/>
        </w:rPr>
        <w:t> </w:t>
      </w:r>
      <w:r>
        <w:rPr>
          <w:noProof/>
          <w:sz w:val="21"/>
          <w:szCs w:val="28"/>
        </w:rPr>
        <w:fldChar w:fldCharType="end"/>
      </w:r>
      <w:bookmarkEnd w:id="12"/>
    </w:p>
    <w:p w14:paraId="488D37BD"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6CA0166A" w14:textId="155E80F6"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683D33">
        <w:rPr>
          <w:rFonts w:ascii="黑体" w:hint="eastAsia"/>
        </w:rPr>
        <w:t>2025</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5488C8A8" w14:textId="092E97A0"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683D33">
        <w:rPr>
          <w:rFonts w:ascii="黑体" w:hint="eastAsia"/>
        </w:rPr>
        <w:t>2025</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683D33">
        <w:rPr>
          <w:rFonts w:ascii="黑体"/>
        </w:rPr>
        <w:t>XX</w:t>
      </w:r>
      <w:r>
        <w:rPr>
          <w:rFonts w:ascii="黑体"/>
        </w:rPr>
        <w:fldChar w:fldCharType="end"/>
      </w:r>
      <w:bookmarkEnd w:id="19"/>
      <w:r w:rsidR="00CD50A1">
        <w:rPr>
          <w:rFonts w:hint="eastAsia"/>
        </w:rPr>
        <w:t>实施</w:t>
      </w:r>
    </w:p>
    <w:p w14:paraId="1E86C174" w14:textId="14E3866D"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83D33">
        <w:rPr>
          <w:rFonts w:hAnsi="黑体" w:hint="eastAsia"/>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2B8529D"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47BFA32" wp14:editId="533A575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BEA3C"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95E89B0" w14:textId="77777777" w:rsidR="00E66D8A" w:rsidRDefault="00E66D8A" w:rsidP="00E66D8A">
      <w:pPr>
        <w:pStyle w:val="a6"/>
        <w:spacing w:after="468"/>
      </w:pPr>
      <w:bookmarkStart w:id="21" w:name="BookMark2"/>
      <w:r w:rsidRPr="00E66D8A">
        <w:rPr>
          <w:rFonts w:hint="eastAsia"/>
          <w:spacing w:val="320"/>
        </w:rPr>
        <w:lastRenderedPageBreak/>
        <w:t>前</w:t>
      </w:r>
      <w:r>
        <w:rPr>
          <w:rFonts w:hint="eastAsia"/>
        </w:rPr>
        <w:t>言</w:t>
      </w:r>
    </w:p>
    <w:p w14:paraId="4746982E" w14:textId="77777777" w:rsidR="00E66D8A" w:rsidRDefault="00E66D8A" w:rsidP="00E66D8A">
      <w:pPr>
        <w:pStyle w:val="affffb"/>
        <w:ind w:firstLine="420"/>
      </w:pPr>
      <w:r>
        <w:rPr>
          <w:rFonts w:hint="eastAsia"/>
        </w:rPr>
        <w:t>本文件按照GB/T 1.1—2020《标准化工作导则  第1部分：标准化文件的结构和起草规则》的规定起草。</w:t>
      </w:r>
    </w:p>
    <w:p w14:paraId="0B8FC231" w14:textId="77777777" w:rsidR="00E66D8A" w:rsidRDefault="00E66D8A" w:rsidP="00E66D8A">
      <w:pPr>
        <w:pStyle w:val="affffb"/>
        <w:ind w:firstLine="420"/>
      </w:pPr>
      <w:r>
        <w:rPr>
          <w:rFonts w:hint="eastAsia"/>
        </w:rPr>
        <w:t>请注意本文件的某些内容可能涉及专利。本文件的发布机构不承担识别专利的责任。</w:t>
      </w:r>
    </w:p>
    <w:p w14:paraId="2519947D" w14:textId="77777777" w:rsidR="00E66D8A" w:rsidRDefault="00E66D8A" w:rsidP="00E66D8A">
      <w:pPr>
        <w:pStyle w:val="affffb"/>
        <w:ind w:firstLine="420"/>
      </w:pPr>
      <w:r>
        <w:rPr>
          <w:rFonts w:hint="eastAsia"/>
        </w:rPr>
        <w:t>本文件由湖南省农业农村厅提出。</w:t>
      </w:r>
    </w:p>
    <w:p w14:paraId="61624C36" w14:textId="77777777" w:rsidR="00E66D8A" w:rsidRDefault="00E66D8A" w:rsidP="00E66D8A">
      <w:pPr>
        <w:pStyle w:val="affffb"/>
        <w:ind w:firstLine="420"/>
      </w:pPr>
      <w:r>
        <w:rPr>
          <w:rFonts w:hint="eastAsia"/>
        </w:rPr>
        <w:t>本文件由湖南省农业标准化技术委员会归口。</w:t>
      </w:r>
    </w:p>
    <w:p w14:paraId="1312946D" w14:textId="1D183A62" w:rsidR="00E66D8A" w:rsidRDefault="00E66D8A" w:rsidP="00E66D8A">
      <w:pPr>
        <w:pStyle w:val="affffb"/>
        <w:ind w:firstLine="420"/>
      </w:pPr>
      <w:r>
        <w:rPr>
          <w:rFonts w:hint="eastAsia"/>
        </w:rPr>
        <w:t>本文件起草单位：湖南省畜牧兽医研究所、湖南德农牧业集团有限公司、湖南光大牧业科技有限公司、</w:t>
      </w:r>
      <w:r w:rsidR="003D0A77">
        <w:rPr>
          <w:rFonts w:hint="eastAsia"/>
        </w:rPr>
        <w:t>冷水江市畜牧水产事务中心、</w:t>
      </w:r>
      <w:r w:rsidR="00594FF9" w:rsidRPr="00594FF9">
        <w:rPr>
          <w:rFonts w:hint="eastAsia"/>
        </w:rPr>
        <w:t>岳阳市金浪智慧农牧有限公司</w:t>
      </w:r>
      <w:r w:rsidR="00927C5C">
        <w:rPr>
          <w:rFonts w:hint="eastAsia"/>
        </w:rPr>
        <w:t>、湖南生物机电职业技术学院、岳阳市农业科学研究院、怀化市靖州县畜牧水产事务中心、祁东县太和堂镇农业综合服务中心</w:t>
      </w:r>
    </w:p>
    <w:p w14:paraId="16FBEEAF" w14:textId="0EC79764" w:rsidR="00E66D8A" w:rsidRDefault="00E66D8A" w:rsidP="00E66D8A">
      <w:pPr>
        <w:pStyle w:val="affffb"/>
        <w:ind w:firstLine="420"/>
      </w:pPr>
      <w:r>
        <w:rPr>
          <w:rFonts w:hint="eastAsia"/>
        </w:rPr>
        <w:t>本文件主要起草人：张佰忠、李剑波、易康乐、</w:t>
      </w:r>
      <w:r w:rsidR="003D0A77">
        <w:rPr>
          <w:rFonts w:hint="eastAsia"/>
        </w:rPr>
        <w:t>刘良源、</w:t>
      </w:r>
      <w:r w:rsidR="00594FF9">
        <w:rPr>
          <w:rFonts w:hint="eastAsia"/>
        </w:rPr>
        <w:t>段洪峰、</w:t>
      </w:r>
      <w:r>
        <w:rPr>
          <w:rFonts w:hint="eastAsia"/>
        </w:rPr>
        <w:t>李雄、</w:t>
      </w:r>
      <w:r w:rsidR="00594FF9">
        <w:rPr>
          <w:rFonts w:hint="eastAsia"/>
        </w:rPr>
        <w:t>胡仁科、</w:t>
      </w:r>
      <w:r>
        <w:rPr>
          <w:rFonts w:hint="eastAsia"/>
        </w:rPr>
        <w:t>孙鏖、李昊帮、罗阳、何芳、浣成、</w:t>
      </w:r>
      <w:r w:rsidR="00594FF9">
        <w:rPr>
          <w:rFonts w:hint="eastAsia"/>
        </w:rPr>
        <w:t>刘俊琦、高帅、</w:t>
      </w:r>
      <w:r>
        <w:rPr>
          <w:rFonts w:hint="eastAsia"/>
        </w:rPr>
        <w:t>龙云、龙婷、麻梦远、</w:t>
      </w:r>
      <w:r w:rsidR="0051726D">
        <w:rPr>
          <w:rFonts w:hint="eastAsia"/>
        </w:rPr>
        <w:t>樊志坚</w:t>
      </w:r>
      <w:r>
        <w:rPr>
          <w:rFonts w:hint="eastAsia"/>
        </w:rPr>
        <w:t>、张翠永</w:t>
      </w:r>
      <w:r w:rsidR="00927C5C">
        <w:rPr>
          <w:rFonts w:hint="eastAsia"/>
        </w:rPr>
        <w:t>、李正祥、苏文璇、谢辉、向伟武、袁旭鹏、汤志毅、贾伟华、邹丽丽、赵眉、杨建华、杨忠善、匡光文</w:t>
      </w:r>
    </w:p>
    <w:p w14:paraId="0A2C0F3F" w14:textId="77777777" w:rsidR="00E66D8A" w:rsidRDefault="00E66D8A" w:rsidP="00E66D8A">
      <w:pPr>
        <w:pStyle w:val="affffb"/>
        <w:ind w:firstLine="420"/>
      </w:pPr>
    </w:p>
    <w:p w14:paraId="5BF9E7F4" w14:textId="504F6E22" w:rsidR="00E66D8A" w:rsidRPr="00E66D8A" w:rsidRDefault="00E66D8A" w:rsidP="00E66D8A">
      <w:pPr>
        <w:pStyle w:val="affffb"/>
        <w:ind w:firstLine="420"/>
        <w:sectPr w:rsidR="00E66D8A" w:rsidRPr="00E66D8A" w:rsidSect="00E66D8A">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p>
    <w:p w14:paraId="644611D9" w14:textId="77777777" w:rsidR="00894836" w:rsidRPr="00683D33" w:rsidRDefault="00894836" w:rsidP="00093D25">
      <w:pPr>
        <w:spacing w:line="20" w:lineRule="exact"/>
        <w:jc w:val="center"/>
        <w:rPr>
          <w:rFonts w:ascii="黑体" w:eastAsia="黑体" w:hAnsi="黑体" w:hint="eastAsia"/>
          <w:sz w:val="32"/>
          <w:szCs w:val="32"/>
        </w:rPr>
      </w:pPr>
      <w:bookmarkStart w:id="22" w:name="BookMark4"/>
      <w:bookmarkEnd w:id="21"/>
    </w:p>
    <w:p w14:paraId="6F27903D"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2452860476B4EB3BC8EBCBEB3D08EFE"/>
        </w:placeholder>
      </w:sdtPr>
      <w:sdtContent>
        <w:bookmarkStart w:id="23" w:name="NEW_STAND_NAME" w:displacedByCustomXml="prev"/>
        <w:p w14:paraId="5BD56F44" w14:textId="5BAD70BB" w:rsidR="00F26B7E" w:rsidRPr="00F26B7E" w:rsidRDefault="00683D33" w:rsidP="00683D33">
          <w:pPr>
            <w:pStyle w:val="afffffffff8"/>
            <w:spacing w:beforeLines="100" w:before="312" w:afterLines="220" w:after="686"/>
            <w:rPr>
              <w:rFonts w:hint="eastAsia"/>
            </w:rPr>
          </w:pPr>
          <w:r>
            <w:rPr>
              <w:rFonts w:hint="eastAsia"/>
            </w:rPr>
            <w:t>滨湖水牛生产性能测定技术规程</w:t>
          </w:r>
        </w:p>
      </w:sdtContent>
    </w:sdt>
    <w:bookmarkEnd w:id="23" w:displacedByCustomXml="prev"/>
    <w:p w14:paraId="261A6E54"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14:paraId="73935F92" w14:textId="766F93D3" w:rsidR="00E66D8A" w:rsidRDefault="00E66D8A" w:rsidP="00E66D8A">
      <w:pPr>
        <w:pStyle w:val="affffb"/>
        <w:ind w:firstLine="420"/>
      </w:pPr>
      <w:bookmarkStart w:id="32" w:name="_Toc17233326"/>
      <w:bookmarkStart w:id="33" w:name="_Toc17233334"/>
      <w:bookmarkStart w:id="34" w:name="_Toc24884212"/>
      <w:bookmarkStart w:id="35" w:name="_Toc24884219"/>
      <w:bookmarkStart w:id="36" w:name="_Toc26648466"/>
      <w:r>
        <w:rPr>
          <w:rFonts w:hint="eastAsia"/>
        </w:rPr>
        <w:t>本文件规定了</w:t>
      </w:r>
      <w:r w:rsidR="00905D22">
        <w:rPr>
          <w:rFonts w:hint="eastAsia"/>
        </w:rPr>
        <w:t>滨湖水牛</w:t>
      </w:r>
      <w:r>
        <w:rPr>
          <w:rFonts w:hint="eastAsia"/>
        </w:rPr>
        <w:t>生长发育、繁殖性能、产肉性能等相关指标的测定。</w:t>
      </w:r>
    </w:p>
    <w:p w14:paraId="5F075233" w14:textId="0A7AF10A" w:rsidR="008B0C9C" w:rsidRDefault="00E66D8A" w:rsidP="00E66D8A">
      <w:pPr>
        <w:pStyle w:val="affffb"/>
        <w:ind w:firstLine="420"/>
      </w:pPr>
      <w:r>
        <w:rPr>
          <w:rFonts w:hint="eastAsia"/>
        </w:rPr>
        <w:t>本文件适用于</w:t>
      </w:r>
      <w:r w:rsidR="00905D22">
        <w:rPr>
          <w:rFonts w:hint="eastAsia"/>
        </w:rPr>
        <w:t>滨湖水牛</w:t>
      </w:r>
      <w:r>
        <w:rPr>
          <w:rFonts w:hint="eastAsia"/>
        </w:rPr>
        <w:t>生产与经营中的测定。</w:t>
      </w:r>
    </w:p>
    <w:p w14:paraId="36E94585" w14:textId="77777777" w:rsidR="00E2552F" w:rsidRDefault="00E2552F" w:rsidP="00A77CCB">
      <w:pPr>
        <w:pStyle w:val="affc"/>
        <w:spacing w:before="312" w:after="312"/>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ED57FA1816474C6EBBE2CBA09265863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E1CD4BC"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2629D0" w14:textId="77777777" w:rsidR="00E66D8A" w:rsidRDefault="00E66D8A" w:rsidP="00E66D8A">
      <w:pPr>
        <w:pStyle w:val="affffb"/>
        <w:ind w:firstLine="420"/>
      </w:pPr>
      <w:r>
        <w:rPr>
          <w:rFonts w:hint="eastAsia"/>
        </w:rPr>
        <w:t>GB/T 4143　《牛冷冻精液》</w:t>
      </w:r>
    </w:p>
    <w:p w14:paraId="5C1EC05E" w14:textId="77777777" w:rsidR="00E66D8A" w:rsidRDefault="00E66D8A" w:rsidP="00E66D8A">
      <w:pPr>
        <w:pStyle w:val="affffb"/>
        <w:ind w:firstLine="420"/>
      </w:pPr>
      <w:r>
        <w:rPr>
          <w:rFonts w:hint="eastAsia"/>
        </w:rPr>
        <w:t>NY/T 1234　《牛冷冻精液生产技术规程》</w:t>
      </w:r>
    </w:p>
    <w:p w14:paraId="231A0CD6" w14:textId="22C6ABA5" w:rsidR="00AA6EC9" w:rsidRPr="008A57E6" w:rsidRDefault="00E66D8A" w:rsidP="00E66D8A">
      <w:pPr>
        <w:pStyle w:val="affffb"/>
        <w:ind w:firstLine="420"/>
      </w:pPr>
      <w:r>
        <w:rPr>
          <w:rFonts w:hint="eastAsia"/>
        </w:rPr>
        <w:t>NYT 2660-2014 《肉牛生产性能测定技术规范》</w:t>
      </w:r>
    </w:p>
    <w:p w14:paraId="396B2DBB" w14:textId="77777777" w:rsidR="00B265BC" w:rsidRPr="00E030F9" w:rsidRDefault="00FD59EB" w:rsidP="00FD59EB">
      <w:pPr>
        <w:pStyle w:val="affc"/>
        <w:spacing w:before="312" w:after="312"/>
      </w:pPr>
      <w:r>
        <w:rPr>
          <w:rFonts w:hint="eastAsia"/>
          <w:szCs w:val="21"/>
        </w:rPr>
        <w:t>术语和定义</w:t>
      </w:r>
    </w:p>
    <w:bookmarkStart w:id="40" w:name="_Toc26986532" w:displacedByCustomXml="next"/>
    <w:bookmarkEnd w:id="40" w:displacedByCustomXml="next"/>
    <w:sdt>
      <w:sdtPr>
        <w:id w:val="-1909835108"/>
        <w:placeholder>
          <w:docPart w:val="7BAE14E299E3493BB381AE3F9D24C9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FC63D6B" w14:textId="6905F4C0" w:rsidR="003C010C" w:rsidRDefault="00E66D8A" w:rsidP="00BA263B">
          <w:pPr>
            <w:pStyle w:val="affffb"/>
            <w:ind w:firstLine="420"/>
          </w:pPr>
          <w:r>
            <w:t>下列术语和定义适用于本文件。</w:t>
          </w:r>
        </w:p>
      </w:sdtContent>
    </w:sdt>
    <w:p w14:paraId="532F0D95" w14:textId="68E56520" w:rsidR="004B3E93" w:rsidRDefault="00E66D8A" w:rsidP="00E66D8A">
      <w:pPr>
        <w:pStyle w:val="affc"/>
        <w:spacing w:before="312" w:after="312"/>
      </w:pPr>
      <w:r>
        <w:rPr>
          <w:rFonts w:hint="eastAsia"/>
        </w:rPr>
        <w:t>生长发育测定</w:t>
      </w:r>
    </w:p>
    <w:p w14:paraId="7EC393F8" w14:textId="01F5AB35" w:rsidR="00E66D8A" w:rsidRDefault="00E66D8A" w:rsidP="00E66D8A">
      <w:pPr>
        <w:pStyle w:val="affd"/>
        <w:spacing w:before="156" w:after="156"/>
      </w:pPr>
      <w:r>
        <w:rPr>
          <w:rFonts w:hint="eastAsia"/>
        </w:rPr>
        <w:t>测定项目</w:t>
      </w:r>
    </w:p>
    <w:p w14:paraId="62755405" w14:textId="7BFBD2F3" w:rsidR="00E66D8A" w:rsidRDefault="00E66D8A" w:rsidP="00E66D8A">
      <w:pPr>
        <w:pStyle w:val="affffb"/>
        <w:ind w:firstLine="420"/>
      </w:pPr>
      <w:r w:rsidRPr="00E66D8A">
        <w:rPr>
          <w:rFonts w:hint="eastAsia"/>
        </w:rPr>
        <w:t>包括体高、体斜长、十字部高、胸围、管围、腹围、睾丸围（公牛）、体重、背膘厚和眼肌面积。</w:t>
      </w:r>
    </w:p>
    <w:p w14:paraId="69CF20CF" w14:textId="00E15696" w:rsidR="00E66D8A" w:rsidRPr="00E66D8A" w:rsidRDefault="00E66D8A" w:rsidP="00E66D8A">
      <w:pPr>
        <w:pStyle w:val="affd"/>
        <w:spacing w:before="156" w:after="156"/>
      </w:pPr>
      <w:r>
        <w:rPr>
          <w:rFonts w:hint="eastAsia"/>
        </w:rPr>
        <w:t>测定年龄</w:t>
      </w:r>
    </w:p>
    <w:p w14:paraId="4F28F38E" w14:textId="0C459719" w:rsidR="002A1260" w:rsidRDefault="00E66D8A" w:rsidP="00653FED">
      <w:pPr>
        <w:pStyle w:val="affffb"/>
        <w:ind w:firstLine="420"/>
      </w:pPr>
      <w:r w:rsidRPr="00E66D8A">
        <w:rPr>
          <w:rFonts w:hint="eastAsia"/>
        </w:rPr>
        <w:t>初生、6月龄、12月龄、18月龄、24月龄。</w:t>
      </w:r>
    </w:p>
    <w:p w14:paraId="6C2320D4" w14:textId="7A509F66" w:rsidR="00E66D8A" w:rsidRDefault="00E66D8A" w:rsidP="00E66D8A">
      <w:pPr>
        <w:pStyle w:val="affd"/>
        <w:spacing w:before="156" w:after="156"/>
      </w:pPr>
      <w:r>
        <w:rPr>
          <w:rFonts w:hint="eastAsia"/>
        </w:rPr>
        <w:t>测定方法</w:t>
      </w:r>
    </w:p>
    <w:p w14:paraId="61E6D129" w14:textId="7198AB15" w:rsidR="00E66D8A" w:rsidRDefault="00E66D8A" w:rsidP="00E66D8A">
      <w:pPr>
        <w:pStyle w:val="affe"/>
        <w:spacing w:before="156" w:after="156"/>
      </w:pPr>
      <w:r>
        <w:rPr>
          <w:rFonts w:hint="eastAsia"/>
        </w:rPr>
        <w:t>体高</w:t>
      </w:r>
    </w:p>
    <w:p w14:paraId="5B429B55" w14:textId="0CB68356" w:rsidR="00E66D8A" w:rsidRPr="00E66D8A" w:rsidRDefault="00E66D8A" w:rsidP="00E66D8A">
      <w:pPr>
        <w:pStyle w:val="affffb"/>
        <w:ind w:firstLine="420"/>
      </w:pPr>
      <w:r w:rsidRPr="00E66D8A">
        <w:rPr>
          <w:rFonts w:hint="eastAsia"/>
        </w:rPr>
        <w:t>鬐甲中部沿前肢后缘垂直到地面的高度。用直尺或杖尺测量，以厘米表示。</w:t>
      </w:r>
    </w:p>
    <w:p w14:paraId="6DD57B1C" w14:textId="77777777" w:rsidR="00E66D8A" w:rsidRDefault="00E66D8A" w:rsidP="00E66D8A">
      <w:pPr>
        <w:pStyle w:val="affe"/>
        <w:spacing w:before="156" w:after="156"/>
      </w:pPr>
      <w:bookmarkStart w:id="41" w:name="_Toc106371335"/>
      <w:r>
        <w:rPr>
          <w:rFonts w:hint="eastAsia"/>
        </w:rPr>
        <w:t>体斜长</w:t>
      </w:r>
      <w:bookmarkEnd w:id="41"/>
    </w:p>
    <w:p w14:paraId="31E0CBF2" w14:textId="77777777" w:rsidR="00E66D8A" w:rsidRDefault="00E66D8A" w:rsidP="00E66D8A">
      <w:pPr>
        <w:pStyle w:val="affffb"/>
        <w:ind w:firstLine="420"/>
      </w:pPr>
      <w:r w:rsidRPr="00721083">
        <w:rPr>
          <w:rFonts w:hint="eastAsia"/>
        </w:rPr>
        <w:t>肩端前缘到坐骨端外缘的直线长度。用直尺或杖尺测量，以厘米表示。</w:t>
      </w:r>
    </w:p>
    <w:p w14:paraId="17FCD69D" w14:textId="77777777" w:rsidR="00E66D8A" w:rsidRDefault="00E66D8A" w:rsidP="00E66D8A">
      <w:pPr>
        <w:pStyle w:val="affe"/>
        <w:spacing w:before="156" w:after="156"/>
      </w:pPr>
      <w:bookmarkStart w:id="42" w:name="_Toc106371336"/>
      <w:r>
        <w:rPr>
          <w:rFonts w:hint="eastAsia"/>
        </w:rPr>
        <w:t>十字部高</w:t>
      </w:r>
      <w:bookmarkEnd w:id="42"/>
    </w:p>
    <w:p w14:paraId="59C1F463" w14:textId="77777777" w:rsidR="00E66D8A" w:rsidRDefault="00E66D8A" w:rsidP="00E66D8A">
      <w:pPr>
        <w:pStyle w:val="affffb"/>
        <w:ind w:firstLine="420"/>
      </w:pPr>
      <w:r w:rsidRPr="00721083">
        <w:rPr>
          <w:rFonts w:hint="eastAsia"/>
        </w:rPr>
        <w:t>十字部到地面的垂直高度。用直尺或杖尺测量，以厘米表示。</w:t>
      </w:r>
    </w:p>
    <w:p w14:paraId="00C97261" w14:textId="77777777" w:rsidR="00E66D8A" w:rsidRDefault="00E66D8A" w:rsidP="00E66D8A">
      <w:pPr>
        <w:pStyle w:val="affe"/>
        <w:spacing w:before="156" w:after="156"/>
      </w:pPr>
      <w:bookmarkStart w:id="43" w:name="_Toc106371337"/>
      <w:r>
        <w:rPr>
          <w:rFonts w:hint="eastAsia"/>
        </w:rPr>
        <w:lastRenderedPageBreak/>
        <w:t>胸围</w:t>
      </w:r>
      <w:bookmarkEnd w:id="43"/>
    </w:p>
    <w:p w14:paraId="4B35A2BE" w14:textId="77777777" w:rsidR="00E66D8A" w:rsidRDefault="00E66D8A" w:rsidP="00E66D8A">
      <w:pPr>
        <w:pStyle w:val="affffb"/>
        <w:ind w:firstLine="420"/>
      </w:pPr>
      <w:r w:rsidRPr="00721083">
        <w:rPr>
          <w:rFonts w:hint="eastAsia"/>
        </w:rPr>
        <w:t>鬐甲后缘垂直围绕通过胸基的围度。用软尺测量，以厘米表示。</w:t>
      </w:r>
    </w:p>
    <w:p w14:paraId="63B13302" w14:textId="77777777" w:rsidR="00E66D8A" w:rsidRDefault="00E66D8A" w:rsidP="00E66D8A">
      <w:pPr>
        <w:pStyle w:val="affe"/>
        <w:spacing w:before="156" w:after="156"/>
      </w:pPr>
      <w:bookmarkStart w:id="44" w:name="_Toc106371338"/>
      <w:r>
        <w:rPr>
          <w:rFonts w:hint="eastAsia"/>
        </w:rPr>
        <w:t>管围</w:t>
      </w:r>
      <w:bookmarkEnd w:id="44"/>
    </w:p>
    <w:p w14:paraId="1FFEACD2" w14:textId="77777777" w:rsidR="00E66D8A" w:rsidRDefault="00E66D8A" w:rsidP="00E66D8A">
      <w:pPr>
        <w:pStyle w:val="affffb"/>
        <w:ind w:firstLine="420"/>
      </w:pPr>
      <w:r w:rsidRPr="00721083">
        <w:rPr>
          <w:rFonts w:hint="eastAsia"/>
        </w:rPr>
        <w:t>左前肢管部上1/3处的最小围度。用软尺测量，以厘米表示。</w:t>
      </w:r>
    </w:p>
    <w:p w14:paraId="0838A6A5" w14:textId="77777777" w:rsidR="00E66D8A" w:rsidRDefault="00E66D8A" w:rsidP="00E66D8A">
      <w:pPr>
        <w:pStyle w:val="affe"/>
        <w:spacing w:before="156" w:after="156"/>
      </w:pPr>
      <w:bookmarkStart w:id="45" w:name="_Toc106371339"/>
      <w:r>
        <w:rPr>
          <w:rFonts w:hint="eastAsia"/>
        </w:rPr>
        <w:t>腹围</w:t>
      </w:r>
      <w:bookmarkEnd w:id="45"/>
    </w:p>
    <w:p w14:paraId="005DBDD2" w14:textId="77777777" w:rsidR="00E66D8A" w:rsidRDefault="00E66D8A" w:rsidP="00E66D8A">
      <w:pPr>
        <w:pStyle w:val="affffb"/>
        <w:ind w:firstLine="420"/>
      </w:pPr>
      <w:r w:rsidRPr="00721083">
        <w:rPr>
          <w:rFonts w:hint="eastAsia"/>
        </w:rPr>
        <w:t>腹部至背部周长的最大围度。用软尺测量，以厘米表示。</w:t>
      </w:r>
    </w:p>
    <w:p w14:paraId="2747C568" w14:textId="77777777" w:rsidR="00E66D8A" w:rsidRDefault="00E66D8A" w:rsidP="00E66D8A">
      <w:pPr>
        <w:pStyle w:val="affe"/>
        <w:spacing w:before="156" w:after="156"/>
      </w:pPr>
      <w:bookmarkStart w:id="46" w:name="_Toc106371340"/>
      <w:r>
        <w:rPr>
          <w:rFonts w:hint="eastAsia"/>
        </w:rPr>
        <w:t>睾丸围</w:t>
      </w:r>
      <w:bookmarkEnd w:id="46"/>
    </w:p>
    <w:p w14:paraId="076CEF64" w14:textId="77777777" w:rsidR="00E66D8A" w:rsidRDefault="00E66D8A" w:rsidP="00E66D8A">
      <w:pPr>
        <w:pStyle w:val="affffb"/>
        <w:ind w:firstLine="420"/>
      </w:pPr>
      <w:r w:rsidRPr="008B13C0">
        <w:rPr>
          <w:rFonts w:hint="eastAsia"/>
        </w:rPr>
        <w:t>睾丸最大围度。用软尺或专用工具在公牛12月龄、18月龄、24月龄时分别测量，以厘米表示。</w:t>
      </w:r>
    </w:p>
    <w:p w14:paraId="79289190" w14:textId="77777777" w:rsidR="00E66D8A" w:rsidRDefault="00E66D8A" w:rsidP="00E66D8A">
      <w:pPr>
        <w:pStyle w:val="affe"/>
        <w:spacing w:before="156" w:after="156"/>
      </w:pPr>
      <w:bookmarkStart w:id="47" w:name="_Toc106371341"/>
      <w:r>
        <w:rPr>
          <w:rFonts w:hint="eastAsia"/>
        </w:rPr>
        <w:t>体重</w:t>
      </w:r>
      <w:bookmarkEnd w:id="47"/>
    </w:p>
    <w:p w14:paraId="24653108" w14:textId="77777777" w:rsidR="00E66D8A" w:rsidRDefault="00E66D8A" w:rsidP="00E66D8A">
      <w:pPr>
        <w:pStyle w:val="affffb"/>
        <w:ind w:firstLine="420"/>
      </w:pPr>
      <w:r>
        <w:rPr>
          <w:rFonts w:hint="eastAsia"/>
        </w:rPr>
        <w:t>用磅称在牛空腹前称重。</w:t>
      </w:r>
    </w:p>
    <w:p w14:paraId="5916D326" w14:textId="77777777" w:rsidR="00E66D8A" w:rsidRDefault="00E66D8A" w:rsidP="00E66D8A">
      <w:pPr>
        <w:pStyle w:val="affe"/>
        <w:spacing w:before="156" w:after="156"/>
      </w:pPr>
      <w:bookmarkStart w:id="48" w:name="_Toc106371342"/>
      <w:r>
        <w:rPr>
          <w:rFonts w:hint="eastAsia"/>
        </w:rPr>
        <w:t>背膘厚</w:t>
      </w:r>
      <w:bookmarkEnd w:id="48"/>
    </w:p>
    <w:p w14:paraId="5BAF5170" w14:textId="77777777" w:rsidR="00E66D8A" w:rsidRPr="008B13C0" w:rsidRDefault="00E66D8A" w:rsidP="00E66D8A">
      <w:pPr>
        <w:pStyle w:val="affffb"/>
        <w:ind w:firstLine="420"/>
      </w:pPr>
      <w:r>
        <w:rPr>
          <w:rFonts w:hint="eastAsia"/>
        </w:rPr>
        <w:t>测定方法按</w:t>
      </w:r>
      <w:r w:rsidRPr="008B13C0">
        <w:rPr>
          <w:rFonts w:hint="eastAsia"/>
        </w:rPr>
        <w:t>NYT 2660-2014 《肉牛生产性能测定技术规范》</w:t>
      </w:r>
      <w:r>
        <w:rPr>
          <w:rFonts w:hint="eastAsia"/>
        </w:rPr>
        <w:t>规定执行。</w:t>
      </w:r>
    </w:p>
    <w:p w14:paraId="6FD42075" w14:textId="77777777" w:rsidR="00E66D8A" w:rsidRDefault="00E66D8A" w:rsidP="00E66D8A">
      <w:pPr>
        <w:pStyle w:val="affe"/>
        <w:spacing w:before="156" w:after="156"/>
      </w:pPr>
      <w:bookmarkStart w:id="49" w:name="_Toc106371343"/>
      <w:r>
        <w:rPr>
          <w:rFonts w:hint="eastAsia"/>
        </w:rPr>
        <w:t>眼肌面积</w:t>
      </w:r>
      <w:bookmarkEnd w:id="49"/>
    </w:p>
    <w:p w14:paraId="37EE227D" w14:textId="77777777" w:rsidR="00E66D8A" w:rsidRDefault="00E66D8A" w:rsidP="00E66D8A">
      <w:pPr>
        <w:pStyle w:val="affffb"/>
        <w:ind w:firstLine="420"/>
      </w:pPr>
      <w:r>
        <w:rPr>
          <w:rFonts w:hint="eastAsia"/>
        </w:rPr>
        <w:t>测定方法按</w:t>
      </w:r>
      <w:r w:rsidRPr="008B13C0">
        <w:rPr>
          <w:rFonts w:hint="eastAsia"/>
        </w:rPr>
        <w:t>NYT 2660-2014 《肉牛生产性能测定技术规范》</w:t>
      </w:r>
      <w:r>
        <w:rPr>
          <w:rFonts w:hint="eastAsia"/>
        </w:rPr>
        <w:t>规定执行。</w:t>
      </w:r>
    </w:p>
    <w:p w14:paraId="45ADE429" w14:textId="77777777" w:rsidR="00E66D8A" w:rsidRDefault="00E66D8A" w:rsidP="00E66D8A">
      <w:pPr>
        <w:pStyle w:val="affc"/>
        <w:spacing w:before="312" w:after="312"/>
      </w:pPr>
      <w:bookmarkStart w:id="50" w:name="_Toc106371344"/>
      <w:r>
        <w:rPr>
          <w:rFonts w:hint="eastAsia"/>
        </w:rPr>
        <w:t>繁殖性能测定</w:t>
      </w:r>
      <w:bookmarkEnd w:id="50"/>
    </w:p>
    <w:p w14:paraId="3B16CF10" w14:textId="77777777" w:rsidR="00E66D8A" w:rsidRDefault="00E66D8A" w:rsidP="00E66D8A">
      <w:pPr>
        <w:pStyle w:val="affd"/>
        <w:spacing w:before="156" w:after="156"/>
      </w:pPr>
      <w:bookmarkStart w:id="51" w:name="_Toc106371345"/>
      <w:r>
        <w:rPr>
          <w:rFonts w:hint="eastAsia"/>
        </w:rPr>
        <w:t>测定项目</w:t>
      </w:r>
      <w:bookmarkEnd w:id="51"/>
    </w:p>
    <w:p w14:paraId="75126E4E" w14:textId="77777777" w:rsidR="00E66D8A" w:rsidRDefault="00E66D8A" w:rsidP="00E66D8A">
      <w:pPr>
        <w:pStyle w:val="affffb"/>
        <w:ind w:firstLine="420"/>
      </w:pPr>
      <w:r>
        <w:rPr>
          <w:rFonts w:hint="eastAsia"/>
        </w:rPr>
        <w:t>主要测定母牛和公牛的繁殖性能，并计算总受胎率、情期受胎率、繁殖率、犊牛成活率等指标。</w:t>
      </w:r>
    </w:p>
    <w:p w14:paraId="5F1E89D7" w14:textId="77777777" w:rsidR="00E66D8A" w:rsidRDefault="00E66D8A" w:rsidP="00E66D8A">
      <w:pPr>
        <w:pStyle w:val="affd"/>
        <w:spacing w:before="156" w:after="156"/>
      </w:pPr>
      <w:bookmarkStart w:id="52" w:name="_Toc106371346"/>
      <w:r>
        <w:rPr>
          <w:rFonts w:hint="eastAsia"/>
        </w:rPr>
        <w:t>测定方法</w:t>
      </w:r>
      <w:bookmarkEnd w:id="52"/>
    </w:p>
    <w:p w14:paraId="319ADF56" w14:textId="77777777" w:rsidR="00E66D8A" w:rsidRDefault="00E66D8A" w:rsidP="00E66D8A">
      <w:pPr>
        <w:pStyle w:val="affe"/>
        <w:spacing w:before="156" w:after="156"/>
      </w:pPr>
      <w:bookmarkStart w:id="53" w:name="_Toc106371347"/>
      <w:r>
        <w:rPr>
          <w:rFonts w:hint="eastAsia"/>
        </w:rPr>
        <w:t>母牛繁殖性能</w:t>
      </w:r>
      <w:bookmarkEnd w:id="53"/>
    </w:p>
    <w:p w14:paraId="1D76C51B" w14:textId="77777777" w:rsidR="00E66D8A" w:rsidRDefault="00E66D8A" w:rsidP="00E66D8A">
      <w:pPr>
        <w:pStyle w:val="afff"/>
        <w:spacing w:before="156" w:after="156"/>
      </w:pPr>
      <w:bookmarkStart w:id="54" w:name="_Toc106371348"/>
      <w:r>
        <w:rPr>
          <w:rFonts w:hint="eastAsia"/>
        </w:rPr>
        <w:t>总受胎率</w:t>
      </w:r>
      <w:bookmarkEnd w:id="54"/>
    </w:p>
    <w:p w14:paraId="70744EA2" w14:textId="77777777" w:rsidR="00E66D8A" w:rsidRDefault="00E66D8A" w:rsidP="00E66D8A">
      <w:pPr>
        <w:pStyle w:val="affffb"/>
        <w:ind w:firstLine="420"/>
      </w:pPr>
      <w:r w:rsidRPr="009F0265">
        <w:rPr>
          <w:rFonts w:hint="eastAsia"/>
        </w:rPr>
        <w:t>全年实有受胎母牛数与全年参加配种母牛实有数之比。</w:t>
      </w:r>
    </w:p>
    <w:p w14:paraId="38F9950A" w14:textId="77777777" w:rsidR="00E66D8A" w:rsidRDefault="00E66D8A" w:rsidP="00E66D8A">
      <w:pPr>
        <w:pStyle w:val="affffffd"/>
        <w:rPr>
          <w:rFonts w:hint="eastAsia"/>
        </w:rPr>
      </w:pPr>
      <w:r>
        <w:tab/>
      </w:r>
    </w:p>
    <w:p w14:paraId="59D76198" w14:textId="77777777" w:rsidR="00E66D8A" w:rsidRPr="00216FCA" w:rsidRDefault="00E66D8A" w:rsidP="00E66D8A">
      <w:pPr>
        <w:pStyle w:val="affffffd"/>
        <w:ind w:firstLineChars="200" w:firstLine="420"/>
        <w:rPr>
          <w:rFonts w:hint="eastAsia"/>
        </w:rPr>
      </w:pPr>
      <w:r>
        <w:rPr>
          <w:rFonts w:hint="eastAsia"/>
        </w:rPr>
        <w:t>总</w:t>
      </w:r>
      <w:proofErr w:type="gramStart"/>
      <w:r w:rsidRPr="00216FCA">
        <w:rPr>
          <w:rFonts w:hint="eastAsia"/>
        </w:rPr>
        <w:t>受配率</w:t>
      </w:r>
      <w:proofErr w:type="gramEnd"/>
      <w:r>
        <w:rPr>
          <w:rFonts w:hint="eastAsia"/>
        </w:rPr>
        <w:t xml:space="preserve">　</w:t>
      </w:r>
      <w:r w:rsidRPr="00216FCA">
        <w:rPr>
          <w:rFonts w:hint="eastAsia"/>
        </w:rPr>
        <w:t>＝</w:t>
      </w:r>
      <w:r>
        <w:rPr>
          <w:rFonts w:hint="eastAsia"/>
        </w:rPr>
        <w:t xml:space="preserve">　</w:t>
      </w:r>
      <m:oMath>
        <m:f>
          <m:fPr>
            <m:ctrlPr>
              <w:rPr>
                <w:rFonts w:ascii="Cambria Math" w:hAnsi="Cambria Math"/>
                <w:sz w:val="30"/>
                <w:szCs w:val="30"/>
              </w:rPr>
            </m:ctrlPr>
          </m:fPr>
          <m:num>
            <m:r>
              <m:rPr>
                <m:sty m:val="p"/>
              </m:rPr>
              <w:rPr>
                <w:rFonts w:ascii="Cambria Math" w:hAnsi="Cambria Math" w:hint="eastAsia"/>
                <w:sz w:val="30"/>
                <w:szCs w:val="30"/>
              </w:rPr>
              <m:t>全年实有受胎母牛数</m:t>
            </m:r>
          </m:num>
          <m:den>
            <m:r>
              <m:rPr>
                <m:sty m:val="p"/>
              </m:rPr>
              <w:rPr>
                <w:rFonts w:ascii="Cambria Math" w:hAnsi="Cambria Math" w:hint="eastAsia"/>
                <w:sz w:val="30"/>
                <w:szCs w:val="30"/>
              </w:rPr>
              <m:t>全年参加配种母牛实有数</m:t>
            </m:r>
          </m:den>
        </m:f>
      </m:oMath>
      <w:r w:rsidRPr="00216FCA">
        <w:tab/>
      </w:r>
      <w:r w:rsidRPr="00216FCA">
        <w:rPr>
          <w:rFonts w:hint="eastAsia"/>
        </w:rPr>
        <w:t xml:space="preserve">　</w:t>
      </w:r>
      <w:r w:rsidRPr="009F0265">
        <w:rPr>
          <w:rFonts w:hAnsi="Times New Roman" w:hint="eastAsia"/>
          <w:noProof/>
          <w:kern w:val="0"/>
          <w:szCs w:val="20"/>
        </w:rPr>
        <w:t>×1</w:t>
      </w:r>
      <w:r w:rsidRPr="009F0265">
        <w:rPr>
          <w:rFonts w:hAnsi="Times New Roman"/>
          <w:noProof/>
          <w:kern w:val="0"/>
          <w:szCs w:val="20"/>
        </w:rPr>
        <w:t>00%</w:t>
      </w:r>
      <w:r>
        <w:rPr>
          <w:rFonts w:hint="eastAsia"/>
          <w:sz w:val="24"/>
          <w:szCs w:val="24"/>
        </w:rPr>
        <w:t xml:space="preserve">　</w:t>
      </w:r>
      <w:r w:rsidRPr="00BA42AD">
        <w:rPr>
          <w:rFonts w:ascii="微软雅黑" w:eastAsia="微软雅黑" w:hAnsi="微软雅黑"/>
        </w:rPr>
        <w:tab/>
      </w:r>
      <w:r>
        <w:rPr>
          <w:rFonts w:hint="eastAsia"/>
          <w:sz w:val="24"/>
          <w:szCs w:val="24"/>
        </w:rPr>
        <w:t xml:space="preserve">　</w:t>
      </w:r>
      <w:r w:rsidRPr="00216FCA">
        <w:t>(</w:t>
      </w:r>
      <w:r w:rsidRPr="00216FCA">
        <w:fldChar w:fldCharType="begin"/>
      </w:r>
      <w:r w:rsidRPr="00216FCA">
        <w:instrText xml:space="preserve"> AUTONUM </w:instrText>
      </w:r>
      <w:r w:rsidRPr="00216FCA">
        <w:fldChar w:fldCharType="end"/>
      </w:r>
      <w:r w:rsidRPr="00216FCA">
        <w:t>)</w:t>
      </w:r>
    </w:p>
    <w:p w14:paraId="36C7F091" w14:textId="77777777" w:rsidR="00E66D8A" w:rsidRDefault="00E66D8A" w:rsidP="00E66D8A">
      <w:pPr>
        <w:pStyle w:val="afff"/>
        <w:spacing w:before="156" w:after="156"/>
      </w:pPr>
      <w:bookmarkStart w:id="55" w:name="_Toc106371349"/>
      <w:r>
        <w:rPr>
          <w:rFonts w:hint="eastAsia"/>
        </w:rPr>
        <w:t>情期受胎率</w:t>
      </w:r>
      <w:bookmarkEnd w:id="55"/>
    </w:p>
    <w:p w14:paraId="2F64B72E" w14:textId="77777777" w:rsidR="00E66D8A" w:rsidRDefault="00E66D8A" w:rsidP="00E66D8A">
      <w:pPr>
        <w:pStyle w:val="affffb"/>
        <w:ind w:firstLine="420"/>
      </w:pPr>
      <w:r w:rsidRPr="009F0265">
        <w:rPr>
          <w:rFonts w:hint="eastAsia"/>
        </w:rPr>
        <w:t>母牛的一个发情期中输精后，受胎母牛占输精母牛的百分比。</w:t>
      </w:r>
    </w:p>
    <w:p w14:paraId="45D424A5" w14:textId="77777777" w:rsidR="00E66D8A" w:rsidRDefault="00E66D8A" w:rsidP="00E66D8A">
      <w:pPr>
        <w:pStyle w:val="affffb"/>
        <w:ind w:firstLine="420"/>
      </w:pPr>
    </w:p>
    <w:p w14:paraId="768EABF9" w14:textId="77777777" w:rsidR="00E66D8A" w:rsidRDefault="00E66D8A" w:rsidP="00E66D8A">
      <w:pPr>
        <w:pStyle w:val="affffffd"/>
        <w:ind w:firstLineChars="200" w:firstLine="420"/>
        <w:rPr>
          <w:rFonts w:hint="eastAsia"/>
        </w:rPr>
      </w:pPr>
      <w:r>
        <w:rPr>
          <w:rFonts w:hint="eastAsia"/>
        </w:rPr>
        <w:lastRenderedPageBreak/>
        <w:t xml:space="preserve">情期受胎率　＝　　　</w:t>
      </w:r>
      <m:oMath>
        <m:f>
          <m:fPr>
            <m:ctrlPr>
              <w:rPr>
                <w:rFonts w:ascii="Cambria Math" w:hAnsi="Cambria Math"/>
                <w:sz w:val="30"/>
                <w:szCs w:val="30"/>
              </w:rPr>
            </m:ctrlPr>
          </m:fPr>
          <m:num>
            <m:r>
              <w:rPr>
                <w:rFonts w:ascii="Cambria Math" w:hAnsi="Cambria Math" w:hint="eastAsia"/>
                <w:sz w:val="30"/>
                <w:szCs w:val="30"/>
              </w:rPr>
              <m:t>妊娠母牛数</m:t>
            </m:r>
          </m:num>
          <m:den>
            <m:r>
              <w:rPr>
                <w:rFonts w:ascii="Cambria Math" w:hAnsi="Cambria Math" w:hint="eastAsia"/>
                <w:sz w:val="30"/>
                <w:szCs w:val="30"/>
              </w:rPr>
              <m:t>情期配种数</m:t>
            </m:r>
          </m:den>
        </m:f>
      </m:oMath>
      <w:r>
        <w:rPr>
          <w:rFonts w:hint="eastAsia"/>
          <w:sz w:val="30"/>
          <w:szCs w:val="30"/>
        </w:rPr>
        <w:t xml:space="preserve">　</w:t>
      </w:r>
      <w:r w:rsidRPr="009F0265">
        <w:rPr>
          <w:rFonts w:hAnsi="Times New Roman" w:hint="eastAsia"/>
          <w:noProof/>
          <w:kern w:val="0"/>
          <w:szCs w:val="20"/>
        </w:rPr>
        <w:t>×1</w:t>
      </w:r>
      <w:r w:rsidRPr="009F0265">
        <w:rPr>
          <w:rFonts w:hAnsi="Times New Roman"/>
          <w:noProof/>
          <w:kern w:val="0"/>
          <w:szCs w:val="20"/>
        </w:rPr>
        <w:t>00%</w:t>
      </w:r>
      <w:r w:rsidRPr="00BA42AD">
        <w:rPr>
          <w:rFonts w:ascii="微软雅黑" w:eastAsia="微软雅黑" w:hAnsi="微软雅黑"/>
        </w:rPr>
        <w:tab/>
      </w:r>
      <w:r w:rsidRPr="00BA42AD">
        <w:rPr>
          <w:rFonts w:ascii="微软雅黑" w:eastAsia="微软雅黑" w:hAnsi="微软雅黑"/>
        </w:rPr>
        <w:tab/>
      </w:r>
      <w:r>
        <w:rPr>
          <w:rFonts w:hint="eastAsia"/>
        </w:rPr>
        <w:t xml:space="preserve">　</w:t>
      </w:r>
      <w:r>
        <w:t>(</w:t>
      </w:r>
      <w:r>
        <w:fldChar w:fldCharType="begin"/>
      </w:r>
      <w:r>
        <w:instrText xml:space="preserve"> AUTONUM </w:instrText>
      </w:r>
      <w:r>
        <w:fldChar w:fldCharType="end"/>
      </w:r>
      <w:r>
        <w:t>)</w:t>
      </w:r>
    </w:p>
    <w:p w14:paraId="5A686E16" w14:textId="77777777" w:rsidR="00E66D8A" w:rsidRDefault="00E66D8A" w:rsidP="00E66D8A">
      <w:pPr>
        <w:pStyle w:val="afff"/>
        <w:spacing w:before="156" w:after="156"/>
      </w:pPr>
      <w:bookmarkStart w:id="56" w:name="_Toc106371350"/>
      <w:r>
        <w:rPr>
          <w:rFonts w:hint="eastAsia"/>
        </w:rPr>
        <w:t>繁殖率</w:t>
      </w:r>
      <w:bookmarkEnd w:id="56"/>
    </w:p>
    <w:p w14:paraId="73541AEE" w14:textId="77777777" w:rsidR="00E66D8A" w:rsidRDefault="00E66D8A" w:rsidP="00E66D8A">
      <w:pPr>
        <w:pStyle w:val="affffb"/>
        <w:ind w:firstLine="420"/>
      </w:pPr>
      <w:r w:rsidRPr="00BA42AD">
        <w:rPr>
          <w:rFonts w:hint="eastAsia"/>
        </w:rPr>
        <w:t>年度内出生的犊牛数占年度能繁殖母牛数的百分比</w:t>
      </w:r>
      <w:r>
        <w:rPr>
          <w:rFonts w:hint="eastAsia"/>
        </w:rPr>
        <w:t>。</w:t>
      </w:r>
    </w:p>
    <w:p w14:paraId="7C9A0D99" w14:textId="77777777" w:rsidR="00E66D8A" w:rsidRDefault="00E66D8A" w:rsidP="00E66D8A">
      <w:pPr>
        <w:pStyle w:val="affffb"/>
        <w:ind w:firstLine="420"/>
      </w:pPr>
    </w:p>
    <w:p w14:paraId="3D08B193" w14:textId="77777777" w:rsidR="00E66D8A" w:rsidRDefault="00E66D8A" w:rsidP="00E66D8A">
      <w:pPr>
        <w:pStyle w:val="affffffd"/>
        <w:ind w:firstLineChars="200" w:firstLine="420"/>
        <w:rPr>
          <w:rFonts w:hint="eastAsia"/>
        </w:rPr>
      </w:pPr>
      <w:r>
        <w:rPr>
          <w:rFonts w:hint="eastAsia"/>
        </w:rPr>
        <w:t xml:space="preserve">繁殖率　＝　</w:t>
      </w:r>
      <m:oMath>
        <m:f>
          <m:fPr>
            <m:ctrlPr>
              <w:rPr>
                <w:rFonts w:ascii="Cambria Math" w:hAnsi="Cambria Math"/>
                <w:sz w:val="30"/>
                <w:szCs w:val="30"/>
              </w:rPr>
            </m:ctrlPr>
          </m:fPr>
          <m:num>
            <m:r>
              <m:rPr>
                <m:sty m:val="p"/>
              </m:rPr>
              <w:rPr>
                <w:rFonts w:ascii="Cambria Math" w:hAnsi="Cambria Math" w:hint="eastAsia"/>
                <w:sz w:val="30"/>
                <w:szCs w:val="30"/>
              </w:rPr>
              <m:t>本年度内出生犊牛数</m:t>
            </m:r>
          </m:num>
          <m:den>
            <m:r>
              <m:rPr>
                <m:sty m:val="p"/>
              </m:rPr>
              <w:rPr>
                <w:rFonts w:ascii="Cambria Math" w:hAnsi="Cambria Math" w:hint="eastAsia"/>
                <w:sz w:val="30"/>
                <w:szCs w:val="30"/>
              </w:rPr>
              <m:t>上年度终能繁母牛数</m:t>
            </m:r>
          </m:den>
        </m:f>
      </m:oMath>
      <w:r>
        <w:rPr>
          <w:rFonts w:hint="eastAsia"/>
          <w:sz w:val="30"/>
          <w:szCs w:val="30"/>
        </w:rPr>
        <w:t xml:space="preserve">　</w:t>
      </w:r>
      <w:r w:rsidRPr="009F0265">
        <w:rPr>
          <w:rFonts w:hAnsi="Times New Roman" w:hint="eastAsia"/>
          <w:noProof/>
          <w:kern w:val="0"/>
          <w:szCs w:val="20"/>
        </w:rPr>
        <w:t>×1</w:t>
      </w:r>
      <w:r w:rsidRPr="009F0265">
        <w:rPr>
          <w:rFonts w:hAnsi="Times New Roman"/>
          <w:noProof/>
          <w:kern w:val="0"/>
          <w:szCs w:val="20"/>
        </w:rPr>
        <w:t>00%</w:t>
      </w:r>
      <w:r w:rsidRPr="00BA42AD">
        <w:rPr>
          <w:rFonts w:ascii="微软雅黑" w:eastAsia="微软雅黑" w:hAnsi="微软雅黑"/>
        </w:rPr>
        <w:tab/>
      </w:r>
      <w:r>
        <w:rPr>
          <w:rFonts w:ascii="微软雅黑" w:eastAsia="微软雅黑" w:hAnsi="微软雅黑" w:hint="eastAsia"/>
        </w:rPr>
        <w:t xml:space="preserve">　</w:t>
      </w:r>
      <w:r w:rsidRPr="00BA42AD">
        <w:rPr>
          <w:rFonts w:ascii="微软雅黑" w:eastAsia="微软雅黑" w:hAnsi="微软雅黑"/>
        </w:rPr>
        <w:tab/>
      </w:r>
      <w:r>
        <w:rPr>
          <w:rFonts w:ascii="微软雅黑" w:eastAsia="微软雅黑" w:hAnsi="微软雅黑" w:hint="eastAsia"/>
        </w:rPr>
        <w:t xml:space="preserve">　</w:t>
      </w:r>
      <w:r>
        <w:t>(</w:t>
      </w:r>
      <w:r>
        <w:fldChar w:fldCharType="begin"/>
      </w:r>
      <w:r>
        <w:instrText xml:space="preserve"> AUTONUM </w:instrText>
      </w:r>
      <w:r>
        <w:fldChar w:fldCharType="end"/>
      </w:r>
      <w:r>
        <w:t>)</w:t>
      </w:r>
    </w:p>
    <w:p w14:paraId="11912C26" w14:textId="77777777" w:rsidR="00E66D8A" w:rsidRDefault="00E66D8A" w:rsidP="00E66D8A">
      <w:pPr>
        <w:pStyle w:val="afff"/>
        <w:spacing w:before="156" w:after="156"/>
      </w:pPr>
      <w:bookmarkStart w:id="57" w:name="_Toc106371351"/>
      <w:r>
        <w:rPr>
          <w:rFonts w:hint="eastAsia"/>
        </w:rPr>
        <w:t>犊牛成活率</w:t>
      </w:r>
      <w:bookmarkEnd w:id="57"/>
    </w:p>
    <w:p w14:paraId="095755D2" w14:textId="77777777" w:rsidR="00E66D8A" w:rsidRDefault="00E66D8A" w:rsidP="00E66D8A">
      <w:pPr>
        <w:pStyle w:val="affffb"/>
        <w:ind w:firstLine="420"/>
        <w:rPr>
          <w:color w:val="000000" w:themeColor="text1"/>
        </w:rPr>
      </w:pPr>
      <w:r w:rsidRPr="00C44912">
        <w:rPr>
          <w:rFonts w:hint="eastAsia"/>
          <w:color w:val="000000" w:themeColor="text1"/>
        </w:rPr>
        <w:t>本年度年终成活犊牛数占本年度内出生犊牛数的百分比。</w:t>
      </w:r>
    </w:p>
    <w:p w14:paraId="76840C9D" w14:textId="77777777" w:rsidR="00E66D8A" w:rsidRDefault="00E66D8A" w:rsidP="00E66D8A">
      <w:pPr>
        <w:pStyle w:val="affffb"/>
        <w:ind w:firstLine="420"/>
        <w:rPr>
          <w:color w:val="000000" w:themeColor="text1"/>
        </w:rPr>
      </w:pPr>
    </w:p>
    <w:p w14:paraId="42E4CD22" w14:textId="77777777" w:rsidR="00E66D8A" w:rsidRDefault="00E66D8A" w:rsidP="00E66D8A">
      <w:pPr>
        <w:pStyle w:val="affffffd"/>
        <w:ind w:firstLineChars="200" w:firstLine="420"/>
        <w:rPr>
          <w:rFonts w:hint="eastAsia"/>
        </w:rPr>
      </w:pPr>
      <w:r>
        <w:rPr>
          <w:rFonts w:hint="eastAsia"/>
        </w:rPr>
        <w:t xml:space="preserve">犊牛成活率　＝　</w:t>
      </w:r>
      <m:oMath>
        <m:f>
          <m:fPr>
            <m:ctrlPr>
              <w:rPr>
                <w:rFonts w:ascii="Cambria Math" w:hAnsi="Cambria Math"/>
                <w:sz w:val="30"/>
                <w:szCs w:val="30"/>
              </w:rPr>
            </m:ctrlPr>
          </m:fPr>
          <m:num>
            <m:r>
              <m:rPr>
                <m:sty m:val="p"/>
              </m:rPr>
              <w:rPr>
                <w:rFonts w:ascii="Cambria Math" w:hAnsi="Cambria Math" w:hint="eastAsia"/>
                <w:sz w:val="30"/>
                <w:szCs w:val="30"/>
              </w:rPr>
              <m:t>本年度年终成活犊牛数</m:t>
            </m:r>
          </m:num>
          <m:den>
            <m:r>
              <m:rPr>
                <m:sty m:val="p"/>
              </m:rPr>
              <w:rPr>
                <w:rFonts w:ascii="Cambria Math" w:hAnsi="Cambria Math" w:hint="eastAsia"/>
                <w:sz w:val="30"/>
                <w:szCs w:val="30"/>
              </w:rPr>
              <m:t>本年度内出生犊牛数</m:t>
            </m:r>
          </m:den>
        </m:f>
      </m:oMath>
      <w:r>
        <w:rPr>
          <w:rFonts w:hint="eastAsia"/>
          <w:sz w:val="30"/>
          <w:szCs w:val="30"/>
        </w:rPr>
        <w:t xml:space="preserve">　</w:t>
      </w:r>
      <w:r w:rsidRPr="009F0265">
        <w:rPr>
          <w:rFonts w:hAnsi="Times New Roman" w:hint="eastAsia"/>
          <w:noProof/>
          <w:kern w:val="0"/>
          <w:szCs w:val="20"/>
        </w:rPr>
        <w:t>×1</w:t>
      </w:r>
      <w:r w:rsidRPr="009F0265">
        <w:rPr>
          <w:rFonts w:hAnsi="Times New Roman"/>
          <w:noProof/>
          <w:kern w:val="0"/>
          <w:szCs w:val="20"/>
        </w:rPr>
        <w:t>00%</w:t>
      </w:r>
      <w:r>
        <w:rPr>
          <w:rFonts w:hAnsi="Times New Roman" w:hint="eastAsia"/>
          <w:noProof/>
          <w:kern w:val="0"/>
          <w:szCs w:val="20"/>
        </w:rPr>
        <w:t xml:space="preserve">　</w:t>
      </w:r>
      <w:r w:rsidRPr="00BA42AD">
        <w:rPr>
          <w:rFonts w:ascii="微软雅黑" w:eastAsia="微软雅黑" w:hAnsi="微软雅黑"/>
        </w:rPr>
        <w:tab/>
      </w:r>
      <w:r>
        <w:t xml:space="preserve"> (</w:t>
      </w:r>
      <w:r>
        <w:fldChar w:fldCharType="begin"/>
      </w:r>
      <w:r>
        <w:instrText xml:space="preserve"> AUTONUM </w:instrText>
      </w:r>
      <w:r>
        <w:fldChar w:fldCharType="end"/>
      </w:r>
      <w:r>
        <w:t>)</w:t>
      </w:r>
    </w:p>
    <w:p w14:paraId="5E9E72FB" w14:textId="77777777" w:rsidR="00E66D8A" w:rsidRDefault="00E66D8A" w:rsidP="00E66D8A">
      <w:pPr>
        <w:pStyle w:val="affe"/>
        <w:spacing w:before="156" w:after="156"/>
      </w:pPr>
      <w:bookmarkStart w:id="58" w:name="_Toc106371352"/>
      <w:r>
        <w:rPr>
          <w:rFonts w:hint="eastAsia"/>
        </w:rPr>
        <w:t>公牛繁殖性能</w:t>
      </w:r>
      <w:bookmarkEnd w:id="58"/>
    </w:p>
    <w:p w14:paraId="7FADFB05" w14:textId="77777777" w:rsidR="00E66D8A" w:rsidRDefault="00E66D8A" w:rsidP="00E66D8A">
      <w:pPr>
        <w:pStyle w:val="affffb"/>
        <w:ind w:firstLine="420"/>
      </w:pPr>
      <w:r>
        <w:rPr>
          <w:rFonts w:hint="eastAsia"/>
        </w:rPr>
        <w:t>公牛繁殖性能主要指公牛精液量、密度、活力等情况，其测定标准见GB/T 4143　《牛冷冻精液》和NY/T 1234　《牛冷冻精液生产技术规程》。</w:t>
      </w:r>
    </w:p>
    <w:p w14:paraId="5083E7FA" w14:textId="77777777" w:rsidR="00E66D8A" w:rsidRDefault="00E66D8A" w:rsidP="00E66D8A">
      <w:pPr>
        <w:pStyle w:val="affc"/>
        <w:spacing w:before="312" w:after="312"/>
      </w:pPr>
      <w:bookmarkStart w:id="59" w:name="_Toc106371353"/>
      <w:r>
        <w:rPr>
          <w:rFonts w:hint="eastAsia"/>
        </w:rPr>
        <w:t>产肉性能测定</w:t>
      </w:r>
      <w:bookmarkEnd w:id="59"/>
    </w:p>
    <w:p w14:paraId="6F6730B8" w14:textId="77777777" w:rsidR="00E66D8A" w:rsidRDefault="00E66D8A" w:rsidP="00E66D8A">
      <w:pPr>
        <w:pStyle w:val="affd"/>
        <w:spacing w:before="156" w:after="156"/>
      </w:pPr>
      <w:bookmarkStart w:id="60" w:name="_Toc106371354"/>
      <w:r>
        <w:rPr>
          <w:rFonts w:hint="eastAsia"/>
        </w:rPr>
        <w:t>测定项目</w:t>
      </w:r>
      <w:bookmarkEnd w:id="60"/>
    </w:p>
    <w:p w14:paraId="64C4E6F2" w14:textId="77777777" w:rsidR="00E66D8A" w:rsidRDefault="00E66D8A" w:rsidP="00E66D8A">
      <w:pPr>
        <w:pStyle w:val="affffb"/>
        <w:ind w:firstLine="420"/>
      </w:pPr>
      <w:r>
        <w:rPr>
          <w:rFonts w:hint="eastAsia"/>
        </w:rPr>
        <w:t>包括宰前活重、胴体重、净肉重、眼肌面积等，计算屠宰率、净肉率、肉骨比。</w:t>
      </w:r>
    </w:p>
    <w:p w14:paraId="70DCC587" w14:textId="77777777" w:rsidR="00E66D8A" w:rsidRDefault="00E66D8A" w:rsidP="00E66D8A">
      <w:pPr>
        <w:pStyle w:val="affd"/>
        <w:spacing w:before="156" w:after="156"/>
      </w:pPr>
      <w:bookmarkStart w:id="61" w:name="_Toc106371355"/>
      <w:r>
        <w:rPr>
          <w:rFonts w:hint="eastAsia"/>
        </w:rPr>
        <w:t>测定方法</w:t>
      </w:r>
      <w:bookmarkEnd w:id="61"/>
    </w:p>
    <w:p w14:paraId="71147409" w14:textId="6092B04C" w:rsidR="001D212F" w:rsidRDefault="00E66D8A" w:rsidP="00E66D8A">
      <w:pPr>
        <w:pStyle w:val="affffb"/>
        <w:ind w:firstLine="420"/>
      </w:pPr>
      <w:r w:rsidRPr="0091302C">
        <w:rPr>
          <w:rFonts w:hint="eastAsia"/>
        </w:rPr>
        <w:t>测定方法按NYT 2660-2014 《肉牛生产性能测定技术规范》规定执行。</w:t>
      </w:r>
    </w:p>
    <w:p w14:paraId="38B47B3A" w14:textId="15B47325" w:rsidR="009273B3" w:rsidRDefault="00E66D8A" w:rsidP="00E66D8A">
      <w:pPr>
        <w:pStyle w:val="affffb"/>
        <w:ind w:firstLineChars="0" w:firstLine="0"/>
        <w:jc w:val="center"/>
      </w:pPr>
      <w:bookmarkStart w:id="62" w:name="BookMark8"/>
      <w:bookmarkEnd w:id="22"/>
      <w:r>
        <w:drawing>
          <wp:inline distT="0" distB="0" distL="0" distR="0" wp14:anchorId="46B203BF" wp14:editId="2E1A77C9">
            <wp:extent cx="1485900" cy="317500"/>
            <wp:effectExtent l="0" t="0" r="0" b="6350"/>
            <wp:docPr id="231717123" name="图片 3"/>
            <wp:cNvGraphicFramePr/>
            <a:graphic xmlns:a="http://schemas.openxmlformats.org/drawingml/2006/main">
              <a:graphicData uri="http://schemas.openxmlformats.org/drawingml/2006/picture">
                <pic:pic xmlns:pic="http://schemas.openxmlformats.org/drawingml/2006/picture">
                  <pic:nvPicPr>
                    <pic:cNvPr id="231717123"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
    </w:p>
    <w:sectPr w:rsidR="009273B3" w:rsidSect="00591E27">
      <w:pgSz w:w="11906" w:h="16838" w:code="9"/>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B4B49" w14:textId="77777777" w:rsidR="00B64623" w:rsidRDefault="00B64623" w:rsidP="00D86DB7">
      <w:r>
        <w:separator/>
      </w:r>
    </w:p>
    <w:p w14:paraId="19741B6C" w14:textId="77777777" w:rsidR="00B64623" w:rsidRDefault="00B64623"/>
    <w:p w14:paraId="164CB802" w14:textId="77777777" w:rsidR="00B64623" w:rsidRDefault="00B64623"/>
  </w:endnote>
  <w:endnote w:type="continuationSeparator" w:id="0">
    <w:p w14:paraId="4B243196" w14:textId="77777777" w:rsidR="00B64623" w:rsidRDefault="00B64623" w:rsidP="00D86DB7">
      <w:r>
        <w:continuationSeparator/>
      </w:r>
    </w:p>
    <w:p w14:paraId="468F3530" w14:textId="77777777" w:rsidR="00B64623" w:rsidRDefault="00B64623"/>
    <w:p w14:paraId="7EF84947" w14:textId="77777777" w:rsidR="00B64623" w:rsidRDefault="00B64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0A7AF"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21F2"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3EEDD"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1170C"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57A02" w14:textId="77777777" w:rsidR="00B64623" w:rsidRDefault="00B64623" w:rsidP="00D86DB7">
      <w:r>
        <w:separator/>
      </w:r>
    </w:p>
  </w:footnote>
  <w:footnote w:type="continuationSeparator" w:id="0">
    <w:p w14:paraId="4F2B9143" w14:textId="77777777" w:rsidR="00B64623" w:rsidRDefault="00B64623" w:rsidP="00D86DB7">
      <w:r>
        <w:continuationSeparator/>
      </w:r>
    </w:p>
    <w:p w14:paraId="5570A688" w14:textId="77777777" w:rsidR="00B64623" w:rsidRDefault="00B64623"/>
    <w:p w14:paraId="5DB19E86" w14:textId="77777777" w:rsidR="00B64623" w:rsidRDefault="00B646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5AEE1"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80943"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13AE"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0D9C3"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683D33">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BB816" w14:textId="346D0C3E"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3D0A77">
      <w:rPr>
        <w:rFonts w:hint="eastAsia"/>
      </w:rPr>
      <w:t>DB 43/T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643897516">
    <w:abstractNumId w:val="0"/>
  </w:num>
  <w:num w:numId="2" w16cid:durableId="793409047">
    <w:abstractNumId w:val="31"/>
  </w:num>
  <w:num w:numId="3" w16cid:durableId="1492211583">
    <w:abstractNumId w:val="5"/>
  </w:num>
  <w:num w:numId="4" w16cid:durableId="575865888">
    <w:abstractNumId w:val="8"/>
  </w:num>
  <w:num w:numId="5" w16cid:durableId="1719354092">
    <w:abstractNumId w:val="27"/>
  </w:num>
  <w:num w:numId="6" w16cid:durableId="1034648612">
    <w:abstractNumId w:val="9"/>
  </w:num>
  <w:num w:numId="7" w16cid:durableId="2070152666">
    <w:abstractNumId w:val="20"/>
  </w:num>
  <w:num w:numId="8" w16cid:durableId="1770731508">
    <w:abstractNumId w:val="7"/>
  </w:num>
  <w:num w:numId="9" w16cid:durableId="290480774">
    <w:abstractNumId w:val="23"/>
  </w:num>
  <w:num w:numId="10" w16cid:durableId="223376760">
    <w:abstractNumId w:val="25"/>
  </w:num>
  <w:num w:numId="11" w16cid:durableId="1427385939">
    <w:abstractNumId w:val="21"/>
  </w:num>
  <w:num w:numId="12" w16cid:durableId="1652564426">
    <w:abstractNumId w:val="33"/>
  </w:num>
  <w:num w:numId="13" w16cid:durableId="1325284038">
    <w:abstractNumId w:val="18"/>
  </w:num>
  <w:num w:numId="14" w16cid:durableId="414210757">
    <w:abstractNumId w:val="34"/>
  </w:num>
  <w:num w:numId="15" w16cid:durableId="1198473700">
    <w:abstractNumId w:val="1"/>
  </w:num>
  <w:num w:numId="16" w16cid:durableId="1598824532">
    <w:abstractNumId w:val="24"/>
  </w:num>
  <w:num w:numId="17" w16cid:durableId="306395874">
    <w:abstractNumId w:val="6"/>
  </w:num>
  <w:num w:numId="18" w16cid:durableId="887650169">
    <w:abstractNumId w:val="14"/>
  </w:num>
  <w:num w:numId="19" w16cid:durableId="939218893">
    <w:abstractNumId w:val="19"/>
  </w:num>
  <w:num w:numId="20" w16cid:durableId="743844130">
    <w:abstractNumId w:val="29"/>
  </w:num>
  <w:num w:numId="21" w16cid:durableId="353074540">
    <w:abstractNumId w:val="30"/>
  </w:num>
  <w:num w:numId="22" w16cid:durableId="1967926398">
    <w:abstractNumId w:val="11"/>
  </w:num>
  <w:num w:numId="23" w16cid:durableId="563444640">
    <w:abstractNumId w:val="13"/>
  </w:num>
  <w:num w:numId="24" w16cid:durableId="532773182">
    <w:abstractNumId w:val="32"/>
  </w:num>
  <w:num w:numId="25" w16cid:durableId="1709336409">
    <w:abstractNumId w:val="2"/>
  </w:num>
  <w:num w:numId="26" w16cid:durableId="1746798563">
    <w:abstractNumId w:val="4"/>
  </w:num>
  <w:num w:numId="27" w16cid:durableId="374307425">
    <w:abstractNumId w:val="17"/>
  </w:num>
  <w:num w:numId="28" w16cid:durableId="362219243">
    <w:abstractNumId w:val="15"/>
  </w:num>
  <w:num w:numId="29" w16cid:durableId="665668636">
    <w:abstractNumId w:val="28"/>
  </w:num>
  <w:num w:numId="30" w16cid:durableId="586422477">
    <w:abstractNumId w:val="10"/>
  </w:num>
  <w:num w:numId="31" w16cid:durableId="1070737458">
    <w:abstractNumId w:val="26"/>
  </w:num>
  <w:num w:numId="32" w16cid:durableId="462698462">
    <w:abstractNumId w:val="22"/>
  </w:num>
  <w:num w:numId="33" w16cid:durableId="9937952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72285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2623307">
    <w:abstractNumId w:val="12"/>
  </w:num>
  <w:num w:numId="36" w16cid:durableId="1829127250">
    <w:abstractNumId w:val="3"/>
  </w:num>
  <w:num w:numId="37" w16cid:durableId="16898639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6793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75050463">
    <w:abstractNumId w:val="31"/>
  </w:num>
  <w:num w:numId="40" w16cid:durableId="1473402546">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fmGRc/hBImYD/lrsxkY5hWmFErZh6wEVqi2ZO2eGJwuXH5TkG02rk39/0MX9X4jwtqIyditvZPTWRB2IlO5uJg==" w:salt="HwgHr7xQ01VMu20LV9G5B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D3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EA5"/>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84B"/>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1228"/>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61AC"/>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8CF"/>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C69"/>
    <w:rsid w:val="003B5BF0"/>
    <w:rsid w:val="003B60BF"/>
    <w:rsid w:val="003B6BE3"/>
    <w:rsid w:val="003C010C"/>
    <w:rsid w:val="003C0A6C"/>
    <w:rsid w:val="003C14F8"/>
    <w:rsid w:val="003C5A43"/>
    <w:rsid w:val="003D0519"/>
    <w:rsid w:val="003D0A77"/>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860"/>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6DD5"/>
    <w:rsid w:val="00501139"/>
    <w:rsid w:val="0050363E"/>
    <w:rsid w:val="005039BC"/>
    <w:rsid w:val="005043BB"/>
    <w:rsid w:val="00504A3D"/>
    <w:rsid w:val="00505767"/>
    <w:rsid w:val="005073F0"/>
    <w:rsid w:val="00510A7B"/>
    <w:rsid w:val="00512F6E"/>
    <w:rsid w:val="00513038"/>
    <w:rsid w:val="00514174"/>
    <w:rsid w:val="00516088"/>
    <w:rsid w:val="00516B0B"/>
    <w:rsid w:val="0051726D"/>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4FF9"/>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D33"/>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D22"/>
    <w:rsid w:val="009062E6"/>
    <w:rsid w:val="00911BE5"/>
    <w:rsid w:val="00913CA9"/>
    <w:rsid w:val="009145AE"/>
    <w:rsid w:val="009146CE"/>
    <w:rsid w:val="00914CA7"/>
    <w:rsid w:val="00915C3E"/>
    <w:rsid w:val="009161A8"/>
    <w:rsid w:val="009245F5"/>
    <w:rsid w:val="009249EC"/>
    <w:rsid w:val="009273B3"/>
    <w:rsid w:val="00927C5C"/>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3512"/>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4623"/>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73F"/>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D0E"/>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D8A"/>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FE8"/>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5D5"/>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039"/>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73A2B3"/>
  <w15:docId w15:val="{A36D913F-A9C8-4634-9AB9-917BC302C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452860476B4EB3BC8EBCBEB3D08EFE"/>
        <w:category>
          <w:name w:val="常规"/>
          <w:gallery w:val="placeholder"/>
        </w:category>
        <w:types>
          <w:type w:val="bbPlcHdr"/>
        </w:types>
        <w:behaviors>
          <w:behavior w:val="content"/>
        </w:behaviors>
        <w:guid w:val="{62DD6F9A-34F0-461D-B7C2-15E9657B3C04}"/>
      </w:docPartPr>
      <w:docPartBody>
        <w:p w:rsidR="00EA0D63" w:rsidRDefault="00000000">
          <w:pPr>
            <w:pStyle w:val="62452860476B4EB3BC8EBCBEB3D08EFE"/>
            <w:rPr>
              <w:rFonts w:hint="eastAsia"/>
            </w:rPr>
          </w:pPr>
          <w:r w:rsidRPr="00751A05">
            <w:rPr>
              <w:rStyle w:val="a3"/>
              <w:rFonts w:hint="eastAsia"/>
            </w:rPr>
            <w:t>单击或点击此处输入文字。</w:t>
          </w:r>
        </w:p>
      </w:docPartBody>
    </w:docPart>
    <w:docPart>
      <w:docPartPr>
        <w:name w:val="ED57FA1816474C6EBBE2CBA09265863C"/>
        <w:category>
          <w:name w:val="常规"/>
          <w:gallery w:val="placeholder"/>
        </w:category>
        <w:types>
          <w:type w:val="bbPlcHdr"/>
        </w:types>
        <w:behaviors>
          <w:behavior w:val="content"/>
        </w:behaviors>
        <w:guid w:val="{5608ABEE-E893-48E6-880C-E2283DE887E4}"/>
      </w:docPartPr>
      <w:docPartBody>
        <w:p w:rsidR="00EA0D63" w:rsidRDefault="00000000">
          <w:pPr>
            <w:pStyle w:val="ED57FA1816474C6EBBE2CBA09265863C"/>
            <w:rPr>
              <w:rFonts w:hint="eastAsia"/>
            </w:rPr>
          </w:pPr>
          <w:r w:rsidRPr="00FB6243">
            <w:rPr>
              <w:rStyle w:val="a3"/>
              <w:rFonts w:hint="eastAsia"/>
            </w:rPr>
            <w:t>选择一项。</w:t>
          </w:r>
        </w:p>
      </w:docPartBody>
    </w:docPart>
    <w:docPart>
      <w:docPartPr>
        <w:name w:val="7BAE14E299E3493BB381AE3F9D24C9D0"/>
        <w:category>
          <w:name w:val="常规"/>
          <w:gallery w:val="placeholder"/>
        </w:category>
        <w:types>
          <w:type w:val="bbPlcHdr"/>
        </w:types>
        <w:behaviors>
          <w:behavior w:val="content"/>
        </w:behaviors>
        <w:guid w:val="{0CF08AC8-8517-445A-AAE8-C0EB7BD03CDB}"/>
      </w:docPartPr>
      <w:docPartBody>
        <w:p w:rsidR="00EA0D63" w:rsidRDefault="00000000">
          <w:pPr>
            <w:pStyle w:val="7BAE14E299E3493BB381AE3F9D24C9D0"/>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569"/>
    <w:rsid w:val="00107B3B"/>
    <w:rsid w:val="00471860"/>
    <w:rsid w:val="00536569"/>
    <w:rsid w:val="00991F68"/>
    <w:rsid w:val="00AE09CF"/>
    <w:rsid w:val="00BE073F"/>
    <w:rsid w:val="00D35D0E"/>
    <w:rsid w:val="00EA0D63"/>
    <w:rsid w:val="00EA1FE8"/>
    <w:rsid w:val="00FA4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2452860476B4EB3BC8EBCBEB3D08EFE">
    <w:name w:val="62452860476B4EB3BC8EBCBEB3D08EFE"/>
    <w:pPr>
      <w:widowControl w:val="0"/>
    </w:pPr>
  </w:style>
  <w:style w:type="paragraph" w:customStyle="1" w:styleId="ED57FA1816474C6EBBE2CBA09265863C">
    <w:name w:val="ED57FA1816474C6EBBE2CBA09265863C"/>
    <w:pPr>
      <w:widowControl w:val="0"/>
    </w:pPr>
  </w:style>
  <w:style w:type="paragraph" w:customStyle="1" w:styleId="7BAE14E299E3493BB381AE3F9D24C9D0">
    <w:name w:val="7BAE14E299E3493BB381AE3F9D24C9D0"/>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EF73D-4A18-4DC4-92AD-9A8E6783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28</TotalTime>
  <Pages>5</Pages>
  <Words>998</Words>
  <Characters>1199</Characters>
  <Application>Microsoft Office Word</Application>
  <DocSecurity>0</DocSecurity>
  <Lines>74</Lines>
  <Paragraphs>99</Paragraphs>
  <ScaleCrop>false</ScaleCrop>
  <Company>PCMI</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ljb</dc:creator>
  <cp:keywords/>
  <dc:description>&lt;config cover="true" show_menu="true" version="1.0.0" doctype="SDKXY"&gt;_x000d_
&lt;/config&gt;</dc:description>
  <cp:lastModifiedBy>ljb</cp:lastModifiedBy>
  <cp:revision>8</cp:revision>
  <cp:lastPrinted>2020-08-30T10:00:00Z</cp:lastPrinted>
  <dcterms:created xsi:type="dcterms:W3CDTF">2025-04-29T03:35:00Z</dcterms:created>
  <dcterms:modified xsi:type="dcterms:W3CDTF">2025-04-30T02:26:00Z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