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F93719">
      <w:pPr>
        <w:rPr>
          <w:rFonts w:ascii="Times New Roman" w:hAnsi="Times New Roman"/>
        </w:rPr>
      </w:pPr>
    </w:p>
    <w:p w14:paraId="68C3BA0F">
      <w:pPr>
        <w:rPr>
          <w:rFonts w:ascii="Times New Roman" w:hAnsi="Times New Roman"/>
          <w:color w:val="FF0000"/>
        </w:rPr>
      </w:pPr>
      <w:r>
        <w:rPr>
          <w:rFonts w:ascii="Times New Roman" w:hAnsi="Times New Roman"/>
          <w:color w:val="FF0000"/>
        </w:rPr>
        <w:t>ICS XXX</w:t>
      </w:r>
    </w:p>
    <w:p w14:paraId="37C5B495">
      <w:pPr>
        <w:pStyle w:val="40"/>
        <w:spacing w:line="240" w:lineRule="atLeast"/>
        <w:rPr>
          <w:rFonts w:eastAsia="宋体"/>
          <w:color w:val="FF0000"/>
          <w:szCs w:val="22"/>
        </w:rPr>
      </w:pPr>
      <w:r>
        <w:rPr>
          <w:rFonts w:eastAsia="宋体"/>
          <w:color w:val="FF0000"/>
          <w:szCs w:val="22"/>
        </w:rPr>
        <w:t>A XXX</w:t>
      </w:r>
    </w:p>
    <w:p w14:paraId="36AD7785">
      <w:pPr>
        <w:rPr>
          <w:rFonts w:ascii="Times New Roman" w:hAnsi="Times New Roman"/>
          <w:sz w:val="72"/>
          <w:szCs w:val="72"/>
        </w:rPr>
      </w:pPr>
    </w:p>
    <w:p w14:paraId="37CEF66B">
      <w:pPr>
        <w:jc w:val="center"/>
        <w:rPr>
          <w:rFonts w:ascii="Times New Roman" w:hAnsi="Times New Roman"/>
          <w:sz w:val="84"/>
          <w:szCs w:val="84"/>
        </w:rPr>
      </w:pPr>
      <w:r>
        <w:rPr>
          <w:rFonts w:ascii="Times New Roman" w:hAnsi="Times New Roman"/>
          <w:sz w:val="84"/>
          <w:szCs w:val="84"/>
        </w:rPr>
        <w:t>团   体   标   准</w:t>
      </w:r>
    </w:p>
    <w:p w14:paraId="19D03D31">
      <w:pPr>
        <w:pStyle w:val="30"/>
        <w:spacing w:before="0"/>
        <w:ind w:right="26"/>
      </w:pPr>
      <w:r>
        <mc:AlternateContent>
          <mc:Choice Requires="wps">
            <w:drawing>
              <wp:anchor distT="0" distB="0" distL="114300" distR="114300" simplePos="0" relativeHeight="251659264" behindDoc="0" locked="0" layoutInCell="1" allowOverlap="1">
                <wp:simplePos x="0" y="0"/>
                <wp:positionH relativeFrom="column">
                  <wp:posOffset>47625</wp:posOffset>
                </wp:positionH>
                <wp:positionV relativeFrom="paragraph">
                  <wp:posOffset>327025</wp:posOffset>
                </wp:positionV>
                <wp:extent cx="5892800" cy="0"/>
                <wp:effectExtent l="5080" t="8255" r="7620" b="10795"/>
                <wp:wrapNone/>
                <wp:docPr id="2" name="自选图形 21"/>
                <wp:cNvGraphicFramePr/>
                <a:graphic xmlns:a="http://schemas.openxmlformats.org/drawingml/2006/main">
                  <a:graphicData uri="http://schemas.microsoft.com/office/word/2010/wordprocessingShape">
                    <wps:wsp>
                      <wps:cNvCnPr>
                        <a:cxnSpLocks noChangeShapeType="1"/>
                      </wps:cNvCnPr>
                      <wps:spPr bwMode="auto">
                        <a:xfrm>
                          <a:off x="0" y="0"/>
                          <a:ext cx="5892800" cy="0"/>
                        </a:xfrm>
                        <a:prstGeom prst="straightConnector1">
                          <a:avLst/>
                        </a:prstGeom>
                        <a:noFill/>
                        <a:ln w="9525">
                          <a:solidFill>
                            <a:srgbClr val="000000"/>
                          </a:solidFill>
                          <a:round/>
                        </a:ln>
                      </wps:spPr>
                      <wps:bodyPr/>
                    </wps:wsp>
                  </a:graphicData>
                </a:graphic>
              </wp:anchor>
            </w:drawing>
          </mc:Choice>
          <mc:Fallback>
            <w:pict>
              <v:shape id="自选图形 21" o:spid="_x0000_s1026" o:spt="32" type="#_x0000_t32" style="position:absolute;left:0pt;margin-left:3.75pt;margin-top:25.75pt;height:0pt;width:464pt;z-index:251659264;mso-width-relative:page;mso-height-relative:page;" filled="f" stroked="t" coordsize="21600,21600" o:gfxdata="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GuEDT7U&#10;AAAABwEAAA8AAAAAAAAAAQAgAAAAIgAAAGRycy9kb3ducmV2LnhtbFBLAQIUABQAAAAIAIdO4kBo&#10;8nKL6wEAALYDAAAOAAAAAAAAAAEAIAAAACMBAABkcnMvZTJvRG9jLnhtbFBLBQYAAAAABgAGAFkB&#10;AACABQAAAAA=&#10;">
                <v:fill on="f" focussize="0,0"/>
                <v:stroke color="#000000" joinstyle="round"/>
                <v:imagedata o:title=""/>
                <o:lock v:ext="edit" aspectratio="f"/>
              </v:shape>
            </w:pict>
          </mc:Fallback>
        </mc:AlternateContent>
      </w:r>
      <w:r>
        <w:t>T/CIQAx-xxxx</w:t>
      </w:r>
    </w:p>
    <w:p w14:paraId="64C83DDE">
      <w:pPr>
        <w:jc w:val="center"/>
        <w:rPr>
          <w:rFonts w:ascii="Times New Roman" w:hAnsi="Times New Roman"/>
          <w:sz w:val="72"/>
          <w:szCs w:val="72"/>
        </w:rPr>
      </w:pPr>
    </w:p>
    <w:p w14:paraId="70FA48E9">
      <w:pPr>
        <w:rPr>
          <w:rFonts w:ascii="Times New Roman" w:hAnsi="Times New Roman"/>
          <w:sz w:val="72"/>
          <w:szCs w:val="72"/>
        </w:rPr>
      </w:pPr>
    </w:p>
    <w:p w14:paraId="4CCBF5A0">
      <w:pPr>
        <w:pStyle w:val="44"/>
        <w:spacing w:line="360" w:lineRule="auto"/>
        <w:rPr>
          <w:rFonts w:ascii="Times New Roman" w:eastAsia="宋体"/>
        </w:rPr>
      </w:pPr>
      <w:bookmarkStart w:id="0" w:name="_Toc24171_WPSOffice_Level2"/>
      <w:r>
        <w:rPr>
          <w:rFonts w:ascii="Times New Roman" w:eastAsia="宋体"/>
        </w:rPr>
        <w:t>食品中霉菌和酵母快速检测-测试片法</w:t>
      </w:r>
      <w:bookmarkEnd w:id="0"/>
    </w:p>
    <w:p w14:paraId="479AD304">
      <w:pPr>
        <w:pStyle w:val="44"/>
        <w:snapToGrid w:val="0"/>
        <w:spacing w:line="360" w:lineRule="auto"/>
        <w:rPr>
          <w:rFonts w:ascii="Times New Roman" w:eastAsia="宋体"/>
          <w:color w:val="000000" w:themeColor="text1"/>
          <w:sz w:val="28"/>
          <w:szCs w:val="28"/>
          <w14:textFill>
            <w14:solidFill>
              <w14:schemeClr w14:val="tx1"/>
            </w14:solidFill>
          </w14:textFill>
        </w:rPr>
      </w:pPr>
      <w:r>
        <w:rPr>
          <w:rFonts w:ascii="Times New Roman" w:eastAsia="宋体"/>
          <w:color w:val="000000" w:themeColor="text1"/>
          <w:sz w:val="28"/>
          <w:szCs w:val="28"/>
          <w14:textFill>
            <w14:solidFill>
              <w14:schemeClr w14:val="tx1"/>
            </w14:solidFill>
          </w14:textFill>
        </w:rPr>
        <w:t>Rapid determination of molds and yeasts count in food-</w:t>
      </w:r>
      <w:r>
        <w:rPr>
          <w:rFonts w:hint="eastAsia" w:ascii="Times New Roman" w:eastAsia="宋体"/>
          <w:color w:val="000000" w:themeColor="text1"/>
          <w:sz w:val="28"/>
          <w:szCs w:val="28"/>
          <w14:textFill>
            <w14:solidFill>
              <w14:schemeClr w14:val="tx1"/>
            </w14:solidFill>
          </w14:textFill>
        </w:rPr>
        <w:t xml:space="preserve"> MicroFast</w:t>
      </w:r>
      <w:r>
        <w:rPr>
          <w:rFonts w:hint="eastAsia" w:ascii="Times New Roman" w:eastAsia="宋体"/>
          <w:color w:val="000000" w:themeColor="text1"/>
          <w:sz w:val="28"/>
          <w:szCs w:val="28"/>
          <w:lang w:val="en-US" w:eastAsia="zh-CN"/>
          <w14:textFill>
            <w14:solidFill>
              <w14:schemeClr w14:val="tx1"/>
            </w14:solidFill>
          </w14:textFill>
        </w:rPr>
        <w:t xml:space="preserve"> </w:t>
      </w:r>
      <w:r>
        <w:rPr>
          <w:rFonts w:ascii="Times New Roman" w:eastAsia="宋体"/>
          <w:color w:val="000000" w:themeColor="text1"/>
          <w:sz w:val="28"/>
          <w:szCs w:val="28"/>
          <w14:textFill>
            <w14:solidFill>
              <w14:schemeClr w14:val="tx1"/>
            </w14:solidFill>
          </w14:textFill>
        </w:rPr>
        <w:t>method</w:t>
      </w:r>
    </w:p>
    <w:p w14:paraId="199E1CC4">
      <w:pPr>
        <w:pStyle w:val="44"/>
        <w:snapToGrid w:val="0"/>
        <w:spacing w:line="360" w:lineRule="auto"/>
        <w:rPr>
          <w:rFonts w:ascii="Times New Roman" w:eastAsia="宋体"/>
          <w:sz w:val="28"/>
          <w:szCs w:val="28"/>
        </w:rPr>
      </w:pPr>
    </w:p>
    <w:p w14:paraId="61C25CA6">
      <w:pPr>
        <w:pStyle w:val="44"/>
        <w:snapToGrid w:val="0"/>
        <w:spacing w:line="360" w:lineRule="auto"/>
        <w:rPr>
          <w:rFonts w:ascii="Times New Roman" w:eastAsia="宋体"/>
          <w:sz w:val="28"/>
          <w:szCs w:val="28"/>
        </w:rPr>
      </w:pPr>
    </w:p>
    <w:p w14:paraId="78693726">
      <w:pPr>
        <w:pStyle w:val="44"/>
        <w:snapToGrid w:val="0"/>
        <w:spacing w:line="360" w:lineRule="auto"/>
        <w:rPr>
          <w:rFonts w:ascii="Times New Roman" w:eastAsia="宋体"/>
          <w:sz w:val="28"/>
          <w:szCs w:val="28"/>
        </w:rPr>
      </w:pPr>
    </w:p>
    <w:p w14:paraId="7775ADC1">
      <w:pPr>
        <w:pStyle w:val="44"/>
        <w:snapToGrid w:val="0"/>
        <w:spacing w:line="360" w:lineRule="auto"/>
        <w:rPr>
          <w:rFonts w:ascii="Times New Roman" w:eastAsia="宋体"/>
          <w:sz w:val="28"/>
          <w:szCs w:val="28"/>
        </w:rPr>
      </w:pPr>
    </w:p>
    <w:p w14:paraId="7897B62D">
      <w:pPr>
        <w:pStyle w:val="44"/>
        <w:snapToGrid w:val="0"/>
        <w:spacing w:line="360" w:lineRule="auto"/>
        <w:rPr>
          <w:rFonts w:ascii="Times New Roman" w:eastAsia="宋体"/>
          <w:sz w:val="28"/>
          <w:szCs w:val="28"/>
        </w:rPr>
      </w:pPr>
      <w:bookmarkStart w:id="1" w:name="_Toc2387_WPSOffice_Level2"/>
      <w:r>
        <w:rPr>
          <w:rFonts w:ascii="Times New Roman" w:eastAsia="宋体"/>
          <w:sz w:val="28"/>
          <w:szCs w:val="28"/>
        </w:rPr>
        <w:t>（</w:t>
      </w:r>
      <w:r>
        <w:rPr>
          <w:rFonts w:hint="eastAsia" w:ascii="Times New Roman" w:eastAsia="宋体"/>
          <w:sz w:val="28"/>
          <w:szCs w:val="28"/>
          <w:lang w:val="en-US" w:eastAsia="zh-CN"/>
        </w:rPr>
        <w:t>征求意见稿</w:t>
      </w:r>
      <w:r>
        <w:rPr>
          <w:rFonts w:ascii="Times New Roman" w:eastAsia="宋体"/>
          <w:sz w:val="28"/>
          <w:szCs w:val="28"/>
        </w:rPr>
        <w:t>）</w:t>
      </w:r>
      <w:bookmarkEnd w:id="1"/>
    </w:p>
    <w:p w14:paraId="6F34E04B">
      <w:pPr>
        <w:pStyle w:val="38"/>
        <w:rPr>
          <w:rFonts w:eastAsia="宋体"/>
          <w:sz w:val="21"/>
          <w:szCs w:val="21"/>
        </w:rPr>
      </w:pPr>
    </w:p>
    <w:p w14:paraId="5A8D9880">
      <w:pPr>
        <w:pStyle w:val="33"/>
        <w:jc w:val="left"/>
        <w:rPr>
          <w:rFonts w:ascii="Times New Roman" w:eastAsia="宋体"/>
          <w:spacing w:val="0"/>
          <w:w w:val="100"/>
          <w:sz w:val="28"/>
        </w:rPr>
      </w:pPr>
    </w:p>
    <w:p w14:paraId="05205F10">
      <w:pPr>
        <w:pStyle w:val="33"/>
        <w:jc w:val="left"/>
        <w:rPr>
          <w:rFonts w:ascii="Times New Roman" w:eastAsia="宋体"/>
          <w:spacing w:val="0"/>
          <w:w w:val="100"/>
          <w:sz w:val="28"/>
        </w:rPr>
      </w:pPr>
    </w:p>
    <w:p w14:paraId="45EBA641">
      <w:pPr>
        <w:pStyle w:val="33"/>
        <w:jc w:val="left"/>
        <w:rPr>
          <w:rFonts w:ascii="Times New Roman" w:eastAsia="宋体"/>
          <w:position w:val="-6"/>
          <w:sz w:val="21"/>
          <w:szCs w:val="21"/>
        </w:rPr>
      </w:pPr>
    </w:p>
    <w:p w14:paraId="7C55E35A">
      <w:pPr>
        <w:pStyle w:val="33"/>
        <w:jc w:val="left"/>
        <w:rPr>
          <w:rFonts w:ascii="Times New Roman" w:eastAsia="宋体"/>
          <w:position w:val="-6"/>
          <w:sz w:val="21"/>
          <w:szCs w:val="21"/>
        </w:rPr>
      </w:pPr>
    </w:p>
    <w:p w14:paraId="05FFE870">
      <w:pPr>
        <w:pStyle w:val="33"/>
        <w:jc w:val="left"/>
        <w:rPr>
          <w:rFonts w:ascii="Times New Roman" w:eastAsia="宋体"/>
          <w:position w:val="-6"/>
          <w:sz w:val="21"/>
          <w:szCs w:val="21"/>
        </w:rPr>
      </w:pPr>
    </w:p>
    <w:p w14:paraId="4584C42A">
      <w:pPr>
        <w:pStyle w:val="33"/>
        <w:ind w:firstLine="323" w:firstLineChars="100"/>
        <w:jc w:val="left"/>
        <w:rPr>
          <w:rFonts w:ascii="Times New Roman" w:eastAsia="宋体"/>
          <w:spacing w:val="0"/>
          <w:w w:val="100"/>
          <w:position w:val="-6"/>
          <w:sz w:val="22"/>
          <w:szCs w:val="21"/>
        </w:rPr>
      </w:pPr>
      <w:r>
        <w:rPr>
          <w:rFonts w:ascii="Times New Roman" w:eastAsia="宋体"/>
          <w:position w:val="-6"/>
          <w:sz w:val="21"/>
          <w:szCs w:val="21"/>
        </w:rPr>
        <w:t>XXXX-XX-XX</w:t>
      </w:r>
      <w:r>
        <w:rPr>
          <w:rFonts w:ascii="Times New Roman" w:eastAsia="宋体"/>
          <w:spacing w:val="0"/>
          <w:w w:val="100"/>
          <w:position w:val="-6"/>
          <w:sz w:val="22"/>
          <w:szCs w:val="21"/>
        </w:rPr>
        <w:t>发布</w:t>
      </w:r>
      <w:r>
        <w:rPr>
          <w:rFonts w:ascii="Times New Roman" w:eastAsia="宋体"/>
          <w:sz w:val="21"/>
          <w:szCs w:val="21"/>
        </w:rPr>
        <w:t xml:space="preserve">                  </w:t>
      </w:r>
      <w:r>
        <w:rPr>
          <w:rFonts w:ascii="Times New Roman" w:eastAsia="宋体"/>
          <w:position w:val="-6"/>
          <w:sz w:val="21"/>
          <w:szCs w:val="21"/>
        </w:rPr>
        <w:t>XXXX-XX-XX</w:t>
      </w:r>
      <w:r>
        <w:rPr>
          <w:rFonts w:ascii="Times New Roman" w:eastAsia="宋体"/>
          <w:spacing w:val="0"/>
          <w:w w:val="100"/>
          <w:position w:val="-6"/>
          <w:sz w:val="22"/>
          <w:szCs w:val="21"/>
        </w:rPr>
        <w:t>实施</w:t>
      </w:r>
    </w:p>
    <w:p w14:paraId="116650EF">
      <w:pPr>
        <w:pStyle w:val="38"/>
        <w:rPr>
          <w:rFonts w:eastAsia="宋体"/>
          <w:sz w:val="21"/>
          <w:szCs w:val="21"/>
        </w:rPr>
      </w:pPr>
      <w:r>
        <w:rPr>
          <w:rFonts w:eastAsia="宋体"/>
        </w:rPr>
        <mc:AlternateContent>
          <mc:Choice Requires="wps">
            <w:drawing>
              <wp:anchor distT="0" distB="0" distL="114300" distR="114300" simplePos="0" relativeHeight="251660288" behindDoc="0" locked="0" layoutInCell="1" allowOverlap="1">
                <wp:simplePos x="0" y="0"/>
                <wp:positionH relativeFrom="column">
                  <wp:posOffset>172720</wp:posOffset>
                </wp:positionH>
                <wp:positionV relativeFrom="paragraph">
                  <wp:posOffset>11430</wp:posOffset>
                </wp:positionV>
                <wp:extent cx="5400675" cy="0"/>
                <wp:effectExtent l="6350" t="6985" r="12700" b="12065"/>
                <wp:wrapNone/>
                <wp:docPr id="1" name="自选图形 22"/>
                <wp:cNvGraphicFramePr/>
                <a:graphic xmlns:a="http://schemas.openxmlformats.org/drawingml/2006/main">
                  <a:graphicData uri="http://schemas.microsoft.com/office/word/2010/wordprocessingShape">
                    <wps:wsp>
                      <wps:cNvCnPr>
                        <a:cxnSpLocks noChangeShapeType="1"/>
                      </wps:cNvCnPr>
                      <wps:spPr bwMode="auto">
                        <a:xfrm>
                          <a:off x="0" y="0"/>
                          <a:ext cx="5400675" cy="0"/>
                        </a:xfrm>
                        <a:prstGeom prst="straightConnector1">
                          <a:avLst/>
                        </a:prstGeom>
                        <a:noFill/>
                        <a:ln w="9525">
                          <a:solidFill>
                            <a:srgbClr val="000000"/>
                          </a:solidFill>
                          <a:round/>
                        </a:ln>
                      </wps:spPr>
                      <wps:bodyPr/>
                    </wps:wsp>
                  </a:graphicData>
                </a:graphic>
              </wp:anchor>
            </w:drawing>
          </mc:Choice>
          <mc:Fallback>
            <w:pict>
              <v:shape id="自选图形 22" o:spid="_x0000_s1026" o:spt="32" type="#_x0000_t32" style="position:absolute;left:0pt;margin-left:13.6pt;margin-top:0.9pt;height:0pt;width:425.25pt;z-index:251660288;mso-width-relative:page;mso-height-relative:page;" filled="f" stroked="t" coordsize="21600,21600" o:gfxdata="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k/wNR&#10;1AAAAAYBAAAPAAAAAAAAAAEAIAAAACIAAABkcnMvZG93bnJldi54bWxQSwECFAAUAAAACACHTuJA&#10;srKTm+wBAAC2AwAADgAAAAAAAAABACAAAAAjAQAAZHJzL2Uyb0RvYy54bWxQSwUGAAAAAAYABgBZ&#10;AQAAgQUAAAAA&#10;">
                <v:fill on="f" focussize="0,0"/>
                <v:stroke color="#000000" joinstyle="round"/>
                <v:imagedata o:title=""/>
                <o:lock v:ext="edit" aspectratio="f"/>
              </v:shape>
            </w:pict>
          </mc:Fallback>
        </mc:AlternateContent>
      </w:r>
    </w:p>
    <w:p w14:paraId="1D3B93DA">
      <w:pPr>
        <w:ind w:firstLine="640" w:firstLineChars="200"/>
        <w:rPr>
          <w:rFonts w:ascii="Times New Roman" w:hAnsi="Times New Roman"/>
          <w:sz w:val="28"/>
          <w:szCs w:val="32"/>
        </w:rPr>
      </w:pPr>
      <w:r>
        <w:rPr>
          <w:rFonts w:ascii="Times New Roman" w:hAnsi="Times New Roman"/>
          <w:sz w:val="32"/>
          <w:szCs w:val="32"/>
        </w:rPr>
        <w:t xml:space="preserve">           中国出入境检验检疫协会 </w:t>
      </w:r>
      <w:r>
        <w:rPr>
          <w:rFonts w:ascii="Times New Roman" w:hAnsi="Times New Roman"/>
          <w:sz w:val="28"/>
          <w:szCs w:val="32"/>
        </w:rPr>
        <w:t>发布</w:t>
      </w:r>
    </w:p>
    <w:p w14:paraId="0E5F1F40">
      <w:pPr>
        <w:pStyle w:val="31"/>
        <w:spacing w:before="156" w:beforeLines="50" w:after="156" w:afterLines="50"/>
        <w:ind w:firstLine="0" w:firstLineChars="0"/>
        <w:rPr>
          <w:rFonts w:ascii="Times New Roman" w:hAnsi="Times New Roman"/>
          <w:b/>
          <w:sz w:val="28"/>
          <w:szCs w:val="28"/>
        </w:rPr>
        <w:sectPr>
          <w:headerReference r:id="rId4" w:type="first"/>
          <w:footerReference r:id="rId5" w:type="default"/>
          <w:headerReference r:id="rId3" w:type="even"/>
          <w:footerReference r:id="rId6" w:type="even"/>
          <w:type w:val="oddPage"/>
          <w:pgSz w:w="11906" w:h="16838"/>
          <w:pgMar w:top="1418" w:right="1134" w:bottom="1134" w:left="1418" w:header="851" w:footer="992" w:gutter="0"/>
          <w:pgNumType w:start="1" w:chapStyle="1"/>
          <w:cols w:space="720" w:num="1"/>
          <w:docGrid w:type="lines" w:linePitch="312" w:charSpace="0"/>
        </w:sectPr>
      </w:pPr>
    </w:p>
    <w:p w14:paraId="37E067E3">
      <w:pPr>
        <w:pStyle w:val="31"/>
        <w:spacing w:before="156" w:beforeLines="50" w:after="156" w:afterLines="50"/>
        <w:ind w:firstLine="0" w:firstLineChars="0"/>
        <w:rPr>
          <w:rFonts w:ascii="Times New Roman" w:hAnsi="Times New Roman"/>
          <w:b/>
          <w:sz w:val="32"/>
          <w:szCs w:val="32"/>
        </w:rPr>
      </w:pPr>
    </w:p>
    <w:p w14:paraId="36FE5059">
      <w:pPr>
        <w:pStyle w:val="31"/>
        <w:spacing w:before="156" w:beforeLines="50" w:after="156" w:afterLines="50"/>
        <w:ind w:firstLine="0" w:firstLineChars="0"/>
        <w:jc w:val="center"/>
        <w:rPr>
          <w:rFonts w:ascii="Times New Roman" w:hAnsi="Times New Roman"/>
          <w:b/>
          <w:sz w:val="32"/>
          <w:szCs w:val="32"/>
        </w:rPr>
      </w:pPr>
      <w:r>
        <w:rPr>
          <w:rFonts w:ascii="Times New Roman" w:hAnsi="Times New Roman"/>
          <w:b/>
          <w:sz w:val="32"/>
          <w:szCs w:val="32"/>
        </w:rPr>
        <w:t>前  言</w:t>
      </w:r>
    </w:p>
    <w:p w14:paraId="555D3ADA">
      <w:pPr>
        <w:widowControl/>
        <w:autoSpaceDE w:val="0"/>
        <w:autoSpaceDN w:val="0"/>
        <w:adjustRightInd w:val="0"/>
        <w:ind w:firstLine="420"/>
        <w:jc w:val="left"/>
        <w:rPr>
          <w:rFonts w:ascii="Times New Roman" w:hAnsi="Times New Roman"/>
        </w:rPr>
      </w:pPr>
      <w:r>
        <w:rPr>
          <w:rFonts w:ascii="Times New Roman" w:hAnsi="Times New Roman"/>
          <w:kern w:val="0"/>
          <w:szCs w:val="21"/>
        </w:rPr>
        <w:t>本文件按照GB/T 1.1-2020《标准化工作导则第1部分：标准化文件的结构和起草规则》的规定起草。</w:t>
      </w:r>
      <w:r>
        <w:rPr>
          <w:rFonts w:ascii="Times New Roman" w:hAnsi="Times New Roman"/>
        </w:rPr>
        <w:t xml:space="preserve">      </w:t>
      </w:r>
    </w:p>
    <w:p w14:paraId="74A792D6">
      <w:pPr>
        <w:widowControl/>
        <w:autoSpaceDE w:val="0"/>
        <w:autoSpaceDN w:val="0"/>
        <w:adjustRightInd w:val="0"/>
        <w:ind w:firstLine="420"/>
        <w:jc w:val="left"/>
        <w:rPr>
          <w:rFonts w:ascii="Times New Roman" w:hAnsi="Times New Roman"/>
        </w:rPr>
      </w:pPr>
    </w:p>
    <w:p w14:paraId="5BB90D2F">
      <w:pPr>
        <w:widowControl/>
        <w:autoSpaceDE w:val="0"/>
        <w:autoSpaceDN w:val="0"/>
        <w:adjustRightInd w:val="0"/>
        <w:ind w:firstLine="420"/>
        <w:jc w:val="left"/>
        <w:rPr>
          <w:rFonts w:ascii="Times New Roman" w:hAnsi="Times New Roman"/>
          <w:kern w:val="0"/>
          <w:szCs w:val="21"/>
        </w:rPr>
      </w:pPr>
      <w:r>
        <w:rPr>
          <w:rFonts w:ascii="Times New Roman" w:hAnsi="Times New Roman"/>
          <w:kern w:val="0"/>
          <w:szCs w:val="21"/>
        </w:rPr>
        <w:t>请注意本文件的某些内容可能涉及专利。本文件的发布机构不承担识别这些专利的责任。</w:t>
      </w:r>
    </w:p>
    <w:p w14:paraId="653B9E36">
      <w:pPr>
        <w:widowControl/>
        <w:autoSpaceDE w:val="0"/>
        <w:autoSpaceDN w:val="0"/>
        <w:adjustRightInd w:val="0"/>
        <w:ind w:firstLine="420"/>
        <w:jc w:val="left"/>
        <w:rPr>
          <w:rFonts w:ascii="Times New Roman" w:hAnsi="Times New Roman"/>
          <w:kern w:val="0"/>
          <w:szCs w:val="21"/>
        </w:rPr>
      </w:pPr>
    </w:p>
    <w:p w14:paraId="3B316B2A">
      <w:pPr>
        <w:ind w:firstLine="420"/>
        <w:rPr>
          <w:rFonts w:ascii="Times New Roman" w:hAnsi="Times New Roman"/>
          <w:kern w:val="0"/>
          <w:szCs w:val="21"/>
        </w:rPr>
      </w:pPr>
      <w:r>
        <w:rPr>
          <w:rFonts w:ascii="Times New Roman" w:hAnsi="Times New Roman"/>
          <w:kern w:val="0"/>
          <w:szCs w:val="21"/>
        </w:rPr>
        <w:t>本文件由中国出入境检验检疫协会进出口食品标准化技术委员会（CIQA/TC)提出并归口。</w:t>
      </w:r>
    </w:p>
    <w:p w14:paraId="71E8F329">
      <w:pPr>
        <w:ind w:firstLine="420"/>
        <w:rPr>
          <w:rFonts w:ascii="Times New Roman" w:hAnsi="Times New Roman"/>
          <w:sz w:val="24"/>
        </w:rPr>
      </w:pPr>
    </w:p>
    <w:p w14:paraId="10C561FC">
      <w:pPr>
        <w:pStyle w:val="24"/>
        <w:spacing w:line="360" w:lineRule="auto"/>
        <w:outlineLvl w:val="0"/>
        <w:rPr>
          <w:rFonts w:ascii="Times New Roman" w:eastAsia="宋体"/>
        </w:rPr>
      </w:pPr>
      <w:r>
        <w:rPr>
          <w:rFonts w:ascii="Times New Roman" w:eastAsia="宋体"/>
          <w:kern w:val="0"/>
          <w:szCs w:val="21"/>
        </w:rPr>
        <w:t>本文件起草单位：</w:t>
      </w:r>
      <w:r>
        <w:rPr>
          <w:rFonts w:ascii="Times New Roman" w:eastAsia="宋体"/>
          <w:lang w:val="en-US"/>
        </w:rPr>
        <w:t>山东美正生物科技有限公司，</w:t>
      </w:r>
      <w:r>
        <w:rPr>
          <w:rFonts w:ascii="Times New Roman" w:eastAsia="宋体"/>
        </w:rPr>
        <w:t>国家食品安全风险评估中心，深圳海关食品检验检疫技术中心，</w:t>
      </w:r>
      <w:r>
        <w:rPr>
          <w:rFonts w:ascii="Times New Roman" w:eastAsia="宋体"/>
          <w:lang w:val="en-US"/>
        </w:rPr>
        <w:t>通</w:t>
      </w:r>
      <w:r>
        <w:rPr>
          <w:rFonts w:ascii="Times New Roman" w:eastAsia="宋体"/>
        </w:rPr>
        <w:t>标标准技术服务（青岛）有限公司，中农孚德检测技术（北京）有限公司，光明乳业股份有限公司，河南双汇投资发展股份有限公司，内蒙古伊利实业集团股份有限公司，</w:t>
      </w:r>
      <w:r>
        <w:rPr>
          <w:rFonts w:hint="eastAsia" w:ascii="Times New Roman" w:eastAsia="宋体"/>
        </w:rPr>
        <w:t>内蒙古蒙牛乳业(集团)股份有限公司，</w:t>
      </w:r>
      <w:r>
        <w:rPr>
          <w:rFonts w:ascii="Times New Roman" w:eastAsia="宋体"/>
        </w:rPr>
        <w:t>元气森林（北京）食品科技集团有限公司，</w:t>
      </w:r>
      <w:r>
        <w:rPr>
          <w:rFonts w:ascii="Times New Roman" w:eastAsia="宋体"/>
          <w:lang w:val="en-US"/>
        </w:rPr>
        <w:t>北京美正生物科技有限公司等。</w:t>
      </w:r>
    </w:p>
    <w:p w14:paraId="7F4CBE36">
      <w:pPr>
        <w:widowControl/>
        <w:autoSpaceDE w:val="0"/>
        <w:autoSpaceDN w:val="0"/>
        <w:adjustRightInd w:val="0"/>
        <w:ind w:firstLine="420"/>
        <w:jc w:val="left"/>
        <w:rPr>
          <w:rFonts w:ascii="Times New Roman" w:hAnsi="Times New Roman"/>
          <w:kern w:val="0"/>
          <w:szCs w:val="21"/>
        </w:rPr>
      </w:pPr>
    </w:p>
    <w:p w14:paraId="5D3C6C2C">
      <w:pPr>
        <w:pStyle w:val="24"/>
        <w:spacing w:line="360" w:lineRule="auto"/>
        <w:ind w:firstLine="426"/>
        <w:outlineLvl w:val="0"/>
        <w:rPr>
          <w:rFonts w:hint="eastAsia" w:ascii="Times New Roman" w:eastAsia="宋体"/>
          <w:szCs w:val="20"/>
          <w:lang w:val="en-US" w:eastAsia="zh-CN"/>
        </w:rPr>
      </w:pPr>
      <w:r>
        <w:rPr>
          <w:rFonts w:ascii="Times New Roman" w:eastAsia="宋体"/>
          <w:kern w:val="0"/>
          <w:szCs w:val="21"/>
        </w:rPr>
        <w:t>本文件主要起草人：</w:t>
      </w:r>
      <w:r>
        <w:rPr>
          <w:rFonts w:hint="eastAsia" w:ascii="Times New Roman" w:eastAsia="宋体"/>
          <w:szCs w:val="20"/>
          <w:lang w:val="en-US" w:eastAsia="zh-CN"/>
        </w:rPr>
        <w:t>陶文靖，王伟，王琦，付敏，吕敬章，肖晶，</w:t>
      </w:r>
      <w:r>
        <w:rPr>
          <w:rFonts w:hint="eastAsia" w:ascii="Times New Roman" w:eastAsia="宋体"/>
          <w:szCs w:val="20"/>
        </w:rPr>
        <w:t>贾晨，许冉冉，李志君，王丹，</w:t>
      </w:r>
      <w:r>
        <w:rPr>
          <w:rFonts w:hint="eastAsia" w:ascii="Times New Roman" w:eastAsia="宋体"/>
          <w:szCs w:val="20"/>
          <w:lang w:val="en-US" w:eastAsia="zh-CN"/>
        </w:rPr>
        <w:t>孙丹丹，</w:t>
      </w:r>
      <w:r>
        <w:rPr>
          <w:rFonts w:hint="eastAsia" w:ascii="Times New Roman" w:eastAsia="宋体"/>
          <w:szCs w:val="20"/>
        </w:rPr>
        <w:t>张娜，</w:t>
      </w:r>
      <w:r>
        <w:rPr>
          <w:rFonts w:hint="eastAsia" w:ascii="Times New Roman" w:eastAsia="宋体"/>
          <w:szCs w:val="20"/>
          <w:lang w:val="en-US" w:eastAsia="zh-CN"/>
        </w:rPr>
        <w:t>董彬，王剑铭，苏政，孙宏伟</w:t>
      </w:r>
      <w:r>
        <w:rPr>
          <w:rFonts w:hint="eastAsia" w:ascii="Times New Roman" w:eastAsia="宋体"/>
          <w:szCs w:val="20"/>
          <w:lang w:eastAsia="zh-CN"/>
        </w:rPr>
        <w:t>，</w:t>
      </w:r>
      <w:r>
        <w:rPr>
          <w:rFonts w:hint="eastAsia" w:ascii="Times New Roman" w:eastAsia="宋体"/>
          <w:szCs w:val="20"/>
          <w:lang w:val="en-US" w:eastAsia="zh-CN"/>
        </w:rPr>
        <w:t>吴萍，刘磊，</w:t>
      </w:r>
      <w:r>
        <w:rPr>
          <w:rFonts w:hint="eastAsia" w:ascii="Times New Roman" w:eastAsia="宋体"/>
          <w:szCs w:val="20"/>
        </w:rPr>
        <w:t>曲连海</w:t>
      </w:r>
      <w:r>
        <w:rPr>
          <w:rFonts w:hint="eastAsia" w:ascii="Times New Roman" w:eastAsia="宋体"/>
          <w:szCs w:val="20"/>
          <w:lang w:eastAsia="zh-CN"/>
        </w:rPr>
        <w:t>，</w:t>
      </w:r>
      <w:r>
        <w:rPr>
          <w:rFonts w:hint="eastAsia" w:ascii="Times New Roman" w:eastAsia="宋体"/>
          <w:szCs w:val="20"/>
        </w:rPr>
        <w:t>凌空，</w:t>
      </w:r>
      <w:r>
        <w:rPr>
          <w:rFonts w:hint="eastAsia" w:ascii="Times New Roman" w:eastAsia="宋体"/>
          <w:szCs w:val="20"/>
          <w:lang w:val="en-US" w:eastAsia="zh-CN"/>
        </w:rPr>
        <w:t>刘赫东，周琦</w:t>
      </w:r>
      <w:r>
        <w:rPr>
          <w:rFonts w:hint="eastAsia" w:ascii="Times New Roman" w:eastAsia="宋体"/>
          <w:szCs w:val="20"/>
        </w:rPr>
        <w:t>等。</w:t>
      </w:r>
    </w:p>
    <w:p w14:paraId="6DD894DD">
      <w:pPr>
        <w:pStyle w:val="24"/>
        <w:spacing w:line="360" w:lineRule="auto"/>
        <w:ind w:firstLine="0"/>
        <w:outlineLvl w:val="0"/>
        <w:rPr>
          <w:rFonts w:ascii="Times New Roman" w:eastAsia="宋体"/>
          <w:kern w:val="0"/>
          <w:szCs w:val="21"/>
        </w:rPr>
      </w:pPr>
    </w:p>
    <w:p w14:paraId="28D3CB09">
      <w:pPr>
        <w:pStyle w:val="24"/>
        <w:spacing w:line="360" w:lineRule="auto"/>
        <w:outlineLvl w:val="0"/>
        <w:rPr>
          <w:rFonts w:ascii="Times New Roman" w:eastAsia="宋体"/>
          <w:kern w:val="0"/>
          <w:szCs w:val="21"/>
        </w:rPr>
      </w:pPr>
      <w:r>
        <w:rPr>
          <w:rFonts w:ascii="Times New Roman" w:eastAsia="宋体"/>
          <w:kern w:val="0"/>
          <w:szCs w:val="21"/>
        </w:rPr>
        <w:t>本文件知识产权归中国出入境检验检疫协会所有。任何单位或个人未经许可，不得以营利为目的，印制、出版、翻译、转发或复制全文或部分文字。</w:t>
      </w:r>
    </w:p>
    <w:p w14:paraId="6020EFB6">
      <w:pPr>
        <w:pStyle w:val="24"/>
        <w:spacing w:line="360" w:lineRule="auto"/>
        <w:outlineLvl w:val="0"/>
        <w:rPr>
          <w:rFonts w:ascii="Times New Roman" w:eastAsia="宋体"/>
          <w:kern w:val="0"/>
          <w:szCs w:val="21"/>
        </w:rPr>
      </w:pPr>
    </w:p>
    <w:p w14:paraId="6A98F1FB">
      <w:pPr>
        <w:pStyle w:val="31"/>
        <w:spacing w:before="156" w:beforeLines="50" w:after="156" w:afterLines="50"/>
        <w:ind w:firstLine="0" w:firstLineChars="0"/>
        <w:rPr>
          <w:rFonts w:ascii="Times New Roman" w:hAnsi="Times New Roman"/>
          <w:b/>
          <w:sz w:val="24"/>
        </w:rPr>
      </w:pPr>
    </w:p>
    <w:p w14:paraId="0888145C">
      <w:pPr>
        <w:pStyle w:val="31"/>
        <w:spacing w:before="156" w:beforeLines="50" w:after="156" w:afterLines="50"/>
        <w:ind w:firstLine="0" w:firstLineChars="0"/>
        <w:rPr>
          <w:rFonts w:ascii="Times New Roman" w:hAnsi="Times New Roman"/>
          <w:b/>
          <w:sz w:val="24"/>
        </w:rPr>
      </w:pPr>
    </w:p>
    <w:p w14:paraId="6781CFA8">
      <w:pPr>
        <w:pStyle w:val="31"/>
        <w:spacing w:before="156" w:beforeLines="50" w:after="156" w:afterLines="50"/>
        <w:ind w:firstLine="0" w:firstLineChars="0"/>
        <w:rPr>
          <w:rFonts w:ascii="Times New Roman" w:hAnsi="Times New Roman"/>
          <w:b/>
          <w:sz w:val="24"/>
        </w:rPr>
      </w:pPr>
    </w:p>
    <w:p w14:paraId="7A084FBF">
      <w:pPr>
        <w:pStyle w:val="31"/>
        <w:spacing w:before="156" w:beforeLines="50" w:after="156" w:afterLines="50"/>
        <w:ind w:firstLine="0" w:firstLineChars="0"/>
        <w:rPr>
          <w:rFonts w:ascii="Times New Roman" w:hAnsi="Times New Roman"/>
          <w:b/>
          <w:sz w:val="24"/>
        </w:rPr>
      </w:pPr>
    </w:p>
    <w:p w14:paraId="2BE84BEC">
      <w:pPr>
        <w:pStyle w:val="31"/>
        <w:spacing w:before="156" w:beforeLines="50" w:after="156" w:afterLines="50"/>
        <w:ind w:firstLine="0" w:firstLineChars="0"/>
        <w:rPr>
          <w:rFonts w:ascii="Times New Roman" w:hAnsi="Times New Roman"/>
          <w:b/>
          <w:sz w:val="24"/>
        </w:rPr>
      </w:pPr>
    </w:p>
    <w:p w14:paraId="09B56831">
      <w:pPr>
        <w:pStyle w:val="31"/>
        <w:spacing w:before="156" w:beforeLines="50" w:after="156" w:afterLines="50"/>
        <w:ind w:firstLine="0" w:firstLineChars="0"/>
        <w:rPr>
          <w:rFonts w:ascii="Times New Roman" w:hAnsi="Times New Roman"/>
          <w:b/>
          <w:sz w:val="28"/>
          <w:szCs w:val="28"/>
        </w:rPr>
      </w:pPr>
    </w:p>
    <w:p w14:paraId="0F6ACFE8">
      <w:pPr>
        <w:pStyle w:val="31"/>
        <w:spacing w:before="156" w:beforeLines="50" w:after="156" w:afterLines="50"/>
        <w:ind w:firstLine="0" w:firstLineChars="0"/>
        <w:rPr>
          <w:rFonts w:ascii="Times New Roman" w:hAnsi="Times New Roman"/>
          <w:b/>
          <w:sz w:val="28"/>
          <w:szCs w:val="28"/>
        </w:rPr>
      </w:pPr>
    </w:p>
    <w:p w14:paraId="0FB6C24A">
      <w:pPr>
        <w:pStyle w:val="31"/>
        <w:spacing w:before="156" w:beforeLines="50" w:after="156" w:afterLines="50"/>
        <w:ind w:firstLine="0" w:firstLineChars="0"/>
        <w:rPr>
          <w:rFonts w:ascii="Times New Roman" w:hAnsi="Times New Roman"/>
          <w:b/>
          <w:sz w:val="28"/>
          <w:szCs w:val="28"/>
        </w:rPr>
      </w:pPr>
    </w:p>
    <w:p w14:paraId="41AA0DC7">
      <w:pPr>
        <w:pStyle w:val="31"/>
        <w:spacing w:before="156" w:beforeLines="50" w:after="156" w:afterLines="50"/>
        <w:ind w:firstLine="0" w:firstLineChars="0"/>
        <w:rPr>
          <w:rFonts w:ascii="Times New Roman" w:hAnsi="Times New Roman"/>
          <w:b/>
          <w:sz w:val="28"/>
          <w:szCs w:val="28"/>
        </w:rPr>
        <w:sectPr>
          <w:headerReference r:id="rId7" w:type="default"/>
          <w:footerReference r:id="rId8" w:type="default"/>
          <w:pgSz w:w="11906" w:h="16838"/>
          <w:pgMar w:top="1418" w:right="1134" w:bottom="1134" w:left="1418" w:header="851" w:footer="992" w:gutter="0"/>
          <w:pgNumType w:start="1" w:chapStyle="1"/>
          <w:cols w:space="720" w:num="1"/>
          <w:docGrid w:type="lines" w:linePitch="312" w:charSpace="0"/>
        </w:sectPr>
      </w:pPr>
    </w:p>
    <w:p w14:paraId="7B6DBADC">
      <w:pPr>
        <w:pStyle w:val="31"/>
        <w:spacing w:before="120" w:beforeLines="50" w:after="120" w:afterLines="50"/>
        <w:ind w:firstLine="0" w:firstLineChars="0"/>
        <w:jc w:val="center"/>
        <w:rPr>
          <w:rFonts w:ascii="Times New Roman" w:hAnsi="Times New Roman"/>
          <w:bCs/>
          <w:sz w:val="32"/>
          <w:szCs w:val="32"/>
        </w:rPr>
      </w:pPr>
      <w:r>
        <w:rPr>
          <w:rFonts w:ascii="Times New Roman" w:hAnsi="Times New Roman"/>
          <w:bCs/>
          <w:sz w:val="32"/>
          <w:szCs w:val="32"/>
        </w:rPr>
        <w:t>食品中霉菌和酵母快速检测-测试片法</w:t>
      </w:r>
    </w:p>
    <w:p w14:paraId="3BA68122">
      <w:pPr>
        <w:pStyle w:val="44"/>
        <w:spacing w:line="360" w:lineRule="auto"/>
        <w:rPr>
          <w:rFonts w:ascii="Times New Roman" w:eastAsia="宋体"/>
          <w:sz w:val="32"/>
          <w:szCs w:val="32"/>
        </w:rPr>
      </w:pPr>
    </w:p>
    <w:p w14:paraId="7DB4CEE3">
      <w:pPr>
        <w:pStyle w:val="32"/>
        <w:numPr>
          <w:ilvl w:val="0"/>
          <w:numId w:val="4"/>
        </w:numPr>
        <w:snapToGrid w:val="0"/>
        <w:spacing w:before="240" w:after="240"/>
        <w:rPr>
          <w:rFonts w:ascii="Times New Roman" w:eastAsia="宋体"/>
          <w:b/>
          <w:bCs/>
        </w:rPr>
      </w:pPr>
      <w:bookmarkStart w:id="2" w:name="_Toc3217_WPSOffice_Level2"/>
      <w:r>
        <w:rPr>
          <w:rFonts w:ascii="Times New Roman" w:eastAsia="宋体"/>
          <w:b/>
          <w:bCs/>
        </w:rPr>
        <w:t>范围</w:t>
      </w:r>
      <w:bookmarkEnd w:id="2"/>
    </w:p>
    <w:p w14:paraId="7FF4B669">
      <w:pPr>
        <w:snapToGrid w:val="0"/>
        <w:spacing w:line="360" w:lineRule="auto"/>
        <w:ind w:firstLine="420" w:firstLineChars="200"/>
        <w:rPr>
          <w:rFonts w:hint="eastAsia" w:ascii="Times New Roman" w:hAnsi="Times New Roman"/>
          <w:color w:val="000000"/>
          <w:szCs w:val="21"/>
          <w:lang w:eastAsia="zh-CN"/>
        </w:rPr>
      </w:pPr>
      <w:r>
        <w:rPr>
          <w:rFonts w:ascii="Times New Roman" w:hAnsi="Times New Roman"/>
          <w:color w:val="000000"/>
          <w:szCs w:val="21"/>
        </w:rPr>
        <w:t>本文件</w:t>
      </w:r>
      <w:r>
        <w:rPr>
          <w:rFonts w:hint="eastAsia" w:ascii="Times New Roman" w:hAnsi="Times New Roman"/>
          <w:color w:val="000000"/>
          <w:szCs w:val="21"/>
          <w:lang w:val="en-US" w:eastAsia="zh-CN"/>
        </w:rPr>
        <w:t>描述了食品中</w:t>
      </w:r>
      <w:r>
        <w:rPr>
          <w:rFonts w:ascii="Times New Roman" w:hAnsi="Times New Roman"/>
          <w:color w:val="000000"/>
          <w:szCs w:val="21"/>
        </w:rPr>
        <w:t>霉菌和酵母</w:t>
      </w:r>
      <w:r>
        <w:rPr>
          <w:rFonts w:hint="eastAsia" w:ascii="Times New Roman" w:hAnsi="Times New Roman"/>
          <w:color w:val="000000"/>
          <w:szCs w:val="21"/>
          <w:lang w:val="en-US" w:eastAsia="zh-CN"/>
        </w:rPr>
        <w:t>测试片快速检测方法</w:t>
      </w:r>
      <w:r>
        <w:rPr>
          <w:rFonts w:hint="eastAsia" w:ascii="Times New Roman" w:hAnsi="Times New Roman"/>
          <w:color w:val="000000"/>
          <w:szCs w:val="21"/>
          <w:lang w:eastAsia="zh-CN"/>
        </w:rPr>
        <w:t>。</w:t>
      </w:r>
    </w:p>
    <w:p w14:paraId="5737BFEF">
      <w:pPr>
        <w:snapToGrid w:val="0"/>
        <w:spacing w:line="360" w:lineRule="auto"/>
        <w:ind w:firstLine="420" w:firstLineChars="200"/>
        <w:rPr>
          <w:rFonts w:ascii="Times New Roman" w:hAnsi="Times New Roman"/>
          <w:color w:val="000000"/>
          <w:szCs w:val="21"/>
        </w:rPr>
      </w:pPr>
      <w:r>
        <w:rPr>
          <w:rFonts w:ascii="Times New Roman" w:hAnsi="Times New Roman"/>
          <w:color w:val="000000"/>
          <w:szCs w:val="21"/>
        </w:rPr>
        <w:t>本文件适用于食品中霉菌和酵母的快速检测。</w:t>
      </w:r>
    </w:p>
    <w:p w14:paraId="10CB0E7E">
      <w:pPr>
        <w:pStyle w:val="32"/>
        <w:numPr>
          <w:ilvl w:val="0"/>
          <w:numId w:val="4"/>
        </w:numPr>
        <w:snapToGrid w:val="0"/>
        <w:spacing w:before="240" w:after="240"/>
        <w:rPr>
          <w:rFonts w:ascii="Times New Roman" w:eastAsia="宋体"/>
          <w:b/>
          <w:bCs/>
        </w:rPr>
      </w:pPr>
      <w:bookmarkStart w:id="3" w:name="_Toc24640_WPSOffice_Level2"/>
      <w:r>
        <w:rPr>
          <w:rFonts w:ascii="Times New Roman" w:eastAsia="宋体"/>
          <w:b/>
          <w:bCs/>
        </w:rPr>
        <w:t>规范性引用文件</w:t>
      </w:r>
      <w:bookmarkEnd w:id="3"/>
    </w:p>
    <w:p w14:paraId="58F7A302">
      <w:pPr>
        <w:snapToGrid w:val="0"/>
        <w:spacing w:line="360" w:lineRule="auto"/>
        <w:ind w:firstLine="420" w:firstLineChars="200"/>
        <w:rPr>
          <w:rFonts w:ascii="Times New Roman" w:hAnsi="Times New Roman"/>
          <w:color w:val="000000"/>
          <w:szCs w:val="21"/>
        </w:rPr>
      </w:pPr>
      <w:r>
        <w:rPr>
          <w:rFonts w:ascii="Times New Roman" w:hAnsi="Times New Roman"/>
          <w:color w:val="000000"/>
          <w:szCs w:val="21"/>
        </w:rPr>
        <w:t>下列文件对于本文件的应用是必不可少的。凡是注日期的引用文件，仅注日期的版本适用于本文件。凡是不注日期的引用文件，其最新版本（包括所有的修改单）适用于本文件。</w:t>
      </w:r>
    </w:p>
    <w:p w14:paraId="4DB5A82E">
      <w:pPr>
        <w:snapToGrid w:val="0"/>
        <w:spacing w:line="360" w:lineRule="auto"/>
        <w:ind w:firstLine="420" w:firstLineChars="200"/>
        <w:rPr>
          <w:rFonts w:hint="eastAsia" w:ascii="Times New Roman" w:hAnsi="Times New Roman"/>
          <w:color w:val="000000"/>
          <w:szCs w:val="21"/>
          <w:lang w:val="en-US" w:eastAsia="zh-CN"/>
        </w:rPr>
      </w:pPr>
      <w:r>
        <w:rPr>
          <w:rFonts w:hint="eastAsia" w:ascii="Times New Roman" w:hAnsi="Times New Roman"/>
          <w:color w:val="000000"/>
          <w:szCs w:val="21"/>
          <w:lang w:val="en-US" w:eastAsia="zh-CN"/>
        </w:rPr>
        <w:t xml:space="preserve">GB 4789.1 </w:t>
      </w:r>
      <w:r>
        <w:rPr>
          <w:rFonts w:ascii="Times New Roman" w:hAnsi="Times New Roman"/>
          <w:color w:val="000000"/>
          <w:szCs w:val="21"/>
        </w:rPr>
        <w:t xml:space="preserve">食品安全国家标准 </w:t>
      </w:r>
      <w:r>
        <w:rPr>
          <w:rFonts w:hint="eastAsia" w:ascii="Times New Roman" w:hAnsi="Times New Roman"/>
          <w:color w:val="000000"/>
          <w:szCs w:val="21"/>
          <w:lang w:val="en-US" w:eastAsia="zh-CN"/>
        </w:rPr>
        <w:t>食品微生物学检验 总则</w:t>
      </w:r>
    </w:p>
    <w:p w14:paraId="2F355626">
      <w:pPr>
        <w:snapToGrid w:val="0"/>
        <w:spacing w:line="360" w:lineRule="auto"/>
        <w:ind w:firstLine="420" w:firstLineChars="200"/>
        <w:rPr>
          <w:rFonts w:ascii="Times New Roman" w:hAnsi="Times New Roman"/>
          <w:color w:val="000000"/>
          <w:szCs w:val="21"/>
        </w:rPr>
      </w:pPr>
      <w:r>
        <w:rPr>
          <w:rFonts w:ascii="Times New Roman" w:hAnsi="Times New Roman"/>
          <w:color w:val="000000"/>
          <w:szCs w:val="21"/>
        </w:rPr>
        <w:t>GB 4789.15食品安全国家标准 食品微生物学检验 霉菌和酵母计数</w:t>
      </w:r>
    </w:p>
    <w:p w14:paraId="06521FEC">
      <w:pPr>
        <w:snapToGrid w:val="0"/>
        <w:spacing w:line="360" w:lineRule="auto"/>
        <w:ind w:firstLine="420" w:firstLineChars="200"/>
        <w:rPr>
          <w:rFonts w:ascii="Times New Roman" w:hAnsi="Times New Roman"/>
          <w:color w:val="000000"/>
          <w:szCs w:val="21"/>
        </w:rPr>
      </w:pPr>
      <w:r>
        <w:rPr>
          <w:rFonts w:ascii="Times New Roman" w:hAnsi="Times New Roman"/>
          <w:color w:val="000000"/>
          <w:szCs w:val="21"/>
        </w:rPr>
        <w:t>GB 4789.25 食品安全国家标准 食品微生物学检验</w:t>
      </w:r>
      <w:r>
        <w:rPr>
          <w:rFonts w:hint="eastAsia" w:ascii="Times New Roman" w:hAnsi="Times New Roman"/>
          <w:color w:val="000000"/>
          <w:szCs w:val="21"/>
          <w:lang w:val="en-US" w:eastAsia="zh-CN"/>
        </w:rPr>
        <w:t xml:space="preserve"> </w:t>
      </w:r>
      <w:r>
        <w:rPr>
          <w:rFonts w:ascii="Times New Roman" w:hAnsi="Times New Roman"/>
          <w:color w:val="000000"/>
          <w:szCs w:val="21"/>
        </w:rPr>
        <w:t>酒类、饮料、冷冻饮品采样和检样处理</w:t>
      </w:r>
    </w:p>
    <w:p w14:paraId="2C36C227">
      <w:pPr>
        <w:snapToGrid w:val="0"/>
        <w:spacing w:line="360" w:lineRule="auto"/>
        <w:ind w:firstLine="420" w:firstLineChars="200"/>
        <w:rPr>
          <w:rFonts w:ascii="Times New Roman" w:hAnsi="Times New Roman"/>
          <w:color w:val="000000"/>
          <w:szCs w:val="21"/>
        </w:rPr>
      </w:pPr>
      <w:r>
        <w:rPr>
          <w:rFonts w:ascii="Times New Roman" w:hAnsi="Times New Roman"/>
          <w:color w:val="000000"/>
          <w:szCs w:val="21"/>
        </w:rPr>
        <w:t>GB 4789.28食品安全国家标准 食品微生物学检验 培养基和试剂的质量要求</w:t>
      </w:r>
    </w:p>
    <w:p w14:paraId="1751535C">
      <w:pPr>
        <w:snapToGrid w:val="0"/>
        <w:spacing w:line="360" w:lineRule="auto"/>
        <w:ind w:firstLine="420" w:firstLineChars="200"/>
        <w:rPr>
          <w:rFonts w:ascii="Times New Roman" w:hAnsi="Times New Roman"/>
          <w:color w:val="000000"/>
          <w:szCs w:val="21"/>
        </w:rPr>
      </w:pPr>
      <w:r>
        <w:rPr>
          <w:rFonts w:ascii="Times New Roman" w:hAnsi="Times New Roman"/>
          <w:color w:val="000000"/>
          <w:szCs w:val="21"/>
        </w:rPr>
        <w:t>GB 19489 实验室生物安全通用要求</w:t>
      </w:r>
    </w:p>
    <w:p w14:paraId="25F7BF8C">
      <w:pPr>
        <w:snapToGrid w:val="0"/>
        <w:spacing w:line="360" w:lineRule="auto"/>
        <w:ind w:firstLine="420" w:firstLineChars="200"/>
        <w:rPr>
          <w:rFonts w:ascii="Times New Roman" w:hAnsi="Times New Roman"/>
          <w:color w:val="000000"/>
          <w:szCs w:val="21"/>
        </w:rPr>
      </w:pPr>
      <w:r>
        <w:rPr>
          <w:rFonts w:ascii="Times New Roman" w:hAnsi="Times New Roman"/>
          <w:color w:val="000000"/>
          <w:szCs w:val="21"/>
        </w:rPr>
        <w:t xml:space="preserve">GB/T 6682 分析实验室用水规格和试验方法 </w:t>
      </w:r>
    </w:p>
    <w:p w14:paraId="2C7C3082">
      <w:pPr>
        <w:pStyle w:val="32"/>
        <w:numPr>
          <w:ilvl w:val="0"/>
          <w:numId w:val="4"/>
        </w:numPr>
        <w:snapToGrid w:val="0"/>
        <w:spacing w:before="240" w:after="240"/>
        <w:rPr>
          <w:rFonts w:ascii="Times New Roman" w:eastAsia="宋体"/>
          <w:b/>
          <w:bCs/>
        </w:rPr>
      </w:pPr>
      <w:bookmarkStart w:id="4" w:name="_Toc5957_WPSOffice_Level2"/>
      <w:r>
        <w:rPr>
          <w:rFonts w:ascii="Times New Roman" w:eastAsia="宋体"/>
          <w:b/>
          <w:bCs/>
        </w:rPr>
        <w:t>术语和定义</w:t>
      </w:r>
      <w:bookmarkEnd w:id="4"/>
    </w:p>
    <w:p w14:paraId="335DAC1E">
      <w:pPr>
        <w:snapToGrid w:val="0"/>
        <w:ind w:firstLine="420" w:firstLineChars="200"/>
        <w:rPr>
          <w:rFonts w:ascii="Times New Roman" w:hAnsi="Times New Roman"/>
          <w:color w:val="000000"/>
          <w:szCs w:val="21"/>
        </w:rPr>
      </w:pPr>
      <w:r>
        <w:rPr>
          <w:rFonts w:ascii="Times New Roman" w:hAnsi="Times New Roman"/>
          <w:color w:val="000000"/>
          <w:szCs w:val="21"/>
        </w:rPr>
        <w:t>GB 4789.15中界定的术语和定义适用于本文件。</w:t>
      </w:r>
    </w:p>
    <w:p w14:paraId="2BA0B9EA">
      <w:pPr>
        <w:pStyle w:val="32"/>
        <w:numPr>
          <w:ilvl w:val="0"/>
          <w:numId w:val="4"/>
        </w:numPr>
        <w:snapToGrid w:val="0"/>
        <w:spacing w:before="240" w:after="240"/>
        <w:rPr>
          <w:rFonts w:ascii="Times New Roman" w:eastAsia="宋体"/>
          <w:b/>
          <w:bCs/>
        </w:rPr>
      </w:pPr>
      <w:r>
        <w:rPr>
          <w:rFonts w:hint="eastAsia" w:ascii="Times New Roman" w:eastAsia="宋体"/>
          <w:b/>
          <w:bCs/>
          <w:lang w:val="en-US" w:eastAsia="zh-CN"/>
        </w:rPr>
        <w:t>检测原理</w:t>
      </w:r>
    </w:p>
    <w:p w14:paraId="07B6096A">
      <w:pPr>
        <w:snapToGrid w:val="0"/>
        <w:spacing w:line="360" w:lineRule="auto"/>
        <w:ind w:firstLine="420" w:firstLineChars="200"/>
        <w:rPr>
          <w:rFonts w:ascii="Times New Roman" w:hAnsi="Times New Roman"/>
          <w:color w:val="000000"/>
          <w:szCs w:val="21"/>
        </w:rPr>
      </w:pPr>
      <w:r>
        <w:rPr>
          <w:rFonts w:hint="eastAsia" w:ascii="Times New Roman" w:hAnsi="Times New Roman"/>
          <w:color w:val="000000"/>
          <w:szCs w:val="21"/>
        </w:rPr>
        <w:t>MicroFast霉菌酵母测试片法是用一种预先制备的含有指示剂及冷水可溶性凝胶的培养基系统进行微生物培养的方法。培养基中含有霉菌和酵母生长的主要营养物质和功能性物质（如显色底物、冷水可凝胶等）。霉菌和酵母生长过程中代谢产生的酶与测试片中的显色底物发生</w:t>
      </w:r>
      <w:r>
        <w:rPr>
          <w:rFonts w:hint="eastAsia" w:ascii="Times New Roman" w:hAnsi="Times New Roman"/>
          <w:color w:val="000000"/>
          <w:szCs w:val="21"/>
          <w:lang w:val="en-US" w:eastAsia="zh-CN"/>
        </w:rPr>
        <w:t>特异性</w:t>
      </w:r>
      <w:r>
        <w:rPr>
          <w:rFonts w:hint="eastAsia" w:ascii="Times New Roman" w:hAnsi="Times New Roman"/>
          <w:color w:val="000000"/>
          <w:szCs w:val="21"/>
        </w:rPr>
        <w:t>反应释放显色基团，随霉菌和酵母生长</w:t>
      </w:r>
      <w:r>
        <w:rPr>
          <w:rFonts w:hint="eastAsia" w:ascii="Times New Roman" w:hAnsi="Times New Roman"/>
          <w:color w:val="000000"/>
          <w:szCs w:val="21"/>
          <w:lang w:eastAsia="zh-CN"/>
        </w:rPr>
        <w:t>，</w:t>
      </w:r>
      <w:r>
        <w:rPr>
          <w:rFonts w:hint="eastAsia" w:ascii="Times New Roman" w:hAnsi="Times New Roman"/>
          <w:color w:val="000000"/>
          <w:szCs w:val="21"/>
          <w:lang w:val="en-US" w:eastAsia="zh-CN"/>
        </w:rPr>
        <w:t>显色集团不断积累，</w:t>
      </w:r>
      <w:r>
        <w:rPr>
          <w:rFonts w:hint="eastAsia" w:ascii="Times New Roman" w:hAnsi="Times New Roman"/>
          <w:color w:val="000000"/>
          <w:szCs w:val="21"/>
        </w:rPr>
        <w:t>显色效应逐渐增强，最终形成可见光下可计数的蓝绿色菌落。冷水可溶性凝胶遇水形成凝胶层，起固定营养与隔离保护作用。</w:t>
      </w:r>
    </w:p>
    <w:p w14:paraId="6D93E2B3">
      <w:pPr>
        <w:pStyle w:val="32"/>
        <w:numPr>
          <w:ilvl w:val="0"/>
          <w:numId w:val="4"/>
        </w:numPr>
        <w:snapToGrid w:val="0"/>
        <w:spacing w:before="240" w:after="240"/>
        <w:rPr>
          <w:rFonts w:hint="eastAsia" w:ascii="Times New Roman" w:eastAsia="宋体"/>
          <w:b/>
          <w:bCs/>
          <w:lang w:val="en-US" w:eastAsia="zh-CN"/>
        </w:rPr>
      </w:pPr>
      <w:r>
        <w:rPr>
          <w:rFonts w:hint="eastAsia" w:ascii="Times New Roman" w:eastAsia="宋体"/>
          <w:b/>
          <w:bCs/>
          <w:lang w:val="en-US" w:eastAsia="zh-CN"/>
        </w:rPr>
        <w:t>设备和材料</w:t>
      </w:r>
    </w:p>
    <w:p w14:paraId="39F6CF3C">
      <w:pPr>
        <w:pStyle w:val="24"/>
        <w:numPr>
          <w:ilvl w:val="0"/>
          <w:numId w:val="0"/>
        </w:numPr>
        <w:spacing w:line="360" w:lineRule="auto"/>
        <w:ind w:leftChars="0" w:firstLine="210" w:firstLineChars="100"/>
        <w:rPr>
          <w:rFonts w:hint="eastAsia" w:ascii="Times New Roman" w:eastAsia="宋体"/>
          <w:color w:val="000000"/>
          <w:szCs w:val="21"/>
          <w:lang w:val="en-US" w:eastAsia="zh-CN"/>
        </w:rPr>
      </w:pPr>
      <w:r>
        <w:rPr>
          <w:rFonts w:hint="eastAsia" w:ascii="Times New Roman" w:eastAsia="宋体"/>
          <w:color w:val="000000"/>
          <w:szCs w:val="21"/>
          <w:lang w:val="en-US" w:eastAsia="zh-CN"/>
        </w:rPr>
        <w:t xml:space="preserve">5.1 </w:t>
      </w:r>
      <w:r>
        <w:rPr>
          <w:rFonts w:hint="eastAsia" w:ascii="Times New Roman" w:eastAsia="宋体"/>
          <w:color w:val="000000"/>
          <w:szCs w:val="21"/>
          <w:lang w:val="en-US"/>
        </w:rPr>
        <w:t>高压蒸汽灭菌器</w:t>
      </w:r>
      <w:r>
        <w:rPr>
          <w:rFonts w:hint="eastAsia" w:ascii="Times New Roman" w:eastAsia="宋体"/>
          <w:color w:val="000000"/>
          <w:szCs w:val="21"/>
          <w:lang w:val="en-US" w:eastAsia="zh-CN"/>
        </w:rPr>
        <w:t>。</w:t>
      </w:r>
    </w:p>
    <w:p w14:paraId="3FF9E553">
      <w:pPr>
        <w:pStyle w:val="24"/>
        <w:numPr>
          <w:ilvl w:val="0"/>
          <w:numId w:val="0"/>
        </w:numPr>
        <w:spacing w:line="360" w:lineRule="auto"/>
        <w:ind w:leftChars="0" w:firstLine="210" w:firstLineChars="100"/>
        <w:rPr>
          <w:rFonts w:ascii="Times New Roman" w:eastAsia="宋体"/>
          <w:color w:val="000000"/>
          <w:szCs w:val="21"/>
          <w:lang w:val="en-US"/>
        </w:rPr>
      </w:pPr>
      <w:r>
        <w:rPr>
          <w:rFonts w:hint="eastAsia" w:ascii="Times New Roman" w:eastAsia="宋体"/>
          <w:color w:val="000000"/>
          <w:szCs w:val="21"/>
          <w:lang w:val="en-US" w:eastAsia="zh-CN"/>
        </w:rPr>
        <w:t xml:space="preserve">5.2 </w:t>
      </w:r>
      <w:r>
        <w:rPr>
          <w:rFonts w:ascii="Times New Roman" w:eastAsia="宋体"/>
          <w:color w:val="000000"/>
          <w:szCs w:val="21"/>
          <w:lang w:val="en-US"/>
        </w:rPr>
        <w:t>恒温培养箱：28 ℃± 1 ℃。</w:t>
      </w:r>
    </w:p>
    <w:p w14:paraId="58E91FE0">
      <w:pPr>
        <w:pStyle w:val="24"/>
        <w:numPr>
          <w:ilvl w:val="0"/>
          <w:numId w:val="0"/>
        </w:numPr>
        <w:spacing w:line="360" w:lineRule="auto"/>
        <w:ind w:leftChars="0" w:firstLine="210" w:firstLineChars="100"/>
        <w:rPr>
          <w:rFonts w:ascii="Times New Roman" w:eastAsia="宋体"/>
          <w:color w:val="000000"/>
          <w:szCs w:val="21"/>
        </w:rPr>
      </w:pPr>
      <w:r>
        <w:rPr>
          <w:rFonts w:hint="eastAsia" w:ascii="Times New Roman" w:eastAsia="宋体"/>
          <w:color w:val="000000"/>
          <w:szCs w:val="21"/>
          <w:lang w:val="en-US" w:eastAsia="zh-CN"/>
        </w:rPr>
        <w:t xml:space="preserve">5.3 </w:t>
      </w:r>
      <w:r>
        <w:rPr>
          <w:rFonts w:ascii="Times New Roman" w:eastAsia="宋体"/>
          <w:color w:val="000000"/>
          <w:szCs w:val="21"/>
        </w:rPr>
        <w:t>电子天平：感量0.1 g</w:t>
      </w:r>
      <w:r>
        <w:rPr>
          <w:rFonts w:hint="eastAsia" w:ascii="Times New Roman" w:eastAsia="宋体"/>
          <w:color w:val="000000"/>
          <w:szCs w:val="21"/>
          <w:lang w:eastAsia="zh-CN"/>
        </w:rPr>
        <w:t>、</w:t>
      </w:r>
      <w:r>
        <w:rPr>
          <w:rFonts w:hint="eastAsia" w:ascii="Times New Roman" w:eastAsia="宋体"/>
          <w:color w:val="000000"/>
          <w:szCs w:val="21"/>
          <w:lang w:val="en-US" w:eastAsia="zh-CN"/>
        </w:rPr>
        <w:t>0.01 g</w:t>
      </w:r>
      <w:r>
        <w:rPr>
          <w:rFonts w:ascii="Times New Roman" w:eastAsia="宋体"/>
          <w:color w:val="000000"/>
          <w:szCs w:val="21"/>
        </w:rPr>
        <w:t>。</w:t>
      </w:r>
    </w:p>
    <w:p w14:paraId="7422FFE5">
      <w:pPr>
        <w:pStyle w:val="24"/>
        <w:numPr>
          <w:ilvl w:val="0"/>
          <w:numId w:val="0"/>
        </w:numPr>
        <w:spacing w:line="360" w:lineRule="auto"/>
        <w:ind w:leftChars="0" w:firstLine="210" w:firstLineChars="100"/>
        <w:rPr>
          <w:rFonts w:ascii="Times New Roman" w:eastAsia="宋体"/>
          <w:color w:val="000000"/>
          <w:szCs w:val="21"/>
        </w:rPr>
      </w:pPr>
      <w:r>
        <w:rPr>
          <w:rFonts w:hint="eastAsia" w:ascii="Times New Roman" w:eastAsia="宋体"/>
          <w:color w:val="000000"/>
          <w:szCs w:val="21"/>
          <w:lang w:val="en-US" w:eastAsia="zh-CN"/>
        </w:rPr>
        <w:t xml:space="preserve">5.4 </w:t>
      </w:r>
      <w:r>
        <w:rPr>
          <w:rFonts w:ascii="Times New Roman" w:eastAsia="宋体"/>
          <w:color w:val="000000"/>
          <w:szCs w:val="21"/>
        </w:rPr>
        <w:t>pH计或精密pH试纸。</w:t>
      </w:r>
    </w:p>
    <w:p w14:paraId="737488B9">
      <w:pPr>
        <w:pStyle w:val="24"/>
        <w:numPr>
          <w:ilvl w:val="0"/>
          <w:numId w:val="0"/>
        </w:numPr>
        <w:spacing w:line="360" w:lineRule="auto"/>
        <w:ind w:leftChars="0" w:firstLine="210" w:firstLineChars="100"/>
        <w:rPr>
          <w:rFonts w:ascii="Times New Roman" w:eastAsia="宋体"/>
          <w:color w:val="000000"/>
          <w:szCs w:val="21"/>
        </w:rPr>
      </w:pPr>
      <w:r>
        <w:rPr>
          <w:rFonts w:hint="eastAsia" w:ascii="Times New Roman" w:eastAsia="宋体"/>
          <w:color w:val="000000"/>
          <w:szCs w:val="21"/>
          <w:lang w:val="en-US" w:eastAsia="zh-CN"/>
        </w:rPr>
        <w:t xml:space="preserve">5.5 </w:t>
      </w:r>
      <w:r>
        <w:rPr>
          <w:rFonts w:ascii="Times New Roman" w:eastAsia="宋体"/>
          <w:color w:val="000000"/>
          <w:szCs w:val="21"/>
        </w:rPr>
        <w:t>均质器（拍击式）或等效的设备。</w:t>
      </w:r>
    </w:p>
    <w:p w14:paraId="12154C7F">
      <w:pPr>
        <w:pStyle w:val="24"/>
        <w:numPr>
          <w:ilvl w:val="0"/>
          <w:numId w:val="0"/>
        </w:numPr>
        <w:spacing w:line="360" w:lineRule="auto"/>
        <w:ind w:leftChars="0" w:firstLine="210" w:firstLineChars="100"/>
        <w:rPr>
          <w:rFonts w:ascii="Times New Roman" w:eastAsia="宋体"/>
          <w:color w:val="000000"/>
          <w:szCs w:val="21"/>
          <w:lang w:val="en-US"/>
        </w:rPr>
      </w:pPr>
      <w:r>
        <w:rPr>
          <w:rFonts w:hint="eastAsia" w:ascii="Times New Roman" w:eastAsia="宋体"/>
          <w:color w:val="000000"/>
          <w:szCs w:val="21"/>
          <w:lang w:val="en-US" w:eastAsia="zh-CN"/>
        </w:rPr>
        <w:t xml:space="preserve">5.6 </w:t>
      </w:r>
      <w:r>
        <w:rPr>
          <w:rFonts w:ascii="Times New Roman" w:eastAsia="宋体"/>
          <w:color w:val="000000"/>
          <w:szCs w:val="21"/>
          <w:lang w:val="en-US"/>
        </w:rPr>
        <w:t>旋涡振荡器。</w:t>
      </w:r>
    </w:p>
    <w:p w14:paraId="4BEE7391">
      <w:pPr>
        <w:pStyle w:val="24"/>
        <w:numPr>
          <w:ilvl w:val="0"/>
          <w:numId w:val="0"/>
        </w:numPr>
        <w:spacing w:line="360" w:lineRule="auto"/>
        <w:ind w:leftChars="0" w:firstLine="210" w:firstLineChars="100"/>
        <w:rPr>
          <w:rFonts w:ascii="Times New Roman" w:eastAsia="宋体"/>
          <w:color w:val="000000"/>
          <w:szCs w:val="21"/>
        </w:rPr>
      </w:pPr>
      <w:r>
        <w:rPr>
          <w:rFonts w:hint="eastAsia" w:ascii="Times New Roman" w:eastAsia="宋体"/>
          <w:color w:val="000000"/>
          <w:szCs w:val="21"/>
          <w:lang w:val="en-US" w:eastAsia="zh-CN"/>
        </w:rPr>
        <w:t xml:space="preserve">5.7 </w:t>
      </w:r>
      <w:r>
        <w:rPr>
          <w:rFonts w:ascii="Times New Roman" w:eastAsia="宋体"/>
          <w:color w:val="000000"/>
          <w:szCs w:val="21"/>
        </w:rPr>
        <w:t>无菌移液管：1 mL(具0.01 mL刻度)、10</w:t>
      </w:r>
      <w:r>
        <w:rPr>
          <w:rFonts w:ascii="Times New Roman" w:eastAsia="宋体"/>
          <w:color w:val="000000"/>
          <w:szCs w:val="21"/>
          <w:lang w:val="en-US"/>
        </w:rPr>
        <w:t xml:space="preserve"> </w:t>
      </w:r>
      <w:r>
        <w:rPr>
          <w:rFonts w:ascii="Times New Roman" w:eastAsia="宋体"/>
          <w:color w:val="000000"/>
          <w:szCs w:val="21"/>
        </w:rPr>
        <w:t>mL(具0.1 mL刻度)无菌移液管或移液器及吸头。</w:t>
      </w:r>
    </w:p>
    <w:p w14:paraId="12C68F7D">
      <w:pPr>
        <w:pStyle w:val="24"/>
        <w:numPr>
          <w:ilvl w:val="0"/>
          <w:numId w:val="0"/>
        </w:numPr>
        <w:spacing w:line="360" w:lineRule="auto"/>
        <w:ind w:leftChars="0" w:firstLine="210" w:firstLineChars="100"/>
        <w:rPr>
          <w:rFonts w:ascii="Times New Roman" w:eastAsia="宋体"/>
          <w:color w:val="000000"/>
          <w:szCs w:val="21"/>
        </w:rPr>
      </w:pPr>
      <w:r>
        <w:rPr>
          <w:rFonts w:hint="eastAsia" w:ascii="Times New Roman" w:eastAsia="宋体"/>
          <w:color w:val="000000"/>
          <w:szCs w:val="21"/>
          <w:lang w:val="en-US" w:eastAsia="zh-CN"/>
        </w:rPr>
        <w:t xml:space="preserve">5.8 </w:t>
      </w:r>
      <w:r>
        <w:rPr>
          <w:rFonts w:ascii="Times New Roman" w:eastAsia="宋体"/>
          <w:color w:val="000000"/>
          <w:szCs w:val="21"/>
        </w:rPr>
        <w:t>无菌均质袋：400 mL。</w:t>
      </w:r>
    </w:p>
    <w:p w14:paraId="14E84F74">
      <w:pPr>
        <w:pStyle w:val="24"/>
        <w:numPr>
          <w:ilvl w:val="0"/>
          <w:numId w:val="0"/>
        </w:numPr>
        <w:spacing w:line="360" w:lineRule="auto"/>
        <w:ind w:leftChars="0" w:firstLine="210" w:firstLineChars="100"/>
        <w:rPr>
          <w:rFonts w:ascii="Times New Roman" w:eastAsia="宋体"/>
          <w:color w:val="000000"/>
          <w:szCs w:val="21"/>
          <w:lang w:val="en-US"/>
        </w:rPr>
      </w:pPr>
      <w:r>
        <w:rPr>
          <w:rFonts w:hint="eastAsia" w:ascii="Times New Roman" w:eastAsia="宋体"/>
          <w:color w:val="000000"/>
          <w:szCs w:val="21"/>
          <w:lang w:val="en-US" w:eastAsia="zh-CN"/>
        </w:rPr>
        <w:t xml:space="preserve">5.9 </w:t>
      </w:r>
      <w:r>
        <w:rPr>
          <w:rFonts w:ascii="Times New Roman" w:eastAsia="宋体"/>
          <w:color w:val="000000"/>
          <w:szCs w:val="21"/>
          <w:lang w:val="en-US"/>
        </w:rPr>
        <w:t>无菌滤膜（直径47 mm，孔径0.45 μm）。</w:t>
      </w:r>
    </w:p>
    <w:p w14:paraId="01F620C5">
      <w:pPr>
        <w:pStyle w:val="24"/>
        <w:numPr>
          <w:ilvl w:val="0"/>
          <w:numId w:val="0"/>
        </w:numPr>
        <w:spacing w:line="360" w:lineRule="auto"/>
        <w:ind w:leftChars="0" w:firstLine="210" w:firstLineChars="100"/>
        <w:rPr>
          <w:rFonts w:hint="eastAsia" w:ascii="Times New Roman" w:eastAsia="宋体"/>
          <w:color w:val="000000"/>
          <w:szCs w:val="21"/>
          <w:lang w:val="en-US" w:eastAsia="zh-CN"/>
        </w:rPr>
      </w:pPr>
      <w:r>
        <w:rPr>
          <w:rFonts w:hint="eastAsia" w:ascii="Times New Roman" w:eastAsia="宋体"/>
          <w:color w:val="000000"/>
          <w:szCs w:val="21"/>
          <w:lang w:val="en-US" w:eastAsia="zh-CN"/>
        </w:rPr>
        <w:t>5.10 无菌锥形瓶（或其他合适容器）。</w:t>
      </w:r>
    </w:p>
    <w:p w14:paraId="2ECB05A1">
      <w:pPr>
        <w:pStyle w:val="24"/>
        <w:numPr>
          <w:ilvl w:val="0"/>
          <w:numId w:val="0"/>
        </w:numPr>
        <w:spacing w:line="360" w:lineRule="auto"/>
        <w:ind w:leftChars="0" w:firstLine="210" w:firstLineChars="100"/>
        <w:rPr>
          <w:rFonts w:ascii="Times New Roman" w:eastAsia="宋体"/>
          <w:color w:val="000000"/>
          <w:szCs w:val="21"/>
        </w:rPr>
      </w:pPr>
      <w:r>
        <w:rPr>
          <w:rFonts w:hint="eastAsia" w:ascii="Times New Roman" w:eastAsia="宋体"/>
          <w:color w:val="000000"/>
          <w:szCs w:val="21"/>
          <w:lang w:val="en-US" w:eastAsia="zh-CN"/>
        </w:rPr>
        <w:t xml:space="preserve">5.11 </w:t>
      </w:r>
      <w:r>
        <w:rPr>
          <w:rFonts w:ascii="Times New Roman" w:eastAsia="宋体"/>
          <w:color w:val="000000"/>
          <w:szCs w:val="21"/>
        </w:rPr>
        <w:t>测试片压板</w:t>
      </w:r>
      <w:r>
        <w:rPr>
          <w:rFonts w:ascii="Times New Roman" w:eastAsia="宋体"/>
          <w:color w:val="000000"/>
          <w:szCs w:val="21"/>
          <w:lang w:val="en-US"/>
        </w:rPr>
        <w:t>装置</w:t>
      </w:r>
      <w:r>
        <w:rPr>
          <w:rFonts w:ascii="Times New Roman" w:eastAsia="宋体"/>
          <w:color w:val="000000"/>
          <w:szCs w:val="21"/>
        </w:rPr>
        <w:t>。</w:t>
      </w:r>
    </w:p>
    <w:p w14:paraId="10612D0C">
      <w:pPr>
        <w:pStyle w:val="24"/>
        <w:numPr>
          <w:ilvl w:val="0"/>
          <w:numId w:val="0"/>
        </w:numPr>
        <w:spacing w:line="360" w:lineRule="auto"/>
        <w:ind w:leftChars="0" w:firstLine="210" w:firstLineChars="100"/>
        <w:rPr>
          <w:rFonts w:hint="eastAsia" w:ascii="Times New Roman" w:eastAsia="宋体"/>
          <w:color w:val="000000"/>
          <w:szCs w:val="21"/>
          <w:lang w:val="en-US" w:eastAsia="zh-CN"/>
        </w:rPr>
      </w:pPr>
      <w:r>
        <w:rPr>
          <w:rFonts w:hint="eastAsia" w:ascii="Times New Roman" w:eastAsia="宋体"/>
          <w:color w:val="000000"/>
          <w:szCs w:val="21"/>
          <w:lang w:val="en-US" w:eastAsia="zh-CN"/>
        </w:rPr>
        <w:t>5.12 膜过滤装置。</w:t>
      </w:r>
    </w:p>
    <w:p w14:paraId="2B0522CD">
      <w:pPr>
        <w:pStyle w:val="24"/>
        <w:numPr>
          <w:ilvl w:val="0"/>
          <w:numId w:val="0"/>
        </w:numPr>
        <w:spacing w:line="360" w:lineRule="auto"/>
        <w:ind w:leftChars="0" w:firstLine="210" w:firstLineChars="100"/>
        <w:rPr>
          <w:rFonts w:hint="eastAsia" w:ascii="Times New Roman" w:eastAsia="方正书宋简体"/>
          <w:color w:val="000000"/>
          <w:szCs w:val="21"/>
          <w:lang w:val="en-US" w:eastAsia="zh-CN"/>
        </w:rPr>
      </w:pPr>
      <w:r>
        <w:rPr>
          <w:rFonts w:hint="eastAsia" w:ascii="Times New Roman" w:eastAsia="宋体"/>
          <w:color w:val="000000"/>
          <w:szCs w:val="21"/>
          <w:lang w:val="en-US" w:eastAsia="zh-CN"/>
        </w:rPr>
        <w:t>5.13 冰箱：</w:t>
      </w:r>
      <w:r>
        <w:rPr>
          <w:rFonts w:ascii="Times New Roman" w:hAnsi="Times New Roman"/>
          <w:color w:val="000000"/>
          <w:szCs w:val="21"/>
        </w:rPr>
        <w:t>2 ℃～8 ℃</w:t>
      </w:r>
      <w:r>
        <w:rPr>
          <w:rFonts w:hint="eastAsia" w:ascii="Times New Roman"/>
          <w:color w:val="000000"/>
          <w:szCs w:val="21"/>
          <w:lang w:eastAsia="zh-CN"/>
        </w:rPr>
        <w:t>。</w:t>
      </w:r>
    </w:p>
    <w:p w14:paraId="3DA3B201">
      <w:pPr>
        <w:pStyle w:val="32"/>
        <w:numPr>
          <w:ilvl w:val="0"/>
          <w:numId w:val="4"/>
        </w:numPr>
        <w:snapToGrid w:val="0"/>
        <w:spacing w:before="240" w:after="240"/>
        <w:rPr>
          <w:rFonts w:hint="eastAsia" w:ascii="Times New Roman" w:eastAsia="宋体"/>
          <w:b/>
          <w:bCs/>
          <w:lang w:val="en-US" w:eastAsia="zh-CN"/>
        </w:rPr>
      </w:pPr>
      <w:r>
        <w:rPr>
          <w:rFonts w:hint="eastAsia" w:ascii="Times New Roman" w:eastAsia="宋体"/>
          <w:b/>
          <w:bCs/>
          <w:lang w:val="en-US" w:eastAsia="zh-CN"/>
        </w:rPr>
        <w:t>培养基和试剂</w:t>
      </w:r>
    </w:p>
    <w:p w14:paraId="4BF092E6">
      <w:pPr>
        <w:pStyle w:val="24"/>
        <w:widowControl/>
        <w:numPr>
          <w:ilvl w:val="255"/>
          <w:numId w:val="0"/>
        </w:numPr>
        <w:tabs>
          <w:tab w:val="center" w:pos="4201"/>
          <w:tab w:val="right" w:leader="dot" w:pos="9298"/>
        </w:tabs>
        <w:autoSpaceDE w:val="0"/>
        <w:autoSpaceDN w:val="0"/>
        <w:spacing w:before="120" w:beforeLines="50" w:after="120" w:afterLines="50" w:line="240" w:lineRule="auto"/>
        <w:ind w:firstLine="210" w:firstLineChars="100"/>
        <w:rPr>
          <w:rFonts w:ascii="Times New Roman" w:eastAsia="宋体"/>
          <w:lang w:val="en-US"/>
        </w:rPr>
      </w:pPr>
      <w:r>
        <w:rPr>
          <w:rFonts w:ascii="Times New Roman" w:eastAsia="宋体"/>
          <w:lang w:val="en-US"/>
        </w:rPr>
        <w:t>实验用水应满足</w:t>
      </w:r>
      <w:r>
        <w:rPr>
          <w:rFonts w:ascii="Times New Roman" w:eastAsia="宋体"/>
          <w:color w:val="000000"/>
          <w:szCs w:val="21"/>
        </w:rPr>
        <w:t>GB/T 6682</w:t>
      </w:r>
      <w:r>
        <w:rPr>
          <w:rFonts w:ascii="Times New Roman" w:eastAsia="宋体"/>
          <w:color w:val="000000"/>
          <w:szCs w:val="21"/>
          <w:lang w:val="en-US"/>
        </w:rPr>
        <w:t>和</w:t>
      </w:r>
      <w:r>
        <w:rPr>
          <w:rFonts w:ascii="Times New Roman" w:eastAsia="宋体"/>
          <w:color w:val="000000"/>
          <w:szCs w:val="21"/>
        </w:rPr>
        <w:t>GB 4789.28</w:t>
      </w:r>
      <w:r>
        <w:rPr>
          <w:rFonts w:ascii="Times New Roman" w:eastAsia="宋体"/>
          <w:color w:val="000000"/>
          <w:szCs w:val="21"/>
          <w:lang w:val="en-US"/>
        </w:rPr>
        <w:t>中的要求。</w:t>
      </w:r>
    </w:p>
    <w:p w14:paraId="5564FF59">
      <w:pPr>
        <w:pStyle w:val="24"/>
        <w:numPr>
          <w:ilvl w:val="0"/>
          <w:numId w:val="0"/>
        </w:numPr>
        <w:spacing w:line="360" w:lineRule="auto"/>
        <w:ind w:firstLine="210" w:firstLineChars="100"/>
        <w:rPr>
          <w:rFonts w:hint="eastAsia" w:ascii="Times New Roman" w:eastAsia="宋体"/>
          <w:color w:val="000000"/>
          <w:szCs w:val="21"/>
          <w:lang w:val="en-US" w:eastAsia="zh-CN"/>
        </w:rPr>
      </w:pPr>
      <w:r>
        <w:rPr>
          <w:rFonts w:hint="eastAsia" w:ascii="Times New Roman" w:eastAsia="宋体"/>
          <w:color w:val="000000"/>
          <w:szCs w:val="21"/>
          <w:lang w:val="en-US" w:eastAsia="zh-CN"/>
        </w:rPr>
        <w:t xml:space="preserve">6.1 </w:t>
      </w:r>
      <w:r>
        <w:rPr>
          <w:rFonts w:ascii="Times New Roman" w:eastAsia="宋体"/>
          <w:color w:val="000000"/>
          <w:szCs w:val="21"/>
          <w:lang w:val="en-US"/>
        </w:rPr>
        <w:t>MicroFast</w:t>
      </w:r>
      <w:r>
        <w:rPr>
          <w:rFonts w:hint="eastAsia" w:ascii="Times New Roman" w:eastAsia="宋体"/>
          <w:color w:val="000000"/>
          <w:szCs w:val="21"/>
          <w:lang w:val="en-US" w:eastAsia="zh-CN"/>
        </w:rPr>
        <w:t>霉</w:t>
      </w:r>
      <w:r>
        <w:rPr>
          <w:rFonts w:ascii="Times New Roman" w:eastAsia="宋体"/>
          <w:color w:val="000000"/>
          <w:szCs w:val="21"/>
          <w:lang w:val="en-US"/>
        </w:rPr>
        <w:t>菌酵母测试片（见附录A.1</w:t>
      </w:r>
      <w:r>
        <w:rPr>
          <w:rFonts w:hint="eastAsia" w:ascii="Times New Roman" w:eastAsia="宋体"/>
          <w:color w:val="000000"/>
          <w:szCs w:val="21"/>
          <w:lang w:val="en-US" w:eastAsia="zh-CN"/>
        </w:rPr>
        <w:t>、附录B</w:t>
      </w:r>
      <w:r>
        <w:rPr>
          <w:rFonts w:ascii="Times New Roman" w:eastAsia="宋体"/>
          <w:color w:val="000000"/>
          <w:szCs w:val="21"/>
          <w:lang w:val="en-US"/>
        </w:rPr>
        <w:t>）</w:t>
      </w:r>
      <w:r>
        <w:rPr>
          <w:rFonts w:hint="eastAsia" w:ascii="Times New Roman" w:eastAsia="宋体"/>
          <w:color w:val="000000"/>
          <w:szCs w:val="21"/>
          <w:lang w:val="en-US" w:eastAsia="zh-CN"/>
        </w:rPr>
        <w:t>。</w:t>
      </w:r>
    </w:p>
    <w:p w14:paraId="0117DF98">
      <w:pPr>
        <w:pStyle w:val="24"/>
        <w:numPr>
          <w:ilvl w:val="0"/>
          <w:numId w:val="0"/>
        </w:numPr>
        <w:spacing w:line="360" w:lineRule="auto"/>
        <w:ind w:firstLine="210" w:firstLineChars="100"/>
        <w:rPr>
          <w:rFonts w:hint="eastAsia" w:ascii="Times New Roman" w:eastAsia="宋体"/>
          <w:color w:val="000000"/>
          <w:szCs w:val="21"/>
          <w:lang w:val="en-US" w:eastAsia="zh-CN"/>
        </w:rPr>
      </w:pPr>
      <w:r>
        <w:rPr>
          <w:rFonts w:hint="eastAsia" w:ascii="Times New Roman" w:eastAsia="宋体"/>
          <w:color w:val="000000"/>
          <w:szCs w:val="21"/>
          <w:lang w:val="en-US" w:eastAsia="zh-CN"/>
        </w:rPr>
        <w:t xml:space="preserve">6.2 </w:t>
      </w:r>
      <w:r>
        <w:rPr>
          <w:rFonts w:ascii="Times New Roman" w:eastAsia="宋体"/>
          <w:color w:val="000000"/>
          <w:szCs w:val="21"/>
          <w:lang w:val="en-US"/>
        </w:rPr>
        <w:t>MicroFast</w:t>
      </w:r>
      <w:r>
        <w:rPr>
          <w:rFonts w:ascii="Times New Roman" w:eastAsia="宋体"/>
          <w:color w:val="000000"/>
          <w:szCs w:val="21"/>
        </w:rPr>
        <w:t>霉菌酵母测试片专用补充剂</w:t>
      </w:r>
      <w:r>
        <w:rPr>
          <w:rFonts w:ascii="Times New Roman" w:eastAsia="宋体"/>
          <w:color w:val="000000"/>
          <w:szCs w:val="21"/>
          <w:lang w:val="en-US"/>
        </w:rPr>
        <w:t>（见附录A.2）</w:t>
      </w:r>
      <w:r>
        <w:rPr>
          <w:rFonts w:hint="eastAsia" w:ascii="Times New Roman" w:eastAsia="宋体"/>
          <w:color w:val="000000"/>
          <w:szCs w:val="21"/>
          <w:lang w:val="en-US" w:eastAsia="zh-CN"/>
        </w:rPr>
        <w:t>。</w:t>
      </w:r>
    </w:p>
    <w:p w14:paraId="0EB1F767">
      <w:pPr>
        <w:pStyle w:val="24"/>
        <w:numPr>
          <w:ilvl w:val="0"/>
          <w:numId w:val="0"/>
        </w:numPr>
        <w:spacing w:line="360" w:lineRule="auto"/>
        <w:ind w:firstLine="210" w:firstLineChars="100"/>
        <w:rPr>
          <w:rFonts w:ascii="Times New Roman" w:eastAsia="宋体"/>
          <w:color w:val="000000"/>
          <w:szCs w:val="21"/>
          <w:lang w:val="en-US"/>
        </w:rPr>
      </w:pPr>
      <w:r>
        <w:rPr>
          <w:rFonts w:hint="eastAsia" w:ascii="Times New Roman" w:eastAsia="宋体"/>
          <w:color w:val="000000"/>
          <w:szCs w:val="21"/>
          <w:lang w:val="en-US" w:eastAsia="zh-CN"/>
        </w:rPr>
        <w:t xml:space="preserve">6.3 </w:t>
      </w:r>
      <w:r>
        <w:rPr>
          <w:rFonts w:ascii="Times New Roman" w:eastAsia="宋体"/>
          <w:color w:val="000000"/>
          <w:szCs w:val="21"/>
        </w:rPr>
        <w:t>磷酸盐缓冲液</w:t>
      </w:r>
      <w:r>
        <w:rPr>
          <w:rFonts w:ascii="Times New Roman" w:eastAsia="宋体"/>
          <w:color w:val="000000"/>
          <w:szCs w:val="21"/>
          <w:lang w:val="en-US"/>
        </w:rPr>
        <w:t>（见附录A.3）。</w:t>
      </w:r>
    </w:p>
    <w:p w14:paraId="55F78A20">
      <w:pPr>
        <w:pStyle w:val="24"/>
        <w:numPr>
          <w:ilvl w:val="0"/>
          <w:numId w:val="0"/>
        </w:numPr>
        <w:spacing w:line="360" w:lineRule="auto"/>
        <w:ind w:firstLine="210" w:firstLineChars="100"/>
        <w:rPr>
          <w:rFonts w:ascii="Times New Roman" w:eastAsia="宋体"/>
          <w:color w:val="000000"/>
          <w:szCs w:val="21"/>
        </w:rPr>
      </w:pPr>
      <w:r>
        <w:rPr>
          <w:rFonts w:hint="eastAsia" w:ascii="Times New Roman" w:eastAsia="宋体"/>
          <w:color w:val="000000"/>
          <w:szCs w:val="21"/>
          <w:lang w:val="en-US" w:eastAsia="zh-CN"/>
        </w:rPr>
        <w:t xml:space="preserve">6.4 </w:t>
      </w:r>
      <w:r>
        <w:rPr>
          <w:rFonts w:ascii="Times New Roman" w:eastAsia="宋体"/>
          <w:color w:val="000000"/>
          <w:szCs w:val="21"/>
          <w:lang w:val="en-US"/>
        </w:rPr>
        <w:t>生理盐水</w:t>
      </w:r>
      <w:r>
        <w:rPr>
          <w:rFonts w:ascii="Times New Roman" w:eastAsia="宋体"/>
          <w:color w:val="000000"/>
          <w:szCs w:val="21"/>
        </w:rPr>
        <w:t>（见附录A.</w:t>
      </w:r>
      <w:r>
        <w:rPr>
          <w:rFonts w:ascii="Times New Roman" w:eastAsia="宋体"/>
          <w:color w:val="000000"/>
          <w:szCs w:val="21"/>
          <w:lang w:val="en-US"/>
        </w:rPr>
        <w:t>4</w:t>
      </w:r>
      <w:r>
        <w:rPr>
          <w:rFonts w:ascii="Times New Roman" w:eastAsia="宋体"/>
          <w:color w:val="000000"/>
          <w:szCs w:val="21"/>
        </w:rPr>
        <w:t>）。</w:t>
      </w:r>
    </w:p>
    <w:p w14:paraId="2804FC33">
      <w:pPr>
        <w:pStyle w:val="24"/>
        <w:numPr>
          <w:ilvl w:val="0"/>
          <w:numId w:val="0"/>
        </w:numPr>
        <w:spacing w:line="360" w:lineRule="auto"/>
        <w:ind w:firstLine="210" w:firstLineChars="100"/>
        <w:rPr>
          <w:rFonts w:ascii="Times New Roman" w:eastAsia="宋体"/>
          <w:color w:val="000000"/>
          <w:szCs w:val="21"/>
        </w:rPr>
      </w:pPr>
      <w:r>
        <w:rPr>
          <w:rFonts w:hint="eastAsia" w:ascii="Times New Roman" w:eastAsia="宋体"/>
          <w:color w:val="000000"/>
          <w:szCs w:val="21"/>
          <w:lang w:val="en-US" w:eastAsia="zh-CN"/>
        </w:rPr>
        <w:t xml:space="preserve">6.5 </w:t>
      </w:r>
      <w:r>
        <w:rPr>
          <w:rFonts w:ascii="Times New Roman" w:eastAsia="宋体"/>
          <w:color w:val="000000"/>
          <w:szCs w:val="21"/>
        </w:rPr>
        <w:t>1 mol/L NaOH溶液（见附录A.</w:t>
      </w:r>
      <w:r>
        <w:rPr>
          <w:rFonts w:ascii="Times New Roman" w:eastAsia="宋体"/>
          <w:color w:val="000000"/>
          <w:szCs w:val="21"/>
          <w:lang w:val="en-US"/>
        </w:rPr>
        <w:t>5</w:t>
      </w:r>
      <w:r>
        <w:rPr>
          <w:rFonts w:ascii="Times New Roman" w:eastAsia="宋体"/>
          <w:color w:val="000000"/>
          <w:szCs w:val="21"/>
        </w:rPr>
        <w:t>）。</w:t>
      </w:r>
    </w:p>
    <w:p w14:paraId="6574917A">
      <w:pPr>
        <w:pStyle w:val="24"/>
        <w:numPr>
          <w:ilvl w:val="0"/>
          <w:numId w:val="0"/>
        </w:numPr>
        <w:spacing w:line="360" w:lineRule="auto"/>
        <w:ind w:firstLine="210" w:firstLineChars="100"/>
        <w:rPr>
          <w:rFonts w:ascii="Times New Roman" w:eastAsia="宋体"/>
          <w:color w:val="000000"/>
          <w:szCs w:val="21"/>
        </w:rPr>
      </w:pPr>
      <w:r>
        <w:rPr>
          <w:rFonts w:hint="eastAsia" w:ascii="Times New Roman" w:eastAsia="宋体"/>
          <w:color w:val="000000"/>
          <w:szCs w:val="21"/>
          <w:lang w:val="en-US" w:eastAsia="zh-CN"/>
        </w:rPr>
        <w:t xml:space="preserve">6.6 </w:t>
      </w:r>
      <w:r>
        <w:rPr>
          <w:rFonts w:ascii="Times New Roman" w:eastAsia="宋体"/>
          <w:color w:val="000000"/>
          <w:szCs w:val="21"/>
        </w:rPr>
        <w:t>1 mol/L HCl溶液（见附录A.</w:t>
      </w:r>
      <w:r>
        <w:rPr>
          <w:rFonts w:ascii="Times New Roman" w:eastAsia="宋体"/>
          <w:color w:val="000000"/>
          <w:szCs w:val="21"/>
          <w:lang w:val="en-US"/>
        </w:rPr>
        <w:t>6</w:t>
      </w:r>
      <w:r>
        <w:rPr>
          <w:rFonts w:ascii="Times New Roman" w:eastAsia="宋体"/>
          <w:color w:val="000000"/>
          <w:szCs w:val="21"/>
        </w:rPr>
        <w:t>）。</w:t>
      </w:r>
    </w:p>
    <w:p w14:paraId="17291C97">
      <w:pPr>
        <w:pStyle w:val="32"/>
        <w:numPr>
          <w:ilvl w:val="0"/>
          <w:numId w:val="4"/>
        </w:numPr>
        <w:snapToGrid w:val="0"/>
        <w:spacing w:before="240" w:after="240"/>
        <w:rPr>
          <w:rFonts w:hint="eastAsia" w:ascii="Times New Roman" w:eastAsia="宋体"/>
          <w:b/>
          <w:bCs/>
          <w:lang w:val="en-US" w:eastAsia="zh-CN"/>
        </w:rPr>
      </w:pPr>
      <w:r>
        <w:rPr>
          <w:rFonts w:hint="eastAsia" w:ascii="Times New Roman" w:eastAsia="宋体"/>
          <w:b/>
          <w:bCs/>
          <w:lang w:val="en-US" w:eastAsia="zh-CN"/>
        </w:rPr>
        <w:t>检验程序</w:t>
      </w:r>
    </w:p>
    <w:p w14:paraId="1F3A8414">
      <w:pPr>
        <w:pStyle w:val="24"/>
        <w:rPr>
          <w:rFonts w:hint="default" w:ascii="Times New Roman" w:eastAsia="宋体"/>
          <w:color w:val="000000"/>
          <w:szCs w:val="21"/>
          <w:lang w:val="en-US" w:eastAsia="zh-CN"/>
        </w:rPr>
      </w:pPr>
      <w:r>
        <w:rPr>
          <w:rFonts w:ascii="Times New Roman" w:eastAsia="宋体"/>
          <w:color w:val="000000"/>
          <w:szCs w:val="21"/>
          <w:lang w:val="en-US"/>
        </w:rPr>
        <w:t>食品中霉菌和酵母快速检测-测试片法操作程序见图1。</w:t>
      </w:r>
    </w:p>
    <w:p w14:paraId="22E9C816">
      <w:pPr>
        <w:pStyle w:val="24"/>
        <w:spacing w:line="240" w:lineRule="auto"/>
        <w:ind w:firstLine="420"/>
        <w:rPr>
          <w:rFonts w:ascii="Times New Roman" w:eastAsia="宋体"/>
          <w:color w:val="000000"/>
          <w:szCs w:val="21"/>
          <w:lang w:val="en-US"/>
        </w:rPr>
      </w:pPr>
    </w:p>
    <w:p w14:paraId="0D8ACF67">
      <w:pPr>
        <w:pStyle w:val="24"/>
        <w:spacing w:line="240" w:lineRule="auto"/>
        <w:ind w:firstLine="420"/>
        <w:rPr>
          <w:rFonts w:ascii="Times New Roman" w:eastAsia="宋体"/>
          <w:color w:val="000000"/>
          <w:szCs w:val="21"/>
          <w:lang w:val="en-US"/>
        </w:rPr>
      </w:pPr>
      <w:r>
        <w:rPr>
          <w:rFonts w:ascii="Times New Roman" w:eastAsia="宋体"/>
          <w:color w:val="000000"/>
          <w:szCs w:val="21"/>
          <w:lang w:val="en-US"/>
        </w:rPr>
        <w:drawing>
          <wp:inline distT="0" distB="0" distL="114300" distR="114300">
            <wp:extent cx="5394960" cy="6174105"/>
            <wp:effectExtent l="0" t="0" r="0" b="0"/>
            <wp:docPr id="18" name="ECB019B1-382A-4266-B25C-5B523AA43C14-1" descr="C:/Users/admin/AppData/Local/Temp/wps.vEdtCm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ECB019B1-382A-4266-B25C-5B523AA43C14-1" descr="C:/Users/admin/AppData/Local/Temp/wps.vEdtCmwps"/>
                    <pic:cNvPicPr>
                      <a:picLocks noChangeAspect="1"/>
                    </pic:cNvPicPr>
                  </pic:nvPicPr>
                  <pic:blipFill>
                    <a:blip r:embed="rId13"/>
                    <a:stretch>
                      <a:fillRect/>
                    </a:stretch>
                  </pic:blipFill>
                  <pic:spPr>
                    <a:xfrm>
                      <a:off x="0" y="0"/>
                      <a:ext cx="5394960" cy="6174105"/>
                    </a:xfrm>
                    <a:prstGeom prst="rect">
                      <a:avLst/>
                    </a:prstGeom>
                  </pic:spPr>
                </pic:pic>
              </a:graphicData>
            </a:graphic>
          </wp:inline>
        </w:drawing>
      </w:r>
    </w:p>
    <w:p w14:paraId="2F8800C3">
      <w:pPr>
        <w:pStyle w:val="2"/>
        <w:tabs>
          <w:tab w:val="left" w:pos="1271"/>
        </w:tabs>
        <w:jc w:val="center"/>
        <w:rPr>
          <w:rFonts w:ascii="Times New Roman" w:hAnsi="Times New Roman"/>
          <w:b w:val="0"/>
          <w:bCs w:val="0"/>
          <w:color w:val="000000"/>
          <w:kern w:val="2"/>
          <w:sz w:val="21"/>
          <w:szCs w:val="21"/>
          <w:lang w:val="en-US"/>
        </w:rPr>
      </w:pPr>
      <w:r>
        <w:rPr>
          <w:rFonts w:ascii="Times New Roman" w:hAnsi="Times New Roman"/>
          <w:b w:val="0"/>
          <w:bCs w:val="0"/>
          <w:color w:val="000000"/>
          <w:kern w:val="2"/>
          <w:sz w:val="21"/>
          <w:szCs w:val="21"/>
          <w:lang w:val="en-US"/>
        </w:rPr>
        <w:t>图1 霉菌酵母快速检测-测试片法操作程序</w:t>
      </w:r>
    </w:p>
    <w:p w14:paraId="6E7F55F0">
      <w:pPr>
        <w:pStyle w:val="32"/>
        <w:numPr>
          <w:ilvl w:val="0"/>
          <w:numId w:val="4"/>
        </w:numPr>
        <w:snapToGrid w:val="0"/>
        <w:spacing w:before="240" w:after="240"/>
        <w:rPr>
          <w:rFonts w:hint="eastAsia" w:ascii="Times New Roman" w:eastAsia="宋体"/>
          <w:b/>
          <w:bCs/>
          <w:lang w:val="en-US" w:eastAsia="zh-CN"/>
        </w:rPr>
      </w:pPr>
      <w:r>
        <w:rPr>
          <w:rFonts w:hint="eastAsia" w:ascii="Times New Roman" w:eastAsia="宋体"/>
          <w:b/>
          <w:bCs/>
          <w:lang w:val="en-US" w:eastAsia="zh-CN"/>
        </w:rPr>
        <w:t>操作步骤</w:t>
      </w:r>
    </w:p>
    <w:p w14:paraId="2610C283">
      <w:pPr>
        <w:pStyle w:val="32"/>
        <w:numPr>
          <w:ilvl w:val="1"/>
          <w:numId w:val="4"/>
        </w:numPr>
        <w:snapToGrid w:val="0"/>
        <w:spacing w:before="240" w:after="240"/>
        <w:rPr>
          <w:rFonts w:ascii="Times New Roman" w:eastAsia="宋体"/>
          <w:color w:val="000000"/>
          <w:kern w:val="2"/>
          <w:szCs w:val="21"/>
        </w:rPr>
      </w:pPr>
      <w:r>
        <w:rPr>
          <w:rFonts w:ascii="Times New Roman" w:eastAsia="宋体"/>
          <w:color w:val="000000"/>
          <w:kern w:val="2"/>
          <w:szCs w:val="21"/>
        </w:rPr>
        <w:t>样品制备和稀释</w:t>
      </w:r>
    </w:p>
    <w:p w14:paraId="6C02EBD6">
      <w:pPr>
        <w:pStyle w:val="24"/>
        <w:numPr>
          <w:ilvl w:val="2"/>
          <w:numId w:val="4"/>
        </w:numPr>
        <w:spacing w:line="360" w:lineRule="auto"/>
        <w:rPr>
          <w:rFonts w:ascii="Times New Roman" w:eastAsia="宋体"/>
          <w:color w:val="000000"/>
          <w:szCs w:val="21"/>
          <w:lang w:val="en-US"/>
        </w:rPr>
      </w:pPr>
      <w:r>
        <w:rPr>
          <w:rFonts w:ascii="Times New Roman" w:eastAsia="宋体"/>
          <w:color w:val="000000"/>
          <w:szCs w:val="21"/>
          <w:lang w:val="en-US"/>
        </w:rPr>
        <w:t>固体、半固体、液体样品：取25</w:t>
      </w:r>
      <w:r>
        <w:rPr>
          <w:rFonts w:hint="eastAsia" w:ascii="Times New Roman" w:eastAsia="宋体"/>
          <w:color w:val="000000"/>
          <w:szCs w:val="21"/>
          <w:lang w:val="en-US" w:eastAsia="zh-CN"/>
        </w:rPr>
        <w:t xml:space="preserve"> </w:t>
      </w:r>
      <w:r>
        <w:rPr>
          <w:rFonts w:ascii="Times New Roman" w:eastAsia="宋体"/>
          <w:color w:val="000000"/>
          <w:szCs w:val="21"/>
          <w:lang w:val="en-US"/>
        </w:rPr>
        <w:t>g（mL）样品，置于盛有225</w:t>
      </w:r>
      <w:r>
        <w:rPr>
          <w:rFonts w:hint="eastAsia" w:ascii="Times New Roman" w:eastAsia="宋体"/>
          <w:color w:val="000000"/>
          <w:szCs w:val="21"/>
          <w:lang w:val="en-US" w:eastAsia="zh-CN"/>
        </w:rPr>
        <w:t xml:space="preserve"> </w:t>
      </w:r>
      <w:r>
        <w:rPr>
          <w:rFonts w:ascii="Times New Roman" w:eastAsia="宋体"/>
          <w:color w:val="000000"/>
          <w:szCs w:val="21"/>
          <w:lang w:val="en-US"/>
        </w:rPr>
        <w:t>mL稀释液（无菌水或生理盐水或磷酸盐缓冲液）的</w:t>
      </w:r>
      <w:r>
        <w:rPr>
          <w:rFonts w:hint="eastAsia" w:ascii="Times New Roman" w:eastAsia="宋体"/>
          <w:color w:val="000000"/>
          <w:szCs w:val="21"/>
          <w:lang w:val="en-US" w:eastAsia="zh-CN"/>
        </w:rPr>
        <w:t>无菌锥形瓶（或其他适宜容器）中</w:t>
      </w:r>
      <w:r>
        <w:rPr>
          <w:rFonts w:ascii="Times New Roman" w:eastAsia="宋体"/>
          <w:color w:val="000000"/>
          <w:szCs w:val="21"/>
          <w:lang w:val="en-US"/>
        </w:rPr>
        <w:t>，充分混匀，或置于盛有225</w:t>
      </w:r>
      <w:r>
        <w:rPr>
          <w:rFonts w:hint="eastAsia" w:ascii="Times New Roman" w:eastAsia="宋体"/>
          <w:color w:val="000000"/>
          <w:szCs w:val="21"/>
          <w:lang w:val="en-US" w:eastAsia="zh-CN"/>
        </w:rPr>
        <w:t xml:space="preserve"> </w:t>
      </w:r>
      <w:r>
        <w:rPr>
          <w:rFonts w:ascii="Times New Roman" w:eastAsia="宋体"/>
          <w:color w:val="000000"/>
          <w:szCs w:val="21"/>
          <w:lang w:val="en-US"/>
        </w:rPr>
        <w:t>mL稀释液（无菌水或生理盐水或磷酸盐缓冲液）的无菌均质袋</w:t>
      </w:r>
      <w:r>
        <w:rPr>
          <w:rFonts w:hint="eastAsia" w:ascii="Times New Roman" w:eastAsia="宋体"/>
          <w:color w:val="000000"/>
          <w:szCs w:val="21"/>
          <w:lang w:val="en-US" w:eastAsia="zh-CN"/>
        </w:rPr>
        <w:t>内，</w:t>
      </w:r>
      <w:r>
        <w:rPr>
          <w:rFonts w:ascii="Times New Roman" w:eastAsia="宋体"/>
          <w:color w:val="000000"/>
          <w:szCs w:val="21"/>
          <w:lang w:val="en-US"/>
        </w:rPr>
        <w:t>用拍击式均质器拍打1 min～2 min，制成1</w:t>
      </w:r>
      <w:r>
        <w:rPr>
          <w:rFonts w:hint="eastAsia" w:hAnsi="宋体" w:eastAsia="宋体" w:cs="宋体"/>
          <w:color w:val="000000"/>
          <w:szCs w:val="21"/>
          <w:lang w:val="en-US" w:eastAsia="zh-CN"/>
        </w:rPr>
        <w:t>:</w:t>
      </w:r>
      <w:r>
        <w:rPr>
          <w:rFonts w:ascii="Times New Roman" w:eastAsia="宋体"/>
          <w:color w:val="000000"/>
          <w:szCs w:val="21"/>
          <w:lang w:val="en-US"/>
        </w:rPr>
        <w:t>10的样品匀液。无菌操作吸取1:10样品匀液1 mL，沿管壁缓慢注于9 mL无菌稀释液中（注意吸管或吸头尖端不要触及液面），在漩涡</w:t>
      </w:r>
      <w:r>
        <w:rPr>
          <w:rFonts w:hint="eastAsia" w:ascii="Times New Roman" w:eastAsia="宋体"/>
          <w:color w:val="000000"/>
          <w:szCs w:val="21"/>
          <w:lang w:val="en-US" w:eastAsia="zh-CN"/>
        </w:rPr>
        <w:t>振荡器</w:t>
      </w:r>
      <w:r>
        <w:rPr>
          <w:rFonts w:ascii="Times New Roman" w:eastAsia="宋体"/>
          <w:color w:val="000000"/>
          <w:szCs w:val="21"/>
          <w:lang w:val="en-US"/>
        </w:rPr>
        <w:t>混匀，制成1:100的样品匀液，以此类推，制备10倍系列稀释样品匀液，每</w:t>
      </w:r>
      <w:r>
        <w:rPr>
          <w:rFonts w:hint="eastAsia" w:ascii="Times New Roman" w:eastAsia="宋体"/>
          <w:color w:val="000000"/>
          <w:szCs w:val="21"/>
          <w:lang w:val="en-US" w:eastAsia="zh-CN"/>
        </w:rPr>
        <w:t>递增</w:t>
      </w:r>
      <w:r>
        <w:rPr>
          <w:rFonts w:ascii="Times New Roman" w:eastAsia="宋体"/>
          <w:color w:val="000000"/>
          <w:szCs w:val="21"/>
          <w:lang w:val="en-US"/>
        </w:rPr>
        <w:t>稀释一次，换用1支1 mL无菌吸管或吸头。</w:t>
      </w:r>
    </w:p>
    <w:p w14:paraId="471E5F30">
      <w:pPr>
        <w:pStyle w:val="24"/>
        <w:numPr>
          <w:ilvl w:val="2"/>
          <w:numId w:val="4"/>
        </w:numPr>
        <w:spacing w:line="360" w:lineRule="auto"/>
        <w:rPr>
          <w:rFonts w:ascii="Times New Roman" w:eastAsia="宋体"/>
          <w:color w:val="000000"/>
          <w:szCs w:val="21"/>
          <w:lang w:val="en-US"/>
        </w:rPr>
      </w:pPr>
      <w:r>
        <w:rPr>
          <w:rFonts w:ascii="Times New Roman" w:eastAsia="宋体"/>
          <w:color w:val="000000"/>
          <w:szCs w:val="21"/>
          <w:lang w:val="en-US"/>
        </w:rPr>
        <w:t>可过滤的饮料样品：取适量（50 mL或其他规定的体积）经直径47 mm、孔径0.45</w:t>
      </w:r>
      <w:r>
        <w:rPr>
          <w:rFonts w:hint="eastAsia" w:ascii="Times New Roman" w:eastAsia="宋体"/>
          <w:color w:val="000000"/>
          <w:szCs w:val="21"/>
          <w:lang w:val="en-US" w:eastAsia="zh-CN"/>
        </w:rPr>
        <w:t xml:space="preserve"> </w:t>
      </w:r>
      <w:r>
        <w:rPr>
          <w:rFonts w:ascii="Times New Roman" w:eastAsia="宋体"/>
          <w:color w:val="000000"/>
          <w:szCs w:val="21"/>
          <w:lang w:val="en-US"/>
        </w:rPr>
        <w:t>μm无菌滤膜抽滤，再用15 mL稀释液冲洗抽滤。必要时可用检样稀释液冲洗滤杯内壁1次～3次，以确保将</w:t>
      </w:r>
      <w:r>
        <w:rPr>
          <w:rFonts w:hint="eastAsia" w:ascii="Times New Roman" w:eastAsia="宋体"/>
          <w:color w:val="000000"/>
          <w:szCs w:val="21"/>
          <w:lang w:val="en-US" w:eastAsia="zh-CN"/>
        </w:rPr>
        <w:t>附着</w:t>
      </w:r>
      <w:r>
        <w:rPr>
          <w:rFonts w:ascii="Times New Roman" w:eastAsia="宋体"/>
          <w:color w:val="000000"/>
          <w:szCs w:val="21"/>
          <w:lang w:val="en-US"/>
        </w:rPr>
        <w:t>在滤杯壁上的检样完全冲洗下来。抽滤完成后取下滤杯，取出滤膜待检。</w:t>
      </w:r>
    </w:p>
    <w:p w14:paraId="73368462">
      <w:pPr>
        <w:pStyle w:val="24"/>
        <w:numPr>
          <w:ilvl w:val="2"/>
          <w:numId w:val="4"/>
        </w:numPr>
        <w:spacing w:line="360" w:lineRule="auto"/>
        <w:rPr>
          <w:rFonts w:ascii="Times New Roman" w:eastAsia="宋体"/>
          <w:color w:val="000000"/>
          <w:szCs w:val="21"/>
        </w:rPr>
      </w:pPr>
      <w:r>
        <w:rPr>
          <w:rFonts w:ascii="Times New Roman" w:eastAsia="宋体"/>
          <w:color w:val="000000"/>
          <w:szCs w:val="21"/>
          <w:lang w:val="en-US"/>
        </w:rPr>
        <w:t>含有较高活性酶的样品：取0.5 g～2.0 g MicroFast</w:t>
      </w:r>
      <w:r>
        <w:rPr>
          <w:rFonts w:ascii="Times New Roman" w:eastAsia="宋体"/>
          <w:color w:val="000000"/>
          <w:szCs w:val="21"/>
          <w:vertAlign w:val="superscript"/>
          <w:lang w:val="en-US"/>
        </w:rPr>
        <w:t>®</w:t>
      </w:r>
      <w:r>
        <w:rPr>
          <w:rFonts w:ascii="Times New Roman" w:eastAsia="宋体"/>
          <w:color w:val="000000"/>
          <w:szCs w:val="21"/>
        </w:rPr>
        <w:t>霉菌酵母菌测试片专用补充剂（</w:t>
      </w:r>
      <w:r>
        <w:rPr>
          <w:rFonts w:ascii="Times New Roman" w:eastAsia="宋体"/>
          <w:color w:val="000000"/>
          <w:szCs w:val="21"/>
          <w:lang w:val="en-US"/>
        </w:rPr>
        <w:t>详细使用量</w:t>
      </w:r>
      <w:r>
        <w:rPr>
          <w:rFonts w:ascii="Times New Roman" w:eastAsia="宋体"/>
          <w:color w:val="000000"/>
          <w:szCs w:val="21"/>
        </w:rPr>
        <w:t>见附录</w:t>
      </w:r>
      <w:r>
        <w:rPr>
          <w:rFonts w:ascii="Times New Roman" w:eastAsia="宋体"/>
          <w:color w:val="000000"/>
          <w:szCs w:val="21"/>
          <w:lang w:val="en-US"/>
        </w:rPr>
        <w:t>A</w:t>
      </w:r>
      <w:r>
        <w:rPr>
          <w:rFonts w:ascii="Times New Roman" w:eastAsia="宋体"/>
          <w:color w:val="000000"/>
          <w:szCs w:val="21"/>
        </w:rPr>
        <w:t>.</w:t>
      </w:r>
      <w:r>
        <w:rPr>
          <w:rFonts w:hint="eastAsia" w:ascii="Times New Roman" w:eastAsia="宋体"/>
          <w:color w:val="000000"/>
          <w:szCs w:val="21"/>
          <w:lang w:val="en-US" w:eastAsia="zh-CN"/>
        </w:rPr>
        <w:t>2）</w:t>
      </w:r>
      <w:r>
        <w:rPr>
          <w:rFonts w:ascii="Times New Roman" w:eastAsia="宋体"/>
          <w:color w:val="000000"/>
          <w:szCs w:val="21"/>
        </w:rPr>
        <w:t>，</w:t>
      </w:r>
      <w:r>
        <w:rPr>
          <w:rFonts w:ascii="Times New Roman" w:eastAsia="宋体"/>
          <w:color w:val="000000"/>
          <w:szCs w:val="21"/>
          <w:lang w:val="en-US"/>
        </w:rPr>
        <w:t>加入225 mL稀释液中，搅拌至完全溶解，121 ℃灭菌15 min，制成</w:t>
      </w:r>
      <w:r>
        <w:rPr>
          <w:rFonts w:hint="eastAsia" w:ascii="Times New Roman" w:eastAsia="宋体"/>
          <w:color w:val="000000"/>
          <w:szCs w:val="21"/>
          <w:lang w:val="en-US" w:eastAsia="zh-CN"/>
        </w:rPr>
        <w:t>稀释液，</w:t>
      </w:r>
      <w:r>
        <w:rPr>
          <w:rFonts w:ascii="Times New Roman" w:eastAsia="宋体"/>
          <w:color w:val="000000"/>
          <w:szCs w:val="21"/>
          <w:lang w:val="en-US"/>
        </w:rPr>
        <w:t>参照</w:t>
      </w:r>
      <w:r>
        <w:rPr>
          <w:rFonts w:hint="eastAsia" w:ascii="Times New Roman" w:eastAsia="宋体"/>
          <w:color w:val="000000"/>
          <w:szCs w:val="21"/>
          <w:lang w:val="en-US" w:eastAsia="zh-CN"/>
        </w:rPr>
        <w:t>8</w:t>
      </w:r>
      <w:r>
        <w:rPr>
          <w:rFonts w:ascii="Times New Roman" w:eastAsia="宋体"/>
          <w:color w:val="000000"/>
          <w:szCs w:val="21"/>
          <w:lang w:val="en-US"/>
        </w:rPr>
        <w:t>.1.1进行取样和稀释。</w:t>
      </w:r>
    </w:p>
    <w:p w14:paraId="0D819C8A">
      <w:pPr>
        <w:pStyle w:val="24"/>
        <w:numPr>
          <w:ilvl w:val="2"/>
          <w:numId w:val="4"/>
        </w:numPr>
        <w:spacing w:line="360" w:lineRule="auto"/>
        <w:rPr>
          <w:rFonts w:ascii="Times New Roman" w:eastAsia="宋体"/>
          <w:color w:val="000000"/>
          <w:szCs w:val="21"/>
        </w:rPr>
      </w:pPr>
      <w:r>
        <w:rPr>
          <w:rFonts w:ascii="Times New Roman" w:eastAsia="宋体"/>
          <w:color w:val="000000"/>
          <w:szCs w:val="21"/>
          <w:lang w:val="en-US"/>
        </w:rPr>
        <w:t>样品匀液（液体样品包括原液）的pH应在5.0～8.5之间，必要时用1 mol/L NaOH或HCl调节样品匀液的pH。</w:t>
      </w:r>
    </w:p>
    <w:p w14:paraId="405F1434">
      <w:pPr>
        <w:pStyle w:val="32"/>
        <w:numPr>
          <w:ilvl w:val="1"/>
          <w:numId w:val="4"/>
        </w:numPr>
        <w:snapToGrid w:val="0"/>
        <w:spacing w:before="240" w:after="240"/>
        <w:rPr>
          <w:rFonts w:ascii="Times New Roman" w:eastAsia="宋体"/>
          <w:color w:val="000000"/>
          <w:kern w:val="2"/>
          <w:szCs w:val="21"/>
        </w:rPr>
      </w:pPr>
      <w:r>
        <w:rPr>
          <w:rFonts w:ascii="Times New Roman" w:eastAsia="宋体"/>
          <w:color w:val="000000"/>
          <w:kern w:val="2"/>
          <w:szCs w:val="21"/>
        </w:rPr>
        <w:t>接种培养</w:t>
      </w:r>
    </w:p>
    <w:p w14:paraId="1A96DFF7">
      <w:pPr>
        <w:numPr>
          <w:ilvl w:val="2"/>
          <w:numId w:val="4"/>
        </w:numPr>
        <w:spacing w:line="360" w:lineRule="auto"/>
        <w:ind w:right="-210" w:rightChars="-100"/>
        <w:rPr>
          <w:rFonts w:ascii="Times New Roman" w:hAnsi="Times New Roman"/>
          <w:color w:val="000000"/>
          <w:szCs w:val="21"/>
        </w:rPr>
      </w:pPr>
      <w:r>
        <w:rPr>
          <w:rFonts w:ascii="Times New Roman" w:hAnsi="Times New Roman"/>
          <w:color w:val="000000"/>
          <w:szCs w:val="21"/>
        </w:rPr>
        <w:t>根据对样品微生物污染状况的估计，选择2个～3个适宜的连续稀释度样品匀液（液体样品包括原液）进行接种</w:t>
      </w:r>
      <w:r>
        <w:rPr>
          <w:rFonts w:hint="eastAsia" w:ascii="Times New Roman" w:hAnsi="Times New Roman"/>
          <w:color w:val="000000"/>
          <w:szCs w:val="21"/>
          <w:lang w:eastAsia="zh-CN"/>
        </w:rPr>
        <w:t>，</w:t>
      </w:r>
      <w:r>
        <w:rPr>
          <w:rFonts w:ascii="Times New Roman" w:hAnsi="Times New Roman"/>
          <w:color w:val="000000"/>
          <w:szCs w:val="21"/>
        </w:rPr>
        <w:t>每个稀释度接种两张测试片。</w:t>
      </w:r>
    </w:p>
    <w:p w14:paraId="6FEF262F">
      <w:pPr>
        <w:numPr>
          <w:ilvl w:val="2"/>
          <w:numId w:val="4"/>
        </w:numPr>
        <w:spacing w:line="360" w:lineRule="auto"/>
        <w:ind w:right="-210" w:rightChars="-100"/>
        <w:rPr>
          <w:rFonts w:ascii="Times New Roman" w:hAnsi="Times New Roman"/>
          <w:color w:val="000000"/>
          <w:szCs w:val="21"/>
        </w:rPr>
      </w:pPr>
      <w:r>
        <w:rPr>
          <w:rFonts w:ascii="Times New Roman" w:hAnsi="Times New Roman"/>
          <w:color w:val="000000"/>
          <w:szCs w:val="21"/>
        </w:rPr>
        <w:t>测试片使用前，平衡至室温。测试片平放在水平实验台上，缓慢揭开上膜。将1 mL样品匀液垂直滴加在测试片中心区域。缓慢盖上上膜，尽量避免气泡的产生。将压板放在测试片中央，轻轻压下，使样液均匀分布于圆形培养基上，拿起压板，静置2 min，再移动测试片。</w:t>
      </w:r>
    </w:p>
    <w:p w14:paraId="291ACEBD">
      <w:pPr>
        <w:numPr>
          <w:ilvl w:val="2"/>
          <w:numId w:val="4"/>
        </w:numPr>
        <w:spacing w:line="360" w:lineRule="auto"/>
        <w:ind w:right="-210" w:rightChars="-100"/>
        <w:rPr>
          <w:rFonts w:ascii="Times New Roman" w:hAnsi="Times New Roman"/>
          <w:color w:val="000000"/>
          <w:szCs w:val="21"/>
        </w:rPr>
      </w:pPr>
      <w:r>
        <w:rPr>
          <w:rFonts w:hint="eastAsia" w:ascii="Times New Roman" w:hAnsi="Times New Roman"/>
          <w:color w:val="000000"/>
          <w:szCs w:val="21"/>
          <w:lang w:val="en-US" w:eastAsia="zh-CN"/>
        </w:rPr>
        <w:t>对于</w:t>
      </w:r>
      <w:r>
        <w:rPr>
          <w:rFonts w:ascii="Times New Roman" w:hAnsi="Times New Roman"/>
          <w:color w:val="000000"/>
          <w:szCs w:val="21"/>
        </w:rPr>
        <w:t>可过滤的饮料样品，</w:t>
      </w:r>
      <w:r>
        <w:rPr>
          <w:rFonts w:hint="eastAsia" w:ascii="Times New Roman" w:hAnsi="Times New Roman"/>
          <w:color w:val="000000"/>
          <w:szCs w:val="21"/>
          <w:lang w:val="en-US" w:eastAsia="zh-CN"/>
        </w:rPr>
        <w:t>无菌操作用镊子将抽滤后的</w:t>
      </w:r>
      <w:r>
        <w:rPr>
          <w:rFonts w:ascii="Times New Roman" w:hAnsi="Times New Roman"/>
          <w:color w:val="000000"/>
          <w:szCs w:val="21"/>
        </w:rPr>
        <w:t>滤膜</w:t>
      </w:r>
      <w:r>
        <w:rPr>
          <w:rFonts w:hint="eastAsia" w:ascii="Times New Roman" w:hAnsi="Times New Roman"/>
          <w:color w:val="000000"/>
          <w:szCs w:val="21"/>
          <w:lang w:val="en-US" w:eastAsia="zh-CN"/>
        </w:rPr>
        <w:t>贴在揭开上膜后的</w:t>
      </w:r>
      <w:r>
        <w:rPr>
          <w:rFonts w:ascii="Times New Roman" w:hAnsi="Times New Roman"/>
          <w:color w:val="000000"/>
          <w:szCs w:val="21"/>
        </w:rPr>
        <w:t>测试片</w:t>
      </w:r>
      <w:r>
        <w:rPr>
          <w:rFonts w:hint="eastAsia" w:ascii="Times New Roman" w:hAnsi="Times New Roman"/>
          <w:color w:val="000000"/>
          <w:szCs w:val="21"/>
          <w:lang w:val="en-US" w:eastAsia="zh-CN"/>
        </w:rPr>
        <w:t>中心区域</w:t>
      </w:r>
      <w:r>
        <w:rPr>
          <w:rFonts w:ascii="Times New Roman" w:hAnsi="Times New Roman"/>
          <w:color w:val="000000"/>
          <w:szCs w:val="21"/>
        </w:rPr>
        <w:t>，正面向上，</w:t>
      </w:r>
      <w:r>
        <w:rPr>
          <w:rFonts w:hint="eastAsia" w:ascii="Times New Roman" w:hAnsi="Times New Roman"/>
          <w:color w:val="000000"/>
          <w:szCs w:val="21"/>
          <w:lang w:val="en-US" w:eastAsia="zh-CN"/>
        </w:rPr>
        <w:t>缓慢滴加</w:t>
      </w:r>
      <w:r>
        <w:rPr>
          <w:rFonts w:ascii="Times New Roman" w:hAnsi="Times New Roman"/>
          <w:color w:val="000000"/>
          <w:szCs w:val="21"/>
        </w:rPr>
        <w:t>1 mL</w:t>
      </w:r>
      <w:r>
        <w:rPr>
          <w:rFonts w:hint="eastAsia" w:ascii="Times New Roman" w:hAnsi="Times New Roman"/>
          <w:color w:val="000000"/>
          <w:szCs w:val="21"/>
          <w:lang w:val="en-US" w:eastAsia="zh-CN"/>
        </w:rPr>
        <w:t>稀释液</w:t>
      </w:r>
      <w:r>
        <w:rPr>
          <w:rFonts w:hint="eastAsia" w:ascii="Times New Roman" w:hAnsi="Times New Roman"/>
          <w:color w:val="000000"/>
          <w:szCs w:val="21"/>
          <w:lang w:eastAsia="zh-CN"/>
        </w:rPr>
        <w:t>。</w:t>
      </w:r>
      <w:r>
        <w:rPr>
          <w:rFonts w:ascii="Times New Roman" w:hAnsi="Times New Roman"/>
          <w:color w:val="000000"/>
          <w:szCs w:val="21"/>
        </w:rPr>
        <w:t>缓慢盖上上膜</w:t>
      </w:r>
      <w:r>
        <w:rPr>
          <w:rFonts w:hint="eastAsia" w:ascii="Times New Roman" w:hAnsi="Times New Roman"/>
          <w:color w:val="000000"/>
          <w:szCs w:val="21"/>
          <w:lang w:eastAsia="zh-CN"/>
        </w:rPr>
        <w:t>，</w:t>
      </w:r>
      <w:r>
        <w:rPr>
          <w:rFonts w:hint="eastAsia" w:ascii="Times New Roman" w:hAnsi="Times New Roman"/>
          <w:color w:val="000000"/>
          <w:szCs w:val="21"/>
          <w:lang w:val="en-US" w:eastAsia="zh-CN"/>
        </w:rPr>
        <w:t>并按8.2.2进行后续操作</w:t>
      </w:r>
      <w:r>
        <w:rPr>
          <w:rFonts w:ascii="Times New Roman" w:hAnsi="Times New Roman"/>
          <w:color w:val="000000"/>
          <w:szCs w:val="21"/>
        </w:rPr>
        <w:t>。</w:t>
      </w:r>
    </w:p>
    <w:p w14:paraId="55323787">
      <w:pPr>
        <w:numPr>
          <w:ilvl w:val="2"/>
          <w:numId w:val="4"/>
        </w:numPr>
        <w:spacing w:line="360" w:lineRule="auto"/>
        <w:ind w:right="-210" w:rightChars="-100"/>
        <w:rPr>
          <w:rFonts w:ascii="Times New Roman" w:hAnsi="Times New Roman"/>
          <w:color w:val="000000"/>
          <w:szCs w:val="21"/>
        </w:rPr>
      </w:pPr>
      <w:r>
        <w:rPr>
          <w:rFonts w:ascii="Times New Roman" w:hAnsi="Times New Roman"/>
          <w:color w:val="000000"/>
          <w:szCs w:val="21"/>
        </w:rPr>
        <w:t>吸取1 mL无菌水或生理盐水或磷酸盐缓冲液接种两张测试片</w:t>
      </w:r>
      <w:r>
        <w:rPr>
          <w:rFonts w:hint="eastAsia" w:ascii="Times New Roman" w:hAnsi="Times New Roman"/>
          <w:color w:val="000000"/>
          <w:szCs w:val="21"/>
          <w:lang w:eastAsia="zh-CN"/>
        </w:rPr>
        <w:t>，</w:t>
      </w:r>
      <w:r>
        <w:rPr>
          <w:rFonts w:ascii="Times New Roman" w:hAnsi="Times New Roman"/>
          <w:color w:val="000000"/>
          <w:szCs w:val="21"/>
        </w:rPr>
        <w:t>作空白对照。</w:t>
      </w:r>
    </w:p>
    <w:p w14:paraId="02891E33">
      <w:pPr>
        <w:numPr>
          <w:ilvl w:val="2"/>
          <w:numId w:val="4"/>
        </w:numPr>
        <w:spacing w:line="360" w:lineRule="auto"/>
        <w:ind w:right="-210" w:rightChars="-100"/>
        <w:rPr>
          <w:rFonts w:ascii="Times New Roman" w:hAnsi="Times New Roman"/>
          <w:color w:val="000000"/>
          <w:szCs w:val="21"/>
        </w:rPr>
      </w:pPr>
      <w:r>
        <w:rPr>
          <w:rFonts w:ascii="Times New Roman" w:hAnsi="Times New Roman"/>
          <w:color w:val="000000"/>
          <w:szCs w:val="21"/>
        </w:rPr>
        <w:t>将测试片正置于培养箱内，最多可堆叠至20片</w:t>
      </w:r>
      <w:r>
        <w:rPr>
          <w:rFonts w:hint="eastAsia" w:ascii="Times New Roman" w:hAnsi="Times New Roman"/>
          <w:color w:val="000000"/>
          <w:szCs w:val="21"/>
          <w:lang w:eastAsia="zh-CN"/>
        </w:rPr>
        <w:t>，</w:t>
      </w:r>
      <w:r>
        <w:rPr>
          <w:rFonts w:ascii="Times New Roman" w:hAnsi="Times New Roman"/>
          <w:color w:val="000000"/>
          <w:szCs w:val="21"/>
        </w:rPr>
        <w:t>于28</w:t>
      </w:r>
      <w:r>
        <w:rPr>
          <w:rFonts w:hint="eastAsia" w:ascii="Times New Roman" w:hAnsi="Times New Roman"/>
          <w:color w:val="000000"/>
          <w:szCs w:val="21"/>
          <w:lang w:val="en-US" w:eastAsia="zh-CN"/>
        </w:rPr>
        <w:t xml:space="preserve"> </w:t>
      </w:r>
      <w:r>
        <w:rPr>
          <w:rFonts w:ascii="Times New Roman" w:hAnsi="Times New Roman"/>
          <w:color w:val="000000"/>
          <w:szCs w:val="21"/>
        </w:rPr>
        <w:t>℃±1 ℃培养48 h±2 h，如有需要可适当延长培养时间。</w:t>
      </w:r>
    </w:p>
    <w:p w14:paraId="61582A12">
      <w:pPr>
        <w:pStyle w:val="32"/>
        <w:numPr>
          <w:ilvl w:val="1"/>
          <w:numId w:val="4"/>
        </w:numPr>
        <w:snapToGrid w:val="0"/>
        <w:spacing w:before="240" w:after="240"/>
        <w:rPr>
          <w:rFonts w:ascii="Times New Roman" w:eastAsia="宋体"/>
          <w:color w:val="000000"/>
          <w:kern w:val="2"/>
          <w:szCs w:val="21"/>
        </w:rPr>
      </w:pPr>
      <w:r>
        <w:rPr>
          <w:rFonts w:ascii="Times New Roman" w:eastAsia="宋体"/>
          <w:color w:val="000000"/>
          <w:kern w:val="2"/>
          <w:szCs w:val="21"/>
        </w:rPr>
        <w:t>计数</w:t>
      </w:r>
    </w:p>
    <w:p w14:paraId="0E52E071">
      <w:pPr>
        <w:pStyle w:val="24"/>
        <w:numPr>
          <w:ilvl w:val="2"/>
          <w:numId w:val="4"/>
        </w:numPr>
        <w:rPr>
          <w:rFonts w:ascii="Times New Roman" w:eastAsia="宋体"/>
          <w:color w:val="000000"/>
          <w:szCs w:val="21"/>
        </w:rPr>
      </w:pPr>
      <w:r>
        <w:rPr>
          <w:rFonts w:ascii="Times New Roman" w:eastAsia="宋体"/>
          <w:color w:val="000000"/>
          <w:szCs w:val="21"/>
          <w:lang w:val="en-US"/>
        </w:rPr>
        <w:t>肉眼观察，必要时用菌落计数装置</w:t>
      </w:r>
      <w:r>
        <w:rPr>
          <w:rFonts w:hint="eastAsia" w:ascii="Times New Roman" w:eastAsia="宋体"/>
          <w:color w:val="000000"/>
          <w:szCs w:val="21"/>
          <w:lang w:val="en-US" w:eastAsia="zh-CN"/>
        </w:rPr>
        <w:t>（或放大镜、低倍镜等）</w:t>
      </w:r>
      <w:r>
        <w:rPr>
          <w:rFonts w:ascii="Times New Roman" w:eastAsia="宋体"/>
          <w:color w:val="000000"/>
          <w:szCs w:val="21"/>
          <w:lang w:val="en-US"/>
        </w:rPr>
        <w:t>，在霉菌酵母测试片上，酵母菌落较小，边界清晰，呈蓝绿色；霉菌菌落较大，边缘不规则，呈蓝绿色。随培养时间延长，可能会伴随黑色、紫色等其他颜色</w:t>
      </w:r>
      <w:r>
        <w:rPr>
          <w:rFonts w:hint="eastAsia" w:ascii="Times New Roman" w:eastAsia="宋体"/>
          <w:color w:val="000000"/>
          <w:szCs w:val="21"/>
          <w:lang w:val="en-US" w:eastAsia="zh-CN"/>
        </w:rPr>
        <w:t>（参照附录C）</w:t>
      </w:r>
      <w:r>
        <w:rPr>
          <w:rFonts w:ascii="Times New Roman" w:eastAsia="宋体"/>
          <w:color w:val="000000"/>
          <w:szCs w:val="21"/>
          <w:lang w:val="en-US"/>
        </w:rPr>
        <w:t>。记录稀释倍数和相应的菌落数量，计数以菌落形成单位（colony forming unite，CFU）表示。</w:t>
      </w:r>
    </w:p>
    <w:p w14:paraId="1C7908C0">
      <w:pPr>
        <w:pStyle w:val="24"/>
        <w:numPr>
          <w:ilvl w:val="2"/>
          <w:numId w:val="4"/>
        </w:numPr>
        <w:rPr>
          <w:rFonts w:ascii="Times New Roman" w:eastAsia="宋体"/>
          <w:color w:val="000000"/>
          <w:szCs w:val="21"/>
        </w:rPr>
      </w:pPr>
      <w:r>
        <w:rPr>
          <w:rFonts w:ascii="Times New Roman" w:eastAsia="宋体"/>
          <w:color w:val="000000"/>
          <w:szCs w:val="21"/>
          <w:lang w:val="en-US"/>
        </w:rPr>
        <w:t>霉菌酵母测试片最佳计数范围为：霉菌菌落数≤80 CFU，酵母菌落数≤150 CFU。当测试片上菌落数多至无法计数时，即测试片整片变成蓝色，记录为“多不可计”。</w:t>
      </w:r>
    </w:p>
    <w:p w14:paraId="6A515BFA">
      <w:pPr>
        <w:autoSpaceDE w:val="0"/>
        <w:autoSpaceDN w:val="0"/>
        <w:spacing w:line="360" w:lineRule="auto"/>
        <w:ind w:firstLine="420" w:firstLineChars="200"/>
        <w:rPr>
          <w:rFonts w:ascii="Times New Roman" w:hAnsi="Times New Roman"/>
          <w:color w:val="000000"/>
          <w:szCs w:val="21"/>
        </w:rPr>
      </w:pPr>
    </w:p>
    <w:p w14:paraId="4E4288CB">
      <w:pPr>
        <w:pStyle w:val="32"/>
        <w:numPr>
          <w:ilvl w:val="0"/>
          <w:numId w:val="4"/>
        </w:numPr>
        <w:snapToGrid w:val="0"/>
        <w:spacing w:before="240" w:after="240"/>
        <w:rPr>
          <w:rFonts w:ascii="Times New Roman" w:eastAsia="宋体"/>
          <w:b/>
          <w:bCs/>
          <w:color w:val="000000"/>
          <w:kern w:val="2"/>
          <w:szCs w:val="21"/>
        </w:rPr>
      </w:pPr>
      <w:r>
        <w:rPr>
          <w:rFonts w:ascii="Times New Roman" w:eastAsia="宋体"/>
          <w:b/>
          <w:bCs/>
          <w:color w:val="000000"/>
          <w:kern w:val="2"/>
          <w:szCs w:val="21"/>
        </w:rPr>
        <w:t>结果与报告</w:t>
      </w:r>
    </w:p>
    <w:p w14:paraId="71A98389">
      <w:pPr>
        <w:autoSpaceDE w:val="0"/>
        <w:autoSpaceDN w:val="0"/>
        <w:spacing w:line="360" w:lineRule="auto"/>
        <w:ind w:firstLine="420" w:firstLineChars="200"/>
        <w:rPr>
          <w:rFonts w:ascii="Times New Roman" w:hAnsi="Times New Roman"/>
          <w:sz w:val="24"/>
        </w:rPr>
      </w:pPr>
      <w:r>
        <w:rPr>
          <w:rFonts w:ascii="Times New Roman" w:hAnsi="Times New Roman"/>
          <w:color w:val="000000"/>
          <w:szCs w:val="21"/>
        </w:rPr>
        <w:t>结果的计算方法和报告规则按照GB 4789.15。</w:t>
      </w:r>
    </w:p>
    <w:p w14:paraId="0F282139">
      <w:pPr>
        <w:pStyle w:val="32"/>
        <w:numPr>
          <w:ilvl w:val="0"/>
          <w:numId w:val="4"/>
        </w:numPr>
        <w:snapToGrid w:val="0"/>
        <w:spacing w:before="240" w:after="240"/>
        <w:rPr>
          <w:rFonts w:ascii="Times New Roman" w:eastAsia="宋体"/>
          <w:b/>
          <w:bCs/>
          <w:color w:val="000000"/>
          <w:kern w:val="2"/>
          <w:szCs w:val="21"/>
        </w:rPr>
      </w:pPr>
      <w:r>
        <w:rPr>
          <w:rFonts w:ascii="Times New Roman" w:eastAsia="宋体"/>
          <w:b/>
          <w:bCs/>
          <w:color w:val="000000"/>
          <w:kern w:val="2"/>
          <w:szCs w:val="21"/>
        </w:rPr>
        <w:t>废弃物</w:t>
      </w:r>
      <w:r>
        <w:rPr>
          <w:rFonts w:hint="eastAsia" w:ascii="Times New Roman" w:eastAsia="宋体"/>
          <w:b/>
          <w:bCs/>
          <w:color w:val="000000"/>
          <w:kern w:val="2"/>
          <w:szCs w:val="21"/>
          <w:lang w:val="en-US" w:eastAsia="zh-CN"/>
        </w:rPr>
        <w:t>及检验后样品</w:t>
      </w:r>
      <w:r>
        <w:rPr>
          <w:rFonts w:ascii="Times New Roman" w:eastAsia="宋体"/>
          <w:b/>
          <w:bCs/>
          <w:color w:val="000000"/>
          <w:kern w:val="2"/>
          <w:szCs w:val="21"/>
        </w:rPr>
        <w:t>处理</w:t>
      </w:r>
    </w:p>
    <w:p w14:paraId="403CFBF8">
      <w:pPr>
        <w:widowControl/>
        <w:autoSpaceDE w:val="0"/>
        <w:autoSpaceDN w:val="0"/>
        <w:adjustRightInd w:val="0"/>
        <w:ind w:firstLine="420" w:firstLineChars="200"/>
        <w:jc w:val="both"/>
        <w:rPr>
          <w:rFonts w:ascii="Times New Roman" w:hAnsi="Times New Roman"/>
          <w:kern w:val="0"/>
          <w:sz w:val="28"/>
          <w:szCs w:val="28"/>
        </w:rPr>
      </w:pPr>
      <w:r>
        <w:rPr>
          <w:rFonts w:hint="eastAsia" w:ascii="Times New Roman" w:eastAsia="宋体"/>
          <w:color w:val="000000"/>
          <w:szCs w:val="21"/>
          <w:lang w:val="en-US"/>
        </w:rPr>
        <w:t>检验后样品和废弃物按照GB 4789.1和GB 19489的相关要求进行处置。</w:t>
      </w:r>
    </w:p>
    <w:p w14:paraId="7E9B2E6F">
      <w:pPr>
        <w:widowControl/>
        <w:autoSpaceDE w:val="0"/>
        <w:autoSpaceDN w:val="0"/>
        <w:adjustRightInd w:val="0"/>
        <w:jc w:val="center"/>
        <w:rPr>
          <w:rFonts w:ascii="Times New Roman" w:hAnsi="Times New Roman"/>
          <w:color w:val="000000"/>
          <w:sz w:val="32"/>
          <w:szCs w:val="32"/>
        </w:rPr>
      </w:pPr>
    </w:p>
    <w:p w14:paraId="22515442">
      <w:pPr>
        <w:widowControl/>
        <w:autoSpaceDE w:val="0"/>
        <w:autoSpaceDN w:val="0"/>
        <w:adjustRightInd w:val="0"/>
        <w:jc w:val="center"/>
        <w:rPr>
          <w:rFonts w:ascii="Times New Roman" w:hAnsi="Times New Roman"/>
          <w:color w:val="000000"/>
          <w:sz w:val="32"/>
          <w:szCs w:val="32"/>
        </w:rPr>
      </w:pPr>
    </w:p>
    <w:p w14:paraId="251A2C3D">
      <w:pPr>
        <w:widowControl/>
        <w:autoSpaceDE w:val="0"/>
        <w:autoSpaceDN w:val="0"/>
        <w:adjustRightInd w:val="0"/>
        <w:jc w:val="center"/>
        <w:rPr>
          <w:rFonts w:ascii="Times New Roman" w:hAnsi="Times New Roman"/>
          <w:color w:val="000000"/>
          <w:sz w:val="32"/>
          <w:szCs w:val="32"/>
        </w:rPr>
      </w:pPr>
    </w:p>
    <w:p w14:paraId="781FE5D7">
      <w:pPr>
        <w:widowControl/>
        <w:autoSpaceDE w:val="0"/>
        <w:autoSpaceDN w:val="0"/>
        <w:adjustRightInd w:val="0"/>
        <w:jc w:val="center"/>
        <w:rPr>
          <w:rFonts w:ascii="Times New Roman" w:hAnsi="Times New Roman"/>
          <w:color w:val="000000"/>
          <w:sz w:val="32"/>
          <w:szCs w:val="32"/>
        </w:rPr>
      </w:pPr>
    </w:p>
    <w:p w14:paraId="7AC16675">
      <w:pPr>
        <w:widowControl/>
        <w:autoSpaceDE w:val="0"/>
        <w:autoSpaceDN w:val="0"/>
        <w:adjustRightInd w:val="0"/>
        <w:jc w:val="center"/>
        <w:rPr>
          <w:rFonts w:ascii="Times New Roman" w:hAnsi="Times New Roman"/>
          <w:color w:val="000000"/>
          <w:sz w:val="32"/>
          <w:szCs w:val="32"/>
        </w:rPr>
      </w:pPr>
    </w:p>
    <w:p w14:paraId="6884925C">
      <w:pPr>
        <w:widowControl/>
        <w:autoSpaceDE w:val="0"/>
        <w:autoSpaceDN w:val="0"/>
        <w:adjustRightInd w:val="0"/>
        <w:jc w:val="center"/>
        <w:rPr>
          <w:rFonts w:ascii="Times New Roman" w:hAnsi="Times New Roman"/>
          <w:color w:val="000000"/>
          <w:sz w:val="32"/>
          <w:szCs w:val="32"/>
        </w:rPr>
      </w:pPr>
    </w:p>
    <w:p w14:paraId="40EFB700">
      <w:pPr>
        <w:widowControl/>
        <w:autoSpaceDE w:val="0"/>
        <w:autoSpaceDN w:val="0"/>
        <w:adjustRightInd w:val="0"/>
        <w:jc w:val="center"/>
        <w:rPr>
          <w:rFonts w:ascii="Times New Roman" w:hAnsi="Times New Roman"/>
          <w:color w:val="000000"/>
          <w:sz w:val="32"/>
          <w:szCs w:val="32"/>
        </w:rPr>
      </w:pPr>
    </w:p>
    <w:p w14:paraId="474C6433">
      <w:pPr>
        <w:widowControl/>
        <w:autoSpaceDE w:val="0"/>
        <w:autoSpaceDN w:val="0"/>
        <w:adjustRightInd w:val="0"/>
        <w:jc w:val="center"/>
        <w:rPr>
          <w:rFonts w:ascii="Times New Roman" w:hAnsi="Times New Roman"/>
          <w:color w:val="000000"/>
          <w:sz w:val="32"/>
          <w:szCs w:val="32"/>
        </w:rPr>
      </w:pPr>
      <w:r>
        <w:rPr>
          <w:sz w:val="32"/>
        </w:rPr>
        <mc:AlternateContent>
          <mc:Choice Requires="wps">
            <w:drawing>
              <wp:anchor distT="0" distB="0" distL="114300" distR="114300" simplePos="0" relativeHeight="251669504" behindDoc="0" locked="0" layoutInCell="1" allowOverlap="1">
                <wp:simplePos x="0" y="0"/>
                <wp:positionH relativeFrom="column">
                  <wp:posOffset>1099185</wp:posOffset>
                </wp:positionH>
                <wp:positionV relativeFrom="paragraph">
                  <wp:posOffset>38100</wp:posOffset>
                </wp:positionV>
                <wp:extent cx="2825750" cy="0"/>
                <wp:effectExtent l="0" t="6350" r="0" b="6350"/>
                <wp:wrapNone/>
                <wp:docPr id="3" name="直接连接符 3"/>
                <wp:cNvGraphicFramePr/>
                <a:graphic xmlns:a="http://schemas.openxmlformats.org/drawingml/2006/main">
                  <a:graphicData uri="http://schemas.microsoft.com/office/word/2010/wordprocessingShape">
                    <wps:wsp>
                      <wps:cNvCnPr/>
                      <wps:spPr>
                        <a:xfrm>
                          <a:off x="2179320" y="3990975"/>
                          <a:ext cx="2825750" cy="0"/>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86.55pt;margin-top:3pt;height:0pt;width:222.5pt;z-index:251669504;mso-width-relative:page;mso-height-relative:page;" filled="f" stroked="t" coordsize="21600,21600" o:gfxdata="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8AxaP9UAAAAHAQAADwAAAAAAAAABACAAAAAiAAAAZHJzL2Rvd25yZXYueG1sUEsBAhQAFAAAAAgA&#10;h07iQJoHIS/vAQAAvgMAAA4AAAAAAAAAAQAgAAAAJAEAAGRycy9lMm9Eb2MueG1sUEsFBgAAAAAG&#10;AAYAWQEAAIUFAAAAAA==&#10;">
                <v:fill on="f" focussize="0,0"/>
                <v:stroke weight="1pt" color="#000000 [3213]" miterlimit="8" joinstyle="miter"/>
                <v:imagedata o:title=""/>
                <o:lock v:ext="edit" aspectratio="f"/>
              </v:line>
            </w:pict>
          </mc:Fallback>
        </mc:AlternateContent>
      </w:r>
    </w:p>
    <w:p w14:paraId="58ACD344">
      <w:pPr>
        <w:widowControl/>
        <w:autoSpaceDE w:val="0"/>
        <w:autoSpaceDN w:val="0"/>
        <w:adjustRightInd w:val="0"/>
        <w:jc w:val="center"/>
        <w:rPr>
          <w:rFonts w:ascii="Times New Roman" w:hAnsi="Times New Roman"/>
          <w:color w:val="000000"/>
          <w:sz w:val="32"/>
          <w:szCs w:val="32"/>
        </w:rPr>
      </w:pPr>
    </w:p>
    <w:p w14:paraId="7931B044">
      <w:pPr>
        <w:widowControl/>
        <w:autoSpaceDE w:val="0"/>
        <w:autoSpaceDN w:val="0"/>
        <w:adjustRightInd w:val="0"/>
        <w:jc w:val="center"/>
        <w:rPr>
          <w:rFonts w:ascii="Times New Roman" w:hAnsi="Times New Roman"/>
          <w:color w:val="000000"/>
          <w:sz w:val="32"/>
          <w:szCs w:val="32"/>
        </w:rPr>
      </w:pPr>
    </w:p>
    <w:p w14:paraId="0244155F">
      <w:pPr>
        <w:widowControl/>
        <w:autoSpaceDE w:val="0"/>
        <w:autoSpaceDN w:val="0"/>
        <w:adjustRightInd w:val="0"/>
        <w:jc w:val="center"/>
        <w:rPr>
          <w:rFonts w:ascii="Times New Roman" w:hAnsi="Times New Roman"/>
          <w:color w:val="000000"/>
          <w:sz w:val="32"/>
          <w:szCs w:val="32"/>
        </w:rPr>
      </w:pPr>
    </w:p>
    <w:p w14:paraId="08F489F3">
      <w:pPr>
        <w:widowControl/>
        <w:autoSpaceDE w:val="0"/>
        <w:autoSpaceDN w:val="0"/>
        <w:adjustRightInd w:val="0"/>
        <w:jc w:val="center"/>
        <w:rPr>
          <w:rFonts w:ascii="Times New Roman" w:hAnsi="Times New Roman"/>
          <w:color w:val="000000"/>
          <w:sz w:val="32"/>
          <w:szCs w:val="32"/>
        </w:rPr>
      </w:pPr>
    </w:p>
    <w:p w14:paraId="285CD7BE">
      <w:pPr>
        <w:widowControl/>
        <w:autoSpaceDE w:val="0"/>
        <w:autoSpaceDN w:val="0"/>
        <w:adjustRightInd w:val="0"/>
        <w:jc w:val="center"/>
        <w:rPr>
          <w:rFonts w:ascii="Times New Roman" w:hAnsi="Times New Roman"/>
          <w:color w:val="000000"/>
          <w:sz w:val="32"/>
          <w:szCs w:val="32"/>
        </w:rPr>
      </w:pPr>
    </w:p>
    <w:p w14:paraId="0CCD61CB">
      <w:pPr>
        <w:widowControl/>
        <w:autoSpaceDE w:val="0"/>
        <w:autoSpaceDN w:val="0"/>
        <w:adjustRightInd w:val="0"/>
        <w:jc w:val="center"/>
        <w:rPr>
          <w:rFonts w:ascii="Times New Roman" w:hAnsi="Times New Roman"/>
          <w:color w:val="000000"/>
          <w:sz w:val="32"/>
          <w:szCs w:val="32"/>
        </w:rPr>
      </w:pPr>
    </w:p>
    <w:p w14:paraId="3E2D61CE">
      <w:pPr>
        <w:widowControl/>
        <w:autoSpaceDE w:val="0"/>
        <w:autoSpaceDN w:val="0"/>
        <w:adjustRightInd w:val="0"/>
        <w:jc w:val="center"/>
        <w:rPr>
          <w:rFonts w:ascii="Times New Roman" w:hAnsi="Times New Roman"/>
          <w:color w:val="000000"/>
          <w:sz w:val="32"/>
          <w:szCs w:val="32"/>
        </w:rPr>
      </w:pPr>
    </w:p>
    <w:p w14:paraId="6E0DEEBE">
      <w:pPr>
        <w:widowControl/>
        <w:autoSpaceDE w:val="0"/>
        <w:autoSpaceDN w:val="0"/>
        <w:adjustRightInd w:val="0"/>
        <w:jc w:val="center"/>
        <w:rPr>
          <w:rFonts w:ascii="Times New Roman" w:hAnsi="Times New Roman"/>
          <w:color w:val="000000"/>
          <w:sz w:val="32"/>
          <w:szCs w:val="32"/>
        </w:rPr>
      </w:pPr>
    </w:p>
    <w:p w14:paraId="278CDB85">
      <w:pPr>
        <w:widowControl/>
        <w:autoSpaceDE w:val="0"/>
        <w:autoSpaceDN w:val="0"/>
        <w:adjustRightInd w:val="0"/>
        <w:rPr>
          <w:rFonts w:ascii="Times New Roman" w:hAnsi="Times New Roman"/>
          <w:color w:val="000000"/>
          <w:sz w:val="32"/>
          <w:szCs w:val="32"/>
        </w:rPr>
      </w:pPr>
    </w:p>
    <w:p w14:paraId="61CE57C1">
      <w:pPr>
        <w:widowControl/>
        <w:autoSpaceDE w:val="0"/>
        <w:autoSpaceDN w:val="0"/>
        <w:adjustRightInd w:val="0"/>
        <w:rPr>
          <w:rFonts w:ascii="Times New Roman" w:hAnsi="Times New Roman"/>
          <w:color w:val="000000"/>
          <w:sz w:val="32"/>
          <w:szCs w:val="32"/>
        </w:rPr>
      </w:pPr>
    </w:p>
    <w:p w14:paraId="1C19E6A2">
      <w:pPr>
        <w:widowControl/>
        <w:autoSpaceDE w:val="0"/>
        <w:autoSpaceDN w:val="0"/>
        <w:adjustRightInd w:val="0"/>
        <w:rPr>
          <w:rFonts w:ascii="Times New Roman" w:hAnsi="Times New Roman"/>
          <w:color w:val="000000"/>
          <w:sz w:val="32"/>
          <w:szCs w:val="32"/>
        </w:rPr>
      </w:pPr>
    </w:p>
    <w:p w14:paraId="3ED0444A">
      <w:pPr>
        <w:widowControl/>
        <w:autoSpaceDE w:val="0"/>
        <w:autoSpaceDN w:val="0"/>
        <w:adjustRightInd w:val="0"/>
        <w:rPr>
          <w:rFonts w:ascii="Times New Roman" w:hAnsi="Times New Roman"/>
          <w:color w:val="000000"/>
          <w:sz w:val="32"/>
          <w:szCs w:val="32"/>
        </w:rPr>
      </w:pPr>
    </w:p>
    <w:p w14:paraId="50CF57E5">
      <w:pPr>
        <w:widowControl/>
        <w:autoSpaceDE w:val="0"/>
        <w:autoSpaceDN w:val="0"/>
        <w:adjustRightInd w:val="0"/>
        <w:rPr>
          <w:rFonts w:ascii="Times New Roman" w:hAnsi="Times New Roman"/>
          <w:color w:val="000000"/>
          <w:sz w:val="32"/>
          <w:szCs w:val="32"/>
        </w:rPr>
      </w:pPr>
    </w:p>
    <w:p w14:paraId="6BACE629">
      <w:pPr>
        <w:widowControl/>
        <w:autoSpaceDE w:val="0"/>
        <w:autoSpaceDN w:val="0"/>
        <w:adjustRightInd w:val="0"/>
        <w:rPr>
          <w:rFonts w:ascii="Times New Roman" w:hAnsi="Times New Roman"/>
          <w:color w:val="000000"/>
          <w:sz w:val="32"/>
          <w:szCs w:val="32"/>
        </w:rPr>
      </w:pPr>
    </w:p>
    <w:p w14:paraId="3C768431">
      <w:pPr>
        <w:widowControl/>
        <w:autoSpaceDE w:val="0"/>
        <w:autoSpaceDN w:val="0"/>
        <w:adjustRightInd w:val="0"/>
        <w:rPr>
          <w:rFonts w:ascii="Times New Roman" w:hAnsi="Times New Roman"/>
          <w:color w:val="000000"/>
          <w:sz w:val="32"/>
          <w:szCs w:val="32"/>
        </w:rPr>
      </w:pPr>
    </w:p>
    <w:p w14:paraId="12526444">
      <w:pPr>
        <w:widowControl/>
        <w:autoSpaceDE w:val="0"/>
        <w:autoSpaceDN w:val="0"/>
        <w:adjustRightInd w:val="0"/>
        <w:rPr>
          <w:rFonts w:ascii="Times New Roman" w:hAnsi="Times New Roman"/>
          <w:color w:val="000000"/>
          <w:sz w:val="32"/>
          <w:szCs w:val="32"/>
        </w:rPr>
      </w:pPr>
    </w:p>
    <w:p w14:paraId="61F44E0A">
      <w:pPr>
        <w:widowControl/>
        <w:autoSpaceDE w:val="0"/>
        <w:autoSpaceDN w:val="0"/>
        <w:adjustRightInd w:val="0"/>
        <w:rPr>
          <w:rFonts w:ascii="Times New Roman" w:hAnsi="Times New Roman"/>
          <w:color w:val="000000"/>
          <w:sz w:val="32"/>
          <w:szCs w:val="32"/>
        </w:rPr>
      </w:pPr>
    </w:p>
    <w:p w14:paraId="65E6AEE0">
      <w:pPr>
        <w:widowControl/>
        <w:autoSpaceDE w:val="0"/>
        <w:autoSpaceDN w:val="0"/>
        <w:adjustRightInd w:val="0"/>
        <w:rPr>
          <w:rFonts w:ascii="Times New Roman" w:hAnsi="Times New Roman"/>
          <w:color w:val="000000"/>
          <w:sz w:val="32"/>
          <w:szCs w:val="32"/>
        </w:rPr>
      </w:pPr>
    </w:p>
    <w:p w14:paraId="0661F35D">
      <w:pPr>
        <w:widowControl/>
        <w:autoSpaceDE w:val="0"/>
        <w:autoSpaceDN w:val="0"/>
        <w:adjustRightInd w:val="0"/>
        <w:rPr>
          <w:rFonts w:ascii="Times New Roman" w:hAnsi="Times New Roman"/>
          <w:color w:val="000000"/>
          <w:sz w:val="32"/>
          <w:szCs w:val="32"/>
        </w:rPr>
      </w:pPr>
    </w:p>
    <w:p w14:paraId="07928261">
      <w:pPr>
        <w:widowControl/>
        <w:autoSpaceDE w:val="0"/>
        <w:autoSpaceDN w:val="0"/>
        <w:adjustRightInd w:val="0"/>
        <w:rPr>
          <w:rFonts w:ascii="Times New Roman" w:hAnsi="Times New Roman"/>
          <w:color w:val="000000"/>
          <w:sz w:val="32"/>
          <w:szCs w:val="32"/>
        </w:rPr>
      </w:pPr>
    </w:p>
    <w:p w14:paraId="5C4C89E7">
      <w:pPr>
        <w:widowControl/>
        <w:autoSpaceDE/>
        <w:autoSpaceDN/>
        <w:adjustRightInd/>
        <w:jc w:val="left"/>
        <w:rPr>
          <w:rFonts w:ascii="Times New Roman" w:hAnsi="Times New Roman"/>
          <w:b/>
          <w:bCs/>
          <w:kern w:val="0"/>
          <w:szCs w:val="20"/>
        </w:rPr>
      </w:pPr>
      <w:r>
        <w:rPr>
          <w:rFonts w:ascii="Times New Roman" w:hAnsi="Times New Roman"/>
          <w:b/>
          <w:bCs/>
          <w:kern w:val="0"/>
          <w:szCs w:val="20"/>
        </w:rPr>
        <w:br w:type="page"/>
      </w:r>
    </w:p>
    <w:p w14:paraId="44096A2B">
      <w:pPr>
        <w:widowControl/>
        <w:autoSpaceDE w:val="0"/>
        <w:autoSpaceDN w:val="0"/>
        <w:adjustRightInd w:val="0"/>
        <w:jc w:val="center"/>
        <w:rPr>
          <w:rFonts w:hint="eastAsia" w:ascii="Times New Roman" w:hAnsi="Times New Roman"/>
          <w:color w:val="000000"/>
          <w:sz w:val="32"/>
          <w:szCs w:val="32"/>
        </w:rPr>
      </w:pPr>
      <w:r>
        <w:rPr>
          <w:rFonts w:hint="eastAsia" w:ascii="Times New Roman" w:hAnsi="Times New Roman"/>
          <w:color w:val="000000"/>
          <w:sz w:val="32"/>
          <w:szCs w:val="32"/>
        </w:rPr>
        <w:t>附 录 A</w:t>
      </w:r>
    </w:p>
    <w:p w14:paraId="383AD268">
      <w:pPr>
        <w:widowControl/>
        <w:autoSpaceDE w:val="0"/>
        <w:autoSpaceDN w:val="0"/>
        <w:adjustRightInd w:val="0"/>
        <w:jc w:val="center"/>
        <w:rPr>
          <w:rFonts w:hint="eastAsia" w:ascii="Times New Roman" w:hAnsi="Times New Roman"/>
          <w:color w:val="000000"/>
          <w:sz w:val="32"/>
          <w:szCs w:val="32"/>
        </w:rPr>
      </w:pPr>
      <w:r>
        <w:rPr>
          <w:rFonts w:hint="eastAsia" w:ascii="Times New Roman" w:hAnsi="Times New Roman"/>
          <w:color w:val="000000"/>
          <w:sz w:val="32"/>
          <w:szCs w:val="32"/>
        </w:rPr>
        <w:t>（规范性）</w:t>
      </w:r>
    </w:p>
    <w:p w14:paraId="43A6B101">
      <w:pPr>
        <w:widowControl/>
        <w:autoSpaceDE w:val="0"/>
        <w:autoSpaceDN w:val="0"/>
        <w:adjustRightInd w:val="0"/>
        <w:jc w:val="center"/>
        <w:rPr>
          <w:rFonts w:hint="eastAsia" w:ascii="Times New Roman" w:hAnsi="Times New Roman"/>
          <w:color w:val="000000"/>
          <w:sz w:val="32"/>
          <w:szCs w:val="32"/>
        </w:rPr>
      </w:pPr>
      <w:r>
        <w:rPr>
          <w:rFonts w:hint="eastAsia" w:ascii="Times New Roman" w:hAnsi="Times New Roman"/>
          <w:color w:val="000000"/>
          <w:sz w:val="32"/>
          <w:szCs w:val="32"/>
        </w:rPr>
        <w:t>培养基和试剂</w:t>
      </w:r>
    </w:p>
    <w:p w14:paraId="6CE1494E">
      <w:pPr>
        <w:widowControl/>
        <w:autoSpaceDE w:val="0"/>
        <w:autoSpaceDN w:val="0"/>
        <w:adjustRightInd w:val="0"/>
        <w:jc w:val="left"/>
        <w:rPr>
          <w:rFonts w:ascii="Times New Roman" w:hAnsi="Times New Roman"/>
          <w:color w:val="000000"/>
          <w:szCs w:val="21"/>
        </w:rPr>
      </w:pPr>
    </w:p>
    <w:p w14:paraId="19C61C4A">
      <w:pPr>
        <w:widowControl/>
        <w:autoSpaceDE w:val="0"/>
        <w:autoSpaceDN w:val="0"/>
        <w:adjustRightInd w:val="0"/>
        <w:spacing w:line="360" w:lineRule="auto"/>
        <w:ind w:firstLine="0" w:firstLineChars="0"/>
        <w:jc w:val="left"/>
        <w:rPr>
          <w:rFonts w:ascii="Times New Roman" w:hAnsi="Times New Roman"/>
          <w:b w:val="0"/>
          <w:bCs w:val="0"/>
          <w:color w:val="000000"/>
          <w:szCs w:val="21"/>
        </w:rPr>
      </w:pPr>
      <w:r>
        <w:rPr>
          <w:rFonts w:ascii="Times New Roman" w:hAnsi="Times New Roman"/>
          <w:b w:val="0"/>
          <w:bCs w:val="0"/>
          <w:color w:val="000000"/>
          <w:szCs w:val="21"/>
        </w:rPr>
        <w:t>A.1　MicroFast</w:t>
      </w:r>
      <w:r>
        <w:rPr>
          <w:rFonts w:hint="eastAsia" w:ascii="Times New Roman" w:hAnsi="Times New Roman"/>
          <w:b w:val="0"/>
          <w:bCs w:val="0"/>
          <w:color w:val="000000"/>
          <w:szCs w:val="21"/>
          <w:lang w:val="en-US" w:eastAsia="zh-CN"/>
        </w:rPr>
        <w:t xml:space="preserve"> </w:t>
      </w:r>
      <w:r>
        <w:rPr>
          <w:rFonts w:ascii="Times New Roman" w:hAnsi="Times New Roman"/>
          <w:b w:val="0"/>
          <w:bCs w:val="0"/>
          <w:color w:val="000000"/>
          <w:szCs w:val="21"/>
        </w:rPr>
        <w:t>霉菌酵母测试片</w:t>
      </w:r>
    </w:p>
    <w:p w14:paraId="60380C89">
      <w:pPr>
        <w:widowControl/>
        <w:autoSpaceDE w:val="0"/>
        <w:autoSpaceDN w:val="0"/>
        <w:adjustRightInd w:val="0"/>
        <w:spacing w:line="360" w:lineRule="auto"/>
        <w:ind w:firstLine="420" w:firstLineChars="200"/>
        <w:jc w:val="left"/>
        <w:rPr>
          <w:rFonts w:hint="eastAsia" w:ascii="Times New Roman" w:hAnsi="Times New Roman" w:eastAsia="宋体"/>
          <w:color w:val="000000"/>
          <w:szCs w:val="21"/>
          <w:lang w:eastAsia="zh-CN"/>
        </w:rPr>
      </w:pPr>
      <w:r>
        <w:rPr>
          <w:rFonts w:ascii="Times New Roman" w:hAnsi="Times New Roman"/>
          <w:color w:val="000000"/>
          <w:szCs w:val="21"/>
        </w:rPr>
        <w:t>主要营养成分：蛋白胨、酵母粉、葡萄糖等</w:t>
      </w:r>
      <w:r>
        <w:rPr>
          <w:rFonts w:hint="eastAsia" w:ascii="Times New Roman" w:hAnsi="Times New Roman"/>
          <w:color w:val="000000"/>
          <w:szCs w:val="21"/>
          <w:lang w:eastAsia="zh-CN"/>
        </w:rPr>
        <w:t>。</w:t>
      </w:r>
    </w:p>
    <w:p w14:paraId="6145D2D0">
      <w:pPr>
        <w:widowControl/>
        <w:autoSpaceDE w:val="0"/>
        <w:autoSpaceDN w:val="0"/>
        <w:adjustRightInd w:val="0"/>
        <w:spacing w:line="360" w:lineRule="auto"/>
        <w:ind w:firstLine="420" w:firstLineChars="200"/>
        <w:jc w:val="left"/>
        <w:rPr>
          <w:rFonts w:hint="eastAsia" w:ascii="Times New Roman" w:hAnsi="Times New Roman" w:eastAsia="宋体"/>
          <w:color w:val="000000"/>
          <w:szCs w:val="21"/>
          <w:lang w:eastAsia="zh-CN"/>
        </w:rPr>
      </w:pPr>
      <w:r>
        <w:rPr>
          <w:rFonts w:ascii="Times New Roman" w:hAnsi="Times New Roman"/>
          <w:color w:val="000000"/>
          <w:szCs w:val="21"/>
        </w:rPr>
        <w:t>功能性成分：酶底物显色剂、氯霉素等选择剂</w:t>
      </w:r>
      <w:r>
        <w:rPr>
          <w:rFonts w:hint="eastAsia" w:ascii="Times New Roman" w:hAnsi="Times New Roman"/>
          <w:color w:val="000000"/>
          <w:szCs w:val="21"/>
          <w:lang w:eastAsia="zh-CN"/>
        </w:rPr>
        <w:t>。</w:t>
      </w:r>
    </w:p>
    <w:p w14:paraId="4EB556BE">
      <w:pPr>
        <w:widowControl/>
        <w:autoSpaceDE w:val="0"/>
        <w:autoSpaceDN w:val="0"/>
        <w:adjustRightInd w:val="0"/>
        <w:spacing w:line="360" w:lineRule="auto"/>
        <w:ind w:firstLine="420" w:firstLineChars="200"/>
        <w:jc w:val="left"/>
        <w:rPr>
          <w:rFonts w:ascii="Times New Roman" w:hAnsi="Times New Roman"/>
          <w:color w:val="000000"/>
          <w:szCs w:val="21"/>
        </w:rPr>
      </w:pPr>
      <w:r>
        <w:rPr>
          <w:rFonts w:ascii="Times New Roman" w:hAnsi="Times New Roman"/>
          <w:color w:val="000000"/>
          <w:szCs w:val="21"/>
        </w:rPr>
        <w:t>辅助材料：冷水可凝胶，热熔胶，合成纸，泡棉，PC膜等。</w:t>
      </w:r>
    </w:p>
    <w:p w14:paraId="1DCDA76B">
      <w:pPr>
        <w:widowControl/>
        <w:autoSpaceDE w:val="0"/>
        <w:autoSpaceDN w:val="0"/>
        <w:adjustRightInd w:val="0"/>
        <w:spacing w:line="360" w:lineRule="auto"/>
        <w:ind w:firstLine="420" w:firstLineChars="200"/>
        <w:jc w:val="left"/>
        <w:rPr>
          <w:rFonts w:ascii="Times New Roman" w:hAnsi="Times New Roman"/>
          <w:color w:val="000000"/>
          <w:szCs w:val="21"/>
        </w:rPr>
      </w:pPr>
      <w:r>
        <w:rPr>
          <w:rFonts w:ascii="Times New Roman" w:hAnsi="Times New Roman"/>
          <w:color w:val="000000"/>
          <w:szCs w:val="21"/>
        </w:rPr>
        <w:t>保存条件：未开封的测试片宜在2 ℃～8 ℃保存。运输或短期保存时，可置于常温。开封后未使用完的测试片放回包装袋中，折叠袋口并密封，常温避光保存不超过一个月。</w:t>
      </w:r>
    </w:p>
    <w:p w14:paraId="759C7907">
      <w:pPr>
        <w:widowControl/>
        <w:autoSpaceDE w:val="0"/>
        <w:autoSpaceDN w:val="0"/>
        <w:adjustRightInd w:val="0"/>
        <w:spacing w:line="360" w:lineRule="auto"/>
        <w:ind w:firstLine="0" w:firstLineChars="0"/>
        <w:jc w:val="left"/>
        <w:rPr>
          <w:rFonts w:ascii="Times New Roman" w:hAnsi="Times New Roman"/>
          <w:color w:val="000000"/>
          <w:szCs w:val="21"/>
        </w:rPr>
      </w:pPr>
      <w:r>
        <w:rPr>
          <w:rFonts w:ascii="Times New Roman" w:hAnsi="Times New Roman"/>
          <w:color w:val="000000"/>
          <w:szCs w:val="21"/>
        </w:rPr>
        <w:t>A.2　MicroFast霉菌酵母测试片专用补充剂</w:t>
      </w:r>
    </w:p>
    <w:p w14:paraId="0EDBF47C">
      <w:pPr>
        <w:widowControl/>
        <w:autoSpaceDE w:val="0"/>
        <w:autoSpaceDN w:val="0"/>
        <w:adjustRightInd w:val="0"/>
        <w:spacing w:line="360" w:lineRule="auto"/>
        <w:ind w:firstLine="420" w:firstLineChars="200"/>
        <w:jc w:val="left"/>
        <w:rPr>
          <w:rFonts w:hint="eastAsia" w:ascii="Times New Roman" w:hAnsi="Times New Roman" w:eastAsia="宋体"/>
          <w:color w:val="000000"/>
          <w:szCs w:val="21"/>
          <w:lang w:eastAsia="zh-CN"/>
        </w:rPr>
      </w:pPr>
      <w:r>
        <w:rPr>
          <w:rFonts w:ascii="Times New Roman" w:hAnsi="Times New Roman"/>
          <w:color w:val="000000"/>
          <w:szCs w:val="21"/>
        </w:rPr>
        <w:t>主要成分：酶底物等</w:t>
      </w:r>
      <w:r>
        <w:rPr>
          <w:rFonts w:hint="eastAsia" w:ascii="Times New Roman" w:hAnsi="Times New Roman"/>
          <w:color w:val="000000"/>
          <w:szCs w:val="21"/>
          <w:lang w:eastAsia="zh-CN"/>
        </w:rPr>
        <w:t>。</w:t>
      </w:r>
    </w:p>
    <w:p w14:paraId="273F051A">
      <w:pPr>
        <w:widowControl/>
        <w:autoSpaceDE w:val="0"/>
        <w:autoSpaceDN w:val="0"/>
        <w:adjustRightInd w:val="0"/>
        <w:spacing w:line="360" w:lineRule="auto"/>
        <w:ind w:firstLine="420" w:firstLineChars="200"/>
        <w:jc w:val="left"/>
        <w:rPr>
          <w:rFonts w:ascii="Times New Roman" w:hAnsi="Times New Roman"/>
          <w:color w:val="000000"/>
          <w:szCs w:val="21"/>
        </w:rPr>
      </w:pPr>
      <w:r>
        <w:rPr>
          <w:rFonts w:ascii="Times New Roman" w:hAnsi="Times New Roman"/>
          <w:color w:val="000000"/>
          <w:szCs w:val="21"/>
        </w:rPr>
        <w:t>保存条件：按A.1执行。</w:t>
      </w:r>
    </w:p>
    <w:p w14:paraId="37B377EF">
      <w:pPr>
        <w:widowControl/>
        <w:autoSpaceDE w:val="0"/>
        <w:autoSpaceDN w:val="0"/>
        <w:adjustRightInd w:val="0"/>
        <w:spacing w:line="360" w:lineRule="auto"/>
        <w:ind w:firstLine="420" w:firstLineChars="200"/>
        <w:jc w:val="left"/>
        <w:rPr>
          <w:rFonts w:ascii="Times New Roman" w:hAnsi="Times New Roman"/>
          <w:color w:val="000000"/>
          <w:szCs w:val="21"/>
        </w:rPr>
      </w:pPr>
      <w:r>
        <w:rPr>
          <w:rFonts w:ascii="Times New Roman" w:hAnsi="Times New Roman"/>
          <w:color w:val="000000"/>
          <w:szCs w:val="21"/>
        </w:rPr>
        <w:t>制法：取适量补充剂加入稀释液中（见表1），搅拌至完全溶解，121 ℃灭菌15 min，备用。</w:t>
      </w:r>
    </w:p>
    <w:p w14:paraId="7B0CDC38">
      <w:pPr>
        <w:widowControl/>
        <w:autoSpaceDE w:val="0"/>
        <w:autoSpaceDN w:val="0"/>
        <w:adjustRightInd w:val="0"/>
        <w:spacing w:line="360" w:lineRule="auto"/>
        <w:ind w:firstLine="420" w:firstLineChars="200"/>
        <w:jc w:val="center"/>
        <w:rPr>
          <w:rFonts w:ascii="Times New Roman" w:hAnsi="Times New Roman"/>
          <w:color w:val="000000"/>
          <w:szCs w:val="21"/>
        </w:rPr>
      </w:pPr>
      <w:r>
        <w:rPr>
          <w:rFonts w:ascii="Times New Roman" w:hAnsi="Times New Roman"/>
          <w:color w:val="000000"/>
          <w:szCs w:val="21"/>
        </w:rPr>
        <w:t xml:space="preserve">表1 </w:t>
      </w:r>
      <w:r>
        <w:rPr>
          <w:rFonts w:hint="eastAsia" w:ascii="Times New Roman" w:hAnsi="Times New Roman"/>
          <w:color w:val="000000"/>
          <w:szCs w:val="21"/>
        </w:rPr>
        <w:t>部分高酶活性样品添加</w:t>
      </w:r>
      <w:r>
        <w:rPr>
          <w:rFonts w:ascii="Times New Roman" w:hAnsi="Times New Roman"/>
          <w:color w:val="000000"/>
          <w:szCs w:val="21"/>
        </w:rPr>
        <w:t>量</w:t>
      </w:r>
      <w:r>
        <w:rPr>
          <w:rFonts w:hint="eastAsia" w:ascii="Times New Roman" w:hAnsi="Times New Roman"/>
          <w:color w:val="000000"/>
          <w:szCs w:val="21"/>
        </w:rPr>
        <w:t>推荐</w:t>
      </w:r>
    </w:p>
    <w:tbl>
      <w:tblPr>
        <w:tblStyle w:val="15"/>
        <w:tblpPr w:leftFromText="180" w:rightFromText="180" w:vertAnchor="text" w:horzAnchor="page" w:tblpX="2076" w:tblpY="236"/>
        <w:tblOverlap w:val="never"/>
        <w:tblW w:w="797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6"/>
        <w:gridCol w:w="2171"/>
        <w:gridCol w:w="1815"/>
        <w:gridCol w:w="2045"/>
      </w:tblGrid>
      <w:tr w14:paraId="622C7D40">
        <w:trPr>
          <w:trHeight w:val="769" w:hRule="atLeast"/>
        </w:trPr>
        <w:tc>
          <w:tcPr>
            <w:tcW w:w="1946" w:type="dxa"/>
            <w:tcBorders>
              <w:top w:val="single" w:color="auto" w:sz="4" w:space="0"/>
              <w:left w:val="nil"/>
              <w:bottom w:val="single" w:color="auto" w:sz="4" w:space="0"/>
              <w:right w:val="nil"/>
            </w:tcBorders>
            <w:vAlign w:val="center"/>
          </w:tcPr>
          <w:p w14:paraId="37694CBA">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检测基质</w:t>
            </w:r>
          </w:p>
        </w:tc>
        <w:tc>
          <w:tcPr>
            <w:tcW w:w="2171" w:type="dxa"/>
            <w:tcBorders>
              <w:top w:val="single" w:color="auto" w:sz="4" w:space="0"/>
              <w:left w:val="nil"/>
              <w:bottom w:val="single" w:color="auto" w:sz="4" w:space="0"/>
              <w:right w:val="nil"/>
            </w:tcBorders>
            <w:vAlign w:val="center"/>
          </w:tcPr>
          <w:p w14:paraId="5DB14320">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样品</w:t>
            </w:r>
            <w:r>
              <w:rPr>
                <w:rFonts w:hint="eastAsia" w:ascii="Times New Roman" w:hAnsi="Times New Roman"/>
                <w:color w:val="000000"/>
                <w:szCs w:val="21"/>
                <w:lang w:val="en-US" w:eastAsia="zh-CN"/>
              </w:rPr>
              <w:t>取样</w:t>
            </w:r>
            <w:r>
              <w:rPr>
                <w:rFonts w:ascii="Times New Roman" w:hAnsi="Times New Roman"/>
                <w:color w:val="000000"/>
                <w:szCs w:val="21"/>
              </w:rPr>
              <w:t>量（g）</w:t>
            </w:r>
          </w:p>
        </w:tc>
        <w:tc>
          <w:tcPr>
            <w:tcW w:w="1815" w:type="dxa"/>
            <w:tcBorders>
              <w:top w:val="single" w:color="auto" w:sz="4" w:space="0"/>
              <w:left w:val="nil"/>
              <w:bottom w:val="single" w:color="auto" w:sz="4" w:space="0"/>
              <w:right w:val="nil"/>
            </w:tcBorders>
            <w:vAlign w:val="center"/>
          </w:tcPr>
          <w:p w14:paraId="74690E5E">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稀释液（mL）</w:t>
            </w:r>
          </w:p>
        </w:tc>
        <w:tc>
          <w:tcPr>
            <w:tcW w:w="2045" w:type="dxa"/>
            <w:tcBorders>
              <w:top w:val="single" w:color="auto" w:sz="4" w:space="0"/>
              <w:left w:val="nil"/>
              <w:bottom w:val="single" w:color="auto" w:sz="4" w:space="0"/>
              <w:right w:val="nil"/>
            </w:tcBorders>
            <w:vAlign w:val="center"/>
          </w:tcPr>
          <w:p w14:paraId="7D5933FD">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补充剂添加量（g）</w:t>
            </w:r>
          </w:p>
        </w:tc>
      </w:tr>
      <w:tr w14:paraId="79A206EF">
        <w:trPr>
          <w:trHeight w:val="427" w:hRule="atLeast"/>
        </w:trPr>
        <w:tc>
          <w:tcPr>
            <w:tcW w:w="1946" w:type="dxa"/>
            <w:tcBorders>
              <w:top w:val="single" w:color="auto" w:sz="4" w:space="0"/>
              <w:left w:val="nil"/>
              <w:bottom w:val="nil"/>
              <w:right w:val="nil"/>
            </w:tcBorders>
            <w:vAlign w:val="center"/>
          </w:tcPr>
          <w:p w14:paraId="5FCDE254">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蛋黄粉/制品</w:t>
            </w:r>
          </w:p>
        </w:tc>
        <w:tc>
          <w:tcPr>
            <w:tcW w:w="2171" w:type="dxa"/>
            <w:tcBorders>
              <w:top w:val="single" w:color="auto" w:sz="4" w:space="0"/>
              <w:left w:val="nil"/>
              <w:bottom w:val="nil"/>
              <w:right w:val="nil"/>
            </w:tcBorders>
            <w:vAlign w:val="center"/>
          </w:tcPr>
          <w:p w14:paraId="7870A7CC">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25</w:t>
            </w:r>
          </w:p>
        </w:tc>
        <w:tc>
          <w:tcPr>
            <w:tcW w:w="1815" w:type="dxa"/>
            <w:tcBorders>
              <w:top w:val="single" w:color="auto" w:sz="4" w:space="0"/>
              <w:left w:val="nil"/>
              <w:bottom w:val="nil"/>
              <w:right w:val="nil"/>
            </w:tcBorders>
            <w:vAlign w:val="center"/>
          </w:tcPr>
          <w:p w14:paraId="14E243E9">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225</w:t>
            </w:r>
          </w:p>
        </w:tc>
        <w:tc>
          <w:tcPr>
            <w:tcW w:w="2045" w:type="dxa"/>
            <w:tcBorders>
              <w:top w:val="single" w:color="auto" w:sz="4" w:space="0"/>
              <w:left w:val="nil"/>
              <w:bottom w:val="nil"/>
              <w:right w:val="nil"/>
            </w:tcBorders>
            <w:vAlign w:val="center"/>
          </w:tcPr>
          <w:p w14:paraId="4753EC6E">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0.5</w:t>
            </w:r>
          </w:p>
        </w:tc>
      </w:tr>
      <w:tr w14:paraId="252F6690">
        <w:trPr>
          <w:trHeight w:val="389" w:hRule="atLeast"/>
        </w:trPr>
        <w:tc>
          <w:tcPr>
            <w:tcW w:w="1946" w:type="dxa"/>
            <w:tcBorders>
              <w:top w:val="nil"/>
              <w:left w:val="nil"/>
              <w:bottom w:val="nil"/>
              <w:right w:val="nil"/>
            </w:tcBorders>
            <w:vAlign w:val="center"/>
          </w:tcPr>
          <w:p w14:paraId="57F0E9E5">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芒果</w:t>
            </w:r>
          </w:p>
        </w:tc>
        <w:tc>
          <w:tcPr>
            <w:tcW w:w="2171" w:type="dxa"/>
            <w:tcBorders>
              <w:top w:val="nil"/>
              <w:left w:val="nil"/>
              <w:bottom w:val="nil"/>
              <w:right w:val="nil"/>
            </w:tcBorders>
            <w:vAlign w:val="center"/>
          </w:tcPr>
          <w:p w14:paraId="5049E5C2">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25</w:t>
            </w:r>
          </w:p>
        </w:tc>
        <w:tc>
          <w:tcPr>
            <w:tcW w:w="1815" w:type="dxa"/>
            <w:tcBorders>
              <w:top w:val="nil"/>
              <w:left w:val="nil"/>
              <w:bottom w:val="nil"/>
              <w:right w:val="nil"/>
            </w:tcBorders>
            <w:vAlign w:val="center"/>
          </w:tcPr>
          <w:p w14:paraId="3E002F13">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225</w:t>
            </w:r>
          </w:p>
        </w:tc>
        <w:tc>
          <w:tcPr>
            <w:tcW w:w="2045" w:type="dxa"/>
            <w:tcBorders>
              <w:top w:val="nil"/>
              <w:left w:val="nil"/>
              <w:bottom w:val="nil"/>
              <w:right w:val="nil"/>
            </w:tcBorders>
            <w:vAlign w:val="center"/>
          </w:tcPr>
          <w:p w14:paraId="281ABF73">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0.5</w:t>
            </w:r>
          </w:p>
        </w:tc>
      </w:tr>
      <w:tr w14:paraId="1801AAD4">
        <w:trPr>
          <w:trHeight w:val="389" w:hRule="atLeast"/>
        </w:trPr>
        <w:tc>
          <w:tcPr>
            <w:tcW w:w="1946" w:type="dxa"/>
            <w:tcBorders>
              <w:top w:val="nil"/>
              <w:left w:val="nil"/>
              <w:bottom w:val="nil"/>
              <w:right w:val="nil"/>
            </w:tcBorders>
            <w:vAlign w:val="center"/>
          </w:tcPr>
          <w:p w14:paraId="267E563D">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牛油果</w:t>
            </w:r>
          </w:p>
        </w:tc>
        <w:tc>
          <w:tcPr>
            <w:tcW w:w="2171" w:type="dxa"/>
            <w:tcBorders>
              <w:top w:val="nil"/>
              <w:left w:val="nil"/>
              <w:bottom w:val="nil"/>
              <w:right w:val="nil"/>
            </w:tcBorders>
            <w:vAlign w:val="center"/>
          </w:tcPr>
          <w:p w14:paraId="57BF3747">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25</w:t>
            </w:r>
          </w:p>
        </w:tc>
        <w:tc>
          <w:tcPr>
            <w:tcW w:w="1815" w:type="dxa"/>
            <w:tcBorders>
              <w:top w:val="nil"/>
              <w:left w:val="nil"/>
              <w:bottom w:val="nil"/>
              <w:right w:val="nil"/>
            </w:tcBorders>
            <w:vAlign w:val="center"/>
          </w:tcPr>
          <w:p w14:paraId="5DB885D1">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225</w:t>
            </w:r>
          </w:p>
        </w:tc>
        <w:tc>
          <w:tcPr>
            <w:tcW w:w="2045" w:type="dxa"/>
            <w:tcBorders>
              <w:top w:val="nil"/>
              <w:left w:val="nil"/>
              <w:bottom w:val="nil"/>
              <w:right w:val="nil"/>
            </w:tcBorders>
            <w:vAlign w:val="center"/>
          </w:tcPr>
          <w:p w14:paraId="0AF299C4">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2.0</w:t>
            </w:r>
          </w:p>
        </w:tc>
      </w:tr>
      <w:tr w14:paraId="55130189">
        <w:trPr>
          <w:trHeight w:val="389" w:hRule="atLeast"/>
        </w:trPr>
        <w:tc>
          <w:tcPr>
            <w:tcW w:w="1946" w:type="dxa"/>
            <w:tcBorders>
              <w:top w:val="nil"/>
              <w:left w:val="nil"/>
              <w:bottom w:val="nil"/>
              <w:right w:val="nil"/>
            </w:tcBorders>
            <w:vAlign w:val="center"/>
          </w:tcPr>
          <w:p w14:paraId="13034A74">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生鱼</w:t>
            </w:r>
          </w:p>
        </w:tc>
        <w:tc>
          <w:tcPr>
            <w:tcW w:w="2171" w:type="dxa"/>
            <w:tcBorders>
              <w:top w:val="nil"/>
              <w:left w:val="nil"/>
              <w:bottom w:val="nil"/>
              <w:right w:val="nil"/>
            </w:tcBorders>
            <w:vAlign w:val="center"/>
          </w:tcPr>
          <w:p w14:paraId="004C09E7">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25</w:t>
            </w:r>
          </w:p>
        </w:tc>
        <w:tc>
          <w:tcPr>
            <w:tcW w:w="1815" w:type="dxa"/>
            <w:tcBorders>
              <w:top w:val="nil"/>
              <w:left w:val="nil"/>
              <w:bottom w:val="nil"/>
              <w:right w:val="nil"/>
            </w:tcBorders>
            <w:vAlign w:val="center"/>
          </w:tcPr>
          <w:p w14:paraId="00249A85">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225</w:t>
            </w:r>
          </w:p>
        </w:tc>
        <w:tc>
          <w:tcPr>
            <w:tcW w:w="2045" w:type="dxa"/>
            <w:tcBorders>
              <w:top w:val="nil"/>
              <w:left w:val="nil"/>
              <w:bottom w:val="nil"/>
              <w:right w:val="nil"/>
            </w:tcBorders>
            <w:vAlign w:val="center"/>
          </w:tcPr>
          <w:p w14:paraId="17488B41">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1.0</w:t>
            </w:r>
          </w:p>
        </w:tc>
      </w:tr>
      <w:tr w14:paraId="1CEC7221">
        <w:trPr>
          <w:trHeight w:val="398" w:hRule="atLeast"/>
        </w:trPr>
        <w:tc>
          <w:tcPr>
            <w:tcW w:w="1946" w:type="dxa"/>
            <w:tcBorders>
              <w:top w:val="nil"/>
              <w:left w:val="nil"/>
              <w:bottom w:val="single" w:color="auto" w:sz="4" w:space="0"/>
              <w:right w:val="nil"/>
            </w:tcBorders>
            <w:vAlign w:val="center"/>
          </w:tcPr>
          <w:p w14:paraId="552EBD2A">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生虾</w:t>
            </w:r>
          </w:p>
        </w:tc>
        <w:tc>
          <w:tcPr>
            <w:tcW w:w="2171" w:type="dxa"/>
            <w:tcBorders>
              <w:top w:val="nil"/>
              <w:left w:val="nil"/>
              <w:bottom w:val="single" w:color="auto" w:sz="4" w:space="0"/>
              <w:right w:val="nil"/>
            </w:tcBorders>
            <w:vAlign w:val="center"/>
          </w:tcPr>
          <w:p w14:paraId="7D1BE2D9">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25</w:t>
            </w:r>
          </w:p>
        </w:tc>
        <w:tc>
          <w:tcPr>
            <w:tcW w:w="1815" w:type="dxa"/>
            <w:tcBorders>
              <w:top w:val="nil"/>
              <w:left w:val="nil"/>
              <w:bottom w:val="single" w:color="auto" w:sz="4" w:space="0"/>
              <w:right w:val="nil"/>
            </w:tcBorders>
            <w:vAlign w:val="center"/>
          </w:tcPr>
          <w:p w14:paraId="31DAA2EF">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225</w:t>
            </w:r>
          </w:p>
        </w:tc>
        <w:tc>
          <w:tcPr>
            <w:tcW w:w="2045" w:type="dxa"/>
            <w:tcBorders>
              <w:top w:val="nil"/>
              <w:left w:val="nil"/>
              <w:bottom w:val="single" w:color="auto" w:sz="4" w:space="0"/>
              <w:right w:val="nil"/>
            </w:tcBorders>
            <w:vAlign w:val="center"/>
          </w:tcPr>
          <w:p w14:paraId="2BA9674B">
            <w:pPr>
              <w:widowControl/>
              <w:autoSpaceDE w:val="0"/>
              <w:autoSpaceDN w:val="0"/>
              <w:adjustRightInd w:val="0"/>
              <w:spacing w:line="360" w:lineRule="auto"/>
              <w:jc w:val="center"/>
              <w:rPr>
                <w:rFonts w:ascii="Times New Roman" w:hAnsi="Times New Roman"/>
                <w:color w:val="000000"/>
                <w:szCs w:val="21"/>
              </w:rPr>
            </w:pPr>
            <w:r>
              <w:rPr>
                <w:rFonts w:ascii="Times New Roman" w:hAnsi="Times New Roman"/>
                <w:color w:val="000000"/>
                <w:szCs w:val="21"/>
              </w:rPr>
              <w:t>2.0</w:t>
            </w:r>
          </w:p>
        </w:tc>
      </w:tr>
    </w:tbl>
    <w:p w14:paraId="0BDCF4DC">
      <w:pPr>
        <w:widowControl/>
        <w:autoSpaceDE w:val="0"/>
        <w:autoSpaceDN w:val="0"/>
        <w:adjustRightInd w:val="0"/>
        <w:spacing w:line="360" w:lineRule="auto"/>
        <w:ind w:firstLine="0" w:firstLineChars="0"/>
        <w:jc w:val="left"/>
        <w:rPr>
          <w:rFonts w:ascii="Times New Roman" w:hAnsi="Times New Roman"/>
          <w:color w:val="000000"/>
          <w:szCs w:val="21"/>
        </w:rPr>
      </w:pPr>
    </w:p>
    <w:p w14:paraId="6364D36F">
      <w:pPr>
        <w:widowControl/>
        <w:autoSpaceDE w:val="0"/>
        <w:autoSpaceDN w:val="0"/>
        <w:adjustRightInd w:val="0"/>
        <w:spacing w:line="360" w:lineRule="auto"/>
        <w:ind w:firstLine="0" w:firstLineChars="0"/>
        <w:jc w:val="left"/>
        <w:rPr>
          <w:rFonts w:ascii="Times New Roman" w:hAnsi="Times New Roman"/>
          <w:color w:val="000000"/>
          <w:szCs w:val="21"/>
        </w:rPr>
      </w:pPr>
      <w:r>
        <w:rPr>
          <w:rFonts w:ascii="Times New Roman" w:hAnsi="Times New Roman"/>
          <w:color w:val="000000"/>
          <w:szCs w:val="21"/>
        </w:rPr>
        <w:t>A.3　磷酸盐缓冲液</w:t>
      </w:r>
    </w:p>
    <w:p w14:paraId="2E103AD8">
      <w:pPr>
        <w:widowControl/>
        <w:autoSpaceDE w:val="0"/>
        <w:autoSpaceDN w:val="0"/>
        <w:adjustRightInd w:val="0"/>
        <w:spacing w:line="360" w:lineRule="auto"/>
        <w:ind w:firstLine="420" w:firstLineChars="200"/>
        <w:jc w:val="left"/>
        <w:rPr>
          <w:rFonts w:ascii="Times New Roman" w:hAnsi="Times New Roman"/>
          <w:color w:val="000000"/>
          <w:szCs w:val="21"/>
        </w:rPr>
      </w:pPr>
      <w:r>
        <w:rPr>
          <w:rFonts w:ascii="Times New Roman" w:hAnsi="Times New Roman"/>
          <w:color w:val="000000"/>
          <w:szCs w:val="21"/>
        </w:rPr>
        <w:t>成分：磷酸二氢钾（KH</w:t>
      </w:r>
      <w:r>
        <w:rPr>
          <w:rFonts w:ascii="Times New Roman" w:hAnsi="Times New Roman"/>
          <w:color w:val="000000"/>
          <w:szCs w:val="21"/>
          <w:vertAlign w:val="subscript"/>
        </w:rPr>
        <w:t>2</w:t>
      </w:r>
      <w:r>
        <w:rPr>
          <w:rFonts w:ascii="Times New Roman" w:hAnsi="Times New Roman"/>
          <w:color w:val="000000"/>
          <w:szCs w:val="21"/>
        </w:rPr>
        <w:t>PO</w:t>
      </w:r>
      <w:r>
        <w:rPr>
          <w:rFonts w:ascii="Times New Roman" w:hAnsi="Times New Roman"/>
          <w:color w:val="000000"/>
          <w:szCs w:val="21"/>
          <w:vertAlign w:val="subscript"/>
        </w:rPr>
        <w:t>4</w:t>
      </w:r>
      <w:r>
        <w:rPr>
          <w:rFonts w:ascii="Times New Roman" w:hAnsi="Times New Roman"/>
          <w:color w:val="000000"/>
          <w:szCs w:val="21"/>
        </w:rPr>
        <w:t>）34.0 g，蒸馏水500 mL。</w:t>
      </w:r>
    </w:p>
    <w:p w14:paraId="3FAE2B10">
      <w:pPr>
        <w:widowControl/>
        <w:autoSpaceDE w:val="0"/>
        <w:autoSpaceDN w:val="0"/>
        <w:adjustRightInd w:val="0"/>
        <w:spacing w:line="360" w:lineRule="auto"/>
        <w:ind w:firstLine="420" w:firstLineChars="200"/>
        <w:jc w:val="left"/>
        <w:rPr>
          <w:rFonts w:ascii="Times New Roman" w:hAnsi="Times New Roman"/>
          <w:color w:val="000000"/>
          <w:szCs w:val="21"/>
        </w:rPr>
      </w:pPr>
      <w:r>
        <w:rPr>
          <w:rFonts w:ascii="Times New Roman" w:hAnsi="Times New Roman"/>
          <w:color w:val="000000"/>
          <w:szCs w:val="21"/>
        </w:rPr>
        <w:t>制法：贮</w:t>
      </w:r>
      <w:r>
        <w:rPr>
          <w:rFonts w:hint="eastAsia"/>
          <w:lang w:val="en-US" w:eastAsia="zh-CN"/>
        </w:rPr>
        <w:t>备液</w:t>
      </w:r>
      <w:r>
        <w:rPr>
          <w:rFonts w:ascii="Times New Roman" w:hAnsi="Times New Roman"/>
          <w:color w:val="000000"/>
          <w:szCs w:val="21"/>
        </w:rPr>
        <w:t>：称取34.0 g的磷酸二氢钾溶于500 mL蒸馏水中，用大约175 mL的1 mol/L</w:t>
      </w:r>
      <w:r>
        <w:rPr>
          <w:rFonts w:hint="eastAsia" w:ascii="Times New Roman" w:hAnsi="Times New Roman"/>
          <w:color w:val="000000"/>
          <w:szCs w:val="21"/>
          <w:lang w:val="en-US" w:eastAsia="zh-CN"/>
        </w:rPr>
        <w:t xml:space="preserve"> </w:t>
      </w:r>
      <w:r>
        <w:rPr>
          <w:rFonts w:ascii="Times New Roman" w:eastAsia="宋体"/>
          <w:color w:val="000000"/>
          <w:szCs w:val="21"/>
          <w:lang w:val="en-US"/>
        </w:rPr>
        <w:t>NaOH</w:t>
      </w:r>
      <w:r>
        <w:rPr>
          <w:rFonts w:ascii="Times New Roman" w:hAnsi="Times New Roman"/>
          <w:color w:val="000000"/>
          <w:szCs w:val="21"/>
        </w:rPr>
        <w:t>溶液调节pH至7.2，用蒸馏水稀释至1000 mL后，密封贮存于2 ℃～8 ℃冰箱。工作液：取贮</w:t>
      </w:r>
      <w:r>
        <w:rPr>
          <w:rFonts w:hint="eastAsia"/>
          <w:lang w:val="en-US" w:eastAsia="zh-CN"/>
        </w:rPr>
        <w:t>备</w:t>
      </w:r>
      <w:r>
        <w:rPr>
          <w:rFonts w:ascii="Times New Roman" w:hAnsi="Times New Roman"/>
          <w:color w:val="000000"/>
          <w:szCs w:val="21"/>
        </w:rPr>
        <w:t>液1.25 mL，用蒸馏水稀释至1000 mL，分装于适宜容器中，121 ℃高压灭菌15 min，用于样品稀释。</w:t>
      </w:r>
    </w:p>
    <w:p w14:paraId="17B6E04D">
      <w:pPr>
        <w:widowControl/>
        <w:autoSpaceDE w:val="0"/>
        <w:autoSpaceDN w:val="0"/>
        <w:adjustRightInd w:val="0"/>
        <w:spacing w:line="360" w:lineRule="auto"/>
        <w:ind w:firstLine="0" w:firstLineChars="0"/>
        <w:jc w:val="left"/>
        <w:rPr>
          <w:rFonts w:ascii="Times New Roman" w:hAnsi="Times New Roman"/>
          <w:color w:val="000000"/>
          <w:szCs w:val="21"/>
        </w:rPr>
      </w:pPr>
      <w:r>
        <w:rPr>
          <w:rFonts w:ascii="Times New Roman" w:hAnsi="Times New Roman"/>
          <w:color w:val="000000"/>
          <w:szCs w:val="21"/>
        </w:rPr>
        <w:t>A.4　生理盐水</w:t>
      </w:r>
    </w:p>
    <w:p w14:paraId="5DC7BB7E">
      <w:pPr>
        <w:widowControl/>
        <w:autoSpaceDE w:val="0"/>
        <w:autoSpaceDN w:val="0"/>
        <w:adjustRightInd w:val="0"/>
        <w:spacing w:line="360" w:lineRule="auto"/>
        <w:ind w:firstLine="420" w:firstLineChars="200"/>
        <w:jc w:val="left"/>
        <w:rPr>
          <w:rFonts w:ascii="Times New Roman" w:hAnsi="Times New Roman"/>
          <w:color w:val="000000"/>
          <w:szCs w:val="21"/>
        </w:rPr>
      </w:pPr>
      <w:r>
        <w:rPr>
          <w:rFonts w:ascii="Times New Roman" w:hAnsi="Times New Roman"/>
          <w:color w:val="000000"/>
          <w:szCs w:val="21"/>
        </w:rPr>
        <w:t>成分：氯化钠</w:t>
      </w:r>
      <w:r>
        <w:rPr>
          <w:rFonts w:hint="eastAsia" w:ascii="Times New Roman" w:hAnsi="Times New Roman"/>
          <w:color w:val="000000"/>
          <w:szCs w:val="21"/>
          <w:lang w:eastAsia="zh-CN"/>
        </w:rPr>
        <w:t>（</w:t>
      </w:r>
      <w:r>
        <w:rPr>
          <w:rFonts w:hint="eastAsia" w:ascii="Times New Roman" w:hAnsi="Times New Roman"/>
          <w:color w:val="000000"/>
          <w:szCs w:val="21"/>
          <w:lang w:val="en-US" w:eastAsia="zh-CN"/>
        </w:rPr>
        <w:t>NaCl</w:t>
      </w:r>
      <w:r>
        <w:rPr>
          <w:rFonts w:hint="eastAsia" w:ascii="Times New Roman" w:hAnsi="Times New Roman"/>
          <w:color w:val="000000"/>
          <w:szCs w:val="21"/>
          <w:lang w:eastAsia="zh-CN"/>
        </w:rPr>
        <w:t>）</w:t>
      </w:r>
      <w:r>
        <w:rPr>
          <w:rFonts w:ascii="Times New Roman" w:hAnsi="Times New Roman"/>
          <w:color w:val="000000"/>
          <w:szCs w:val="21"/>
        </w:rPr>
        <w:t>8.5 g，蒸馏水1000 mL。</w:t>
      </w:r>
    </w:p>
    <w:p w14:paraId="5270C297">
      <w:pPr>
        <w:widowControl/>
        <w:autoSpaceDE w:val="0"/>
        <w:autoSpaceDN w:val="0"/>
        <w:adjustRightInd w:val="0"/>
        <w:spacing w:line="360" w:lineRule="auto"/>
        <w:ind w:firstLine="420" w:firstLineChars="200"/>
        <w:jc w:val="left"/>
        <w:rPr>
          <w:rFonts w:ascii="Times New Roman" w:hAnsi="Times New Roman"/>
          <w:color w:val="000000"/>
          <w:szCs w:val="21"/>
        </w:rPr>
      </w:pPr>
      <w:r>
        <w:rPr>
          <w:rFonts w:ascii="Times New Roman" w:hAnsi="Times New Roman"/>
          <w:color w:val="000000"/>
          <w:szCs w:val="21"/>
        </w:rPr>
        <w:t>制法：称取8.5 g</w:t>
      </w:r>
      <w:r>
        <w:rPr>
          <w:rFonts w:hint="eastAsia" w:ascii="Times New Roman" w:hAnsi="Times New Roman"/>
          <w:color w:val="000000"/>
          <w:szCs w:val="21"/>
          <w:lang w:val="en-US" w:eastAsia="zh-CN"/>
        </w:rPr>
        <w:t xml:space="preserve"> </w:t>
      </w:r>
      <w:r>
        <w:rPr>
          <w:rFonts w:ascii="Times New Roman" w:hAnsi="Times New Roman"/>
          <w:color w:val="000000"/>
          <w:szCs w:val="21"/>
        </w:rPr>
        <w:t>氯化钠溶于1000 mL蒸馏水中，121 ℃高压灭菌15 min。</w:t>
      </w:r>
    </w:p>
    <w:p w14:paraId="665F3601">
      <w:pPr>
        <w:widowControl/>
        <w:autoSpaceDE w:val="0"/>
        <w:autoSpaceDN w:val="0"/>
        <w:adjustRightInd w:val="0"/>
        <w:spacing w:line="360" w:lineRule="auto"/>
        <w:ind w:firstLine="0" w:firstLineChars="0"/>
        <w:jc w:val="left"/>
        <w:rPr>
          <w:rFonts w:ascii="Times New Roman" w:hAnsi="Times New Roman"/>
          <w:color w:val="000000"/>
          <w:szCs w:val="21"/>
        </w:rPr>
      </w:pPr>
    </w:p>
    <w:p w14:paraId="4AE5F153">
      <w:pPr>
        <w:widowControl/>
        <w:autoSpaceDE w:val="0"/>
        <w:autoSpaceDN w:val="0"/>
        <w:adjustRightInd w:val="0"/>
        <w:spacing w:line="360" w:lineRule="auto"/>
        <w:ind w:firstLine="0" w:firstLineChars="0"/>
        <w:jc w:val="left"/>
        <w:rPr>
          <w:rFonts w:ascii="Times New Roman" w:hAnsi="Times New Roman"/>
          <w:color w:val="000000"/>
          <w:szCs w:val="21"/>
        </w:rPr>
      </w:pPr>
      <w:r>
        <w:rPr>
          <w:rFonts w:ascii="Times New Roman" w:hAnsi="Times New Roman"/>
          <w:color w:val="000000"/>
          <w:szCs w:val="21"/>
        </w:rPr>
        <w:t>A.5　1 mol/L NaOH溶液</w:t>
      </w:r>
    </w:p>
    <w:p w14:paraId="7267C827">
      <w:pPr>
        <w:widowControl/>
        <w:autoSpaceDE w:val="0"/>
        <w:autoSpaceDN w:val="0"/>
        <w:adjustRightInd w:val="0"/>
        <w:spacing w:line="360" w:lineRule="auto"/>
        <w:ind w:firstLine="420" w:firstLineChars="200"/>
        <w:jc w:val="left"/>
        <w:rPr>
          <w:rFonts w:ascii="Times New Roman" w:hAnsi="Times New Roman"/>
          <w:color w:val="000000"/>
          <w:szCs w:val="21"/>
        </w:rPr>
      </w:pPr>
      <w:r>
        <w:rPr>
          <w:rFonts w:ascii="Times New Roman" w:hAnsi="Times New Roman"/>
          <w:color w:val="000000"/>
          <w:szCs w:val="21"/>
        </w:rPr>
        <w:t>成分：氢氧化钠</w:t>
      </w:r>
      <w:r>
        <w:rPr>
          <w:rFonts w:hint="eastAsia" w:ascii="Times New Roman" w:hAnsi="Times New Roman"/>
          <w:color w:val="000000"/>
          <w:szCs w:val="21"/>
          <w:lang w:eastAsia="zh-CN"/>
        </w:rPr>
        <w:t>（</w:t>
      </w:r>
      <w:r>
        <w:rPr>
          <w:rFonts w:ascii="Times New Roman" w:hAnsi="Times New Roman"/>
          <w:color w:val="000000"/>
          <w:szCs w:val="21"/>
        </w:rPr>
        <w:t>NaOH</w:t>
      </w:r>
      <w:r>
        <w:rPr>
          <w:rFonts w:hint="eastAsia" w:ascii="Times New Roman" w:hAnsi="Times New Roman"/>
          <w:color w:val="000000"/>
          <w:szCs w:val="21"/>
          <w:lang w:eastAsia="zh-CN"/>
        </w:rPr>
        <w:t>）</w:t>
      </w:r>
      <w:r>
        <w:rPr>
          <w:rFonts w:ascii="Times New Roman" w:hAnsi="Times New Roman"/>
          <w:color w:val="000000"/>
          <w:szCs w:val="21"/>
        </w:rPr>
        <w:t>40.0 g，蒸馏水1000 mL。</w:t>
      </w:r>
    </w:p>
    <w:p w14:paraId="1276798E">
      <w:pPr>
        <w:widowControl/>
        <w:autoSpaceDE w:val="0"/>
        <w:autoSpaceDN w:val="0"/>
        <w:adjustRightInd w:val="0"/>
        <w:spacing w:line="360" w:lineRule="auto"/>
        <w:ind w:firstLine="420" w:firstLineChars="200"/>
        <w:jc w:val="left"/>
        <w:rPr>
          <w:rFonts w:ascii="Times New Roman" w:hAnsi="Times New Roman"/>
          <w:color w:val="000000"/>
          <w:szCs w:val="21"/>
        </w:rPr>
      </w:pPr>
      <w:r>
        <w:rPr>
          <w:rFonts w:ascii="Times New Roman" w:hAnsi="Times New Roman"/>
          <w:color w:val="000000"/>
          <w:szCs w:val="21"/>
        </w:rPr>
        <w:t>制法：称取40.0 g氢氧化钠溶于1000 mL蒸馏水中。</w:t>
      </w:r>
    </w:p>
    <w:p w14:paraId="6621F9F3">
      <w:pPr>
        <w:widowControl/>
        <w:autoSpaceDE w:val="0"/>
        <w:autoSpaceDN w:val="0"/>
        <w:adjustRightInd w:val="0"/>
        <w:spacing w:line="360" w:lineRule="auto"/>
        <w:ind w:firstLine="0" w:firstLineChars="0"/>
        <w:jc w:val="left"/>
        <w:rPr>
          <w:rFonts w:ascii="Times New Roman" w:hAnsi="Times New Roman"/>
          <w:color w:val="000000"/>
          <w:szCs w:val="21"/>
        </w:rPr>
      </w:pPr>
      <w:r>
        <w:rPr>
          <w:rFonts w:ascii="Times New Roman" w:hAnsi="Times New Roman"/>
          <w:color w:val="000000"/>
          <w:szCs w:val="21"/>
        </w:rPr>
        <w:t>A.6　1 mol/L HCl溶液</w:t>
      </w:r>
    </w:p>
    <w:p w14:paraId="407ED66A">
      <w:pPr>
        <w:widowControl/>
        <w:autoSpaceDE w:val="0"/>
        <w:autoSpaceDN w:val="0"/>
        <w:adjustRightInd w:val="0"/>
        <w:spacing w:line="360" w:lineRule="auto"/>
        <w:ind w:firstLine="420" w:firstLineChars="200"/>
        <w:jc w:val="left"/>
        <w:rPr>
          <w:rFonts w:ascii="Times New Roman" w:hAnsi="Times New Roman"/>
          <w:color w:val="000000"/>
          <w:szCs w:val="21"/>
        </w:rPr>
      </w:pPr>
      <w:r>
        <w:rPr>
          <w:rFonts w:ascii="Times New Roman" w:hAnsi="Times New Roman"/>
          <w:color w:val="000000"/>
          <w:szCs w:val="21"/>
        </w:rPr>
        <w:t>成分：浓盐酸</w:t>
      </w:r>
      <w:r>
        <w:rPr>
          <w:rFonts w:hint="eastAsia" w:ascii="Times New Roman" w:hAnsi="Times New Roman"/>
          <w:color w:val="000000"/>
          <w:szCs w:val="21"/>
          <w:lang w:eastAsia="zh-CN"/>
        </w:rPr>
        <w:t>（</w:t>
      </w:r>
      <w:r>
        <w:rPr>
          <w:rFonts w:ascii="Times New Roman" w:hAnsi="Times New Roman"/>
          <w:color w:val="000000"/>
          <w:szCs w:val="21"/>
        </w:rPr>
        <w:t>HCl</w:t>
      </w:r>
      <w:r>
        <w:rPr>
          <w:rFonts w:hint="eastAsia" w:ascii="Times New Roman" w:hAnsi="Times New Roman"/>
          <w:color w:val="000000"/>
          <w:szCs w:val="21"/>
          <w:lang w:eastAsia="zh-CN"/>
        </w:rPr>
        <w:t>）</w:t>
      </w:r>
      <w:r>
        <w:rPr>
          <w:rFonts w:ascii="Times New Roman" w:hAnsi="Times New Roman"/>
          <w:color w:val="000000"/>
          <w:szCs w:val="21"/>
        </w:rPr>
        <w:t>90 mL，蒸馏水1000 mL。</w:t>
      </w:r>
    </w:p>
    <w:p w14:paraId="5CF47301">
      <w:pPr>
        <w:widowControl/>
        <w:autoSpaceDE w:val="0"/>
        <w:autoSpaceDN w:val="0"/>
        <w:adjustRightInd w:val="0"/>
        <w:spacing w:line="360" w:lineRule="auto"/>
        <w:ind w:firstLine="420" w:firstLineChars="200"/>
        <w:jc w:val="left"/>
        <w:rPr>
          <w:rFonts w:ascii="Times New Roman" w:hAnsi="Times New Roman"/>
          <w:color w:val="000000"/>
          <w:szCs w:val="21"/>
        </w:rPr>
      </w:pPr>
      <w:r>
        <w:rPr>
          <w:rFonts w:ascii="Times New Roman" w:hAnsi="Times New Roman"/>
          <w:color w:val="000000"/>
          <w:szCs w:val="21"/>
        </w:rPr>
        <w:t>制法：移取浓盐酸90 mL，用蒸馏水稀释至1000 mL。</w:t>
      </w:r>
    </w:p>
    <w:p w14:paraId="51989C12">
      <w:pPr>
        <w:widowControl/>
        <w:autoSpaceDE w:val="0"/>
        <w:autoSpaceDN w:val="0"/>
        <w:adjustRightInd w:val="0"/>
        <w:spacing w:line="360" w:lineRule="auto"/>
        <w:ind w:firstLine="420" w:firstLineChars="200"/>
        <w:jc w:val="left"/>
        <w:rPr>
          <w:rFonts w:ascii="Times New Roman" w:hAnsi="Times New Roman"/>
          <w:color w:val="000000"/>
          <w:szCs w:val="21"/>
        </w:rPr>
      </w:pPr>
    </w:p>
    <w:p w14:paraId="28ECC6AE">
      <w:pPr>
        <w:widowControl/>
        <w:autoSpaceDE w:val="0"/>
        <w:autoSpaceDN w:val="0"/>
        <w:adjustRightInd w:val="0"/>
        <w:spacing w:line="360" w:lineRule="auto"/>
        <w:ind w:firstLine="420" w:firstLineChars="200"/>
        <w:jc w:val="left"/>
        <w:rPr>
          <w:rFonts w:ascii="Times New Roman" w:hAnsi="Times New Roman"/>
          <w:color w:val="000000"/>
          <w:szCs w:val="21"/>
        </w:rPr>
      </w:pPr>
    </w:p>
    <w:p w14:paraId="1E8EC878">
      <w:pPr>
        <w:widowControl/>
        <w:autoSpaceDE w:val="0"/>
        <w:autoSpaceDN w:val="0"/>
        <w:adjustRightInd w:val="0"/>
        <w:spacing w:line="360" w:lineRule="auto"/>
        <w:ind w:firstLine="420" w:firstLineChars="200"/>
        <w:jc w:val="left"/>
        <w:rPr>
          <w:rFonts w:ascii="Times New Roman" w:hAnsi="Times New Roman"/>
          <w:color w:val="000000"/>
          <w:szCs w:val="21"/>
        </w:rPr>
      </w:pPr>
    </w:p>
    <w:p w14:paraId="66AD7377">
      <w:pPr>
        <w:widowControl/>
        <w:autoSpaceDE w:val="0"/>
        <w:autoSpaceDN w:val="0"/>
        <w:adjustRightInd w:val="0"/>
        <w:spacing w:line="360" w:lineRule="auto"/>
        <w:ind w:firstLine="420" w:firstLineChars="200"/>
        <w:jc w:val="left"/>
        <w:rPr>
          <w:rFonts w:ascii="Times New Roman" w:hAnsi="Times New Roman"/>
          <w:color w:val="000000"/>
          <w:szCs w:val="21"/>
        </w:rPr>
      </w:pPr>
    </w:p>
    <w:p w14:paraId="27338E33">
      <w:pPr>
        <w:widowControl/>
        <w:autoSpaceDE w:val="0"/>
        <w:autoSpaceDN w:val="0"/>
        <w:adjustRightInd w:val="0"/>
        <w:spacing w:line="360" w:lineRule="auto"/>
        <w:ind w:firstLine="420" w:firstLineChars="200"/>
        <w:jc w:val="left"/>
        <w:rPr>
          <w:rFonts w:ascii="Times New Roman" w:hAnsi="Times New Roman"/>
          <w:color w:val="000000"/>
          <w:szCs w:val="21"/>
        </w:rPr>
      </w:pPr>
    </w:p>
    <w:p w14:paraId="7FE2F890">
      <w:pPr>
        <w:widowControl/>
        <w:autoSpaceDE w:val="0"/>
        <w:autoSpaceDN w:val="0"/>
        <w:adjustRightInd w:val="0"/>
        <w:spacing w:line="360" w:lineRule="auto"/>
        <w:ind w:firstLine="420" w:firstLineChars="200"/>
        <w:jc w:val="left"/>
        <w:rPr>
          <w:rFonts w:ascii="Times New Roman" w:hAnsi="Times New Roman"/>
          <w:color w:val="000000"/>
          <w:szCs w:val="21"/>
        </w:rPr>
      </w:pPr>
    </w:p>
    <w:p w14:paraId="4166BBCD">
      <w:pPr>
        <w:widowControl/>
        <w:autoSpaceDE w:val="0"/>
        <w:autoSpaceDN w:val="0"/>
        <w:adjustRightInd w:val="0"/>
        <w:spacing w:line="360" w:lineRule="auto"/>
        <w:ind w:firstLine="420" w:firstLineChars="200"/>
        <w:jc w:val="left"/>
        <w:rPr>
          <w:rFonts w:ascii="Times New Roman" w:hAnsi="Times New Roman"/>
          <w:color w:val="000000"/>
          <w:szCs w:val="21"/>
        </w:rPr>
      </w:pPr>
    </w:p>
    <w:p w14:paraId="1D3F7B52">
      <w:pPr>
        <w:widowControl/>
        <w:autoSpaceDE w:val="0"/>
        <w:autoSpaceDN w:val="0"/>
        <w:adjustRightInd w:val="0"/>
        <w:spacing w:line="360" w:lineRule="auto"/>
        <w:ind w:firstLine="420" w:firstLineChars="200"/>
        <w:jc w:val="left"/>
        <w:rPr>
          <w:rFonts w:ascii="Times New Roman" w:hAnsi="Times New Roman"/>
          <w:color w:val="000000"/>
          <w:szCs w:val="21"/>
        </w:rPr>
      </w:pPr>
    </w:p>
    <w:p w14:paraId="276AB615">
      <w:pPr>
        <w:widowControl/>
        <w:autoSpaceDE w:val="0"/>
        <w:autoSpaceDN w:val="0"/>
        <w:adjustRightInd w:val="0"/>
        <w:spacing w:line="360" w:lineRule="auto"/>
        <w:ind w:firstLine="420" w:firstLineChars="200"/>
        <w:jc w:val="left"/>
        <w:rPr>
          <w:rFonts w:ascii="Times New Roman" w:hAnsi="Times New Roman"/>
          <w:color w:val="000000"/>
          <w:szCs w:val="21"/>
        </w:rPr>
      </w:pPr>
    </w:p>
    <w:p w14:paraId="43D80D6F">
      <w:pPr>
        <w:widowControl/>
        <w:autoSpaceDE w:val="0"/>
        <w:autoSpaceDN w:val="0"/>
        <w:adjustRightInd w:val="0"/>
        <w:spacing w:line="360" w:lineRule="auto"/>
        <w:ind w:firstLine="420" w:firstLineChars="200"/>
        <w:jc w:val="left"/>
        <w:rPr>
          <w:rFonts w:ascii="Times New Roman" w:hAnsi="Times New Roman"/>
          <w:color w:val="000000"/>
          <w:szCs w:val="21"/>
        </w:rPr>
      </w:pPr>
    </w:p>
    <w:p w14:paraId="528831F1">
      <w:pPr>
        <w:widowControl/>
        <w:autoSpaceDE w:val="0"/>
        <w:autoSpaceDN w:val="0"/>
        <w:adjustRightInd w:val="0"/>
        <w:spacing w:line="360" w:lineRule="auto"/>
        <w:ind w:firstLine="420" w:firstLineChars="200"/>
        <w:jc w:val="left"/>
        <w:rPr>
          <w:rFonts w:ascii="Times New Roman" w:hAnsi="Times New Roman"/>
          <w:color w:val="000000"/>
          <w:szCs w:val="21"/>
        </w:rPr>
      </w:pPr>
    </w:p>
    <w:p w14:paraId="4DF0C37D">
      <w:pPr>
        <w:widowControl/>
        <w:autoSpaceDE w:val="0"/>
        <w:autoSpaceDN w:val="0"/>
        <w:adjustRightInd w:val="0"/>
        <w:spacing w:line="360" w:lineRule="auto"/>
        <w:ind w:firstLine="420" w:firstLineChars="200"/>
        <w:jc w:val="left"/>
        <w:rPr>
          <w:rFonts w:ascii="Times New Roman" w:hAnsi="Times New Roman"/>
          <w:color w:val="000000"/>
          <w:szCs w:val="21"/>
        </w:rPr>
      </w:pPr>
    </w:p>
    <w:p w14:paraId="2888838E">
      <w:pPr>
        <w:widowControl/>
        <w:autoSpaceDE w:val="0"/>
        <w:autoSpaceDN w:val="0"/>
        <w:adjustRightInd w:val="0"/>
        <w:spacing w:line="360" w:lineRule="auto"/>
        <w:ind w:firstLine="420" w:firstLineChars="200"/>
        <w:jc w:val="left"/>
        <w:rPr>
          <w:rFonts w:ascii="Times New Roman" w:hAnsi="Times New Roman"/>
          <w:color w:val="000000"/>
          <w:szCs w:val="21"/>
        </w:rPr>
      </w:pPr>
    </w:p>
    <w:p w14:paraId="182B9CB4">
      <w:pPr>
        <w:widowControl/>
        <w:autoSpaceDE w:val="0"/>
        <w:autoSpaceDN w:val="0"/>
        <w:adjustRightInd w:val="0"/>
        <w:spacing w:line="360" w:lineRule="auto"/>
        <w:ind w:firstLine="420" w:firstLineChars="200"/>
        <w:jc w:val="left"/>
        <w:rPr>
          <w:rFonts w:ascii="Times New Roman" w:hAnsi="Times New Roman"/>
          <w:color w:val="000000"/>
          <w:szCs w:val="21"/>
        </w:rPr>
      </w:pPr>
    </w:p>
    <w:p w14:paraId="5C276F1E">
      <w:pPr>
        <w:widowControl/>
        <w:autoSpaceDE w:val="0"/>
        <w:autoSpaceDN w:val="0"/>
        <w:adjustRightInd w:val="0"/>
        <w:spacing w:line="360" w:lineRule="auto"/>
        <w:ind w:firstLine="420" w:firstLineChars="200"/>
        <w:jc w:val="left"/>
        <w:rPr>
          <w:rFonts w:ascii="Times New Roman" w:hAnsi="Times New Roman"/>
          <w:color w:val="000000"/>
          <w:szCs w:val="21"/>
        </w:rPr>
      </w:pPr>
    </w:p>
    <w:p w14:paraId="6FDEC7E8">
      <w:pPr>
        <w:widowControl/>
        <w:autoSpaceDE w:val="0"/>
        <w:autoSpaceDN w:val="0"/>
        <w:adjustRightInd w:val="0"/>
        <w:spacing w:line="360" w:lineRule="auto"/>
        <w:ind w:firstLine="420" w:firstLineChars="200"/>
        <w:jc w:val="left"/>
        <w:rPr>
          <w:rFonts w:ascii="Times New Roman" w:hAnsi="Times New Roman"/>
          <w:color w:val="000000"/>
          <w:szCs w:val="21"/>
        </w:rPr>
      </w:pPr>
    </w:p>
    <w:p w14:paraId="50A812B4">
      <w:pPr>
        <w:widowControl/>
        <w:autoSpaceDE w:val="0"/>
        <w:autoSpaceDN w:val="0"/>
        <w:adjustRightInd w:val="0"/>
        <w:spacing w:line="360" w:lineRule="auto"/>
        <w:ind w:firstLine="420" w:firstLineChars="200"/>
        <w:jc w:val="left"/>
        <w:rPr>
          <w:rFonts w:ascii="Times New Roman" w:hAnsi="Times New Roman"/>
          <w:color w:val="000000"/>
          <w:szCs w:val="21"/>
        </w:rPr>
      </w:pPr>
    </w:p>
    <w:p w14:paraId="5AE2744E">
      <w:pPr>
        <w:widowControl/>
        <w:autoSpaceDE w:val="0"/>
        <w:autoSpaceDN w:val="0"/>
        <w:adjustRightInd w:val="0"/>
        <w:spacing w:line="360" w:lineRule="auto"/>
        <w:ind w:firstLine="420" w:firstLineChars="200"/>
        <w:jc w:val="left"/>
        <w:rPr>
          <w:rFonts w:ascii="Times New Roman" w:hAnsi="Times New Roman"/>
          <w:color w:val="000000"/>
          <w:szCs w:val="21"/>
        </w:rPr>
      </w:pPr>
    </w:p>
    <w:p w14:paraId="3C94CA46">
      <w:pPr>
        <w:widowControl/>
        <w:autoSpaceDE w:val="0"/>
        <w:autoSpaceDN w:val="0"/>
        <w:adjustRightInd w:val="0"/>
        <w:spacing w:line="360" w:lineRule="auto"/>
        <w:ind w:firstLine="420" w:firstLineChars="200"/>
        <w:jc w:val="left"/>
        <w:rPr>
          <w:rFonts w:ascii="Times New Roman" w:hAnsi="Times New Roman"/>
          <w:color w:val="000000"/>
          <w:szCs w:val="21"/>
        </w:rPr>
      </w:pPr>
    </w:p>
    <w:p w14:paraId="3320B586">
      <w:pPr>
        <w:widowControl/>
        <w:autoSpaceDE w:val="0"/>
        <w:autoSpaceDN w:val="0"/>
        <w:adjustRightInd w:val="0"/>
        <w:spacing w:line="360" w:lineRule="auto"/>
        <w:ind w:firstLine="420" w:firstLineChars="200"/>
        <w:jc w:val="left"/>
        <w:rPr>
          <w:rFonts w:ascii="Times New Roman" w:hAnsi="Times New Roman"/>
          <w:color w:val="000000"/>
          <w:szCs w:val="21"/>
        </w:rPr>
      </w:pPr>
    </w:p>
    <w:p w14:paraId="08E0A435">
      <w:pPr>
        <w:widowControl/>
        <w:autoSpaceDE w:val="0"/>
        <w:autoSpaceDN w:val="0"/>
        <w:adjustRightInd w:val="0"/>
        <w:spacing w:line="360" w:lineRule="auto"/>
        <w:ind w:firstLine="420" w:firstLineChars="200"/>
        <w:jc w:val="left"/>
        <w:rPr>
          <w:rFonts w:ascii="Times New Roman" w:hAnsi="Times New Roman"/>
          <w:color w:val="000000"/>
          <w:szCs w:val="21"/>
        </w:rPr>
      </w:pPr>
    </w:p>
    <w:p w14:paraId="2D084685">
      <w:pPr>
        <w:widowControl/>
        <w:autoSpaceDE w:val="0"/>
        <w:autoSpaceDN w:val="0"/>
        <w:adjustRightInd w:val="0"/>
        <w:spacing w:line="360" w:lineRule="auto"/>
        <w:ind w:firstLine="420" w:firstLineChars="200"/>
        <w:jc w:val="left"/>
        <w:rPr>
          <w:rFonts w:ascii="Times New Roman" w:hAnsi="Times New Roman"/>
          <w:color w:val="000000"/>
          <w:szCs w:val="21"/>
        </w:rPr>
      </w:pPr>
    </w:p>
    <w:p w14:paraId="318617D0">
      <w:pPr>
        <w:widowControl/>
        <w:autoSpaceDE w:val="0"/>
        <w:autoSpaceDN w:val="0"/>
        <w:adjustRightInd w:val="0"/>
        <w:spacing w:line="360" w:lineRule="auto"/>
        <w:ind w:firstLine="420" w:firstLineChars="200"/>
        <w:jc w:val="left"/>
        <w:rPr>
          <w:rFonts w:ascii="Times New Roman" w:hAnsi="Times New Roman"/>
          <w:color w:val="000000"/>
          <w:szCs w:val="21"/>
        </w:rPr>
      </w:pPr>
    </w:p>
    <w:p w14:paraId="004C4296">
      <w:pPr>
        <w:widowControl/>
        <w:autoSpaceDE w:val="0"/>
        <w:autoSpaceDN w:val="0"/>
        <w:adjustRightInd w:val="0"/>
        <w:spacing w:line="360" w:lineRule="auto"/>
        <w:ind w:firstLine="420" w:firstLineChars="200"/>
        <w:jc w:val="left"/>
        <w:rPr>
          <w:rFonts w:ascii="Times New Roman" w:hAnsi="Times New Roman"/>
          <w:color w:val="000000"/>
          <w:szCs w:val="21"/>
        </w:rPr>
      </w:pPr>
    </w:p>
    <w:p w14:paraId="08A31491">
      <w:pPr>
        <w:widowControl/>
        <w:autoSpaceDE w:val="0"/>
        <w:autoSpaceDN w:val="0"/>
        <w:adjustRightInd w:val="0"/>
        <w:spacing w:line="360" w:lineRule="auto"/>
        <w:ind w:firstLine="420" w:firstLineChars="200"/>
        <w:jc w:val="left"/>
        <w:rPr>
          <w:rFonts w:ascii="Times New Roman" w:hAnsi="Times New Roman"/>
          <w:color w:val="000000"/>
          <w:szCs w:val="21"/>
        </w:rPr>
      </w:pPr>
    </w:p>
    <w:p w14:paraId="7358A842">
      <w:pPr>
        <w:widowControl/>
        <w:autoSpaceDE w:val="0"/>
        <w:autoSpaceDN w:val="0"/>
        <w:adjustRightInd w:val="0"/>
        <w:spacing w:line="360" w:lineRule="auto"/>
        <w:ind w:firstLine="420" w:firstLineChars="200"/>
        <w:jc w:val="left"/>
        <w:rPr>
          <w:rFonts w:ascii="Times New Roman" w:hAnsi="Times New Roman"/>
          <w:color w:val="000000"/>
          <w:szCs w:val="21"/>
        </w:rPr>
      </w:pPr>
    </w:p>
    <w:p w14:paraId="2B3BF34A">
      <w:pPr>
        <w:widowControl/>
        <w:autoSpaceDE w:val="0"/>
        <w:autoSpaceDN w:val="0"/>
        <w:adjustRightInd w:val="0"/>
        <w:spacing w:line="360" w:lineRule="auto"/>
        <w:ind w:firstLine="420" w:firstLineChars="200"/>
        <w:jc w:val="left"/>
        <w:rPr>
          <w:rFonts w:ascii="Times New Roman" w:hAnsi="Times New Roman"/>
          <w:color w:val="000000"/>
          <w:szCs w:val="21"/>
        </w:rPr>
      </w:pPr>
    </w:p>
    <w:p w14:paraId="11346D4D">
      <w:pPr>
        <w:widowControl/>
        <w:autoSpaceDE w:val="0"/>
        <w:autoSpaceDN w:val="0"/>
        <w:adjustRightInd w:val="0"/>
        <w:spacing w:line="360" w:lineRule="auto"/>
        <w:ind w:firstLine="420" w:firstLineChars="200"/>
        <w:jc w:val="left"/>
        <w:rPr>
          <w:rFonts w:ascii="Times New Roman" w:hAnsi="Times New Roman"/>
          <w:color w:val="000000"/>
          <w:szCs w:val="21"/>
        </w:rPr>
      </w:pPr>
    </w:p>
    <w:p w14:paraId="79E2EC63">
      <w:pPr>
        <w:widowControl/>
        <w:autoSpaceDE/>
        <w:autoSpaceDN/>
        <w:adjustRightInd/>
        <w:jc w:val="left"/>
        <w:rPr>
          <w:rFonts w:ascii="Times New Roman" w:hAnsi="Times New Roman"/>
          <w:b/>
          <w:bCs/>
          <w:kern w:val="0"/>
          <w:szCs w:val="20"/>
        </w:rPr>
      </w:pPr>
      <w:r>
        <w:rPr>
          <w:rFonts w:ascii="Times New Roman" w:hAnsi="Times New Roman"/>
          <w:b/>
          <w:bCs/>
          <w:kern w:val="0"/>
          <w:szCs w:val="20"/>
        </w:rPr>
        <w:br w:type="page"/>
      </w:r>
    </w:p>
    <w:p w14:paraId="7FEE1D27">
      <w:pPr>
        <w:widowControl/>
        <w:autoSpaceDE w:val="0"/>
        <w:autoSpaceDN w:val="0"/>
        <w:adjustRightInd w:val="0"/>
        <w:jc w:val="center"/>
        <w:rPr>
          <w:rFonts w:hint="eastAsia" w:ascii="Times New Roman" w:hAnsi="Times New Roman"/>
          <w:color w:val="000000"/>
          <w:sz w:val="32"/>
          <w:szCs w:val="32"/>
        </w:rPr>
      </w:pPr>
      <w:r>
        <w:rPr>
          <w:rFonts w:hint="eastAsia" w:ascii="Times New Roman" w:hAnsi="Times New Roman"/>
          <w:color w:val="000000"/>
          <w:sz w:val="32"/>
          <w:szCs w:val="32"/>
        </w:rPr>
        <w:t>附 录 B</w:t>
      </w:r>
    </w:p>
    <w:p w14:paraId="6CE16DCE">
      <w:pPr>
        <w:widowControl/>
        <w:autoSpaceDE w:val="0"/>
        <w:autoSpaceDN w:val="0"/>
        <w:adjustRightInd w:val="0"/>
        <w:jc w:val="center"/>
        <w:rPr>
          <w:rFonts w:hint="eastAsia" w:ascii="Times New Roman" w:hAnsi="Times New Roman"/>
          <w:color w:val="000000"/>
          <w:sz w:val="32"/>
          <w:szCs w:val="32"/>
        </w:rPr>
      </w:pPr>
      <w:r>
        <w:rPr>
          <w:rFonts w:hint="eastAsia" w:ascii="Times New Roman" w:hAnsi="Times New Roman"/>
          <w:color w:val="000000"/>
          <w:sz w:val="32"/>
          <w:szCs w:val="32"/>
        </w:rPr>
        <w:t>（规范性）</w:t>
      </w:r>
    </w:p>
    <w:p w14:paraId="1F3E75CB">
      <w:pPr>
        <w:widowControl/>
        <w:autoSpaceDE w:val="0"/>
        <w:autoSpaceDN w:val="0"/>
        <w:adjustRightInd w:val="0"/>
        <w:jc w:val="center"/>
        <w:rPr>
          <w:rFonts w:hint="eastAsia" w:ascii="Times New Roman" w:hAnsi="Times New Roman"/>
          <w:color w:val="000000"/>
          <w:sz w:val="32"/>
          <w:szCs w:val="32"/>
        </w:rPr>
      </w:pPr>
      <w:r>
        <w:rPr>
          <w:rFonts w:hint="eastAsia" w:ascii="Times New Roman" w:hAnsi="Times New Roman"/>
          <w:color w:val="000000"/>
          <w:sz w:val="32"/>
          <w:szCs w:val="32"/>
        </w:rPr>
        <w:t>MicroFast霉菌酵母测试片的验收</w:t>
      </w:r>
    </w:p>
    <w:p w14:paraId="3F17E36A">
      <w:pPr>
        <w:widowControl/>
        <w:autoSpaceDE w:val="0"/>
        <w:autoSpaceDN w:val="0"/>
        <w:adjustRightInd w:val="0"/>
        <w:spacing w:line="360" w:lineRule="auto"/>
        <w:ind w:firstLine="0" w:firstLineChars="0"/>
        <w:jc w:val="left"/>
        <w:rPr>
          <w:rFonts w:ascii="Times New Roman" w:hAnsi="Times New Roman" w:eastAsia="宋体"/>
          <w:color w:val="000000"/>
          <w:szCs w:val="21"/>
        </w:rPr>
      </w:pPr>
    </w:p>
    <w:p w14:paraId="3A39AD43">
      <w:pPr>
        <w:widowControl/>
        <w:autoSpaceDE w:val="0"/>
        <w:autoSpaceDN w:val="0"/>
        <w:adjustRightInd w:val="0"/>
        <w:spacing w:line="360" w:lineRule="auto"/>
        <w:ind w:firstLine="0" w:firstLineChars="0"/>
        <w:jc w:val="left"/>
        <w:rPr>
          <w:rFonts w:ascii="Times New Roman" w:hAnsi="Times New Roman" w:eastAsia="宋体"/>
          <w:color w:val="000000"/>
          <w:szCs w:val="21"/>
        </w:rPr>
      </w:pPr>
      <w:r>
        <w:rPr>
          <w:rFonts w:ascii="Times New Roman" w:hAnsi="Times New Roman" w:eastAsia="宋体"/>
          <w:color w:val="000000"/>
          <w:szCs w:val="21"/>
        </w:rPr>
        <w:t>B.1</w:t>
      </w:r>
      <w:r>
        <w:rPr>
          <w:rFonts w:hint="eastAsia" w:ascii="Times New Roman" w:hAnsi="Times New Roman" w:eastAsia="宋体"/>
          <w:color w:val="000000"/>
          <w:szCs w:val="21"/>
          <w:lang w:val="en-US" w:eastAsia="zh-CN"/>
        </w:rPr>
        <w:t xml:space="preserve"> </w:t>
      </w:r>
      <w:r>
        <w:rPr>
          <w:rFonts w:ascii="Times New Roman" w:hAnsi="Times New Roman" w:eastAsia="宋体"/>
          <w:color w:val="000000"/>
          <w:szCs w:val="21"/>
        </w:rPr>
        <w:t>执行标准</w:t>
      </w:r>
    </w:p>
    <w:p w14:paraId="51B8A5E0">
      <w:pPr>
        <w:widowControl/>
        <w:autoSpaceDE w:val="0"/>
        <w:autoSpaceDN w:val="0"/>
        <w:adjustRightInd w:val="0"/>
        <w:spacing w:line="360" w:lineRule="auto"/>
        <w:ind w:firstLine="420" w:firstLineChars="200"/>
        <w:jc w:val="left"/>
        <w:rPr>
          <w:rFonts w:ascii="Times New Roman" w:hAnsi="Times New Roman" w:eastAsia="宋体"/>
          <w:color w:val="000000"/>
          <w:szCs w:val="21"/>
        </w:rPr>
      </w:pPr>
      <w:r>
        <w:rPr>
          <w:rFonts w:ascii="Times New Roman" w:hAnsi="Times New Roman" w:eastAsia="宋体"/>
          <w:color w:val="000000"/>
          <w:szCs w:val="21"/>
        </w:rPr>
        <w:t>按</w:t>
      </w:r>
      <w:r>
        <w:rPr>
          <w:rFonts w:hint="eastAsia" w:ascii="Times New Roman" w:hAnsi="Times New Roman" w:eastAsia="宋体"/>
          <w:color w:val="000000"/>
          <w:szCs w:val="21"/>
          <w:lang w:val="en-US" w:eastAsia="zh-CN"/>
        </w:rPr>
        <w:t>照</w:t>
      </w:r>
      <w:r>
        <w:rPr>
          <w:rFonts w:ascii="Times New Roman" w:hAnsi="Times New Roman" w:eastAsia="宋体"/>
          <w:color w:val="000000"/>
          <w:szCs w:val="21"/>
        </w:rPr>
        <w:t>GB 4789.28的</w:t>
      </w:r>
      <w:r>
        <w:rPr>
          <w:rFonts w:hint="eastAsia" w:ascii="Times New Roman" w:hAnsi="Times New Roman" w:eastAsia="宋体"/>
          <w:color w:val="000000"/>
          <w:szCs w:val="21"/>
          <w:lang w:val="en-US" w:eastAsia="zh-CN"/>
        </w:rPr>
        <w:t>相关</w:t>
      </w:r>
      <w:r>
        <w:rPr>
          <w:rFonts w:ascii="Times New Roman" w:hAnsi="Times New Roman" w:eastAsia="宋体"/>
          <w:color w:val="000000"/>
          <w:szCs w:val="21"/>
        </w:rPr>
        <w:t>规定要求。</w:t>
      </w:r>
    </w:p>
    <w:p w14:paraId="33C0679B">
      <w:pPr>
        <w:widowControl/>
        <w:autoSpaceDE w:val="0"/>
        <w:autoSpaceDN w:val="0"/>
        <w:adjustRightInd w:val="0"/>
        <w:spacing w:line="360" w:lineRule="auto"/>
        <w:ind w:firstLine="0" w:firstLineChars="0"/>
        <w:jc w:val="left"/>
        <w:rPr>
          <w:rFonts w:ascii="Times New Roman" w:hAnsi="Times New Roman" w:eastAsia="宋体"/>
          <w:color w:val="000000"/>
          <w:szCs w:val="21"/>
        </w:rPr>
      </w:pPr>
      <w:r>
        <w:rPr>
          <w:rFonts w:ascii="Times New Roman" w:hAnsi="Times New Roman" w:eastAsia="宋体"/>
          <w:color w:val="000000"/>
          <w:szCs w:val="21"/>
        </w:rPr>
        <w:t>B.2</w:t>
      </w:r>
      <w:r>
        <w:rPr>
          <w:rFonts w:hint="eastAsia" w:ascii="Times New Roman" w:hAnsi="Times New Roman" w:eastAsia="宋体"/>
          <w:color w:val="000000"/>
          <w:szCs w:val="21"/>
          <w:lang w:val="en-US" w:eastAsia="zh-CN"/>
        </w:rPr>
        <w:t xml:space="preserve"> </w:t>
      </w:r>
      <w:r>
        <w:rPr>
          <w:rFonts w:ascii="Times New Roman" w:hAnsi="Times New Roman" w:eastAsia="宋体"/>
          <w:color w:val="000000"/>
          <w:szCs w:val="21"/>
        </w:rPr>
        <w:t>文件信息验收</w:t>
      </w:r>
    </w:p>
    <w:p w14:paraId="775367FE">
      <w:pPr>
        <w:widowControl/>
        <w:autoSpaceDE w:val="0"/>
        <w:autoSpaceDN w:val="0"/>
        <w:adjustRightInd w:val="0"/>
        <w:spacing w:line="360" w:lineRule="auto"/>
        <w:ind w:firstLine="420" w:firstLineChars="200"/>
        <w:jc w:val="left"/>
        <w:rPr>
          <w:rFonts w:ascii="Times New Roman" w:hAnsi="Times New Roman" w:eastAsia="宋体"/>
          <w:color w:val="000000"/>
          <w:szCs w:val="21"/>
        </w:rPr>
      </w:pPr>
      <w:r>
        <w:rPr>
          <w:rFonts w:ascii="Times New Roman" w:hAnsi="Times New Roman" w:eastAsia="宋体"/>
          <w:color w:val="000000"/>
          <w:szCs w:val="21"/>
        </w:rPr>
        <w:t>厂家提供的配方中主要营养成分与孟加拉红琼脂培养基配方相近，质控报告应符合GB 4789.28中孟加拉红琼脂培养基质量控制要求。</w:t>
      </w:r>
    </w:p>
    <w:p w14:paraId="55C96E70">
      <w:pPr>
        <w:widowControl/>
        <w:autoSpaceDE w:val="0"/>
        <w:autoSpaceDN w:val="0"/>
        <w:adjustRightInd w:val="0"/>
        <w:spacing w:line="360" w:lineRule="auto"/>
        <w:ind w:firstLine="0" w:firstLineChars="0"/>
        <w:jc w:val="left"/>
        <w:rPr>
          <w:rFonts w:ascii="Times New Roman" w:hAnsi="Times New Roman" w:eastAsia="宋体"/>
          <w:color w:val="000000"/>
          <w:szCs w:val="21"/>
        </w:rPr>
      </w:pPr>
      <w:r>
        <w:rPr>
          <w:rFonts w:ascii="Times New Roman" w:hAnsi="Times New Roman" w:eastAsia="宋体"/>
          <w:color w:val="000000"/>
          <w:szCs w:val="21"/>
        </w:rPr>
        <w:t>B.3</w:t>
      </w:r>
      <w:r>
        <w:rPr>
          <w:rFonts w:hint="eastAsia" w:ascii="Times New Roman" w:hAnsi="Times New Roman" w:eastAsia="宋体"/>
          <w:color w:val="000000"/>
          <w:szCs w:val="21"/>
          <w:lang w:val="en-US" w:eastAsia="zh-CN"/>
        </w:rPr>
        <w:t xml:space="preserve"> </w:t>
      </w:r>
      <w:r>
        <w:rPr>
          <w:rFonts w:ascii="Times New Roman" w:hAnsi="Times New Roman" w:eastAsia="宋体"/>
          <w:color w:val="000000"/>
          <w:szCs w:val="21"/>
        </w:rPr>
        <w:t>产品外观验收</w:t>
      </w:r>
    </w:p>
    <w:p w14:paraId="2B9E9F92">
      <w:pPr>
        <w:widowControl/>
        <w:autoSpaceDE w:val="0"/>
        <w:autoSpaceDN w:val="0"/>
        <w:adjustRightInd w:val="0"/>
        <w:spacing w:line="360" w:lineRule="auto"/>
        <w:ind w:firstLine="420" w:firstLineChars="200"/>
        <w:jc w:val="left"/>
        <w:rPr>
          <w:rFonts w:ascii="Times New Roman" w:hAnsi="Times New Roman" w:eastAsia="宋体"/>
          <w:color w:val="000000"/>
          <w:szCs w:val="21"/>
        </w:rPr>
      </w:pPr>
      <w:r>
        <w:rPr>
          <w:rFonts w:ascii="Times New Roman" w:hAnsi="Times New Roman" w:eastAsia="宋体"/>
          <w:color w:val="000000"/>
          <w:szCs w:val="21"/>
        </w:rPr>
        <w:t>测试片包装完整，无破损，在有效期内。</w:t>
      </w:r>
    </w:p>
    <w:p w14:paraId="7F5C788E">
      <w:pPr>
        <w:widowControl/>
        <w:autoSpaceDE w:val="0"/>
        <w:autoSpaceDN w:val="0"/>
        <w:adjustRightInd w:val="0"/>
        <w:spacing w:line="360" w:lineRule="auto"/>
        <w:ind w:firstLine="0" w:firstLineChars="0"/>
        <w:jc w:val="left"/>
        <w:rPr>
          <w:rFonts w:ascii="Times New Roman" w:hAnsi="Times New Roman" w:eastAsia="宋体"/>
          <w:color w:val="000000"/>
          <w:szCs w:val="21"/>
        </w:rPr>
      </w:pPr>
      <w:r>
        <w:rPr>
          <w:rFonts w:ascii="Times New Roman" w:hAnsi="Times New Roman" w:eastAsia="宋体"/>
          <w:color w:val="000000"/>
          <w:szCs w:val="21"/>
        </w:rPr>
        <w:t>B.4</w:t>
      </w:r>
      <w:r>
        <w:rPr>
          <w:rFonts w:hint="eastAsia" w:ascii="Times New Roman" w:hAnsi="Times New Roman" w:eastAsia="宋体"/>
          <w:color w:val="000000"/>
          <w:szCs w:val="21"/>
          <w:lang w:val="en-US" w:eastAsia="zh-CN"/>
        </w:rPr>
        <w:t xml:space="preserve"> </w:t>
      </w:r>
      <w:r>
        <w:rPr>
          <w:rFonts w:ascii="Times New Roman" w:hAnsi="Times New Roman" w:eastAsia="宋体"/>
          <w:color w:val="000000"/>
          <w:szCs w:val="21"/>
        </w:rPr>
        <w:t>技术指标验收</w:t>
      </w:r>
    </w:p>
    <w:p w14:paraId="1989DB98">
      <w:pPr>
        <w:widowControl/>
        <w:autoSpaceDE w:val="0"/>
        <w:autoSpaceDN w:val="0"/>
        <w:adjustRightInd w:val="0"/>
        <w:spacing w:line="360" w:lineRule="auto"/>
        <w:ind w:firstLine="0" w:firstLineChars="0"/>
        <w:jc w:val="left"/>
        <w:rPr>
          <w:rFonts w:ascii="Times New Roman" w:hAnsi="Times New Roman" w:eastAsia="宋体"/>
          <w:color w:val="000000"/>
          <w:szCs w:val="21"/>
        </w:rPr>
      </w:pPr>
      <w:r>
        <w:rPr>
          <w:rFonts w:ascii="Times New Roman" w:hAnsi="Times New Roman" w:eastAsia="宋体"/>
          <w:color w:val="000000"/>
          <w:szCs w:val="21"/>
        </w:rPr>
        <w:t>B.4.1</w:t>
      </w:r>
      <w:r>
        <w:rPr>
          <w:rFonts w:hint="eastAsia" w:ascii="Times New Roman" w:hAnsi="Times New Roman" w:eastAsia="宋体"/>
          <w:color w:val="000000"/>
          <w:szCs w:val="21"/>
          <w:lang w:val="en-US" w:eastAsia="zh-CN"/>
        </w:rPr>
        <w:t xml:space="preserve"> </w:t>
      </w:r>
      <w:r>
        <w:rPr>
          <w:rFonts w:ascii="Times New Roman" w:hAnsi="Times New Roman" w:eastAsia="宋体"/>
          <w:color w:val="000000"/>
          <w:szCs w:val="21"/>
        </w:rPr>
        <w:t>菌落特征：霉菌在霉菌酵母测试片显示为边缘不规则的蓝绿色菌落，酵母在霉菌酵母测试片上显示为蓝绿色菌落。</w:t>
      </w:r>
    </w:p>
    <w:p w14:paraId="58BA215F">
      <w:pPr>
        <w:widowControl/>
        <w:autoSpaceDE w:val="0"/>
        <w:autoSpaceDN w:val="0"/>
        <w:adjustRightInd w:val="0"/>
        <w:spacing w:line="360" w:lineRule="auto"/>
        <w:ind w:firstLine="0" w:firstLineChars="0"/>
        <w:jc w:val="left"/>
        <w:rPr>
          <w:rFonts w:ascii="Times New Roman" w:hAnsi="Times New Roman" w:eastAsia="宋体"/>
          <w:color w:val="000000"/>
          <w:szCs w:val="21"/>
        </w:rPr>
      </w:pPr>
      <w:r>
        <w:rPr>
          <w:rFonts w:ascii="Times New Roman" w:hAnsi="Times New Roman" w:eastAsia="宋体"/>
          <w:color w:val="000000"/>
          <w:szCs w:val="21"/>
        </w:rPr>
        <w:t>B.4.2</w:t>
      </w:r>
      <w:r>
        <w:rPr>
          <w:rFonts w:hint="eastAsia" w:ascii="Times New Roman" w:hAnsi="Times New Roman" w:eastAsia="宋体"/>
          <w:color w:val="000000"/>
          <w:szCs w:val="21"/>
          <w:lang w:val="en-US" w:eastAsia="zh-CN"/>
        </w:rPr>
        <w:t xml:space="preserve"> </w:t>
      </w:r>
      <w:r>
        <w:rPr>
          <w:rFonts w:ascii="Times New Roman" w:hAnsi="Times New Roman" w:eastAsia="宋体"/>
          <w:color w:val="000000"/>
          <w:szCs w:val="21"/>
        </w:rPr>
        <w:t>测试片上霉菌和酵母菌的生长率不小于0.7；大肠埃希氏菌和金黄色葡萄球菌生长率小于0.1。</w:t>
      </w:r>
    </w:p>
    <w:p w14:paraId="779F1A77">
      <w:pPr>
        <w:widowControl/>
        <w:autoSpaceDE w:val="0"/>
        <w:autoSpaceDN w:val="0"/>
        <w:adjustRightInd w:val="0"/>
        <w:spacing w:line="360" w:lineRule="auto"/>
        <w:ind w:firstLine="0" w:firstLineChars="0"/>
        <w:jc w:val="left"/>
        <w:rPr>
          <w:rFonts w:ascii="Times New Roman" w:hAnsi="Times New Roman" w:eastAsia="宋体"/>
          <w:color w:val="000000"/>
          <w:szCs w:val="21"/>
        </w:rPr>
      </w:pPr>
      <w:r>
        <w:rPr>
          <w:rFonts w:ascii="Times New Roman" w:hAnsi="Times New Roman" w:eastAsia="宋体"/>
          <w:color w:val="000000"/>
          <w:szCs w:val="21"/>
        </w:rPr>
        <w:t>B.5</w:t>
      </w:r>
      <w:r>
        <w:rPr>
          <w:rFonts w:hint="eastAsia" w:ascii="Times New Roman" w:hAnsi="Times New Roman" w:eastAsia="宋体"/>
          <w:color w:val="000000"/>
          <w:szCs w:val="21"/>
          <w:lang w:val="en-US" w:eastAsia="zh-CN"/>
        </w:rPr>
        <w:t xml:space="preserve"> </w:t>
      </w:r>
      <w:r>
        <w:rPr>
          <w:rFonts w:ascii="Times New Roman" w:hAnsi="Times New Roman" w:eastAsia="宋体"/>
          <w:color w:val="000000"/>
          <w:szCs w:val="21"/>
        </w:rPr>
        <w:t>技术指标验收操作</w:t>
      </w:r>
    </w:p>
    <w:p w14:paraId="2DC74915">
      <w:pPr>
        <w:widowControl/>
        <w:autoSpaceDE w:val="0"/>
        <w:autoSpaceDN w:val="0"/>
        <w:adjustRightInd w:val="0"/>
        <w:spacing w:line="360" w:lineRule="auto"/>
        <w:ind w:firstLine="0" w:firstLineChars="0"/>
        <w:jc w:val="left"/>
        <w:rPr>
          <w:rFonts w:ascii="Times New Roman" w:hAnsi="Times New Roman" w:eastAsia="宋体"/>
          <w:color w:val="000000"/>
          <w:szCs w:val="21"/>
        </w:rPr>
      </w:pPr>
      <w:r>
        <w:rPr>
          <w:rFonts w:ascii="Times New Roman" w:hAnsi="Times New Roman" w:eastAsia="宋体"/>
          <w:color w:val="000000"/>
          <w:szCs w:val="21"/>
        </w:rPr>
        <w:t>B.5.1</w:t>
      </w:r>
      <w:r>
        <w:rPr>
          <w:rFonts w:hint="eastAsia" w:ascii="Times New Roman" w:hAnsi="Times New Roman" w:eastAsia="宋体"/>
          <w:color w:val="000000"/>
          <w:szCs w:val="21"/>
          <w:lang w:val="en-US" w:eastAsia="zh-CN"/>
        </w:rPr>
        <w:t xml:space="preserve"> </w:t>
      </w:r>
      <w:r>
        <w:rPr>
          <w:rFonts w:ascii="Times New Roman" w:hAnsi="Times New Roman" w:eastAsia="宋体"/>
          <w:color w:val="000000"/>
          <w:szCs w:val="21"/>
        </w:rPr>
        <w:t>标准菌株</w:t>
      </w:r>
    </w:p>
    <w:p w14:paraId="514B7C3A">
      <w:pPr>
        <w:widowControl/>
        <w:autoSpaceDE w:val="0"/>
        <w:autoSpaceDN w:val="0"/>
        <w:adjustRightInd w:val="0"/>
        <w:spacing w:line="360" w:lineRule="auto"/>
        <w:ind w:firstLine="420" w:firstLineChars="200"/>
        <w:jc w:val="left"/>
        <w:rPr>
          <w:rFonts w:hint="eastAsia" w:ascii="Times New Roman" w:hAnsi="Times New Roman" w:eastAsia="宋体"/>
          <w:color w:val="000000"/>
          <w:szCs w:val="21"/>
          <w:lang w:eastAsia="zh-CN"/>
        </w:rPr>
      </w:pPr>
      <w:r>
        <w:rPr>
          <w:rFonts w:hint="eastAsia" w:ascii="Times New Roman" w:hAnsi="Times New Roman" w:eastAsia="宋体"/>
          <w:color w:val="000000"/>
          <w:szCs w:val="21"/>
        </w:rPr>
        <w:t>酿酒酵母 CMCC(F)98017或 ATCC 9763，黑曲霉 CMCC 2089或 ATCC 16404，大肠埃希氏菌CMCC(B)43201或 ATCC 25922，金黄色葡萄球菌 CMCC(B)26305或 ATCC 6538</w:t>
      </w:r>
      <w:r>
        <w:rPr>
          <w:rFonts w:hint="eastAsia" w:ascii="Times New Roman" w:hAnsi="Times New Roman"/>
          <w:color w:val="000000"/>
          <w:szCs w:val="21"/>
          <w:lang w:eastAsia="zh-CN"/>
        </w:rPr>
        <w:t>。</w:t>
      </w:r>
    </w:p>
    <w:p w14:paraId="57E98F7E">
      <w:pPr>
        <w:widowControl/>
        <w:autoSpaceDE w:val="0"/>
        <w:autoSpaceDN w:val="0"/>
        <w:adjustRightInd w:val="0"/>
        <w:spacing w:line="360" w:lineRule="auto"/>
        <w:ind w:firstLine="0" w:firstLineChars="0"/>
        <w:jc w:val="left"/>
        <w:rPr>
          <w:rFonts w:ascii="Times New Roman" w:hAnsi="Times New Roman" w:eastAsia="宋体"/>
          <w:color w:val="000000"/>
          <w:szCs w:val="21"/>
        </w:rPr>
      </w:pPr>
      <w:r>
        <w:rPr>
          <w:rFonts w:ascii="Times New Roman" w:hAnsi="Times New Roman" w:eastAsia="宋体"/>
          <w:color w:val="000000"/>
          <w:szCs w:val="21"/>
        </w:rPr>
        <w:t>B.5.2</w:t>
      </w:r>
      <w:r>
        <w:rPr>
          <w:rFonts w:hint="eastAsia" w:ascii="Times New Roman" w:hAnsi="Times New Roman" w:eastAsia="宋体"/>
          <w:color w:val="000000"/>
          <w:szCs w:val="21"/>
          <w:lang w:val="en-US" w:eastAsia="zh-CN"/>
        </w:rPr>
        <w:t xml:space="preserve"> </w:t>
      </w:r>
      <w:r>
        <w:rPr>
          <w:rFonts w:ascii="Times New Roman" w:hAnsi="Times New Roman" w:eastAsia="宋体"/>
          <w:color w:val="000000"/>
          <w:szCs w:val="21"/>
        </w:rPr>
        <w:t>培养基和试剂</w:t>
      </w:r>
    </w:p>
    <w:p w14:paraId="3632A71F">
      <w:pPr>
        <w:widowControl/>
        <w:autoSpaceDE w:val="0"/>
        <w:autoSpaceDN w:val="0"/>
        <w:adjustRightInd w:val="0"/>
        <w:spacing w:line="360" w:lineRule="auto"/>
        <w:ind w:firstLine="420" w:firstLineChars="200"/>
        <w:jc w:val="left"/>
        <w:rPr>
          <w:rFonts w:ascii="Times New Roman" w:hAnsi="Times New Roman" w:eastAsia="宋体"/>
          <w:color w:val="000000"/>
          <w:szCs w:val="21"/>
        </w:rPr>
      </w:pPr>
      <w:r>
        <w:rPr>
          <w:rFonts w:ascii="Times New Roman" w:hAnsi="Times New Roman" w:eastAsia="宋体"/>
          <w:color w:val="000000"/>
          <w:szCs w:val="21"/>
        </w:rPr>
        <w:t>胰酪大豆胨液体培养基（TSB）、</w:t>
      </w:r>
      <w:r>
        <w:rPr>
          <w:rFonts w:hint="eastAsia" w:ascii="Times New Roman" w:hAnsi="Times New Roman" w:eastAsia="宋体"/>
          <w:color w:val="000000"/>
          <w:szCs w:val="21"/>
        </w:rPr>
        <w:t>沙氏葡萄糖肉汤（SDB）</w:t>
      </w:r>
      <w:r>
        <w:rPr>
          <w:rFonts w:hint="eastAsia" w:ascii="Times New Roman" w:hAnsi="Times New Roman"/>
          <w:color w:val="000000"/>
          <w:szCs w:val="21"/>
          <w:lang w:eastAsia="zh-CN"/>
        </w:rPr>
        <w:t>、</w:t>
      </w:r>
      <w:r>
        <w:rPr>
          <w:rFonts w:ascii="Times New Roman" w:hAnsi="Times New Roman" w:eastAsia="宋体"/>
          <w:color w:val="000000"/>
          <w:szCs w:val="21"/>
        </w:rPr>
        <w:t>霉菌酵母测试片（YM）、</w:t>
      </w:r>
      <w:r>
        <w:rPr>
          <w:rFonts w:hint="eastAsia" w:ascii="Times New Roman" w:hAnsi="Times New Roman" w:eastAsia="宋体"/>
          <w:color w:val="000000"/>
          <w:szCs w:val="21"/>
        </w:rPr>
        <w:t>沙氏葡萄糖琼脂</w:t>
      </w:r>
      <w:r>
        <w:rPr>
          <w:rFonts w:hint="eastAsia" w:ascii="Times New Roman" w:hAnsi="Times New Roman"/>
          <w:color w:val="000000"/>
          <w:szCs w:val="21"/>
          <w:lang w:eastAsia="zh-CN"/>
        </w:rPr>
        <w:t>（</w:t>
      </w:r>
      <w:r>
        <w:rPr>
          <w:rFonts w:hint="eastAsia" w:ascii="Times New Roman" w:hAnsi="Times New Roman"/>
          <w:color w:val="000000"/>
          <w:szCs w:val="21"/>
          <w:lang w:val="en-US" w:eastAsia="zh-CN"/>
        </w:rPr>
        <w:t>SDA）、</w:t>
      </w:r>
      <w:r>
        <w:rPr>
          <w:rFonts w:ascii="Times New Roman" w:hAnsi="Times New Roman" w:eastAsia="宋体"/>
          <w:color w:val="000000"/>
          <w:szCs w:val="21"/>
        </w:rPr>
        <w:t>无菌水。</w:t>
      </w:r>
    </w:p>
    <w:p w14:paraId="50421BA4">
      <w:pPr>
        <w:widowControl/>
        <w:autoSpaceDE w:val="0"/>
        <w:autoSpaceDN w:val="0"/>
        <w:adjustRightInd w:val="0"/>
        <w:spacing w:line="360" w:lineRule="auto"/>
        <w:ind w:firstLine="0" w:firstLineChars="0"/>
        <w:jc w:val="left"/>
        <w:rPr>
          <w:rFonts w:ascii="Times New Roman" w:hAnsi="Times New Roman" w:eastAsia="宋体"/>
          <w:color w:val="000000"/>
          <w:szCs w:val="21"/>
        </w:rPr>
      </w:pPr>
      <w:r>
        <w:rPr>
          <w:rFonts w:ascii="Times New Roman" w:hAnsi="Times New Roman" w:eastAsia="宋体"/>
          <w:color w:val="000000"/>
          <w:szCs w:val="21"/>
        </w:rPr>
        <w:t>B.5.3</w:t>
      </w:r>
      <w:r>
        <w:rPr>
          <w:rFonts w:hint="eastAsia" w:ascii="Times New Roman" w:hAnsi="Times New Roman" w:eastAsia="宋体"/>
          <w:color w:val="000000"/>
          <w:szCs w:val="21"/>
          <w:lang w:val="en-US" w:eastAsia="zh-CN"/>
        </w:rPr>
        <w:t xml:space="preserve"> </w:t>
      </w:r>
      <w:r>
        <w:rPr>
          <w:rFonts w:ascii="Times New Roman" w:hAnsi="Times New Roman" w:eastAsia="宋体"/>
          <w:color w:val="000000"/>
          <w:szCs w:val="21"/>
        </w:rPr>
        <w:t>检验程序</w:t>
      </w:r>
    </w:p>
    <w:p w14:paraId="132B3215">
      <w:pPr>
        <w:widowControl/>
        <w:autoSpaceDE w:val="0"/>
        <w:autoSpaceDN w:val="0"/>
        <w:adjustRightInd w:val="0"/>
        <w:spacing w:line="360" w:lineRule="auto"/>
        <w:ind w:firstLine="0" w:firstLineChars="0"/>
        <w:jc w:val="left"/>
        <w:rPr>
          <w:rFonts w:ascii="Times New Roman" w:hAnsi="Times New Roman" w:eastAsia="宋体"/>
          <w:color w:val="000000"/>
          <w:szCs w:val="21"/>
        </w:rPr>
      </w:pPr>
      <w:r>
        <w:rPr>
          <w:rFonts w:ascii="Times New Roman" w:hAnsi="Times New Roman" w:eastAsia="宋体"/>
          <w:color w:val="000000"/>
          <w:szCs w:val="21"/>
        </w:rPr>
        <w:t>B.5.3.1</w:t>
      </w:r>
      <w:r>
        <w:rPr>
          <w:rFonts w:hint="eastAsia" w:ascii="Times New Roman" w:hAnsi="Times New Roman" w:eastAsia="宋体"/>
          <w:color w:val="000000"/>
          <w:szCs w:val="21"/>
          <w:lang w:val="en-US" w:eastAsia="zh-CN"/>
        </w:rPr>
        <w:t xml:space="preserve"> </w:t>
      </w:r>
      <w:r>
        <w:rPr>
          <w:rFonts w:ascii="Times New Roman" w:hAnsi="Times New Roman" w:eastAsia="宋体"/>
          <w:color w:val="000000"/>
          <w:szCs w:val="21"/>
        </w:rPr>
        <w:t>菌悬液制备</w:t>
      </w:r>
    </w:p>
    <w:p w14:paraId="7B2CF863">
      <w:pPr>
        <w:widowControl/>
        <w:autoSpaceDE w:val="0"/>
        <w:autoSpaceDN w:val="0"/>
        <w:adjustRightInd w:val="0"/>
        <w:spacing w:line="360" w:lineRule="auto"/>
        <w:ind w:firstLine="420" w:firstLineChars="200"/>
        <w:jc w:val="left"/>
        <w:rPr>
          <w:rFonts w:ascii="Times New Roman" w:hAnsi="Times New Roman" w:eastAsia="宋体"/>
          <w:color w:val="000000"/>
          <w:szCs w:val="21"/>
        </w:rPr>
      </w:pPr>
      <w:r>
        <w:rPr>
          <w:rFonts w:ascii="Times New Roman" w:hAnsi="Times New Roman" w:eastAsia="宋体"/>
          <w:color w:val="000000"/>
          <w:szCs w:val="21"/>
        </w:rPr>
        <w:t>接种大肠埃希氏菌、金黄色葡萄球菌至TSB液体培养基中或采用其他方法，培养条件为36 ℃培养18 h～24 h，取1 mL用无菌水制成菌悬液，备用。</w:t>
      </w:r>
    </w:p>
    <w:p w14:paraId="0741E6FA">
      <w:pPr>
        <w:widowControl/>
        <w:autoSpaceDE w:val="0"/>
        <w:autoSpaceDN w:val="0"/>
        <w:adjustRightInd w:val="0"/>
        <w:spacing w:line="360" w:lineRule="auto"/>
        <w:ind w:firstLine="420" w:firstLineChars="200"/>
        <w:jc w:val="left"/>
        <w:rPr>
          <w:rFonts w:ascii="Times New Roman" w:hAnsi="Times New Roman" w:eastAsia="宋体"/>
          <w:color w:val="000000"/>
          <w:szCs w:val="21"/>
        </w:rPr>
      </w:pPr>
      <w:r>
        <w:rPr>
          <w:rFonts w:ascii="Times New Roman" w:hAnsi="Times New Roman" w:eastAsia="宋体"/>
          <w:color w:val="000000"/>
          <w:szCs w:val="21"/>
        </w:rPr>
        <w:t>接种酿酒酵母至</w:t>
      </w:r>
      <w:r>
        <w:rPr>
          <w:rFonts w:hint="eastAsia" w:ascii="Times New Roman" w:hAnsi="Times New Roman"/>
          <w:color w:val="000000"/>
          <w:szCs w:val="21"/>
          <w:lang w:val="en-US" w:eastAsia="zh-CN"/>
        </w:rPr>
        <w:t>SDB</w:t>
      </w:r>
      <w:r>
        <w:rPr>
          <w:rFonts w:ascii="Times New Roman" w:hAnsi="Times New Roman" w:eastAsia="宋体"/>
          <w:color w:val="000000"/>
          <w:szCs w:val="21"/>
        </w:rPr>
        <w:t>液体培养基中或采用其他方法，培养条件为28 ℃±1 ℃培养48 h±2 h，取1 mL用无菌水制成菌悬液，备用。</w:t>
      </w:r>
    </w:p>
    <w:p w14:paraId="0646C5C9">
      <w:pPr>
        <w:widowControl/>
        <w:autoSpaceDE w:val="0"/>
        <w:autoSpaceDN w:val="0"/>
        <w:adjustRightInd w:val="0"/>
        <w:spacing w:line="360" w:lineRule="auto"/>
        <w:ind w:firstLine="420" w:firstLineChars="200"/>
        <w:jc w:val="left"/>
        <w:rPr>
          <w:rFonts w:ascii="Times New Roman" w:hAnsi="Times New Roman" w:eastAsia="宋体"/>
          <w:color w:val="000000"/>
          <w:szCs w:val="21"/>
        </w:rPr>
      </w:pPr>
      <w:r>
        <w:rPr>
          <w:rFonts w:ascii="Times New Roman" w:hAnsi="Times New Roman" w:eastAsia="宋体"/>
          <w:color w:val="000000"/>
          <w:szCs w:val="21"/>
        </w:rPr>
        <w:t>接种黑曲霉至</w:t>
      </w:r>
      <w:r>
        <w:rPr>
          <w:rFonts w:hint="eastAsia" w:ascii="Times New Roman" w:hAnsi="Times New Roman"/>
          <w:color w:val="000000"/>
          <w:szCs w:val="21"/>
          <w:lang w:val="en-US" w:eastAsia="zh-CN"/>
        </w:rPr>
        <w:t>SDA</w:t>
      </w:r>
      <w:r>
        <w:rPr>
          <w:rFonts w:ascii="Times New Roman" w:hAnsi="Times New Roman" w:eastAsia="宋体"/>
          <w:color w:val="000000"/>
          <w:szCs w:val="21"/>
        </w:rPr>
        <w:t>固体</w:t>
      </w:r>
      <w:r>
        <w:rPr>
          <w:rFonts w:hint="eastAsia" w:ascii="Times New Roman" w:hAnsi="Times New Roman" w:eastAsia="宋体"/>
          <w:color w:val="000000"/>
          <w:szCs w:val="21"/>
          <w:lang w:val="en-US" w:eastAsia="zh-CN"/>
        </w:rPr>
        <w:t>培养基</w:t>
      </w:r>
      <w:r>
        <w:rPr>
          <w:rFonts w:ascii="Times New Roman" w:hAnsi="Times New Roman" w:eastAsia="宋体"/>
          <w:color w:val="000000"/>
          <w:szCs w:val="21"/>
        </w:rPr>
        <w:t>上，培养条件为28 ℃±1 ℃培养5 d，用无菌水制成孢子悬液，备用。</w:t>
      </w:r>
    </w:p>
    <w:p w14:paraId="641E7600">
      <w:pPr>
        <w:widowControl/>
        <w:autoSpaceDE w:val="0"/>
        <w:autoSpaceDN w:val="0"/>
        <w:adjustRightInd w:val="0"/>
        <w:spacing w:line="360" w:lineRule="auto"/>
        <w:ind w:firstLine="420" w:firstLineChars="200"/>
        <w:jc w:val="left"/>
        <w:rPr>
          <w:rFonts w:ascii="Times New Roman" w:hAnsi="Times New Roman" w:eastAsia="宋体"/>
          <w:color w:val="000000"/>
          <w:szCs w:val="21"/>
        </w:rPr>
      </w:pPr>
      <w:r>
        <w:rPr>
          <w:rFonts w:ascii="Times New Roman" w:hAnsi="Times New Roman" w:eastAsia="宋体"/>
          <w:color w:val="000000"/>
          <w:szCs w:val="21"/>
        </w:rPr>
        <w:t>也可直接使用符合要求的即用型定量标准菌株，具体操作参照生产厂商说明书。</w:t>
      </w:r>
    </w:p>
    <w:p w14:paraId="7FA1D0DD">
      <w:pPr>
        <w:widowControl/>
        <w:autoSpaceDE w:val="0"/>
        <w:autoSpaceDN w:val="0"/>
        <w:adjustRightInd w:val="0"/>
        <w:spacing w:line="360" w:lineRule="auto"/>
        <w:ind w:firstLine="0" w:firstLineChars="0"/>
        <w:jc w:val="left"/>
        <w:rPr>
          <w:rFonts w:ascii="Times New Roman" w:hAnsi="Times New Roman" w:eastAsia="宋体"/>
          <w:color w:val="000000"/>
          <w:szCs w:val="21"/>
        </w:rPr>
      </w:pPr>
      <w:r>
        <w:rPr>
          <w:rFonts w:ascii="Times New Roman" w:hAnsi="Times New Roman" w:eastAsia="宋体"/>
          <w:color w:val="000000"/>
          <w:szCs w:val="21"/>
        </w:rPr>
        <w:t>B.5.3.2</w:t>
      </w:r>
      <w:r>
        <w:rPr>
          <w:rFonts w:hint="eastAsia" w:ascii="Times New Roman" w:hAnsi="Times New Roman" w:eastAsia="宋体"/>
          <w:color w:val="000000"/>
          <w:szCs w:val="21"/>
          <w:lang w:val="en-US" w:eastAsia="zh-CN"/>
        </w:rPr>
        <w:t xml:space="preserve"> </w:t>
      </w:r>
      <w:r>
        <w:rPr>
          <w:rFonts w:ascii="Times New Roman" w:hAnsi="Times New Roman" w:eastAsia="宋体"/>
          <w:color w:val="000000"/>
          <w:szCs w:val="21"/>
        </w:rPr>
        <w:t>接种及培养</w:t>
      </w:r>
    </w:p>
    <w:p w14:paraId="7DD69994">
      <w:pPr>
        <w:widowControl/>
        <w:autoSpaceDE w:val="0"/>
        <w:autoSpaceDN w:val="0"/>
        <w:adjustRightInd w:val="0"/>
        <w:spacing w:line="360" w:lineRule="auto"/>
        <w:ind w:firstLine="0" w:firstLineChars="0"/>
        <w:jc w:val="left"/>
        <w:rPr>
          <w:rFonts w:ascii="Times New Roman" w:hAnsi="Times New Roman" w:eastAsia="宋体"/>
          <w:color w:val="000000"/>
          <w:szCs w:val="21"/>
        </w:rPr>
      </w:pPr>
      <w:r>
        <w:rPr>
          <w:rFonts w:ascii="Times New Roman" w:hAnsi="Times New Roman" w:eastAsia="宋体"/>
          <w:color w:val="000000"/>
          <w:szCs w:val="21"/>
        </w:rPr>
        <w:t>B.5.3.2.1</w:t>
      </w:r>
      <w:r>
        <w:rPr>
          <w:rFonts w:hint="eastAsia" w:ascii="Times New Roman" w:hAnsi="Times New Roman" w:eastAsia="宋体"/>
          <w:color w:val="000000"/>
          <w:szCs w:val="21"/>
          <w:lang w:val="en-US" w:eastAsia="zh-CN"/>
        </w:rPr>
        <w:t xml:space="preserve"> </w:t>
      </w:r>
      <w:r>
        <w:rPr>
          <w:rFonts w:ascii="Times New Roman" w:hAnsi="Times New Roman" w:eastAsia="宋体"/>
          <w:color w:val="000000"/>
          <w:szCs w:val="21"/>
        </w:rPr>
        <w:t>选择适宜稀释度的菌悬液，分别接种于测试片和无菌培养皿，接种量均为1 mL，每一稀释度做2个平行</w:t>
      </w:r>
      <w:r>
        <w:rPr>
          <w:rFonts w:hint="eastAsia" w:ascii="Times New Roman" w:hAnsi="Times New Roman" w:eastAsia="宋体"/>
          <w:color w:val="000000"/>
          <w:szCs w:val="21"/>
          <w:lang w:eastAsia="zh-CN"/>
        </w:rPr>
        <w:t>，</w:t>
      </w:r>
      <w:r>
        <w:rPr>
          <w:rFonts w:ascii="Times New Roman" w:hAnsi="Times New Roman" w:eastAsia="宋体"/>
          <w:color w:val="000000"/>
          <w:szCs w:val="21"/>
        </w:rPr>
        <w:t>每平板或测试片的接种水平为50 CFU～250 CFU（黑曲霉接种水平不高于50</w:t>
      </w:r>
      <w:r>
        <w:rPr>
          <w:rFonts w:hint="eastAsia" w:ascii="Times New Roman" w:hAnsi="Times New Roman" w:eastAsia="宋体"/>
          <w:color w:val="000000"/>
          <w:szCs w:val="21"/>
          <w:lang w:val="en-US" w:eastAsia="zh-CN"/>
        </w:rPr>
        <w:t xml:space="preserve"> </w:t>
      </w:r>
      <w:r>
        <w:rPr>
          <w:rFonts w:ascii="Times New Roman" w:hAnsi="Times New Roman" w:eastAsia="宋体"/>
          <w:color w:val="000000"/>
          <w:szCs w:val="21"/>
        </w:rPr>
        <w:t>CFU）。</w:t>
      </w:r>
    </w:p>
    <w:p w14:paraId="2CCEC72A">
      <w:pPr>
        <w:widowControl/>
        <w:autoSpaceDE w:val="0"/>
        <w:autoSpaceDN w:val="0"/>
        <w:adjustRightInd w:val="0"/>
        <w:spacing w:line="360" w:lineRule="auto"/>
        <w:ind w:firstLine="0" w:firstLineChars="0"/>
        <w:jc w:val="left"/>
        <w:rPr>
          <w:rFonts w:ascii="Times New Roman" w:hAnsi="Times New Roman" w:eastAsia="宋体"/>
          <w:color w:val="000000"/>
          <w:szCs w:val="21"/>
        </w:rPr>
      </w:pPr>
      <w:r>
        <w:rPr>
          <w:rFonts w:ascii="Times New Roman" w:hAnsi="Times New Roman" w:eastAsia="宋体"/>
          <w:color w:val="000000"/>
          <w:szCs w:val="21"/>
        </w:rPr>
        <w:t>B.5.3.2.2</w:t>
      </w:r>
      <w:r>
        <w:rPr>
          <w:rFonts w:hint="eastAsia" w:ascii="Times New Roman" w:hAnsi="Times New Roman" w:eastAsia="宋体"/>
          <w:color w:val="000000"/>
          <w:szCs w:val="21"/>
          <w:lang w:val="en-US" w:eastAsia="zh-CN"/>
        </w:rPr>
        <w:t xml:space="preserve"> </w:t>
      </w:r>
      <w:r>
        <w:rPr>
          <w:rFonts w:ascii="Times New Roman" w:hAnsi="Times New Roman" w:eastAsia="宋体"/>
          <w:color w:val="000000"/>
          <w:szCs w:val="21"/>
        </w:rPr>
        <w:t>参比培养基</w:t>
      </w:r>
    </w:p>
    <w:p w14:paraId="13BB6E9A">
      <w:pPr>
        <w:widowControl/>
        <w:autoSpaceDE w:val="0"/>
        <w:autoSpaceDN w:val="0"/>
        <w:adjustRightInd w:val="0"/>
        <w:spacing w:line="360" w:lineRule="auto"/>
        <w:ind w:firstLine="420" w:firstLineChars="200"/>
        <w:jc w:val="left"/>
        <w:rPr>
          <w:rFonts w:ascii="Times New Roman" w:hAnsi="Times New Roman" w:eastAsia="宋体"/>
          <w:color w:val="000000"/>
          <w:szCs w:val="21"/>
          <w:lang w:val="en-US" w:eastAsia="zh-CN"/>
        </w:rPr>
      </w:pPr>
      <w:r>
        <w:rPr>
          <w:rFonts w:ascii="Times New Roman" w:hAnsi="Times New Roman" w:eastAsia="宋体"/>
          <w:color w:val="000000"/>
          <w:szCs w:val="21"/>
        </w:rPr>
        <w:t>将15 mL～20 mL</w:t>
      </w:r>
      <w:r>
        <w:rPr>
          <w:rFonts w:ascii="Times New Roman" w:hAnsi="Times New Roman" w:eastAsia="宋体"/>
          <w:color w:val="000000"/>
          <w:szCs w:val="21"/>
          <w:lang w:val="en-US" w:eastAsia="zh-CN"/>
        </w:rPr>
        <w:t>冷却至46 ℃～50 ℃的</w:t>
      </w:r>
      <w:r>
        <w:rPr>
          <w:rFonts w:hint="eastAsia" w:ascii="Times New Roman" w:hAnsi="Times New Roman"/>
          <w:color w:val="000000"/>
          <w:szCs w:val="21"/>
          <w:lang w:val="en-US" w:eastAsia="zh-CN"/>
        </w:rPr>
        <w:t>SDA</w:t>
      </w:r>
      <w:r>
        <w:rPr>
          <w:rFonts w:ascii="Times New Roman" w:hAnsi="Times New Roman" w:eastAsia="宋体"/>
          <w:color w:val="000000"/>
          <w:szCs w:val="21"/>
          <w:lang w:val="en-US" w:eastAsia="zh-CN"/>
        </w:rPr>
        <w:t>倾</w:t>
      </w:r>
      <w:bookmarkStart w:id="5" w:name="_GoBack"/>
      <w:bookmarkEnd w:id="5"/>
      <w:r>
        <w:rPr>
          <w:rFonts w:ascii="Times New Roman" w:hAnsi="Times New Roman" w:eastAsia="宋体"/>
          <w:color w:val="000000"/>
          <w:szCs w:val="21"/>
          <w:lang w:val="en-US" w:eastAsia="zh-CN"/>
        </w:rPr>
        <w:t>注无菌培养皿，转动培养皿使其混合均匀，水平放置待琼脂凝固后，</w:t>
      </w:r>
      <w:r>
        <w:rPr>
          <w:rFonts w:hint="eastAsia" w:ascii="Times New Roman" w:hAnsi="Times New Roman" w:eastAsia="宋体"/>
          <w:color w:val="000000"/>
          <w:szCs w:val="21"/>
          <w:lang w:val="en-US" w:eastAsia="zh-CN"/>
        </w:rPr>
        <w:t>翻转平板，于</w:t>
      </w:r>
      <w:r>
        <w:rPr>
          <w:rFonts w:ascii="Times New Roman" w:hAnsi="Times New Roman" w:eastAsia="宋体"/>
          <w:color w:val="000000"/>
          <w:szCs w:val="21"/>
          <w:lang w:val="en-US" w:eastAsia="zh-CN"/>
        </w:rPr>
        <w:t>28 ℃±1 ℃培养5 d。</w:t>
      </w:r>
    </w:p>
    <w:p w14:paraId="188EC358">
      <w:pPr>
        <w:widowControl/>
        <w:autoSpaceDE w:val="0"/>
        <w:autoSpaceDN w:val="0"/>
        <w:adjustRightInd w:val="0"/>
        <w:spacing w:line="360" w:lineRule="auto"/>
        <w:ind w:firstLine="0" w:firstLineChars="0"/>
        <w:jc w:val="left"/>
        <w:rPr>
          <w:rFonts w:ascii="Times New Roman" w:hAnsi="Times New Roman" w:eastAsia="宋体"/>
          <w:color w:val="000000"/>
          <w:szCs w:val="21"/>
          <w:lang w:val="en-US" w:eastAsia="zh-CN"/>
        </w:rPr>
      </w:pPr>
      <w:r>
        <w:rPr>
          <w:rFonts w:ascii="Times New Roman" w:hAnsi="Times New Roman" w:eastAsia="宋体"/>
          <w:color w:val="000000"/>
          <w:szCs w:val="21"/>
          <w:lang w:val="en-US" w:eastAsia="zh-CN"/>
        </w:rPr>
        <w:t>B.5.3.2.3</w:t>
      </w:r>
      <w:r>
        <w:rPr>
          <w:rFonts w:hint="eastAsia" w:ascii="Times New Roman" w:hAnsi="Times New Roman" w:eastAsia="宋体"/>
          <w:color w:val="000000"/>
          <w:szCs w:val="21"/>
          <w:lang w:val="en-US" w:eastAsia="zh-CN"/>
        </w:rPr>
        <w:t xml:space="preserve"> </w:t>
      </w:r>
      <w:r>
        <w:rPr>
          <w:rFonts w:ascii="Times New Roman" w:hAnsi="Times New Roman" w:eastAsia="宋体"/>
          <w:color w:val="000000"/>
          <w:szCs w:val="21"/>
          <w:lang w:val="en-US" w:eastAsia="zh-CN"/>
        </w:rPr>
        <w:t>测试片</w:t>
      </w:r>
    </w:p>
    <w:p w14:paraId="37E8BFB1">
      <w:pPr>
        <w:widowControl/>
        <w:autoSpaceDE w:val="0"/>
        <w:autoSpaceDN w:val="0"/>
        <w:adjustRightInd w:val="0"/>
        <w:spacing w:line="360" w:lineRule="auto"/>
        <w:ind w:firstLine="420" w:firstLineChars="200"/>
        <w:jc w:val="left"/>
        <w:rPr>
          <w:rFonts w:ascii="Times New Roman" w:hAnsi="Times New Roman" w:eastAsia="宋体"/>
          <w:color w:val="000000"/>
          <w:szCs w:val="21"/>
        </w:rPr>
      </w:pPr>
      <w:r>
        <w:rPr>
          <w:rFonts w:ascii="Times New Roman" w:hAnsi="Times New Roman" w:eastAsia="宋体"/>
          <w:color w:val="000000"/>
          <w:szCs w:val="21"/>
        </w:rPr>
        <w:t>测试片使用前，平衡至室温。测试片平放在水平实验台上，缓慢揭开上膜。将1 mL样品匀液垂直滴加在测试片中心区域。缓慢盖上上膜，尽量避免气泡的产生。将压板放在测试片中央，轻轻压下，使样液均匀分布于圆形培养基上，拿起压板，静置2 min，再移动测试片。从样品稀释开始至测试片接种完毕的时长不应超过20 min。</w:t>
      </w:r>
    </w:p>
    <w:p w14:paraId="770EB008">
      <w:pPr>
        <w:widowControl/>
        <w:autoSpaceDE w:val="0"/>
        <w:autoSpaceDN w:val="0"/>
        <w:adjustRightInd w:val="0"/>
        <w:spacing w:line="360" w:lineRule="auto"/>
        <w:ind w:firstLine="420" w:firstLineChars="200"/>
        <w:jc w:val="left"/>
        <w:rPr>
          <w:rFonts w:ascii="Times New Roman" w:hAnsi="Times New Roman" w:eastAsia="宋体"/>
          <w:color w:val="000000"/>
          <w:szCs w:val="21"/>
        </w:rPr>
      </w:pPr>
      <w:r>
        <w:rPr>
          <w:rFonts w:ascii="Times New Roman" w:hAnsi="Times New Roman" w:eastAsia="宋体"/>
          <w:color w:val="000000"/>
          <w:szCs w:val="21"/>
        </w:rPr>
        <w:t>将测试片正置于培养箱内</w:t>
      </w:r>
      <w:r>
        <w:rPr>
          <w:rFonts w:hint="eastAsia" w:ascii="Times New Roman" w:hAnsi="Times New Roman" w:eastAsia="宋体"/>
          <w:color w:val="000000"/>
          <w:szCs w:val="21"/>
          <w:lang w:eastAsia="zh-CN"/>
        </w:rPr>
        <w:t>，</w:t>
      </w:r>
      <w:r>
        <w:rPr>
          <w:rFonts w:ascii="Times New Roman" w:hAnsi="Times New Roman" w:eastAsia="宋体"/>
          <w:color w:val="000000"/>
          <w:szCs w:val="21"/>
        </w:rPr>
        <w:t>于28 ℃±1 ℃培养48 h±2</w:t>
      </w:r>
      <w:r>
        <w:rPr>
          <w:rFonts w:hint="eastAsia" w:ascii="Times New Roman" w:hAnsi="Times New Roman" w:eastAsia="宋体"/>
          <w:color w:val="000000"/>
          <w:szCs w:val="21"/>
          <w:lang w:val="en-US" w:eastAsia="zh-CN"/>
        </w:rPr>
        <w:t xml:space="preserve"> </w:t>
      </w:r>
      <w:r>
        <w:rPr>
          <w:rFonts w:ascii="Times New Roman" w:hAnsi="Times New Roman" w:eastAsia="宋体"/>
          <w:color w:val="000000"/>
          <w:szCs w:val="21"/>
        </w:rPr>
        <w:t>h。</w:t>
      </w:r>
    </w:p>
    <w:p w14:paraId="09840EBB">
      <w:pPr>
        <w:widowControl/>
        <w:autoSpaceDE w:val="0"/>
        <w:autoSpaceDN w:val="0"/>
        <w:adjustRightInd w:val="0"/>
        <w:spacing w:line="360" w:lineRule="auto"/>
        <w:ind w:firstLine="0" w:firstLineChars="0"/>
        <w:jc w:val="left"/>
        <w:rPr>
          <w:rFonts w:ascii="Times New Roman" w:hAnsi="Times New Roman" w:eastAsia="宋体"/>
          <w:color w:val="000000"/>
          <w:szCs w:val="21"/>
        </w:rPr>
      </w:pPr>
      <w:r>
        <w:rPr>
          <w:rFonts w:ascii="Times New Roman" w:hAnsi="Times New Roman" w:eastAsia="宋体"/>
          <w:color w:val="000000"/>
          <w:szCs w:val="21"/>
        </w:rPr>
        <w:t>B.5.3.3</w:t>
      </w:r>
      <w:r>
        <w:rPr>
          <w:rFonts w:hint="eastAsia" w:ascii="Times New Roman" w:hAnsi="Times New Roman" w:eastAsia="宋体"/>
          <w:color w:val="000000"/>
          <w:szCs w:val="21"/>
          <w:lang w:val="en-US" w:eastAsia="zh-CN"/>
        </w:rPr>
        <w:t xml:space="preserve"> </w:t>
      </w:r>
      <w:r>
        <w:rPr>
          <w:rFonts w:ascii="Times New Roman" w:hAnsi="Times New Roman" w:eastAsia="宋体"/>
          <w:color w:val="000000"/>
          <w:szCs w:val="21"/>
        </w:rPr>
        <w:t>计数</w:t>
      </w:r>
    </w:p>
    <w:p w14:paraId="2A35DE19">
      <w:pPr>
        <w:widowControl/>
        <w:autoSpaceDE w:val="0"/>
        <w:autoSpaceDN w:val="0"/>
        <w:adjustRightInd w:val="0"/>
        <w:spacing w:line="360" w:lineRule="auto"/>
        <w:ind w:firstLine="420" w:firstLineChars="200"/>
        <w:jc w:val="left"/>
        <w:rPr>
          <w:rFonts w:ascii="Times New Roman" w:hAnsi="Times New Roman" w:eastAsia="宋体"/>
          <w:color w:val="000000"/>
          <w:szCs w:val="21"/>
        </w:rPr>
      </w:pPr>
      <w:r>
        <w:rPr>
          <w:rFonts w:ascii="Times New Roman" w:hAnsi="Times New Roman" w:eastAsia="宋体"/>
          <w:color w:val="000000"/>
          <w:szCs w:val="21"/>
        </w:rPr>
        <w:t>选择菌落数适中的平皿、测试片进行计数，按式（B.1）计算生长率。</w:t>
      </w:r>
    </w:p>
    <w:p w14:paraId="6F962777">
      <w:pPr>
        <w:widowControl/>
        <w:autoSpaceDE w:val="0"/>
        <w:autoSpaceDN w:val="0"/>
        <w:adjustRightInd w:val="0"/>
        <w:spacing w:line="360" w:lineRule="auto"/>
        <w:ind w:firstLine="420" w:firstLineChars="200"/>
        <w:jc w:val="left"/>
        <w:rPr>
          <w:rFonts w:ascii="Times New Roman" w:hAnsi="Times New Roman" w:eastAsia="宋体"/>
          <w:color w:val="000000"/>
          <w:szCs w:val="21"/>
        </w:rPr>
      </w:pPr>
      <w:r>
        <w:rPr>
          <w:rFonts w:hint="eastAsia" w:ascii="Times New Roman" w:hAnsi="Times New Roman" w:eastAsia="宋体"/>
          <w:color w:val="000000"/>
          <w:szCs w:val="21"/>
          <w:lang w:val="en-US" w:eastAsia="zh-CN"/>
        </w:rPr>
        <w:t xml:space="preserve">                            </w:t>
      </w:r>
      <w:r>
        <w:rPr>
          <w:rFonts w:hint="eastAsia" w:ascii="Times New Roman" w:hAnsi="Times New Roman" w:eastAsia="宋体"/>
          <w:i/>
          <w:iCs/>
          <w:color w:val="000000"/>
          <w:szCs w:val="21"/>
          <w:lang w:val="en-US" w:eastAsia="zh-CN"/>
        </w:rPr>
        <w:t xml:space="preserve"> </w:t>
      </w:r>
      <m:oMath>
        <m:sSub>
          <m:sSubPr>
            <m:ctrlPr>
              <w:rPr>
                <w:rFonts w:ascii="DejaVu Math TeX Gyre" w:hAnsi="DejaVu Math TeX Gyre" w:eastAsia="宋体"/>
                <w:i/>
                <w:iCs/>
                <w:color w:val="000000"/>
                <w:szCs w:val="21"/>
              </w:rPr>
            </m:ctrlPr>
          </m:sSubPr>
          <m:e>
            <m:r>
              <m:rPr/>
              <w:rPr>
                <w:rFonts w:hint="default" w:ascii="DejaVu Math TeX Gyre" w:hAnsi="DejaVu Math TeX Gyre" w:eastAsia="宋体"/>
                <w:color w:val="000000"/>
                <w:szCs w:val="21"/>
              </w:rPr>
              <m:t>P</m:t>
            </m:r>
            <m:ctrlPr>
              <w:rPr>
                <w:rFonts w:ascii="DejaVu Math TeX Gyre" w:hAnsi="DejaVu Math TeX Gyre" w:eastAsia="宋体"/>
                <w:i/>
                <w:iCs/>
                <w:color w:val="000000"/>
                <w:szCs w:val="21"/>
              </w:rPr>
            </m:ctrlPr>
          </m:e>
          <m:sub>
            <m:r>
              <m:rPr/>
              <w:rPr>
                <w:rFonts w:hint="default" w:ascii="DejaVu Math TeX Gyre" w:hAnsi="DejaVu Math TeX Gyre" w:eastAsia="宋体"/>
                <w:color w:val="000000"/>
                <w:szCs w:val="21"/>
              </w:rPr>
              <m:t>R</m:t>
            </m:r>
            <m:ctrlPr>
              <w:rPr>
                <w:rFonts w:ascii="DejaVu Math TeX Gyre" w:hAnsi="DejaVu Math TeX Gyre" w:eastAsia="宋体"/>
                <w:i/>
                <w:iCs/>
                <w:color w:val="000000"/>
                <w:szCs w:val="21"/>
              </w:rPr>
            </m:ctrlPr>
          </m:sub>
        </m:sSub>
        <m:r>
          <m:rPr>
            <m:sty m:val="p"/>
          </m:rPr>
          <w:rPr>
            <w:rFonts w:ascii="DejaVu Math TeX Gyre" w:hAnsi="DejaVu Math TeX Gyre" w:eastAsia="宋体"/>
            <w:color w:val="000000"/>
            <w:szCs w:val="21"/>
          </w:rPr>
          <m:t>=</m:t>
        </m:r>
        <m:f>
          <m:fPr>
            <m:ctrlPr>
              <w:rPr>
                <w:rFonts w:ascii="DejaVu Math TeX Gyre" w:hAnsi="DejaVu Math TeX Gyre" w:eastAsia="宋体"/>
                <w:color w:val="000000"/>
                <w:szCs w:val="21"/>
              </w:rPr>
            </m:ctrlPr>
          </m:fPr>
          <m:num>
            <m:sSub>
              <m:sSubPr>
                <m:ctrlPr>
                  <w:rPr>
                    <w:rFonts w:ascii="DejaVu Math TeX Gyre" w:hAnsi="DejaVu Math TeX Gyre" w:eastAsia="宋体"/>
                    <w:i/>
                    <w:iCs w:val="0"/>
                    <w:color w:val="000000"/>
                    <w:szCs w:val="21"/>
                  </w:rPr>
                </m:ctrlPr>
              </m:sSubPr>
              <m:e>
                <m:r>
                  <m:rPr/>
                  <w:rPr>
                    <w:rFonts w:hint="default" w:ascii="DejaVu Math TeX Gyre" w:hAnsi="DejaVu Math TeX Gyre" w:eastAsia="宋体"/>
                    <w:color w:val="000000"/>
                    <w:szCs w:val="21"/>
                  </w:rPr>
                  <m:t>N</m:t>
                </m:r>
                <m:ctrlPr>
                  <w:rPr>
                    <w:rFonts w:ascii="DejaVu Math TeX Gyre" w:hAnsi="DejaVu Math TeX Gyre" w:eastAsia="宋体"/>
                    <w:i/>
                    <w:iCs w:val="0"/>
                    <w:color w:val="000000"/>
                    <w:szCs w:val="21"/>
                  </w:rPr>
                </m:ctrlPr>
              </m:e>
              <m:sub>
                <m:r>
                  <m:rPr/>
                  <w:rPr>
                    <w:rFonts w:hint="default" w:ascii="DejaVu Math TeX Gyre" w:hAnsi="DejaVu Math TeX Gyre" w:eastAsia="宋体"/>
                    <w:color w:val="000000"/>
                    <w:szCs w:val="21"/>
                  </w:rPr>
                  <m:t>S</m:t>
                </m:r>
                <m:ctrlPr>
                  <w:rPr>
                    <w:rFonts w:ascii="DejaVu Math TeX Gyre" w:hAnsi="DejaVu Math TeX Gyre" w:eastAsia="宋体"/>
                    <w:i/>
                    <w:iCs w:val="0"/>
                    <w:color w:val="000000"/>
                    <w:szCs w:val="21"/>
                  </w:rPr>
                </m:ctrlPr>
              </m:sub>
            </m:sSub>
            <m:ctrlPr>
              <w:rPr>
                <w:rFonts w:ascii="DejaVu Math TeX Gyre" w:hAnsi="DejaVu Math TeX Gyre" w:eastAsia="宋体"/>
                <w:color w:val="000000"/>
                <w:szCs w:val="21"/>
              </w:rPr>
            </m:ctrlPr>
          </m:num>
          <m:den>
            <m:sSub>
              <m:sSubPr>
                <m:ctrlPr>
                  <w:rPr>
                    <w:rFonts w:ascii="DejaVu Math TeX Gyre" w:hAnsi="DejaVu Math TeX Gyre" w:eastAsia="宋体"/>
                    <w:i/>
                    <w:iCs/>
                    <w:color w:val="000000"/>
                    <w:szCs w:val="21"/>
                  </w:rPr>
                </m:ctrlPr>
              </m:sSubPr>
              <m:e>
                <m:r>
                  <m:rPr/>
                  <w:rPr>
                    <w:rFonts w:hint="default" w:ascii="DejaVu Math TeX Gyre" w:hAnsi="DejaVu Math TeX Gyre" w:eastAsia="宋体"/>
                    <w:color w:val="000000"/>
                    <w:szCs w:val="21"/>
                  </w:rPr>
                  <m:t>N</m:t>
                </m:r>
                <m:ctrlPr>
                  <w:rPr>
                    <w:rFonts w:ascii="DejaVu Math TeX Gyre" w:hAnsi="DejaVu Math TeX Gyre" w:eastAsia="宋体"/>
                    <w:i/>
                    <w:iCs/>
                    <w:color w:val="000000"/>
                    <w:szCs w:val="21"/>
                  </w:rPr>
                </m:ctrlPr>
              </m:e>
              <m:sub>
                <m:r>
                  <m:rPr/>
                  <w:rPr>
                    <w:rFonts w:hint="default" w:ascii="DejaVu Math TeX Gyre" w:hAnsi="DejaVu Math TeX Gyre" w:eastAsia="宋体"/>
                    <w:color w:val="000000"/>
                    <w:szCs w:val="21"/>
                  </w:rPr>
                  <m:t>O</m:t>
                </m:r>
                <m:ctrlPr>
                  <w:rPr>
                    <w:rFonts w:ascii="DejaVu Math TeX Gyre" w:hAnsi="DejaVu Math TeX Gyre" w:eastAsia="宋体"/>
                    <w:i/>
                    <w:iCs/>
                    <w:color w:val="000000"/>
                    <w:szCs w:val="21"/>
                  </w:rPr>
                </m:ctrlPr>
              </m:sub>
            </m:sSub>
            <m:ctrlPr>
              <w:rPr>
                <w:rFonts w:ascii="DejaVu Math TeX Gyre" w:hAnsi="DejaVu Math TeX Gyre" w:eastAsia="宋体"/>
                <w:color w:val="000000"/>
                <w:szCs w:val="21"/>
              </w:rPr>
            </m:ctrlPr>
          </m:den>
        </m:f>
      </m:oMath>
      <w:r>
        <w:rPr>
          <w:rFonts w:ascii="Times New Roman" w:hAnsi="Times New Roman"/>
          <w:shd w:val="clear" w:color="FFFFFF" w:fill="FFFFFF" w:themeFill="background1"/>
        </w:rPr>
        <w:fldChar w:fldCharType="begin"/>
      </w:r>
      <w:r>
        <w:rPr>
          <w:rFonts w:ascii="Times New Roman" w:hAnsi="Times New Roman"/>
          <w:shd w:val="clear" w:color="FFFFFF" w:fill="FFFFFF" w:themeFill="background1"/>
        </w:rPr>
        <w:instrText xml:space="preserve"> QUOTE </w:instrText>
      </w:r>
      <m:oMath>
        <m:r>
          <m:rPr>
            <m:sty m:val="p"/>
          </m:rPr>
          <w:rPr>
            <w:rFonts w:ascii="DejaVu Math TeX Gyre" w:hAnsi="DejaVu Math TeX Gyre" w:eastAsia="Symbola"/>
            <w:sz w:val="24"/>
            <w:shd w:val="clear" w:color="FFFFFF" w:fill="FFFFFF" w:themeFill="background1"/>
          </w:rPr>
          <m:t xml:space="preserve">T=</m:t>
        </m:r>
        <m:f>
          <m:fPr>
            <m:ctrlPr>
              <w:rPr>
                <w:rFonts w:ascii="DejaVu Math TeX Gyre" w:hAnsi="DejaVu Math TeX Gyre" w:eastAsia="Symbola"/>
                <w:sz w:val="24"/>
                <w:shd w:val="clear" w:color="FFFFFF" w:fill="FFFFFF" w:themeFill="background1"/>
              </w:rPr>
            </m:ctrlPr>
          </m:fPr>
          <m:num>
            <m:f>
              <m:fPr>
                <m:type m:val="lin"/>
                <m:ctrlPr>
                  <w:rPr>
                    <w:rFonts w:ascii="DejaVu Math TeX Gyre" w:hAnsi="DejaVu Math TeX Gyre" w:eastAsia="Symbola"/>
                    <w:sz w:val="24"/>
                    <w:shd w:val="clear" w:color="FFFFFF" w:fill="FFFFFF" w:themeFill="background1"/>
                  </w:rPr>
                </m:ctrlPr>
              </m:fPr>
              <m:num>
                <m:sSub>
                  <m:sSubPr>
                    <m:ctrlPr>
                      <w:rPr>
                        <w:rFonts w:ascii="DejaVu Math TeX Gyre" w:hAnsi="DejaVu Math TeX Gyre" w:eastAsia="Symbola"/>
                        <w:sz w:val="24"/>
                        <w:shd w:val="clear" w:color="FFFFFF" w:fill="FFFFFF" w:themeFill="background1"/>
                      </w:rPr>
                    </m:ctrlPr>
                  </m:sSubPr>
                  <m:e>
                    <m:r>
                      <m:rPr>
                        <m:sty m:val="p"/>
                      </m:rPr>
                      <w:rPr>
                        <w:rFonts w:ascii="DejaVu Math TeX Gyre" w:hAnsi="DejaVu Math TeX Gyre" w:eastAsia="Symbola"/>
                        <w:sz w:val="24"/>
                        <w:shd w:val="clear" w:color="FFFFFF" w:fill="FFFFFF" w:themeFill="background1"/>
                      </w:rPr>
                      <m:t xml:space="preserve">A</m:t>
                    </m:r>
                    <m:ctrlPr>
                      <w:rPr>
                        <w:rFonts w:ascii="DejaVu Math TeX Gyre" w:hAnsi="DejaVu Math TeX Gyre"/>
                        <w:shd w:val="clear" w:color="FFFFFF" w:fill="FFFFFF" w:themeFill="background1"/>
                      </w:rPr>
                    </m:ctrlPr>
                  </m:e>
                  <m:sub>
                    <m:r>
                      <m:rPr>
                        <m:sty m:val="p"/>
                      </m:rPr>
                      <w:rPr>
                        <w:rFonts w:ascii="DejaVu Math TeX Gyre" w:hAnsi="DejaVu Math TeX Gyre" w:eastAsia="Symbola"/>
                        <w:sz w:val="24"/>
                        <w:shd w:val="clear" w:color="FFFFFF" w:fill="FFFFFF" w:themeFill="background1"/>
                      </w:rPr>
                      <m:t xml:space="preserve">1</m:t>
                    </m:r>
                    <m:ctrlPr>
                      <w:rPr>
                        <w:rFonts w:ascii="DejaVu Math TeX Gyre" w:hAnsi="DejaVu Math TeX Gyre"/>
                        <w:shd w:val="clear" w:color="FFFFFF" w:fill="FFFFFF" w:themeFill="background1"/>
                      </w:rPr>
                    </m:ctrlPr>
                  </m:sub>
                </m:sSub>
                <m:sSub>
                  <m:sSubPr>
                    <m:ctrlPr>
                      <w:rPr>
                        <w:rFonts w:ascii="DejaVu Math TeX Gyre" w:hAnsi="DejaVu Math TeX Gyre" w:eastAsia="Symbola"/>
                        <w:sz w:val="24"/>
                        <w:shd w:val="clear" w:color="FFFFFF" w:fill="FFFFFF" w:themeFill="background1"/>
                      </w:rPr>
                    </m:ctrlPr>
                  </m:sSubPr>
                  <m:e>
                    <m:r>
                      <m:rPr>
                        <m:sty m:val="p"/>
                      </m:rPr>
                      <w:rPr>
                        <w:rFonts w:ascii="DejaVu Math TeX Gyre" w:hAnsi="DejaVu Math TeX Gyre" w:eastAsia="Symbola"/>
                        <w:sz w:val="24"/>
                        <w:shd w:val="clear" w:color="FFFFFF" w:fill="FFFFFF" w:themeFill="background1"/>
                      </w:rPr>
                      <m:t xml:space="preserve">B</m:t>
                    </m:r>
                    <m:ctrlPr>
                      <w:rPr>
                        <w:rFonts w:ascii="DejaVu Math TeX Gyre" w:hAnsi="DejaVu Math TeX Gyre"/>
                        <w:shd w:val="clear" w:color="FFFFFF" w:fill="FFFFFF" w:themeFill="background1"/>
                      </w:rPr>
                    </m:ctrlPr>
                  </m:e>
                  <m:sub>
                    <m:r>
                      <m:rPr>
                        <m:sty m:val="p"/>
                      </m:rPr>
                      <w:rPr>
                        <w:rFonts w:ascii="DejaVu Math TeX Gyre" w:hAnsi="DejaVu Math TeX Gyre" w:eastAsia="Symbola"/>
                        <w:sz w:val="24"/>
                        <w:shd w:val="clear" w:color="FFFFFF" w:fill="FFFFFF" w:themeFill="background1"/>
                      </w:rPr>
                      <m:t xml:space="preserve">1</m:t>
                    </m:r>
                    <m:ctrlPr>
                      <w:rPr>
                        <w:rFonts w:ascii="DejaVu Math TeX Gyre" w:hAnsi="DejaVu Math TeX Gyre"/>
                        <w:shd w:val="clear" w:color="FFFFFF" w:fill="FFFFFF" w:themeFill="background1"/>
                      </w:rPr>
                    </m:ctrlPr>
                  </m:sub>
                </m:sSub>
                <m:ctrlPr>
                  <w:rPr>
                    <w:rFonts w:ascii="DejaVu Math TeX Gyre" w:hAnsi="DejaVu Math TeX Gyre" w:eastAsia="Symbola"/>
                    <w:sz w:val="24"/>
                    <w:shd w:val="clear" w:color="FFFFFF" w:fill="FFFFFF" w:themeFill="background1"/>
                  </w:rPr>
                </m:ctrlPr>
              </m:num>
              <m:den>
                <m:sSub>
                  <m:sSubPr>
                    <m:ctrlPr>
                      <w:rPr>
                        <w:rFonts w:ascii="DejaVu Math TeX Gyre" w:hAnsi="DejaVu Math TeX Gyre" w:eastAsia="Symbola"/>
                        <w:sz w:val="24"/>
                        <w:shd w:val="clear" w:color="FFFFFF" w:fill="FFFFFF" w:themeFill="background1"/>
                      </w:rPr>
                    </m:ctrlPr>
                  </m:sSubPr>
                  <m:e>
                    <m:r>
                      <m:rPr>
                        <m:sty m:val="p"/>
                      </m:rPr>
                      <w:rPr>
                        <w:rFonts w:ascii="DejaVu Math TeX Gyre" w:hAnsi="DejaVu Math TeX Gyre" w:eastAsia="Symbola"/>
                        <w:sz w:val="24"/>
                        <w:shd w:val="clear" w:color="FFFFFF" w:fill="FFFFFF" w:themeFill="background1"/>
                      </w:rPr>
                      <m:t xml:space="preserve">C</m:t>
                    </m:r>
                    <m:ctrlPr>
                      <w:rPr>
                        <w:rFonts w:ascii="DejaVu Math TeX Gyre" w:hAnsi="DejaVu Math TeX Gyre"/>
                        <w:shd w:val="clear" w:color="FFFFFF" w:fill="FFFFFF" w:themeFill="background1"/>
                      </w:rPr>
                    </m:ctrlPr>
                  </m:e>
                  <m:sub>
                    <m:r>
                      <m:rPr>
                        <m:sty m:val="p"/>
                      </m:rPr>
                      <w:rPr>
                        <w:rFonts w:ascii="DejaVu Math TeX Gyre" w:hAnsi="DejaVu Math TeX Gyre" w:eastAsia="Symbola"/>
                        <w:sz w:val="24"/>
                        <w:shd w:val="clear" w:color="FFFFFF" w:fill="FFFFFF" w:themeFill="background1"/>
                      </w:rPr>
                      <m:t xml:space="preserve">1</m:t>
                    </m:r>
                    <m:ctrlPr>
                      <w:rPr>
                        <w:rFonts w:ascii="DejaVu Math TeX Gyre" w:hAnsi="DejaVu Math TeX Gyre"/>
                        <w:shd w:val="clear" w:color="FFFFFF" w:fill="FFFFFF" w:themeFill="background1"/>
                      </w:rPr>
                    </m:ctrlPr>
                  </m:sub>
                </m:sSub>
                <m:ctrlPr>
                  <w:rPr>
                    <w:rFonts w:ascii="DejaVu Math TeX Gyre" w:hAnsi="DejaVu Math TeX Gyre" w:eastAsia="Symbola"/>
                    <w:sz w:val="24"/>
                    <w:shd w:val="clear" w:color="FFFFFF" w:fill="FFFFFF" w:themeFill="background1"/>
                  </w:rPr>
                </m:ctrlPr>
              </m:den>
            </m:f>
            <m:r>
              <m:rPr>
                <m:sty m:val="p"/>
              </m:rPr>
              <w:rPr>
                <w:rFonts w:ascii="DejaVu Math TeX Gyre" w:hAnsi="DejaVu Math TeX Gyre" w:eastAsia="Symbola"/>
                <w:sz w:val="24"/>
                <w:shd w:val="clear" w:color="FFFFFF" w:fill="FFFFFF" w:themeFill="background1"/>
              </w:rPr>
              <m:t xml:space="preserve">+</m:t>
            </m:r>
            <m:f>
              <m:fPr>
                <m:type m:val="lin"/>
                <m:ctrlPr>
                  <w:rPr>
                    <w:rFonts w:ascii="DejaVu Math TeX Gyre" w:hAnsi="DejaVu Math TeX Gyre" w:eastAsia="Symbola"/>
                    <w:sz w:val="24"/>
                    <w:shd w:val="clear" w:color="FFFFFF" w:fill="FFFFFF" w:themeFill="background1"/>
                  </w:rPr>
                </m:ctrlPr>
              </m:fPr>
              <m:num>
                <m:sSub>
                  <m:sSubPr>
                    <m:ctrlPr>
                      <w:rPr>
                        <w:rFonts w:ascii="DejaVu Math TeX Gyre" w:hAnsi="DejaVu Math TeX Gyre" w:eastAsia="Symbola"/>
                        <w:sz w:val="24"/>
                        <w:shd w:val="clear" w:color="FFFFFF" w:fill="FFFFFF" w:themeFill="background1"/>
                      </w:rPr>
                    </m:ctrlPr>
                  </m:sSubPr>
                  <m:e>
                    <m:r>
                      <m:rPr>
                        <m:sty m:val="p"/>
                      </m:rPr>
                      <w:rPr>
                        <w:rFonts w:ascii="DejaVu Math TeX Gyre" w:hAnsi="DejaVu Math TeX Gyre" w:eastAsia="Symbola"/>
                        <w:sz w:val="24"/>
                        <w:shd w:val="clear" w:color="FFFFFF" w:fill="FFFFFF" w:themeFill="background1"/>
                      </w:rPr>
                      <m:t xml:space="preserve">A</m:t>
                    </m:r>
                    <m:ctrlPr>
                      <w:rPr>
                        <w:rFonts w:ascii="DejaVu Math TeX Gyre" w:hAnsi="DejaVu Math TeX Gyre"/>
                        <w:shd w:val="clear" w:color="FFFFFF" w:fill="FFFFFF" w:themeFill="background1"/>
                      </w:rPr>
                    </m:ctrlPr>
                  </m:e>
                  <m:sub>
                    <m:r>
                      <m:rPr>
                        <m:sty m:val="p"/>
                      </m:rPr>
                      <w:rPr>
                        <w:rFonts w:ascii="DejaVu Math TeX Gyre" w:hAnsi="DejaVu Math TeX Gyre" w:eastAsia="Symbola"/>
                        <w:sz w:val="24"/>
                        <w:shd w:val="clear" w:color="FFFFFF" w:fill="FFFFFF" w:themeFill="background1"/>
                      </w:rPr>
                      <m:t xml:space="preserve">2</m:t>
                    </m:r>
                    <m:ctrlPr>
                      <w:rPr>
                        <w:rFonts w:ascii="DejaVu Math TeX Gyre" w:hAnsi="DejaVu Math TeX Gyre"/>
                        <w:shd w:val="clear" w:color="FFFFFF" w:fill="FFFFFF" w:themeFill="background1"/>
                      </w:rPr>
                    </m:ctrlPr>
                  </m:sub>
                </m:sSub>
                <m:sSub>
                  <m:sSubPr>
                    <m:ctrlPr>
                      <w:rPr>
                        <w:rFonts w:ascii="DejaVu Math TeX Gyre" w:hAnsi="DejaVu Math TeX Gyre" w:eastAsia="Symbola"/>
                        <w:sz w:val="24"/>
                        <w:shd w:val="clear" w:color="FFFFFF" w:fill="FFFFFF" w:themeFill="background1"/>
                      </w:rPr>
                    </m:ctrlPr>
                  </m:sSubPr>
                  <m:e>
                    <m:r>
                      <m:rPr>
                        <m:sty m:val="p"/>
                      </m:rPr>
                      <w:rPr>
                        <w:rFonts w:ascii="DejaVu Math TeX Gyre" w:hAnsi="DejaVu Math TeX Gyre" w:eastAsia="Symbola"/>
                        <w:sz w:val="24"/>
                        <w:shd w:val="clear" w:color="FFFFFF" w:fill="FFFFFF" w:themeFill="background1"/>
                      </w:rPr>
                      <m:t xml:space="preserve">B</m:t>
                    </m:r>
                    <m:ctrlPr>
                      <w:rPr>
                        <w:rFonts w:ascii="DejaVu Math TeX Gyre" w:hAnsi="DejaVu Math TeX Gyre"/>
                        <w:shd w:val="clear" w:color="FFFFFF" w:fill="FFFFFF" w:themeFill="background1"/>
                      </w:rPr>
                    </m:ctrlPr>
                  </m:e>
                  <m:sub>
                    <m:r>
                      <m:rPr>
                        <m:sty m:val="p"/>
                      </m:rPr>
                      <w:rPr>
                        <w:rFonts w:ascii="DejaVu Math TeX Gyre" w:hAnsi="DejaVu Math TeX Gyre" w:eastAsia="Symbola"/>
                        <w:sz w:val="24"/>
                        <w:shd w:val="clear" w:color="FFFFFF" w:fill="FFFFFF" w:themeFill="background1"/>
                      </w:rPr>
                      <m:t xml:space="preserve">2</m:t>
                    </m:r>
                    <m:ctrlPr>
                      <w:rPr>
                        <w:rFonts w:ascii="DejaVu Math TeX Gyre" w:hAnsi="DejaVu Math TeX Gyre"/>
                        <w:shd w:val="clear" w:color="FFFFFF" w:fill="FFFFFF" w:themeFill="background1"/>
                      </w:rPr>
                    </m:ctrlPr>
                  </m:sub>
                </m:sSub>
                <m:ctrlPr>
                  <w:rPr>
                    <w:rFonts w:ascii="DejaVu Math TeX Gyre" w:hAnsi="DejaVu Math TeX Gyre" w:eastAsia="Symbola"/>
                    <w:sz w:val="24"/>
                    <w:shd w:val="clear" w:color="FFFFFF" w:fill="FFFFFF" w:themeFill="background1"/>
                  </w:rPr>
                </m:ctrlPr>
              </m:num>
              <m:den>
                <m:sSub>
                  <m:sSubPr>
                    <m:ctrlPr>
                      <w:rPr>
                        <w:rFonts w:ascii="DejaVu Math TeX Gyre" w:hAnsi="DejaVu Math TeX Gyre" w:eastAsia="Symbola"/>
                        <w:sz w:val="24"/>
                        <w:shd w:val="clear" w:color="FFFFFF" w:fill="FFFFFF" w:themeFill="background1"/>
                      </w:rPr>
                    </m:ctrlPr>
                  </m:sSubPr>
                  <m:e>
                    <m:r>
                      <m:rPr>
                        <m:sty m:val="p"/>
                      </m:rPr>
                      <w:rPr>
                        <w:rFonts w:ascii="DejaVu Math TeX Gyre" w:hAnsi="DejaVu Math TeX Gyre" w:eastAsia="Symbola"/>
                        <w:sz w:val="24"/>
                        <w:shd w:val="clear" w:color="FFFFFF" w:fill="FFFFFF" w:themeFill="background1"/>
                      </w:rPr>
                      <m:t xml:space="preserve">C</m:t>
                    </m:r>
                    <m:ctrlPr>
                      <w:rPr>
                        <w:rFonts w:ascii="DejaVu Math TeX Gyre" w:hAnsi="DejaVu Math TeX Gyre"/>
                        <w:shd w:val="clear" w:color="FFFFFF" w:fill="FFFFFF" w:themeFill="background1"/>
                      </w:rPr>
                    </m:ctrlPr>
                  </m:e>
                  <m:sub>
                    <m:r>
                      <m:rPr>
                        <m:sty m:val="p"/>
                      </m:rPr>
                      <w:rPr>
                        <w:rFonts w:ascii="DejaVu Math TeX Gyre" w:hAnsi="DejaVu Math TeX Gyre" w:eastAsia="Symbola"/>
                        <w:sz w:val="24"/>
                        <w:shd w:val="clear" w:color="FFFFFF" w:fill="FFFFFF" w:themeFill="background1"/>
                      </w:rPr>
                      <m:t xml:space="preserve">2</m:t>
                    </m:r>
                    <m:ctrlPr>
                      <w:rPr>
                        <w:rFonts w:ascii="DejaVu Math TeX Gyre" w:hAnsi="DejaVu Math TeX Gyre"/>
                        <w:shd w:val="clear" w:color="FFFFFF" w:fill="FFFFFF" w:themeFill="background1"/>
                      </w:rPr>
                    </m:ctrlPr>
                  </m:sub>
                </m:sSub>
                <m:ctrlPr>
                  <w:rPr>
                    <w:rFonts w:ascii="DejaVu Math TeX Gyre" w:hAnsi="DejaVu Math TeX Gyre" w:eastAsia="Symbola"/>
                    <w:sz w:val="24"/>
                    <w:shd w:val="clear" w:color="FFFFFF" w:fill="FFFFFF" w:themeFill="background1"/>
                  </w:rPr>
                </m:ctrlPr>
              </m:den>
            </m:f>
            <m:ctrlPr>
              <w:rPr>
                <w:rFonts w:ascii="DejaVu Math TeX Gyre" w:hAnsi="DejaVu Math TeX Gyre" w:eastAsia="Symbola"/>
                <w:sz w:val="24"/>
                <w:shd w:val="clear" w:color="FFFFFF" w:fill="FFFFFF" w:themeFill="background1"/>
              </w:rPr>
            </m:ctrlPr>
          </m:num>
          <m:den>
            <m:r>
              <m:rPr>
                <m:sty m:val="p"/>
              </m:rPr>
              <w:rPr>
                <w:rFonts w:ascii="DejaVu Math TeX Gyre" w:hAnsi="DejaVu Math TeX Gyre" w:eastAsia="Symbola"/>
                <w:sz w:val="24"/>
                <w:shd w:val="clear" w:color="FFFFFF" w:fill="FFFFFF" w:themeFill="background1"/>
              </w:rPr>
              <m:t xml:space="preserve">1.1Vd</m:t>
            </m:r>
            <m:ctrlPr>
              <w:rPr>
                <w:rFonts w:ascii="DejaVu Math TeX Gyre" w:hAnsi="DejaVu Math TeX Gyre" w:eastAsia="Symbola"/>
                <w:sz w:val="24"/>
                <w:shd w:val="clear" w:color="FFFFFF" w:fill="FFFFFF" w:themeFill="background1"/>
              </w:rPr>
            </m:ctrlPr>
          </m:den>
        </m:f>
      </m:oMath>
      <w:r>
        <w:rPr>
          <w:rFonts w:ascii="Times New Roman" w:hAnsi="Times New Roman"/>
          <w:shd w:val="clear" w:color="FFFFFF" w:fill="FFFFFF" w:themeFill="background1"/>
        </w:rPr>
        <w:instrText xml:space="preserve"> </w:instrText>
      </w:r>
      <w:r>
        <w:rPr>
          <w:rFonts w:ascii="Times New Roman" w:hAnsi="Times New Roman"/>
          <w:shd w:val="clear" w:color="FFFFFF" w:fill="FFFFFF" w:themeFill="background1"/>
        </w:rPr>
        <w:fldChar w:fldCharType="end"/>
      </w:r>
      <w:r>
        <w:rPr>
          <w:rFonts w:ascii="Times New Roman" w:hAnsi="Times New Roman"/>
          <w:shd w:val="clear" w:color="FFFFFF" w:fill="FFFFFF" w:themeFill="background1"/>
        </w:rPr>
        <w:t>……………………………………………</w:t>
      </w:r>
      <w:r>
        <w:rPr>
          <w:rFonts w:ascii="Times New Roman" w:hAnsi="Times New Roman" w:eastAsia="宋体"/>
          <w:color w:val="000000"/>
          <w:szCs w:val="21"/>
        </w:rPr>
        <w:t>(B.</w:t>
      </w:r>
      <w:r>
        <w:rPr>
          <w:rFonts w:ascii="Times New Roman" w:hAnsi="Times New Roman" w:eastAsia="宋体"/>
          <w:color w:val="000000"/>
          <w:szCs w:val="21"/>
        </w:rPr>
        <w:fldChar w:fldCharType="begin"/>
      </w:r>
      <w:r>
        <w:rPr>
          <w:rFonts w:ascii="Times New Roman" w:hAnsi="Times New Roman" w:eastAsia="宋体"/>
          <w:color w:val="000000"/>
          <w:szCs w:val="21"/>
        </w:rPr>
        <w:instrText xml:space="preserve"> seq fulu_equation_133400818104862341 </w:instrText>
      </w:r>
      <w:r>
        <w:rPr>
          <w:rFonts w:ascii="Times New Roman" w:hAnsi="Times New Roman" w:eastAsia="宋体"/>
          <w:color w:val="000000"/>
          <w:szCs w:val="21"/>
        </w:rPr>
        <w:fldChar w:fldCharType="separate"/>
      </w:r>
      <w:r>
        <w:rPr>
          <w:rFonts w:ascii="Times New Roman" w:hAnsi="Times New Roman" w:eastAsia="宋体"/>
          <w:color w:val="000000"/>
          <w:szCs w:val="21"/>
        </w:rPr>
        <w:t>1</w:t>
      </w:r>
      <w:r>
        <w:rPr>
          <w:rFonts w:ascii="Times New Roman" w:hAnsi="Times New Roman" w:eastAsia="宋体"/>
          <w:color w:val="000000"/>
          <w:szCs w:val="21"/>
        </w:rPr>
        <w:fldChar w:fldCharType="end"/>
      </w:r>
      <w:r>
        <w:rPr>
          <w:rFonts w:ascii="Times New Roman" w:hAnsi="Times New Roman" w:eastAsia="宋体"/>
          <w:color w:val="000000"/>
          <w:szCs w:val="21"/>
        </w:rPr>
        <w:t>)</w:t>
      </w:r>
    </w:p>
    <w:p w14:paraId="6E74FDE2">
      <w:pPr>
        <w:widowControl/>
        <w:autoSpaceDE w:val="0"/>
        <w:autoSpaceDN w:val="0"/>
        <w:adjustRightInd w:val="0"/>
        <w:spacing w:line="360" w:lineRule="auto"/>
        <w:ind w:firstLine="420" w:firstLineChars="200"/>
        <w:jc w:val="left"/>
        <w:rPr>
          <w:rFonts w:ascii="Times New Roman" w:hAnsi="Times New Roman" w:eastAsia="宋体"/>
          <w:color w:val="000000"/>
          <w:szCs w:val="21"/>
        </w:rPr>
      </w:pPr>
      <w:r>
        <w:rPr>
          <w:rFonts w:ascii="Times New Roman" w:hAnsi="Times New Roman" w:eastAsia="宋体"/>
          <w:color w:val="000000"/>
          <w:szCs w:val="21"/>
        </w:rPr>
        <w:t>式中：</w:t>
      </w:r>
    </w:p>
    <w:p w14:paraId="193CB879">
      <w:pPr>
        <w:widowControl/>
        <w:autoSpaceDE w:val="0"/>
        <w:autoSpaceDN w:val="0"/>
        <w:adjustRightInd w:val="0"/>
        <w:spacing w:line="360" w:lineRule="auto"/>
        <w:ind w:firstLine="420" w:firstLineChars="200"/>
        <w:jc w:val="left"/>
        <w:rPr>
          <w:rFonts w:ascii="Times New Roman" w:hAnsi="Times New Roman" w:eastAsia="宋体"/>
          <w:color w:val="000000"/>
          <w:szCs w:val="21"/>
        </w:rPr>
      </w:pPr>
      <m:oMath>
        <m:sSub>
          <m:sSubPr>
            <m:ctrlPr>
              <w:rPr>
                <w:rFonts w:ascii="DejaVu Math TeX Gyre" w:hAnsi="DejaVu Math TeX Gyre" w:eastAsia="宋体"/>
                <w:i/>
                <w:iCs w:val="0"/>
                <w:color w:val="000000"/>
                <w:szCs w:val="21"/>
              </w:rPr>
            </m:ctrlPr>
          </m:sSubPr>
          <m:e>
            <m:r>
              <m:rPr/>
              <w:rPr>
                <w:rFonts w:hint="default" w:ascii="DejaVu Math TeX Gyre" w:hAnsi="DejaVu Math TeX Gyre" w:eastAsia="宋体"/>
                <w:color w:val="000000"/>
                <w:szCs w:val="21"/>
              </w:rPr>
              <m:t>P</m:t>
            </m:r>
            <m:ctrlPr>
              <w:rPr>
                <w:rFonts w:ascii="DejaVu Math TeX Gyre" w:hAnsi="DejaVu Math TeX Gyre" w:eastAsia="宋体"/>
                <w:i/>
                <w:iCs w:val="0"/>
                <w:color w:val="000000"/>
                <w:szCs w:val="21"/>
              </w:rPr>
            </m:ctrlPr>
          </m:e>
          <m:sub>
            <m:r>
              <m:rPr/>
              <w:rPr>
                <w:rFonts w:hint="default" w:ascii="DejaVu Math TeX Gyre" w:hAnsi="DejaVu Math TeX Gyre" w:eastAsia="宋体"/>
                <w:color w:val="000000"/>
                <w:szCs w:val="21"/>
              </w:rPr>
              <m:t>R</m:t>
            </m:r>
            <m:ctrlPr>
              <w:rPr>
                <w:rFonts w:ascii="DejaVu Math TeX Gyre" w:hAnsi="DejaVu Math TeX Gyre" w:eastAsia="宋体"/>
                <w:i/>
                <w:iCs w:val="0"/>
                <w:color w:val="000000"/>
                <w:szCs w:val="21"/>
              </w:rPr>
            </m:ctrlPr>
          </m:sub>
        </m:sSub>
      </m:oMath>
      <w:r>
        <w:rPr>
          <w:rFonts w:ascii="Times New Roman" w:hAnsi="Times New Roman" w:eastAsia="宋体"/>
          <w:color w:val="000000"/>
          <w:szCs w:val="21"/>
        </w:rPr>
        <w:t>——生长率；</w:t>
      </w:r>
    </w:p>
    <w:p w14:paraId="497DA6B0">
      <w:pPr>
        <w:widowControl/>
        <w:autoSpaceDE w:val="0"/>
        <w:autoSpaceDN w:val="0"/>
        <w:adjustRightInd w:val="0"/>
        <w:spacing w:line="360" w:lineRule="auto"/>
        <w:ind w:firstLine="420" w:firstLineChars="200"/>
        <w:jc w:val="left"/>
        <w:rPr>
          <w:rFonts w:ascii="Times New Roman" w:hAnsi="Times New Roman" w:eastAsia="宋体"/>
          <w:color w:val="000000"/>
          <w:szCs w:val="21"/>
        </w:rPr>
      </w:pPr>
      <m:oMath>
        <m:sSub>
          <m:sSubPr>
            <m:ctrlPr>
              <w:rPr>
                <w:rFonts w:ascii="DejaVu Math TeX Gyre" w:hAnsi="DejaVu Math TeX Gyre" w:eastAsia="宋体"/>
                <w:i/>
                <w:iCs w:val="0"/>
                <w:color w:val="000000"/>
                <w:szCs w:val="21"/>
              </w:rPr>
            </m:ctrlPr>
          </m:sSubPr>
          <m:e>
            <m:r>
              <m:rPr/>
              <w:rPr>
                <w:rFonts w:hint="default" w:ascii="DejaVu Math TeX Gyre" w:hAnsi="DejaVu Math TeX Gyre" w:eastAsia="宋体"/>
                <w:color w:val="000000"/>
                <w:szCs w:val="21"/>
              </w:rPr>
              <m:t>N</m:t>
            </m:r>
            <m:ctrlPr>
              <w:rPr>
                <w:rFonts w:ascii="DejaVu Math TeX Gyre" w:hAnsi="DejaVu Math TeX Gyre" w:eastAsia="宋体"/>
                <w:i/>
                <w:iCs w:val="0"/>
                <w:color w:val="000000"/>
                <w:szCs w:val="21"/>
              </w:rPr>
            </m:ctrlPr>
          </m:e>
          <m:sub>
            <m:r>
              <m:rPr/>
              <w:rPr>
                <w:rFonts w:hint="default" w:ascii="DejaVu Math TeX Gyre" w:hAnsi="DejaVu Math TeX Gyre" w:eastAsia="宋体"/>
                <w:color w:val="000000"/>
                <w:szCs w:val="21"/>
              </w:rPr>
              <m:t>S</m:t>
            </m:r>
            <m:ctrlPr>
              <w:rPr>
                <w:rFonts w:ascii="DejaVu Math TeX Gyre" w:hAnsi="DejaVu Math TeX Gyre" w:eastAsia="宋体"/>
                <w:i/>
                <w:iCs w:val="0"/>
                <w:color w:val="000000"/>
                <w:szCs w:val="21"/>
              </w:rPr>
            </m:ctrlPr>
          </m:sub>
        </m:sSub>
      </m:oMath>
      <w:r>
        <w:rPr>
          <w:rFonts w:ascii="Times New Roman" w:hAnsi="Times New Roman" w:eastAsia="宋体"/>
          <w:color w:val="000000"/>
          <w:szCs w:val="21"/>
        </w:rPr>
        <w:t>——测试片上得到的菌落总数；</w:t>
      </w:r>
    </w:p>
    <w:p w14:paraId="747098A2">
      <w:pPr>
        <w:widowControl/>
        <w:autoSpaceDE w:val="0"/>
        <w:autoSpaceDN w:val="0"/>
        <w:adjustRightInd w:val="0"/>
        <w:spacing w:line="360" w:lineRule="auto"/>
        <w:ind w:firstLine="420" w:firstLineChars="200"/>
        <w:jc w:val="left"/>
        <w:rPr>
          <w:rFonts w:ascii="Times New Roman" w:hAnsi="Times New Roman" w:eastAsia="宋体"/>
          <w:color w:val="000000"/>
          <w:szCs w:val="21"/>
        </w:rPr>
      </w:pPr>
      <m:oMath>
        <m:sSub>
          <m:sSubPr>
            <m:ctrlPr>
              <w:rPr>
                <w:rFonts w:ascii="DejaVu Math TeX Gyre" w:hAnsi="DejaVu Math TeX Gyre" w:eastAsia="宋体"/>
                <w:i/>
                <w:iCs/>
                <w:color w:val="000000"/>
                <w:szCs w:val="21"/>
              </w:rPr>
            </m:ctrlPr>
          </m:sSubPr>
          <m:e>
            <m:r>
              <m:rPr/>
              <w:rPr>
                <w:rFonts w:hint="default" w:ascii="DejaVu Math TeX Gyre" w:hAnsi="DejaVu Math TeX Gyre" w:eastAsia="宋体"/>
                <w:color w:val="000000"/>
                <w:szCs w:val="21"/>
              </w:rPr>
              <m:t>N</m:t>
            </m:r>
            <m:ctrlPr>
              <w:rPr>
                <w:rFonts w:ascii="DejaVu Math TeX Gyre" w:hAnsi="DejaVu Math TeX Gyre" w:eastAsia="宋体"/>
                <w:i/>
                <w:iCs/>
                <w:color w:val="000000"/>
                <w:szCs w:val="21"/>
              </w:rPr>
            </m:ctrlPr>
          </m:e>
          <m:sub>
            <m:r>
              <m:rPr/>
              <w:rPr>
                <w:rFonts w:hint="default" w:ascii="DejaVu Math TeX Gyre" w:hAnsi="DejaVu Math TeX Gyre" w:eastAsia="宋体"/>
                <w:color w:val="000000"/>
                <w:szCs w:val="21"/>
              </w:rPr>
              <m:t>O</m:t>
            </m:r>
            <m:ctrlPr>
              <w:rPr>
                <w:rFonts w:ascii="DejaVu Math TeX Gyre" w:hAnsi="DejaVu Math TeX Gyre" w:eastAsia="宋体"/>
                <w:i/>
                <w:iCs/>
                <w:color w:val="000000"/>
                <w:szCs w:val="21"/>
              </w:rPr>
            </m:ctrlPr>
          </m:sub>
        </m:sSub>
      </m:oMath>
      <w:r>
        <w:rPr>
          <w:rFonts w:ascii="Times New Roman" w:hAnsi="Times New Roman" w:eastAsia="宋体"/>
          <w:color w:val="000000"/>
          <w:szCs w:val="21"/>
        </w:rPr>
        <w:t>——</w:t>
      </w:r>
      <w:r>
        <w:rPr>
          <w:rFonts w:hint="eastAsia" w:ascii="Times New Roman" w:hAnsi="Times New Roman"/>
          <w:color w:val="000000"/>
          <w:szCs w:val="21"/>
          <w:lang w:val="en-US" w:eastAsia="zh-CN"/>
        </w:rPr>
        <w:t>SDA</w:t>
      </w:r>
      <w:r>
        <w:rPr>
          <w:rFonts w:ascii="Times New Roman" w:hAnsi="Times New Roman" w:eastAsia="宋体"/>
          <w:color w:val="000000"/>
          <w:szCs w:val="21"/>
        </w:rPr>
        <w:t>培养基平板上获得的菌落总数。</w:t>
      </w:r>
    </w:p>
    <w:p w14:paraId="1E9C71DE">
      <w:pPr>
        <w:widowControl/>
        <w:autoSpaceDE w:val="0"/>
        <w:autoSpaceDN w:val="0"/>
        <w:adjustRightInd w:val="0"/>
        <w:spacing w:line="360" w:lineRule="auto"/>
        <w:ind w:firstLine="420" w:firstLineChars="200"/>
        <w:jc w:val="left"/>
        <w:rPr>
          <w:rFonts w:ascii="Times New Roman" w:hAnsi="Times New Roman" w:eastAsia="宋体"/>
          <w:color w:val="000000"/>
          <w:szCs w:val="21"/>
        </w:rPr>
      </w:pPr>
    </w:p>
    <w:p w14:paraId="72C92497">
      <w:pPr>
        <w:widowControl/>
        <w:autoSpaceDE w:val="0"/>
        <w:autoSpaceDN w:val="0"/>
        <w:adjustRightInd w:val="0"/>
        <w:spacing w:line="360" w:lineRule="auto"/>
        <w:ind w:firstLine="420" w:firstLineChars="200"/>
        <w:jc w:val="left"/>
        <w:rPr>
          <w:rFonts w:ascii="Times New Roman" w:hAnsi="Times New Roman" w:eastAsia="宋体"/>
          <w:color w:val="000000"/>
          <w:szCs w:val="21"/>
        </w:rPr>
      </w:pPr>
      <w:r>
        <w:rPr>
          <w:rFonts w:ascii="Times New Roman" w:hAnsi="Times New Roman" w:eastAsia="宋体"/>
          <w:color w:val="000000"/>
          <w:szCs w:val="21"/>
        </w:rPr>
        <w:t xml:space="preserve">                </w:t>
      </w:r>
    </w:p>
    <w:p w14:paraId="298DB7FB">
      <w:pPr>
        <w:widowControl/>
        <w:autoSpaceDE w:val="0"/>
        <w:autoSpaceDN w:val="0"/>
        <w:adjustRightInd w:val="0"/>
        <w:spacing w:line="360" w:lineRule="auto"/>
        <w:ind w:firstLine="420" w:firstLineChars="200"/>
        <w:jc w:val="left"/>
        <w:rPr>
          <w:rFonts w:ascii="Times New Roman" w:hAnsi="Times New Roman" w:eastAsia="宋体"/>
          <w:color w:val="000000"/>
          <w:szCs w:val="21"/>
        </w:rPr>
      </w:pPr>
    </w:p>
    <w:p w14:paraId="3CD7ED3A">
      <w:pPr>
        <w:widowControl/>
        <w:autoSpaceDE w:val="0"/>
        <w:autoSpaceDN w:val="0"/>
        <w:adjustRightInd w:val="0"/>
        <w:spacing w:line="360" w:lineRule="auto"/>
        <w:ind w:firstLine="420" w:firstLineChars="200"/>
        <w:jc w:val="left"/>
        <w:rPr>
          <w:rFonts w:ascii="Times New Roman" w:hAnsi="Times New Roman" w:eastAsia="宋体"/>
          <w:color w:val="000000"/>
          <w:szCs w:val="21"/>
        </w:rPr>
      </w:pPr>
    </w:p>
    <w:p w14:paraId="42B4AA21">
      <w:pPr>
        <w:widowControl/>
        <w:autoSpaceDE w:val="0"/>
        <w:autoSpaceDN w:val="0"/>
        <w:adjustRightInd w:val="0"/>
        <w:spacing w:line="360" w:lineRule="auto"/>
        <w:ind w:firstLine="420" w:firstLineChars="200"/>
        <w:jc w:val="left"/>
        <w:rPr>
          <w:rFonts w:ascii="Times New Roman" w:hAnsi="Times New Roman" w:eastAsia="宋体"/>
          <w:color w:val="000000"/>
          <w:szCs w:val="21"/>
        </w:rPr>
      </w:pPr>
    </w:p>
    <w:p w14:paraId="27EF8896">
      <w:pPr>
        <w:widowControl/>
        <w:autoSpaceDE w:val="0"/>
        <w:autoSpaceDN w:val="0"/>
        <w:adjustRightInd w:val="0"/>
        <w:spacing w:line="360" w:lineRule="auto"/>
        <w:ind w:firstLine="420" w:firstLineChars="200"/>
        <w:jc w:val="left"/>
        <w:rPr>
          <w:rFonts w:ascii="Times New Roman" w:hAnsi="Times New Roman" w:eastAsia="宋体"/>
          <w:color w:val="000000"/>
          <w:szCs w:val="21"/>
        </w:rPr>
      </w:pPr>
    </w:p>
    <w:p w14:paraId="2B5798BE">
      <w:pPr>
        <w:widowControl/>
        <w:autoSpaceDE w:val="0"/>
        <w:autoSpaceDN w:val="0"/>
        <w:adjustRightInd w:val="0"/>
        <w:spacing w:line="360" w:lineRule="auto"/>
        <w:ind w:firstLine="420" w:firstLineChars="200"/>
        <w:jc w:val="left"/>
        <w:rPr>
          <w:rFonts w:ascii="Times New Roman" w:hAnsi="Times New Roman" w:eastAsia="宋体"/>
          <w:color w:val="000000"/>
          <w:szCs w:val="21"/>
        </w:rPr>
      </w:pPr>
    </w:p>
    <w:p w14:paraId="5A8B77FB">
      <w:pPr>
        <w:widowControl/>
        <w:autoSpaceDE w:val="0"/>
        <w:autoSpaceDN w:val="0"/>
        <w:adjustRightInd w:val="0"/>
        <w:spacing w:line="360" w:lineRule="auto"/>
        <w:ind w:firstLine="420" w:firstLineChars="200"/>
        <w:jc w:val="left"/>
        <w:rPr>
          <w:rFonts w:ascii="Times New Roman" w:hAnsi="Times New Roman" w:eastAsia="宋体"/>
          <w:color w:val="000000"/>
          <w:szCs w:val="21"/>
        </w:rPr>
      </w:pPr>
    </w:p>
    <w:p w14:paraId="3386B28C">
      <w:pPr>
        <w:widowControl/>
        <w:autoSpaceDE w:val="0"/>
        <w:autoSpaceDN w:val="0"/>
        <w:adjustRightInd w:val="0"/>
        <w:spacing w:line="360" w:lineRule="auto"/>
        <w:ind w:firstLine="420" w:firstLineChars="200"/>
        <w:jc w:val="left"/>
        <w:rPr>
          <w:rFonts w:ascii="Times New Roman" w:hAnsi="Times New Roman" w:eastAsia="宋体"/>
          <w:color w:val="000000"/>
          <w:szCs w:val="21"/>
        </w:rPr>
      </w:pPr>
    </w:p>
    <w:p w14:paraId="517C80F2">
      <w:pPr>
        <w:widowControl/>
        <w:autoSpaceDE w:val="0"/>
        <w:autoSpaceDN w:val="0"/>
        <w:adjustRightInd w:val="0"/>
        <w:spacing w:line="360" w:lineRule="auto"/>
        <w:ind w:firstLine="420" w:firstLineChars="200"/>
        <w:jc w:val="left"/>
        <w:rPr>
          <w:rFonts w:ascii="Times New Roman" w:hAnsi="Times New Roman" w:eastAsia="宋体"/>
          <w:color w:val="000000"/>
          <w:szCs w:val="21"/>
        </w:rPr>
      </w:pPr>
    </w:p>
    <w:p w14:paraId="306BA6D2">
      <w:pPr>
        <w:widowControl/>
        <w:autoSpaceDE w:val="0"/>
        <w:autoSpaceDN w:val="0"/>
        <w:adjustRightInd w:val="0"/>
        <w:spacing w:line="360" w:lineRule="auto"/>
        <w:ind w:firstLine="420" w:firstLineChars="200"/>
        <w:jc w:val="left"/>
        <w:rPr>
          <w:rFonts w:ascii="Times New Roman" w:hAnsi="Times New Roman" w:eastAsia="宋体"/>
          <w:color w:val="000000"/>
          <w:szCs w:val="21"/>
        </w:rPr>
      </w:pPr>
    </w:p>
    <w:p w14:paraId="2CEB9723">
      <w:pPr>
        <w:widowControl/>
        <w:autoSpaceDE w:val="0"/>
        <w:autoSpaceDN w:val="0"/>
        <w:adjustRightInd w:val="0"/>
        <w:spacing w:line="360" w:lineRule="auto"/>
        <w:ind w:firstLine="420" w:firstLineChars="200"/>
        <w:jc w:val="left"/>
        <w:rPr>
          <w:rFonts w:ascii="Times New Roman" w:hAnsi="Times New Roman" w:eastAsia="宋体"/>
          <w:color w:val="000000"/>
          <w:szCs w:val="21"/>
        </w:rPr>
      </w:pPr>
    </w:p>
    <w:p w14:paraId="357F3D0D">
      <w:pPr>
        <w:widowControl/>
        <w:autoSpaceDE w:val="0"/>
        <w:autoSpaceDN w:val="0"/>
        <w:adjustRightInd w:val="0"/>
        <w:spacing w:line="360" w:lineRule="auto"/>
        <w:jc w:val="left"/>
        <w:rPr>
          <w:rFonts w:ascii="Times New Roman" w:hAnsi="Times New Roman" w:eastAsia="宋体"/>
          <w:color w:val="000000"/>
          <w:szCs w:val="21"/>
        </w:rPr>
      </w:pPr>
    </w:p>
    <w:p w14:paraId="1B4BAFBE">
      <w:pPr>
        <w:widowControl/>
        <w:autoSpaceDE w:val="0"/>
        <w:autoSpaceDN w:val="0"/>
        <w:adjustRightInd w:val="0"/>
        <w:spacing w:line="360" w:lineRule="auto"/>
        <w:jc w:val="left"/>
        <w:rPr>
          <w:rFonts w:ascii="Times New Roman" w:hAnsi="Times New Roman" w:eastAsia="宋体"/>
          <w:color w:val="000000"/>
          <w:szCs w:val="21"/>
        </w:rPr>
      </w:pPr>
    </w:p>
    <w:p w14:paraId="0A67AD5A">
      <w:pPr>
        <w:widowControl/>
        <w:autoSpaceDE/>
        <w:autoSpaceDN/>
        <w:adjustRightInd/>
        <w:jc w:val="left"/>
        <w:rPr>
          <w:rFonts w:hint="eastAsia" w:ascii="Times New Roman" w:hAnsi="Times New Roman"/>
          <w:color w:val="000000"/>
          <w:sz w:val="32"/>
          <w:szCs w:val="32"/>
        </w:rPr>
      </w:pPr>
      <w:r>
        <w:rPr>
          <w:rFonts w:hint="eastAsia" w:ascii="Times New Roman" w:hAnsi="Times New Roman"/>
          <w:color w:val="000000"/>
          <w:sz w:val="32"/>
          <w:szCs w:val="32"/>
        </w:rPr>
        <w:br w:type="page"/>
      </w:r>
    </w:p>
    <w:p w14:paraId="11A41610">
      <w:pPr>
        <w:widowControl/>
        <w:autoSpaceDE w:val="0"/>
        <w:autoSpaceDN w:val="0"/>
        <w:adjustRightInd w:val="0"/>
        <w:jc w:val="center"/>
        <w:rPr>
          <w:rFonts w:hint="eastAsia" w:ascii="Times New Roman" w:hAnsi="Times New Roman"/>
          <w:color w:val="000000"/>
          <w:sz w:val="32"/>
          <w:szCs w:val="32"/>
        </w:rPr>
      </w:pPr>
      <w:r>
        <w:rPr>
          <w:rFonts w:hint="eastAsia" w:ascii="Times New Roman" w:hAnsi="Times New Roman"/>
          <w:color w:val="000000"/>
          <w:sz w:val="32"/>
          <w:szCs w:val="32"/>
        </w:rPr>
        <w:t>附 录 C</w:t>
      </w:r>
    </w:p>
    <w:p w14:paraId="5EEF1AE2">
      <w:pPr>
        <w:widowControl/>
        <w:autoSpaceDE w:val="0"/>
        <w:autoSpaceDN w:val="0"/>
        <w:adjustRightInd w:val="0"/>
        <w:jc w:val="center"/>
        <w:rPr>
          <w:rFonts w:hint="eastAsia" w:ascii="Times New Roman" w:hAnsi="Times New Roman"/>
          <w:color w:val="000000"/>
          <w:sz w:val="32"/>
          <w:szCs w:val="32"/>
        </w:rPr>
      </w:pPr>
      <w:r>
        <w:rPr>
          <w:rFonts w:hint="eastAsia" w:ascii="Times New Roman" w:hAnsi="Times New Roman"/>
          <w:color w:val="000000"/>
          <w:sz w:val="32"/>
          <w:szCs w:val="32"/>
        </w:rPr>
        <w:t>（资料性）</w:t>
      </w:r>
    </w:p>
    <w:p w14:paraId="632952BA">
      <w:pPr>
        <w:widowControl/>
        <w:autoSpaceDE w:val="0"/>
        <w:autoSpaceDN w:val="0"/>
        <w:adjustRightInd w:val="0"/>
        <w:jc w:val="center"/>
        <w:rPr>
          <w:rFonts w:hint="eastAsia" w:ascii="Times New Roman" w:hAnsi="Times New Roman"/>
          <w:color w:val="000000"/>
          <w:sz w:val="32"/>
          <w:szCs w:val="32"/>
        </w:rPr>
      </w:pPr>
      <w:r>
        <w:rPr>
          <w:rFonts w:hint="eastAsia" w:ascii="Times New Roman" w:hAnsi="Times New Roman"/>
          <w:color w:val="000000"/>
          <w:sz w:val="32"/>
          <w:szCs w:val="32"/>
        </w:rPr>
        <w:t>MicroFast霉菌酵母测试片判读示例</w:t>
      </w:r>
    </w:p>
    <w:p w14:paraId="5C14457D">
      <w:pPr>
        <w:widowControl/>
        <w:autoSpaceDE w:val="0"/>
        <w:autoSpaceDN w:val="0"/>
        <w:adjustRightInd w:val="0"/>
        <w:spacing w:line="360" w:lineRule="auto"/>
        <w:jc w:val="left"/>
        <w:rPr>
          <w:rFonts w:ascii="Times New Roman" w:hAnsi="Times New Roman"/>
          <w:kern w:val="0"/>
          <w:szCs w:val="20"/>
        </w:rPr>
      </w:pPr>
    </w:p>
    <w:p w14:paraId="435789C7">
      <w:pPr>
        <w:widowControl/>
        <w:autoSpaceDE w:val="0"/>
        <w:autoSpaceDN w:val="0"/>
        <w:adjustRightInd w:val="0"/>
        <w:spacing w:line="360" w:lineRule="auto"/>
        <w:jc w:val="left"/>
        <w:rPr>
          <w:rFonts w:ascii="Times New Roman" w:hAnsi="Times New Roman"/>
          <w:kern w:val="0"/>
          <w:szCs w:val="20"/>
        </w:rPr>
      </w:pPr>
      <w:r>
        <w:rPr>
          <w:rFonts w:ascii="Times New Roman" w:hAnsi="Times New Roman"/>
          <w:kern w:val="0"/>
          <w:szCs w:val="20"/>
        </w:rPr>
        <w:t>下述图示为MicroFast霉菌酵母测试片判读示例，供判读参考。</w:t>
      </w:r>
    </w:p>
    <w:p w14:paraId="104D79D4">
      <w:pPr>
        <w:widowControl/>
        <w:autoSpaceDE w:val="0"/>
        <w:autoSpaceDN w:val="0"/>
        <w:adjustRightInd w:val="0"/>
        <w:spacing w:line="360" w:lineRule="auto"/>
        <w:ind w:firstLine="420" w:firstLineChars="200"/>
        <w:jc w:val="center"/>
        <w:rPr>
          <w:rFonts w:ascii="Times New Roman" w:hAnsi="Times New Roman"/>
        </w:rPr>
      </w:pPr>
      <w:r>
        <mc:AlternateContent>
          <mc:Choice Requires="wps">
            <w:drawing>
              <wp:anchor distT="0" distB="0" distL="114300" distR="114300" simplePos="0" relativeHeight="251661312" behindDoc="0" locked="0" layoutInCell="1" allowOverlap="1">
                <wp:simplePos x="0" y="0"/>
                <wp:positionH relativeFrom="column">
                  <wp:posOffset>2031365</wp:posOffset>
                </wp:positionH>
                <wp:positionV relativeFrom="paragraph">
                  <wp:posOffset>2985770</wp:posOffset>
                </wp:positionV>
                <wp:extent cx="1789430" cy="394335"/>
                <wp:effectExtent l="0" t="0" r="13970" b="12065"/>
                <wp:wrapNone/>
                <wp:docPr id="19" name="文本框 19"/>
                <wp:cNvGraphicFramePr/>
                <a:graphic xmlns:a="http://schemas.openxmlformats.org/drawingml/2006/main">
                  <a:graphicData uri="http://schemas.microsoft.com/office/word/2010/wordprocessingShape">
                    <wps:wsp>
                      <wps:cNvSpPr txBox="1"/>
                      <wps:spPr>
                        <a:xfrm>
                          <a:off x="0" y="0"/>
                          <a:ext cx="1789430" cy="3943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BA31005">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图 1</w:t>
                            </w:r>
                          </w:p>
                          <w:p w14:paraId="3C101938">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酵母=0 CFU 霉菌=0 CFU</w:t>
                            </w:r>
                          </w:p>
                          <w:p w14:paraId="49F14DA7">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测试片没有任何菌落生长。</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id="_x0000_s1026" o:spid="_x0000_s1026" o:spt="202" type="#_x0000_t202" style="position:absolute;left:0pt;margin-left:159.95pt;margin-top:235.1pt;height:31.05pt;width:140.9pt;mso-wrap-style:none;z-index:251661312;mso-width-relative:page;mso-height-relative:page;" fillcolor="#FFFFFF [3201]" filled="t" stroked="f" coordsize="21600,21600" o:gfxdata="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pwxE7twAAAALAQAADwAA&#10;AAAAAAABACAAAAAiAAAAZHJzL2Rvd25yZXYueG1sUEsBAhQAFAAAAAgAh07iQNFarNlLAgAAjwQA&#10;AA4AAAAAAAAAAQAgAAAAKwEAAGRycy9lMm9Eb2MueG1sUEsFBgAAAAAGAAYAWQEAAOgFAAAAAA==&#10;">
                <v:fill on="t" focussize="0,0"/>
                <v:stroke on="f" weight="0.5pt"/>
                <v:imagedata o:title=""/>
                <o:lock v:ext="edit" aspectratio="f"/>
                <v:textbox style="mso-fit-shape-to-text:t;">
                  <w:txbxContent>
                    <w:p w14:paraId="2BA31005">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图 1</w:t>
                      </w:r>
                    </w:p>
                    <w:p w14:paraId="3C101938">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酵母=0 CFU 霉菌=0 CFU</w:t>
                      </w:r>
                    </w:p>
                    <w:p w14:paraId="49F14DA7">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测试片没有任何菌落生长。</w:t>
                      </w:r>
                    </w:p>
                  </w:txbxContent>
                </v:textbox>
              </v:shape>
            </w:pict>
          </mc:Fallback>
        </mc:AlternateContent>
      </w:r>
      <w:r>
        <w:drawing>
          <wp:inline distT="0" distB="0" distL="114300" distR="114300">
            <wp:extent cx="3092450" cy="2955925"/>
            <wp:effectExtent l="0" t="0" r="6350" b="15875"/>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14"/>
                    <a:stretch>
                      <a:fillRect/>
                    </a:stretch>
                  </pic:blipFill>
                  <pic:spPr>
                    <a:xfrm>
                      <a:off x="0" y="0"/>
                      <a:ext cx="3092450" cy="2955925"/>
                    </a:xfrm>
                    <a:prstGeom prst="rect">
                      <a:avLst/>
                    </a:prstGeom>
                    <a:noFill/>
                    <a:ln>
                      <a:noFill/>
                    </a:ln>
                  </pic:spPr>
                </pic:pic>
              </a:graphicData>
            </a:graphic>
          </wp:inline>
        </w:drawing>
      </w:r>
    </w:p>
    <w:p w14:paraId="07476806">
      <w:pPr>
        <w:widowControl/>
        <w:autoSpaceDE w:val="0"/>
        <w:autoSpaceDN w:val="0"/>
        <w:adjustRightInd w:val="0"/>
        <w:spacing w:line="360" w:lineRule="auto"/>
        <w:ind w:firstLine="420" w:firstLineChars="200"/>
        <w:jc w:val="center"/>
        <w:rPr>
          <w:rFonts w:ascii="Times New Roman" w:hAnsi="Times New Roman"/>
        </w:rPr>
      </w:pPr>
    </w:p>
    <w:p w14:paraId="4514328E">
      <w:pPr>
        <w:widowControl/>
        <w:autoSpaceDE w:val="0"/>
        <w:autoSpaceDN w:val="0"/>
        <w:adjustRightInd w:val="0"/>
        <w:spacing w:line="360" w:lineRule="auto"/>
        <w:ind w:firstLine="420" w:firstLineChars="200"/>
        <w:jc w:val="center"/>
        <w:rPr>
          <w:rFonts w:ascii="Times New Roman" w:hAnsi="Times New Roman"/>
        </w:rPr>
      </w:pPr>
    </w:p>
    <w:p w14:paraId="596E75E3">
      <w:pPr>
        <w:widowControl/>
        <w:autoSpaceDE w:val="0"/>
        <w:autoSpaceDN w:val="0"/>
        <w:adjustRightInd w:val="0"/>
        <w:spacing w:line="360" w:lineRule="auto"/>
        <w:ind w:firstLine="420" w:firstLineChars="200"/>
        <w:rPr>
          <w:rFonts w:ascii="Times New Roman" w:hAnsi="Times New Roman"/>
        </w:rPr>
      </w:pPr>
    </w:p>
    <w:p w14:paraId="7DAD58C8">
      <w:pPr>
        <w:widowControl/>
        <w:autoSpaceDE w:val="0"/>
        <w:autoSpaceDN w:val="0"/>
        <w:adjustRightInd w:val="0"/>
        <w:spacing w:line="360" w:lineRule="auto"/>
        <w:ind w:firstLine="420" w:firstLineChars="200"/>
        <w:jc w:val="center"/>
        <w:rPr>
          <w:rFonts w:ascii="Times New Roman" w:hAnsi="Times New Roman"/>
        </w:rPr>
      </w:pPr>
      <w:r>
        <w:drawing>
          <wp:inline distT="0" distB="0" distL="114300" distR="114300">
            <wp:extent cx="3063240" cy="2876550"/>
            <wp:effectExtent l="0" t="0" r="10160" b="1905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5"/>
                    <a:stretch>
                      <a:fillRect/>
                    </a:stretch>
                  </pic:blipFill>
                  <pic:spPr>
                    <a:xfrm>
                      <a:off x="0" y="0"/>
                      <a:ext cx="3063240" cy="2876550"/>
                    </a:xfrm>
                    <a:prstGeom prst="rect">
                      <a:avLst/>
                    </a:prstGeom>
                    <a:noFill/>
                    <a:ln>
                      <a:noFill/>
                    </a:ln>
                  </pic:spPr>
                </pic:pic>
              </a:graphicData>
            </a:graphic>
          </wp:inline>
        </w:drawing>
      </w:r>
    </w:p>
    <w:p w14:paraId="7E33F041">
      <w:pPr>
        <w:widowControl/>
        <w:autoSpaceDE w:val="0"/>
        <w:autoSpaceDN w:val="0"/>
        <w:adjustRightInd w:val="0"/>
        <w:spacing w:line="360" w:lineRule="auto"/>
        <w:ind w:firstLine="420" w:firstLineChars="200"/>
        <w:jc w:val="center"/>
        <w:rPr>
          <w:rFonts w:ascii="Times New Roman" w:hAnsi="Times New Roman"/>
        </w:rPr>
      </w:pPr>
      <w:r>
        <mc:AlternateContent>
          <mc:Choice Requires="wps">
            <w:drawing>
              <wp:anchor distT="0" distB="0" distL="114300" distR="114300" simplePos="0" relativeHeight="251662336" behindDoc="0" locked="0" layoutInCell="1" allowOverlap="1">
                <wp:simplePos x="0" y="0"/>
                <wp:positionH relativeFrom="column">
                  <wp:posOffset>1588770</wp:posOffset>
                </wp:positionH>
                <wp:positionV relativeFrom="paragraph">
                  <wp:posOffset>60960</wp:posOffset>
                </wp:positionV>
                <wp:extent cx="1789430" cy="394335"/>
                <wp:effectExtent l="0" t="0" r="13970" b="12065"/>
                <wp:wrapNone/>
                <wp:docPr id="20" name="文本框 20"/>
                <wp:cNvGraphicFramePr/>
                <a:graphic xmlns:a="http://schemas.openxmlformats.org/drawingml/2006/main">
                  <a:graphicData uri="http://schemas.microsoft.com/office/word/2010/wordprocessingShape">
                    <wps:wsp>
                      <wps:cNvSpPr txBox="1"/>
                      <wps:spPr>
                        <a:xfrm>
                          <a:off x="0" y="0"/>
                          <a:ext cx="1789430" cy="3943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864FED2">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图 2</w:t>
                            </w:r>
                          </w:p>
                          <w:p w14:paraId="4C4351AD">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酵母=28 CFU</w:t>
                            </w:r>
                          </w:p>
                          <w:p w14:paraId="56F73805">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酵母菌落较小，颜色均一，边界清晰，菌落</w:t>
                            </w:r>
                          </w:p>
                          <w:p w14:paraId="59CF6FB5">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显示蓝绿色，计数范围≤150CFU。</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id="_x0000_s1026" o:spid="_x0000_s1026" o:spt="202" type="#_x0000_t202" style="position:absolute;left:0pt;margin-left:125.1pt;margin-top:4.8pt;height:31.05pt;width:140.9pt;mso-wrap-style:none;z-index:251662336;mso-width-relative:page;mso-height-relative:page;" fillcolor="#FFFFFF [3201]" filled="t" stroked="f" coordsize="21600,21600" o:gfxdata="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ODFu0PaAAAACAEAAA8AAAAA&#10;AAAAAQAgAAAAIgAAAGRycy9kb3ducmV2LnhtbFBLAQIUABQAAAAIAIdO4kBt5fJySwIAAI8EAAAO&#10;AAAAAAAAAAEAIAAAACkBAABkcnMvZTJvRG9jLnhtbFBLBQYAAAAABgAGAFkBAADmBQAAAAA=&#10;">
                <v:fill on="t" focussize="0,0"/>
                <v:stroke on="f" weight="0.5pt"/>
                <v:imagedata o:title=""/>
                <o:lock v:ext="edit" aspectratio="f"/>
                <v:textbox style="mso-fit-shape-to-text:t;">
                  <w:txbxContent>
                    <w:p w14:paraId="6864FED2">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图 2</w:t>
                      </w:r>
                    </w:p>
                    <w:p w14:paraId="4C4351AD">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酵母=28 CFU</w:t>
                      </w:r>
                    </w:p>
                    <w:p w14:paraId="56F73805">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酵母菌落较小，颜色均一，边界清晰，菌落</w:t>
                      </w:r>
                    </w:p>
                    <w:p w14:paraId="59CF6FB5">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显示蓝绿色，计数范围≤150CFU。</w:t>
                      </w:r>
                    </w:p>
                  </w:txbxContent>
                </v:textbox>
              </v:shape>
            </w:pict>
          </mc:Fallback>
        </mc:AlternateContent>
      </w:r>
    </w:p>
    <w:p w14:paraId="7FC30453">
      <w:pPr>
        <w:widowControl/>
        <w:autoSpaceDE w:val="0"/>
        <w:autoSpaceDN w:val="0"/>
        <w:adjustRightInd w:val="0"/>
        <w:spacing w:line="360" w:lineRule="auto"/>
        <w:jc w:val="both"/>
        <w:rPr>
          <w:rFonts w:ascii="Times New Roman" w:hAnsi="Times New Roman"/>
        </w:rPr>
      </w:pPr>
    </w:p>
    <w:p w14:paraId="7864B676">
      <w:pPr>
        <w:widowControl/>
        <w:autoSpaceDE w:val="0"/>
        <w:autoSpaceDN w:val="0"/>
        <w:adjustRightInd w:val="0"/>
        <w:spacing w:line="360" w:lineRule="auto"/>
        <w:ind w:firstLine="420" w:firstLineChars="200"/>
        <w:jc w:val="center"/>
        <w:rPr>
          <w:rFonts w:ascii="Times New Roman" w:hAnsi="Times New Roman"/>
        </w:rPr>
      </w:pPr>
    </w:p>
    <w:p w14:paraId="433409A2">
      <w:pPr>
        <w:widowControl/>
        <w:autoSpaceDE w:val="0"/>
        <w:autoSpaceDN w:val="0"/>
        <w:adjustRightInd w:val="0"/>
        <w:spacing w:line="360" w:lineRule="auto"/>
        <w:ind w:firstLine="420" w:firstLineChars="200"/>
        <w:jc w:val="center"/>
        <w:rPr>
          <w:rFonts w:ascii="Times New Roman" w:hAnsi="Times New Roman"/>
        </w:rPr>
      </w:pPr>
    </w:p>
    <w:p w14:paraId="0E893002">
      <w:pPr>
        <w:widowControl/>
        <w:autoSpaceDE w:val="0"/>
        <w:autoSpaceDN w:val="0"/>
        <w:adjustRightInd w:val="0"/>
        <w:spacing w:line="360" w:lineRule="auto"/>
        <w:ind w:firstLine="420" w:firstLineChars="200"/>
        <w:jc w:val="center"/>
      </w:pPr>
      <w:r>
        <mc:AlternateContent>
          <mc:Choice Requires="wps">
            <w:drawing>
              <wp:anchor distT="0" distB="0" distL="114300" distR="114300" simplePos="0" relativeHeight="251663360" behindDoc="0" locked="0" layoutInCell="1" allowOverlap="1">
                <wp:simplePos x="0" y="0"/>
                <wp:positionH relativeFrom="column">
                  <wp:posOffset>1207770</wp:posOffset>
                </wp:positionH>
                <wp:positionV relativeFrom="paragraph">
                  <wp:posOffset>2818765</wp:posOffset>
                </wp:positionV>
                <wp:extent cx="3070225" cy="394335"/>
                <wp:effectExtent l="0" t="0" r="3175" b="12065"/>
                <wp:wrapNone/>
                <wp:docPr id="21" name="文本框 21"/>
                <wp:cNvGraphicFramePr/>
                <a:graphic xmlns:a="http://schemas.openxmlformats.org/drawingml/2006/main">
                  <a:graphicData uri="http://schemas.microsoft.com/office/word/2010/wordprocessingShape">
                    <wps:wsp>
                      <wps:cNvSpPr txBox="1"/>
                      <wps:spPr>
                        <a:xfrm>
                          <a:off x="0" y="0"/>
                          <a:ext cx="3070225" cy="3943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ACE233C">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图 3</w:t>
                            </w:r>
                          </w:p>
                          <w:p w14:paraId="6EA5E99A">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酵母菌数=288 CFU</w:t>
                            </w:r>
                          </w:p>
                          <w:p w14:paraId="678D2CE0">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当酵母菌数量过多计数困难时，可选择几个</w:t>
                            </w:r>
                          </w:p>
                          <w:p w14:paraId="2BF117A5">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有代表性菌落的小方格，计算平均菌落数，</w:t>
                            </w:r>
                          </w:p>
                          <w:p w14:paraId="0668533D">
                            <w:pPr>
                              <w:widowControl/>
                              <w:autoSpaceDE w:val="0"/>
                              <w:autoSpaceDN w:val="0"/>
                              <w:adjustRightInd w:val="0"/>
                              <w:ind w:firstLine="360" w:firstLineChars="200"/>
                              <w:jc w:val="center"/>
                              <w:rPr>
                                <w:rFonts w:hint="default"/>
                                <w:sz w:val="18"/>
                                <w:szCs w:val="18"/>
                                <w:lang w:val="en-US" w:eastAsia="zh-CN"/>
                              </w:rPr>
                            </w:pPr>
                            <w:r>
                              <w:rPr>
                                <w:rFonts w:hint="eastAsia" w:ascii="宋体" w:hAnsi="宋体" w:eastAsia="宋体" w:cs="宋体"/>
                                <w:sz w:val="18"/>
                                <w:szCs w:val="18"/>
                                <w:lang w:val="en-US" w:eastAsia="zh-CN"/>
                              </w:rPr>
                              <w:t>再乘以24，即可得到整个测试片的估算酵母菌数。</w:t>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anchor>
            </w:drawing>
          </mc:Choice>
          <mc:Fallback>
            <w:pict>
              <v:shape id="_x0000_s1026" o:spid="_x0000_s1026" o:spt="202" type="#_x0000_t202" style="position:absolute;left:0pt;margin-left:95.1pt;margin-top:221.95pt;height:31.05pt;width:241.75pt;z-index:251663360;mso-width-relative:page;mso-height-relative:page;" fillcolor="#FFFFFF [3201]" filled="t" stroked="f" coordsize="21600,21600" o:gfxdata="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Bz3zXQ2QAAAAsBAAAP&#10;AAAAAAAAAAEAIAAAACIAAABkcnMvZG93bnJldi54bWxQSwECFAAUAAAACACHTuJA08Wh6FACAACR&#10;BAAADgAAAAAAAAABACAAAAAoAQAAZHJzL2Uyb0RvYy54bWxQSwUGAAAAAAYABgBZAQAA6gUAAAAA&#10;">
                <v:fill on="t" focussize="0,0"/>
                <v:stroke on="f" weight="0.5pt"/>
                <v:imagedata o:title=""/>
                <o:lock v:ext="edit" aspectratio="f"/>
                <v:textbox style="mso-fit-shape-to-text:t;">
                  <w:txbxContent>
                    <w:p w14:paraId="0ACE233C">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图 3</w:t>
                      </w:r>
                    </w:p>
                    <w:p w14:paraId="6EA5E99A">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酵母菌数=288 CFU</w:t>
                      </w:r>
                    </w:p>
                    <w:p w14:paraId="678D2CE0">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当酵母菌数量过多计数困难时，可选择几个</w:t>
                      </w:r>
                    </w:p>
                    <w:p w14:paraId="2BF117A5">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有代表性菌落的小方格，计算平均菌落数，</w:t>
                      </w:r>
                    </w:p>
                    <w:p w14:paraId="0668533D">
                      <w:pPr>
                        <w:widowControl/>
                        <w:autoSpaceDE w:val="0"/>
                        <w:autoSpaceDN w:val="0"/>
                        <w:adjustRightInd w:val="0"/>
                        <w:ind w:firstLine="360" w:firstLineChars="200"/>
                        <w:jc w:val="center"/>
                        <w:rPr>
                          <w:rFonts w:hint="default"/>
                          <w:sz w:val="18"/>
                          <w:szCs w:val="18"/>
                          <w:lang w:val="en-US" w:eastAsia="zh-CN"/>
                        </w:rPr>
                      </w:pPr>
                      <w:r>
                        <w:rPr>
                          <w:rFonts w:hint="eastAsia" w:ascii="宋体" w:hAnsi="宋体" w:eastAsia="宋体" w:cs="宋体"/>
                          <w:sz w:val="18"/>
                          <w:szCs w:val="18"/>
                          <w:lang w:val="en-US" w:eastAsia="zh-CN"/>
                        </w:rPr>
                        <w:t>再乘以24，即可得到整个测试片的估算酵母菌数。</w:t>
                      </w:r>
                    </w:p>
                  </w:txbxContent>
                </v:textbox>
              </v:shape>
            </w:pict>
          </mc:Fallback>
        </mc:AlternateContent>
      </w:r>
      <w:r>
        <w:drawing>
          <wp:inline distT="0" distB="0" distL="114300" distR="114300">
            <wp:extent cx="3151505" cy="3023870"/>
            <wp:effectExtent l="0" t="0" r="23495" b="2413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16"/>
                    <a:stretch>
                      <a:fillRect/>
                    </a:stretch>
                  </pic:blipFill>
                  <pic:spPr>
                    <a:xfrm>
                      <a:off x="0" y="0"/>
                      <a:ext cx="3151505" cy="3023870"/>
                    </a:xfrm>
                    <a:prstGeom prst="rect">
                      <a:avLst/>
                    </a:prstGeom>
                    <a:noFill/>
                    <a:ln>
                      <a:noFill/>
                    </a:ln>
                  </pic:spPr>
                </pic:pic>
              </a:graphicData>
            </a:graphic>
          </wp:inline>
        </w:drawing>
      </w:r>
    </w:p>
    <w:p w14:paraId="575FC9B6">
      <w:pPr>
        <w:widowControl/>
        <w:autoSpaceDE w:val="0"/>
        <w:autoSpaceDN w:val="0"/>
        <w:adjustRightInd w:val="0"/>
        <w:spacing w:line="360" w:lineRule="auto"/>
        <w:ind w:firstLine="420" w:firstLineChars="200"/>
        <w:jc w:val="center"/>
      </w:pPr>
    </w:p>
    <w:p w14:paraId="2243A771">
      <w:pPr>
        <w:widowControl/>
        <w:autoSpaceDE w:val="0"/>
        <w:autoSpaceDN w:val="0"/>
        <w:adjustRightInd w:val="0"/>
        <w:spacing w:line="360" w:lineRule="auto"/>
        <w:ind w:firstLine="420" w:firstLineChars="200"/>
        <w:jc w:val="center"/>
      </w:pPr>
    </w:p>
    <w:p w14:paraId="5989E796">
      <w:pPr>
        <w:widowControl/>
        <w:autoSpaceDE w:val="0"/>
        <w:autoSpaceDN w:val="0"/>
        <w:adjustRightInd w:val="0"/>
        <w:spacing w:line="360" w:lineRule="auto"/>
        <w:jc w:val="both"/>
        <w:rPr>
          <w:rFonts w:hint="eastAsia" w:eastAsia="宋体"/>
          <w:lang w:eastAsia="zh-CN"/>
        </w:rPr>
      </w:pPr>
    </w:p>
    <w:p w14:paraId="69663531">
      <w:pPr>
        <w:widowControl/>
        <w:autoSpaceDE w:val="0"/>
        <w:autoSpaceDN w:val="0"/>
        <w:adjustRightInd w:val="0"/>
        <w:spacing w:line="360" w:lineRule="auto"/>
        <w:ind w:firstLine="420" w:firstLineChars="200"/>
        <w:jc w:val="center"/>
      </w:pPr>
    </w:p>
    <w:p w14:paraId="03761956">
      <w:pPr>
        <w:widowControl/>
        <w:autoSpaceDE w:val="0"/>
        <w:autoSpaceDN w:val="0"/>
        <w:adjustRightInd w:val="0"/>
        <w:spacing w:line="360" w:lineRule="auto"/>
        <w:ind w:firstLine="420" w:firstLineChars="200"/>
        <w:jc w:val="center"/>
      </w:pPr>
      <w:r>
        <w:drawing>
          <wp:inline distT="0" distB="0" distL="114300" distR="114300">
            <wp:extent cx="3146425" cy="2726055"/>
            <wp:effectExtent l="0" t="0" r="3175" b="17145"/>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pic:cNvPicPr>
                      <a:picLocks noChangeAspect="1"/>
                    </pic:cNvPicPr>
                  </pic:nvPicPr>
                  <pic:blipFill>
                    <a:blip r:embed="rId17"/>
                    <a:stretch>
                      <a:fillRect/>
                    </a:stretch>
                  </pic:blipFill>
                  <pic:spPr>
                    <a:xfrm>
                      <a:off x="0" y="0"/>
                      <a:ext cx="3146425" cy="2726055"/>
                    </a:xfrm>
                    <a:prstGeom prst="rect">
                      <a:avLst/>
                    </a:prstGeom>
                    <a:noFill/>
                    <a:ln>
                      <a:noFill/>
                    </a:ln>
                  </pic:spPr>
                </pic:pic>
              </a:graphicData>
            </a:graphic>
          </wp:inline>
        </w:drawing>
      </w:r>
    </w:p>
    <w:p w14:paraId="6C3EB039">
      <w:pPr>
        <w:widowControl/>
        <w:autoSpaceDE w:val="0"/>
        <w:autoSpaceDN w:val="0"/>
        <w:adjustRightInd w:val="0"/>
        <w:spacing w:line="360" w:lineRule="auto"/>
        <w:ind w:firstLine="420" w:firstLineChars="200"/>
        <w:jc w:val="center"/>
      </w:pPr>
      <w:r>
        <mc:AlternateContent>
          <mc:Choice Requires="wps">
            <w:drawing>
              <wp:anchor distT="0" distB="0" distL="114300" distR="114300" simplePos="0" relativeHeight="251664384" behindDoc="0" locked="0" layoutInCell="1" allowOverlap="1">
                <wp:simplePos x="0" y="0"/>
                <wp:positionH relativeFrom="column">
                  <wp:posOffset>1523365</wp:posOffset>
                </wp:positionH>
                <wp:positionV relativeFrom="paragraph">
                  <wp:posOffset>31115</wp:posOffset>
                </wp:positionV>
                <wp:extent cx="1789430" cy="394335"/>
                <wp:effectExtent l="0" t="0" r="13970" b="12065"/>
                <wp:wrapNone/>
                <wp:docPr id="25" name="文本框 25"/>
                <wp:cNvGraphicFramePr/>
                <a:graphic xmlns:a="http://schemas.openxmlformats.org/drawingml/2006/main">
                  <a:graphicData uri="http://schemas.microsoft.com/office/word/2010/wordprocessingShape">
                    <wps:wsp>
                      <wps:cNvSpPr txBox="1"/>
                      <wps:spPr>
                        <a:xfrm>
                          <a:off x="0" y="0"/>
                          <a:ext cx="1789430" cy="3943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4FE1D43">
                            <w:pPr>
                              <w:widowControl/>
                              <w:autoSpaceDE w:val="0"/>
                              <w:autoSpaceDN w:val="0"/>
                              <w:adjustRightInd w:val="0"/>
                              <w:ind w:firstLine="360" w:firstLineChars="200"/>
                              <w:jc w:val="center"/>
                              <w:rPr>
                                <w:rFonts w:hint="eastAsia"/>
                                <w:sz w:val="18"/>
                                <w:szCs w:val="18"/>
                                <w:lang w:val="en-US" w:eastAsia="zh-CN"/>
                              </w:rPr>
                            </w:pPr>
                            <w:r>
                              <w:rPr>
                                <w:rFonts w:hint="eastAsia"/>
                                <w:sz w:val="18"/>
                                <w:szCs w:val="18"/>
                                <w:lang w:val="en-US" w:eastAsia="zh-CN"/>
                              </w:rPr>
                              <w:t>图 4</w:t>
                            </w:r>
                          </w:p>
                          <w:p w14:paraId="712B74A5">
                            <w:pPr>
                              <w:widowControl/>
                              <w:autoSpaceDE w:val="0"/>
                              <w:autoSpaceDN w:val="0"/>
                              <w:adjustRightInd w:val="0"/>
                              <w:ind w:firstLine="360" w:firstLineChars="200"/>
                              <w:jc w:val="center"/>
                              <w:rPr>
                                <w:rFonts w:hint="default"/>
                                <w:sz w:val="18"/>
                                <w:szCs w:val="18"/>
                                <w:lang w:val="en-US" w:eastAsia="zh-CN"/>
                              </w:rPr>
                            </w:pPr>
                            <w:r>
                              <w:rPr>
                                <w:rFonts w:hint="default"/>
                                <w:sz w:val="18"/>
                                <w:szCs w:val="18"/>
                                <w:lang w:val="en-US" w:eastAsia="zh-CN"/>
                              </w:rPr>
                              <w:t>霉菌=19 CFU</w:t>
                            </w:r>
                          </w:p>
                          <w:p w14:paraId="101146A8">
                            <w:pPr>
                              <w:widowControl/>
                              <w:autoSpaceDE w:val="0"/>
                              <w:autoSpaceDN w:val="0"/>
                              <w:adjustRightInd w:val="0"/>
                              <w:ind w:firstLine="360" w:firstLineChars="200"/>
                              <w:jc w:val="center"/>
                              <w:rPr>
                                <w:rFonts w:hint="default"/>
                                <w:sz w:val="18"/>
                                <w:szCs w:val="18"/>
                                <w:lang w:val="en-US" w:eastAsia="zh-CN"/>
                              </w:rPr>
                            </w:pPr>
                            <w:r>
                              <w:rPr>
                                <w:rFonts w:hint="default"/>
                                <w:sz w:val="18"/>
                                <w:szCs w:val="18"/>
                                <w:lang w:val="en-US" w:eastAsia="zh-CN"/>
                              </w:rPr>
                              <w:t>霉菌菌落较大，边缘不规则，呈蓝绿色，</w:t>
                            </w:r>
                          </w:p>
                          <w:p w14:paraId="3AE53DF4">
                            <w:pPr>
                              <w:widowControl/>
                              <w:autoSpaceDE w:val="0"/>
                              <w:autoSpaceDN w:val="0"/>
                              <w:adjustRightInd w:val="0"/>
                              <w:ind w:firstLine="360" w:firstLineChars="200"/>
                              <w:jc w:val="center"/>
                              <w:rPr>
                                <w:rFonts w:hint="default"/>
                                <w:sz w:val="18"/>
                                <w:szCs w:val="18"/>
                                <w:lang w:val="en-US" w:eastAsia="zh-CN"/>
                              </w:rPr>
                            </w:pPr>
                            <w:r>
                              <w:rPr>
                                <w:rFonts w:hint="default"/>
                                <w:sz w:val="18"/>
                                <w:szCs w:val="18"/>
                                <w:lang w:val="en-US" w:eastAsia="zh-CN"/>
                              </w:rPr>
                              <w:t>计数范围≤80CFU。随培养时间延长，可</w:t>
                            </w:r>
                          </w:p>
                          <w:p w14:paraId="14CE4735">
                            <w:pPr>
                              <w:widowControl/>
                              <w:autoSpaceDE w:val="0"/>
                              <w:autoSpaceDN w:val="0"/>
                              <w:adjustRightInd w:val="0"/>
                              <w:ind w:firstLine="360" w:firstLineChars="200"/>
                              <w:jc w:val="center"/>
                              <w:rPr>
                                <w:rFonts w:hint="default"/>
                                <w:sz w:val="18"/>
                                <w:szCs w:val="18"/>
                                <w:lang w:val="en-US" w:eastAsia="zh-CN"/>
                              </w:rPr>
                            </w:pPr>
                            <w:r>
                              <w:rPr>
                                <w:rFonts w:hint="default"/>
                                <w:sz w:val="18"/>
                                <w:szCs w:val="18"/>
                                <w:lang w:val="en-US" w:eastAsia="zh-CN"/>
                              </w:rPr>
                              <w:t>能会伴随黑色、紫色等其他颜色。</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id="_x0000_s1026" o:spid="_x0000_s1026" o:spt="202" type="#_x0000_t202" style="position:absolute;left:0pt;margin-left:119.95pt;margin-top:2.45pt;height:31.05pt;width:140.9pt;mso-wrap-style:none;z-index:251664384;mso-width-relative:page;mso-height-relative:page;" fillcolor="#FFFFFF [3201]" filled="t" stroked="f" coordsize="21600,21600" o:gfxdata="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8xDT/NoAAAAIAQAADwAA&#10;AAAAAAABACAAAAAiAAAAZHJzL2Rvd25yZXYueG1sUEsBAhQAFAAAAAgAh07iQJeECmFNAgAAjwQA&#10;AA4AAAAAAAAAAQAgAAAAKQEAAGRycy9lMm9Eb2MueG1sUEsFBgAAAAAGAAYAWQEAAOgFAAAAAA==&#10;">
                <v:fill on="t" focussize="0,0"/>
                <v:stroke on="f" weight="0.5pt"/>
                <v:imagedata o:title=""/>
                <o:lock v:ext="edit" aspectratio="f"/>
                <v:textbox style="mso-fit-shape-to-text:t;">
                  <w:txbxContent>
                    <w:p w14:paraId="14FE1D43">
                      <w:pPr>
                        <w:widowControl/>
                        <w:autoSpaceDE w:val="0"/>
                        <w:autoSpaceDN w:val="0"/>
                        <w:adjustRightInd w:val="0"/>
                        <w:ind w:firstLine="360" w:firstLineChars="200"/>
                        <w:jc w:val="center"/>
                        <w:rPr>
                          <w:rFonts w:hint="eastAsia"/>
                          <w:sz w:val="18"/>
                          <w:szCs w:val="18"/>
                          <w:lang w:val="en-US" w:eastAsia="zh-CN"/>
                        </w:rPr>
                      </w:pPr>
                      <w:r>
                        <w:rPr>
                          <w:rFonts w:hint="eastAsia"/>
                          <w:sz w:val="18"/>
                          <w:szCs w:val="18"/>
                          <w:lang w:val="en-US" w:eastAsia="zh-CN"/>
                        </w:rPr>
                        <w:t>图 4</w:t>
                      </w:r>
                    </w:p>
                    <w:p w14:paraId="712B74A5">
                      <w:pPr>
                        <w:widowControl/>
                        <w:autoSpaceDE w:val="0"/>
                        <w:autoSpaceDN w:val="0"/>
                        <w:adjustRightInd w:val="0"/>
                        <w:ind w:firstLine="360" w:firstLineChars="200"/>
                        <w:jc w:val="center"/>
                        <w:rPr>
                          <w:rFonts w:hint="default"/>
                          <w:sz w:val="18"/>
                          <w:szCs w:val="18"/>
                          <w:lang w:val="en-US" w:eastAsia="zh-CN"/>
                        </w:rPr>
                      </w:pPr>
                      <w:r>
                        <w:rPr>
                          <w:rFonts w:hint="default"/>
                          <w:sz w:val="18"/>
                          <w:szCs w:val="18"/>
                          <w:lang w:val="en-US" w:eastAsia="zh-CN"/>
                        </w:rPr>
                        <w:t>霉菌=19 CFU</w:t>
                      </w:r>
                    </w:p>
                    <w:p w14:paraId="101146A8">
                      <w:pPr>
                        <w:widowControl/>
                        <w:autoSpaceDE w:val="0"/>
                        <w:autoSpaceDN w:val="0"/>
                        <w:adjustRightInd w:val="0"/>
                        <w:ind w:firstLine="360" w:firstLineChars="200"/>
                        <w:jc w:val="center"/>
                        <w:rPr>
                          <w:rFonts w:hint="default"/>
                          <w:sz w:val="18"/>
                          <w:szCs w:val="18"/>
                          <w:lang w:val="en-US" w:eastAsia="zh-CN"/>
                        </w:rPr>
                      </w:pPr>
                      <w:r>
                        <w:rPr>
                          <w:rFonts w:hint="default"/>
                          <w:sz w:val="18"/>
                          <w:szCs w:val="18"/>
                          <w:lang w:val="en-US" w:eastAsia="zh-CN"/>
                        </w:rPr>
                        <w:t>霉菌菌落较大，边缘不规则，呈蓝绿色，</w:t>
                      </w:r>
                    </w:p>
                    <w:p w14:paraId="3AE53DF4">
                      <w:pPr>
                        <w:widowControl/>
                        <w:autoSpaceDE w:val="0"/>
                        <w:autoSpaceDN w:val="0"/>
                        <w:adjustRightInd w:val="0"/>
                        <w:ind w:firstLine="360" w:firstLineChars="200"/>
                        <w:jc w:val="center"/>
                        <w:rPr>
                          <w:rFonts w:hint="default"/>
                          <w:sz w:val="18"/>
                          <w:szCs w:val="18"/>
                          <w:lang w:val="en-US" w:eastAsia="zh-CN"/>
                        </w:rPr>
                      </w:pPr>
                      <w:r>
                        <w:rPr>
                          <w:rFonts w:hint="default"/>
                          <w:sz w:val="18"/>
                          <w:szCs w:val="18"/>
                          <w:lang w:val="en-US" w:eastAsia="zh-CN"/>
                        </w:rPr>
                        <w:t>计数范围≤80CFU。随培养时间延长，可</w:t>
                      </w:r>
                    </w:p>
                    <w:p w14:paraId="14CE4735">
                      <w:pPr>
                        <w:widowControl/>
                        <w:autoSpaceDE w:val="0"/>
                        <w:autoSpaceDN w:val="0"/>
                        <w:adjustRightInd w:val="0"/>
                        <w:ind w:firstLine="360" w:firstLineChars="200"/>
                        <w:jc w:val="center"/>
                        <w:rPr>
                          <w:rFonts w:hint="default"/>
                          <w:sz w:val="18"/>
                          <w:szCs w:val="18"/>
                          <w:lang w:val="en-US" w:eastAsia="zh-CN"/>
                        </w:rPr>
                      </w:pPr>
                      <w:r>
                        <w:rPr>
                          <w:rFonts w:hint="default"/>
                          <w:sz w:val="18"/>
                          <w:szCs w:val="18"/>
                          <w:lang w:val="en-US" w:eastAsia="zh-CN"/>
                        </w:rPr>
                        <w:t>能会伴随黑色、紫色等其他颜色。</w:t>
                      </w:r>
                    </w:p>
                  </w:txbxContent>
                </v:textbox>
              </v:shape>
            </w:pict>
          </mc:Fallback>
        </mc:AlternateContent>
      </w:r>
    </w:p>
    <w:p w14:paraId="5AC27D86">
      <w:pPr>
        <w:widowControl/>
        <w:autoSpaceDE w:val="0"/>
        <w:autoSpaceDN w:val="0"/>
        <w:adjustRightInd w:val="0"/>
        <w:spacing w:line="360" w:lineRule="auto"/>
        <w:ind w:firstLine="420" w:firstLineChars="200"/>
        <w:jc w:val="center"/>
        <w:rPr>
          <w:rFonts w:ascii="Times New Roman" w:hAnsi="Times New Roman"/>
        </w:rPr>
      </w:pPr>
    </w:p>
    <w:p w14:paraId="4F39A4A7">
      <w:pPr>
        <w:widowControl/>
        <w:autoSpaceDE w:val="0"/>
        <w:autoSpaceDN w:val="0"/>
        <w:adjustRightInd w:val="0"/>
        <w:spacing w:line="360" w:lineRule="auto"/>
        <w:ind w:firstLine="420" w:firstLineChars="200"/>
        <w:jc w:val="center"/>
        <w:rPr>
          <w:rFonts w:ascii="Times New Roman" w:hAnsi="Times New Roman"/>
        </w:rPr>
      </w:pPr>
    </w:p>
    <w:p w14:paraId="30F80FCF">
      <w:pPr>
        <w:widowControl/>
        <w:autoSpaceDE w:val="0"/>
        <w:autoSpaceDN w:val="0"/>
        <w:adjustRightInd w:val="0"/>
        <w:spacing w:line="360" w:lineRule="auto"/>
        <w:ind w:firstLine="420" w:firstLineChars="200"/>
        <w:jc w:val="center"/>
        <w:rPr>
          <w:rFonts w:ascii="Times New Roman" w:hAnsi="Times New Roman"/>
        </w:rPr>
      </w:pPr>
    </w:p>
    <w:p w14:paraId="245CB5BA">
      <w:pPr>
        <w:widowControl/>
        <w:autoSpaceDE w:val="0"/>
        <w:autoSpaceDN w:val="0"/>
        <w:adjustRightInd w:val="0"/>
        <w:spacing w:line="360" w:lineRule="auto"/>
        <w:ind w:firstLine="420" w:firstLineChars="200"/>
        <w:jc w:val="center"/>
      </w:pPr>
      <w:r>
        <mc:AlternateContent>
          <mc:Choice Requires="wps">
            <w:drawing>
              <wp:anchor distT="0" distB="0" distL="114300" distR="114300" simplePos="0" relativeHeight="251665408" behindDoc="0" locked="0" layoutInCell="1" allowOverlap="1">
                <wp:simplePos x="0" y="0"/>
                <wp:positionH relativeFrom="column">
                  <wp:posOffset>1395730</wp:posOffset>
                </wp:positionH>
                <wp:positionV relativeFrom="paragraph">
                  <wp:posOffset>2672715</wp:posOffset>
                </wp:positionV>
                <wp:extent cx="1789430" cy="394335"/>
                <wp:effectExtent l="0" t="0" r="13970" b="12065"/>
                <wp:wrapNone/>
                <wp:docPr id="26" name="文本框 26"/>
                <wp:cNvGraphicFramePr/>
                <a:graphic xmlns:a="http://schemas.openxmlformats.org/drawingml/2006/main">
                  <a:graphicData uri="http://schemas.microsoft.com/office/word/2010/wordprocessingShape">
                    <wps:wsp>
                      <wps:cNvSpPr txBox="1"/>
                      <wps:spPr>
                        <a:xfrm>
                          <a:off x="0" y="0"/>
                          <a:ext cx="1789430" cy="3943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CFE7016">
                            <w:pPr>
                              <w:widowControl/>
                              <w:autoSpaceDE w:val="0"/>
                              <w:autoSpaceDN w:val="0"/>
                              <w:adjustRightInd w:val="0"/>
                              <w:ind w:firstLine="360" w:firstLineChars="200"/>
                              <w:jc w:val="center"/>
                              <w:rPr>
                                <w:rFonts w:hint="eastAsia"/>
                                <w:sz w:val="18"/>
                                <w:szCs w:val="18"/>
                                <w:lang w:val="en-US" w:eastAsia="zh-CN"/>
                              </w:rPr>
                            </w:pPr>
                            <w:r>
                              <w:rPr>
                                <w:rFonts w:hint="eastAsia"/>
                                <w:sz w:val="18"/>
                                <w:szCs w:val="18"/>
                                <w:lang w:val="en-US" w:eastAsia="zh-CN"/>
                              </w:rPr>
                              <w:t>图 5</w:t>
                            </w:r>
                          </w:p>
                          <w:p w14:paraId="48F576D0">
                            <w:pPr>
                              <w:widowControl/>
                              <w:autoSpaceDE w:val="0"/>
                              <w:autoSpaceDN w:val="0"/>
                              <w:adjustRightInd w:val="0"/>
                              <w:ind w:firstLine="360" w:firstLineChars="200"/>
                              <w:jc w:val="center"/>
                              <w:rPr>
                                <w:rFonts w:hint="default"/>
                                <w:sz w:val="18"/>
                                <w:szCs w:val="18"/>
                                <w:lang w:val="en-US" w:eastAsia="zh-CN"/>
                              </w:rPr>
                            </w:pPr>
                            <w:r>
                              <w:rPr>
                                <w:rFonts w:hint="default"/>
                                <w:sz w:val="18"/>
                                <w:szCs w:val="18"/>
                                <w:lang w:val="en-US" w:eastAsia="zh-CN"/>
                              </w:rPr>
                              <w:t>酵母菌数=TNTC</w:t>
                            </w:r>
                          </w:p>
                          <w:p w14:paraId="7F18A5C9">
                            <w:pPr>
                              <w:widowControl/>
                              <w:autoSpaceDE w:val="0"/>
                              <w:autoSpaceDN w:val="0"/>
                              <w:adjustRightInd w:val="0"/>
                              <w:ind w:firstLine="360" w:firstLineChars="200"/>
                              <w:jc w:val="center"/>
                              <w:rPr>
                                <w:rFonts w:hint="default"/>
                                <w:sz w:val="18"/>
                                <w:szCs w:val="18"/>
                                <w:lang w:val="en-US" w:eastAsia="zh-CN"/>
                              </w:rPr>
                            </w:pPr>
                            <w:r>
                              <w:rPr>
                                <w:rFonts w:hint="default"/>
                                <w:sz w:val="18"/>
                                <w:szCs w:val="18"/>
                                <w:lang w:val="en-US" w:eastAsia="zh-CN"/>
                              </w:rPr>
                              <w:t>测试片整片变色时，应注意观察下一稀释度</w:t>
                            </w:r>
                          </w:p>
                          <w:p w14:paraId="5566DDA1">
                            <w:pPr>
                              <w:widowControl/>
                              <w:autoSpaceDE w:val="0"/>
                              <w:autoSpaceDN w:val="0"/>
                              <w:adjustRightInd w:val="0"/>
                              <w:ind w:firstLine="360" w:firstLineChars="200"/>
                              <w:jc w:val="center"/>
                              <w:rPr>
                                <w:rFonts w:hint="default"/>
                                <w:sz w:val="18"/>
                                <w:szCs w:val="18"/>
                                <w:lang w:val="en-US" w:eastAsia="zh-CN"/>
                              </w:rPr>
                            </w:pPr>
                            <w:r>
                              <w:rPr>
                                <w:rFonts w:hint="default"/>
                                <w:sz w:val="18"/>
                                <w:szCs w:val="18"/>
                                <w:lang w:val="en-US" w:eastAsia="zh-CN"/>
                              </w:rPr>
                              <w:t>的表现。此时应记录为多不可计（TNTC）。</w:t>
                            </w:r>
                          </w:p>
                          <w:p w14:paraId="5BDA031B">
                            <w:pPr>
                              <w:widowControl/>
                              <w:autoSpaceDE w:val="0"/>
                              <w:autoSpaceDN w:val="0"/>
                              <w:adjustRightInd w:val="0"/>
                              <w:ind w:firstLine="360" w:firstLineChars="200"/>
                              <w:jc w:val="center"/>
                              <w:rPr>
                                <w:rFonts w:hint="default"/>
                                <w:sz w:val="18"/>
                                <w:szCs w:val="18"/>
                                <w:lang w:val="en-US" w:eastAsia="zh-CN"/>
                              </w:rPr>
                            </w:pPr>
                            <w:r>
                              <w:rPr>
                                <w:rFonts w:hint="default"/>
                                <w:sz w:val="18"/>
                                <w:szCs w:val="18"/>
                                <w:lang w:val="en-US" w:eastAsia="zh-CN"/>
                              </w:rPr>
                              <w:t>（需要稀释样品，获得准确计数）</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id="_x0000_s1026" o:spid="_x0000_s1026" o:spt="202" type="#_x0000_t202" style="position:absolute;left:0pt;margin-left:109.9pt;margin-top:210.45pt;height:31.05pt;width:140.9pt;mso-wrap-style:none;z-index:251665408;mso-width-relative:page;mso-height-relative:page;" fillcolor="#FFFFFF [3201]" filled="t" stroked="f" coordsize="21600,21600" o:gfxdata="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hn6aq2wAAAAsBAAAPAAAA&#10;AAAAAAEAIAAAACIAAABkcnMvZG93bnJldi54bWxQSwECFAAUAAAACACHTuJA/lly2UsCAACPBAAA&#10;DgAAAAAAAAABACAAAAAqAQAAZHJzL2Uyb0RvYy54bWxQSwUGAAAAAAYABgBZAQAA5wUAAAAA&#10;">
                <v:fill on="t" focussize="0,0"/>
                <v:stroke on="f" weight="0.5pt"/>
                <v:imagedata o:title=""/>
                <o:lock v:ext="edit" aspectratio="f"/>
                <v:textbox style="mso-fit-shape-to-text:t;">
                  <w:txbxContent>
                    <w:p w14:paraId="6CFE7016">
                      <w:pPr>
                        <w:widowControl/>
                        <w:autoSpaceDE w:val="0"/>
                        <w:autoSpaceDN w:val="0"/>
                        <w:adjustRightInd w:val="0"/>
                        <w:ind w:firstLine="360" w:firstLineChars="200"/>
                        <w:jc w:val="center"/>
                        <w:rPr>
                          <w:rFonts w:hint="eastAsia"/>
                          <w:sz w:val="18"/>
                          <w:szCs w:val="18"/>
                          <w:lang w:val="en-US" w:eastAsia="zh-CN"/>
                        </w:rPr>
                      </w:pPr>
                      <w:r>
                        <w:rPr>
                          <w:rFonts w:hint="eastAsia"/>
                          <w:sz w:val="18"/>
                          <w:szCs w:val="18"/>
                          <w:lang w:val="en-US" w:eastAsia="zh-CN"/>
                        </w:rPr>
                        <w:t>图 5</w:t>
                      </w:r>
                    </w:p>
                    <w:p w14:paraId="48F576D0">
                      <w:pPr>
                        <w:widowControl/>
                        <w:autoSpaceDE w:val="0"/>
                        <w:autoSpaceDN w:val="0"/>
                        <w:adjustRightInd w:val="0"/>
                        <w:ind w:firstLine="360" w:firstLineChars="200"/>
                        <w:jc w:val="center"/>
                        <w:rPr>
                          <w:rFonts w:hint="default"/>
                          <w:sz w:val="18"/>
                          <w:szCs w:val="18"/>
                          <w:lang w:val="en-US" w:eastAsia="zh-CN"/>
                        </w:rPr>
                      </w:pPr>
                      <w:r>
                        <w:rPr>
                          <w:rFonts w:hint="default"/>
                          <w:sz w:val="18"/>
                          <w:szCs w:val="18"/>
                          <w:lang w:val="en-US" w:eastAsia="zh-CN"/>
                        </w:rPr>
                        <w:t>酵母菌数=TNTC</w:t>
                      </w:r>
                    </w:p>
                    <w:p w14:paraId="7F18A5C9">
                      <w:pPr>
                        <w:widowControl/>
                        <w:autoSpaceDE w:val="0"/>
                        <w:autoSpaceDN w:val="0"/>
                        <w:adjustRightInd w:val="0"/>
                        <w:ind w:firstLine="360" w:firstLineChars="200"/>
                        <w:jc w:val="center"/>
                        <w:rPr>
                          <w:rFonts w:hint="default"/>
                          <w:sz w:val="18"/>
                          <w:szCs w:val="18"/>
                          <w:lang w:val="en-US" w:eastAsia="zh-CN"/>
                        </w:rPr>
                      </w:pPr>
                      <w:r>
                        <w:rPr>
                          <w:rFonts w:hint="default"/>
                          <w:sz w:val="18"/>
                          <w:szCs w:val="18"/>
                          <w:lang w:val="en-US" w:eastAsia="zh-CN"/>
                        </w:rPr>
                        <w:t>测试片整片变色时，应注意观察下一稀释度</w:t>
                      </w:r>
                    </w:p>
                    <w:p w14:paraId="5566DDA1">
                      <w:pPr>
                        <w:widowControl/>
                        <w:autoSpaceDE w:val="0"/>
                        <w:autoSpaceDN w:val="0"/>
                        <w:adjustRightInd w:val="0"/>
                        <w:ind w:firstLine="360" w:firstLineChars="200"/>
                        <w:jc w:val="center"/>
                        <w:rPr>
                          <w:rFonts w:hint="default"/>
                          <w:sz w:val="18"/>
                          <w:szCs w:val="18"/>
                          <w:lang w:val="en-US" w:eastAsia="zh-CN"/>
                        </w:rPr>
                      </w:pPr>
                      <w:r>
                        <w:rPr>
                          <w:rFonts w:hint="default"/>
                          <w:sz w:val="18"/>
                          <w:szCs w:val="18"/>
                          <w:lang w:val="en-US" w:eastAsia="zh-CN"/>
                        </w:rPr>
                        <w:t>的表现。此时应记录为多不可计（TNTC）。</w:t>
                      </w:r>
                    </w:p>
                    <w:p w14:paraId="5BDA031B">
                      <w:pPr>
                        <w:widowControl/>
                        <w:autoSpaceDE w:val="0"/>
                        <w:autoSpaceDN w:val="0"/>
                        <w:adjustRightInd w:val="0"/>
                        <w:ind w:firstLine="360" w:firstLineChars="200"/>
                        <w:jc w:val="center"/>
                        <w:rPr>
                          <w:rFonts w:hint="default"/>
                          <w:sz w:val="18"/>
                          <w:szCs w:val="18"/>
                          <w:lang w:val="en-US" w:eastAsia="zh-CN"/>
                        </w:rPr>
                      </w:pPr>
                      <w:r>
                        <w:rPr>
                          <w:rFonts w:hint="default"/>
                          <w:sz w:val="18"/>
                          <w:szCs w:val="18"/>
                          <w:lang w:val="en-US" w:eastAsia="zh-CN"/>
                        </w:rPr>
                        <w:t>（需要稀释样品，获得准确计数）</w:t>
                      </w:r>
                    </w:p>
                  </w:txbxContent>
                </v:textbox>
              </v:shape>
            </w:pict>
          </mc:Fallback>
        </mc:AlternateContent>
      </w:r>
      <w:r>
        <w:drawing>
          <wp:inline distT="0" distB="0" distL="114300" distR="114300">
            <wp:extent cx="2823845" cy="2691130"/>
            <wp:effectExtent l="0" t="0" r="20955" b="1270"/>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18"/>
                    <a:stretch>
                      <a:fillRect/>
                    </a:stretch>
                  </pic:blipFill>
                  <pic:spPr>
                    <a:xfrm>
                      <a:off x="0" y="0"/>
                      <a:ext cx="2823845" cy="2691130"/>
                    </a:xfrm>
                    <a:prstGeom prst="rect">
                      <a:avLst/>
                    </a:prstGeom>
                    <a:noFill/>
                    <a:ln>
                      <a:noFill/>
                    </a:ln>
                  </pic:spPr>
                </pic:pic>
              </a:graphicData>
            </a:graphic>
          </wp:inline>
        </w:drawing>
      </w:r>
    </w:p>
    <w:p w14:paraId="2A345992">
      <w:pPr>
        <w:widowControl/>
        <w:autoSpaceDE w:val="0"/>
        <w:autoSpaceDN w:val="0"/>
        <w:adjustRightInd w:val="0"/>
        <w:spacing w:line="360" w:lineRule="auto"/>
        <w:ind w:firstLine="420" w:firstLineChars="200"/>
        <w:jc w:val="center"/>
      </w:pPr>
    </w:p>
    <w:p w14:paraId="39F8E7C8">
      <w:pPr>
        <w:widowControl/>
        <w:autoSpaceDE w:val="0"/>
        <w:autoSpaceDN w:val="0"/>
        <w:adjustRightInd w:val="0"/>
        <w:spacing w:line="360" w:lineRule="auto"/>
        <w:ind w:firstLine="420" w:firstLineChars="200"/>
        <w:jc w:val="center"/>
      </w:pPr>
    </w:p>
    <w:p w14:paraId="6C033DA0">
      <w:pPr>
        <w:widowControl/>
        <w:autoSpaceDE w:val="0"/>
        <w:autoSpaceDN w:val="0"/>
        <w:adjustRightInd w:val="0"/>
        <w:spacing w:line="360" w:lineRule="auto"/>
        <w:ind w:firstLine="420" w:firstLineChars="200"/>
        <w:jc w:val="center"/>
      </w:pPr>
    </w:p>
    <w:p w14:paraId="76A9D639">
      <w:pPr>
        <w:widowControl/>
        <w:autoSpaceDE w:val="0"/>
        <w:autoSpaceDN w:val="0"/>
        <w:adjustRightInd w:val="0"/>
        <w:spacing w:line="360" w:lineRule="auto"/>
        <w:ind w:firstLine="420" w:firstLineChars="200"/>
        <w:jc w:val="center"/>
      </w:pPr>
    </w:p>
    <w:p w14:paraId="16BA2184">
      <w:pPr>
        <w:widowControl/>
        <w:autoSpaceDE w:val="0"/>
        <w:autoSpaceDN w:val="0"/>
        <w:adjustRightInd w:val="0"/>
        <w:spacing w:line="360" w:lineRule="auto"/>
        <w:ind w:firstLine="420" w:firstLineChars="200"/>
        <w:jc w:val="center"/>
      </w:pPr>
    </w:p>
    <w:p w14:paraId="2EE9B511">
      <w:pPr>
        <w:widowControl/>
        <w:autoSpaceDE w:val="0"/>
        <w:autoSpaceDN w:val="0"/>
        <w:adjustRightInd w:val="0"/>
        <w:spacing w:line="360" w:lineRule="auto"/>
        <w:ind w:firstLine="420" w:firstLineChars="200"/>
        <w:jc w:val="center"/>
      </w:pPr>
      <w:r>
        <mc:AlternateContent>
          <mc:Choice Requires="wps">
            <w:drawing>
              <wp:anchor distT="0" distB="0" distL="114300" distR="114300" simplePos="0" relativeHeight="251666432" behindDoc="0" locked="0" layoutInCell="1" allowOverlap="1">
                <wp:simplePos x="0" y="0"/>
                <wp:positionH relativeFrom="column">
                  <wp:posOffset>1762125</wp:posOffset>
                </wp:positionH>
                <wp:positionV relativeFrom="paragraph">
                  <wp:posOffset>2721610</wp:posOffset>
                </wp:positionV>
                <wp:extent cx="1789430" cy="394335"/>
                <wp:effectExtent l="0" t="0" r="13970" b="12065"/>
                <wp:wrapNone/>
                <wp:docPr id="27" name="文本框 27"/>
                <wp:cNvGraphicFramePr/>
                <a:graphic xmlns:a="http://schemas.openxmlformats.org/drawingml/2006/main">
                  <a:graphicData uri="http://schemas.microsoft.com/office/word/2010/wordprocessingShape">
                    <wps:wsp>
                      <wps:cNvSpPr txBox="1"/>
                      <wps:spPr>
                        <a:xfrm>
                          <a:off x="0" y="0"/>
                          <a:ext cx="1789430" cy="3943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004F336">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图 6</w:t>
                            </w:r>
                          </w:p>
                          <w:p w14:paraId="263528BC">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霉菌=18 CFU ，酵母=28 CFU</w:t>
                            </w:r>
                          </w:p>
                          <w:p w14:paraId="149666A9">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均匀一致的背景条件，不会干</w:t>
                            </w:r>
                          </w:p>
                          <w:p w14:paraId="73B242E2">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扰菌的计数。</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id="_x0000_s1026" o:spid="_x0000_s1026" o:spt="202" type="#_x0000_t202" style="position:absolute;left:0pt;margin-left:138.75pt;margin-top:214.3pt;height:31.05pt;width:140.9pt;mso-wrap-style:none;z-index:251666432;mso-width-relative:page;mso-height-relative:page;" fillcolor="#FFFFFF [3201]" filled="t" stroked="f" coordsize="21600,21600" o:gfxdata="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k2SaJNwAAAALAQAADwAA&#10;AAAAAAABACAAAAAiAAAAZHJzL2Rvd25yZXYueG1sUEsBAhQAFAAAAAgAh07iQNkSWrFLAgAAjwQA&#10;AA4AAAAAAAAAAQAgAAAAKwEAAGRycy9lMm9Eb2MueG1sUEsFBgAAAAAGAAYAWQEAAOgFAAAAAA==&#10;">
                <v:fill on="t" focussize="0,0"/>
                <v:stroke on="f" weight="0.5pt"/>
                <v:imagedata o:title=""/>
                <o:lock v:ext="edit" aspectratio="f"/>
                <v:textbox style="mso-fit-shape-to-text:t;">
                  <w:txbxContent>
                    <w:p w14:paraId="2004F336">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图 6</w:t>
                      </w:r>
                    </w:p>
                    <w:p w14:paraId="263528BC">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霉菌=18 CFU ，酵母=28 CFU</w:t>
                      </w:r>
                    </w:p>
                    <w:p w14:paraId="149666A9">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均匀一致的背景条件，不会干</w:t>
                      </w:r>
                    </w:p>
                    <w:p w14:paraId="73B242E2">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扰菌的计数。</w:t>
                      </w:r>
                    </w:p>
                  </w:txbxContent>
                </v:textbox>
              </v:shape>
            </w:pict>
          </mc:Fallback>
        </mc:AlternateContent>
      </w:r>
      <w:r>
        <w:drawing>
          <wp:inline distT="0" distB="0" distL="114300" distR="114300">
            <wp:extent cx="2801620" cy="2763520"/>
            <wp:effectExtent l="0" t="0" r="17780" b="5080"/>
            <wp:docPr id="3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pic:cNvPicPr>
                      <a:picLocks noChangeAspect="1"/>
                    </pic:cNvPicPr>
                  </pic:nvPicPr>
                  <pic:blipFill>
                    <a:blip r:embed="rId19"/>
                    <a:stretch>
                      <a:fillRect/>
                    </a:stretch>
                  </pic:blipFill>
                  <pic:spPr>
                    <a:xfrm>
                      <a:off x="0" y="0"/>
                      <a:ext cx="2801620" cy="2763520"/>
                    </a:xfrm>
                    <a:prstGeom prst="rect">
                      <a:avLst/>
                    </a:prstGeom>
                    <a:noFill/>
                    <a:ln>
                      <a:noFill/>
                    </a:ln>
                  </pic:spPr>
                </pic:pic>
              </a:graphicData>
            </a:graphic>
          </wp:inline>
        </w:drawing>
      </w:r>
    </w:p>
    <w:p w14:paraId="5495DC56">
      <w:pPr>
        <w:widowControl/>
        <w:autoSpaceDE w:val="0"/>
        <w:autoSpaceDN w:val="0"/>
        <w:adjustRightInd w:val="0"/>
        <w:spacing w:line="360" w:lineRule="auto"/>
        <w:ind w:firstLine="420" w:firstLineChars="200"/>
        <w:jc w:val="center"/>
      </w:pPr>
    </w:p>
    <w:p w14:paraId="6CE64992">
      <w:pPr>
        <w:widowControl/>
        <w:autoSpaceDE w:val="0"/>
        <w:autoSpaceDN w:val="0"/>
        <w:adjustRightInd w:val="0"/>
        <w:spacing w:line="360" w:lineRule="auto"/>
        <w:ind w:firstLine="420" w:firstLineChars="200"/>
        <w:jc w:val="center"/>
      </w:pPr>
    </w:p>
    <w:p w14:paraId="40863CA1">
      <w:pPr>
        <w:widowControl/>
        <w:autoSpaceDE w:val="0"/>
        <w:autoSpaceDN w:val="0"/>
        <w:adjustRightInd w:val="0"/>
        <w:spacing w:line="360" w:lineRule="auto"/>
        <w:ind w:firstLine="420" w:firstLineChars="200"/>
        <w:jc w:val="center"/>
      </w:pPr>
    </w:p>
    <w:p w14:paraId="30913D07">
      <w:pPr>
        <w:widowControl/>
        <w:autoSpaceDE w:val="0"/>
        <w:autoSpaceDN w:val="0"/>
        <w:adjustRightInd w:val="0"/>
        <w:spacing w:line="360" w:lineRule="auto"/>
        <w:ind w:firstLine="420" w:firstLineChars="200"/>
        <w:jc w:val="center"/>
      </w:pPr>
    </w:p>
    <w:p w14:paraId="6CDA5B46">
      <w:pPr>
        <w:widowControl/>
        <w:autoSpaceDE w:val="0"/>
        <w:autoSpaceDN w:val="0"/>
        <w:adjustRightInd w:val="0"/>
        <w:spacing w:line="360" w:lineRule="auto"/>
        <w:ind w:firstLine="420" w:firstLineChars="200"/>
        <w:jc w:val="center"/>
      </w:pPr>
    </w:p>
    <w:p w14:paraId="6AE709FE">
      <w:pPr>
        <w:widowControl/>
        <w:autoSpaceDE w:val="0"/>
        <w:autoSpaceDN w:val="0"/>
        <w:adjustRightInd w:val="0"/>
        <w:spacing w:line="360" w:lineRule="auto"/>
        <w:jc w:val="both"/>
      </w:pPr>
    </w:p>
    <w:p w14:paraId="3EB9C47C">
      <w:pPr>
        <w:widowControl/>
        <w:autoSpaceDE w:val="0"/>
        <w:autoSpaceDN w:val="0"/>
        <w:adjustRightInd w:val="0"/>
        <w:spacing w:line="360" w:lineRule="auto"/>
        <w:ind w:firstLine="420" w:firstLineChars="200"/>
        <w:jc w:val="center"/>
      </w:pPr>
    </w:p>
    <w:p w14:paraId="2829BD61">
      <w:pPr>
        <w:widowControl/>
        <w:autoSpaceDE w:val="0"/>
        <w:autoSpaceDN w:val="0"/>
        <w:adjustRightInd w:val="0"/>
        <w:spacing w:line="360" w:lineRule="auto"/>
        <w:ind w:firstLine="420" w:firstLineChars="200"/>
        <w:jc w:val="center"/>
      </w:pPr>
    </w:p>
    <w:p w14:paraId="3AA2148A">
      <w:pPr>
        <w:widowControl/>
        <w:autoSpaceDE w:val="0"/>
        <w:autoSpaceDN w:val="0"/>
        <w:adjustRightInd w:val="0"/>
        <w:spacing w:line="360" w:lineRule="auto"/>
        <w:ind w:firstLine="420" w:firstLineChars="200"/>
        <w:jc w:val="center"/>
      </w:pPr>
      <w:r>
        <mc:AlternateContent>
          <mc:Choice Requires="wps">
            <w:drawing>
              <wp:anchor distT="0" distB="0" distL="114300" distR="114300" simplePos="0" relativeHeight="251668480" behindDoc="0" locked="0" layoutInCell="1" allowOverlap="1">
                <wp:simplePos x="0" y="0"/>
                <wp:positionH relativeFrom="column">
                  <wp:posOffset>2219325</wp:posOffset>
                </wp:positionH>
                <wp:positionV relativeFrom="paragraph">
                  <wp:posOffset>2687955</wp:posOffset>
                </wp:positionV>
                <wp:extent cx="1789430" cy="394335"/>
                <wp:effectExtent l="0" t="0" r="13970" b="12065"/>
                <wp:wrapNone/>
                <wp:docPr id="29" name="文本框 29"/>
                <wp:cNvGraphicFramePr/>
                <a:graphic xmlns:a="http://schemas.openxmlformats.org/drawingml/2006/main">
                  <a:graphicData uri="http://schemas.microsoft.com/office/word/2010/wordprocessingShape">
                    <wps:wsp>
                      <wps:cNvSpPr txBox="1"/>
                      <wps:spPr>
                        <a:xfrm>
                          <a:off x="0" y="0"/>
                          <a:ext cx="1789430" cy="3943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370EDF3">
                            <w:pPr>
                              <w:widowControl/>
                              <w:autoSpaceDE w:val="0"/>
                              <w:autoSpaceDN w:val="0"/>
                              <w:adjustRightInd w:val="0"/>
                              <w:ind w:firstLine="360" w:firstLineChars="200"/>
                              <w:jc w:val="center"/>
                              <w:rPr>
                                <w:rFonts w:hint="default"/>
                                <w:sz w:val="18"/>
                                <w:szCs w:val="18"/>
                                <w:lang w:val="en-US" w:eastAsia="zh-CN"/>
                              </w:rPr>
                            </w:pPr>
                            <w:r>
                              <w:rPr>
                                <w:rFonts w:hint="eastAsia"/>
                                <w:sz w:val="18"/>
                                <w:szCs w:val="18"/>
                                <w:lang w:val="en-US" w:eastAsia="zh-CN"/>
                              </w:rPr>
                              <w:t>图 7</w:t>
                            </w:r>
                          </w:p>
                          <w:p w14:paraId="4ECB306D">
                            <w:pPr>
                              <w:widowControl/>
                              <w:autoSpaceDE w:val="0"/>
                              <w:autoSpaceDN w:val="0"/>
                              <w:adjustRightInd w:val="0"/>
                              <w:ind w:firstLine="360" w:firstLineChars="200"/>
                              <w:jc w:val="center"/>
                              <w:rPr>
                                <w:rFonts w:hint="default"/>
                                <w:sz w:val="18"/>
                                <w:szCs w:val="18"/>
                                <w:lang w:val="en-US" w:eastAsia="zh-CN"/>
                              </w:rPr>
                            </w:pPr>
                            <w:r>
                              <w:rPr>
                                <w:rFonts w:hint="default"/>
                                <w:sz w:val="18"/>
                                <w:szCs w:val="18"/>
                                <w:lang w:val="en-US" w:eastAsia="zh-CN"/>
                              </w:rPr>
                              <w:t>霉菌=4 CFU</w:t>
                            </w:r>
                          </w:p>
                          <w:p w14:paraId="7046FF91">
                            <w:pPr>
                              <w:widowControl/>
                              <w:autoSpaceDE w:val="0"/>
                              <w:autoSpaceDN w:val="0"/>
                              <w:adjustRightInd w:val="0"/>
                              <w:ind w:firstLine="360" w:firstLineChars="200"/>
                              <w:jc w:val="center"/>
                              <w:rPr>
                                <w:rFonts w:hint="default"/>
                                <w:sz w:val="18"/>
                                <w:szCs w:val="18"/>
                                <w:lang w:val="en-US" w:eastAsia="zh-CN"/>
                              </w:rPr>
                            </w:pPr>
                            <w:r>
                              <w:rPr>
                                <w:rFonts w:hint="default"/>
                                <w:sz w:val="18"/>
                                <w:szCs w:val="18"/>
                                <w:lang w:val="en-US" w:eastAsia="zh-CN"/>
                              </w:rPr>
                              <w:t>滤膜法</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id="_x0000_s1026" o:spid="_x0000_s1026" o:spt="202" type="#_x0000_t202" style="position:absolute;left:0pt;margin-left:174.75pt;margin-top:211.65pt;height:31.05pt;width:140.9pt;mso-wrap-style:none;z-index:251668480;mso-width-relative:page;mso-height-relative:page;" fillcolor="#FFFFFF [3201]" filled="t" stroked="f" coordsize="21600,21600" o:gfxdata="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DJzMeL2wAAAAsBAAAPAAAA&#10;AAAAAAEAIAAAACIAAABkcnMvZG93bnJldi54bWxQSwECFAAUAAAACACHTuJA8Pt67UsCAACPBAAA&#10;DgAAAAAAAAABACAAAAAqAQAAZHJzL2Uyb0RvYy54bWxQSwUGAAAAAAYABgBZAQAA5wUAAAAA&#10;">
                <v:fill on="t" focussize="0,0"/>
                <v:stroke on="f" weight="0.5pt"/>
                <v:imagedata o:title=""/>
                <o:lock v:ext="edit" aspectratio="f"/>
                <v:textbox style="mso-fit-shape-to-text:t;">
                  <w:txbxContent>
                    <w:p w14:paraId="0370EDF3">
                      <w:pPr>
                        <w:widowControl/>
                        <w:autoSpaceDE w:val="0"/>
                        <w:autoSpaceDN w:val="0"/>
                        <w:adjustRightInd w:val="0"/>
                        <w:ind w:firstLine="360" w:firstLineChars="200"/>
                        <w:jc w:val="center"/>
                        <w:rPr>
                          <w:rFonts w:hint="default"/>
                          <w:sz w:val="18"/>
                          <w:szCs w:val="18"/>
                          <w:lang w:val="en-US" w:eastAsia="zh-CN"/>
                        </w:rPr>
                      </w:pPr>
                      <w:r>
                        <w:rPr>
                          <w:rFonts w:hint="eastAsia"/>
                          <w:sz w:val="18"/>
                          <w:szCs w:val="18"/>
                          <w:lang w:val="en-US" w:eastAsia="zh-CN"/>
                        </w:rPr>
                        <w:t>图 7</w:t>
                      </w:r>
                    </w:p>
                    <w:p w14:paraId="4ECB306D">
                      <w:pPr>
                        <w:widowControl/>
                        <w:autoSpaceDE w:val="0"/>
                        <w:autoSpaceDN w:val="0"/>
                        <w:adjustRightInd w:val="0"/>
                        <w:ind w:firstLine="360" w:firstLineChars="200"/>
                        <w:jc w:val="center"/>
                        <w:rPr>
                          <w:rFonts w:hint="default"/>
                          <w:sz w:val="18"/>
                          <w:szCs w:val="18"/>
                          <w:lang w:val="en-US" w:eastAsia="zh-CN"/>
                        </w:rPr>
                      </w:pPr>
                      <w:r>
                        <w:rPr>
                          <w:rFonts w:hint="default"/>
                          <w:sz w:val="18"/>
                          <w:szCs w:val="18"/>
                          <w:lang w:val="en-US" w:eastAsia="zh-CN"/>
                        </w:rPr>
                        <w:t>霉菌=4 CFU</w:t>
                      </w:r>
                    </w:p>
                    <w:p w14:paraId="7046FF91">
                      <w:pPr>
                        <w:widowControl/>
                        <w:autoSpaceDE w:val="0"/>
                        <w:autoSpaceDN w:val="0"/>
                        <w:adjustRightInd w:val="0"/>
                        <w:ind w:firstLine="360" w:firstLineChars="200"/>
                        <w:jc w:val="center"/>
                        <w:rPr>
                          <w:rFonts w:hint="default"/>
                          <w:sz w:val="18"/>
                          <w:szCs w:val="18"/>
                          <w:lang w:val="en-US" w:eastAsia="zh-CN"/>
                        </w:rPr>
                      </w:pPr>
                      <w:r>
                        <w:rPr>
                          <w:rFonts w:hint="default"/>
                          <w:sz w:val="18"/>
                          <w:szCs w:val="18"/>
                          <w:lang w:val="en-US" w:eastAsia="zh-CN"/>
                        </w:rPr>
                        <w:t>滤膜法</w:t>
                      </w:r>
                    </w:p>
                  </w:txbxContent>
                </v:textbox>
              </v:shape>
            </w:pict>
          </mc:Fallback>
        </mc:AlternateContent>
      </w:r>
      <w:r>
        <w:drawing>
          <wp:inline distT="0" distB="0" distL="114300" distR="114300">
            <wp:extent cx="3181985" cy="2912110"/>
            <wp:effectExtent l="0" t="0" r="18415" b="8890"/>
            <wp:docPr id="3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
                    <pic:cNvPicPr>
                      <a:picLocks noChangeAspect="1"/>
                    </pic:cNvPicPr>
                  </pic:nvPicPr>
                  <pic:blipFill>
                    <a:blip r:embed="rId20"/>
                    <a:stretch>
                      <a:fillRect/>
                    </a:stretch>
                  </pic:blipFill>
                  <pic:spPr>
                    <a:xfrm>
                      <a:off x="0" y="0"/>
                      <a:ext cx="3181985" cy="2912110"/>
                    </a:xfrm>
                    <a:prstGeom prst="rect">
                      <a:avLst/>
                    </a:prstGeom>
                    <a:noFill/>
                    <a:ln>
                      <a:noFill/>
                    </a:ln>
                  </pic:spPr>
                </pic:pic>
              </a:graphicData>
            </a:graphic>
          </wp:inline>
        </w:drawing>
      </w:r>
    </w:p>
    <w:p w14:paraId="637B2BAD">
      <w:pPr>
        <w:widowControl/>
        <w:autoSpaceDE w:val="0"/>
        <w:autoSpaceDN w:val="0"/>
        <w:adjustRightInd w:val="0"/>
        <w:spacing w:line="360" w:lineRule="auto"/>
        <w:ind w:firstLine="420" w:firstLineChars="200"/>
        <w:jc w:val="center"/>
        <w:rPr>
          <w:rFonts w:ascii="Times New Roman" w:hAnsi="Times New Roman"/>
        </w:rPr>
      </w:pPr>
    </w:p>
    <w:p w14:paraId="7D5326A3">
      <w:pPr>
        <w:widowControl/>
        <w:autoSpaceDE w:val="0"/>
        <w:autoSpaceDN w:val="0"/>
        <w:adjustRightInd w:val="0"/>
        <w:spacing w:line="360" w:lineRule="auto"/>
        <w:ind w:firstLine="420" w:firstLineChars="200"/>
        <w:jc w:val="center"/>
        <w:rPr>
          <w:rFonts w:ascii="Times New Roman" w:hAnsi="Times New Roman"/>
        </w:rPr>
      </w:pPr>
    </w:p>
    <w:p w14:paraId="7161F877">
      <w:pPr>
        <w:widowControl/>
        <w:autoSpaceDE w:val="0"/>
        <w:autoSpaceDN w:val="0"/>
        <w:adjustRightInd w:val="0"/>
        <w:spacing w:line="360" w:lineRule="auto"/>
        <w:ind w:firstLine="420" w:firstLineChars="200"/>
        <w:jc w:val="center"/>
        <w:rPr>
          <w:rFonts w:ascii="Times New Roman" w:hAnsi="Times New Roman"/>
        </w:rPr>
      </w:pPr>
    </w:p>
    <w:p w14:paraId="42F2E109">
      <w:pPr>
        <w:widowControl/>
        <w:autoSpaceDE w:val="0"/>
        <w:autoSpaceDN w:val="0"/>
        <w:adjustRightInd w:val="0"/>
        <w:spacing w:line="360" w:lineRule="auto"/>
        <w:ind w:firstLine="420" w:firstLineChars="200"/>
        <w:jc w:val="center"/>
        <w:rPr>
          <w:rFonts w:ascii="Times New Roman" w:hAnsi="Times New Roman"/>
        </w:rPr>
      </w:pPr>
    </w:p>
    <w:p w14:paraId="5362A66D">
      <w:pPr>
        <w:widowControl/>
        <w:autoSpaceDE w:val="0"/>
        <w:autoSpaceDN w:val="0"/>
        <w:adjustRightInd w:val="0"/>
        <w:spacing w:line="360" w:lineRule="auto"/>
        <w:ind w:firstLine="420" w:firstLineChars="200"/>
        <w:jc w:val="center"/>
        <w:rPr>
          <w:rFonts w:ascii="Times New Roman" w:hAnsi="Times New Roman"/>
        </w:rPr>
      </w:pPr>
      <w:r>
        <mc:AlternateContent>
          <mc:Choice Requires="wps">
            <w:drawing>
              <wp:anchor distT="0" distB="0" distL="114300" distR="114300" simplePos="0" relativeHeight="251667456" behindDoc="0" locked="0" layoutInCell="1" allowOverlap="1">
                <wp:simplePos x="0" y="0"/>
                <wp:positionH relativeFrom="column">
                  <wp:posOffset>1336675</wp:posOffset>
                </wp:positionH>
                <wp:positionV relativeFrom="paragraph">
                  <wp:posOffset>2685415</wp:posOffset>
                </wp:positionV>
                <wp:extent cx="1789430" cy="394335"/>
                <wp:effectExtent l="0" t="0" r="13970" b="12065"/>
                <wp:wrapNone/>
                <wp:docPr id="28" name="文本框 28"/>
                <wp:cNvGraphicFramePr/>
                <a:graphic xmlns:a="http://schemas.openxmlformats.org/drawingml/2006/main">
                  <a:graphicData uri="http://schemas.microsoft.com/office/word/2010/wordprocessingShape">
                    <wps:wsp>
                      <wps:cNvSpPr txBox="1"/>
                      <wps:spPr>
                        <a:xfrm>
                          <a:off x="0" y="0"/>
                          <a:ext cx="1789430" cy="3943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622E735">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图 8</w:t>
                            </w:r>
                          </w:p>
                          <w:p w14:paraId="51F03E86">
                            <w:pPr>
                              <w:keepNext w:val="0"/>
                              <w:keepLines w:val="0"/>
                              <w:widowControl/>
                              <w:suppressLineNumbers w:val="0"/>
                              <w:jc w:val="center"/>
                              <w:rPr>
                                <w:rFonts w:hint="eastAsia" w:ascii="宋体" w:hAnsi="宋体" w:eastAsia="宋体" w:cs="宋体"/>
                                <w:sz w:val="18"/>
                                <w:szCs w:val="18"/>
                              </w:rPr>
                            </w:pPr>
                            <w:r>
                              <w:rPr>
                                <w:rFonts w:hint="eastAsia" w:ascii="宋体" w:hAnsi="宋体" w:eastAsia="宋体" w:cs="宋体"/>
                                <w:color w:val="525355"/>
                                <w:kern w:val="0"/>
                                <w:sz w:val="18"/>
                                <w:szCs w:val="18"/>
                                <w:lang w:val="en-US" w:eastAsia="zh-CN" w:bidi="ar"/>
                              </w:rPr>
                              <w:t>霉菌酵母=0或TNTC</w:t>
                            </w:r>
                          </w:p>
                          <w:p w14:paraId="7B97BDD8">
                            <w:pPr>
                              <w:keepNext w:val="0"/>
                              <w:keepLines w:val="0"/>
                              <w:widowControl/>
                              <w:suppressLineNumbers w:val="0"/>
                              <w:jc w:val="center"/>
                              <w:rPr>
                                <w:rFonts w:hint="eastAsia" w:ascii="宋体" w:hAnsi="宋体" w:eastAsia="宋体" w:cs="宋体"/>
                                <w:sz w:val="18"/>
                                <w:szCs w:val="18"/>
                              </w:rPr>
                            </w:pPr>
                            <w:r>
                              <w:rPr>
                                <w:rFonts w:hint="eastAsia" w:ascii="宋体" w:hAnsi="宋体" w:eastAsia="宋体" w:cs="宋体"/>
                                <w:color w:val="525355"/>
                                <w:kern w:val="0"/>
                                <w:sz w:val="18"/>
                                <w:szCs w:val="18"/>
                                <w:lang w:val="en-US" w:eastAsia="zh-CN" w:bidi="ar"/>
                              </w:rPr>
                              <w:t>整个生长区变色，可能由于基质影响或有很高数量菌落，需</w:t>
                            </w:r>
                          </w:p>
                          <w:p w14:paraId="5D365D7D">
                            <w:pPr>
                              <w:keepNext w:val="0"/>
                              <w:keepLines w:val="0"/>
                              <w:widowControl/>
                              <w:suppressLineNumbers w:val="0"/>
                              <w:jc w:val="center"/>
                              <w:rPr>
                                <w:rFonts w:hint="eastAsia" w:ascii="宋体" w:hAnsi="宋体" w:eastAsia="宋体" w:cs="宋体"/>
                                <w:sz w:val="18"/>
                                <w:szCs w:val="18"/>
                              </w:rPr>
                            </w:pPr>
                            <w:r>
                              <w:rPr>
                                <w:rFonts w:hint="eastAsia" w:ascii="宋体" w:hAnsi="宋体" w:eastAsia="宋体" w:cs="宋体"/>
                                <w:color w:val="525355"/>
                                <w:kern w:val="0"/>
                                <w:sz w:val="18"/>
                                <w:szCs w:val="18"/>
                                <w:lang w:val="en-US" w:eastAsia="zh-CN" w:bidi="ar"/>
                              </w:rPr>
                              <w:t>要稀释样品，获得准确结果。</w:t>
                            </w:r>
                          </w:p>
                          <w:p w14:paraId="0887314E">
                            <w:pPr>
                              <w:widowControl/>
                              <w:autoSpaceDE w:val="0"/>
                              <w:autoSpaceDN w:val="0"/>
                              <w:adjustRightInd w:val="0"/>
                              <w:ind w:firstLine="360" w:firstLineChars="200"/>
                              <w:jc w:val="center"/>
                              <w:rPr>
                                <w:rFonts w:hint="eastAsia" w:ascii="宋体" w:hAnsi="宋体" w:eastAsia="宋体" w:cs="宋体"/>
                                <w:sz w:val="18"/>
                                <w:szCs w:val="18"/>
                                <w:lang w:val="en-US" w:eastAsia="zh-CN"/>
                              </w:rPr>
                            </w:pP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id="_x0000_s1026" o:spid="_x0000_s1026" o:spt="202" type="#_x0000_t202" style="position:absolute;left:0pt;margin-left:105.25pt;margin-top:211.45pt;height:31.05pt;width:140.9pt;mso-wrap-style:none;z-index:251667456;mso-width-relative:page;mso-height-relative:page;" fillcolor="#FFFFFF [3201]" filled="t" stroked="f" coordsize="21600,21600" o:gfxdata="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Z/cdwdwAAAALAQAADwAA&#10;AAAAAAABACAAAAAiAAAAZHJzL2Rvd25yZXYueG1sUEsBAhQAFAAAAAgAh07iQNewUoVLAgAAjwQA&#10;AA4AAAAAAAAAAQAgAAAAKwEAAGRycy9lMm9Eb2MueG1sUEsFBgAAAAAGAAYAWQEAAOgFAAAAAA==&#10;">
                <v:fill on="t" focussize="0,0"/>
                <v:stroke on="f" weight="0.5pt"/>
                <v:imagedata o:title=""/>
                <o:lock v:ext="edit" aspectratio="f"/>
                <v:textbox style="mso-fit-shape-to-text:t;">
                  <w:txbxContent>
                    <w:p w14:paraId="5622E735">
                      <w:pPr>
                        <w:widowControl/>
                        <w:autoSpaceDE w:val="0"/>
                        <w:autoSpaceDN w:val="0"/>
                        <w:adjustRightInd w:val="0"/>
                        <w:ind w:firstLine="360" w:firstLineChars="200"/>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图 8</w:t>
                      </w:r>
                    </w:p>
                    <w:p w14:paraId="51F03E86">
                      <w:pPr>
                        <w:keepNext w:val="0"/>
                        <w:keepLines w:val="0"/>
                        <w:widowControl/>
                        <w:suppressLineNumbers w:val="0"/>
                        <w:jc w:val="center"/>
                        <w:rPr>
                          <w:rFonts w:hint="eastAsia" w:ascii="宋体" w:hAnsi="宋体" w:eastAsia="宋体" w:cs="宋体"/>
                          <w:sz w:val="18"/>
                          <w:szCs w:val="18"/>
                        </w:rPr>
                      </w:pPr>
                      <w:r>
                        <w:rPr>
                          <w:rFonts w:hint="eastAsia" w:ascii="宋体" w:hAnsi="宋体" w:eastAsia="宋体" w:cs="宋体"/>
                          <w:color w:val="525355"/>
                          <w:kern w:val="0"/>
                          <w:sz w:val="18"/>
                          <w:szCs w:val="18"/>
                          <w:lang w:val="en-US" w:eastAsia="zh-CN" w:bidi="ar"/>
                        </w:rPr>
                        <w:t>霉菌酵母=0或TNTC</w:t>
                      </w:r>
                    </w:p>
                    <w:p w14:paraId="7B97BDD8">
                      <w:pPr>
                        <w:keepNext w:val="0"/>
                        <w:keepLines w:val="0"/>
                        <w:widowControl/>
                        <w:suppressLineNumbers w:val="0"/>
                        <w:jc w:val="center"/>
                        <w:rPr>
                          <w:rFonts w:hint="eastAsia" w:ascii="宋体" w:hAnsi="宋体" w:eastAsia="宋体" w:cs="宋体"/>
                          <w:sz w:val="18"/>
                          <w:szCs w:val="18"/>
                        </w:rPr>
                      </w:pPr>
                      <w:r>
                        <w:rPr>
                          <w:rFonts w:hint="eastAsia" w:ascii="宋体" w:hAnsi="宋体" w:eastAsia="宋体" w:cs="宋体"/>
                          <w:color w:val="525355"/>
                          <w:kern w:val="0"/>
                          <w:sz w:val="18"/>
                          <w:szCs w:val="18"/>
                          <w:lang w:val="en-US" w:eastAsia="zh-CN" w:bidi="ar"/>
                        </w:rPr>
                        <w:t>整个生长区变色，可能由于基质影响或有很高数量菌落，需</w:t>
                      </w:r>
                    </w:p>
                    <w:p w14:paraId="5D365D7D">
                      <w:pPr>
                        <w:keepNext w:val="0"/>
                        <w:keepLines w:val="0"/>
                        <w:widowControl/>
                        <w:suppressLineNumbers w:val="0"/>
                        <w:jc w:val="center"/>
                        <w:rPr>
                          <w:rFonts w:hint="eastAsia" w:ascii="宋体" w:hAnsi="宋体" w:eastAsia="宋体" w:cs="宋体"/>
                          <w:sz w:val="18"/>
                          <w:szCs w:val="18"/>
                        </w:rPr>
                      </w:pPr>
                      <w:r>
                        <w:rPr>
                          <w:rFonts w:hint="eastAsia" w:ascii="宋体" w:hAnsi="宋体" w:eastAsia="宋体" w:cs="宋体"/>
                          <w:color w:val="525355"/>
                          <w:kern w:val="0"/>
                          <w:sz w:val="18"/>
                          <w:szCs w:val="18"/>
                          <w:lang w:val="en-US" w:eastAsia="zh-CN" w:bidi="ar"/>
                        </w:rPr>
                        <w:t>要稀释样品，获得准确结果。</w:t>
                      </w:r>
                    </w:p>
                    <w:p w14:paraId="0887314E">
                      <w:pPr>
                        <w:widowControl/>
                        <w:autoSpaceDE w:val="0"/>
                        <w:autoSpaceDN w:val="0"/>
                        <w:adjustRightInd w:val="0"/>
                        <w:ind w:firstLine="360" w:firstLineChars="200"/>
                        <w:jc w:val="center"/>
                        <w:rPr>
                          <w:rFonts w:hint="eastAsia" w:ascii="宋体" w:hAnsi="宋体" w:eastAsia="宋体" w:cs="宋体"/>
                          <w:sz w:val="18"/>
                          <w:szCs w:val="18"/>
                          <w:lang w:val="en-US" w:eastAsia="zh-CN"/>
                        </w:rPr>
                      </w:pPr>
                    </w:p>
                  </w:txbxContent>
                </v:textbox>
              </v:shape>
            </w:pict>
          </mc:Fallback>
        </mc:AlternateContent>
      </w:r>
      <w:r>
        <w:drawing>
          <wp:inline distT="0" distB="0" distL="114300" distR="114300">
            <wp:extent cx="4919980" cy="2546350"/>
            <wp:effectExtent l="0" t="0" r="7620" b="19050"/>
            <wp:docPr id="3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
                    <pic:cNvPicPr>
                      <a:picLocks noChangeAspect="1"/>
                    </pic:cNvPicPr>
                  </pic:nvPicPr>
                  <pic:blipFill>
                    <a:blip r:embed="rId21"/>
                    <a:stretch>
                      <a:fillRect/>
                    </a:stretch>
                  </pic:blipFill>
                  <pic:spPr>
                    <a:xfrm>
                      <a:off x="0" y="0"/>
                      <a:ext cx="4919980" cy="2546350"/>
                    </a:xfrm>
                    <a:prstGeom prst="rect">
                      <a:avLst/>
                    </a:prstGeom>
                    <a:noFill/>
                    <a:ln>
                      <a:noFill/>
                    </a:ln>
                  </pic:spPr>
                </pic:pic>
              </a:graphicData>
            </a:graphic>
          </wp:inline>
        </w:drawing>
      </w:r>
    </w:p>
    <w:sectPr>
      <w:footerReference r:id="rId10" w:type="default"/>
      <w:headerReference r:id="rId9" w:type="even"/>
      <w:footerReference r:id="rId11" w:type="even"/>
      <w:pgSz w:w="11905" w:h="16838"/>
      <w:pgMar w:top="1701" w:right="1701" w:bottom="1701" w:left="1701" w:header="850" w:footer="992" w:gutter="0"/>
      <w:pgNumType w:start="1"/>
      <w:cols w:space="0" w:num="1"/>
      <w:formProt w:val="0"/>
      <w:titlePg/>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Cambria">
    <w:altName w:val="苹方-简"/>
    <w:panose1 w:val="02040503050406030204"/>
    <w:charset w:val="00"/>
    <w:family w:val="roman"/>
    <w:pitch w:val="default"/>
    <w:sig w:usb0="00000000" w:usb1="00000000" w:usb2="02000000" w:usb3="00000000" w:csb0="2000019F" w:csb1="00000000"/>
  </w:font>
  <w:font w:name="方正书宋简体">
    <w:altName w:val="苹方-简"/>
    <w:panose1 w:val="00000000000000000000"/>
    <w:charset w:val="86"/>
    <w:family w:val="auto"/>
    <w:pitch w:val="default"/>
    <w:sig w:usb0="00000000" w:usb1="00000000" w:usb2="00000010" w:usb3="00000000" w:csb0="00040000" w:csb1="00000000"/>
  </w:font>
  <w:font w:name="Source Sans Pro">
    <w:altName w:val="苹方-简"/>
    <w:panose1 w:val="00000000000000000000"/>
    <w:charset w:val="00"/>
    <w:family w:val="swiss"/>
    <w:pitch w:val="default"/>
    <w:sig w:usb0="00000000" w:usb1="00000000" w:usb2="00000000" w:usb3="00000000" w:csb0="0000019F" w:csb1="00000000"/>
  </w:font>
  <w:font w:name="DejaVu Math TeX Gyre">
    <w:panose1 w:val="02000503000000000000"/>
    <w:charset w:val="00"/>
    <w:family w:val="auto"/>
    <w:pitch w:val="default"/>
    <w:sig w:usb0="A10000EF" w:usb1="4201F9EE" w:usb2="02000000" w:usb3="00000000" w:csb0="60000193" w:csb1="0DD40000"/>
  </w:font>
  <w:font w:name="Symbola">
    <w:altName w:val="苹方-简"/>
    <w:panose1 w:val="00000000000000000000"/>
    <w:charset w:val="00"/>
    <w:family w:val="auto"/>
    <w:pitch w:val="default"/>
    <w:sig w:usb0="00000000" w:usb1="00000000" w:usb2="00000000" w:usb3="00000000" w:csb0="00000000"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宋体-简">
    <w:panose1 w:val="02010800040101010101"/>
    <w:charset w:val="86"/>
    <w:family w:val="auto"/>
    <w:pitch w:val="default"/>
    <w:sig w:usb0="00000001" w:usb1="080F0000" w:usb2="00000000" w:usb3="00000000" w:csb0="00040000" w:csb1="00000000"/>
  </w:font>
  <w:font w:name="苹方-简">
    <w:panose1 w:val="020B0400000000000000"/>
    <w:charset w:val="86"/>
    <w:family w:val="auto"/>
    <w:pitch w:val="default"/>
    <w:sig w:usb0="A00002FF" w:usb1="7ACFFDFB" w:usb2="00000017" w:usb3="00000000" w:csb0="00040001" w:csb1="00000000"/>
  </w:font>
  <w:font w:name="Kingsoft Sign">
    <w:panose1 w:val="05050102010706020507"/>
    <w:charset w:val="00"/>
    <w:family w:val="auto"/>
    <w:pitch w:val="default"/>
    <w:sig w:usb0="00000000"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79ACD">
    <w:pPr>
      <w:pStyle w:val="9"/>
      <w:wordWrap w:val="0"/>
      <w:jc w:val="right"/>
      <w:rPr>
        <w:rFonts w:ascii="宋体" w:hAnsi="宋体" w:cs="宋体"/>
      </w:rPr>
    </w:pPr>
    <w:r>
      <w:rPr>
        <w:rFonts w:hint="eastAsia"/>
      </w:rPr>
      <w:t>　　　　</w:t>
    </w:r>
  </w:p>
  <w:p w14:paraId="380A8E34">
    <w:pPr>
      <w:pStyle w:val="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E5A893">
    <w:pPr>
      <w:pStyle w:val="9"/>
      <w:ind w:firstLine="9100" w:firstLineChars="4550"/>
    </w:pPr>
    <w:r>
      <w:rPr>
        <w:rFonts w:hint="eastAsia" w:ascii="宋体" w:hAnsi="宋体" w:cs="宋体"/>
        <w:color w:val="333333"/>
        <w:sz w:val="20"/>
        <w:szCs w:val="20"/>
        <w:shd w:val="clear" w:color="auto" w:fill="FFFFFF"/>
      </w:rPr>
      <w:t>Ⅰ</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B6E1D1">
    <w:pPr>
      <w:pStyle w:val="9"/>
      <w:ind w:firstLine="9100" w:firstLineChars="4550"/>
    </w:pPr>
    <w:r>
      <w:rPr>
        <w:rFonts w:hint="eastAsia" w:ascii="宋体" w:hAnsi="宋体" w:cs="宋体"/>
        <w:color w:val="333333"/>
        <w:sz w:val="20"/>
        <w:szCs w:val="20"/>
        <w:shd w:val="clear" w:color="auto" w:fill="FFFFFF"/>
      </w:rPr>
      <w:t>Ⅲ</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F5DF13">
    <w:pPr>
      <w:pStyle w:val="9"/>
      <w:ind w:right="90"/>
      <w:jc w:val="right"/>
    </w:pPr>
    <w:r>
      <w:fldChar w:fldCharType="begin"/>
    </w:r>
    <w:r>
      <w:instrText xml:space="preserve"> PAGE   \* MERGEFORMAT </w:instrText>
    </w:r>
    <w:r>
      <w:fldChar w:fldCharType="separate"/>
    </w:r>
    <w:r>
      <w:t>1</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35E8FF">
    <w:pPr>
      <w:pStyle w:val="9"/>
      <w:ind w:firstLine="90" w:firstLineChars="50"/>
    </w:pPr>
    <w:r>
      <w:fldChar w:fldCharType="begin"/>
    </w:r>
    <w:r>
      <w:instrText xml:space="preserve"> PAGE   \* MERGEFORMAT </w:instrText>
    </w:r>
    <w:r>
      <w:fldChar w:fldCharType="separate"/>
    </w:r>
    <w:r>
      <w:t>20</w:t>
    </w:r>
    <w: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1458BE">
    <w:pPr>
      <w:jc w:val="right"/>
    </w:pPr>
    <w:r>
      <w:t xml:space="preserve">T/CIQA </w:t>
    </w:r>
    <w:r>
      <w:rPr>
        <w:rFonts w:hint="eastAsia"/>
      </w:rPr>
      <w:t>10</w:t>
    </w:r>
    <w:r>
      <w:t>-2020</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C41941">
    <w:pPr>
      <w:jc w:val="right"/>
    </w:pPr>
    <w:r>
      <w:tab/>
    </w:r>
    <w:r>
      <w:tab/>
    </w:r>
    <w:r>
      <w:t xml:space="preserve">T/CIQA </w:t>
    </w:r>
    <w:r>
      <w:rPr>
        <w:rFonts w:hint="eastAsia"/>
      </w:rPr>
      <w:t>X</w:t>
    </w:r>
    <w:r>
      <w:t>-</w:t>
    </w:r>
    <w:r>
      <w:rPr>
        <w:rFonts w:hint="eastAsia"/>
      </w:rPr>
      <w:t>XXXX</w:t>
    </w:r>
  </w:p>
  <w:p w14:paraId="2709ABEE"/>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5DB2B9">
    <w:pPr>
      <w:jc w:val="right"/>
    </w:pPr>
    <w:r>
      <w:t xml:space="preserve">T/CIQA </w:t>
    </w:r>
    <w:r>
      <w:rPr>
        <w:rFonts w:hint="eastAsia"/>
      </w:rPr>
      <w:t>X</w:t>
    </w:r>
    <w:r>
      <w:t>-</w:t>
    </w:r>
    <w:r>
      <w:rPr>
        <w:rFonts w:hint="eastAsia"/>
      </w:rPr>
      <w:t>XXXX</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95DE7F">
    <w:pPr>
      <w:jc w:val="right"/>
    </w:pPr>
    <w:r>
      <w:t xml:space="preserve">T/CIQA </w:t>
    </w:r>
    <w:r>
      <w:rPr>
        <w:rFonts w:hint="eastAsia"/>
      </w:rPr>
      <w:t>X</w:t>
    </w:r>
    <w:r>
      <w:t>-</w:t>
    </w:r>
    <w:r>
      <w:rPr>
        <w:rFonts w:hint="eastAsia"/>
      </w:rPr>
      <w:t>XXXX</w:t>
    </w:r>
  </w:p>
  <w:p w14:paraId="4A856476">
    <w:pPr>
      <w:pStyle w:val="1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91163"/>
    <w:multiLevelType w:val="multilevel"/>
    <w:tmpl w:val="1FC91163"/>
    <w:lvl w:ilvl="0" w:tentative="0">
      <w:start w:val="1"/>
      <w:numFmt w:val="decimal"/>
      <w:suff w:val="nothing"/>
      <w:lvlText w:val="%1　"/>
      <w:lvlJc w:val="left"/>
      <w:pPr>
        <w:ind w:left="0" w:firstLine="0"/>
      </w:pPr>
      <w:rPr>
        <w:rFonts w:hint="eastAsia" w:ascii="黑体" w:hAnsi="黑体" w:eastAsia="黑体"/>
        <w:b w:val="0"/>
        <w:i w:val="0"/>
        <w:sz w:val="21"/>
        <w:szCs w:val="21"/>
      </w:rPr>
    </w:lvl>
    <w:lvl w:ilvl="1" w:tentative="0">
      <w:start w:val="1"/>
      <w:numFmt w:val="decimal"/>
      <w:suff w:val="nothing"/>
      <w:lvlText w:val="%1.%2　"/>
      <w:lvlJc w:val="left"/>
      <w:pPr>
        <w:ind w:left="0" w:firstLine="0"/>
      </w:pPr>
      <w:rPr>
        <w:rFonts w:hint="eastAsia" w:ascii="黑体" w:hAnsi="黑体" w:eastAsia="黑体" w:cs="Times New Roman"/>
        <w:b w:val="0"/>
        <w:bCs w:val="0"/>
        <w:i w:val="0"/>
        <w:iCs w:val="0"/>
        <w:caps w:val="0"/>
        <w:strike w:val="0"/>
        <w:dstrike w:val="0"/>
        <w:vanish w:val="0"/>
        <w:spacing w:val="0"/>
        <w:kern w:val="0"/>
        <w:position w:val="0"/>
        <w:sz w:val="21"/>
        <w:szCs w:val="21"/>
        <w:u w:val="none"/>
        <w:vertAlign w:val="baseline"/>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
    <w:nsid w:val="287B4479"/>
    <w:multiLevelType w:val="singleLevel"/>
    <w:tmpl w:val="287B4479"/>
    <w:lvl w:ilvl="0" w:tentative="0">
      <w:start w:val="1"/>
      <w:numFmt w:val="decimal"/>
      <w:suff w:val="nothing"/>
      <w:lvlText w:val="%1、"/>
      <w:lvlJc w:val="left"/>
    </w:lvl>
  </w:abstractNum>
  <w:abstractNum w:abstractNumId="2">
    <w:nsid w:val="657D3FBC"/>
    <w:multiLevelType w:val="multilevel"/>
    <w:tmpl w:val="657D3FBC"/>
    <w:lvl w:ilvl="0" w:tentative="0">
      <w:start w:val="1"/>
      <w:numFmt w:val="upperLetter"/>
      <w:pStyle w:val="54"/>
      <w:suff w:val="nothing"/>
      <w:lvlText w:val="附录%1"/>
      <w:lvlJc w:val="left"/>
      <w:pPr>
        <w:ind w:left="3827" w:firstLine="0"/>
      </w:pPr>
      <w:rPr>
        <w:rFonts w:hint="eastAsia"/>
        <w:spacing w:val="100"/>
      </w:rPr>
    </w:lvl>
    <w:lvl w:ilvl="1" w:tentative="0">
      <w:start w:val="1"/>
      <w:numFmt w:val="decimal"/>
      <w:pStyle w:val="55"/>
      <w:suff w:val="nothing"/>
      <w:lvlText w:val="%1.%2　"/>
      <w:lvlJc w:val="left"/>
      <w:pPr>
        <w:ind w:left="0" w:firstLine="0"/>
      </w:pPr>
      <w:rPr>
        <w:rFonts w:hint="eastAsia" w:ascii="黑体" w:eastAsia="黑体"/>
        <w:b w:val="0"/>
        <w:i w:val="0"/>
        <w:sz w:val="21"/>
      </w:rPr>
    </w:lvl>
    <w:lvl w:ilvl="2" w:tentative="0">
      <w:start w:val="1"/>
      <w:numFmt w:val="decimal"/>
      <w:pStyle w:val="57"/>
      <w:suff w:val="nothing"/>
      <w:lvlText w:val="%1.%2.%3　"/>
      <w:lvlJc w:val="left"/>
      <w:pPr>
        <w:ind w:left="0" w:firstLine="0"/>
      </w:pPr>
      <w:rPr>
        <w:rFonts w:hint="eastAsia" w:ascii="黑体" w:eastAsia="黑体"/>
        <w:b w:val="0"/>
        <w:i w:val="0"/>
        <w:sz w:val="21"/>
      </w:rPr>
    </w:lvl>
    <w:lvl w:ilvl="3" w:tentative="0">
      <w:start w:val="1"/>
      <w:numFmt w:val="decimal"/>
      <w:pStyle w:val="58"/>
      <w:suff w:val="nothing"/>
      <w:lvlText w:val="%1.%2.%3.%4　"/>
      <w:lvlJc w:val="left"/>
      <w:pPr>
        <w:ind w:left="0" w:firstLine="0"/>
      </w:pPr>
      <w:rPr>
        <w:rFonts w:hint="eastAsia" w:ascii="黑体" w:eastAsia="黑体"/>
        <w:b w:val="0"/>
        <w:i w:val="0"/>
        <w:sz w:val="21"/>
      </w:rPr>
    </w:lvl>
    <w:lvl w:ilvl="4" w:tentative="0">
      <w:start w:val="1"/>
      <w:numFmt w:val="decimal"/>
      <w:pStyle w:val="60"/>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3">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suff w:val="nothing"/>
      <w:lvlText w:val="%1%2　"/>
      <w:lvlJc w:val="left"/>
      <w:pPr>
        <w:ind w:left="0" w:firstLine="0"/>
      </w:pPr>
      <w:rPr>
        <w:rFonts w:hint="eastAsia" w:ascii="黑体" w:eastAsia="黑体"/>
        <w:b w:val="0"/>
        <w:i w:val="0"/>
        <w:sz w:val="21"/>
      </w:rPr>
    </w:lvl>
    <w:lvl w:ilvl="2" w:tentative="0">
      <w:start w:val="1"/>
      <w:numFmt w:val="decimal"/>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52"/>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7"/>
  <w:bordersDoNotSurroundHeader w:val="0"/>
  <w:bordersDoNotSurroundFooter w:val="0"/>
  <w:trackRevisions w:val="1"/>
  <w:documentProtection w:enforcement="0"/>
  <w:defaultTabStop w:val="420"/>
  <w:evenAndOddHeaders w:val="1"/>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FjOGMyMDg0NmRiMDlkOTczNmRmY2U5MzNlYjAyMjcifQ=="/>
  </w:docVars>
  <w:rsids>
    <w:rsidRoot w:val="00F565AB"/>
    <w:rsid w:val="00002B7F"/>
    <w:rsid w:val="00005001"/>
    <w:rsid w:val="00012661"/>
    <w:rsid w:val="00015478"/>
    <w:rsid w:val="000162E5"/>
    <w:rsid w:val="00020652"/>
    <w:rsid w:val="000229D6"/>
    <w:rsid w:val="00022A1C"/>
    <w:rsid w:val="00023364"/>
    <w:rsid w:val="00027235"/>
    <w:rsid w:val="00027D66"/>
    <w:rsid w:val="00030D7A"/>
    <w:rsid w:val="0003502D"/>
    <w:rsid w:val="0003520C"/>
    <w:rsid w:val="00036A13"/>
    <w:rsid w:val="00040B6A"/>
    <w:rsid w:val="00040FC0"/>
    <w:rsid w:val="00041BC1"/>
    <w:rsid w:val="00043749"/>
    <w:rsid w:val="00043D10"/>
    <w:rsid w:val="00043F50"/>
    <w:rsid w:val="00046679"/>
    <w:rsid w:val="0005079B"/>
    <w:rsid w:val="000522D9"/>
    <w:rsid w:val="00052C4A"/>
    <w:rsid w:val="000536A4"/>
    <w:rsid w:val="00054906"/>
    <w:rsid w:val="00061BE6"/>
    <w:rsid w:val="00064DFD"/>
    <w:rsid w:val="00065607"/>
    <w:rsid w:val="00065828"/>
    <w:rsid w:val="000659AC"/>
    <w:rsid w:val="000662F4"/>
    <w:rsid w:val="00067CFC"/>
    <w:rsid w:val="00073E54"/>
    <w:rsid w:val="00076DEE"/>
    <w:rsid w:val="000802AD"/>
    <w:rsid w:val="000858F8"/>
    <w:rsid w:val="000863E4"/>
    <w:rsid w:val="000900F2"/>
    <w:rsid w:val="000952F9"/>
    <w:rsid w:val="00096405"/>
    <w:rsid w:val="000A00D1"/>
    <w:rsid w:val="000A0A30"/>
    <w:rsid w:val="000A2166"/>
    <w:rsid w:val="000A259F"/>
    <w:rsid w:val="000A2809"/>
    <w:rsid w:val="000A3B82"/>
    <w:rsid w:val="000A4B08"/>
    <w:rsid w:val="000A5286"/>
    <w:rsid w:val="000B115A"/>
    <w:rsid w:val="000B5A03"/>
    <w:rsid w:val="000B5E11"/>
    <w:rsid w:val="000B72B0"/>
    <w:rsid w:val="000C0088"/>
    <w:rsid w:val="000C07ED"/>
    <w:rsid w:val="000C492D"/>
    <w:rsid w:val="000C78D6"/>
    <w:rsid w:val="000D2CC0"/>
    <w:rsid w:val="000D35E9"/>
    <w:rsid w:val="000D39E8"/>
    <w:rsid w:val="000D4828"/>
    <w:rsid w:val="000D509F"/>
    <w:rsid w:val="000D561A"/>
    <w:rsid w:val="000D651D"/>
    <w:rsid w:val="000D755C"/>
    <w:rsid w:val="000E0471"/>
    <w:rsid w:val="000E0603"/>
    <w:rsid w:val="000E0DAD"/>
    <w:rsid w:val="000E2B09"/>
    <w:rsid w:val="000E43BB"/>
    <w:rsid w:val="000E4584"/>
    <w:rsid w:val="000E4B31"/>
    <w:rsid w:val="000E4C7D"/>
    <w:rsid w:val="000E5014"/>
    <w:rsid w:val="000E5EAA"/>
    <w:rsid w:val="000F136B"/>
    <w:rsid w:val="000F1F1E"/>
    <w:rsid w:val="000F285C"/>
    <w:rsid w:val="000F4F34"/>
    <w:rsid w:val="0010195B"/>
    <w:rsid w:val="001021AF"/>
    <w:rsid w:val="00102782"/>
    <w:rsid w:val="00103113"/>
    <w:rsid w:val="001045FF"/>
    <w:rsid w:val="00104D24"/>
    <w:rsid w:val="001068E1"/>
    <w:rsid w:val="00106AF2"/>
    <w:rsid w:val="00106C2C"/>
    <w:rsid w:val="00107B7F"/>
    <w:rsid w:val="00110AD9"/>
    <w:rsid w:val="00114B4D"/>
    <w:rsid w:val="00114D5C"/>
    <w:rsid w:val="00116BB0"/>
    <w:rsid w:val="00117C4F"/>
    <w:rsid w:val="00122489"/>
    <w:rsid w:val="00122D60"/>
    <w:rsid w:val="0012393F"/>
    <w:rsid w:val="001242F6"/>
    <w:rsid w:val="0012543D"/>
    <w:rsid w:val="00126DAD"/>
    <w:rsid w:val="0012780E"/>
    <w:rsid w:val="00131E7E"/>
    <w:rsid w:val="00131F24"/>
    <w:rsid w:val="00133F1B"/>
    <w:rsid w:val="00134343"/>
    <w:rsid w:val="0013681C"/>
    <w:rsid w:val="00136D2A"/>
    <w:rsid w:val="00140D64"/>
    <w:rsid w:val="001420B8"/>
    <w:rsid w:val="00142FFE"/>
    <w:rsid w:val="001430E7"/>
    <w:rsid w:val="00143915"/>
    <w:rsid w:val="00143A53"/>
    <w:rsid w:val="00145D78"/>
    <w:rsid w:val="00146054"/>
    <w:rsid w:val="001466F6"/>
    <w:rsid w:val="001472B1"/>
    <w:rsid w:val="00150CCB"/>
    <w:rsid w:val="00150D2F"/>
    <w:rsid w:val="0015696D"/>
    <w:rsid w:val="00157820"/>
    <w:rsid w:val="00157ABE"/>
    <w:rsid w:val="00160BBE"/>
    <w:rsid w:val="00160EA6"/>
    <w:rsid w:val="00161D60"/>
    <w:rsid w:val="00162549"/>
    <w:rsid w:val="00162644"/>
    <w:rsid w:val="001655D1"/>
    <w:rsid w:val="00165CF0"/>
    <w:rsid w:val="00166EF5"/>
    <w:rsid w:val="001707C0"/>
    <w:rsid w:val="00172D83"/>
    <w:rsid w:val="00172DFA"/>
    <w:rsid w:val="00174816"/>
    <w:rsid w:val="00175CB4"/>
    <w:rsid w:val="0017659A"/>
    <w:rsid w:val="00180919"/>
    <w:rsid w:val="00180A34"/>
    <w:rsid w:val="00182054"/>
    <w:rsid w:val="00184A45"/>
    <w:rsid w:val="001866F2"/>
    <w:rsid w:val="0019078A"/>
    <w:rsid w:val="0019154C"/>
    <w:rsid w:val="00191E53"/>
    <w:rsid w:val="001923C6"/>
    <w:rsid w:val="00193B0A"/>
    <w:rsid w:val="00195D5F"/>
    <w:rsid w:val="001978A9"/>
    <w:rsid w:val="00197A09"/>
    <w:rsid w:val="001A1A11"/>
    <w:rsid w:val="001A554B"/>
    <w:rsid w:val="001A5771"/>
    <w:rsid w:val="001B075E"/>
    <w:rsid w:val="001B0CA7"/>
    <w:rsid w:val="001B134E"/>
    <w:rsid w:val="001B15D0"/>
    <w:rsid w:val="001B186B"/>
    <w:rsid w:val="001B1F8A"/>
    <w:rsid w:val="001B2F50"/>
    <w:rsid w:val="001B2FB3"/>
    <w:rsid w:val="001B3F69"/>
    <w:rsid w:val="001B428B"/>
    <w:rsid w:val="001C006E"/>
    <w:rsid w:val="001C0F13"/>
    <w:rsid w:val="001C1838"/>
    <w:rsid w:val="001C1AED"/>
    <w:rsid w:val="001C1D46"/>
    <w:rsid w:val="001C36E5"/>
    <w:rsid w:val="001C4296"/>
    <w:rsid w:val="001C4813"/>
    <w:rsid w:val="001D0D56"/>
    <w:rsid w:val="001D12DA"/>
    <w:rsid w:val="001D387D"/>
    <w:rsid w:val="001D5399"/>
    <w:rsid w:val="001D5E90"/>
    <w:rsid w:val="001D6304"/>
    <w:rsid w:val="001D7826"/>
    <w:rsid w:val="001E0E78"/>
    <w:rsid w:val="001E1D69"/>
    <w:rsid w:val="001E4E0C"/>
    <w:rsid w:val="001E4F1D"/>
    <w:rsid w:val="001E702B"/>
    <w:rsid w:val="001F14F9"/>
    <w:rsid w:val="001F1872"/>
    <w:rsid w:val="001F363C"/>
    <w:rsid w:val="001F5BD4"/>
    <w:rsid w:val="001F70E3"/>
    <w:rsid w:val="001F727F"/>
    <w:rsid w:val="0020077C"/>
    <w:rsid w:val="00201B8E"/>
    <w:rsid w:val="002022C7"/>
    <w:rsid w:val="0020352A"/>
    <w:rsid w:val="0020392F"/>
    <w:rsid w:val="002068F8"/>
    <w:rsid w:val="00207752"/>
    <w:rsid w:val="00210AD4"/>
    <w:rsid w:val="00210C3A"/>
    <w:rsid w:val="00211ED7"/>
    <w:rsid w:val="00212250"/>
    <w:rsid w:val="00212FAE"/>
    <w:rsid w:val="00213D53"/>
    <w:rsid w:val="00216B11"/>
    <w:rsid w:val="00217DFC"/>
    <w:rsid w:val="00220962"/>
    <w:rsid w:val="00222402"/>
    <w:rsid w:val="00223FC4"/>
    <w:rsid w:val="00224189"/>
    <w:rsid w:val="00224D10"/>
    <w:rsid w:val="00224D57"/>
    <w:rsid w:val="00227DA4"/>
    <w:rsid w:val="00233E64"/>
    <w:rsid w:val="00237821"/>
    <w:rsid w:val="00242298"/>
    <w:rsid w:val="00244B19"/>
    <w:rsid w:val="002455DC"/>
    <w:rsid w:val="0024561E"/>
    <w:rsid w:val="00246447"/>
    <w:rsid w:val="00251436"/>
    <w:rsid w:val="00252140"/>
    <w:rsid w:val="00256E0A"/>
    <w:rsid w:val="002570CC"/>
    <w:rsid w:val="0026014C"/>
    <w:rsid w:val="00262983"/>
    <w:rsid w:val="002702DB"/>
    <w:rsid w:val="00270AE5"/>
    <w:rsid w:val="00273F9A"/>
    <w:rsid w:val="002771D2"/>
    <w:rsid w:val="00277CDA"/>
    <w:rsid w:val="002801E3"/>
    <w:rsid w:val="0028047E"/>
    <w:rsid w:val="00282AFF"/>
    <w:rsid w:val="002836C3"/>
    <w:rsid w:val="00283A38"/>
    <w:rsid w:val="00284FEA"/>
    <w:rsid w:val="00285937"/>
    <w:rsid w:val="00285C70"/>
    <w:rsid w:val="002874F8"/>
    <w:rsid w:val="0029196A"/>
    <w:rsid w:val="00291F32"/>
    <w:rsid w:val="00295CA3"/>
    <w:rsid w:val="00296F48"/>
    <w:rsid w:val="002971DB"/>
    <w:rsid w:val="002A01C7"/>
    <w:rsid w:val="002A1D2A"/>
    <w:rsid w:val="002A2144"/>
    <w:rsid w:val="002A275D"/>
    <w:rsid w:val="002A2C5F"/>
    <w:rsid w:val="002A4125"/>
    <w:rsid w:val="002A4CD5"/>
    <w:rsid w:val="002A4F87"/>
    <w:rsid w:val="002A62C0"/>
    <w:rsid w:val="002A696D"/>
    <w:rsid w:val="002A72B0"/>
    <w:rsid w:val="002A7805"/>
    <w:rsid w:val="002B0DF8"/>
    <w:rsid w:val="002B0F01"/>
    <w:rsid w:val="002B4ECE"/>
    <w:rsid w:val="002B58DC"/>
    <w:rsid w:val="002B7C92"/>
    <w:rsid w:val="002B7D63"/>
    <w:rsid w:val="002C3101"/>
    <w:rsid w:val="002C4158"/>
    <w:rsid w:val="002C7E4A"/>
    <w:rsid w:val="002D00A0"/>
    <w:rsid w:val="002D0962"/>
    <w:rsid w:val="002D51CF"/>
    <w:rsid w:val="002D5A01"/>
    <w:rsid w:val="002D5B0D"/>
    <w:rsid w:val="002D78BB"/>
    <w:rsid w:val="002E0782"/>
    <w:rsid w:val="002E2595"/>
    <w:rsid w:val="002E291F"/>
    <w:rsid w:val="002E2EC2"/>
    <w:rsid w:val="002F0B45"/>
    <w:rsid w:val="002F39AE"/>
    <w:rsid w:val="002F3AE4"/>
    <w:rsid w:val="002F5430"/>
    <w:rsid w:val="002F74D3"/>
    <w:rsid w:val="002F7DB1"/>
    <w:rsid w:val="00300853"/>
    <w:rsid w:val="00301296"/>
    <w:rsid w:val="00302E0B"/>
    <w:rsid w:val="00304615"/>
    <w:rsid w:val="0030647D"/>
    <w:rsid w:val="00306545"/>
    <w:rsid w:val="00306E3D"/>
    <w:rsid w:val="00307F45"/>
    <w:rsid w:val="00310810"/>
    <w:rsid w:val="003109C4"/>
    <w:rsid w:val="003125C4"/>
    <w:rsid w:val="0031310F"/>
    <w:rsid w:val="00313134"/>
    <w:rsid w:val="003152AE"/>
    <w:rsid w:val="0031598A"/>
    <w:rsid w:val="00315F9D"/>
    <w:rsid w:val="0032203A"/>
    <w:rsid w:val="00325536"/>
    <w:rsid w:val="00326737"/>
    <w:rsid w:val="00333812"/>
    <w:rsid w:val="00335094"/>
    <w:rsid w:val="00336D4F"/>
    <w:rsid w:val="003402E8"/>
    <w:rsid w:val="00341123"/>
    <w:rsid w:val="00343206"/>
    <w:rsid w:val="003435B0"/>
    <w:rsid w:val="0034555C"/>
    <w:rsid w:val="003467AA"/>
    <w:rsid w:val="003471D1"/>
    <w:rsid w:val="0035333C"/>
    <w:rsid w:val="003556DE"/>
    <w:rsid w:val="00355B19"/>
    <w:rsid w:val="003570E2"/>
    <w:rsid w:val="003578B2"/>
    <w:rsid w:val="00361D2F"/>
    <w:rsid w:val="003651B6"/>
    <w:rsid w:val="003663C7"/>
    <w:rsid w:val="00367296"/>
    <w:rsid w:val="00367AA5"/>
    <w:rsid w:val="0037366D"/>
    <w:rsid w:val="00374CEF"/>
    <w:rsid w:val="00383F9E"/>
    <w:rsid w:val="003874A8"/>
    <w:rsid w:val="00387674"/>
    <w:rsid w:val="00387787"/>
    <w:rsid w:val="003920AC"/>
    <w:rsid w:val="00393B4A"/>
    <w:rsid w:val="00396362"/>
    <w:rsid w:val="003A0810"/>
    <w:rsid w:val="003A1767"/>
    <w:rsid w:val="003A77C6"/>
    <w:rsid w:val="003B2BA2"/>
    <w:rsid w:val="003B51DF"/>
    <w:rsid w:val="003B7689"/>
    <w:rsid w:val="003C2A26"/>
    <w:rsid w:val="003C3399"/>
    <w:rsid w:val="003C3892"/>
    <w:rsid w:val="003C4140"/>
    <w:rsid w:val="003D19ED"/>
    <w:rsid w:val="003D1A6B"/>
    <w:rsid w:val="003D1AF7"/>
    <w:rsid w:val="003D37FC"/>
    <w:rsid w:val="003D429E"/>
    <w:rsid w:val="003D4FE6"/>
    <w:rsid w:val="003D5ACD"/>
    <w:rsid w:val="003D7039"/>
    <w:rsid w:val="003D7C8C"/>
    <w:rsid w:val="003E2B75"/>
    <w:rsid w:val="003E33A6"/>
    <w:rsid w:val="003E43CD"/>
    <w:rsid w:val="003E4F78"/>
    <w:rsid w:val="003E57BF"/>
    <w:rsid w:val="003E6701"/>
    <w:rsid w:val="003F1915"/>
    <w:rsid w:val="003F251C"/>
    <w:rsid w:val="003F2C2C"/>
    <w:rsid w:val="003F3E94"/>
    <w:rsid w:val="003F5914"/>
    <w:rsid w:val="003F64A0"/>
    <w:rsid w:val="00401CC5"/>
    <w:rsid w:val="004027FE"/>
    <w:rsid w:val="00404D87"/>
    <w:rsid w:val="00412D40"/>
    <w:rsid w:val="00416538"/>
    <w:rsid w:val="00420A82"/>
    <w:rsid w:val="0042176F"/>
    <w:rsid w:val="00422621"/>
    <w:rsid w:val="00423488"/>
    <w:rsid w:val="00425472"/>
    <w:rsid w:val="0042682E"/>
    <w:rsid w:val="00426DF4"/>
    <w:rsid w:val="00430569"/>
    <w:rsid w:val="00430BAA"/>
    <w:rsid w:val="00433108"/>
    <w:rsid w:val="00434C54"/>
    <w:rsid w:val="004366E7"/>
    <w:rsid w:val="004432F4"/>
    <w:rsid w:val="0044575A"/>
    <w:rsid w:val="004464D2"/>
    <w:rsid w:val="004508B5"/>
    <w:rsid w:val="00450F6D"/>
    <w:rsid w:val="004514F9"/>
    <w:rsid w:val="00451BAF"/>
    <w:rsid w:val="00453345"/>
    <w:rsid w:val="00454C67"/>
    <w:rsid w:val="004550B6"/>
    <w:rsid w:val="004555F0"/>
    <w:rsid w:val="00455D25"/>
    <w:rsid w:val="00457CBA"/>
    <w:rsid w:val="00460232"/>
    <w:rsid w:val="0046036A"/>
    <w:rsid w:val="004633E9"/>
    <w:rsid w:val="004668B8"/>
    <w:rsid w:val="00470A12"/>
    <w:rsid w:val="00472C31"/>
    <w:rsid w:val="004759CB"/>
    <w:rsid w:val="00481DFC"/>
    <w:rsid w:val="00482BDD"/>
    <w:rsid w:val="004856BE"/>
    <w:rsid w:val="0048782E"/>
    <w:rsid w:val="00490BFE"/>
    <w:rsid w:val="00491210"/>
    <w:rsid w:val="00491391"/>
    <w:rsid w:val="00493FC3"/>
    <w:rsid w:val="004941A3"/>
    <w:rsid w:val="0049431E"/>
    <w:rsid w:val="00497044"/>
    <w:rsid w:val="004973E6"/>
    <w:rsid w:val="004A1C2F"/>
    <w:rsid w:val="004A2179"/>
    <w:rsid w:val="004A272B"/>
    <w:rsid w:val="004A3344"/>
    <w:rsid w:val="004A4755"/>
    <w:rsid w:val="004A56DB"/>
    <w:rsid w:val="004A7139"/>
    <w:rsid w:val="004A7722"/>
    <w:rsid w:val="004A7862"/>
    <w:rsid w:val="004B0835"/>
    <w:rsid w:val="004B08DF"/>
    <w:rsid w:val="004B2029"/>
    <w:rsid w:val="004B26EB"/>
    <w:rsid w:val="004B2FDF"/>
    <w:rsid w:val="004B39DF"/>
    <w:rsid w:val="004B3B16"/>
    <w:rsid w:val="004C0103"/>
    <w:rsid w:val="004C0146"/>
    <w:rsid w:val="004C0D71"/>
    <w:rsid w:val="004C17AD"/>
    <w:rsid w:val="004C1900"/>
    <w:rsid w:val="004C2909"/>
    <w:rsid w:val="004C4DAC"/>
    <w:rsid w:val="004C54DB"/>
    <w:rsid w:val="004C6A69"/>
    <w:rsid w:val="004C7738"/>
    <w:rsid w:val="004D0CBC"/>
    <w:rsid w:val="004D150A"/>
    <w:rsid w:val="004D2327"/>
    <w:rsid w:val="004D2F60"/>
    <w:rsid w:val="004D3E42"/>
    <w:rsid w:val="004D41A4"/>
    <w:rsid w:val="004D4742"/>
    <w:rsid w:val="004D5BE2"/>
    <w:rsid w:val="004D705A"/>
    <w:rsid w:val="004E0034"/>
    <w:rsid w:val="004E05AF"/>
    <w:rsid w:val="004E327C"/>
    <w:rsid w:val="004E3952"/>
    <w:rsid w:val="004E51B9"/>
    <w:rsid w:val="004E5922"/>
    <w:rsid w:val="004E5F00"/>
    <w:rsid w:val="004E6330"/>
    <w:rsid w:val="004E768C"/>
    <w:rsid w:val="004F226F"/>
    <w:rsid w:val="004F2283"/>
    <w:rsid w:val="004F38F3"/>
    <w:rsid w:val="004F43E5"/>
    <w:rsid w:val="004F4B91"/>
    <w:rsid w:val="00501BE8"/>
    <w:rsid w:val="00503DF5"/>
    <w:rsid w:val="00504F05"/>
    <w:rsid w:val="005056E3"/>
    <w:rsid w:val="00505920"/>
    <w:rsid w:val="0050627F"/>
    <w:rsid w:val="0051055D"/>
    <w:rsid w:val="0051283D"/>
    <w:rsid w:val="00513346"/>
    <w:rsid w:val="005158DB"/>
    <w:rsid w:val="00516AA0"/>
    <w:rsid w:val="00520865"/>
    <w:rsid w:val="0052231E"/>
    <w:rsid w:val="005236A5"/>
    <w:rsid w:val="00526922"/>
    <w:rsid w:val="00526DFD"/>
    <w:rsid w:val="00530A88"/>
    <w:rsid w:val="00533989"/>
    <w:rsid w:val="0053629F"/>
    <w:rsid w:val="00540CEA"/>
    <w:rsid w:val="0054326E"/>
    <w:rsid w:val="00545569"/>
    <w:rsid w:val="00545E12"/>
    <w:rsid w:val="0054764A"/>
    <w:rsid w:val="005477DB"/>
    <w:rsid w:val="005500C9"/>
    <w:rsid w:val="005510BD"/>
    <w:rsid w:val="005512CE"/>
    <w:rsid w:val="0055180E"/>
    <w:rsid w:val="00553DFD"/>
    <w:rsid w:val="005573C7"/>
    <w:rsid w:val="00562910"/>
    <w:rsid w:val="0056319E"/>
    <w:rsid w:val="00564133"/>
    <w:rsid w:val="00570B4B"/>
    <w:rsid w:val="005727C5"/>
    <w:rsid w:val="00575014"/>
    <w:rsid w:val="005762AD"/>
    <w:rsid w:val="00580AF0"/>
    <w:rsid w:val="00583B52"/>
    <w:rsid w:val="00587F87"/>
    <w:rsid w:val="0059155F"/>
    <w:rsid w:val="00593935"/>
    <w:rsid w:val="005A1D98"/>
    <w:rsid w:val="005A2154"/>
    <w:rsid w:val="005A223B"/>
    <w:rsid w:val="005A2486"/>
    <w:rsid w:val="005A2D1D"/>
    <w:rsid w:val="005A36B0"/>
    <w:rsid w:val="005A3C33"/>
    <w:rsid w:val="005A63D8"/>
    <w:rsid w:val="005B46BF"/>
    <w:rsid w:val="005B4F39"/>
    <w:rsid w:val="005B6335"/>
    <w:rsid w:val="005B74F1"/>
    <w:rsid w:val="005B77CE"/>
    <w:rsid w:val="005C1BAF"/>
    <w:rsid w:val="005C325B"/>
    <w:rsid w:val="005C4182"/>
    <w:rsid w:val="005C5811"/>
    <w:rsid w:val="005C638E"/>
    <w:rsid w:val="005D09B6"/>
    <w:rsid w:val="005D108B"/>
    <w:rsid w:val="005D14B2"/>
    <w:rsid w:val="005D1520"/>
    <w:rsid w:val="005D327A"/>
    <w:rsid w:val="005D3E13"/>
    <w:rsid w:val="005D7B29"/>
    <w:rsid w:val="005E412F"/>
    <w:rsid w:val="005E53C9"/>
    <w:rsid w:val="005E5D79"/>
    <w:rsid w:val="005F0256"/>
    <w:rsid w:val="005F220A"/>
    <w:rsid w:val="005F2443"/>
    <w:rsid w:val="005F3F89"/>
    <w:rsid w:val="006023B2"/>
    <w:rsid w:val="006050C3"/>
    <w:rsid w:val="00605E0A"/>
    <w:rsid w:val="00607587"/>
    <w:rsid w:val="006100C2"/>
    <w:rsid w:val="00610AC2"/>
    <w:rsid w:val="00612C35"/>
    <w:rsid w:val="00612D9F"/>
    <w:rsid w:val="00614FBE"/>
    <w:rsid w:val="00615A1F"/>
    <w:rsid w:val="00623C05"/>
    <w:rsid w:val="00624D86"/>
    <w:rsid w:val="00625EEE"/>
    <w:rsid w:val="00630247"/>
    <w:rsid w:val="006314E0"/>
    <w:rsid w:val="0063178E"/>
    <w:rsid w:val="00631EFD"/>
    <w:rsid w:val="006325E7"/>
    <w:rsid w:val="00633D8F"/>
    <w:rsid w:val="0063479E"/>
    <w:rsid w:val="006370B7"/>
    <w:rsid w:val="00641154"/>
    <w:rsid w:val="00643D2A"/>
    <w:rsid w:val="00644CF8"/>
    <w:rsid w:val="00645982"/>
    <w:rsid w:val="0065032A"/>
    <w:rsid w:val="00650D78"/>
    <w:rsid w:val="00652D98"/>
    <w:rsid w:val="0065307C"/>
    <w:rsid w:val="00653715"/>
    <w:rsid w:val="0065486A"/>
    <w:rsid w:val="0065625F"/>
    <w:rsid w:val="00656B18"/>
    <w:rsid w:val="00657A2D"/>
    <w:rsid w:val="006603C1"/>
    <w:rsid w:val="00661229"/>
    <w:rsid w:val="00662310"/>
    <w:rsid w:val="00663EFF"/>
    <w:rsid w:val="00665771"/>
    <w:rsid w:val="00666EBD"/>
    <w:rsid w:val="00667523"/>
    <w:rsid w:val="006677D4"/>
    <w:rsid w:val="00671085"/>
    <w:rsid w:val="0067116A"/>
    <w:rsid w:val="00671B02"/>
    <w:rsid w:val="00677864"/>
    <w:rsid w:val="006803C9"/>
    <w:rsid w:val="00680C7F"/>
    <w:rsid w:val="00681F42"/>
    <w:rsid w:val="00682481"/>
    <w:rsid w:val="00685515"/>
    <w:rsid w:val="00685899"/>
    <w:rsid w:val="00686B1C"/>
    <w:rsid w:val="00686BB5"/>
    <w:rsid w:val="006872A9"/>
    <w:rsid w:val="00692724"/>
    <w:rsid w:val="00692F15"/>
    <w:rsid w:val="0069517F"/>
    <w:rsid w:val="0069549C"/>
    <w:rsid w:val="006977EE"/>
    <w:rsid w:val="00697D37"/>
    <w:rsid w:val="006A0119"/>
    <w:rsid w:val="006A19ED"/>
    <w:rsid w:val="006A2735"/>
    <w:rsid w:val="006A32BC"/>
    <w:rsid w:val="006A3D1F"/>
    <w:rsid w:val="006A4C21"/>
    <w:rsid w:val="006B0613"/>
    <w:rsid w:val="006B13B6"/>
    <w:rsid w:val="006B278A"/>
    <w:rsid w:val="006B353E"/>
    <w:rsid w:val="006B5946"/>
    <w:rsid w:val="006B67AE"/>
    <w:rsid w:val="006B6858"/>
    <w:rsid w:val="006B6CC9"/>
    <w:rsid w:val="006B7570"/>
    <w:rsid w:val="006B7BD0"/>
    <w:rsid w:val="006C5930"/>
    <w:rsid w:val="006C6368"/>
    <w:rsid w:val="006C67DB"/>
    <w:rsid w:val="006C6E71"/>
    <w:rsid w:val="006D1867"/>
    <w:rsid w:val="006D20E0"/>
    <w:rsid w:val="006D44AA"/>
    <w:rsid w:val="006D541B"/>
    <w:rsid w:val="006D54C7"/>
    <w:rsid w:val="006D64E8"/>
    <w:rsid w:val="006D6F0B"/>
    <w:rsid w:val="006E082D"/>
    <w:rsid w:val="006E1B50"/>
    <w:rsid w:val="006E2915"/>
    <w:rsid w:val="006E6EF4"/>
    <w:rsid w:val="006F04DF"/>
    <w:rsid w:val="006F334B"/>
    <w:rsid w:val="006F54A2"/>
    <w:rsid w:val="006F6F1E"/>
    <w:rsid w:val="006F79CE"/>
    <w:rsid w:val="0070157C"/>
    <w:rsid w:val="00703A7B"/>
    <w:rsid w:val="00703DFB"/>
    <w:rsid w:val="00703FE1"/>
    <w:rsid w:val="00704893"/>
    <w:rsid w:val="00705AD0"/>
    <w:rsid w:val="00711639"/>
    <w:rsid w:val="007133B8"/>
    <w:rsid w:val="007146A3"/>
    <w:rsid w:val="00714770"/>
    <w:rsid w:val="00714D3C"/>
    <w:rsid w:val="00715609"/>
    <w:rsid w:val="00716C0C"/>
    <w:rsid w:val="0072244E"/>
    <w:rsid w:val="00723134"/>
    <w:rsid w:val="007235DA"/>
    <w:rsid w:val="00723855"/>
    <w:rsid w:val="00723D51"/>
    <w:rsid w:val="00723EB1"/>
    <w:rsid w:val="007260EA"/>
    <w:rsid w:val="00730170"/>
    <w:rsid w:val="00730996"/>
    <w:rsid w:val="0073557C"/>
    <w:rsid w:val="00737A6C"/>
    <w:rsid w:val="007414C2"/>
    <w:rsid w:val="00741ADF"/>
    <w:rsid w:val="00741C9D"/>
    <w:rsid w:val="00742294"/>
    <w:rsid w:val="007477F5"/>
    <w:rsid w:val="00751F32"/>
    <w:rsid w:val="007530B8"/>
    <w:rsid w:val="007538DD"/>
    <w:rsid w:val="00755114"/>
    <w:rsid w:val="00756CC8"/>
    <w:rsid w:val="007606DF"/>
    <w:rsid w:val="00761E73"/>
    <w:rsid w:val="007620E6"/>
    <w:rsid w:val="00763426"/>
    <w:rsid w:val="007667E5"/>
    <w:rsid w:val="00771EDF"/>
    <w:rsid w:val="007723FE"/>
    <w:rsid w:val="00774EDF"/>
    <w:rsid w:val="00774EF0"/>
    <w:rsid w:val="0077517F"/>
    <w:rsid w:val="007755CD"/>
    <w:rsid w:val="007760A5"/>
    <w:rsid w:val="0077650D"/>
    <w:rsid w:val="00781CC7"/>
    <w:rsid w:val="00781CFF"/>
    <w:rsid w:val="0078393F"/>
    <w:rsid w:val="00784A01"/>
    <w:rsid w:val="00785311"/>
    <w:rsid w:val="00785BEF"/>
    <w:rsid w:val="007871A1"/>
    <w:rsid w:val="00790D77"/>
    <w:rsid w:val="007977CE"/>
    <w:rsid w:val="00797957"/>
    <w:rsid w:val="00797D58"/>
    <w:rsid w:val="007A008B"/>
    <w:rsid w:val="007A6F9E"/>
    <w:rsid w:val="007B0C3A"/>
    <w:rsid w:val="007B0D8B"/>
    <w:rsid w:val="007B10EC"/>
    <w:rsid w:val="007B57C1"/>
    <w:rsid w:val="007B5C85"/>
    <w:rsid w:val="007B6967"/>
    <w:rsid w:val="007B7040"/>
    <w:rsid w:val="007B7D24"/>
    <w:rsid w:val="007C2FF2"/>
    <w:rsid w:val="007C34B8"/>
    <w:rsid w:val="007C4013"/>
    <w:rsid w:val="007C58BD"/>
    <w:rsid w:val="007D0140"/>
    <w:rsid w:val="007D0458"/>
    <w:rsid w:val="007D0911"/>
    <w:rsid w:val="007D16D3"/>
    <w:rsid w:val="007D2BD8"/>
    <w:rsid w:val="007D2CFF"/>
    <w:rsid w:val="007E1A37"/>
    <w:rsid w:val="007E51F5"/>
    <w:rsid w:val="007E73C1"/>
    <w:rsid w:val="007F08BB"/>
    <w:rsid w:val="007F0AE4"/>
    <w:rsid w:val="007F1232"/>
    <w:rsid w:val="007F1928"/>
    <w:rsid w:val="007F208F"/>
    <w:rsid w:val="007F62D0"/>
    <w:rsid w:val="008006A4"/>
    <w:rsid w:val="0080123C"/>
    <w:rsid w:val="00803524"/>
    <w:rsid w:val="0080486D"/>
    <w:rsid w:val="008061EE"/>
    <w:rsid w:val="00807B43"/>
    <w:rsid w:val="008167DB"/>
    <w:rsid w:val="008173B1"/>
    <w:rsid w:val="00820339"/>
    <w:rsid w:val="00821739"/>
    <w:rsid w:val="0082213D"/>
    <w:rsid w:val="00822944"/>
    <w:rsid w:val="00822F15"/>
    <w:rsid w:val="00823741"/>
    <w:rsid w:val="00823EE4"/>
    <w:rsid w:val="008303EC"/>
    <w:rsid w:val="00830DA4"/>
    <w:rsid w:val="0083239D"/>
    <w:rsid w:val="00832F94"/>
    <w:rsid w:val="00832FC3"/>
    <w:rsid w:val="008352F0"/>
    <w:rsid w:val="00835A64"/>
    <w:rsid w:val="00836092"/>
    <w:rsid w:val="00841DC5"/>
    <w:rsid w:val="00842322"/>
    <w:rsid w:val="00845E8A"/>
    <w:rsid w:val="008466CA"/>
    <w:rsid w:val="00851DEC"/>
    <w:rsid w:val="00852E1A"/>
    <w:rsid w:val="008538FF"/>
    <w:rsid w:val="00854BAD"/>
    <w:rsid w:val="008604B8"/>
    <w:rsid w:val="008614DD"/>
    <w:rsid w:val="00861B47"/>
    <w:rsid w:val="008629F6"/>
    <w:rsid w:val="00862D05"/>
    <w:rsid w:val="008637C0"/>
    <w:rsid w:val="00863805"/>
    <w:rsid w:val="00864110"/>
    <w:rsid w:val="008666EB"/>
    <w:rsid w:val="0087089B"/>
    <w:rsid w:val="008735A6"/>
    <w:rsid w:val="00875FDC"/>
    <w:rsid w:val="00876CA9"/>
    <w:rsid w:val="00877D20"/>
    <w:rsid w:val="008812B1"/>
    <w:rsid w:val="00884099"/>
    <w:rsid w:val="008846AB"/>
    <w:rsid w:val="00887939"/>
    <w:rsid w:val="00891AF0"/>
    <w:rsid w:val="008927E0"/>
    <w:rsid w:val="00893B4B"/>
    <w:rsid w:val="00895772"/>
    <w:rsid w:val="00897DB8"/>
    <w:rsid w:val="008A278B"/>
    <w:rsid w:val="008A2C9C"/>
    <w:rsid w:val="008A308C"/>
    <w:rsid w:val="008A6891"/>
    <w:rsid w:val="008A6A13"/>
    <w:rsid w:val="008A6CEF"/>
    <w:rsid w:val="008A71B4"/>
    <w:rsid w:val="008B1F63"/>
    <w:rsid w:val="008B466A"/>
    <w:rsid w:val="008B4B34"/>
    <w:rsid w:val="008B4C89"/>
    <w:rsid w:val="008B5562"/>
    <w:rsid w:val="008B6EAC"/>
    <w:rsid w:val="008B7695"/>
    <w:rsid w:val="008C371E"/>
    <w:rsid w:val="008C4FFA"/>
    <w:rsid w:val="008D0023"/>
    <w:rsid w:val="008D0E8B"/>
    <w:rsid w:val="008D2772"/>
    <w:rsid w:val="008D27B2"/>
    <w:rsid w:val="008D2892"/>
    <w:rsid w:val="008D516E"/>
    <w:rsid w:val="008D56AF"/>
    <w:rsid w:val="008D7898"/>
    <w:rsid w:val="008E0633"/>
    <w:rsid w:val="008E2BE1"/>
    <w:rsid w:val="008E40F5"/>
    <w:rsid w:val="008E42E4"/>
    <w:rsid w:val="008E4404"/>
    <w:rsid w:val="008E7640"/>
    <w:rsid w:val="008E774B"/>
    <w:rsid w:val="008F0077"/>
    <w:rsid w:val="008F09F0"/>
    <w:rsid w:val="008F17A0"/>
    <w:rsid w:val="008F5014"/>
    <w:rsid w:val="008F6832"/>
    <w:rsid w:val="008F694D"/>
    <w:rsid w:val="008F6FCE"/>
    <w:rsid w:val="0090185A"/>
    <w:rsid w:val="009051AD"/>
    <w:rsid w:val="00905A28"/>
    <w:rsid w:val="009061C3"/>
    <w:rsid w:val="00906B36"/>
    <w:rsid w:val="00910107"/>
    <w:rsid w:val="00912212"/>
    <w:rsid w:val="00912869"/>
    <w:rsid w:val="00914088"/>
    <w:rsid w:val="00915AE2"/>
    <w:rsid w:val="00916AF2"/>
    <w:rsid w:val="00916D22"/>
    <w:rsid w:val="00920DEC"/>
    <w:rsid w:val="00920ED3"/>
    <w:rsid w:val="00922F3C"/>
    <w:rsid w:val="00924B93"/>
    <w:rsid w:val="00925016"/>
    <w:rsid w:val="009262DF"/>
    <w:rsid w:val="00931C19"/>
    <w:rsid w:val="0093314B"/>
    <w:rsid w:val="0093325A"/>
    <w:rsid w:val="00933C48"/>
    <w:rsid w:val="00935522"/>
    <w:rsid w:val="009361C8"/>
    <w:rsid w:val="00936688"/>
    <w:rsid w:val="00940B02"/>
    <w:rsid w:val="00943C42"/>
    <w:rsid w:val="009447DC"/>
    <w:rsid w:val="00947AD9"/>
    <w:rsid w:val="00950379"/>
    <w:rsid w:val="00950E07"/>
    <w:rsid w:val="00951F39"/>
    <w:rsid w:val="00952DB9"/>
    <w:rsid w:val="00952E9C"/>
    <w:rsid w:val="0095609D"/>
    <w:rsid w:val="00957357"/>
    <w:rsid w:val="00960F01"/>
    <w:rsid w:val="0096256C"/>
    <w:rsid w:val="009641D9"/>
    <w:rsid w:val="009646B4"/>
    <w:rsid w:val="00964EE5"/>
    <w:rsid w:val="00967096"/>
    <w:rsid w:val="0097034F"/>
    <w:rsid w:val="00971395"/>
    <w:rsid w:val="009719E1"/>
    <w:rsid w:val="00972C8D"/>
    <w:rsid w:val="009730E9"/>
    <w:rsid w:val="009754C7"/>
    <w:rsid w:val="00975DBC"/>
    <w:rsid w:val="00982D64"/>
    <w:rsid w:val="009832CE"/>
    <w:rsid w:val="00983DC2"/>
    <w:rsid w:val="00984A00"/>
    <w:rsid w:val="0098556A"/>
    <w:rsid w:val="00985DD9"/>
    <w:rsid w:val="00985F30"/>
    <w:rsid w:val="009920B5"/>
    <w:rsid w:val="0099285F"/>
    <w:rsid w:val="009936A8"/>
    <w:rsid w:val="009941EF"/>
    <w:rsid w:val="0099422D"/>
    <w:rsid w:val="00994E8E"/>
    <w:rsid w:val="009957D6"/>
    <w:rsid w:val="00995ADF"/>
    <w:rsid w:val="00996039"/>
    <w:rsid w:val="009A27A7"/>
    <w:rsid w:val="009A27CA"/>
    <w:rsid w:val="009A2C32"/>
    <w:rsid w:val="009A45E2"/>
    <w:rsid w:val="009B0323"/>
    <w:rsid w:val="009B2233"/>
    <w:rsid w:val="009B48CF"/>
    <w:rsid w:val="009B580B"/>
    <w:rsid w:val="009B6999"/>
    <w:rsid w:val="009B7543"/>
    <w:rsid w:val="009B7FE8"/>
    <w:rsid w:val="009C26A1"/>
    <w:rsid w:val="009C5B31"/>
    <w:rsid w:val="009C693C"/>
    <w:rsid w:val="009D1E70"/>
    <w:rsid w:val="009D3459"/>
    <w:rsid w:val="009D4B76"/>
    <w:rsid w:val="009D5036"/>
    <w:rsid w:val="009D7370"/>
    <w:rsid w:val="009E04E7"/>
    <w:rsid w:val="009E1457"/>
    <w:rsid w:val="009E40F6"/>
    <w:rsid w:val="009E511B"/>
    <w:rsid w:val="009F0151"/>
    <w:rsid w:val="009F116E"/>
    <w:rsid w:val="009F140D"/>
    <w:rsid w:val="009F1C3D"/>
    <w:rsid w:val="009F20DF"/>
    <w:rsid w:val="009F23EB"/>
    <w:rsid w:val="009F24B0"/>
    <w:rsid w:val="009F27A8"/>
    <w:rsid w:val="009F55B9"/>
    <w:rsid w:val="009F6985"/>
    <w:rsid w:val="009F7B05"/>
    <w:rsid w:val="009F7B63"/>
    <w:rsid w:val="00A0027D"/>
    <w:rsid w:val="00A00687"/>
    <w:rsid w:val="00A013D7"/>
    <w:rsid w:val="00A01DC5"/>
    <w:rsid w:val="00A03AF4"/>
    <w:rsid w:val="00A06B87"/>
    <w:rsid w:val="00A1272D"/>
    <w:rsid w:val="00A13568"/>
    <w:rsid w:val="00A13B6B"/>
    <w:rsid w:val="00A154E9"/>
    <w:rsid w:val="00A1724C"/>
    <w:rsid w:val="00A17C2A"/>
    <w:rsid w:val="00A21057"/>
    <w:rsid w:val="00A214BC"/>
    <w:rsid w:val="00A221E3"/>
    <w:rsid w:val="00A2459A"/>
    <w:rsid w:val="00A26833"/>
    <w:rsid w:val="00A33550"/>
    <w:rsid w:val="00A354F0"/>
    <w:rsid w:val="00A37CF4"/>
    <w:rsid w:val="00A41D49"/>
    <w:rsid w:val="00A42B57"/>
    <w:rsid w:val="00A4348B"/>
    <w:rsid w:val="00A440BA"/>
    <w:rsid w:val="00A440D5"/>
    <w:rsid w:val="00A44E42"/>
    <w:rsid w:val="00A45199"/>
    <w:rsid w:val="00A524E6"/>
    <w:rsid w:val="00A527E6"/>
    <w:rsid w:val="00A540E7"/>
    <w:rsid w:val="00A55B2C"/>
    <w:rsid w:val="00A5749C"/>
    <w:rsid w:val="00A6024E"/>
    <w:rsid w:val="00A62391"/>
    <w:rsid w:val="00A651E8"/>
    <w:rsid w:val="00A706C8"/>
    <w:rsid w:val="00A70B78"/>
    <w:rsid w:val="00A73A90"/>
    <w:rsid w:val="00A748E9"/>
    <w:rsid w:val="00A775DA"/>
    <w:rsid w:val="00A77BBB"/>
    <w:rsid w:val="00A806EA"/>
    <w:rsid w:val="00A824AB"/>
    <w:rsid w:val="00A82CAD"/>
    <w:rsid w:val="00A85826"/>
    <w:rsid w:val="00A8720A"/>
    <w:rsid w:val="00A9027F"/>
    <w:rsid w:val="00A91AE6"/>
    <w:rsid w:val="00A959FD"/>
    <w:rsid w:val="00A95B80"/>
    <w:rsid w:val="00A963E1"/>
    <w:rsid w:val="00A9680F"/>
    <w:rsid w:val="00AA1D23"/>
    <w:rsid w:val="00AA227D"/>
    <w:rsid w:val="00AA43C5"/>
    <w:rsid w:val="00AA64FA"/>
    <w:rsid w:val="00AA7399"/>
    <w:rsid w:val="00AB0CFC"/>
    <w:rsid w:val="00AB3A19"/>
    <w:rsid w:val="00AC07BA"/>
    <w:rsid w:val="00AC0E63"/>
    <w:rsid w:val="00AC10AB"/>
    <w:rsid w:val="00AC2BC2"/>
    <w:rsid w:val="00AC35F0"/>
    <w:rsid w:val="00AC47D3"/>
    <w:rsid w:val="00AC4C9F"/>
    <w:rsid w:val="00AC50D1"/>
    <w:rsid w:val="00AC5B37"/>
    <w:rsid w:val="00AC6D40"/>
    <w:rsid w:val="00AC7B3D"/>
    <w:rsid w:val="00AD00E2"/>
    <w:rsid w:val="00AD0B65"/>
    <w:rsid w:val="00AD298F"/>
    <w:rsid w:val="00AD52FD"/>
    <w:rsid w:val="00AD5CB2"/>
    <w:rsid w:val="00AD6A95"/>
    <w:rsid w:val="00AD7694"/>
    <w:rsid w:val="00AE2DAB"/>
    <w:rsid w:val="00AE45A8"/>
    <w:rsid w:val="00AE66B3"/>
    <w:rsid w:val="00AE7A78"/>
    <w:rsid w:val="00AF2144"/>
    <w:rsid w:val="00AF2DD5"/>
    <w:rsid w:val="00AF3334"/>
    <w:rsid w:val="00AF52E6"/>
    <w:rsid w:val="00AF53A5"/>
    <w:rsid w:val="00AF75C3"/>
    <w:rsid w:val="00B00B05"/>
    <w:rsid w:val="00B0128D"/>
    <w:rsid w:val="00B02FDE"/>
    <w:rsid w:val="00B04C28"/>
    <w:rsid w:val="00B05A4D"/>
    <w:rsid w:val="00B05A8A"/>
    <w:rsid w:val="00B066EF"/>
    <w:rsid w:val="00B10795"/>
    <w:rsid w:val="00B10B85"/>
    <w:rsid w:val="00B11674"/>
    <w:rsid w:val="00B1329D"/>
    <w:rsid w:val="00B1400E"/>
    <w:rsid w:val="00B14E52"/>
    <w:rsid w:val="00B152BB"/>
    <w:rsid w:val="00B21CC9"/>
    <w:rsid w:val="00B228F2"/>
    <w:rsid w:val="00B243EF"/>
    <w:rsid w:val="00B246ED"/>
    <w:rsid w:val="00B247A7"/>
    <w:rsid w:val="00B2586E"/>
    <w:rsid w:val="00B25C9C"/>
    <w:rsid w:val="00B26705"/>
    <w:rsid w:val="00B267DE"/>
    <w:rsid w:val="00B31391"/>
    <w:rsid w:val="00B3170F"/>
    <w:rsid w:val="00B319C8"/>
    <w:rsid w:val="00B32F8C"/>
    <w:rsid w:val="00B33478"/>
    <w:rsid w:val="00B34759"/>
    <w:rsid w:val="00B37B4D"/>
    <w:rsid w:val="00B4168D"/>
    <w:rsid w:val="00B50EEA"/>
    <w:rsid w:val="00B515CB"/>
    <w:rsid w:val="00B52E97"/>
    <w:rsid w:val="00B53C11"/>
    <w:rsid w:val="00B545A2"/>
    <w:rsid w:val="00B5534B"/>
    <w:rsid w:val="00B55DAA"/>
    <w:rsid w:val="00B57343"/>
    <w:rsid w:val="00B608AC"/>
    <w:rsid w:val="00B61BB8"/>
    <w:rsid w:val="00B61E86"/>
    <w:rsid w:val="00B626EF"/>
    <w:rsid w:val="00B65520"/>
    <w:rsid w:val="00B65B1F"/>
    <w:rsid w:val="00B67E0A"/>
    <w:rsid w:val="00B70CE3"/>
    <w:rsid w:val="00B739B8"/>
    <w:rsid w:val="00B80983"/>
    <w:rsid w:val="00B81687"/>
    <w:rsid w:val="00B81C23"/>
    <w:rsid w:val="00B832DC"/>
    <w:rsid w:val="00B8723C"/>
    <w:rsid w:val="00B90F91"/>
    <w:rsid w:val="00B91228"/>
    <w:rsid w:val="00BA6E30"/>
    <w:rsid w:val="00BA7FED"/>
    <w:rsid w:val="00BB0603"/>
    <w:rsid w:val="00BB0E12"/>
    <w:rsid w:val="00BB1819"/>
    <w:rsid w:val="00BB2FFA"/>
    <w:rsid w:val="00BB4B35"/>
    <w:rsid w:val="00BC0AFF"/>
    <w:rsid w:val="00BC1717"/>
    <w:rsid w:val="00BC29B7"/>
    <w:rsid w:val="00BC49F0"/>
    <w:rsid w:val="00BC522F"/>
    <w:rsid w:val="00BC6278"/>
    <w:rsid w:val="00BC6464"/>
    <w:rsid w:val="00BC7877"/>
    <w:rsid w:val="00BD0C0A"/>
    <w:rsid w:val="00BD1915"/>
    <w:rsid w:val="00BD1F15"/>
    <w:rsid w:val="00BD2375"/>
    <w:rsid w:val="00BD2AE3"/>
    <w:rsid w:val="00BD48B5"/>
    <w:rsid w:val="00BD6113"/>
    <w:rsid w:val="00BD7CDC"/>
    <w:rsid w:val="00BE050D"/>
    <w:rsid w:val="00BE18CE"/>
    <w:rsid w:val="00BE26C8"/>
    <w:rsid w:val="00BE27E7"/>
    <w:rsid w:val="00BE2C2D"/>
    <w:rsid w:val="00BE37F1"/>
    <w:rsid w:val="00BE4C6E"/>
    <w:rsid w:val="00BE5072"/>
    <w:rsid w:val="00BE5FC1"/>
    <w:rsid w:val="00BF6F1C"/>
    <w:rsid w:val="00BF72CD"/>
    <w:rsid w:val="00C019AA"/>
    <w:rsid w:val="00C024EA"/>
    <w:rsid w:val="00C041A9"/>
    <w:rsid w:val="00C048D7"/>
    <w:rsid w:val="00C04E12"/>
    <w:rsid w:val="00C07CCF"/>
    <w:rsid w:val="00C11749"/>
    <w:rsid w:val="00C1238E"/>
    <w:rsid w:val="00C123C2"/>
    <w:rsid w:val="00C12CA3"/>
    <w:rsid w:val="00C12FFE"/>
    <w:rsid w:val="00C205C2"/>
    <w:rsid w:val="00C219EF"/>
    <w:rsid w:val="00C23ACA"/>
    <w:rsid w:val="00C245E7"/>
    <w:rsid w:val="00C25462"/>
    <w:rsid w:val="00C2591B"/>
    <w:rsid w:val="00C278D3"/>
    <w:rsid w:val="00C27F88"/>
    <w:rsid w:val="00C31A40"/>
    <w:rsid w:val="00C31DA0"/>
    <w:rsid w:val="00C31E70"/>
    <w:rsid w:val="00C367EC"/>
    <w:rsid w:val="00C36CB6"/>
    <w:rsid w:val="00C3763D"/>
    <w:rsid w:val="00C37E90"/>
    <w:rsid w:val="00C406D3"/>
    <w:rsid w:val="00C44125"/>
    <w:rsid w:val="00C443EB"/>
    <w:rsid w:val="00C466BA"/>
    <w:rsid w:val="00C46D48"/>
    <w:rsid w:val="00C46EFE"/>
    <w:rsid w:val="00C5134F"/>
    <w:rsid w:val="00C51EA7"/>
    <w:rsid w:val="00C527F7"/>
    <w:rsid w:val="00C53030"/>
    <w:rsid w:val="00C537BB"/>
    <w:rsid w:val="00C53D52"/>
    <w:rsid w:val="00C54591"/>
    <w:rsid w:val="00C55CA6"/>
    <w:rsid w:val="00C56C92"/>
    <w:rsid w:val="00C6019F"/>
    <w:rsid w:val="00C609A6"/>
    <w:rsid w:val="00C60A27"/>
    <w:rsid w:val="00C61353"/>
    <w:rsid w:val="00C61D58"/>
    <w:rsid w:val="00C61D71"/>
    <w:rsid w:val="00C6231E"/>
    <w:rsid w:val="00C62C92"/>
    <w:rsid w:val="00C636B5"/>
    <w:rsid w:val="00C66307"/>
    <w:rsid w:val="00C66782"/>
    <w:rsid w:val="00C6764E"/>
    <w:rsid w:val="00C6770C"/>
    <w:rsid w:val="00C705EC"/>
    <w:rsid w:val="00C70C3E"/>
    <w:rsid w:val="00C710F7"/>
    <w:rsid w:val="00C744D7"/>
    <w:rsid w:val="00C816B7"/>
    <w:rsid w:val="00C823DF"/>
    <w:rsid w:val="00C825B5"/>
    <w:rsid w:val="00C82C1C"/>
    <w:rsid w:val="00C82E14"/>
    <w:rsid w:val="00C844A4"/>
    <w:rsid w:val="00C85281"/>
    <w:rsid w:val="00C8545E"/>
    <w:rsid w:val="00C8605D"/>
    <w:rsid w:val="00C86760"/>
    <w:rsid w:val="00C9184F"/>
    <w:rsid w:val="00C91A42"/>
    <w:rsid w:val="00C91B0B"/>
    <w:rsid w:val="00C935D2"/>
    <w:rsid w:val="00C9422C"/>
    <w:rsid w:val="00C944F2"/>
    <w:rsid w:val="00C95821"/>
    <w:rsid w:val="00C965AE"/>
    <w:rsid w:val="00CA187F"/>
    <w:rsid w:val="00CA32F6"/>
    <w:rsid w:val="00CA5C8D"/>
    <w:rsid w:val="00CA6BEB"/>
    <w:rsid w:val="00CA73DE"/>
    <w:rsid w:val="00CA79F4"/>
    <w:rsid w:val="00CB100A"/>
    <w:rsid w:val="00CB23FF"/>
    <w:rsid w:val="00CB36CF"/>
    <w:rsid w:val="00CB5FF7"/>
    <w:rsid w:val="00CB73D7"/>
    <w:rsid w:val="00CC1884"/>
    <w:rsid w:val="00CC2C70"/>
    <w:rsid w:val="00CC4EDA"/>
    <w:rsid w:val="00CC6736"/>
    <w:rsid w:val="00CC7A63"/>
    <w:rsid w:val="00CC7B84"/>
    <w:rsid w:val="00CD556B"/>
    <w:rsid w:val="00CD5C0A"/>
    <w:rsid w:val="00CD7CA1"/>
    <w:rsid w:val="00CD7D6C"/>
    <w:rsid w:val="00CE01C4"/>
    <w:rsid w:val="00CE0C7E"/>
    <w:rsid w:val="00CE1DE1"/>
    <w:rsid w:val="00CE45FD"/>
    <w:rsid w:val="00CE6BCE"/>
    <w:rsid w:val="00CF2961"/>
    <w:rsid w:val="00CF3613"/>
    <w:rsid w:val="00CF46DA"/>
    <w:rsid w:val="00CF48D9"/>
    <w:rsid w:val="00CF667B"/>
    <w:rsid w:val="00CF6F34"/>
    <w:rsid w:val="00CF79D5"/>
    <w:rsid w:val="00D0015B"/>
    <w:rsid w:val="00D00729"/>
    <w:rsid w:val="00D01359"/>
    <w:rsid w:val="00D01B8D"/>
    <w:rsid w:val="00D02C3D"/>
    <w:rsid w:val="00D03255"/>
    <w:rsid w:val="00D04436"/>
    <w:rsid w:val="00D048DD"/>
    <w:rsid w:val="00D11E8D"/>
    <w:rsid w:val="00D122F7"/>
    <w:rsid w:val="00D1290B"/>
    <w:rsid w:val="00D15169"/>
    <w:rsid w:val="00D20CFC"/>
    <w:rsid w:val="00D25592"/>
    <w:rsid w:val="00D269CB"/>
    <w:rsid w:val="00D27DDF"/>
    <w:rsid w:val="00D32975"/>
    <w:rsid w:val="00D3594B"/>
    <w:rsid w:val="00D36FBD"/>
    <w:rsid w:val="00D370A6"/>
    <w:rsid w:val="00D4110E"/>
    <w:rsid w:val="00D42A7C"/>
    <w:rsid w:val="00D4712D"/>
    <w:rsid w:val="00D511B9"/>
    <w:rsid w:val="00D512A1"/>
    <w:rsid w:val="00D51B80"/>
    <w:rsid w:val="00D52C04"/>
    <w:rsid w:val="00D55DCF"/>
    <w:rsid w:val="00D60E74"/>
    <w:rsid w:val="00D61038"/>
    <w:rsid w:val="00D6105A"/>
    <w:rsid w:val="00D6433E"/>
    <w:rsid w:val="00D646E8"/>
    <w:rsid w:val="00D66F21"/>
    <w:rsid w:val="00D67472"/>
    <w:rsid w:val="00D71368"/>
    <w:rsid w:val="00D73721"/>
    <w:rsid w:val="00D75159"/>
    <w:rsid w:val="00D76ED3"/>
    <w:rsid w:val="00D77391"/>
    <w:rsid w:val="00D81D60"/>
    <w:rsid w:val="00D826C0"/>
    <w:rsid w:val="00D843C8"/>
    <w:rsid w:val="00D86CCA"/>
    <w:rsid w:val="00D8766F"/>
    <w:rsid w:val="00D906AC"/>
    <w:rsid w:val="00D9113F"/>
    <w:rsid w:val="00D944A6"/>
    <w:rsid w:val="00DA08ED"/>
    <w:rsid w:val="00DA1945"/>
    <w:rsid w:val="00DA3D5C"/>
    <w:rsid w:val="00DA5A82"/>
    <w:rsid w:val="00DA64DA"/>
    <w:rsid w:val="00DA7685"/>
    <w:rsid w:val="00DA7AA8"/>
    <w:rsid w:val="00DB0C84"/>
    <w:rsid w:val="00DB28B0"/>
    <w:rsid w:val="00DB39F3"/>
    <w:rsid w:val="00DB3B5C"/>
    <w:rsid w:val="00DC0FF6"/>
    <w:rsid w:val="00DC1927"/>
    <w:rsid w:val="00DC2512"/>
    <w:rsid w:val="00DC2775"/>
    <w:rsid w:val="00DC6EF8"/>
    <w:rsid w:val="00DC7489"/>
    <w:rsid w:val="00DC774E"/>
    <w:rsid w:val="00DC7E02"/>
    <w:rsid w:val="00DD0629"/>
    <w:rsid w:val="00DD719D"/>
    <w:rsid w:val="00DD78D5"/>
    <w:rsid w:val="00DD7E86"/>
    <w:rsid w:val="00DE0461"/>
    <w:rsid w:val="00DE2279"/>
    <w:rsid w:val="00DE2545"/>
    <w:rsid w:val="00DE587D"/>
    <w:rsid w:val="00DF04AC"/>
    <w:rsid w:val="00DF2233"/>
    <w:rsid w:val="00DF2AB0"/>
    <w:rsid w:val="00DF4C1C"/>
    <w:rsid w:val="00DF7A46"/>
    <w:rsid w:val="00E06129"/>
    <w:rsid w:val="00E077BD"/>
    <w:rsid w:val="00E10B0A"/>
    <w:rsid w:val="00E10E62"/>
    <w:rsid w:val="00E130C7"/>
    <w:rsid w:val="00E154D4"/>
    <w:rsid w:val="00E16638"/>
    <w:rsid w:val="00E20649"/>
    <w:rsid w:val="00E20E9D"/>
    <w:rsid w:val="00E21FB1"/>
    <w:rsid w:val="00E221C7"/>
    <w:rsid w:val="00E223A7"/>
    <w:rsid w:val="00E26F3C"/>
    <w:rsid w:val="00E31510"/>
    <w:rsid w:val="00E3178C"/>
    <w:rsid w:val="00E31DC2"/>
    <w:rsid w:val="00E32202"/>
    <w:rsid w:val="00E3271E"/>
    <w:rsid w:val="00E330B8"/>
    <w:rsid w:val="00E337D3"/>
    <w:rsid w:val="00E3429B"/>
    <w:rsid w:val="00E3463D"/>
    <w:rsid w:val="00E350F7"/>
    <w:rsid w:val="00E3607E"/>
    <w:rsid w:val="00E465CF"/>
    <w:rsid w:val="00E51275"/>
    <w:rsid w:val="00E51A1F"/>
    <w:rsid w:val="00E544C4"/>
    <w:rsid w:val="00E54542"/>
    <w:rsid w:val="00E54870"/>
    <w:rsid w:val="00E55EA6"/>
    <w:rsid w:val="00E57F64"/>
    <w:rsid w:val="00E63534"/>
    <w:rsid w:val="00E63C15"/>
    <w:rsid w:val="00E656CE"/>
    <w:rsid w:val="00E65F77"/>
    <w:rsid w:val="00E6679C"/>
    <w:rsid w:val="00E66FC3"/>
    <w:rsid w:val="00E673EE"/>
    <w:rsid w:val="00E67AB1"/>
    <w:rsid w:val="00E7500C"/>
    <w:rsid w:val="00E76613"/>
    <w:rsid w:val="00E80C54"/>
    <w:rsid w:val="00E831CA"/>
    <w:rsid w:val="00E83323"/>
    <w:rsid w:val="00E84E5E"/>
    <w:rsid w:val="00E8746B"/>
    <w:rsid w:val="00E921C7"/>
    <w:rsid w:val="00E9332D"/>
    <w:rsid w:val="00E958A3"/>
    <w:rsid w:val="00E974F0"/>
    <w:rsid w:val="00E97FC3"/>
    <w:rsid w:val="00EA0F72"/>
    <w:rsid w:val="00EA10EC"/>
    <w:rsid w:val="00EA1113"/>
    <w:rsid w:val="00EA3B24"/>
    <w:rsid w:val="00EA3B5F"/>
    <w:rsid w:val="00EA41CF"/>
    <w:rsid w:val="00EA48B2"/>
    <w:rsid w:val="00EB04D7"/>
    <w:rsid w:val="00EB13A4"/>
    <w:rsid w:val="00EB1A2E"/>
    <w:rsid w:val="00EC083A"/>
    <w:rsid w:val="00EC0852"/>
    <w:rsid w:val="00EC0A44"/>
    <w:rsid w:val="00EC361C"/>
    <w:rsid w:val="00EC4929"/>
    <w:rsid w:val="00EC51FA"/>
    <w:rsid w:val="00EC6691"/>
    <w:rsid w:val="00ED449F"/>
    <w:rsid w:val="00ED4875"/>
    <w:rsid w:val="00ED6727"/>
    <w:rsid w:val="00ED6792"/>
    <w:rsid w:val="00ED68EC"/>
    <w:rsid w:val="00ED79FC"/>
    <w:rsid w:val="00ED7A75"/>
    <w:rsid w:val="00EE2431"/>
    <w:rsid w:val="00EE4109"/>
    <w:rsid w:val="00EF0C0E"/>
    <w:rsid w:val="00EF2881"/>
    <w:rsid w:val="00EF4296"/>
    <w:rsid w:val="00EF78C5"/>
    <w:rsid w:val="00F01AFB"/>
    <w:rsid w:val="00F022E0"/>
    <w:rsid w:val="00F02A5D"/>
    <w:rsid w:val="00F0315A"/>
    <w:rsid w:val="00F036B5"/>
    <w:rsid w:val="00F12225"/>
    <w:rsid w:val="00F14C4A"/>
    <w:rsid w:val="00F1515E"/>
    <w:rsid w:val="00F15F71"/>
    <w:rsid w:val="00F21EB1"/>
    <w:rsid w:val="00F23C48"/>
    <w:rsid w:val="00F26B41"/>
    <w:rsid w:val="00F34F96"/>
    <w:rsid w:val="00F3723C"/>
    <w:rsid w:val="00F4323E"/>
    <w:rsid w:val="00F50FD0"/>
    <w:rsid w:val="00F51C3D"/>
    <w:rsid w:val="00F52ABB"/>
    <w:rsid w:val="00F53F36"/>
    <w:rsid w:val="00F565AB"/>
    <w:rsid w:val="00F623A2"/>
    <w:rsid w:val="00F65341"/>
    <w:rsid w:val="00F65A78"/>
    <w:rsid w:val="00F67282"/>
    <w:rsid w:val="00F67589"/>
    <w:rsid w:val="00F706D2"/>
    <w:rsid w:val="00F715E5"/>
    <w:rsid w:val="00F72D1D"/>
    <w:rsid w:val="00F7550B"/>
    <w:rsid w:val="00F764FE"/>
    <w:rsid w:val="00F80384"/>
    <w:rsid w:val="00F824BC"/>
    <w:rsid w:val="00F83D00"/>
    <w:rsid w:val="00F84A61"/>
    <w:rsid w:val="00F84B08"/>
    <w:rsid w:val="00F8694C"/>
    <w:rsid w:val="00F92BFF"/>
    <w:rsid w:val="00F94D51"/>
    <w:rsid w:val="00FA0222"/>
    <w:rsid w:val="00FA11F0"/>
    <w:rsid w:val="00FA3F01"/>
    <w:rsid w:val="00FA7666"/>
    <w:rsid w:val="00FA7964"/>
    <w:rsid w:val="00FA7ECE"/>
    <w:rsid w:val="00FB5A54"/>
    <w:rsid w:val="00FB5D9B"/>
    <w:rsid w:val="00FC0BEA"/>
    <w:rsid w:val="00FC3150"/>
    <w:rsid w:val="00FC48E5"/>
    <w:rsid w:val="00FC5638"/>
    <w:rsid w:val="00FC6037"/>
    <w:rsid w:val="00FC6B14"/>
    <w:rsid w:val="00FC789C"/>
    <w:rsid w:val="00FD4E4A"/>
    <w:rsid w:val="00FD5313"/>
    <w:rsid w:val="00FD5B46"/>
    <w:rsid w:val="00FD6242"/>
    <w:rsid w:val="00FD75B2"/>
    <w:rsid w:val="00FE1A40"/>
    <w:rsid w:val="00FE22C5"/>
    <w:rsid w:val="00FE2DC3"/>
    <w:rsid w:val="00FE2E63"/>
    <w:rsid w:val="00FE386F"/>
    <w:rsid w:val="00FF1252"/>
    <w:rsid w:val="00FF175C"/>
    <w:rsid w:val="00FF320A"/>
    <w:rsid w:val="00FF36E6"/>
    <w:rsid w:val="00FF3DB5"/>
    <w:rsid w:val="00FF6C76"/>
    <w:rsid w:val="01783D3C"/>
    <w:rsid w:val="022B1220"/>
    <w:rsid w:val="02D843BD"/>
    <w:rsid w:val="02EC1BA6"/>
    <w:rsid w:val="03AF1464"/>
    <w:rsid w:val="049B1F7F"/>
    <w:rsid w:val="04EC3DE1"/>
    <w:rsid w:val="04EE10E4"/>
    <w:rsid w:val="06B52CAD"/>
    <w:rsid w:val="06DD1EDD"/>
    <w:rsid w:val="06F0311A"/>
    <w:rsid w:val="07232A98"/>
    <w:rsid w:val="0775063A"/>
    <w:rsid w:val="07E57CAC"/>
    <w:rsid w:val="08045CA7"/>
    <w:rsid w:val="08CA1209"/>
    <w:rsid w:val="097A011A"/>
    <w:rsid w:val="09817EBE"/>
    <w:rsid w:val="098F242A"/>
    <w:rsid w:val="0A580CF3"/>
    <w:rsid w:val="0B613697"/>
    <w:rsid w:val="0B732878"/>
    <w:rsid w:val="0C2B57E9"/>
    <w:rsid w:val="0C5E0FE8"/>
    <w:rsid w:val="0CCE5D1C"/>
    <w:rsid w:val="0CE82FC4"/>
    <w:rsid w:val="0D2E1844"/>
    <w:rsid w:val="0D4818EE"/>
    <w:rsid w:val="0DDB6E2E"/>
    <w:rsid w:val="0E2F314D"/>
    <w:rsid w:val="0EA73851"/>
    <w:rsid w:val="0EAF6F23"/>
    <w:rsid w:val="0EB07190"/>
    <w:rsid w:val="0EFF5E46"/>
    <w:rsid w:val="0F750832"/>
    <w:rsid w:val="1039224C"/>
    <w:rsid w:val="10EF5CA4"/>
    <w:rsid w:val="11736ADF"/>
    <w:rsid w:val="1190161E"/>
    <w:rsid w:val="11ED1F9C"/>
    <w:rsid w:val="124C6DE7"/>
    <w:rsid w:val="12B25181"/>
    <w:rsid w:val="138A1D61"/>
    <w:rsid w:val="139A7425"/>
    <w:rsid w:val="139F2AA3"/>
    <w:rsid w:val="1406659F"/>
    <w:rsid w:val="14147E70"/>
    <w:rsid w:val="14163118"/>
    <w:rsid w:val="14170A57"/>
    <w:rsid w:val="14BBAD10"/>
    <w:rsid w:val="14E636B9"/>
    <w:rsid w:val="15984E60"/>
    <w:rsid w:val="15B8382A"/>
    <w:rsid w:val="15E15F48"/>
    <w:rsid w:val="15E77CD2"/>
    <w:rsid w:val="16400ECA"/>
    <w:rsid w:val="166C998D"/>
    <w:rsid w:val="17080A58"/>
    <w:rsid w:val="170D7506"/>
    <w:rsid w:val="17353591"/>
    <w:rsid w:val="17C52A49"/>
    <w:rsid w:val="17DF12E7"/>
    <w:rsid w:val="17E06FA1"/>
    <w:rsid w:val="17EBEF5A"/>
    <w:rsid w:val="182C3959"/>
    <w:rsid w:val="184D29C7"/>
    <w:rsid w:val="19520F4F"/>
    <w:rsid w:val="1B781D56"/>
    <w:rsid w:val="1BB74D83"/>
    <w:rsid w:val="1BFCBCE0"/>
    <w:rsid w:val="1BFDEDFF"/>
    <w:rsid w:val="1C0F154D"/>
    <w:rsid w:val="1C8C37AA"/>
    <w:rsid w:val="1CD43210"/>
    <w:rsid w:val="1DB86C19"/>
    <w:rsid w:val="1E981776"/>
    <w:rsid w:val="1F055EF5"/>
    <w:rsid w:val="1F0E552C"/>
    <w:rsid w:val="1FAB1799"/>
    <w:rsid w:val="1FCF6736"/>
    <w:rsid w:val="1FDE4BC7"/>
    <w:rsid w:val="1FE8709C"/>
    <w:rsid w:val="1FEE150D"/>
    <w:rsid w:val="1FFB4E90"/>
    <w:rsid w:val="206560D7"/>
    <w:rsid w:val="20E01DA1"/>
    <w:rsid w:val="20E04765"/>
    <w:rsid w:val="210517F7"/>
    <w:rsid w:val="21254B0D"/>
    <w:rsid w:val="21AC7A5A"/>
    <w:rsid w:val="21F975E1"/>
    <w:rsid w:val="225644A3"/>
    <w:rsid w:val="22844A7F"/>
    <w:rsid w:val="22AB760E"/>
    <w:rsid w:val="22C873CB"/>
    <w:rsid w:val="234C7DE8"/>
    <w:rsid w:val="235502E8"/>
    <w:rsid w:val="23702095"/>
    <w:rsid w:val="23C13D71"/>
    <w:rsid w:val="23DB2673"/>
    <w:rsid w:val="23E60537"/>
    <w:rsid w:val="2419414A"/>
    <w:rsid w:val="243A0966"/>
    <w:rsid w:val="24CD448C"/>
    <w:rsid w:val="24EC7994"/>
    <w:rsid w:val="25AA371A"/>
    <w:rsid w:val="26801EBD"/>
    <w:rsid w:val="272B3581"/>
    <w:rsid w:val="275C3BE1"/>
    <w:rsid w:val="28144933"/>
    <w:rsid w:val="287819E1"/>
    <w:rsid w:val="28D9160E"/>
    <w:rsid w:val="28DD33C1"/>
    <w:rsid w:val="2981444B"/>
    <w:rsid w:val="2A61707D"/>
    <w:rsid w:val="2A676EE5"/>
    <w:rsid w:val="2A716787"/>
    <w:rsid w:val="2A8C6978"/>
    <w:rsid w:val="2AF01851"/>
    <w:rsid w:val="2B1F12DC"/>
    <w:rsid w:val="2B6A2CBE"/>
    <w:rsid w:val="2B8D4F92"/>
    <w:rsid w:val="2CB60ED0"/>
    <w:rsid w:val="2CC643B9"/>
    <w:rsid w:val="2D02233F"/>
    <w:rsid w:val="2D987567"/>
    <w:rsid w:val="2DAB7C6E"/>
    <w:rsid w:val="2DC304C8"/>
    <w:rsid w:val="2DCF5698"/>
    <w:rsid w:val="2DDF038F"/>
    <w:rsid w:val="2E53745E"/>
    <w:rsid w:val="2E806755"/>
    <w:rsid w:val="2E9D4E6B"/>
    <w:rsid w:val="2EBDEB8B"/>
    <w:rsid w:val="2F387B8B"/>
    <w:rsid w:val="2FAF276C"/>
    <w:rsid w:val="2FD94752"/>
    <w:rsid w:val="2FF36163"/>
    <w:rsid w:val="2FFFEE22"/>
    <w:rsid w:val="302F4A8E"/>
    <w:rsid w:val="305E089A"/>
    <w:rsid w:val="309C4888"/>
    <w:rsid w:val="30B617B3"/>
    <w:rsid w:val="30BF2A42"/>
    <w:rsid w:val="31D46240"/>
    <w:rsid w:val="326E66C8"/>
    <w:rsid w:val="3273368E"/>
    <w:rsid w:val="332D15D6"/>
    <w:rsid w:val="33B37D2F"/>
    <w:rsid w:val="342511E7"/>
    <w:rsid w:val="34C740A3"/>
    <w:rsid w:val="353159C1"/>
    <w:rsid w:val="36121A43"/>
    <w:rsid w:val="36FF2A26"/>
    <w:rsid w:val="377D56FD"/>
    <w:rsid w:val="37A9311E"/>
    <w:rsid w:val="37DB0AD4"/>
    <w:rsid w:val="3815250D"/>
    <w:rsid w:val="38651B22"/>
    <w:rsid w:val="38972E88"/>
    <w:rsid w:val="38A63ABF"/>
    <w:rsid w:val="38EC5997"/>
    <w:rsid w:val="39254CAB"/>
    <w:rsid w:val="39273BD1"/>
    <w:rsid w:val="399307EB"/>
    <w:rsid w:val="3A0B460A"/>
    <w:rsid w:val="3AB31B40"/>
    <w:rsid w:val="3AF3576C"/>
    <w:rsid w:val="3B967045"/>
    <w:rsid w:val="3BDDE14F"/>
    <w:rsid w:val="3BEAA62A"/>
    <w:rsid w:val="3C083C3F"/>
    <w:rsid w:val="3C4A6429"/>
    <w:rsid w:val="3C775293"/>
    <w:rsid w:val="3CE6606B"/>
    <w:rsid w:val="3D997507"/>
    <w:rsid w:val="3DB95179"/>
    <w:rsid w:val="3DCD262E"/>
    <w:rsid w:val="3E0F7248"/>
    <w:rsid w:val="3E967D8A"/>
    <w:rsid w:val="3EE7226B"/>
    <w:rsid w:val="3F262119"/>
    <w:rsid w:val="3F5DAA2C"/>
    <w:rsid w:val="3F756853"/>
    <w:rsid w:val="3F8A0884"/>
    <w:rsid w:val="40B50419"/>
    <w:rsid w:val="40C105C1"/>
    <w:rsid w:val="410F3BB9"/>
    <w:rsid w:val="422B085D"/>
    <w:rsid w:val="42AC23EF"/>
    <w:rsid w:val="43417677"/>
    <w:rsid w:val="439F016A"/>
    <w:rsid w:val="43A97123"/>
    <w:rsid w:val="43FE0A0E"/>
    <w:rsid w:val="446C6D57"/>
    <w:rsid w:val="44823C05"/>
    <w:rsid w:val="44E7522F"/>
    <w:rsid w:val="46385C20"/>
    <w:rsid w:val="47131BFF"/>
    <w:rsid w:val="47207DD7"/>
    <w:rsid w:val="474B0CD8"/>
    <w:rsid w:val="478B6D07"/>
    <w:rsid w:val="47D32A73"/>
    <w:rsid w:val="47FFF96C"/>
    <w:rsid w:val="48307857"/>
    <w:rsid w:val="48580D91"/>
    <w:rsid w:val="485D131E"/>
    <w:rsid w:val="48D33F0F"/>
    <w:rsid w:val="49101B2E"/>
    <w:rsid w:val="49A85339"/>
    <w:rsid w:val="49C50F8B"/>
    <w:rsid w:val="4A1566BA"/>
    <w:rsid w:val="4A983689"/>
    <w:rsid w:val="4A9848F4"/>
    <w:rsid w:val="4AA22AA2"/>
    <w:rsid w:val="4BA416B8"/>
    <w:rsid w:val="4BBE427A"/>
    <w:rsid w:val="4BEE49C5"/>
    <w:rsid w:val="4C896B19"/>
    <w:rsid w:val="4C9F1839"/>
    <w:rsid w:val="4D0F4C06"/>
    <w:rsid w:val="4E151EAF"/>
    <w:rsid w:val="4E307D62"/>
    <w:rsid w:val="4E7C7F71"/>
    <w:rsid w:val="4EF27BDC"/>
    <w:rsid w:val="4FDFA7DB"/>
    <w:rsid w:val="507A258B"/>
    <w:rsid w:val="509C3EE4"/>
    <w:rsid w:val="50FC5830"/>
    <w:rsid w:val="5128760E"/>
    <w:rsid w:val="513118FA"/>
    <w:rsid w:val="5151624D"/>
    <w:rsid w:val="51C20D81"/>
    <w:rsid w:val="52183617"/>
    <w:rsid w:val="52413629"/>
    <w:rsid w:val="529D565D"/>
    <w:rsid w:val="52CC34A3"/>
    <w:rsid w:val="530A65B7"/>
    <w:rsid w:val="53726BDD"/>
    <w:rsid w:val="5375164D"/>
    <w:rsid w:val="53AE3355"/>
    <w:rsid w:val="53B25AA3"/>
    <w:rsid w:val="53EF8253"/>
    <w:rsid w:val="5447323A"/>
    <w:rsid w:val="545D0E2B"/>
    <w:rsid w:val="549D153C"/>
    <w:rsid w:val="54A0617E"/>
    <w:rsid w:val="54C862AA"/>
    <w:rsid w:val="54ED6285"/>
    <w:rsid w:val="54FD1259"/>
    <w:rsid w:val="5501459B"/>
    <w:rsid w:val="55D7437F"/>
    <w:rsid w:val="55F6235D"/>
    <w:rsid w:val="560E316D"/>
    <w:rsid w:val="56AE435C"/>
    <w:rsid w:val="56C02204"/>
    <w:rsid w:val="578E1163"/>
    <w:rsid w:val="57905233"/>
    <w:rsid w:val="57AD4F28"/>
    <w:rsid w:val="57D16AEE"/>
    <w:rsid w:val="58260BBC"/>
    <w:rsid w:val="58E54030"/>
    <w:rsid w:val="5910028E"/>
    <w:rsid w:val="598D447B"/>
    <w:rsid w:val="5A1543F9"/>
    <w:rsid w:val="5A1D6885"/>
    <w:rsid w:val="5A46430F"/>
    <w:rsid w:val="5A7E3FA7"/>
    <w:rsid w:val="5A9EC8E1"/>
    <w:rsid w:val="5AA224B3"/>
    <w:rsid w:val="5AB73458"/>
    <w:rsid w:val="5AC00D36"/>
    <w:rsid w:val="5BB6029C"/>
    <w:rsid w:val="5BE22950"/>
    <w:rsid w:val="5BEE0FF3"/>
    <w:rsid w:val="5D450272"/>
    <w:rsid w:val="5DBDF557"/>
    <w:rsid w:val="5DFE291D"/>
    <w:rsid w:val="5E001D40"/>
    <w:rsid w:val="5ED163B3"/>
    <w:rsid w:val="5EDB5FD0"/>
    <w:rsid w:val="5EEED331"/>
    <w:rsid w:val="5FA14548"/>
    <w:rsid w:val="5FC56821"/>
    <w:rsid w:val="5FFD4CF8"/>
    <w:rsid w:val="5FFFEB65"/>
    <w:rsid w:val="600B310F"/>
    <w:rsid w:val="60407FA6"/>
    <w:rsid w:val="60D4674B"/>
    <w:rsid w:val="60EE5EBF"/>
    <w:rsid w:val="60F15DA6"/>
    <w:rsid w:val="60F52226"/>
    <w:rsid w:val="61611F9B"/>
    <w:rsid w:val="618A1392"/>
    <w:rsid w:val="61B12554"/>
    <w:rsid w:val="62A50FB2"/>
    <w:rsid w:val="63217AAD"/>
    <w:rsid w:val="639CF866"/>
    <w:rsid w:val="63A40E59"/>
    <w:rsid w:val="64452B56"/>
    <w:rsid w:val="648C7DEB"/>
    <w:rsid w:val="649B1735"/>
    <w:rsid w:val="64D6348E"/>
    <w:rsid w:val="64FD5F45"/>
    <w:rsid w:val="65CE7ACA"/>
    <w:rsid w:val="663C3A03"/>
    <w:rsid w:val="66B97CCD"/>
    <w:rsid w:val="66E86054"/>
    <w:rsid w:val="671D4255"/>
    <w:rsid w:val="6746741C"/>
    <w:rsid w:val="67B64DF6"/>
    <w:rsid w:val="67BB4CF4"/>
    <w:rsid w:val="692D00D5"/>
    <w:rsid w:val="69DB35FC"/>
    <w:rsid w:val="6A9364FA"/>
    <w:rsid w:val="6ABD3EC6"/>
    <w:rsid w:val="6AD31AAE"/>
    <w:rsid w:val="6BFA0E19"/>
    <w:rsid w:val="6C5E208B"/>
    <w:rsid w:val="6C656C2C"/>
    <w:rsid w:val="6C78EC0D"/>
    <w:rsid w:val="6C9449AA"/>
    <w:rsid w:val="6CA006F8"/>
    <w:rsid w:val="6D261AD0"/>
    <w:rsid w:val="6DAF5BE3"/>
    <w:rsid w:val="6DDB3365"/>
    <w:rsid w:val="6DF1703E"/>
    <w:rsid w:val="6DFE2BB0"/>
    <w:rsid w:val="6E1F5FC6"/>
    <w:rsid w:val="6E3ABD54"/>
    <w:rsid w:val="6EAA3E0D"/>
    <w:rsid w:val="6F1C0F92"/>
    <w:rsid w:val="6F3F1A70"/>
    <w:rsid w:val="6F806F39"/>
    <w:rsid w:val="6FB7430C"/>
    <w:rsid w:val="6FBD2A10"/>
    <w:rsid w:val="6FF3AB16"/>
    <w:rsid w:val="6FFFC46A"/>
    <w:rsid w:val="710A544C"/>
    <w:rsid w:val="7145288E"/>
    <w:rsid w:val="71DB1B7D"/>
    <w:rsid w:val="72416018"/>
    <w:rsid w:val="72707979"/>
    <w:rsid w:val="72AC0F53"/>
    <w:rsid w:val="72C36785"/>
    <w:rsid w:val="73437D80"/>
    <w:rsid w:val="7353175F"/>
    <w:rsid w:val="736A4DAB"/>
    <w:rsid w:val="736F2396"/>
    <w:rsid w:val="737E24DE"/>
    <w:rsid w:val="73D51309"/>
    <w:rsid w:val="73DC7331"/>
    <w:rsid w:val="73FC524E"/>
    <w:rsid w:val="74251C8D"/>
    <w:rsid w:val="744E5D2D"/>
    <w:rsid w:val="74B856AF"/>
    <w:rsid w:val="74FD3B11"/>
    <w:rsid w:val="75B24C0E"/>
    <w:rsid w:val="75D05F55"/>
    <w:rsid w:val="76626A36"/>
    <w:rsid w:val="773C74AA"/>
    <w:rsid w:val="77842057"/>
    <w:rsid w:val="77E07113"/>
    <w:rsid w:val="77FB74E1"/>
    <w:rsid w:val="77FE1812"/>
    <w:rsid w:val="77FFC331"/>
    <w:rsid w:val="789A29C5"/>
    <w:rsid w:val="78D6692E"/>
    <w:rsid w:val="795E58FE"/>
    <w:rsid w:val="7989726D"/>
    <w:rsid w:val="798B3F40"/>
    <w:rsid w:val="79FEE010"/>
    <w:rsid w:val="7AAB5981"/>
    <w:rsid w:val="7AF65D34"/>
    <w:rsid w:val="7AFF0FC8"/>
    <w:rsid w:val="7B1D4766"/>
    <w:rsid w:val="7B2D2331"/>
    <w:rsid w:val="7BA772B7"/>
    <w:rsid w:val="7BF15B08"/>
    <w:rsid w:val="7C1549F4"/>
    <w:rsid w:val="7D13109C"/>
    <w:rsid w:val="7D1E666F"/>
    <w:rsid w:val="7D7CF902"/>
    <w:rsid w:val="7D8339F5"/>
    <w:rsid w:val="7D8B5BD5"/>
    <w:rsid w:val="7DB7168C"/>
    <w:rsid w:val="7DE83C7B"/>
    <w:rsid w:val="7DFB0C58"/>
    <w:rsid w:val="7E3F1C43"/>
    <w:rsid w:val="7E691816"/>
    <w:rsid w:val="7E7E5834"/>
    <w:rsid w:val="7E9F7620"/>
    <w:rsid w:val="7EAA0110"/>
    <w:rsid w:val="7ECF8181"/>
    <w:rsid w:val="7EF173E1"/>
    <w:rsid w:val="7EFF3195"/>
    <w:rsid w:val="7EFF5236"/>
    <w:rsid w:val="7F7D3F53"/>
    <w:rsid w:val="7F9E0C73"/>
    <w:rsid w:val="7FA6698F"/>
    <w:rsid w:val="7FB715B7"/>
    <w:rsid w:val="7FBF78AA"/>
    <w:rsid w:val="7FC41B69"/>
    <w:rsid w:val="7FDC4804"/>
    <w:rsid w:val="7FDD38F4"/>
    <w:rsid w:val="7FE44850"/>
    <w:rsid w:val="7FED0B8F"/>
    <w:rsid w:val="7FFAF8B9"/>
    <w:rsid w:val="7FFFB601"/>
    <w:rsid w:val="8DD5478D"/>
    <w:rsid w:val="966F3598"/>
    <w:rsid w:val="96EF2475"/>
    <w:rsid w:val="975702DB"/>
    <w:rsid w:val="9B77D87B"/>
    <w:rsid w:val="A7FF2068"/>
    <w:rsid w:val="ACF705E3"/>
    <w:rsid w:val="AF7D18B3"/>
    <w:rsid w:val="B352E350"/>
    <w:rsid w:val="B74DA72A"/>
    <w:rsid w:val="B7FFEE11"/>
    <w:rsid w:val="BBBFFD8E"/>
    <w:rsid w:val="BBDDC4E1"/>
    <w:rsid w:val="BBFFC9EB"/>
    <w:rsid w:val="BC6D5F77"/>
    <w:rsid w:val="BCFEB651"/>
    <w:rsid w:val="BDDA1F43"/>
    <w:rsid w:val="BE7FD969"/>
    <w:rsid w:val="BEF39DDB"/>
    <w:rsid w:val="BEF552B4"/>
    <w:rsid w:val="BF66FE1F"/>
    <w:rsid w:val="CFFE0973"/>
    <w:rsid w:val="D3F7EFC2"/>
    <w:rsid w:val="DB8726CE"/>
    <w:rsid w:val="DBFD9F45"/>
    <w:rsid w:val="DBFE53E3"/>
    <w:rsid w:val="DBFEEF97"/>
    <w:rsid w:val="DDD2DABD"/>
    <w:rsid w:val="DEFF63C7"/>
    <w:rsid w:val="DF1EE852"/>
    <w:rsid w:val="DF7E21FE"/>
    <w:rsid w:val="DFB7A9B8"/>
    <w:rsid w:val="DFBC4EF8"/>
    <w:rsid w:val="DFDDE970"/>
    <w:rsid w:val="E79724F7"/>
    <w:rsid w:val="E7AF70F5"/>
    <w:rsid w:val="EA9E12F1"/>
    <w:rsid w:val="EAD77AC2"/>
    <w:rsid w:val="EB7DB795"/>
    <w:rsid w:val="EB7EC4AB"/>
    <w:rsid w:val="EBEF35F6"/>
    <w:rsid w:val="ED3FA54F"/>
    <w:rsid w:val="ED7F5F7C"/>
    <w:rsid w:val="EDB7CC6E"/>
    <w:rsid w:val="EE7772B5"/>
    <w:rsid w:val="EEEA8CE4"/>
    <w:rsid w:val="EEF3EA80"/>
    <w:rsid w:val="EEFF0533"/>
    <w:rsid w:val="EF5E752D"/>
    <w:rsid w:val="EF7FDFE2"/>
    <w:rsid w:val="EFEF5AE9"/>
    <w:rsid w:val="EFFB5896"/>
    <w:rsid w:val="F26DE1AA"/>
    <w:rsid w:val="F29F53CD"/>
    <w:rsid w:val="F35D67AA"/>
    <w:rsid w:val="F3DF94E5"/>
    <w:rsid w:val="F757B5DD"/>
    <w:rsid w:val="F7772E16"/>
    <w:rsid w:val="F7BF2942"/>
    <w:rsid w:val="F7D4D8DE"/>
    <w:rsid w:val="F7DDF8BB"/>
    <w:rsid w:val="FB5E7A46"/>
    <w:rsid w:val="FB9F9DB0"/>
    <w:rsid w:val="FBB7BBED"/>
    <w:rsid w:val="FBEF0CA0"/>
    <w:rsid w:val="FBF61706"/>
    <w:rsid w:val="FBFB43AA"/>
    <w:rsid w:val="FC7F6DBD"/>
    <w:rsid w:val="FE7B5E50"/>
    <w:rsid w:val="FEBD395C"/>
    <w:rsid w:val="FEDBA758"/>
    <w:rsid w:val="FEF958C1"/>
    <w:rsid w:val="FEFA95FE"/>
    <w:rsid w:val="FEFDDD2C"/>
    <w:rsid w:val="FF578854"/>
    <w:rsid w:val="FF5CD08D"/>
    <w:rsid w:val="FF765D8C"/>
    <w:rsid w:val="FF7DCE25"/>
    <w:rsid w:val="FFBBD0CA"/>
    <w:rsid w:val="FFEF3BCC"/>
    <w:rsid w:val="FFF7EC1A"/>
    <w:rsid w:val="FFFF9A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1" w:semiHidden="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qFormat="1" w:unhideWhenUsed="0" w:uiPriority="0" w:semiHidden="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iPriority="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0"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iPriority="99" w:semiHidden="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link w:val="41"/>
    <w:qFormat/>
    <w:uiPriority w:val="0"/>
    <w:pPr>
      <w:keepNext/>
      <w:keepLines/>
      <w:spacing w:before="340" w:after="330" w:line="578" w:lineRule="auto"/>
      <w:outlineLvl w:val="0"/>
    </w:pPr>
    <w:rPr>
      <w:b/>
      <w:bCs/>
      <w:kern w:val="44"/>
      <w:sz w:val="44"/>
      <w:szCs w:val="44"/>
      <w:lang w:val="zh-CN"/>
    </w:rPr>
  </w:style>
  <w:style w:type="paragraph" w:styleId="3">
    <w:name w:val="heading 2"/>
    <w:basedOn w:val="1"/>
    <w:next w:val="1"/>
    <w:link w:val="42"/>
    <w:unhideWhenUsed/>
    <w:qFormat/>
    <w:uiPriority w:val="0"/>
    <w:pPr>
      <w:keepNext/>
      <w:keepLines/>
      <w:spacing w:before="260" w:after="260" w:line="416" w:lineRule="auto"/>
      <w:outlineLvl w:val="1"/>
    </w:pPr>
    <w:rPr>
      <w:rFonts w:ascii="Cambria" w:hAnsi="Cambria"/>
      <w:b/>
      <w:bCs/>
      <w:sz w:val="32"/>
      <w:szCs w:val="32"/>
      <w:lang w:val="zh-CN"/>
    </w:rPr>
  </w:style>
  <w:style w:type="paragraph" w:styleId="4">
    <w:name w:val="heading 3"/>
    <w:basedOn w:val="1"/>
    <w:next w:val="1"/>
    <w:link w:val="43"/>
    <w:unhideWhenUsed/>
    <w:qFormat/>
    <w:uiPriority w:val="0"/>
    <w:pPr>
      <w:keepNext/>
      <w:keepLines/>
      <w:spacing w:before="260" w:after="260" w:line="416" w:lineRule="auto"/>
      <w:outlineLvl w:val="2"/>
    </w:pPr>
    <w:rPr>
      <w:b/>
      <w:bCs/>
      <w:sz w:val="32"/>
      <w:szCs w:val="32"/>
      <w:lang w:val="zh-CN"/>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20"/>
    <w:qFormat/>
    <w:uiPriority w:val="0"/>
    <w:pPr>
      <w:jc w:val="left"/>
    </w:pPr>
    <w:rPr>
      <w:lang w:val="zh-CN"/>
    </w:rPr>
  </w:style>
  <w:style w:type="paragraph" w:styleId="6">
    <w:name w:val="Body Text"/>
    <w:basedOn w:val="1"/>
    <w:link w:val="18"/>
    <w:qFormat/>
    <w:uiPriority w:val="1"/>
    <w:pPr>
      <w:ind w:left="202"/>
    </w:pPr>
    <w:rPr>
      <w:rFonts w:ascii="宋体" w:hAnsi="宋体"/>
      <w:szCs w:val="21"/>
      <w:lang w:val="zh-CN"/>
    </w:rPr>
  </w:style>
  <w:style w:type="paragraph" w:styleId="7">
    <w:name w:val="Date"/>
    <w:basedOn w:val="1"/>
    <w:next w:val="1"/>
    <w:link w:val="25"/>
    <w:qFormat/>
    <w:uiPriority w:val="0"/>
    <w:pPr>
      <w:ind w:left="100" w:leftChars="2500"/>
    </w:pPr>
    <w:rPr>
      <w:lang w:val="zh-CN"/>
    </w:rPr>
  </w:style>
  <w:style w:type="paragraph" w:styleId="8">
    <w:name w:val="Balloon Text"/>
    <w:basedOn w:val="1"/>
    <w:link w:val="28"/>
    <w:qFormat/>
    <w:uiPriority w:val="0"/>
    <w:rPr>
      <w:sz w:val="18"/>
      <w:szCs w:val="18"/>
      <w:lang w:val="zh-CN"/>
    </w:rPr>
  </w:style>
  <w:style w:type="paragraph" w:styleId="9">
    <w:name w:val="footer"/>
    <w:basedOn w:val="1"/>
    <w:link w:val="19"/>
    <w:qFormat/>
    <w:uiPriority w:val="99"/>
    <w:pPr>
      <w:tabs>
        <w:tab w:val="center" w:pos="4153"/>
        <w:tab w:val="right" w:pos="8306"/>
      </w:tabs>
      <w:snapToGrid w:val="0"/>
      <w:jc w:val="left"/>
    </w:pPr>
    <w:rPr>
      <w:sz w:val="18"/>
      <w:szCs w:val="18"/>
      <w:lang w:val="zh-CN"/>
    </w:rPr>
  </w:style>
  <w:style w:type="paragraph" w:styleId="10">
    <w:name w:val="header"/>
    <w:basedOn w:val="1"/>
    <w:link w:val="21"/>
    <w:qFormat/>
    <w:uiPriority w:val="99"/>
    <w:pPr>
      <w:pBdr>
        <w:bottom w:val="single" w:color="auto" w:sz="6" w:space="1"/>
      </w:pBdr>
      <w:tabs>
        <w:tab w:val="center" w:pos="4153"/>
        <w:tab w:val="right" w:pos="8306"/>
      </w:tabs>
      <w:snapToGrid w:val="0"/>
      <w:jc w:val="center"/>
    </w:pPr>
    <w:rPr>
      <w:sz w:val="18"/>
      <w:szCs w:val="18"/>
      <w:lang w:val="zh-CN"/>
    </w:rPr>
  </w:style>
  <w:style w:type="paragraph" w:styleId="11">
    <w:name w:val="HTML Preformatted"/>
    <w:basedOn w:val="1"/>
    <w:link w:val="26"/>
    <w:unhideWhenUsed/>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lang w:val="zh-CN"/>
    </w:rPr>
  </w:style>
  <w:style w:type="paragraph" w:styleId="12">
    <w:name w:val="Normal (Web)"/>
    <w:basedOn w:val="1"/>
    <w:qFormat/>
    <w:uiPriority w:val="0"/>
    <w:pPr>
      <w:spacing w:before="100" w:beforeAutospacing="1" w:after="100" w:afterAutospacing="1"/>
      <w:jc w:val="left"/>
    </w:pPr>
    <w:rPr>
      <w:kern w:val="0"/>
      <w:sz w:val="24"/>
    </w:rPr>
  </w:style>
  <w:style w:type="paragraph" w:styleId="13">
    <w:name w:val="annotation subject"/>
    <w:basedOn w:val="5"/>
    <w:next w:val="5"/>
    <w:link w:val="27"/>
    <w:qFormat/>
    <w:uiPriority w:val="0"/>
    <w:rPr>
      <w:b/>
      <w:bCs/>
    </w:rPr>
  </w:style>
  <w:style w:type="table" w:styleId="15">
    <w:name w:val="Table Grid"/>
    <w:basedOn w:val="14"/>
    <w:qFormat/>
    <w:uiPriority w:val="39"/>
    <w:pPr>
      <w:widowControl w:val="0"/>
      <w:jc w:val="both"/>
    </w:pPr>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annotation reference"/>
    <w:qFormat/>
    <w:uiPriority w:val="0"/>
    <w:rPr>
      <w:sz w:val="21"/>
      <w:szCs w:val="21"/>
    </w:rPr>
  </w:style>
  <w:style w:type="character" w:customStyle="1" w:styleId="18">
    <w:name w:val="正文文本 字符"/>
    <w:link w:val="6"/>
    <w:qFormat/>
    <w:uiPriority w:val="1"/>
    <w:rPr>
      <w:rFonts w:ascii="宋体" w:hAnsi="宋体"/>
      <w:kern w:val="2"/>
      <w:sz w:val="21"/>
      <w:szCs w:val="21"/>
    </w:rPr>
  </w:style>
  <w:style w:type="character" w:customStyle="1" w:styleId="19">
    <w:name w:val="页脚 字符"/>
    <w:link w:val="9"/>
    <w:qFormat/>
    <w:uiPriority w:val="99"/>
    <w:rPr>
      <w:rFonts w:ascii="Calibri" w:hAnsi="Calibri"/>
      <w:kern w:val="2"/>
      <w:sz w:val="18"/>
      <w:szCs w:val="18"/>
    </w:rPr>
  </w:style>
  <w:style w:type="character" w:customStyle="1" w:styleId="20">
    <w:name w:val="批注文字 字符"/>
    <w:link w:val="5"/>
    <w:qFormat/>
    <w:uiPriority w:val="0"/>
    <w:rPr>
      <w:rFonts w:ascii="Calibri" w:hAnsi="Calibri"/>
      <w:kern w:val="2"/>
      <w:sz w:val="21"/>
      <w:szCs w:val="24"/>
    </w:rPr>
  </w:style>
  <w:style w:type="character" w:customStyle="1" w:styleId="21">
    <w:name w:val="页眉 字符"/>
    <w:link w:val="10"/>
    <w:qFormat/>
    <w:uiPriority w:val="99"/>
    <w:rPr>
      <w:rFonts w:ascii="Calibri" w:hAnsi="Calibri"/>
      <w:kern w:val="2"/>
      <w:sz w:val="18"/>
      <w:szCs w:val="18"/>
    </w:rPr>
  </w:style>
  <w:style w:type="character" w:customStyle="1" w:styleId="22">
    <w:name w:val="一级条标题 Char Char"/>
    <w:link w:val="23"/>
    <w:qFormat/>
    <w:uiPriority w:val="0"/>
    <w:rPr>
      <w:rFonts w:ascii="黑体" w:eastAsia="黑体"/>
      <w:sz w:val="21"/>
      <w:szCs w:val="21"/>
      <w:lang w:val="en-US" w:eastAsia="zh-CN" w:bidi="ar-SA"/>
    </w:rPr>
  </w:style>
  <w:style w:type="paragraph" w:customStyle="1" w:styleId="23">
    <w:name w:val="一级条标题"/>
    <w:next w:val="24"/>
    <w:link w:val="22"/>
    <w:qFormat/>
    <w:uiPriority w:val="0"/>
    <w:pPr>
      <w:numPr>
        <w:ilvl w:val="1"/>
        <w:numId w:val="1"/>
      </w:numPr>
      <w:spacing w:before="156" w:beforeLines="50" w:after="156" w:afterLines="50"/>
      <w:outlineLvl w:val="2"/>
    </w:pPr>
    <w:rPr>
      <w:rFonts w:ascii="黑体" w:hAnsi="Times New Roman" w:eastAsia="黑体" w:cs="Times New Roman"/>
      <w:sz w:val="21"/>
      <w:szCs w:val="21"/>
      <w:lang w:val="en-US" w:eastAsia="zh-CN" w:bidi="ar-SA"/>
    </w:rPr>
  </w:style>
  <w:style w:type="paragraph" w:customStyle="1" w:styleId="24">
    <w:name w:val="段"/>
    <w:basedOn w:val="1"/>
    <w:link w:val="29"/>
    <w:qFormat/>
    <w:uiPriority w:val="0"/>
    <w:pPr>
      <w:spacing w:line="360" w:lineRule="atLeast"/>
      <w:ind w:firstLine="425"/>
    </w:pPr>
    <w:rPr>
      <w:rFonts w:ascii="宋体" w:hAnsi="Times New Roman" w:eastAsia="方正书宋简体"/>
      <w:szCs w:val="20"/>
      <w:lang w:val="zh-CN"/>
    </w:rPr>
  </w:style>
  <w:style w:type="character" w:customStyle="1" w:styleId="25">
    <w:name w:val="日期 字符"/>
    <w:link w:val="7"/>
    <w:qFormat/>
    <w:uiPriority w:val="0"/>
    <w:rPr>
      <w:rFonts w:ascii="Calibri" w:hAnsi="Calibri"/>
      <w:kern w:val="2"/>
      <w:sz w:val="21"/>
      <w:szCs w:val="24"/>
    </w:rPr>
  </w:style>
  <w:style w:type="character" w:customStyle="1" w:styleId="26">
    <w:name w:val="HTML 预设格式 字符"/>
    <w:link w:val="11"/>
    <w:qFormat/>
    <w:uiPriority w:val="99"/>
    <w:rPr>
      <w:rFonts w:ascii="宋体" w:hAnsi="宋体" w:cs="宋体"/>
      <w:sz w:val="24"/>
      <w:szCs w:val="24"/>
    </w:rPr>
  </w:style>
  <w:style w:type="character" w:customStyle="1" w:styleId="27">
    <w:name w:val="批注主题 字符"/>
    <w:link w:val="13"/>
    <w:qFormat/>
    <w:uiPriority w:val="0"/>
    <w:rPr>
      <w:rFonts w:ascii="Calibri" w:hAnsi="Calibri"/>
      <w:kern w:val="2"/>
      <w:sz w:val="21"/>
      <w:szCs w:val="24"/>
    </w:rPr>
  </w:style>
  <w:style w:type="character" w:customStyle="1" w:styleId="28">
    <w:name w:val="批注框文本 字符"/>
    <w:link w:val="8"/>
    <w:qFormat/>
    <w:uiPriority w:val="0"/>
    <w:rPr>
      <w:rFonts w:ascii="Calibri" w:hAnsi="Calibri"/>
      <w:kern w:val="2"/>
      <w:sz w:val="18"/>
      <w:szCs w:val="18"/>
    </w:rPr>
  </w:style>
  <w:style w:type="character" w:customStyle="1" w:styleId="29">
    <w:name w:val="段 Char"/>
    <w:link w:val="24"/>
    <w:qFormat/>
    <w:uiPriority w:val="0"/>
    <w:rPr>
      <w:rFonts w:ascii="宋体" w:eastAsia="方正书宋简体"/>
      <w:kern w:val="2"/>
      <w:sz w:val="21"/>
    </w:rPr>
  </w:style>
  <w:style w:type="paragraph" w:customStyle="1" w:styleId="30">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31">
    <w:name w:val="列出段落1"/>
    <w:basedOn w:val="1"/>
    <w:qFormat/>
    <w:uiPriority w:val="34"/>
    <w:pPr>
      <w:ind w:firstLine="420" w:firstLineChars="200"/>
    </w:pPr>
  </w:style>
  <w:style w:type="paragraph" w:customStyle="1" w:styleId="32">
    <w:name w:val="章标题"/>
    <w:next w:val="24"/>
    <w:qFormat/>
    <w:uiPriority w:val="99"/>
    <w:pPr>
      <w:spacing w:before="312" w:beforeLines="100" w:after="312" w:afterLines="100"/>
      <w:jc w:val="both"/>
      <w:outlineLvl w:val="1"/>
    </w:pPr>
    <w:rPr>
      <w:rFonts w:ascii="黑体" w:hAnsi="Times New Roman" w:eastAsia="黑体" w:cs="Times New Roman"/>
      <w:sz w:val="21"/>
      <w:lang w:val="en-US" w:eastAsia="zh-CN" w:bidi="ar-SA"/>
    </w:rPr>
  </w:style>
  <w:style w:type="paragraph" w:customStyle="1" w:styleId="33">
    <w:name w:val="其他发布部门"/>
    <w:basedOn w:val="1"/>
    <w:qFormat/>
    <w:uiPriority w:val="0"/>
    <w:pPr>
      <w:widowControl/>
      <w:spacing w:line="0" w:lineRule="atLeast"/>
      <w:jc w:val="center"/>
    </w:pPr>
    <w:rPr>
      <w:rFonts w:ascii="黑体" w:hAnsi="Times New Roman" w:eastAsia="黑体"/>
      <w:spacing w:val="20"/>
      <w:w w:val="135"/>
      <w:kern w:val="0"/>
      <w:sz w:val="36"/>
      <w:szCs w:val="20"/>
    </w:rPr>
  </w:style>
  <w:style w:type="paragraph" w:customStyle="1" w:styleId="34">
    <w:name w:val="二级无"/>
    <w:basedOn w:val="1"/>
    <w:qFormat/>
    <w:uiPriority w:val="0"/>
    <w:pPr>
      <w:widowControl/>
      <w:numPr>
        <w:ilvl w:val="2"/>
        <w:numId w:val="1"/>
      </w:numPr>
      <w:jc w:val="left"/>
      <w:outlineLvl w:val="3"/>
    </w:pPr>
    <w:rPr>
      <w:rFonts w:ascii="宋体" w:hAnsi="Times New Roman"/>
      <w:kern w:val="0"/>
      <w:szCs w:val="21"/>
    </w:rPr>
  </w:style>
  <w:style w:type="paragraph" w:customStyle="1" w:styleId="35">
    <w:name w:val="封面标准英文名称"/>
    <w:qFormat/>
    <w:uiPriority w:val="0"/>
    <w:pPr>
      <w:widowControl w:val="0"/>
      <w:spacing w:before="370" w:line="400" w:lineRule="exact"/>
      <w:jc w:val="center"/>
    </w:pPr>
    <w:rPr>
      <w:rFonts w:ascii="Times New Roman" w:hAnsi="Times New Roman" w:eastAsia="宋体" w:cs="Times New Roman"/>
      <w:sz w:val="28"/>
      <w:lang w:val="en-US" w:eastAsia="zh-CN" w:bidi="ar-SA"/>
    </w:rPr>
  </w:style>
  <w:style w:type="paragraph" w:customStyle="1" w:styleId="36">
    <w:name w:val="Table Paragraph"/>
    <w:basedOn w:val="1"/>
    <w:qFormat/>
    <w:uiPriority w:val="1"/>
  </w:style>
  <w:style w:type="paragraph" w:customStyle="1" w:styleId="37">
    <w:name w:val="实施日期"/>
    <w:basedOn w:val="38"/>
    <w:qFormat/>
    <w:uiPriority w:val="0"/>
    <w:pPr>
      <w:jc w:val="right"/>
    </w:pPr>
  </w:style>
  <w:style w:type="paragraph" w:customStyle="1" w:styleId="38">
    <w:name w:val="发布日期"/>
    <w:qFormat/>
    <w:uiPriority w:val="0"/>
    <w:rPr>
      <w:rFonts w:ascii="Times New Roman" w:hAnsi="Times New Roman" w:eastAsia="黑体" w:cs="Times New Roman"/>
      <w:sz w:val="28"/>
      <w:lang w:val="en-US" w:eastAsia="zh-CN" w:bidi="ar-SA"/>
    </w:rPr>
  </w:style>
  <w:style w:type="paragraph" w:customStyle="1" w:styleId="39">
    <w:name w:val="终结线"/>
    <w:basedOn w:val="1"/>
    <w:qFormat/>
    <w:uiPriority w:val="99"/>
    <w:pPr>
      <w:framePr w:hSpace="181" w:vSpace="181" w:wrap="around" w:vAnchor="text" w:hAnchor="margin" w:xAlign="center" w:y="285"/>
    </w:pPr>
    <w:rPr>
      <w:rFonts w:ascii="Times New Roman" w:hAnsi="Times New Roman"/>
    </w:rPr>
  </w:style>
  <w:style w:type="paragraph" w:customStyle="1" w:styleId="40">
    <w:name w:val="文献分类号"/>
    <w:qFormat/>
    <w:uiPriority w:val="0"/>
    <w:pPr>
      <w:widowControl w:val="0"/>
      <w:textAlignment w:val="center"/>
    </w:pPr>
    <w:rPr>
      <w:rFonts w:ascii="Times New Roman" w:hAnsi="Times New Roman" w:eastAsia="黑体" w:cs="Times New Roman"/>
      <w:sz w:val="21"/>
      <w:lang w:val="en-US" w:eastAsia="zh-CN" w:bidi="ar-SA"/>
    </w:rPr>
  </w:style>
  <w:style w:type="character" w:customStyle="1" w:styleId="41">
    <w:name w:val="标题 1 字符"/>
    <w:link w:val="2"/>
    <w:qFormat/>
    <w:uiPriority w:val="0"/>
    <w:rPr>
      <w:rFonts w:ascii="Calibri" w:hAnsi="Calibri"/>
      <w:b/>
      <w:bCs/>
      <w:kern w:val="44"/>
      <w:sz w:val="44"/>
      <w:szCs w:val="44"/>
    </w:rPr>
  </w:style>
  <w:style w:type="character" w:customStyle="1" w:styleId="42">
    <w:name w:val="标题 2 字符"/>
    <w:link w:val="3"/>
    <w:qFormat/>
    <w:uiPriority w:val="0"/>
    <w:rPr>
      <w:rFonts w:ascii="Cambria" w:hAnsi="Cambria" w:eastAsia="宋体" w:cs="Times New Roman"/>
      <w:b/>
      <w:bCs/>
      <w:kern w:val="2"/>
      <w:sz w:val="32"/>
      <w:szCs w:val="32"/>
    </w:rPr>
  </w:style>
  <w:style w:type="character" w:customStyle="1" w:styleId="43">
    <w:name w:val="标题 3 字符"/>
    <w:link w:val="4"/>
    <w:qFormat/>
    <w:uiPriority w:val="0"/>
    <w:rPr>
      <w:rFonts w:ascii="Calibri" w:hAnsi="Calibri"/>
      <w:b/>
      <w:bCs/>
      <w:kern w:val="2"/>
      <w:sz w:val="32"/>
      <w:szCs w:val="32"/>
    </w:rPr>
  </w:style>
  <w:style w:type="paragraph" w:customStyle="1" w:styleId="44">
    <w:name w:val="封面标准名称"/>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character" w:customStyle="1" w:styleId="45">
    <w:name w:val="A2"/>
    <w:qFormat/>
    <w:uiPriority w:val="99"/>
    <w:rPr>
      <w:rFonts w:cs="Source Sans Pro"/>
      <w:color w:val="000000"/>
      <w:sz w:val="20"/>
      <w:szCs w:val="20"/>
    </w:rPr>
  </w:style>
  <w:style w:type="character" w:styleId="46">
    <w:name w:val="Placeholder Text"/>
    <w:basedOn w:val="16"/>
    <w:unhideWhenUsed/>
    <w:qFormat/>
    <w:uiPriority w:val="99"/>
    <w:rPr>
      <w:color w:val="808080"/>
    </w:rPr>
  </w:style>
  <w:style w:type="paragraph" w:customStyle="1" w:styleId="47">
    <w:name w:val="修订1"/>
    <w:hidden/>
    <w:unhideWhenUsed/>
    <w:qFormat/>
    <w:uiPriority w:val="99"/>
    <w:rPr>
      <w:rFonts w:ascii="Calibri" w:hAnsi="Calibri" w:eastAsia="宋体" w:cs="Times New Roman"/>
      <w:kern w:val="2"/>
      <w:sz w:val="21"/>
      <w:szCs w:val="24"/>
      <w:lang w:val="en-US" w:eastAsia="zh-CN" w:bidi="ar-SA"/>
    </w:rPr>
  </w:style>
  <w:style w:type="paragraph" w:styleId="48">
    <w:name w:val="List Paragraph"/>
    <w:basedOn w:val="1"/>
    <w:qFormat/>
    <w:uiPriority w:val="0"/>
    <w:pPr>
      <w:ind w:left="720"/>
      <w:contextualSpacing/>
    </w:pPr>
  </w:style>
  <w:style w:type="paragraph" w:customStyle="1" w:styleId="49">
    <w:name w:val="修订2"/>
    <w:hidden/>
    <w:semiHidden/>
    <w:qFormat/>
    <w:uiPriority w:val="99"/>
    <w:rPr>
      <w:rFonts w:ascii="Calibri" w:hAnsi="Calibri" w:eastAsia="宋体" w:cs="Times New Roman"/>
      <w:kern w:val="2"/>
      <w:sz w:val="21"/>
      <w:szCs w:val="24"/>
      <w:lang w:val="en-US" w:eastAsia="zh-CN" w:bidi="ar-SA"/>
    </w:rPr>
  </w:style>
  <w:style w:type="paragraph" w:customStyle="1" w:styleId="50">
    <w:name w:val="修订3"/>
    <w:hidden/>
    <w:unhideWhenUsed/>
    <w:qFormat/>
    <w:uiPriority w:val="99"/>
    <w:rPr>
      <w:rFonts w:ascii="Calibri" w:hAnsi="Calibri" w:eastAsia="宋体" w:cs="Times New Roman"/>
      <w:kern w:val="2"/>
      <w:sz w:val="21"/>
      <w:szCs w:val="24"/>
      <w:lang w:val="en-US" w:eastAsia="zh-CN" w:bidi="ar-SA"/>
    </w:rPr>
  </w:style>
  <w:style w:type="paragraph" w:customStyle="1" w:styleId="51">
    <w:name w:val="标准文件_二级无标题"/>
    <w:basedOn w:val="52"/>
    <w:qFormat/>
    <w:uiPriority w:val="0"/>
    <w:pPr>
      <w:spacing w:before="0" w:beforeLines="0" w:after="0" w:afterLines="0"/>
      <w:outlineLvl w:val="9"/>
    </w:pPr>
    <w:rPr>
      <w:rFonts w:ascii="宋体" w:eastAsia="宋体"/>
    </w:rPr>
  </w:style>
  <w:style w:type="paragraph" w:customStyle="1" w:styleId="52">
    <w:name w:val="标准文件_二级条标题"/>
    <w:next w:val="53"/>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paragraph" w:customStyle="1" w:styleId="53">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4">
    <w:name w:val="标准文件_附录标识"/>
    <w:next w:val="53"/>
    <w:qFormat/>
    <w:uiPriority w:val="0"/>
    <w:pPr>
      <w:numPr>
        <w:ilvl w:val="0"/>
        <w:numId w:val="3"/>
      </w:numPr>
      <w:shd w:val="clear" w:color="FFFFFF" w:fill="FFFFFF"/>
      <w:spacing w:before="560" w:after="50" w:afterLines="50"/>
      <w:ind w:left="0"/>
      <w:jc w:val="center"/>
      <w:outlineLvl w:val="0"/>
    </w:pPr>
    <w:rPr>
      <w:rFonts w:ascii="黑体" w:hAnsi="Times New Roman" w:eastAsia="黑体" w:cs="Times New Roman"/>
      <w:sz w:val="21"/>
      <w:lang w:val="en-US" w:eastAsia="zh-CN" w:bidi="ar-SA"/>
    </w:rPr>
  </w:style>
  <w:style w:type="paragraph" w:customStyle="1" w:styleId="55">
    <w:name w:val="标准文件_附录一级条标题"/>
    <w:next w:val="53"/>
    <w:qFormat/>
    <w:uiPriority w:val="0"/>
    <w:pPr>
      <w:widowControl w:val="0"/>
      <w:numPr>
        <w:ilvl w:val="1"/>
        <w:numId w:val="3"/>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56">
    <w:name w:val="标准文件_附录二级无标题"/>
    <w:basedOn w:val="57"/>
    <w:qFormat/>
    <w:uiPriority w:val="0"/>
    <w:pPr>
      <w:spacing w:before="0" w:beforeLines="0" w:after="0" w:afterLines="0" w:line="276" w:lineRule="auto"/>
      <w:outlineLvl w:val="9"/>
    </w:pPr>
    <w:rPr>
      <w:rFonts w:ascii="宋体" w:eastAsia="宋体"/>
    </w:rPr>
  </w:style>
  <w:style w:type="paragraph" w:customStyle="1" w:styleId="57">
    <w:name w:val="标准文件_附录二级条标题"/>
    <w:basedOn w:val="55"/>
    <w:next w:val="53"/>
    <w:qFormat/>
    <w:uiPriority w:val="0"/>
    <w:pPr>
      <w:widowControl/>
      <w:numPr>
        <w:ilvl w:val="2"/>
      </w:numPr>
      <w:wordWrap w:val="0"/>
      <w:overflowPunct w:val="0"/>
      <w:autoSpaceDE w:val="0"/>
      <w:autoSpaceDN w:val="0"/>
      <w:textAlignment w:val="baseline"/>
      <w:outlineLvl w:val="3"/>
    </w:pPr>
  </w:style>
  <w:style w:type="paragraph" w:customStyle="1" w:styleId="58">
    <w:name w:val="标准文件_附录三级条标题"/>
    <w:next w:val="53"/>
    <w:qFormat/>
    <w:uiPriority w:val="0"/>
    <w:pPr>
      <w:widowControl w:val="0"/>
      <w:numPr>
        <w:ilvl w:val="3"/>
        <w:numId w:val="3"/>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59">
    <w:name w:val="标准文件_附录四级无标题"/>
    <w:basedOn w:val="60"/>
    <w:qFormat/>
    <w:uiPriority w:val="0"/>
    <w:pPr>
      <w:spacing w:before="0" w:beforeLines="0" w:after="0" w:afterLines="0" w:line="276" w:lineRule="auto"/>
      <w:outlineLvl w:val="9"/>
    </w:pPr>
    <w:rPr>
      <w:rFonts w:ascii="宋体" w:eastAsia="宋体"/>
    </w:rPr>
  </w:style>
  <w:style w:type="paragraph" w:customStyle="1" w:styleId="60">
    <w:name w:val="标准文件_附录四级条标题"/>
    <w:next w:val="53"/>
    <w:qFormat/>
    <w:uiPriority w:val="0"/>
    <w:pPr>
      <w:widowControl w:val="0"/>
      <w:numPr>
        <w:ilvl w:val="4"/>
        <w:numId w:val="3"/>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61">
    <w:name w:val="标准文件_正文公式"/>
    <w:basedOn w:val="1"/>
    <w:next w:val="62"/>
    <w:qFormat/>
    <w:uiPriority w:val="0"/>
    <w:pPr>
      <w:tabs>
        <w:tab w:val="center" w:pos="4678"/>
        <w:tab w:val="right" w:leader="middleDot" w:pos="9356"/>
      </w:tabs>
      <w:adjustRightInd w:val="0"/>
    </w:pPr>
    <w:rPr>
      <w:rFonts w:ascii="宋体" w:hAnsi="宋体"/>
      <w:szCs w:val="21"/>
    </w:rPr>
  </w:style>
  <w:style w:type="paragraph" w:customStyle="1" w:styleId="62">
    <w:name w:val="标准文件_标准正文"/>
    <w:basedOn w:val="1"/>
    <w:next w:val="53"/>
    <w:qFormat/>
    <w:uiPriority w:val="0"/>
    <w:pPr>
      <w:adjustRightInd w:val="0"/>
      <w:snapToGrid w:val="0"/>
      <w:spacing w:line="400" w:lineRule="exact"/>
      <w:ind w:firstLine="200" w:firstLineChars="200"/>
    </w:pPr>
    <w:rPr>
      <w:kern w:val="0"/>
      <w:szCs w:val="21"/>
    </w:rPr>
  </w:style>
  <w:style w:type="paragraph" w:customStyle="1" w:styleId="63">
    <w:name w:val="修订4"/>
    <w:hidden/>
    <w:unhideWhenUsed/>
    <w:qFormat/>
    <w:uiPriority w:val="99"/>
    <w:rPr>
      <w:rFonts w:ascii="Calibri" w:hAnsi="Calibri" w:eastAsia="宋体" w:cs="Times New Roman"/>
      <w:kern w:val="2"/>
      <w:sz w:val="21"/>
      <w:szCs w:val="24"/>
      <w:lang w:val="en-US" w:eastAsia="zh-CN" w:bidi="ar-SA"/>
    </w:rPr>
  </w:style>
  <w:style w:type="paragraph" w:customStyle="1" w:styleId="64">
    <w:name w:val="修订5"/>
    <w:hidden/>
    <w:unhideWhenUsed/>
    <w:qFormat/>
    <w:uiPriority w:val="99"/>
    <w:rPr>
      <w:rFonts w:ascii="Calibri" w:hAnsi="Calibri"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extobjs>
    <extobj name="ECB019B1-382A-4266-B25C-5B523AA43C14-1">
      <extobjdata type="ECB019B1-382A-4266-B25C-5B523AA43C14" data="ewoJIkZpbGVJZCIgOiAiMzYxNDEyNDU1NjQ0IiwKCSJHcm91cElkIiA6ICIzNTk2MjQ0NjQiLAoJIkltYWdlIiA6ICJpVkJPUncwS0dnb0FBQUFOU1VoRVVnQUFCRGtBQUFUVkNBWUFBQUNwQ0EvdEFBQUFBWE5TUjBJQXJzNGM2UUFBSUFCSlJFRlVlSnpzM1hsNFRGZmNCL0R2blV4V1F1eGJFR3NrSkpLbzBoWXRSYXVMdGhRdmFpc3Rha3R0dFlVU1ZEVFV2c1FTUzZvb3RkVk9iYlZMQmlFSlltc3RFWW5zeVNTWm1mUCtFWFBmVEdZbUNlVk5qTy9uZWZySTNIUHZuVE0zemJubi91YWMzd0d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"/>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17</Pages>
  <Words>4030</Words>
  <Characters>4862</Characters>
  <Lines>37</Lines>
  <Paragraphs>10</Paragraphs>
  <TotalTime>15</TotalTime>
  <ScaleCrop>false</ScaleCrop>
  <LinksUpToDate>false</LinksUpToDate>
  <CharactersWithSpaces>5163</CharactersWithSpaces>
  <Application>WPS Office_6.13.2.8918_F1E327BC-269C-435d-A152-05C5408002CA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2024-10-14T22:55:00Z</dcterms:created>
  <dc:creator>Administrator</dc:creator>
  <cp:lastModifiedBy>陶文靖</cp:lastModifiedBy>
  <cp:lastPrinted>2020-11-19T01:04:00Z</cp:lastPrinted>
  <dcterms:modified xsi:type="dcterms:W3CDTF">2025-05-09T14:32:30Z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2052-6.13.2.8918</vt:lpwstr>
  </property>
  <property fmtid="{D5CDD505-2E9C-101B-9397-08002B2CF9AE}" pid="3" name="KSORubyTemplateID">
    <vt:lpwstr>6</vt:lpwstr>
  </property>
  <property fmtid="{D5CDD505-2E9C-101B-9397-08002B2CF9AE}" pid="4" name="ICV">
    <vt:lpwstr>C839D0A254DD07B5D69A1968C7DFA72A_43</vt:lpwstr>
  </property>
  <property fmtid="{D5CDD505-2E9C-101B-9397-08002B2CF9AE}" pid="5" name="ContentTypeId">
    <vt:lpwstr>0x01010037B4CA7182D96D45A46C9E86051EF41F</vt:lpwstr>
  </property>
  <property fmtid="{D5CDD505-2E9C-101B-9397-08002B2CF9AE}" pid="6" name="GrammarlyDocumentId">
    <vt:lpwstr>b84e877e16cd7036c24c5dfc133df896261469d32deee39d033cd6eb530c3360</vt:lpwstr>
  </property>
  <property fmtid="{D5CDD505-2E9C-101B-9397-08002B2CF9AE}" pid="7" name="KSOTemplateDocerSaveRecord">
    <vt:lpwstr>eyJoZGlkIjoiOWRjNmNmNmUxNjFmNGUyMmIwMjlmNzI3NTAyMTNiZWQiLCJ1c2VySWQiOiIyMDE5MjEyNzIifQ==</vt:lpwstr>
  </property>
</Properties>
</file>