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4"/>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2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28"/>
              <w:framePr w:wrap="notBeside" w:vAnchor="page" w:hAnchor="page" w:x="1372" w:y="568"/>
              <w:tabs>
                <w:tab w:val="clear" w:pos="4153"/>
                <w:tab w:val="clear" w:pos="8306"/>
              </w:tabs>
              <w:spacing w:line="240" w:lineRule="auto"/>
              <w:jc w:val="both"/>
              <w:rPr>
                <w:rFonts w:ascii="黑体" w:hAnsi="黑体" w:eastAsia="黑体"/>
                <w:sz w:val="21"/>
                <w:szCs w:val="21"/>
              </w:rPr>
            </w:pPr>
            <w:r>
              <w:rPr>
                <w:rFonts w:hint="eastAsia" w:ascii="黑体" w:hAnsi="黑体" w:eastAsia="黑体"/>
                <w:sz w:val="21"/>
                <w:szCs w:val="21"/>
              </w:rPr>
              <w:t>35.240.99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2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44"/>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pPr>
                    <w:pStyle w:val="69"/>
                    <w:framePr w:wrap="notBeside" w:vAnchor="page" w:hAnchor="page" w:x="1372" w:y="568"/>
                    <w:ind w:left="420" w:right="624"/>
                    <w:rPr>
                      <w:rFonts w:ascii="宋体" w:hAnsi="宋体"/>
                      <w:sz w:val="28"/>
                      <w:szCs w:val="28"/>
                    </w:rPr>
                  </w:pPr>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default w:val="34"/>
                          <w:maxLength w:val="20"/>
                        </w:textInput>
                      </w:ffData>
                    </w:fldChar>
                  </w:r>
                  <w:bookmarkStart w:id="0" w:name="c1"/>
                  <w:r>
                    <w:instrText xml:space="preserve"> FORMTEXT </w:instrText>
                  </w:r>
                  <w:r>
                    <w:fldChar w:fldCharType="separate"/>
                  </w:r>
                  <w:r>
                    <w:t>34</w:t>
                  </w:r>
                  <w:r>
                    <w:fldChar w:fldCharType="end"/>
                  </w:r>
                  <w:bookmarkEnd w:id="0"/>
                </w:p>
              </w:tc>
            </w:tr>
          </w:tbl>
          <w:p>
            <w:pPr>
              <w:pStyle w:val="2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hint="eastAsia" w:ascii="黑体" w:hAnsi="黑体" w:eastAsia="黑体"/>
                <w:sz w:val="21"/>
                <w:szCs w:val="21"/>
              </w:rPr>
              <w:t>L70/84</w:t>
            </w:r>
          </w:p>
        </w:tc>
      </w:tr>
    </w:tbl>
    <w:p>
      <w:pPr>
        <w:pStyle w:val="70"/>
        <w:framePr w:w="9639" w:h="624" w:hRule="exact" w:hSpace="181" w:vSpace="181" w:wrap="around" w:hAnchor="page" w:x="1305" w:y="2269"/>
        <w:rPr>
          <w:rFonts w:ascii="黑体" w:hAnsi="黑体" w:eastAsia="黑体"/>
          <w:b w:val="0"/>
          <w:bCs w:val="0"/>
          <w:w w:val="100"/>
          <w:sz w:val="48"/>
          <w:szCs w:val="48"/>
        </w:rPr>
      </w:pPr>
      <w:bookmarkStart w:id="1" w:name="_Hlk26473981"/>
      <w:r>
        <w:rPr>
          <w:rFonts w:hint="eastAsia" w:ascii="黑体" w:eastAsia="黑体"/>
          <w:b w:val="0"/>
          <w:w w:val="100"/>
          <w:sz w:val="48"/>
        </w:rPr>
        <w:t>安徽省地方</w:t>
      </w:r>
      <w:r>
        <w:rPr>
          <w:rFonts w:hint="eastAsia" w:ascii="黑体" w:hAnsi="黑体" w:eastAsia="黑体"/>
          <w:b w:val="0"/>
          <w:bCs w:val="0"/>
          <w:w w:val="100"/>
          <w:sz w:val="48"/>
          <w:szCs w:val="48"/>
        </w:rPr>
        <w:t>标准</w:t>
      </w:r>
    </w:p>
    <w:bookmarkEnd w:id="1"/>
    <w:p>
      <w:pPr>
        <w:pStyle w:val="215"/>
      </w:pPr>
      <w:r>
        <w:t xml:space="preserve"> </w:t>
      </w:r>
      <w:r>
        <w:rPr>
          <w:rFonts w:hint="eastAsia"/>
        </w:rPr>
        <w:t>DB</w:t>
      </w:r>
      <w:r>
        <w:t xml:space="preserve"> </w:t>
      </w:r>
      <w:r>
        <w:fldChar w:fldCharType="begin">
          <w:ffData>
            <w:name w:val="文字1"/>
            <w:enabled/>
            <w:calcOnExit w:val="0"/>
            <w:textInput>
              <w:default w:val="34/T"/>
            </w:textInput>
          </w:ffData>
        </w:fldChar>
      </w:r>
      <w:bookmarkStart w:id="2" w:name="文字1"/>
      <w:r>
        <w:instrText xml:space="preserve"> FORMTEXT </w:instrText>
      </w:r>
      <w:r>
        <w:fldChar w:fldCharType="separate"/>
      </w:r>
      <w:r>
        <w:t>34/T</w:t>
      </w:r>
      <w:r>
        <w:fldChar w:fldCharType="end"/>
      </w:r>
      <w:bookmarkEnd w:id="2"/>
      <w:r>
        <w:t xml:space="preserve"> </w:t>
      </w:r>
      <w:r>
        <w:fldChar w:fldCharType="begin">
          <w:ffData>
            <w:name w:val="NSTD_CODE_F"/>
            <w:enabled/>
            <w:calcOnExit w:val="0"/>
            <w:textInput>
              <w:default w:val="XXXX"/>
            </w:textInput>
          </w:ffData>
        </w:fldChar>
      </w:r>
      <w:bookmarkStart w:id="3" w:name="NSTD_CODE_F"/>
      <w:r>
        <w:instrText xml:space="preserve"> FORMTEXT </w:instrText>
      </w:r>
      <w:r>
        <w:fldChar w:fldCharType="separate"/>
      </w:r>
      <w:r>
        <w:t>XXXX</w:t>
      </w:r>
      <w:r>
        <w:fldChar w:fldCharType="end"/>
      </w:r>
      <w:bookmarkEnd w:id="3"/>
      <w:r>
        <w:rPr>
          <w:rFonts w:hAnsi="黑体"/>
        </w:rPr>
        <w:t>—</w:t>
      </w:r>
      <w:r>
        <w:fldChar w:fldCharType="begin">
          <w:ffData>
            <w:name w:val="NSTD_CODE_B"/>
            <w:enabled/>
            <w:calcOnExit w:val="0"/>
            <w:textInput>
              <w:default w:val="202X"/>
            </w:textInput>
          </w:ffData>
        </w:fldChar>
      </w:r>
      <w:bookmarkStart w:id="4" w:name="NSTD_CODE_B"/>
      <w:r>
        <w:instrText xml:space="preserve"> FORMTEXT </w:instrText>
      </w:r>
      <w:r>
        <w:fldChar w:fldCharType="separate"/>
      </w:r>
      <w:r>
        <w:t>202X</w:t>
      </w:r>
      <w:r>
        <w:fldChar w:fldCharType="end"/>
      </w:r>
      <w:bookmarkEnd w:id="4"/>
    </w:p>
    <w:p>
      <w:pPr>
        <w:pStyle w:val="216"/>
        <w:rPr>
          <w:rFonts w:hAnsi="黑体"/>
        </w:rPr>
      </w:pPr>
      <w:r>
        <w:rPr>
          <w:rFonts w:hAnsi="黑体"/>
        </w:rPr>
        <w:fldChar w:fldCharType="begin">
          <w:ffData>
            <w:name w:val="OSTD_CODE"/>
            <w:enabled/>
            <w:calcOnExit w:val="0"/>
            <w:textInput/>
          </w:ffData>
        </w:fldChar>
      </w:r>
      <w:bookmarkStart w:id="5"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5"/>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ng0mW2AAAAAwBAAAPAAAAAAAAAAEAIAAAACIAAABkcnMv&#10;ZG93bnJldi54bWxQSwECFAAUAAAACACHTuJAeCbvfcoBAABeAwAADgAAAAAAAAABACAAAAAnAQAA&#10;ZHJzL2Uyb0RvYy54bWxQSwUGAAAAAAYABgBZAQAAYwUAAAAA&#10;">
                <v:fill on="f" focussize="0,0"/>
                <v:stroke color="#000000" joinstyle="round"/>
                <v:imagedata o:title=""/>
                <o:lock v:ext="edit" aspectratio="f"/>
              </v:line>
            </w:pict>
          </mc:Fallback>
        </mc:AlternateContent>
      </w:r>
    </w:p>
    <w:p>
      <w:pPr>
        <w:pStyle w:val="70"/>
        <w:framePr w:w="9639" w:h="6976" w:hRule="exact" w:hSpace="0" w:vSpace="0" w:wrap="around" w:hAnchor="page" w:y="6408"/>
        <w:jc w:val="center"/>
        <w:rPr>
          <w:rFonts w:ascii="黑体" w:hAnsi="黑体" w:eastAsia="黑体"/>
          <w:b w:val="0"/>
          <w:bCs w:val="0"/>
          <w:w w:val="100"/>
        </w:rPr>
      </w:pPr>
    </w:p>
    <w:p>
      <w:pPr>
        <w:pStyle w:val="217"/>
        <w:framePr w:h="6974" w:hRule="exact" w:wrap="around" w:x="1419" w:anchorLock="1"/>
      </w:pPr>
      <w:bookmarkStart w:id="6" w:name="CSTD_NAME"/>
      <w:r>
        <w:rPr>
          <w:rFonts w:hint="eastAsia"/>
          <w:lang w:eastAsia="zh-CN"/>
        </w:rPr>
        <w:t>安徽省充换电基础设施综合监管服务平台接入规范</w:t>
      </w:r>
      <w:r>
        <w:t xml:space="preserve">                                                   </w:t>
      </w:r>
      <w:bookmarkEnd w:id="6"/>
    </w:p>
    <w:p>
      <w:pPr>
        <w:framePr w:w="9639" w:h="6974" w:hRule="exact" w:wrap="around" w:vAnchor="page" w:hAnchor="page" w:x="1419" w:y="6408" w:anchorLock="1"/>
        <w:ind w:left="-1418"/>
      </w:pPr>
    </w:p>
    <w:p>
      <w:pPr>
        <w:pStyle w:val="145"/>
        <w:framePr w:w="9639" w:h="6974" w:hRule="exact" w:wrap="around" w:vAnchor="page" w:hAnchor="page" w:x="1419" w:y="6408" w:anchorLock="1"/>
        <w:textAlignment w:val="bottom"/>
        <w:rPr>
          <w:rFonts w:hint="eastAsia" w:eastAsia="黑体"/>
          <w:szCs w:val="28"/>
        </w:rPr>
      </w:pPr>
      <w:bookmarkStart w:id="7" w:name="ESTD_NAME"/>
      <w:r>
        <w:rPr>
          <w:rFonts w:hint="eastAsia" w:eastAsia="黑体"/>
          <w:szCs w:val="28"/>
        </w:rPr>
        <w:t>Access Specification for Anhui Province's Comprehensive Supervision Service Platform for Charging and Swapping Infrastructure</w:t>
      </w:r>
    </w:p>
    <w:p>
      <w:pPr>
        <w:pStyle w:val="145"/>
        <w:framePr w:w="9639" w:h="6974" w:hRule="exact" w:wrap="around" w:vAnchor="page" w:hAnchor="page" w:x="1419" w:y="6408" w:anchorLock="1"/>
        <w:textAlignment w:val="bottom"/>
        <w:rPr>
          <w:rFonts w:eastAsia="黑体"/>
          <w:szCs w:val="28"/>
        </w:rPr>
      </w:pPr>
      <w:r>
        <w:rPr>
          <w:rFonts w:eastAsia="黑体"/>
          <w:szCs w:val="28"/>
        </w:rPr>
        <w:t xml:space="preserve">   </w:t>
      </w:r>
      <w:bookmarkEnd w:id="7"/>
    </w:p>
    <w:p>
      <w:pPr>
        <w:pStyle w:val="145"/>
        <w:framePr w:w="9639" w:h="6974" w:hRule="exact" w:wrap="around" w:vAnchor="page" w:hAnchor="page" w:x="1419" w:y="6408" w:anchorLock="1"/>
        <w:spacing w:before="440" w:after="160"/>
        <w:textAlignment w:val="bottom"/>
        <w:rPr>
          <w:sz w:val="24"/>
          <w:szCs w:val="28"/>
        </w:rPr>
      </w:pPr>
      <w:r>
        <w:rPr>
          <w:rFonts w:hint="eastAsia"/>
          <w:sz w:val="24"/>
          <w:szCs w:val="28"/>
        </w:rPr>
        <w:t>（意见征求稿）</w:t>
      </w:r>
    </w:p>
    <w:p>
      <w:pPr>
        <w:pStyle w:val="14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8"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8"/>
    </w:p>
    <w:p>
      <w:pPr>
        <w:pStyle w:val="14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9" w:name="下拉2"/>
      <w:r>
        <w:rPr>
          <w:b/>
          <w:sz w:val="21"/>
          <w:szCs w:val="28"/>
        </w:rPr>
        <w:instrText xml:space="preserve"> FORMDROPDOWN </w:instrText>
      </w:r>
      <w:r>
        <w:rPr>
          <w:b/>
          <w:sz w:val="21"/>
          <w:szCs w:val="28"/>
        </w:rPr>
        <w:fldChar w:fldCharType="separate"/>
      </w:r>
      <w:r>
        <w:rPr>
          <w:b/>
          <w:sz w:val="21"/>
          <w:szCs w:val="28"/>
        </w:rPr>
        <w:fldChar w:fldCharType="end"/>
      </w:r>
      <w:bookmarkEnd w:id="9"/>
    </w:p>
    <w:p>
      <w:pPr>
        <w:pStyle w:val="213"/>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0"/>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hint="eastAsia"/>
        </w:rPr>
        <w:t>发布</w:t>
      </w:r>
    </w:p>
    <w:p>
      <w:pPr>
        <w:pStyle w:val="214"/>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实施</w:t>
      </w:r>
    </w:p>
    <w:p>
      <w:pPr>
        <w:pStyle w:val="171"/>
        <w:framePr w:h="584" w:hRule="exact" w:hSpace="181" w:vSpace="181" w:wrap="around" w:y="14800"/>
        <w:rPr>
          <w:rFonts w:hAnsi="黑体"/>
        </w:rPr>
      </w:pPr>
      <w:r>
        <w:rPr>
          <w:rFonts w:hAnsi="黑体"/>
          <w:w w:val="100"/>
          <w:sz w:val="28"/>
        </w:rPr>
        <w:fldChar w:fldCharType="begin">
          <w:ffData>
            <w:name w:val="fm"/>
            <w:enabled/>
            <w:calcOnExit w:val="0"/>
            <w:textInput>
              <w:default w:val="安徽省市场监督管理局"/>
            </w:textInput>
          </w:ffData>
        </w:fldChar>
      </w:r>
      <w:bookmarkStart w:id="16" w:name="fm"/>
      <w:r>
        <w:rPr>
          <w:rFonts w:hAnsi="黑体"/>
          <w:w w:val="100"/>
          <w:sz w:val="28"/>
        </w:rPr>
        <w:instrText xml:space="preserve"> FORMTEXT </w:instrText>
      </w:r>
      <w:r>
        <w:rPr>
          <w:rFonts w:hAnsi="黑体"/>
          <w:w w:val="100"/>
          <w:sz w:val="28"/>
        </w:rPr>
        <w:fldChar w:fldCharType="separate"/>
      </w:r>
      <w:r>
        <w:rPr>
          <w:rFonts w:hAnsi="黑体"/>
          <w:w w:val="100"/>
          <w:sz w:val="28"/>
        </w:rPr>
        <w:t>安徽省市场监督管理局</w:t>
      </w:r>
      <w:r>
        <w:rPr>
          <w:rFonts w:hAnsi="黑体"/>
          <w:w w:val="100"/>
          <w:sz w:val="28"/>
        </w:rPr>
        <w:fldChar w:fldCharType="end"/>
      </w:r>
      <w:bookmarkEnd w:id="16"/>
      <w:r>
        <w:rPr>
          <w:rFonts w:ascii="Times New Roman"/>
          <w:w w:val="100"/>
          <w:sz w:val="28"/>
        </w:rPr>
        <w:t>  </w:t>
      </w:r>
      <w:r>
        <w:rPr>
          <w:rStyle w:val="249"/>
          <w:rFonts w:hint="eastAsia" w:hAnsi="黑体"/>
          <w:position w:val="0"/>
        </w:rPr>
        <w:t>发</w:t>
      </w:r>
      <w:r>
        <w:rPr>
          <w:rStyle w:val="249"/>
          <w:rFonts w:hint="eastAsia" w:hAnsi="黑体"/>
          <w:spacing w:val="0"/>
          <w:position w:val="0"/>
        </w:rPr>
        <w:t>布</w:t>
      </w:r>
    </w:p>
    <w:p>
      <w:pPr>
        <w:rPr>
          <w:rFonts w:ascii="宋体" w:hAnsi="宋体"/>
          <w:sz w:val="28"/>
          <w:szCs w:val="28"/>
        </w:rPr>
        <w:sectPr>
          <w:headerReference r:id="rId4" w:type="first"/>
          <w:footerReference r:id="rId6" w:type="first"/>
          <w:headerReference r:id="rId3" w:type="default"/>
          <w:footerReference r:id="rId5"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rMxz71wAAAA4BAAAPAAAAAAAAAAEAIAAAACIAAABkcnMvZG93&#10;bnJldi54bWxQSwECFAAUAAAACACHTuJAqt0+T8gBAABcAwAADgAAAAAAAAABACAAAAAmAQAAZHJz&#10;L2Uyb0RvYy54bWxQSwUGAAAAAAYABgBZAQAAYAUAAAAA&#10;">
                <v:fill on="f" focussize="0,0"/>
                <v:stroke color="#000000" joinstyle="round"/>
                <v:imagedata o:title=""/>
                <o:lock v:ext="edit" aspectratio="f"/>
                <w10:anchorlock/>
              </v:line>
            </w:pict>
          </mc:Fallback>
        </mc:AlternateContent>
      </w:r>
    </w:p>
    <w:sdt>
      <w:sdtPr>
        <w:rPr>
          <w:rFonts w:ascii="宋体" w:hAnsi="宋体" w:eastAsia="宋体" w:cs="Times New Roman"/>
          <w:kern w:val="2"/>
          <w:sz w:val="21"/>
          <w:szCs w:val="21"/>
          <w:lang w:val="en-US" w:eastAsia="zh-CN" w:bidi="ar-SA"/>
        </w:rPr>
        <w:id w:val="147464420"/>
        <w:docPartObj>
          <w:docPartGallery w:val="Table of Contents"/>
          <w:docPartUnique/>
        </w:docPartObj>
      </w:sdtPr>
      <w:sdtEndPr>
        <w:rPr>
          <w:rFonts w:ascii="宋体" w:hAnsi="宋体" w:eastAsia="宋体" w:cs="Times New Roman"/>
          <w:kern w:val="2"/>
          <w:sz w:val="20"/>
          <w:szCs w:val="20"/>
          <w:lang w:val="en-US" w:eastAsia="zh-CN" w:bidi="ar-SA"/>
        </w:rPr>
      </w:sdtEndPr>
      <w:sdtContent>
        <w:p>
          <w:pPr>
            <w:spacing w:before="0" w:beforeLines="0" w:after="0" w:afterLines="0" w:line="240" w:lineRule="auto"/>
            <w:ind w:left="0" w:leftChars="0" w:right="0" w:rightChars="0" w:firstLine="0" w:firstLineChars="0"/>
            <w:jc w:val="center"/>
            <w:rPr>
              <w:rFonts w:hint="eastAsia" w:ascii="黑体" w:hAnsi="黑体" w:eastAsia="黑体" w:cs="黑体"/>
              <w:sz w:val="32"/>
              <w:szCs w:val="32"/>
              <w:lang w:eastAsia="zh-CN"/>
            </w:rPr>
          </w:pPr>
          <w:bookmarkStart w:id="17" w:name="_Toc32186_WPSOffice_Type1"/>
          <w:r>
            <w:rPr>
              <w:rFonts w:hint="eastAsia" w:ascii="黑体" w:hAnsi="黑体" w:eastAsia="黑体" w:cs="黑体"/>
              <w:sz w:val="32"/>
              <w:szCs w:val="32"/>
            </w:rPr>
            <w:t>目</w:t>
          </w:r>
          <w:r>
            <w:rPr>
              <w:rFonts w:hint="eastAsia" w:ascii="黑体" w:hAnsi="黑体" w:eastAsia="黑体" w:cs="黑体"/>
              <w:sz w:val="32"/>
              <w:szCs w:val="32"/>
              <w:lang w:val="en-US" w:eastAsia="zh-CN"/>
            </w:rPr>
            <w:t xml:space="preserve">   次</w:t>
          </w:r>
        </w:p>
        <w:p>
          <w:pPr>
            <w:pStyle w:val="346"/>
            <w:keepNext w:val="0"/>
            <w:keepLines w:val="0"/>
            <w:pageBreakBefore w:val="0"/>
            <w:widowControl/>
            <w:tabs>
              <w:tab w:val="right" w:leader="dot" w:pos="9354"/>
            </w:tabs>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_Toc24395_WPSOffice_Level1 </w:instrText>
          </w:r>
          <w:r>
            <w:rPr>
              <w:rFonts w:hint="eastAsia" w:ascii="宋体" w:hAnsi="宋体" w:eastAsia="宋体" w:cs="宋体"/>
              <w:sz w:val="21"/>
              <w:szCs w:val="21"/>
            </w:rPr>
            <w:fldChar w:fldCharType="separate"/>
          </w:r>
          <w:sdt>
            <w:sdtPr>
              <w:rPr>
                <w:rFonts w:hint="eastAsia" w:ascii="宋体" w:hAnsi="宋体" w:eastAsia="宋体" w:cs="宋体"/>
                <w:sz w:val="21"/>
                <w:szCs w:val="21"/>
              </w:rPr>
              <w:id w:val="147464420"/>
              <w:placeholder>
                <w:docPart w:val="{590bd9ba-ae10-4318-bf6b-57da1f50026f}"/>
              </w:placeholder>
            </w:sdtPr>
            <w:sdtEndPr>
              <w:rPr>
                <w:rFonts w:hint="eastAsia" w:ascii="宋体" w:hAnsi="宋体" w:eastAsia="宋体" w:cs="宋体"/>
                <w:sz w:val="21"/>
                <w:szCs w:val="21"/>
              </w:rPr>
            </w:sdtEndPr>
            <w:sdtContent>
              <w:r>
                <w:rPr>
                  <w:rFonts w:hint="eastAsia" w:ascii="宋体" w:hAnsi="宋体" w:eastAsia="宋体" w:cs="宋体"/>
                  <w:sz w:val="21"/>
                  <w:szCs w:val="21"/>
                </w:rPr>
                <w:t>前言</w:t>
              </w:r>
            </w:sdtContent>
          </w:sdt>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_Toc149811946 \h </w:instrText>
          </w:r>
          <w:r>
            <w:rPr>
              <w:rFonts w:hint="eastAsia" w:ascii="宋体" w:hAnsi="宋体" w:eastAsia="宋体" w:cs="宋体"/>
              <w:sz w:val="21"/>
              <w:szCs w:val="21"/>
            </w:rPr>
            <w:fldChar w:fldCharType="separate"/>
          </w:r>
          <w:r>
            <w:rPr>
              <w:rFonts w:hint="eastAsia" w:ascii="宋体" w:hAnsi="宋体" w:eastAsia="宋体" w:cs="宋体"/>
              <w:sz w:val="21"/>
              <w:szCs w:val="21"/>
            </w:rPr>
            <w:t>II</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346"/>
            <w:keepNext w:val="0"/>
            <w:keepLines w:val="0"/>
            <w:pageBreakBefore w:val="0"/>
            <w:widowControl/>
            <w:tabs>
              <w:tab w:val="right" w:leader="dot" w:pos="9354"/>
            </w:tabs>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_Toc23794_WPSOffice_Level1 </w:instrText>
          </w:r>
          <w:r>
            <w:rPr>
              <w:rFonts w:hint="eastAsia" w:ascii="宋体" w:hAnsi="宋体" w:eastAsia="宋体" w:cs="宋体"/>
              <w:sz w:val="21"/>
              <w:szCs w:val="21"/>
            </w:rPr>
            <w:fldChar w:fldCharType="separate"/>
          </w:r>
          <w:sdt>
            <w:sdtPr>
              <w:rPr>
                <w:rFonts w:hint="eastAsia" w:ascii="宋体" w:hAnsi="宋体" w:eastAsia="宋体" w:cs="宋体"/>
                <w:sz w:val="21"/>
                <w:szCs w:val="21"/>
              </w:rPr>
              <w:id w:val="147464420"/>
              <w:placeholder>
                <w:docPart w:val="{37a5205f-8808-461f-be84-eb5471a6c2a9}"/>
              </w:placeholder>
            </w:sdtPr>
            <w:sdtEndPr>
              <w:rPr>
                <w:rFonts w:hint="eastAsia" w:ascii="宋体" w:hAnsi="宋体" w:eastAsia="宋体" w:cs="宋体"/>
                <w:sz w:val="21"/>
                <w:szCs w:val="21"/>
              </w:rPr>
            </w:sdtEndPr>
            <w:sdtContent>
              <w:r>
                <w:rPr>
                  <w:rFonts w:hint="eastAsia" w:ascii="宋体" w:hAnsi="宋体" w:eastAsia="宋体" w:cs="宋体"/>
                  <w:sz w:val="21"/>
                  <w:szCs w:val="21"/>
                </w:rPr>
                <w:t>1 范围</w:t>
              </w:r>
            </w:sdtContent>
          </w:sdt>
          <w:r>
            <w:rPr>
              <w:rFonts w:hint="eastAsia" w:ascii="宋体" w:hAnsi="宋体" w:eastAsia="宋体" w:cs="宋体"/>
              <w:sz w:val="21"/>
              <w:szCs w:val="21"/>
            </w:rPr>
            <w:tab/>
          </w:r>
          <w:bookmarkStart w:id="18" w:name="_Toc23794_WPSOffice_Level1Page"/>
          <w:r>
            <w:rPr>
              <w:rFonts w:hint="eastAsia" w:ascii="宋体" w:hAnsi="宋体" w:eastAsia="宋体" w:cs="宋体"/>
              <w:sz w:val="21"/>
              <w:szCs w:val="21"/>
            </w:rPr>
            <w:t>1</w:t>
          </w:r>
          <w:bookmarkEnd w:id="18"/>
          <w:r>
            <w:rPr>
              <w:rFonts w:hint="eastAsia" w:ascii="宋体" w:hAnsi="宋体" w:eastAsia="宋体" w:cs="宋体"/>
              <w:sz w:val="21"/>
              <w:szCs w:val="21"/>
            </w:rPr>
            <w:fldChar w:fldCharType="end"/>
          </w:r>
        </w:p>
        <w:p>
          <w:pPr>
            <w:pStyle w:val="346"/>
            <w:keepNext w:val="0"/>
            <w:keepLines w:val="0"/>
            <w:pageBreakBefore w:val="0"/>
            <w:widowControl/>
            <w:tabs>
              <w:tab w:val="right" w:leader="dot" w:pos="9354"/>
            </w:tabs>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_Toc29500_WPSOffice_Level1 </w:instrText>
          </w:r>
          <w:r>
            <w:rPr>
              <w:rFonts w:hint="eastAsia" w:ascii="宋体" w:hAnsi="宋体" w:eastAsia="宋体" w:cs="宋体"/>
              <w:sz w:val="21"/>
              <w:szCs w:val="21"/>
            </w:rPr>
            <w:fldChar w:fldCharType="separate"/>
          </w:r>
          <w:sdt>
            <w:sdtPr>
              <w:rPr>
                <w:rFonts w:hint="eastAsia" w:ascii="宋体" w:hAnsi="宋体" w:eastAsia="宋体" w:cs="宋体"/>
                <w:sz w:val="21"/>
                <w:szCs w:val="21"/>
              </w:rPr>
              <w:id w:val="147464420"/>
              <w:placeholder>
                <w:docPart w:val="{d5cc2963-50e0-4708-a63a-c9c1f17ffb0a}"/>
              </w:placeholder>
            </w:sdtPr>
            <w:sdtEndPr>
              <w:rPr>
                <w:rFonts w:hint="eastAsia" w:ascii="宋体" w:hAnsi="宋体" w:eastAsia="宋体" w:cs="宋体"/>
                <w:sz w:val="21"/>
                <w:szCs w:val="21"/>
              </w:rPr>
            </w:sdtEndPr>
            <w:sdtContent>
              <w:r>
                <w:rPr>
                  <w:rFonts w:hint="eastAsia" w:ascii="宋体" w:hAnsi="宋体" w:eastAsia="宋体" w:cs="宋体"/>
                  <w:sz w:val="21"/>
                  <w:szCs w:val="21"/>
                </w:rPr>
                <w:t>2 规范性引用文件</w:t>
              </w:r>
            </w:sdtContent>
          </w:sdt>
          <w:r>
            <w:rPr>
              <w:rFonts w:hint="eastAsia" w:ascii="宋体" w:hAnsi="宋体" w:eastAsia="宋体" w:cs="宋体"/>
              <w:sz w:val="21"/>
              <w:szCs w:val="21"/>
            </w:rPr>
            <w:tab/>
          </w:r>
          <w:bookmarkStart w:id="19" w:name="_Toc29500_WPSOffice_Level1Page"/>
          <w:r>
            <w:rPr>
              <w:rFonts w:hint="eastAsia" w:ascii="宋体" w:hAnsi="宋体" w:eastAsia="宋体" w:cs="宋体"/>
              <w:sz w:val="21"/>
              <w:szCs w:val="21"/>
            </w:rPr>
            <w:t>1</w:t>
          </w:r>
          <w:bookmarkEnd w:id="19"/>
          <w:r>
            <w:rPr>
              <w:rFonts w:hint="eastAsia" w:ascii="宋体" w:hAnsi="宋体" w:eastAsia="宋体" w:cs="宋体"/>
              <w:sz w:val="21"/>
              <w:szCs w:val="21"/>
            </w:rPr>
            <w:fldChar w:fldCharType="end"/>
          </w:r>
        </w:p>
        <w:p>
          <w:pPr>
            <w:pStyle w:val="346"/>
            <w:keepNext w:val="0"/>
            <w:keepLines w:val="0"/>
            <w:pageBreakBefore w:val="0"/>
            <w:widowControl/>
            <w:tabs>
              <w:tab w:val="right" w:leader="dot" w:pos="9354"/>
            </w:tabs>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_Toc2296_WPSOffice_Level1 </w:instrText>
          </w:r>
          <w:r>
            <w:rPr>
              <w:rFonts w:hint="eastAsia" w:ascii="宋体" w:hAnsi="宋体" w:eastAsia="宋体" w:cs="宋体"/>
              <w:sz w:val="21"/>
              <w:szCs w:val="21"/>
            </w:rPr>
            <w:fldChar w:fldCharType="separate"/>
          </w:r>
          <w:sdt>
            <w:sdtPr>
              <w:rPr>
                <w:rFonts w:hint="eastAsia" w:ascii="宋体" w:hAnsi="宋体" w:eastAsia="宋体" w:cs="宋体"/>
                <w:sz w:val="21"/>
                <w:szCs w:val="21"/>
              </w:rPr>
              <w:id w:val="147464420"/>
              <w:placeholder>
                <w:docPart w:val="{4b979559-bf70-449a-9555-e2a07eb267df}"/>
              </w:placeholder>
            </w:sdtPr>
            <w:sdtEndPr>
              <w:rPr>
                <w:rFonts w:hint="eastAsia" w:ascii="宋体" w:hAnsi="宋体" w:eastAsia="宋体" w:cs="宋体"/>
                <w:sz w:val="21"/>
                <w:szCs w:val="21"/>
              </w:rPr>
            </w:sdtEndPr>
            <w:sdtContent>
              <w:r>
                <w:rPr>
                  <w:rFonts w:hint="eastAsia" w:ascii="宋体" w:hAnsi="宋体" w:eastAsia="宋体" w:cs="宋体"/>
                  <w:sz w:val="21"/>
                  <w:szCs w:val="21"/>
                </w:rPr>
                <w:t>3 术语和定义</w:t>
              </w:r>
            </w:sdtContent>
          </w:sdt>
          <w:r>
            <w:rPr>
              <w:rFonts w:hint="eastAsia" w:ascii="宋体" w:hAnsi="宋体" w:eastAsia="宋体" w:cs="宋体"/>
              <w:sz w:val="21"/>
              <w:szCs w:val="21"/>
            </w:rPr>
            <w:tab/>
          </w:r>
          <w:bookmarkStart w:id="20" w:name="_Toc2296_WPSOffice_Level1Page"/>
          <w:r>
            <w:rPr>
              <w:rFonts w:hint="eastAsia" w:ascii="宋体" w:hAnsi="宋体" w:eastAsia="宋体" w:cs="宋体"/>
              <w:sz w:val="21"/>
              <w:szCs w:val="21"/>
            </w:rPr>
            <w:t>1</w:t>
          </w:r>
          <w:bookmarkEnd w:id="20"/>
          <w:r>
            <w:rPr>
              <w:rFonts w:hint="eastAsia" w:ascii="宋体" w:hAnsi="宋体" w:eastAsia="宋体" w:cs="宋体"/>
              <w:sz w:val="21"/>
              <w:szCs w:val="21"/>
            </w:rPr>
            <w:fldChar w:fldCharType="end"/>
          </w:r>
        </w:p>
        <w:p>
          <w:pPr>
            <w:pStyle w:val="346"/>
            <w:keepNext w:val="0"/>
            <w:keepLines w:val="0"/>
            <w:pageBreakBefore w:val="0"/>
            <w:widowControl/>
            <w:tabs>
              <w:tab w:val="right" w:leader="dot" w:pos="9354"/>
            </w:tabs>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_Toc8361_WPSOffice_Level1 </w:instrText>
          </w:r>
          <w:r>
            <w:rPr>
              <w:rFonts w:hint="eastAsia" w:ascii="宋体" w:hAnsi="宋体" w:eastAsia="宋体" w:cs="宋体"/>
              <w:sz w:val="21"/>
              <w:szCs w:val="21"/>
            </w:rPr>
            <w:fldChar w:fldCharType="separate"/>
          </w:r>
          <w:sdt>
            <w:sdtPr>
              <w:rPr>
                <w:rFonts w:hint="eastAsia" w:ascii="宋体" w:hAnsi="宋体" w:eastAsia="宋体" w:cs="宋体"/>
                <w:sz w:val="21"/>
                <w:szCs w:val="21"/>
              </w:rPr>
              <w:id w:val="147464420"/>
              <w:placeholder>
                <w:docPart w:val="{3558ad19-fc59-4f41-aa15-43b336bb653a}"/>
              </w:placeholder>
            </w:sdtPr>
            <w:sdtEndPr>
              <w:rPr>
                <w:rFonts w:hint="eastAsia" w:ascii="宋体" w:hAnsi="宋体" w:eastAsia="宋体" w:cs="宋体"/>
                <w:sz w:val="21"/>
                <w:szCs w:val="21"/>
              </w:rPr>
            </w:sdtEndPr>
            <w:sdtContent>
              <w:r>
                <w:rPr>
                  <w:rFonts w:hint="eastAsia" w:ascii="宋体" w:hAnsi="宋体" w:eastAsia="宋体" w:cs="宋体"/>
                  <w:sz w:val="21"/>
                  <w:szCs w:val="21"/>
                </w:rPr>
                <w:t>4 基本要求</w:t>
              </w:r>
            </w:sdtContent>
          </w:sdt>
          <w:r>
            <w:rPr>
              <w:rFonts w:hint="eastAsia" w:ascii="宋体" w:hAnsi="宋体" w:eastAsia="宋体" w:cs="宋体"/>
              <w:sz w:val="21"/>
              <w:szCs w:val="21"/>
            </w:rPr>
            <w:tab/>
          </w:r>
          <w:bookmarkStart w:id="21" w:name="_Toc8361_WPSOffice_Level1Page"/>
          <w:r>
            <w:rPr>
              <w:rFonts w:hint="eastAsia" w:ascii="宋体" w:hAnsi="宋体" w:eastAsia="宋体" w:cs="宋体"/>
              <w:sz w:val="21"/>
              <w:szCs w:val="21"/>
            </w:rPr>
            <w:t>2</w:t>
          </w:r>
          <w:bookmarkEnd w:id="21"/>
          <w:r>
            <w:rPr>
              <w:rFonts w:hint="eastAsia" w:ascii="宋体" w:hAnsi="宋体" w:eastAsia="宋体" w:cs="宋体"/>
              <w:sz w:val="21"/>
              <w:szCs w:val="21"/>
            </w:rPr>
            <w:fldChar w:fldCharType="end"/>
          </w:r>
        </w:p>
        <w:p>
          <w:pPr>
            <w:pStyle w:val="346"/>
            <w:keepNext w:val="0"/>
            <w:keepLines w:val="0"/>
            <w:pageBreakBefore w:val="0"/>
            <w:widowControl/>
            <w:tabs>
              <w:tab w:val="right" w:leader="dot" w:pos="9354"/>
            </w:tabs>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_Toc26327_WPSOffice_Level1 </w:instrText>
          </w:r>
          <w:r>
            <w:rPr>
              <w:rFonts w:hint="eastAsia" w:ascii="宋体" w:hAnsi="宋体" w:eastAsia="宋体" w:cs="宋体"/>
              <w:sz w:val="21"/>
              <w:szCs w:val="21"/>
            </w:rPr>
            <w:fldChar w:fldCharType="separate"/>
          </w:r>
          <w:sdt>
            <w:sdtPr>
              <w:rPr>
                <w:rFonts w:hint="eastAsia" w:ascii="宋体" w:hAnsi="宋体" w:eastAsia="宋体" w:cs="宋体"/>
                <w:sz w:val="21"/>
                <w:szCs w:val="21"/>
              </w:rPr>
              <w:id w:val="147464420"/>
              <w:placeholder>
                <w:docPart w:val="{6f06aa42-a014-4eb2-b3c5-ab9cf77f0a07}"/>
              </w:placeholder>
            </w:sdtPr>
            <w:sdtEndPr>
              <w:rPr>
                <w:rFonts w:hint="eastAsia" w:ascii="宋体" w:hAnsi="宋体" w:eastAsia="宋体" w:cs="宋体"/>
                <w:sz w:val="21"/>
                <w:szCs w:val="21"/>
              </w:rPr>
            </w:sdtEndPr>
            <w:sdtContent>
              <w:r>
                <w:rPr>
                  <w:rFonts w:hint="eastAsia" w:ascii="宋体" w:hAnsi="宋体" w:eastAsia="宋体" w:cs="宋体"/>
                  <w:sz w:val="21"/>
                  <w:szCs w:val="21"/>
                </w:rPr>
                <w:t>5 数据传输与安全</w:t>
              </w:r>
            </w:sdtContent>
          </w:sdt>
          <w:r>
            <w:rPr>
              <w:rFonts w:hint="eastAsia" w:ascii="宋体" w:hAnsi="宋体" w:eastAsia="宋体" w:cs="宋体"/>
              <w:sz w:val="21"/>
              <w:szCs w:val="21"/>
            </w:rPr>
            <w:tab/>
          </w:r>
          <w:bookmarkStart w:id="22" w:name="_Toc26327_WPSOffice_Level1Page"/>
          <w:r>
            <w:rPr>
              <w:rFonts w:hint="eastAsia" w:ascii="宋体" w:hAnsi="宋体" w:eastAsia="宋体" w:cs="宋体"/>
              <w:sz w:val="21"/>
              <w:szCs w:val="21"/>
            </w:rPr>
            <w:t>2</w:t>
          </w:r>
          <w:bookmarkEnd w:id="22"/>
          <w:r>
            <w:rPr>
              <w:rFonts w:hint="eastAsia" w:ascii="宋体" w:hAnsi="宋体" w:eastAsia="宋体" w:cs="宋体"/>
              <w:sz w:val="21"/>
              <w:szCs w:val="21"/>
            </w:rPr>
            <w:fldChar w:fldCharType="end"/>
          </w:r>
        </w:p>
        <w:p>
          <w:pPr>
            <w:pStyle w:val="346"/>
            <w:keepNext w:val="0"/>
            <w:keepLines w:val="0"/>
            <w:pageBreakBefore w:val="0"/>
            <w:widowControl/>
            <w:tabs>
              <w:tab w:val="right" w:leader="dot" w:pos="9354"/>
            </w:tabs>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_Toc25789_WPSOffice_Level1 </w:instrText>
          </w:r>
          <w:r>
            <w:rPr>
              <w:rFonts w:hint="eastAsia" w:ascii="宋体" w:hAnsi="宋体" w:eastAsia="宋体" w:cs="宋体"/>
              <w:sz w:val="21"/>
              <w:szCs w:val="21"/>
            </w:rPr>
            <w:fldChar w:fldCharType="separate"/>
          </w:r>
          <w:sdt>
            <w:sdtPr>
              <w:rPr>
                <w:rFonts w:hint="eastAsia" w:ascii="宋体" w:hAnsi="宋体" w:eastAsia="宋体" w:cs="宋体"/>
                <w:sz w:val="21"/>
                <w:szCs w:val="21"/>
              </w:rPr>
              <w:id w:val="147464420"/>
              <w:placeholder>
                <w:docPart w:val="{01dbb46c-d81f-4f64-9e6f-f0738c22bd26}"/>
              </w:placeholder>
            </w:sdtPr>
            <w:sdtEndPr>
              <w:rPr>
                <w:rFonts w:hint="eastAsia" w:ascii="宋体" w:hAnsi="宋体" w:eastAsia="宋体" w:cs="宋体"/>
                <w:sz w:val="21"/>
                <w:szCs w:val="21"/>
              </w:rPr>
            </w:sdtEndPr>
            <w:sdtContent>
              <w:r>
                <w:rPr>
                  <w:rFonts w:hint="eastAsia" w:ascii="宋体" w:hAnsi="宋体" w:eastAsia="宋体" w:cs="宋体"/>
                  <w:sz w:val="21"/>
                  <w:szCs w:val="21"/>
                </w:rPr>
                <w:t>6 密钥的管理和使用</w:t>
              </w:r>
            </w:sdtContent>
          </w:sdt>
          <w:r>
            <w:rPr>
              <w:rFonts w:hint="eastAsia" w:ascii="宋体" w:hAnsi="宋体" w:eastAsia="宋体" w:cs="宋体"/>
              <w:sz w:val="21"/>
              <w:szCs w:val="21"/>
            </w:rPr>
            <w:tab/>
          </w:r>
          <w:bookmarkStart w:id="23" w:name="_Toc25789_WPSOffice_Level1Page"/>
          <w:r>
            <w:rPr>
              <w:rFonts w:hint="eastAsia" w:ascii="宋体" w:hAnsi="宋体" w:eastAsia="宋体" w:cs="宋体"/>
              <w:sz w:val="21"/>
              <w:szCs w:val="21"/>
            </w:rPr>
            <w:t>3</w:t>
          </w:r>
          <w:bookmarkEnd w:id="23"/>
          <w:r>
            <w:rPr>
              <w:rFonts w:hint="eastAsia" w:ascii="宋体" w:hAnsi="宋体" w:eastAsia="宋体" w:cs="宋体"/>
              <w:sz w:val="21"/>
              <w:szCs w:val="21"/>
            </w:rPr>
            <w:fldChar w:fldCharType="end"/>
          </w:r>
        </w:p>
        <w:p>
          <w:pPr>
            <w:pStyle w:val="346"/>
            <w:keepNext w:val="0"/>
            <w:keepLines w:val="0"/>
            <w:pageBreakBefore w:val="0"/>
            <w:widowControl/>
            <w:tabs>
              <w:tab w:val="right" w:leader="dot" w:pos="9354"/>
            </w:tabs>
            <w:kinsoku/>
            <w:wordWrap/>
            <w:overflowPunct/>
            <w:topLinePunct w:val="0"/>
            <w:autoSpaceDE/>
            <w:autoSpaceDN/>
            <w:bidi w:val="0"/>
            <w:adjustRightInd/>
            <w:snapToGrid/>
            <w:spacing w:line="400" w:lineRule="exact"/>
            <w:textAlignment w:val="auto"/>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_Toc20782_WPSOffice_Level1 </w:instrText>
          </w:r>
          <w:r>
            <w:rPr>
              <w:rFonts w:hint="eastAsia" w:ascii="宋体" w:hAnsi="宋体" w:eastAsia="宋体" w:cs="宋体"/>
              <w:sz w:val="21"/>
              <w:szCs w:val="21"/>
            </w:rPr>
            <w:fldChar w:fldCharType="separate"/>
          </w:r>
          <w:sdt>
            <w:sdtPr>
              <w:rPr>
                <w:rFonts w:hint="eastAsia" w:ascii="宋体" w:hAnsi="宋体" w:eastAsia="宋体" w:cs="宋体"/>
                <w:sz w:val="21"/>
                <w:szCs w:val="21"/>
              </w:rPr>
              <w:id w:val="147464420"/>
              <w:placeholder>
                <w:docPart w:val="{08cd0999-246e-4c40-a345-a24c0b3d90cc}"/>
              </w:placeholder>
            </w:sdtPr>
            <w:sdtEndPr>
              <w:rPr>
                <w:rFonts w:hint="eastAsia" w:ascii="宋体" w:hAnsi="宋体" w:eastAsia="宋体" w:cs="宋体"/>
                <w:sz w:val="21"/>
                <w:szCs w:val="21"/>
              </w:rPr>
            </w:sdtEndPr>
            <w:sdtContent>
              <w:r>
                <w:rPr>
                  <w:rFonts w:hint="eastAsia" w:ascii="宋体" w:hAnsi="宋体" w:eastAsia="宋体" w:cs="宋体"/>
                  <w:sz w:val="21"/>
                  <w:szCs w:val="21"/>
                </w:rPr>
                <w:t>7 数据加解密方式</w:t>
              </w:r>
            </w:sdtContent>
          </w:sdt>
          <w:r>
            <w:rPr>
              <w:rFonts w:hint="eastAsia" w:ascii="宋体" w:hAnsi="宋体" w:eastAsia="宋体" w:cs="宋体"/>
              <w:sz w:val="21"/>
              <w:szCs w:val="21"/>
            </w:rPr>
            <w:tab/>
          </w:r>
          <w:bookmarkStart w:id="24" w:name="_Toc20782_WPSOffice_Level1Page"/>
          <w:r>
            <w:rPr>
              <w:rFonts w:hint="eastAsia" w:ascii="宋体" w:hAnsi="宋体" w:eastAsia="宋体" w:cs="宋体"/>
              <w:sz w:val="21"/>
              <w:szCs w:val="21"/>
            </w:rPr>
            <w:t>4</w:t>
          </w:r>
          <w:bookmarkEnd w:id="24"/>
          <w:r>
            <w:rPr>
              <w:rFonts w:hint="eastAsia" w:ascii="宋体" w:hAnsi="宋体" w:eastAsia="宋体" w:cs="宋体"/>
              <w:sz w:val="21"/>
              <w:szCs w:val="21"/>
            </w:rPr>
            <w:fldChar w:fldCharType="end"/>
          </w:r>
        </w:p>
        <w:bookmarkEnd w:id="17"/>
        <w:p>
          <w:pPr>
            <w:pStyle w:val="346"/>
            <w:tabs>
              <w:tab w:val="right" w:leader="dot" w:pos="9354"/>
            </w:tabs>
            <w:ind w:left="0" w:leftChars="0"/>
          </w:pPr>
        </w:p>
      </w:sdtContent>
    </w:sdt>
    <w:p>
      <w:pPr>
        <w:pStyle w:val="346"/>
        <w:tabs>
          <w:tab w:val="right" w:leader="dot" w:pos="9354"/>
        </w:tabs>
        <w:ind w:left="0" w:leftChars="0"/>
      </w:pPr>
      <w:r>
        <w:rPr>
          <w:spacing w:val="320"/>
        </w:rPr>
        <w:br w:type="page"/>
      </w:r>
    </w:p>
    <w:p>
      <w:pPr>
        <w:pStyle w:val="109"/>
        <w:spacing w:before="900" w:after="468"/>
      </w:pPr>
      <w:bookmarkStart w:id="25" w:name="_Toc24395_WPSOffice_Level1"/>
      <w:r>
        <w:rPr>
          <w:spacing w:val="320"/>
        </w:rPr>
        <w:t>前</w:t>
      </w:r>
      <w:r>
        <w:t>言</w:t>
      </w:r>
      <w:bookmarkEnd w:id="25"/>
    </w:p>
    <w:p>
      <w:pPr>
        <w:pStyle w:val="76"/>
        <w:ind w:firstLine="420"/>
      </w:pPr>
      <w:r>
        <w:rPr>
          <w:rFonts w:hint="eastAsia"/>
        </w:rPr>
        <w:t>本文件按照GB/T 1.1—2020《标准化工作导则  第1部分：标准化文件的结构和起草规则》的规定起草。</w:t>
      </w:r>
    </w:p>
    <w:p>
      <w:pPr>
        <w:pStyle w:val="76"/>
        <w:ind w:firstLine="420"/>
      </w:pPr>
      <w:r>
        <w:t>请注意本文件的某些内容可能涉及专利。本文件的发布机构不承担识别专利的责任。</w:t>
      </w:r>
    </w:p>
    <w:p>
      <w:pPr>
        <w:pStyle w:val="76"/>
        <w:ind w:firstLine="420"/>
      </w:pPr>
      <w:r>
        <w:rPr>
          <w:rFonts w:hint="eastAsia"/>
        </w:rPr>
        <w:t>本文件</w:t>
      </w:r>
      <w:r>
        <w:rPr>
          <w:rFonts w:hint="eastAsia"/>
          <w:highlight w:val="none"/>
        </w:rPr>
        <w:t>由中安能源（安徽）有限公司提出</w:t>
      </w:r>
      <w:r>
        <w:rPr>
          <w:rFonts w:hint="eastAsia"/>
        </w:rPr>
        <w:t>。</w:t>
      </w:r>
    </w:p>
    <w:p>
      <w:pPr>
        <w:pStyle w:val="76"/>
        <w:ind w:firstLine="420"/>
      </w:pPr>
      <w:r>
        <w:rPr>
          <w:rFonts w:hint="eastAsia"/>
        </w:rPr>
        <w:t>本文件由安徽省</w:t>
      </w:r>
      <w:r>
        <w:rPr>
          <w:rFonts w:hint="eastAsia"/>
          <w:lang w:val="en-US" w:eastAsia="zh-CN"/>
        </w:rPr>
        <w:t>发展改革委</w:t>
      </w:r>
      <w:r>
        <w:rPr>
          <w:rFonts w:hint="eastAsia"/>
        </w:rPr>
        <w:t>归口。</w:t>
      </w:r>
    </w:p>
    <w:p>
      <w:pPr>
        <w:pStyle w:val="76"/>
        <w:ind w:firstLine="420"/>
      </w:pPr>
      <w:r>
        <w:rPr>
          <w:rFonts w:hint="eastAsia"/>
        </w:rPr>
        <w:t>本文件起草单位：中安能源（安徽）有限公司、国网安徽省电力有限公司</w:t>
      </w:r>
      <w:r>
        <w:rPr>
          <w:rFonts w:hint="eastAsia"/>
          <w:lang w:val="en-US" w:eastAsia="zh-CN"/>
        </w:rPr>
        <w:t>、</w:t>
      </w:r>
      <w:r>
        <w:rPr>
          <w:rFonts w:hint="eastAsia"/>
        </w:rPr>
        <w:t>安徽</w:t>
      </w:r>
      <w:r>
        <w:rPr>
          <w:rFonts w:hint="eastAsia"/>
          <w:lang w:val="en-US" w:eastAsia="zh-CN"/>
        </w:rPr>
        <w:t>省经济信息中心、</w:t>
      </w:r>
      <w:r>
        <w:rPr>
          <w:rFonts w:hint="eastAsia"/>
        </w:rPr>
        <w:t>合肥蔚电科技有限公司</w:t>
      </w:r>
      <w:r>
        <w:rPr>
          <w:rFonts w:hint="eastAsia"/>
          <w:lang w:val="en-US" w:eastAsia="zh-CN"/>
        </w:rPr>
        <w:t>、</w:t>
      </w:r>
      <w:r>
        <w:rPr>
          <w:rFonts w:hint="eastAsia"/>
        </w:rPr>
        <w:t>合肥市电动汽车充电设施投资运营有限公司</w:t>
      </w:r>
      <w:r>
        <w:rPr>
          <w:rFonts w:hint="eastAsia"/>
          <w:lang w:val="en-US" w:eastAsia="zh-CN"/>
        </w:rPr>
        <w:t>、</w:t>
      </w:r>
      <w:r>
        <w:rPr>
          <w:rFonts w:hint="eastAsia"/>
        </w:rPr>
        <w:t>安徽星充新能源科技有限公司</w:t>
      </w:r>
      <w:r>
        <w:rPr>
          <w:rFonts w:hint="eastAsia"/>
          <w:lang w:val="en-US" w:eastAsia="zh-CN"/>
        </w:rPr>
        <w:t>、</w:t>
      </w:r>
      <w:r>
        <w:rPr>
          <w:rFonts w:hint="eastAsia"/>
        </w:rPr>
        <w:t>芜湖市充换电有限责任公司</w:t>
      </w:r>
      <w:r>
        <w:rPr>
          <w:rFonts w:hint="eastAsia"/>
          <w:lang w:val="en-US" w:eastAsia="zh-CN"/>
        </w:rPr>
        <w:t>、</w:t>
      </w:r>
      <w:r>
        <w:rPr>
          <w:rFonts w:hint="eastAsia"/>
        </w:rPr>
        <w:t>合肥特来电汽车充电有限公司</w:t>
      </w:r>
      <w:r>
        <w:rPr>
          <w:rFonts w:hint="eastAsia"/>
          <w:lang w:val="en-US" w:eastAsia="zh-CN"/>
        </w:rPr>
        <w:t>、安徽省充换电有限责任公司、安徽奥动新能源科技有限公司、</w:t>
      </w:r>
      <w:r>
        <w:rPr>
          <w:rFonts w:hint="eastAsia"/>
        </w:rPr>
        <w:t>国网安徽电动汽车服务有限公司</w:t>
      </w:r>
      <w:r>
        <w:rPr>
          <w:rFonts w:hint="eastAsia"/>
          <w:lang w:val="en-US" w:eastAsia="zh-CN"/>
        </w:rPr>
        <w:t>、</w:t>
      </w:r>
      <w:r>
        <w:rPr>
          <w:rFonts w:hint="eastAsia"/>
        </w:rPr>
        <w:t>国网安徽省电力有限公司马鞍山供电公司。</w:t>
      </w:r>
    </w:p>
    <w:p>
      <w:pPr>
        <w:pStyle w:val="76"/>
        <w:ind w:firstLine="420"/>
        <w:sectPr>
          <w:headerReference r:id="rId7" w:type="default"/>
          <w:footerReference r:id="rId9" w:type="default"/>
          <w:headerReference r:id="rId8" w:type="even"/>
          <w:pgSz w:w="11906" w:h="16838"/>
          <w:pgMar w:top="1928" w:right="1134" w:bottom="1134" w:left="1134" w:header="1418" w:footer="1134" w:gutter="284"/>
          <w:pgNumType w:fmt="upperRoman" w:start="1"/>
          <w:cols w:space="425" w:num="1"/>
          <w:formProt w:val="0"/>
          <w:docGrid w:type="lines" w:linePitch="312" w:charSpace="0"/>
        </w:sectPr>
      </w:pPr>
      <w:r>
        <w:rPr>
          <w:rFonts w:hint="eastAsia"/>
        </w:rPr>
        <w:t>本文件主要起草人：</w:t>
      </w:r>
      <w:r>
        <w:rPr>
          <w:rFonts w:hint="eastAsia" w:ascii="宋体" w:hAnsi="宋体"/>
          <w:color w:val="000000"/>
          <w:szCs w:val="21"/>
          <w:lang w:val="en-US" w:eastAsia="zh-CN"/>
        </w:rPr>
        <w:t>吴海、吴冠琼、曹根苗、戚运韬、</w:t>
      </w:r>
      <w:r>
        <w:rPr>
          <w:rFonts w:hint="eastAsia" w:hAnsi="宋体"/>
          <w:szCs w:val="21"/>
          <w:lang w:val="en-US" w:eastAsia="zh-CN"/>
        </w:rPr>
        <w:t>张文</w:t>
      </w:r>
      <w:r>
        <w:rPr>
          <w:rFonts w:hint="eastAsia" w:ascii="宋体" w:hAnsi="宋体"/>
          <w:color w:val="000000"/>
          <w:szCs w:val="21"/>
        </w:rPr>
        <w:t>、刘辉舟、张政、袁昭、</w:t>
      </w:r>
      <w:r>
        <w:rPr>
          <w:rFonts w:hint="eastAsia" w:ascii="宋体" w:hAnsi="宋体"/>
          <w:color w:val="000000"/>
          <w:szCs w:val="21"/>
          <w:lang w:val="en-US" w:eastAsia="zh-CN"/>
        </w:rPr>
        <w:t>张园</w:t>
      </w:r>
      <w:r>
        <w:rPr>
          <w:rFonts w:hint="eastAsia" w:ascii="宋体" w:hAnsi="宋体"/>
          <w:color w:val="000000"/>
          <w:szCs w:val="21"/>
        </w:rPr>
        <w:t>、张明懿</w:t>
      </w:r>
      <w:r>
        <w:rPr>
          <w:rFonts w:hint="eastAsia" w:hAnsi="宋体"/>
          <w:color w:val="000000"/>
          <w:szCs w:val="21"/>
        </w:rPr>
        <w:t>、翟</w:t>
      </w:r>
      <w:r>
        <w:rPr>
          <w:rFonts w:hint="eastAsia" w:ascii="宋体" w:hAnsi="宋体" w:eastAsia="宋体" w:cs="Times New Roman"/>
          <w:color w:val="000000"/>
          <w:szCs w:val="21"/>
        </w:rPr>
        <w:t>龙飞、李杰</w:t>
      </w:r>
      <w:r>
        <w:rPr>
          <w:rFonts w:hint="eastAsia" w:ascii="宋体" w:hAnsi="宋体" w:eastAsia="宋体" w:cs="Times New Roman"/>
          <w:color w:val="000000"/>
          <w:szCs w:val="21"/>
          <w:lang w:val="en-US" w:eastAsia="zh-CN"/>
        </w:rPr>
        <w:t>、</w:t>
      </w:r>
      <w:r>
        <w:rPr>
          <w:rFonts w:hint="eastAsia" w:ascii="宋体" w:hAnsi="宋体" w:eastAsia="宋体" w:cs="Times New Roman"/>
          <w:color w:val="000000"/>
          <w:szCs w:val="21"/>
        </w:rPr>
        <w:t>刘银</w:t>
      </w:r>
      <w:r>
        <w:rPr>
          <w:rFonts w:hint="eastAsia" w:ascii="宋体" w:hAnsi="宋体" w:eastAsia="宋体" w:cs="Times New Roman"/>
          <w:color w:val="000000"/>
          <w:szCs w:val="21"/>
          <w:lang w:val="en-US" w:eastAsia="zh-CN"/>
        </w:rPr>
        <w:t>、</w:t>
      </w:r>
      <w:r>
        <w:rPr>
          <w:rFonts w:hint="eastAsia" w:ascii="宋体" w:hAnsi="宋体" w:eastAsia="宋体" w:cs="Times New Roman"/>
          <w:color w:val="000000"/>
          <w:szCs w:val="21"/>
        </w:rPr>
        <w:t>刘那</w:t>
      </w:r>
      <w:r>
        <w:rPr>
          <w:rFonts w:hint="eastAsia" w:ascii="宋体" w:hAnsi="宋体" w:eastAsia="宋体" w:cs="Times New Roman"/>
          <w:color w:val="000000"/>
          <w:szCs w:val="21"/>
          <w:lang w:val="en-US" w:eastAsia="zh-CN"/>
        </w:rPr>
        <w:t>、朱明磊、王维胜、王欧、齐红涛、刘金友、殷源、汪安邦、</w:t>
      </w:r>
      <w:r>
        <w:rPr>
          <w:rFonts w:hint="eastAsia" w:ascii="宋体" w:hAnsi="宋体" w:eastAsia="宋体" w:cs="宋体"/>
          <w:color w:val="000000"/>
          <w:sz w:val="21"/>
          <w:szCs w:val="21"/>
          <w:lang w:val="en-US" w:eastAsia="zh-CN"/>
        </w:rPr>
        <w:t>陈伟、王翀、张向宏、刘子婧、张军、张泽群、陈光宇、李林</w:t>
      </w:r>
      <w:bookmarkStart w:id="37" w:name="_GoBack"/>
      <w:bookmarkEnd w:id="37"/>
      <w:r>
        <w:rPr>
          <w:rFonts w:hint="eastAsia" w:ascii="宋体" w:hAnsi="宋体" w:eastAsia="宋体" w:cs="宋体"/>
          <w:color w:val="000000"/>
          <w:sz w:val="21"/>
          <w:szCs w:val="21"/>
          <w:lang w:val="en-US" w:eastAsia="zh-CN"/>
        </w:rPr>
        <w:t>、黄华胜</w:t>
      </w:r>
      <w:r>
        <w:rPr>
          <w:rFonts w:hint="eastAsia"/>
          <w:lang w:eastAsia="zh-CN"/>
        </w:rPr>
        <w:t>。</w:t>
      </w:r>
    </w:p>
    <w:p>
      <w:pPr>
        <w:pStyle w:val="266"/>
      </w:pPr>
      <w:bookmarkStart w:id="26" w:name="_Toc32186_WPSOffice_Level1"/>
      <w:r>
        <w:rPr>
          <w:rFonts w:hint="eastAsia"/>
        </w:rPr>
        <w:t>安徽省充换电基础设施综合监管服务平台接入规范</w:t>
      </w:r>
      <w:bookmarkEnd w:id="26"/>
    </w:p>
    <w:p>
      <w:pPr>
        <w:pStyle w:val="262"/>
        <w:pageBreakBefore w:val="0"/>
        <w:kinsoku/>
        <w:wordWrap/>
        <w:overflowPunct/>
        <w:topLinePunct w:val="0"/>
        <w:bidi w:val="0"/>
        <w:adjustRightInd/>
        <w:spacing w:before="312" w:after="312" w:line="560" w:lineRule="exact"/>
        <w:textAlignment w:val="auto"/>
      </w:pPr>
      <w:bookmarkStart w:id="27" w:name="_Toc23794_WPSOffice_Level1"/>
      <w:r>
        <w:rPr>
          <w:rFonts w:hint="eastAsia"/>
          <w:lang w:val="en-US" w:eastAsia="zh-CN"/>
        </w:rPr>
        <w:t xml:space="preserve">1 </w:t>
      </w:r>
      <w:r>
        <w:rPr>
          <w:rFonts w:hint="eastAsia"/>
        </w:rPr>
        <w:t>范围</w:t>
      </w:r>
      <w:bookmarkEnd w:id="27"/>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rPr>
      </w:pPr>
      <w:r>
        <w:rPr>
          <w:rFonts w:hint="eastAsia" w:ascii="宋体" w:hAnsi="Times New Roman" w:eastAsia="宋体" w:cs="Times New Roman"/>
          <w:lang w:val="en-US" w:eastAsia="zh-CN"/>
        </w:rPr>
        <w:t>本标准规定了</w:t>
      </w:r>
      <w:r>
        <w:rPr>
          <w:rFonts w:hint="eastAsia" w:ascii="宋体" w:hAnsi="Times New Roman" w:eastAsia="宋体" w:cs="Times New Roman"/>
        </w:rPr>
        <w:t>充换电基础设施综合监管服务平台接入</w:t>
      </w:r>
      <w:r>
        <w:rPr>
          <w:rFonts w:hint="eastAsia" w:ascii="宋体" w:hAnsi="Times New Roman" w:eastAsia="宋体" w:cs="Times New Roman"/>
          <w:lang w:val="en-US" w:eastAsia="zh-CN"/>
        </w:rPr>
        <w:t>要求、功能要求、资源共享和数据交换要求、部署要求、安全性要求。</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rPr>
      </w:pPr>
      <w:r>
        <w:rPr>
          <w:rFonts w:hint="eastAsia" w:ascii="宋体" w:hAnsi="Times New Roman" w:eastAsia="宋体" w:cs="Times New Roman"/>
        </w:rPr>
        <w:t>本标准适用于省、市、县（区域）监管单位及各级充换电基础设施运营商开展省充换电基础设施综合监管服务平台的接入工作。</w:t>
      </w:r>
    </w:p>
    <w:p>
      <w:pPr>
        <w:pStyle w:val="262"/>
        <w:pageBreakBefore w:val="0"/>
        <w:kinsoku/>
        <w:wordWrap/>
        <w:overflowPunct/>
        <w:topLinePunct w:val="0"/>
        <w:bidi w:val="0"/>
        <w:adjustRightInd/>
        <w:spacing w:before="312" w:after="312" w:line="560" w:lineRule="exact"/>
        <w:textAlignment w:val="auto"/>
      </w:pPr>
      <w:bookmarkStart w:id="28" w:name="_Toc29500_WPSOffice_Level1"/>
      <w:r>
        <w:rPr>
          <w:rFonts w:hint="eastAsia"/>
          <w:lang w:val="en-US" w:eastAsia="zh-CN"/>
        </w:rPr>
        <w:t xml:space="preserve">2 </w:t>
      </w:r>
      <w:r>
        <w:rPr>
          <w:rFonts w:hint="eastAsia"/>
        </w:rPr>
        <w:t>规范性引用文件</w:t>
      </w:r>
      <w:bookmarkEnd w:id="28"/>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rPr>
      </w:pPr>
      <w:r>
        <w:rPr>
          <w:rFonts w:hint="eastAsia" w:ascii="宋体" w:hAnsi="Times New Roman" w:eastAsia="宋体" w:cs="Times New Roman"/>
        </w:rPr>
        <w:t>下列文件对于本文件的应用是必不可少的。凡是注日期的引用文件，仅所注日期的版本适用于本文件。凡是不注日期的引用文件，其最新版本（包括所有的修改单）适用于本文件。</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eastAsia="zh-CN"/>
        </w:rPr>
      </w:pPr>
      <w:r>
        <w:rPr>
          <w:rFonts w:hint="eastAsia" w:ascii="宋体" w:hAnsi="Times New Roman" w:eastAsia="宋体" w:cs="Times New Roman"/>
        </w:rPr>
        <w:t>GB/T 15629.3 信息技术 系统间远程通信和信息交换 局域网和城域网</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rPr>
      </w:pPr>
      <w:r>
        <w:rPr>
          <w:rFonts w:hint="eastAsia" w:ascii="宋体" w:hAnsi="Times New Roman" w:eastAsia="宋体" w:cs="Times New Roman"/>
        </w:rPr>
        <w:t>GB 15629.11 信息技术 系统间远程通信和信息交换局域网和城域网 特定要求 第11部分:无线局域网媒体访问控制和物理层规范</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highlight w:val="none"/>
          <w:lang w:val="en-US" w:eastAsia="zh-CN"/>
        </w:rPr>
      </w:pPr>
      <w:r>
        <w:rPr>
          <w:rFonts w:hint="eastAsia" w:ascii="宋体" w:hAnsi="Times New Roman" w:eastAsia="宋体" w:cs="Times New Roman"/>
          <w:highlight w:val="none"/>
          <w:lang w:val="en-US" w:eastAsia="zh-CN"/>
        </w:rPr>
        <w:t>GB/T 44130.1-2024  电动汽车充换电服务信息交换</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rPr>
      </w:pPr>
      <w:r>
        <w:rPr>
          <w:rFonts w:hint="eastAsia" w:ascii="宋体" w:hAnsi="Times New Roman" w:eastAsia="宋体" w:cs="Times New Roman"/>
        </w:rPr>
        <w:t>ISO/IEC11801-2010</w:t>
      </w:r>
      <w:r>
        <w:rPr>
          <w:rFonts w:hint="eastAsia" w:ascii="宋体" w:hAnsi="Times New Roman" w:eastAsia="宋体" w:cs="Times New Roman"/>
          <w:lang w:val="en-US" w:eastAsia="zh-CN"/>
        </w:rPr>
        <w:t xml:space="preserve"> </w:t>
      </w:r>
      <w:r>
        <w:rPr>
          <w:rFonts w:hint="eastAsia" w:ascii="宋体" w:hAnsi="Times New Roman" w:eastAsia="宋体" w:cs="Times New Roman"/>
        </w:rPr>
        <w:t>信息技术 用户基础设施结构化布线</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rPr>
      </w:pPr>
      <w:r>
        <w:rPr>
          <w:rFonts w:hint="eastAsia" w:ascii="宋体" w:hAnsi="Times New Roman" w:eastAsia="宋体" w:cs="Times New Roman"/>
        </w:rPr>
        <w:t>GB17859-1999</w:t>
      </w:r>
      <w:r>
        <w:rPr>
          <w:rFonts w:hint="eastAsia" w:ascii="宋体" w:hAnsi="Times New Roman" w:eastAsia="宋体" w:cs="Times New Roman"/>
          <w:lang w:val="en-US" w:eastAsia="zh-CN"/>
        </w:rPr>
        <w:t xml:space="preserve"> </w:t>
      </w:r>
      <w:r>
        <w:rPr>
          <w:rFonts w:hint="eastAsia" w:ascii="宋体" w:hAnsi="Times New Roman" w:eastAsia="宋体" w:cs="Times New Roman"/>
        </w:rPr>
        <w:t>计算机信息系统安全保护等级划分准则</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rPr>
      </w:pPr>
      <w:r>
        <w:rPr>
          <w:rFonts w:hint="eastAsia" w:ascii="宋体" w:hAnsi="Times New Roman" w:eastAsia="宋体" w:cs="Times New Roman"/>
        </w:rPr>
        <w:t>GB/T22240-2020</w:t>
      </w:r>
      <w:r>
        <w:rPr>
          <w:rFonts w:hint="eastAsia" w:ascii="宋体" w:hAnsi="Times New Roman" w:eastAsia="宋体" w:cs="Times New Roman"/>
          <w:lang w:val="en-US" w:eastAsia="zh-CN"/>
        </w:rPr>
        <w:t xml:space="preserve"> </w:t>
      </w:r>
      <w:r>
        <w:rPr>
          <w:rFonts w:hint="eastAsia" w:ascii="宋体" w:hAnsi="Times New Roman" w:eastAsia="宋体" w:cs="Times New Roman"/>
        </w:rPr>
        <w:t>信息安全技术 网络安全等级保护定级指南</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rPr>
        <w:t>GB/T22239-2019</w:t>
      </w:r>
      <w:r>
        <w:rPr>
          <w:rFonts w:hint="eastAsia" w:ascii="宋体" w:hAnsi="Times New Roman" w:eastAsia="宋体" w:cs="Times New Roman"/>
          <w:lang w:val="en-US" w:eastAsia="zh-CN"/>
        </w:rPr>
        <w:t xml:space="preserve"> </w:t>
      </w:r>
      <w:r>
        <w:rPr>
          <w:rFonts w:hint="eastAsia" w:ascii="宋体" w:hAnsi="Times New Roman" w:eastAsia="宋体" w:cs="Times New Roman"/>
        </w:rPr>
        <w:t>信息安全技术 网络安全等级保护基本要求</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eastAsia="zh-CN"/>
        </w:rPr>
      </w:pPr>
      <w:r>
        <w:rPr>
          <w:rFonts w:hint="eastAsia" w:ascii="宋体" w:hAnsi="Times New Roman" w:eastAsia="宋体" w:cs="Times New Roman"/>
          <w:lang w:eastAsia="zh-CN"/>
        </w:rPr>
        <w:t>GB/T 21062.3 政务信息资源交换体系</w:t>
      </w:r>
      <w:r>
        <w:rPr>
          <w:rFonts w:hint="eastAsia" w:ascii="宋体" w:hAnsi="Times New Roman" w:eastAsia="宋体" w:cs="Times New Roman"/>
          <w:lang w:val="en-US" w:eastAsia="zh-CN"/>
        </w:rPr>
        <w:t xml:space="preserve"> </w:t>
      </w:r>
      <w:r>
        <w:rPr>
          <w:rFonts w:hint="eastAsia" w:ascii="宋体" w:hAnsi="Times New Roman" w:eastAsia="宋体" w:cs="Times New Roman"/>
          <w:lang w:eastAsia="zh-CN"/>
        </w:rPr>
        <w:t>第3部分:数据接口规范</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eastAsia="zh-CN"/>
        </w:rPr>
      </w:pPr>
      <w:r>
        <w:rPr>
          <w:rFonts w:hint="eastAsia" w:ascii="宋体" w:hAnsi="Times New Roman" w:eastAsia="宋体" w:cs="Times New Roman"/>
          <w:lang w:eastAsia="zh-CN"/>
        </w:rPr>
        <w:t>GB/T 21063.3</w:t>
      </w:r>
      <w:r>
        <w:rPr>
          <w:rFonts w:hint="eastAsia" w:ascii="宋体" w:hAnsi="Times New Roman" w:eastAsia="宋体" w:cs="Times New Roman"/>
          <w:lang w:val="en-US" w:eastAsia="zh-CN"/>
        </w:rPr>
        <w:t xml:space="preserve"> </w:t>
      </w:r>
      <w:r>
        <w:rPr>
          <w:rFonts w:hint="eastAsia" w:ascii="宋体" w:hAnsi="Times New Roman" w:eastAsia="宋体" w:cs="Times New Roman"/>
          <w:lang w:eastAsia="zh-CN"/>
        </w:rPr>
        <w:t>政务信息资源目录体系</w:t>
      </w:r>
      <w:r>
        <w:rPr>
          <w:rFonts w:hint="eastAsia" w:ascii="宋体" w:hAnsi="Times New Roman" w:eastAsia="宋体" w:cs="Times New Roman"/>
          <w:lang w:val="en-US" w:eastAsia="zh-CN"/>
        </w:rPr>
        <w:t xml:space="preserve"> </w:t>
      </w:r>
      <w:r>
        <w:rPr>
          <w:rFonts w:hint="eastAsia" w:ascii="宋体" w:hAnsi="Times New Roman" w:eastAsia="宋体" w:cs="Times New Roman"/>
          <w:lang w:eastAsia="zh-CN"/>
        </w:rPr>
        <w:t>第3部分:核心元数据</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eastAsia="zh-CN"/>
        </w:rPr>
      </w:pPr>
      <w:r>
        <w:rPr>
          <w:rFonts w:hint="eastAsia" w:ascii="宋体" w:hAnsi="Times New Roman" w:eastAsia="宋体" w:cs="Times New Roman"/>
          <w:lang w:eastAsia="zh-CN"/>
        </w:rPr>
        <w:t>GB/T 21063.4 政务信息资源目录体系</w:t>
      </w:r>
      <w:r>
        <w:rPr>
          <w:rFonts w:hint="eastAsia" w:ascii="宋体" w:hAnsi="Times New Roman" w:eastAsia="宋体" w:cs="Times New Roman"/>
          <w:lang w:val="en-US" w:eastAsia="zh-CN"/>
        </w:rPr>
        <w:t xml:space="preserve"> </w:t>
      </w:r>
      <w:r>
        <w:rPr>
          <w:rFonts w:hint="eastAsia" w:ascii="宋体" w:hAnsi="Times New Roman" w:eastAsia="宋体" w:cs="Times New Roman"/>
          <w:lang w:eastAsia="zh-CN"/>
        </w:rPr>
        <w:t>第4部分:政务信息资源分类</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eastAsia="zh-CN"/>
        </w:rPr>
        <w:t>GB/T 28827.1</w:t>
      </w:r>
      <w:r>
        <w:rPr>
          <w:rFonts w:hint="eastAsia" w:ascii="宋体" w:hAnsi="Times New Roman" w:eastAsia="宋体" w:cs="Times New Roman"/>
          <w:lang w:val="en-US" w:eastAsia="zh-CN"/>
        </w:rPr>
        <w:t xml:space="preserve"> 信息技术服务 运行维护 第1部分: 通用要求</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default" w:ascii="宋体" w:hAnsi="Times New Roman" w:eastAsia="宋体" w:cs="Times New Roman"/>
          <w:lang w:val="en-US" w:eastAsia="zh-CN"/>
        </w:rPr>
      </w:pPr>
      <w:r>
        <w:rPr>
          <w:rFonts w:hint="eastAsia" w:ascii="宋体" w:hAnsi="Times New Roman" w:eastAsia="宋体" w:cs="Times New Roman"/>
          <w:lang w:eastAsia="zh-CN"/>
        </w:rPr>
        <w:t>GB/T 28827.</w:t>
      </w:r>
      <w:r>
        <w:rPr>
          <w:rFonts w:hint="eastAsia" w:ascii="宋体" w:hAnsi="Times New Roman" w:eastAsia="宋体" w:cs="Times New Roman"/>
          <w:lang w:val="en-US" w:eastAsia="zh-CN"/>
        </w:rPr>
        <w:t>2 信息技术服务 运行维护 第2部分:交付规范</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eastAsia="zh-CN"/>
        </w:rPr>
      </w:pPr>
      <w:r>
        <w:rPr>
          <w:rFonts w:hint="eastAsia" w:ascii="宋体" w:hAnsi="Times New Roman" w:eastAsia="宋体" w:cs="Times New Roman"/>
          <w:lang w:eastAsia="zh-CN"/>
        </w:rPr>
        <w:t>GB/T 28827.3</w:t>
      </w:r>
      <w:r>
        <w:rPr>
          <w:rFonts w:hint="eastAsia" w:ascii="宋体" w:hAnsi="Times New Roman" w:eastAsia="宋体" w:cs="Times New Roman"/>
          <w:lang w:val="en-US" w:eastAsia="zh-CN"/>
        </w:rPr>
        <w:t xml:space="preserve"> </w:t>
      </w:r>
      <w:r>
        <w:rPr>
          <w:rFonts w:hint="eastAsia" w:ascii="宋体" w:hAnsi="Times New Roman" w:eastAsia="宋体" w:cs="Times New Roman"/>
          <w:lang w:eastAsia="zh-CN"/>
        </w:rPr>
        <w:t>信息技术服务</w:t>
      </w:r>
      <w:r>
        <w:rPr>
          <w:rFonts w:hint="eastAsia" w:ascii="宋体" w:hAnsi="Times New Roman" w:eastAsia="宋体" w:cs="Times New Roman"/>
          <w:lang w:val="en-US" w:eastAsia="zh-CN"/>
        </w:rPr>
        <w:t xml:space="preserve"> </w:t>
      </w:r>
      <w:r>
        <w:rPr>
          <w:rFonts w:hint="eastAsia" w:ascii="宋体" w:hAnsi="Times New Roman" w:eastAsia="宋体" w:cs="Times New Roman"/>
          <w:lang w:eastAsia="zh-CN"/>
        </w:rPr>
        <w:t>运行维护 第3部分:应急响应规范</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eastAsia="zh-CN"/>
        </w:rPr>
      </w:pPr>
      <w:r>
        <w:rPr>
          <w:rFonts w:hint="eastAsia" w:ascii="宋体" w:hAnsi="Times New Roman" w:eastAsia="宋体" w:cs="Times New Roman"/>
          <w:lang w:val="en-US" w:eastAsia="zh-CN"/>
        </w:rPr>
        <w:t>GB/T 32960.3 电动汽车远程服务与管理系统技术规范 第3部分：通信协议及数据格式</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eastAsia="zh-CN"/>
        </w:rPr>
      </w:pPr>
      <w:r>
        <w:rPr>
          <w:rFonts w:hint="eastAsia" w:ascii="宋体" w:hAnsi="Times New Roman" w:eastAsia="宋体" w:cs="Times New Roman"/>
          <w:lang w:val="en-US" w:eastAsia="zh-CN"/>
        </w:rPr>
        <w:t>GB/T 19596 电动汽车术语</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highlight w:val="none"/>
          <w:lang w:eastAsia="zh-CN"/>
        </w:rPr>
      </w:pPr>
      <w:r>
        <w:rPr>
          <w:rFonts w:hint="eastAsia"/>
          <w:highlight w:val="none"/>
        </w:rPr>
        <w:t>GB/T 29317—2021 电动汽车充换电设施术语</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eastAsia="zh-CN"/>
        </w:rPr>
      </w:pPr>
    </w:p>
    <w:p>
      <w:pPr>
        <w:pStyle w:val="262"/>
        <w:pageBreakBefore w:val="0"/>
        <w:kinsoku/>
        <w:wordWrap/>
        <w:overflowPunct/>
        <w:topLinePunct w:val="0"/>
        <w:bidi w:val="0"/>
        <w:adjustRightInd/>
        <w:spacing w:before="312" w:after="312" w:line="560" w:lineRule="exact"/>
        <w:textAlignment w:val="auto"/>
      </w:pPr>
      <w:bookmarkStart w:id="29" w:name="_Toc2296_WPSOffice_Level1"/>
      <w:r>
        <w:rPr>
          <w:rFonts w:hint="eastAsia"/>
          <w:lang w:val="en-US" w:eastAsia="zh-CN"/>
        </w:rPr>
        <w:t xml:space="preserve">3 </w:t>
      </w:r>
      <w:r>
        <w:rPr>
          <w:rFonts w:hint="eastAsia"/>
        </w:rPr>
        <w:t>术语和定义</w:t>
      </w:r>
      <w:bookmarkEnd w:id="29"/>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GB/T 19596、GB/T 29317中确立的以及下列术语和定义适用于本文件。</w:t>
      </w:r>
    </w:p>
    <w:p>
      <w:pPr>
        <w:keepNext w:val="0"/>
        <w:keepLines w:val="0"/>
        <w:pageBreakBefore w:val="0"/>
        <w:widowControl/>
        <w:suppressLineNumbers w:val="0"/>
        <w:kinsoku/>
        <w:wordWrap/>
        <w:overflowPunct/>
        <w:topLinePunct w:val="0"/>
        <w:bidi w:val="0"/>
        <w:adjustRightInd/>
        <w:spacing w:line="560" w:lineRule="exact"/>
        <w:jc w:val="left"/>
        <w:textAlignment w:val="auto"/>
        <w:rPr>
          <w:rFonts w:hint="eastAsia" w:ascii="黑体" w:hAnsi="黑体" w:eastAsia="黑体" w:cs="黑体"/>
        </w:rPr>
      </w:pPr>
      <w:r>
        <w:rPr>
          <w:rFonts w:ascii="黑体" w:hAnsi="宋体" w:eastAsia="黑体" w:cs="黑体"/>
          <w:color w:val="000000"/>
          <w:kern w:val="0"/>
          <w:sz w:val="21"/>
          <w:szCs w:val="21"/>
          <w:lang w:val="en-US" w:eastAsia="zh-CN" w:bidi="ar"/>
        </w:rPr>
        <w:t>3.1</w:t>
      </w:r>
      <w:r>
        <w:rPr>
          <w:rFonts w:hint="eastAsia" w:ascii="黑体" w:hAnsi="宋体" w:eastAsia="黑体" w:cs="黑体"/>
          <w:color w:val="000000"/>
          <w:kern w:val="0"/>
          <w:sz w:val="21"/>
          <w:szCs w:val="21"/>
          <w:lang w:val="en-US" w:eastAsia="zh-CN" w:bidi="ar"/>
        </w:rPr>
        <w:t xml:space="preserve"> </w:t>
      </w:r>
      <w:r>
        <w:rPr>
          <w:rFonts w:hint="eastAsia" w:ascii="黑体" w:hAnsi="黑体" w:eastAsia="黑体" w:cs="黑体"/>
          <w:lang w:val="en-US" w:eastAsia="zh-CN"/>
        </w:rPr>
        <w:t xml:space="preserve">电动汽车使用者 EV driver </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 xml:space="preserve">通过电动汽车充换电基础设施进行能量补充服务的用户。 </w:t>
      </w:r>
    </w:p>
    <w:p>
      <w:pPr>
        <w:keepNext w:val="0"/>
        <w:keepLines w:val="0"/>
        <w:pageBreakBefore w:val="0"/>
        <w:widowControl/>
        <w:suppressLineNumbers w:val="0"/>
        <w:kinsoku/>
        <w:wordWrap/>
        <w:overflowPunct/>
        <w:topLinePunct w:val="0"/>
        <w:bidi w:val="0"/>
        <w:adjustRightInd/>
        <w:spacing w:line="560" w:lineRule="exact"/>
        <w:jc w:val="left"/>
        <w:textAlignment w:val="auto"/>
        <w:rPr>
          <w:rFonts w:hint="eastAsia" w:ascii="黑体" w:hAnsi="黑体" w:eastAsia="黑体" w:cs="黑体"/>
          <w:lang w:val="en-US" w:eastAsia="zh-CN"/>
        </w:rPr>
      </w:pPr>
      <w:r>
        <w:rPr>
          <w:rFonts w:hint="eastAsia" w:ascii="黑体" w:hAnsi="宋体" w:eastAsia="黑体" w:cs="黑体"/>
          <w:color w:val="000000"/>
          <w:kern w:val="0"/>
          <w:sz w:val="21"/>
          <w:szCs w:val="21"/>
          <w:lang w:val="en-US" w:eastAsia="zh-CN" w:bidi="ar"/>
        </w:rPr>
        <w:t xml:space="preserve">3.2 </w:t>
      </w:r>
      <w:r>
        <w:rPr>
          <w:rFonts w:hint="eastAsia" w:ascii="黑体" w:hAnsi="黑体" w:eastAsia="黑体" w:cs="黑体"/>
          <w:lang w:val="en-US" w:eastAsia="zh-CN"/>
        </w:rPr>
        <w:t xml:space="preserve">电动汽车充换电服务 EV charging service </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 xml:space="preserve">运营商提供电动汽车使用者的，包括通过身份识别认证，站点导航，充换电，支付结算的整个过程。 </w:t>
      </w:r>
    </w:p>
    <w:p>
      <w:pPr>
        <w:keepNext w:val="0"/>
        <w:keepLines w:val="0"/>
        <w:pageBreakBefore w:val="0"/>
        <w:widowControl/>
        <w:suppressLineNumbers w:val="0"/>
        <w:kinsoku/>
        <w:wordWrap/>
        <w:overflowPunct/>
        <w:topLinePunct w:val="0"/>
        <w:bidi w:val="0"/>
        <w:adjustRightInd/>
        <w:spacing w:line="560" w:lineRule="exact"/>
        <w:jc w:val="left"/>
        <w:textAlignment w:val="auto"/>
        <w:rPr>
          <w:rFonts w:hint="eastAsia" w:ascii="黑体" w:hAnsi="黑体" w:eastAsia="黑体" w:cs="黑体"/>
          <w:kern w:val="0"/>
          <w:sz w:val="21"/>
          <w:szCs w:val="20"/>
          <w:lang w:val="en-US" w:eastAsia="zh-CN" w:bidi="ar-SA"/>
        </w:rPr>
      </w:pPr>
      <w:r>
        <w:rPr>
          <w:rFonts w:hint="eastAsia" w:ascii="黑体" w:hAnsi="宋体" w:eastAsia="黑体" w:cs="黑体"/>
          <w:color w:val="000000"/>
          <w:kern w:val="0"/>
          <w:sz w:val="21"/>
          <w:szCs w:val="21"/>
          <w:lang w:val="en-US" w:eastAsia="zh-CN" w:bidi="ar"/>
        </w:rPr>
        <w:t>3.3 电</w:t>
      </w:r>
      <w:r>
        <w:rPr>
          <w:rFonts w:hint="eastAsia" w:ascii="黑体" w:hAnsi="黑体" w:eastAsia="黑体" w:cs="黑体"/>
          <w:kern w:val="0"/>
          <w:sz w:val="21"/>
          <w:szCs w:val="20"/>
          <w:lang w:val="en-US" w:eastAsia="zh-CN" w:bidi="ar-SA"/>
        </w:rPr>
        <w:t xml:space="preserve">动汽车充换电服务运营商 EV charging and battery swap service operator </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 xml:space="preserve">为电动汽车用户提供充换电服务的提供者。简称充换电服务运营商。 </w:t>
      </w:r>
    </w:p>
    <w:p>
      <w:pPr>
        <w:keepNext w:val="0"/>
        <w:keepLines w:val="0"/>
        <w:pageBreakBefore w:val="0"/>
        <w:widowControl/>
        <w:suppressLineNumbers w:val="0"/>
        <w:kinsoku/>
        <w:wordWrap/>
        <w:overflowPunct/>
        <w:topLinePunct w:val="0"/>
        <w:bidi w:val="0"/>
        <w:adjustRightInd/>
        <w:spacing w:line="560" w:lineRule="exact"/>
        <w:jc w:val="left"/>
        <w:textAlignment w:val="auto"/>
        <w:rPr>
          <w:rFonts w:hint="eastAsia" w:ascii="黑体" w:hAnsi="黑体" w:eastAsia="黑体" w:cs="黑体"/>
        </w:rPr>
      </w:pPr>
      <w:r>
        <w:rPr>
          <w:rFonts w:hint="eastAsia" w:ascii="黑体" w:hAnsi="宋体" w:eastAsia="黑体" w:cs="黑体"/>
          <w:color w:val="000000"/>
          <w:kern w:val="0"/>
          <w:sz w:val="21"/>
          <w:szCs w:val="21"/>
          <w:lang w:val="en-US" w:eastAsia="zh-CN" w:bidi="ar"/>
        </w:rPr>
        <w:t xml:space="preserve">3.4 </w:t>
      </w:r>
      <w:r>
        <w:rPr>
          <w:rFonts w:hint="eastAsia" w:ascii="黑体" w:hAnsi="黑体" w:eastAsia="黑体" w:cs="黑体"/>
        </w:rPr>
        <w:t>充换电基础设施综合服务平台</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由政府行业主管单位授权的运营组织或由新能源汽车充换电设施运营商建设的，应用智慧监管、物联网、车联网等技术的新能源汽车充换电基础设施综合监管服务信息系统，在信息化相关技术的支撑下，对新能源汽车充换电基础设施进行监测管理、数据采集，向运营商和新能源汽车用户提供便捷服务，对新能源汽车充换电基础设施领域内相关信息进行收集、整合、分析并加以有效利用，及时对新能源汽车产业领域出现的问题或趋向作出反应，有效实施信息化监管服务。</w:t>
      </w:r>
    </w:p>
    <w:p>
      <w:pPr>
        <w:keepNext w:val="0"/>
        <w:keepLines w:val="0"/>
        <w:pageBreakBefore w:val="0"/>
        <w:widowControl/>
        <w:suppressLineNumbers w:val="0"/>
        <w:kinsoku/>
        <w:wordWrap/>
        <w:overflowPunct/>
        <w:topLinePunct w:val="0"/>
        <w:bidi w:val="0"/>
        <w:adjustRightInd/>
        <w:spacing w:line="560" w:lineRule="exact"/>
        <w:jc w:val="left"/>
        <w:textAlignment w:val="auto"/>
      </w:pPr>
      <w:r>
        <w:rPr>
          <w:rFonts w:hint="eastAsia" w:ascii="黑体" w:hAnsi="宋体" w:eastAsia="黑体" w:cs="黑体"/>
          <w:color w:val="000000"/>
          <w:kern w:val="0"/>
          <w:sz w:val="21"/>
          <w:szCs w:val="21"/>
          <w:lang w:val="en-US" w:eastAsia="zh-CN" w:bidi="ar"/>
        </w:rPr>
        <w:t xml:space="preserve">3.5 电动汽车充换电服务平台运营商 EV charging and battery swap service platform operator </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为电动汽车充换电服务运营商提供的电动汽车充换电服务平台服务的专业平台运营商，简称平台运 营商。</w:t>
      </w:r>
    </w:p>
    <w:p>
      <w:pPr>
        <w:pStyle w:val="262"/>
        <w:pageBreakBefore w:val="0"/>
        <w:kinsoku/>
        <w:wordWrap/>
        <w:overflowPunct/>
        <w:topLinePunct w:val="0"/>
        <w:bidi w:val="0"/>
        <w:adjustRightInd/>
        <w:spacing w:before="312" w:after="312" w:line="560" w:lineRule="exact"/>
        <w:textAlignment w:val="auto"/>
        <w:rPr>
          <w:rFonts w:hint="eastAsia" w:hAnsi="Times New Roman" w:cs="Times New Roman"/>
        </w:rPr>
      </w:pPr>
      <w:bookmarkStart w:id="30" w:name="_Toc8361_WPSOffice_Level1"/>
      <w:r>
        <w:rPr>
          <w:rFonts w:hint="eastAsia" w:hAnsi="Times New Roman" w:cs="Times New Roman"/>
          <w:lang w:val="en-US" w:eastAsia="zh-CN"/>
        </w:rPr>
        <w:t xml:space="preserve">4 </w:t>
      </w:r>
      <w:r>
        <w:rPr>
          <w:rFonts w:hint="eastAsia" w:hAnsi="Times New Roman" w:cs="Times New Roman"/>
        </w:rPr>
        <w:t>基本要求</w:t>
      </w:r>
      <w:bookmarkEnd w:id="30"/>
    </w:p>
    <w:p>
      <w:pPr>
        <w:pStyle w:val="262"/>
        <w:pageBreakBefore w:val="0"/>
        <w:kinsoku/>
        <w:wordWrap/>
        <w:overflowPunct/>
        <w:topLinePunct w:val="0"/>
        <w:bidi w:val="0"/>
        <w:adjustRightInd/>
        <w:spacing w:before="312" w:after="312" w:line="560" w:lineRule="exact"/>
        <w:textAlignment w:val="auto"/>
        <w:rPr>
          <w:rFonts w:hint="eastAsia" w:ascii="宋体" w:hAnsi="宋体" w:eastAsia="宋体" w:cs="宋体"/>
          <w:lang w:val="en-US" w:eastAsia="zh-CN"/>
        </w:rPr>
      </w:pPr>
      <w:r>
        <w:rPr>
          <w:rFonts w:hint="eastAsia" w:hAnsi="Times New Roman" w:eastAsia="宋体" w:cs="Times New Roman"/>
          <w:lang w:val="en-US" w:eastAsia="zh-CN"/>
        </w:rPr>
        <w:t xml:space="preserve">4.1 </w:t>
      </w:r>
      <w:r>
        <w:rPr>
          <w:rFonts w:hint="eastAsia" w:ascii="宋体" w:hAnsi="宋体" w:eastAsia="宋体" w:cs="宋体"/>
          <w:lang w:val="en-US" w:eastAsia="zh-CN"/>
        </w:rPr>
        <w:t>软件界面设计开发应遵循HTML5标准，适应国产浏览器。</w:t>
      </w:r>
    </w:p>
    <w:p>
      <w:pPr>
        <w:pStyle w:val="254"/>
        <w:pageBreakBefore w:val="0"/>
        <w:numPr>
          <w:ilvl w:val="1"/>
          <w:numId w:val="0"/>
        </w:numPr>
        <w:kinsoku/>
        <w:wordWrap/>
        <w:overflowPunct/>
        <w:topLinePunct w:val="0"/>
        <w:bidi w:val="0"/>
        <w:adjustRightInd/>
        <w:spacing w:before="156" w:after="156" w:line="560" w:lineRule="exact"/>
        <w:ind w:leftChars="0"/>
        <w:textAlignment w:val="auto"/>
        <w:rPr>
          <w:rFonts w:hint="eastAsia" w:ascii="宋体" w:hAnsi="宋体" w:eastAsia="宋体" w:cs="宋体"/>
          <w:lang w:val="en-US" w:eastAsia="zh-CN"/>
        </w:rPr>
      </w:pPr>
      <w:r>
        <w:rPr>
          <w:rFonts w:hint="eastAsia" w:ascii="宋体" w:hAnsi="宋体" w:eastAsia="宋体" w:cs="宋体"/>
          <w:lang w:val="en-US" w:eastAsia="zh-CN"/>
        </w:rPr>
        <w:t>4.2 开发架构应采用B/S架构，前后端分离，模块化构建方式。</w:t>
      </w:r>
    </w:p>
    <w:p>
      <w:pPr>
        <w:pStyle w:val="254"/>
        <w:pageBreakBefore w:val="0"/>
        <w:numPr>
          <w:ilvl w:val="1"/>
          <w:numId w:val="0"/>
        </w:numPr>
        <w:kinsoku/>
        <w:wordWrap/>
        <w:overflowPunct/>
        <w:topLinePunct w:val="0"/>
        <w:bidi w:val="0"/>
        <w:adjustRightInd/>
        <w:spacing w:before="156" w:after="156" w:line="560" w:lineRule="exact"/>
        <w:ind w:leftChars="0"/>
        <w:textAlignment w:val="auto"/>
        <w:rPr>
          <w:rFonts w:hint="eastAsia" w:ascii="宋体" w:hAnsi="宋体" w:eastAsia="宋体" w:cs="宋体"/>
          <w:lang w:val="en-US" w:eastAsia="zh-CN"/>
        </w:rPr>
      </w:pPr>
      <w:r>
        <w:rPr>
          <w:rFonts w:hint="eastAsia" w:ascii="宋体" w:hAnsi="宋体" w:eastAsia="宋体" w:cs="宋体"/>
          <w:lang w:val="en-US" w:eastAsia="zh-CN"/>
        </w:rPr>
        <w:t>4.3 应通过统一资源文件实现各项业务的集成。</w:t>
      </w:r>
    </w:p>
    <w:p>
      <w:pPr>
        <w:pStyle w:val="254"/>
        <w:pageBreakBefore w:val="0"/>
        <w:numPr>
          <w:ilvl w:val="1"/>
          <w:numId w:val="0"/>
        </w:numPr>
        <w:kinsoku/>
        <w:wordWrap/>
        <w:overflowPunct/>
        <w:topLinePunct w:val="0"/>
        <w:bidi w:val="0"/>
        <w:adjustRightInd/>
        <w:spacing w:before="156" w:after="156" w:line="560" w:lineRule="exact"/>
        <w:ind w:leftChars="0"/>
        <w:textAlignment w:val="auto"/>
        <w:rPr>
          <w:rFonts w:hint="eastAsia" w:ascii="宋体" w:hAnsi="宋体" w:eastAsia="宋体" w:cs="宋体"/>
          <w:lang w:val="en-US" w:eastAsia="zh-CN"/>
        </w:rPr>
      </w:pPr>
      <w:r>
        <w:rPr>
          <w:rFonts w:hint="eastAsia" w:ascii="宋体" w:hAnsi="宋体" w:eastAsia="宋体" w:cs="宋体"/>
          <w:lang w:val="en-US" w:eastAsia="zh-CN"/>
        </w:rPr>
        <w:t>4.4 应保持7*24小时不间断稳定运行。</w:t>
      </w:r>
    </w:p>
    <w:p>
      <w:pPr>
        <w:pStyle w:val="254"/>
        <w:pageBreakBefore w:val="0"/>
        <w:numPr>
          <w:ilvl w:val="1"/>
          <w:numId w:val="0"/>
        </w:numPr>
        <w:kinsoku/>
        <w:wordWrap/>
        <w:overflowPunct/>
        <w:topLinePunct w:val="0"/>
        <w:bidi w:val="0"/>
        <w:adjustRightInd/>
        <w:spacing w:before="156" w:after="156" w:line="560" w:lineRule="exact"/>
        <w:ind w:leftChars="0"/>
        <w:textAlignment w:val="auto"/>
        <w:rPr>
          <w:rFonts w:hint="eastAsia" w:ascii="宋体" w:hAnsi="宋体" w:eastAsia="宋体" w:cs="宋体"/>
          <w:lang w:val="en-US" w:eastAsia="zh-CN"/>
        </w:rPr>
      </w:pPr>
      <w:r>
        <w:rPr>
          <w:rFonts w:hint="eastAsia" w:ascii="宋体" w:hAnsi="宋体" w:eastAsia="宋体" w:cs="宋体"/>
          <w:lang w:val="en-US" w:eastAsia="zh-CN"/>
        </w:rPr>
        <w:t>4.5 系统访问及数据传输过程应加密。</w:t>
      </w:r>
    </w:p>
    <w:p>
      <w:pPr>
        <w:pStyle w:val="262"/>
        <w:pageBreakBefore w:val="0"/>
        <w:kinsoku/>
        <w:wordWrap/>
        <w:overflowPunct/>
        <w:topLinePunct w:val="0"/>
        <w:bidi w:val="0"/>
        <w:adjustRightInd/>
        <w:spacing w:before="312" w:after="312" w:line="560" w:lineRule="exact"/>
        <w:textAlignment w:val="auto"/>
        <w:rPr>
          <w:rFonts w:hint="eastAsia" w:hAnsi="Times New Roman" w:cs="Times New Roman"/>
          <w:lang w:val="en-US" w:eastAsia="zh-CN"/>
        </w:rPr>
      </w:pPr>
      <w:bookmarkStart w:id="31" w:name="_Toc26327_WPSOffice_Level1"/>
      <w:r>
        <w:rPr>
          <w:rFonts w:hint="eastAsia" w:hAnsi="Times New Roman" w:cs="Times New Roman"/>
          <w:lang w:val="en-US" w:eastAsia="zh-CN"/>
        </w:rPr>
        <w:t>5 数据传输与安全</w:t>
      </w:r>
      <w:bookmarkEnd w:id="31"/>
    </w:p>
    <w:p>
      <w:pPr>
        <w:pStyle w:val="254"/>
        <w:pageBreakBefore w:val="0"/>
        <w:numPr>
          <w:ilvl w:val="1"/>
          <w:numId w:val="0"/>
        </w:numPr>
        <w:kinsoku/>
        <w:wordWrap/>
        <w:overflowPunct/>
        <w:topLinePunct w:val="0"/>
        <w:bidi w:val="0"/>
        <w:adjustRightInd/>
        <w:spacing w:before="156" w:after="156" w:line="560" w:lineRule="exact"/>
        <w:ind w:leftChars="0"/>
        <w:textAlignment w:val="auto"/>
        <w:rPr>
          <w:rFonts w:hint="eastAsia" w:ascii="宋体" w:hAnsi="宋体" w:eastAsia="宋体" w:cs="宋体"/>
          <w:lang w:val="en-US" w:eastAsia="zh-CN"/>
        </w:rPr>
      </w:pPr>
      <w:r>
        <w:rPr>
          <w:rFonts w:hint="eastAsia" w:ascii="宋体" w:hAnsi="宋体" w:eastAsia="宋体" w:cs="宋体"/>
          <w:lang w:val="en-US" w:eastAsia="zh-CN"/>
        </w:rPr>
        <w:t>5.1 数据传输体系</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5.1.1数据传输流程</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电动汽车充换电服务信息交换应符合GB/T 9387.1中关于会话连接的要求，一般需要经过平台认证、请求和应答3个步骤。</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5.1.2数据传输接口</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所有数据传输接口均应采用HTTP(S)接口，每个接口的URL均采用如下格式定义：</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http(s)://[域名]/evcs/v[版本号]/[接口名称]</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1.域名：接口提供方平台域名。</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2.</w:t>
      </w:r>
      <w:r>
        <w:rPr>
          <w:rFonts w:hint="eastAsia" w:ascii="宋体" w:hAnsi="Times New Roman" w:eastAsia="宋体" w:cs="Times New Roman"/>
          <w:lang w:val="en-US" w:eastAsia="zh-CN"/>
        </w:rPr>
        <w:tab/>
      </w:r>
      <w:r>
        <w:rPr>
          <w:rFonts w:hint="eastAsia" w:ascii="宋体" w:hAnsi="Times New Roman" w:eastAsia="宋体" w:cs="Times New Roman"/>
          <w:lang w:val="en-US" w:eastAsia="zh-CN"/>
        </w:rPr>
        <w:t>版本号：代表接口版本号，不同的版本地址对应相应版本代码。系统升级期间，新旧版本可同时存在，待所有接入方都切换到新接口，旧版本接口即可下线。从而达到平滑升级的目的。</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3.接口名称：所请求/调用接口的名称，具体接口名称见T/CEC 102.2和T/CEC 102.3。</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为保证各接口的功能明确清晰，每个URL只允许对应一种功能。</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5.1.3接口调用方式</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接口均应使用HTTP(S)/POST方式传输参数，采用JSON的方式，传输过程中应包含消息头和消息主体两部分。数据应采用UTF-8编码，JSON格式。</w:t>
      </w:r>
    </w:p>
    <w:p>
      <w:pPr>
        <w:pStyle w:val="254"/>
        <w:pageBreakBefore w:val="0"/>
        <w:numPr>
          <w:ilvl w:val="1"/>
          <w:numId w:val="0"/>
        </w:numPr>
        <w:kinsoku/>
        <w:wordWrap/>
        <w:overflowPunct/>
        <w:topLinePunct w:val="0"/>
        <w:bidi w:val="0"/>
        <w:adjustRightInd/>
        <w:spacing w:before="156" w:after="156" w:line="560" w:lineRule="exact"/>
        <w:ind w:leftChars="0"/>
        <w:textAlignment w:val="auto"/>
        <w:rPr>
          <w:rFonts w:hint="eastAsia" w:ascii="宋体" w:hAnsi="宋体" w:eastAsia="宋体" w:cs="宋体"/>
          <w:lang w:val="en-US" w:eastAsia="zh-CN"/>
        </w:rPr>
      </w:pPr>
      <w:r>
        <w:rPr>
          <w:rFonts w:hint="eastAsia" w:ascii="宋体" w:hAnsi="宋体" w:eastAsia="宋体" w:cs="宋体"/>
          <w:lang w:val="en-US" w:eastAsia="zh-CN"/>
        </w:rPr>
        <w:t>5.2 平台认证要求</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5.2.1基本要求</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平台信息交换应具备平台认证服务，提供平台之间的鉴权认证功能。平台之间在信息交换前，</w:t>
      </w:r>
      <w:r>
        <w:rPr>
          <w:rFonts w:hint="eastAsia" w:cs="Times New Roman"/>
          <w:lang w:val="en-US" w:eastAsia="zh-CN"/>
        </w:rPr>
        <w:t>应</w:t>
      </w:r>
      <w:r>
        <w:rPr>
          <w:rFonts w:hint="eastAsia" w:ascii="宋体" w:hAnsi="Times New Roman" w:eastAsia="宋体" w:cs="Times New Roman"/>
          <w:lang w:val="en-US" w:eastAsia="zh-CN"/>
        </w:rPr>
        <w:t>完成平台认证，获得平台交换能力。</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省级监管平台、运营商平台</w:t>
      </w:r>
      <w:r>
        <w:rPr>
          <w:rFonts w:hint="eastAsia" w:cs="Times New Roman"/>
          <w:lang w:val="en-US" w:eastAsia="zh-CN"/>
        </w:rPr>
        <w:t>应</w:t>
      </w:r>
      <w:r>
        <w:rPr>
          <w:rFonts w:hint="eastAsia" w:ascii="宋体" w:hAnsi="Times New Roman" w:eastAsia="宋体" w:cs="Times New Roman"/>
          <w:lang w:val="en-US" w:eastAsia="zh-CN"/>
        </w:rPr>
        <w:t>提供严格的系统安全保密机制，保障信息交换接口安全、稳定、可靠地运行，包括信息的存取控制、应用系统操作的安全等。基本要求：</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1.采用身份认证、访问控制、数据加密、数字签名等安全措施；</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2.采用安全可靠并且普遍使用的加密算法；</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3.密钥的存贮和交易信息的加密／解密需要在安全的环境中；</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4.数据安全保密应遵循国家和行业标准；</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5.应能定期或应对突发进行密钥更新和启用；</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6.具备对报文进行来源正确性鉴别的机制（HMAC）。</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highlight w:val="none"/>
          <w:lang w:val="en-US" w:eastAsia="zh-CN"/>
        </w:rPr>
      </w:pPr>
      <w:r>
        <w:rPr>
          <w:rFonts w:hint="eastAsia" w:ascii="宋体" w:hAnsi="Times New Roman" w:eastAsia="宋体" w:cs="Times New Roman"/>
          <w:lang w:val="en-US" w:eastAsia="zh-CN"/>
        </w:rPr>
        <w:t>5.2.</w:t>
      </w:r>
      <w:r>
        <w:rPr>
          <w:rFonts w:hint="eastAsia" w:ascii="宋体" w:hAnsi="Times New Roman" w:eastAsia="宋体" w:cs="Times New Roman"/>
          <w:highlight w:val="none"/>
          <w:lang w:val="en-US" w:eastAsia="zh-CN"/>
        </w:rPr>
        <w:t>2认证方式</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highlight w:val="none"/>
          <w:lang w:val="en-US" w:eastAsia="zh-CN"/>
        </w:rPr>
        <w:t>身份认证</w:t>
      </w:r>
      <w:r>
        <w:rPr>
          <w:rFonts w:hint="eastAsia" w:cs="Times New Roman"/>
          <w:highlight w:val="none"/>
          <w:lang w:val="en-US" w:eastAsia="zh-CN"/>
        </w:rPr>
        <w:t>宜</w:t>
      </w:r>
      <w:r>
        <w:rPr>
          <w:rFonts w:hint="eastAsia" w:ascii="宋体" w:hAnsi="Times New Roman" w:eastAsia="宋体" w:cs="Times New Roman"/>
          <w:highlight w:val="none"/>
          <w:lang w:val="en-US" w:eastAsia="zh-CN"/>
        </w:rPr>
        <w:t>采取用户名/</w:t>
      </w:r>
      <w:r>
        <w:rPr>
          <w:rFonts w:hint="eastAsia" w:ascii="宋体" w:hAnsi="Times New Roman" w:eastAsia="宋体" w:cs="Times New Roman"/>
          <w:lang w:val="en-US" w:eastAsia="zh-CN"/>
        </w:rPr>
        <w:t>口令认证、密钥认证或数字证书认证等方式；访问控制可采取IP访问控制、时间访问控制等多种结合手段。</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用户身份认证成功后授予Token，每次向服务端请求资源时应带着服务端签发的Token，服务端验证Token成功后，才返回请求的数据。Token的有效期由服务方确定，最长不应超过7天，Token丢失或失效后应再次发起认证服务。</w:t>
      </w:r>
    </w:p>
    <w:p>
      <w:pPr>
        <w:pStyle w:val="262"/>
        <w:pageBreakBefore w:val="0"/>
        <w:kinsoku/>
        <w:wordWrap/>
        <w:overflowPunct/>
        <w:topLinePunct w:val="0"/>
        <w:bidi w:val="0"/>
        <w:adjustRightInd/>
        <w:spacing w:before="312" w:after="312" w:line="560" w:lineRule="exact"/>
        <w:textAlignment w:val="auto"/>
        <w:rPr>
          <w:rFonts w:hint="eastAsia" w:hAnsi="Times New Roman" w:cs="Times New Roman"/>
          <w:lang w:val="en-US" w:eastAsia="zh-CN"/>
        </w:rPr>
      </w:pPr>
      <w:bookmarkStart w:id="32" w:name="_Toc25789_WPSOffice_Level1"/>
      <w:r>
        <w:rPr>
          <w:rFonts w:hint="eastAsia" w:hAnsi="Times New Roman" w:cs="Times New Roman"/>
          <w:lang w:val="en-US" w:eastAsia="zh-CN"/>
        </w:rPr>
        <w:t>6 密钥的管理和使用</w:t>
      </w:r>
      <w:bookmarkEnd w:id="32"/>
    </w:p>
    <w:p>
      <w:pPr>
        <w:pStyle w:val="262"/>
        <w:pageBreakBefore w:val="0"/>
        <w:kinsoku/>
        <w:wordWrap/>
        <w:overflowPunct/>
        <w:topLinePunct w:val="0"/>
        <w:bidi w:val="0"/>
        <w:adjustRightInd/>
        <w:spacing w:before="312" w:after="312" w:line="560" w:lineRule="exact"/>
        <w:textAlignment w:val="auto"/>
        <w:rPr>
          <w:rFonts w:hint="eastAsia" w:ascii="宋体" w:hAnsi="宋体" w:eastAsia="宋体" w:cs="宋体"/>
          <w:lang w:val="en-US" w:eastAsia="zh-CN"/>
        </w:rPr>
      </w:pPr>
      <w:r>
        <w:rPr>
          <w:rFonts w:hint="eastAsia" w:hAnsi="Times New Roman" w:cs="Times New Roman"/>
          <w:lang w:val="en-US" w:eastAsia="zh-CN"/>
        </w:rPr>
        <w:t xml:space="preserve">6.1 </w:t>
      </w:r>
      <w:r>
        <w:rPr>
          <w:rFonts w:hint="eastAsia" w:ascii="宋体" w:hAnsi="宋体" w:eastAsia="宋体" w:cs="宋体"/>
          <w:lang w:val="en-US" w:eastAsia="zh-CN"/>
        </w:rPr>
        <w:t>基本要求</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各平台应符合GB/T 25070、GB/T 20271、GB/T 22239中关于数据安全传输控制要求。</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各平台应提供严格的系统安全保密机制，保障信息交换接口安全、稳定、可靠地运行，包括信息的存取控制、应用系统操作的安全等。</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密码算法用于密钥的产生、分发、HMAC以及加密等安全功能，相关的算法模块在其生命周期内不应被修改、导出至安全环境外部。</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指定功能的密钥仅能做指定功能使用，不应被其他任何功能使用。</w:t>
      </w:r>
    </w:p>
    <w:p>
      <w:pPr>
        <w:pStyle w:val="254"/>
        <w:pageBreakBefore w:val="0"/>
        <w:numPr>
          <w:ilvl w:val="1"/>
          <w:numId w:val="0"/>
        </w:numPr>
        <w:kinsoku/>
        <w:wordWrap/>
        <w:overflowPunct/>
        <w:topLinePunct w:val="0"/>
        <w:bidi w:val="0"/>
        <w:adjustRightInd/>
        <w:spacing w:before="156" w:after="156" w:line="560" w:lineRule="exact"/>
        <w:ind w:leftChars="0"/>
        <w:textAlignment w:val="auto"/>
        <w:rPr>
          <w:rFonts w:hint="eastAsia" w:ascii="宋体" w:hAnsi="宋体" w:eastAsia="宋体" w:cs="宋体"/>
          <w:lang w:val="en-US" w:eastAsia="zh-CN"/>
        </w:rPr>
      </w:pPr>
      <w:r>
        <w:rPr>
          <w:rFonts w:hint="eastAsia" w:ascii="宋体" w:hAnsi="宋体" w:eastAsia="宋体" w:cs="宋体"/>
          <w:lang w:val="en-US" w:eastAsia="zh-CN"/>
        </w:rPr>
        <w:t>6.2 密钥的分类</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交互前应分配标识、对接方密钥、消息密钥、消息密钥初始化向量和签名密钥。并应符合下列要求：</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1.唯一标识（PlatformID）: 固定9位，对接方的组织机构代码九位，作为唯一标识。</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2.密钥（PlatformSecret）:可采用16H、32H、48H和64H，由 0-F字符组成，为申请认证使用。</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3.消息密钥（DataSecret）: 可采用16H、32H、48H和64H，由 0-F字符组成，用于对所有接口中Data信息进行加密。</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4.消息密钥初始化向量（DataSecretIV）：固定16位，用户AES加密过程的混合加密。</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5.签名密钥（SigSecret）: 可采用16H、32H、48H和64H，由 0-F字符组成，为签名的加密密钥。</w:t>
      </w:r>
    </w:p>
    <w:p>
      <w:pPr>
        <w:pStyle w:val="254"/>
        <w:pageBreakBefore w:val="0"/>
        <w:numPr>
          <w:ilvl w:val="1"/>
          <w:numId w:val="0"/>
        </w:numPr>
        <w:kinsoku/>
        <w:wordWrap/>
        <w:overflowPunct/>
        <w:topLinePunct w:val="0"/>
        <w:bidi w:val="0"/>
        <w:adjustRightInd/>
        <w:spacing w:before="156" w:after="156" w:line="560" w:lineRule="exact"/>
        <w:ind w:leftChars="0"/>
        <w:textAlignment w:val="auto"/>
        <w:rPr>
          <w:rFonts w:hint="eastAsia" w:ascii="宋体" w:hAnsi="宋体" w:eastAsia="宋体" w:cs="宋体"/>
          <w:lang w:val="en-US" w:eastAsia="zh-CN"/>
        </w:rPr>
      </w:pPr>
      <w:r>
        <w:rPr>
          <w:rFonts w:hint="eastAsia" w:ascii="宋体" w:hAnsi="宋体" w:eastAsia="宋体" w:cs="宋体"/>
          <w:lang w:val="en-US" w:eastAsia="zh-CN"/>
        </w:rPr>
        <w:t>6.3 密钥的管理</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1.密钥的产生</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数据密钥应具备随机产生特性，密钥产生后应检查密钥的有效性，弱密钥和半弱密钥应被剔除。</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加入信息交换时，必须申请独立的密钥文件，密钥可双方协商产生。</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2.密钥的分发</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密钥的分发应由安全方式进行，可通过线下分发、联机报文或数字信封的方式加密传输。</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3.密钥的存储</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密钥宜保存在硬件加密机内。如果出现在硬件加密机外，则密钥应以密文方式出现。</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密钥注入、密钥管理和密钥档案的保管应由专人负责。使用密钥和销毁密钥要在监督下进行并应有使用、销毁记录。</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4.密钥的销毁</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当新密钥产生后，生命期结束的旧密钥应从数据库和内存中清除，防止被替换使用；同时所有可能重新构造此密钥的信息也应清除。新密钥成功启用和旧密钥自动销毁的记录将被更新。</w:t>
      </w:r>
    </w:p>
    <w:p>
      <w:pPr>
        <w:pStyle w:val="254"/>
        <w:pageBreakBefore w:val="0"/>
        <w:numPr>
          <w:ilvl w:val="1"/>
          <w:numId w:val="0"/>
        </w:numPr>
        <w:kinsoku/>
        <w:wordWrap/>
        <w:overflowPunct/>
        <w:topLinePunct w:val="0"/>
        <w:bidi w:val="0"/>
        <w:adjustRightInd/>
        <w:spacing w:before="156" w:after="156" w:line="560" w:lineRule="exact"/>
        <w:ind w:leftChars="0"/>
        <w:textAlignment w:val="auto"/>
        <w:rPr>
          <w:rFonts w:hint="eastAsia" w:ascii="宋体" w:hAnsi="宋体" w:eastAsia="宋体" w:cs="宋体"/>
          <w:lang w:val="en-US" w:eastAsia="zh-CN"/>
        </w:rPr>
      </w:pPr>
      <w:r>
        <w:rPr>
          <w:rFonts w:hint="eastAsia" w:ascii="宋体" w:hAnsi="宋体" w:eastAsia="宋体" w:cs="宋体"/>
          <w:lang w:val="en-US" w:eastAsia="zh-CN"/>
        </w:rPr>
        <w:t>6.4 密钥的使用</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数据的加解密处理：消息发送</w:t>
      </w:r>
      <w:r>
        <w:rPr>
          <w:rFonts w:hint="eastAsia" w:ascii="宋体" w:hAnsi="Times New Roman" w:eastAsia="宋体" w:cs="Times New Roman"/>
          <w:highlight w:val="none"/>
          <w:lang w:val="en-US" w:eastAsia="zh-CN"/>
        </w:rPr>
        <w:t>方</w:t>
      </w:r>
      <w:r>
        <w:rPr>
          <w:rFonts w:hint="eastAsia" w:cs="Times New Roman"/>
          <w:highlight w:val="none"/>
          <w:lang w:val="en-US" w:eastAsia="zh-CN"/>
        </w:rPr>
        <w:t>应</w:t>
      </w:r>
      <w:r>
        <w:rPr>
          <w:rFonts w:hint="eastAsia" w:ascii="宋体" w:hAnsi="Times New Roman" w:eastAsia="宋体" w:cs="Times New Roman"/>
          <w:highlight w:val="none"/>
          <w:lang w:val="en-US" w:eastAsia="zh-CN"/>
        </w:rPr>
        <w:t>对Dat</w:t>
      </w:r>
      <w:r>
        <w:rPr>
          <w:rFonts w:hint="eastAsia" w:ascii="宋体" w:hAnsi="Times New Roman" w:eastAsia="宋体" w:cs="Times New Roman"/>
          <w:lang w:val="en-US" w:eastAsia="zh-CN"/>
        </w:rPr>
        <w:t>a字段中涉及交易及隐私等数据利用消息密钥（DataSecret）进行加密。</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消息接收方收到消息之后，根据消息密钥（DataSecret）对消息体中的Data数据进行解密，校验参数合法性等后续业务处理。</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参数签名规范：参数签名采用HMAC-MD5算法，采用MD5作为散列函数，通过签名密钥（SigSecret）对整个消息主体进行加密，然后采用MD5信息摘要的方式形成新的密文，参数签名应大写。</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参数签名顺序按照消息体顺序拼接后执行，入参拼接顺序为唯一标识标识（PlatformID）、参数内容（Data）、时间戳（TimeStamp）、自增序列（Seq），出参拼接顺序为返回值（Ret）、返回信息（Msg）、参数内容（Data）。</w:t>
      </w:r>
    </w:p>
    <w:p>
      <w:pPr>
        <w:pStyle w:val="262"/>
        <w:pageBreakBefore w:val="0"/>
        <w:kinsoku/>
        <w:wordWrap/>
        <w:overflowPunct/>
        <w:topLinePunct w:val="0"/>
        <w:bidi w:val="0"/>
        <w:adjustRightInd/>
        <w:spacing w:before="312" w:after="312" w:line="560" w:lineRule="exact"/>
        <w:textAlignment w:val="auto"/>
        <w:rPr>
          <w:rFonts w:hint="eastAsia" w:hAnsi="Times New Roman" w:cs="Times New Roman"/>
          <w:lang w:val="en-US" w:eastAsia="zh-CN"/>
        </w:rPr>
      </w:pPr>
      <w:bookmarkStart w:id="33" w:name="_Toc27560"/>
      <w:bookmarkStart w:id="34" w:name="_Toc20782_WPSOffice_Level1"/>
      <w:r>
        <w:rPr>
          <w:rFonts w:hint="eastAsia" w:hAnsi="Times New Roman" w:cs="Times New Roman"/>
          <w:lang w:val="en-US" w:eastAsia="zh-CN"/>
        </w:rPr>
        <w:t>7 数据加解密方式</w:t>
      </w:r>
      <w:bookmarkEnd w:id="33"/>
      <w:bookmarkEnd w:id="34"/>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r>
        <w:rPr>
          <w:rFonts w:hint="eastAsia" w:ascii="宋体" w:hAnsi="Times New Roman" w:eastAsia="宋体" w:cs="Times New Roman"/>
          <w:lang w:val="en-US" w:eastAsia="zh-CN"/>
        </w:rPr>
        <w:t>数据传输的加密使用对称加密算法AES 128位加密，加密模式采用CBC，填充模式采用PKCS5Padding方式。</w:t>
      </w: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default" w:ascii="宋体" w:hAnsi="Times New Roman" w:eastAsia="宋体" w:cs="Times New Roman"/>
          <w:lang w:val="en-US" w:eastAsia="zh-CN"/>
        </w:rPr>
      </w:pPr>
    </w:p>
    <w:p>
      <w:pPr>
        <w:pStyle w:val="250"/>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Times New Roman" w:eastAsia="宋体" w:cs="Times New Roman"/>
          <w:lang w:val="en-US" w:eastAsia="zh-CN"/>
        </w:rPr>
      </w:pPr>
    </w:p>
    <w:p>
      <w:pPr>
        <w:pStyle w:val="279"/>
        <w:pageBreakBefore w:val="0"/>
        <w:numPr>
          <w:ilvl w:val="0"/>
          <w:numId w:val="0"/>
        </w:numPr>
        <w:kinsoku/>
        <w:wordWrap/>
        <w:overflowPunct/>
        <w:topLinePunct w:val="0"/>
        <w:bidi w:val="0"/>
        <w:adjustRightInd/>
        <w:spacing w:line="560" w:lineRule="exact"/>
        <w:textAlignment w:val="auto"/>
      </w:pPr>
      <w:bookmarkStart w:id="35" w:name="_Toc4899_WPSOffice_Level1"/>
      <w:bookmarkStart w:id="36" w:name="_Toc27724_WPSOffice_Level1"/>
      <w:r>
        <w:rPr>
          <w:rFonts w:hint="eastAsia"/>
        </w:rPr>
        <w:t>第一起草单位：中安能源（安徽）有限公司</w:t>
      </w:r>
      <w:bookmarkEnd w:id="35"/>
      <w:bookmarkEnd w:id="36"/>
    </w:p>
    <w:p>
      <w:pPr>
        <w:pStyle w:val="325"/>
        <w:framePr w:wrap="around"/>
      </w:pPr>
      <w:r>
        <w:t>_________________________________</w:t>
      </w:r>
    </w:p>
    <w:p/>
    <w:sectPr>
      <w:headerReference r:id="rId10" w:type="default"/>
      <w:footerReference r:id="rId12" w:type="default"/>
      <w:headerReference r:id="rId11" w:type="even"/>
      <w:footerReference r:id="rId13" w:type="even"/>
      <w:pgSz w:w="11906" w:h="16838"/>
      <w:pgMar w:top="2410" w:right="1134" w:bottom="1134" w:left="1134" w:header="1418" w:footer="1134" w:gutter="284"/>
      <w:pgNumType w:fmt="decimal" w:start="1"/>
      <w:cols w:space="425" w:num="1"/>
      <w:formProt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2"/>
    </w:pPr>
    <w:r>
      <w:fldChar w:fldCharType="begin"/>
    </w:r>
    <w:r>
      <w:instrText xml:space="preserve">PAGE   \* MERGEFORMAT</w:instrText>
    </w:r>
    <w:r>
      <w:fldChar w:fldCharType="separate"/>
    </w:r>
    <w:r>
      <w:rPr>
        <w:lang w:val="zh-CN"/>
      </w:rPr>
      <w:t>4</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2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1"/>
    </w:pPr>
    <w:r>
      <w:fldChar w:fldCharType="begin"/>
    </w:r>
    <w:r>
      <w:instrText xml:space="preserve"> STYLEREF  标准文件_文件编号  \* MERGEFORMAT </w:instrText>
    </w:r>
    <w:r>
      <w:fldChar w:fldCharType="separate"/>
    </w:r>
    <w:r>
      <w:t xml:space="preserve"> DB 34/T XXXX—202X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 xml:space="preserve"> DB 34/T XXXX—202X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1"/>
    </w:pPr>
    <w:r>
      <w:fldChar w:fldCharType="begin"/>
    </w:r>
    <w:r>
      <w:instrText xml:space="preserve"> STYLEREF  标准文件_文件编号  \* MERGEFORMAT </w:instrText>
    </w:r>
    <w:r>
      <w:fldChar w:fldCharType="separate"/>
    </w:r>
    <w:r>
      <w:t xml:space="preserve"> DB 34/T XXXX—202X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2"/>
    </w:pPr>
    <w:r>
      <w:fldChar w:fldCharType="begin"/>
    </w:r>
    <w:r>
      <w:instrText xml:space="preserve"> STYLEREF  标准文件_文件编号 \* MERGEFORMAT </w:instrText>
    </w:r>
    <w:r>
      <w:fldChar w:fldCharType="separate"/>
    </w:r>
    <w:r>
      <w:t xml:space="preserve"> DB 34/T XXXX—202X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tentative="0">
      <w:start w:val="1"/>
      <w:numFmt w:val="decimal"/>
      <w:pStyle w:val="8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79"/>
      <w:suff w:val="nothing"/>
      <w:lvlText w:val="%1%2.%3　"/>
      <w:lvlJc w:val="left"/>
      <w:pPr>
        <w:ind w:left="0" w:firstLine="0"/>
      </w:pPr>
    </w:lvl>
    <w:lvl w:ilvl="3" w:tentative="0">
      <w:start w:val="1"/>
      <w:numFmt w:val="decimal"/>
      <w:pStyle w:val="138"/>
      <w:suff w:val="nothing"/>
      <w:lvlText w:val="%1%2.%3.%4　"/>
      <w:lvlJc w:val="left"/>
      <w:pPr>
        <w:ind w:left="0" w:firstLine="0"/>
      </w:pPr>
    </w:lvl>
    <w:lvl w:ilvl="4" w:tentative="0">
      <w:start w:val="1"/>
      <w:numFmt w:val="decimal"/>
      <w:pStyle w:val="173"/>
      <w:suff w:val="nothing"/>
      <w:lvlText w:val="%1%2.%3.%4.%5　"/>
      <w:lvlJc w:val="left"/>
      <w:pPr>
        <w:ind w:left="0" w:firstLine="0"/>
      </w:pPr>
    </w:lvl>
    <w:lvl w:ilvl="5" w:tentative="0">
      <w:start w:val="1"/>
      <w:numFmt w:val="decimal"/>
      <w:pStyle w:val="175"/>
      <w:suff w:val="nothing"/>
      <w:lvlText w:val="%1%2.%3.%4.%5.%6　"/>
      <w:lvlJc w:val="left"/>
      <w:pPr>
        <w:ind w:left="0" w:firstLine="0"/>
      </w:pPr>
    </w:lvl>
    <w:lvl w:ilvl="6" w:tentative="0">
      <w:start w:val="1"/>
      <w:numFmt w:val="decimal"/>
      <w:pStyle w:val="17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20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109"/>
      <w:lvlText w:val="%1"/>
      <w:lvlJc w:val="left"/>
      <w:pPr>
        <w:ind w:left="425" w:hanging="425"/>
      </w:pPr>
      <w:rPr>
        <w:rFonts w:hint="eastAsia"/>
      </w:rPr>
    </w:lvl>
    <w:lvl w:ilvl="1" w:tentative="0">
      <w:start w:val="1"/>
      <w:numFmt w:val="decimal"/>
      <w:pStyle w:val="220"/>
      <w:suff w:val="nothing"/>
      <w:lvlText w:val="%10.%2 "/>
      <w:lvlJc w:val="left"/>
      <w:pPr>
        <w:ind w:left="0" w:firstLine="0"/>
      </w:pPr>
      <w:rPr>
        <w:rFonts w:hint="eastAsia" w:ascii="黑体" w:eastAsia="黑体" w:hAnsiTheme="minorHAnsi"/>
        <w:b w:val="0"/>
        <w:i w:val="0"/>
        <w:sz w:val="21"/>
      </w:rPr>
    </w:lvl>
    <w:lvl w:ilvl="2" w:tentative="0">
      <w:start w:val="1"/>
      <w:numFmt w:val="decimal"/>
      <w:pStyle w:val="221"/>
      <w:suff w:val="nothing"/>
      <w:lvlText w:val="%10.%2.%3 "/>
      <w:lvlJc w:val="left"/>
      <w:pPr>
        <w:ind w:left="0" w:firstLine="0"/>
      </w:pPr>
      <w:rPr>
        <w:rFonts w:hint="eastAsia" w:ascii="黑体" w:eastAsia="黑体" w:hAnsiTheme="minorHAnsi"/>
        <w:b w:val="0"/>
        <w:i w:val="0"/>
        <w:sz w:val="21"/>
      </w:rPr>
    </w:lvl>
    <w:lvl w:ilvl="3" w:tentative="0">
      <w:start w:val="1"/>
      <w:numFmt w:val="decimal"/>
      <w:pStyle w:val="222"/>
      <w:suff w:val="nothing"/>
      <w:lvlText w:val="%10.%2.%3.%4 "/>
      <w:lvlJc w:val="left"/>
      <w:pPr>
        <w:ind w:left="0" w:firstLine="0"/>
      </w:pPr>
      <w:rPr>
        <w:rFonts w:hint="eastAsia" w:ascii="黑体" w:eastAsia="黑体" w:hAnsiTheme="minorHAnsi"/>
        <w:b w:val="0"/>
        <w:i w:val="0"/>
        <w:sz w:val="21"/>
      </w:rPr>
    </w:lvl>
    <w:lvl w:ilvl="4" w:tentative="0">
      <w:start w:val="1"/>
      <w:numFmt w:val="decimal"/>
      <w:pStyle w:val="223"/>
      <w:suff w:val="nothing"/>
      <w:lvlText w:val="%10.%2.%3.%4.%5 "/>
      <w:lvlJc w:val="left"/>
      <w:pPr>
        <w:ind w:left="0" w:firstLine="0"/>
      </w:pPr>
      <w:rPr>
        <w:rFonts w:hint="eastAsia" w:ascii="黑体" w:eastAsia="黑体" w:hAnsiTheme="minorHAnsi"/>
        <w:b w:val="0"/>
        <w:i w:val="0"/>
        <w:sz w:val="21"/>
      </w:rPr>
    </w:lvl>
    <w:lvl w:ilvl="5" w:tentative="0">
      <w:start w:val="1"/>
      <w:numFmt w:val="decimal"/>
      <w:pStyle w:val="22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20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87"/>
      <w:lvlText w:val="[%1]"/>
      <w:lvlJc w:val="left"/>
      <w:pPr>
        <w:ind w:left="823" w:hanging="420"/>
      </w:pPr>
    </w:lvl>
    <w:lvl w:ilvl="1" w:tentative="0">
      <w:start w:val="1"/>
      <w:numFmt w:val="lowerLetter"/>
      <w:pStyle w:val="265"/>
      <w:lvlText w:val="%2)"/>
      <w:lvlJc w:val="left"/>
      <w:pPr>
        <w:tabs>
          <w:tab w:val="left" w:pos="840"/>
        </w:tabs>
        <w:ind w:left="840" w:hanging="420"/>
      </w:pPr>
    </w:lvl>
    <w:lvl w:ilvl="2" w:tentative="0">
      <w:start w:val="1"/>
      <w:numFmt w:val="lowerRoman"/>
      <w:pStyle w:val="276"/>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8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30"/>
      <w:lvlText w:val="%1注："/>
      <w:lvlJc w:val="left"/>
      <w:pPr>
        <w:tabs>
          <w:tab w:val="left" w:pos="845"/>
        </w:tabs>
        <w:ind w:left="-102" w:firstLine="419"/>
      </w:pPr>
    </w:lvl>
    <w:lvl w:ilvl="1" w:tentative="0">
      <w:start w:val="1"/>
      <w:numFmt w:val="lowerLetter"/>
      <w:pStyle w:val="302"/>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10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11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54"/>
      <w:suff w:val="nothing"/>
      <w:lvlText w:val="%1.%2　"/>
      <w:lvlJc w:val="left"/>
      <w:pPr>
        <w:ind w:left="0" w:firstLine="0"/>
      </w:pPr>
      <w:rPr>
        <w:rFonts w:hint="eastAsia" w:ascii="黑体" w:hAnsi="黑体"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55"/>
      <w:suff w:val="nothing"/>
      <w:lvlText w:val="%1.%2.%3　"/>
      <w:lvlJc w:val="left"/>
      <w:pPr>
        <w:ind w:left="0" w:firstLine="0"/>
      </w:pPr>
      <w:rPr>
        <w:rFonts w:hint="eastAsia" w:ascii="黑体" w:hAnsi="黑体" w:eastAsia="黑体"/>
        <w:b w:val="0"/>
        <w:i w:val="0"/>
        <w:sz w:val="21"/>
      </w:rPr>
    </w:lvl>
    <w:lvl w:ilvl="3" w:tentative="0">
      <w:start w:val="1"/>
      <w:numFmt w:val="decimal"/>
      <w:suff w:val="nothing"/>
      <w:lvlText w:val="%1.%2.%3.%4　"/>
      <w:lvlJc w:val="left"/>
      <w:pPr>
        <w:ind w:left="0" w:firstLine="0"/>
      </w:pPr>
      <w:rPr>
        <w:rFonts w:hint="eastAsia" w:ascii="黑体" w:hAnsi="黑体" w:eastAsia="黑体"/>
        <w:b w:val="0"/>
        <w:i w:val="0"/>
        <w:sz w:val="21"/>
      </w:rPr>
    </w:lvl>
    <w:lvl w:ilvl="4" w:tentative="0">
      <w:start w:val="1"/>
      <w:numFmt w:val="decimal"/>
      <w:suff w:val="nothing"/>
      <w:lvlText w:val="%1.%2.%3.%4.%5　"/>
      <w:lvlJc w:val="left"/>
      <w:pPr>
        <w:ind w:left="0" w:firstLine="0"/>
      </w:pPr>
      <w:rPr>
        <w:rFonts w:hint="eastAsia" w:ascii="黑体" w:hAnsi="黑体"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5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207"/>
      <w:lvlText w:val=""/>
      <w:lvlJc w:val="left"/>
      <w:pPr>
        <w:ind w:left="851" w:hanging="431"/>
      </w:pPr>
      <w:rPr>
        <w:rFonts w:hint="default" w:ascii="Symbol" w:hAnsi="Symbol"/>
        <w:sz w:val="21"/>
      </w:rPr>
    </w:lvl>
    <w:lvl w:ilvl="2" w:tentative="0">
      <w:start w:val="1"/>
      <w:numFmt w:val="bullet"/>
      <w:pStyle w:val="19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2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pStyle w:val="290"/>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94"/>
      <w:lvlText w:val="%1)"/>
      <w:lvlJc w:val="left"/>
      <w:pPr>
        <w:tabs>
          <w:tab w:val="left" w:pos="851"/>
        </w:tabs>
        <w:ind w:left="851" w:hanging="426"/>
      </w:pPr>
      <w:rPr>
        <w:rFonts w:hint="eastAsia" w:ascii="宋体" w:hAnsi="Times New Roman" w:eastAsia="宋体"/>
        <w:sz w:val="21"/>
      </w:rPr>
    </w:lvl>
    <w:lvl w:ilvl="1" w:tentative="0">
      <w:start w:val="1"/>
      <w:numFmt w:val="decimal"/>
      <w:pStyle w:val="129"/>
      <w:lvlText w:val="%2)"/>
      <w:lvlJc w:val="left"/>
      <w:pPr>
        <w:tabs>
          <w:tab w:val="left" w:pos="1276"/>
        </w:tabs>
        <w:ind w:left="1276" w:hanging="425"/>
      </w:pPr>
      <w:rPr>
        <w:rFonts w:hint="eastAsia" w:ascii="宋体" w:hAnsi="Times New Roman" w:eastAsia="宋体"/>
        <w:sz w:val="21"/>
      </w:rPr>
    </w:lvl>
    <w:lvl w:ilvl="2" w:tentative="0">
      <w:start w:val="1"/>
      <w:numFmt w:val="decimal"/>
      <w:pStyle w:val="13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18"/>
      <w:lvlText w:val="%1"/>
      <w:lvlJc w:val="left"/>
      <w:pPr>
        <w:ind w:left="420" w:hanging="420"/>
      </w:pPr>
      <w:rPr>
        <w:rFonts w:hint="eastAsia"/>
      </w:rPr>
    </w:lvl>
    <w:lvl w:ilvl="1" w:tentative="0">
      <w:start w:val="1"/>
      <w:numFmt w:val="decimal"/>
      <w:pStyle w:val="10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20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3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11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3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19"/>
      <w:suff w:val="space"/>
      <w:lvlText w:val="%1"/>
      <w:lvlJc w:val="left"/>
      <w:pPr>
        <w:ind w:left="425" w:hanging="425"/>
      </w:pPr>
      <w:rPr>
        <w:rFonts w:hint="eastAsia"/>
      </w:rPr>
    </w:lvl>
    <w:lvl w:ilvl="1" w:tentative="0">
      <w:start w:val="1"/>
      <w:numFmt w:val="decimal"/>
      <w:pStyle w:val="9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3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8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3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20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96"/>
      <w:suff w:val="nothing"/>
      <w:lvlText w:val="附录%1"/>
      <w:lvlJc w:val="left"/>
      <w:pPr>
        <w:ind w:left="0" w:firstLine="0"/>
      </w:pPr>
      <w:rPr>
        <w:rFonts w:hint="eastAsia"/>
        <w:spacing w:val="100"/>
      </w:rPr>
    </w:lvl>
    <w:lvl w:ilvl="1" w:tentative="0">
      <w:start w:val="1"/>
      <w:numFmt w:val="decimal"/>
      <w:pStyle w:val="98"/>
      <w:suff w:val="nothing"/>
      <w:lvlText w:val="%1.%2　"/>
      <w:lvlJc w:val="left"/>
      <w:pPr>
        <w:ind w:left="0" w:firstLine="0"/>
      </w:pPr>
      <w:rPr>
        <w:rFonts w:hint="eastAsia" w:ascii="黑体" w:eastAsia="黑体"/>
        <w:b w:val="0"/>
        <w:i w:val="0"/>
        <w:sz w:val="21"/>
      </w:rPr>
    </w:lvl>
    <w:lvl w:ilvl="2" w:tentative="0">
      <w:start w:val="1"/>
      <w:numFmt w:val="decimal"/>
      <w:pStyle w:val="99"/>
      <w:suff w:val="nothing"/>
      <w:lvlText w:val="%1.%2.%3　"/>
      <w:lvlJc w:val="left"/>
      <w:pPr>
        <w:ind w:left="0" w:firstLine="0"/>
      </w:pPr>
      <w:rPr>
        <w:rFonts w:hint="eastAsia" w:ascii="黑体" w:eastAsia="黑体"/>
        <w:b w:val="0"/>
        <w:i w:val="0"/>
        <w:sz w:val="21"/>
      </w:rPr>
    </w:lvl>
    <w:lvl w:ilvl="3" w:tentative="0">
      <w:start w:val="1"/>
      <w:numFmt w:val="decimal"/>
      <w:pStyle w:val="101"/>
      <w:suff w:val="nothing"/>
      <w:lvlText w:val="%1.%2.%3.%4　"/>
      <w:lvlJc w:val="left"/>
      <w:pPr>
        <w:ind w:left="0" w:firstLine="0"/>
      </w:pPr>
      <w:rPr>
        <w:rFonts w:hint="eastAsia" w:ascii="黑体" w:eastAsia="黑体"/>
        <w:b w:val="0"/>
        <w:i w:val="0"/>
        <w:sz w:val="21"/>
      </w:rPr>
    </w:lvl>
    <w:lvl w:ilvl="4" w:tentative="0">
      <w:start w:val="1"/>
      <w:numFmt w:val="decimal"/>
      <w:pStyle w:val="102"/>
      <w:suff w:val="nothing"/>
      <w:lvlText w:val="%1.%2.%3.%4.%5　"/>
      <w:lvlJc w:val="left"/>
      <w:pPr>
        <w:ind w:left="0" w:firstLine="0"/>
      </w:pPr>
      <w:rPr>
        <w:rFonts w:hint="eastAsia" w:ascii="黑体" w:eastAsia="黑体"/>
        <w:b w:val="0"/>
        <w:i w:val="0"/>
        <w:sz w:val="21"/>
      </w:rPr>
    </w:lvl>
    <w:lvl w:ilvl="5" w:tentative="0">
      <w:start w:val="1"/>
      <w:numFmt w:val="decimal"/>
      <w:pStyle w:val="10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20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117"/>
      <w:lvlText w:val="%1)"/>
      <w:lvlJc w:val="left"/>
      <w:pPr>
        <w:tabs>
          <w:tab w:val="left" w:pos="823"/>
        </w:tabs>
        <w:ind w:left="823" w:hanging="420"/>
      </w:pPr>
    </w:lvl>
    <w:lvl w:ilvl="1" w:tentative="0">
      <w:start w:val="1"/>
      <w:numFmt w:val="lowerLetter"/>
      <w:pStyle w:val="305"/>
      <w:lvlText w:val="%2)"/>
      <w:lvlJc w:val="left"/>
      <w:pPr>
        <w:tabs>
          <w:tab w:val="left" w:pos="840"/>
        </w:tabs>
        <w:ind w:left="840" w:hanging="420"/>
      </w:pPr>
    </w:lvl>
    <w:lvl w:ilvl="2" w:tentative="0">
      <w:start w:val="1"/>
      <w:numFmt w:val="lowerRoman"/>
      <w:pStyle w:val="306"/>
      <w:lvlText w:val="%3."/>
      <w:lvlJc w:val="right"/>
      <w:pPr>
        <w:tabs>
          <w:tab w:val="left" w:pos="1260"/>
        </w:tabs>
        <w:ind w:left="1260" w:hanging="420"/>
      </w:pPr>
    </w:lvl>
    <w:lvl w:ilvl="3" w:tentative="0">
      <w:start w:val="1"/>
      <w:numFmt w:val="decimal"/>
      <w:pStyle w:val="291"/>
      <w:lvlText w:val="%4."/>
      <w:lvlJc w:val="left"/>
      <w:pPr>
        <w:tabs>
          <w:tab w:val="left" w:pos="1680"/>
        </w:tabs>
        <w:ind w:left="1680" w:hanging="420"/>
      </w:pPr>
    </w:lvl>
    <w:lvl w:ilvl="4" w:tentative="0">
      <w:start w:val="1"/>
      <w:numFmt w:val="lowerLetter"/>
      <w:pStyle w:val="296"/>
      <w:lvlText w:val="%5)"/>
      <w:lvlJc w:val="left"/>
      <w:pPr>
        <w:tabs>
          <w:tab w:val="left" w:pos="2100"/>
        </w:tabs>
        <w:ind w:left="2100" w:hanging="420"/>
      </w:pPr>
    </w:lvl>
    <w:lvl w:ilvl="5" w:tentative="0">
      <w:start w:val="1"/>
      <w:numFmt w:val="lowerRoman"/>
      <w:pStyle w:val="299"/>
      <w:lvlText w:val="%6."/>
      <w:lvlJc w:val="right"/>
      <w:pPr>
        <w:tabs>
          <w:tab w:val="left" w:pos="2520"/>
        </w:tabs>
        <w:ind w:left="2520" w:hanging="420"/>
      </w:pPr>
    </w:lvl>
    <w:lvl w:ilvl="6" w:tentative="0">
      <w:start w:val="1"/>
      <w:numFmt w:val="decimal"/>
      <w:pStyle w:val="303"/>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9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72"/>
      <w:suff w:val="nothing"/>
      <w:lvlText w:val="%1"/>
      <w:lvlJc w:val="left"/>
      <w:pPr>
        <w:ind w:left="0" w:firstLine="0"/>
      </w:pPr>
      <w:rPr>
        <w:rFonts w:hint="eastAsia"/>
      </w:rPr>
    </w:lvl>
    <w:lvl w:ilvl="1" w:tentative="0">
      <w:start w:val="1"/>
      <w:numFmt w:val="decimal"/>
      <w:pStyle w:val="124"/>
      <w:suff w:val="nothing"/>
      <w:lvlText w:val="%1%2　"/>
      <w:lvlJc w:val="left"/>
      <w:pPr>
        <w:ind w:left="0" w:firstLine="0"/>
      </w:pPr>
      <w:rPr>
        <w:rFonts w:hint="eastAsia" w:ascii="黑体" w:eastAsia="黑体"/>
        <w:b w:val="0"/>
        <w:i w:val="0"/>
        <w:sz w:val="21"/>
      </w:rPr>
    </w:lvl>
    <w:lvl w:ilvl="2" w:tentative="0">
      <w:start w:val="1"/>
      <w:numFmt w:val="decimal"/>
      <w:pStyle w:val="12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114"/>
      <w:suff w:val="nothing"/>
      <w:lvlText w:val="%1%2.%3.%4.%5　"/>
      <w:lvlJc w:val="left"/>
      <w:pPr>
        <w:ind w:left="0" w:firstLine="0"/>
      </w:pPr>
      <w:rPr>
        <w:rFonts w:hint="eastAsia" w:ascii="黑体" w:eastAsia="黑体"/>
        <w:b w:val="0"/>
        <w:i w:val="0"/>
        <w:sz w:val="21"/>
      </w:rPr>
    </w:lvl>
    <w:lvl w:ilvl="5" w:tentative="0">
      <w:start w:val="1"/>
      <w:numFmt w:val="decimal"/>
      <w:pStyle w:val="118"/>
      <w:suff w:val="nothing"/>
      <w:lvlText w:val="%1%2.%3.%4.%5.%6　"/>
      <w:lvlJc w:val="left"/>
      <w:pPr>
        <w:ind w:left="0" w:firstLine="0"/>
      </w:pPr>
      <w:rPr>
        <w:rFonts w:hint="eastAsia" w:ascii="黑体" w:eastAsia="黑体"/>
        <w:b w:val="0"/>
        <w:i w:val="0"/>
        <w:sz w:val="21"/>
      </w:rPr>
    </w:lvl>
    <w:lvl w:ilvl="6" w:tentative="0">
      <w:start w:val="1"/>
      <w:numFmt w:val="decimal"/>
      <w:pStyle w:val="12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9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3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5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dit="forms"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FmNTA3M2MwOGYzYTA0NjljOTk1NDcxYTJmMGUyZjMifQ=="/>
  </w:docVars>
  <w:rsids>
    <w:rsidRoot w:val="00616F7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22C5"/>
    <w:rsid w:val="000331D3"/>
    <w:rsid w:val="000346A5"/>
    <w:rsid w:val="000359C3"/>
    <w:rsid w:val="00035A7D"/>
    <w:rsid w:val="00035D0D"/>
    <w:rsid w:val="000365ED"/>
    <w:rsid w:val="0004249A"/>
    <w:rsid w:val="00043282"/>
    <w:rsid w:val="00044286"/>
    <w:rsid w:val="000458BF"/>
    <w:rsid w:val="000466B3"/>
    <w:rsid w:val="00047F28"/>
    <w:rsid w:val="000503AA"/>
    <w:rsid w:val="000506A1"/>
    <w:rsid w:val="000511DB"/>
    <w:rsid w:val="000512A4"/>
    <w:rsid w:val="000515DD"/>
    <w:rsid w:val="0005265A"/>
    <w:rsid w:val="000539DD"/>
    <w:rsid w:val="00053BD3"/>
    <w:rsid w:val="000556ED"/>
    <w:rsid w:val="00055899"/>
    <w:rsid w:val="00055FE2"/>
    <w:rsid w:val="0005616F"/>
    <w:rsid w:val="00057240"/>
    <w:rsid w:val="00060C2E"/>
    <w:rsid w:val="00061033"/>
    <w:rsid w:val="000619E9"/>
    <w:rsid w:val="000622D4"/>
    <w:rsid w:val="0006357D"/>
    <w:rsid w:val="000658F9"/>
    <w:rsid w:val="00067F1E"/>
    <w:rsid w:val="00071CC0"/>
    <w:rsid w:val="00071CFC"/>
    <w:rsid w:val="000727F6"/>
    <w:rsid w:val="000729C6"/>
    <w:rsid w:val="00073C8C"/>
    <w:rsid w:val="00077B64"/>
    <w:rsid w:val="00080A1C"/>
    <w:rsid w:val="0008226F"/>
    <w:rsid w:val="00082317"/>
    <w:rsid w:val="00083D2C"/>
    <w:rsid w:val="00086AA1"/>
    <w:rsid w:val="00087A77"/>
    <w:rsid w:val="00090CA6"/>
    <w:rsid w:val="00091B4D"/>
    <w:rsid w:val="00092B8A"/>
    <w:rsid w:val="00092FB0"/>
    <w:rsid w:val="000934C5"/>
    <w:rsid w:val="00093D25"/>
    <w:rsid w:val="00093DAB"/>
    <w:rsid w:val="00094D73"/>
    <w:rsid w:val="00096D63"/>
    <w:rsid w:val="000A0B60"/>
    <w:rsid w:val="000A0EB8"/>
    <w:rsid w:val="000A19FC"/>
    <w:rsid w:val="000A296B"/>
    <w:rsid w:val="000A543E"/>
    <w:rsid w:val="000A7311"/>
    <w:rsid w:val="000B060F"/>
    <w:rsid w:val="000B1592"/>
    <w:rsid w:val="000B1FF2"/>
    <w:rsid w:val="000B3CDA"/>
    <w:rsid w:val="000B6A0B"/>
    <w:rsid w:val="000C0F6C"/>
    <w:rsid w:val="000C11DB"/>
    <w:rsid w:val="000C13E6"/>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3410"/>
    <w:rsid w:val="0012375A"/>
    <w:rsid w:val="00124E4F"/>
    <w:rsid w:val="001260B7"/>
    <w:rsid w:val="001265CB"/>
    <w:rsid w:val="0013155F"/>
    <w:rsid w:val="001321C6"/>
    <w:rsid w:val="001325C4"/>
    <w:rsid w:val="00133010"/>
    <w:rsid w:val="001338EE"/>
    <w:rsid w:val="00133AAE"/>
    <w:rsid w:val="00135323"/>
    <w:rsid w:val="001356C4"/>
    <w:rsid w:val="00136BD2"/>
    <w:rsid w:val="00137565"/>
    <w:rsid w:val="00141114"/>
    <w:rsid w:val="00141353"/>
    <w:rsid w:val="00142969"/>
    <w:rsid w:val="001446C2"/>
    <w:rsid w:val="001457E7"/>
    <w:rsid w:val="00145D9D"/>
    <w:rsid w:val="00146388"/>
    <w:rsid w:val="001471C0"/>
    <w:rsid w:val="00150B96"/>
    <w:rsid w:val="001529E5"/>
    <w:rsid w:val="00152FB3"/>
    <w:rsid w:val="00153C7E"/>
    <w:rsid w:val="00156B25"/>
    <w:rsid w:val="00156E1A"/>
    <w:rsid w:val="00157894"/>
    <w:rsid w:val="00157B55"/>
    <w:rsid w:val="001642FA"/>
    <w:rsid w:val="001649EB"/>
    <w:rsid w:val="00164BAF"/>
    <w:rsid w:val="00164FA8"/>
    <w:rsid w:val="00165065"/>
    <w:rsid w:val="00165421"/>
    <w:rsid w:val="00165434"/>
    <w:rsid w:val="0016580B"/>
    <w:rsid w:val="00165F49"/>
    <w:rsid w:val="00166B88"/>
    <w:rsid w:val="0016770A"/>
    <w:rsid w:val="00167CBD"/>
    <w:rsid w:val="00170804"/>
    <w:rsid w:val="001708E9"/>
    <w:rsid w:val="0017340B"/>
    <w:rsid w:val="00173FB1"/>
    <w:rsid w:val="00176DFD"/>
    <w:rsid w:val="00185158"/>
    <w:rsid w:val="001852C9"/>
    <w:rsid w:val="00187A0B"/>
    <w:rsid w:val="00190087"/>
    <w:rsid w:val="001913B6"/>
    <w:rsid w:val="001913C4"/>
    <w:rsid w:val="00191985"/>
    <w:rsid w:val="0019348F"/>
    <w:rsid w:val="00193A07"/>
    <w:rsid w:val="00194C95"/>
    <w:rsid w:val="00195C34"/>
    <w:rsid w:val="00196EF5"/>
    <w:rsid w:val="001A1A53"/>
    <w:rsid w:val="001A234A"/>
    <w:rsid w:val="001A4CF3"/>
    <w:rsid w:val="001A6696"/>
    <w:rsid w:val="001B06E8"/>
    <w:rsid w:val="001B342B"/>
    <w:rsid w:val="001B71D0"/>
    <w:rsid w:val="001B71EE"/>
    <w:rsid w:val="001C04A8"/>
    <w:rsid w:val="001C05E3"/>
    <w:rsid w:val="001C2C03"/>
    <w:rsid w:val="001C42F7"/>
    <w:rsid w:val="001C49E5"/>
    <w:rsid w:val="001C680C"/>
    <w:rsid w:val="001C7FEA"/>
    <w:rsid w:val="001D0499"/>
    <w:rsid w:val="001D0BBE"/>
    <w:rsid w:val="001D0ED4"/>
    <w:rsid w:val="001D212F"/>
    <w:rsid w:val="001D29D7"/>
    <w:rsid w:val="001D2DE7"/>
    <w:rsid w:val="001D411C"/>
    <w:rsid w:val="001D44AB"/>
    <w:rsid w:val="001E1B6A"/>
    <w:rsid w:val="001E2484"/>
    <w:rsid w:val="001E3CC4"/>
    <w:rsid w:val="001E4882"/>
    <w:rsid w:val="001E73AB"/>
    <w:rsid w:val="001E7EEC"/>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4BC"/>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2F9B"/>
    <w:rsid w:val="00281BB8"/>
    <w:rsid w:val="00281E9E"/>
    <w:rsid w:val="00282405"/>
    <w:rsid w:val="00282C53"/>
    <w:rsid w:val="00285170"/>
    <w:rsid w:val="00285361"/>
    <w:rsid w:val="00292D60"/>
    <w:rsid w:val="00293B30"/>
    <w:rsid w:val="00294D34"/>
    <w:rsid w:val="00294E3B"/>
    <w:rsid w:val="00296193"/>
    <w:rsid w:val="00296C66"/>
    <w:rsid w:val="00296EBE"/>
    <w:rsid w:val="002974E3"/>
    <w:rsid w:val="002A0550"/>
    <w:rsid w:val="002A084B"/>
    <w:rsid w:val="002A1260"/>
    <w:rsid w:val="002A1589"/>
    <w:rsid w:val="002A1608"/>
    <w:rsid w:val="002A25DC"/>
    <w:rsid w:val="002A3AAB"/>
    <w:rsid w:val="002A4CEA"/>
    <w:rsid w:val="002A5977"/>
    <w:rsid w:val="002A5A13"/>
    <w:rsid w:val="002A757F"/>
    <w:rsid w:val="002A7F44"/>
    <w:rsid w:val="002B0C40"/>
    <w:rsid w:val="002B1966"/>
    <w:rsid w:val="002B1C23"/>
    <w:rsid w:val="002B29E9"/>
    <w:rsid w:val="002B4508"/>
    <w:rsid w:val="002B5779"/>
    <w:rsid w:val="002B7332"/>
    <w:rsid w:val="002B7F51"/>
    <w:rsid w:val="002C0476"/>
    <w:rsid w:val="002C09E7"/>
    <w:rsid w:val="002C1E06"/>
    <w:rsid w:val="002C2935"/>
    <w:rsid w:val="002C2E4E"/>
    <w:rsid w:val="002C3C20"/>
    <w:rsid w:val="002C3F07"/>
    <w:rsid w:val="002C5278"/>
    <w:rsid w:val="002C7EBB"/>
    <w:rsid w:val="002D06C1"/>
    <w:rsid w:val="002D42B5"/>
    <w:rsid w:val="002D4F1A"/>
    <w:rsid w:val="002D6EC6"/>
    <w:rsid w:val="002D79AC"/>
    <w:rsid w:val="002E039D"/>
    <w:rsid w:val="002E4D5A"/>
    <w:rsid w:val="002E6326"/>
    <w:rsid w:val="002F08F1"/>
    <w:rsid w:val="002F30E0"/>
    <w:rsid w:val="002F35E4"/>
    <w:rsid w:val="002F3730"/>
    <w:rsid w:val="002F38E1"/>
    <w:rsid w:val="002F7AF6"/>
    <w:rsid w:val="00300E63"/>
    <w:rsid w:val="00302F5F"/>
    <w:rsid w:val="0030441D"/>
    <w:rsid w:val="00306063"/>
    <w:rsid w:val="00313B85"/>
    <w:rsid w:val="00317988"/>
    <w:rsid w:val="00320B66"/>
    <w:rsid w:val="003221B4"/>
    <w:rsid w:val="0032258D"/>
    <w:rsid w:val="00322E62"/>
    <w:rsid w:val="003235FA"/>
    <w:rsid w:val="00324D13"/>
    <w:rsid w:val="00324EDD"/>
    <w:rsid w:val="00326418"/>
    <w:rsid w:val="003331E4"/>
    <w:rsid w:val="00336C64"/>
    <w:rsid w:val="00337162"/>
    <w:rsid w:val="00340E7A"/>
    <w:rsid w:val="0034194F"/>
    <w:rsid w:val="00344605"/>
    <w:rsid w:val="00346373"/>
    <w:rsid w:val="003474AA"/>
    <w:rsid w:val="00350D1D"/>
    <w:rsid w:val="00352C83"/>
    <w:rsid w:val="00352F1A"/>
    <w:rsid w:val="003536E1"/>
    <w:rsid w:val="0036107C"/>
    <w:rsid w:val="003615D2"/>
    <w:rsid w:val="003622FC"/>
    <w:rsid w:val="0036429C"/>
    <w:rsid w:val="00364A53"/>
    <w:rsid w:val="003654CB"/>
    <w:rsid w:val="00365AA9"/>
    <w:rsid w:val="00365F86"/>
    <w:rsid w:val="00365F87"/>
    <w:rsid w:val="00366E89"/>
    <w:rsid w:val="003705F4"/>
    <w:rsid w:val="00370D58"/>
    <w:rsid w:val="00371316"/>
    <w:rsid w:val="00372FEC"/>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5A3"/>
    <w:rsid w:val="00397CC5"/>
    <w:rsid w:val="003A1582"/>
    <w:rsid w:val="003A2BCE"/>
    <w:rsid w:val="003A3D9C"/>
    <w:rsid w:val="003A4077"/>
    <w:rsid w:val="003A4AA7"/>
    <w:rsid w:val="003B09AD"/>
    <w:rsid w:val="003B1F18"/>
    <w:rsid w:val="003B5BF0"/>
    <w:rsid w:val="003B60BF"/>
    <w:rsid w:val="003B6BE3"/>
    <w:rsid w:val="003C010C"/>
    <w:rsid w:val="003C0A6C"/>
    <w:rsid w:val="003C14F8"/>
    <w:rsid w:val="003C1959"/>
    <w:rsid w:val="003C5A43"/>
    <w:rsid w:val="003D0519"/>
    <w:rsid w:val="003D0FF6"/>
    <w:rsid w:val="003D262C"/>
    <w:rsid w:val="003D6D61"/>
    <w:rsid w:val="003E091D"/>
    <w:rsid w:val="003E180B"/>
    <w:rsid w:val="003E1C53"/>
    <w:rsid w:val="003E2A69"/>
    <w:rsid w:val="003E2D49"/>
    <w:rsid w:val="003E2FD4"/>
    <w:rsid w:val="003E49F6"/>
    <w:rsid w:val="003E660F"/>
    <w:rsid w:val="003F06E6"/>
    <w:rsid w:val="003F0841"/>
    <w:rsid w:val="003F2199"/>
    <w:rsid w:val="003F23D3"/>
    <w:rsid w:val="003F3F08"/>
    <w:rsid w:val="003F49F1"/>
    <w:rsid w:val="003F5EE6"/>
    <w:rsid w:val="003F6272"/>
    <w:rsid w:val="003F6AD4"/>
    <w:rsid w:val="00400E72"/>
    <w:rsid w:val="00401400"/>
    <w:rsid w:val="00404869"/>
    <w:rsid w:val="00405884"/>
    <w:rsid w:val="00407D39"/>
    <w:rsid w:val="0041477A"/>
    <w:rsid w:val="004167A3"/>
    <w:rsid w:val="0041683D"/>
    <w:rsid w:val="00426185"/>
    <w:rsid w:val="00431593"/>
    <w:rsid w:val="00432DAA"/>
    <w:rsid w:val="00434305"/>
    <w:rsid w:val="0043484C"/>
    <w:rsid w:val="00435DF7"/>
    <w:rsid w:val="00436B26"/>
    <w:rsid w:val="0044083F"/>
    <w:rsid w:val="00441AE7"/>
    <w:rsid w:val="00445574"/>
    <w:rsid w:val="004467FB"/>
    <w:rsid w:val="00452D6B"/>
    <w:rsid w:val="00454484"/>
    <w:rsid w:val="0045517B"/>
    <w:rsid w:val="0045747E"/>
    <w:rsid w:val="00463B77"/>
    <w:rsid w:val="00463C7B"/>
    <w:rsid w:val="004644A6"/>
    <w:rsid w:val="004659BD"/>
    <w:rsid w:val="00470775"/>
    <w:rsid w:val="004746B1"/>
    <w:rsid w:val="0047583F"/>
    <w:rsid w:val="00475DE8"/>
    <w:rsid w:val="004765B1"/>
    <w:rsid w:val="00481C44"/>
    <w:rsid w:val="00484936"/>
    <w:rsid w:val="00485C89"/>
    <w:rsid w:val="00486BE3"/>
    <w:rsid w:val="004905E4"/>
    <w:rsid w:val="00490A89"/>
    <w:rsid w:val="00490AB4"/>
    <w:rsid w:val="00490C86"/>
    <w:rsid w:val="0049140F"/>
    <w:rsid w:val="00492F02"/>
    <w:rsid w:val="00493356"/>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583F"/>
    <w:rsid w:val="004C7556"/>
    <w:rsid w:val="004C7E8B"/>
    <w:rsid w:val="004C7E9D"/>
    <w:rsid w:val="004C7F67"/>
    <w:rsid w:val="004D076D"/>
    <w:rsid w:val="004D0EF1"/>
    <w:rsid w:val="004D1ACD"/>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A16"/>
    <w:rsid w:val="004F6C71"/>
    <w:rsid w:val="00501139"/>
    <w:rsid w:val="0050363E"/>
    <w:rsid w:val="005039BC"/>
    <w:rsid w:val="005043BB"/>
    <w:rsid w:val="00504A3D"/>
    <w:rsid w:val="00505767"/>
    <w:rsid w:val="005073F0"/>
    <w:rsid w:val="00510A7B"/>
    <w:rsid w:val="00512F6E"/>
    <w:rsid w:val="00513038"/>
    <w:rsid w:val="005133EB"/>
    <w:rsid w:val="00514174"/>
    <w:rsid w:val="00514365"/>
    <w:rsid w:val="0051463F"/>
    <w:rsid w:val="00516088"/>
    <w:rsid w:val="00516B0B"/>
    <w:rsid w:val="005204D0"/>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230A"/>
    <w:rsid w:val="00555044"/>
    <w:rsid w:val="00561475"/>
    <w:rsid w:val="00562308"/>
    <w:rsid w:val="0056487B"/>
    <w:rsid w:val="00564FB9"/>
    <w:rsid w:val="00573D9E"/>
    <w:rsid w:val="00574FDE"/>
    <w:rsid w:val="005801E3"/>
    <w:rsid w:val="00581802"/>
    <w:rsid w:val="005836A8"/>
    <w:rsid w:val="0058409C"/>
    <w:rsid w:val="00584262"/>
    <w:rsid w:val="00586630"/>
    <w:rsid w:val="00587ADD"/>
    <w:rsid w:val="00593A49"/>
    <w:rsid w:val="00596160"/>
    <w:rsid w:val="005966E2"/>
    <w:rsid w:val="00597007"/>
    <w:rsid w:val="005A0966"/>
    <w:rsid w:val="005A11B7"/>
    <w:rsid w:val="005A1D8F"/>
    <w:rsid w:val="005A260B"/>
    <w:rsid w:val="005A4A1B"/>
    <w:rsid w:val="005A67CB"/>
    <w:rsid w:val="005A7830"/>
    <w:rsid w:val="005A7FCE"/>
    <w:rsid w:val="005B0F3F"/>
    <w:rsid w:val="005B191C"/>
    <w:rsid w:val="005B4903"/>
    <w:rsid w:val="005B51CE"/>
    <w:rsid w:val="005B5542"/>
    <w:rsid w:val="005B5885"/>
    <w:rsid w:val="005B5CD7"/>
    <w:rsid w:val="005B6CF6"/>
    <w:rsid w:val="005B7422"/>
    <w:rsid w:val="005C079C"/>
    <w:rsid w:val="005C29B8"/>
    <w:rsid w:val="005C548A"/>
    <w:rsid w:val="005C5F21"/>
    <w:rsid w:val="005C7156"/>
    <w:rsid w:val="005D0C75"/>
    <w:rsid w:val="005D4171"/>
    <w:rsid w:val="005D66CB"/>
    <w:rsid w:val="005D6A95"/>
    <w:rsid w:val="005D6B2C"/>
    <w:rsid w:val="005D6D9C"/>
    <w:rsid w:val="005E2335"/>
    <w:rsid w:val="005E34CA"/>
    <w:rsid w:val="005E3C18"/>
    <w:rsid w:val="005E4250"/>
    <w:rsid w:val="005E6812"/>
    <w:rsid w:val="005E7881"/>
    <w:rsid w:val="005E78E0"/>
    <w:rsid w:val="005F0C66"/>
    <w:rsid w:val="005F0D9C"/>
    <w:rsid w:val="005F284E"/>
    <w:rsid w:val="006000B7"/>
    <w:rsid w:val="006015CE"/>
    <w:rsid w:val="00604784"/>
    <w:rsid w:val="006057EC"/>
    <w:rsid w:val="00606419"/>
    <w:rsid w:val="00607D29"/>
    <w:rsid w:val="00610114"/>
    <w:rsid w:val="00612952"/>
    <w:rsid w:val="00614CC1"/>
    <w:rsid w:val="00615A9D"/>
    <w:rsid w:val="00616F7B"/>
    <w:rsid w:val="00617387"/>
    <w:rsid w:val="006205D6"/>
    <w:rsid w:val="00621CF7"/>
    <w:rsid w:val="006252D8"/>
    <w:rsid w:val="006259BC"/>
    <w:rsid w:val="0062636B"/>
    <w:rsid w:val="00627BD2"/>
    <w:rsid w:val="00632182"/>
    <w:rsid w:val="00632AE0"/>
    <w:rsid w:val="00633C17"/>
    <w:rsid w:val="00634D9E"/>
    <w:rsid w:val="00636E3E"/>
    <w:rsid w:val="006379F7"/>
    <w:rsid w:val="00637E4D"/>
    <w:rsid w:val="00640620"/>
    <w:rsid w:val="00641A1F"/>
    <w:rsid w:val="00645827"/>
    <w:rsid w:val="00645904"/>
    <w:rsid w:val="006462BA"/>
    <w:rsid w:val="00651ACB"/>
    <w:rsid w:val="00651C47"/>
    <w:rsid w:val="00652AB2"/>
    <w:rsid w:val="00653FED"/>
    <w:rsid w:val="00654EC0"/>
    <w:rsid w:val="0065525B"/>
    <w:rsid w:val="00655D4F"/>
    <w:rsid w:val="00656D29"/>
    <w:rsid w:val="00661020"/>
    <w:rsid w:val="006640E5"/>
    <w:rsid w:val="006646F1"/>
    <w:rsid w:val="00664929"/>
    <w:rsid w:val="00664F62"/>
    <w:rsid w:val="006655E1"/>
    <w:rsid w:val="00665A68"/>
    <w:rsid w:val="00670EA0"/>
    <w:rsid w:val="0067162C"/>
    <w:rsid w:val="00672060"/>
    <w:rsid w:val="00672BFD"/>
    <w:rsid w:val="0067363C"/>
    <w:rsid w:val="006770F4"/>
    <w:rsid w:val="00677A84"/>
    <w:rsid w:val="0068026D"/>
    <w:rsid w:val="00680A27"/>
    <w:rsid w:val="006816A4"/>
    <w:rsid w:val="006819B8"/>
    <w:rsid w:val="006838CA"/>
    <w:rsid w:val="006840A6"/>
    <w:rsid w:val="006850CD"/>
    <w:rsid w:val="006853A4"/>
    <w:rsid w:val="006858F7"/>
    <w:rsid w:val="00685AAB"/>
    <w:rsid w:val="00687DDD"/>
    <w:rsid w:val="006A07AA"/>
    <w:rsid w:val="006A0AAC"/>
    <w:rsid w:val="006A25E5"/>
    <w:rsid w:val="006A2B46"/>
    <w:rsid w:val="006A336D"/>
    <w:rsid w:val="006A37B9"/>
    <w:rsid w:val="006B2672"/>
    <w:rsid w:val="006B3619"/>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0E47"/>
    <w:rsid w:val="006E16B8"/>
    <w:rsid w:val="006F03A8"/>
    <w:rsid w:val="006F2ACA"/>
    <w:rsid w:val="006F2ADC"/>
    <w:rsid w:val="006F2BFE"/>
    <w:rsid w:val="006F31E9"/>
    <w:rsid w:val="006F6284"/>
    <w:rsid w:val="007002C5"/>
    <w:rsid w:val="007025AC"/>
    <w:rsid w:val="00704387"/>
    <w:rsid w:val="00707669"/>
    <w:rsid w:val="00707DF3"/>
    <w:rsid w:val="00710043"/>
    <w:rsid w:val="007107DC"/>
    <w:rsid w:val="00711CBA"/>
    <w:rsid w:val="00711E52"/>
    <w:rsid w:val="00711FB5"/>
    <w:rsid w:val="00712A01"/>
    <w:rsid w:val="00714F58"/>
    <w:rsid w:val="007208C4"/>
    <w:rsid w:val="007217EF"/>
    <w:rsid w:val="00722FBF"/>
    <w:rsid w:val="00722FC2"/>
    <w:rsid w:val="00724E1B"/>
    <w:rsid w:val="00725949"/>
    <w:rsid w:val="00726499"/>
    <w:rsid w:val="00727FA2"/>
    <w:rsid w:val="007322D9"/>
    <w:rsid w:val="00732BC0"/>
    <w:rsid w:val="00734C8C"/>
    <w:rsid w:val="0073720F"/>
    <w:rsid w:val="00737796"/>
    <w:rsid w:val="0074165C"/>
    <w:rsid w:val="00742C35"/>
    <w:rsid w:val="007432CA"/>
    <w:rsid w:val="007439EB"/>
    <w:rsid w:val="00743CB4"/>
    <w:rsid w:val="00743F0A"/>
    <w:rsid w:val="00743FE0"/>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426D"/>
    <w:rsid w:val="007959E8"/>
    <w:rsid w:val="00795E9C"/>
    <w:rsid w:val="007A0521"/>
    <w:rsid w:val="007A19D6"/>
    <w:rsid w:val="007A2E12"/>
    <w:rsid w:val="007A2E80"/>
    <w:rsid w:val="007A3475"/>
    <w:rsid w:val="007A41C8"/>
    <w:rsid w:val="007A54CE"/>
    <w:rsid w:val="007A6FD9"/>
    <w:rsid w:val="007A7FFA"/>
    <w:rsid w:val="007B03D1"/>
    <w:rsid w:val="007B04EB"/>
    <w:rsid w:val="007B0D4F"/>
    <w:rsid w:val="007B255D"/>
    <w:rsid w:val="007B5A3D"/>
    <w:rsid w:val="007B5B95"/>
    <w:rsid w:val="007B6032"/>
    <w:rsid w:val="007B68EA"/>
    <w:rsid w:val="007B7363"/>
    <w:rsid w:val="007B7453"/>
    <w:rsid w:val="007C2D89"/>
    <w:rsid w:val="007C4593"/>
    <w:rsid w:val="007C5309"/>
    <w:rsid w:val="007C6069"/>
    <w:rsid w:val="007D06C4"/>
    <w:rsid w:val="007D1352"/>
    <w:rsid w:val="007D2508"/>
    <w:rsid w:val="007D346A"/>
    <w:rsid w:val="007D4324"/>
    <w:rsid w:val="007D6518"/>
    <w:rsid w:val="007D7361"/>
    <w:rsid w:val="007D76BD"/>
    <w:rsid w:val="007D7B7B"/>
    <w:rsid w:val="007E0BF1"/>
    <w:rsid w:val="007E4273"/>
    <w:rsid w:val="007E4B3E"/>
    <w:rsid w:val="007F0ED8"/>
    <w:rsid w:val="007F0F63"/>
    <w:rsid w:val="007F75CE"/>
    <w:rsid w:val="007F7825"/>
    <w:rsid w:val="008013A4"/>
    <w:rsid w:val="008027CE"/>
    <w:rsid w:val="00802F42"/>
    <w:rsid w:val="00804383"/>
    <w:rsid w:val="00804BB7"/>
    <w:rsid w:val="00804D41"/>
    <w:rsid w:val="00810257"/>
    <w:rsid w:val="008104F5"/>
    <w:rsid w:val="00811072"/>
    <w:rsid w:val="00811369"/>
    <w:rsid w:val="008150CF"/>
    <w:rsid w:val="00815419"/>
    <w:rsid w:val="008163C8"/>
    <w:rsid w:val="008164A1"/>
    <w:rsid w:val="00817325"/>
    <w:rsid w:val="008209E6"/>
    <w:rsid w:val="00823303"/>
    <w:rsid w:val="008233B2"/>
    <w:rsid w:val="00823A9F"/>
    <w:rsid w:val="00823C85"/>
    <w:rsid w:val="00824804"/>
    <w:rsid w:val="00825138"/>
    <w:rsid w:val="008269DD"/>
    <w:rsid w:val="00830621"/>
    <w:rsid w:val="00832FE3"/>
    <w:rsid w:val="0083348C"/>
    <w:rsid w:val="008373D3"/>
    <w:rsid w:val="00840617"/>
    <w:rsid w:val="00840F84"/>
    <w:rsid w:val="00841BF6"/>
    <w:rsid w:val="00841ED8"/>
    <w:rsid w:val="00842A47"/>
    <w:rsid w:val="00843C13"/>
    <w:rsid w:val="008454F8"/>
    <w:rsid w:val="00846C41"/>
    <w:rsid w:val="0085173A"/>
    <w:rsid w:val="00853EF1"/>
    <w:rsid w:val="008603CE"/>
    <w:rsid w:val="008620FC"/>
    <w:rsid w:val="008627A5"/>
    <w:rsid w:val="00863E05"/>
    <w:rsid w:val="00865ACA"/>
    <w:rsid w:val="00865D28"/>
    <w:rsid w:val="00865F85"/>
    <w:rsid w:val="008660E5"/>
    <w:rsid w:val="00867C10"/>
    <w:rsid w:val="00870439"/>
    <w:rsid w:val="00870DA1"/>
    <w:rsid w:val="008810D2"/>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A7CDF"/>
    <w:rsid w:val="008B0C9C"/>
    <w:rsid w:val="008B166D"/>
    <w:rsid w:val="008B171F"/>
    <w:rsid w:val="008B17F4"/>
    <w:rsid w:val="008B3615"/>
    <w:rsid w:val="008B4AC4"/>
    <w:rsid w:val="008B50C8"/>
    <w:rsid w:val="008B5281"/>
    <w:rsid w:val="008B7E05"/>
    <w:rsid w:val="008C0593"/>
    <w:rsid w:val="008C1797"/>
    <w:rsid w:val="008C219C"/>
    <w:rsid w:val="008C475E"/>
    <w:rsid w:val="008C619A"/>
    <w:rsid w:val="008C6289"/>
    <w:rsid w:val="008C78C7"/>
    <w:rsid w:val="008D0CE8"/>
    <w:rsid w:val="008D2D1D"/>
    <w:rsid w:val="008D453D"/>
    <w:rsid w:val="008D53AD"/>
    <w:rsid w:val="008D55AE"/>
    <w:rsid w:val="008D562B"/>
    <w:rsid w:val="008D5733"/>
    <w:rsid w:val="008D622B"/>
    <w:rsid w:val="008D666C"/>
    <w:rsid w:val="008D7B54"/>
    <w:rsid w:val="008E0C9D"/>
    <w:rsid w:val="008E1648"/>
    <w:rsid w:val="008E1B3E"/>
    <w:rsid w:val="008E2319"/>
    <w:rsid w:val="008E4BB6"/>
    <w:rsid w:val="008E4F1D"/>
    <w:rsid w:val="008E5518"/>
    <w:rsid w:val="008E6A84"/>
    <w:rsid w:val="008F0CDC"/>
    <w:rsid w:val="008F17A3"/>
    <w:rsid w:val="008F1ED3"/>
    <w:rsid w:val="008F4C29"/>
    <w:rsid w:val="008F70BD"/>
    <w:rsid w:val="008F788F"/>
    <w:rsid w:val="008F7EA2"/>
    <w:rsid w:val="00902722"/>
    <w:rsid w:val="009027BC"/>
    <w:rsid w:val="009062E6"/>
    <w:rsid w:val="00906EB9"/>
    <w:rsid w:val="00910107"/>
    <w:rsid w:val="00911BE5"/>
    <w:rsid w:val="00913CA9"/>
    <w:rsid w:val="009145AE"/>
    <w:rsid w:val="009146CE"/>
    <w:rsid w:val="00914CA7"/>
    <w:rsid w:val="00915C3E"/>
    <w:rsid w:val="009161A8"/>
    <w:rsid w:val="00923CA7"/>
    <w:rsid w:val="009245AE"/>
    <w:rsid w:val="009245F5"/>
    <w:rsid w:val="009249EC"/>
    <w:rsid w:val="009259D1"/>
    <w:rsid w:val="009273B3"/>
    <w:rsid w:val="009305B5"/>
    <w:rsid w:val="009358A2"/>
    <w:rsid w:val="009378DD"/>
    <w:rsid w:val="00942530"/>
    <w:rsid w:val="009429D5"/>
    <w:rsid w:val="00942BF1"/>
    <w:rsid w:val="0094380C"/>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87576"/>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69D"/>
    <w:rsid w:val="009C27F1"/>
    <w:rsid w:val="009C3152"/>
    <w:rsid w:val="009C3257"/>
    <w:rsid w:val="009C4CFA"/>
    <w:rsid w:val="009C5070"/>
    <w:rsid w:val="009D00E9"/>
    <w:rsid w:val="009D0EFC"/>
    <w:rsid w:val="009D112C"/>
    <w:rsid w:val="009D1385"/>
    <w:rsid w:val="009D47FA"/>
    <w:rsid w:val="009D4C5B"/>
    <w:rsid w:val="009D5089"/>
    <w:rsid w:val="009D50D2"/>
    <w:rsid w:val="009D6BCA"/>
    <w:rsid w:val="009E0F62"/>
    <w:rsid w:val="009E2D7F"/>
    <w:rsid w:val="009E4A58"/>
    <w:rsid w:val="009E5A2D"/>
    <w:rsid w:val="009E5AB2"/>
    <w:rsid w:val="009E6219"/>
    <w:rsid w:val="009F03B3"/>
    <w:rsid w:val="009F6941"/>
    <w:rsid w:val="00A0096C"/>
    <w:rsid w:val="00A01757"/>
    <w:rsid w:val="00A028C0"/>
    <w:rsid w:val="00A02BAE"/>
    <w:rsid w:val="00A02C98"/>
    <w:rsid w:val="00A0694C"/>
    <w:rsid w:val="00A06A6B"/>
    <w:rsid w:val="00A07E47"/>
    <w:rsid w:val="00A129D0"/>
    <w:rsid w:val="00A12C33"/>
    <w:rsid w:val="00A138BA"/>
    <w:rsid w:val="00A14C8E"/>
    <w:rsid w:val="00A153D9"/>
    <w:rsid w:val="00A15F09"/>
    <w:rsid w:val="00A169B6"/>
    <w:rsid w:val="00A2271D"/>
    <w:rsid w:val="00A23110"/>
    <w:rsid w:val="00A237D5"/>
    <w:rsid w:val="00A2748F"/>
    <w:rsid w:val="00A30EFC"/>
    <w:rsid w:val="00A31984"/>
    <w:rsid w:val="00A32D33"/>
    <w:rsid w:val="00A32D73"/>
    <w:rsid w:val="00A3367B"/>
    <w:rsid w:val="00A3597D"/>
    <w:rsid w:val="00A36DD1"/>
    <w:rsid w:val="00A4006C"/>
    <w:rsid w:val="00A40091"/>
    <w:rsid w:val="00A4030F"/>
    <w:rsid w:val="00A40DEB"/>
    <w:rsid w:val="00A41C79"/>
    <w:rsid w:val="00A41CB5"/>
    <w:rsid w:val="00A42CDF"/>
    <w:rsid w:val="00A4452E"/>
    <w:rsid w:val="00A4472C"/>
    <w:rsid w:val="00A44E69"/>
    <w:rsid w:val="00A4661E"/>
    <w:rsid w:val="00A55BD6"/>
    <w:rsid w:val="00A55D50"/>
    <w:rsid w:val="00A57142"/>
    <w:rsid w:val="00A60DD7"/>
    <w:rsid w:val="00A624D3"/>
    <w:rsid w:val="00A64244"/>
    <w:rsid w:val="00A648CD"/>
    <w:rsid w:val="00A6519A"/>
    <w:rsid w:val="00A6537A"/>
    <w:rsid w:val="00A67866"/>
    <w:rsid w:val="00A70B07"/>
    <w:rsid w:val="00A723F8"/>
    <w:rsid w:val="00A73365"/>
    <w:rsid w:val="00A77467"/>
    <w:rsid w:val="00A77CCB"/>
    <w:rsid w:val="00A83D8D"/>
    <w:rsid w:val="00A8446B"/>
    <w:rsid w:val="00A8473F"/>
    <w:rsid w:val="00A862D6"/>
    <w:rsid w:val="00A86A23"/>
    <w:rsid w:val="00A8715E"/>
    <w:rsid w:val="00A9295B"/>
    <w:rsid w:val="00A93B09"/>
    <w:rsid w:val="00A952D7"/>
    <w:rsid w:val="00A963F7"/>
    <w:rsid w:val="00A96AD8"/>
    <w:rsid w:val="00AA052C"/>
    <w:rsid w:val="00AA0657"/>
    <w:rsid w:val="00AA1E45"/>
    <w:rsid w:val="00AA4286"/>
    <w:rsid w:val="00AA456B"/>
    <w:rsid w:val="00AA57F5"/>
    <w:rsid w:val="00AA672E"/>
    <w:rsid w:val="00AA6AE8"/>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0777"/>
    <w:rsid w:val="00AE101C"/>
    <w:rsid w:val="00AE2A69"/>
    <w:rsid w:val="00AE37E5"/>
    <w:rsid w:val="00AE5EB4"/>
    <w:rsid w:val="00AF0C18"/>
    <w:rsid w:val="00AF47C5"/>
    <w:rsid w:val="00AF5398"/>
    <w:rsid w:val="00AF647C"/>
    <w:rsid w:val="00AF7B6D"/>
    <w:rsid w:val="00B049AF"/>
    <w:rsid w:val="00B07242"/>
    <w:rsid w:val="00B10534"/>
    <w:rsid w:val="00B113DB"/>
    <w:rsid w:val="00B11D8A"/>
    <w:rsid w:val="00B12981"/>
    <w:rsid w:val="00B147DD"/>
    <w:rsid w:val="00B156FD"/>
    <w:rsid w:val="00B161DA"/>
    <w:rsid w:val="00B21F61"/>
    <w:rsid w:val="00B261F1"/>
    <w:rsid w:val="00B265BC"/>
    <w:rsid w:val="00B31FB1"/>
    <w:rsid w:val="00B33952"/>
    <w:rsid w:val="00B339F6"/>
    <w:rsid w:val="00B33C5E"/>
    <w:rsid w:val="00B342F4"/>
    <w:rsid w:val="00B34369"/>
    <w:rsid w:val="00B34DC2"/>
    <w:rsid w:val="00B378E5"/>
    <w:rsid w:val="00B401B8"/>
    <w:rsid w:val="00B4346D"/>
    <w:rsid w:val="00B440F4"/>
    <w:rsid w:val="00B447A5"/>
    <w:rsid w:val="00B4654C"/>
    <w:rsid w:val="00B47293"/>
    <w:rsid w:val="00B50E50"/>
    <w:rsid w:val="00B52120"/>
    <w:rsid w:val="00B54ABC"/>
    <w:rsid w:val="00B56FBE"/>
    <w:rsid w:val="00B60ACF"/>
    <w:rsid w:val="00B62B58"/>
    <w:rsid w:val="00B6360C"/>
    <w:rsid w:val="00B63E7B"/>
    <w:rsid w:val="00B65149"/>
    <w:rsid w:val="00B66567"/>
    <w:rsid w:val="00B66F52"/>
    <w:rsid w:val="00B66FE5"/>
    <w:rsid w:val="00B72880"/>
    <w:rsid w:val="00B7379F"/>
    <w:rsid w:val="00B74EDE"/>
    <w:rsid w:val="00B758BF"/>
    <w:rsid w:val="00B77EC8"/>
    <w:rsid w:val="00B827A6"/>
    <w:rsid w:val="00B831CE"/>
    <w:rsid w:val="00B8539A"/>
    <w:rsid w:val="00B86677"/>
    <w:rsid w:val="00B86FD9"/>
    <w:rsid w:val="00B87131"/>
    <w:rsid w:val="00B939B1"/>
    <w:rsid w:val="00B96D40"/>
    <w:rsid w:val="00B970C2"/>
    <w:rsid w:val="00B9719F"/>
    <w:rsid w:val="00B97386"/>
    <w:rsid w:val="00BA263B"/>
    <w:rsid w:val="00BA42B2"/>
    <w:rsid w:val="00BA58D4"/>
    <w:rsid w:val="00BA5B9E"/>
    <w:rsid w:val="00BA7C9A"/>
    <w:rsid w:val="00BB414C"/>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0792D"/>
    <w:rsid w:val="00C103E5"/>
    <w:rsid w:val="00C12C09"/>
    <w:rsid w:val="00C13319"/>
    <w:rsid w:val="00C13EE9"/>
    <w:rsid w:val="00C14E77"/>
    <w:rsid w:val="00C21540"/>
    <w:rsid w:val="00C21906"/>
    <w:rsid w:val="00C21BFA"/>
    <w:rsid w:val="00C221D0"/>
    <w:rsid w:val="00C24C8D"/>
    <w:rsid w:val="00C25FE2"/>
    <w:rsid w:val="00C26B53"/>
    <w:rsid w:val="00C279B2"/>
    <w:rsid w:val="00C33E50"/>
    <w:rsid w:val="00C34C20"/>
    <w:rsid w:val="00C35A3E"/>
    <w:rsid w:val="00C42130"/>
    <w:rsid w:val="00C423A4"/>
    <w:rsid w:val="00C423E3"/>
    <w:rsid w:val="00C44BF5"/>
    <w:rsid w:val="00C46FFC"/>
    <w:rsid w:val="00C5215C"/>
    <w:rsid w:val="00C521D6"/>
    <w:rsid w:val="00C55232"/>
    <w:rsid w:val="00C553A4"/>
    <w:rsid w:val="00C55A06"/>
    <w:rsid w:val="00C55A2E"/>
    <w:rsid w:val="00C55D03"/>
    <w:rsid w:val="00C57BA8"/>
    <w:rsid w:val="00C601BC"/>
    <w:rsid w:val="00C6329F"/>
    <w:rsid w:val="00C63340"/>
    <w:rsid w:val="00C643F9"/>
    <w:rsid w:val="00C64E95"/>
    <w:rsid w:val="00C71372"/>
    <w:rsid w:val="00C72410"/>
    <w:rsid w:val="00C7287F"/>
    <w:rsid w:val="00C80489"/>
    <w:rsid w:val="00C80CB8"/>
    <w:rsid w:val="00C81217"/>
    <w:rsid w:val="00C819F8"/>
    <w:rsid w:val="00C8248C"/>
    <w:rsid w:val="00C83FED"/>
    <w:rsid w:val="00C84E33"/>
    <w:rsid w:val="00C85221"/>
    <w:rsid w:val="00C86D6F"/>
    <w:rsid w:val="00C905FC"/>
    <w:rsid w:val="00C929B7"/>
    <w:rsid w:val="00C92D03"/>
    <w:rsid w:val="00C9319C"/>
    <w:rsid w:val="00C93E7F"/>
    <w:rsid w:val="00C9435D"/>
    <w:rsid w:val="00C94DF2"/>
    <w:rsid w:val="00C96741"/>
    <w:rsid w:val="00CA2D1B"/>
    <w:rsid w:val="00CA375D"/>
    <w:rsid w:val="00CA662A"/>
    <w:rsid w:val="00CA71DF"/>
    <w:rsid w:val="00CA7AFD"/>
    <w:rsid w:val="00CA7C3C"/>
    <w:rsid w:val="00CB0189"/>
    <w:rsid w:val="00CB0A31"/>
    <w:rsid w:val="00CB0BA2"/>
    <w:rsid w:val="00CB1A42"/>
    <w:rsid w:val="00CB1B0C"/>
    <w:rsid w:val="00CB2C0B"/>
    <w:rsid w:val="00CB517D"/>
    <w:rsid w:val="00CB6AA2"/>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4B22"/>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7A1"/>
    <w:rsid w:val="00D1489E"/>
    <w:rsid w:val="00D17CC8"/>
    <w:rsid w:val="00D20737"/>
    <w:rsid w:val="00D21E81"/>
    <w:rsid w:val="00D223DE"/>
    <w:rsid w:val="00D23094"/>
    <w:rsid w:val="00D25E37"/>
    <w:rsid w:val="00D2661A"/>
    <w:rsid w:val="00D27582"/>
    <w:rsid w:val="00D27EC4"/>
    <w:rsid w:val="00D32719"/>
    <w:rsid w:val="00D33333"/>
    <w:rsid w:val="00D352A2"/>
    <w:rsid w:val="00D4162B"/>
    <w:rsid w:val="00D4514F"/>
    <w:rsid w:val="00D451E2"/>
    <w:rsid w:val="00D45E89"/>
    <w:rsid w:val="00D45E8D"/>
    <w:rsid w:val="00D466AE"/>
    <w:rsid w:val="00D466C4"/>
    <w:rsid w:val="00D4734F"/>
    <w:rsid w:val="00D51BF3"/>
    <w:rsid w:val="00D66846"/>
    <w:rsid w:val="00D675FB"/>
    <w:rsid w:val="00D71F25"/>
    <w:rsid w:val="00D7211C"/>
    <w:rsid w:val="00D72A9C"/>
    <w:rsid w:val="00D77031"/>
    <w:rsid w:val="00D84332"/>
    <w:rsid w:val="00D84941"/>
    <w:rsid w:val="00D84FA1"/>
    <w:rsid w:val="00D851F0"/>
    <w:rsid w:val="00D86DB7"/>
    <w:rsid w:val="00D87BF5"/>
    <w:rsid w:val="00D87E58"/>
    <w:rsid w:val="00D90721"/>
    <w:rsid w:val="00D926D0"/>
    <w:rsid w:val="00D93030"/>
    <w:rsid w:val="00D950E1"/>
    <w:rsid w:val="00D95286"/>
    <w:rsid w:val="00D952A6"/>
    <w:rsid w:val="00D97F99"/>
    <w:rsid w:val="00DA1E08"/>
    <w:rsid w:val="00DA24F8"/>
    <w:rsid w:val="00DA262C"/>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100A"/>
    <w:rsid w:val="00DC3067"/>
    <w:rsid w:val="00DC370B"/>
    <w:rsid w:val="00DC5B90"/>
    <w:rsid w:val="00DD00FF"/>
    <w:rsid w:val="00DD0619"/>
    <w:rsid w:val="00DD07FB"/>
    <w:rsid w:val="00DD25C6"/>
    <w:rsid w:val="00DD4FE5"/>
    <w:rsid w:val="00DD54B0"/>
    <w:rsid w:val="00DD57EE"/>
    <w:rsid w:val="00DD6BCC"/>
    <w:rsid w:val="00DE0A4B"/>
    <w:rsid w:val="00DE1426"/>
    <w:rsid w:val="00DE20F2"/>
    <w:rsid w:val="00DE2410"/>
    <w:rsid w:val="00DE2939"/>
    <w:rsid w:val="00DE6E81"/>
    <w:rsid w:val="00DE703F"/>
    <w:rsid w:val="00DE7595"/>
    <w:rsid w:val="00DF01C5"/>
    <w:rsid w:val="00DF1961"/>
    <w:rsid w:val="00DF44DE"/>
    <w:rsid w:val="00DF7909"/>
    <w:rsid w:val="00E01138"/>
    <w:rsid w:val="00E02DFB"/>
    <w:rsid w:val="00E030F9"/>
    <w:rsid w:val="00E0311A"/>
    <w:rsid w:val="00E03138"/>
    <w:rsid w:val="00E06404"/>
    <w:rsid w:val="00E11353"/>
    <w:rsid w:val="00E11A85"/>
    <w:rsid w:val="00E12495"/>
    <w:rsid w:val="00E15CCD"/>
    <w:rsid w:val="00E202EF"/>
    <w:rsid w:val="00E210B5"/>
    <w:rsid w:val="00E2552F"/>
    <w:rsid w:val="00E3137A"/>
    <w:rsid w:val="00E32CCF"/>
    <w:rsid w:val="00E34A98"/>
    <w:rsid w:val="00E35D1E"/>
    <w:rsid w:val="00E364F9"/>
    <w:rsid w:val="00E365FA"/>
    <w:rsid w:val="00E36789"/>
    <w:rsid w:val="00E36B74"/>
    <w:rsid w:val="00E42CA6"/>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0856"/>
    <w:rsid w:val="00EA58D1"/>
    <w:rsid w:val="00EA61BC"/>
    <w:rsid w:val="00EA681A"/>
    <w:rsid w:val="00EA735B"/>
    <w:rsid w:val="00EB1E69"/>
    <w:rsid w:val="00EB2086"/>
    <w:rsid w:val="00EB31ED"/>
    <w:rsid w:val="00EB400F"/>
    <w:rsid w:val="00EB5EDF"/>
    <w:rsid w:val="00EB60FE"/>
    <w:rsid w:val="00EB74DB"/>
    <w:rsid w:val="00EC5359"/>
    <w:rsid w:val="00EC562A"/>
    <w:rsid w:val="00ED067A"/>
    <w:rsid w:val="00ED2B50"/>
    <w:rsid w:val="00ED348F"/>
    <w:rsid w:val="00ED5BF7"/>
    <w:rsid w:val="00EE0350"/>
    <w:rsid w:val="00EE0719"/>
    <w:rsid w:val="00EE0E80"/>
    <w:rsid w:val="00EE613F"/>
    <w:rsid w:val="00EE7295"/>
    <w:rsid w:val="00EE7869"/>
    <w:rsid w:val="00EF054A"/>
    <w:rsid w:val="00EF3235"/>
    <w:rsid w:val="00EF5D24"/>
    <w:rsid w:val="00EF7E72"/>
    <w:rsid w:val="00F044A0"/>
    <w:rsid w:val="00F06D37"/>
    <w:rsid w:val="00F07B9D"/>
    <w:rsid w:val="00F11586"/>
    <w:rsid w:val="00F1183B"/>
    <w:rsid w:val="00F11C9F"/>
    <w:rsid w:val="00F12263"/>
    <w:rsid w:val="00F1409D"/>
    <w:rsid w:val="00F14214"/>
    <w:rsid w:val="00F157A9"/>
    <w:rsid w:val="00F16F00"/>
    <w:rsid w:val="00F241BF"/>
    <w:rsid w:val="00F25BB6"/>
    <w:rsid w:val="00F26B7E"/>
    <w:rsid w:val="00F27A3B"/>
    <w:rsid w:val="00F33817"/>
    <w:rsid w:val="00F33E79"/>
    <w:rsid w:val="00F348D1"/>
    <w:rsid w:val="00F3645D"/>
    <w:rsid w:val="00F420D5"/>
    <w:rsid w:val="00F42FAF"/>
    <w:rsid w:val="00F451EA"/>
    <w:rsid w:val="00F45447"/>
    <w:rsid w:val="00F456C6"/>
    <w:rsid w:val="00F4577B"/>
    <w:rsid w:val="00F46496"/>
    <w:rsid w:val="00F474D0"/>
    <w:rsid w:val="00F50179"/>
    <w:rsid w:val="00F50230"/>
    <w:rsid w:val="00F515EE"/>
    <w:rsid w:val="00F54F3E"/>
    <w:rsid w:val="00F56511"/>
    <w:rsid w:val="00F60CEA"/>
    <w:rsid w:val="00F6194E"/>
    <w:rsid w:val="00F623AC"/>
    <w:rsid w:val="00F6412A"/>
    <w:rsid w:val="00F64C56"/>
    <w:rsid w:val="00F65893"/>
    <w:rsid w:val="00F66A4A"/>
    <w:rsid w:val="00F70EF2"/>
    <w:rsid w:val="00F71E22"/>
    <w:rsid w:val="00F72142"/>
    <w:rsid w:val="00F72AE7"/>
    <w:rsid w:val="00F75A62"/>
    <w:rsid w:val="00F812EE"/>
    <w:rsid w:val="00F833BA"/>
    <w:rsid w:val="00F83A8A"/>
    <w:rsid w:val="00F84FD0"/>
    <w:rsid w:val="00F859A8"/>
    <w:rsid w:val="00F866CD"/>
    <w:rsid w:val="00F86D87"/>
    <w:rsid w:val="00F9108B"/>
    <w:rsid w:val="00F91349"/>
    <w:rsid w:val="00F93A8A"/>
    <w:rsid w:val="00F95248"/>
    <w:rsid w:val="00F953C5"/>
    <w:rsid w:val="00F956A9"/>
    <w:rsid w:val="00F963ED"/>
    <w:rsid w:val="00F966CF"/>
    <w:rsid w:val="00F96CAE"/>
    <w:rsid w:val="00F97C99"/>
    <w:rsid w:val="00FA54AE"/>
    <w:rsid w:val="00FA662D"/>
    <w:rsid w:val="00FA73B1"/>
    <w:rsid w:val="00FB0CB9"/>
    <w:rsid w:val="00FB231D"/>
    <w:rsid w:val="00FB45F1"/>
    <w:rsid w:val="00FB4A72"/>
    <w:rsid w:val="00FB54E8"/>
    <w:rsid w:val="00FB7054"/>
    <w:rsid w:val="00FC1551"/>
    <w:rsid w:val="00FC17B7"/>
    <w:rsid w:val="00FC2CB7"/>
    <w:rsid w:val="00FC4090"/>
    <w:rsid w:val="00FC4BDA"/>
    <w:rsid w:val="00FC55B4"/>
    <w:rsid w:val="00FC6D92"/>
    <w:rsid w:val="00FD00E6"/>
    <w:rsid w:val="00FD09A1"/>
    <w:rsid w:val="00FD2A7C"/>
    <w:rsid w:val="00FD59EB"/>
    <w:rsid w:val="00FD7299"/>
    <w:rsid w:val="00FE1FBE"/>
    <w:rsid w:val="00FE3901"/>
    <w:rsid w:val="00FE39D3"/>
    <w:rsid w:val="00FE4351"/>
    <w:rsid w:val="00FE4BCE"/>
    <w:rsid w:val="00FE54AE"/>
    <w:rsid w:val="00FE576A"/>
    <w:rsid w:val="00FE5A7B"/>
    <w:rsid w:val="00FE7E79"/>
    <w:rsid w:val="00FF3E7D"/>
    <w:rsid w:val="00FF5B99"/>
    <w:rsid w:val="00FF6388"/>
    <w:rsid w:val="00FF730C"/>
    <w:rsid w:val="00FF73F4"/>
    <w:rsid w:val="00FF7CE4"/>
    <w:rsid w:val="00FF7E39"/>
    <w:rsid w:val="06AD393A"/>
    <w:rsid w:val="1518164D"/>
    <w:rsid w:val="21D06152"/>
    <w:rsid w:val="28F6318A"/>
    <w:rsid w:val="2A4C6E22"/>
    <w:rsid w:val="35633E8E"/>
    <w:rsid w:val="44A32341"/>
    <w:rsid w:val="44D53D34"/>
    <w:rsid w:val="4A021027"/>
    <w:rsid w:val="554357A0"/>
    <w:rsid w:val="55E376FA"/>
    <w:rsid w:val="5EB922D9"/>
    <w:rsid w:val="61DF6A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name="footnote reference"/>
    <w:lsdException w:qFormat="1" w:unhideWhenUsed="0" w:uiPriority="99" w:semiHidden="0" w:name="annotation reference"/>
    <w:lsdException w:uiPriority="99" w:name="line number"/>
    <w:lsdException w:qFormat="1" w:unhideWhenUsed="0" w:uiPriority="0" w:semiHidden="0"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3">
    <w:name w:val="heading 1"/>
    <w:basedOn w:val="1"/>
    <w:next w:val="1"/>
    <w:link w:val="54"/>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55"/>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56"/>
    <w:qFormat/>
    <w:uiPriority w:val="9"/>
    <w:pPr>
      <w:keepNext/>
      <w:keepLines/>
      <w:spacing w:before="260" w:after="260" w:line="416" w:lineRule="auto"/>
      <w:outlineLvl w:val="2"/>
    </w:pPr>
    <w:rPr>
      <w:b/>
      <w:bCs/>
      <w:sz w:val="32"/>
      <w:szCs w:val="32"/>
    </w:rPr>
  </w:style>
  <w:style w:type="paragraph" w:styleId="6">
    <w:name w:val="heading 4"/>
    <w:basedOn w:val="1"/>
    <w:next w:val="1"/>
    <w:link w:val="57"/>
    <w:qFormat/>
    <w:uiPriority w:val="9"/>
    <w:pPr>
      <w:keepNext/>
      <w:keepLines/>
      <w:spacing w:before="280" w:after="290" w:line="376" w:lineRule="auto"/>
      <w:outlineLvl w:val="3"/>
    </w:pPr>
    <w:rPr>
      <w:rFonts w:ascii="Arial" w:hAnsi="Arial" w:eastAsia="黑体"/>
      <w:b/>
      <w:bCs/>
      <w:sz w:val="28"/>
      <w:szCs w:val="28"/>
    </w:rPr>
  </w:style>
  <w:style w:type="paragraph" w:styleId="2">
    <w:name w:val="heading 5"/>
    <w:basedOn w:val="1"/>
    <w:next w:val="1"/>
    <w:link w:val="5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5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6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6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62"/>
    <w:qFormat/>
    <w:uiPriority w:val="0"/>
    <w:pPr>
      <w:keepNext/>
      <w:keepLines/>
      <w:adjustRightInd/>
      <w:spacing w:before="240" w:after="64" w:line="320" w:lineRule="auto"/>
      <w:outlineLvl w:val="8"/>
    </w:pPr>
    <w:rPr>
      <w:rFonts w:ascii="Arial" w:hAnsi="Arial" w:eastAsia="黑体"/>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index 8"/>
    <w:basedOn w:val="1"/>
    <w:next w:val="1"/>
    <w:qFormat/>
    <w:uiPriority w:val="0"/>
    <w:pPr>
      <w:adjustRightInd/>
      <w:spacing w:line="240" w:lineRule="auto"/>
      <w:ind w:left="1680" w:hanging="210"/>
      <w:jc w:val="left"/>
    </w:pPr>
    <w:rPr>
      <w:sz w:val="20"/>
      <w:szCs w:val="20"/>
    </w:rPr>
  </w:style>
  <w:style w:type="paragraph" w:styleId="13">
    <w:name w:val="Normal Indent"/>
    <w:basedOn w:val="1"/>
    <w:qFormat/>
    <w:uiPriority w:val="0"/>
    <w:pPr>
      <w:ind w:firstLine="420"/>
    </w:pPr>
  </w:style>
  <w:style w:type="paragraph" w:styleId="14">
    <w:name w:val="caption"/>
    <w:basedOn w:val="1"/>
    <w:next w:val="1"/>
    <w:qFormat/>
    <w:uiPriority w:val="0"/>
    <w:pPr>
      <w:adjustRightInd/>
      <w:spacing w:before="152" w:after="160" w:line="240" w:lineRule="auto"/>
    </w:pPr>
    <w:rPr>
      <w:rFonts w:ascii="Arial" w:hAnsi="Arial" w:eastAsia="黑体" w:cs="Arial"/>
      <w:sz w:val="20"/>
      <w:szCs w:val="20"/>
    </w:rPr>
  </w:style>
  <w:style w:type="paragraph" w:styleId="15">
    <w:name w:val="index 5"/>
    <w:basedOn w:val="1"/>
    <w:next w:val="1"/>
    <w:qFormat/>
    <w:uiPriority w:val="0"/>
    <w:pPr>
      <w:adjustRightInd/>
      <w:spacing w:line="240" w:lineRule="auto"/>
      <w:ind w:left="1050" w:hanging="210"/>
      <w:jc w:val="left"/>
    </w:pPr>
    <w:rPr>
      <w:sz w:val="20"/>
      <w:szCs w:val="20"/>
    </w:rPr>
  </w:style>
  <w:style w:type="paragraph" w:styleId="16">
    <w:name w:val="Document Map"/>
    <w:basedOn w:val="1"/>
    <w:link w:val="256"/>
    <w:semiHidden/>
    <w:qFormat/>
    <w:uiPriority w:val="0"/>
    <w:pPr>
      <w:shd w:val="clear" w:color="auto" w:fill="000080"/>
      <w:adjustRightInd/>
      <w:spacing w:line="240" w:lineRule="auto"/>
    </w:pPr>
    <w:rPr>
      <w:rFonts w:ascii="Times New Roman" w:hAnsi="Times New Roman"/>
      <w:szCs w:val="24"/>
    </w:rPr>
  </w:style>
  <w:style w:type="paragraph" w:styleId="17">
    <w:name w:val="annotation text"/>
    <w:basedOn w:val="1"/>
    <w:link w:val="257"/>
    <w:qFormat/>
    <w:uiPriority w:val="99"/>
    <w:pPr>
      <w:adjustRightInd/>
      <w:spacing w:line="240" w:lineRule="auto"/>
      <w:jc w:val="left"/>
    </w:pPr>
    <w:rPr>
      <w:rFonts w:ascii="Times New Roman" w:hAnsi="Times New Roman"/>
      <w:szCs w:val="24"/>
    </w:rPr>
  </w:style>
  <w:style w:type="paragraph" w:styleId="18">
    <w:name w:val="index 6"/>
    <w:basedOn w:val="1"/>
    <w:next w:val="1"/>
    <w:qFormat/>
    <w:uiPriority w:val="0"/>
    <w:pPr>
      <w:adjustRightInd/>
      <w:spacing w:line="240" w:lineRule="auto"/>
      <w:ind w:left="1260" w:hanging="210"/>
      <w:jc w:val="left"/>
    </w:pPr>
    <w:rPr>
      <w:sz w:val="20"/>
      <w:szCs w:val="20"/>
    </w:rPr>
  </w:style>
  <w:style w:type="paragraph" w:styleId="19">
    <w:name w:val="Body Text"/>
    <w:basedOn w:val="1"/>
    <w:link w:val="106"/>
    <w:qFormat/>
    <w:uiPriority w:val="0"/>
    <w:pPr>
      <w:spacing w:after="120"/>
    </w:pPr>
  </w:style>
  <w:style w:type="paragraph" w:styleId="20">
    <w:name w:val="index 4"/>
    <w:basedOn w:val="1"/>
    <w:next w:val="1"/>
    <w:qFormat/>
    <w:uiPriority w:val="0"/>
    <w:pPr>
      <w:adjustRightInd/>
      <w:spacing w:line="240" w:lineRule="auto"/>
      <w:ind w:left="840" w:hanging="210"/>
      <w:jc w:val="left"/>
    </w:pPr>
    <w:rPr>
      <w:sz w:val="20"/>
      <w:szCs w:val="20"/>
    </w:rPr>
  </w:style>
  <w:style w:type="paragraph" w:styleId="21">
    <w:name w:val="toc 5"/>
    <w:basedOn w:val="1"/>
    <w:next w:val="1"/>
    <w:unhideWhenUsed/>
    <w:qFormat/>
    <w:uiPriority w:val="39"/>
    <w:pPr>
      <w:ind w:left="839"/>
    </w:pPr>
    <w:rPr>
      <w:rFonts w:ascii="宋体"/>
    </w:rPr>
  </w:style>
  <w:style w:type="paragraph" w:styleId="22">
    <w:name w:val="toc 3"/>
    <w:basedOn w:val="1"/>
    <w:next w:val="1"/>
    <w:unhideWhenUsed/>
    <w:qFormat/>
    <w:uiPriority w:val="39"/>
    <w:pPr>
      <w:spacing w:line="300" w:lineRule="exact"/>
      <w:ind w:left="420"/>
    </w:pPr>
    <w:rPr>
      <w:rFonts w:ascii="宋体"/>
    </w:rPr>
  </w:style>
  <w:style w:type="paragraph" w:styleId="23">
    <w:name w:val="toc 8"/>
    <w:basedOn w:val="1"/>
    <w:next w:val="1"/>
    <w:qFormat/>
    <w:uiPriority w:val="39"/>
    <w:pPr>
      <w:tabs>
        <w:tab w:val="right" w:leader="dot" w:pos="9241"/>
      </w:tabs>
      <w:adjustRightInd/>
      <w:spacing w:line="240" w:lineRule="auto"/>
      <w:ind w:firstLine="607" w:firstLineChars="600"/>
      <w:jc w:val="left"/>
    </w:pPr>
    <w:rPr>
      <w:rFonts w:ascii="宋体" w:hAnsi="Times New Roman"/>
    </w:rPr>
  </w:style>
  <w:style w:type="paragraph" w:styleId="24">
    <w:name w:val="index 3"/>
    <w:basedOn w:val="1"/>
    <w:next w:val="1"/>
    <w:qFormat/>
    <w:uiPriority w:val="0"/>
    <w:pPr>
      <w:adjustRightInd/>
      <w:spacing w:line="240" w:lineRule="auto"/>
      <w:ind w:left="630" w:hanging="210"/>
      <w:jc w:val="left"/>
    </w:pPr>
    <w:rPr>
      <w:sz w:val="20"/>
      <w:szCs w:val="20"/>
    </w:rPr>
  </w:style>
  <w:style w:type="paragraph" w:styleId="25">
    <w:name w:val="endnote text"/>
    <w:basedOn w:val="1"/>
    <w:link w:val="258"/>
    <w:semiHidden/>
    <w:qFormat/>
    <w:uiPriority w:val="0"/>
    <w:pPr>
      <w:adjustRightInd/>
      <w:snapToGrid w:val="0"/>
      <w:spacing w:line="240" w:lineRule="auto"/>
      <w:jc w:val="left"/>
    </w:pPr>
    <w:rPr>
      <w:rFonts w:ascii="Times New Roman" w:hAnsi="Times New Roman"/>
      <w:szCs w:val="24"/>
    </w:rPr>
  </w:style>
  <w:style w:type="paragraph" w:styleId="26">
    <w:name w:val="Balloon Text"/>
    <w:basedOn w:val="1"/>
    <w:link w:val="65"/>
    <w:unhideWhenUsed/>
    <w:qFormat/>
    <w:uiPriority w:val="99"/>
    <w:rPr>
      <w:sz w:val="18"/>
      <w:szCs w:val="18"/>
    </w:rPr>
  </w:style>
  <w:style w:type="paragraph" w:styleId="27">
    <w:name w:val="footer"/>
    <w:basedOn w:val="1"/>
    <w:link w:val="64"/>
    <w:qFormat/>
    <w:uiPriority w:val="0"/>
    <w:pPr>
      <w:tabs>
        <w:tab w:val="center" w:pos="4153"/>
        <w:tab w:val="right" w:pos="8306"/>
      </w:tabs>
      <w:adjustRightInd/>
      <w:snapToGrid w:val="0"/>
      <w:spacing w:line="240" w:lineRule="auto"/>
      <w:jc w:val="right"/>
    </w:pPr>
    <w:rPr>
      <w:rFonts w:ascii="宋体"/>
      <w:sz w:val="18"/>
      <w:szCs w:val="18"/>
    </w:rPr>
  </w:style>
  <w:style w:type="paragraph" w:styleId="28">
    <w:name w:val="header"/>
    <w:basedOn w:val="1"/>
    <w:link w:val="63"/>
    <w:qFormat/>
    <w:uiPriority w:val="0"/>
    <w:pPr>
      <w:tabs>
        <w:tab w:val="center" w:pos="4153"/>
        <w:tab w:val="right" w:pos="8306"/>
      </w:tabs>
      <w:adjustRightInd/>
      <w:snapToGrid w:val="0"/>
      <w:jc w:val="center"/>
    </w:pPr>
    <w:rPr>
      <w:sz w:val="18"/>
      <w:szCs w:val="18"/>
    </w:rPr>
  </w:style>
  <w:style w:type="paragraph" w:styleId="29">
    <w:name w:val="toc 1"/>
    <w:basedOn w:val="1"/>
    <w:next w:val="1"/>
    <w:unhideWhenUsed/>
    <w:qFormat/>
    <w:uiPriority w:val="39"/>
    <w:rPr>
      <w:rFonts w:ascii="宋体"/>
    </w:rPr>
  </w:style>
  <w:style w:type="paragraph" w:styleId="30">
    <w:name w:val="toc 4"/>
    <w:basedOn w:val="1"/>
    <w:next w:val="1"/>
    <w:unhideWhenUsed/>
    <w:qFormat/>
    <w:uiPriority w:val="39"/>
    <w:pPr>
      <w:tabs>
        <w:tab w:val="right" w:leader="dot" w:pos="9344"/>
      </w:tabs>
      <w:spacing w:line="300" w:lineRule="exact"/>
      <w:ind w:left="629"/>
    </w:pPr>
    <w:rPr>
      <w:rFonts w:ascii="宋体"/>
    </w:rPr>
  </w:style>
  <w:style w:type="paragraph" w:styleId="31">
    <w:name w:val="index heading"/>
    <w:basedOn w:val="1"/>
    <w:next w:val="32"/>
    <w:qFormat/>
    <w:uiPriority w:val="0"/>
    <w:pPr>
      <w:adjustRightInd/>
      <w:spacing w:before="120" w:after="120" w:line="240" w:lineRule="auto"/>
      <w:jc w:val="center"/>
    </w:pPr>
    <w:rPr>
      <w:b/>
      <w:bCs/>
      <w:iCs/>
      <w:szCs w:val="20"/>
    </w:rPr>
  </w:style>
  <w:style w:type="paragraph" w:styleId="32">
    <w:name w:val="index 1"/>
    <w:basedOn w:val="1"/>
    <w:next w:val="1"/>
    <w:unhideWhenUsed/>
    <w:qFormat/>
    <w:uiPriority w:val="0"/>
  </w:style>
  <w:style w:type="paragraph" w:styleId="33">
    <w:name w:val="footnote text"/>
    <w:basedOn w:val="1"/>
    <w:next w:val="1"/>
    <w:link w:val="119"/>
    <w:qFormat/>
    <w:uiPriority w:val="0"/>
    <w:pPr>
      <w:adjustRightInd/>
      <w:snapToGrid w:val="0"/>
      <w:spacing w:line="300" w:lineRule="exact"/>
      <w:ind w:left="400" w:leftChars="200" w:hanging="200" w:hangingChars="200"/>
      <w:jc w:val="left"/>
    </w:pPr>
    <w:rPr>
      <w:rFonts w:ascii="宋体"/>
      <w:sz w:val="18"/>
      <w:szCs w:val="18"/>
    </w:rPr>
  </w:style>
  <w:style w:type="paragraph" w:styleId="34">
    <w:name w:val="toc 6"/>
    <w:basedOn w:val="1"/>
    <w:next w:val="1"/>
    <w:unhideWhenUsed/>
    <w:qFormat/>
    <w:uiPriority w:val="39"/>
    <w:pPr>
      <w:spacing w:line="300" w:lineRule="exact"/>
      <w:ind w:left="1049"/>
    </w:pPr>
    <w:rPr>
      <w:rFonts w:ascii="宋体"/>
    </w:rPr>
  </w:style>
  <w:style w:type="paragraph" w:styleId="35">
    <w:name w:val="index 7"/>
    <w:basedOn w:val="1"/>
    <w:next w:val="1"/>
    <w:qFormat/>
    <w:uiPriority w:val="0"/>
    <w:pPr>
      <w:adjustRightInd/>
      <w:spacing w:line="240" w:lineRule="auto"/>
      <w:ind w:left="1470" w:hanging="210"/>
      <w:jc w:val="left"/>
    </w:pPr>
    <w:rPr>
      <w:sz w:val="20"/>
      <w:szCs w:val="20"/>
    </w:rPr>
  </w:style>
  <w:style w:type="paragraph" w:styleId="36">
    <w:name w:val="index 9"/>
    <w:basedOn w:val="1"/>
    <w:next w:val="1"/>
    <w:qFormat/>
    <w:uiPriority w:val="0"/>
    <w:pPr>
      <w:adjustRightInd/>
      <w:spacing w:line="240" w:lineRule="auto"/>
      <w:ind w:left="1890" w:hanging="210"/>
      <w:jc w:val="left"/>
    </w:pPr>
    <w:rPr>
      <w:sz w:val="20"/>
      <w:szCs w:val="20"/>
    </w:rPr>
  </w:style>
  <w:style w:type="paragraph" w:styleId="37">
    <w:name w:val="table of figures"/>
    <w:basedOn w:val="1"/>
    <w:next w:val="1"/>
    <w:qFormat/>
    <w:uiPriority w:val="0"/>
    <w:pPr>
      <w:adjustRightInd/>
      <w:spacing w:line="240" w:lineRule="auto"/>
      <w:jc w:val="left"/>
    </w:pPr>
    <w:rPr>
      <w:szCs w:val="24"/>
    </w:rPr>
  </w:style>
  <w:style w:type="paragraph" w:styleId="38">
    <w:name w:val="toc 2"/>
    <w:basedOn w:val="1"/>
    <w:next w:val="1"/>
    <w:unhideWhenUsed/>
    <w:qFormat/>
    <w:uiPriority w:val="39"/>
    <w:pPr>
      <w:tabs>
        <w:tab w:val="right" w:leader="dot" w:pos="9344"/>
      </w:tabs>
      <w:spacing w:line="300" w:lineRule="exact"/>
      <w:ind w:left="210"/>
    </w:pPr>
    <w:rPr>
      <w:rFonts w:ascii="宋体"/>
    </w:rPr>
  </w:style>
  <w:style w:type="paragraph" w:styleId="39">
    <w:name w:val="toc 9"/>
    <w:basedOn w:val="1"/>
    <w:next w:val="1"/>
    <w:qFormat/>
    <w:uiPriority w:val="39"/>
    <w:pPr>
      <w:adjustRightInd/>
      <w:spacing w:line="240" w:lineRule="auto"/>
      <w:ind w:left="1470"/>
      <w:jc w:val="left"/>
    </w:pPr>
    <w:rPr>
      <w:rFonts w:ascii="Times New Roman" w:hAnsi="Times New Roman"/>
      <w:sz w:val="20"/>
      <w:szCs w:val="20"/>
    </w:rPr>
  </w:style>
  <w:style w:type="paragraph" w:styleId="40">
    <w:name w:val="index 2"/>
    <w:basedOn w:val="1"/>
    <w:next w:val="1"/>
    <w:qFormat/>
    <w:uiPriority w:val="0"/>
    <w:pPr>
      <w:adjustRightInd/>
      <w:spacing w:line="240" w:lineRule="auto"/>
      <w:ind w:left="420" w:hanging="210"/>
      <w:jc w:val="left"/>
    </w:pPr>
    <w:rPr>
      <w:sz w:val="20"/>
      <w:szCs w:val="20"/>
    </w:rPr>
  </w:style>
  <w:style w:type="paragraph" w:styleId="41">
    <w:name w:val="Title"/>
    <w:basedOn w:val="1"/>
    <w:link w:val="68"/>
    <w:qFormat/>
    <w:uiPriority w:val="0"/>
    <w:pPr>
      <w:spacing w:before="240" w:after="60"/>
      <w:jc w:val="center"/>
      <w:outlineLvl w:val="0"/>
    </w:pPr>
    <w:rPr>
      <w:rFonts w:ascii="Arial" w:hAnsi="Arial" w:cs="Arial"/>
      <w:b/>
      <w:bCs/>
      <w:sz w:val="32"/>
      <w:szCs w:val="32"/>
    </w:rPr>
  </w:style>
  <w:style w:type="paragraph" w:styleId="42">
    <w:name w:val="annotation subject"/>
    <w:basedOn w:val="17"/>
    <w:next w:val="17"/>
    <w:link w:val="259"/>
    <w:unhideWhenUsed/>
    <w:qFormat/>
    <w:uiPriority w:val="99"/>
    <w:pPr>
      <w:keepNext/>
    </w:pPr>
    <w:rPr>
      <w:b/>
      <w:bCs/>
    </w:rPr>
  </w:style>
  <w:style w:type="table" w:styleId="44">
    <w:name w:val="Table Grid"/>
    <w:basedOn w:val="4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6">
    <w:name w:val="Strong"/>
    <w:qFormat/>
    <w:uiPriority w:val="22"/>
    <w:rPr>
      <w:b/>
      <w:bCs/>
    </w:rPr>
  </w:style>
  <w:style w:type="character" w:styleId="47">
    <w:name w:val="endnote reference"/>
    <w:semiHidden/>
    <w:qFormat/>
    <w:uiPriority w:val="0"/>
    <w:rPr>
      <w:vertAlign w:val="superscript"/>
    </w:rPr>
  </w:style>
  <w:style w:type="character" w:styleId="48">
    <w:name w:val="page number"/>
    <w:qFormat/>
    <w:uiPriority w:val="0"/>
    <w:rPr>
      <w:rFonts w:ascii="宋体" w:hAnsi="Times New Roman" w:eastAsia="宋体"/>
      <w:sz w:val="18"/>
    </w:rPr>
  </w:style>
  <w:style w:type="character" w:styleId="49">
    <w:name w:val="FollowedHyperlink"/>
    <w:qFormat/>
    <w:uiPriority w:val="0"/>
    <w:rPr>
      <w:color w:val="800080"/>
      <w:u w:val="single"/>
    </w:rPr>
  </w:style>
  <w:style w:type="character" w:styleId="50">
    <w:name w:val="Emphasis"/>
    <w:qFormat/>
    <w:uiPriority w:val="20"/>
    <w:rPr>
      <w:i/>
      <w:iCs/>
    </w:rPr>
  </w:style>
  <w:style w:type="character" w:styleId="51">
    <w:name w:val="Hyperlink"/>
    <w:qFormat/>
    <w:uiPriority w:val="99"/>
    <w:rPr>
      <w:rFonts w:ascii="宋体" w:hAnsi="Times New Roman" w:eastAsia="宋体"/>
      <w:color w:val="auto"/>
      <w:spacing w:val="0"/>
      <w:w w:val="100"/>
      <w:position w:val="0"/>
      <w:sz w:val="21"/>
      <w:u w:val="none"/>
      <w:vertAlign w:val="baseline"/>
    </w:rPr>
  </w:style>
  <w:style w:type="character" w:styleId="52">
    <w:name w:val="annotation reference"/>
    <w:qFormat/>
    <w:uiPriority w:val="99"/>
    <w:rPr>
      <w:sz w:val="21"/>
      <w:szCs w:val="21"/>
    </w:rPr>
  </w:style>
  <w:style w:type="character" w:styleId="53">
    <w:name w:val="footnote reference"/>
    <w:semiHidden/>
    <w:qFormat/>
    <w:uiPriority w:val="0"/>
    <w:rPr>
      <w:rFonts w:ascii="宋体" w:hAnsi="宋体" w:eastAsia="宋体" w:cs="Times New Roman"/>
      <w:spacing w:val="0"/>
      <w:sz w:val="18"/>
      <w:vertAlign w:val="superscript"/>
    </w:rPr>
  </w:style>
  <w:style w:type="character" w:customStyle="1" w:styleId="54">
    <w:name w:val="标题 1 Char"/>
    <w:link w:val="3"/>
    <w:qFormat/>
    <w:uiPriority w:val="9"/>
    <w:rPr>
      <w:rFonts w:ascii="Times New Roman" w:hAnsi="Times New Roman" w:eastAsia="宋体" w:cs="Times New Roman"/>
      <w:b/>
      <w:bCs/>
      <w:kern w:val="44"/>
      <w:sz w:val="44"/>
      <w:szCs w:val="44"/>
    </w:rPr>
  </w:style>
  <w:style w:type="character" w:customStyle="1" w:styleId="55">
    <w:name w:val="标题 2 Char1"/>
    <w:link w:val="4"/>
    <w:qFormat/>
    <w:uiPriority w:val="0"/>
    <w:rPr>
      <w:rFonts w:ascii="Arial" w:hAnsi="Arial" w:eastAsia="黑体" w:cs="Times New Roman"/>
      <w:b/>
      <w:bCs/>
      <w:sz w:val="32"/>
      <w:szCs w:val="32"/>
    </w:rPr>
  </w:style>
  <w:style w:type="character" w:customStyle="1" w:styleId="56">
    <w:name w:val="标题 3 Char"/>
    <w:link w:val="5"/>
    <w:qFormat/>
    <w:uiPriority w:val="9"/>
    <w:rPr>
      <w:rFonts w:ascii="Times New Roman" w:hAnsi="Times New Roman" w:eastAsia="宋体" w:cs="Times New Roman"/>
      <w:b/>
      <w:bCs/>
      <w:sz w:val="32"/>
      <w:szCs w:val="32"/>
    </w:rPr>
  </w:style>
  <w:style w:type="character" w:customStyle="1" w:styleId="57">
    <w:name w:val="标题 4 Char"/>
    <w:link w:val="6"/>
    <w:qFormat/>
    <w:uiPriority w:val="9"/>
    <w:rPr>
      <w:rFonts w:ascii="Arial" w:hAnsi="Arial" w:eastAsia="黑体" w:cs="Times New Roman"/>
      <w:b/>
      <w:bCs/>
      <w:sz w:val="28"/>
      <w:szCs w:val="28"/>
    </w:rPr>
  </w:style>
  <w:style w:type="character" w:customStyle="1" w:styleId="58">
    <w:name w:val="标题 5 Char"/>
    <w:link w:val="2"/>
    <w:qFormat/>
    <w:uiPriority w:val="0"/>
    <w:rPr>
      <w:rFonts w:ascii="Times New Roman" w:hAnsi="Times New Roman" w:eastAsia="宋体" w:cs="Times New Roman"/>
      <w:b/>
      <w:bCs/>
      <w:sz w:val="28"/>
      <w:szCs w:val="28"/>
    </w:rPr>
  </w:style>
  <w:style w:type="character" w:customStyle="1" w:styleId="59">
    <w:name w:val="标题 6 Char"/>
    <w:link w:val="7"/>
    <w:qFormat/>
    <w:uiPriority w:val="0"/>
    <w:rPr>
      <w:rFonts w:ascii="Arial" w:hAnsi="Arial" w:eastAsia="黑体" w:cs="Times New Roman"/>
      <w:b/>
      <w:bCs/>
      <w:sz w:val="24"/>
      <w:szCs w:val="24"/>
    </w:rPr>
  </w:style>
  <w:style w:type="character" w:customStyle="1" w:styleId="60">
    <w:name w:val="标题 7 Char"/>
    <w:link w:val="8"/>
    <w:qFormat/>
    <w:uiPriority w:val="0"/>
    <w:rPr>
      <w:rFonts w:ascii="Times New Roman" w:hAnsi="Times New Roman" w:eastAsia="宋体" w:cs="Times New Roman"/>
      <w:b/>
      <w:bCs/>
      <w:sz w:val="24"/>
      <w:szCs w:val="24"/>
    </w:rPr>
  </w:style>
  <w:style w:type="character" w:customStyle="1" w:styleId="61">
    <w:name w:val="标题 8 Char"/>
    <w:link w:val="9"/>
    <w:qFormat/>
    <w:uiPriority w:val="0"/>
    <w:rPr>
      <w:rFonts w:ascii="Arial" w:hAnsi="Arial" w:eastAsia="黑体" w:cs="Times New Roman"/>
      <w:sz w:val="24"/>
      <w:szCs w:val="24"/>
    </w:rPr>
  </w:style>
  <w:style w:type="character" w:customStyle="1" w:styleId="62">
    <w:name w:val="标题 9 Char"/>
    <w:link w:val="10"/>
    <w:qFormat/>
    <w:uiPriority w:val="0"/>
    <w:rPr>
      <w:rFonts w:ascii="Arial" w:hAnsi="Arial" w:eastAsia="黑体" w:cs="Times New Roman"/>
      <w:szCs w:val="21"/>
    </w:rPr>
  </w:style>
  <w:style w:type="character" w:customStyle="1" w:styleId="63">
    <w:name w:val="页眉 Char"/>
    <w:link w:val="28"/>
    <w:qFormat/>
    <w:uiPriority w:val="0"/>
    <w:rPr>
      <w:rFonts w:ascii="Times New Roman" w:hAnsi="Times New Roman" w:eastAsia="宋体" w:cs="Times New Roman"/>
      <w:sz w:val="18"/>
      <w:szCs w:val="18"/>
    </w:rPr>
  </w:style>
  <w:style w:type="character" w:customStyle="1" w:styleId="64">
    <w:name w:val="页脚 Char"/>
    <w:link w:val="27"/>
    <w:qFormat/>
    <w:uiPriority w:val="0"/>
    <w:rPr>
      <w:rFonts w:ascii="宋体" w:hAnsi="Times New Roman" w:eastAsia="宋体" w:cs="Times New Roman"/>
      <w:sz w:val="18"/>
      <w:szCs w:val="18"/>
    </w:rPr>
  </w:style>
  <w:style w:type="character" w:customStyle="1" w:styleId="65">
    <w:name w:val="批注框文本 Char"/>
    <w:link w:val="26"/>
    <w:qFormat/>
    <w:uiPriority w:val="99"/>
    <w:rPr>
      <w:sz w:val="18"/>
      <w:szCs w:val="18"/>
    </w:rPr>
  </w:style>
  <w:style w:type="paragraph" w:styleId="66">
    <w:name w:val="Quote"/>
    <w:basedOn w:val="1"/>
    <w:next w:val="1"/>
    <w:link w:val="67"/>
    <w:qFormat/>
    <w:uiPriority w:val="29"/>
    <w:rPr>
      <w:i/>
      <w:iCs/>
      <w:color w:val="000000"/>
    </w:rPr>
  </w:style>
  <w:style w:type="character" w:customStyle="1" w:styleId="67">
    <w:name w:val="引用 Char"/>
    <w:link w:val="66"/>
    <w:qFormat/>
    <w:uiPriority w:val="29"/>
    <w:rPr>
      <w:i/>
      <w:iCs/>
      <w:color w:val="000000"/>
    </w:rPr>
  </w:style>
  <w:style w:type="character" w:customStyle="1" w:styleId="68">
    <w:name w:val="标题 Char"/>
    <w:link w:val="41"/>
    <w:qFormat/>
    <w:uiPriority w:val="0"/>
    <w:rPr>
      <w:rFonts w:ascii="Arial" w:hAnsi="Arial" w:eastAsia="宋体" w:cs="Arial"/>
      <w:b/>
      <w:bCs/>
      <w:sz w:val="32"/>
      <w:szCs w:val="32"/>
    </w:rPr>
  </w:style>
  <w:style w:type="paragraph" w:customStyle="1" w:styleId="6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7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7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7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73">
    <w:name w:val="标准书眉一"/>
    <w:qFormat/>
    <w:uiPriority w:val="0"/>
    <w:pPr>
      <w:jc w:val="both"/>
    </w:pPr>
    <w:rPr>
      <w:rFonts w:ascii="Times New Roman" w:hAnsi="Times New Roman" w:eastAsia="宋体" w:cs="Times New Roman"/>
      <w:lang w:val="en-US" w:eastAsia="zh-CN" w:bidi="ar-SA"/>
    </w:rPr>
  </w:style>
  <w:style w:type="paragraph" w:customStyle="1" w:styleId="74">
    <w:name w:val="标准文件_ICS"/>
    <w:basedOn w:val="1"/>
    <w:qFormat/>
    <w:uiPriority w:val="0"/>
    <w:pPr>
      <w:spacing w:line="0" w:lineRule="atLeast"/>
    </w:pPr>
    <w:rPr>
      <w:rFonts w:ascii="黑体" w:hAnsi="宋体" w:eastAsia="黑体"/>
    </w:rPr>
  </w:style>
  <w:style w:type="paragraph" w:customStyle="1" w:styleId="75">
    <w:name w:val="标准文件_标准正文"/>
    <w:basedOn w:val="1"/>
    <w:next w:val="76"/>
    <w:qFormat/>
    <w:uiPriority w:val="0"/>
    <w:pPr>
      <w:snapToGrid w:val="0"/>
      <w:ind w:firstLine="200" w:firstLineChars="200"/>
    </w:pPr>
    <w:rPr>
      <w:kern w:val="0"/>
    </w:rPr>
  </w:style>
  <w:style w:type="paragraph" w:customStyle="1" w:styleId="76">
    <w:name w:val="标准文件_段"/>
    <w:link w:val="20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77">
    <w:name w:val="标准文件_版本"/>
    <w:basedOn w:val="75"/>
    <w:qFormat/>
    <w:uiPriority w:val="0"/>
    <w:pPr>
      <w:adjustRightInd/>
      <w:snapToGrid/>
      <w:ind w:firstLine="0" w:firstLineChars="0"/>
    </w:pPr>
    <w:rPr>
      <w:rFonts w:ascii="宋体" w:hAnsi="宋体"/>
      <w:kern w:val="2"/>
    </w:rPr>
  </w:style>
  <w:style w:type="paragraph" w:customStyle="1" w:styleId="78">
    <w:name w:val="标准文件_标准部门"/>
    <w:basedOn w:val="1"/>
    <w:qFormat/>
    <w:uiPriority w:val="0"/>
    <w:pPr>
      <w:jc w:val="center"/>
    </w:pPr>
    <w:rPr>
      <w:rFonts w:ascii="黑体" w:eastAsia="黑体"/>
      <w:kern w:val="0"/>
      <w:sz w:val="44"/>
    </w:rPr>
  </w:style>
  <w:style w:type="paragraph" w:customStyle="1" w:styleId="79">
    <w:name w:val="标准文件_标准代替"/>
    <w:basedOn w:val="1"/>
    <w:next w:val="1"/>
    <w:qFormat/>
    <w:uiPriority w:val="0"/>
    <w:pPr>
      <w:spacing w:line="310" w:lineRule="exact"/>
      <w:jc w:val="right"/>
    </w:pPr>
    <w:rPr>
      <w:rFonts w:ascii="宋体" w:hAnsi="宋体"/>
      <w:kern w:val="0"/>
    </w:rPr>
  </w:style>
  <w:style w:type="paragraph" w:customStyle="1" w:styleId="8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8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82">
    <w:name w:val="标准文件_页眉偶数页"/>
    <w:basedOn w:val="81"/>
    <w:next w:val="1"/>
    <w:qFormat/>
    <w:uiPriority w:val="0"/>
    <w:pPr>
      <w:jc w:val="left"/>
    </w:pPr>
  </w:style>
  <w:style w:type="paragraph" w:customStyle="1" w:styleId="83">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8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85">
    <w:name w:val="标准文件_二级条标题"/>
    <w:next w:val="7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86">
    <w:name w:val="标准文件_发布"/>
    <w:qFormat/>
    <w:uiPriority w:val="0"/>
    <w:rPr>
      <w:rFonts w:ascii="黑体" w:eastAsia="黑体"/>
      <w:spacing w:val="0"/>
      <w:w w:val="100"/>
      <w:position w:val="3"/>
      <w:sz w:val="28"/>
    </w:rPr>
  </w:style>
  <w:style w:type="paragraph" w:customStyle="1" w:styleId="87">
    <w:name w:val="标准文件_方框数字列项"/>
    <w:basedOn w:val="76"/>
    <w:qFormat/>
    <w:uiPriority w:val="0"/>
    <w:pPr>
      <w:numPr>
        <w:ilvl w:val="0"/>
        <w:numId w:val="3"/>
      </w:numPr>
      <w:ind w:firstLine="0" w:firstLineChars="0"/>
    </w:pPr>
  </w:style>
  <w:style w:type="paragraph" w:customStyle="1" w:styleId="88">
    <w:name w:val="标准文件_封面标准编号"/>
    <w:basedOn w:val="1"/>
    <w:next w:val="79"/>
    <w:qFormat/>
    <w:uiPriority w:val="0"/>
    <w:pPr>
      <w:spacing w:line="310" w:lineRule="exact"/>
      <w:jc w:val="right"/>
    </w:pPr>
    <w:rPr>
      <w:rFonts w:ascii="黑体" w:eastAsia="黑体"/>
      <w:kern w:val="0"/>
      <w:sz w:val="28"/>
    </w:rPr>
  </w:style>
  <w:style w:type="paragraph" w:customStyle="1" w:styleId="89">
    <w:name w:val="标准文件_封面标准分类号"/>
    <w:basedOn w:val="1"/>
    <w:qFormat/>
    <w:uiPriority w:val="0"/>
    <w:rPr>
      <w:rFonts w:ascii="黑体" w:eastAsia="黑体"/>
      <w:b/>
      <w:kern w:val="0"/>
      <w:sz w:val="28"/>
    </w:rPr>
  </w:style>
  <w:style w:type="paragraph" w:customStyle="1" w:styleId="90">
    <w:name w:val="标准文件_封面标准名称"/>
    <w:basedOn w:val="1"/>
    <w:qFormat/>
    <w:uiPriority w:val="0"/>
    <w:pPr>
      <w:spacing w:line="240" w:lineRule="auto"/>
      <w:jc w:val="center"/>
    </w:pPr>
    <w:rPr>
      <w:rFonts w:ascii="黑体" w:eastAsia="黑体"/>
      <w:kern w:val="0"/>
      <w:sz w:val="52"/>
    </w:rPr>
  </w:style>
  <w:style w:type="paragraph" w:customStyle="1" w:styleId="91">
    <w:name w:val="标准文件_封面标准英文名称"/>
    <w:basedOn w:val="1"/>
    <w:qFormat/>
    <w:uiPriority w:val="0"/>
    <w:pPr>
      <w:spacing w:line="240" w:lineRule="auto"/>
      <w:jc w:val="center"/>
    </w:pPr>
    <w:rPr>
      <w:rFonts w:ascii="黑体" w:eastAsia="黑体"/>
      <w:b/>
      <w:sz w:val="28"/>
    </w:rPr>
  </w:style>
  <w:style w:type="paragraph" w:customStyle="1" w:styleId="92">
    <w:name w:val="标准文件_封面发布日期"/>
    <w:basedOn w:val="1"/>
    <w:qFormat/>
    <w:uiPriority w:val="0"/>
    <w:pPr>
      <w:spacing w:line="310" w:lineRule="exact"/>
    </w:pPr>
    <w:rPr>
      <w:rFonts w:ascii="黑体" w:eastAsia="黑体"/>
      <w:kern w:val="0"/>
      <w:sz w:val="28"/>
    </w:rPr>
  </w:style>
  <w:style w:type="paragraph" w:customStyle="1" w:styleId="93">
    <w:name w:val="标准文件_封面密级"/>
    <w:basedOn w:val="1"/>
    <w:qFormat/>
    <w:uiPriority w:val="0"/>
    <w:rPr>
      <w:rFonts w:eastAsia="黑体"/>
      <w:sz w:val="32"/>
    </w:rPr>
  </w:style>
  <w:style w:type="paragraph" w:customStyle="1" w:styleId="94">
    <w:name w:val="标准文件_封面实施日期"/>
    <w:basedOn w:val="1"/>
    <w:qFormat/>
    <w:uiPriority w:val="0"/>
    <w:pPr>
      <w:spacing w:line="310" w:lineRule="exact"/>
      <w:jc w:val="right"/>
    </w:pPr>
    <w:rPr>
      <w:rFonts w:ascii="黑体" w:eastAsia="黑体"/>
      <w:sz w:val="28"/>
    </w:rPr>
  </w:style>
  <w:style w:type="paragraph" w:customStyle="1" w:styleId="95">
    <w:name w:val="标准文件_封面抬头"/>
    <w:basedOn w:val="76"/>
    <w:qFormat/>
    <w:uiPriority w:val="0"/>
    <w:pPr>
      <w:adjustRightInd w:val="0"/>
      <w:spacing w:line="800" w:lineRule="exact"/>
      <w:ind w:firstLine="0" w:firstLineChars="0"/>
      <w:jc w:val="distribute"/>
    </w:pPr>
    <w:rPr>
      <w:rFonts w:ascii="黑体" w:eastAsia="黑体"/>
      <w:b/>
      <w:sz w:val="64"/>
    </w:rPr>
  </w:style>
  <w:style w:type="paragraph" w:customStyle="1" w:styleId="96">
    <w:name w:val="标准文件_附录标识"/>
    <w:next w:val="7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97">
    <w:name w:val="标准文件_附录表标题"/>
    <w:next w:val="76"/>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98">
    <w:name w:val="标准文件_附录一级条标题"/>
    <w:next w:val="7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99">
    <w:name w:val="标准文件_附录二级条标题"/>
    <w:basedOn w:val="98"/>
    <w:next w:val="76"/>
    <w:qFormat/>
    <w:uiPriority w:val="0"/>
    <w:pPr>
      <w:widowControl/>
      <w:numPr>
        <w:ilvl w:val="2"/>
      </w:numPr>
      <w:wordWrap w:val="0"/>
      <w:overflowPunct w:val="0"/>
      <w:autoSpaceDE w:val="0"/>
      <w:autoSpaceDN w:val="0"/>
      <w:textAlignment w:val="baseline"/>
      <w:outlineLvl w:val="3"/>
    </w:pPr>
  </w:style>
  <w:style w:type="paragraph" w:customStyle="1" w:styleId="100">
    <w:name w:val="标准文件_附录公式"/>
    <w:basedOn w:val="75"/>
    <w:next w:val="7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101">
    <w:name w:val="标准文件_附录三级条标题"/>
    <w:next w:val="7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102">
    <w:name w:val="标准文件_附录四级条标题"/>
    <w:next w:val="7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103">
    <w:name w:val="标准文件_附录图标题"/>
    <w:next w:val="76"/>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104">
    <w:name w:val="标准文件_附录五级条标题"/>
    <w:next w:val="7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105">
    <w:name w:val="标准文件_附录英文标识"/>
    <w:next w:val="19"/>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106">
    <w:name w:val="正文文本 Char"/>
    <w:link w:val="19"/>
    <w:qFormat/>
    <w:uiPriority w:val="0"/>
    <w:rPr>
      <w:rFonts w:ascii="Times New Roman" w:hAnsi="Times New Roman" w:eastAsia="宋体" w:cs="Times New Roman"/>
      <w:szCs w:val="20"/>
    </w:rPr>
  </w:style>
  <w:style w:type="paragraph" w:customStyle="1" w:styleId="107">
    <w:name w:val="标准文件_附录章标题"/>
    <w:next w:val="7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08">
    <w:name w:val="标准文件_公式后的破折号"/>
    <w:basedOn w:val="76"/>
    <w:next w:val="76"/>
    <w:qFormat/>
    <w:uiPriority w:val="0"/>
    <w:pPr>
      <w:ind w:left="488" w:leftChars="200" w:hanging="289" w:hangingChars="290"/>
    </w:pPr>
  </w:style>
  <w:style w:type="paragraph" w:customStyle="1" w:styleId="109">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110">
    <w:name w:val="标准文件_目次、标准名称标题"/>
    <w:basedOn w:val="109"/>
    <w:next w:val="76"/>
    <w:qFormat/>
    <w:uiPriority w:val="0"/>
    <w:pPr>
      <w:spacing w:line="460" w:lineRule="exact"/>
    </w:pPr>
  </w:style>
  <w:style w:type="paragraph" w:customStyle="1" w:styleId="111">
    <w:name w:val="标准文件_目录标题"/>
    <w:basedOn w:val="1"/>
    <w:qFormat/>
    <w:uiPriority w:val="0"/>
    <w:pPr>
      <w:spacing w:after="150" w:afterLines="150" w:line="240" w:lineRule="auto"/>
      <w:jc w:val="center"/>
    </w:pPr>
    <w:rPr>
      <w:rFonts w:ascii="黑体" w:eastAsia="黑体"/>
      <w:sz w:val="32"/>
    </w:rPr>
  </w:style>
  <w:style w:type="paragraph" w:customStyle="1" w:styleId="11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113">
    <w:name w:val="标准文件_破折号列项（二级）"/>
    <w:basedOn w:val="112"/>
    <w:qFormat/>
    <w:uiPriority w:val="0"/>
    <w:pPr>
      <w:numPr>
        <w:numId w:val="10"/>
      </w:numPr>
      <w:ind w:left="0" w:firstLine="200"/>
    </w:pPr>
  </w:style>
  <w:style w:type="paragraph" w:customStyle="1" w:styleId="114">
    <w:name w:val="标准文件_三级条标题"/>
    <w:basedOn w:val="85"/>
    <w:next w:val="76"/>
    <w:qFormat/>
    <w:uiPriority w:val="0"/>
    <w:pPr>
      <w:widowControl/>
      <w:numPr>
        <w:ilvl w:val="4"/>
      </w:numPr>
      <w:outlineLvl w:val="3"/>
    </w:pPr>
  </w:style>
  <w:style w:type="character" w:customStyle="1" w:styleId="115">
    <w:name w:val="不明显参考1"/>
    <w:qFormat/>
    <w:uiPriority w:val="31"/>
    <w:rPr>
      <w:smallCaps/>
      <w:color w:val="C0504D"/>
      <w:u w:val="single"/>
    </w:rPr>
  </w:style>
  <w:style w:type="paragraph" w:customStyle="1" w:styleId="116">
    <w:name w:val="标准文件_示例后续"/>
    <w:basedOn w:val="1"/>
    <w:qFormat/>
    <w:uiPriority w:val="0"/>
    <w:pPr>
      <w:adjustRightInd/>
      <w:spacing w:line="240" w:lineRule="auto"/>
      <w:ind w:firstLine="200" w:firstLineChars="200"/>
    </w:pPr>
    <w:rPr>
      <w:sz w:val="18"/>
      <w:szCs w:val="24"/>
    </w:rPr>
  </w:style>
  <w:style w:type="paragraph" w:customStyle="1" w:styleId="11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18">
    <w:name w:val="标准文件_四级条标题"/>
    <w:next w:val="7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19">
    <w:name w:val="脚注文本 Char"/>
    <w:link w:val="33"/>
    <w:qFormat/>
    <w:uiPriority w:val="0"/>
    <w:rPr>
      <w:rFonts w:ascii="宋体" w:hAnsi="Times New Roman" w:eastAsia="宋体" w:cs="Times New Roman"/>
      <w:sz w:val="18"/>
      <w:szCs w:val="18"/>
    </w:rPr>
  </w:style>
  <w:style w:type="paragraph" w:customStyle="1" w:styleId="120">
    <w:name w:val="标准文件_条文脚注"/>
    <w:basedOn w:val="33"/>
    <w:qFormat/>
    <w:uiPriority w:val="0"/>
    <w:pPr>
      <w:adjustRightInd w:val="0"/>
      <w:spacing w:line="240" w:lineRule="auto"/>
      <w:ind w:left="0" w:leftChars="0" w:firstLine="200" w:firstLineChars="200"/>
      <w:jc w:val="both"/>
    </w:pPr>
    <w:rPr>
      <w:rFonts w:hAnsi="宋体"/>
    </w:rPr>
  </w:style>
  <w:style w:type="paragraph" w:customStyle="1" w:styleId="121">
    <w:name w:val="标准文件_图表脚注"/>
    <w:basedOn w:val="1"/>
    <w:next w:val="76"/>
    <w:qFormat/>
    <w:uiPriority w:val="0"/>
    <w:pPr>
      <w:numPr>
        <w:ilvl w:val="0"/>
        <w:numId w:val="12"/>
      </w:numPr>
      <w:spacing w:line="240" w:lineRule="auto"/>
      <w:jc w:val="left"/>
    </w:pPr>
    <w:rPr>
      <w:rFonts w:ascii="宋体" w:hAnsi="宋体"/>
      <w:sz w:val="18"/>
    </w:rPr>
  </w:style>
  <w:style w:type="character" w:customStyle="1" w:styleId="122">
    <w:name w:val="标准文件_图表脚注内容"/>
    <w:qFormat/>
    <w:uiPriority w:val="0"/>
    <w:rPr>
      <w:rFonts w:ascii="宋体" w:hAnsi="宋体" w:eastAsia="宋体" w:cs="Times New Roman"/>
      <w:spacing w:val="0"/>
      <w:sz w:val="18"/>
      <w:vertAlign w:val="superscript"/>
    </w:rPr>
  </w:style>
  <w:style w:type="paragraph" w:customStyle="1" w:styleId="123">
    <w:name w:val="标准文件_五级条标题"/>
    <w:next w:val="7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24">
    <w:name w:val="标准文件_章标题"/>
    <w:next w:val="7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25">
    <w:name w:val="标准文件_一级条标题"/>
    <w:basedOn w:val="124"/>
    <w:next w:val="76"/>
    <w:qFormat/>
    <w:uiPriority w:val="0"/>
    <w:pPr>
      <w:numPr>
        <w:ilvl w:val="2"/>
      </w:numPr>
      <w:spacing w:before="50" w:beforeLines="50" w:after="50" w:afterLines="50"/>
      <w:outlineLvl w:val="1"/>
    </w:pPr>
  </w:style>
  <w:style w:type="paragraph" w:customStyle="1" w:styleId="126">
    <w:name w:val="标准文件_一致程度"/>
    <w:basedOn w:val="1"/>
    <w:qFormat/>
    <w:uiPriority w:val="0"/>
    <w:pPr>
      <w:spacing w:line="440" w:lineRule="exact"/>
      <w:jc w:val="center"/>
    </w:pPr>
    <w:rPr>
      <w:sz w:val="28"/>
    </w:rPr>
  </w:style>
  <w:style w:type="paragraph" w:customStyle="1" w:styleId="12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28">
    <w:name w:val="标准文件_英文图表脚注"/>
    <w:basedOn w:val="75"/>
    <w:qFormat/>
    <w:uiPriority w:val="0"/>
    <w:pPr>
      <w:widowControl/>
      <w:adjustRightInd/>
      <w:snapToGrid/>
      <w:spacing w:line="240" w:lineRule="auto"/>
      <w:ind w:left="79" w:hanging="79" w:hangingChars="80"/>
    </w:pPr>
    <w:rPr>
      <w:rFonts w:ascii="宋体" w:hAnsi="宋体"/>
    </w:rPr>
  </w:style>
  <w:style w:type="paragraph" w:customStyle="1" w:styleId="12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30">
    <w:name w:val="标准文件_英文注："/>
    <w:basedOn w:val="1"/>
    <w:next w:val="7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3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32">
    <w:name w:val="标准文件_正文表标题"/>
    <w:next w:val="7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33">
    <w:name w:val="标准文件_正文公式"/>
    <w:basedOn w:val="1"/>
    <w:next w:val="75"/>
    <w:qFormat/>
    <w:uiPriority w:val="0"/>
    <w:pPr>
      <w:tabs>
        <w:tab w:val="center" w:pos="4678"/>
        <w:tab w:val="right" w:leader="middleDot" w:pos="9356"/>
      </w:tabs>
      <w:spacing w:line="240" w:lineRule="auto"/>
    </w:pPr>
    <w:rPr>
      <w:rFonts w:ascii="宋体" w:hAnsi="宋体"/>
    </w:rPr>
  </w:style>
  <w:style w:type="paragraph" w:customStyle="1" w:styleId="134">
    <w:name w:val="标准文件_正文图标题"/>
    <w:next w:val="7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35">
    <w:name w:val="标准文件_正文英文表标题"/>
    <w:next w:val="7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36">
    <w:name w:val="标准文件_正文英文图标题"/>
    <w:next w:val="7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3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3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39">
    <w:name w:val="发布部门"/>
    <w:next w:val="7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4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41">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4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4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4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4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4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47">
    <w:name w:val="封面正文"/>
    <w:qFormat/>
    <w:uiPriority w:val="0"/>
    <w:pPr>
      <w:jc w:val="both"/>
    </w:pPr>
    <w:rPr>
      <w:rFonts w:ascii="Times New Roman" w:hAnsi="Times New Roman" w:eastAsia="宋体" w:cs="Times New Roman"/>
      <w:lang w:val="en-US" w:eastAsia="zh-CN" w:bidi="ar-SA"/>
    </w:rPr>
  </w:style>
  <w:style w:type="paragraph" w:customStyle="1" w:styleId="148">
    <w:name w:val="附录二级无标题条"/>
    <w:basedOn w:val="1"/>
    <w:next w:val="7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49">
    <w:name w:val="附录三级无标题条"/>
    <w:basedOn w:val="148"/>
    <w:next w:val="76"/>
    <w:qFormat/>
    <w:uiPriority w:val="0"/>
    <w:pPr>
      <w:outlineLvl w:val="4"/>
    </w:pPr>
  </w:style>
  <w:style w:type="paragraph" w:customStyle="1" w:styleId="150">
    <w:name w:val="附录四级无标题条"/>
    <w:basedOn w:val="149"/>
    <w:next w:val="76"/>
    <w:qFormat/>
    <w:uiPriority w:val="0"/>
    <w:pPr>
      <w:outlineLvl w:val="5"/>
    </w:pPr>
  </w:style>
  <w:style w:type="paragraph" w:customStyle="1" w:styleId="151">
    <w:name w:val="附录图"/>
    <w:next w:val="7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5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53">
    <w:name w:val="附录五级无标题条"/>
    <w:basedOn w:val="150"/>
    <w:next w:val="76"/>
    <w:qFormat/>
    <w:uiPriority w:val="0"/>
    <w:pPr>
      <w:outlineLvl w:val="6"/>
    </w:pPr>
  </w:style>
  <w:style w:type="paragraph" w:customStyle="1" w:styleId="154">
    <w:name w:val="附录性质"/>
    <w:basedOn w:val="1"/>
    <w:qFormat/>
    <w:uiPriority w:val="0"/>
    <w:pPr>
      <w:widowControl/>
      <w:adjustRightInd/>
      <w:jc w:val="center"/>
    </w:pPr>
    <w:rPr>
      <w:rFonts w:ascii="黑体" w:eastAsia="黑体"/>
    </w:rPr>
  </w:style>
  <w:style w:type="paragraph" w:customStyle="1" w:styleId="155">
    <w:name w:val="附录一级无标题条"/>
    <w:basedOn w:val="107"/>
    <w:next w:val="76"/>
    <w:qFormat/>
    <w:uiPriority w:val="0"/>
    <w:pPr>
      <w:autoSpaceDN w:val="0"/>
      <w:outlineLvl w:val="2"/>
    </w:pPr>
    <w:rPr>
      <w:rFonts w:ascii="宋体" w:hAnsi="宋体" w:eastAsia="宋体"/>
    </w:rPr>
  </w:style>
  <w:style w:type="character" w:customStyle="1" w:styleId="156">
    <w:name w:val="个人答复风格"/>
    <w:qFormat/>
    <w:uiPriority w:val="0"/>
    <w:rPr>
      <w:rFonts w:ascii="Arial" w:hAnsi="Arial" w:eastAsia="宋体" w:cs="Arial"/>
      <w:color w:val="auto"/>
      <w:spacing w:val="0"/>
      <w:sz w:val="20"/>
    </w:rPr>
  </w:style>
  <w:style w:type="character" w:customStyle="1" w:styleId="157">
    <w:name w:val="个人撰写风格"/>
    <w:qFormat/>
    <w:uiPriority w:val="0"/>
    <w:rPr>
      <w:rFonts w:ascii="Arial" w:hAnsi="Arial" w:eastAsia="宋体" w:cs="Arial"/>
      <w:color w:val="auto"/>
      <w:spacing w:val="0"/>
      <w:sz w:val="20"/>
    </w:rPr>
  </w:style>
  <w:style w:type="paragraph" w:customStyle="1" w:styleId="15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5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60">
    <w:name w:val="列项·"/>
    <w:basedOn w:val="76"/>
    <w:qFormat/>
    <w:uiPriority w:val="0"/>
    <w:pPr>
      <w:tabs>
        <w:tab w:val="left" w:pos="840"/>
      </w:tabs>
    </w:pPr>
  </w:style>
  <w:style w:type="paragraph" w:customStyle="1" w:styleId="16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62">
    <w:name w:val="目录 21"/>
    <w:basedOn w:val="1"/>
    <w:next w:val="1"/>
    <w:semiHidden/>
    <w:qFormat/>
    <w:uiPriority w:val="0"/>
    <w:pPr>
      <w:adjustRightInd/>
      <w:spacing w:line="240" w:lineRule="auto"/>
      <w:jc w:val="left"/>
    </w:pPr>
    <w:rPr>
      <w:bCs/>
      <w:iCs/>
    </w:rPr>
  </w:style>
  <w:style w:type="paragraph" w:customStyle="1" w:styleId="163">
    <w:name w:val="目录 31"/>
    <w:basedOn w:val="1"/>
    <w:next w:val="1"/>
    <w:semiHidden/>
    <w:qFormat/>
    <w:uiPriority w:val="0"/>
    <w:pPr>
      <w:spacing w:line="240" w:lineRule="auto"/>
    </w:pPr>
    <w:rPr>
      <w:rFonts w:ascii="宋体" w:hAnsi="宋体"/>
      <w:iCs/>
    </w:rPr>
  </w:style>
  <w:style w:type="paragraph" w:customStyle="1" w:styleId="164">
    <w:name w:val="目录 41"/>
    <w:basedOn w:val="1"/>
    <w:next w:val="1"/>
    <w:semiHidden/>
    <w:qFormat/>
    <w:uiPriority w:val="0"/>
    <w:pPr>
      <w:adjustRightInd/>
      <w:spacing w:line="240" w:lineRule="auto"/>
      <w:jc w:val="left"/>
    </w:pPr>
  </w:style>
  <w:style w:type="paragraph" w:customStyle="1" w:styleId="165">
    <w:name w:val="目录 51"/>
    <w:basedOn w:val="1"/>
    <w:next w:val="1"/>
    <w:semiHidden/>
    <w:qFormat/>
    <w:uiPriority w:val="0"/>
    <w:pPr>
      <w:spacing w:line="240" w:lineRule="auto"/>
    </w:pPr>
    <w:rPr>
      <w:rFonts w:ascii="宋体" w:hAnsi="宋体"/>
    </w:rPr>
  </w:style>
  <w:style w:type="paragraph" w:customStyle="1" w:styleId="166">
    <w:name w:val="目录 61"/>
    <w:basedOn w:val="1"/>
    <w:next w:val="1"/>
    <w:semiHidden/>
    <w:qFormat/>
    <w:uiPriority w:val="0"/>
    <w:pPr>
      <w:adjustRightInd/>
      <w:spacing w:line="240" w:lineRule="auto"/>
      <w:jc w:val="left"/>
    </w:pPr>
  </w:style>
  <w:style w:type="paragraph" w:customStyle="1" w:styleId="167">
    <w:name w:val="目录 71"/>
    <w:basedOn w:val="166"/>
    <w:semiHidden/>
    <w:qFormat/>
    <w:uiPriority w:val="0"/>
    <w:pPr>
      <w:ind w:left="1260"/>
    </w:pPr>
  </w:style>
  <w:style w:type="paragraph" w:customStyle="1" w:styleId="168">
    <w:name w:val="目录 81"/>
    <w:basedOn w:val="167"/>
    <w:semiHidden/>
    <w:qFormat/>
    <w:uiPriority w:val="0"/>
    <w:pPr>
      <w:ind w:left="1470"/>
    </w:pPr>
  </w:style>
  <w:style w:type="paragraph" w:customStyle="1" w:styleId="169">
    <w:name w:val="目录 91"/>
    <w:basedOn w:val="168"/>
    <w:semiHidden/>
    <w:qFormat/>
    <w:uiPriority w:val="0"/>
    <w:pPr>
      <w:ind w:left="1680"/>
    </w:pPr>
  </w:style>
  <w:style w:type="paragraph" w:customStyle="1" w:styleId="17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71">
    <w:name w:val="其他发布部门"/>
    <w:basedOn w:val="139"/>
    <w:qFormat/>
    <w:uiPriority w:val="0"/>
    <w:pPr>
      <w:framePr w:wrap="around"/>
      <w:spacing w:line="0" w:lineRule="atLeast"/>
    </w:pPr>
    <w:rPr>
      <w:rFonts w:ascii="黑体" w:eastAsia="黑体"/>
      <w:b w:val="0"/>
    </w:rPr>
  </w:style>
  <w:style w:type="paragraph" w:customStyle="1" w:styleId="17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7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74">
    <w:name w:val="实施日期"/>
    <w:basedOn w:val="140"/>
    <w:qFormat/>
    <w:uiPriority w:val="0"/>
    <w:pPr>
      <w:framePr w:hSpace="0" w:wrap="around" w:xAlign="right"/>
      <w:jc w:val="right"/>
    </w:pPr>
  </w:style>
  <w:style w:type="paragraph" w:customStyle="1" w:styleId="17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7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77">
    <w:name w:val="无标题条"/>
    <w:next w:val="76"/>
    <w:qFormat/>
    <w:uiPriority w:val="0"/>
    <w:pPr>
      <w:jc w:val="both"/>
    </w:pPr>
    <w:rPr>
      <w:rFonts w:ascii="宋体" w:hAnsi="宋体" w:eastAsia="宋体" w:cs="Times New Roman"/>
      <w:sz w:val="21"/>
      <w:lang w:val="en-US" w:eastAsia="zh-CN" w:bidi="ar-SA"/>
    </w:rPr>
  </w:style>
  <w:style w:type="paragraph" w:customStyle="1" w:styleId="178">
    <w:name w:val="五级无标题条"/>
    <w:basedOn w:val="1"/>
    <w:qFormat/>
    <w:uiPriority w:val="0"/>
    <w:pPr>
      <w:numPr>
        <w:ilvl w:val="6"/>
        <w:numId w:val="20"/>
      </w:numPr>
      <w:adjustRightInd/>
    </w:pPr>
    <w:rPr>
      <w:szCs w:val="24"/>
    </w:rPr>
  </w:style>
  <w:style w:type="paragraph" w:customStyle="1" w:styleId="17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8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81">
    <w:name w:val="注×:后续"/>
    <w:basedOn w:val="180"/>
    <w:qFormat/>
    <w:uiPriority w:val="0"/>
    <w:pPr>
      <w:ind w:left="1406" w:leftChars="0" w:hanging="499" w:firstLineChars="0"/>
    </w:pPr>
  </w:style>
  <w:style w:type="paragraph" w:customStyle="1" w:styleId="182">
    <w:name w:val="标准文件_一级无标题"/>
    <w:basedOn w:val="125"/>
    <w:qFormat/>
    <w:uiPriority w:val="0"/>
    <w:pPr>
      <w:spacing w:before="0" w:beforeLines="0" w:after="0" w:afterLines="0"/>
      <w:outlineLvl w:val="9"/>
    </w:pPr>
    <w:rPr>
      <w:rFonts w:ascii="宋体" w:eastAsia="宋体"/>
    </w:rPr>
  </w:style>
  <w:style w:type="paragraph" w:customStyle="1" w:styleId="183">
    <w:name w:val="标准文件_五级无标题"/>
    <w:basedOn w:val="123"/>
    <w:qFormat/>
    <w:uiPriority w:val="0"/>
    <w:pPr>
      <w:spacing w:before="0" w:beforeLines="0" w:after="0" w:afterLines="0"/>
      <w:outlineLvl w:val="9"/>
    </w:pPr>
    <w:rPr>
      <w:rFonts w:ascii="宋体" w:eastAsia="宋体"/>
    </w:rPr>
  </w:style>
  <w:style w:type="paragraph" w:customStyle="1" w:styleId="184">
    <w:name w:val="标准文件_三级无标题"/>
    <w:basedOn w:val="114"/>
    <w:qFormat/>
    <w:uiPriority w:val="0"/>
    <w:pPr>
      <w:spacing w:before="0" w:beforeLines="0" w:after="0" w:afterLines="0"/>
      <w:outlineLvl w:val="9"/>
    </w:pPr>
    <w:rPr>
      <w:rFonts w:ascii="宋体" w:eastAsia="宋体"/>
    </w:rPr>
  </w:style>
  <w:style w:type="paragraph" w:customStyle="1" w:styleId="185">
    <w:name w:val="标准文件_二级无标题"/>
    <w:basedOn w:val="85"/>
    <w:qFormat/>
    <w:uiPriority w:val="0"/>
    <w:pPr>
      <w:spacing w:before="0" w:beforeLines="0" w:after="0" w:afterLines="0"/>
      <w:outlineLvl w:val="9"/>
    </w:pPr>
    <w:rPr>
      <w:rFonts w:ascii="宋体" w:eastAsia="宋体"/>
    </w:rPr>
  </w:style>
  <w:style w:type="paragraph" w:customStyle="1" w:styleId="186">
    <w:name w:val="标准_四级无标题"/>
    <w:basedOn w:val="118"/>
    <w:next w:val="76"/>
    <w:qFormat/>
    <w:uiPriority w:val="0"/>
    <w:rPr>
      <w:rFonts w:eastAsia="宋体"/>
    </w:rPr>
  </w:style>
  <w:style w:type="paragraph" w:customStyle="1" w:styleId="187">
    <w:name w:val="标准文件_四级无标题"/>
    <w:basedOn w:val="118"/>
    <w:qFormat/>
    <w:uiPriority w:val="0"/>
    <w:pPr>
      <w:spacing w:before="0" w:beforeLines="0" w:after="0" w:afterLines="0"/>
      <w:outlineLvl w:val="9"/>
    </w:pPr>
    <w:rPr>
      <w:rFonts w:ascii="宋体" w:hAnsi="黑体" w:eastAsia="宋体"/>
      <w:szCs w:val="52"/>
    </w:rPr>
  </w:style>
  <w:style w:type="paragraph" w:customStyle="1" w:styleId="188">
    <w:name w:val="标准文件_大写罗马数字编号列项"/>
    <w:basedOn w:val="76"/>
    <w:qFormat/>
    <w:uiPriority w:val="0"/>
    <w:pPr>
      <w:numPr>
        <w:ilvl w:val="0"/>
        <w:numId w:val="23"/>
      </w:numPr>
      <w:ind w:firstLine="0" w:firstLineChars="0"/>
    </w:pPr>
    <w:rPr>
      <w:rFonts w:ascii="Times New Roman" w:cs="Arial"/>
      <w:szCs w:val="28"/>
    </w:rPr>
  </w:style>
  <w:style w:type="paragraph" w:customStyle="1" w:styleId="189">
    <w:name w:val="标准文件_小写罗马数字编号列项"/>
    <w:basedOn w:val="76"/>
    <w:qFormat/>
    <w:uiPriority w:val="0"/>
    <w:pPr>
      <w:numPr>
        <w:ilvl w:val="0"/>
        <w:numId w:val="24"/>
      </w:numPr>
      <w:ind w:firstLine="0" w:firstLineChars="0"/>
    </w:pPr>
    <w:rPr>
      <w:rFonts w:cs="Arial"/>
      <w:szCs w:val="28"/>
    </w:rPr>
  </w:style>
  <w:style w:type="paragraph" w:customStyle="1" w:styleId="190">
    <w:name w:val="标准文件_附录标题"/>
    <w:basedOn w:val="96"/>
    <w:qFormat/>
    <w:uiPriority w:val="0"/>
    <w:pPr>
      <w:numPr>
        <w:numId w:val="0"/>
      </w:numPr>
      <w:spacing w:after="280"/>
      <w:outlineLvl w:val="9"/>
    </w:pPr>
  </w:style>
  <w:style w:type="paragraph" w:customStyle="1" w:styleId="191">
    <w:name w:val="标准文件_二级项"/>
    <w:qFormat/>
    <w:uiPriority w:val="0"/>
    <w:rPr>
      <w:rFonts w:ascii="宋体" w:hAnsi="Times New Roman" w:eastAsia="宋体" w:cs="Times New Roman"/>
      <w:sz w:val="21"/>
      <w:lang w:val="en-US" w:eastAsia="zh-CN" w:bidi="ar-SA"/>
    </w:rPr>
  </w:style>
  <w:style w:type="paragraph" w:customStyle="1" w:styleId="192">
    <w:name w:val="标准文件_三级项"/>
    <w:basedOn w:val="1"/>
    <w:qFormat/>
    <w:uiPriority w:val="0"/>
    <w:pPr>
      <w:numPr>
        <w:ilvl w:val="2"/>
        <w:numId w:val="21"/>
      </w:numPr>
      <w:spacing w:line="536870612" w:lineRule="auto"/>
    </w:pPr>
    <w:rPr>
      <w:rFonts w:ascii="Times New Roman" w:hAnsi="Times New Roman"/>
    </w:rPr>
  </w:style>
  <w:style w:type="paragraph" w:customStyle="1" w:styleId="193">
    <w:name w:val="图表脚注说明"/>
    <w:basedOn w:val="1"/>
    <w:next w:val="76"/>
    <w:qFormat/>
    <w:uiPriority w:val="0"/>
    <w:pPr>
      <w:numPr>
        <w:ilvl w:val="0"/>
        <w:numId w:val="25"/>
      </w:numPr>
      <w:adjustRightInd/>
      <w:spacing w:line="240" w:lineRule="auto"/>
      <w:ind w:left="783"/>
    </w:pPr>
    <w:rPr>
      <w:rFonts w:ascii="宋体" w:hAnsi="Times New Roman"/>
      <w:sz w:val="18"/>
      <w:szCs w:val="18"/>
    </w:rPr>
  </w:style>
  <w:style w:type="paragraph" w:customStyle="1" w:styleId="19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95">
    <w:name w:val="标准文件_索引字母"/>
    <w:next w:val="76"/>
    <w:qFormat/>
    <w:uiPriority w:val="0"/>
    <w:pPr>
      <w:jc w:val="center"/>
    </w:pPr>
    <w:rPr>
      <w:rFonts w:ascii="宋体" w:hAnsi="宋体" w:eastAsia="Times New Roman" w:cs="Times New Roman"/>
      <w:b/>
      <w:kern w:val="2"/>
      <w:sz w:val="21"/>
      <w:lang w:val="en-US" w:eastAsia="zh-CN" w:bidi="ar-SA"/>
    </w:rPr>
  </w:style>
  <w:style w:type="paragraph" w:customStyle="1" w:styleId="196">
    <w:name w:val="标准文件_附录前"/>
    <w:next w:val="7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97">
    <w:name w:val="标准文件_正文标准名称"/>
    <w:qFormat/>
    <w:uiPriority w:val="0"/>
    <w:pPr>
      <w:spacing w:after="640" w:line="400" w:lineRule="exact"/>
      <w:jc w:val="center"/>
    </w:pPr>
    <w:rPr>
      <w:rFonts w:ascii="黑体" w:hAnsi="黑体" w:eastAsia="黑体" w:cs="Times New Roman"/>
      <w:kern w:val="2"/>
      <w:sz w:val="32"/>
      <w:szCs w:val="32"/>
      <w:lang w:val="en-US" w:eastAsia="zh-CN" w:bidi="ar-SA"/>
    </w:rPr>
  </w:style>
  <w:style w:type="paragraph" w:customStyle="1" w:styleId="198">
    <w:name w:val="标准文件_表格"/>
    <w:basedOn w:val="76"/>
    <w:qFormat/>
    <w:uiPriority w:val="0"/>
    <w:pPr>
      <w:ind w:firstLine="0" w:firstLineChars="0"/>
      <w:jc w:val="center"/>
    </w:pPr>
    <w:rPr>
      <w:sz w:val="18"/>
    </w:rPr>
  </w:style>
  <w:style w:type="paragraph" w:customStyle="1" w:styleId="199">
    <w:name w:val="标准文件_注："/>
    <w:next w:val="7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20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201">
    <w:name w:val="标准文件_示例："/>
    <w:next w:val="20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202">
    <w:name w:val="标准文件_示例内容"/>
    <w:basedOn w:val="76"/>
    <w:qFormat/>
    <w:uiPriority w:val="0"/>
    <w:pPr>
      <w:ind w:firstLine="420"/>
    </w:pPr>
    <w:rPr>
      <w:sz w:val="18"/>
    </w:rPr>
  </w:style>
  <w:style w:type="paragraph" w:customStyle="1" w:styleId="203">
    <w:name w:val="标准文件_示例×："/>
    <w:basedOn w:val="1"/>
    <w:next w:val="20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204">
    <w:name w:val="标准文件_段 Char"/>
    <w:link w:val="76"/>
    <w:qFormat/>
    <w:uiPriority w:val="0"/>
    <w:rPr>
      <w:rFonts w:ascii="宋体" w:hAnsi="Times New Roman"/>
      <w:sz w:val="21"/>
    </w:rPr>
  </w:style>
  <w:style w:type="paragraph" w:customStyle="1" w:styleId="205">
    <w:name w:val="标准文件_表格续"/>
    <w:basedOn w:val="76"/>
    <w:next w:val="76"/>
    <w:qFormat/>
    <w:uiPriority w:val="0"/>
    <w:pPr>
      <w:jc w:val="center"/>
    </w:pPr>
    <w:rPr>
      <w:rFonts w:ascii="黑体" w:hAnsi="黑体" w:eastAsia="黑体"/>
    </w:rPr>
  </w:style>
  <w:style w:type="character" w:styleId="206">
    <w:name w:val="Placeholder Text"/>
    <w:basedOn w:val="45"/>
    <w:semiHidden/>
    <w:qFormat/>
    <w:uiPriority w:val="99"/>
    <w:rPr>
      <w:color w:val="808080"/>
    </w:rPr>
  </w:style>
  <w:style w:type="paragraph" w:customStyle="1" w:styleId="207">
    <w:name w:val="标准文件_二级项2"/>
    <w:basedOn w:val="76"/>
    <w:qFormat/>
    <w:uiPriority w:val="0"/>
    <w:pPr>
      <w:numPr>
        <w:ilvl w:val="1"/>
        <w:numId w:val="21"/>
      </w:numPr>
      <w:ind w:left="1271" w:hanging="420" w:firstLineChars="0"/>
    </w:pPr>
  </w:style>
  <w:style w:type="paragraph" w:customStyle="1" w:styleId="208">
    <w:name w:val="标准文件_三级项2"/>
    <w:basedOn w:val="76"/>
    <w:qFormat/>
    <w:uiPriority w:val="0"/>
    <w:pPr>
      <w:numPr>
        <w:ilvl w:val="0"/>
        <w:numId w:val="30"/>
      </w:numPr>
      <w:spacing w:line="300" w:lineRule="exact"/>
      <w:ind w:left="1276" w:hanging="425" w:firstLineChars="0"/>
    </w:pPr>
    <w:rPr>
      <w:rFonts w:ascii="Times New Roman"/>
    </w:rPr>
  </w:style>
  <w:style w:type="paragraph" w:customStyle="1" w:styleId="209">
    <w:name w:val="标准文件_一级项2"/>
    <w:basedOn w:val="76"/>
    <w:qFormat/>
    <w:uiPriority w:val="0"/>
    <w:pPr>
      <w:numPr>
        <w:ilvl w:val="0"/>
        <w:numId w:val="31"/>
      </w:numPr>
      <w:spacing w:line="300" w:lineRule="exact"/>
      <w:ind w:left="1271" w:hanging="420" w:firstLineChars="0"/>
    </w:pPr>
    <w:rPr>
      <w:rFonts w:ascii="Times New Roman"/>
    </w:rPr>
  </w:style>
  <w:style w:type="paragraph" w:customStyle="1" w:styleId="210">
    <w:name w:val="标准文件_提示"/>
    <w:basedOn w:val="76"/>
    <w:next w:val="76"/>
    <w:qFormat/>
    <w:uiPriority w:val="0"/>
    <w:pPr>
      <w:ind w:firstLine="420"/>
    </w:pPr>
    <w:rPr>
      <w:rFonts w:ascii="黑体" w:eastAsia="黑体"/>
    </w:rPr>
  </w:style>
  <w:style w:type="character" w:customStyle="1" w:styleId="211">
    <w:name w:val="标准文件_来源"/>
    <w:basedOn w:val="45"/>
    <w:qFormat/>
    <w:uiPriority w:val="1"/>
    <w:rPr>
      <w:rFonts w:eastAsia="宋体"/>
      <w:sz w:val="21"/>
    </w:rPr>
  </w:style>
  <w:style w:type="paragraph" w:customStyle="1" w:styleId="21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213">
    <w:name w:val="其他发布日期"/>
    <w:basedOn w:val="140"/>
    <w:qFormat/>
    <w:uiPriority w:val="0"/>
    <w:pPr>
      <w:framePr w:w="3997" w:h="471" w:hRule="exact" w:hSpace="0" w:vSpace="181" w:wrap="around" w:vAnchor="page" w:hAnchor="page" w:x="1419" w:y="14097"/>
    </w:pPr>
  </w:style>
  <w:style w:type="paragraph" w:customStyle="1" w:styleId="214">
    <w:name w:val="其他实施日期"/>
    <w:basedOn w:val="174"/>
    <w:qFormat/>
    <w:uiPriority w:val="0"/>
    <w:pPr>
      <w:framePr w:w="3997" w:h="471" w:hRule="exact" w:vSpace="181" w:wrap="around" w:vAnchor="page" w:hAnchor="page" w:x="7089" w:y="14097"/>
    </w:pPr>
  </w:style>
  <w:style w:type="paragraph" w:customStyle="1" w:styleId="215">
    <w:name w:val="标准文件_文件编号"/>
    <w:basedOn w:val="76"/>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216">
    <w:name w:val="标准文件_替换文件编号"/>
    <w:basedOn w:val="215"/>
    <w:qFormat/>
    <w:uiPriority w:val="0"/>
    <w:pPr>
      <w:spacing w:before="57"/>
    </w:pPr>
    <w:rPr>
      <w:sz w:val="21"/>
    </w:rPr>
  </w:style>
  <w:style w:type="paragraph" w:customStyle="1" w:styleId="217">
    <w:name w:val="标准文件_文件名称"/>
    <w:basedOn w:val="76"/>
    <w:next w:val="76"/>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18">
    <w:name w:val="标准文件_附录图标号"/>
    <w:basedOn w:val="76"/>
    <w:next w:val="7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19">
    <w:name w:val="标准文件_附录表标号"/>
    <w:basedOn w:val="76"/>
    <w:next w:val="76"/>
    <w:qFormat/>
    <w:uiPriority w:val="0"/>
    <w:pPr>
      <w:numPr>
        <w:ilvl w:val="0"/>
        <w:numId w:val="5"/>
      </w:numPr>
      <w:spacing w:line="14" w:lineRule="exact"/>
      <w:ind w:firstLine="0" w:firstLineChars="0"/>
      <w:jc w:val="center"/>
    </w:pPr>
    <w:rPr>
      <w:rFonts w:eastAsia="黑体"/>
      <w:vanish/>
      <w:sz w:val="2"/>
    </w:rPr>
  </w:style>
  <w:style w:type="paragraph" w:customStyle="1" w:styleId="220">
    <w:name w:val="标准文件_引言一级条标题"/>
    <w:basedOn w:val="76"/>
    <w:next w:val="76"/>
    <w:qFormat/>
    <w:uiPriority w:val="0"/>
    <w:pPr>
      <w:numPr>
        <w:ilvl w:val="1"/>
        <w:numId w:val="8"/>
      </w:numPr>
      <w:spacing w:before="50" w:beforeLines="50" w:after="50" w:afterLines="50"/>
      <w:ind w:firstLineChars="0"/>
    </w:pPr>
    <w:rPr>
      <w:rFonts w:ascii="黑体" w:eastAsia="黑体"/>
    </w:rPr>
  </w:style>
  <w:style w:type="paragraph" w:customStyle="1" w:styleId="221">
    <w:name w:val="标准文件_引言二级条标题"/>
    <w:basedOn w:val="76"/>
    <w:next w:val="76"/>
    <w:qFormat/>
    <w:uiPriority w:val="0"/>
    <w:pPr>
      <w:numPr>
        <w:ilvl w:val="2"/>
        <w:numId w:val="8"/>
      </w:numPr>
      <w:spacing w:before="50" w:beforeLines="50" w:after="50" w:afterLines="50"/>
      <w:ind w:firstLineChars="0"/>
    </w:pPr>
    <w:rPr>
      <w:rFonts w:ascii="黑体" w:eastAsia="黑体"/>
    </w:rPr>
  </w:style>
  <w:style w:type="paragraph" w:customStyle="1" w:styleId="222">
    <w:name w:val="标准文件_引言三级条标题"/>
    <w:basedOn w:val="76"/>
    <w:next w:val="76"/>
    <w:qFormat/>
    <w:uiPriority w:val="0"/>
    <w:pPr>
      <w:numPr>
        <w:ilvl w:val="3"/>
        <w:numId w:val="8"/>
      </w:numPr>
      <w:spacing w:before="50" w:beforeLines="50" w:after="50" w:afterLines="50"/>
      <w:ind w:firstLineChars="0"/>
    </w:pPr>
    <w:rPr>
      <w:rFonts w:ascii="黑体" w:eastAsia="黑体"/>
    </w:rPr>
  </w:style>
  <w:style w:type="paragraph" w:customStyle="1" w:styleId="223">
    <w:name w:val="标准文件_引言四级条标题"/>
    <w:basedOn w:val="76"/>
    <w:next w:val="76"/>
    <w:qFormat/>
    <w:uiPriority w:val="0"/>
    <w:pPr>
      <w:numPr>
        <w:ilvl w:val="4"/>
        <w:numId w:val="8"/>
      </w:numPr>
      <w:spacing w:before="50" w:beforeLines="50" w:after="50" w:afterLines="50"/>
      <w:ind w:firstLineChars="0"/>
    </w:pPr>
    <w:rPr>
      <w:rFonts w:ascii="黑体" w:eastAsia="黑体"/>
    </w:rPr>
  </w:style>
  <w:style w:type="paragraph" w:customStyle="1" w:styleId="224">
    <w:name w:val="标准文件_引言五级条标题"/>
    <w:basedOn w:val="76"/>
    <w:next w:val="76"/>
    <w:qFormat/>
    <w:uiPriority w:val="0"/>
    <w:pPr>
      <w:numPr>
        <w:ilvl w:val="5"/>
        <w:numId w:val="8"/>
      </w:numPr>
      <w:spacing w:before="50" w:beforeLines="50" w:after="50" w:afterLines="50"/>
      <w:ind w:firstLineChars="0"/>
    </w:pPr>
    <w:rPr>
      <w:rFonts w:ascii="黑体" w:eastAsia="黑体"/>
    </w:rPr>
  </w:style>
  <w:style w:type="paragraph" w:customStyle="1" w:styleId="225">
    <w:name w:val="标准文件_注后"/>
    <w:basedOn w:val="76"/>
    <w:qFormat/>
    <w:uiPriority w:val="0"/>
    <w:pPr>
      <w:ind w:left="811" w:firstLine="0" w:firstLineChars="0"/>
    </w:pPr>
    <w:rPr>
      <w:sz w:val="18"/>
    </w:rPr>
  </w:style>
  <w:style w:type="paragraph" w:customStyle="1" w:styleId="226">
    <w:name w:val="标准文件_注X后"/>
    <w:basedOn w:val="76"/>
    <w:qFormat/>
    <w:uiPriority w:val="0"/>
    <w:pPr>
      <w:ind w:left="811" w:firstLine="0" w:firstLineChars="0"/>
    </w:pPr>
    <w:rPr>
      <w:sz w:val="18"/>
    </w:rPr>
  </w:style>
  <w:style w:type="paragraph" w:customStyle="1" w:styleId="227">
    <w:name w:val="标准文件_示例后"/>
    <w:basedOn w:val="76"/>
    <w:qFormat/>
    <w:uiPriority w:val="0"/>
    <w:pPr>
      <w:ind w:left="964" w:firstLine="0" w:firstLineChars="0"/>
    </w:pPr>
    <w:rPr>
      <w:sz w:val="18"/>
    </w:rPr>
  </w:style>
  <w:style w:type="paragraph" w:customStyle="1" w:styleId="228">
    <w:name w:val="标准文件_示例X后"/>
    <w:basedOn w:val="76"/>
    <w:link w:val="229"/>
    <w:qFormat/>
    <w:uiPriority w:val="0"/>
    <w:pPr>
      <w:ind w:left="1049" w:firstLine="0" w:firstLineChars="0"/>
    </w:pPr>
    <w:rPr>
      <w:sz w:val="18"/>
    </w:rPr>
  </w:style>
  <w:style w:type="character" w:customStyle="1" w:styleId="229">
    <w:name w:val="标准文件_示例X后 字符"/>
    <w:basedOn w:val="204"/>
    <w:link w:val="228"/>
    <w:qFormat/>
    <w:uiPriority w:val="0"/>
    <w:rPr>
      <w:rFonts w:ascii="宋体" w:hAnsi="Times New Roman"/>
      <w:sz w:val="18"/>
    </w:rPr>
  </w:style>
  <w:style w:type="paragraph" w:customStyle="1" w:styleId="230">
    <w:name w:val="标准文件_索引项"/>
    <w:basedOn w:val="76"/>
    <w:next w:val="76"/>
    <w:qFormat/>
    <w:uiPriority w:val="0"/>
    <w:pPr>
      <w:tabs>
        <w:tab w:val="right" w:leader="dot" w:pos="9356"/>
      </w:tabs>
      <w:ind w:left="210" w:hanging="210" w:firstLineChars="0"/>
      <w:jc w:val="left"/>
    </w:pPr>
  </w:style>
  <w:style w:type="paragraph" w:customStyle="1" w:styleId="231">
    <w:name w:val="标准文件_附录一级无标题"/>
    <w:basedOn w:val="98"/>
    <w:qFormat/>
    <w:uiPriority w:val="0"/>
    <w:pPr>
      <w:spacing w:before="0" w:beforeLines="0" w:after="0" w:afterLines="0" w:line="276" w:lineRule="auto"/>
      <w:outlineLvl w:val="9"/>
    </w:pPr>
    <w:rPr>
      <w:rFonts w:ascii="宋体" w:eastAsia="宋体"/>
    </w:rPr>
  </w:style>
  <w:style w:type="paragraph" w:customStyle="1" w:styleId="232">
    <w:name w:val="标准文件_附录二级无标题"/>
    <w:basedOn w:val="99"/>
    <w:qFormat/>
    <w:uiPriority w:val="0"/>
    <w:pPr>
      <w:spacing w:before="0" w:beforeLines="0" w:after="0" w:afterLines="0" w:line="276" w:lineRule="auto"/>
      <w:outlineLvl w:val="9"/>
    </w:pPr>
    <w:rPr>
      <w:rFonts w:ascii="宋体" w:eastAsia="宋体"/>
    </w:rPr>
  </w:style>
  <w:style w:type="paragraph" w:customStyle="1" w:styleId="233">
    <w:name w:val="标准文件_附录三级无标题"/>
    <w:basedOn w:val="101"/>
    <w:qFormat/>
    <w:uiPriority w:val="0"/>
    <w:pPr>
      <w:spacing w:before="0" w:beforeLines="0" w:after="0" w:afterLines="0" w:line="276" w:lineRule="auto"/>
      <w:outlineLvl w:val="9"/>
    </w:pPr>
    <w:rPr>
      <w:rFonts w:ascii="宋体" w:eastAsia="宋体"/>
    </w:rPr>
  </w:style>
  <w:style w:type="paragraph" w:customStyle="1" w:styleId="234">
    <w:name w:val="标准文件_附录四级无标题"/>
    <w:basedOn w:val="102"/>
    <w:qFormat/>
    <w:uiPriority w:val="0"/>
    <w:pPr>
      <w:spacing w:before="0" w:beforeLines="0" w:after="0" w:afterLines="0" w:line="276" w:lineRule="auto"/>
      <w:outlineLvl w:val="9"/>
    </w:pPr>
    <w:rPr>
      <w:rFonts w:ascii="宋体" w:eastAsia="宋体"/>
    </w:rPr>
  </w:style>
  <w:style w:type="paragraph" w:customStyle="1" w:styleId="235">
    <w:name w:val="标准文件_附录五级无标题"/>
    <w:basedOn w:val="104"/>
    <w:qFormat/>
    <w:uiPriority w:val="0"/>
    <w:pPr>
      <w:spacing w:before="0" w:beforeLines="0" w:after="0" w:afterLines="0" w:line="276" w:lineRule="auto"/>
      <w:outlineLvl w:val="9"/>
    </w:pPr>
    <w:rPr>
      <w:rFonts w:ascii="宋体" w:eastAsia="宋体"/>
    </w:rPr>
  </w:style>
  <w:style w:type="paragraph" w:customStyle="1" w:styleId="236">
    <w:name w:val="标准文件_引言一级无标题"/>
    <w:basedOn w:val="220"/>
    <w:next w:val="76"/>
    <w:qFormat/>
    <w:uiPriority w:val="0"/>
    <w:pPr>
      <w:spacing w:before="0" w:beforeLines="0" w:after="0" w:afterLines="0" w:line="276" w:lineRule="auto"/>
    </w:pPr>
    <w:rPr>
      <w:rFonts w:ascii="宋体" w:eastAsia="宋体"/>
    </w:rPr>
  </w:style>
  <w:style w:type="paragraph" w:customStyle="1" w:styleId="237">
    <w:name w:val="标准文件_引言二级无标题"/>
    <w:basedOn w:val="221"/>
    <w:next w:val="76"/>
    <w:qFormat/>
    <w:uiPriority w:val="0"/>
    <w:pPr>
      <w:spacing w:before="0" w:beforeLines="0" w:after="0" w:afterLines="0" w:line="276" w:lineRule="auto"/>
    </w:pPr>
    <w:rPr>
      <w:rFonts w:ascii="宋体" w:eastAsia="宋体"/>
    </w:rPr>
  </w:style>
  <w:style w:type="paragraph" w:customStyle="1" w:styleId="238">
    <w:name w:val="标准文件_引言三级无标题"/>
    <w:basedOn w:val="222"/>
    <w:next w:val="76"/>
    <w:qFormat/>
    <w:uiPriority w:val="0"/>
    <w:pPr>
      <w:spacing w:before="0" w:beforeLines="0" w:after="0" w:afterLines="0" w:line="276" w:lineRule="auto"/>
    </w:pPr>
    <w:rPr>
      <w:rFonts w:ascii="宋体" w:eastAsia="宋体"/>
    </w:rPr>
  </w:style>
  <w:style w:type="paragraph" w:customStyle="1" w:styleId="239">
    <w:name w:val="标准文件_引言四级无标题"/>
    <w:basedOn w:val="223"/>
    <w:next w:val="76"/>
    <w:qFormat/>
    <w:uiPriority w:val="0"/>
    <w:pPr>
      <w:spacing w:before="0" w:beforeLines="0" w:after="0" w:afterLines="0" w:line="276" w:lineRule="auto"/>
    </w:pPr>
    <w:rPr>
      <w:rFonts w:ascii="宋体" w:eastAsia="宋体"/>
    </w:rPr>
  </w:style>
  <w:style w:type="paragraph" w:customStyle="1" w:styleId="240">
    <w:name w:val="标准文件_引言五级无标题"/>
    <w:basedOn w:val="224"/>
    <w:next w:val="76"/>
    <w:qFormat/>
    <w:uiPriority w:val="0"/>
    <w:pPr>
      <w:spacing w:before="0" w:beforeLines="0" w:after="0" w:afterLines="0" w:line="276" w:lineRule="auto"/>
    </w:pPr>
    <w:rPr>
      <w:rFonts w:ascii="宋体" w:eastAsia="宋体"/>
    </w:rPr>
  </w:style>
  <w:style w:type="paragraph" w:customStyle="1" w:styleId="241">
    <w:name w:val="标准文件_索引标题"/>
    <w:basedOn w:val="83"/>
    <w:next w:val="76"/>
    <w:qFormat/>
    <w:uiPriority w:val="0"/>
    <w:rPr>
      <w:rFonts w:hAnsi="黑体"/>
    </w:rPr>
  </w:style>
  <w:style w:type="paragraph" w:customStyle="1" w:styleId="242">
    <w:name w:val="标准文件_脚注内容"/>
    <w:basedOn w:val="76"/>
    <w:qFormat/>
    <w:uiPriority w:val="0"/>
    <w:pPr>
      <w:ind w:left="400" w:leftChars="200" w:hanging="200" w:hangingChars="200"/>
    </w:pPr>
    <w:rPr>
      <w:sz w:val="15"/>
    </w:rPr>
  </w:style>
  <w:style w:type="paragraph" w:customStyle="1" w:styleId="243">
    <w:name w:val="标准文件_术语条一"/>
    <w:basedOn w:val="182"/>
    <w:next w:val="76"/>
    <w:qFormat/>
    <w:uiPriority w:val="0"/>
  </w:style>
  <w:style w:type="paragraph" w:customStyle="1" w:styleId="244">
    <w:name w:val="标准文件_术语条二"/>
    <w:basedOn w:val="185"/>
    <w:next w:val="76"/>
    <w:qFormat/>
    <w:uiPriority w:val="0"/>
  </w:style>
  <w:style w:type="paragraph" w:customStyle="1" w:styleId="245">
    <w:name w:val="标准文件_术语条三"/>
    <w:basedOn w:val="184"/>
    <w:next w:val="76"/>
    <w:qFormat/>
    <w:uiPriority w:val="0"/>
  </w:style>
  <w:style w:type="paragraph" w:customStyle="1" w:styleId="246">
    <w:name w:val="标准文件_术语条四"/>
    <w:basedOn w:val="187"/>
    <w:next w:val="76"/>
    <w:qFormat/>
    <w:uiPriority w:val="0"/>
  </w:style>
  <w:style w:type="paragraph" w:customStyle="1" w:styleId="247">
    <w:name w:val="标准文件_术语条五"/>
    <w:basedOn w:val="183"/>
    <w:next w:val="76"/>
    <w:qFormat/>
    <w:uiPriority w:val="0"/>
  </w:style>
  <w:style w:type="paragraph" w:customStyle="1" w:styleId="24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49">
    <w:name w:val="发布"/>
    <w:basedOn w:val="45"/>
    <w:qFormat/>
    <w:uiPriority w:val="0"/>
    <w:rPr>
      <w:rFonts w:ascii="黑体" w:eastAsia="黑体"/>
      <w:spacing w:val="85"/>
      <w:w w:val="100"/>
      <w:position w:val="3"/>
      <w:sz w:val="28"/>
      <w:szCs w:val="28"/>
    </w:rPr>
  </w:style>
  <w:style w:type="paragraph" w:customStyle="1" w:styleId="250">
    <w:name w:val="段"/>
    <w:link w:val="25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szCs w:val="22"/>
      <w:lang w:val="en-US" w:eastAsia="zh-CN" w:bidi="ar-SA"/>
    </w:rPr>
  </w:style>
  <w:style w:type="character" w:customStyle="1" w:styleId="251">
    <w:name w:val="段 Char"/>
    <w:basedOn w:val="45"/>
    <w:link w:val="250"/>
    <w:qFormat/>
    <w:uiPriority w:val="0"/>
    <w:rPr>
      <w:rFonts w:ascii="宋体" w:hAnsi="Times New Roman"/>
      <w:sz w:val="21"/>
      <w:szCs w:val="22"/>
    </w:rPr>
  </w:style>
  <w:style w:type="paragraph" w:customStyle="1" w:styleId="252">
    <w:name w:val="修订1"/>
    <w:hidden/>
    <w:semiHidden/>
    <w:qFormat/>
    <w:uiPriority w:val="99"/>
    <w:rPr>
      <w:rFonts w:ascii="Calibri" w:hAnsi="Calibri" w:eastAsia="宋体" w:cs="Times New Roman"/>
      <w:kern w:val="2"/>
      <w:sz w:val="21"/>
      <w:szCs w:val="21"/>
      <w:lang w:val="en-US" w:eastAsia="zh-CN" w:bidi="ar-SA"/>
    </w:rPr>
  </w:style>
  <w:style w:type="paragraph" w:customStyle="1" w:styleId="253">
    <w:name w:val="正文图标题"/>
    <w:next w:val="250"/>
    <w:qFormat/>
    <w:uiPriority w:val="0"/>
    <w:pPr>
      <w:spacing w:before="156" w:beforeLines="50" w:after="156" w:afterLines="50"/>
      <w:jc w:val="center"/>
    </w:pPr>
    <w:rPr>
      <w:rFonts w:ascii="黑体" w:hAnsi="Times New Roman" w:eastAsia="黑体" w:cs="Times New Roman"/>
      <w:sz w:val="21"/>
      <w:lang w:val="en-US" w:eastAsia="zh-CN" w:bidi="ar-SA"/>
    </w:rPr>
  </w:style>
  <w:style w:type="paragraph" w:customStyle="1" w:styleId="254">
    <w:name w:val="一级条标题"/>
    <w:next w:val="250"/>
    <w:qFormat/>
    <w:uiPriority w:val="0"/>
    <w:pPr>
      <w:numPr>
        <w:ilvl w:val="1"/>
        <w:numId w:val="32"/>
      </w:numPr>
      <w:tabs>
        <w:tab w:val="left" w:pos="360"/>
      </w:tabs>
      <w:spacing w:before="156" w:beforeLines="50" w:after="156" w:afterLines="50"/>
      <w:jc w:val="both"/>
      <w:outlineLvl w:val="2"/>
    </w:pPr>
    <w:rPr>
      <w:rFonts w:ascii="黑体" w:hAnsi="Times New Roman" w:eastAsia="黑体" w:cs="Times New Roman"/>
      <w:sz w:val="21"/>
      <w:szCs w:val="21"/>
      <w:lang w:val="en-US" w:eastAsia="zh-CN" w:bidi="ar-SA"/>
    </w:rPr>
  </w:style>
  <w:style w:type="paragraph" w:customStyle="1" w:styleId="255">
    <w:name w:val="二级条标题"/>
    <w:basedOn w:val="254"/>
    <w:next w:val="250"/>
    <w:qFormat/>
    <w:uiPriority w:val="0"/>
    <w:pPr>
      <w:numPr>
        <w:ilvl w:val="2"/>
      </w:numPr>
      <w:spacing w:before="50" w:after="50"/>
      <w:outlineLvl w:val="3"/>
    </w:pPr>
  </w:style>
  <w:style w:type="character" w:customStyle="1" w:styleId="256">
    <w:name w:val="文档结构图 Char"/>
    <w:basedOn w:val="45"/>
    <w:link w:val="16"/>
    <w:semiHidden/>
    <w:qFormat/>
    <w:uiPriority w:val="0"/>
    <w:rPr>
      <w:rFonts w:ascii="Times New Roman" w:hAnsi="Times New Roman"/>
      <w:kern w:val="2"/>
      <w:sz w:val="21"/>
      <w:szCs w:val="24"/>
      <w:shd w:val="clear" w:color="auto" w:fill="000080"/>
    </w:rPr>
  </w:style>
  <w:style w:type="character" w:customStyle="1" w:styleId="257">
    <w:name w:val="批注文字 Char"/>
    <w:basedOn w:val="45"/>
    <w:link w:val="17"/>
    <w:qFormat/>
    <w:uiPriority w:val="99"/>
    <w:rPr>
      <w:rFonts w:ascii="Times New Roman" w:hAnsi="Times New Roman"/>
      <w:kern w:val="2"/>
      <w:sz w:val="21"/>
      <w:szCs w:val="24"/>
    </w:rPr>
  </w:style>
  <w:style w:type="character" w:customStyle="1" w:styleId="258">
    <w:name w:val="尾注文本 Char"/>
    <w:basedOn w:val="45"/>
    <w:link w:val="25"/>
    <w:semiHidden/>
    <w:qFormat/>
    <w:uiPriority w:val="0"/>
    <w:rPr>
      <w:rFonts w:ascii="Times New Roman" w:hAnsi="Times New Roman"/>
      <w:kern w:val="2"/>
      <w:sz w:val="21"/>
      <w:szCs w:val="24"/>
    </w:rPr>
  </w:style>
  <w:style w:type="character" w:customStyle="1" w:styleId="259">
    <w:name w:val="批注主题 Char"/>
    <w:basedOn w:val="257"/>
    <w:link w:val="42"/>
    <w:qFormat/>
    <w:uiPriority w:val="99"/>
    <w:rPr>
      <w:rFonts w:ascii="Times New Roman" w:hAnsi="Times New Roman"/>
      <w:b/>
      <w:bCs/>
      <w:kern w:val="2"/>
      <w:sz w:val="21"/>
      <w:szCs w:val="24"/>
    </w:rPr>
  </w:style>
  <w:style w:type="paragraph" w:customStyle="1" w:styleId="260">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261">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62">
    <w:name w:val="章标题"/>
    <w:next w:val="250"/>
    <w:qFormat/>
    <w:uiPriority w:val="0"/>
    <w:p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63">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264">
    <w:name w:val="列项——（一级）"/>
    <w:qFormat/>
    <w:uiPriority w:val="0"/>
    <w:pPr>
      <w:widowControl w:val="0"/>
      <w:ind w:left="823" w:hanging="420"/>
      <w:jc w:val="both"/>
    </w:pPr>
    <w:rPr>
      <w:rFonts w:ascii="宋体" w:hAnsi="Times New Roman" w:eastAsia="宋体" w:cs="Times New Roman"/>
      <w:sz w:val="21"/>
      <w:lang w:val="en-US" w:eastAsia="zh-CN" w:bidi="ar-SA"/>
    </w:rPr>
  </w:style>
  <w:style w:type="paragraph" w:customStyle="1" w:styleId="265">
    <w:name w:val="列项●（二级）"/>
    <w:qFormat/>
    <w:uiPriority w:val="0"/>
    <w:pPr>
      <w:numPr>
        <w:ilvl w:val="1"/>
        <w:numId w:val="3"/>
      </w:numPr>
      <w:tabs>
        <w:tab w:val="left" w:pos="760"/>
      </w:tabs>
      <w:jc w:val="both"/>
    </w:pPr>
    <w:rPr>
      <w:rFonts w:ascii="宋体" w:hAnsi="Times New Roman" w:eastAsia="宋体" w:cs="Times New Roman"/>
      <w:sz w:val="21"/>
      <w:lang w:val="en-US" w:eastAsia="zh-CN" w:bidi="ar-SA"/>
    </w:rPr>
  </w:style>
  <w:style w:type="paragraph" w:customStyle="1" w:styleId="266">
    <w:name w:val="目次、标准名称标题"/>
    <w:basedOn w:val="1"/>
    <w:next w:val="250"/>
    <w:qFormat/>
    <w:uiPriority w:val="0"/>
    <w:pPr>
      <w:keepNext/>
      <w:pageBreakBefore/>
      <w:widowControl/>
      <w:shd w:val="clear" w:color="FFFFFF" w:fill="FFFFFF"/>
      <w:adjustRightInd/>
      <w:spacing w:before="640" w:after="560" w:line="460" w:lineRule="exact"/>
      <w:jc w:val="center"/>
      <w:outlineLvl w:val="0"/>
    </w:pPr>
    <w:rPr>
      <w:rFonts w:ascii="黑体" w:hAnsi="Times New Roman" w:eastAsia="黑体"/>
      <w:kern w:val="0"/>
      <w:sz w:val="32"/>
      <w:szCs w:val="20"/>
    </w:rPr>
  </w:style>
  <w:style w:type="paragraph" w:customStyle="1" w:styleId="267">
    <w:name w:val="三级条标题"/>
    <w:basedOn w:val="255"/>
    <w:next w:val="250"/>
    <w:qFormat/>
    <w:uiPriority w:val="0"/>
    <w:pPr>
      <w:numPr>
        <w:ilvl w:val="0"/>
        <w:numId w:val="0"/>
      </w:numPr>
      <w:jc w:val="left"/>
      <w:outlineLvl w:val="4"/>
    </w:pPr>
  </w:style>
  <w:style w:type="paragraph" w:customStyle="1" w:styleId="268">
    <w:name w:val="示例"/>
    <w:next w:val="269"/>
    <w:qFormat/>
    <w:uiPriority w:val="0"/>
    <w:pPr>
      <w:widowControl w:val="0"/>
      <w:jc w:val="both"/>
    </w:pPr>
    <w:rPr>
      <w:rFonts w:ascii="宋体" w:hAnsi="Times New Roman" w:eastAsia="宋体" w:cs="Times New Roman"/>
      <w:sz w:val="18"/>
      <w:szCs w:val="18"/>
      <w:lang w:val="en-US" w:eastAsia="zh-CN" w:bidi="ar-SA"/>
    </w:rPr>
  </w:style>
  <w:style w:type="paragraph" w:customStyle="1" w:styleId="269">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270">
    <w:name w:val="数字编号列项（二级）"/>
    <w:qFormat/>
    <w:uiPriority w:val="0"/>
    <w:pPr>
      <w:tabs>
        <w:tab w:val="left" w:pos="1260"/>
      </w:tabs>
      <w:jc w:val="both"/>
    </w:pPr>
    <w:rPr>
      <w:rFonts w:ascii="宋体" w:hAnsi="Times New Roman" w:eastAsia="宋体" w:cs="Times New Roman"/>
      <w:sz w:val="21"/>
      <w:lang w:val="en-US" w:eastAsia="zh-CN" w:bidi="ar-SA"/>
    </w:rPr>
  </w:style>
  <w:style w:type="paragraph" w:customStyle="1" w:styleId="271">
    <w:name w:val="四级条标题"/>
    <w:basedOn w:val="267"/>
    <w:next w:val="250"/>
    <w:qFormat/>
    <w:uiPriority w:val="0"/>
    <w:pPr>
      <w:outlineLvl w:val="5"/>
    </w:pPr>
  </w:style>
  <w:style w:type="paragraph" w:customStyle="1" w:styleId="272">
    <w:name w:val="五级条标题"/>
    <w:basedOn w:val="271"/>
    <w:next w:val="250"/>
    <w:qFormat/>
    <w:uiPriority w:val="0"/>
    <w:pPr>
      <w:numPr>
        <w:ilvl w:val="5"/>
      </w:numPr>
      <w:outlineLvl w:val="6"/>
    </w:pPr>
  </w:style>
  <w:style w:type="paragraph" w:customStyle="1" w:styleId="273">
    <w:name w:val="注："/>
    <w:next w:val="250"/>
    <w:qFormat/>
    <w:uiPriority w:val="0"/>
    <w:pPr>
      <w:widowControl w:val="0"/>
      <w:autoSpaceDE w:val="0"/>
      <w:autoSpaceDN w:val="0"/>
      <w:ind w:left="420" w:hanging="420"/>
      <w:jc w:val="both"/>
    </w:pPr>
    <w:rPr>
      <w:rFonts w:ascii="宋体" w:hAnsi="Times New Roman" w:eastAsia="宋体" w:cs="Times New Roman"/>
      <w:sz w:val="18"/>
      <w:szCs w:val="18"/>
      <w:lang w:val="en-US" w:eastAsia="zh-CN" w:bidi="ar-SA"/>
    </w:rPr>
  </w:style>
  <w:style w:type="paragraph" w:customStyle="1" w:styleId="274">
    <w:name w:val="注×："/>
    <w:qFormat/>
    <w:uiPriority w:val="0"/>
    <w:pPr>
      <w:widowControl w:val="0"/>
      <w:autoSpaceDE w:val="0"/>
      <w:autoSpaceDN w:val="0"/>
      <w:jc w:val="both"/>
    </w:pPr>
    <w:rPr>
      <w:rFonts w:ascii="宋体" w:hAnsi="Times New Roman" w:eastAsia="宋体" w:cs="Times New Roman"/>
      <w:sz w:val="18"/>
      <w:szCs w:val="18"/>
      <w:lang w:val="en-US" w:eastAsia="zh-CN" w:bidi="ar-SA"/>
    </w:rPr>
  </w:style>
  <w:style w:type="paragraph" w:customStyle="1" w:styleId="275">
    <w:name w:val="字母编号列项（一级）"/>
    <w:qFormat/>
    <w:uiPriority w:val="0"/>
    <w:pPr>
      <w:tabs>
        <w:tab w:val="left" w:pos="840"/>
      </w:tabs>
      <w:ind w:left="425" w:hanging="425"/>
      <w:jc w:val="both"/>
    </w:pPr>
    <w:rPr>
      <w:rFonts w:ascii="宋体" w:hAnsi="Times New Roman" w:eastAsia="宋体" w:cs="Times New Roman"/>
      <w:sz w:val="21"/>
      <w:lang w:val="en-US" w:eastAsia="zh-CN" w:bidi="ar-SA"/>
    </w:rPr>
  </w:style>
  <w:style w:type="paragraph" w:customStyle="1" w:styleId="276">
    <w:name w:val="列项◆（三级）"/>
    <w:basedOn w:val="1"/>
    <w:qFormat/>
    <w:uiPriority w:val="0"/>
    <w:pPr>
      <w:numPr>
        <w:ilvl w:val="2"/>
        <w:numId w:val="3"/>
      </w:numPr>
      <w:tabs>
        <w:tab w:val="left" w:pos="1678"/>
      </w:tabs>
      <w:adjustRightInd/>
      <w:spacing w:line="240" w:lineRule="auto"/>
    </w:pPr>
    <w:rPr>
      <w:rFonts w:ascii="宋体" w:hAnsi="Times New Roman"/>
    </w:rPr>
  </w:style>
  <w:style w:type="paragraph" w:customStyle="1" w:styleId="277">
    <w:name w:val="编号列项（三级）"/>
    <w:qFormat/>
    <w:uiPriority w:val="0"/>
    <w:rPr>
      <w:rFonts w:ascii="宋体" w:hAnsi="Times New Roman" w:eastAsia="宋体" w:cs="Times New Roman"/>
      <w:sz w:val="21"/>
      <w:lang w:val="en-US" w:eastAsia="zh-CN" w:bidi="ar-SA"/>
    </w:rPr>
  </w:style>
  <w:style w:type="paragraph" w:customStyle="1" w:styleId="278">
    <w:name w:val="示例×："/>
    <w:basedOn w:val="262"/>
    <w:qFormat/>
    <w:uiPriority w:val="0"/>
    <w:pPr>
      <w:spacing w:before="0" w:beforeLines="0" w:after="0" w:afterLines="0"/>
      <w:ind w:left="425" w:hanging="425"/>
      <w:outlineLvl w:val="9"/>
    </w:pPr>
    <w:rPr>
      <w:rFonts w:ascii="宋体" w:eastAsia="宋体"/>
      <w:sz w:val="18"/>
      <w:szCs w:val="18"/>
    </w:rPr>
  </w:style>
  <w:style w:type="paragraph" w:customStyle="1" w:styleId="279">
    <w:name w:val="二级无"/>
    <w:basedOn w:val="255"/>
    <w:qFormat/>
    <w:uiPriority w:val="0"/>
    <w:pPr>
      <w:numPr>
        <w:ilvl w:val="0"/>
        <w:numId w:val="0"/>
      </w:numPr>
      <w:spacing w:before="0" w:beforeLines="0" w:after="0" w:afterLines="0"/>
      <w:jc w:val="left"/>
    </w:pPr>
    <w:rPr>
      <w:rFonts w:ascii="宋体" w:eastAsia="宋体"/>
    </w:rPr>
  </w:style>
  <w:style w:type="paragraph" w:customStyle="1" w:styleId="280">
    <w:name w:val="注：（正文）"/>
    <w:basedOn w:val="273"/>
    <w:next w:val="250"/>
    <w:qFormat/>
    <w:uiPriority w:val="0"/>
    <w:pPr>
      <w:ind w:left="794" w:hanging="397"/>
    </w:pPr>
  </w:style>
  <w:style w:type="paragraph" w:customStyle="1" w:styleId="281">
    <w:name w:val="注×：（正文）"/>
    <w:qFormat/>
    <w:uiPriority w:val="0"/>
    <w:pPr>
      <w:ind w:left="1588"/>
      <w:jc w:val="both"/>
    </w:pPr>
    <w:rPr>
      <w:rFonts w:ascii="宋体" w:hAnsi="Times New Roman" w:eastAsia="宋体" w:cs="Times New Roman"/>
      <w:sz w:val="18"/>
      <w:szCs w:val="18"/>
      <w:lang w:val="en-US" w:eastAsia="zh-CN" w:bidi="ar-SA"/>
    </w:rPr>
  </w:style>
  <w:style w:type="paragraph" w:customStyle="1" w:styleId="282">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283">
    <w:name w:val="标准书眉_偶数页"/>
    <w:basedOn w:val="261"/>
    <w:next w:val="1"/>
    <w:qFormat/>
    <w:uiPriority w:val="0"/>
    <w:pPr>
      <w:jc w:val="left"/>
    </w:pPr>
  </w:style>
  <w:style w:type="paragraph" w:customStyle="1" w:styleId="284">
    <w:name w:val="参考文献"/>
    <w:basedOn w:val="1"/>
    <w:next w:val="250"/>
    <w:qFormat/>
    <w:uiPriority w:val="0"/>
    <w:pPr>
      <w:keepNext/>
      <w:pageBreakBefore/>
      <w:widowControl/>
      <w:shd w:val="clear" w:color="FFFFFF" w:fill="FFFFFF"/>
      <w:adjustRightInd/>
      <w:spacing w:before="640" w:after="200" w:line="240" w:lineRule="auto"/>
      <w:jc w:val="center"/>
      <w:outlineLvl w:val="0"/>
    </w:pPr>
    <w:rPr>
      <w:rFonts w:ascii="黑体" w:hAnsi="Times New Roman" w:eastAsia="黑体"/>
      <w:kern w:val="0"/>
      <w:szCs w:val="20"/>
    </w:rPr>
  </w:style>
  <w:style w:type="paragraph" w:customStyle="1" w:styleId="285">
    <w:name w:val="参考文献、索引标题"/>
    <w:basedOn w:val="1"/>
    <w:next w:val="250"/>
    <w:qFormat/>
    <w:uiPriority w:val="0"/>
    <w:pPr>
      <w:keepNext/>
      <w:pageBreakBefore/>
      <w:widowControl/>
      <w:shd w:val="clear" w:color="FFFFFF" w:fill="FFFFFF"/>
      <w:adjustRightInd/>
      <w:spacing w:before="640" w:after="200" w:line="240" w:lineRule="auto"/>
      <w:jc w:val="center"/>
      <w:outlineLvl w:val="0"/>
    </w:pPr>
    <w:rPr>
      <w:rFonts w:ascii="黑体" w:hAnsi="Times New Roman" w:eastAsia="黑体"/>
      <w:kern w:val="0"/>
      <w:szCs w:val="20"/>
    </w:rPr>
  </w:style>
  <w:style w:type="paragraph" w:customStyle="1" w:styleId="286">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287">
    <w:name w:val="附录标识"/>
    <w:basedOn w:val="1"/>
    <w:next w:val="250"/>
    <w:qFormat/>
    <w:uiPriority w:val="0"/>
    <w:pPr>
      <w:keepNext/>
      <w:widowControl/>
      <w:shd w:val="clear" w:color="FFFFFF" w:fill="FFFFFF"/>
      <w:tabs>
        <w:tab w:val="left" w:pos="360"/>
        <w:tab w:val="left" w:pos="823"/>
        <w:tab w:val="left" w:pos="6405"/>
      </w:tabs>
      <w:adjustRightInd/>
      <w:spacing w:before="640" w:after="280" w:line="240" w:lineRule="auto"/>
      <w:ind w:left="823" w:hanging="420"/>
      <w:jc w:val="center"/>
      <w:outlineLvl w:val="0"/>
    </w:pPr>
    <w:rPr>
      <w:rFonts w:ascii="黑体" w:hAnsi="Times New Roman" w:eastAsia="黑体"/>
      <w:kern w:val="0"/>
      <w:szCs w:val="20"/>
    </w:rPr>
  </w:style>
  <w:style w:type="paragraph" w:customStyle="1" w:styleId="288">
    <w:name w:val="附录标题"/>
    <w:basedOn w:val="250"/>
    <w:next w:val="250"/>
    <w:qFormat/>
    <w:uiPriority w:val="0"/>
    <w:pPr>
      <w:ind w:firstLine="0" w:firstLineChars="0"/>
      <w:jc w:val="center"/>
    </w:pPr>
    <w:rPr>
      <w:rFonts w:ascii="黑体" w:eastAsia="黑体"/>
      <w:szCs w:val="20"/>
    </w:rPr>
  </w:style>
  <w:style w:type="paragraph" w:customStyle="1" w:styleId="289">
    <w:name w:val="附录表标号"/>
    <w:basedOn w:val="1"/>
    <w:next w:val="250"/>
    <w:qFormat/>
    <w:uiPriority w:val="0"/>
    <w:pPr>
      <w:tabs>
        <w:tab w:val="left" w:pos="539"/>
      </w:tabs>
      <w:adjustRightInd/>
      <w:spacing w:line="14" w:lineRule="exact"/>
      <w:ind w:left="811" w:hanging="448"/>
      <w:jc w:val="center"/>
      <w:outlineLvl w:val="0"/>
    </w:pPr>
    <w:rPr>
      <w:rFonts w:ascii="Times New Roman" w:hAnsi="Times New Roman"/>
      <w:color w:val="FFFFFF"/>
      <w:szCs w:val="24"/>
    </w:rPr>
  </w:style>
  <w:style w:type="paragraph" w:customStyle="1" w:styleId="290">
    <w:name w:val="附录表标题"/>
    <w:basedOn w:val="1"/>
    <w:next w:val="250"/>
    <w:qFormat/>
    <w:uiPriority w:val="0"/>
    <w:pPr>
      <w:numPr>
        <w:ilvl w:val="1"/>
        <w:numId w:val="12"/>
      </w:numPr>
      <w:tabs>
        <w:tab w:val="left" w:pos="180"/>
      </w:tabs>
      <w:adjustRightInd/>
      <w:spacing w:before="50" w:beforeLines="50" w:after="50" w:afterLines="50" w:line="240" w:lineRule="auto"/>
      <w:ind w:left="0" w:firstLine="0"/>
      <w:jc w:val="center"/>
    </w:pPr>
    <w:rPr>
      <w:rFonts w:ascii="黑体" w:hAnsi="Times New Roman" w:eastAsia="黑体"/>
    </w:rPr>
  </w:style>
  <w:style w:type="paragraph" w:customStyle="1" w:styleId="291">
    <w:name w:val="附录二级条标题"/>
    <w:basedOn w:val="1"/>
    <w:next w:val="250"/>
    <w:qFormat/>
    <w:uiPriority w:val="0"/>
    <w:pPr>
      <w:widowControl/>
      <w:numPr>
        <w:ilvl w:val="3"/>
        <w:numId w:val="11"/>
      </w:numPr>
      <w:tabs>
        <w:tab w:val="left" w:pos="360"/>
      </w:tabs>
      <w:wordWrap w:val="0"/>
      <w:overflowPunct w:val="0"/>
      <w:autoSpaceDE w:val="0"/>
      <w:autoSpaceDN w:val="0"/>
      <w:adjustRightInd/>
      <w:spacing w:before="50" w:beforeLines="50" w:after="50" w:afterLines="50" w:line="240" w:lineRule="auto"/>
      <w:textAlignment w:val="baseline"/>
      <w:outlineLvl w:val="3"/>
    </w:pPr>
    <w:rPr>
      <w:rFonts w:ascii="黑体" w:hAnsi="Times New Roman" w:eastAsia="黑体"/>
      <w:kern w:val="21"/>
      <w:szCs w:val="20"/>
    </w:rPr>
  </w:style>
  <w:style w:type="paragraph" w:customStyle="1" w:styleId="292">
    <w:name w:val="附录二级无"/>
    <w:basedOn w:val="291"/>
    <w:qFormat/>
    <w:uiPriority w:val="0"/>
    <w:pPr>
      <w:tabs>
        <w:tab w:val="clear" w:pos="360"/>
      </w:tabs>
      <w:spacing w:before="0" w:beforeLines="0" w:after="0" w:afterLines="0"/>
    </w:pPr>
    <w:rPr>
      <w:rFonts w:ascii="宋体" w:eastAsia="宋体"/>
      <w:szCs w:val="21"/>
    </w:rPr>
  </w:style>
  <w:style w:type="paragraph" w:customStyle="1" w:styleId="293">
    <w:name w:val="附录公式"/>
    <w:basedOn w:val="250"/>
    <w:next w:val="250"/>
    <w:link w:val="294"/>
    <w:qFormat/>
    <w:uiPriority w:val="0"/>
    <w:rPr>
      <w:rFonts w:ascii="Times New Roman"/>
      <w:sz w:val="20"/>
      <w:szCs w:val="20"/>
    </w:rPr>
  </w:style>
  <w:style w:type="character" w:customStyle="1" w:styleId="294">
    <w:name w:val="附录公式 Char"/>
    <w:link w:val="293"/>
    <w:qFormat/>
    <w:uiPriority w:val="0"/>
    <w:rPr>
      <w:rFonts w:ascii="Times New Roman" w:hAnsi="Times New Roman"/>
    </w:rPr>
  </w:style>
  <w:style w:type="paragraph" w:customStyle="1" w:styleId="295">
    <w:name w:val="附录公式编号制表符"/>
    <w:basedOn w:val="1"/>
    <w:next w:val="250"/>
    <w:qFormat/>
    <w:uiPriority w:val="0"/>
    <w:pPr>
      <w:widowControl/>
      <w:tabs>
        <w:tab w:val="center" w:pos="4201"/>
        <w:tab w:val="right" w:leader="dot" w:pos="9298"/>
      </w:tabs>
      <w:autoSpaceDE w:val="0"/>
      <w:autoSpaceDN w:val="0"/>
      <w:adjustRightInd/>
      <w:spacing w:line="240" w:lineRule="auto"/>
    </w:pPr>
    <w:rPr>
      <w:rFonts w:ascii="宋体" w:hAnsi="Times New Roman"/>
      <w:kern w:val="0"/>
      <w:szCs w:val="20"/>
    </w:rPr>
  </w:style>
  <w:style w:type="paragraph" w:customStyle="1" w:styleId="296">
    <w:name w:val="附录三级条标题"/>
    <w:basedOn w:val="291"/>
    <w:next w:val="250"/>
    <w:qFormat/>
    <w:uiPriority w:val="0"/>
    <w:pPr>
      <w:numPr>
        <w:ilvl w:val="4"/>
      </w:numPr>
      <w:outlineLvl w:val="4"/>
    </w:pPr>
  </w:style>
  <w:style w:type="paragraph" w:customStyle="1" w:styleId="297">
    <w:name w:val="附录三级无"/>
    <w:basedOn w:val="296"/>
    <w:qFormat/>
    <w:uiPriority w:val="0"/>
    <w:pPr>
      <w:tabs>
        <w:tab w:val="clear" w:pos="360"/>
      </w:tabs>
      <w:spacing w:before="0" w:beforeLines="0" w:after="0" w:afterLines="0"/>
    </w:pPr>
    <w:rPr>
      <w:rFonts w:ascii="宋体" w:eastAsia="宋体"/>
      <w:szCs w:val="21"/>
    </w:rPr>
  </w:style>
  <w:style w:type="paragraph" w:customStyle="1" w:styleId="298">
    <w:name w:val="附录数字编号列项（二级）"/>
    <w:qFormat/>
    <w:uiPriority w:val="0"/>
    <w:pPr>
      <w:tabs>
        <w:tab w:val="left" w:pos="840"/>
        <w:tab w:val="left" w:pos="1276"/>
      </w:tabs>
      <w:ind w:left="1276" w:hanging="425"/>
    </w:pPr>
    <w:rPr>
      <w:rFonts w:ascii="宋体" w:hAnsi="Times New Roman" w:eastAsia="宋体" w:cs="Times New Roman"/>
      <w:sz w:val="21"/>
      <w:lang w:val="en-US" w:eastAsia="zh-CN" w:bidi="ar-SA"/>
    </w:rPr>
  </w:style>
  <w:style w:type="paragraph" w:customStyle="1" w:styleId="299">
    <w:name w:val="附录四级条标题"/>
    <w:basedOn w:val="296"/>
    <w:next w:val="250"/>
    <w:qFormat/>
    <w:uiPriority w:val="0"/>
    <w:pPr>
      <w:numPr>
        <w:ilvl w:val="5"/>
      </w:numPr>
      <w:outlineLvl w:val="5"/>
    </w:pPr>
  </w:style>
  <w:style w:type="paragraph" w:customStyle="1" w:styleId="300">
    <w:name w:val="附录四级无"/>
    <w:basedOn w:val="299"/>
    <w:qFormat/>
    <w:uiPriority w:val="0"/>
    <w:pPr>
      <w:tabs>
        <w:tab w:val="clear" w:pos="360"/>
      </w:tabs>
      <w:spacing w:before="0" w:beforeLines="0" w:after="0" w:afterLines="0"/>
    </w:pPr>
    <w:rPr>
      <w:rFonts w:ascii="宋体" w:eastAsia="宋体"/>
      <w:szCs w:val="21"/>
    </w:rPr>
  </w:style>
  <w:style w:type="paragraph" w:customStyle="1" w:styleId="301">
    <w:name w:val="附录图标号"/>
    <w:basedOn w:val="1"/>
    <w:qFormat/>
    <w:uiPriority w:val="0"/>
    <w:pPr>
      <w:keepNext/>
      <w:pageBreakBefore/>
      <w:widowControl/>
      <w:tabs>
        <w:tab w:val="left" w:pos="845"/>
      </w:tabs>
      <w:adjustRightInd/>
      <w:spacing w:line="14" w:lineRule="exact"/>
      <w:ind w:firstLine="363"/>
      <w:jc w:val="center"/>
      <w:outlineLvl w:val="0"/>
    </w:pPr>
    <w:rPr>
      <w:rFonts w:ascii="Times New Roman" w:hAnsi="Times New Roman"/>
      <w:color w:val="FFFFFF"/>
      <w:szCs w:val="24"/>
    </w:rPr>
  </w:style>
  <w:style w:type="paragraph" w:customStyle="1" w:styleId="302">
    <w:name w:val="附录图标题"/>
    <w:basedOn w:val="1"/>
    <w:next w:val="250"/>
    <w:qFormat/>
    <w:uiPriority w:val="0"/>
    <w:pPr>
      <w:numPr>
        <w:ilvl w:val="1"/>
        <w:numId w:val="14"/>
      </w:numPr>
      <w:tabs>
        <w:tab w:val="left" w:pos="363"/>
      </w:tabs>
      <w:adjustRightInd/>
      <w:spacing w:before="50" w:beforeLines="50" w:after="50" w:afterLines="50" w:line="240" w:lineRule="auto"/>
      <w:ind w:left="0" w:firstLine="0"/>
      <w:jc w:val="center"/>
    </w:pPr>
    <w:rPr>
      <w:rFonts w:ascii="黑体" w:hAnsi="Times New Roman" w:eastAsia="黑体"/>
    </w:rPr>
  </w:style>
  <w:style w:type="paragraph" w:customStyle="1" w:styleId="303">
    <w:name w:val="附录五级条标题"/>
    <w:basedOn w:val="299"/>
    <w:next w:val="250"/>
    <w:qFormat/>
    <w:uiPriority w:val="0"/>
    <w:pPr>
      <w:numPr>
        <w:ilvl w:val="6"/>
      </w:numPr>
      <w:outlineLvl w:val="6"/>
    </w:pPr>
  </w:style>
  <w:style w:type="paragraph" w:customStyle="1" w:styleId="304">
    <w:name w:val="附录五级无"/>
    <w:basedOn w:val="303"/>
    <w:qFormat/>
    <w:uiPriority w:val="0"/>
    <w:pPr>
      <w:tabs>
        <w:tab w:val="clear" w:pos="360"/>
      </w:tabs>
      <w:spacing w:before="0" w:beforeLines="0" w:after="0" w:afterLines="0"/>
    </w:pPr>
    <w:rPr>
      <w:rFonts w:ascii="宋体" w:eastAsia="宋体"/>
      <w:szCs w:val="21"/>
    </w:rPr>
  </w:style>
  <w:style w:type="paragraph" w:customStyle="1" w:styleId="305">
    <w:name w:val="附录章标题"/>
    <w:next w:val="250"/>
    <w:qFormat/>
    <w:uiPriority w:val="0"/>
    <w:pPr>
      <w:numPr>
        <w:ilvl w:val="1"/>
        <w:numId w:val="11"/>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306">
    <w:name w:val="附录一级条标题"/>
    <w:basedOn w:val="305"/>
    <w:next w:val="250"/>
    <w:qFormat/>
    <w:uiPriority w:val="0"/>
    <w:pPr>
      <w:numPr>
        <w:ilvl w:val="2"/>
      </w:numPr>
      <w:autoSpaceDN w:val="0"/>
      <w:spacing w:before="50" w:beforeLines="50" w:after="50" w:afterLines="50"/>
      <w:outlineLvl w:val="2"/>
    </w:pPr>
  </w:style>
  <w:style w:type="paragraph" w:customStyle="1" w:styleId="307">
    <w:name w:val="附录一级无"/>
    <w:basedOn w:val="306"/>
    <w:qFormat/>
    <w:uiPriority w:val="0"/>
    <w:pPr>
      <w:tabs>
        <w:tab w:val="clear" w:pos="360"/>
      </w:tabs>
      <w:spacing w:before="0" w:beforeLines="0" w:after="0" w:afterLines="0"/>
    </w:pPr>
    <w:rPr>
      <w:rFonts w:ascii="宋体" w:eastAsia="宋体"/>
      <w:szCs w:val="21"/>
    </w:rPr>
  </w:style>
  <w:style w:type="paragraph" w:customStyle="1" w:styleId="308">
    <w:name w:val="附录字母编号列项（一级）"/>
    <w:qFormat/>
    <w:uiPriority w:val="0"/>
    <w:pPr>
      <w:tabs>
        <w:tab w:val="left" w:pos="839"/>
      </w:tabs>
      <w:ind w:left="851" w:hanging="426"/>
    </w:pPr>
    <w:rPr>
      <w:rFonts w:ascii="宋体" w:hAnsi="Times New Roman" w:eastAsia="宋体" w:cs="Times New Roman"/>
      <w:sz w:val="21"/>
      <w:lang w:val="en-US" w:eastAsia="zh-CN" w:bidi="ar-SA"/>
    </w:rPr>
  </w:style>
  <w:style w:type="paragraph" w:customStyle="1" w:styleId="309">
    <w:name w:val="列项说明"/>
    <w:basedOn w:val="1"/>
    <w:qFormat/>
    <w:uiPriority w:val="0"/>
    <w:pPr>
      <w:spacing w:line="320" w:lineRule="exact"/>
      <w:ind w:left="400" w:leftChars="200" w:hanging="200" w:hangingChars="200"/>
      <w:jc w:val="left"/>
      <w:textAlignment w:val="baseline"/>
    </w:pPr>
    <w:rPr>
      <w:rFonts w:ascii="宋体" w:hAnsi="Times New Roman"/>
      <w:kern w:val="0"/>
      <w:szCs w:val="20"/>
    </w:rPr>
  </w:style>
  <w:style w:type="paragraph" w:customStyle="1" w:styleId="310">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311">
    <w:name w:val="其他标准标志"/>
    <w:basedOn w:val="69"/>
    <w:qFormat/>
    <w:uiPriority w:val="0"/>
    <w:pPr>
      <w:framePr w:w="6101" w:h="1389" w:hRule="exact" w:hSpace="181" w:vSpace="181" w:wrap="around" w:vAnchor="page" w:hAnchor="page" w:x="4673" w:y="942"/>
    </w:pPr>
    <w:rPr>
      <w:szCs w:val="96"/>
    </w:rPr>
  </w:style>
  <w:style w:type="paragraph" w:customStyle="1" w:styleId="312">
    <w:name w:val="前言、引言标题"/>
    <w:next w:val="250"/>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313">
    <w:name w:val="三级无"/>
    <w:basedOn w:val="267"/>
    <w:qFormat/>
    <w:uiPriority w:val="0"/>
    <w:pPr>
      <w:spacing w:before="0" w:beforeLines="0" w:after="0" w:afterLines="0"/>
    </w:pPr>
    <w:rPr>
      <w:rFonts w:ascii="宋体" w:eastAsia="宋体"/>
    </w:rPr>
  </w:style>
  <w:style w:type="paragraph" w:customStyle="1" w:styleId="314">
    <w:name w:val="示例后文字"/>
    <w:basedOn w:val="250"/>
    <w:next w:val="250"/>
    <w:qFormat/>
    <w:uiPriority w:val="0"/>
    <w:pPr>
      <w:ind w:firstLine="360"/>
    </w:pPr>
    <w:rPr>
      <w:sz w:val="18"/>
      <w:szCs w:val="20"/>
    </w:rPr>
  </w:style>
  <w:style w:type="paragraph" w:customStyle="1" w:styleId="315">
    <w:name w:val="首示例"/>
    <w:next w:val="250"/>
    <w:link w:val="316"/>
    <w:qFormat/>
    <w:uiPriority w:val="0"/>
    <w:pPr>
      <w:tabs>
        <w:tab w:val="left" w:pos="360"/>
        <w:tab w:val="left" w:pos="760"/>
      </w:tabs>
      <w:ind w:left="760"/>
    </w:pPr>
    <w:rPr>
      <w:rFonts w:ascii="宋体" w:hAnsi="宋体" w:eastAsia="宋体" w:cs="Times New Roman"/>
      <w:kern w:val="2"/>
      <w:sz w:val="18"/>
      <w:szCs w:val="18"/>
      <w:lang w:val="en-US" w:eastAsia="zh-CN" w:bidi="ar-SA"/>
    </w:rPr>
  </w:style>
  <w:style w:type="character" w:customStyle="1" w:styleId="316">
    <w:name w:val="首示例 Char"/>
    <w:link w:val="315"/>
    <w:qFormat/>
    <w:uiPriority w:val="0"/>
    <w:rPr>
      <w:rFonts w:ascii="宋体" w:hAnsi="宋体"/>
      <w:kern w:val="2"/>
      <w:sz w:val="18"/>
      <w:szCs w:val="18"/>
    </w:rPr>
  </w:style>
  <w:style w:type="paragraph" w:customStyle="1" w:styleId="317">
    <w:name w:val="四级无"/>
    <w:basedOn w:val="271"/>
    <w:qFormat/>
    <w:uiPriority w:val="0"/>
    <w:pPr>
      <w:spacing w:before="0" w:beforeLines="0" w:after="0" w:afterLines="0"/>
    </w:pPr>
    <w:rPr>
      <w:rFonts w:ascii="宋体" w:eastAsia="宋体"/>
    </w:rPr>
  </w:style>
  <w:style w:type="paragraph" w:customStyle="1" w:styleId="318">
    <w:name w:val="条文脚注"/>
    <w:basedOn w:val="33"/>
    <w:qFormat/>
    <w:uiPriority w:val="0"/>
    <w:pPr>
      <w:spacing w:line="240" w:lineRule="auto"/>
      <w:ind w:left="0" w:leftChars="0" w:firstLine="0" w:firstLineChars="0"/>
      <w:jc w:val="both"/>
    </w:pPr>
    <w:rPr>
      <w:rFonts w:hAnsi="Times New Roman"/>
    </w:rPr>
  </w:style>
  <w:style w:type="paragraph" w:customStyle="1" w:styleId="319">
    <w:name w:val="图标脚注说明"/>
    <w:basedOn w:val="250"/>
    <w:qFormat/>
    <w:uiPriority w:val="0"/>
    <w:pPr>
      <w:ind w:left="840" w:hanging="420" w:firstLineChars="0"/>
    </w:pPr>
    <w:rPr>
      <w:sz w:val="18"/>
      <w:szCs w:val="18"/>
    </w:rPr>
  </w:style>
  <w:style w:type="paragraph" w:customStyle="1" w:styleId="320">
    <w:name w:val="图的脚注"/>
    <w:next w:val="250"/>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321">
    <w:name w:val="五级无"/>
    <w:basedOn w:val="272"/>
    <w:qFormat/>
    <w:uiPriority w:val="0"/>
    <w:pPr>
      <w:spacing w:before="0" w:beforeLines="0" w:after="0" w:afterLines="0"/>
    </w:pPr>
    <w:rPr>
      <w:rFonts w:ascii="宋体" w:eastAsia="宋体"/>
    </w:rPr>
  </w:style>
  <w:style w:type="paragraph" w:customStyle="1" w:styleId="322">
    <w:name w:val="一级无"/>
    <w:basedOn w:val="254"/>
    <w:qFormat/>
    <w:uiPriority w:val="0"/>
    <w:pPr>
      <w:numPr>
        <w:ilvl w:val="0"/>
        <w:numId w:val="0"/>
      </w:numPr>
      <w:spacing w:before="0" w:beforeLines="0" w:after="0" w:afterLines="0"/>
      <w:jc w:val="left"/>
    </w:pPr>
    <w:rPr>
      <w:rFonts w:ascii="宋体" w:eastAsia="宋体"/>
    </w:rPr>
  </w:style>
  <w:style w:type="paragraph" w:customStyle="1" w:styleId="323">
    <w:name w:val="正文表标题"/>
    <w:next w:val="250"/>
    <w:qFormat/>
    <w:uiPriority w:val="0"/>
    <w:p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324">
    <w:name w:val="正文公式编号制表符"/>
    <w:basedOn w:val="250"/>
    <w:next w:val="250"/>
    <w:qFormat/>
    <w:uiPriority w:val="0"/>
    <w:pPr>
      <w:ind w:firstLine="0" w:firstLineChars="0"/>
    </w:pPr>
    <w:rPr>
      <w:szCs w:val="20"/>
    </w:rPr>
  </w:style>
  <w:style w:type="paragraph" w:customStyle="1" w:styleId="325">
    <w:name w:val="终结线"/>
    <w:basedOn w:val="1"/>
    <w:qFormat/>
    <w:uiPriority w:val="0"/>
    <w:pPr>
      <w:framePr w:hSpace="181" w:vSpace="181" w:wrap="around" w:vAnchor="text" w:hAnchor="margin" w:xAlign="center" w:y="285"/>
      <w:adjustRightInd/>
      <w:spacing w:line="240" w:lineRule="auto"/>
    </w:pPr>
    <w:rPr>
      <w:rFonts w:ascii="Times New Roman" w:hAnsi="Times New Roman"/>
      <w:szCs w:val="24"/>
    </w:rPr>
  </w:style>
  <w:style w:type="paragraph" w:customStyle="1" w:styleId="326">
    <w:name w:val="封面标准名称2"/>
    <w:basedOn w:val="142"/>
    <w:qFormat/>
    <w:uiPriority w:val="0"/>
    <w:pPr>
      <w:framePr w:w="9639" w:wrap="around" w:vAnchor="page" w:hAnchor="page" w:y="4469"/>
      <w:spacing w:before="630" w:beforeLines="630"/>
    </w:pPr>
  </w:style>
  <w:style w:type="paragraph" w:customStyle="1" w:styleId="327">
    <w:name w:val="封面标准英文名称2"/>
    <w:basedOn w:val="145"/>
    <w:qFormat/>
    <w:uiPriority w:val="0"/>
    <w:pPr>
      <w:framePr w:w="9639" w:h="6917" w:hRule="exact" w:wrap="around" w:vAnchor="page" w:hAnchor="page" w:xAlign="center" w:y="4469" w:anchorLock="1"/>
      <w:spacing w:before="370" w:line="400" w:lineRule="exact"/>
      <w:textAlignment w:val="center"/>
    </w:pPr>
    <w:rPr>
      <w:rFonts w:eastAsia="黑体"/>
      <w:szCs w:val="28"/>
    </w:rPr>
  </w:style>
  <w:style w:type="paragraph" w:customStyle="1" w:styleId="328">
    <w:name w:val="封面一致性程度标识2"/>
    <w:basedOn w:val="146"/>
    <w:qFormat/>
    <w:uiPriority w:val="0"/>
    <w:pPr>
      <w:framePr w:w="9639" w:h="6917" w:hRule="exact" w:wrap="around" w:vAnchor="page" w:hAnchor="page" w:xAlign="center" w:y="4469" w:anchorLock="1"/>
      <w:widowControl w:val="0"/>
      <w:spacing w:line="400" w:lineRule="exact"/>
      <w:textAlignment w:val="center"/>
    </w:pPr>
    <w:rPr>
      <w:rFonts w:ascii="宋体"/>
      <w:szCs w:val="28"/>
    </w:rPr>
  </w:style>
  <w:style w:type="paragraph" w:customStyle="1" w:styleId="329">
    <w:name w:val="封面标准文稿类别2"/>
    <w:basedOn w:val="144"/>
    <w:qFormat/>
    <w:uiPriority w:val="0"/>
    <w:pPr>
      <w:framePr w:w="9639" w:h="6917" w:hRule="exact" w:wrap="around" w:vAnchor="page" w:hAnchor="page" w:xAlign="center" w:y="4469" w:anchorLock="1"/>
      <w:widowControl w:val="0"/>
      <w:spacing w:after="160" w:line="240" w:lineRule="auto"/>
      <w:textAlignment w:val="center"/>
    </w:pPr>
    <w:rPr>
      <w:szCs w:val="28"/>
    </w:rPr>
  </w:style>
  <w:style w:type="paragraph" w:customStyle="1" w:styleId="330">
    <w:name w:val="封面标准文稿编辑信息2"/>
    <w:basedOn w:val="143"/>
    <w:qFormat/>
    <w:uiPriority w:val="0"/>
    <w:pPr>
      <w:framePr w:w="9639" w:h="6917" w:hRule="exact" w:wrap="around" w:vAnchor="page" w:hAnchor="page" w:xAlign="center" w:y="4469" w:anchorLock="1"/>
      <w:widowControl w:val="0"/>
      <w:spacing w:after="160"/>
      <w:textAlignment w:val="center"/>
    </w:pPr>
    <w:rPr>
      <w:szCs w:val="28"/>
    </w:rPr>
  </w:style>
  <w:style w:type="paragraph" w:customStyle="1" w:styleId="331">
    <w:name w:val="paragraph"/>
    <w:basedOn w:val="1"/>
    <w:semiHidden/>
    <w:qFormat/>
    <w:uiPriority w:val="0"/>
    <w:pPr>
      <w:widowControl/>
      <w:adjustRightInd/>
      <w:spacing w:before="100" w:beforeAutospacing="1" w:after="100" w:afterAutospacing="1" w:line="240" w:lineRule="auto"/>
      <w:jc w:val="left"/>
    </w:pPr>
    <w:rPr>
      <w:rFonts w:ascii="等线" w:hAnsi="等线" w:eastAsia="等线"/>
      <w:kern w:val="0"/>
      <w:sz w:val="24"/>
      <w:szCs w:val="24"/>
    </w:rPr>
  </w:style>
  <w:style w:type="paragraph" w:customStyle="1" w:styleId="332">
    <w:name w:val="正文1"/>
    <w:qFormat/>
    <w:uiPriority w:val="0"/>
    <w:pPr>
      <w:jc w:val="both"/>
    </w:pPr>
    <w:rPr>
      <w:rFonts w:ascii="宋体" w:hAnsi="宋体" w:eastAsia="宋体" w:cs="宋体"/>
      <w:kern w:val="2"/>
      <w:sz w:val="21"/>
      <w:szCs w:val="21"/>
      <w:lang w:val="en-US" w:eastAsia="zh-CN" w:bidi="ar-SA"/>
    </w:rPr>
  </w:style>
  <w:style w:type="paragraph" w:customStyle="1" w:styleId="333">
    <w:name w:val="TOC 81"/>
    <w:basedOn w:val="1"/>
    <w:next w:val="1"/>
    <w:unhideWhenUsed/>
    <w:qFormat/>
    <w:uiPriority w:val="39"/>
    <w:pPr>
      <w:adjustRightInd/>
      <w:spacing w:line="240" w:lineRule="auto"/>
      <w:ind w:left="2940" w:leftChars="1400"/>
    </w:pPr>
    <w:rPr>
      <w:rFonts w:ascii="等线" w:hAnsi="等线" w:eastAsia="等线"/>
      <w:szCs w:val="22"/>
    </w:rPr>
  </w:style>
  <w:style w:type="paragraph" w:customStyle="1" w:styleId="334">
    <w:name w:val="TOC 91"/>
    <w:basedOn w:val="1"/>
    <w:next w:val="1"/>
    <w:unhideWhenUsed/>
    <w:qFormat/>
    <w:uiPriority w:val="39"/>
    <w:pPr>
      <w:adjustRightInd/>
      <w:spacing w:line="240" w:lineRule="auto"/>
      <w:ind w:left="3360" w:leftChars="1600"/>
    </w:pPr>
    <w:rPr>
      <w:rFonts w:ascii="等线" w:hAnsi="等线" w:eastAsia="等线"/>
      <w:szCs w:val="22"/>
    </w:rPr>
  </w:style>
  <w:style w:type="table" w:customStyle="1" w:styleId="335">
    <w:name w:val="网格型1"/>
    <w:basedOn w:val="43"/>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36">
    <w:name w:val="修订11"/>
    <w:semiHidden/>
    <w:qFormat/>
    <w:uiPriority w:val="99"/>
    <w:rPr>
      <w:rFonts w:ascii="Times New Roman" w:hAnsi="Times New Roman" w:eastAsia="宋体" w:cs="Times New Roman"/>
      <w:kern w:val="2"/>
      <w:sz w:val="21"/>
      <w:szCs w:val="24"/>
      <w:lang w:val="en-US" w:eastAsia="zh-CN" w:bidi="ar-SA"/>
    </w:rPr>
  </w:style>
  <w:style w:type="character" w:customStyle="1" w:styleId="337">
    <w:name w:val="未处理的提及1"/>
    <w:unhideWhenUsed/>
    <w:qFormat/>
    <w:uiPriority w:val="99"/>
    <w:rPr>
      <w:color w:val="605E5C"/>
      <w:shd w:val="clear" w:color="auto" w:fill="E1DFDD"/>
    </w:rPr>
  </w:style>
  <w:style w:type="character" w:customStyle="1" w:styleId="338">
    <w:name w:val="标题 2 Char"/>
    <w:qFormat/>
    <w:uiPriority w:val="0"/>
    <w:rPr>
      <w:rFonts w:ascii="宋体" w:hAnsi="宋体" w:eastAsia="宋体"/>
      <w:bCs/>
      <w:kern w:val="2"/>
      <w:sz w:val="21"/>
      <w:szCs w:val="24"/>
      <w:lang w:val="en-US" w:eastAsia="zh-CN" w:bidi="ar-SA"/>
    </w:rPr>
  </w:style>
  <w:style w:type="paragraph" w:styleId="339">
    <w:name w:val="List Paragraph"/>
    <w:basedOn w:val="1"/>
    <w:qFormat/>
    <w:uiPriority w:val="34"/>
    <w:pPr>
      <w:keepNext/>
      <w:adjustRightInd/>
      <w:spacing w:line="240" w:lineRule="auto"/>
      <w:ind w:firstLine="420" w:firstLineChars="200"/>
    </w:pPr>
    <w:rPr>
      <w:rFonts w:ascii="Times New Roman" w:hAnsi="Times New Roman"/>
      <w:szCs w:val="24"/>
    </w:rPr>
  </w:style>
  <w:style w:type="paragraph" w:customStyle="1" w:styleId="340">
    <w:name w:val="修订2"/>
    <w:semiHidden/>
    <w:qFormat/>
    <w:uiPriority w:val="99"/>
    <w:rPr>
      <w:rFonts w:ascii="Times New Roman" w:hAnsi="Times New Roman" w:eastAsia="宋体" w:cs="Times New Roman"/>
      <w:kern w:val="2"/>
      <w:sz w:val="21"/>
      <w:szCs w:val="24"/>
      <w:lang w:val="en-US" w:eastAsia="zh-CN" w:bidi="ar-SA"/>
    </w:rPr>
  </w:style>
  <w:style w:type="paragraph" w:customStyle="1" w:styleId="341">
    <w:name w:val="修订3"/>
    <w:semiHidden/>
    <w:qFormat/>
    <w:uiPriority w:val="99"/>
    <w:rPr>
      <w:rFonts w:ascii="Times New Roman" w:hAnsi="Times New Roman" w:eastAsia="宋体" w:cs="Times New Roman"/>
      <w:kern w:val="2"/>
      <w:sz w:val="21"/>
      <w:szCs w:val="24"/>
      <w:lang w:val="en-US" w:eastAsia="zh-CN" w:bidi="ar-SA"/>
    </w:rPr>
  </w:style>
  <w:style w:type="paragraph" w:customStyle="1" w:styleId="342">
    <w:name w:val="修订4"/>
    <w:semiHidden/>
    <w:qFormat/>
    <w:uiPriority w:val="99"/>
    <w:rPr>
      <w:rFonts w:ascii="Times New Roman" w:hAnsi="Times New Roman" w:eastAsia="宋体" w:cs="Times New Roman"/>
      <w:kern w:val="2"/>
      <w:sz w:val="21"/>
      <w:szCs w:val="24"/>
      <w:lang w:val="en-US" w:eastAsia="zh-CN" w:bidi="ar-SA"/>
    </w:rPr>
  </w:style>
  <w:style w:type="table" w:customStyle="1" w:styleId="343">
    <w:name w:val="Table Normal"/>
    <w:unhideWhenUsed/>
    <w:qFormat/>
    <w:uiPriority w:val="0"/>
    <w:rPr>
      <w:rFonts w:ascii="Arial" w:hAnsi="Arial" w:eastAsia="等线" w:cs="Arial"/>
      <w:snapToGrid w:val="0"/>
      <w:color w:val="000000"/>
      <w:sz w:val="21"/>
      <w:szCs w:val="21"/>
    </w:rPr>
    <w:tblPr>
      <w:tblCellMar>
        <w:top w:w="0" w:type="dxa"/>
        <w:left w:w="0" w:type="dxa"/>
        <w:bottom w:w="0" w:type="dxa"/>
        <w:right w:w="0" w:type="dxa"/>
      </w:tblCellMar>
    </w:tblPr>
  </w:style>
  <w:style w:type="paragraph" w:customStyle="1" w:styleId="344">
    <w:name w:val="修订5"/>
    <w:semiHidden/>
    <w:qFormat/>
    <w:uiPriority w:val="99"/>
    <w:rPr>
      <w:rFonts w:ascii="Times New Roman" w:hAnsi="Times New Roman" w:eastAsia="宋体" w:cs="Times New Roman"/>
      <w:kern w:val="2"/>
      <w:sz w:val="21"/>
      <w:szCs w:val="24"/>
      <w:lang w:val="en-US" w:eastAsia="zh-CN" w:bidi="ar-SA"/>
    </w:rPr>
  </w:style>
  <w:style w:type="paragraph" w:customStyle="1" w:styleId="345">
    <w:name w:val="Revision"/>
    <w:hidden/>
    <w:unhideWhenUsed/>
    <w:qFormat/>
    <w:uiPriority w:val="99"/>
    <w:rPr>
      <w:rFonts w:ascii="Calibri" w:hAnsi="Calibri" w:eastAsia="宋体" w:cs="Times New Roman"/>
      <w:kern w:val="2"/>
      <w:sz w:val="21"/>
      <w:szCs w:val="21"/>
      <w:lang w:val="en-US" w:eastAsia="zh-CN" w:bidi="ar-SA"/>
    </w:rPr>
  </w:style>
  <w:style w:type="paragraph" w:customStyle="1" w:styleId="346">
    <w:name w:val="WPSOffice手动目录 1"/>
    <w:qFormat/>
    <w:uiPriority w:val="0"/>
    <w:pPr>
      <w:ind w:leftChars="0"/>
    </w:pPr>
    <w:rPr>
      <w:rFonts w:ascii="Times New Roman" w:hAnsi="Times New Roman" w:eastAsia="宋体" w:cs="Times New Roman"/>
      <w:sz w:val="20"/>
      <w:szCs w:val="20"/>
    </w:rPr>
  </w:style>
  <w:style w:type="paragraph" w:customStyle="1" w:styleId="34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90bd9ba-ae10-4318-bf6b-57da1f50026f}"/>
        <w:style w:val=""/>
        <w:category>
          <w:name w:val="常规"/>
          <w:gallery w:val="placeholder"/>
        </w:category>
        <w:types>
          <w:type w:val="bbPlcHdr"/>
        </w:types>
        <w:behaviors>
          <w:behavior w:val="content"/>
        </w:behaviors>
        <w:description w:val=""/>
        <w:guid w:val="{590bd9ba-ae10-4318-bf6b-57da1f50026f}"/>
      </w:docPartPr>
      <w:docPartBody>
        <w:p>
          <w:r>
            <w:rPr>
              <w:color w:val="808080"/>
            </w:rPr>
            <w:t>单击此处输入文字。</w:t>
          </w:r>
        </w:p>
      </w:docPartBody>
    </w:docPart>
    <w:docPart>
      <w:docPartPr>
        <w:name w:val="{37a5205f-8808-461f-be84-eb5471a6c2a9}"/>
        <w:style w:val=""/>
        <w:category>
          <w:name w:val="常规"/>
          <w:gallery w:val="placeholder"/>
        </w:category>
        <w:types>
          <w:type w:val="bbPlcHdr"/>
        </w:types>
        <w:behaviors>
          <w:behavior w:val="content"/>
        </w:behaviors>
        <w:description w:val=""/>
        <w:guid w:val="{37a5205f-8808-461f-be84-eb5471a6c2a9}"/>
      </w:docPartPr>
      <w:docPartBody>
        <w:p>
          <w:r>
            <w:rPr>
              <w:color w:val="808080"/>
            </w:rPr>
            <w:t>单击此处输入文字。</w:t>
          </w:r>
        </w:p>
      </w:docPartBody>
    </w:docPart>
    <w:docPart>
      <w:docPartPr>
        <w:name w:val="{d5cc2963-50e0-4708-a63a-c9c1f17ffb0a}"/>
        <w:style w:val=""/>
        <w:category>
          <w:name w:val="常规"/>
          <w:gallery w:val="placeholder"/>
        </w:category>
        <w:types>
          <w:type w:val="bbPlcHdr"/>
        </w:types>
        <w:behaviors>
          <w:behavior w:val="content"/>
        </w:behaviors>
        <w:description w:val=""/>
        <w:guid w:val="{d5cc2963-50e0-4708-a63a-c9c1f17ffb0a}"/>
      </w:docPartPr>
      <w:docPartBody>
        <w:p>
          <w:r>
            <w:rPr>
              <w:color w:val="808080"/>
            </w:rPr>
            <w:t>单击此处输入文字。</w:t>
          </w:r>
        </w:p>
      </w:docPartBody>
    </w:docPart>
    <w:docPart>
      <w:docPartPr>
        <w:name w:val="{4b979559-bf70-449a-9555-e2a07eb267df}"/>
        <w:style w:val=""/>
        <w:category>
          <w:name w:val="常规"/>
          <w:gallery w:val="placeholder"/>
        </w:category>
        <w:types>
          <w:type w:val="bbPlcHdr"/>
        </w:types>
        <w:behaviors>
          <w:behavior w:val="content"/>
        </w:behaviors>
        <w:description w:val=""/>
        <w:guid w:val="{4b979559-bf70-449a-9555-e2a07eb267df}"/>
      </w:docPartPr>
      <w:docPartBody>
        <w:p>
          <w:r>
            <w:rPr>
              <w:color w:val="808080"/>
            </w:rPr>
            <w:t>单击此处输入文字。</w:t>
          </w:r>
        </w:p>
      </w:docPartBody>
    </w:docPart>
    <w:docPart>
      <w:docPartPr>
        <w:name w:val="{3558ad19-fc59-4f41-aa15-43b336bb653a}"/>
        <w:style w:val=""/>
        <w:category>
          <w:name w:val="常规"/>
          <w:gallery w:val="placeholder"/>
        </w:category>
        <w:types>
          <w:type w:val="bbPlcHdr"/>
        </w:types>
        <w:behaviors>
          <w:behavior w:val="content"/>
        </w:behaviors>
        <w:description w:val=""/>
        <w:guid w:val="{3558ad19-fc59-4f41-aa15-43b336bb653a}"/>
      </w:docPartPr>
      <w:docPartBody>
        <w:p>
          <w:r>
            <w:rPr>
              <w:color w:val="808080"/>
            </w:rPr>
            <w:t>单击此处输入文字。</w:t>
          </w:r>
        </w:p>
      </w:docPartBody>
    </w:docPart>
    <w:docPart>
      <w:docPartPr>
        <w:name w:val="{6f06aa42-a014-4eb2-b3c5-ab9cf77f0a07}"/>
        <w:style w:val=""/>
        <w:category>
          <w:name w:val="常规"/>
          <w:gallery w:val="placeholder"/>
        </w:category>
        <w:types>
          <w:type w:val="bbPlcHdr"/>
        </w:types>
        <w:behaviors>
          <w:behavior w:val="content"/>
        </w:behaviors>
        <w:description w:val=""/>
        <w:guid w:val="{6f06aa42-a014-4eb2-b3c5-ab9cf77f0a07}"/>
      </w:docPartPr>
      <w:docPartBody>
        <w:p>
          <w:r>
            <w:rPr>
              <w:color w:val="808080"/>
            </w:rPr>
            <w:t>单击此处输入文字。</w:t>
          </w:r>
        </w:p>
      </w:docPartBody>
    </w:docPart>
    <w:docPart>
      <w:docPartPr>
        <w:name w:val="{01dbb46c-d81f-4f64-9e6f-f0738c22bd26}"/>
        <w:style w:val=""/>
        <w:category>
          <w:name w:val="常规"/>
          <w:gallery w:val="placeholder"/>
        </w:category>
        <w:types>
          <w:type w:val="bbPlcHdr"/>
        </w:types>
        <w:behaviors>
          <w:behavior w:val="content"/>
        </w:behaviors>
        <w:description w:val=""/>
        <w:guid w:val="{01dbb46c-d81f-4f64-9e6f-f0738c22bd26}"/>
      </w:docPartPr>
      <w:docPartBody>
        <w:p>
          <w:r>
            <w:rPr>
              <w:color w:val="808080"/>
            </w:rPr>
            <w:t>单击此处输入文字。</w:t>
          </w:r>
        </w:p>
      </w:docPartBody>
    </w:docPart>
    <w:docPart>
      <w:docPartPr>
        <w:name w:val="{08cd0999-246e-4c40-a345-a24c0b3d90cc}"/>
        <w:style w:val=""/>
        <w:category>
          <w:name w:val="常规"/>
          <w:gallery w:val="placeholder"/>
        </w:category>
        <w:types>
          <w:type w:val="bbPlcHdr"/>
        </w:types>
        <w:behaviors>
          <w:behavior w:val="content"/>
        </w:behaviors>
        <w:description w:val=""/>
        <w:guid w:val="{08cd0999-246e-4c40-a345-a24c0b3d90cc}"/>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E1F2A2-0071-465F-A7A0-BA2181AB0D71}">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11</Pages>
  <Words>919</Words>
  <Characters>5244</Characters>
  <Lines>43</Lines>
  <Paragraphs>12</Paragraphs>
  <TotalTime>1</TotalTime>
  <ScaleCrop>false</ScaleCrop>
  <LinksUpToDate>false</LinksUpToDate>
  <CharactersWithSpaces>6151</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2023-11-30T08:00:00Z</dcterms:created>
  <dc:creator>潘亮</dc:creator>
  <dc:description>&lt;config cover="true" show_menu="true" version="1.0.0" doctype="SDKXY"&gt;_x000d_
&lt;/config&gt;</dc:description>
  <cp:lastModifiedBy>殷源</cp:lastModifiedBy>
  <cp:lastPrinted>2021-02-02T08:22:00Z</cp:lastPrinted>
  <dcterms:modified xsi:type="dcterms:W3CDTF">2025-03-10T11:15:59Z</dcterms:modified>
  <dc:title>团体标准</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2052-11.8.2.8808</vt:lpwstr>
  </property>
  <property fmtid="{D5CDD505-2E9C-101B-9397-08002B2CF9AE}" pid="16" name="ICV">
    <vt:lpwstr>82C881FD1AE3468A910270738B8FB554</vt:lpwstr>
  </property>
</Properties>
</file>