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0.3 -->
  <w:body>
    <w:p>
      <w:pPr>
        <w:spacing w:line="0" w:lineRule="atLeast"/>
        <w:rPr>
          <w:rFonts w:ascii="Arial" w:hAnsi="Calibri"/>
          <w:color w:val="FF0000"/>
          <w:sz w:val="2"/>
          <w:szCs w:val="22"/>
          <w:lang w:val="en-US" w:eastAsia="en-US" w:bidi="ar-SA"/>
        </w:rPr>
      </w:pPr>
      <w:bookmarkStart w:id="0" w:name="br1"/>
      <w:bookmarkEnd w:id="0"/>
      <w:r>
        <w:rPr>
          <w:rFonts w:ascii="Arial" w:hAnsi="Calibri"/>
          <w:color w:val="FF0000"/>
          <w:sz w:val="2"/>
          <w:szCs w:val="22"/>
          <w:lang w:val="en-US" w:eastAsia="en-US" w:bidi="ar-SA"/>
        </w:rPr>
        <w:t xml:space="preserve"> </w:t>
      </w:r>
    </w:p>
    <w:p>
      <w:pPr>
        <w:framePr w:w="1568" w:x="1418" w:y="732"/>
        <w:widowControl w:val="0"/>
        <w:autoSpaceDE w:val="0"/>
        <w:autoSpaceDN w:val="0"/>
        <w:spacing w:line="218" w:lineRule="exact"/>
        <w:rPr>
          <w:rFonts w:hAnsi="Calibri"/>
          <w:color w:val="000000"/>
          <w:sz w:val="21"/>
          <w:szCs w:val="22"/>
          <w:lang w:val="en-US" w:eastAsia="en-US" w:bidi="ar-SA"/>
        </w:rPr>
      </w:pPr>
      <w:r>
        <w:rPr>
          <w:rFonts w:ascii="BIHPLP+TimesNewRomanPSMT" w:hAnsi="Calibri"/>
          <w:color w:val="000000"/>
          <w:spacing w:val="-1"/>
          <w:sz w:val="21"/>
          <w:szCs w:val="22"/>
          <w:lang w:val="en-US" w:eastAsia="en-US" w:bidi="ar-SA"/>
        </w:rPr>
        <w:t>ICS</w:t>
      </w:r>
      <w:r>
        <w:rPr>
          <w:rFonts w:hAnsi="Calibri"/>
          <w:color w:val="000000"/>
          <w:spacing w:val="7"/>
          <w:sz w:val="21"/>
          <w:szCs w:val="22"/>
          <w:lang w:val="en-US" w:eastAsia="en-US" w:bidi="ar-SA"/>
        </w:rPr>
        <w:t xml:space="preserve"> </w:t>
      </w:r>
      <w:r>
        <w:rPr>
          <w:rFonts w:ascii="SimHei" w:hAnsi="Calibri"/>
          <w:color w:val="000000"/>
          <w:sz w:val="21"/>
          <w:szCs w:val="22"/>
          <w:lang w:val="en-US" w:eastAsia="en-US" w:bidi="ar-SA"/>
        </w:rPr>
        <w:t>11.040.10</w:t>
      </w:r>
    </w:p>
    <w:p>
      <w:pPr>
        <w:framePr w:w="1568" w:x="1418" w:y="732"/>
        <w:widowControl w:val="0"/>
        <w:autoSpaceDE w:val="0"/>
        <w:autoSpaceDN w:val="0"/>
        <w:spacing w:before="49" w:line="218" w:lineRule="exact"/>
        <w:rPr>
          <w:rFonts w:hAnsi="Calibri"/>
          <w:color w:val="000000"/>
          <w:sz w:val="21"/>
          <w:szCs w:val="22"/>
          <w:lang w:val="en-US" w:eastAsia="en-US" w:bidi="ar-SA"/>
        </w:rPr>
      </w:pPr>
      <w:r>
        <w:rPr>
          <w:rFonts w:ascii="BIHPLP+TimesNewRomanPSMT" w:hAnsi="Calibri"/>
          <w:color w:val="000000"/>
          <w:spacing w:val="-1"/>
          <w:sz w:val="21"/>
          <w:szCs w:val="22"/>
          <w:lang w:val="en-US" w:eastAsia="en-US" w:bidi="ar-SA"/>
        </w:rPr>
        <w:t>CCS</w:t>
      </w:r>
      <w:r>
        <w:rPr>
          <w:rFonts w:hAnsi="Calibri"/>
          <w:color w:val="000000"/>
          <w:spacing w:val="2"/>
          <w:sz w:val="21"/>
          <w:szCs w:val="22"/>
          <w:lang w:val="en-US" w:eastAsia="en-US" w:bidi="ar-SA"/>
        </w:rPr>
        <w:t xml:space="preserve"> </w:t>
      </w:r>
      <w:r>
        <w:rPr>
          <w:rFonts w:ascii="BIHPLP+TimesNewRomanPSMT" w:hAnsi="Calibri"/>
          <w:color w:val="000000"/>
          <w:spacing w:val="-1"/>
          <w:sz w:val="21"/>
          <w:szCs w:val="22"/>
          <w:lang w:val="en-US" w:eastAsia="en-US" w:bidi="ar-SA"/>
        </w:rPr>
        <w:t>C</w:t>
      </w:r>
      <w:r>
        <w:rPr>
          <w:rFonts w:ascii="SimHei" w:hAnsi="Calibri"/>
          <w:color w:val="000000"/>
          <w:sz w:val="21"/>
          <w:szCs w:val="22"/>
          <w:lang w:val="en-US" w:eastAsia="en-US" w:bidi="ar-SA"/>
        </w:rPr>
        <w:t>00/09</w:t>
      </w:r>
    </w:p>
    <w:p>
      <w:pPr>
        <w:framePr w:w="1488" w:x="8693" w:y="757"/>
        <w:widowControl w:val="0"/>
        <w:autoSpaceDE w:val="0"/>
        <w:autoSpaceDN w:val="0"/>
        <w:spacing w:line="1150" w:lineRule="exact"/>
        <w:rPr>
          <w:rFonts w:hAnsi="Calibri"/>
          <w:color w:val="000000"/>
          <w:sz w:val="110"/>
          <w:szCs w:val="22"/>
          <w:lang w:val="en-US" w:eastAsia="en-US" w:bidi="ar-SA"/>
        </w:rPr>
      </w:pPr>
      <w:r>
        <w:rPr>
          <w:rFonts w:ascii="FUATLS+TimesNewRomanPS-BoldMT" w:hAnsi="Calibri"/>
          <w:color w:val="000000"/>
          <w:spacing w:val="74"/>
          <w:sz w:val="110"/>
          <w:szCs w:val="22"/>
          <w:lang w:val="en-US" w:eastAsia="en-US" w:bidi="ar-SA"/>
        </w:rPr>
        <w:t>34</w:t>
      </w:r>
    </w:p>
    <w:p>
      <w:pPr>
        <w:framePr w:w="720" w:x="1303" w:y="2285"/>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安</w:t>
      </w:r>
    </w:p>
    <w:p>
      <w:pPr>
        <w:framePr w:w="720" w:x="2830" w:y="2285"/>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徽</w:t>
      </w:r>
    </w:p>
    <w:p>
      <w:pPr>
        <w:framePr w:w="720" w:x="4356" w:y="2285"/>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省</w:t>
      </w:r>
    </w:p>
    <w:p>
      <w:pPr>
        <w:framePr w:w="720" w:x="5882" w:y="2285"/>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地</w:t>
      </w:r>
    </w:p>
    <w:p>
      <w:pPr>
        <w:framePr w:w="720" w:x="7409" w:y="2285"/>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方</w:t>
      </w:r>
    </w:p>
    <w:p>
      <w:pPr>
        <w:framePr w:w="720" w:x="8935" w:y="2285"/>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标</w:t>
      </w:r>
    </w:p>
    <w:p>
      <w:pPr>
        <w:framePr w:w="720" w:x="10462" w:y="2285"/>
        <w:widowControl w:val="0"/>
        <w:autoSpaceDE w:val="0"/>
        <w:autoSpaceDN w:val="0"/>
        <w:spacing w:line="480" w:lineRule="exact"/>
        <w:rPr>
          <w:rFonts w:hAnsi="Calibri"/>
          <w:color w:val="000000"/>
          <w:sz w:val="48"/>
          <w:szCs w:val="22"/>
          <w:lang w:val="en-US" w:eastAsia="en-US" w:bidi="ar-SA"/>
        </w:rPr>
      </w:pPr>
      <w:r>
        <w:rPr>
          <w:rFonts w:ascii="SimHei" w:hAnsi="SimHei" w:cs="SimHei"/>
          <w:color w:val="000000"/>
          <w:sz w:val="48"/>
          <w:szCs w:val="22"/>
          <w:lang w:val="en-US" w:eastAsia="en-US" w:bidi="ar-SA"/>
        </w:rPr>
        <w:t>准</w:t>
      </w:r>
    </w:p>
    <w:p>
      <w:pPr>
        <w:framePr w:w="2620" w:x="8318" w:y="3330"/>
        <w:widowControl w:val="0"/>
        <w:autoSpaceDE w:val="0"/>
        <w:autoSpaceDN w:val="0"/>
        <w:spacing w:line="281" w:lineRule="exact"/>
        <w:rPr>
          <w:rFonts w:hAnsi="Calibri"/>
          <w:color w:val="000000"/>
          <w:sz w:val="28"/>
          <w:szCs w:val="22"/>
          <w:lang w:val="en-US" w:eastAsia="en-US" w:bidi="ar-SA"/>
        </w:rPr>
      </w:pPr>
      <w:r>
        <w:rPr>
          <w:rFonts w:ascii="SimHei" w:hAnsi="Calibri"/>
          <w:color w:val="000000"/>
          <w:spacing w:val="2"/>
          <w:sz w:val="28"/>
          <w:szCs w:val="22"/>
          <w:lang w:val="en-US" w:eastAsia="en-US" w:bidi="ar-SA"/>
        </w:rPr>
        <w:t>DB</w:t>
      </w:r>
      <w:r>
        <w:rPr>
          <w:rFonts w:hAnsi="Calibri"/>
          <w:color w:val="000000"/>
          <w:spacing w:val="67"/>
          <w:sz w:val="28"/>
          <w:szCs w:val="22"/>
          <w:lang w:val="en-US" w:eastAsia="en-US" w:bidi="ar-SA"/>
        </w:rPr>
        <w:t xml:space="preserve"> </w:t>
      </w:r>
      <w:r>
        <w:rPr>
          <w:rFonts w:ascii="SimHei" w:hAnsi="Calibri"/>
          <w:color w:val="000000"/>
          <w:sz w:val="28"/>
          <w:szCs w:val="22"/>
          <w:lang w:val="en-US" w:eastAsia="en-US" w:bidi="ar-SA"/>
        </w:rPr>
        <w:t>34/T</w:t>
      </w:r>
      <w:r>
        <w:rPr>
          <w:rFonts w:hAnsi="Calibri"/>
          <w:color w:val="000000"/>
          <w:spacing w:val="68"/>
          <w:sz w:val="28"/>
          <w:szCs w:val="22"/>
          <w:lang w:val="en-US" w:eastAsia="en-US" w:bidi="ar-SA"/>
        </w:rPr>
        <w:t xml:space="preserve"> </w:t>
      </w:r>
      <w:r>
        <w:rPr>
          <w:rFonts w:ascii="SimHei" w:hAnsi="Calibri"/>
          <w:color w:val="000000"/>
          <w:sz w:val="28"/>
          <w:szCs w:val="22"/>
          <w:lang w:val="en-US" w:eastAsia="en-US" w:bidi="ar-SA"/>
        </w:rPr>
        <w:t>XXXX-XXXX</w:t>
      </w:r>
    </w:p>
    <w:p>
      <w:pPr>
        <w:framePr w:w="9097" w:x="1615" w:y="6464"/>
        <w:widowControl w:val="0"/>
        <w:autoSpaceDE w:val="0"/>
        <w:autoSpaceDN w:val="0"/>
        <w:spacing w:line="521" w:lineRule="exact"/>
        <w:rPr>
          <w:rFonts w:hAnsi="Calibri"/>
          <w:color w:val="000000"/>
          <w:sz w:val="52"/>
          <w:szCs w:val="22"/>
          <w:lang w:val="en-US" w:eastAsia="en-US" w:bidi="ar-SA"/>
        </w:rPr>
      </w:pPr>
      <w:r>
        <w:rPr>
          <w:rFonts w:ascii="SimHei" w:hAnsi="SimHei" w:cs="SimHei"/>
          <w:color w:val="000000"/>
          <w:sz w:val="52"/>
          <w:szCs w:val="22"/>
          <w:lang w:val="en-US" w:eastAsia="en-US" w:bidi="ar-SA"/>
        </w:rPr>
        <w:t>小儿手术室外舒适化诊疗麻醉管理规范</w:t>
      </w:r>
    </w:p>
    <w:p>
      <w:pPr>
        <w:framePr w:w="9259" w:x="1728" w:y="7132"/>
        <w:widowControl w:val="0"/>
        <w:autoSpaceDE w:val="0"/>
        <w:autoSpaceDN w:val="0"/>
        <w:spacing w:line="293" w:lineRule="exact"/>
        <w:rPr>
          <w:rFonts w:hAnsi="Calibri"/>
          <w:color w:val="000000"/>
          <w:sz w:val="28"/>
          <w:szCs w:val="22"/>
          <w:lang w:val="en-US" w:eastAsia="en-US" w:bidi="ar-SA"/>
        </w:rPr>
      </w:pPr>
      <w:r>
        <w:rPr>
          <w:rFonts w:ascii="BIHPLP+TimesNewRomanPSMT" w:hAnsi="Calibri"/>
          <w:color w:val="000000"/>
          <w:sz w:val="28"/>
          <w:szCs w:val="22"/>
          <w:lang w:val="en-US" w:eastAsia="en-US" w:bidi="ar-SA"/>
        </w:rPr>
        <w:t>Anesthesia</w:t>
      </w:r>
      <w:r>
        <w:rPr>
          <w:rFonts w:hAnsi="Calibri"/>
          <w:color w:val="000000"/>
          <w:spacing w:val="-2"/>
          <w:sz w:val="28"/>
          <w:szCs w:val="22"/>
          <w:lang w:val="en-US" w:eastAsia="en-US" w:bidi="ar-SA"/>
        </w:rPr>
        <w:t xml:space="preserve"> </w:t>
      </w:r>
      <w:r>
        <w:rPr>
          <w:rFonts w:ascii="BIHPLP+TimesNewRomanPSMT" w:hAnsi="Calibri"/>
          <w:color w:val="000000"/>
          <w:sz w:val="28"/>
          <w:szCs w:val="22"/>
          <w:lang w:val="en-US" w:eastAsia="en-US" w:bidi="ar-SA"/>
        </w:rPr>
        <w:t>Management</w:t>
      </w:r>
      <w:r>
        <w:rPr>
          <w:rFonts w:hAnsi="Calibri"/>
          <w:color w:val="000000"/>
          <w:spacing w:val="1"/>
          <w:sz w:val="28"/>
          <w:szCs w:val="22"/>
          <w:lang w:val="en-US" w:eastAsia="en-US" w:bidi="ar-SA"/>
        </w:rPr>
        <w:t xml:space="preserve"> </w:t>
      </w:r>
      <w:r>
        <w:rPr>
          <w:rFonts w:ascii="BIHPLP+TimesNewRomanPSMT" w:hAnsi="Calibri"/>
          <w:color w:val="000000"/>
          <w:sz w:val="28"/>
          <w:szCs w:val="22"/>
          <w:lang w:val="en-US" w:eastAsia="en-US" w:bidi="ar-SA"/>
        </w:rPr>
        <w:t>Practices</w:t>
      </w:r>
      <w:r>
        <w:rPr>
          <w:rFonts w:hAnsi="Calibri"/>
          <w:color w:val="000000"/>
          <w:spacing w:val="-1"/>
          <w:sz w:val="28"/>
          <w:szCs w:val="22"/>
          <w:lang w:val="en-US" w:eastAsia="en-US" w:bidi="ar-SA"/>
        </w:rPr>
        <w:t xml:space="preserve"> </w:t>
      </w:r>
      <w:r>
        <w:rPr>
          <w:rFonts w:ascii="BIHPLP+TimesNewRomanPSMT" w:hAnsi="Calibri"/>
          <w:color w:val="000000"/>
          <w:spacing w:val="2"/>
          <w:sz w:val="28"/>
          <w:szCs w:val="22"/>
          <w:lang w:val="en-US" w:eastAsia="en-US" w:bidi="ar-SA"/>
        </w:rPr>
        <w:t>of</w:t>
      </w:r>
      <w:r>
        <w:rPr>
          <w:rFonts w:hAnsi="Calibri"/>
          <w:color w:val="000000"/>
          <w:spacing w:val="-4"/>
          <w:sz w:val="28"/>
          <w:szCs w:val="22"/>
          <w:lang w:val="en-US" w:eastAsia="en-US" w:bidi="ar-SA"/>
        </w:rPr>
        <w:t xml:space="preserve"> </w:t>
      </w:r>
      <w:r>
        <w:rPr>
          <w:rFonts w:ascii="BIHPLP+TimesNewRomanPSMT" w:hAnsi="Calibri"/>
          <w:color w:val="000000"/>
          <w:sz w:val="28"/>
          <w:szCs w:val="22"/>
          <w:lang w:val="en-US" w:eastAsia="en-US" w:bidi="ar-SA"/>
        </w:rPr>
        <w:t>Diagnostic</w:t>
      </w:r>
      <w:r>
        <w:rPr>
          <w:rFonts w:hAnsi="Calibri"/>
          <w:color w:val="000000"/>
          <w:sz w:val="28"/>
          <w:szCs w:val="22"/>
          <w:lang w:val="en-US" w:eastAsia="en-US" w:bidi="ar-SA"/>
        </w:rPr>
        <w:t xml:space="preserve"> </w:t>
      </w:r>
      <w:r>
        <w:rPr>
          <w:rFonts w:ascii="BIHPLP+TimesNewRomanPSMT" w:hAnsi="Calibri"/>
          <w:color w:val="000000"/>
          <w:spacing w:val="1"/>
          <w:sz w:val="28"/>
          <w:szCs w:val="22"/>
          <w:lang w:val="en-US" w:eastAsia="en-US" w:bidi="ar-SA"/>
        </w:rPr>
        <w:t>and</w:t>
      </w:r>
      <w:r>
        <w:rPr>
          <w:rFonts w:hAnsi="Calibri"/>
          <w:color w:val="000000"/>
          <w:spacing w:val="-5"/>
          <w:sz w:val="28"/>
          <w:szCs w:val="22"/>
          <w:lang w:val="en-US" w:eastAsia="en-US" w:bidi="ar-SA"/>
        </w:rPr>
        <w:t xml:space="preserve"> </w:t>
      </w:r>
      <w:r>
        <w:rPr>
          <w:rFonts w:ascii="BIHPLP+TimesNewRomanPSMT" w:hAnsi="Calibri"/>
          <w:color w:val="000000"/>
          <w:sz w:val="28"/>
          <w:szCs w:val="22"/>
          <w:lang w:val="en-US" w:eastAsia="en-US" w:bidi="ar-SA"/>
        </w:rPr>
        <w:t>Therapeutic</w:t>
      </w:r>
      <w:r>
        <w:rPr>
          <w:rFonts w:hAnsi="Calibri"/>
          <w:color w:val="000000"/>
          <w:sz w:val="28"/>
          <w:szCs w:val="22"/>
          <w:lang w:val="en-US" w:eastAsia="en-US" w:bidi="ar-SA"/>
        </w:rPr>
        <w:t xml:space="preserve"> </w:t>
      </w:r>
      <w:r>
        <w:rPr>
          <w:rFonts w:ascii="BIHPLP+TimesNewRomanPSMT" w:hAnsi="Calibri"/>
          <w:color w:val="000000"/>
          <w:sz w:val="28"/>
          <w:szCs w:val="22"/>
          <w:lang w:val="en-US" w:eastAsia="en-US" w:bidi="ar-SA"/>
        </w:rPr>
        <w:t>Procedures</w:t>
      </w:r>
      <w:r>
        <w:rPr>
          <w:rFonts w:hAnsi="Calibri"/>
          <w:color w:val="000000"/>
          <w:spacing w:val="-1"/>
          <w:sz w:val="28"/>
          <w:szCs w:val="22"/>
          <w:lang w:val="en-US" w:eastAsia="en-US" w:bidi="ar-SA"/>
        </w:rPr>
        <w:t xml:space="preserve"> </w:t>
      </w:r>
      <w:r>
        <w:rPr>
          <w:rFonts w:ascii="BIHPLP+TimesNewRomanPSMT" w:hAnsi="Calibri"/>
          <w:color w:val="000000"/>
          <w:spacing w:val="1"/>
          <w:sz w:val="28"/>
          <w:szCs w:val="22"/>
          <w:lang w:val="en-US" w:eastAsia="en-US" w:bidi="ar-SA"/>
        </w:rPr>
        <w:t>for</w:t>
      </w:r>
    </w:p>
    <w:p>
      <w:pPr>
        <w:framePr w:w="9259" w:x="1728" w:y="7132"/>
        <w:widowControl w:val="0"/>
        <w:autoSpaceDE w:val="0"/>
        <w:autoSpaceDN w:val="0"/>
        <w:spacing w:before="86" w:line="293" w:lineRule="exact"/>
        <w:ind w:left="2009"/>
        <w:rPr>
          <w:rFonts w:hAnsi="Calibri"/>
          <w:color w:val="000000"/>
          <w:sz w:val="28"/>
          <w:szCs w:val="22"/>
          <w:lang w:val="en-US" w:eastAsia="en-US" w:bidi="ar-SA"/>
        </w:rPr>
      </w:pPr>
      <w:r>
        <w:rPr>
          <w:rFonts w:ascii="BIHPLP+TimesNewRomanPSMT" w:hAnsi="Calibri"/>
          <w:color w:val="000000"/>
          <w:sz w:val="28"/>
          <w:szCs w:val="22"/>
          <w:lang w:val="en-US" w:eastAsia="en-US" w:bidi="ar-SA"/>
        </w:rPr>
        <w:t>pediatric</w:t>
      </w:r>
      <w:r>
        <w:rPr>
          <w:rFonts w:hAnsi="Calibri"/>
          <w:color w:val="000000"/>
          <w:sz w:val="28"/>
          <w:szCs w:val="22"/>
          <w:lang w:val="en-US" w:eastAsia="en-US" w:bidi="ar-SA"/>
        </w:rPr>
        <w:t xml:space="preserve"> </w:t>
      </w:r>
      <w:r>
        <w:rPr>
          <w:rFonts w:ascii="BIHPLP+TimesNewRomanPSMT" w:hAnsi="Calibri"/>
          <w:color w:val="000000"/>
          <w:sz w:val="28"/>
          <w:szCs w:val="22"/>
          <w:lang w:val="en-US" w:eastAsia="en-US" w:bidi="ar-SA"/>
        </w:rPr>
        <w:t>patients</w:t>
      </w:r>
      <w:r>
        <w:rPr>
          <w:rFonts w:hAnsi="Calibri"/>
          <w:color w:val="000000"/>
          <w:spacing w:val="-1"/>
          <w:sz w:val="28"/>
          <w:szCs w:val="22"/>
          <w:lang w:val="en-US" w:eastAsia="en-US" w:bidi="ar-SA"/>
        </w:rPr>
        <w:t xml:space="preserve"> </w:t>
      </w:r>
      <w:r>
        <w:rPr>
          <w:rFonts w:ascii="BIHPLP+TimesNewRomanPSMT" w:hAnsi="Calibri"/>
          <w:color w:val="000000"/>
          <w:sz w:val="28"/>
          <w:szCs w:val="22"/>
          <w:lang w:val="en-US" w:eastAsia="en-US" w:bidi="ar-SA"/>
        </w:rPr>
        <w:t>outside</w:t>
      </w:r>
      <w:r>
        <w:rPr>
          <w:rFonts w:hAnsi="Calibri"/>
          <w:color w:val="000000"/>
          <w:spacing w:val="-3"/>
          <w:sz w:val="28"/>
          <w:szCs w:val="22"/>
          <w:lang w:val="en-US" w:eastAsia="en-US" w:bidi="ar-SA"/>
        </w:rPr>
        <w:t xml:space="preserve"> </w:t>
      </w:r>
      <w:r>
        <w:rPr>
          <w:rFonts w:ascii="BIHPLP+TimesNewRomanPSMT" w:hAnsi="Calibri"/>
          <w:color w:val="000000"/>
          <w:sz w:val="28"/>
          <w:szCs w:val="22"/>
          <w:lang w:val="en-US" w:eastAsia="en-US" w:bidi="ar-SA"/>
        </w:rPr>
        <w:t>the</w:t>
      </w:r>
      <w:r>
        <w:rPr>
          <w:rFonts w:hAnsi="Calibri"/>
          <w:color w:val="000000"/>
          <w:sz w:val="28"/>
          <w:szCs w:val="22"/>
          <w:lang w:val="en-US" w:eastAsia="en-US" w:bidi="ar-SA"/>
        </w:rPr>
        <w:t xml:space="preserve"> </w:t>
      </w:r>
      <w:r>
        <w:rPr>
          <w:rFonts w:ascii="BIHPLP+TimesNewRomanPSMT" w:hAnsi="Calibri"/>
          <w:color w:val="000000"/>
          <w:sz w:val="28"/>
          <w:szCs w:val="22"/>
          <w:lang w:val="en-US" w:eastAsia="en-US" w:bidi="ar-SA"/>
        </w:rPr>
        <w:t>operating</w:t>
      </w:r>
      <w:r>
        <w:rPr>
          <w:rFonts w:hAnsi="Calibri"/>
          <w:color w:val="000000"/>
          <w:spacing w:val="-1"/>
          <w:sz w:val="28"/>
          <w:szCs w:val="22"/>
          <w:lang w:val="en-US" w:eastAsia="en-US" w:bidi="ar-SA"/>
        </w:rPr>
        <w:t xml:space="preserve"> </w:t>
      </w:r>
      <w:r>
        <w:rPr>
          <w:rFonts w:ascii="BIHPLP+TimesNewRomanPSMT" w:hAnsi="Calibri"/>
          <w:color w:val="000000"/>
          <w:sz w:val="28"/>
          <w:szCs w:val="22"/>
          <w:lang w:val="en-US" w:eastAsia="en-US" w:bidi="ar-SA"/>
        </w:rPr>
        <w:t>room</w:t>
      </w:r>
    </w:p>
    <w:p>
      <w:pPr>
        <w:framePr w:w="9259" w:x="1728" w:y="7132"/>
        <w:widowControl w:val="0"/>
        <w:autoSpaceDE w:val="0"/>
        <w:autoSpaceDN w:val="0"/>
        <w:spacing w:before="118" w:line="240" w:lineRule="exact"/>
        <w:ind w:left="3665"/>
        <w:rPr>
          <w:rFonts w:hAnsi="Calibri"/>
          <w:color w:val="000000"/>
          <w:szCs w:val="22"/>
          <w:lang w:val="en-US" w:eastAsia="en-US" w:bidi="ar-SA"/>
        </w:rPr>
      </w:pPr>
      <w:r>
        <w:rPr>
          <w:rFonts w:ascii="SimSun" w:hAnsi="SimSun" w:cs="SimSun"/>
          <w:color w:val="000000"/>
          <w:spacing w:val="1"/>
          <w:szCs w:val="22"/>
          <w:lang w:val="en-US" w:eastAsia="en-US" w:bidi="ar-SA"/>
        </w:rPr>
        <w:t>（征求意见稿）</w:t>
      </w:r>
    </w:p>
    <w:p>
      <w:pPr>
        <w:framePr w:w="2273" w:x="1836" w:y="14221"/>
        <w:widowControl w:val="0"/>
        <w:autoSpaceDE w:val="0"/>
        <w:autoSpaceDN w:val="0"/>
        <w:spacing w:line="281" w:lineRule="exact"/>
        <w:rPr>
          <w:rFonts w:hAnsi="Calibri"/>
          <w:color w:val="000000"/>
          <w:sz w:val="28"/>
          <w:szCs w:val="22"/>
          <w:lang w:val="en-US" w:eastAsia="en-US" w:bidi="ar-SA"/>
        </w:rPr>
      </w:pPr>
      <w:r>
        <w:rPr>
          <w:rFonts w:ascii="SimHei" w:hAnsi="Calibri"/>
          <w:color w:val="000000"/>
          <w:sz w:val="28"/>
          <w:szCs w:val="22"/>
          <w:lang w:val="en-US" w:eastAsia="en-US" w:bidi="ar-SA"/>
        </w:rPr>
        <w:t>XXXX-XX-XX</w:t>
      </w:r>
      <w:r>
        <w:rPr>
          <w:rFonts w:hAnsi="Calibri"/>
          <w:color w:val="000000"/>
          <w:spacing w:val="1"/>
          <w:sz w:val="28"/>
          <w:szCs w:val="22"/>
          <w:lang w:val="en-US" w:eastAsia="en-US" w:bidi="ar-SA"/>
        </w:rPr>
        <w:t xml:space="preserve"> </w:t>
      </w:r>
      <w:r>
        <w:rPr>
          <w:rFonts w:ascii="SimHei" w:hAnsi="SimHei" w:cs="SimHei"/>
          <w:color w:val="000000"/>
          <w:spacing w:val="1"/>
          <w:sz w:val="28"/>
          <w:szCs w:val="22"/>
          <w:lang w:val="en-US" w:eastAsia="en-US" w:bidi="ar-SA"/>
        </w:rPr>
        <w:t>发布</w:t>
      </w:r>
    </w:p>
    <w:p>
      <w:pPr>
        <w:framePr w:w="2273" w:x="9053" w:y="14221"/>
        <w:widowControl w:val="0"/>
        <w:autoSpaceDE w:val="0"/>
        <w:autoSpaceDN w:val="0"/>
        <w:spacing w:line="281" w:lineRule="exact"/>
        <w:rPr>
          <w:rFonts w:hAnsi="Calibri"/>
          <w:color w:val="000000"/>
          <w:sz w:val="28"/>
          <w:szCs w:val="22"/>
          <w:lang w:val="en-US" w:eastAsia="en-US" w:bidi="ar-SA"/>
        </w:rPr>
      </w:pPr>
      <w:r>
        <w:rPr>
          <w:rFonts w:ascii="SimHei" w:hAnsi="Calibri"/>
          <w:color w:val="000000"/>
          <w:sz w:val="28"/>
          <w:szCs w:val="22"/>
          <w:lang w:val="en-US" w:eastAsia="en-US" w:bidi="ar-SA"/>
        </w:rPr>
        <w:t>XXXX-XX-XX</w:t>
      </w:r>
      <w:r>
        <w:rPr>
          <w:rFonts w:hAnsi="Calibri"/>
          <w:color w:val="000000"/>
          <w:spacing w:val="1"/>
          <w:sz w:val="28"/>
          <w:szCs w:val="22"/>
          <w:lang w:val="en-US" w:eastAsia="en-US" w:bidi="ar-SA"/>
        </w:rPr>
        <w:t xml:space="preserve"> </w:t>
      </w:r>
      <w:r>
        <w:rPr>
          <w:rFonts w:ascii="SimHei" w:hAnsi="SimHei" w:cs="SimHei"/>
          <w:color w:val="000000"/>
          <w:spacing w:val="1"/>
          <w:sz w:val="28"/>
          <w:szCs w:val="22"/>
          <w:lang w:val="en-US" w:eastAsia="en-US" w:bidi="ar-SA"/>
        </w:rPr>
        <w:t>实施</w:t>
      </w:r>
    </w:p>
    <w:p>
      <w:pPr>
        <w:framePr w:w="4246" w:x="4330" w:y="15380"/>
        <w:widowControl w:val="0"/>
        <w:autoSpaceDE w:val="0"/>
        <w:autoSpaceDN w:val="0"/>
        <w:spacing w:line="293" w:lineRule="exact"/>
        <w:rPr>
          <w:rFonts w:hAnsi="Calibri"/>
          <w:color w:val="000000"/>
          <w:sz w:val="28"/>
          <w:szCs w:val="22"/>
          <w:lang w:val="en-US" w:eastAsia="en-US" w:bidi="ar-SA"/>
        </w:rPr>
      </w:pPr>
      <w:r>
        <w:rPr>
          <w:rFonts w:ascii="SimHei" w:hAnsi="SimHei" w:cs="SimHei"/>
          <w:color w:val="000000"/>
          <w:sz w:val="28"/>
          <w:szCs w:val="22"/>
          <w:lang w:val="en-US" w:eastAsia="en-US" w:bidi="ar-SA"/>
        </w:rPr>
        <w:t>安徽省市场监督管理局</w:t>
      </w:r>
      <w:r>
        <w:rPr>
          <w:rFonts w:ascii="BIHPLP+TimesNewRomanPSMT" w:hAnsi="BIHPLP+TimesNewRomanPSMT" w:cs="BIHPLP+TimesNewRomanPSMT"/>
          <w:color w:val="000000"/>
          <w:spacing w:val="1"/>
          <w:sz w:val="28"/>
          <w:szCs w:val="22"/>
          <w:lang w:val="en-US" w:eastAsia="en-US" w:bidi="ar-SA"/>
        </w:rPr>
        <w:t>  </w:t>
      </w:r>
      <w:r>
        <w:rPr>
          <w:rFonts w:ascii="SimHei" w:hAnsi="SimHei" w:cs="SimHei"/>
          <w:color w:val="000000"/>
          <w:sz w:val="28"/>
          <w:szCs w:val="22"/>
          <w:lang w:val="en-US" w:eastAsia="en-US" w:bidi="ar-SA"/>
        </w:rPr>
        <w:t>发</w:t>
      </w:r>
      <w:r>
        <w:rPr>
          <w:rFonts w:hAnsi="Calibri"/>
          <w:color w:val="000000"/>
          <w:spacing w:val="15"/>
          <w:sz w:val="28"/>
          <w:szCs w:val="22"/>
          <w:lang w:val="en-US" w:eastAsia="en-US" w:bidi="ar-SA"/>
        </w:rPr>
        <w:t xml:space="preserve"> </w:t>
      </w:r>
      <w:r>
        <w:rPr>
          <w:rFonts w:ascii="SimHei" w:hAnsi="SimHei" w:cs="SimHei"/>
          <w:color w:val="000000"/>
          <w:sz w:val="28"/>
          <w:szCs w:val="22"/>
          <w:lang w:val="en-US" w:eastAsia="en-US" w:bidi="ar-SA"/>
        </w:rPr>
        <w:t>布</w:t>
      </w:r>
    </w:p>
    <w:p>
      <w:pPr>
        <w:spacing w:line="0" w:lineRule="atLeast"/>
        <w:rPr>
          <w:rFonts w:ascii="Arial" w:hAnsi="Calibr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83.9pt;height:2.75pt;margin-top:210.3pt;margin-left:69.9pt;mso-position-horizontal-relative:page;mso-position-vertical-relative:page;position:absolute;z-index:-251649024">
            <v:imagedata r:id="rId4" o:title=""/>
          </v:shape>
        </w:pict>
      </w:r>
      <w:r>
        <w:rPr>
          <w:noProof/>
        </w:rPr>
        <w:pict>
          <v:shape id="_x0000_s1026" type="#_x0000_t75" style="width:483.9pt;height:2.75pt;margin-top:726.25pt;margin-left:69.85pt;mso-position-horizontal-relative:page;mso-position-vertical-relative:page;position:absolute;z-index:-251650048">
            <v:imagedata r:id="rId5" o:title=""/>
          </v:shape>
        </w:pict>
      </w:r>
      <w:r>
        <w:rPr>
          <w:noProof/>
        </w:rPr>
        <w:pict>
          <v:shape id="_x0000_s1027" type="#_x0000_t75" style="width:158pt;height:63.2pt;margin-top:34.45pt;margin-left:363.2pt;mso-position-horizontal-relative:page;mso-position-vertical-relative:page;position:absolute;z-index:-251658240">
            <v:imagedata r:id="rId6" o:title=""/>
          </v:shape>
        </w:pict>
      </w:r>
    </w:p>
    <w:p>
      <w:pPr>
        <w:spacing w:line="0" w:lineRule="atLeast"/>
        <w:rPr>
          <w:rFonts w:ascii="Arial" w:eastAsiaTheme="minorEastAsia" w:hAnsiTheme="minorHAnsi" w:cstheme="minorBidi"/>
          <w:color w:val="FF0000"/>
          <w:sz w:val="2"/>
          <w:szCs w:val="22"/>
          <w:lang w:val="en-US" w:eastAsia="en-US" w:bidi="ar-SA"/>
        </w:rPr>
      </w:pPr>
      <w:bookmarkStart w:id="1" w:name="br1_0"/>
      <w:bookmarkEnd w:id="1"/>
      <w:r>
        <w:rPr>
          <w:rFonts w:ascii="Arial" w:eastAsiaTheme="minorEastAsia" w:hAnsiTheme="minorHAnsi" w:cstheme="minorBidi"/>
          <w:color w:val="FF0000"/>
          <w:sz w:val="2"/>
          <w:szCs w:val="22"/>
          <w:lang w:val="en-US" w:eastAsia="en-US" w:bidi="ar-SA"/>
        </w:rPr>
        <w:t xml:space="preserve"> </w:t>
      </w:r>
    </w:p>
    <w:p>
      <w:pPr>
        <w:framePr w:w="2024" w:x="8599"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3"/>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34/T</w:t>
      </w:r>
      <w:r>
        <w:rPr>
          <w:rFonts w:eastAsiaTheme="minorEastAsia" w:hAnsiTheme="minorHAnsi" w:cstheme="minorBidi"/>
          <w:color w:val="000000"/>
          <w:spacing w:val="52"/>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1200" w:x="5292" w:y="2164"/>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Hei" w:hAnsi="SimHei" w:eastAsiaTheme="minorEastAsia" w:cs="SimHei"/>
          <w:color w:val="000000"/>
          <w:sz w:val="32"/>
          <w:szCs w:val="22"/>
          <w:lang w:val="en-US" w:eastAsia="en-US" w:bidi="ar-SA"/>
        </w:rPr>
        <w:t>前</w:t>
      </w:r>
      <w:r>
        <w:rPr>
          <w:rFonts w:eastAsiaTheme="minorEastAsia" w:hAnsiTheme="minorHAnsi" w:cstheme="minorBidi"/>
          <w:color w:val="000000"/>
          <w:spacing w:val="241"/>
          <w:sz w:val="32"/>
          <w:szCs w:val="22"/>
          <w:lang w:val="en-US" w:eastAsia="en-US" w:bidi="ar-SA"/>
        </w:rPr>
        <w:t xml:space="preserve"> </w:t>
      </w:r>
      <w:r>
        <w:rPr>
          <w:rFonts w:ascii="SimHei" w:hAnsi="SimHei" w:eastAsiaTheme="minorEastAsia" w:cs="SimHei"/>
          <w:color w:val="000000"/>
          <w:sz w:val="32"/>
          <w:szCs w:val="22"/>
          <w:lang w:val="en-US" w:eastAsia="en-US" w:bidi="ar-SA"/>
        </w:rPr>
        <w:t>言</w:t>
      </w:r>
    </w:p>
    <w:p>
      <w:pPr>
        <w:framePr w:w="8928" w:x="1800" w:y="2655"/>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本文件按照GB/T</w:t>
      </w:r>
      <w:r>
        <w:rPr>
          <w:rFonts w:eastAsiaTheme="minorEastAsia" w:hAnsiTheme="minorHAnsi" w:cstheme="minorBidi"/>
          <w:color w:val="000000"/>
          <w:spacing w:val="53"/>
          <w:sz w:val="21"/>
          <w:szCs w:val="22"/>
          <w:lang w:val="en-US" w:eastAsia="en-US" w:bidi="ar-SA"/>
        </w:rPr>
        <w:t xml:space="preserve"> </w:t>
      </w:r>
      <w:r>
        <w:rPr>
          <w:rFonts w:ascii="SimSun" w:hAnsi="SimSun" w:eastAsiaTheme="minorEastAsia" w:cs="SimSun"/>
          <w:color w:val="000000"/>
          <w:spacing w:val="5"/>
          <w:sz w:val="21"/>
          <w:szCs w:val="22"/>
          <w:lang w:val="en-US" w:eastAsia="en-US" w:bidi="ar-SA"/>
        </w:rPr>
        <w:t>1.1—2020《标准化工作导则第1部分：标准化文件的结构和起草规则》</w:t>
      </w:r>
    </w:p>
    <w:p>
      <w:pPr>
        <w:framePr w:w="8928" w:x="1800" w:y="2655"/>
        <w:widowControl w:val="0"/>
        <w:autoSpaceDE w:val="0"/>
        <w:autoSpaceDN w:val="0"/>
        <w:spacing w:before="19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的规定起草。</w:t>
      </w:r>
    </w:p>
    <w:p>
      <w:pPr>
        <w:framePr w:w="8009" w:x="2220" w:y="345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请注意本文件的某些内容可能涉及专利。本文件的发布机构不承担识别专利的责任。</w:t>
      </w:r>
    </w:p>
    <w:p>
      <w:pPr>
        <w:framePr w:w="8009" w:x="2220" w:y="3454"/>
        <w:widowControl w:val="0"/>
        <w:autoSpaceDE w:val="0"/>
        <w:autoSpaceDN w:val="0"/>
        <w:spacing w:before="19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本文件由安徽省卫生健康委员会提出并归口。</w:t>
      </w:r>
    </w:p>
    <w:p>
      <w:pPr>
        <w:framePr w:w="8928" w:x="1800" w:y="425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本文件起草单位：安徽省儿童医院、安徽省第二人民医院、蚌埠市第一人民医院、合肥高新心</w:t>
      </w:r>
    </w:p>
    <w:p>
      <w:pPr>
        <w:framePr w:w="8928" w:x="1800" w:y="4255"/>
        <w:widowControl w:val="0"/>
        <w:autoSpaceDE w:val="0"/>
        <w:autoSpaceDN w:val="0"/>
        <w:spacing w:before="18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血管病医院</w:t>
      </w:r>
    </w:p>
    <w:p>
      <w:pPr>
        <w:framePr w:w="8928" w:x="1800" w:y="505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7"/>
          <w:sz w:val="21"/>
          <w:szCs w:val="22"/>
          <w:lang w:val="en-US" w:eastAsia="en-US" w:bidi="ar-SA"/>
        </w:rPr>
        <w:t>本文件主要起草人：孙盈盈</w:t>
      </w:r>
      <w:r>
        <w:rPr>
          <w:rFonts w:eastAsiaTheme="minorEastAsia" w:hAnsiTheme="minorHAnsi" w:cstheme="minorBidi"/>
          <w:color w:val="000000"/>
          <w:spacing w:val="57"/>
          <w:sz w:val="21"/>
          <w:szCs w:val="22"/>
          <w:lang w:val="en-US" w:eastAsia="en-US" w:bidi="ar-SA"/>
        </w:rPr>
        <w:t xml:space="preserve"> </w:t>
      </w:r>
      <w:r>
        <w:rPr>
          <w:rFonts w:ascii="SimSun" w:hAnsi="SimSun" w:eastAsiaTheme="minorEastAsia" w:cs="SimSun"/>
          <w:color w:val="000000"/>
          <w:spacing w:val="6"/>
          <w:sz w:val="21"/>
          <w:szCs w:val="22"/>
          <w:lang w:val="en-US" w:eastAsia="en-US" w:bidi="ar-SA"/>
        </w:rPr>
        <w:t>刘俊霞</w:t>
      </w:r>
      <w:r>
        <w:rPr>
          <w:rFonts w:eastAsiaTheme="minorEastAsia" w:hAnsiTheme="minorHAnsi" w:cstheme="minorBidi"/>
          <w:color w:val="000000"/>
          <w:spacing w:val="63"/>
          <w:sz w:val="21"/>
          <w:szCs w:val="22"/>
          <w:lang w:val="en-US" w:eastAsia="en-US" w:bidi="ar-SA"/>
        </w:rPr>
        <w:t xml:space="preserve"> </w:t>
      </w:r>
      <w:r>
        <w:rPr>
          <w:rFonts w:ascii="SimSun" w:hAnsi="SimSun" w:eastAsiaTheme="minorEastAsia" w:cs="SimSun"/>
          <w:color w:val="000000"/>
          <w:spacing w:val="6"/>
          <w:sz w:val="21"/>
          <w:szCs w:val="22"/>
          <w:lang w:val="en-US" w:eastAsia="en-US" w:bidi="ar-SA"/>
        </w:rPr>
        <w:t>陈健</w:t>
      </w:r>
      <w:r>
        <w:rPr>
          <w:rFonts w:eastAsiaTheme="minorEastAsia" w:hAnsiTheme="minorHAnsi" w:cstheme="minorBidi"/>
          <w:color w:val="000000"/>
          <w:spacing w:val="58"/>
          <w:sz w:val="21"/>
          <w:szCs w:val="22"/>
          <w:lang w:val="en-US" w:eastAsia="en-US" w:bidi="ar-SA"/>
        </w:rPr>
        <w:t xml:space="preserve"> </w:t>
      </w:r>
      <w:r>
        <w:rPr>
          <w:rFonts w:ascii="SimSun" w:hAnsi="SimSun" w:eastAsiaTheme="minorEastAsia" w:cs="SimSun"/>
          <w:color w:val="000000"/>
          <w:spacing w:val="6"/>
          <w:sz w:val="21"/>
          <w:szCs w:val="22"/>
          <w:lang w:val="en-US" w:eastAsia="en-US" w:bidi="ar-SA"/>
        </w:rPr>
        <w:t>蔡杨</w:t>
      </w:r>
      <w:r>
        <w:rPr>
          <w:rFonts w:eastAsiaTheme="minorEastAsia" w:hAnsiTheme="minorHAnsi" w:cstheme="minorBidi"/>
          <w:color w:val="000000"/>
          <w:spacing w:val="60"/>
          <w:sz w:val="21"/>
          <w:szCs w:val="22"/>
          <w:lang w:val="en-US" w:eastAsia="en-US" w:bidi="ar-SA"/>
        </w:rPr>
        <w:t xml:space="preserve"> </w:t>
      </w:r>
      <w:r>
        <w:rPr>
          <w:rFonts w:ascii="SimSun" w:hAnsi="SimSun" w:eastAsiaTheme="minorEastAsia" w:cs="SimSun"/>
          <w:color w:val="000000"/>
          <w:spacing w:val="6"/>
          <w:sz w:val="21"/>
          <w:szCs w:val="22"/>
          <w:lang w:val="en-US" w:eastAsia="en-US" w:bidi="ar-SA"/>
        </w:rPr>
        <w:t>王悠笛</w:t>
      </w:r>
      <w:r>
        <w:rPr>
          <w:rFonts w:eastAsiaTheme="minorEastAsia" w:hAnsiTheme="minorHAnsi" w:cstheme="minorBidi"/>
          <w:color w:val="000000"/>
          <w:spacing w:val="173"/>
          <w:sz w:val="21"/>
          <w:szCs w:val="22"/>
          <w:lang w:val="en-US" w:eastAsia="en-US" w:bidi="ar-SA"/>
        </w:rPr>
        <w:t xml:space="preserve"> </w:t>
      </w:r>
      <w:r>
        <w:rPr>
          <w:rFonts w:ascii="SimSun" w:hAnsi="SimSun" w:eastAsiaTheme="minorEastAsia" w:cs="SimSun"/>
          <w:color w:val="000000"/>
          <w:spacing w:val="6"/>
          <w:sz w:val="21"/>
          <w:szCs w:val="22"/>
          <w:lang w:val="en-US" w:eastAsia="en-US" w:bidi="ar-SA"/>
        </w:rPr>
        <w:t>陈莉</w:t>
      </w:r>
      <w:r>
        <w:rPr>
          <w:rFonts w:eastAsiaTheme="minorEastAsia" w:hAnsiTheme="minorHAnsi" w:cstheme="minorBidi"/>
          <w:color w:val="000000"/>
          <w:spacing w:val="60"/>
          <w:sz w:val="21"/>
          <w:szCs w:val="22"/>
          <w:lang w:val="en-US" w:eastAsia="en-US" w:bidi="ar-SA"/>
        </w:rPr>
        <w:t xml:space="preserve"> </w:t>
      </w:r>
      <w:r>
        <w:rPr>
          <w:rFonts w:ascii="SimSun" w:hAnsi="SimSun" w:eastAsiaTheme="minorEastAsia" w:cs="SimSun"/>
          <w:color w:val="000000"/>
          <w:spacing w:val="6"/>
          <w:sz w:val="21"/>
          <w:szCs w:val="22"/>
          <w:lang w:val="en-US" w:eastAsia="en-US" w:bidi="ar-SA"/>
        </w:rPr>
        <w:t>徐晖</w:t>
      </w:r>
      <w:r>
        <w:rPr>
          <w:rFonts w:eastAsiaTheme="minorEastAsia" w:hAnsiTheme="minorHAnsi" w:cstheme="minorBidi"/>
          <w:color w:val="000000"/>
          <w:spacing w:val="60"/>
          <w:sz w:val="21"/>
          <w:szCs w:val="22"/>
          <w:lang w:val="en-US" w:eastAsia="en-US" w:bidi="ar-SA"/>
        </w:rPr>
        <w:t xml:space="preserve"> </w:t>
      </w:r>
      <w:r>
        <w:rPr>
          <w:rFonts w:ascii="SimSun" w:hAnsi="SimSun" w:eastAsiaTheme="minorEastAsia" w:cs="SimSun"/>
          <w:color w:val="000000"/>
          <w:spacing w:val="6"/>
          <w:sz w:val="21"/>
          <w:szCs w:val="22"/>
          <w:lang w:val="en-US" w:eastAsia="en-US" w:bidi="ar-SA"/>
        </w:rPr>
        <w:t>王义桥</w:t>
      </w:r>
      <w:r>
        <w:rPr>
          <w:rFonts w:eastAsiaTheme="minorEastAsia" w:hAnsiTheme="minorHAnsi" w:cstheme="minorBidi"/>
          <w:color w:val="000000"/>
          <w:spacing w:val="60"/>
          <w:sz w:val="21"/>
          <w:szCs w:val="22"/>
          <w:lang w:val="en-US" w:eastAsia="en-US" w:bidi="ar-SA"/>
        </w:rPr>
        <w:t xml:space="preserve"> </w:t>
      </w:r>
      <w:r>
        <w:rPr>
          <w:rFonts w:ascii="SimSun" w:hAnsi="SimSun" w:eastAsiaTheme="minorEastAsia" w:cs="SimSun"/>
          <w:color w:val="000000"/>
          <w:spacing w:val="6"/>
          <w:sz w:val="21"/>
          <w:szCs w:val="22"/>
          <w:lang w:val="en-US" w:eastAsia="en-US" w:bidi="ar-SA"/>
        </w:rPr>
        <w:t>周长平</w:t>
      </w:r>
      <w:r>
        <w:rPr>
          <w:rFonts w:eastAsiaTheme="minorEastAsia" w:hAnsiTheme="minorHAnsi" w:cstheme="minorBidi"/>
          <w:color w:val="000000"/>
          <w:spacing w:val="60"/>
          <w:sz w:val="21"/>
          <w:szCs w:val="22"/>
          <w:lang w:val="en-US" w:eastAsia="en-US" w:bidi="ar-SA"/>
        </w:rPr>
        <w:t xml:space="preserve"> </w:t>
      </w:r>
      <w:r>
        <w:rPr>
          <w:rFonts w:ascii="SimSun" w:hAnsi="SimSun" w:eastAsiaTheme="minorEastAsia" w:cs="SimSun"/>
          <w:color w:val="000000"/>
          <w:spacing w:val="6"/>
          <w:sz w:val="21"/>
          <w:szCs w:val="22"/>
          <w:lang w:val="en-US" w:eastAsia="en-US" w:bidi="ar-SA"/>
        </w:rPr>
        <w:t>包小红</w:t>
      </w:r>
    </w:p>
    <w:p>
      <w:pPr>
        <w:framePr w:w="8928" w:x="1800" w:y="5055"/>
        <w:widowControl w:val="0"/>
        <w:autoSpaceDE w:val="0"/>
        <w:autoSpaceDN w:val="0"/>
        <w:spacing w:before="19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韩芬</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pacing w:val="1"/>
          <w:sz w:val="21"/>
          <w:szCs w:val="22"/>
          <w:lang w:val="en-US" w:eastAsia="en-US" w:bidi="ar-SA"/>
        </w:rPr>
        <w:t>刘兴慧</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pacing w:val="1"/>
          <w:sz w:val="21"/>
          <w:szCs w:val="22"/>
          <w:lang w:val="en-US" w:eastAsia="en-US" w:bidi="ar-SA"/>
        </w:rPr>
        <w:t>张欢</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pacing w:val="1"/>
          <w:sz w:val="21"/>
          <w:szCs w:val="22"/>
          <w:lang w:val="en-US" w:eastAsia="en-US" w:bidi="ar-SA"/>
        </w:rPr>
        <w:t>夏迎静</w:t>
      </w:r>
      <w:r>
        <w:rPr>
          <w:rFonts w:eastAsiaTheme="minorEastAsia" w:hAnsiTheme="minorHAnsi" w:cstheme="minorBidi"/>
          <w:color w:val="000000"/>
          <w:spacing w:val="164"/>
          <w:sz w:val="21"/>
          <w:szCs w:val="22"/>
          <w:lang w:val="en-US" w:eastAsia="en-US" w:bidi="ar-SA"/>
        </w:rPr>
        <w:t xml:space="preserve"> </w:t>
      </w:r>
      <w:r>
        <w:rPr>
          <w:rFonts w:ascii="SimSun" w:hAnsi="SimSun" w:eastAsiaTheme="minorEastAsia" w:cs="SimSun"/>
          <w:color w:val="000000"/>
          <w:spacing w:val="1"/>
          <w:sz w:val="21"/>
          <w:szCs w:val="22"/>
          <w:lang w:val="en-US" w:eastAsia="en-US" w:bidi="ar-SA"/>
        </w:rPr>
        <w:t>陈高峰</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pacing w:val="1"/>
          <w:sz w:val="21"/>
          <w:szCs w:val="22"/>
          <w:lang w:val="en-US" w:eastAsia="en-US" w:bidi="ar-SA"/>
        </w:rPr>
        <w:t>王旭</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pacing w:val="1"/>
          <w:sz w:val="21"/>
          <w:szCs w:val="22"/>
          <w:lang w:val="en-US" w:eastAsia="en-US" w:bidi="ar-SA"/>
        </w:rPr>
        <w:t>崔伟</w:t>
      </w:r>
      <w:r>
        <w:rPr>
          <w:rFonts w:eastAsiaTheme="minorEastAsia" w:hAnsiTheme="minorHAnsi" w:cstheme="minorBidi"/>
          <w:color w:val="000000"/>
          <w:spacing w:val="53"/>
          <w:sz w:val="21"/>
          <w:szCs w:val="22"/>
          <w:lang w:val="en-US" w:eastAsia="en-US" w:bidi="ar-SA"/>
        </w:rPr>
        <w:t xml:space="preserve"> </w:t>
      </w:r>
      <w:r>
        <w:rPr>
          <w:rFonts w:ascii="SimSun" w:hAnsi="SimSun" w:eastAsiaTheme="minorEastAsia" w:cs="SimSun"/>
          <w:color w:val="000000"/>
          <w:spacing w:val="1"/>
          <w:sz w:val="21"/>
          <w:szCs w:val="22"/>
          <w:lang w:val="en-US" w:eastAsia="en-US" w:bidi="ar-SA"/>
        </w:rPr>
        <w:t>姚小燕</w:t>
      </w:r>
      <w:r>
        <w:rPr>
          <w:rFonts w:eastAsiaTheme="minorEastAsia" w:hAnsiTheme="minorHAnsi" w:cstheme="minorBidi"/>
          <w:color w:val="000000"/>
          <w:spacing w:val="58"/>
          <w:sz w:val="21"/>
          <w:szCs w:val="22"/>
          <w:lang w:val="en-US" w:eastAsia="en-US" w:bidi="ar-SA"/>
        </w:rPr>
        <w:t xml:space="preserve"> </w:t>
      </w:r>
      <w:r>
        <w:rPr>
          <w:rFonts w:ascii="SimSun" w:hAnsi="SimSun" w:eastAsiaTheme="minorEastAsia" w:cs="SimSun"/>
          <w:color w:val="000000"/>
          <w:spacing w:val="1"/>
          <w:sz w:val="21"/>
          <w:szCs w:val="22"/>
          <w:lang w:val="en-US" w:eastAsia="en-US" w:bidi="ar-SA"/>
        </w:rPr>
        <w:t>卢林阳</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pacing w:val="1"/>
          <w:sz w:val="21"/>
          <w:szCs w:val="22"/>
          <w:lang w:val="en-US" w:eastAsia="en-US" w:bidi="ar-SA"/>
        </w:rPr>
        <w:t>张弛英</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pacing w:val="1"/>
          <w:sz w:val="21"/>
          <w:szCs w:val="22"/>
          <w:lang w:val="en-US" w:eastAsia="en-US" w:bidi="ar-SA"/>
        </w:rPr>
        <w:t>范家莉</w:t>
      </w:r>
      <w:r>
        <w:rPr>
          <w:rFonts w:eastAsiaTheme="minorEastAsia" w:hAnsiTheme="minorHAnsi" w:cstheme="minorBidi"/>
          <w:color w:val="000000"/>
          <w:spacing w:val="56"/>
          <w:sz w:val="21"/>
          <w:szCs w:val="22"/>
          <w:lang w:val="en-US" w:eastAsia="en-US" w:bidi="ar-SA"/>
        </w:rPr>
        <w:t xml:space="preserve"> </w:t>
      </w:r>
      <w:r>
        <w:rPr>
          <w:rFonts w:ascii="SimSun" w:hAnsi="SimSun" w:eastAsiaTheme="minorEastAsia" w:cs="SimSun"/>
          <w:color w:val="000000"/>
          <w:spacing w:val="2"/>
          <w:sz w:val="21"/>
          <w:szCs w:val="22"/>
          <w:lang w:val="en-US" w:eastAsia="en-US" w:bidi="ar-SA"/>
        </w:rPr>
        <w:t>安徽省小儿麻</w:t>
      </w:r>
    </w:p>
    <w:p>
      <w:pPr>
        <w:framePr w:w="8928" w:x="1800" w:y="5055"/>
        <w:widowControl w:val="0"/>
        <w:autoSpaceDE w:val="0"/>
        <w:autoSpaceDN w:val="0"/>
        <w:spacing w:before="18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醉学组</w:t>
      </w:r>
      <w:r>
        <w:rPr>
          <w:rFonts w:eastAsiaTheme="minorEastAsia" w:hAnsiTheme="minorHAnsi" w:cstheme="minorBidi"/>
          <w:color w:val="000000"/>
          <w:spacing w:val="158"/>
          <w:sz w:val="21"/>
          <w:szCs w:val="22"/>
          <w:lang w:val="en-US" w:eastAsia="en-US" w:bidi="ar-SA"/>
        </w:rPr>
        <w:t xml:space="preserve"> </w:t>
      </w:r>
      <w:r>
        <w:rPr>
          <w:rFonts w:ascii="SimSun" w:hAnsi="SimSun" w:eastAsiaTheme="minorEastAsia" w:cs="SimSun"/>
          <w:color w:val="000000"/>
          <w:sz w:val="21"/>
          <w:szCs w:val="22"/>
          <w:lang w:val="en-US" w:eastAsia="en-US" w:bidi="ar-SA"/>
        </w:rPr>
        <w:t>安徽省儿童医疗协会儿童麻醉专委会</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28" type="#_x0000_t75" style="width:457.75pt;height:21pt;margin-top:105.7pt;margin-left:67.75pt;mso-position-horizontal-relative:page;mso-position-vertical-relative:page;position:absolute;z-index:-251657216">
            <v:imagedata r:id="rId7" o:title=""/>
          </v:shape>
        </w:pict>
      </w:r>
    </w:p>
    <w:p>
      <w:pPr>
        <w:spacing w:line="0" w:lineRule="atLeast"/>
        <w:rPr>
          <w:rFonts w:ascii="Arial" w:eastAsiaTheme="minorEastAsia" w:hAnsiTheme="minorHAnsi" w:cstheme="minorBidi"/>
          <w:color w:val="FF0000"/>
          <w:sz w:val="2"/>
          <w:szCs w:val="22"/>
          <w:lang w:val="en-US" w:eastAsia="en-US" w:bidi="ar-SA"/>
        </w:rPr>
      </w:pPr>
      <w:bookmarkStart w:id="2" w:name="br1_1"/>
      <w:bookmarkEnd w:id="2"/>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5700" w:x="3271" w:y="1665"/>
        <w:widowControl w:val="0"/>
        <w:autoSpaceDE w:val="0"/>
        <w:autoSpaceDN w:val="0"/>
        <w:spacing w:line="319" w:lineRule="exact"/>
        <w:rPr>
          <w:rFonts w:eastAsiaTheme="minorEastAsia" w:hAnsiTheme="minorHAnsi" w:cstheme="minorBidi"/>
          <w:color w:val="000000"/>
          <w:sz w:val="32"/>
          <w:szCs w:val="22"/>
          <w:lang w:val="en-US" w:eastAsia="en-US" w:bidi="ar-SA"/>
        </w:rPr>
      </w:pPr>
      <w:r>
        <w:rPr>
          <w:rFonts w:ascii="SimSun" w:hAnsi="SimSun" w:eastAsiaTheme="minorEastAsia" w:cs="SimSun"/>
          <w:color w:val="000000"/>
          <w:spacing w:val="1"/>
          <w:sz w:val="32"/>
          <w:szCs w:val="22"/>
          <w:lang w:val="en-US" w:eastAsia="en-US" w:bidi="ar-SA"/>
        </w:rPr>
        <w:t>小儿手术室外舒适化诊疗麻醉管理规范</w:t>
      </w:r>
    </w:p>
    <w:p>
      <w:pPr>
        <w:framePr w:w="1085" w:x="1800" w:y="226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FOBJPT+TimesNewRomanPS-BoldMT" w:eastAsiaTheme="minorEastAsia" w:hAnsiTheme="minorHAnsi" w:cstheme="minorBidi"/>
          <w:color w:val="000000"/>
          <w:spacing w:val="1"/>
          <w:sz w:val="21"/>
          <w:szCs w:val="22"/>
          <w:lang w:val="en-US" w:eastAsia="en-US" w:bidi="ar-SA"/>
        </w:rPr>
        <w:t>1.</w:t>
      </w:r>
      <w:r>
        <w:rPr>
          <w:rFonts w:eastAsiaTheme="minorEastAsia" w:hAnsiTheme="minorHAnsi" w:cstheme="minorBidi"/>
          <w:color w:val="000000"/>
          <w:spacing w:val="214"/>
          <w:sz w:val="21"/>
          <w:szCs w:val="22"/>
          <w:lang w:val="en-US" w:eastAsia="en-US" w:bidi="ar-SA"/>
        </w:rPr>
        <w:t xml:space="preserve"> </w:t>
      </w:r>
      <w:r>
        <w:rPr>
          <w:rFonts w:ascii="SimSun" w:hAnsi="SimSun" w:eastAsiaTheme="minorEastAsia" w:cs="SimSun"/>
          <w:color w:val="000000"/>
          <w:spacing w:val="1"/>
          <w:sz w:val="21"/>
          <w:szCs w:val="22"/>
          <w:lang w:val="en-US" w:eastAsia="en-US" w:bidi="ar-SA"/>
        </w:rPr>
        <w:t>范围</w:t>
      </w:r>
    </w:p>
    <w:p>
      <w:pPr>
        <w:framePr w:w="8645" w:x="1800" w:y="2731"/>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本规范涵盖了儿科手术室外舒适化诊疗麻醉管理基本要求、流程、麻醉前评估和准备、</w:t>
      </w:r>
    </w:p>
    <w:p>
      <w:pPr>
        <w:framePr w:w="8645" w:x="1800" w:y="2731"/>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麻醉实施与管理、质量控制与改进等方面内容。</w:t>
      </w:r>
    </w:p>
    <w:p>
      <w:pPr>
        <w:framePr w:w="7378" w:x="2220" w:y="36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本规范适用于二级及以上开展小儿手术室外舒适化诊疗麻醉服务的医疗机构。</w:t>
      </w:r>
    </w:p>
    <w:p>
      <w:pPr>
        <w:framePr w:w="2139" w:x="1800" w:y="460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FOBJPT+TimesNewRomanPS-BoldMT" w:eastAsiaTheme="minorEastAsia" w:hAnsiTheme="minorHAnsi" w:cstheme="minorBidi"/>
          <w:color w:val="000000"/>
          <w:spacing w:val="1"/>
          <w:sz w:val="21"/>
          <w:szCs w:val="22"/>
          <w:lang w:val="en-US" w:eastAsia="en-US" w:bidi="ar-SA"/>
        </w:rPr>
        <w:t>2.</w:t>
      </w:r>
      <w:r>
        <w:rPr>
          <w:rFonts w:eastAsiaTheme="minorEastAsia" w:hAnsiTheme="minorHAnsi" w:cstheme="minorBidi"/>
          <w:color w:val="000000"/>
          <w:spacing w:val="214"/>
          <w:sz w:val="21"/>
          <w:szCs w:val="22"/>
          <w:lang w:val="en-US" w:eastAsia="en-US" w:bidi="ar-SA"/>
        </w:rPr>
        <w:t xml:space="preserve"> </w:t>
      </w:r>
      <w:r>
        <w:rPr>
          <w:rFonts w:ascii="SimSun" w:hAnsi="SimSun" w:eastAsiaTheme="minorEastAsia" w:cs="SimSun"/>
          <w:color w:val="000000"/>
          <w:spacing w:val="1"/>
          <w:sz w:val="21"/>
          <w:szCs w:val="22"/>
          <w:lang w:val="en-US" w:eastAsia="en-US" w:bidi="ar-SA"/>
        </w:rPr>
        <w:t>规范性引用文件</w:t>
      </w:r>
    </w:p>
    <w:p>
      <w:pPr>
        <w:framePr w:w="8645" w:x="1800" w:y="5071"/>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下列文件中的内容通过文中的规范性引用而构成本文件必不可少的条款。凡是注日期的</w:t>
      </w:r>
    </w:p>
    <w:p>
      <w:pPr>
        <w:framePr w:w="8645" w:x="1800" w:y="5071"/>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引用文件，仅该日期对应的版本适用于本文件；不注日期的引用文件，其最新版本（包括所</w:t>
      </w:r>
    </w:p>
    <w:p>
      <w:pPr>
        <w:framePr w:w="8645" w:x="1800" w:y="5071"/>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有的修改单）适用于本文件。</w:t>
      </w:r>
    </w:p>
    <w:p>
      <w:pPr>
        <w:framePr w:w="5126" w:x="2220" w:y="647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pacing w:val="-1"/>
          <w:sz w:val="21"/>
          <w:szCs w:val="22"/>
          <w:lang w:val="en-US" w:eastAsia="en-US" w:bidi="ar-SA"/>
        </w:rPr>
        <w:t>GB/T</w:t>
      </w:r>
      <w:r>
        <w:rPr>
          <w:rFonts w:eastAsiaTheme="minorEastAsia" w:hAnsiTheme="minorHAnsi" w:cstheme="minorBidi"/>
          <w:color w:val="000000"/>
          <w:spacing w:val="2"/>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22239</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信息安全技术网络安全等级保护基本要求</w:t>
      </w:r>
    </w:p>
    <w:p>
      <w:pPr>
        <w:framePr w:w="4356" w:x="2220" w:y="7104"/>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pacing w:val="-1"/>
          <w:sz w:val="21"/>
          <w:szCs w:val="22"/>
          <w:lang w:val="en-US" w:eastAsia="en-US" w:bidi="ar-SA"/>
        </w:rPr>
        <w:t>GB/T</w:t>
      </w:r>
      <w:r>
        <w:rPr>
          <w:rFonts w:eastAsiaTheme="minorEastAsia" w:hAnsiTheme="minorHAnsi" w:cstheme="minorBidi"/>
          <w:color w:val="000000"/>
          <w:spacing w:val="2"/>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31458-2015</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医院安全技术防范系统要求</w:t>
      </w:r>
    </w:p>
    <w:p>
      <w:pPr>
        <w:framePr w:w="4356" w:x="2220" w:y="7104"/>
        <w:widowControl w:val="0"/>
        <w:autoSpaceDE w:val="0"/>
        <w:autoSpaceDN w:val="0"/>
        <w:spacing w:before="404"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50116</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火灾自动报警系统设计规范</w:t>
      </w:r>
    </w:p>
    <w:p>
      <w:pPr>
        <w:framePr w:w="3259" w:x="2220" w:y="835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50348</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安全防范工程技术标准</w:t>
      </w:r>
    </w:p>
    <w:p>
      <w:pPr>
        <w:framePr w:w="3259" w:x="2220" w:y="8988"/>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z w:val="21"/>
          <w:szCs w:val="22"/>
          <w:lang w:val="en-US" w:eastAsia="en-US" w:bidi="ar-SA"/>
        </w:rPr>
        <w:t>GB</w:t>
      </w:r>
      <w:r>
        <w:rPr>
          <w:rFonts w:eastAsiaTheme="minorEastAsia" w:hAnsiTheme="minorHAnsi" w:cstheme="minorBidi"/>
          <w:color w:val="000000"/>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51348</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民用建筑电气设计标准</w:t>
      </w:r>
    </w:p>
    <w:p>
      <w:pPr>
        <w:framePr w:w="4042" w:x="2220" w:y="961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z w:val="21"/>
          <w:szCs w:val="22"/>
          <w:lang w:val="en-US" w:eastAsia="en-US" w:bidi="ar-SA"/>
        </w:rPr>
        <w:t>DB34/T</w:t>
      </w:r>
      <w:r>
        <w:rPr>
          <w:rFonts w:eastAsiaTheme="minorEastAsia" w:hAnsiTheme="minorHAnsi" w:cstheme="minorBidi"/>
          <w:color w:val="000000"/>
          <w:spacing w:val="-1"/>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4327-2022</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门诊预约诊疗服务规范</w:t>
      </w:r>
    </w:p>
    <w:p>
      <w:pPr>
        <w:framePr w:w="3075" w:x="2220" w:y="1024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pacing w:val="-1"/>
          <w:sz w:val="21"/>
          <w:szCs w:val="22"/>
          <w:lang w:val="en-US" w:eastAsia="en-US" w:bidi="ar-SA"/>
        </w:rPr>
        <w:t>WS</w:t>
      </w:r>
      <w:r>
        <w:rPr>
          <w:rFonts w:eastAsiaTheme="minorEastAsia" w:hAnsiTheme="minorHAnsi" w:cstheme="minorBidi"/>
          <w:color w:val="000000"/>
          <w:spacing w:val="3"/>
          <w:sz w:val="21"/>
          <w:szCs w:val="22"/>
          <w:lang w:val="en-US" w:eastAsia="en-US" w:bidi="ar-SA"/>
        </w:rPr>
        <w:t xml:space="preserve"> </w:t>
      </w:r>
      <w:r>
        <w:rPr>
          <w:rFonts w:ascii="OBPLFK+TimesNewRomanPSMT" w:hAnsi="OBPLFK+TimesNewRomanPSMT" w:eastAsiaTheme="minorEastAsia" w:cs="OBPLFK+TimesNewRomanPSMT"/>
          <w:color w:val="000000"/>
          <w:sz w:val="21"/>
          <w:szCs w:val="22"/>
          <w:lang w:val="en-US" w:eastAsia="en-US" w:bidi="ar-SA"/>
        </w:rPr>
        <w:t>329—2024</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麻醉记录单标准</w:t>
      </w:r>
    </w:p>
    <w:p>
      <w:pPr>
        <w:framePr w:w="6648" w:x="2220" w:y="10872"/>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z w:val="21"/>
          <w:szCs w:val="22"/>
          <w:lang w:val="en-US" w:eastAsia="en-US" w:bidi="ar-SA"/>
        </w:rPr>
        <w:t>WS/T</w:t>
      </w:r>
      <w:r>
        <w:rPr>
          <w:rFonts w:eastAsiaTheme="minorEastAsia" w:hAnsiTheme="minorHAnsi" w:cstheme="minorBidi"/>
          <w:color w:val="000000"/>
          <w:spacing w:val="2"/>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500.10-2016</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电子病历共享文档规范</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1"/>
          <w:sz w:val="21"/>
          <w:szCs w:val="22"/>
          <w:lang w:val="en-US" w:eastAsia="en-US" w:bidi="ar-SA"/>
        </w:rPr>
        <w:t>第</w:t>
      </w:r>
      <w:r>
        <w:rPr>
          <w:rFonts w:ascii="OBPLFK+TimesNewRomanPSMT" w:eastAsiaTheme="minorEastAsia" w:hAnsiTheme="minorHAnsi" w:cstheme="minorBidi"/>
          <w:color w:val="000000"/>
          <w:spacing w:val="-1"/>
          <w:sz w:val="21"/>
          <w:szCs w:val="22"/>
          <w:lang w:val="en-US" w:eastAsia="en-US" w:bidi="ar-SA"/>
        </w:rPr>
        <w:t>10</w:t>
      </w:r>
      <w:r>
        <w:rPr>
          <w:rFonts w:ascii="SimSun" w:hAnsi="SimSun" w:eastAsiaTheme="minorEastAsia" w:cs="SimSun"/>
          <w:color w:val="000000"/>
          <w:sz w:val="21"/>
          <w:szCs w:val="22"/>
          <w:lang w:val="en-US" w:eastAsia="en-US" w:bidi="ar-SA"/>
        </w:rPr>
        <w:t>部分</w:t>
      </w:r>
      <w:r>
        <w:rPr>
          <w:rFonts w:ascii="OBPLFK+TimesNewRomanPSMT" w:eastAsiaTheme="minorEastAsia" w:hAnsiTheme="minorHAnsi" w:cstheme="minorBidi"/>
          <w:color w:val="000000"/>
          <w:spacing w:val="-1"/>
          <w:sz w:val="21"/>
          <w:szCs w:val="22"/>
          <w:lang w:val="en-US" w:eastAsia="en-US" w:bidi="ar-SA"/>
        </w:rPr>
        <w:t>:</w:t>
      </w:r>
      <w:r>
        <w:rPr>
          <w:rFonts w:ascii="SimSun" w:hAnsi="SimSun" w:eastAsiaTheme="minorEastAsia" w:cs="SimSun"/>
          <w:color w:val="000000"/>
          <w:sz w:val="21"/>
          <w:szCs w:val="22"/>
          <w:lang w:val="en-US" w:eastAsia="en-US" w:bidi="ar-SA"/>
        </w:rPr>
        <w:t>麻醉术前访视记录</w:t>
      </w:r>
    </w:p>
    <w:p>
      <w:pPr>
        <w:framePr w:w="6648" w:x="2220" w:y="10872"/>
        <w:widowControl w:val="0"/>
        <w:autoSpaceDE w:val="0"/>
        <w:autoSpaceDN w:val="0"/>
        <w:spacing w:before="404"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z w:val="21"/>
          <w:szCs w:val="22"/>
          <w:lang w:val="en-US" w:eastAsia="en-US" w:bidi="ar-SA"/>
        </w:rPr>
        <w:t>WS/T</w:t>
      </w:r>
      <w:r>
        <w:rPr>
          <w:rFonts w:eastAsiaTheme="minorEastAsia" w:hAnsiTheme="minorHAnsi" w:cstheme="minorBidi"/>
          <w:color w:val="000000"/>
          <w:spacing w:val="2"/>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500.11-2016</w:t>
      </w:r>
      <w:r>
        <w:rPr>
          <w:rFonts w:eastAsiaTheme="minorEastAsia" w:hAnsiTheme="minorHAnsi" w:cstheme="minorBidi"/>
          <w:color w:val="000000"/>
          <w:spacing w:val="6"/>
          <w:sz w:val="21"/>
          <w:szCs w:val="22"/>
          <w:lang w:val="en-US" w:eastAsia="en-US" w:bidi="ar-SA"/>
        </w:rPr>
        <w:t xml:space="preserve"> </w:t>
      </w:r>
      <w:r>
        <w:rPr>
          <w:rFonts w:ascii="SimSun" w:hAnsi="SimSun" w:eastAsiaTheme="minorEastAsia" w:cs="SimSun"/>
          <w:color w:val="000000"/>
          <w:sz w:val="21"/>
          <w:szCs w:val="22"/>
          <w:lang w:val="en-US" w:eastAsia="en-US" w:bidi="ar-SA"/>
        </w:rPr>
        <w:t>电子病历共享文档规范</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1"/>
          <w:sz w:val="21"/>
          <w:szCs w:val="22"/>
          <w:lang w:val="en-US" w:eastAsia="en-US" w:bidi="ar-SA"/>
        </w:rPr>
        <w:t>第</w:t>
      </w:r>
      <w:r>
        <w:rPr>
          <w:rFonts w:ascii="OBPLFK+TimesNewRomanPSMT" w:eastAsiaTheme="minorEastAsia" w:hAnsiTheme="minorHAnsi" w:cstheme="minorBidi"/>
          <w:color w:val="000000"/>
          <w:spacing w:val="1"/>
          <w:sz w:val="21"/>
          <w:szCs w:val="22"/>
          <w:lang w:val="en-US" w:eastAsia="en-US" w:bidi="ar-SA"/>
        </w:rPr>
        <w:t>11</w:t>
      </w:r>
      <w:r>
        <w:rPr>
          <w:rFonts w:ascii="SimSun" w:hAnsi="SimSun" w:eastAsiaTheme="minorEastAsia" w:cs="SimSun"/>
          <w:color w:val="000000"/>
          <w:sz w:val="21"/>
          <w:szCs w:val="22"/>
          <w:lang w:val="en-US" w:eastAsia="en-US" w:bidi="ar-SA"/>
        </w:rPr>
        <w:t>部分</w:t>
      </w:r>
      <w:r>
        <w:rPr>
          <w:rFonts w:ascii="OBPLFK+TimesNewRomanPSMT" w:eastAsiaTheme="minorEastAsia" w:hAnsiTheme="minorHAnsi" w:cstheme="minorBidi"/>
          <w:color w:val="000000"/>
          <w:spacing w:val="-1"/>
          <w:sz w:val="21"/>
          <w:szCs w:val="22"/>
          <w:lang w:val="en-US" w:eastAsia="en-US" w:bidi="ar-SA"/>
        </w:rPr>
        <w:t>:</w:t>
      </w:r>
      <w:r>
        <w:rPr>
          <w:rFonts w:ascii="SimSun" w:hAnsi="SimSun" w:eastAsiaTheme="minorEastAsia" w:cs="SimSun"/>
          <w:color w:val="000000"/>
          <w:sz w:val="21"/>
          <w:szCs w:val="22"/>
          <w:lang w:val="en-US" w:eastAsia="en-US" w:bidi="ar-SA"/>
        </w:rPr>
        <w:t>麻醉记录</w:t>
      </w:r>
    </w:p>
    <w:p>
      <w:pPr>
        <w:framePr w:w="6648" w:x="2220" w:y="10872"/>
        <w:widowControl w:val="0"/>
        <w:autoSpaceDE w:val="0"/>
        <w:autoSpaceDN w:val="0"/>
        <w:spacing w:before="407"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z w:val="21"/>
          <w:szCs w:val="22"/>
          <w:lang w:val="en-US" w:eastAsia="en-US" w:bidi="ar-SA"/>
        </w:rPr>
        <w:t>WS/T</w:t>
      </w:r>
      <w:r>
        <w:rPr>
          <w:rFonts w:eastAsiaTheme="minorEastAsia" w:hAnsiTheme="minorHAnsi" w:cstheme="minorBidi"/>
          <w:color w:val="000000"/>
          <w:spacing w:val="2"/>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500.12-2016</w:t>
      </w:r>
      <w:r>
        <w:rPr>
          <w:rFonts w:eastAsiaTheme="minorEastAsia" w:hAnsiTheme="minorHAnsi" w:cstheme="minorBidi"/>
          <w:color w:val="000000"/>
          <w:spacing w:val="6"/>
          <w:sz w:val="21"/>
          <w:szCs w:val="22"/>
          <w:lang w:val="en-US" w:eastAsia="en-US" w:bidi="ar-SA"/>
        </w:rPr>
        <w:t xml:space="preserve"> </w:t>
      </w:r>
      <w:r>
        <w:rPr>
          <w:rFonts w:ascii="SimSun" w:hAnsi="SimSun" w:eastAsiaTheme="minorEastAsia" w:cs="SimSun"/>
          <w:color w:val="000000"/>
          <w:sz w:val="21"/>
          <w:szCs w:val="22"/>
          <w:lang w:val="en-US" w:eastAsia="en-US" w:bidi="ar-SA"/>
        </w:rPr>
        <w:t>电子病历共享文档规范</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1"/>
          <w:sz w:val="21"/>
          <w:szCs w:val="22"/>
          <w:lang w:val="en-US" w:eastAsia="en-US" w:bidi="ar-SA"/>
        </w:rPr>
        <w:t>第</w:t>
      </w:r>
      <w:r>
        <w:rPr>
          <w:rFonts w:ascii="OBPLFK+TimesNewRomanPSMT" w:eastAsiaTheme="minorEastAsia" w:hAnsiTheme="minorHAnsi" w:cstheme="minorBidi"/>
          <w:color w:val="000000"/>
          <w:spacing w:val="1"/>
          <w:sz w:val="21"/>
          <w:szCs w:val="22"/>
          <w:lang w:val="en-US" w:eastAsia="en-US" w:bidi="ar-SA"/>
        </w:rPr>
        <w:t>12</w:t>
      </w:r>
      <w:r>
        <w:rPr>
          <w:rFonts w:ascii="SimSun" w:hAnsi="SimSun" w:eastAsiaTheme="minorEastAsia" w:cs="SimSun"/>
          <w:color w:val="000000"/>
          <w:sz w:val="21"/>
          <w:szCs w:val="22"/>
          <w:lang w:val="en-US" w:eastAsia="en-US" w:bidi="ar-SA"/>
        </w:rPr>
        <w:t>部分</w:t>
      </w:r>
      <w:r>
        <w:rPr>
          <w:rFonts w:ascii="OBPLFK+TimesNewRomanPSMT" w:eastAsiaTheme="minorEastAsia" w:hAnsiTheme="minorHAnsi" w:cstheme="minorBidi"/>
          <w:color w:val="000000"/>
          <w:spacing w:val="-1"/>
          <w:sz w:val="21"/>
          <w:szCs w:val="22"/>
          <w:lang w:val="en-US" w:eastAsia="en-US" w:bidi="ar-SA"/>
        </w:rPr>
        <w:t>:</w:t>
      </w:r>
      <w:r>
        <w:rPr>
          <w:rFonts w:ascii="SimSun" w:hAnsi="SimSun" w:eastAsiaTheme="minorEastAsia" w:cs="SimSun"/>
          <w:color w:val="000000"/>
          <w:sz w:val="21"/>
          <w:szCs w:val="22"/>
          <w:lang w:val="en-US" w:eastAsia="en-US" w:bidi="ar-SA"/>
        </w:rPr>
        <w:t>麻醉术后访视记录</w:t>
      </w:r>
    </w:p>
    <w:p>
      <w:pPr>
        <w:framePr w:w="6648" w:x="2220" w:y="10872"/>
        <w:widowControl w:val="0"/>
        <w:autoSpaceDE w:val="0"/>
        <w:autoSpaceDN w:val="0"/>
        <w:spacing w:before="407" w:line="218" w:lineRule="exact"/>
        <w:rPr>
          <w:rFonts w:eastAsiaTheme="minorEastAsia" w:hAnsiTheme="minorHAnsi" w:cstheme="minorBidi"/>
          <w:color w:val="000000"/>
          <w:sz w:val="21"/>
          <w:szCs w:val="22"/>
          <w:lang w:val="en-US" w:eastAsia="en-US" w:bidi="ar-SA"/>
        </w:rPr>
      </w:pPr>
      <w:r>
        <w:rPr>
          <w:rFonts w:ascii="OBPLFK+TimesNewRomanPSMT" w:eastAsiaTheme="minorEastAsia" w:hAnsiTheme="minorHAnsi" w:cstheme="minorBidi"/>
          <w:color w:val="000000"/>
          <w:sz w:val="21"/>
          <w:szCs w:val="22"/>
          <w:lang w:val="en-US" w:eastAsia="en-US" w:bidi="ar-SA"/>
        </w:rPr>
        <w:t>WS/T</w:t>
      </w:r>
      <w:r>
        <w:rPr>
          <w:rFonts w:eastAsiaTheme="minorEastAsia" w:hAnsiTheme="minorHAnsi" w:cstheme="minorBidi"/>
          <w:color w:val="000000"/>
          <w:spacing w:val="2"/>
          <w:sz w:val="21"/>
          <w:szCs w:val="22"/>
          <w:lang w:val="en-US" w:eastAsia="en-US" w:bidi="ar-SA"/>
        </w:rPr>
        <w:t xml:space="preserve"> </w:t>
      </w:r>
      <w:r>
        <w:rPr>
          <w:rFonts w:ascii="OBPLFK+TimesNewRomanPSMT" w:eastAsiaTheme="minorEastAsia" w:hAnsiTheme="minorHAnsi" w:cstheme="minorBidi"/>
          <w:color w:val="000000"/>
          <w:sz w:val="21"/>
          <w:szCs w:val="22"/>
          <w:lang w:val="en-US" w:eastAsia="en-US" w:bidi="ar-SA"/>
        </w:rPr>
        <w:t>500.27-2016</w:t>
      </w:r>
      <w:r>
        <w:rPr>
          <w:rFonts w:eastAsiaTheme="minorEastAsia" w:hAnsiTheme="minorHAnsi" w:cstheme="minorBidi"/>
          <w:color w:val="000000"/>
          <w:spacing w:val="6"/>
          <w:sz w:val="21"/>
          <w:szCs w:val="22"/>
          <w:lang w:val="en-US" w:eastAsia="en-US" w:bidi="ar-SA"/>
        </w:rPr>
        <w:t xml:space="preserve"> </w:t>
      </w:r>
      <w:r>
        <w:rPr>
          <w:rFonts w:ascii="SimSun" w:hAnsi="SimSun" w:eastAsiaTheme="minorEastAsia" w:cs="SimSun"/>
          <w:color w:val="000000"/>
          <w:sz w:val="21"/>
          <w:szCs w:val="22"/>
          <w:lang w:val="en-US" w:eastAsia="en-US" w:bidi="ar-SA"/>
        </w:rPr>
        <w:t>电子病历共享文档规范</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1"/>
          <w:sz w:val="21"/>
          <w:szCs w:val="22"/>
          <w:lang w:val="en-US" w:eastAsia="en-US" w:bidi="ar-SA"/>
        </w:rPr>
        <w:t>第</w:t>
      </w:r>
      <w:r>
        <w:rPr>
          <w:rFonts w:ascii="OBPLFK+TimesNewRomanPSMT" w:eastAsiaTheme="minorEastAsia" w:hAnsiTheme="minorHAnsi" w:cstheme="minorBidi"/>
          <w:color w:val="000000"/>
          <w:spacing w:val="1"/>
          <w:sz w:val="21"/>
          <w:szCs w:val="22"/>
          <w:lang w:val="en-US" w:eastAsia="en-US" w:bidi="ar-SA"/>
        </w:rPr>
        <w:t>27</w:t>
      </w:r>
      <w:r>
        <w:rPr>
          <w:rFonts w:ascii="SimSun" w:hAnsi="SimSun" w:eastAsiaTheme="minorEastAsia" w:cs="SimSun"/>
          <w:color w:val="000000"/>
          <w:sz w:val="21"/>
          <w:szCs w:val="22"/>
          <w:lang w:val="en-US" w:eastAsia="en-US" w:bidi="ar-SA"/>
        </w:rPr>
        <w:t>部分</w:t>
      </w:r>
      <w:r>
        <w:rPr>
          <w:rFonts w:ascii="OBPLFK+TimesNewRomanPSMT" w:eastAsiaTheme="minorEastAsia" w:hAnsiTheme="minorHAnsi" w:cstheme="minorBidi"/>
          <w:color w:val="000000"/>
          <w:spacing w:val="-1"/>
          <w:sz w:val="21"/>
          <w:szCs w:val="22"/>
          <w:lang w:val="en-US" w:eastAsia="en-US" w:bidi="ar-SA"/>
        </w:rPr>
        <w:t>:</w:t>
      </w:r>
      <w:r>
        <w:rPr>
          <w:rFonts w:ascii="SimSun" w:hAnsi="SimSun" w:eastAsiaTheme="minorEastAsia" w:cs="SimSun"/>
          <w:color w:val="000000"/>
          <w:sz w:val="21"/>
          <w:szCs w:val="22"/>
          <w:lang w:val="en-US" w:eastAsia="en-US" w:bidi="ar-SA"/>
        </w:rPr>
        <w:t>麻醉知情同意书</w:t>
      </w:r>
    </w:p>
    <w:p>
      <w:pPr>
        <w:framePr w:w="2139" w:x="1800" w:y="1385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FOBJPT+TimesNewRomanPS-BoldMT" w:eastAsiaTheme="minorEastAsia" w:hAnsiTheme="minorHAnsi" w:cstheme="minorBidi"/>
          <w:color w:val="000000"/>
          <w:spacing w:val="1"/>
          <w:sz w:val="21"/>
          <w:szCs w:val="22"/>
          <w:lang w:val="en-US" w:eastAsia="en-US" w:bidi="ar-SA"/>
        </w:rPr>
        <w:t>3.</w:t>
      </w:r>
      <w:r>
        <w:rPr>
          <w:rFonts w:eastAsiaTheme="minorEastAsia" w:hAnsiTheme="minorHAnsi" w:cstheme="minorBidi"/>
          <w:color w:val="000000"/>
          <w:spacing w:val="214"/>
          <w:sz w:val="21"/>
          <w:szCs w:val="22"/>
          <w:lang w:val="en-US" w:eastAsia="en-US" w:bidi="ar-SA"/>
        </w:rPr>
        <w:t xml:space="preserve"> </w:t>
      </w:r>
      <w:r>
        <w:rPr>
          <w:rFonts w:ascii="SimSun" w:hAnsi="SimSun" w:eastAsiaTheme="minorEastAsia" w:cs="SimSun"/>
          <w:color w:val="000000"/>
          <w:spacing w:val="1"/>
          <w:sz w:val="21"/>
          <w:szCs w:val="22"/>
          <w:lang w:val="en-US" w:eastAsia="en-US" w:bidi="ar-SA"/>
        </w:rPr>
        <w:t>基本术语和定义</w:t>
      </w:r>
    </w:p>
    <w:p>
      <w:pPr>
        <w:framePr w:w="2967" w:x="2220" w:y="1431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下列术语和定义适用于本文件</w:t>
      </w:r>
    </w:p>
    <w:p>
      <w:pPr>
        <w:framePr w:w="5585" w:x="2220" w:y="14794"/>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HBHNOM+SegoeUI" w:eastAsiaTheme="minorEastAsia" w:hAnsiTheme="minorHAnsi" w:cstheme="minorBidi"/>
          <w:color w:val="212121"/>
          <w:sz w:val="21"/>
          <w:szCs w:val="22"/>
          <w:lang w:val="en-US" w:eastAsia="en-US" w:bidi="ar-SA"/>
        </w:rPr>
        <w:t>3.1.</w:t>
      </w:r>
      <w:r>
        <w:rPr>
          <w:rFonts w:eastAsiaTheme="minorEastAsia" w:hAnsiTheme="minorHAnsi" w:cstheme="minorBidi"/>
          <w:color w:val="212121"/>
          <w:spacing w:val="197"/>
          <w:sz w:val="21"/>
          <w:szCs w:val="22"/>
          <w:lang w:val="en-US" w:eastAsia="en-US" w:bidi="ar-SA"/>
        </w:rPr>
        <w:t xml:space="preserve"> </w:t>
      </w:r>
      <w:r>
        <w:rPr>
          <w:rFonts w:ascii="SimSun" w:hAnsi="SimSun" w:eastAsiaTheme="minorEastAsia" w:cs="SimSun"/>
          <w:color w:val="212121"/>
          <w:spacing w:val="1"/>
          <w:sz w:val="21"/>
          <w:szCs w:val="22"/>
          <w:lang w:val="en-US" w:eastAsia="en-US" w:bidi="ar-SA"/>
        </w:rPr>
        <w:t>舒适化诊疗（</w:t>
      </w:r>
      <w:r>
        <w:rPr>
          <w:rFonts w:ascii="HBHNOM+SegoeUI" w:eastAsiaTheme="minorEastAsia" w:hAnsiTheme="minorHAnsi" w:cstheme="minorBidi"/>
          <w:color w:val="212121"/>
          <w:sz w:val="21"/>
          <w:szCs w:val="22"/>
          <w:lang w:val="en-US" w:eastAsia="en-US" w:bidi="ar-SA"/>
        </w:rPr>
        <w:t>Procedural</w:t>
      </w:r>
      <w:r>
        <w:rPr>
          <w:rFonts w:eastAsiaTheme="minorEastAsia" w:hAnsiTheme="minorHAnsi" w:cstheme="minorBidi"/>
          <w:color w:val="212121"/>
          <w:spacing w:val="7"/>
          <w:sz w:val="21"/>
          <w:szCs w:val="22"/>
          <w:lang w:val="en-US" w:eastAsia="en-US" w:bidi="ar-SA"/>
        </w:rPr>
        <w:t xml:space="preserve"> </w:t>
      </w:r>
      <w:r>
        <w:rPr>
          <w:rFonts w:ascii="HBHNOM+SegoeUI" w:eastAsiaTheme="minorEastAsia" w:hAnsiTheme="minorHAnsi" w:cstheme="minorBidi"/>
          <w:color w:val="212121"/>
          <w:sz w:val="21"/>
          <w:szCs w:val="22"/>
          <w:lang w:val="en-US" w:eastAsia="en-US" w:bidi="ar-SA"/>
        </w:rPr>
        <w:t>diagnosis</w:t>
      </w:r>
      <w:r>
        <w:rPr>
          <w:rFonts w:eastAsiaTheme="minorEastAsia" w:hAnsiTheme="minorHAnsi" w:cstheme="minorBidi"/>
          <w:color w:val="212121"/>
          <w:spacing w:val="8"/>
          <w:sz w:val="21"/>
          <w:szCs w:val="22"/>
          <w:lang w:val="en-US" w:eastAsia="en-US" w:bidi="ar-SA"/>
        </w:rPr>
        <w:t xml:space="preserve"> </w:t>
      </w:r>
      <w:r>
        <w:rPr>
          <w:rFonts w:ascii="HBHNOM+SegoeUI" w:eastAsiaTheme="minorEastAsia" w:hAnsiTheme="minorHAnsi" w:cstheme="minorBidi"/>
          <w:color w:val="212121"/>
          <w:spacing w:val="-1"/>
          <w:sz w:val="21"/>
          <w:szCs w:val="22"/>
          <w:lang w:val="en-US" w:eastAsia="en-US" w:bidi="ar-SA"/>
        </w:rPr>
        <w:t>and</w:t>
      </w:r>
      <w:r>
        <w:rPr>
          <w:rFonts w:eastAsiaTheme="minorEastAsia" w:hAnsiTheme="minorHAnsi" w:cstheme="minorBidi"/>
          <w:color w:val="212121"/>
          <w:spacing w:val="8"/>
          <w:sz w:val="21"/>
          <w:szCs w:val="22"/>
          <w:lang w:val="en-US" w:eastAsia="en-US" w:bidi="ar-SA"/>
        </w:rPr>
        <w:t xml:space="preserve"> </w:t>
      </w:r>
      <w:r>
        <w:rPr>
          <w:rFonts w:ascii="HBHNOM+SegoeUI" w:eastAsiaTheme="minorEastAsia" w:hAnsiTheme="minorHAnsi" w:cstheme="minorBidi"/>
          <w:color w:val="212121"/>
          <w:sz w:val="21"/>
          <w:szCs w:val="22"/>
          <w:lang w:val="en-US" w:eastAsia="en-US" w:bidi="ar-SA"/>
        </w:rPr>
        <w:t>treatment</w:t>
      </w:r>
      <w:r>
        <w:rPr>
          <w:rFonts w:ascii="SimSun" w:hAnsi="SimSun" w:eastAsiaTheme="minorEastAsia" w:cs="SimSun"/>
          <w:color w:val="212121"/>
          <w:sz w:val="21"/>
          <w:szCs w:val="22"/>
          <w:lang w:val="en-US" w:eastAsia="en-US" w:bidi="ar-SA"/>
        </w:rPr>
        <w:t>）</w:t>
      </w:r>
    </w:p>
    <w:p>
      <w:pPr>
        <w:framePr w:w="335" w:x="10111"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z w:val="18"/>
          <w:szCs w:val="22"/>
          <w:lang w:val="en-US" w:eastAsia="en-US" w:bidi="ar-SA"/>
        </w:rPr>
        <w:t>1</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3" w:name="br1_2"/>
      <w:bookmarkEnd w:id="3"/>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8645" w:x="1800" w:y="1639"/>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212121"/>
          <w:sz w:val="21"/>
          <w:szCs w:val="22"/>
          <w:lang w:val="en-US" w:eastAsia="en-US" w:bidi="ar-SA"/>
        </w:rPr>
        <w:t>让患者在安全、无痛、舒适的状态下接受检查、治疗，是在保障医疗安全的基础上追求</w:t>
      </w:r>
    </w:p>
    <w:p>
      <w:pPr>
        <w:framePr w:w="8645" w:x="1800" w:y="1639"/>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212121"/>
          <w:sz w:val="21"/>
          <w:szCs w:val="22"/>
          <w:lang w:val="en-US" w:eastAsia="en-US" w:bidi="ar-SA"/>
        </w:rPr>
        <w:t>医疗的舒适化、人性化，提升患者的满意度，给予患者人文关怀和尊严。</w:t>
      </w:r>
    </w:p>
    <w:p>
      <w:pPr>
        <w:framePr w:w="8645" w:x="1800" w:y="1639"/>
        <w:widowControl w:val="0"/>
        <w:autoSpaceDE w:val="0"/>
        <w:autoSpaceDN w:val="0"/>
        <w:spacing w:before="266" w:line="218" w:lineRule="exact"/>
        <w:ind w:left="420"/>
        <w:rPr>
          <w:rFonts w:eastAsiaTheme="minorEastAsia" w:hAnsiTheme="minorHAnsi" w:cstheme="minorBidi"/>
          <w:color w:val="000000"/>
          <w:sz w:val="21"/>
          <w:szCs w:val="22"/>
          <w:lang w:val="en-US" w:eastAsia="en-US" w:bidi="ar-SA"/>
        </w:rPr>
      </w:pPr>
      <w:r>
        <w:rPr>
          <w:rFonts w:ascii="PBHHNF+SegoeUI" w:eastAsiaTheme="minorEastAsia" w:hAnsiTheme="minorHAnsi" w:cstheme="minorBidi"/>
          <w:color w:val="212121"/>
          <w:sz w:val="21"/>
          <w:szCs w:val="22"/>
          <w:lang w:val="en-US" w:eastAsia="en-US" w:bidi="ar-SA"/>
        </w:rPr>
        <w:t>3.2.</w:t>
      </w:r>
      <w:r>
        <w:rPr>
          <w:rFonts w:eastAsiaTheme="minorEastAsia" w:hAnsiTheme="minorHAnsi" w:cstheme="minorBidi"/>
          <w:color w:val="212121"/>
          <w:spacing w:val="255"/>
          <w:sz w:val="21"/>
          <w:szCs w:val="22"/>
          <w:lang w:val="en-US" w:eastAsia="en-US" w:bidi="ar-SA"/>
        </w:rPr>
        <w:t xml:space="preserve"> </w:t>
      </w:r>
      <w:r>
        <w:rPr>
          <w:rFonts w:ascii="SimSun" w:hAnsi="SimSun" w:eastAsiaTheme="minorEastAsia" w:cs="SimSun"/>
          <w:color w:val="212121"/>
          <w:sz w:val="21"/>
          <w:szCs w:val="22"/>
          <w:lang w:val="en-US" w:eastAsia="en-US" w:bidi="ar-SA"/>
        </w:rPr>
        <w:t>麻醉（</w:t>
      </w:r>
      <w:r>
        <w:rPr>
          <w:rFonts w:ascii="PBHHNF+SegoeUI" w:eastAsiaTheme="minorEastAsia" w:hAnsiTheme="minorHAnsi" w:cstheme="minorBidi"/>
          <w:color w:val="212121"/>
          <w:sz w:val="21"/>
          <w:szCs w:val="22"/>
          <w:lang w:val="en-US" w:eastAsia="en-US" w:bidi="ar-SA"/>
        </w:rPr>
        <w:t>anesthesia</w:t>
      </w:r>
      <w:r>
        <w:rPr>
          <w:rFonts w:ascii="SimSun" w:hAnsi="SimSun" w:eastAsiaTheme="minorEastAsia" w:cs="SimSun"/>
          <w:color w:val="212121"/>
          <w:sz w:val="21"/>
          <w:szCs w:val="22"/>
          <w:lang w:val="en-US" w:eastAsia="en-US" w:bidi="ar-SA"/>
        </w:rPr>
        <w:t>）</w:t>
      </w:r>
    </w:p>
    <w:p>
      <w:pPr>
        <w:framePr w:w="8645" w:x="1800" w:y="3043"/>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212121"/>
          <w:sz w:val="21"/>
          <w:szCs w:val="22"/>
          <w:lang w:val="en-US" w:eastAsia="en-US" w:bidi="ar-SA"/>
        </w:rPr>
        <w:t>应用药物或其他方法使患者整体或局部暂时失去感觉，以减少或消除患者因各种治疗引</w:t>
      </w:r>
    </w:p>
    <w:p>
      <w:pPr>
        <w:framePr w:w="8645" w:x="1800" w:y="3043"/>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212121"/>
          <w:sz w:val="21"/>
          <w:szCs w:val="22"/>
          <w:lang w:val="en-US" w:eastAsia="en-US" w:bidi="ar-SA"/>
        </w:rPr>
        <w:t>起的疼痛和不适，包括局部麻醉、全身麻醉。</w:t>
      </w:r>
    </w:p>
    <w:p>
      <w:pPr>
        <w:framePr w:w="3958" w:x="2220" w:y="39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3.3.</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pacing w:val="1"/>
          <w:sz w:val="21"/>
          <w:szCs w:val="22"/>
          <w:lang w:val="en-US" w:eastAsia="en-US" w:bidi="ar-SA"/>
        </w:rPr>
        <w:t>全身麻醉</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General</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Anesthesia）</w:t>
      </w:r>
    </w:p>
    <w:p>
      <w:pPr>
        <w:framePr w:w="8645" w:x="1800" w:y="4447"/>
        <w:widowControl w:val="0"/>
        <w:autoSpaceDE w:val="0"/>
        <w:autoSpaceDN w:val="0"/>
        <w:spacing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指麻醉药通过吸入、静脉、肌肉注射或直肠灌注进入体内后，暂时性抑制中枢神经系</w:t>
      </w:r>
    </w:p>
    <w:p>
      <w:pPr>
        <w:framePr w:w="8645" w:x="1800" w:y="4447"/>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统并产生可逆性全身痛觉和意识消失，同时伴有反射抑制及骨骼肌松弛的一种状态。</w:t>
      </w:r>
    </w:p>
    <w:p>
      <w:pPr>
        <w:framePr w:w="8645" w:x="1800" w:y="4447"/>
        <w:widowControl w:val="0"/>
        <w:autoSpaceDE w:val="0"/>
        <w:autoSpaceDN w:val="0"/>
        <w:spacing w:before="259" w:line="209" w:lineRule="exact"/>
        <w:ind w:left="42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3.4.</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麻醉后恢复室</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(Post</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Anesthesia</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Care</w:t>
      </w:r>
      <w:r>
        <w:rPr>
          <w:rFonts w:eastAsiaTheme="minorEastAsia" w:hAnsiTheme="minorHAnsi" w:cstheme="minorBidi"/>
          <w:color w:val="000000"/>
          <w:spacing w:val="5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Unit,</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PACU)</w:t>
      </w:r>
    </w:p>
    <w:p>
      <w:pPr>
        <w:framePr w:w="8645" w:x="1800" w:y="4447"/>
        <w:widowControl w:val="0"/>
        <w:autoSpaceDE w:val="0"/>
        <w:autoSpaceDN w:val="0"/>
        <w:spacing w:before="259" w:line="209" w:lineRule="exact"/>
        <w:ind w:left="52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对麻醉后患者进行严密观察和监测，直至患者的生命体征恢复稳定的场所。</w:t>
      </w:r>
    </w:p>
    <w:p>
      <w:pPr>
        <w:framePr w:w="8645" w:x="1800" w:y="4447"/>
        <w:widowControl w:val="0"/>
        <w:autoSpaceDE w:val="0"/>
        <w:autoSpaceDN w:val="0"/>
        <w:spacing w:before="259" w:line="209" w:lineRule="exact"/>
        <w:ind w:left="420"/>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3.5.</w:t>
      </w:r>
      <w:r>
        <w:rPr>
          <w:rFonts w:eastAsiaTheme="minorEastAsia" w:hAnsiTheme="minorHAnsi" w:cstheme="minorBidi"/>
          <w:color w:val="000000"/>
          <w:spacing w:val="149"/>
          <w:sz w:val="21"/>
          <w:szCs w:val="22"/>
          <w:lang w:val="en-US" w:eastAsia="en-US" w:bidi="ar-SA"/>
        </w:rPr>
        <w:t xml:space="preserve"> </w:t>
      </w:r>
      <w:r>
        <w:rPr>
          <w:rFonts w:ascii="SimSun" w:hAnsi="SimSun" w:eastAsiaTheme="minorEastAsia" w:cs="SimSun"/>
          <w:color w:val="212121"/>
          <w:spacing w:val="1"/>
          <w:sz w:val="21"/>
          <w:szCs w:val="22"/>
          <w:lang w:val="en-US" w:eastAsia="en-US" w:bidi="ar-SA"/>
        </w:rPr>
        <w:t>手术室外麻醉</w:t>
      </w:r>
      <w:r>
        <w:rPr>
          <w:rFonts w:eastAsiaTheme="minorEastAsia" w:hAnsiTheme="minorHAnsi" w:cstheme="minorBidi"/>
          <w:color w:val="212121"/>
          <w:spacing w:val="6"/>
          <w:sz w:val="21"/>
          <w:szCs w:val="22"/>
          <w:lang w:val="en-US" w:eastAsia="en-US" w:bidi="ar-SA"/>
        </w:rPr>
        <w:t xml:space="preserve"> </w:t>
      </w:r>
      <w:r>
        <w:rPr>
          <w:rFonts w:ascii="SimSun" w:hAnsi="SimSun" w:eastAsiaTheme="minorEastAsia" w:cs="SimSun"/>
          <w:color w:val="000000"/>
          <w:spacing w:val="1"/>
          <w:sz w:val="21"/>
          <w:szCs w:val="22"/>
          <w:lang w:val="en-US" w:eastAsia="en-US" w:bidi="ar-SA"/>
        </w:rPr>
        <w:t>（Out</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Operating</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Room</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Anesthesia）</w:t>
      </w:r>
    </w:p>
    <w:p>
      <w:pPr>
        <w:framePr w:w="8645" w:x="1800" w:y="4447"/>
        <w:widowControl w:val="0"/>
        <w:autoSpaceDE w:val="0"/>
        <w:autoSpaceDN w:val="0"/>
        <w:spacing w:before="259"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212121"/>
          <w:sz w:val="21"/>
          <w:szCs w:val="22"/>
          <w:lang w:val="en-US" w:eastAsia="en-US" w:bidi="ar-SA"/>
        </w:rPr>
        <w:t>主要指在手术室以外的场所，为接受手术、诊断性检查或治疗性操作的患者所实施的麻</w:t>
      </w:r>
    </w:p>
    <w:p>
      <w:pPr>
        <w:framePr w:w="8645" w:x="1800" w:y="4447"/>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212121"/>
          <w:spacing w:val="-1"/>
          <w:sz w:val="21"/>
          <w:szCs w:val="22"/>
          <w:lang w:val="en-US" w:eastAsia="en-US" w:bidi="ar-SA"/>
        </w:rPr>
        <w:t>醉。</w:t>
      </w:r>
    </w:p>
    <w:p>
      <w:pPr>
        <w:framePr w:w="1507" w:x="1800" w:y="819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LNODN+TimesNewRomanPS-BoldMT" w:eastAsiaTheme="minorEastAsia" w:hAnsiTheme="minorHAnsi" w:cstheme="minorBidi"/>
          <w:color w:val="000000"/>
          <w:spacing w:val="1"/>
          <w:sz w:val="21"/>
          <w:szCs w:val="22"/>
          <w:lang w:val="en-US" w:eastAsia="en-US" w:bidi="ar-SA"/>
        </w:rPr>
        <w:t>4.</w:t>
      </w:r>
      <w:r>
        <w:rPr>
          <w:rFonts w:eastAsiaTheme="minorEastAsia" w:hAnsiTheme="minorHAnsi" w:cstheme="minorBidi"/>
          <w:color w:val="000000"/>
          <w:spacing w:val="214"/>
          <w:sz w:val="21"/>
          <w:szCs w:val="22"/>
          <w:lang w:val="en-US" w:eastAsia="en-US" w:bidi="ar-SA"/>
        </w:rPr>
        <w:t xml:space="preserve"> </w:t>
      </w:r>
      <w:r>
        <w:rPr>
          <w:rFonts w:ascii="SimSun" w:hAnsi="SimSun" w:eastAsiaTheme="minorEastAsia" w:cs="SimSun"/>
          <w:color w:val="000000"/>
          <w:spacing w:val="1"/>
          <w:sz w:val="21"/>
          <w:szCs w:val="22"/>
          <w:lang w:val="en-US" w:eastAsia="en-US" w:bidi="ar-SA"/>
        </w:rPr>
        <w:t>基本要求</w:t>
      </w:r>
    </w:p>
    <w:p>
      <w:pPr>
        <w:framePr w:w="1858" w:x="1800" w:y="865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LNODN+TimesNewRomanPS-BoldMT" w:eastAsiaTheme="minorEastAsia" w:hAnsiTheme="minorHAnsi" w:cstheme="minorBidi"/>
          <w:color w:val="000000"/>
          <w:sz w:val="21"/>
          <w:szCs w:val="22"/>
          <w:lang w:val="en-US" w:eastAsia="en-US" w:bidi="ar-SA"/>
        </w:rPr>
        <w:t>4.1.</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pacing w:val="1"/>
          <w:sz w:val="21"/>
          <w:szCs w:val="22"/>
          <w:lang w:val="en-US" w:eastAsia="en-US" w:bidi="ar-SA"/>
        </w:rPr>
        <w:t>制度与机制</w:t>
      </w:r>
    </w:p>
    <w:p>
      <w:pPr>
        <w:framePr w:w="4702" w:x="2220" w:y="9127"/>
        <w:widowControl w:val="0"/>
        <w:autoSpaceDE w:val="0"/>
        <w:autoSpaceDN w:val="0"/>
        <w:spacing w:line="209" w:lineRule="exact"/>
        <w:ind w:left="5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建立健全管理机制包括但不限于以下相关制度：</w:t>
      </w:r>
    </w:p>
    <w:p>
      <w:pPr>
        <w:framePr w:w="4702" w:x="2220" w:y="9127"/>
        <w:widowControl w:val="0"/>
        <w:autoSpaceDE w:val="0"/>
        <w:autoSpaceDN w:val="0"/>
        <w:spacing w:before="259"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z w:val="21"/>
          <w:szCs w:val="22"/>
          <w:lang w:val="en-US" w:eastAsia="en-US" w:bidi="ar-SA"/>
        </w:rPr>
        <w:t>a)</w:t>
      </w:r>
      <w:r>
        <w:rPr>
          <w:rFonts w:eastAsiaTheme="minorEastAsia" w:hAnsiTheme="minorHAnsi" w:cstheme="minorBidi"/>
          <w:color w:val="000000"/>
          <w:spacing w:val="204"/>
          <w:sz w:val="21"/>
          <w:szCs w:val="22"/>
          <w:lang w:val="en-US" w:eastAsia="en-US" w:bidi="ar-SA"/>
        </w:rPr>
        <w:t xml:space="preserve"> </w:t>
      </w:r>
      <w:r>
        <w:rPr>
          <w:rFonts w:ascii="SimSun" w:hAnsi="SimSun" w:eastAsiaTheme="minorEastAsia" w:cs="SimSun"/>
          <w:color w:val="000000"/>
          <w:sz w:val="21"/>
          <w:szCs w:val="22"/>
          <w:lang w:val="en-US" w:eastAsia="en-US" w:bidi="ar-SA"/>
        </w:rPr>
        <w:t>麻醉门诊评估制度；</w:t>
      </w:r>
    </w:p>
    <w:p>
      <w:pPr>
        <w:framePr w:w="2969" w:x="2220" w:y="1006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91"/>
          <w:sz w:val="21"/>
          <w:szCs w:val="22"/>
          <w:lang w:val="en-US" w:eastAsia="en-US" w:bidi="ar-SA"/>
        </w:rPr>
        <w:t xml:space="preserve"> </w:t>
      </w:r>
      <w:r>
        <w:rPr>
          <w:rFonts w:ascii="SimSun" w:hAnsi="SimSun" w:eastAsiaTheme="minorEastAsia" w:cs="SimSun"/>
          <w:color w:val="000000"/>
          <w:sz w:val="21"/>
          <w:szCs w:val="22"/>
          <w:lang w:val="en-US" w:eastAsia="en-US" w:bidi="ar-SA"/>
        </w:rPr>
        <w:t>麻醉前准备和检查制度；</w:t>
      </w:r>
    </w:p>
    <w:p>
      <w:pPr>
        <w:framePr w:w="2969" w:x="2220" w:y="1053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z w:val="21"/>
          <w:szCs w:val="22"/>
          <w:lang w:val="en-US" w:eastAsia="en-US" w:bidi="ar-SA"/>
        </w:rPr>
        <w:t>c)</w:t>
      </w:r>
      <w:r>
        <w:rPr>
          <w:rFonts w:eastAsiaTheme="minorEastAsia" w:hAnsiTheme="minorHAnsi" w:cstheme="minorBidi"/>
          <w:color w:val="000000"/>
          <w:spacing w:val="204"/>
          <w:sz w:val="21"/>
          <w:szCs w:val="22"/>
          <w:lang w:val="en-US" w:eastAsia="en-US" w:bidi="ar-SA"/>
        </w:rPr>
        <w:t xml:space="preserve"> </w:t>
      </w:r>
      <w:r>
        <w:rPr>
          <w:rFonts w:ascii="SimSun" w:hAnsi="SimSun" w:eastAsiaTheme="minorEastAsia" w:cs="SimSun"/>
          <w:color w:val="000000"/>
          <w:sz w:val="21"/>
          <w:szCs w:val="22"/>
          <w:lang w:val="en-US" w:eastAsia="en-US" w:bidi="ar-SA"/>
        </w:rPr>
        <w:t>手术室外麻醉管理制度；</w:t>
      </w:r>
    </w:p>
    <w:p>
      <w:pPr>
        <w:framePr w:w="2969" w:x="2220" w:y="1099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91"/>
          <w:sz w:val="21"/>
          <w:szCs w:val="22"/>
          <w:lang w:val="en-US" w:eastAsia="en-US" w:bidi="ar-SA"/>
        </w:rPr>
        <w:t xml:space="preserve"> </w:t>
      </w:r>
      <w:r>
        <w:rPr>
          <w:rFonts w:ascii="SimSun" w:hAnsi="SimSun" w:eastAsiaTheme="minorEastAsia" w:cs="SimSun"/>
          <w:color w:val="000000"/>
          <w:sz w:val="21"/>
          <w:szCs w:val="22"/>
          <w:lang w:val="en-US" w:eastAsia="en-US" w:bidi="ar-SA"/>
        </w:rPr>
        <w:t>麻醉后恢复室管理制度；</w:t>
      </w:r>
    </w:p>
    <w:p>
      <w:pPr>
        <w:framePr w:w="3598" w:x="2220" w:y="1146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z w:val="21"/>
          <w:szCs w:val="22"/>
          <w:lang w:val="en-US" w:eastAsia="en-US" w:bidi="ar-SA"/>
        </w:rPr>
        <w:t>e)</w:t>
      </w:r>
      <w:r>
        <w:rPr>
          <w:rFonts w:eastAsiaTheme="minorEastAsia" w:hAnsiTheme="minorHAnsi" w:cstheme="minorBidi"/>
          <w:color w:val="000000"/>
          <w:spacing w:val="204"/>
          <w:sz w:val="21"/>
          <w:szCs w:val="22"/>
          <w:lang w:val="en-US" w:eastAsia="en-US" w:bidi="ar-SA"/>
        </w:rPr>
        <w:t xml:space="preserve"> </w:t>
      </w:r>
      <w:r>
        <w:rPr>
          <w:rFonts w:ascii="SimSun" w:hAnsi="SimSun" w:eastAsiaTheme="minorEastAsia" w:cs="SimSun"/>
          <w:color w:val="000000"/>
          <w:sz w:val="21"/>
          <w:szCs w:val="22"/>
          <w:lang w:val="en-US" w:eastAsia="en-US" w:bidi="ar-SA"/>
        </w:rPr>
        <w:t>麻醉病历书写规范和管理制度；</w:t>
      </w:r>
    </w:p>
    <w:p>
      <w:pPr>
        <w:framePr w:w="3598" w:x="2220" w:y="11467"/>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z w:val="21"/>
          <w:szCs w:val="22"/>
          <w:lang w:val="en-US" w:eastAsia="en-US" w:bidi="ar-SA"/>
        </w:rPr>
        <w:t>f)</w:t>
      </w:r>
      <w:r>
        <w:rPr>
          <w:rFonts w:eastAsiaTheme="minorEastAsia" w:hAnsiTheme="minorHAnsi" w:cstheme="minorBidi"/>
          <w:color w:val="000000"/>
          <w:spacing w:val="228"/>
          <w:sz w:val="21"/>
          <w:szCs w:val="22"/>
          <w:lang w:val="en-US" w:eastAsia="en-US" w:bidi="ar-SA"/>
        </w:rPr>
        <w:t xml:space="preserve"> </w:t>
      </w:r>
      <w:r>
        <w:rPr>
          <w:rFonts w:ascii="SimSun" w:hAnsi="SimSun" w:eastAsiaTheme="minorEastAsia" w:cs="SimSun"/>
          <w:color w:val="000000"/>
          <w:sz w:val="21"/>
          <w:szCs w:val="22"/>
          <w:lang w:val="en-US" w:eastAsia="en-US" w:bidi="ar-SA"/>
        </w:rPr>
        <w:t>麻醉后访视制度；</w:t>
      </w:r>
    </w:p>
    <w:p>
      <w:pPr>
        <w:framePr w:w="2969" w:x="2220" w:y="1240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pacing w:val="1"/>
          <w:sz w:val="21"/>
          <w:szCs w:val="22"/>
          <w:lang w:val="en-US" w:eastAsia="en-US" w:bidi="ar-SA"/>
        </w:rPr>
        <w:t>g)</w:t>
      </w:r>
      <w:r>
        <w:rPr>
          <w:rFonts w:eastAsiaTheme="minorEastAsia" w:hAnsiTheme="minorHAnsi" w:cstheme="minorBidi"/>
          <w:color w:val="000000"/>
          <w:spacing w:val="191"/>
          <w:sz w:val="21"/>
          <w:szCs w:val="22"/>
          <w:lang w:val="en-US" w:eastAsia="en-US" w:bidi="ar-SA"/>
        </w:rPr>
        <w:t xml:space="preserve"> </w:t>
      </w:r>
      <w:r>
        <w:rPr>
          <w:rFonts w:ascii="SimSun" w:hAnsi="SimSun" w:eastAsiaTheme="minorEastAsia" w:cs="SimSun"/>
          <w:color w:val="000000"/>
          <w:sz w:val="21"/>
          <w:szCs w:val="22"/>
          <w:lang w:val="en-US" w:eastAsia="en-US" w:bidi="ar-SA"/>
        </w:rPr>
        <w:t>麻醉不良事件上报制度；</w:t>
      </w:r>
    </w:p>
    <w:p>
      <w:pPr>
        <w:framePr w:w="3238" w:x="2220" w:y="1287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pacing w:val="1"/>
          <w:sz w:val="21"/>
          <w:szCs w:val="22"/>
          <w:lang w:val="en-US" w:eastAsia="en-US" w:bidi="ar-SA"/>
        </w:rPr>
        <w:t>h)</w:t>
      </w:r>
      <w:r>
        <w:rPr>
          <w:rFonts w:eastAsiaTheme="minorEastAsia" w:hAnsiTheme="minorHAnsi" w:cstheme="minorBidi"/>
          <w:color w:val="000000"/>
          <w:spacing w:val="191"/>
          <w:sz w:val="21"/>
          <w:szCs w:val="22"/>
          <w:lang w:val="en-US" w:eastAsia="en-US" w:bidi="ar-SA"/>
        </w:rPr>
        <w:t xml:space="preserve"> </w:t>
      </w:r>
      <w:r>
        <w:rPr>
          <w:rFonts w:ascii="SimSun" w:hAnsi="SimSun" w:eastAsiaTheme="minorEastAsia" w:cs="SimSun"/>
          <w:color w:val="000000"/>
          <w:sz w:val="21"/>
          <w:szCs w:val="22"/>
          <w:lang w:val="en-US" w:eastAsia="en-US" w:bidi="ar-SA"/>
        </w:rPr>
        <w:t>麻醉相关急抢救与讨论制度</w:t>
      </w:r>
      <w:r>
        <w:rPr>
          <w:rFonts w:ascii="RSLGMW+TimesNewRomanPSMT" w:eastAsiaTheme="minorEastAsia" w:hAnsiTheme="minorHAnsi" w:cstheme="minorBidi"/>
          <w:color w:val="000000"/>
          <w:sz w:val="21"/>
          <w:szCs w:val="22"/>
          <w:lang w:val="en-US" w:eastAsia="en-US" w:bidi="ar-SA"/>
        </w:rPr>
        <w:t>;</w:t>
      </w:r>
    </w:p>
    <w:p>
      <w:pPr>
        <w:framePr w:w="1702" w:x="1800" w:y="1333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LNODN+TimesNewRomanPS-BoldMT" w:eastAsiaTheme="minorEastAsia" w:hAnsiTheme="minorHAnsi" w:cstheme="minorBidi"/>
          <w:color w:val="000000"/>
          <w:sz w:val="21"/>
          <w:szCs w:val="22"/>
          <w:lang w:val="en-US" w:eastAsia="en-US" w:bidi="ar-SA"/>
        </w:rPr>
        <w:t>4.2.</w:t>
      </w:r>
      <w:r>
        <w:rPr>
          <w:rFonts w:eastAsiaTheme="minorEastAsia" w:hAnsiTheme="minorHAnsi" w:cstheme="minorBidi"/>
          <w:color w:val="000000"/>
          <w:spacing w:val="250"/>
          <w:sz w:val="21"/>
          <w:szCs w:val="22"/>
          <w:lang w:val="en-US" w:eastAsia="en-US" w:bidi="ar-SA"/>
        </w:rPr>
        <w:t xml:space="preserve"> </w:t>
      </w:r>
      <w:r>
        <w:rPr>
          <w:rFonts w:ascii="SimSun" w:hAnsi="SimSun" w:eastAsiaTheme="minorEastAsia" w:cs="SimSun"/>
          <w:color w:val="000000"/>
          <w:spacing w:val="1"/>
          <w:sz w:val="21"/>
          <w:szCs w:val="22"/>
          <w:lang w:val="en-US" w:eastAsia="en-US" w:bidi="ar-SA"/>
        </w:rPr>
        <w:t>人员配置</w:t>
      </w:r>
    </w:p>
    <w:p>
      <w:pPr>
        <w:framePr w:w="8758" w:x="1800" w:y="1380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z w:val="21"/>
          <w:szCs w:val="22"/>
          <w:lang w:val="en-US" w:eastAsia="en-US" w:bidi="ar-SA"/>
        </w:rPr>
        <w:t>4.2.1.</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主麻医生：至少具备主治医师及以上资格，且有</w:t>
      </w:r>
      <w:r>
        <w:rPr>
          <w:rFonts w:ascii="RSLGMW+TimesNewRomanPSMT" w:eastAsiaTheme="minorEastAsia" w:hAnsiTheme="minorHAnsi" w:cstheme="minorBidi"/>
          <w:color w:val="000000"/>
          <w:sz w:val="21"/>
          <w:szCs w:val="22"/>
          <w:lang w:val="en-US" w:eastAsia="en-US" w:bidi="ar-SA"/>
        </w:rPr>
        <w:t>&gt;1</w:t>
      </w:r>
      <w:r>
        <w:rPr>
          <w:rFonts w:ascii="SimSun" w:hAnsi="SimSun" w:eastAsiaTheme="minorEastAsia" w:cs="SimSun"/>
          <w:color w:val="000000"/>
          <w:sz w:val="21"/>
          <w:szCs w:val="22"/>
          <w:lang w:val="en-US" w:eastAsia="en-US" w:bidi="ar-SA"/>
        </w:rPr>
        <w:t>年小儿麻醉经验的麻醉科医师担任。</w:t>
      </w:r>
    </w:p>
    <w:p>
      <w:pPr>
        <w:framePr w:w="8758" w:x="1800" w:y="13807"/>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RSLGMW+TimesNewRomanPSMT" w:eastAsiaTheme="minorEastAsia" w:hAnsiTheme="minorHAnsi" w:cstheme="minorBidi"/>
          <w:color w:val="000000"/>
          <w:sz w:val="21"/>
          <w:szCs w:val="22"/>
          <w:lang w:val="en-US" w:eastAsia="en-US" w:bidi="ar-SA"/>
        </w:rPr>
        <w:t>4.2.2.</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3"/>
          <w:sz w:val="21"/>
          <w:szCs w:val="22"/>
          <w:lang w:val="en-US" w:eastAsia="en-US" w:bidi="ar-SA"/>
        </w:rPr>
        <w:t>辅麻医生：取得医师资格证书，并且有</w:t>
      </w:r>
      <w:r>
        <w:rPr>
          <w:rFonts w:ascii="RSLGMW+TimesNewRomanPSMT" w:eastAsiaTheme="minorEastAsia" w:hAnsiTheme="minorHAnsi" w:cstheme="minorBidi"/>
          <w:color w:val="000000"/>
          <w:spacing w:val="2"/>
          <w:sz w:val="21"/>
          <w:szCs w:val="22"/>
          <w:lang w:val="en-US" w:eastAsia="en-US" w:bidi="ar-SA"/>
        </w:rPr>
        <w:t>&gt;1</w:t>
      </w:r>
      <w:r>
        <w:rPr>
          <w:rFonts w:ascii="SimSun" w:hAnsi="SimSun" w:eastAsiaTheme="minorEastAsia" w:cs="SimSun"/>
          <w:color w:val="000000"/>
          <w:spacing w:val="3"/>
          <w:sz w:val="21"/>
          <w:szCs w:val="22"/>
          <w:lang w:val="en-US" w:eastAsia="en-US" w:bidi="ar-SA"/>
        </w:rPr>
        <w:t>年小儿麻醉经验的麻醉科医师担任。在麻醉</w:t>
      </w:r>
    </w:p>
    <w:p>
      <w:pPr>
        <w:framePr w:w="8758" w:x="1800" w:y="13807"/>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医师人力资源紧张的医院，可以由经过小儿临床麻醉培训的高年资麻醉护士替代。</w:t>
      </w:r>
    </w:p>
    <w:p>
      <w:pPr>
        <w:framePr w:w="335" w:x="10111"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z w:val="18"/>
          <w:szCs w:val="22"/>
          <w:lang w:val="en-US" w:eastAsia="en-US" w:bidi="ar-SA"/>
        </w:rPr>
        <w:t>2</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4" w:name="br1_3"/>
      <w:bookmarkEnd w:id="4"/>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8794" w:x="1800" w:y="163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4.2.3.</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诊疗单元专科医护人员：具备相关专科诊疗资质，并需接受过小儿高级生命支持培训。</w:t>
      </w:r>
    </w:p>
    <w:p>
      <w:pPr>
        <w:framePr w:w="8794" w:x="1800" w:y="1639"/>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BTRJHD+TimesNewRomanPS-BoldMT" w:eastAsiaTheme="minorEastAsia" w:hAnsiTheme="minorHAnsi" w:cstheme="minorBidi"/>
          <w:color w:val="000000"/>
          <w:sz w:val="21"/>
          <w:szCs w:val="22"/>
          <w:lang w:val="en-US" w:eastAsia="en-US" w:bidi="ar-SA"/>
        </w:rPr>
        <w:t>4.3.</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麻醉相关功能区配置</w:t>
      </w:r>
    </w:p>
    <w:p>
      <w:pPr>
        <w:framePr w:w="3492" w:x="1800" w:y="257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4.3.1.</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均需设置麻醉舒适化诊疗室。</w:t>
      </w:r>
    </w:p>
    <w:p>
      <w:pPr>
        <w:framePr w:w="3965" w:x="1800" w:y="304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4.3.2.</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均需设置麻醉苏醒室或麻醉苏醒区</w:t>
      </w:r>
    </w:p>
    <w:p>
      <w:pPr>
        <w:framePr w:w="4275" w:x="1800" w:y="351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4.3.3.</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诊疗区和苏醒区的设施设备见附录</w:t>
      </w:r>
      <w:r>
        <w:rPr>
          <w:rFonts w:ascii="DRLFNI+TimesNewRomanPSMT" w:eastAsiaTheme="minorEastAsia" w:hAnsiTheme="minorHAnsi" w:cstheme="minorBidi"/>
          <w:color w:val="000000"/>
          <w:sz w:val="21"/>
          <w:szCs w:val="22"/>
          <w:lang w:val="en-US" w:eastAsia="en-US" w:bidi="ar-SA"/>
        </w:rPr>
        <w:t>A</w:t>
      </w:r>
      <w:r>
        <w:rPr>
          <w:rFonts w:ascii="SimSun" w:hAnsi="SimSun" w:eastAsiaTheme="minorEastAsia" w:cs="SimSun"/>
          <w:color w:val="000000"/>
          <w:sz w:val="21"/>
          <w:szCs w:val="22"/>
          <w:lang w:val="en-US" w:eastAsia="en-US" w:bidi="ar-SA"/>
        </w:rPr>
        <w:t>。</w:t>
      </w:r>
    </w:p>
    <w:p>
      <w:pPr>
        <w:framePr w:w="1649" w:x="1800" w:y="397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TRJHD+TimesNewRomanPS-BoldMT" w:eastAsiaTheme="minorEastAsia" w:hAnsiTheme="minorHAnsi" w:cstheme="minorBidi"/>
          <w:color w:val="000000"/>
          <w:sz w:val="21"/>
          <w:szCs w:val="22"/>
          <w:lang w:val="en-US" w:eastAsia="en-US" w:bidi="ar-SA"/>
        </w:rPr>
        <w:t>4.4.</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pacing w:val="1"/>
          <w:sz w:val="21"/>
          <w:szCs w:val="22"/>
          <w:lang w:val="en-US" w:eastAsia="en-US" w:bidi="ar-SA"/>
        </w:rPr>
        <w:t>药品配置</w:t>
      </w:r>
    </w:p>
    <w:p>
      <w:pPr>
        <w:framePr w:w="8645" w:x="1800" w:y="444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4.4.1.</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3"/>
          <w:sz w:val="21"/>
          <w:szCs w:val="22"/>
          <w:lang w:val="en-US" w:eastAsia="en-US" w:bidi="ar-SA"/>
        </w:rPr>
        <w:t>全身麻醉药品需要配备全身麻醉诱导和麻醉维持的药物，如咪达唑仑、右美托咪定、</w:t>
      </w:r>
    </w:p>
    <w:p>
      <w:pPr>
        <w:framePr w:w="8645" w:x="1800" w:y="4447"/>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4"/>
          <w:sz w:val="21"/>
          <w:szCs w:val="22"/>
          <w:lang w:val="en-US" w:eastAsia="en-US" w:bidi="ar-SA"/>
        </w:rPr>
        <w:t>依托咪酯、异丙酚、氯胺酮、七氟醚、异氟醚、氧化亚氮、芬太尼、舒芬太尼、瑞</w:t>
      </w:r>
    </w:p>
    <w:p>
      <w:pPr>
        <w:framePr w:w="8645" w:x="1800" w:y="4447"/>
        <w:widowControl w:val="0"/>
        <w:autoSpaceDE w:val="0"/>
        <w:autoSpaceDN w:val="0"/>
        <w:spacing w:before="259"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芬太尼、维库溴铵、顺式阿曲库铵、阿托品等。</w:t>
      </w:r>
    </w:p>
    <w:p>
      <w:pPr>
        <w:framePr w:w="8794" w:x="1800" w:y="585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4.4.2.</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急救药品包括利多卡因、阿托品、艾司洛尔、胺碘酮、硝酸甘油、西地兰、肾上腺素、</w:t>
      </w:r>
    </w:p>
    <w:p>
      <w:pPr>
        <w:framePr w:w="8794" w:x="1800" w:y="5851"/>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4"/>
          <w:sz w:val="21"/>
          <w:szCs w:val="22"/>
          <w:lang w:val="en-US" w:eastAsia="en-US" w:bidi="ar-SA"/>
        </w:rPr>
        <w:t>去甲肾上腺素、多巴胺、异丙肾上腺素、间羟胺、尼可刹米、多沙普仑、异丙嗪、</w:t>
      </w:r>
    </w:p>
    <w:p>
      <w:pPr>
        <w:framePr w:w="8794" w:x="1800" w:y="5851"/>
        <w:widowControl w:val="0"/>
        <w:autoSpaceDE w:val="0"/>
        <w:autoSpaceDN w:val="0"/>
        <w:spacing w:before="259"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氨茶碱、氢化泼尼松、呋塞米、碳酸氢钠、氯化钾、常用静脉输液器械及液体等。</w:t>
      </w:r>
    </w:p>
    <w:p>
      <w:pPr>
        <w:framePr w:w="8794" w:x="1800" w:y="5851"/>
        <w:widowControl w:val="0"/>
        <w:autoSpaceDE w:val="0"/>
        <w:autoSpaceDN w:val="0"/>
        <w:spacing w:before="259"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4.4.3.</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麻醉科拮抗药物需要配备纳洛酮、氟马西尼和新斯的明等。</w:t>
      </w:r>
    </w:p>
    <w:p>
      <w:pPr>
        <w:framePr w:w="8794" w:x="1800" w:y="5851"/>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4.4.4.</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局部麻醉药主要包括普鲁卡因、利多卡因、罗哌卡因、布比卡因、阿替卡因等。</w:t>
      </w:r>
    </w:p>
    <w:p>
      <w:pPr>
        <w:framePr w:w="2914" w:x="1800" w:y="818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TRJHD+TimesNewRomanPS-BoldMT" w:eastAsiaTheme="minorEastAsia" w:hAnsiTheme="minorHAnsi" w:cstheme="minorBidi"/>
          <w:color w:val="000000"/>
          <w:sz w:val="21"/>
          <w:szCs w:val="22"/>
          <w:lang w:val="en-US" w:eastAsia="en-US" w:bidi="ar-SA"/>
        </w:rPr>
        <w:t>4.5.</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麻醉相关仪器设备配置</w:t>
      </w:r>
    </w:p>
    <w:p>
      <w:pPr>
        <w:framePr w:w="7231" w:x="1800" w:y="857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4.5.1.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配备具有精确小潮气量和容量</w:t>
      </w:r>
      <w:r>
        <w:rPr>
          <w:rFonts w:ascii="DRLFNI+TimesNewRomanPSMT" w:eastAsiaTheme="minorEastAsia" w:hAnsiTheme="minorHAnsi" w:cstheme="minorBidi"/>
          <w:color w:val="000000"/>
          <w:spacing w:val="-1"/>
          <w:sz w:val="21"/>
          <w:szCs w:val="22"/>
          <w:lang w:val="en-US" w:eastAsia="en-US" w:bidi="ar-SA"/>
        </w:rPr>
        <w:t>/</w:t>
      </w:r>
      <w:r>
        <w:rPr>
          <w:rFonts w:ascii="SimSun" w:hAnsi="SimSun" w:eastAsiaTheme="minorEastAsia" w:cs="SimSun"/>
          <w:color w:val="000000"/>
          <w:sz w:val="21"/>
          <w:szCs w:val="22"/>
          <w:lang w:val="en-US" w:eastAsia="en-US" w:bidi="ar-SA"/>
        </w:rPr>
        <w:t>压力控制模式的多功能麻醉机</w:t>
      </w:r>
      <w:r>
        <w:rPr>
          <w:rFonts w:ascii="DRLFNI+TimesNewRomanPSMT" w:eastAsiaTheme="minorEastAsia" w:hAnsiTheme="minorHAnsi" w:cstheme="minorBidi"/>
          <w:color w:val="000000"/>
          <w:spacing w:val="-1"/>
          <w:sz w:val="21"/>
          <w:szCs w:val="22"/>
          <w:lang w:val="en-US" w:eastAsia="en-US" w:bidi="ar-SA"/>
        </w:rPr>
        <w:t>/</w:t>
      </w:r>
      <w:r>
        <w:rPr>
          <w:rFonts w:ascii="SimSun" w:hAnsi="SimSun" w:eastAsiaTheme="minorEastAsia" w:cs="SimSun"/>
          <w:color w:val="000000"/>
          <w:sz w:val="21"/>
          <w:szCs w:val="22"/>
          <w:lang w:val="en-US" w:eastAsia="en-US" w:bidi="ar-SA"/>
        </w:rPr>
        <w:t>呼吸机。</w:t>
      </w:r>
    </w:p>
    <w:p>
      <w:pPr>
        <w:framePr w:w="8645" w:x="1800" w:y="903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4.5.2.</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4"/>
          <w:sz w:val="21"/>
          <w:szCs w:val="22"/>
          <w:lang w:val="en-US" w:eastAsia="en-US" w:bidi="ar-SA"/>
        </w:rPr>
        <w:t>可靠的供氧</w:t>
      </w:r>
      <w:r>
        <w:rPr>
          <w:rFonts w:ascii="DRLFNI+TimesNewRomanPSMT" w:eastAsiaTheme="minorEastAsia" w:hAnsiTheme="minorHAnsi" w:cstheme="minorBidi"/>
          <w:color w:val="000000"/>
          <w:spacing w:val="2"/>
          <w:sz w:val="21"/>
          <w:szCs w:val="22"/>
          <w:lang w:val="en-US" w:eastAsia="en-US" w:bidi="ar-SA"/>
        </w:rPr>
        <w:t>/</w:t>
      </w:r>
      <w:r>
        <w:rPr>
          <w:rFonts w:ascii="SimSun" w:hAnsi="SimSun" w:eastAsiaTheme="minorEastAsia" w:cs="SimSun"/>
          <w:color w:val="000000"/>
          <w:spacing w:val="4"/>
          <w:sz w:val="21"/>
          <w:szCs w:val="22"/>
          <w:lang w:val="en-US" w:eastAsia="en-US" w:bidi="ar-SA"/>
        </w:rPr>
        <w:t>吸氧装置</w:t>
      </w:r>
      <w:r>
        <w:rPr>
          <w:rFonts w:ascii="DRLFNI+TimesNewRomanPSMT" w:eastAsiaTheme="minorEastAsia" w:hAnsiTheme="minorHAnsi" w:cstheme="minorBidi"/>
          <w:color w:val="000000"/>
          <w:spacing w:val="3"/>
          <w:sz w:val="21"/>
          <w:szCs w:val="22"/>
          <w:lang w:val="en-US" w:eastAsia="en-US" w:bidi="ar-SA"/>
        </w:rPr>
        <w:t>,</w:t>
      </w:r>
      <w:r>
        <w:rPr>
          <w:rFonts w:ascii="SimSun" w:hAnsi="SimSun" w:eastAsiaTheme="minorEastAsia" w:cs="SimSun"/>
          <w:color w:val="000000"/>
          <w:spacing w:val="4"/>
          <w:sz w:val="21"/>
          <w:szCs w:val="22"/>
          <w:lang w:val="en-US" w:eastAsia="en-US" w:bidi="ar-SA"/>
        </w:rPr>
        <w:t>包括氧气源、鼻导管、口咽通气道</w:t>
      </w:r>
      <w:r>
        <w:rPr>
          <w:rFonts w:ascii="DRLFNI+TimesNewRomanPSMT" w:eastAsiaTheme="minorEastAsia" w:hAnsiTheme="minorHAnsi" w:cstheme="minorBidi"/>
          <w:color w:val="000000"/>
          <w:spacing w:val="4"/>
          <w:sz w:val="21"/>
          <w:szCs w:val="22"/>
          <w:lang w:val="en-US" w:eastAsia="en-US" w:bidi="ar-SA"/>
        </w:rPr>
        <w:t>/</w:t>
      </w:r>
      <w:r>
        <w:rPr>
          <w:rFonts w:ascii="SimSun" w:hAnsi="SimSun" w:eastAsiaTheme="minorEastAsia" w:cs="SimSun"/>
          <w:color w:val="000000"/>
          <w:spacing w:val="4"/>
          <w:sz w:val="21"/>
          <w:szCs w:val="22"/>
          <w:lang w:val="en-US" w:eastAsia="en-US" w:bidi="ar-SA"/>
        </w:rPr>
        <w:t>鼻咽通气道、简易呼吸器、</w:t>
      </w:r>
    </w:p>
    <w:p>
      <w:pPr>
        <w:framePr w:w="8645" w:x="1800" w:y="9039"/>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气管内插管和建立静脉通道的相关器材等。</w:t>
      </w:r>
    </w:p>
    <w:p>
      <w:pPr>
        <w:framePr w:w="8645" w:x="1800" w:y="997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4.5.3.</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3"/>
          <w:sz w:val="21"/>
          <w:szCs w:val="22"/>
          <w:lang w:val="en-US" w:eastAsia="en-US" w:bidi="ar-SA"/>
        </w:rPr>
        <w:t>监护设备的监测指标包括心电图</w:t>
      </w:r>
      <w:r>
        <w:rPr>
          <w:rFonts w:ascii="DRLFNI+TimesNewRomanPSMT" w:eastAsiaTheme="minorEastAsia" w:hAnsiTheme="minorHAnsi" w:cstheme="minorBidi"/>
          <w:color w:val="000000"/>
          <w:spacing w:val="1"/>
          <w:sz w:val="21"/>
          <w:szCs w:val="22"/>
          <w:lang w:val="en-US" w:eastAsia="en-US" w:bidi="ar-SA"/>
        </w:rPr>
        <w:t>(ECG)</w:t>
      </w:r>
      <w:r>
        <w:rPr>
          <w:rFonts w:ascii="SimSun" w:hAnsi="SimSun" w:eastAsiaTheme="minorEastAsia" w:cs="SimSun"/>
          <w:color w:val="000000"/>
          <w:spacing w:val="3"/>
          <w:sz w:val="21"/>
          <w:szCs w:val="22"/>
          <w:lang w:val="en-US" w:eastAsia="en-US" w:bidi="ar-SA"/>
        </w:rPr>
        <w:t>、无创血压、脉搏氧饱和度（</w:t>
      </w:r>
      <w:r>
        <w:rPr>
          <w:rFonts w:ascii="DRLFNI+TimesNewRomanPSMT" w:eastAsiaTheme="minorEastAsia" w:hAnsiTheme="minorHAnsi" w:cstheme="minorBidi"/>
          <w:color w:val="000000"/>
          <w:sz w:val="21"/>
          <w:szCs w:val="22"/>
          <w:lang w:val="en-US" w:eastAsia="en-US" w:bidi="ar-SA"/>
        </w:rPr>
        <w:t>SPO</w:t>
      </w:r>
      <w:r>
        <w:rPr>
          <w:rFonts w:ascii="DRLFNI+TimesNewRomanPSMT" w:eastAsiaTheme="minorEastAsia" w:hAnsiTheme="minorHAnsi" w:cstheme="minorBidi"/>
          <w:color w:val="000000"/>
          <w:spacing w:val="2"/>
          <w:sz w:val="21"/>
          <w:szCs w:val="22"/>
          <w:vertAlign w:val="subscript"/>
          <w:lang w:val="en-US" w:eastAsia="en-US" w:bidi="ar-SA"/>
        </w:rPr>
        <w:t>2</w:t>
      </w:r>
      <w:r>
        <w:rPr>
          <w:rFonts w:ascii="SimSun" w:hAnsi="SimSun" w:eastAsiaTheme="minorEastAsia" w:cs="SimSun"/>
          <w:color w:val="000000"/>
          <w:spacing w:val="3"/>
          <w:sz w:val="21"/>
          <w:szCs w:val="22"/>
          <w:lang w:val="en-US" w:eastAsia="en-US" w:bidi="ar-SA"/>
        </w:rPr>
        <w:t>）、呼气末</w:t>
      </w:r>
    </w:p>
    <w:p>
      <w:pPr>
        <w:framePr w:w="8645" w:x="1800" w:y="9975"/>
        <w:widowControl w:val="0"/>
        <w:autoSpaceDE w:val="0"/>
        <w:autoSpaceDN w:val="0"/>
        <w:spacing w:before="244" w:line="218"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二氧化碳分压（</w:t>
      </w:r>
      <w:r>
        <w:rPr>
          <w:rFonts w:ascii="DRLFNI+TimesNewRomanPSMT" w:eastAsiaTheme="minorEastAsia" w:hAnsiTheme="minorHAnsi" w:cstheme="minorBidi"/>
          <w:color w:val="000000"/>
          <w:spacing w:val="1"/>
          <w:sz w:val="21"/>
          <w:szCs w:val="22"/>
          <w:lang w:val="en-US" w:eastAsia="en-US" w:bidi="ar-SA"/>
        </w:rPr>
        <w:t>P</w:t>
      </w:r>
      <w:r>
        <w:rPr>
          <w:rFonts w:ascii="DRLFNI+TimesNewRomanPSMT" w:eastAsiaTheme="minorEastAsia" w:hAnsiTheme="minorHAnsi" w:cstheme="minorBidi"/>
          <w:color w:val="000000"/>
          <w:spacing w:val="-3"/>
          <w:sz w:val="21"/>
          <w:szCs w:val="22"/>
          <w:vertAlign w:val="subscript"/>
          <w:lang w:val="en-US" w:eastAsia="en-US" w:bidi="ar-SA"/>
        </w:rPr>
        <w:t>ET</w:t>
      </w:r>
      <w:r>
        <w:rPr>
          <w:rFonts w:ascii="DRLFNI+TimesNewRomanPSMT" w:eastAsiaTheme="minorEastAsia" w:hAnsiTheme="minorHAnsi" w:cstheme="minorBidi"/>
          <w:color w:val="000000"/>
          <w:spacing w:val="1"/>
          <w:sz w:val="21"/>
          <w:szCs w:val="22"/>
          <w:lang w:val="en-US" w:eastAsia="en-US" w:bidi="ar-SA"/>
        </w:rPr>
        <w:t>CO2</w:t>
      </w:r>
      <w:r>
        <w:rPr>
          <w:rFonts w:ascii="SimSun" w:hAnsi="SimSun" w:eastAsiaTheme="minorEastAsia" w:cs="SimSun"/>
          <w:color w:val="000000"/>
          <w:spacing w:val="3"/>
          <w:sz w:val="21"/>
          <w:szCs w:val="22"/>
          <w:lang w:val="en-US" w:eastAsia="en-US" w:bidi="ar-SA"/>
        </w:rPr>
        <w:t>）、潮气量、气道压和体温，有条件者可配置麻醉气体浓度</w:t>
      </w:r>
    </w:p>
    <w:p>
      <w:pPr>
        <w:framePr w:w="8645" w:x="1800" w:y="9975"/>
        <w:widowControl w:val="0"/>
        <w:autoSpaceDE w:val="0"/>
        <w:autoSpaceDN w:val="0"/>
        <w:spacing w:before="244"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和麻醉深度监测。</w:t>
      </w:r>
    </w:p>
    <w:p>
      <w:pPr>
        <w:framePr w:w="6118" w:x="1800" w:y="1137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4.5.4.</w:t>
      </w:r>
      <w:r>
        <w:rPr>
          <w:rFonts w:eastAsiaTheme="minorEastAsia" w:hAnsiTheme="minorHAnsi" w:cstheme="minorBidi"/>
          <w:color w:val="000000"/>
          <w:spacing w:val="104"/>
          <w:sz w:val="21"/>
          <w:szCs w:val="22"/>
          <w:lang w:val="en-US" w:eastAsia="en-US" w:bidi="ar-SA"/>
        </w:rPr>
        <w:t xml:space="preserve"> </w:t>
      </w:r>
      <w:r>
        <w:rPr>
          <w:rFonts w:ascii="SimSun" w:hAnsi="SimSun" w:eastAsiaTheme="minorEastAsia" w:cs="SimSun"/>
          <w:color w:val="000000"/>
          <w:sz w:val="21"/>
          <w:szCs w:val="22"/>
          <w:lang w:val="en-US" w:eastAsia="en-US" w:bidi="ar-SA"/>
        </w:rPr>
        <w:t>急救复苏设备包括除颤仪及抢救设备，必须配备急救车。</w:t>
      </w:r>
    </w:p>
    <w:p>
      <w:pPr>
        <w:framePr w:w="8626" w:x="1800" w:y="1184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4.5.5.</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需配有单独的负压吸引装置、室内换气系统、充分的照明设备和转运车等。</w:t>
      </w:r>
    </w:p>
    <w:p>
      <w:pPr>
        <w:framePr w:w="8626" w:x="1800" w:y="11847"/>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DRLFNI+TimesNewRomanPSMT" w:eastAsiaTheme="minorEastAsia" w:hAnsiTheme="minorHAnsi" w:cstheme="minorBidi"/>
          <w:color w:val="000000"/>
          <w:sz w:val="21"/>
          <w:szCs w:val="22"/>
          <w:lang w:val="en-US" w:eastAsia="en-US" w:bidi="ar-SA"/>
        </w:rPr>
        <w:t>4.5.6.</w:t>
      </w:r>
      <w:r>
        <w:rPr>
          <w:rFonts w:eastAsiaTheme="minorEastAsia" w:hAnsiTheme="minorHAnsi" w:cstheme="minorBidi"/>
          <w:color w:val="000000"/>
          <w:spacing w:val="104"/>
          <w:sz w:val="21"/>
          <w:szCs w:val="22"/>
          <w:lang w:val="en-US" w:eastAsia="en-US" w:bidi="ar-SA"/>
        </w:rPr>
        <w:t xml:space="preserve"> </w:t>
      </w:r>
      <w:r>
        <w:rPr>
          <w:rFonts w:ascii="DRLFNI+TimesNewRomanPSMT" w:eastAsiaTheme="minorEastAsia" w:hAnsiTheme="minorHAnsi" w:cstheme="minorBidi"/>
          <w:color w:val="000000"/>
          <w:sz w:val="21"/>
          <w:szCs w:val="22"/>
          <w:lang w:val="en-US" w:eastAsia="en-US" w:bidi="ar-SA"/>
        </w:rPr>
        <w:t>PACU/</w:t>
      </w:r>
      <w:r>
        <w:rPr>
          <w:rFonts w:ascii="SimSun" w:hAnsi="SimSun" w:eastAsiaTheme="minorEastAsia" w:cs="SimSun"/>
          <w:color w:val="000000"/>
          <w:sz w:val="21"/>
          <w:szCs w:val="22"/>
          <w:lang w:val="en-US" w:eastAsia="en-US" w:bidi="ar-SA"/>
        </w:rPr>
        <w:t>麻醉苏醒区内应配备氧气源和吸氧装置、负压吸引装置、监护仪和抢救设备。</w:t>
      </w:r>
    </w:p>
    <w:p>
      <w:pPr>
        <w:framePr w:w="3818" w:x="1800" w:y="13714"/>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TRJHD+TimesNewRomanPS-BoldMT" w:eastAsiaTheme="minorEastAsia" w:hAnsiTheme="minorHAnsi" w:cstheme="minorBidi"/>
          <w:color w:val="000000"/>
          <w:spacing w:val="1"/>
          <w:sz w:val="21"/>
          <w:szCs w:val="22"/>
          <w:lang w:val="en-US" w:eastAsia="en-US" w:bidi="ar-SA"/>
        </w:rPr>
        <w:t>5.</w:t>
      </w:r>
      <w:r>
        <w:rPr>
          <w:rFonts w:eastAsiaTheme="minorEastAsia" w:hAnsiTheme="minorHAnsi" w:cstheme="minorBidi"/>
          <w:color w:val="000000"/>
          <w:spacing w:val="209"/>
          <w:sz w:val="21"/>
          <w:szCs w:val="22"/>
          <w:lang w:val="en-US" w:eastAsia="en-US" w:bidi="ar-SA"/>
        </w:rPr>
        <w:t xml:space="preserve"> </w:t>
      </w:r>
      <w:r>
        <w:rPr>
          <w:rFonts w:ascii="SimSun" w:hAnsi="SimSun" w:eastAsiaTheme="minorEastAsia" w:cs="SimSun"/>
          <w:color w:val="000000"/>
          <w:spacing w:val="1"/>
          <w:sz w:val="21"/>
          <w:szCs w:val="22"/>
          <w:lang w:val="en-US" w:eastAsia="en-US" w:bidi="ar-SA"/>
        </w:rPr>
        <w:t>小儿手术室外舒适化诊疗麻醉流程</w:t>
      </w:r>
    </w:p>
    <w:p>
      <w:pPr>
        <w:framePr w:w="4335" w:x="2220" w:y="1447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小儿手术室外舒适化诊疗麻醉流程图见图</w:t>
      </w:r>
      <w:r>
        <w:rPr>
          <w:rFonts w:ascii="DRLFNI+TimesNewRomanPSMT" w:eastAsiaTheme="minorEastAsia" w:hAnsiTheme="minorHAnsi" w:cstheme="minorBidi"/>
          <w:color w:val="000000"/>
          <w:spacing w:val="1"/>
          <w:sz w:val="21"/>
          <w:szCs w:val="22"/>
          <w:lang w:val="en-US" w:eastAsia="en-US" w:bidi="ar-SA"/>
        </w:rPr>
        <w:t>1</w:t>
      </w:r>
      <w:r>
        <w:rPr>
          <w:rFonts w:ascii="SimSun" w:hAnsi="SimSun" w:eastAsiaTheme="minorEastAsia" w:cs="SimSun"/>
          <w:color w:val="000000"/>
          <w:sz w:val="21"/>
          <w:szCs w:val="22"/>
          <w:lang w:val="en-US" w:eastAsia="en-US" w:bidi="ar-SA"/>
        </w:rPr>
        <w:t>。</w:t>
      </w:r>
    </w:p>
    <w:p>
      <w:pPr>
        <w:framePr w:w="335" w:x="10111"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z w:val="18"/>
          <w:szCs w:val="22"/>
          <w:lang w:val="en-US" w:eastAsia="en-US" w:bidi="ar-SA"/>
        </w:rPr>
        <w:t>3</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5" w:name="br1_4"/>
      <w:bookmarkEnd w:id="5"/>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4517" w:x="3864" w:y="5681"/>
        <w:widowControl w:val="0"/>
        <w:autoSpaceDE w:val="0"/>
        <w:autoSpaceDN w:val="0"/>
        <w:spacing w:line="250" w:lineRule="exact"/>
        <w:rPr>
          <w:rFonts w:eastAsiaTheme="minorEastAsia" w:hAnsiTheme="minorHAnsi" w:cstheme="minorBidi"/>
          <w:color w:val="000000"/>
          <w:szCs w:val="22"/>
          <w:lang w:val="en-US" w:eastAsia="en-US" w:bidi="ar-SA"/>
        </w:rPr>
      </w:pPr>
      <w:r>
        <w:rPr>
          <w:rFonts w:ascii="SimSun" w:hAnsi="SimSun" w:eastAsiaTheme="minorEastAsia" w:cs="SimSun"/>
          <w:color w:val="000000"/>
          <w:szCs w:val="22"/>
          <w:lang w:val="en-US" w:eastAsia="en-US" w:bidi="ar-SA"/>
        </w:rPr>
        <w:t>图</w:t>
      </w:r>
      <w:r>
        <w:rPr>
          <w:rFonts w:ascii="VEWKGR+TimesNewRomanPS-BoldMT" w:eastAsiaTheme="minorEastAsia" w:hAnsiTheme="minorHAnsi" w:cstheme="minorBidi"/>
          <w:color w:val="000000"/>
          <w:szCs w:val="22"/>
          <w:lang w:val="en-US" w:eastAsia="en-US" w:bidi="ar-SA"/>
        </w:rPr>
        <w:t>1</w:t>
      </w:r>
      <w:r>
        <w:rPr>
          <w:rFonts w:eastAsiaTheme="minorEastAsia" w:hAnsiTheme="minorHAnsi" w:cstheme="minorBidi"/>
          <w:color w:val="000000"/>
          <w:szCs w:val="22"/>
          <w:lang w:val="en-US" w:eastAsia="en-US" w:bidi="ar-SA"/>
        </w:rPr>
        <w:t xml:space="preserve"> </w:t>
      </w:r>
      <w:r>
        <w:rPr>
          <w:rFonts w:ascii="SimSun" w:hAnsi="SimSun" w:eastAsiaTheme="minorEastAsia" w:cs="SimSun"/>
          <w:color w:val="000000"/>
          <w:spacing w:val="1"/>
          <w:szCs w:val="22"/>
          <w:lang w:val="en-US" w:eastAsia="en-US" w:bidi="ar-SA"/>
        </w:rPr>
        <w:t>小儿手术室外舒适化诊疗麻醉流程图</w:t>
      </w:r>
    </w:p>
    <w:p>
      <w:pPr>
        <w:framePr w:w="2345" w:x="1800" w:y="616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VEWKGR+TimesNewRomanPS-BoldMT" w:eastAsiaTheme="minorEastAsia" w:hAnsiTheme="minorHAnsi" w:cstheme="minorBidi"/>
          <w:color w:val="000000"/>
          <w:spacing w:val="1"/>
          <w:sz w:val="21"/>
          <w:szCs w:val="22"/>
          <w:lang w:val="en-US" w:eastAsia="en-US" w:bidi="ar-SA"/>
        </w:rPr>
        <w:t>6.</w:t>
      </w:r>
      <w:r>
        <w:rPr>
          <w:rFonts w:eastAsiaTheme="minorEastAsia" w:hAnsiTheme="minorHAnsi" w:cstheme="minorBidi"/>
          <w:color w:val="000000"/>
          <w:spacing w:val="209"/>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麻醉前评估和准备</w:t>
      </w:r>
    </w:p>
    <w:p>
      <w:pPr>
        <w:framePr w:w="2345" w:x="1800" w:y="6163"/>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VEWKGR+TimesNewRomanPS-BoldMT" w:eastAsiaTheme="minorEastAsia" w:hAnsiTheme="minorHAnsi" w:cstheme="minorBidi"/>
          <w:color w:val="000000"/>
          <w:sz w:val="21"/>
          <w:szCs w:val="22"/>
          <w:lang w:val="en-US" w:eastAsia="en-US" w:bidi="ar-SA"/>
        </w:rPr>
        <w:t>6.1.</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麻醉前评估</w:t>
      </w:r>
    </w:p>
    <w:p>
      <w:pPr>
        <w:framePr w:w="8095" w:x="1800" w:y="709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z w:val="21"/>
          <w:szCs w:val="22"/>
          <w:lang w:val="en-US" w:eastAsia="en-US" w:bidi="ar-SA"/>
        </w:rPr>
        <w:t>6.1.1.</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评估主要基于但不限于病史、体格检查、辅助检查等，评估内容可参考附录</w:t>
      </w:r>
      <w:r>
        <w:rPr>
          <w:rFonts w:eastAsiaTheme="minorEastAsia" w:hAnsiTheme="minorHAnsi" w:cstheme="minorBidi"/>
          <w:color w:val="000000"/>
          <w:spacing w:val="2"/>
          <w:sz w:val="21"/>
          <w:szCs w:val="22"/>
          <w:lang w:val="en-US" w:eastAsia="en-US" w:bidi="ar-SA"/>
        </w:rPr>
        <w:t xml:space="preserve"> </w:t>
      </w:r>
      <w:r>
        <w:rPr>
          <w:rFonts w:ascii="NFUTPF+TimesNewRomanPSMT" w:eastAsiaTheme="minorEastAsia" w:hAnsiTheme="minorHAnsi" w:cstheme="minorBidi"/>
          <w:color w:val="000000"/>
          <w:spacing w:val="-1"/>
          <w:sz w:val="21"/>
          <w:szCs w:val="22"/>
          <w:lang w:val="en-US" w:eastAsia="en-US" w:bidi="ar-SA"/>
        </w:rPr>
        <w:t>B</w:t>
      </w:r>
      <w:r>
        <w:rPr>
          <w:rFonts w:ascii="SimSun" w:hAnsi="SimSun" w:eastAsiaTheme="minorEastAsia" w:cs="SimSun"/>
          <w:color w:val="000000"/>
          <w:sz w:val="21"/>
          <w:szCs w:val="22"/>
          <w:lang w:val="en-US" w:eastAsia="en-US" w:bidi="ar-SA"/>
        </w:rPr>
        <w:t>。</w:t>
      </w:r>
    </w:p>
    <w:p>
      <w:pPr>
        <w:framePr w:w="8095" w:x="1800" w:y="7099"/>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z w:val="21"/>
          <w:szCs w:val="22"/>
          <w:lang w:val="en-US" w:eastAsia="en-US" w:bidi="ar-SA"/>
        </w:rPr>
        <w:t>6.1.2.</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重点关注包括但不限于：</w:t>
      </w:r>
    </w:p>
    <w:p>
      <w:pPr>
        <w:framePr w:w="8225" w:x="2220" w:y="803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z w:val="21"/>
          <w:szCs w:val="22"/>
          <w:lang w:val="en-US" w:eastAsia="en-US" w:bidi="ar-SA"/>
        </w:rPr>
        <w:t>a)</w:t>
      </w:r>
      <w:r>
        <w:rPr>
          <w:rFonts w:eastAsiaTheme="minorEastAsia" w:hAnsiTheme="minorHAnsi" w:cstheme="minorBidi"/>
          <w:color w:val="000000"/>
          <w:spacing w:val="208"/>
          <w:sz w:val="21"/>
          <w:szCs w:val="22"/>
          <w:lang w:val="en-US" w:eastAsia="en-US" w:bidi="ar-SA"/>
        </w:rPr>
        <w:t xml:space="preserve"> </w:t>
      </w:r>
      <w:r>
        <w:rPr>
          <w:rFonts w:ascii="NFUTPF+TimesNewRomanPSMT" w:eastAsiaTheme="minorEastAsia" w:hAnsiTheme="minorHAnsi" w:cstheme="minorBidi"/>
          <w:color w:val="000000"/>
          <w:spacing w:val="2"/>
          <w:sz w:val="21"/>
          <w:szCs w:val="22"/>
          <w:lang w:val="en-US" w:eastAsia="en-US" w:bidi="ar-SA"/>
        </w:rPr>
        <w:t>ASA</w:t>
      </w:r>
      <w:r>
        <w:rPr>
          <w:rFonts w:ascii="SimSun" w:hAnsi="SimSun" w:eastAsiaTheme="minorEastAsia" w:cs="SimSun"/>
          <w:color w:val="000000"/>
          <w:spacing w:val="5"/>
          <w:sz w:val="21"/>
          <w:szCs w:val="22"/>
          <w:lang w:val="en-US" w:eastAsia="en-US" w:bidi="ar-SA"/>
        </w:rPr>
        <w:t>分级，全身状况不稳定的</w:t>
      </w:r>
      <w:r>
        <w:rPr>
          <w:rFonts w:ascii="NFUTPF+TimesNewRomanPSMT" w:eastAsiaTheme="minorEastAsia" w:hAnsiTheme="minorHAnsi" w:cstheme="minorBidi"/>
          <w:color w:val="000000"/>
          <w:spacing w:val="-1"/>
          <w:sz w:val="21"/>
          <w:szCs w:val="22"/>
          <w:lang w:val="en-US" w:eastAsia="en-US" w:bidi="ar-SA"/>
        </w:rPr>
        <w:t>ASA</w:t>
      </w:r>
      <w:r>
        <w:rPr>
          <w:rFonts w:eastAsiaTheme="minorEastAsia" w:hAnsiTheme="minorHAnsi" w:cstheme="minorBidi"/>
          <w:color w:val="000000"/>
          <w:spacing w:val="8"/>
          <w:sz w:val="21"/>
          <w:szCs w:val="22"/>
          <w:lang w:val="en-US" w:eastAsia="en-US" w:bidi="ar-SA"/>
        </w:rPr>
        <w:t xml:space="preserve"> </w:t>
      </w:r>
      <w:r>
        <w:rPr>
          <w:rFonts w:ascii="NFUTPF+TimesNewRomanPSMT" w:eastAsiaTheme="minorEastAsia" w:hAnsiTheme="minorHAnsi" w:cstheme="minorBidi"/>
          <w:color w:val="000000"/>
          <w:spacing w:val="1"/>
          <w:sz w:val="21"/>
          <w:szCs w:val="22"/>
          <w:lang w:val="en-US" w:eastAsia="en-US" w:bidi="ar-SA"/>
        </w:rPr>
        <w:t>III</w:t>
      </w:r>
      <w:r>
        <w:rPr>
          <w:rFonts w:ascii="SimSun" w:hAnsi="SimSun" w:eastAsiaTheme="minorEastAsia" w:cs="SimSun"/>
          <w:color w:val="000000"/>
          <w:spacing w:val="5"/>
          <w:sz w:val="21"/>
          <w:szCs w:val="22"/>
          <w:lang w:val="en-US" w:eastAsia="en-US" w:bidi="ar-SA"/>
        </w:rPr>
        <w:t>级以上的儿童不适合行手术室外舒适化诊疗</w:t>
      </w:r>
    </w:p>
    <w:p>
      <w:pPr>
        <w:framePr w:w="8225" w:x="2220" w:y="8035"/>
        <w:widowControl w:val="0"/>
        <w:autoSpaceDE w:val="0"/>
        <w:autoSpaceDN w:val="0"/>
        <w:spacing w:before="246"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麻醉</w:t>
      </w:r>
    </w:p>
    <w:p>
      <w:pPr>
        <w:framePr w:w="3919" w:x="2220" w:y="897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96"/>
          <w:sz w:val="21"/>
          <w:szCs w:val="22"/>
          <w:lang w:val="en-US" w:eastAsia="en-US" w:bidi="ar-SA"/>
        </w:rPr>
        <w:t xml:space="preserve"> </w:t>
      </w:r>
      <w:r>
        <w:rPr>
          <w:rFonts w:ascii="SimSun" w:hAnsi="SimSun" w:eastAsiaTheme="minorEastAsia" w:cs="SimSun"/>
          <w:color w:val="000000"/>
          <w:sz w:val="21"/>
          <w:szCs w:val="22"/>
          <w:lang w:val="en-US" w:eastAsia="en-US" w:bidi="ar-SA"/>
        </w:rPr>
        <w:t>患者近</w:t>
      </w:r>
      <w:r>
        <w:rPr>
          <w:rFonts w:ascii="NFUTPF+TimesNewRomanPSMT" w:eastAsiaTheme="minorEastAsia" w:hAnsiTheme="minorHAnsi" w:cstheme="minorBidi"/>
          <w:color w:val="000000"/>
          <w:spacing w:val="-2"/>
          <w:sz w:val="21"/>
          <w:szCs w:val="22"/>
          <w:lang w:val="en-US" w:eastAsia="en-US" w:bidi="ar-SA"/>
        </w:rPr>
        <w:t>2</w:t>
      </w:r>
      <w:r>
        <w:rPr>
          <w:rFonts w:ascii="SimSun" w:hAnsi="SimSun" w:eastAsiaTheme="minorEastAsia" w:cs="SimSun"/>
          <w:color w:val="000000"/>
          <w:sz w:val="21"/>
          <w:szCs w:val="22"/>
          <w:lang w:val="en-US" w:eastAsia="en-US" w:bidi="ar-SA"/>
        </w:rPr>
        <w:t>周内是否有上呼吸道感染史</w:t>
      </w:r>
    </w:p>
    <w:p>
      <w:pPr>
        <w:framePr w:w="3603" w:x="2220" w:y="943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z w:val="21"/>
          <w:szCs w:val="22"/>
          <w:lang w:val="en-US" w:eastAsia="en-US" w:bidi="ar-SA"/>
        </w:rPr>
        <w:t>c)</w:t>
      </w:r>
      <w:r>
        <w:rPr>
          <w:rFonts w:eastAsiaTheme="minorEastAsia" w:hAnsiTheme="minorHAnsi" w:cstheme="minorBidi"/>
          <w:color w:val="000000"/>
          <w:spacing w:val="208"/>
          <w:sz w:val="21"/>
          <w:szCs w:val="22"/>
          <w:lang w:val="en-US" w:eastAsia="en-US" w:bidi="ar-SA"/>
        </w:rPr>
        <w:t xml:space="preserve"> </w:t>
      </w:r>
      <w:r>
        <w:rPr>
          <w:rFonts w:ascii="SimSun" w:hAnsi="SimSun" w:eastAsiaTheme="minorEastAsia" w:cs="SimSun"/>
          <w:color w:val="000000"/>
          <w:sz w:val="21"/>
          <w:szCs w:val="22"/>
          <w:lang w:val="en-US" w:eastAsia="en-US" w:bidi="ar-SA"/>
        </w:rPr>
        <w:t>是否存在打鼾、呼吸暂停等症状</w:t>
      </w:r>
    </w:p>
    <w:p>
      <w:pPr>
        <w:framePr w:w="2974" w:x="2220" w:y="990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96"/>
          <w:sz w:val="21"/>
          <w:szCs w:val="22"/>
          <w:lang w:val="en-US" w:eastAsia="en-US" w:bidi="ar-SA"/>
        </w:rPr>
        <w:t xml:space="preserve"> </w:t>
      </w:r>
      <w:r>
        <w:rPr>
          <w:rFonts w:ascii="SimSun" w:hAnsi="SimSun" w:eastAsiaTheme="minorEastAsia" w:cs="SimSun"/>
          <w:color w:val="000000"/>
          <w:sz w:val="21"/>
          <w:szCs w:val="22"/>
          <w:lang w:val="en-US" w:eastAsia="en-US" w:bidi="ar-SA"/>
        </w:rPr>
        <w:t>是否存在反流误吸的风险</w:t>
      </w:r>
    </w:p>
    <w:p>
      <w:pPr>
        <w:framePr w:w="8436" w:x="2009" w:y="10375"/>
        <w:widowControl w:val="0"/>
        <w:autoSpaceDE w:val="0"/>
        <w:autoSpaceDN w:val="0"/>
        <w:spacing w:line="218" w:lineRule="exact"/>
        <w:ind w:left="211"/>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z w:val="21"/>
          <w:szCs w:val="22"/>
          <w:lang w:val="en-US" w:eastAsia="en-US" w:bidi="ar-SA"/>
        </w:rPr>
        <w:t>e)</w:t>
      </w:r>
      <w:r>
        <w:rPr>
          <w:rFonts w:eastAsiaTheme="minorEastAsia" w:hAnsiTheme="minorHAnsi" w:cstheme="minorBidi"/>
          <w:color w:val="000000"/>
          <w:spacing w:val="208"/>
          <w:sz w:val="21"/>
          <w:szCs w:val="22"/>
          <w:lang w:val="en-US" w:eastAsia="en-US" w:bidi="ar-SA"/>
        </w:rPr>
        <w:t xml:space="preserve"> </w:t>
      </w:r>
      <w:r>
        <w:rPr>
          <w:rFonts w:ascii="SimSun" w:hAnsi="SimSun" w:eastAsiaTheme="minorEastAsia" w:cs="SimSun"/>
          <w:color w:val="000000"/>
          <w:sz w:val="21"/>
          <w:szCs w:val="22"/>
          <w:lang w:val="en-US" w:eastAsia="en-US" w:bidi="ar-SA"/>
        </w:rPr>
        <w:t>学龄期儿童还需注意询问有无活动的牙齿。</w:t>
      </w:r>
    </w:p>
    <w:p>
      <w:pPr>
        <w:framePr w:w="8436" w:x="2009" w:y="10375"/>
        <w:widowControl w:val="0"/>
        <w:autoSpaceDE w:val="0"/>
        <w:autoSpaceDN w:val="0"/>
        <w:spacing w:before="246" w:line="218" w:lineRule="exact"/>
        <w:ind w:left="211"/>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z w:val="21"/>
          <w:szCs w:val="22"/>
          <w:lang w:val="en-US" w:eastAsia="en-US" w:bidi="ar-SA"/>
        </w:rPr>
        <w:t>f)</w:t>
      </w:r>
      <w:r>
        <w:rPr>
          <w:rFonts w:eastAsiaTheme="minorEastAsia" w:hAnsiTheme="minorHAnsi" w:cstheme="minorBidi"/>
          <w:color w:val="000000"/>
          <w:spacing w:val="233"/>
          <w:sz w:val="21"/>
          <w:szCs w:val="22"/>
          <w:lang w:val="en-US" w:eastAsia="en-US" w:bidi="ar-SA"/>
        </w:rPr>
        <w:t xml:space="preserve"> </w:t>
      </w:r>
      <w:r>
        <w:rPr>
          <w:rFonts w:ascii="SimSun" w:hAnsi="SimSun" w:eastAsiaTheme="minorEastAsia" w:cs="SimSun"/>
          <w:color w:val="000000"/>
          <w:sz w:val="21"/>
          <w:szCs w:val="22"/>
          <w:lang w:val="en-US" w:eastAsia="en-US" w:bidi="ar-SA"/>
        </w:rPr>
        <w:t>胃肠镜检查的患儿要特别注意是否存在消化道出血及消化道梗阻的情况。</w:t>
      </w:r>
    </w:p>
    <w:p>
      <w:pPr>
        <w:framePr w:w="8436" w:x="2009" w:y="10375"/>
        <w:widowControl w:val="0"/>
        <w:autoSpaceDE w:val="0"/>
        <w:autoSpaceDN w:val="0"/>
        <w:spacing w:before="246" w:line="218" w:lineRule="exact"/>
        <w:ind w:left="211"/>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pacing w:val="-2"/>
          <w:sz w:val="21"/>
          <w:szCs w:val="22"/>
          <w:lang w:val="en-US" w:eastAsia="en-US" w:bidi="ar-SA"/>
        </w:rPr>
        <w:t>g)</w:t>
      </w:r>
      <w:r>
        <w:rPr>
          <w:rFonts w:eastAsiaTheme="minorEastAsia" w:hAnsiTheme="minorHAnsi" w:cstheme="minorBidi"/>
          <w:color w:val="000000"/>
          <w:spacing w:val="201"/>
          <w:sz w:val="21"/>
          <w:szCs w:val="22"/>
          <w:lang w:val="en-US" w:eastAsia="en-US" w:bidi="ar-SA"/>
        </w:rPr>
        <w:t xml:space="preserve"> </w:t>
      </w:r>
      <w:r>
        <w:rPr>
          <w:rFonts w:ascii="SimSun" w:hAnsi="SimSun" w:eastAsiaTheme="minorEastAsia" w:cs="SimSun"/>
          <w:color w:val="000000"/>
          <w:sz w:val="21"/>
          <w:szCs w:val="22"/>
          <w:lang w:val="en-US" w:eastAsia="en-US" w:bidi="ar-SA"/>
        </w:rPr>
        <w:t>对于行介入操作的患儿要特别关注是否存在造影剂过敏史或相关药物不良反应史。</w:t>
      </w:r>
    </w:p>
    <w:p>
      <w:pPr>
        <w:framePr w:w="8436" w:x="2009" w:y="10375"/>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z w:val="21"/>
          <w:szCs w:val="22"/>
          <w:lang w:val="en-US" w:eastAsia="en-US" w:bidi="ar-SA"/>
        </w:rPr>
        <w:t>6.1.3.</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3"/>
          <w:sz w:val="21"/>
          <w:szCs w:val="22"/>
          <w:lang w:val="en-US" w:eastAsia="en-US" w:bidi="ar-SA"/>
        </w:rPr>
        <w:t>拟行手术性操作的诊疗，辅助检查项目的要求应与手术室内择期手术相同，包括基</w:t>
      </w:r>
    </w:p>
    <w:p>
      <w:pPr>
        <w:framePr w:w="8436" w:x="2009" w:y="10375"/>
        <w:widowControl w:val="0"/>
        <w:autoSpaceDE w:val="0"/>
        <w:autoSpaceDN w:val="0"/>
        <w:spacing w:before="246" w:line="209" w:lineRule="exact"/>
        <w:ind w:left="71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本的血常规、出凝血常规、肝肾功能、心电图、胸片。</w:t>
      </w:r>
    </w:p>
    <w:p>
      <w:pPr>
        <w:framePr w:w="8436" w:x="2009" w:y="10375"/>
        <w:widowControl w:val="0"/>
        <w:autoSpaceDE w:val="0"/>
        <w:autoSpaceDN w:val="0"/>
        <w:spacing w:before="259" w:line="218" w:lineRule="exact"/>
        <w:rPr>
          <w:rFonts w:eastAsiaTheme="minorEastAsia" w:hAnsiTheme="minorHAnsi" w:cstheme="minorBidi"/>
          <w:color w:val="000000"/>
          <w:sz w:val="21"/>
          <w:szCs w:val="22"/>
          <w:lang w:val="en-US" w:eastAsia="en-US" w:bidi="ar-SA"/>
        </w:rPr>
      </w:pPr>
      <w:r>
        <w:rPr>
          <w:rFonts w:ascii="NFUTPF+TimesNewRomanPSMT" w:eastAsiaTheme="minorEastAsia" w:hAnsiTheme="minorHAnsi" w:cstheme="minorBidi"/>
          <w:color w:val="000000"/>
          <w:sz w:val="21"/>
          <w:szCs w:val="22"/>
          <w:lang w:val="en-US" w:eastAsia="en-US" w:bidi="ar-SA"/>
        </w:rPr>
        <w:t>6.1.4.</w:t>
      </w:r>
      <w:r>
        <w:rPr>
          <w:rFonts w:eastAsiaTheme="minorEastAsia" w:hAnsiTheme="minorHAnsi" w:cstheme="minorBidi"/>
          <w:color w:val="000000"/>
          <w:spacing w:val="53"/>
          <w:sz w:val="21"/>
          <w:szCs w:val="22"/>
          <w:lang w:val="en-US" w:eastAsia="en-US" w:bidi="ar-SA"/>
        </w:rPr>
        <w:t xml:space="preserve"> </w:t>
      </w:r>
      <w:r>
        <w:rPr>
          <w:rFonts w:ascii="SimSun" w:hAnsi="SimSun" w:eastAsiaTheme="minorEastAsia" w:cs="SimSun"/>
          <w:color w:val="000000"/>
          <w:spacing w:val="2"/>
          <w:sz w:val="21"/>
          <w:szCs w:val="22"/>
          <w:lang w:val="en-US" w:eastAsia="en-US" w:bidi="ar-SA"/>
        </w:rPr>
        <w:t>拟行非手术性操作诊疗，辅助检查项目可根据所在医院运行要求及患者个体情况酌</w:t>
      </w:r>
    </w:p>
    <w:p>
      <w:pPr>
        <w:framePr w:w="8436" w:x="2009" w:y="10375"/>
        <w:widowControl w:val="0"/>
        <w:autoSpaceDE w:val="0"/>
        <w:autoSpaceDN w:val="0"/>
        <w:spacing w:before="246" w:line="209" w:lineRule="exact"/>
        <w:ind w:left="71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情简化。</w:t>
      </w:r>
    </w:p>
    <w:p>
      <w:pPr>
        <w:framePr w:w="1860" w:x="1800" w:y="1365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VEWKGR+TimesNewRomanPS-BoldMT" w:eastAsiaTheme="minorEastAsia" w:hAnsiTheme="minorHAnsi" w:cstheme="minorBidi"/>
          <w:color w:val="000000"/>
          <w:sz w:val="21"/>
          <w:szCs w:val="22"/>
          <w:lang w:val="en-US" w:eastAsia="en-US" w:bidi="ar-SA"/>
        </w:rPr>
        <w:t>6.2.</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麻醉前准备</w:t>
      </w:r>
    </w:p>
    <w:p>
      <w:pPr>
        <w:framePr w:w="2028" w:x="1800" w:y="1411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VEWKGR+TimesNewRomanPS-BoldMT" w:eastAsiaTheme="minorEastAsia" w:hAnsiTheme="minorHAnsi" w:cstheme="minorBidi"/>
          <w:color w:val="000000"/>
          <w:sz w:val="21"/>
          <w:szCs w:val="22"/>
          <w:lang w:val="en-US" w:eastAsia="en-US" w:bidi="ar-SA"/>
        </w:rPr>
        <w:t>6.2.1.</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麻醉方案准备</w:t>
      </w:r>
    </w:p>
    <w:p>
      <w:pPr>
        <w:framePr w:w="335" w:x="10111"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z w:val="18"/>
          <w:szCs w:val="22"/>
          <w:lang w:val="en-US" w:eastAsia="en-US" w:bidi="ar-SA"/>
        </w:rPr>
        <w:t>4</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29" type="#_x0000_t75" style="width:406.3pt;height:196.3pt;margin-top:78.75pt;margin-left:110pt;mso-position-horizontal-relative:page;mso-position-vertical-relative:page;position:absolute;z-index:-251656192">
            <v:imagedata r:id="rId8" o:title=""/>
          </v:shape>
        </w:pict>
      </w:r>
    </w:p>
    <w:p>
      <w:pPr>
        <w:spacing w:line="0" w:lineRule="atLeast"/>
        <w:rPr>
          <w:rFonts w:ascii="Arial" w:eastAsiaTheme="minorEastAsia" w:hAnsiTheme="minorHAnsi" w:cstheme="minorBidi"/>
          <w:color w:val="FF0000"/>
          <w:sz w:val="2"/>
          <w:szCs w:val="22"/>
          <w:lang w:val="en-US" w:eastAsia="en-US" w:bidi="ar-SA"/>
        </w:rPr>
      </w:pPr>
      <w:bookmarkStart w:id="6" w:name="br1_5"/>
      <w:bookmarkEnd w:id="6"/>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8225" w:x="2220" w:y="16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麻醉医生根据舒适化诊疗要求、患者身体状况、本单位设备条件并结合患者及监护人意</w:t>
      </w:r>
    </w:p>
    <w:p>
      <w:pPr>
        <w:framePr w:w="8645" w:x="1800" w:y="210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愿，选择合适的麻醉方式，制定麻醉计划，包括意外情况处理预案，并告知风险。相应的风</w:t>
      </w:r>
    </w:p>
    <w:p>
      <w:pPr>
        <w:framePr w:w="2321" w:x="1800" w:y="257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险应急预案见附录</w:t>
      </w:r>
      <w:r>
        <w:rPr>
          <w:rFonts w:eastAsiaTheme="minorEastAsia" w:hAnsiTheme="minorHAnsi" w:cstheme="minorBidi"/>
          <w:color w:val="000000"/>
          <w:spacing w:val="2"/>
          <w:sz w:val="21"/>
          <w:szCs w:val="22"/>
          <w:lang w:val="en-US" w:eastAsia="en-US" w:bidi="ar-SA"/>
        </w:rPr>
        <w:t xml:space="preserve"> </w:t>
      </w:r>
      <w:r>
        <w:rPr>
          <w:rFonts w:ascii="OBBCFS+TimesNewRomanPSMT" w:eastAsiaTheme="minorEastAsia" w:hAnsiTheme="minorHAnsi" w:cstheme="minorBidi"/>
          <w:color w:val="000000"/>
          <w:spacing w:val="-1"/>
          <w:sz w:val="21"/>
          <w:szCs w:val="22"/>
          <w:lang w:val="en-US" w:eastAsia="en-US" w:bidi="ar-SA"/>
        </w:rPr>
        <w:t>C</w:t>
      </w:r>
      <w:r>
        <w:rPr>
          <w:rFonts w:ascii="SimSun" w:hAnsi="SimSun" w:eastAsiaTheme="minorEastAsia" w:cs="SimSun"/>
          <w:color w:val="000000"/>
          <w:sz w:val="21"/>
          <w:szCs w:val="22"/>
          <w:lang w:val="en-US" w:eastAsia="en-US" w:bidi="ar-SA"/>
        </w:rPr>
        <w:t>。</w:t>
      </w:r>
    </w:p>
    <w:p>
      <w:pPr>
        <w:framePr w:w="1659" w:x="1800" w:y="304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z w:val="21"/>
          <w:szCs w:val="22"/>
          <w:lang w:val="en-US" w:eastAsia="en-US" w:bidi="ar-SA"/>
        </w:rPr>
        <w:t>6.2.2.</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1"/>
          <w:sz w:val="21"/>
          <w:szCs w:val="22"/>
          <w:lang w:val="en-US" w:eastAsia="en-US" w:bidi="ar-SA"/>
        </w:rPr>
        <w:t>患者准备</w:t>
      </w:r>
    </w:p>
    <w:p>
      <w:pPr>
        <w:framePr w:w="1817" w:x="1800" w:y="351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z w:val="21"/>
          <w:szCs w:val="22"/>
          <w:lang w:val="en-US" w:eastAsia="en-US" w:bidi="ar-SA"/>
        </w:rPr>
        <w:t>6.2.2.1.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1"/>
          <w:sz w:val="21"/>
          <w:szCs w:val="22"/>
          <w:lang w:val="en-US" w:eastAsia="en-US" w:bidi="ar-SA"/>
        </w:rPr>
        <w:t>心理准备</w:t>
      </w:r>
    </w:p>
    <w:p>
      <w:pPr>
        <w:framePr w:w="8225" w:x="2220" w:y="39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术前健康教育，普及诊疗和麻醉相关医学知识，减轻患者及监护人对麻醉和操作诊疗的</w:t>
      </w:r>
    </w:p>
    <w:p>
      <w:pPr>
        <w:framePr w:w="658" w:x="1800" w:y="44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担忧</w:t>
      </w:r>
    </w:p>
    <w:p>
      <w:pPr>
        <w:framePr w:w="1817" w:x="1800" w:y="491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z w:val="21"/>
          <w:szCs w:val="22"/>
          <w:lang w:val="en-US" w:eastAsia="en-US" w:bidi="ar-SA"/>
        </w:rPr>
        <w:t>6.2.2.2.</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1"/>
          <w:sz w:val="21"/>
          <w:szCs w:val="22"/>
          <w:lang w:val="en-US" w:eastAsia="en-US" w:bidi="ar-SA"/>
        </w:rPr>
        <w:t>生理准备</w:t>
      </w:r>
    </w:p>
    <w:p>
      <w:pPr>
        <w:framePr w:w="8645" w:x="1800" w:y="5383"/>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明确患者可能的麻醉与操作诊疗相关的危险因素，检查并存疾病是否得到最佳治疗，优</w:t>
      </w:r>
    </w:p>
    <w:p>
      <w:pPr>
        <w:framePr w:w="8645" w:x="1800" w:y="5383"/>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化患者的器官功能。</w:t>
      </w:r>
    </w:p>
    <w:p>
      <w:pPr>
        <w:framePr w:w="2607" w:x="1800" w:y="631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z w:val="21"/>
          <w:szCs w:val="22"/>
          <w:lang w:val="en-US" w:eastAsia="en-US" w:bidi="ar-SA"/>
        </w:rPr>
        <w:t>6.2.2.3.</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麻醉前禁食水准备</w:t>
      </w:r>
    </w:p>
    <w:p>
      <w:pPr>
        <w:framePr w:w="2700" w:x="2220" w:y="678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麻醉禁食水时间见附录</w:t>
      </w:r>
      <w:r>
        <w:rPr>
          <w:rFonts w:ascii="OBBCFS+TimesNewRomanPSMT" w:eastAsiaTheme="minorEastAsia" w:hAnsiTheme="minorHAnsi" w:cstheme="minorBidi"/>
          <w:color w:val="000000"/>
          <w:sz w:val="21"/>
          <w:szCs w:val="22"/>
          <w:lang w:val="en-US" w:eastAsia="en-US" w:bidi="ar-SA"/>
        </w:rPr>
        <w:t>D</w:t>
      </w:r>
      <w:r>
        <w:rPr>
          <w:rFonts w:ascii="SimSun" w:hAnsi="SimSun" w:eastAsiaTheme="minorEastAsia" w:cs="SimSun"/>
          <w:color w:val="000000"/>
          <w:sz w:val="21"/>
          <w:szCs w:val="22"/>
          <w:lang w:val="en-US" w:eastAsia="en-US" w:bidi="ar-SA"/>
        </w:rPr>
        <w:t>。</w:t>
      </w:r>
    </w:p>
    <w:p>
      <w:pPr>
        <w:framePr w:w="2184" w:x="1800" w:y="725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z w:val="21"/>
          <w:szCs w:val="22"/>
          <w:lang w:val="en-US" w:eastAsia="en-US" w:bidi="ar-SA"/>
        </w:rPr>
        <w:t>6.2.2.4.</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1"/>
          <w:sz w:val="21"/>
          <w:szCs w:val="22"/>
          <w:lang w:val="en-US" w:eastAsia="en-US" w:bidi="ar-SA"/>
        </w:rPr>
        <w:t>陪护人员准备</w:t>
      </w:r>
    </w:p>
    <w:p>
      <w:pPr>
        <w:framePr w:w="6962" w:x="1800" w:y="7723"/>
        <w:widowControl w:val="0"/>
        <w:autoSpaceDE w:val="0"/>
        <w:autoSpaceDN w:val="0"/>
        <w:spacing w:line="218" w:lineRule="exact"/>
        <w:ind w:left="420"/>
        <w:rPr>
          <w:rFonts w:eastAsiaTheme="minorEastAsia" w:hAnsiTheme="minorHAnsi" w:cstheme="minorBidi"/>
          <w:color w:val="000000"/>
          <w:sz w:val="21"/>
          <w:szCs w:val="22"/>
          <w:lang w:val="en-US" w:eastAsia="en-US" w:bidi="ar-SA"/>
        </w:rPr>
      </w:pPr>
      <w:r>
        <w:rPr>
          <w:rFonts w:ascii="OBBCFS+TimesNewRomanPSMT" w:eastAsiaTheme="minorEastAsia" w:hAnsiTheme="minorHAnsi" w:cstheme="minorBidi"/>
          <w:color w:val="000000"/>
          <w:sz w:val="21"/>
          <w:szCs w:val="22"/>
          <w:lang w:val="en-US" w:eastAsia="en-US" w:bidi="ar-SA"/>
        </w:rPr>
        <w:t>a)</w:t>
      </w:r>
      <w:r>
        <w:rPr>
          <w:rFonts w:eastAsiaTheme="minorEastAsia" w:hAnsiTheme="minorHAnsi" w:cstheme="minorBidi"/>
          <w:color w:val="000000"/>
          <w:spacing w:val="208"/>
          <w:sz w:val="21"/>
          <w:szCs w:val="22"/>
          <w:lang w:val="en-US" w:eastAsia="en-US" w:bidi="ar-SA"/>
        </w:rPr>
        <w:t xml:space="preserve"> </w:t>
      </w:r>
      <w:r>
        <w:rPr>
          <w:rFonts w:ascii="SimSun" w:hAnsi="SimSun" w:eastAsiaTheme="minorEastAsia" w:cs="SimSun"/>
          <w:color w:val="000000"/>
          <w:sz w:val="21"/>
          <w:szCs w:val="22"/>
          <w:lang w:val="en-US" w:eastAsia="en-US" w:bidi="ar-SA"/>
        </w:rPr>
        <w:t>诊疗当天需要至少一名有完全行为能力的患儿监护人陪同就诊；</w:t>
      </w:r>
    </w:p>
    <w:p>
      <w:pPr>
        <w:framePr w:w="6962" w:x="1800" w:y="7723"/>
        <w:widowControl w:val="0"/>
        <w:autoSpaceDE w:val="0"/>
        <w:autoSpaceDN w:val="0"/>
        <w:spacing w:before="246" w:line="218" w:lineRule="exact"/>
        <w:ind w:left="420"/>
        <w:rPr>
          <w:rFonts w:eastAsiaTheme="minorEastAsia" w:hAnsiTheme="minorHAnsi" w:cstheme="minorBidi"/>
          <w:color w:val="000000"/>
          <w:sz w:val="21"/>
          <w:szCs w:val="22"/>
          <w:lang w:val="en-US" w:eastAsia="en-US" w:bidi="ar-SA"/>
        </w:rPr>
      </w:pPr>
      <w:r>
        <w:rPr>
          <w:rFonts w:ascii="OBBCFS+TimesNewRomanPSMT"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96"/>
          <w:sz w:val="21"/>
          <w:szCs w:val="22"/>
          <w:lang w:val="en-US" w:eastAsia="en-US" w:bidi="ar-SA"/>
        </w:rPr>
        <w:t xml:space="preserve"> </w:t>
      </w:r>
      <w:r>
        <w:rPr>
          <w:rFonts w:ascii="SimSun" w:hAnsi="SimSun" w:eastAsiaTheme="minorEastAsia" w:cs="SimSun"/>
          <w:color w:val="000000"/>
          <w:sz w:val="21"/>
          <w:szCs w:val="22"/>
          <w:lang w:val="en-US" w:eastAsia="en-US" w:bidi="ar-SA"/>
        </w:rPr>
        <w:t>治疗完成后陪护人员需有能力将患儿护送回家；</w:t>
      </w:r>
    </w:p>
    <w:p>
      <w:pPr>
        <w:framePr w:w="6962" w:x="1800" w:y="7723"/>
        <w:widowControl w:val="0"/>
        <w:autoSpaceDE w:val="0"/>
        <w:autoSpaceDN w:val="0"/>
        <w:spacing w:before="246" w:line="218" w:lineRule="exact"/>
        <w:ind w:left="420"/>
        <w:rPr>
          <w:rFonts w:eastAsiaTheme="minorEastAsia" w:hAnsiTheme="minorHAnsi" w:cstheme="minorBidi"/>
          <w:color w:val="000000"/>
          <w:sz w:val="21"/>
          <w:szCs w:val="22"/>
          <w:lang w:val="en-US" w:eastAsia="en-US" w:bidi="ar-SA"/>
        </w:rPr>
      </w:pPr>
      <w:r>
        <w:rPr>
          <w:rFonts w:ascii="OBBCFS+TimesNewRomanPSMT" w:eastAsiaTheme="minorEastAsia" w:hAnsiTheme="minorHAnsi" w:cstheme="minorBidi"/>
          <w:color w:val="000000"/>
          <w:sz w:val="21"/>
          <w:szCs w:val="22"/>
          <w:lang w:val="en-US" w:eastAsia="en-US" w:bidi="ar-SA"/>
        </w:rPr>
        <w:t>c)</w:t>
      </w:r>
      <w:r>
        <w:rPr>
          <w:rFonts w:eastAsiaTheme="minorEastAsia" w:hAnsiTheme="minorHAnsi" w:cstheme="minorBidi"/>
          <w:color w:val="000000"/>
          <w:spacing w:val="208"/>
          <w:sz w:val="21"/>
          <w:szCs w:val="22"/>
          <w:lang w:val="en-US" w:eastAsia="en-US" w:bidi="ar-SA"/>
        </w:rPr>
        <w:t xml:space="preserve"> </w:t>
      </w:r>
      <w:r>
        <w:rPr>
          <w:rFonts w:ascii="SimSun" w:hAnsi="SimSun" w:eastAsiaTheme="minorEastAsia" w:cs="SimSun"/>
          <w:color w:val="000000"/>
          <w:sz w:val="21"/>
          <w:szCs w:val="22"/>
          <w:lang w:val="en-US" w:eastAsia="en-US" w:bidi="ar-SA"/>
        </w:rPr>
        <w:t>患儿在治疗后</w:t>
      </w:r>
      <w:r>
        <w:rPr>
          <w:rFonts w:ascii="OBBCFS+TimesNewRomanPSMT" w:eastAsiaTheme="minorEastAsia" w:hAnsiTheme="minorHAnsi" w:cstheme="minorBidi"/>
          <w:color w:val="000000"/>
          <w:spacing w:val="1"/>
          <w:sz w:val="21"/>
          <w:szCs w:val="22"/>
          <w:lang w:val="en-US" w:eastAsia="en-US" w:bidi="ar-SA"/>
        </w:rPr>
        <w:t>24</w:t>
      </w:r>
      <w:r>
        <w:rPr>
          <w:rFonts w:ascii="SimSun" w:hAnsi="SimSun" w:eastAsiaTheme="minorEastAsia" w:cs="SimSun"/>
          <w:color w:val="000000"/>
          <w:sz w:val="21"/>
          <w:szCs w:val="22"/>
          <w:lang w:val="en-US" w:eastAsia="en-US" w:bidi="ar-SA"/>
        </w:rPr>
        <w:t>小时内需有专人陪护；</w:t>
      </w:r>
    </w:p>
    <w:p>
      <w:pPr>
        <w:framePr w:w="6962" w:x="1800" w:y="7723"/>
        <w:widowControl w:val="0"/>
        <w:autoSpaceDE w:val="0"/>
        <w:autoSpaceDN w:val="0"/>
        <w:spacing w:before="246" w:line="218" w:lineRule="exact"/>
        <w:ind w:left="420"/>
        <w:rPr>
          <w:rFonts w:eastAsiaTheme="minorEastAsia" w:hAnsiTheme="minorHAnsi" w:cstheme="minorBidi"/>
          <w:color w:val="000000"/>
          <w:sz w:val="21"/>
          <w:szCs w:val="22"/>
          <w:lang w:val="en-US" w:eastAsia="en-US" w:bidi="ar-SA"/>
        </w:rPr>
      </w:pPr>
      <w:r>
        <w:rPr>
          <w:rFonts w:ascii="OBBCFS+TimesNewRomanPSMT"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96"/>
          <w:sz w:val="21"/>
          <w:szCs w:val="22"/>
          <w:lang w:val="en-US" w:eastAsia="en-US" w:bidi="ar-SA"/>
        </w:rPr>
        <w:t xml:space="preserve"> </w:t>
      </w:r>
      <w:r>
        <w:rPr>
          <w:rFonts w:ascii="SimSun" w:hAnsi="SimSun" w:eastAsiaTheme="minorEastAsia" w:cs="SimSun"/>
          <w:color w:val="000000"/>
          <w:sz w:val="21"/>
          <w:szCs w:val="22"/>
          <w:lang w:val="en-US" w:eastAsia="en-US" w:bidi="ar-SA"/>
        </w:rPr>
        <w:t>发现异常情况能具有及时联系和汇报病情的能力。</w:t>
      </w:r>
    </w:p>
    <w:p>
      <w:pPr>
        <w:framePr w:w="6962" w:x="1800" w:y="7723"/>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z w:val="21"/>
          <w:szCs w:val="22"/>
          <w:lang w:val="en-US" w:eastAsia="en-US" w:bidi="ar-SA"/>
        </w:rPr>
        <w:t>6.2.3.</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1"/>
          <w:sz w:val="21"/>
          <w:szCs w:val="22"/>
          <w:lang w:val="en-US" w:eastAsia="en-US" w:bidi="ar-SA"/>
        </w:rPr>
        <w:t>签署麻醉知情同意书</w:t>
      </w:r>
    </w:p>
    <w:p>
      <w:pPr>
        <w:framePr w:w="8645" w:x="1800" w:y="10063"/>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告知患者及其监护人相关风险，签署麻醉知情同意书，并告知麻醉后注意事项，指导诊</w:t>
      </w:r>
    </w:p>
    <w:p>
      <w:pPr>
        <w:framePr w:w="8645" w:x="1800" w:y="10063"/>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疗后护理。</w:t>
      </w:r>
    </w:p>
    <w:p>
      <w:pPr>
        <w:framePr w:w="1659" w:x="1800" w:y="1099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z w:val="21"/>
          <w:szCs w:val="22"/>
          <w:lang w:val="en-US" w:eastAsia="en-US" w:bidi="ar-SA"/>
        </w:rPr>
        <w:t>6.2.4.</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1"/>
          <w:sz w:val="21"/>
          <w:szCs w:val="22"/>
          <w:lang w:val="en-US" w:eastAsia="en-US" w:bidi="ar-SA"/>
        </w:rPr>
        <w:t>药物准备</w:t>
      </w:r>
    </w:p>
    <w:p>
      <w:pPr>
        <w:framePr w:w="5698" w:x="2220" w:y="114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按照制定好的个体化方案，准备麻醉药品与相关急救药品。</w:t>
      </w:r>
    </w:p>
    <w:p>
      <w:pPr>
        <w:framePr w:w="2134" w:x="1800" w:y="1240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pacing w:val="1"/>
          <w:sz w:val="21"/>
          <w:szCs w:val="22"/>
          <w:lang w:val="en-US" w:eastAsia="en-US" w:bidi="ar-SA"/>
        </w:rPr>
        <w:t>7.</w:t>
      </w:r>
      <w:r>
        <w:rPr>
          <w:rFonts w:eastAsiaTheme="minorEastAsia" w:hAnsiTheme="minorHAnsi" w:cstheme="minorBidi"/>
          <w:color w:val="000000"/>
          <w:spacing w:val="209"/>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麻醉实施与管理</w:t>
      </w:r>
    </w:p>
    <w:p>
      <w:pPr>
        <w:framePr w:w="1450" w:x="1800" w:y="1287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z w:val="21"/>
          <w:szCs w:val="22"/>
          <w:lang w:val="en-US" w:eastAsia="en-US" w:bidi="ar-SA"/>
        </w:rPr>
        <w:t>7.1.</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麻醉实施</w:t>
      </w:r>
    </w:p>
    <w:p>
      <w:pPr>
        <w:framePr w:w="8849" w:x="1800" w:y="13339"/>
        <w:widowControl w:val="0"/>
        <w:autoSpaceDE w:val="0"/>
        <w:autoSpaceDN w:val="0"/>
        <w:spacing w:line="209" w:lineRule="exact"/>
        <w:ind w:left="42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患者至诊疗单元后，主麻医生需再次核对评估信息及术前禁食水情况，有无呼吸道感染</w:t>
      </w:r>
    </w:p>
    <w:p>
      <w:pPr>
        <w:framePr w:w="8849" w:x="1800" w:y="13339"/>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等，确认个体化方案及风险预案。启用监护仪，常规专科医生、护理、麻醉医生三方核查后，</w:t>
      </w:r>
    </w:p>
    <w:p>
      <w:pPr>
        <w:framePr w:w="8849" w:x="1800" w:y="13339"/>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按个体化麻醉方案实施麻醉。</w:t>
      </w:r>
    </w:p>
    <w:p>
      <w:pPr>
        <w:framePr w:w="2292" w:x="1800" w:y="1474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JPSNJV+TimesNewRomanPS-BoldMT" w:eastAsiaTheme="minorEastAsia" w:hAnsiTheme="minorHAnsi" w:cstheme="minorBidi"/>
          <w:color w:val="000000"/>
          <w:sz w:val="21"/>
          <w:szCs w:val="22"/>
          <w:lang w:val="en-US" w:eastAsia="en-US" w:bidi="ar-SA"/>
        </w:rPr>
        <w:t>7.2.</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麻醉中监护与记录</w:t>
      </w:r>
    </w:p>
    <w:p>
      <w:pPr>
        <w:framePr w:w="335" w:x="10111"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z w:val="18"/>
          <w:szCs w:val="22"/>
          <w:lang w:val="en-US" w:eastAsia="en-US" w:bidi="ar-SA"/>
        </w:rPr>
        <w:t>5</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7" w:name="br1_6"/>
      <w:bookmarkEnd w:id="7"/>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8645" w:x="1800" w:y="163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7.2.1.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在实施麻醉过程中，需要对患儿进行持续的观察和监测。要全程观察患儿的皮肤颜色</w:t>
      </w:r>
      <w:r>
        <w:rPr>
          <w:rFonts w:ascii="KIUWUV+TimesNewRomanPSMT" w:eastAsiaTheme="minorEastAsia" w:hAnsiTheme="minorHAnsi" w:cstheme="minorBidi"/>
          <w:color w:val="000000"/>
          <w:sz w:val="21"/>
          <w:szCs w:val="22"/>
          <w:lang w:val="en-US" w:eastAsia="en-US" w:bidi="ar-SA"/>
        </w:rPr>
        <w:t>/</w:t>
      </w:r>
    </w:p>
    <w:p>
      <w:pPr>
        <w:framePr w:w="8645" w:x="1800" w:y="1639"/>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唇色、呼吸情况，监测患儿生命体征。</w:t>
      </w:r>
    </w:p>
    <w:p>
      <w:pPr>
        <w:framePr w:w="8645" w:x="1800" w:y="257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7.2.2.</w:t>
      </w:r>
      <w:r>
        <w:rPr>
          <w:rFonts w:eastAsiaTheme="minorEastAsia" w:hAnsiTheme="minorHAnsi" w:cstheme="minorBidi"/>
          <w:color w:val="000000"/>
          <w:spacing w:val="104"/>
          <w:sz w:val="21"/>
          <w:szCs w:val="22"/>
          <w:lang w:val="en-US" w:eastAsia="en-US" w:bidi="ar-SA"/>
        </w:rPr>
        <w:t xml:space="preserve"> </w:t>
      </w:r>
      <w:r>
        <w:rPr>
          <w:rFonts w:ascii="SimSun" w:hAnsi="SimSun" w:eastAsiaTheme="minorEastAsia" w:cs="SimSun"/>
          <w:color w:val="000000"/>
          <w:sz w:val="21"/>
          <w:szCs w:val="22"/>
          <w:lang w:val="en-US" w:eastAsia="en-US" w:bidi="ar-SA"/>
        </w:rPr>
        <w:t>麻醉中监测常规应包括监测心率、血压、脉搏血氧饱和度。</w:t>
      </w:r>
    </w:p>
    <w:p>
      <w:pPr>
        <w:framePr w:w="8645" w:x="1800" w:y="2575"/>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7.2.3.</w:t>
      </w:r>
      <w:r>
        <w:rPr>
          <w:rFonts w:eastAsiaTheme="minorEastAsia" w:hAnsiTheme="minorHAnsi" w:cstheme="minorBidi"/>
          <w:color w:val="000000"/>
          <w:spacing w:val="104"/>
          <w:sz w:val="21"/>
          <w:szCs w:val="22"/>
          <w:lang w:val="en-US" w:eastAsia="en-US" w:bidi="ar-SA"/>
        </w:rPr>
        <w:t xml:space="preserve"> </w:t>
      </w:r>
      <w:r>
        <w:rPr>
          <w:rFonts w:ascii="SimSun" w:hAnsi="SimSun" w:eastAsiaTheme="minorEastAsia" w:cs="SimSun"/>
          <w:color w:val="000000"/>
          <w:sz w:val="21"/>
          <w:szCs w:val="22"/>
          <w:lang w:val="en-US" w:eastAsia="en-US" w:bidi="ar-SA"/>
        </w:rPr>
        <w:t>实施气管插管</w:t>
      </w:r>
      <w:r>
        <w:rPr>
          <w:rFonts w:ascii="KIUWUV+TimesNewRomanPSMT" w:eastAsiaTheme="minorEastAsia" w:hAnsiTheme="minorHAnsi" w:cstheme="minorBidi"/>
          <w:color w:val="000000"/>
          <w:spacing w:val="2"/>
          <w:sz w:val="21"/>
          <w:szCs w:val="22"/>
          <w:lang w:val="en-US" w:eastAsia="en-US" w:bidi="ar-SA"/>
        </w:rPr>
        <w:t>/</w:t>
      </w:r>
      <w:r>
        <w:rPr>
          <w:rFonts w:ascii="SimSun" w:hAnsi="SimSun" w:eastAsiaTheme="minorEastAsia" w:cs="SimSun"/>
          <w:color w:val="000000"/>
          <w:sz w:val="21"/>
          <w:szCs w:val="22"/>
          <w:lang w:val="en-US" w:eastAsia="en-US" w:bidi="ar-SA"/>
        </w:rPr>
        <w:t>喉罩全身麻醉的患儿还应常规监测呼气末二氧化碳。</w:t>
      </w:r>
    </w:p>
    <w:p>
      <w:pPr>
        <w:framePr w:w="8645" w:x="1800" w:y="2575"/>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7.2.4.</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有条件的情况下可行麻醉深度监测、呼气末麻醉气体浓度监测。</w:t>
      </w:r>
    </w:p>
    <w:p>
      <w:pPr>
        <w:framePr w:w="8645" w:x="1800" w:y="2575"/>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7.2.5.</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3"/>
          <w:sz w:val="21"/>
          <w:szCs w:val="22"/>
          <w:lang w:val="en-US" w:eastAsia="en-US" w:bidi="ar-SA"/>
        </w:rPr>
        <w:t>对于心导管检查及其他持续时间较长、对血流动力学影响较大的检查或手术，需要进</w:t>
      </w:r>
    </w:p>
    <w:p>
      <w:pPr>
        <w:framePr w:w="8645" w:x="1800" w:y="2575"/>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行有创动脉压监测和血气分析。</w:t>
      </w:r>
    </w:p>
    <w:p>
      <w:pPr>
        <w:framePr w:w="8645" w:x="1800" w:y="491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7.2.6.</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3"/>
          <w:sz w:val="21"/>
          <w:szCs w:val="22"/>
          <w:lang w:val="en-US" w:eastAsia="en-US" w:bidi="ar-SA"/>
        </w:rPr>
        <w:t>如检查或手术时间长，应保持适当的环境温度，监测体温，采取电热毯或暖风机等保</w:t>
      </w:r>
    </w:p>
    <w:p>
      <w:pPr>
        <w:framePr w:w="8645" w:x="1800" w:y="4915"/>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温措施，一旦体温下降，应予复温。</w:t>
      </w:r>
    </w:p>
    <w:p>
      <w:pPr>
        <w:framePr w:w="7116" w:x="1800" w:y="585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7.2.7.</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在麻醉记录单上记录所有药物的剂量、时间、输液及相关监护数据。</w:t>
      </w:r>
    </w:p>
    <w:p>
      <w:pPr>
        <w:framePr w:w="7116" w:x="1800" w:y="5851"/>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7.3.</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1"/>
          <w:sz w:val="21"/>
          <w:szCs w:val="22"/>
          <w:lang w:val="en-US" w:eastAsia="en-US" w:bidi="ar-SA"/>
        </w:rPr>
        <w:t>术后评估与注意事项</w:t>
      </w:r>
    </w:p>
    <w:p>
      <w:pPr>
        <w:framePr w:w="8743" w:x="1800" w:y="678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7.3.1.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1"/>
          <w:sz w:val="21"/>
          <w:szCs w:val="22"/>
          <w:lang w:val="en-US" w:eastAsia="en-US" w:bidi="ar-SA"/>
        </w:rPr>
        <w:t>患者诊疗结束后，转至</w:t>
      </w:r>
      <w:r>
        <w:rPr>
          <w:rFonts w:eastAsiaTheme="minorEastAsia" w:hAnsiTheme="minorHAnsi" w:cstheme="minorBidi"/>
          <w:color w:val="000000"/>
          <w:sz w:val="21"/>
          <w:szCs w:val="22"/>
          <w:lang w:val="en-US" w:eastAsia="en-US" w:bidi="ar-SA"/>
        </w:rPr>
        <w:t xml:space="preserve"> </w:t>
      </w:r>
      <w:r>
        <w:rPr>
          <w:rFonts w:ascii="KIUWUV+TimesNewRomanPSMT" w:eastAsiaTheme="minorEastAsia" w:hAnsiTheme="minorHAnsi" w:cstheme="minorBidi"/>
          <w:color w:val="000000"/>
          <w:spacing w:val="-4"/>
          <w:sz w:val="21"/>
          <w:szCs w:val="22"/>
          <w:lang w:val="en-US" w:eastAsia="en-US" w:bidi="ar-SA"/>
        </w:rPr>
        <w:t>PACU/</w:t>
      </w:r>
      <w:r>
        <w:rPr>
          <w:rFonts w:ascii="SimSun" w:hAnsi="SimSun" w:eastAsiaTheme="minorEastAsia" w:cs="SimSun"/>
          <w:color w:val="000000"/>
          <w:spacing w:val="1"/>
          <w:sz w:val="21"/>
          <w:szCs w:val="22"/>
          <w:lang w:val="en-US" w:eastAsia="en-US" w:bidi="ar-SA"/>
        </w:rPr>
        <w:t>苏醒区继续监护和观察，并在苏醒记录单上记录监测数</w:t>
      </w:r>
    </w:p>
    <w:p>
      <w:pPr>
        <w:framePr w:w="8743" w:x="1800" w:y="6787"/>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据，包括心率、血压、脉搏氧饱和度、呼吸频率以及不良事件等。</w:t>
      </w:r>
    </w:p>
    <w:p>
      <w:pPr>
        <w:framePr w:w="8743" w:x="1800" w:y="6787"/>
        <w:widowControl w:val="0"/>
        <w:autoSpaceDE w:val="0"/>
        <w:autoSpaceDN w:val="0"/>
        <w:spacing w:before="259"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7.3.2.</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对诊疗相关性不良事件给予积极预防性治疗，如及时给予镇痛治疗，抗恶心呕吐治疗，</w:t>
      </w:r>
    </w:p>
    <w:p>
      <w:pPr>
        <w:framePr w:w="8743" w:x="1800" w:y="6787"/>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以确保患者舒适。</w:t>
      </w:r>
    </w:p>
    <w:p>
      <w:pPr>
        <w:framePr w:w="2343" w:x="1800" w:y="865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7.3.3.</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回病房</w:t>
      </w:r>
      <w:r>
        <w:rPr>
          <w:rFonts w:ascii="KIUWUV+TimesNewRomanPSMT" w:eastAsiaTheme="minorEastAsia" w:hAnsiTheme="minorHAnsi" w:cstheme="minorBidi"/>
          <w:color w:val="000000"/>
          <w:spacing w:val="-1"/>
          <w:sz w:val="21"/>
          <w:szCs w:val="22"/>
          <w:lang w:val="en-US" w:eastAsia="en-US" w:bidi="ar-SA"/>
        </w:rPr>
        <w:t>/</w:t>
      </w:r>
      <w:r>
        <w:rPr>
          <w:rFonts w:ascii="SimSun" w:hAnsi="SimSun" w:eastAsiaTheme="minorEastAsia" w:cs="SimSun"/>
          <w:color w:val="000000"/>
          <w:sz w:val="21"/>
          <w:szCs w:val="22"/>
          <w:lang w:val="en-US" w:eastAsia="en-US" w:bidi="ar-SA"/>
        </w:rPr>
        <w:t>离院标准</w:t>
      </w:r>
    </w:p>
    <w:p>
      <w:pPr>
        <w:framePr w:w="2811" w:x="1800" w:y="912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7.3.3.1.</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住院患者回病房标准</w:t>
      </w:r>
    </w:p>
    <w:p>
      <w:pPr>
        <w:framePr w:w="8643" w:x="1800" w:y="9595"/>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5"/>
          <w:sz w:val="21"/>
          <w:szCs w:val="22"/>
          <w:lang w:val="en-US" w:eastAsia="en-US" w:bidi="ar-SA"/>
        </w:rPr>
        <w:t>患儿麻醉后恢复评分</w:t>
      </w:r>
      <w:r>
        <w:rPr>
          <w:rFonts w:ascii="KIUWUV+TimesNewRomanPSMT" w:eastAsiaTheme="minorEastAsia" w:hAnsiTheme="minorHAnsi" w:cstheme="minorBidi"/>
          <w:color w:val="000000"/>
          <w:spacing w:val="4"/>
          <w:sz w:val="21"/>
          <w:szCs w:val="22"/>
          <w:lang w:val="en-US" w:eastAsia="en-US" w:bidi="ar-SA"/>
        </w:rPr>
        <w:t>(</w:t>
      </w:r>
      <w:r>
        <w:rPr>
          <w:rFonts w:ascii="SimSun" w:hAnsi="SimSun" w:eastAsiaTheme="minorEastAsia" w:cs="SimSun"/>
          <w:color w:val="000000"/>
          <w:spacing w:val="6"/>
          <w:sz w:val="21"/>
          <w:szCs w:val="22"/>
          <w:lang w:val="en-US" w:eastAsia="en-US" w:bidi="ar-SA"/>
        </w:rPr>
        <w:t>改良</w:t>
      </w:r>
      <w:r>
        <w:rPr>
          <w:rFonts w:eastAsiaTheme="minorEastAsia" w:hAnsiTheme="minorHAnsi" w:cstheme="minorBidi"/>
          <w:color w:val="000000"/>
          <w:spacing w:val="-2"/>
          <w:sz w:val="21"/>
          <w:szCs w:val="22"/>
          <w:lang w:val="en-US" w:eastAsia="en-US" w:bidi="ar-SA"/>
        </w:rPr>
        <w:t xml:space="preserve"> </w:t>
      </w:r>
      <w:r>
        <w:rPr>
          <w:rFonts w:ascii="KIUWUV+TimesNewRomanPSMT" w:eastAsiaTheme="minorEastAsia" w:hAnsiTheme="minorHAnsi" w:cstheme="minorBidi"/>
          <w:color w:val="000000"/>
          <w:sz w:val="21"/>
          <w:szCs w:val="22"/>
          <w:lang w:val="en-US" w:eastAsia="en-US" w:bidi="ar-SA"/>
        </w:rPr>
        <w:t>Aldrete</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5"/>
          <w:sz w:val="21"/>
          <w:szCs w:val="22"/>
          <w:lang w:val="en-US" w:eastAsia="en-US" w:bidi="ar-SA"/>
        </w:rPr>
        <w:t>评分</w:t>
      </w:r>
      <w:r>
        <w:rPr>
          <w:rFonts w:ascii="KIUWUV+TimesNewRomanPSMT" w:eastAsiaTheme="minorEastAsia" w:hAnsiTheme="minorHAnsi" w:cstheme="minorBidi"/>
          <w:color w:val="000000"/>
          <w:spacing w:val="7"/>
          <w:sz w:val="21"/>
          <w:szCs w:val="22"/>
          <w:lang w:val="en-US" w:eastAsia="en-US" w:bidi="ar-SA"/>
        </w:rPr>
        <w:t>)</w:t>
      </w:r>
      <w:r>
        <w:rPr>
          <w:rFonts w:ascii="SimSun" w:hAnsi="SimSun" w:eastAsiaTheme="minorEastAsia" w:cs="SimSun"/>
          <w:color w:val="000000"/>
          <w:spacing w:val="5"/>
          <w:sz w:val="21"/>
          <w:szCs w:val="22"/>
          <w:lang w:val="en-US" w:eastAsia="en-US" w:bidi="ar-SA"/>
        </w:rPr>
        <w:t>大于等于</w:t>
      </w:r>
      <w:r>
        <w:rPr>
          <w:rFonts w:eastAsiaTheme="minorEastAsia" w:hAnsiTheme="minorHAnsi" w:cstheme="minorBidi"/>
          <w:color w:val="000000"/>
          <w:spacing w:val="1"/>
          <w:sz w:val="21"/>
          <w:szCs w:val="22"/>
          <w:lang w:val="en-US" w:eastAsia="en-US" w:bidi="ar-SA"/>
        </w:rPr>
        <w:t xml:space="preserve"> </w:t>
      </w:r>
      <w:r>
        <w:rPr>
          <w:rFonts w:ascii="KIUWUV+TimesNewRomanPSMT" w:eastAsiaTheme="minorEastAsia" w:hAnsiTheme="minorHAnsi" w:cstheme="minorBidi"/>
          <w:color w:val="000000"/>
          <w:sz w:val="21"/>
          <w:szCs w:val="22"/>
          <w:lang w:val="en-US" w:eastAsia="en-US" w:bidi="ar-SA"/>
        </w:rPr>
        <w:t>9</w:t>
      </w:r>
      <w:r>
        <w:rPr>
          <w:rFonts w:eastAsiaTheme="minorEastAsia" w:hAnsiTheme="minorHAnsi" w:cstheme="minorBidi"/>
          <w:color w:val="000000"/>
          <w:spacing w:val="-6"/>
          <w:sz w:val="21"/>
          <w:szCs w:val="22"/>
          <w:lang w:val="en-US" w:eastAsia="en-US" w:bidi="ar-SA"/>
        </w:rPr>
        <w:t xml:space="preserve"> </w:t>
      </w:r>
      <w:r>
        <w:rPr>
          <w:rFonts w:ascii="SimSun" w:hAnsi="SimSun" w:eastAsiaTheme="minorEastAsia" w:cs="SimSun"/>
          <w:color w:val="000000"/>
          <w:spacing w:val="5"/>
          <w:sz w:val="21"/>
          <w:szCs w:val="22"/>
          <w:lang w:val="en-US" w:eastAsia="en-US" w:bidi="ar-SA"/>
        </w:rPr>
        <w:t>分，医护人员护送回病房，继续监护观</w:t>
      </w:r>
    </w:p>
    <w:p>
      <w:pPr>
        <w:framePr w:w="8643" w:x="1800" w:y="9595"/>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察。改良</w:t>
      </w:r>
      <w:r>
        <w:rPr>
          <w:rFonts w:eastAsiaTheme="minorEastAsia" w:hAnsiTheme="minorHAnsi" w:cstheme="minorBidi"/>
          <w:color w:val="000000"/>
          <w:spacing w:val="2"/>
          <w:sz w:val="21"/>
          <w:szCs w:val="22"/>
          <w:lang w:val="en-US" w:eastAsia="en-US" w:bidi="ar-SA"/>
        </w:rPr>
        <w:t xml:space="preserve"> </w:t>
      </w:r>
      <w:r>
        <w:rPr>
          <w:rFonts w:ascii="KIUWUV+TimesNewRomanPSMT" w:eastAsiaTheme="minorEastAsia" w:hAnsiTheme="minorHAnsi" w:cstheme="minorBidi"/>
          <w:color w:val="000000"/>
          <w:sz w:val="21"/>
          <w:szCs w:val="22"/>
          <w:lang w:val="en-US" w:eastAsia="en-US" w:bidi="ar-SA"/>
        </w:rPr>
        <w:t>Aldrete</w:t>
      </w:r>
      <w:r>
        <w:rPr>
          <w:rFonts w:eastAsiaTheme="minorEastAsia" w:hAnsiTheme="minorHAnsi" w:cstheme="minorBidi"/>
          <w:color w:val="000000"/>
          <w:spacing w:val="-9"/>
          <w:sz w:val="21"/>
          <w:szCs w:val="22"/>
          <w:lang w:val="en-US" w:eastAsia="en-US" w:bidi="ar-SA"/>
        </w:rPr>
        <w:t xml:space="preserve"> </w:t>
      </w:r>
      <w:r>
        <w:rPr>
          <w:rFonts w:ascii="SimSun" w:hAnsi="SimSun" w:eastAsiaTheme="minorEastAsia" w:cs="SimSun"/>
          <w:color w:val="000000"/>
          <w:sz w:val="21"/>
          <w:szCs w:val="22"/>
          <w:lang w:val="en-US" w:eastAsia="en-US" w:bidi="ar-SA"/>
        </w:rPr>
        <w:t>评分标准见附录</w:t>
      </w:r>
      <w:r>
        <w:rPr>
          <w:rFonts w:eastAsiaTheme="minorEastAsia" w:hAnsiTheme="minorHAnsi" w:cstheme="minorBidi"/>
          <w:color w:val="000000"/>
          <w:spacing w:val="2"/>
          <w:sz w:val="21"/>
          <w:szCs w:val="22"/>
          <w:lang w:val="en-US" w:eastAsia="en-US" w:bidi="ar-SA"/>
        </w:rPr>
        <w:t xml:space="preserve"> </w:t>
      </w:r>
      <w:r>
        <w:rPr>
          <w:rFonts w:ascii="KIUWUV+TimesNewRomanPSMT" w:eastAsiaTheme="minorEastAsia" w:hAnsiTheme="minorHAnsi" w:cstheme="minorBidi"/>
          <w:color w:val="000000"/>
          <w:spacing w:val="1"/>
          <w:sz w:val="21"/>
          <w:szCs w:val="22"/>
          <w:lang w:val="en-US" w:eastAsia="en-US" w:bidi="ar-SA"/>
        </w:rPr>
        <w:t>F</w:t>
      </w:r>
      <w:r>
        <w:rPr>
          <w:rFonts w:ascii="SimSun" w:hAnsi="SimSun" w:eastAsiaTheme="minorEastAsia" w:cs="SimSun"/>
          <w:color w:val="000000"/>
          <w:sz w:val="21"/>
          <w:szCs w:val="22"/>
          <w:lang w:val="en-US" w:eastAsia="en-US" w:bidi="ar-SA"/>
        </w:rPr>
        <w:t>。</w:t>
      </w:r>
    </w:p>
    <w:p>
      <w:pPr>
        <w:framePr w:w="2652" w:x="1800" w:y="1053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7.3.3.2.</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门诊患者离院标准</w:t>
      </w:r>
    </w:p>
    <w:p>
      <w:pPr>
        <w:framePr w:w="8645" w:x="1800" w:y="1099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小儿麻醉后离院评分标准（</w:t>
      </w:r>
      <w:r>
        <w:rPr>
          <w:rFonts w:ascii="KIUWUV+TimesNewRomanPSMT" w:eastAsiaTheme="minorEastAsia" w:hAnsiTheme="minorHAnsi" w:cstheme="minorBidi"/>
          <w:color w:val="000000"/>
          <w:spacing w:val="-2"/>
          <w:sz w:val="21"/>
          <w:szCs w:val="22"/>
          <w:lang w:val="en-US" w:eastAsia="en-US" w:bidi="ar-SA"/>
        </w:rPr>
        <w:t>Ped-PADSS</w:t>
      </w:r>
      <w:r>
        <w:rPr>
          <w:rFonts w:ascii="SimSun" w:hAnsi="SimSun" w:eastAsiaTheme="minorEastAsia" w:cs="SimSun"/>
          <w:color w:val="000000"/>
          <w:sz w:val="21"/>
          <w:szCs w:val="22"/>
          <w:lang w:val="en-US" w:eastAsia="en-US" w:bidi="ar-SA"/>
        </w:rPr>
        <w:t>）大于等于</w:t>
      </w:r>
      <w:r>
        <w:rPr>
          <w:rFonts w:eastAsiaTheme="minorEastAsia" w:hAnsiTheme="minorHAnsi" w:cstheme="minorBidi"/>
          <w:color w:val="000000"/>
          <w:spacing w:val="-1"/>
          <w:sz w:val="21"/>
          <w:szCs w:val="22"/>
          <w:lang w:val="en-US" w:eastAsia="en-US" w:bidi="ar-SA"/>
        </w:rPr>
        <w:t xml:space="preserve"> </w:t>
      </w:r>
      <w:r>
        <w:rPr>
          <w:rFonts w:ascii="KIUWUV+TimesNewRomanPSMT" w:eastAsiaTheme="minorEastAsia" w:hAnsiTheme="minorHAnsi" w:cstheme="minorBidi"/>
          <w:color w:val="000000"/>
          <w:sz w:val="21"/>
          <w:szCs w:val="22"/>
          <w:lang w:val="en-US" w:eastAsia="en-US" w:bidi="ar-SA"/>
        </w:rPr>
        <w:t>9</w:t>
      </w:r>
      <w:r>
        <w:rPr>
          <w:rFonts w:eastAsiaTheme="minorEastAsia" w:hAnsiTheme="minorHAnsi" w:cstheme="minorBidi"/>
          <w:color w:val="000000"/>
          <w:spacing w:val="-11"/>
          <w:sz w:val="21"/>
          <w:szCs w:val="22"/>
          <w:lang w:val="en-US" w:eastAsia="en-US" w:bidi="ar-SA"/>
        </w:rPr>
        <w:t xml:space="preserve"> </w:t>
      </w:r>
      <w:r>
        <w:rPr>
          <w:rFonts w:ascii="SimSun" w:hAnsi="SimSun" w:eastAsiaTheme="minorEastAsia" w:cs="SimSun"/>
          <w:color w:val="000000"/>
          <w:sz w:val="21"/>
          <w:szCs w:val="22"/>
          <w:lang w:val="en-US" w:eastAsia="en-US" w:bidi="ar-SA"/>
        </w:rPr>
        <w:t>分者方可离院，</w:t>
      </w:r>
      <w:r>
        <w:rPr>
          <w:rFonts w:ascii="KIUWUV+TimesNewRomanPSMT" w:eastAsiaTheme="minorEastAsia" w:hAnsiTheme="minorHAnsi" w:cstheme="minorBidi"/>
          <w:color w:val="000000"/>
          <w:spacing w:val="-2"/>
          <w:sz w:val="21"/>
          <w:szCs w:val="22"/>
          <w:lang w:val="en-US" w:eastAsia="en-US" w:bidi="ar-SA"/>
        </w:rPr>
        <w:t>Ped-PADSS</w:t>
      </w:r>
      <w:r>
        <w:rPr>
          <w:rFonts w:eastAsiaTheme="minorEastAsia" w:hAnsiTheme="minorHAnsi" w:cstheme="minorBidi"/>
          <w:color w:val="000000"/>
          <w:spacing w:val="-6"/>
          <w:sz w:val="21"/>
          <w:szCs w:val="22"/>
          <w:lang w:val="en-US" w:eastAsia="en-US" w:bidi="ar-SA"/>
        </w:rPr>
        <w:t xml:space="preserve"> </w:t>
      </w:r>
      <w:r>
        <w:rPr>
          <w:rFonts w:ascii="SimSun" w:hAnsi="SimSun" w:eastAsiaTheme="minorEastAsia" w:cs="SimSun"/>
          <w:color w:val="000000"/>
          <w:sz w:val="21"/>
          <w:szCs w:val="22"/>
          <w:lang w:val="en-US" w:eastAsia="en-US" w:bidi="ar-SA"/>
        </w:rPr>
        <w:t>见附录</w:t>
      </w:r>
      <w:r>
        <w:rPr>
          <w:rFonts w:eastAsiaTheme="minorEastAsia" w:hAnsiTheme="minorHAnsi" w:cstheme="minorBidi"/>
          <w:color w:val="000000"/>
          <w:spacing w:val="-1"/>
          <w:sz w:val="21"/>
          <w:szCs w:val="22"/>
          <w:lang w:val="en-US" w:eastAsia="en-US" w:bidi="ar-SA"/>
        </w:rPr>
        <w:t xml:space="preserve"> </w:t>
      </w:r>
      <w:r>
        <w:rPr>
          <w:rFonts w:ascii="KIUWUV+TimesNewRomanPSMT" w:eastAsiaTheme="minorEastAsia" w:hAnsiTheme="minorHAnsi" w:cstheme="minorBidi"/>
          <w:color w:val="000000"/>
          <w:sz w:val="21"/>
          <w:szCs w:val="22"/>
          <w:lang w:val="en-US" w:eastAsia="en-US" w:bidi="ar-SA"/>
        </w:rPr>
        <w:t>G</w:t>
      </w:r>
      <w:r>
        <w:rPr>
          <w:rFonts w:ascii="SimSun" w:hAnsi="SimSun" w:eastAsiaTheme="minorEastAsia" w:cs="SimSun"/>
          <w:color w:val="000000"/>
          <w:sz w:val="21"/>
          <w:szCs w:val="22"/>
          <w:lang w:val="en-US" w:eastAsia="en-US" w:bidi="ar-SA"/>
        </w:rPr>
        <w:t>。</w:t>
      </w:r>
    </w:p>
    <w:p>
      <w:pPr>
        <w:framePr w:w="8645" w:x="1800" w:y="10999"/>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7.3.4.</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3"/>
          <w:sz w:val="21"/>
          <w:szCs w:val="22"/>
          <w:lang w:val="en-US" w:eastAsia="en-US" w:bidi="ar-SA"/>
        </w:rPr>
        <w:t>虽达到离院标准，为确保儿童患者安全，以口头兼书面形式告知家长相关注意事项，</w:t>
      </w:r>
    </w:p>
    <w:p>
      <w:pPr>
        <w:framePr w:w="8645" w:x="1800" w:y="10999"/>
        <w:widowControl w:val="0"/>
        <w:autoSpaceDE w:val="0"/>
        <w:autoSpaceDN w:val="0"/>
        <w:spacing w:before="246" w:line="209" w:lineRule="exact"/>
        <w:ind w:left="70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包括但不限于：</w:t>
      </w:r>
    </w:p>
    <w:p>
      <w:pPr>
        <w:framePr w:w="8225" w:x="2220" w:y="1240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a)</w:t>
      </w:r>
      <w:r>
        <w:rPr>
          <w:rFonts w:eastAsiaTheme="minorEastAsia" w:hAnsiTheme="minorHAnsi" w:cstheme="minorBidi"/>
          <w:color w:val="000000"/>
          <w:spacing w:val="208"/>
          <w:sz w:val="21"/>
          <w:szCs w:val="22"/>
          <w:lang w:val="en-US" w:eastAsia="en-US" w:bidi="ar-SA"/>
        </w:rPr>
        <w:t xml:space="preserve"> </w:t>
      </w:r>
      <w:r>
        <w:rPr>
          <w:rFonts w:ascii="SimSun" w:hAnsi="SimSun" w:eastAsiaTheme="minorEastAsia" w:cs="SimSun"/>
          <w:color w:val="000000"/>
          <w:sz w:val="21"/>
          <w:szCs w:val="22"/>
          <w:lang w:val="en-US" w:eastAsia="en-US" w:bidi="ar-SA"/>
        </w:rPr>
        <w:t>回家途中注意保暖；观察儿童面色、呼吸，保持气道通畅；可取去枕平卧、头偏一</w:t>
      </w:r>
    </w:p>
    <w:p>
      <w:pPr>
        <w:framePr w:w="8225" w:x="2220" w:y="12403"/>
        <w:widowControl w:val="0"/>
        <w:autoSpaceDE w:val="0"/>
        <w:autoSpaceDN w:val="0"/>
        <w:spacing w:before="246"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侧体位，以防发生呕吐；切勿衣物遮住口鼻引起窒息</w:t>
      </w:r>
    </w:p>
    <w:p>
      <w:pPr>
        <w:framePr w:w="6950" w:x="1800" w:y="13339"/>
        <w:widowControl w:val="0"/>
        <w:autoSpaceDE w:val="0"/>
        <w:autoSpaceDN w:val="0"/>
        <w:spacing w:line="218" w:lineRule="exact"/>
        <w:ind w:left="420"/>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96"/>
          <w:sz w:val="21"/>
          <w:szCs w:val="22"/>
          <w:lang w:val="en-US" w:eastAsia="en-US" w:bidi="ar-SA"/>
        </w:rPr>
        <w:t xml:space="preserve"> </w:t>
      </w:r>
      <w:r>
        <w:rPr>
          <w:rFonts w:ascii="SimSun" w:hAnsi="SimSun" w:eastAsiaTheme="minorEastAsia" w:cs="SimSun"/>
          <w:color w:val="000000"/>
          <w:sz w:val="21"/>
          <w:szCs w:val="22"/>
          <w:lang w:val="en-US" w:eastAsia="en-US" w:bidi="ar-SA"/>
        </w:rPr>
        <w:t>患儿在麻醉后</w:t>
      </w:r>
      <w:r>
        <w:rPr>
          <w:rFonts w:eastAsiaTheme="minorEastAsia" w:hAnsiTheme="minorHAnsi" w:cstheme="minorBidi"/>
          <w:color w:val="000000"/>
          <w:spacing w:val="2"/>
          <w:sz w:val="21"/>
          <w:szCs w:val="22"/>
          <w:lang w:val="en-US" w:eastAsia="en-US" w:bidi="ar-SA"/>
        </w:rPr>
        <w:t xml:space="preserve"> </w:t>
      </w:r>
      <w:r>
        <w:rPr>
          <w:rFonts w:ascii="KIUWUV+TimesNewRomanPSMT" w:eastAsiaTheme="minorEastAsia" w:hAnsiTheme="minorHAnsi" w:cstheme="minorBidi"/>
          <w:color w:val="000000"/>
          <w:spacing w:val="1"/>
          <w:sz w:val="21"/>
          <w:szCs w:val="22"/>
          <w:lang w:val="en-US" w:eastAsia="en-US" w:bidi="ar-SA"/>
        </w:rPr>
        <w:t>24h</w:t>
      </w:r>
      <w:r>
        <w:rPr>
          <w:rFonts w:eastAsiaTheme="minorEastAsia" w:hAnsiTheme="minorHAnsi" w:cstheme="minorBidi"/>
          <w:color w:val="000000"/>
          <w:spacing w:val="-14"/>
          <w:sz w:val="21"/>
          <w:szCs w:val="22"/>
          <w:lang w:val="en-US" w:eastAsia="en-US" w:bidi="ar-SA"/>
        </w:rPr>
        <w:t xml:space="preserve"> </w:t>
      </w:r>
      <w:r>
        <w:rPr>
          <w:rFonts w:ascii="SimSun" w:hAnsi="SimSun" w:eastAsiaTheme="minorEastAsia" w:cs="SimSun"/>
          <w:color w:val="000000"/>
          <w:sz w:val="21"/>
          <w:szCs w:val="22"/>
          <w:lang w:val="en-US" w:eastAsia="en-US" w:bidi="ar-SA"/>
        </w:rPr>
        <w:t>内必须有专人看护，下地行走需要预防跌倒。</w:t>
      </w:r>
    </w:p>
    <w:p>
      <w:pPr>
        <w:framePr w:w="6950" w:x="1800" w:y="13339"/>
        <w:widowControl w:val="0"/>
        <w:autoSpaceDE w:val="0"/>
        <w:autoSpaceDN w:val="0"/>
        <w:spacing w:before="246" w:line="218" w:lineRule="exact"/>
        <w:ind w:left="420"/>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c)</w:t>
      </w:r>
      <w:r>
        <w:rPr>
          <w:rFonts w:eastAsiaTheme="minorEastAsia" w:hAnsiTheme="minorHAnsi" w:cstheme="minorBidi"/>
          <w:color w:val="000000"/>
          <w:spacing w:val="208"/>
          <w:sz w:val="21"/>
          <w:szCs w:val="22"/>
          <w:lang w:val="en-US" w:eastAsia="en-US" w:bidi="ar-SA"/>
        </w:rPr>
        <w:t xml:space="preserve"> </w:t>
      </w:r>
      <w:r>
        <w:rPr>
          <w:rFonts w:ascii="SimSun" w:hAnsi="SimSun" w:eastAsiaTheme="minorEastAsia" w:cs="SimSun"/>
          <w:color w:val="000000"/>
          <w:sz w:val="21"/>
          <w:szCs w:val="22"/>
          <w:lang w:val="en-US" w:eastAsia="en-US" w:bidi="ar-SA"/>
        </w:rPr>
        <w:t>如有伤口疼痛可遵医嘱服用少许非甾体类抗炎药。</w:t>
      </w:r>
    </w:p>
    <w:p>
      <w:pPr>
        <w:framePr w:w="6950" w:x="1800" w:y="13339"/>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7.3.5.</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麻醉后随访</w:t>
      </w:r>
    </w:p>
    <w:p>
      <w:pPr>
        <w:framePr w:w="4490" w:x="1800" w:y="1474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KIUWUV+TimesNewRomanPSMT" w:eastAsiaTheme="minorEastAsia" w:hAnsiTheme="minorHAnsi" w:cstheme="minorBidi"/>
          <w:color w:val="000000"/>
          <w:sz w:val="21"/>
          <w:szCs w:val="22"/>
          <w:lang w:val="en-US" w:eastAsia="en-US" w:bidi="ar-SA"/>
        </w:rPr>
        <w:t>7.3.5.1.</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住院患者：按手术室内麻醉常规随访；</w:t>
      </w:r>
    </w:p>
    <w:p>
      <w:pPr>
        <w:framePr w:w="335" w:x="10111"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z w:val="18"/>
          <w:szCs w:val="22"/>
          <w:lang w:val="en-US" w:eastAsia="en-US" w:bidi="ar-SA"/>
        </w:rPr>
        <w:t>6</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8" w:name="br1_7"/>
      <w:bookmarkEnd w:id="8"/>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8645" w:x="1800" w:y="163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ENEBHC+TimesNewRomanPSMT" w:eastAsiaTheme="minorEastAsia" w:hAnsiTheme="minorHAnsi" w:cstheme="minorBidi"/>
          <w:color w:val="000000"/>
          <w:sz w:val="21"/>
          <w:szCs w:val="22"/>
          <w:lang w:val="en-US" w:eastAsia="en-US" w:bidi="ar-SA"/>
        </w:rPr>
        <w:t>7.3.5.2.</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5"/>
          <w:sz w:val="21"/>
          <w:szCs w:val="22"/>
          <w:lang w:val="en-US" w:eastAsia="en-US" w:bidi="ar-SA"/>
        </w:rPr>
        <w:t>门诊患者：离院后</w:t>
      </w:r>
      <w:r>
        <w:rPr>
          <w:rFonts w:eastAsiaTheme="minorEastAsia" w:hAnsiTheme="minorHAnsi" w:cstheme="minorBidi"/>
          <w:color w:val="000000"/>
          <w:spacing w:val="1"/>
          <w:sz w:val="21"/>
          <w:szCs w:val="22"/>
          <w:lang w:val="en-US" w:eastAsia="en-US" w:bidi="ar-SA"/>
        </w:rPr>
        <w:t xml:space="preserve"> </w:t>
      </w:r>
      <w:r>
        <w:rPr>
          <w:rFonts w:ascii="ENEBHC+TimesNewRomanPSMT" w:eastAsiaTheme="minorEastAsia" w:hAnsiTheme="minorHAnsi" w:cstheme="minorBidi"/>
          <w:color w:val="000000"/>
          <w:spacing w:val="1"/>
          <w:sz w:val="21"/>
          <w:szCs w:val="22"/>
          <w:lang w:val="en-US" w:eastAsia="en-US" w:bidi="ar-SA"/>
        </w:rPr>
        <w:t>24h</w:t>
      </w:r>
      <w:r>
        <w:rPr>
          <w:rFonts w:eastAsiaTheme="minorEastAsia" w:hAnsiTheme="minorHAnsi" w:cstheme="minorBidi"/>
          <w:color w:val="000000"/>
          <w:spacing w:val="-7"/>
          <w:sz w:val="21"/>
          <w:szCs w:val="22"/>
          <w:lang w:val="en-US" w:eastAsia="en-US" w:bidi="ar-SA"/>
        </w:rPr>
        <w:t xml:space="preserve"> </w:t>
      </w:r>
      <w:r>
        <w:rPr>
          <w:rFonts w:ascii="SimSun" w:hAnsi="SimSun" w:eastAsiaTheme="minorEastAsia" w:cs="SimSun"/>
          <w:color w:val="000000"/>
          <w:spacing w:val="5"/>
          <w:sz w:val="21"/>
          <w:szCs w:val="22"/>
          <w:lang w:val="en-US" w:eastAsia="en-US" w:bidi="ar-SA"/>
        </w:rPr>
        <w:t>内常规电话随访，必要时延长随访时间。了解患儿是否出现</w:t>
      </w:r>
    </w:p>
    <w:p>
      <w:pPr>
        <w:framePr w:w="8645" w:x="1800" w:y="1639"/>
        <w:widowControl w:val="0"/>
        <w:autoSpaceDE w:val="0"/>
        <w:autoSpaceDN w:val="0"/>
        <w:spacing w:before="246" w:line="209" w:lineRule="exact"/>
        <w:ind w:left="850"/>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6"/>
          <w:sz w:val="21"/>
          <w:szCs w:val="22"/>
          <w:lang w:val="en-US" w:eastAsia="en-US" w:bidi="ar-SA"/>
        </w:rPr>
        <w:t>麻醉相关并发症，并提供处理意见，情况严重时建议及时回院就诊或者于当地医</w:t>
      </w:r>
    </w:p>
    <w:p>
      <w:pPr>
        <w:framePr w:w="8645" w:x="1800" w:y="1639"/>
        <w:widowControl w:val="0"/>
        <w:autoSpaceDE w:val="0"/>
        <w:autoSpaceDN w:val="0"/>
        <w:spacing w:before="259" w:line="209" w:lineRule="exact"/>
        <w:ind w:left="85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院就诊。</w:t>
      </w:r>
    </w:p>
    <w:p>
      <w:pPr>
        <w:framePr w:w="6737" w:x="1800" w:y="304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ENEBHC+TimesNewRomanPSMT" w:eastAsiaTheme="minorEastAsia" w:hAnsiTheme="minorHAnsi" w:cstheme="minorBidi"/>
          <w:color w:val="000000"/>
          <w:sz w:val="21"/>
          <w:szCs w:val="22"/>
          <w:lang w:val="en-US" w:eastAsia="en-US" w:bidi="ar-SA"/>
        </w:rPr>
        <w:t>7.3.5.3.</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请家长记录紧急情况下的急救电话，以及医院</w:t>
      </w:r>
      <w:r>
        <w:rPr>
          <w:rFonts w:eastAsiaTheme="minorEastAsia" w:hAnsiTheme="minorHAnsi" w:cstheme="minorBidi"/>
          <w:color w:val="000000"/>
          <w:spacing w:val="2"/>
          <w:sz w:val="21"/>
          <w:szCs w:val="22"/>
          <w:lang w:val="en-US" w:eastAsia="en-US" w:bidi="ar-SA"/>
        </w:rPr>
        <w:t xml:space="preserve"> </w:t>
      </w:r>
      <w:r>
        <w:rPr>
          <w:rFonts w:ascii="ENEBHC+TimesNewRomanPSMT" w:eastAsiaTheme="minorEastAsia" w:hAnsiTheme="minorHAnsi" w:cstheme="minorBidi"/>
          <w:color w:val="000000"/>
          <w:spacing w:val="1"/>
          <w:sz w:val="21"/>
          <w:szCs w:val="22"/>
          <w:lang w:val="en-US" w:eastAsia="en-US" w:bidi="ar-SA"/>
        </w:rPr>
        <w:t>24</w:t>
      </w:r>
      <w:r>
        <w:rPr>
          <w:rFonts w:eastAsiaTheme="minorEastAsia" w:hAnsiTheme="minorHAnsi" w:cstheme="minorBidi"/>
          <w:color w:val="000000"/>
          <w:spacing w:val="-12"/>
          <w:sz w:val="21"/>
          <w:szCs w:val="22"/>
          <w:lang w:val="en-US" w:eastAsia="en-US" w:bidi="ar-SA"/>
        </w:rPr>
        <w:t xml:space="preserve"> </w:t>
      </w:r>
      <w:r>
        <w:rPr>
          <w:rFonts w:ascii="SimSun" w:hAnsi="SimSun" w:eastAsiaTheme="minorEastAsia" w:cs="SimSun"/>
          <w:color w:val="000000"/>
          <w:sz w:val="21"/>
          <w:szCs w:val="22"/>
          <w:lang w:val="en-US" w:eastAsia="en-US" w:bidi="ar-SA"/>
        </w:rPr>
        <w:t>小时值班电话</w:t>
      </w:r>
    </w:p>
    <w:p>
      <w:pPr>
        <w:framePr w:w="6737" w:x="1800" w:y="3043"/>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ENEBHC+TimesNewRomanPSMT" w:eastAsiaTheme="minorEastAsia" w:hAnsiTheme="minorHAnsi" w:cstheme="minorBidi"/>
          <w:color w:val="000000"/>
          <w:sz w:val="21"/>
          <w:szCs w:val="22"/>
          <w:lang w:val="en-US" w:eastAsia="en-US" w:bidi="ar-SA"/>
        </w:rPr>
        <w:t>7.3.5.4.</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有条件的医院可以设置一个固定岗，负责术后</w:t>
      </w:r>
      <w:r>
        <w:rPr>
          <w:rFonts w:eastAsiaTheme="minorEastAsia" w:hAnsiTheme="minorHAnsi" w:cstheme="minorBidi"/>
          <w:color w:val="000000"/>
          <w:spacing w:val="2"/>
          <w:sz w:val="21"/>
          <w:szCs w:val="22"/>
          <w:lang w:val="en-US" w:eastAsia="en-US" w:bidi="ar-SA"/>
        </w:rPr>
        <w:t xml:space="preserve"> </w:t>
      </w:r>
      <w:r>
        <w:rPr>
          <w:rFonts w:ascii="ENEBHC+TimesNewRomanPSMT" w:eastAsiaTheme="minorEastAsia" w:hAnsiTheme="minorHAnsi" w:cstheme="minorBidi"/>
          <w:color w:val="000000"/>
          <w:spacing w:val="1"/>
          <w:sz w:val="21"/>
          <w:szCs w:val="22"/>
          <w:lang w:val="en-US" w:eastAsia="en-US" w:bidi="ar-SA"/>
        </w:rPr>
        <w:t>48</w:t>
      </w:r>
      <w:r>
        <w:rPr>
          <w:rFonts w:eastAsiaTheme="minorEastAsia" w:hAnsiTheme="minorHAnsi" w:cstheme="minorBidi"/>
          <w:color w:val="000000"/>
          <w:spacing w:val="-12"/>
          <w:sz w:val="21"/>
          <w:szCs w:val="22"/>
          <w:lang w:val="en-US" w:eastAsia="en-US" w:bidi="ar-SA"/>
        </w:rPr>
        <w:t xml:space="preserve"> </w:t>
      </w:r>
      <w:r>
        <w:rPr>
          <w:rFonts w:ascii="SimSun" w:hAnsi="SimSun" w:eastAsiaTheme="minorEastAsia" w:cs="SimSun"/>
          <w:color w:val="000000"/>
          <w:sz w:val="21"/>
          <w:szCs w:val="22"/>
          <w:lang w:val="en-US" w:eastAsia="en-US" w:bidi="ar-SA"/>
        </w:rPr>
        <w:t>小时随访</w:t>
      </w:r>
    </w:p>
    <w:p>
      <w:pPr>
        <w:framePr w:w="6737" w:x="1800" w:y="3043"/>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CAAOUT+TimesNewRomanPS-BoldMT" w:eastAsiaTheme="minorEastAsia" w:hAnsiTheme="minorHAnsi" w:cstheme="minorBidi"/>
          <w:color w:val="000000"/>
          <w:spacing w:val="1"/>
          <w:sz w:val="21"/>
          <w:szCs w:val="22"/>
          <w:lang w:val="en-US" w:eastAsia="en-US" w:bidi="ar-SA"/>
        </w:rPr>
        <w:t>8.</w:t>
      </w:r>
      <w:r>
        <w:rPr>
          <w:rFonts w:eastAsiaTheme="minorEastAsia" w:hAnsiTheme="minorHAnsi" w:cstheme="minorBidi"/>
          <w:color w:val="000000"/>
          <w:spacing w:val="209"/>
          <w:sz w:val="21"/>
          <w:szCs w:val="22"/>
          <w:lang w:val="en-US" w:eastAsia="en-US" w:bidi="ar-SA"/>
        </w:rPr>
        <w:t xml:space="preserve"> </w:t>
      </w:r>
      <w:r>
        <w:rPr>
          <w:rFonts w:ascii="SimSun" w:hAnsi="SimSun" w:eastAsiaTheme="minorEastAsia" w:cs="SimSun"/>
          <w:color w:val="000000"/>
          <w:spacing w:val="1"/>
          <w:sz w:val="21"/>
          <w:szCs w:val="22"/>
          <w:lang w:val="en-US" w:eastAsia="en-US" w:bidi="ar-SA"/>
        </w:rPr>
        <w:t>质量监控与改进</w:t>
      </w:r>
    </w:p>
    <w:p>
      <w:pPr>
        <w:framePr w:w="8364" w:x="1800" w:y="444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ENEBHC+TimesNewRomanPSMT" w:eastAsiaTheme="minorEastAsia" w:hAnsiTheme="minorHAnsi" w:cstheme="minorBidi"/>
          <w:color w:val="000000"/>
          <w:sz w:val="21"/>
          <w:szCs w:val="22"/>
          <w:lang w:val="en-US" w:eastAsia="en-US" w:bidi="ar-SA"/>
        </w:rPr>
        <w:t>8.1.</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z w:val="21"/>
          <w:szCs w:val="22"/>
          <w:lang w:val="en-US" w:eastAsia="en-US" w:bidi="ar-SA"/>
        </w:rPr>
        <w:t>建立完善的麻醉质量监控体系，定期对麻醉过程进行回顾和分析，总结经验教训。</w:t>
      </w:r>
    </w:p>
    <w:p>
      <w:pPr>
        <w:framePr w:w="8364" w:x="1800" w:y="4447"/>
        <w:widowControl w:val="0"/>
        <w:autoSpaceDE w:val="0"/>
        <w:autoSpaceDN w:val="0"/>
        <w:spacing w:before="246" w:line="218" w:lineRule="exact"/>
        <w:rPr>
          <w:rFonts w:eastAsiaTheme="minorEastAsia" w:hAnsiTheme="minorHAnsi" w:cstheme="minorBidi"/>
          <w:color w:val="000000"/>
          <w:sz w:val="21"/>
          <w:szCs w:val="22"/>
          <w:lang w:val="en-US" w:eastAsia="en-US" w:bidi="ar-SA"/>
        </w:rPr>
      </w:pPr>
      <w:r>
        <w:rPr>
          <w:rFonts w:ascii="ENEBHC+TimesNewRomanPSMT" w:eastAsiaTheme="minorEastAsia" w:hAnsiTheme="minorHAnsi" w:cstheme="minorBidi"/>
          <w:color w:val="000000"/>
          <w:sz w:val="21"/>
          <w:szCs w:val="22"/>
          <w:lang w:val="en-US" w:eastAsia="en-US" w:bidi="ar-SA"/>
        </w:rPr>
        <w:t>8.2.</w:t>
      </w:r>
      <w:r>
        <w:rPr>
          <w:rFonts w:eastAsiaTheme="minorEastAsia" w:hAnsiTheme="minorHAnsi" w:cstheme="minorBidi"/>
          <w:color w:val="000000"/>
          <w:spacing w:val="197"/>
          <w:sz w:val="21"/>
          <w:szCs w:val="22"/>
          <w:lang w:val="en-US" w:eastAsia="en-US" w:bidi="ar-SA"/>
        </w:rPr>
        <w:t xml:space="preserve"> </w:t>
      </w:r>
      <w:r>
        <w:rPr>
          <w:rFonts w:ascii="SimSun" w:hAnsi="SimSun" w:eastAsiaTheme="minorEastAsia" w:cs="SimSun"/>
          <w:color w:val="000000"/>
          <w:sz w:val="21"/>
          <w:szCs w:val="22"/>
          <w:lang w:val="en-US" w:eastAsia="en-US" w:bidi="ar-SA"/>
        </w:rPr>
        <w:t>根据实际情况，对麻醉管理规范进行修订和完善，不断提高麻醉质量和安全水平。</w:t>
      </w:r>
    </w:p>
    <w:p>
      <w:pPr>
        <w:framePr w:w="335" w:x="10111"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z w:val="18"/>
          <w:szCs w:val="22"/>
          <w:lang w:val="en-US" w:eastAsia="en-US" w:bidi="ar-SA"/>
        </w:rPr>
        <w:t>7</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9" w:name="br1_8"/>
      <w:bookmarkEnd w:id="9"/>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1320" w:x="5458" w:y="1560"/>
        <w:widowControl w:val="0"/>
        <w:autoSpaceDE w:val="0"/>
        <w:autoSpaceDN w:val="0"/>
        <w:spacing w:line="209" w:lineRule="exact"/>
        <w:ind w:left="17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r>
        <w:rPr>
          <w:rFonts w:eastAsiaTheme="minorEastAsia" w:hAnsiTheme="minorHAnsi" w:cstheme="minorBidi"/>
          <w:color w:val="000000"/>
          <w:spacing w:val="45"/>
          <w:sz w:val="21"/>
          <w:szCs w:val="22"/>
          <w:lang w:val="en-US" w:eastAsia="en-US" w:bidi="ar-SA"/>
        </w:rPr>
        <w:t xml:space="preserve"> </w:t>
      </w:r>
      <w:r>
        <w:rPr>
          <w:rFonts w:ascii="SimSun" w:hAnsi="SimSun" w:eastAsiaTheme="minorEastAsia" w:cs="SimSun"/>
          <w:color w:val="000000"/>
          <w:sz w:val="21"/>
          <w:szCs w:val="22"/>
          <w:lang w:val="en-US" w:eastAsia="en-US" w:bidi="ar-SA"/>
        </w:rPr>
        <w:t>录</w:t>
      </w:r>
      <w:r>
        <w:rPr>
          <w:rFonts w:eastAsiaTheme="minorEastAsia" w:hAnsiTheme="minorHAnsi" w:cstheme="minorBidi"/>
          <w:color w:val="000000"/>
          <w:spacing w:val="78"/>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A</w:t>
      </w:r>
    </w:p>
    <w:p>
      <w:pPr>
        <w:framePr w:w="1320" w:x="5458" w:y="1560"/>
        <w:widowControl w:val="0"/>
        <w:autoSpaceDE w:val="0"/>
        <w:autoSpaceDN w:val="0"/>
        <w:spacing w:before="103" w:line="209" w:lineRule="exact"/>
        <w:ind w:left="26"/>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3"/>
          <w:sz w:val="21"/>
          <w:szCs w:val="22"/>
          <w:lang w:val="en-US" w:eastAsia="en-US" w:bidi="ar-SA"/>
        </w:rPr>
        <w:t>（规范性）</w:t>
      </w:r>
    </w:p>
    <w:p>
      <w:pPr>
        <w:framePr w:w="1320" w:x="5458" w:y="1560"/>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8"/>
          <w:sz w:val="21"/>
          <w:szCs w:val="22"/>
          <w:lang w:val="en-US" w:eastAsia="en-US" w:bidi="ar-SA"/>
        </w:rPr>
        <w:t>设施及设备</w:t>
      </w:r>
    </w:p>
    <w:p>
      <w:pPr>
        <w:framePr w:w="2758" w:x="1800" w:y="249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7"/>
          <w:sz w:val="21"/>
          <w:szCs w:val="22"/>
          <w:lang w:val="en-US" w:eastAsia="en-US" w:bidi="ar-SA"/>
        </w:rPr>
        <w:t>设施及设备见表</w:t>
      </w:r>
      <w:r>
        <w:rPr>
          <w:rFonts w:eastAsiaTheme="minorEastAsia" w:hAnsiTheme="minorHAnsi" w:cstheme="minorBidi"/>
          <w:color w:val="000000"/>
          <w:spacing w:val="4"/>
          <w:sz w:val="21"/>
          <w:szCs w:val="22"/>
          <w:lang w:val="en-US" w:eastAsia="en-US" w:bidi="ar-SA"/>
        </w:rPr>
        <w:t xml:space="preserve"> </w:t>
      </w:r>
      <w:r>
        <w:rPr>
          <w:rFonts w:ascii="SimSun" w:hAnsi="SimSun" w:eastAsiaTheme="minorEastAsia" w:cs="SimSun"/>
          <w:color w:val="000000"/>
          <w:sz w:val="21"/>
          <w:szCs w:val="22"/>
          <w:lang w:val="en-US" w:eastAsia="en-US" w:bidi="ar-SA"/>
        </w:rPr>
        <w:t>A.1。</w:t>
      </w:r>
    </w:p>
    <w:p>
      <w:pPr>
        <w:framePr w:w="1947" w:x="5146" w:y="280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表</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A.1</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pacing w:val="7"/>
          <w:sz w:val="21"/>
          <w:szCs w:val="22"/>
          <w:lang w:val="en-US" w:eastAsia="en-US" w:bidi="ar-SA"/>
        </w:rPr>
        <w:t>设施及设备</w:t>
      </w:r>
    </w:p>
    <w:p>
      <w:pPr>
        <w:framePr w:w="1318" w:x="5167" w:y="320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7"/>
          <w:sz w:val="21"/>
          <w:szCs w:val="22"/>
          <w:lang w:val="en-US" w:eastAsia="en-US" w:bidi="ar-SA"/>
        </w:rPr>
        <w:t>充足的照明</w:t>
      </w:r>
    </w:p>
    <w:p>
      <w:pPr>
        <w:framePr w:w="2129" w:x="5167" w:y="34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可调节体位的手术床</w:t>
      </w:r>
    </w:p>
    <w:p>
      <w:pPr>
        <w:framePr w:w="4335" w:x="5167" w:y="376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供氧(高浓度供氧设备、氧气瓶或氧气管道）</w:t>
      </w:r>
    </w:p>
    <w:p>
      <w:pPr>
        <w:framePr w:w="4335" w:x="5167" w:y="3768"/>
        <w:widowControl w:val="0"/>
        <w:autoSpaceDE w:val="0"/>
        <w:autoSpaceDN w:val="0"/>
        <w:spacing w:before="7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口咽通气道</w:t>
      </w:r>
    </w:p>
    <w:p>
      <w:pPr>
        <w:framePr w:w="658" w:x="5167" w:y="433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面罩</w:t>
      </w:r>
    </w:p>
    <w:p>
      <w:pPr>
        <w:framePr w:w="4805" w:x="5167" w:y="463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喉镜和儿童适用型号的喉镜片</w:t>
      </w:r>
    </w:p>
    <w:p>
      <w:pPr>
        <w:framePr w:w="4805" w:x="5167" w:y="4630"/>
        <w:widowControl w:val="0"/>
        <w:autoSpaceDE w:val="0"/>
        <w:autoSpaceDN w:val="0"/>
        <w:spacing w:before="7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儿童适用型号的气管导管</w:t>
      </w:r>
    </w:p>
    <w:p>
      <w:pPr>
        <w:framePr w:w="4805" w:x="5167" w:y="4630"/>
        <w:widowControl w:val="0"/>
        <w:autoSpaceDE w:val="0"/>
        <w:autoSpaceDN w:val="0"/>
        <w:spacing w:before="7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插管辅助设施（如</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Magill</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插管钳、bougie</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探条）</w:t>
      </w:r>
    </w:p>
    <w:p>
      <w:pPr>
        <w:framePr w:w="4805" w:x="5167" w:y="4630"/>
        <w:widowControl w:val="0"/>
        <w:autoSpaceDE w:val="0"/>
        <w:autoSpaceDN w:val="0"/>
        <w:spacing w:before="7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吸引设备和吸引管</w:t>
      </w:r>
    </w:p>
    <w:p>
      <w:pPr>
        <w:framePr w:w="2129" w:x="2462" w:y="5376"/>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诊疗区的麻醉实施区</w:t>
      </w:r>
    </w:p>
    <w:p>
      <w:pPr>
        <w:framePr w:w="1709" w:x="5167" w:y="57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儿童自充式球囊</w:t>
      </w:r>
    </w:p>
    <w:p>
      <w:pPr>
        <w:framePr w:w="2549" w:x="5167" w:y="604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儿童静脉输液和注射设备</w:t>
      </w:r>
    </w:p>
    <w:p>
      <w:pPr>
        <w:framePr w:w="2549" w:x="5167" w:y="6043"/>
        <w:widowControl w:val="0"/>
        <w:autoSpaceDE w:val="0"/>
        <w:autoSpaceDN w:val="0"/>
        <w:spacing w:before="7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无菌手套</w:t>
      </w:r>
    </w:p>
    <w:p>
      <w:pPr>
        <w:framePr w:w="1918" w:x="5167" w:y="660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能够拿到的除颤仪</w:t>
      </w:r>
    </w:p>
    <w:p>
      <w:pPr>
        <w:framePr w:w="869" w:x="5167" w:y="6888"/>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听诊器</w:t>
      </w:r>
    </w:p>
    <w:p>
      <w:pPr>
        <w:framePr w:w="2338" w:x="5167" w:y="71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脉搏血氧饱和度监测仪</w:t>
      </w:r>
    </w:p>
    <w:p>
      <w:pPr>
        <w:framePr w:w="2338" w:x="5167" w:y="7171"/>
        <w:widowControl w:val="0"/>
        <w:autoSpaceDE w:val="0"/>
        <w:autoSpaceDN w:val="0"/>
        <w:spacing w:before="7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二氧化碳检测仪</w:t>
      </w:r>
    </w:p>
    <w:p>
      <w:pPr>
        <w:framePr w:w="3178" w:x="5167" w:y="773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配有儿童袖带的无创血压监测仪</w:t>
      </w:r>
    </w:p>
    <w:p>
      <w:pPr>
        <w:framePr w:w="3178" w:x="5167" w:y="7735"/>
        <w:widowControl w:val="0"/>
        <w:autoSpaceDE w:val="0"/>
        <w:autoSpaceDN w:val="0"/>
        <w:spacing w:before="7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7"/>
          <w:sz w:val="21"/>
          <w:szCs w:val="22"/>
          <w:lang w:val="en-US" w:eastAsia="en-US" w:bidi="ar-SA"/>
        </w:rPr>
        <w:t>充足的照明</w:t>
      </w:r>
    </w:p>
    <w:p>
      <w:pPr>
        <w:framePr w:w="4335" w:x="5167" w:y="82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可调节体位的手术床</w:t>
      </w:r>
    </w:p>
    <w:p>
      <w:pPr>
        <w:framePr w:w="4335" w:x="5167" w:y="8299"/>
        <w:widowControl w:val="0"/>
        <w:autoSpaceDE w:val="0"/>
        <w:autoSpaceDN w:val="0"/>
        <w:spacing w:before="7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供氧(高浓度供氧设备、氧气瓶或氧气管道）</w:t>
      </w:r>
    </w:p>
    <w:p>
      <w:pPr>
        <w:framePr w:w="4335" w:x="5167" w:y="8299"/>
        <w:widowControl w:val="0"/>
        <w:autoSpaceDE w:val="0"/>
        <w:autoSpaceDN w:val="0"/>
        <w:spacing w:before="7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口咽通气道</w:t>
      </w:r>
    </w:p>
    <w:p>
      <w:pPr>
        <w:framePr w:w="2470" w:x="2297" w:y="8978"/>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麻醉后恢复室（</w:t>
      </w:r>
      <w:r>
        <w:rPr>
          <w:rFonts w:ascii="GVDMMA+TimesNewRomanPSMT" w:eastAsiaTheme="minorEastAsia" w:hAnsiTheme="minorHAnsi" w:cstheme="minorBidi"/>
          <w:color w:val="000000"/>
          <w:spacing w:val="-5"/>
          <w:sz w:val="21"/>
          <w:szCs w:val="22"/>
          <w:lang w:val="en-US" w:eastAsia="en-US" w:bidi="ar-SA"/>
        </w:rPr>
        <w:t>PACU</w:t>
      </w:r>
      <w:r>
        <w:rPr>
          <w:rFonts w:ascii="DengXian" w:hAnsi="DengXian" w:eastAsiaTheme="minorEastAsia" w:cs="DengXian"/>
          <w:color w:val="000000"/>
          <w:sz w:val="21"/>
          <w:szCs w:val="22"/>
          <w:lang w:val="en-US" w:eastAsia="en-US" w:bidi="ar-SA"/>
        </w:rPr>
        <w:t>）</w:t>
      </w:r>
    </w:p>
    <w:p>
      <w:pPr>
        <w:framePr w:w="658" w:x="5167" w:y="91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面罩</w:t>
      </w:r>
    </w:p>
    <w:p>
      <w:pPr>
        <w:framePr w:w="1498" w:x="2777" w:y="9264"/>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或麻醉苏醒区</w:t>
      </w:r>
    </w:p>
    <w:p>
      <w:pPr>
        <w:framePr w:w="1709" w:x="5167" w:y="943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儿童自充式球囊</w:t>
      </w:r>
    </w:p>
    <w:p>
      <w:pPr>
        <w:framePr w:w="1078" w:x="5167" w:y="971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心电图仪</w:t>
      </w:r>
    </w:p>
    <w:p>
      <w:pPr>
        <w:framePr w:w="869" w:x="5167" w:y="999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除颤仪</w:t>
      </w:r>
    </w:p>
    <w:p>
      <w:pPr>
        <w:framePr w:w="3178" w:x="5167" w:y="1027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脉搏血氧饱和度监测仪</w:t>
      </w:r>
    </w:p>
    <w:p>
      <w:pPr>
        <w:framePr w:w="3178" w:x="5167" w:y="10277"/>
        <w:widowControl w:val="0"/>
        <w:autoSpaceDE w:val="0"/>
        <w:autoSpaceDN w:val="0"/>
        <w:spacing w:before="7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配有儿童袖带的无创血压监测仪</w:t>
      </w:r>
    </w:p>
    <w:p>
      <w:pPr>
        <w:framePr w:w="335" w:x="10111"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z w:val="18"/>
          <w:szCs w:val="22"/>
          <w:lang w:val="en-US" w:eastAsia="en-US" w:bidi="ar-SA"/>
        </w:rPr>
        <w:t>8</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30" type="#_x0000_t75" style="width:434.35pt;height:385.1pt;margin-top:157.2pt;margin-left:86.65pt;mso-position-horizontal-relative:page;mso-position-vertical-relative:page;position:absolute;z-index:-251655168">
            <v:imagedata r:id="rId9" o:title=""/>
          </v:shape>
        </w:pict>
      </w:r>
    </w:p>
    <w:p>
      <w:pPr>
        <w:spacing w:line="0" w:lineRule="atLeast"/>
        <w:rPr>
          <w:rFonts w:ascii="Arial" w:eastAsiaTheme="minorEastAsia" w:hAnsiTheme="minorHAnsi" w:cstheme="minorBidi"/>
          <w:color w:val="FF0000"/>
          <w:sz w:val="2"/>
          <w:szCs w:val="22"/>
          <w:lang w:val="en-US" w:eastAsia="en-US" w:bidi="ar-SA"/>
        </w:rPr>
      </w:pPr>
      <w:bookmarkStart w:id="10" w:name="br1_9"/>
      <w:bookmarkEnd w:id="10"/>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1291" w:x="5477" w:y="1584"/>
        <w:widowControl w:val="0"/>
        <w:autoSpaceDE w:val="0"/>
        <w:autoSpaceDN w:val="0"/>
        <w:spacing w:line="209" w:lineRule="exact"/>
        <w:ind w:left="15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录</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B</w:t>
      </w:r>
    </w:p>
    <w:p>
      <w:pPr>
        <w:framePr w:w="1291" w:x="5477" w:y="1584"/>
        <w:widowControl w:val="0"/>
        <w:autoSpaceDE w:val="0"/>
        <w:autoSpaceDN w:val="0"/>
        <w:spacing w:before="14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（资料性）</w:t>
      </w:r>
    </w:p>
    <w:p>
      <w:pPr>
        <w:framePr w:w="1714" w:x="5266" w:y="230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麻醉门诊评估单</w:t>
      </w:r>
    </w:p>
    <w:p>
      <w:pPr>
        <w:framePr w:w="3125" w:x="1800" w:y="27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麻醉门诊评估单见表</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B.1。</w:t>
      </w:r>
    </w:p>
    <w:p>
      <w:pPr>
        <w:framePr w:w="2811" w:x="4716" w:y="31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表</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B.1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麻醉门诊评估单见表</w:t>
      </w:r>
    </w:p>
    <w:p>
      <w:pPr>
        <w:framePr w:w="335" w:x="10111"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z w:val="18"/>
          <w:szCs w:val="22"/>
          <w:lang w:val="en-US" w:eastAsia="en-US" w:bidi="ar-SA"/>
        </w:rPr>
        <w:t>9</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31" type="#_x0000_t75" style="width:454.55pt;height:587.75pt;margin-top:169.3pt;margin-left:73.05pt;mso-position-horizontal-relative:page;mso-position-vertical-relative:page;position:absolute;z-index:-251654144">
            <v:imagedata r:id="rId10" o:title=""/>
          </v:shape>
        </w:pict>
      </w:r>
    </w:p>
    <w:p>
      <w:pPr>
        <w:spacing w:line="0" w:lineRule="atLeast"/>
        <w:rPr>
          <w:rFonts w:ascii="Arial" w:eastAsiaTheme="minorEastAsia" w:hAnsiTheme="minorHAnsi" w:cstheme="minorBidi"/>
          <w:color w:val="FF0000"/>
          <w:sz w:val="2"/>
          <w:szCs w:val="22"/>
          <w:lang w:val="en-US" w:eastAsia="en-US" w:bidi="ar-SA"/>
        </w:rPr>
      </w:pPr>
      <w:bookmarkStart w:id="11" w:name="br1_10"/>
      <w:bookmarkEnd w:id="11"/>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1291" w:x="5477" w:y="1560"/>
        <w:widowControl w:val="0"/>
        <w:autoSpaceDE w:val="0"/>
        <w:autoSpaceDN w:val="0"/>
        <w:spacing w:line="209" w:lineRule="exact"/>
        <w:ind w:left="156"/>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录</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C</w:t>
      </w:r>
    </w:p>
    <w:p>
      <w:pPr>
        <w:framePr w:w="1291" w:x="5477" w:y="1560"/>
        <w:widowControl w:val="0"/>
        <w:autoSpaceDE w:val="0"/>
        <w:autoSpaceDN w:val="0"/>
        <w:spacing w:before="103"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（资料性）</w:t>
      </w:r>
    </w:p>
    <w:p>
      <w:pPr>
        <w:framePr w:w="2136" w:x="5054" w:y="218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麻醉风险的应急预案</w:t>
      </w:r>
    </w:p>
    <w:p>
      <w:pPr>
        <w:framePr w:w="5383" w:x="1800" w:y="25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C.1</w:t>
      </w:r>
      <w:r>
        <w:rPr>
          <w:rFonts w:eastAsiaTheme="minorEastAsia" w:hAnsiTheme="minorHAnsi" w:cstheme="minorBidi"/>
          <w:color w:val="000000"/>
          <w:spacing w:val="159"/>
          <w:sz w:val="21"/>
          <w:szCs w:val="22"/>
          <w:lang w:val="en-US" w:eastAsia="en-US" w:bidi="ar-SA"/>
        </w:rPr>
        <w:t xml:space="preserve"> </w:t>
      </w:r>
      <w:r>
        <w:rPr>
          <w:rFonts w:ascii="SimSun" w:hAnsi="SimSun" w:eastAsiaTheme="minorEastAsia" w:cs="SimSun"/>
          <w:color w:val="000000"/>
          <w:spacing w:val="1"/>
          <w:sz w:val="21"/>
          <w:szCs w:val="22"/>
          <w:lang w:val="en-US" w:eastAsia="en-US" w:bidi="ar-SA"/>
        </w:rPr>
        <w:t>急性呼吸道梗阻应急预案</w:t>
      </w:r>
    </w:p>
    <w:p>
      <w:pPr>
        <w:framePr w:w="5383" w:x="1800" w:y="2575"/>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舌后坠</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：头后仰，托下颌，置口咽或鼻咽通气道。</w:t>
      </w:r>
    </w:p>
    <w:p>
      <w:pPr>
        <w:framePr w:w="8534" w:x="1800" w:y="35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分泌物、脓痰、血液、异物阻塞气道</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：检查口腔，清除气道异物。有效的填塞和及时</w:t>
      </w:r>
    </w:p>
    <w:p>
      <w:pPr>
        <w:framePr w:w="8534" w:x="1800" w:y="3511"/>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吸引可大大减少该并发症的发生。</w:t>
      </w:r>
    </w:p>
    <w:p>
      <w:pPr>
        <w:framePr w:w="8642" w:x="1800" w:y="44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返流与误吸</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：应立即将病人置于头低位，并将头转向一侧，同时将口咽腔及气管内呕</w:t>
      </w:r>
    </w:p>
    <w:p>
      <w:pPr>
        <w:framePr w:w="8642" w:x="1800" w:y="4447"/>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吐物及反流物吸出，给予支气管解痉药及抗生素，支持呼吸，必要时于气管插管后用生</w:t>
      </w:r>
    </w:p>
    <w:p>
      <w:pPr>
        <w:framePr w:w="8642" w:x="1800" w:y="4447"/>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理盐水行气管灌洗直至吸出液</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pH</w:t>
      </w:r>
      <w:r>
        <w:rPr>
          <w:rFonts w:eastAsiaTheme="minorEastAsia" w:hAnsiTheme="minorHAnsi" w:cstheme="minorBidi"/>
          <w:color w:val="000000"/>
          <w:sz w:val="21"/>
          <w:szCs w:val="22"/>
          <w:lang w:val="en-US" w:eastAsia="en-US" w:bidi="ar-SA"/>
        </w:rPr>
        <w:t xml:space="preserve"> </w:t>
      </w:r>
      <w:r>
        <w:rPr>
          <w:rFonts w:ascii="SimSun" w:hAnsi="SimSun" w:eastAsiaTheme="minorEastAsia" w:cs="SimSun"/>
          <w:color w:val="000000"/>
          <w:sz w:val="21"/>
          <w:szCs w:val="22"/>
          <w:lang w:val="en-US" w:eastAsia="en-US" w:bidi="ar-SA"/>
        </w:rPr>
        <w:t>接近生理盐水。</w:t>
      </w:r>
    </w:p>
    <w:p>
      <w:pPr>
        <w:framePr w:w="8534" w:x="1800" w:y="58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过敏性喉水肿</w:t>
      </w:r>
      <w:r>
        <w:rPr>
          <w:rFonts w:eastAsiaTheme="minorEastAsia" w:hAnsiTheme="minorHAnsi" w:cstheme="minorBidi"/>
          <w:color w:val="000000"/>
          <w:spacing w:val="55"/>
          <w:sz w:val="21"/>
          <w:szCs w:val="22"/>
          <w:lang w:val="en-US" w:eastAsia="en-US" w:bidi="ar-SA"/>
        </w:rPr>
        <w:t xml:space="preserve"> </w:t>
      </w:r>
      <w:r>
        <w:rPr>
          <w:rFonts w:ascii="SimSun" w:hAnsi="SimSun" w:eastAsiaTheme="minorEastAsia" w:cs="SimSun"/>
          <w:color w:val="000000"/>
          <w:sz w:val="21"/>
          <w:szCs w:val="22"/>
          <w:lang w:val="en-US" w:eastAsia="en-US" w:bidi="ar-SA"/>
        </w:rPr>
        <w:t>：抗过敏治疗，面罩加压给氧。严重不能缓解者可考虑气管插管甚至气</w:t>
      </w:r>
    </w:p>
    <w:p>
      <w:pPr>
        <w:framePr w:w="8534" w:x="1800" w:y="5851"/>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管切开。</w:t>
      </w:r>
    </w:p>
    <w:p>
      <w:pPr>
        <w:framePr w:w="8642" w:x="1800" w:y="67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e)</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喉痉挛：轻度痉挛去除局部刺激；中度痉挛，加深麻醉，面罩加压给氧；重度痉挛，给</w:t>
      </w:r>
    </w:p>
    <w:p>
      <w:pPr>
        <w:framePr w:w="8642" w:x="1800" w:y="6787"/>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予肌松药后加压吸氧或立即气管插管进行人工通气或环甲膜穿刺。若上述措施无效，立</w:t>
      </w:r>
    </w:p>
    <w:p>
      <w:pPr>
        <w:framePr w:w="8642" w:x="1800" w:y="6787"/>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即行气管切开。</w:t>
      </w:r>
    </w:p>
    <w:p>
      <w:pPr>
        <w:framePr w:w="2559" w:x="1800" w:y="819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C.2</w:t>
      </w:r>
      <w:r>
        <w:rPr>
          <w:rFonts w:eastAsiaTheme="minorEastAsia" w:hAnsiTheme="minorHAnsi" w:cstheme="minorBidi"/>
          <w:color w:val="000000"/>
          <w:spacing w:val="53"/>
          <w:sz w:val="21"/>
          <w:szCs w:val="22"/>
          <w:lang w:val="en-US" w:eastAsia="en-US" w:bidi="ar-SA"/>
        </w:rPr>
        <w:t xml:space="preserve"> </w:t>
      </w:r>
      <w:r>
        <w:rPr>
          <w:rFonts w:ascii="SimSun" w:hAnsi="SimSun" w:eastAsiaTheme="minorEastAsia" w:cs="SimSun"/>
          <w:color w:val="000000"/>
          <w:spacing w:val="1"/>
          <w:sz w:val="21"/>
          <w:szCs w:val="22"/>
          <w:lang w:val="en-US" w:eastAsia="en-US" w:bidi="ar-SA"/>
        </w:rPr>
        <w:t>严重低血压应急预案</w:t>
      </w:r>
    </w:p>
    <w:p>
      <w:pPr>
        <w:framePr w:w="7378" w:x="1800" w:y="865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迅速查明低血压原因，如麻醉过深、药物过量、失血过多等，纠因治疗。</w:t>
      </w:r>
    </w:p>
    <w:p>
      <w:pPr>
        <w:framePr w:w="7378" w:x="1800" w:y="8659"/>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调整麻醉深度，减少或停用降压药物。</w:t>
      </w:r>
    </w:p>
    <w:p>
      <w:pPr>
        <w:framePr w:w="5489" w:x="1800" w:y="959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加快输液速度，补充血容量，必要时给予升压药物。</w:t>
      </w:r>
    </w:p>
    <w:p>
      <w:pPr>
        <w:framePr w:w="5489" w:x="1800" w:y="9595"/>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密切观察生命体征，保持呼吸道通畅，做好记录。</w:t>
      </w:r>
    </w:p>
    <w:p>
      <w:pPr>
        <w:framePr w:w="5489" w:x="1800" w:y="9595"/>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C.3</w:t>
      </w:r>
      <w:r>
        <w:rPr>
          <w:rFonts w:eastAsiaTheme="minorEastAsia" w:hAnsiTheme="minorHAnsi" w:cstheme="minorBidi"/>
          <w:color w:val="000000"/>
          <w:sz w:val="21"/>
          <w:szCs w:val="22"/>
          <w:lang w:val="en-US" w:eastAsia="en-US" w:bidi="ar-SA"/>
        </w:rPr>
        <w:t xml:space="preserve"> </w:t>
      </w:r>
      <w:r>
        <w:rPr>
          <w:rFonts w:ascii="SimSun" w:hAnsi="SimSun" w:eastAsiaTheme="minorEastAsia" w:cs="SimSun"/>
          <w:color w:val="000000"/>
          <w:spacing w:val="1"/>
          <w:sz w:val="21"/>
          <w:szCs w:val="22"/>
          <w:lang w:val="en-US" w:eastAsia="en-US" w:bidi="ar-SA"/>
        </w:rPr>
        <w:t>严重过敏反应应急预案</w:t>
      </w:r>
    </w:p>
    <w:p>
      <w:pPr>
        <w:framePr w:w="450" w:x="1800" w:y="109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w:t>
      </w:r>
    </w:p>
    <w:p>
      <w:pPr>
        <w:framePr w:w="4438" w:x="2326" w:y="109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立即停止一切可疑致敏物，纠因与对症处理；</w:t>
      </w:r>
    </w:p>
    <w:p>
      <w:pPr>
        <w:framePr w:w="5278" w:x="1800" w:y="1146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迅速给予抗过敏药物如肾上腺素、糖皮质激素等；</w:t>
      </w:r>
    </w:p>
    <w:p>
      <w:pPr>
        <w:framePr w:w="450" w:x="1800" w:y="1193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w:t>
      </w:r>
    </w:p>
    <w:p>
      <w:pPr>
        <w:framePr w:w="8110" w:x="2225" w:y="11935"/>
        <w:widowControl w:val="0"/>
        <w:autoSpaceDE w:val="0"/>
        <w:autoSpaceDN w:val="0"/>
        <w:spacing w:line="209" w:lineRule="exact"/>
        <w:ind w:left="10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缓解支气管痉挛，保持气道通畅及有效通气量：吸入沙丁胺醇或异丙托溴铵；吸入纯</w:t>
      </w:r>
    </w:p>
    <w:p>
      <w:pPr>
        <w:framePr w:w="8110" w:x="2225" w:y="11935"/>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氧，必要时气管内插管，机械通气；</w:t>
      </w:r>
    </w:p>
    <w:p>
      <w:pPr>
        <w:framePr w:w="8638" w:x="1800" w:y="1287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稳定循环，确保重要器官灌注：快速输注电解质溶液，确保有效循环血量，必要时给予</w:t>
      </w:r>
    </w:p>
    <w:p>
      <w:pPr>
        <w:framePr w:w="8638" w:x="1800" w:y="12871"/>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心血管药物维持；</w:t>
      </w:r>
    </w:p>
    <w:p>
      <w:pPr>
        <w:framePr w:w="450" w:x="1800" w:y="1380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e)</w:t>
      </w:r>
    </w:p>
    <w:p>
      <w:pPr>
        <w:framePr w:w="5278" w:x="2326" w:y="1380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静脉滴注肾上腺皮质激素：首选氢化可的松或甲强龙；</w:t>
      </w:r>
    </w:p>
    <w:p>
      <w:pPr>
        <w:framePr w:w="8638" w:x="1800" w:y="1427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f)</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痊愈后</w:t>
      </w:r>
      <w:r>
        <w:rPr>
          <w:rFonts w:eastAsiaTheme="minorEastAsia" w:hAnsiTheme="minorHAnsi" w:cstheme="minorBidi"/>
          <w:color w:val="000000"/>
          <w:spacing w:val="5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4</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到</w:t>
      </w:r>
      <w:r>
        <w:rPr>
          <w:rFonts w:eastAsiaTheme="minorEastAsia" w:hAnsiTheme="minorHAnsi" w:cstheme="minorBidi"/>
          <w:color w:val="000000"/>
          <w:spacing w:val="5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6</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周应该完成皮肤试验，确定过敏原，并将结果告知患者和家属，同时填</w:t>
      </w:r>
    </w:p>
    <w:p>
      <w:pPr>
        <w:framePr w:w="8638" w:x="1800" w:y="14275"/>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写过敏反应警示卡记录在案。</w:t>
      </w:r>
    </w:p>
    <w:p>
      <w:pPr>
        <w:framePr w:w="431" w:x="10018"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pacing w:val="1"/>
          <w:sz w:val="18"/>
          <w:szCs w:val="22"/>
          <w:lang w:val="en-US" w:eastAsia="en-US" w:bidi="ar-SA"/>
        </w:rPr>
        <w:t>10</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12" w:name="br1_11"/>
      <w:bookmarkEnd w:id="12"/>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2295" w:x="1800" w:y="163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C.4</w:t>
      </w:r>
      <w:r>
        <w:rPr>
          <w:rFonts w:eastAsiaTheme="minorEastAsia" w:hAnsiTheme="minorHAnsi" w:cstheme="minorBidi"/>
          <w:color w:val="000000"/>
          <w:sz w:val="21"/>
          <w:szCs w:val="22"/>
          <w:lang w:val="en-US" w:eastAsia="en-US" w:bidi="ar-SA"/>
        </w:rPr>
        <w:t xml:space="preserve"> </w:t>
      </w:r>
      <w:r>
        <w:rPr>
          <w:rFonts w:ascii="SimSun" w:hAnsi="SimSun" w:eastAsiaTheme="minorEastAsia" w:cs="SimSun"/>
          <w:color w:val="000000"/>
          <w:spacing w:val="1"/>
          <w:sz w:val="21"/>
          <w:szCs w:val="22"/>
          <w:lang w:val="en-US" w:eastAsia="en-US" w:bidi="ar-SA"/>
        </w:rPr>
        <w:t>心跳骤停应急预案</w:t>
      </w:r>
    </w:p>
    <w:p>
      <w:pPr>
        <w:framePr w:w="8638" w:x="1800" w:y="210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应立即启动应急预案，开始心肺复苏，同时呼叫帮忙，快速准备除颤仪、急救车。</w:t>
      </w:r>
    </w:p>
    <w:p>
      <w:pPr>
        <w:framePr w:w="8638" w:x="1800" w:y="2107"/>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基础生命支持：立即胸外心脏按压术，未行气管插管的患者，应立即行气管插管辅助呼</w:t>
      </w:r>
    </w:p>
    <w:p>
      <w:pPr>
        <w:framePr w:w="8638" w:x="1800" w:y="2107"/>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吸，必要时开放</w:t>
      </w:r>
      <w:r>
        <w:rPr>
          <w:rFonts w:eastAsiaTheme="minorEastAsia" w:hAnsiTheme="minorHAnsi" w:cstheme="minorBidi"/>
          <w:color w:val="000000"/>
          <w:spacing w:val="52"/>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2</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条静脉通道。</w:t>
      </w:r>
    </w:p>
    <w:p>
      <w:pPr>
        <w:framePr w:w="450" w:x="1800" w:y="35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w:t>
      </w:r>
    </w:p>
    <w:p>
      <w:pPr>
        <w:framePr w:w="8110" w:x="2225" w:y="3511"/>
        <w:widowControl w:val="0"/>
        <w:autoSpaceDE w:val="0"/>
        <w:autoSpaceDN w:val="0"/>
        <w:spacing w:line="209" w:lineRule="exact"/>
        <w:ind w:left="101"/>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高级生命支持：电除颤与起搏，恢复自主循环，稳定血压，监测、识别与治疗心律失</w:t>
      </w:r>
    </w:p>
    <w:p>
      <w:pPr>
        <w:framePr w:w="8110" w:x="2225" w:y="3511"/>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常，恢复呼吸。药物首选肾上腺素。</w:t>
      </w:r>
    </w:p>
    <w:p>
      <w:pPr>
        <w:framePr w:w="8638" w:x="1800" w:y="444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延续生命支持：维持有效通气、维持有效循环、维持酸碱平衡、防止脑水肿，积极脑复</w:t>
      </w:r>
    </w:p>
    <w:p>
      <w:pPr>
        <w:framePr w:w="8638" w:x="1800" w:y="4447"/>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苏。</w:t>
      </w:r>
    </w:p>
    <w:p>
      <w:pPr>
        <w:framePr w:w="4858" w:x="1800" w:y="538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e)</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治疗原发病：防止急性功能衰竭及继发感染。</w:t>
      </w:r>
    </w:p>
    <w:p>
      <w:pPr>
        <w:framePr w:w="8638" w:x="1800" w:y="585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f)</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参加抢救人员应注意互相密切配合，有条不紊，严格查对，及时做好记录，并保留各种</w:t>
      </w:r>
    </w:p>
    <w:p>
      <w:pPr>
        <w:framePr w:w="8638" w:x="1800" w:y="5851"/>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药物安瓿及药瓶，做到据实、准确记录抢救过程。</w:t>
      </w:r>
    </w:p>
    <w:p>
      <w:pPr>
        <w:framePr w:w="2295" w:x="1800" w:y="678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C.5</w:t>
      </w:r>
      <w:r>
        <w:rPr>
          <w:rFonts w:eastAsiaTheme="minorEastAsia" w:hAnsiTheme="minorHAnsi" w:cstheme="minorBidi"/>
          <w:color w:val="000000"/>
          <w:sz w:val="21"/>
          <w:szCs w:val="22"/>
          <w:lang w:val="en-US" w:eastAsia="en-US" w:bidi="ar-SA"/>
        </w:rPr>
        <w:t xml:space="preserve"> </w:t>
      </w:r>
      <w:r>
        <w:rPr>
          <w:rFonts w:ascii="SimSun" w:hAnsi="SimSun" w:eastAsiaTheme="minorEastAsia" w:cs="SimSun"/>
          <w:color w:val="000000"/>
          <w:spacing w:val="1"/>
          <w:sz w:val="21"/>
          <w:szCs w:val="22"/>
          <w:lang w:val="en-US" w:eastAsia="en-US" w:bidi="ar-SA"/>
        </w:rPr>
        <w:t>恶性高热应急预案</w:t>
      </w:r>
    </w:p>
    <w:p>
      <w:pPr>
        <w:framePr w:w="8638" w:x="1800" w:y="725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a)</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立即停止手术，给予纯氧吸入。更换钠石灰和呼吸管路，以洗脱挥发性麻醉药物并降低</w:t>
      </w:r>
    </w:p>
    <w:p>
      <w:pPr>
        <w:framePr w:w="8638" w:x="1800" w:y="7255"/>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呼气末二氧化碳分压。</w:t>
      </w:r>
    </w:p>
    <w:p>
      <w:pPr>
        <w:framePr w:w="8638" w:x="1800" w:y="819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b)</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尽快应用丹曲洛林，同时补充生理盐水、适当应用血管活性药物，以维持循环稳定。</w:t>
      </w:r>
    </w:p>
    <w:p>
      <w:pPr>
        <w:framePr w:w="8638" w:x="1800" w:y="8191"/>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c)</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使用物理降温方法，如戴冰帽及酒精擦浴，静脉输注冷生理盐水，胃管及导管内冷生理</w:t>
      </w:r>
    </w:p>
    <w:p>
      <w:pPr>
        <w:framePr w:w="8638" w:x="1800" w:y="8191"/>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盐水灌洗等，以降低体温。但注意低体温。</w:t>
      </w:r>
    </w:p>
    <w:p>
      <w:pPr>
        <w:framePr w:w="8638" w:x="1800" w:y="959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d)</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纠正酸中毒，纠正电解质紊乱（主要治疗高血钾）并监测血糖</w:t>
      </w:r>
    </w:p>
    <w:p>
      <w:pPr>
        <w:framePr w:w="8638" w:x="1800" w:y="9595"/>
        <w:widowControl w:val="0"/>
        <w:autoSpaceDE w:val="0"/>
        <w:autoSpaceDN w:val="0"/>
        <w:spacing w:before="25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e)</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监测尿量，防止肌红蛋白尿导致肾功能衰竭；注意监测凝血功能，及时补充凝血因子和</w:t>
      </w:r>
    </w:p>
    <w:p>
      <w:pPr>
        <w:framePr w:w="8638" w:x="1800" w:y="9595"/>
        <w:widowControl w:val="0"/>
        <w:autoSpaceDE w:val="0"/>
        <w:autoSpaceDN w:val="0"/>
        <w:spacing w:before="259" w:line="209" w:lineRule="exact"/>
        <w:ind w:left="425"/>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蛋白质；</w:t>
      </w:r>
    </w:p>
    <w:p>
      <w:pPr>
        <w:framePr w:w="8638" w:x="1800" w:y="109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f)</w:t>
      </w:r>
      <w:r>
        <w:rPr>
          <w:rFonts w:eastAsiaTheme="minorEastAsia" w:hAnsiTheme="minorHAnsi" w:cstheme="minorBidi"/>
          <w:color w:val="000000"/>
          <w:spacing w:val="156"/>
          <w:sz w:val="21"/>
          <w:szCs w:val="22"/>
          <w:lang w:val="en-US" w:eastAsia="en-US" w:bidi="ar-SA"/>
        </w:rPr>
        <w:t xml:space="preserve"> </w:t>
      </w:r>
      <w:r>
        <w:rPr>
          <w:rFonts w:ascii="SimSun" w:hAnsi="SimSun" w:eastAsiaTheme="minorEastAsia" w:cs="SimSun"/>
          <w:color w:val="000000"/>
          <w:sz w:val="21"/>
          <w:szCs w:val="22"/>
          <w:lang w:val="en-US" w:eastAsia="en-US" w:bidi="ar-SA"/>
        </w:rPr>
        <w:t>密切监测生命体征，及时记录病情变化，与多学科团队密切合作，确保患儿生命安全。</w:t>
      </w:r>
    </w:p>
    <w:p>
      <w:pPr>
        <w:framePr w:w="431" w:x="10018"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pacing w:val="1"/>
          <w:sz w:val="18"/>
          <w:szCs w:val="22"/>
          <w:lang w:val="en-US" w:eastAsia="en-US" w:bidi="ar-SA"/>
        </w:rPr>
        <w:t>11</w:t>
      </w:r>
    </w:p>
    <w:p>
      <w:pPr>
        <w:spacing w:line="0" w:lineRule="atLeast"/>
        <w:rPr>
          <w:rFonts w:ascii="Arial" w:eastAsiaTheme="minorEastAsia" w:hAnsiTheme="minorHAnsi" w:cstheme="minorBidi"/>
          <w:color w:val="FF0000"/>
          <w:sz w:val="2"/>
          <w:szCs w:val="22"/>
          <w:lang w:val="en-US" w:eastAsia="en-US" w:bidi="ar-SA"/>
        </w:rPr>
      </w:pP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p>
    <w:p>
      <w:pPr>
        <w:spacing w:line="0" w:lineRule="atLeast"/>
        <w:rPr>
          <w:rFonts w:ascii="Arial" w:eastAsiaTheme="minorEastAsia" w:hAnsiTheme="minorHAnsi" w:cstheme="minorBidi"/>
          <w:color w:val="FF0000"/>
          <w:sz w:val="2"/>
          <w:szCs w:val="22"/>
          <w:lang w:val="en-US" w:eastAsia="en-US" w:bidi="ar-SA"/>
        </w:rPr>
      </w:pPr>
      <w:bookmarkStart w:id="13" w:name="br1_12"/>
      <w:bookmarkEnd w:id="13"/>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1285" w:x="5534" w:y="1541"/>
        <w:widowControl w:val="0"/>
        <w:autoSpaceDE w:val="0"/>
        <w:autoSpaceDN w:val="0"/>
        <w:spacing w:line="209" w:lineRule="exact"/>
        <w:ind w:left="17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r>
        <w:rPr>
          <w:rFonts w:eastAsiaTheme="minorEastAsia" w:hAnsiTheme="minorHAnsi" w:cstheme="minorBidi"/>
          <w:color w:val="000000"/>
          <w:spacing w:val="42"/>
          <w:sz w:val="21"/>
          <w:szCs w:val="22"/>
          <w:lang w:val="en-US" w:eastAsia="en-US" w:bidi="ar-SA"/>
        </w:rPr>
        <w:t xml:space="preserve"> </w:t>
      </w:r>
      <w:r>
        <w:rPr>
          <w:rFonts w:ascii="SimSun" w:hAnsi="SimSun" w:eastAsiaTheme="minorEastAsia" w:cs="SimSun"/>
          <w:color w:val="000000"/>
          <w:sz w:val="21"/>
          <w:szCs w:val="22"/>
          <w:lang w:val="en-US" w:eastAsia="en-US" w:bidi="ar-SA"/>
        </w:rPr>
        <w:t>录</w:t>
      </w:r>
      <w:r>
        <w:rPr>
          <w:rFonts w:eastAsiaTheme="minorEastAsia" w:hAnsiTheme="minorHAnsi" w:cstheme="minorBidi"/>
          <w:color w:val="000000"/>
          <w:spacing w:val="50"/>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D</w:t>
      </w:r>
    </w:p>
    <w:p>
      <w:pPr>
        <w:framePr w:w="1285" w:x="5534" w:y="1541"/>
        <w:widowControl w:val="0"/>
        <w:autoSpaceDE w:val="0"/>
        <w:autoSpaceDN w:val="0"/>
        <w:spacing w:before="151"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5"/>
          <w:sz w:val="21"/>
          <w:szCs w:val="22"/>
          <w:lang w:val="en-US" w:eastAsia="en-US" w:bidi="ar-SA"/>
        </w:rPr>
        <w:t>（资料性）</w:t>
      </w:r>
    </w:p>
    <w:p>
      <w:pPr>
        <w:framePr w:w="1707" w:x="5321" w:y="22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麻醉禁食水时间</w:t>
      </w:r>
    </w:p>
    <w:p>
      <w:pPr>
        <w:framePr w:w="2952" w:x="2009" w:y="260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D.1</w:t>
      </w:r>
      <w:r>
        <w:rPr>
          <w:rFonts w:eastAsiaTheme="minorEastAsia" w:hAnsiTheme="minorHAnsi" w:cstheme="minorBidi"/>
          <w:color w:val="000000"/>
          <w:spacing w:val="50"/>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麻醉禁食水时间表</w:t>
      </w:r>
      <w:r>
        <w:rPr>
          <w:rFonts w:eastAsiaTheme="minorEastAsia" w:hAnsiTheme="minorHAnsi" w:cstheme="minorBidi"/>
          <w:color w:val="000000"/>
          <w:spacing w:val="50"/>
          <w:sz w:val="21"/>
          <w:szCs w:val="22"/>
          <w:lang w:val="en-US" w:eastAsia="en-US" w:bidi="ar-SA"/>
        </w:rPr>
        <w:t xml:space="preserve"> </w:t>
      </w:r>
      <w:r>
        <w:rPr>
          <w:rFonts w:ascii="SimSun" w:hAnsi="SimSun" w:eastAsiaTheme="minorEastAsia" w:cs="SimSun"/>
          <w:color w:val="000000"/>
          <w:spacing w:val="-1"/>
          <w:sz w:val="21"/>
          <w:szCs w:val="22"/>
          <w:lang w:val="en-US" w:eastAsia="en-US" w:bidi="ar-SA"/>
        </w:rPr>
        <w:t>D.1。</w:t>
      </w:r>
    </w:p>
    <w:p>
      <w:pPr>
        <w:framePr w:w="2362" w:x="4999" w:y="295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6"/>
          <w:sz w:val="21"/>
          <w:szCs w:val="22"/>
          <w:lang w:val="en-US" w:eastAsia="en-US" w:bidi="ar-SA"/>
        </w:rPr>
        <w:t>表D.1</w:t>
      </w:r>
      <w:r>
        <w:rPr>
          <w:rFonts w:eastAsiaTheme="minorEastAsia" w:hAnsiTheme="minorHAnsi" w:cstheme="minorBidi"/>
          <w:color w:val="000000"/>
          <w:spacing w:val="60"/>
          <w:sz w:val="21"/>
          <w:szCs w:val="22"/>
          <w:lang w:val="en-US" w:eastAsia="en-US" w:bidi="ar-SA"/>
        </w:rPr>
        <w:t xml:space="preserve"> </w:t>
      </w:r>
      <w:r>
        <w:rPr>
          <w:rFonts w:ascii="SimSun" w:hAnsi="SimSun" w:eastAsiaTheme="minorEastAsia" w:cs="SimSun"/>
          <w:color w:val="000000"/>
          <w:spacing w:val="-1"/>
          <w:sz w:val="21"/>
          <w:szCs w:val="22"/>
          <w:lang w:val="en-US" w:eastAsia="en-US" w:bidi="ar-SA"/>
        </w:rPr>
        <w:t>麻醉禁食水时间</w:t>
      </w:r>
    </w:p>
    <w:p>
      <w:pPr>
        <w:framePr w:w="1083" w:x="3485" w:y="357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食物类型</w:t>
      </w:r>
    </w:p>
    <w:p>
      <w:pPr>
        <w:framePr w:w="1083" w:x="3485" w:y="3574"/>
        <w:widowControl w:val="0"/>
        <w:autoSpaceDE w:val="0"/>
        <w:autoSpaceDN w:val="0"/>
        <w:spacing w:before="209" w:line="209" w:lineRule="exact"/>
        <w:ind w:left="211"/>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清饮</w:t>
      </w:r>
    </w:p>
    <w:p>
      <w:pPr>
        <w:framePr w:w="1925" w:x="6960" w:y="357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术前禁食禁饮时间</w:t>
      </w:r>
    </w:p>
    <w:p>
      <w:pPr>
        <w:framePr w:w="450" w:x="7699" w:y="398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VLWOS+TimesNewRomanPSMT" w:eastAsiaTheme="minorEastAsia" w:hAnsiTheme="minorHAnsi" w:cstheme="minorBidi"/>
          <w:color w:val="000000"/>
          <w:spacing w:val="1"/>
          <w:sz w:val="21"/>
          <w:szCs w:val="22"/>
          <w:lang w:val="en-US" w:eastAsia="en-US" w:bidi="ar-SA"/>
        </w:rPr>
        <w:t>2h</w:t>
      </w:r>
    </w:p>
    <w:p>
      <w:pPr>
        <w:framePr w:w="450" w:x="7699" w:y="3981"/>
        <w:widowControl w:val="0"/>
        <w:autoSpaceDE w:val="0"/>
        <w:autoSpaceDN w:val="0"/>
        <w:spacing w:before="202" w:line="218" w:lineRule="exact"/>
        <w:rPr>
          <w:rFonts w:eastAsiaTheme="minorEastAsia" w:hAnsiTheme="minorHAnsi" w:cstheme="minorBidi"/>
          <w:color w:val="000000"/>
          <w:sz w:val="21"/>
          <w:szCs w:val="22"/>
          <w:lang w:val="en-US" w:eastAsia="en-US" w:bidi="ar-SA"/>
        </w:rPr>
      </w:pPr>
      <w:r>
        <w:rPr>
          <w:rFonts w:ascii="BVLWOS+TimesNewRomanPSMT" w:eastAsiaTheme="minorEastAsia" w:hAnsiTheme="minorHAnsi" w:cstheme="minorBidi"/>
          <w:color w:val="000000"/>
          <w:spacing w:val="1"/>
          <w:sz w:val="21"/>
          <w:szCs w:val="22"/>
          <w:lang w:val="en-US" w:eastAsia="en-US" w:bidi="ar-SA"/>
        </w:rPr>
        <w:t>4h</w:t>
      </w:r>
    </w:p>
    <w:p>
      <w:pPr>
        <w:framePr w:w="450" w:x="7699" w:y="3981"/>
        <w:widowControl w:val="0"/>
        <w:autoSpaceDE w:val="0"/>
        <w:autoSpaceDN w:val="0"/>
        <w:spacing w:before="200" w:line="218" w:lineRule="exact"/>
        <w:rPr>
          <w:rFonts w:eastAsiaTheme="minorEastAsia" w:hAnsiTheme="minorHAnsi" w:cstheme="minorBidi"/>
          <w:color w:val="000000"/>
          <w:sz w:val="21"/>
          <w:szCs w:val="22"/>
          <w:lang w:val="en-US" w:eastAsia="en-US" w:bidi="ar-SA"/>
        </w:rPr>
      </w:pPr>
      <w:r>
        <w:rPr>
          <w:rFonts w:ascii="BVLWOS+TimesNewRomanPSMT" w:eastAsiaTheme="minorEastAsia" w:hAnsiTheme="minorHAnsi" w:cstheme="minorBidi"/>
          <w:color w:val="000000"/>
          <w:spacing w:val="1"/>
          <w:sz w:val="21"/>
          <w:szCs w:val="22"/>
          <w:lang w:val="en-US" w:eastAsia="en-US" w:bidi="ar-SA"/>
        </w:rPr>
        <w:t>6h</w:t>
      </w:r>
    </w:p>
    <w:p>
      <w:pPr>
        <w:framePr w:w="450" w:x="7699" w:y="3981"/>
        <w:widowControl w:val="0"/>
        <w:autoSpaceDE w:val="0"/>
        <w:autoSpaceDN w:val="0"/>
        <w:spacing w:before="200" w:line="218" w:lineRule="exact"/>
        <w:rPr>
          <w:rFonts w:eastAsiaTheme="minorEastAsia" w:hAnsiTheme="minorHAnsi" w:cstheme="minorBidi"/>
          <w:color w:val="000000"/>
          <w:sz w:val="21"/>
          <w:szCs w:val="22"/>
          <w:lang w:val="en-US" w:eastAsia="en-US" w:bidi="ar-SA"/>
        </w:rPr>
      </w:pPr>
      <w:r>
        <w:rPr>
          <w:rFonts w:ascii="BVLWOS+TimesNewRomanPSMT" w:eastAsiaTheme="minorEastAsia" w:hAnsiTheme="minorHAnsi" w:cstheme="minorBidi"/>
          <w:color w:val="000000"/>
          <w:spacing w:val="1"/>
          <w:sz w:val="21"/>
          <w:szCs w:val="22"/>
          <w:lang w:val="en-US" w:eastAsia="en-US" w:bidi="ar-SA"/>
        </w:rPr>
        <w:t>6h</w:t>
      </w:r>
    </w:p>
    <w:p>
      <w:pPr>
        <w:framePr w:w="450" w:x="7699" w:y="3981"/>
        <w:widowControl w:val="0"/>
        <w:autoSpaceDE w:val="0"/>
        <w:autoSpaceDN w:val="0"/>
        <w:spacing w:before="202" w:line="218" w:lineRule="exact"/>
        <w:rPr>
          <w:rFonts w:eastAsiaTheme="minorEastAsia" w:hAnsiTheme="minorHAnsi" w:cstheme="minorBidi"/>
          <w:color w:val="000000"/>
          <w:sz w:val="21"/>
          <w:szCs w:val="22"/>
          <w:lang w:val="en-US" w:eastAsia="en-US" w:bidi="ar-SA"/>
        </w:rPr>
      </w:pPr>
      <w:r>
        <w:rPr>
          <w:rFonts w:ascii="BVLWOS+TimesNewRomanPSMT" w:eastAsiaTheme="minorEastAsia" w:hAnsiTheme="minorHAnsi" w:cstheme="minorBidi"/>
          <w:color w:val="000000"/>
          <w:spacing w:val="1"/>
          <w:sz w:val="21"/>
          <w:szCs w:val="22"/>
          <w:lang w:val="en-US" w:eastAsia="en-US" w:bidi="ar-SA"/>
        </w:rPr>
        <w:t>8h</w:t>
      </w:r>
    </w:p>
    <w:p>
      <w:pPr>
        <w:framePr w:w="658" w:x="3696" w:y="441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母乳</w:t>
      </w:r>
    </w:p>
    <w:p>
      <w:pPr>
        <w:framePr w:w="2129" w:x="2962" w:y="4829"/>
        <w:widowControl w:val="0"/>
        <w:autoSpaceDE w:val="0"/>
        <w:autoSpaceDN w:val="0"/>
        <w:spacing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配方奶或牛奶</w:t>
      </w:r>
    </w:p>
    <w:p>
      <w:pPr>
        <w:framePr w:w="2129" w:x="2962" w:y="4829"/>
        <w:widowControl w:val="0"/>
        <w:autoSpaceDE w:val="0"/>
        <w:autoSpaceDN w:val="0"/>
        <w:spacing w:before="211" w:line="209" w:lineRule="exact"/>
        <w:ind w:left="31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普通固体食物</w:t>
      </w:r>
    </w:p>
    <w:p>
      <w:pPr>
        <w:framePr w:w="2129" w:x="2962" w:y="4829"/>
        <w:widowControl w:val="0"/>
        <w:autoSpaceDE w:val="0"/>
        <w:autoSpaceDN w:val="0"/>
        <w:spacing w:before="209"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油炸、脂类固体食物</w:t>
      </w:r>
    </w:p>
    <w:p>
      <w:pPr>
        <w:framePr w:w="7694" w:x="1800" w:y="6106"/>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VLWOS+TimesNewRomanPSMT" w:eastAsiaTheme="minorEastAsia" w:hAnsiTheme="minorHAnsi" w:cstheme="minorBidi"/>
          <w:color w:val="000000"/>
          <w:spacing w:val="1"/>
          <w:sz w:val="21"/>
          <w:szCs w:val="22"/>
          <w:lang w:val="en-US" w:eastAsia="en-US" w:bidi="ar-SA"/>
        </w:rPr>
        <w:t>*</w:t>
      </w:r>
      <w:r>
        <w:rPr>
          <w:rFonts w:ascii="SimSun" w:hAnsi="SimSun" w:eastAsiaTheme="minorEastAsia" w:cs="SimSun"/>
          <w:color w:val="000000"/>
          <w:sz w:val="21"/>
          <w:szCs w:val="22"/>
          <w:lang w:val="en-US" w:eastAsia="en-US" w:bidi="ar-SA"/>
        </w:rPr>
        <w:t>清饮料包括：水、不含果肉的果汁、清茶、黑咖啡和特制的含碳水化合物的液体</w:t>
      </w:r>
    </w:p>
    <w:p>
      <w:pPr>
        <w:framePr w:w="431" w:x="10018"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pacing w:val="1"/>
          <w:sz w:val="18"/>
          <w:szCs w:val="22"/>
          <w:lang w:val="en-US" w:eastAsia="en-US" w:bidi="ar-SA"/>
        </w:rPr>
        <w:t>12</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32" type="#_x0000_t75" style="width:393.05pt;height:128.8pt;margin-top:175.65pt;margin-left:97.3pt;mso-position-horizontal-relative:page;mso-position-vertical-relative:page;position:absolute;z-index:-251653120">
            <v:imagedata r:id="rId11" o:title=""/>
          </v:shape>
        </w:pict>
      </w:r>
    </w:p>
    <w:p>
      <w:pPr>
        <w:spacing w:line="0" w:lineRule="atLeast"/>
        <w:rPr>
          <w:rFonts w:ascii="Arial" w:eastAsiaTheme="minorEastAsia" w:hAnsiTheme="minorHAnsi" w:cstheme="minorBidi"/>
          <w:color w:val="FF0000"/>
          <w:sz w:val="2"/>
          <w:szCs w:val="22"/>
          <w:lang w:val="en-US" w:eastAsia="en-US" w:bidi="ar-SA"/>
        </w:rPr>
      </w:pPr>
      <w:bookmarkStart w:id="14" w:name="br1_13"/>
      <w:bookmarkEnd w:id="14"/>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1291" w:x="5534" w:y="1560"/>
        <w:widowControl w:val="0"/>
        <w:autoSpaceDE w:val="0"/>
        <w:autoSpaceDN w:val="0"/>
        <w:spacing w:line="209" w:lineRule="exact"/>
        <w:ind w:left="134"/>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录</w:t>
      </w:r>
      <w:r>
        <w:rPr>
          <w:rFonts w:eastAsiaTheme="minorEastAsia" w:hAnsiTheme="minorHAnsi" w:cstheme="minorBidi"/>
          <w:color w:val="000000"/>
          <w:spacing w:val="98"/>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F</w:t>
      </w:r>
    </w:p>
    <w:p>
      <w:pPr>
        <w:framePr w:w="1291" w:x="5534" w:y="1560"/>
        <w:widowControl w:val="0"/>
        <w:autoSpaceDE w:val="0"/>
        <w:autoSpaceDN w:val="0"/>
        <w:spacing w:before="19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（资料性）</w:t>
      </w:r>
    </w:p>
    <w:p>
      <w:pPr>
        <w:framePr w:w="1927" w:x="5218" w:y="236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改良</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Aldrete</w:t>
      </w:r>
      <w:r>
        <w:rPr>
          <w:rFonts w:eastAsiaTheme="minorEastAsia" w:hAnsiTheme="minorHAnsi" w:cstheme="minorBidi"/>
          <w:color w:val="000000"/>
          <w:sz w:val="21"/>
          <w:szCs w:val="22"/>
          <w:lang w:val="en-US" w:eastAsia="en-US" w:bidi="ar-SA"/>
        </w:rPr>
        <w:t xml:space="preserve"> </w:t>
      </w:r>
      <w:r>
        <w:rPr>
          <w:rFonts w:ascii="SimSun" w:hAnsi="SimSun" w:eastAsiaTheme="minorEastAsia" w:cs="SimSun"/>
          <w:color w:val="000000"/>
          <w:spacing w:val="1"/>
          <w:sz w:val="21"/>
          <w:szCs w:val="22"/>
          <w:lang w:val="en-US" w:eastAsia="en-US" w:bidi="ar-SA"/>
        </w:rPr>
        <w:t>评分</w:t>
      </w:r>
    </w:p>
    <w:p>
      <w:pPr>
        <w:framePr w:w="3336" w:x="2021" w:y="276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F.1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1"/>
          <w:sz w:val="21"/>
          <w:szCs w:val="22"/>
          <w:lang w:val="en-US" w:eastAsia="en-US" w:bidi="ar-SA"/>
        </w:rPr>
        <w:t>改良</w:t>
      </w:r>
      <w:r>
        <w:rPr>
          <w:rFonts w:eastAsiaTheme="minorEastAsia" w:hAnsiTheme="minorHAnsi" w:cstheme="minorBidi"/>
          <w:color w:val="000000"/>
          <w:spacing w:val="3"/>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Aldrete</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评分见表</w:t>
      </w:r>
      <w:r>
        <w:rPr>
          <w:rFonts w:eastAsiaTheme="minorEastAsia" w:hAnsiTheme="minorHAnsi" w:cstheme="minorBidi"/>
          <w:color w:val="000000"/>
          <w:spacing w:val="2"/>
          <w:sz w:val="21"/>
          <w:szCs w:val="22"/>
          <w:lang w:val="en-US" w:eastAsia="en-US" w:bidi="ar-SA"/>
        </w:rPr>
        <w:t xml:space="preserve"> </w:t>
      </w:r>
      <w:r>
        <w:rPr>
          <w:rFonts w:ascii="SimSun" w:hAnsi="SimSun" w:eastAsiaTheme="minorEastAsia" w:cs="SimSun"/>
          <w:color w:val="000000"/>
          <w:sz w:val="21"/>
          <w:szCs w:val="22"/>
          <w:lang w:val="en-US" w:eastAsia="en-US" w:bidi="ar-SA"/>
        </w:rPr>
        <w:t>F.1。</w:t>
      </w:r>
    </w:p>
    <w:p>
      <w:pPr>
        <w:framePr w:w="2599" w:x="4879" w:y="31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表</w:t>
      </w:r>
      <w:r>
        <w:rPr>
          <w:rFonts w:eastAsiaTheme="minorEastAsia" w:hAnsiTheme="minorHAnsi" w:cstheme="minorBidi"/>
          <w:color w:val="000000"/>
          <w:spacing w:val="-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F.1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pacing w:val="-1"/>
          <w:sz w:val="21"/>
          <w:szCs w:val="22"/>
          <w:lang w:val="en-US" w:eastAsia="en-US" w:bidi="ar-SA"/>
        </w:rPr>
        <w:t>改良</w:t>
      </w:r>
      <w:r>
        <w:rPr>
          <w:rFonts w:eastAsiaTheme="minorEastAsia" w:hAnsiTheme="minorHAnsi" w:cstheme="minorBidi"/>
          <w:color w:val="000000"/>
          <w:spacing w:val="5"/>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Aldrete</w:t>
      </w:r>
      <w:r>
        <w:rPr>
          <w:rFonts w:eastAsiaTheme="minorEastAsia" w:hAnsiTheme="minorHAnsi" w:cstheme="minorBidi"/>
          <w:color w:val="000000"/>
          <w:spacing w:val="-4"/>
          <w:sz w:val="21"/>
          <w:szCs w:val="22"/>
          <w:lang w:val="en-US" w:eastAsia="en-US" w:bidi="ar-SA"/>
        </w:rPr>
        <w:t xml:space="preserve"> </w:t>
      </w:r>
      <w:r>
        <w:rPr>
          <w:rFonts w:ascii="SimSun" w:hAnsi="SimSun" w:eastAsiaTheme="minorEastAsia" w:cs="SimSun"/>
          <w:color w:val="000000"/>
          <w:spacing w:val="-1"/>
          <w:sz w:val="21"/>
          <w:szCs w:val="22"/>
          <w:lang w:val="en-US" w:eastAsia="en-US" w:bidi="ar-SA"/>
        </w:rPr>
        <w:t>评分</w:t>
      </w:r>
    </w:p>
    <w:p>
      <w:pPr>
        <w:framePr w:w="2599" w:x="4879" w:y="3161"/>
        <w:widowControl w:val="0"/>
        <w:autoSpaceDE w:val="0"/>
        <w:autoSpaceDN w:val="0"/>
        <w:spacing w:before="240" w:line="209" w:lineRule="exact"/>
        <w:ind w:left="821"/>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表现</w:t>
      </w:r>
    </w:p>
    <w:p>
      <w:pPr>
        <w:framePr w:w="658" w:x="8854" w:y="36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分值</w:t>
      </w:r>
    </w:p>
    <w:p>
      <w:pPr>
        <w:framePr w:w="2957" w:x="3938" w:y="40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2"/>
          <w:sz w:val="21"/>
          <w:szCs w:val="22"/>
          <w:lang w:val="en-US" w:eastAsia="en-US" w:bidi="ar-SA"/>
        </w:rPr>
        <w:t>能够自主或根据指令移动四肢</w:t>
      </w:r>
    </w:p>
    <w:p>
      <w:pPr>
        <w:framePr w:w="567" w:x="8899" w:y="406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1987" w:x="1920" w:y="450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运动</w:t>
      </w:r>
      <w:r>
        <w:rPr>
          <w:rFonts w:ascii="BGVWJQ+TimesNewRomanPSMT" w:eastAsiaTheme="minorEastAsia" w:hAnsiTheme="minorHAnsi" w:cstheme="minorBidi"/>
          <w:color w:val="000000"/>
          <w:sz w:val="21"/>
          <w:szCs w:val="22"/>
          <w:lang w:val="en-US" w:eastAsia="en-US" w:bidi="ar-SA"/>
        </w:rPr>
        <w:t>(</w:t>
      </w:r>
      <w:r>
        <w:rPr>
          <w:rFonts w:ascii="DengXian" w:hAnsi="DengXian" w:eastAsiaTheme="minorEastAsia" w:cs="DengXian"/>
          <w:color w:val="000000"/>
          <w:sz w:val="21"/>
          <w:szCs w:val="22"/>
          <w:lang w:val="en-US" w:eastAsia="en-US" w:bidi="ar-SA"/>
        </w:rPr>
        <w:t>自主活动或指</w:t>
      </w:r>
    </w:p>
    <w:p>
      <w:pPr>
        <w:framePr w:w="1987" w:x="1920" w:y="4507"/>
        <w:widowControl w:val="0"/>
        <w:autoSpaceDE w:val="0"/>
        <w:autoSpaceDN w:val="0"/>
        <w:spacing w:before="65" w:line="218" w:lineRule="exact"/>
        <w:ind w:left="211"/>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令运动，肌力</w:t>
      </w:r>
      <w:r>
        <w:rPr>
          <w:rFonts w:ascii="BGVWJQ+TimesNewRomanPSMT" w:eastAsiaTheme="minorEastAsia" w:hAnsiTheme="minorHAnsi" w:cstheme="minorBidi"/>
          <w:color w:val="000000"/>
          <w:sz w:val="21"/>
          <w:szCs w:val="22"/>
          <w:lang w:val="en-US" w:eastAsia="en-US" w:bidi="ar-SA"/>
        </w:rPr>
        <w:t>)</w:t>
      </w:r>
    </w:p>
    <w:p>
      <w:pPr>
        <w:framePr w:w="3389" w:x="3938" w:y="46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能够自主或根据指令移动两个肢体</w:t>
      </w:r>
    </w:p>
    <w:p>
      <w:pPr>
        <w:framePr w:w="553" w:x="8909" w:y="4630"/>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4"/>
          <w:sz w:val="21"/>
          <w:szCs w:val="22"/>
          <w:lang w:val="en-US" w:eastAsia="en-US" w:bidi="ar-SA"/>
        </w:rPr>
        <w:t>1</w:t>
      </w:r>
      <w:r>
        <w:rPr>
          <w:rFonts w:ascii="SimSun" w:hAnsi="SimSun" w:eastAsiaTheme="minorEastAsia" w:cs="SimSun"/>
          <w:color w:val="000000"/>
          <w:sz w:val="21"/>
          <w:szCs w:val="22"/>
          <w:lang w:val="en-US" w:eastAsia="en-US" w:bidi="ar-SA"/>
        </w:rPr>
        <w:t>分</w:t>
      </w:r>
    </w:p>
    <w:p>
      <w:pPr>
        <w:framePr w:w="2969" w:x="3941" w:y="530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不能自主或根据指令移动肢体</w:t>
      </w:r>
    </w:p>
    <w:p>
      <w:pPr>
        <w:framePr w:w="2969" w:x="3941" w:y="5307"/>
        <w:widowControl w:val="0"/>
        <w:autoSpaceDE w:val="0"/>
        <w:autoSpaceDN w:val="0"/>
        <w:spacing w:before="398"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可深呼吸和随意咳嗽</w:t>
      </w:r>
    </w:p>
    <w:p>
      <w:pPr>
        <w:framePr w:w="603" w:x="8880" w:y="530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z w:val="21"/>
          <w:szCs w:val="22"/>
          <w:lang w:val="en-US" w:eastAsia="en-US" w:bidi="ar-SA"/>
        </w:rPr>
        <w:t>0</w:t>
      </w:r>
      <w:r>
        <w:rPr>
          <w:rFonts w:eastAsiaTheme="minorEastAsia" w:hAnsiTheme="minorHAnsi" w:cstheme="minorBidi"/>
          <w:color w:val="000000"/>
          <w:spacing w:val="-4"/>
          <w:sz w:val="21"/>
          <w:szCs w:val="22"/>
          <w:lang w:val="en-US" w:eastAsia="en-US" w:bidi="ar-SA"/>
        </w:rPr>
        <w:t xml:space="preserve"> </w:t>
      </w:r>
      <w:r>
        <w:rPr>
          <w:rFonts w:ascii="SimSun" w:hAnsi="SimSun" w:eastAsiaTheme="minorEastAsia" w:cs="SimSun"/>
          <w:color w:val="000000"/>
          <w:sz w:val="21"/>
          <w:szCs w:val="22"/>
          <w:lang w:val="en-US" w:eastAsia="en-US" w:bidi="ar-SA"/>
        </w:rPr>
        <w:t>分</w:t>
      </w:r>
    </w:p>
    <w:p>
      <w:pPr>
        <w:framePr w:w="603" w:x="8880" w:y="5309"/>
        <w:widowControl w:val="0"/>
        <w:autoSpaceDE w:val="0"/>
        <w:autoSpaceDN w:val="0"/>
        <w:spacing w:before="383"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603" w:x="8880" w:y="5309"/>
        <w:widowControl w:val="0"/>
        <w:autoSpaceDE w:val="0"/>
        <w:autoSpaceDN w:val="0"/>
        <w:spacing w:before="361" w:line="218" w:lineRule="exact"/>
        <w:ind w:left="29"/>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4"/>
          <w:sz w:val="21"/>
          <w:szCs w:val="22"/>
          <w:lang w:val="en-US" w:eastAsia="en-US" w:bidi="ar-SA"/>
        </w:rPr>
        <w:t>1</w:t>
      </w:r>
      <w:r>
        <w:rPr>
          <w:rFonts w:ascii="SimSun" w:hAnsi="SimSun" w:eastAsiaTheme="minorEastAsia" w:cs="SimSun"/>
          <w:color w:val="000000"/>
          <w:sz w:val="21"/>
          <w:szCs w:val="22"/>
          <w:lang w:val="en-US" w:eastAsia="en-US" w:bidi="ar-SA"/>
        </w:rPr>
        <w:t>分</w:t>
      </w:r>
    </w:p>
    <w:p>
      <w:pPr>
        <w:framePr w:w="658" w:x="2638" w:y="6278"/>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pacing w:val="-1"/>
          <w:sz w:val="21"/>
          <w:szCs w:val="22"/>
          <w:lang w:val="en-US" w:eastAsia="en-US" w:bidi="ar-SA"/>
        </w:rPr>
        <w:t>呼吸</w:t>
      </w:r>
    </w:p>
    <w:p>
      <w:pPr>
        <w:framePr w:w="2129" w:x="3950" w:y="649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呼吸窘迫或呼吸受限</w:t>
      </w:r>
    </w:p>
    <w:p>
      <w:pPr>
        <w:framePr w:w="869" w:x="3941" w:y="70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无呼吸</w:t>
      </w:r>
    </w:p>
    <w:p>
      <w:pPr>
        <w:framePr w:w="567" w:x="8899" w:y="705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2"/>
          <w:sz w:val="21"/>
          <w:szCs w:val="22"/>
          <w:lang w:val="en-US" w:eastAsia="en-US" w:bidi="ar-SA"/>
        </w:rPr>
        <w:t>0</w:t>
      </w:r>
      <w:r>
        <w:rPr>
          <w:rFonts w:ascii="SimSun" w:hAnsi="SimSun" w:eastAsiaTheme="minorEastAsia" w:cs="SimSun"/>
          <w:color w:val="000000"/>
          <w:sz w:val="21"/>
          <w:szCs w:val="22"/>
          <w:lang w:val="en-US" w:eastAsia="en-US" w:bidi="ar-SA"/>
        </w:rPr>
        <w:t>分</w:t>
      </w:r>
    </w:p>
    <w:p>
      <w:pPr>
        <w:framePr w:w="567" w:x="8899" w:y="7059"/>
        <w:widowControl w:val="0"/>
        <w:autoSpaceDE w:val="0"/>
        <w:autoSpaceDN w:val="0"/>
        <w:spacing w:before="188"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1183" w:x="3941" w:y="746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±20%以下</w:t>
      </w:r>
    </w:p>
    <w:p>
      <w:pPr>
        <w:framePr w:w="1918" w:x="1956" w:y="7910"/>
        <w:widowControl w:val="0"/>
        <w:autoSpaceDE w:val="0"/>
        <w:autoSpaceDN w:val="0"/>
        <w:spacing w:line="218" w:lineRule="exact"/>
        <w:ind w:left="629"/>
        <w:rPr>
          <w:rFonts w:eastAsiaTheme="minorEastAsia" w:hAnsiTheme="minorHAnsi" w:cstheme="minorBidi"/>
          <w:color w:val="000000"/>
          <w:sz w:val="21"/>
          <w:szCs w:val="22"/>
          <w:lang w:val="en-US" w:eastAsia="en-US" w:bidi="ar-SA"/>
        </w:rPr>
      </w:pPr>
      <w:r>
        <w:rPr>
          <w:rFonts w:ascii="DengXian" w:hAnsi="DengXian" w:eastAsiaTheme="minorEastAsia" w:cs="DengXian"/>
          <w:color w:val="000000"/>
          <w:spacing w:val="-1"/>
          <w:sz w:val="21"/>
          <w:szCs w:val="22"/>
          <w:lang w:val="en-US" w:eastAsia="en-US" w:bidi="ar-SA"/>
        </w:rPr>
        <w:t>循环</w:t>
      </w:r>
    </w:p>
    <w:p>
      <w:pPr>
        <w:framePr w:w="1918" w:x="1956" w:y="7910"/>
        <w:widowControl w:val="0"/>
        <w:autoSpaceDE w:val="0"/>
        <w:autoSpaceDN w:val="0"/>
        <w:spacing w:before="68"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（血压与麻醉前相</w:t>
      </w:r>
    </w:p>
    <w:p>
      <w:pPr>
        <w:framePr w:w="1918" w:x="1956" w:y="7910"/>
        <w:widowControl w:val="0"/>
        <w:autoSpaceDE w:val="0"/>
        <w:autoSpaceDN w:val="0"/>
        <w:spacing w:before="65" w:line="218" w:lineRule="exact"/>
        <w:ind w:left="629"/>
        <w:rPr>
          <w:rFonts w:eastAsiaTheme="minorEastAsia" w:hAnsiTheme="minorHAnsi" w:cstheme="minorBidi"/>
          <w:color w:val="000000"/>
          <w:sz w:val="21"/>
          <w:szCs w:val="22"/>
          <w:lang w:val="en-US" w:eastAsia="en-US" w:bidi="ar-SA"/>
        </w:rPr>
      </w:pPr>
      <w:r>
        <w:rPr>
          <w:rFonts w:ascii="DengXian" w:hAnsi="DengXian" w:eastAsiaTheme="minorEastAsia" w:cs="DengXian"/>
          <w:color w:val="000000"/>
          <w:spacing w:val="-1"/>
          <w:sz w:val="21"/>
          <w:szCs w:val="22"/>
          <w:lang w:val="en-US" w:eastAsia="en-US" w:bidi="ar-SA"/>
        </w:rPr>
        <w:t>比）</w:t>
      </w:r>
    </w:p>
    <w:p>
      <w:pPr>
        <w:framePr w:w="1396" w:x="3941" w:y="80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±20%</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49%</w:t>
      </w:r>
    </w:p>
    <w:p>
      <w:pPr>
        <w:framePr w:w="600" w:x="8882" w:y="803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z w:val="21"/>
          <w:szCs w:val="22"/>
          <w:lang w:val="en-US" w:eastAsia="en-US" w:bidi="ar-SA"/>
        </w:rPr>
        <w:t>1</w:t>
      </w:r>
      <w:r>
        <w:rPr>
          <w:rFonts w:eastAsiaTheme="minorEastAsia" w:hAnsiTheme="minorHAnsi" w:cstheme="minorBidi"/>
          <w:color w:val="000000"/>
          <w:spacing w:val="-6"/>
          <w:sz w:val="21"/>
          <w:szCs w:val="22"/>
          <w:lang w:val="en-US" w:eastAsia="en-US" w:bidi="ar-SA"/>
        </w:rPr>
        <w:t xml:space="preserve"> </w:t>
      </w:r>
      <w:r>
        <w:rPr>
          <w:rFonts w:ascii="SimSun" w:hAnsi="SimSun" w:eastAsiaTheme="minorEastAsia" w:cs="SimSun"/>
          <w:color w:val="000000"/>
          <w:sz w:val="21"/>
          <w:szCs w:val="22"/>
          <w:lang w:val="en-US" w:eastAsia="en-US" w:bidi="ar-SA"/>
        </w:rPr>
        <w:t>分</w:t>
      </w:r>
    </w:p>
    <w:p>
      <w:pPr>
        <w:framePr w:w="600" w:x="8882" w:y="8031"/>
        <w:widowControl w:val="0"/>
        <w:autoSpaceDE w:val="0"/>
        <w:autoSpaceDN w:val="0"/>
        <w:spacing w:before="344" w:line="218" w:lineRule="exact"/>
        <w:ind w:left="24"/>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2"/>
          <w:sz w:val="21"/>
          <w:szCs w:val="22"/>
          <w:lang w:val="en-US" w:eastAsia="en-US" w:bidi="ar-SA"/>
        </w:rPr>
        <w:t>0</w:t>
      </w:r>
      <w:r>
        <w:rPr>
          <w:rFonts w:ascii="SimSun" w:hAnsi="SimSun" w:eastAsiaTheme="minorEastAsia" w:cs="SimSun"/>
          <w:color w:val="000000"/>
          <w:sz w:val="21"/>
          <w:szCs w:val="22"/>
          <w:lang w:val="en-US" w:eastAsia="en-US" w:bidi="ar-SA"/>
        </w:rPr>
        <w:t>分</w:t>
      </w:r>
    </w:p>
    <w:p>
      <w:pPr>
        <w:framePr w:w="600" w:x="8882" w:y="8031"/>
        <w:widowControl w:val="0"/>
        <w:autoSpaceDE w:val="0"/>
        <w:autoSpaceDN w:val="0"/>
        <w:spacing w:before="339"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600" w:x="8882" w:y="8031"/>
        <w:widowControl w:val="0"/>
        <w:autoSpaceDE w:val="0"/>
        <w:autoSpaceDN w:val="0"/>
        <w:spacing w:before="347" w:line="218" w:lineRule="exact"/>
        <w:ind w:left="26"/>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4"/>
          <w:sz w:val="21"/>
          <w:szCs w:val="22"/>
          <w:lang w:val="en-US" w:eastAsia="en-US" w:bidi="ar-SA"/>
        </w:rPr>
        <w:t>1</w:t>
      </w:r>
      <w:r>
        <w:rPr>
          <w:rFonts w:ascii="SimSun" w:hAnsi="SimSun" w:eastAsiaTheme="minorEastAsia" w:cs="SimSun"/>
          <w:color w:val="000000"/>
          <w:sz w:val="21"/>
          <w:szCs w:val="22"/>
          <w:lang w:val="en-US" w:eastAsia="en-US" w:bidi="ar-SA"/>
        </w:rPr>
        <w:t>分</w:t>
      </w:r>
    </w:p>
    <w:p>
      <w:pPr>
        <w:framePr w:w="1183" w:x="3941" w:y="859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±50%以上</w:t>
      </w:r>
    </w:p>
    <w:p>
      <w:pPr>
        <w:framePr w:w="1078" w:x="3941" w:y="916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完全清醒</w:t>
      </w:r>
    </w:p>
    <w:p>
      <w:pPr>
        <w:framePr w:w="658" w:x="2585" w:y="969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pacing w:val="-1"/>
          <w:sz w:val="21"/>
          <w:szCs w:val="22"/>
          <w:lang w:val="en-US" w:eastAsia="en-US" w:bidi="ar-SA"/>
        </w:rPr>
        <w:t>意识</w:t>
      </w:r>
    </w:p>
    <w:p>
      <w:pPr>
        <w:framePr w:w="1709" w:x="3941" w:y="9732"/>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嗜睡但可被叫醒</w:t>
      </w:r>
    </w:p>
    <w:p>
      <w:pPr>
        <w:framePr w:w="1498" w:x="3941" w:y="102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对刺激无反应</w:t>
      </w:r>
    </w:p>
    <w:p>
      <w:pPr>
        <w:framePr w:w="603" w:x="8880" w:y="1040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z w:val="21"/>
          <w:szCs w:val="22"/>
          <w:lang w:val="en-US" w:eastAsia="en-US" w:bidi="ar-SA"/>
        </w:rPr>
        <w:t>0</w:t>
      </w:r>
      <w:r>
        <w:rPr>
          <w:rFonts w:eastAsiaTheme="minorEastAsia" w:hAnsiTheme="minorHAnsi" w:cstheme="minorBidi"/>
          <w:color w:val="000000"/>
          <w:spacing w:val="-4"/>
          <w:sz w:val="21"/>
          <w:szCs w:val="22"/>
          <w:lang w:val="en-US" w:eastAsia="en-US" w:bidi="ar-SA"/>
        </w:rPr>
        <w:t xml:space="preserve"> </w:t>
      </w:r>
      <w:r>
        <w:rPr>
          <w:rFonts w:ascii="SimSun" w:hAnsi="SimSun" w:eastAsiaTheme="minorEastAsia" w:cs="SimSun"/>
          <w:color w:val="000000"/>
          <w:sz w:val="21"/>
          <w:szCs w:val="22"/>
          <w:lang w:val="en-US" w:eastAsia="en-US" w:bidi="ar-SA"/>
        </w:rPr>
        <w:t>分</w:t>
      </w:r>
    </w:p>
    <w:p>
      <w:pPr>
        <w:framePr w:w="3181" w:x="3941" w:y="1086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吸空气血氧饱和度&gt;92%</w:t>
      </w:r>
    </w:p>
    <w:p>
      <w:pPr>
        <w:framePr w:w="3181" w:x="3941" w:y="10865"/>
        <w:widowControl w:val="0"/>
        <w:autoSpaceDE w:val="0"/>
        <w:autoSpaceDN w:val="0"/>
        <w:spacing w:before="357"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需吸氧才能维持血氧饱和度&gt;90%</w:t>
      </w:r>
    </w:p>
    <w:p>
      <w:pPr>
        <w:framePr w:w="3181" w:x="3941" w:y="10865"/>
        <w:widowControl w:val="0"/>
        <w:autoSpaceDE w:val="0"/>
        <w:autoSpaceDN w:val="0"/>
        <w:spacing w:before="36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吸氧条件下血氧饱和度仍&lt;90%</w:t>
      </w:r>
    </w:p>
    <w:p>
      <w:pPr>
        <w:framePr w:w="567" w:x="8899" w:y="1101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567" w:x="8899" w:y="11011"/>
        <w:widowControl w:val="0"/>
        <w:autoSpaceDE w:val="0"/>
        <w:autoSpaceDN w:val="0"/>
        <w:spacing w:before="361"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4"/>
          <w:sz w:val="21"/>
          <w:szCs w:val="22"/>
          <w:lang w:val="en-US" w:eastAsia="en-US" w:bidi="ar-SA"/>
        </w:rPr>
        <w:t>1</w:t>
      </w:r>
      <w:r>
        <w:rPr>
          <w:rFonts w:ascii="SimSun" w:hAnsi="SimSun" w:eastAsiaTheme="minorEastAsia" w:cs="SimSun"/>
          <w:color w:val="000000"/>
          <w:sz w:val="21"/>
          <w:szCs w:val="22"/>
          <w:lang w:val="en-US" w:eastAsia="en-US" w:bidi="ar-SA"/>
        </w:rPr>
        <w:t>分</w:t>
      </w:r>
    </w:p>
    <w:p>
      <w:pPr>
        <w:framePr w:w="567" w:x="8899" w:y="11011"/>
        <w:widowControl w:val="0"/>
        <w:autoSpaceDE w:val="0"/>
        <w:autoSpaceDN w:val="0"/>
        <w:spacing w:before="339" w:line="218" w:lineRule="exact"/>
        <w:rPr>
          <w:rFonts w:eastAsiaTheme="minorEastAsia" w:hAnsiTheme="minorHAnsi" w:cstheme="minorBidi"/>
          <w:color w:val="000000"/>
          <w:sz w:val="21"/>
          <w:szCs w:val="22"/>
          <w:lang w:val="en-US" w:eastAsia="en-US" w:bidi="ar-SA"/>
        </w:rPr>
      </w:pPr>
      <w:r>
        <w:rPr>
          <w:rFonts w:ascii="BGVWJQ+TimesNewRomanPSMT" w:eastAsiaTheme="minorEastAsia" w:hAnsiTheme="minorHAnsi" w:cstheme="minorBidi"/>
          <w:color w:val="000000"/>
          <w:spacing w:val="-2"/>
          <w:sz w:val="21"/>
          <w:szCs w:val="22"/>
          <w:lang w:val="en-US" w:eastAsia="en-US" w:bidi="ar-SA"/>
        </w:rPr>
        <w:t>0</w:t>
      </w:r>
      <w:r>
        <w:rPr>
          <w:rFonts w:ascii="SimSun" w:hAnsi="SimSun" w:eastAsiaTheme="minorEastAsia" w:cs="SimSun"/>
          <w:color w:val="000000"/>
          <w:sz w:val="21"/>
          <w:szCs w:val="22"/>
          <w:lang w:val="en-US" w:eastAsia="en-US" w:bidi="ar-SA"/>
        </w:rPr>
        <w:t>分</w:t>
      </w:r>
    </w:p>
    <w:p>
      <w:pPr>
        <w:framePr w:w="1078" w:x="2376" w:y="1139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氧饱和度</w:t>
      </w:r>
    </w:p>
    <w:p>
      <w:pPr>
        <w:framePr w:w="8045" w:x="1800" w:y="12550"/>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注：改良</w:t>
      </w:r>
      <w:r>
        <w:rPr>
          <w:rFonts w:eastAsiaTheme="minorEastAsia" w:hAnsiTheme="minorHAnsi" w:cstheme="minorBidi"/>
          <w:color w:val="000000"/>
          <w:spacing w:val="2"/>
          <w:sz w:val="21"/>
          <w:szCs w:val="22"/>
          <w:lang w:val="en-US" w:eastAsia="en-US" w:bidi="ar-SA"/>
        </w:rPr>
        <w:t xml:space="preserve"> </w:t>
      </w:r>
      <w:r>
        <w:rPr>
          <w:rFonts w:ascii="BGVWJQ+TimesNewRomanPSMT" w:eastAsiaTheme="minorEastAsia" w:hAnsiTheme="minorHAnsi" w:cstheme="minorBidi"/>
          <w:color w:val="000000"/>
          <w:sz w:val="21"/>
          <w:szCs w:val="22"/>
          <w:lang w:val="en-US" w:eastAsia="en-US" w:bidi="ar-SA"/>
        </w:rPr>
        <w:t>Aldrete</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z w:val="21"/>
          <w:szCs w:val="22"/>
          <w:lang w:val="en-US" w:eastAsia="en-US" w:bidi="ar-SA"/>
        </w:rPr>
        <w:t>评分总分为</w:t>
      </w:r>
      <w:r>
        <w:rPr>
          <w:rFonts w:eastAsiaTheme="minorEastAsia" w:hAnsiTheme="minorHAnsi" w:cstheme="minorBidi"/>
          <w:color w:val="000000"/>
          <w:spacing w:val="-1"/>
          <w:sz w:val="21"/>
          <w:szCs w:val="22"/>
          <w:lang w:val="en-US" w:eastAsia="en-US" w:bidi="ar-SA"/>
        </w:rPr>
        <w:t xml:space="preserve"> </w:t>
      </w:r>
      <w:r>
        <w:rPr>
          <w:rFonts w:ascii="BGVWJQ+TimesNewRomanPSMT" w:eastAsiaTheme="minorEastAsia" w:hAnsiTheme="minorHAnsi" w:cstheme="minorBidi"/>
          <w:color w:val="000000"/>
          <w:spacing w:val="1"/>
          <w:sz w:val="21"/>
          <w:szCs w:val="22"/>
          <w:lang w:val="en-US" w:eastAsia="en-US" w:bidi="ar-SA"/>
        </w:rPr>
        <w:t>10</w:t>
      </w:r>
      <w:r>
        <w:rPr>
          <w:rFonts w:eastAsiaTheme="minorEastAsia" w:hAnsiTheme="minorHAnsi" w:cstheme="minorBidi"/>
          <w:color w:val="000000"/>
          <w:spacing w:val="-12"/>
          <w:sz w:val="21"/>
          <w:szCs w:val="22"/>
          <w:lang w:val="en-US" w:eastAsia="en-US" w:bidi="ar-SA"/>
        </w:rPr>
        <w:t xml:space="preserve"> </w:t>
      </w:r>
      <w:r>
        <w:rPr>
          <w:rFonts w:ascii="SimSun" w:hAnsi="SimSun" w:eastAsiaTheme="minorEastAsia" w:cs="SimSun"/>
          <w:color w:val="000000"/>
          <w:sz w:val="21"/>
          <w:szCs w:val="22"/>
          <w:lang w:val="en-US" w:eastAsia="en-US" w:bidi="ar-SA"/>
        </w:rPr>
        <w:t>分，</w:t>
      </w:r>
      <w:r>
        <w:rPr>
          <w:rFonts w:ascii="BGVWJQ+TimesNewRomanPSMT" w:eastAsiaTheme="minorEastAsia" w:hAnsiTheme="minorHAnsi" w:cstheme="minorBidi"/>
          <w:color w:val="000000"/>
          <w:sz w:val="21"/>
          <w:szCs w:val="22"/>
          <w:lang w:val="en-US" w:eastAsia="en-US" w:bidi="ar-SA"/>
        </w:rPr>
        <w:t>9</w:t>
      </w:r>
      <w:r>
        <w:rPr>
          <w:rFonts w:eastAsiaTheme="minorEastAsia" w:hAnsiTheme="minorHAnsi" w:cstheme="minorBidi"/>
          <w:color w:val="000000"/>
          <w:spacing w:val="-9"/>
          <w:sz w:val="21"/>
          <w:szCs w:val="22"/>
          <w:lang w:val="en-US" w:eastAsia="en-US" w:bidi="ar-SA"/>
        </w:rPr>
        <w:t xml:space="preserve"> </w:t>
      </w:r>
      <w:r>
        <w:rPr>
          <w:rFonts w:ascii="SimSun" w:hAnsi="SimSun" w:eastAsiaTheme="minorEastAsia" w:cs="SimSun"/>
          <w:color w:val="000000"/>
          <w:spacing w:val="-1"/>
          <w:sz w:val="21"/>
          <w:szCs w:val="22"/>
          <w:lang w:val="en-US" w:eastAsia="en-US" w:bidi="ar-SA"/>
        </w:rPr>
        <w:t>分或</w:t>
      </w:r>
      <w:r>
        <w:rPr>
          <w:rFonts w:eastAsiaTheme="minorEastAsia" w:hAnsiTheme="minorHAnsi" w:cstheme="minorBidi"/>
          <w:color w:val="000000"/>
          <w:sz w:val="21"/>
          <w:szCs w:val="22"/>
          <w:lang w:val="en-US" w:eastAsia="en-US" w:bidi="ar-SA"/>
        </w:rPr>
        <w:t xml:space="preserve"> </w:t>
      </w:r>
      <w:r>
        <w:rPr>
          <w:rFonts w:ascii="BGVWJQ+TimesNewRomanPSMT" w:eastAsiaTheme="minorEastAsia" w:hAnsiTheme="minorHAnsi" w:cstheme="minorBidi"/>
          <w:color w:val="000000"/>
          <w:sz w:val="21"/>
          <w:szCs w:val="22"/>
          <w:lang w:val="en-US" w:eastAsia="en-US" w:bidi="ar-SA"/>
        </w:rPr>
        <w:t>9</w:t>
      </w:r>
      <w:r>
        <w:rPr>
          <w:rFonts w:eastAsiaTheme="minorEastAsia" w:hAnsiTheme="minorHAnsi" w:cstheme="minorBidi"/>
          <w:color w:val="000000"/>
          <w:spacing w:val="-9"/>
          <w:sz w:val="21"/>
          <w:szCs w:val="22"/>
          <w:lang w:val="en-US" w:eastAsia="en-US" w:bidi="ar-SA"/>
        </w:rPr>
        <w:t xml:space="preserve"> </w:t>
      </w:r>
      <w:r>
        <w:rPr>
          <w:rFonts w:ascii="SimSun" w:hAnsi="SimSun" w:eastAsiaTheme="minorEastAsia" w:cs="SimSun"/>
          <w:color w:val="000000"/>
          <w:sz w:val="21"/>
          <w:szCs w:val="22"/>
          <w:lang w:val="en-US" w:eastAsia="en-US" w:bidi="ar-SA"/>
        </w:rPr>
        <w:t>分以上可以离开麻醉后恢复室（</w:t>
      </w:r>
      <w:r>
        <w:rPr>
          <w:rFonts w:ascii="BGVWJQ+TimesNewRomanPSMT" w:eastAsiaTheme="minorEastAsia" w:hAnsiTheme="minorHAnsi" w:cstheme="minorBidi"/>
          <w:color w:val="000000"/>
          <w:spacing w:val="-5"/>
          <w:sz w:val="21"/>
          <w:szCs w:val="22"/>
          <w:lang w:val="en-US" w:eastAsia="en-US" w:bidi="ar-SA"/>
        </w:rPr>
        <w:t>PACU</w:t>
      </w:r>
      <w:r>
        <w:rPr>
          <w:rFonts w:ascii="SimSun" w:hAnsi="SimSun" w:eastAsiaTheme="minorEastAsia" w:cs="SimSun"/>
          <w:color w:val="000000"/>
          <w:sz w:val="21"/>
          <w:szCs w:val="22"/>
          <w:lang w:val="en-US" w:eastAsia="en-US" w:bidi="ar-SA"/>
        </w:rPr>
        <w:t>）</w:t>
      </w:r>
    </w:p>
    <w:p>
      <w:pPr>
        <w:framePr w:w="431" w:x="10018"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pacing w:val="1"/>
          <w:sz w:val="18"/>
          <w:szCs w:val="22"/>
          <w:lang w:val="en-US" w:eastAsia="en-US" w:bidi="ar-SA"/>
        </w:rPr>
        <w:t>13</w:t>
      </w:r>
    </w:p>
    <w:p>
      <w:pPr>
        <w:spacing w:line="0" w:lineRule="atLeast"/>
        <w:rPr>
          <w:rFonts w:ascii="Arial" w:eastAsiaTheme="minorEastAsia" w:hAnsiTheme="minorHAnsi" w:cstheme="minorBidi"/>
          <w:color w:val="FF0000"/>
          <w:sz w:val="2"/>
          <w:szCs w:val="22"/>
          <w:lang w:val="en-US" w:eastAsia="en-US" w:bidi="ar-SA"/>
        </w:rPr>
        <w:sectPr>
          <w:pgSz w:w="11900" w:h="16820"/>
          <w:pgMar w:top="0" w:right="0" w:bottom="0" w:left="0" w:header="720" w:footer="720" w:gutter="0"/>
          <w:pgNumType w:start="1"/>
          <w:cols w:sep="0" w:space="720"/>
          <w:docGrid w:linePitch="1"/>
        </w:sectPr>
      </w:pPr>
      <w:r>
        <w:rPr>
          <w:noProof/>
        </w:rPr>
        <w:pict>
          <v:shape id="_x0000_s1033" type="#_x0000_t75" style="width:416.15pt;height:456.7pt;margin-top:170.1pt;margin-left:92.45pt;mso-position-horizontal-relative:page;mso-position-vertical-relative:page;position:absolute;z-index:-251652096">
            <v:imagedata r:id="rId12" o:title=""/>
          </v:shape>
        </w:pict>
      </w:r>
    </w:p>
    <w:p>
      <w:pPr>
        <w:spacing w:line="0" w:lineRule="atLeast"/>
        <w:rPr>
          <w:rFonts w:ascii="Arial" w:eastAsiaTheme="minorEastAsia" w:hAnsiTheme="minorHAnsi" w:cstheme="minorBidi"/>
          <w:color w:val="FF0000"/>
          <w:sz w:val="2"/>
          <w:szCs w:val="22"/>
          <w:lang w:val="en-US" w:eastAsia="en-US" w:bidi="ar-SA"/>
        </w:rPr>
      </w:pPr>
      <w:bookmarkStart w:id="15" w:name="br1_14"/>
      <w:bookmarkEnd w:id="15"/>
      <w:r>
        <w:rPr>
          <w:rFonts w:ascii="Arial" w:eastAsiaTheme="minorEastAsia" w:hAnsiTheme="minorHAnsi" w:cstheme="minorBidi"/>
          <w:color w:val="FF0000"/>
          <w:sz w:val="2"/>
          <w:szCs w:val="22"/>
          <w:lang w:val="en-US" w:eastAsia="en-US" w:bidi="ar-SA"/>
        </w:rPr>
        <w:t xml:space="preserve"> </w:t>
      </w:r>
    </w:p>
    <w:p>
      <w:pPr>
        <w:framePr w:w="2024" w:x="8316" w:y="86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Hei" w:eastAsiaTheme="minorEastAsia" w:hAnsiTheme="minorHAnsi" w:cstheme="minorBidi"/>
          <w:color w:val="000000"/>
          <w:spacing w:val="1"/>
          <w:sz w:val="21"/>
          <w:szCs w:val="22"/>
          <w:lang w:val="en-US" w:eastAsia="en-US" w:bidi="ar-SA"/>
        </w:rPr>
        <w:t>DB</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pacing w:val="1"/>
          <w:sz w:val="21"/>
          <w:szCs w:val="22"/>
          <w:lang w:val="en-US" w:eastAsia="en-US" w:bidi="ar-SA"/>
        </w:rPr>
        <w:t>34/T</w:t>
      </w:r>
      <w:r>
        <w:rPr>
          <w:rFonts w:eastAsiaTheme="minorEastAsia" w:hAnsiTheme="minorHAnsi" w:cstheme="minorBidi"/>
          <w:color w:val="000000"/>
          <w:spacing w:val="51"/>
          <w:sz w:val="21"/>
          <w:szCs w:val="22"/>
          <w:lang w:val="en-US" w:eastAsia="en-US" w:bidi="ar-SA"/>
        </w:rPr>
        <w:t xml:space="preserve"> </w:t>
      </w:r>
      <w:r>
        <w:rPr>
          <w:rFonts w:ascii="SimHei" w:eastAsiaTheme="minorEastAsia" w:hAnsiTheme="minorHAnsi" w:cstheme="minorBidi"/>
          <w:color w:val="000000"/>
          <w:sz w:val="21"/>
          <w:szCs w:val="22"/>
          <w:lang w:val="en-US" w:eastAsia="en-US" w:bidi="ar-SA"/>
        </w:rPr>
        <w:t>XXXX-XXXX</w:t>
      </w:r>
    </w:p>
    <w:p>
      <w:pPr>
        <w:framePr w:w="1291" w:x="5534" w:y="1560"/>
        <w:widowControl w:val="0"/>
        <w:autoSpaceDE w:val="0"/>
        <w:autoSpaceDN w:val="0"/>
        <w:spacing w:line="209" w:lineRule="exact"/>
        <w:ind w:left="158"/>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附</w:t>
      </w:r>
      <w:r>
        <w:rPr>
          <w:rFonts w:eastAsiaTheme="minorEastAsia" w:hAnsiTheme="minorHAnsi" w:cstheme="minorBidi"/>
          <w:color w:val="000000"/>
          <w:spacing w:val="52"/>
          <w:sz w:val="21"/>
          <w:szCs w:val="22"/>
          <w:lang w:val="en-US" w:eastAsia="en-US" w:bidi="ar-SA"/>
        </w:rPr>
        <w:t xml:space="preserve"> </w:t>
      </w:r>
      <w:r>
        <w:rPr>
          <w:rFonts w:ascii="SimSun" w:hAnsi="SimSun" w:eastAsiaTheme="minorEastAsia" w:cs="SimSun"/>
          <w:color w:val="000000"/>
          <w:sz w:val="21"/>
          <w:szCs w:val="22"/>
          <w:lang w:val="en-US" w:eastAsia="en-US" w:bidi="ar-SA"/>
        </w:rPr>
        <w:t>录</w:t>
      </w:r>
      <w:r>
        <w:rPr>
          <w:rFonts w:eastAsiaTheme="minorEastAsia" w:hAnsiTheme="minorHAnsi" w:cstheme="minorBidi"/>
          <w:color w:val="000000"/>
          <w:spacing w:val="54"/>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G</w:t>
      </w:r>
    </w:p>
    <w:p>
      <w:pPr>
        <w:framePr w:w="1291" w:x="5534" w:y="1560"/>
        <w:widowControl w:val="0"/>
        <w:autoSpaceDE w:val="0"/>
        <w:autoSpaceDN w:val="0"/>
        <w:spacing w:before="192"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（资料性）</w:t>
      </w:r>
    </w:p>
    <w:p>
      <w:pPr>
        <w:framePr w:w="6456" w:x="2021" w:y="2362"/>
        <w:widowControl w:val="0"/>
        <w:autoSpaceDE w:val="0"/>
        <w:autoSpaceDN w:val="0"/>
        <w:spacing w:line="209" w:lineRule="exact"/>
        <w:ind w:left="2194"/>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小儿麻醉后离院评分标准（Ped-PADSS）</w:t>
      </w:r>
    </w:p>
    <w:p>
      <w:pPr>
        <w:framePr w:w="6456" w:x="2021" w:y="2362"/>
        <w:widowControl w:val="0"/>
        <w:autoSpaceDE w:val="0"/>
        <w:autoSpaceDN w:val="0"/>
        <w:spacing w:before="189" w:line="209" w:lineRule="exact"/>
        <w:rPr>
          <w:rFonts w:eastAsiaTheme="minorEastAsia" w:hAnsiTheme="minorHAnsi" w:cstheme="minorBidi"/>
          <w:color w:val="000000"/>
          <w:sz w:val="21"/>
          <w:szCs w:val="22"/>
          <w:lang w:val="en-US" w:eastAsia="en-US" w:bidi="ar-SA"/>
        </w:rPr>
      </w:pPr>
      <w:r>
        <w:rPr>
          <w:rFonts w:ascii="SimSun" w:eastAsiaTheme="minorEastAsia" w:hAnsiTheme="minorHAnsi" w:cstheme="minorBidi"/>
          <w:color w:val="000000"/>
          <w:spacing w:val="1"/>
          <w:sz w:val="21"/>
          <w:szCs w:val="22"/>
          <w:lang w:val="en-US" w:eastAsia="en-US" w:bidi="ar-SA"/>
        </w:rPr>
        <w:t>G.1</w:t>
      </w:r>
      <w:r>
        <w:rPr>
          <w:rFonts w:eastAsiaTheme="minorEastAsia" w:hAnsiTheme="minorHAnsi" w:cstheme="minorBidi"/>
          <w:color w:val="000000"/>
          <w:spacing w:val="51"/>
          <w:sz w:val="21"/>
          <w:szCs w:val="22"/>
          <w:lang w:val="en-US" w:eastAsia="en-US" w:bidi="ar-SA"/>
        </w:rPr>
        <w:t xml:space="preserve"> </w:t>
      </w:r>
      <w:r>
        <w:rPr>
          <w:rFonts w:ascii="SimSun" w:hAnsi="SimSun" w:eastAsiaTheme="minorEastAsia" w:cs="SimSun"/>
          <w:color w:val="000000"/>
          <w:sz w:val="21"/>
          <w:szCs w:val="22"/>
          <w:lang w:val="en-US" w:eastAsia="en-US" w:bidi="ar-SA"/>
        </w:rPr>
        <w:t>小儿麻醉后离院评分标准（Ped-PADSS）见表</w:t>
      </w:r>
      <w:r>
        <w:rPr>
          <w:rFonts w:eastAsiaTheme="minorEastAsia" w:hAnsiTheme="minorHAnsi" w:cstheme="minorBidi"/>
          <w:color w:val="000000"/>
          <w:spacing w:val="-1"/>
          <w:sz w:val="21"/>
          <w:szCs w:val="22"/>
          <w:lang w:val="en-US" w:eastAsia="en-US" w:bidi="ar-SA"/>
        </w:rPr>
        <w:t xml:space="preserve"> </w:t>
      </w:r>
      <w:r>
        <w:rPr>
          <w:rFonts w:ascii="SimSun" w:hAnsi="SimSun" w:eastAsiaTheme="minorEastAsia" w:cs="SimSun"/>
          <w:color w:val="000000"/>
          <w:spacing w:val="1"/>
          <w:sz w:val="21"/>
          <w:szCs w:val="22"/>
          <w:lang w:val="en-US" w:eastAsia="en-US" w:bidi="ar-SA"/>
        </w:rPr>
        <w:t>G.1。</w:t>
      </w:r>
    </w:p>
    <w:p>
      <w:pPr>
        <w:framePr w:w="6456" w:x="2021" w:y="2362"/>
        <w:widowControl w:val="0"/>
        <w:autoSpaceDE w:val="0"/>
        <w:autoSpaceDN w:val="0"/>
        <w:spacing w:before="192" w:line="209" w:lineRule="exact"/>
        <w:ind w:left="1860"/>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表</w:t>
      </w:r>
      <w:r>
        <w:rPr>
          <w:rFonts w:eastAsiaTheme="minorEastAsia" w:hAnsiTheme="minorHAnsi" w:cstheme="minorBidi"/>
          <w:color w:val="000000"/>
          <w:spacing w:val="2"/>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G.1</w:t>
      </w:r>
      <w:r>
        <w:rPr>
          <w:rFonts w:eastAsiaTheme="minorEastAsia" w:hAnsiTheme="minorHAnsi" w:cstheme="minorBidi"/>
          <w:color w:val="000000"/>
          <w:spacing w:val="54"/>
          <w:sz w:val="21"/>
          <w:szCs w:val="22"/>
          <w:lang w:val="en-US" w:eastAsia="en-US" w:bidi="ar-SA"/>
        </w:rPr>
        <w:t xml:space="preserve"> </w:t>
      </w:r>
      <w:r>
        <w:rPr>
          <w:rFonts w:ascii="SimSun" w:hAnsi="SimSun" w:eastAsiaTheme="minorEastAsia" w:cs="SimSun"/>
          <w:color w:val="000000"/>
          <w:sz w:val="21"/>
          <w:szCs w:val="22"/>
          <w:lang w:val="en-US" w:eastAsia="en-US" w:bidi="ar-SA"/>
        </w:rPr>
        <w:t>小儿麻醉后离院评分标准（Ped-PADSS）</w:t>
      </w:r>
    </w:p>
    <w:p>
      <w:pPr>
        <w:framePr w:w="658" w:x="5700" w:y="36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项目</w:t>
      </w:r>
    </w:p>
    <w:p>
      <w:pPr>
        <w:framePr w:w="658" w:x="8854" w:y="3610"/>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pacing w:val="-1"/>
          <w:sz w:val="21"/>
          <w:szCs w:val="22"/>
          <w:lang w:val="en-US" w:eastAsia="en-US" w:bidi="ar-SA"/>
        </w:rPr>
        <w:t>分值</w:t>
      </w:r>
    </w:p>
    <w:p>
      <w:pPr>
        <w:framePr w:w="2443" w:x="3938" w:y="406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波动在术前值的20%之内</w:t>
      </w:r>
    </w:p>
    <w:p>
      <w:pPr>
        <w:framePr w:w="567" w:x="8899" w:y="406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1078" w:x="2438" w:y="457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生命体征</w:t>
      </w:r>
    </w:p>
    <w:p>
      <w:pPr>
        <w:framePr w:w="2656" w:x="3938" w:y="462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波动在术前值的20%</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z w:val="21"/>
          <w:szCs w:val="22"/>
          <w:lang w:val="en-US" w:eastAsia="en-US" w:bidi="ar-SA"/>
        </w:rPr>
        <w:t>-</w:t>
      </w:r>
      <w:r>
        <w:rPr>
          <w:rFonts w:eastAsiaTheme="minorEastAsia" w:hAnsiTheme="minorHAnsi" w:cstheme="minorBidi"/>
          <w:color w:val="000000"/>
          <w:spacing w:val="51"/>
          <w:sz w:val="21"/>
          <w:szCs w:val="22"/>
          <w:lang w:val="en-US" w:eastAsia="en-US" w:bidi="ar-SA"/>
        </w:rPr>
        <w:t xml:space="preserve"> </w:t>
      </w:r>
      <w:r>
        <w:rPr>
          <w:rFonts w:ascii="SimSun" w:eastAsiaTheme="minorEastAsia" w:hAnsiTheme="minorHAnsi" w:cstheme="minorBidi"/>
          <w:color w:val="000000"/>
          <w:spacing w:val="1"/>
          <w:sz w:val="21"/>
          <w:szCs w:val="22"/>
          <w:lang w:val="en-US" w:eastAsia="en-US" w:bidi="ar-SA"/>
        </w:rPr>
        <w:t>40%</w:t>
      </w:r>
    </w:p>
    <w:p>
      <w:pPr>
        <w:framePr w:w="553" w:x="8909" w:y="4630"/>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4"/>
          <w:sz w:val="21"/>
          <w:szCs w:val="22"/>
          <w:lang w:val="en-US" w:eastAsia="en-US" w:bidi="ar-SA"/>
        </w:rPr>
        <w:t>1</w:t>
      </w:r>
      <w:r>
        <w:rPr>
          <w:rFonts w:ascii="SimSun" w:hAnsi="SimSun" w:eastAsiaTheme="minorEastAsia" w:cs="SimSun"/>
          <w:color w:val="000000"/>
          <w:sz w:val="21"/>
          <w:szCs w:val="22"/>
          <w:lang w:val="en-US" w:eastAsia="en-US" w:bidi="ar-SA"/>
        </w:rPr>
        <w:t>分</w:t>
      </w:r>
    </w:p>
    <w:p>
      <w:pPr>
        <w:framePr w:w="2236" w:x="3941" w:y="5307"/>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波动大于术前值的40%</w:t>
      </w:r>
    </w:p>
    <w:p>
      <w:pPr>
        <w:framePr w:w="603" w:x="8880" w:y="530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z w:val="21"/>
          <w:szCs w:val="22"/>
          <w:lang w:val="en-US" w:eastAsia="en-US" w:bidi="ar-SA"/>
        </w:rPr>
        <w:t>0</w:t>
      </w:r>
      <w:r>
        <w:rPr>
          <w:rFonts w:eastAsiaTheme="minorEastAsia" w:hAnsiTheme="minorHAnsi" w:cstheme="minorBidi"/>
          <w:color w:val="000000"/>
          <w:spacing w:val="-4"/>
          <w:sz w:val="21"/>
          <w:szCs w:val="22"/>
          <w:lang w:val="en-US" w:eastAsia="en-US" w:bidi="ar-SA"/>
        </w:rPr>
        <w:t xml:space="preserve"> </w:t>
      </w:r>
      <w:r>
        <w:rPr>
          <w:rFonts w:ascii="SimSun" w:hAnsi="SimSun" w:eastAsiaTheme="minorEastAsia" w:cs="SimSun"/>
          <w:color w:val="000000"/>
          <w:sz w:val="21"/>
          <w:szCs w:val="22"/>
          <w:lang w:val="en-US" w:eastAsia="en-US" w:bidi="ar-SA"/>
        </w:rPr>
        <w:t>分</w:t>
      </w:r>
    </w:p>
    <w:p>
      <w:pPr>
        <w:framePr w:w="603" w:x="8880" w:y="5309"/>
        <w:widowControl w:val="0"/>
        <w:autoSpaceDE w:val="0"/>
        <w:autoSpaceDN w:val="0"/>
        <w:spacing w:before="383"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603" w:x="8880" w:y="5309"/>
        <w:widowControl w:val="0"/>
        <w:autoSpaceDE w:val="0"/>
        <w:autoSpaceDN w:val="0"/>
        <w:spacing w:before="361" w:line="218" w:lineRule="exact"/>
        <w:ind w:left="29"/>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4"/>
          <w:sz w:val="21"/>
          <w:szCs w:val="22"/>
          <w:lang w:val="en-US" w:eastAsia="en-US" w:bidi="ar-SA"/>
        </w:rPr>
        <w:t>1</w:t>
      </w:r>
      <w:r>
        <w:rPr>
          <w:rFonts w:ascii="SimSun" w:hAnsi="SimSun" w:eastAsiaTheme="minorEastAsia" w:cs="SimSun"/>
          <w:color w:val="000000"/>
          <w:sz w:val="21"/>
          <w:szCs w:val="22"/>
          <w:lang w:val="en-US" w:eastAsia="en-US" w:bidi="ar-SA"/>
        </w:rPr>
        <w:t>分</w:t>
      </w:r>
    </w:p>
    <w:p>
      <w:pPr>
        <w:framePr w:w="3598" w:x="3943" w:y="5914"/>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步态平稳而不感头晕，或达术前水平</w:t>
      </w:r>
    </w:p>
    <w:p>
      <w:pPr>
        <w:framePr w:w="3598" w:x="3943" w:y="5914"/>
        <w:widowControl w:val="0"/>
        <w:autoSpaceDE w:val="0"/>
        <w:autoSpaceDN w:val="0"/>
        <w:spacing w:before="374"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需要搀扶才可行走</w:t>
      </w:r>
    </w:p>
    <w:p>
      <w:pPr>
        <w:framePr w:w="1131" w:x="2429" w:y="6278"/>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活动状态</w:t>
      </w:r>
    </w:p>
    <w:p>
      <w:pPr>
        <w:framePr w:w="1131" w:x="2429" w:y="6278"/>
        <w:widowControl w:val="0"/>
        <w:autoSpaceDE w:val="0"/>
        <w:autoSpaceDN w:val="0"/>
        <w:spacing w:before="1414" w:line="218" w:lineRule="exact"/>
        <w:ind w:left="53"/>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恶心呕吐</w:t>
      </w:r>
    </w:p>
    <w:p>
      <w:pPr>
        <w:framePr w:w="1498" w:x="3941" w:y="7056"/>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完全不能行走</w:t>
      </w:r>
    </w:p>
    <w:p>
      <w:pPr>
        <w:framePr w:w="567" w:x="8899" w:y="7059"/>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2"/>
          <w:sz w:val="21"/>
          <w:szCs w:val="22"/>
          <w:lang w:val="en-US" w:eastAsia="en-US" w:bidi="ar-SA"/>
        </w:rPr>
        <w:t>0</w:t>
      </w:r>
      <w:r>
        <w:rPr>
          <w:rFonts w:ascii="SimSun" w:hAnsi="SimSun" w:eastAsiaTheme="minorEastAsia" w:cs="SimSun"/>
          <w:color w:val="000000"/>
          <w:sz w:val="21"/>
          <w:szCs w:val="22"/>
          <w:lang w:val="en-US" w:eastAsia="en-US" w:bidi="ar-SA"/>
        </w:rPr>
        <w:t>分</w:t>
      </w:r>
    </w:p>
    <w:p>
      <w:pPr>
        <w:framePr w:w="567" w:x="8899" w:y="7059"/>
        <w:widowControl w:val="0"/>
        <w:autoSpaceDE w:val="0"/>
        <w:autoSpaceDN w:val="0"/>
        <w:spacing w:before="188"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1709" w:x="3941" w:y="746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轻度：不需治疗</w:t>
      </w:r>
    </w:p>
    <w:p>
      <w:pPr>
        <w:framePr w:w="2129" w:x="3941" w:y="8031"/>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中度：药物治疗有效</w:t>
      </w:r>
    </w:p>
    <w:p>
      <w:pPr>
        <w:framePr w:w="2129" w:x="3941" w:y="8031"/>
        <w:widowControl w:val="0"/>
        <w:autoSpaceDE w:val="0"/>
        <w:autoSpaceDN w:val="0"/>
        <w:spacing w:before="357"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重度：治疗无效</w:t>
      </w:r>
    </w:p>
    <w:p>
      <w:pPr>
        <w:framePr w:w="600" w:x="8882" w:y="803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z w:val="21"/>
          <w:szCs w:val="22"/>
          <w:lang w:val="en-US" w:eastAsia="en-US" w:bidi="ar-SA"/>
        </w:rPr>
        <w:t>1</w:t>
      </w:r>
      <w:r>
        <w:rPr>
          <w:rFonts w:eastAsiaTheme="minorEastAsia" w:hAnsiTheme="minorHAnsi" w:cstheme="minorBidi"/>
          <w:color w:val="000000"/>
          <w:spacing w:val="-6"/>
          <w:sz w:val="21"/>
          <w:szCs w:val="22"/>
          <w:lang w:val="en-US" w:eastAsia="en-US" w:bidi="ar-SA"/>
        </w:rPr>
        <w:t xml:space="preserve"> </w:t>
      </w:r>
      <w:r>
        <w:rPr>
          <w:rFonts w:ascii="SimSun" w:hAnsi="SimSun" w:eastAsiaTheme="minorEastAsia" w:cs="SimSun"/>
          <w:color w:val="000000"/>
          <w:sz w:val="21"/>
          <w:szCs w:val="22"/>
          <w:lang w:val="en-US" w:eastAsia="en-US" w:bidi="ar-SA"/>
        </w:rPr>
        <w:t>分</w:t>
      </w:r>
    </w:p>
    <w:p>
      <w:pPr>
        <w:framePr w:w="600" w:x="8882" w:y="8031"/>
        <w:widowControl w:val="0"/>
        <w:autoSpaceDE w:val="0"/>
        <w:autoSpaceDN w:val="0"/>
        <w:spacing w:before="344" w:line="218" w:lineRule="exact"/>
        <w:ind w:left="24"/>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2"/>
          <w:sz w:val="21"/>
          <w:szCs w:val="22"/>
          <w:lang w:val="en-US" w:eastAsia="en-US" w:bidi="ar-SA"/>
        </w:rPr>
        <w:t>0</w:t>
      </w:r>
      <w:r>
        <w:rPr>
          <w:rFonts w:ascii="SimSun" w:hAnsi="SimSun" w:eastAsiaTheme="minorEastAsia" w:cs="SimSun"/>
          <w:color w:val="000000"/>
          <w:sz w:val="21"/>
          <w:szCs w:val="22"/>
          <w:lang w:val="en-US" w:eastAsia="en-US" w:bidi="ar-SA"/>
        </w:rPr>
        <w:t>分</w:t>
      </w:r>
    </w:p>
    <w:p>
      <w:pPr>
        <w:framePr w:w="600" w:x="8882" w:y="8031"/>
        <w:widowControl w:val="0"/>
        <w:autoSpaceDE w:val="0"/>
        <w:autoSpaceDN w:val="0"/>
        <w:spacing w:before="339"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600" w:x="8882" w:y="8031"/>
        <w:widowControl w:val="0"/>
        <w:autoSpaceDE w:val="0"/>
        <w:autoSpaceDN w:val="0"/>
        <w:spacing w:before="347" w:line="218" w:lineRule="exact"/>
        <w:ind w:left="26"/>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4"/>
          <w:sz w:val="21"/>
          <w:szCs w:val="22"/>
          <w:lang w:val="en-US" w:eastAsia="en-US" w:bidi="ar-SA"/>
        </w:rPr>
        <w:t>1</w:t>
      </w:r>
      <w:r>
        <w:rPr>
          <w:rFonts w:ascii="SimSun" w:hAnsi="SimSun" w:eastAsiaTheme="minorEastAsia" w:cs="SimSun"/>
          <w:color w:val="000000"/>
          <w:sz w:val="21"/>
          <w:szCs w:val="22"/>
          <w:lang w:val="en-US" w:eastAsia="en-US" w:bidi="ar-SA"/>
        </w:rPr>
        <w:t>分</w:t>
      </w:r>
    </w:p>
    <w:p>
      <w:pPr>
        <w:framePr w:w="3389" w:x="3941" w:y="9163"/>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无痛或轻度疼痛，口服用药能止痛</w:t>
      </w:r>
    </w:p>
    <w:p>
      <w:pPr>
        <w:framePr w:w="3389" w:x="3941" w:y="9163"/>
        <w:widowControl w:val="0"/>
        <w:autoSpaceDE w:val="0"/>
        <w:autoSpaceDN w:val="0"/>
        <w:spacing w:before="360" w:line="209" w:lineRule="exact"/>
        <w:ind w:left="413"/>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中度疼痛</w:t>
      </w:r>
    </w:p>
    <w:p>
      <w:pPr>
        <w:framePr w:w="658" w:x="2585" w:y="969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pacing w:val="-1"/>
          <w:sz w:val="21"/>
          <w:szCs w:val="22"/>
          <w:lang w:val="en-US" w:eastAsia="en-US" w:bidi="ar-SA"/>
        </w:rPr>
        <w:t>疼痛</w:t>
      </w:r>
    </w:p>
    <w:p>
      <w:pPr>
        <w:framePr w:w="1078" w:x="4046" w:y="10299"/>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重度疼痛</w:t>
      </w:r>
    </w:p>
    <w:p>
      <w:pPr>
        <w:framePr w:w="603" w:x="8880" w:y="10407"/>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z w:val="21"/>
          <w:szCs w:val="22"/>
          <w:lang w:val="en-US" w:eastAsia="en-US" w:bidi="ar-SA"/>
        </w:rPr>
        <w:t>0</w:t>
      </w:r>
      <w:r>
        <w:rPr>
          <w:rFonts w:eastAsiaTheme="minorEastAsia" w:hAnsiTheme="minorHAnsi" w:cstheme="minorBidi"/>
          <w:color w:val="000000"/>
          <w:spacing w:val="-4"/>
          <w:sz w:val="21"/>
          <w:szCs w:val="22"/>
          <w:lang w:val="en-US" w:eastAsia="en-US" w:bidi="ar-SA"/>
        </w:rPr>
        <w:t xml:space="preserve"> </w:t>
      </w:r>
      <w:r>
        <w:rPr>
          <w:rFonts w:ascii="SimSun" w:hAnsi="SimSun" w:eastAsiaTheme="minorEastAsia" w:cs="SimSun"/>
          <w:color w:val="000000"/>
          <w:sz w:val="21"/>
          <w:szCs w:val="22"/>
          <w:lang w:val="en-US" w:eastAsia="en-US" w:bidi="ar-SA"/>
        </w:rPr>
        <w:t>分</w:t>
      </w:r>
    </w:p>
    <w:p>
      <w:pPr>
        <w:framePr w:w="2652" w:x="3934" w:y="10865"/>
        <w:widowControl w:val="0"/>
        <w:autoSpaceDE w:val="0"/>
        <w:autoSpaceDN w:val="0"/>
        <w:spacing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轻度：无需更换敷料</w:t>
      </w:r>
    </w:p>
    <w:p>
      <w:pPr>
        <w:framePr w:w="2652" w:x="3934" w:y="10865"/>
        <w:widowControl w:val="0"/>
        <w:autoSpaceDE w:val="0"/>
        <w:autoSpaceDN w:val="0"/>
        <w:spacing w:before="357"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中度：需更换2次敷料</w:t>
      </w:r>
    </w:p>
    <w:p>
      <w:pPr>
        <w:framePr w:w="2652" w:x="3934" w:y="10865"/>
        <w:widowControl w:val="0"/>
        <w:autoSpaceDE w:val="0"/>
        <w:autoSpaceDN w:val="0"/>
        <w:spacing w:before="360" w:line="209" w:lineRule="exact"/>
        <w:rPr>
          <w:rFonts w:eastAsiaTheme="minorEastAsia" w:hAnsiTheme="minorHAnsi" w:cstheme="minorBidi"/>
          <w:color w:val="000000"/>
          <w:sz w:val="21"/>
          <w:szCs w:val="22"/>
          <w:lang w:val="en-US" w:eastAsia="en-US" w:bidi="ar-SA"/>
        </w:rPr>
      </w:pPr>
      <w:r>
        <w:rPr>
          <w:rFonts w:ascii="SimSun" w:hAnsi="SimSun" w:eastAsiaTheme="minorEastAsia" w:cs="SimSun"/>
          <w:color w:val="000000"/>
          <w:sz w:val="21"/>
          <w:szCs w:val="22"/>
          <w:lang w:val="en-US" w:eastAsia="en-US" w:bidi="ar-SA"/>
        </w:rPr>
        <w:t>重度：需更换3次以上敷料</w:t>
      </w:r>
    </w:p>
    <w:p>
      <w:pPr>
        <w:framePr w:w="567" w:x="8899" w:y="11011"/>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13"/>
          <w:sz w:val="21"/>
          <w:szCs w:val="22"/>
          <w:lang w:val="en-US" w:eastAsia="en-US" w:bidi="ar-SA"/>
        </w:rPr>
        <w:t>2</w:t>
      </w:r>
      <w:r>
        <w:rPr>
          <w:rFonts w:ascii="SimSun" w:hAnsi="SimSun" w:eastAsiaTheme="minorEastAsia" w:cs="SimSun"/>
          <w:color w:val="000000"/>
          <w:sz w:val="21"/>
          <w:szCs w:val="22"/>
          <w:lang w:val="en-US" w:eastAsia="en-US" w:bidi="ar-SA"/>
        </w:rPr>
        <w:t>分</w:t>
      </w:r>
    </w:p>
    <w:p>
      <w:pPr>
        <w:framePr w:w="567" w:x="8899" w:y="11011"/>
        <w:widowControl w:val="0"/>
        <w:autoSpaceDE w:val="0"/>
        <w:autoSpaceDN w:val="0"/>
        <w:spacing w:before="361"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4"/>
          <w:sz w:val="21"/>
          <w:szCs w:val="22"/>
          <w:lang w:val="en-US" w:eastAsia="en-US" w:bidi="ar-SA"/>
        </w:rPr>
        <w:t>1</w:t>
      </w:r>
      <w:r>
        <w:rPr>
          <w:rFonts w:ascii="SimSun" w:hAnsi="SimSun" w:eastAsiaTheme="minorEastAsia" w:cs="SimSun"/>
          <w:color w:val="000000"/>
          <w:sz w:val="21"/>
          <w:szCs w:val="22"/>
          <w:lang w:val="en-US" w:eastAsia="en-US" w:bidi="ar-SA"/>
        </w:rPr>
        <w:t>分</w:t>
      </w:r>
    </w:p>
    <w:p>
      <w:pPr>
        <w:framePr w:w="567" w:x="8899" w:y="11011"/>
        <w:widowControl w:val="0"/>
        <w:autoSpaceDE w:val="0"/>
        <w:autoSpaceDN w:val="0"/>
        <w:spacing w:before="339" w:line="218" w:lineRule="exact"/>
        <w:rPr>
          <w:rFonts w:eastAsiaTheme="minorEastAsia" w:hAnsiTheme="minorHAnsi" w:cstheme="minorBidi"/>
          <w:color w:val="000000"/>
          <w:sz w:val="21"/>
          <w:szCs w:val="22"/>
          <w:lang w:val="en-US" w:eastAsia="en-US" w:bidi="ar-SA"/>
        </w:rPr>
      </w:pPr>
      <w:r>
        <w:rPr>
          <w:rFonts w:ascii="UEWKVD+TimesNewRomanPSMT" w:eastAsiaTheme="minorEastAsia" w:hAnsiTheme="minorHAnsi" w:cstheme="minorBidi"/>
          <w:color w:val="000000"/>
          <w:spacing w:val="-2"/>
          <w:sz w:val="21"/>
          <w:szCs w:val="22"/>
          <w:lang w:val="en-US" w:eastAsia="en-US" w:bidi="ar-SA"/>
        </w:rPr>
        <w:t>0</w:t>
      </w:r>
      <w:r>
        <w:rPr>
          <w:rFonts w:ascii="SimSun" w:hAnsi="SimSun" w:eastAsiaTheme="minorEastAsia" w:cs="SimSun"/>
          <w:color w:val="000000"/>
          <w:sz w:val="21"/>
          <w:szCs w:val="22"/>
          <w:lang w:val="en-US" w:eastAsia="en-US" w:bidi="ar-SA"/>
        </w:rPr>
        <w:t>分</w:t>
      </w:r>
    </w:p>
    <w:p>
      <w:pPr>
        <w:framePr w:w="1078" w:x="2376" w:y="11393"/>
        <w:widowControl w:val="0"/>
        <w:autoSpaceDE w:val="0"/>
        <w:autoSpaceDN w:val="0"/>
        <w:spacing w:line="218" w:lineRule="exact"/>
        <w:rPr>
          <w:rFonts w:eastAsiaTheme="minorEastAsia" w:hAnsiTheme="minorHAnsi" w:cstheme="minorBidi"/>
          <w:color w:val="000000"/>
          <w:sz w:val="21"/>
          <w:szCs w:val="22"/>
          <w:lang w:val="en-US" w:eastAsia="en-US" w:bidi="ar-SA"/>
        </w:rPr>
      </w:pPr>
      <w:r>
        <w:rPr>
          <w:rFonts w:ascii="DengXian" w:hAnsi="DengXian" w:eastAsiaTheme="minorEastAsia" w:cs="DengXian"/>
          <w:color w:val="000000"/>
          <w:sz w:val="21"/>
          <w:szCs w:val="22"/>
          <w:lang w:val="en-US" w:eastAsia="en-US" w:bidi="ar-SA"/>
        </w:rPr>
        <w:t>外科出血</w:t>
      </w:r>
    </w:p>
    <w:p>
      <w:pPr>
        <w:framePr w:w="431" w:x="10018" w:y="15363"/>
        <w:widowControl w:val="0"/>
        <w:autoSpaceDE w:val="0"/>
        <w:autoSpaceDN w:val="0"/>
        <w:spacing w:line="188" w:lineRule="exact"/>
        <w:rPr>
          <w:rFonts w:eastAsiaTheme="minorEastAsia" w:hAnsiTheme="minorHAnsi" w:cstheme="minorBidi"/>
          <w:color w:val="000000"/>
          <w:sz w:val="18"/>
          <w:szCs w:val="22"/>
          <w:lang w:val="en-US" w:eastAsia="en-US" w:bidi="ar-SA"/>
        </w:rPr>
      </w:pPr>
      <w:r>
        <w:rPr>
          <w:rFonts w:ascii="DengXian" w:eastAsiaTheme="minorEastAsia" w:hAnsiTheme="minorHAnsi" w:cstheme="minorBidi"/>
          <w:color w:val="000000"/>
          <w:spacing w:val="1"/>
          <w:sz w:val="18"/>
          <w:szCs w:val="22"/>
          <w:lang w:val="en-US" w:eastAsia="en-US" w:bidi="ar-SA"/>
        </w:rPr>
        <w:t>14</w:t>
      </w:r>
    </w:p>
    <w:p>
      <w:pPr>
        <w:spacing w:line="0" w:lineRule="atLeast"/>
        <w:rPr>
          <w:rFonts w:ascii="Arial" w:eastAsiaTheme="minorEastAsia" w:hAnsiTheme="minorHAnsi" w:cstheme="minorBidi"/>
          <w:color w:val="FF0000"/>
          <w:sz w:val="2"/>
          <w:szCs w:val="22"/>
          <w:lang w:val="en-US" w:eastAsia="en-US" w:bidi="ar-SA"/>
        </w:rPr>
      </w:pPr>
      <w:r>
        <w:rPr>
          <w:noProof/>
        </w:rPr>
        <w:pict>
          <v:shape id="_x0000_s1034" type="#_x0000_t75" style="width:416.15pt;height:456.7pt;margin-top:170.1pt;margin-left:92.45pt;mso-position-horizontal-relative:page;mso-position-vertical-relative:page;position:absolute;z-index:-251651072">
            <v:imagedata r:id="rId12" o:title=""/>
          </v:shape>
        </w:pict>
      </w:r>
    </w:p>
    <w:sectPr>
      <w:pgSz w:w="11900" w:h="16820"/>
      <w:pgMar w:top="0" w:right="0" w:bottom="0" w:left="0" w:header="720" w:footer="720" w:gutter="0"/>
      <w:pgNumType w:start="1"/>
      <w:cols w:sep="0" w:space="720"/>
      <w:docGrid w:linePitch="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libri">
    <w:panose1 w:val="020F0502020204030204"/>
    <w:charset w:val="CC"/>
    <w:family w:val="swiss"/>
    <w:pitch w:val="variable"/>
    <w:sig w:usb0="01010101" w:usb1="01010101" w:usb2="01010101" w:usb3="01010101" w:csb0="01010105" w:csb1="01010101"/>
  </w:font>
  <w:font w:name="Cambria Math">
    <w:panose1 w:val="02040503050406030204"/>
    <w:charset w:val="CC"/>
    <w:family w:val="roman"/>
    <w:pitch w:val="variable"/>
    <w:sig w:usb0="01010101" w:usb1="01010101" w:usb2="01010101" w:usb3="01010101" w:csb0="01010105" w:csb1="01010101"/>
  </w:font>
  <w:font w:name="BIHPLP+TimesNewRomanPSMT">
    <w:panose1 w:val="02000500000000000000"/>
    <w:charset w:val="01"/>
    <w:family w:val="auto"/>
    <w:pitch w:val="variable"/>
    <w:sig w:usb0="01010101" w:usb1="01010101" w:usb2="01010101" w:usb3="01010101" w:csb0="01010101" w:csb1="01010101"/>
  </w:font>
  <w:font w:name="SimHei">
    <w:panose1 w:val="00000000000000000000"/>
    <w:charset w:val="01"/>
    <w:family w:val="auto"/>
    <w:notTrueType/>
    <w:pitch w:val="default"/>
    <w:sig w:usb0="01010101" w:usb1="01010101" w:usb2="01010101" w:usb3="01010101" w:csb0="01010101" w:csb1="01010101"/>
  </w:font>
  <w:font w:name="FUATLS+TimesNewRomanPS-BoldMT">
    <w:panose1 w:val="02000500000000000000"/>
    <w:charset w:val="01"/>
    <w:family w:val="auto"/>
    <w:pitch w:val="variable"/>
    <w:sig w:usb0="01010101" w:usb1="01010101" w:usb2="01010101" w:usb3="01010101" w:csb0="01010101" w:csb1="01010101"/>
  </w:font>
  <w:font w:name="SimSun">
    <w:panose1 w:val="00000000000000000000"/>
    <w:charset w:val="01"/>
    <w:family w:val="auto"/>
    <w:notTrueType/>
    <w:pitch w:val="default"/>
    <w:sig w:usb0="01010101" w:usb1="01010101" w:usb2="01010101" w:usb3="01010101" w:csb0="01010101" w:csb1="01010101"/>
  </w:font>
  <w:font w:name="FOBJPT+TimesNewRomanPS-BoldMT">
    <w:panose1 w:val="02000500000000000000"/>
    <w:charset w:val="01"/>
    <w:family w:val="auto"/>
    <w:pitch w:val="variable"/>
    <w:sig w:usb0="01010101" w:usb1="01010101" w:usb2="01010101" w:usb3="01010101" w:csb0="01010101" w:csb1="01010101"/>
  </w:font>
  <w:font w:name="OBPLFK+TimesNewRomanPSMT">
    <w:panose1 w:val="02000500000000000000"/>
    <w:charset w:val="01"/>
    <w:family w:val="auto"/>
    <w:pitch w:val="variable"/>
    <w:sig w:usb0="01010101" w:usb1="01010101" w:usb2="01010101" w:usb3="01010101" w:csb0="01010101" w:csb1="01010101"/>
  </w:font>
  <w:font w:name="HBHNOM+SegoeUI">
    <w:panose1 w:val="02000500000000000000"/>
    <w:charset w:val="01"/>
    <w:family w:val="auto"/>
    <w:pitch w:val="variable"/>
    <w:sig w:usb0="01010101" w:usb1="01010101" w:usb2="01010101" w:usb3="01010101" w:csb0="01010101" w:csb1="01010101"/>
  </w:font>
  <w:font w:name="DengXian">
    <w:panose1 w:val="00000000000000000000"/>
    <w:charset w:val="01"/>
    <w:family w:val="auto"/>
    <w:notTrueType/>
    <w:pitch w:val="default"/>
    <w:sig w:usb0="01010101" w:usb1="01010101" w:usb2="01010101" w:usb3="01010101" w:csb0="01010101" w:csb1="01010101"/>
  </w:font>
  <w:font w:name="PBHHNF+SegoeUI">
    <w:panose1 w:val="02000500000000000000"/>
    <w:charset w:val="01"/>
    <w:family w:val="auto"/>
    <w:pitch w:val="variable"/>
    <w:sig w:usb0="01010101" w:usb1="01010101" w:usb2="01010101" w:usb3="01010101" w:csb0="01010101" w:csb1="01010101"/>
  </w:font>
  <w:font w:name="JLNODN+TimesNewRomanPS-BoldMT">
    <w:panose1 w:val="02000500000000000000"/>
    <w:charset w:val="01"/>
    <w:family w:val="auto"/>
    <w:pitch w:val="variable"/>
    <w:sig w:usb0="01010101" w:usb1="01010101" w:usb2="01010101" w:usb3="01010101" w:csb0="01010101" w:csb1="01010101"/>
  </w:font>
  <w:font w:name="RSLGMW+TimesNewRomanPSMT">
    <w:panose1 w:val="02000500000000000000"/>
    <w:charset w:val="01"/>
    <w:family w:val="auto"/>
    <w:pitch w:val="variable"/>
    <w:sig w:usb0="01010101" w:usb1="01010101" w:usb2="01010101" w:usb3="01010101" w:csb0="01010101" w:csb1="01010101"/>
  </w:font>
  <w:font w:name="DRLFNI+TimesNewRomanPSMT">
    <w:panose1 w:val="02000500000000000000"/>
    <w:charset w:val="01"/>
    <w:family w:val="auto"/>
    <w:pitch w:val="variable"/>
    <w:sig w:usb0="01010101" w:usb1="01010101" w:usb2="01010101" w:usb3="01010101" w:csb0="01010101" w:csb1="01010101"/>
  </w:font>
  <w:font w:name="BTRJHD+TimesNewRomanPS-BoldMT">
    <w:panose1 w:val="02000500000000000000"/>
    <w:charset w:val="01"/>
    <w:family w:val="auto"/>
    <w:pitch w:val="variable"/>
    <w:sig w:usb0="01010101" w:usb1="01010101" w:usb2="01010101" w:usb3="01010101" w:csb0="01010101" w:csb1="01010101"/>
  </w:font>
  <w:font w:name="VEWKGR+TimesNewRomanPS-BoldMT">
    <w:panose1 w:val="02000500000000000000"/>
    <w:charset w:val="01"/>
    <w:family w:val="auto"/>
    <w:pitch w:val="variable"/>
    <w:sig w:usb0="01010101" w:usb1="01010101" w:usb2="01010101" w:usb3="01010101" w:csb0="01010101" w:csb1="01010101"/>
  </w:font>
  <w:font w:name="NFUTPF+TimesNewRomanPSMT">
    <w:panose1 w:val="02000500000000000000"/>
    <w:charset w:val="01"/>
    <w:family w:val="auto"/>
    <w:pitch w:val="variable"/>
    <w:sig w:usb0="01010101" w:usb1="01010101" w:usb2="01010101" w:usb3="01010101" w:csb0="01010101" w:csb1="01010101"/>
  </w:font>
  <w:font w:name="OBBCFS+TimesNewRomanPSMT">
    <w:panose1 w:val="02000500000000000000"/>
    <w:charset w:val="01"/>
    <w:family w:val="auto"/>
    <w:pitch w:val="variable"/>
    <w:sig w:usb0="01010101" w:usb1="01010101" w:usb2="01010101" w:usb3="01010101" w:csb0="01010101" w:csb1="01010101"/>
  </w:font>
  <w:font w:name="JPSNJV+TimesNewRomanPS-BoldMT">
    <w:panose1 w:val="02000500000000000000"/>
    <w:charset w:val="01"/>
    <w:family w:val="auto"/>
    <w:pitch w:val="variable"/>
    <w:sig w:usb0="01010101" w:usb1="01010101" w:usb2="01010101" w:usb3="01010101" w:csb0="01010101" w:csb1="01010101"/>
  </w:font>
  <w:font w:name="KIUWUV+TimesNewRomanPSMT">
    <w:panose1 w:val="02000500000000000000"/>
    <w:charset w:val="01"/>
    <w:family w:val="auto"/>
    <w:pitch w:val="variable"/>
    <w:sig w:usb0="01010101" w:usb1="01010101" w:usb2="01010101" w:usb3="01010101" w:csb0="01010101" w:csb1="01010101"/>
  </w:font>
  <w:font w:name="ENEBHC+TimesNewRomanPSMT">
    <w:panose1 w:val="02000500000000000000"/>
    <w:charset w:val="01"/>
    <w:family w:val="auto"/>
    <w:pitch w:val="variable"/>
    <w:sig w:usb0="01010101" w:usb1="01010101" w:usb2="01010101" w:usb3="01010101" w:csb0="01010101" w:csb1="01010101"/>
  </w:font>
  <w:font w:name="CAAOUT+TimesNewRomanPS-BoldMT">
    <w:panose1 w:val="02000500000000000000"/>
    <w:charset w:val="01"/>
    <w:family w:val="auto"/>
    <w:pitch w:val="variable"/>
    <w:sig w:usb0="01010101" w:usb1="01010101" w:usb2="01010101" w:usb3="01010101" w:csb0="01010101" w:csb1="01010101"/>
  </w:font>
  <w:font w:name="GVDMMA+TimesNewRomanPSMT">
    <w:panose1 w:val="02000500000000000000"/>
    <w:charset w:val="01"/>
    <w:family w:val="auto"/>
    <w:pitch w:val="variable"/>
    <w:sig w:usb0="01010101" w:usb1="01010101" w:usb2="01010101" w:usb3="01010101" w:csb0="01010101" w:csb1="01010101"/>
  </w:font>
  <w:font w:name="BVLWOS+TimesNewRomanPSMT">
    <w:panose1 w:val="02000500000000000000"/>
    <w:charset w:val="01"/>
    <w:family w:val="auto"/>
    <w:pitch w:val="variable"/>
    <w:sig w:usb0="01010101" w:usb1="01010101" w:usb2="01010101" w:usb3="01010101" w:csb0="01010101" w:csb1="01010101"/>
  </w:font>
  <w:font w:name="BGVWJQ+TimesNewRomanPSMT">
    <w:panose1 w:val="02000500000000000000"/>
    <w:charset w:val="01"/>
    <w:family w:val="auto"/>
    <w:pitch w:val="variable"/>
    <w:sig w:usb0="01010101" w:usb1="01010101" w:usb2="01010101" w:usb3="01010101" w:csb0="01010101" w:csb1="01010101"/>
  </w:font>
  <w:font w:name="UEWKVD+TimesNewRomanPSMT">
    <w:panose1 w:val="02000500000000000000"/>
    <w:charset w:val="01"/>
    <w:family w:val="auto"/>
    <w:pitch w:val="variable"/>
    <w:sig w:usb0="01010101" w:usb1="01010101" w:usb2="01010101" w:usb3="01010101" w:csb0="01010101" w:csb1="01010101"/>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