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lang w:val="en-US" w:eastAsia="zh-CN"/>
              </w:rPr>
              <w:t>97.195</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lang w:eastAsia="zh-CN"/>
              </w:rPr>
              <w:t>Y</w:t>
            </w:r>
            <w:r>
              <w:rPr>
                <w:rFonts w:hint="eastAsia" w:ascii="黑体" w:hAnsi="黑体" w:eastAsia="黑体"/>
                <w:sz w:val="21"/>
                <w:szCs w:val="21"/>
                <w:lang w:val="en-US" w:eastAsia="zh-CN"/>
              </w:rPr>
              <w:t xml:space="preserve"> 88</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34</w:t>
            </w:r>
            <w:r>
              <w:fldChar w:fldCharType="end"/>
            </w:r>
            <w:bookmarkEnd w:id="3"/>
          </w:p>
        </w:tc>
      </w:tr>
    </w:tbl>
    <w:p>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lang w:eastAsia="zh-CN"/>
        </w:rPr>
        <w:t>安徽省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34/T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ng0mW2AAAAAwBAAAPAAAAAAAAAAEAIAAAACIAAABkcnMv&#10;ZG93bnJldi54bWxQSwECFAAUAAAACACHTuJAeCbvfcoBAABeAwAADgAAAAAAAAABACAAAAAnAQAA&#10;ZHJzL2Uyb0RvYy54bWxQSwUGAAAAAAYABgBZAQAAYwUAAAAA&#10;">
                <v:fill on="f" focussize="0,0"/>
                <v:stroke color="#000000" joinstyle="round"/>
                <v:imagedata o:title=""/>
                <o:lock v:ext="edit" aspectratio="f"/>
              </v:line>
            </w:pict>
          </mc:Fallback>
        </mc:AlternateContent>
      </w:r>
    </w:p>
    <w:p>
      <w:pPr>
        <w:pStyle w:val="50"/>
        <w:framePr w:w="9639" w:h="6976" w:hRule="exact" w:hSpace="0" w:vSpace="0" w:wrap="around" w:hAnchor="page" w:y="6408"/>
        <w:jc w:val="center"/>
        <w:rPr>
          <w:rFonts w:ascii="黑体" w:hAnsi="黑体" w:eastAsia="黑体"/>
          <w:b w:val="0"/>
          <w:bCs w:val="0"/>
          <w:w w:val="100"/>
        </w:rPr>
      </w:pPr>
    </w:p>
    <w:p>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lang w:eastAsia="zh-CN"/>
        </w:rPr>
        <w:t>瓷器文物病害与图示</w:t>
      </w:r>
      <w:r>
        <w:fldChar w:fldCharType="end"/>
      </w:r>
      <w:bookmarkEnd w:id="9"/>
    </w:p>
    <w:p>
      <w:pPr>
        <w:framePr w:w="9639" w:h="6974" w:hRule="exact" w:wrap="around" w:vAnchor="page" w:hAnchor="page" w:x="1419" w:y="6408" w:anchorLock="1"/>
        <w:ind w:left="-1418"/>
      </w:pPr>
    </w:p>
    <w:p>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hint="eastAsia" w:eastAsia="黑体"/>
          <w:szCs w:val="28"/>
          <w:lang w:val="en-US" w:eastAsia="zh-CN"/>
        </w:rPr>
        <w:t>Disease and illustration of porcelain relics</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25"/>
        <w:framePr w:w="9639" w:h="6974" w:hRule="exact" w:wrap="around" w:vAnchor="page" w:hAnchor="page" w:x="1419" w:y="6408" w:anchorLock="1"/>
        <w:textAlignment w:val="bottom"/>
        <w:rPr>
          <w:rFonts w:eastAsia="黑体"/>
          <w:szCs w:val="28"/>
        </w:rPr>
      </w:pPr>
    </w:p>
    <w:p>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pPr>
        <w:rPr>
          <w:rFonts w:ascii="宋体" w:hAnsi="宋体"/>
          <w:sz w:val="28"/>
          <w:szCs w:val="28"/>
        </w:rPr>
        <w:sectPr>
          <w:headerReference r:id="rId5" w:type="first"/>
          <w:footerReference r:id="rId8" w:type="first"/>
          <w:headerReference r:id="rId3" w:type="default"/>
          <w:footerReference r:id="rId6" w:type="default"/>
          <w:headerReference r:id="rId4" w:type="even"/>
          <w:footerReference r:id="rId7"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rMxz71wAAAA4BAAAPAAAAAAAAAAEAIAAAACIAAABkcnMvZG93&#10;bnJldi54bWxQSwECFAAUAAAACACHTuJAqt0+T8gBAABcAwAADgAAAAAAAAABACAAAAAmAQAAZHJz&#10;L2Uyb0RvYy54bWxQSwUGAAAAAAYABgBZAQAAYAUAAAAA&#10;">
                <v:fill on="f" focussize="0,0"/>
                <v:stroke color="#000000" joinstyle="round"/>
                <v:imagedata o:title=""/>
                <o:lock v:ext="edit" aspectratio="f"/>
                <w10:anchorlock/>
              </v:line>
            </w:pict>
          </mc:Fallback>
        </mc:AlternateContent>
      </w:r>
    </w:p>
    <w:p>
      <w:pPr>
        <w:pStyle w:val="89"/>
        <w:spacing w:after="468"/>
      </w:pPr>
      <w:bookmarkStart w:id="21" w:name="BookMark2"/>
      <w:r>
        <w:rPr>
          <w:spacing w:val="320"/>
        </w:rPr>
        <w:t>前</w:t>
      </w:r>
      <w:r>
        <w:t>言</w:t>
      </w:r>
    </w:p>
    <w:p>
      <w:pPr>
        <w:pStyle w:val="56"/>
        <w:ind w:firstLine="420"/>
        <w:rPr>
          <w:rFonts w:hint="eastAsia"/>
        </w:rPr>
      </w:pPr>
      <w:r>
        <w:rPr>
          <w:rFonts w:hint="eastAsia"/>
        </w:rPr>
        <w:t>本文件按照GB/T 1.1—2020《标准化工作导则  第1部分：标准化文件的结构和起草规则》的规定起草。</w:t>
      </w:r>
    </w:p>
    <w:p>
      <w:pPr>
        <w:pStyle w:val="56"/>
        <w:ind w:firstLine="420"/>
        <w:rPr>
          <w:rFonts w:hint="eastAsia"/>
        </w:rPr>
      </w:pPr>
      <w:r>
        <w:rPr>
          <w:rFonts w:hint="eastAsia"/>
        </w:rPr>
        <w:t>本文件由</w:t>
      </w:r>
      <w:r>
        <w:rPr>
          <w:rFonts w:hint="eastAsia"/>
          <w:lang w:eastAsia="zh-CN"/>
        </w:rPr>
        <w:t>安徽博物院</w:t>
      </w:r>
      <w:r>
        <w:rPr>
          <w:rFonts w:hint="eastAsia"/>
          <w:lang w:val="en-US" w:eastAsia="zh-CN"/>
        </w:rPr>
        <w:t>(安徽省文物鉴定站)</w:t>
      </w:r>
      <w:r>
        <w:rPr>
          <w:rFonts w:hint="eastAsia"/>
        </w:rPr>
        <w:t>提出。</w:t>
      </w:r>
    </w:p>
    <w:p>
      <w:pPr>
        <w:pStyle w:val="56"/>
        <w:ind w:firstLine="420"/>
        <w:rPr>
          <w:rFonts w:hint="eastAsia"/>
        </w:rPr>
      </w:pPr>
      <w:r>
        <w:rPr>
          <w:rFonts w:hint="eastAsia"/>
        </w:rPr>
        <w:t>本文件由安徽省文化和旅游厅归口。</w:t>
      </w:r>
    </w:p>
    <w:p>
      <w:pPr>
        <w:pStyle w:val="56"/>
        <w:ind w:firstLine="420"/>
        <w:rPr>
          <w:rFonts w:hint="default" w:eastAsia="宋体"/>
          <w:lang w:val="en-US" w:eastAsia="zh-CN"/>
        </w:rPr>
      </w:pPr>
      <w:r>
        <w:rPr>
          <w:rFonts w:hint="eastAsia"/>
        </w:rPr>
        <w:t>本文件起草单位：</w:t>
      </w:r>
      <w:r>
        <w:rPr>
          <w:rFonts w:hint="eastAsia"/>
          <w:lang w:val="en-US" w:eastAsia="zh-CN"/>
        </w:rPr>
        <w:t>安徽博物院(安徽省文物鉴定站)、安徽省文物考古研究所、安徽大学</w:t>
      </w:r>
    </w:p>
    <w:p>
      <w:pPr>
        <w:pStyle w:val="56"/>
        <w:ind w:firstLine="420"/>
        <w:rPr>
          <w:rFonts w:hint="default" w:eastAsia="宋体"/>
          <w:lang w:val="en-US" w:eastAsia="zh-CN"/>
        </w:rPr>
        <w:sectPr>
          <w:headerReference r:id="rId9" w:type="default"/>
          <w:footerReference r:id="rId11" w:type="default"/>
          <w:headerReference r:id="rId10" w:type="even"/>
          <w:pgSz w:w="11906" w:h="16838"/>
          <w:pgMar w:top="567" w:right="1134" w:bottom="1134" w:left="1134" w:header="1418" w:footer="1134" w:gutter="284"/>
          <w:pgNumType w:fmt="upperRoman" w:start="1"/>
          <w:cols w:space="425" w:num="1"/>
          <w:formProt w:val="0"/>
          <w:docGrid w:type="lines" w:linePitch="312" w:charSpace="0"/>
        </w:sectPr>
      </w:pPr>
      <w:r>
        <w:rPr>
          <w:rFonts w:hint="eastAsia"/>
        </w:rPr>
        <w:t>本文件主要起草人：</w:t>
      </w:r>
      <w:r>
        <w:rPr>
          <w:rFonts w:hint="eastAsia"/>
          <w:lang w:val="en-US" w:eastAsia="zh-CN"/>
        </w:rPr>
        <w:t>朱善银、张辉、刘祥生、刘洁、刘华伟、李立新、姚政权、魏国锋、高奥、昌辉辉</w:t>
      </w:r>
      <w:bookmarkStart w:id="41" w:name="_GoBack"/>
      <w:bookmarkEnd w:id="41"/>
    </w:p>
    <w:bookmarkEnd w:id="21"/>
    <w:p>
      <w:pPr>
        <w:spacing w:line="20" w:lineRule="exact"/>
        <w:jc w:val="center"/>
        <w:rPr>
          <w:rFonts w:ascii="黑体" w:hAnsi="黑体" w:eastAsia="黑体"/>
          <w:sz w:val="32"/>
          <w:szCs w:val="32"/>
        </w:rPr>
      </w:pPr>
      <w:bookmarkStart w:id="22" w:name="BookMark4"/>
    </w:p>
    <w:p>
      <w:pPr>
        <w:spacing w:line="20" w:lineRule="exact"/>
        <w:jc w:val="center"/>
        <w:rPr>
          <w:rFonts w:ascii="黑体" w:hAnsi="黑体" w:eastAsia="黑体"/>
          <w:sz w:val="32"/>
          <w:szCs w:val="32"/>
        </w:rPr>
      </w:pPr>
    </w:p>
    <w:sdt>
      <w:sdtPr>
        <w:tag w:val="NEW_STAND_NAME"/>
        <w:id w:val="595910757"/>
        <w:lock w:val="sdtLocked"/>
        <w:placeholder>
          <w:docPart w:val="324F4B8D81E3459D9591244483F1329B"/>
        </w:placeholder>
      </w:sdtPr>
      <w:sdtContent>
        <w:p>
          <w:pPr>
            <w:pStyle w:val="177"/>
            <w:spacing w:before="312" w:beforeLines="100" w:after="686" w:afterLines="220"/>
          </w:pPr>
          <w:bookmarkStart w:id="23" w:name="NEW_STAND_NAME"/>
          <w:r>
            <w:rPr>
              <w:rFonts w:hint="eastAsia"/>
              <w:lang w:val="en-US" w:eastAsia="zh-CN"/>
            </w:rPr>
            <w:t>瓷器文物病害与图示</w:t>
          </w:r>
        </w:p>
      </w:sdtContent>
    </w:sdt>
    <w:bookmarkEnd w:id="23"/>
    <w:p>
      <w:pPr>
        <w:pStyle w:val="104"/>
        <w:spacing w:before="312" w:after="312"/>
      </w:pPr>
      <w:bookmarkStart w:id="24" w:name="_Toc17233333"/>
      <w:bookmarkStart w:id="25" w:name="_Toc26648465"/>
      <w:bookmarkStart w:id="26" w:name="_Toc17233325"/>
      <w:bookmarkStart w:id="27" w:name="_Toc26986530"/>
      <w:bookmarkStart w:id="28" w:name="_Toc24884218"/>
      <w:bookmarkStart w:id="29" w:name="_Toc26718930"/>
      <w:bookmarkStart w:id="30" w:name="_Toc24884211"/>
      <w:bookmarkStart w:id="31" w:name="_Toc26986771"/>
      <w:r>
        <w:rPr>
          <w:rFonts w:hint="eastAsia"/>
        </w:rPr>
        <w:t>范围</w:t>
      </w:r>
      <w:bookmarkEnd w:id="24"/>
      <w:bookmarkEnd w:id="25"/>
      <w:bookmarkEnd w:id="26"/>
      <w:bookmarkEnd w:id="27"/>
      <w:bookmarkEnd w:id="28"/>
      <w:bookmarkEnd w:id="29"/>
      <w:bookmarkEnd w:id="30"/>
      <w:bookmarkEnd w:id="31"/>
    </w:p>
    <w:p>
      <w:pPr>
        <w:pStyle w:val="56"/>
        <w:ind w:firstLine="420"/>
      </w:pPr>
      <w:bookmarkStart w:id="32" w:name="_Toc24884212"/>
      <w:bookmarkStart w:id="33" w:name="_Toc17233334"/>
      <w:bookmarkStart w:id="34" w:name="_Toc26648466"/>
      <w:bookmarkStart w:id="35" w:name="_Toc24884219"/>
      <w:bookmarkStart w:id="36" w:name="_Toc17233326"/>
      <w:r>
        <w:rPr>
          <w:rFonts w:hint="eastAsia"/>
        </w:rPr>
        <w:t>本文件规定了</w:t>
      </w:r>
      <w:r>
        <w:rPr>
          <w:rFonts w:hint="eastAsia"/>
          <w:lang w:val="en-US" w:eastAsia="zh-CN"/>
        </w:rPr>
        <w:t>瓷器文物病害</w:t>
      </w:r>
      <w:r>
        <w:rPr>
          <w:rFonts w:hint="eastAsia"/>
        </w:rPr>
        <w:t>的</w:t>
      </w:r>
      <w:r>
        <w:rPr>
          <w:rFonts w:hint="eastAsia"/>
          <w:lang w:val="en-US" w:eastAsia="zh-CN"/>
        </w:rPr>
        <w:t>相关</w:t>
      </w:r>
      <w:r>
        <w:rPr>
          <w:rFonts w:hint="eastAsia"/>
        </w:rPr>
        <w:t>术语</w:t>
      </w:r>
      <w:r>
        <w:rPr>
          <w:rFonts w:hint="eastAsia"/>
          <w:lang w:eastAsia="zh-CN"/>
        </w:rPr>
        <w:t>、</w:t>
      </w:r>
      <w:r>
        <w:rPr>
          <w:rFonts w:hint="eastAsia"/>
        </w:rPr>
        <w:t>定义、</w:t>
      </w:r>
      <w:r>
        <w:rPr>
          <w:rFonts w:hint="eastAsia"/>
          <w:lang w:val="en-US" w:eastAsia="zh-CN"/>
        </w:rPr>
        <w:t>病害类型及与病害相对应的图示符号。</w:t>
      </w:r>
    </w:p>
    <w:p>
      <w:pPr>
        <w:pStyle w:val="56"/>
        <w:ind w:firstLine="420"/>
      </w:pPr>
      <w:r>
        <w:rPr>
          <w:rFonts w:hint="eastAsia"/>
        </w:rPr>
        <w:t>本文件适用于</w:t>
      </w:r>
      <w:r>
        <w:rPr>
          <w:rFonts w:hint="eastAsia"/>
          <w:lang w:val="en-US" w:eastAsia="zh-CN"/>
        </w:rPr>
        <w:t>瓷器文物病害调查、病害评估、保护修复方案编制及保护修复档案记录</w:t>
      </w:r>
      <w:r>
        <w:rPr>
          <w:rFonts w:hint="eastAsia"/>
        </w:rPr>
        <w:t>。</w:t>
      </w:r>
    </w:p>
    <w:p>
      <w:pPr>
        <w:pStyle w:val="104"/>
        <w:spacing w:before="312" w:after="312"/>
      </w:pPr>
      <w:bookmarkStart w:id="37" w:name="_Toc26986772"/>
      <w:bookmarkStart w:id="38" w:name="_Toc26718931"/>
      <w:bookmarkStart w:id="39" w:name="_Toc26986531"/>
      <w:r>
        <w:rPr>
          <w:rFonts w:hint="eastAsia"/>
        </w:rPr>
        <w:t>规范性引用文件</w:t>
      </w:r>
      <w:bookmarkEnd w:id="32"/>
      <w:bookmarkEnd w:id="33"/>
      <w:bookmarkEnd w:id="34"/>
      <w:bookmarkEnd w:id="35"/>
      <w:bookmarkEnd w:id="36"/>
      <w:bookmarkEnd w:id="37"/>
      <w:bookmarkEnd w:id="38"/>
      <w:bookmarkEnd w:id="39"/>
    </w:p>
    <w:sdt>
      <w:sdtPr>
        <w:rPr>
          <w:rFonts w:hint="eastAsia"/>
        </w:rPr>
        <w:id w:val="715848253"/>
        <w:placeholder>
          <w:docPart w:val="8F4000A6870649599A59C24E3E80C5A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231"/>
        <w:rPr>
          <w:rFonts w:hint="default" w:eastAsia="宋体"/>
          <w:lang w:val="en-US" w:eastAsia="zh-CN"/>
        </w:rPr>
      </w:pPr>
      <w:r>
        <w:rPr>
          <w:rFonts w:hint="eastAsia" w:hAnsi="宋体"/>
          <w:lang w:val="en-US" w:eastAsia="zh-CN"/>
        </w:rPr>
        <w:t>WW/T 0021-2010</w:t>
      </w:r>
      <w:r>
        <w:rPr>
          <w:rFonts w:hint="eastAsia" w:hAnsi="宋体"/>
        </w:rPr>
        <w:t xml:space="preserve">  </w:t>
      </w:r>
      <w:r>
        <w:rPr>
          <w:rFonts w:hint="eastAsia" w:hAnsi="宋体"/>
          <w:lang w:val="en-US" w:eastAsia="zh-CN"/>
        </w:rPr>
        <w:t>陶质彩绘文物病害与图示</w:t>
      </w:r>
    </w:p>
    <w:p>
      <w:pPr>
        <w:ind w:firstLine="420"/>
        <w:rPr>
          <w:rFonts w:hint="eastAsia" w:ascii="宋体" w:hAnsi="宋体" w:eastAsia="宋体"/>
          <w:lang w:val="en-US" w:eastAsia="zh-CN"/>
        </w:rPr>
      </w:pPr>
      <w:r>
        <w:rPr>
          <w:rFonts w:hint="eastAsia" w:ascii="宋体" w:hAnsi="宋体"/>
        </w:rPr>
        <w:t>WW/T 0057-2014</w:t>
      </w:r>
      <w:r>
        <w:rPr>
          <w:rFonts w:hint="eastAsia" w:ascii="宋体" w:hAnsi="宋体"/>
          <w:lang w:val="en-US" w:eastAsia="zh-CN"/>
        </w:rPr>
        <w:t xml:space="preserve">  可移动文物病害评估技术规程 瓷器类文物</w:t>
      </w:r>
    </w:p>
    <w:p>
      <w:pPr>
        <w:pStyle w:val="104"/>
        <w:spacing w:before="312" w:after="312"/>
      </w:pPr>
      <w:r>
        <w:rPr>
          <w:rFonts w:hint="eastAsia"/>
          <w:szCs w:val="21"/>
        </w:rPr>
        <w:t>术语和定义</w:t>
      </w:r>
    </w:p>
    <w:sdt>
      <w:sdtPr>
        <w:id w:val="-1909835108"/>
        <w:placeholder>
          <w:docPart w:val="573507963A5E4945BF76D5ADB67EE98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pPr>
            <w:pStyle w:val="56"/>
            <w:ind w:firstLine="420"/>
          </w:pPr>
          <w:bookmarkStart w:id="40" w:name="_Toc26986532"/>
          <w:bookmarkEnd w:id="40"/>
          <w:r>
            <w:t>下列术语和定义适用于本文件。</w:t>
          </w:r>
        </w:p>
      </w:sdtContent>
    </w:sdt>
    <w:p>
      <w:pPr>
        <w:pStyle w:val="105"/>
        <w:numPr>
          <w:ilvl w:val="2"/>
          <w:numId w:val="32"/>
        </w:numPr>
        <w:spacing w:before="156" w:after="156"/>
      </w:pPr>
    </w:p>
    <w:p>
      <w:pPr>
        <w:pStyle w:val="231"/>
        <w:rPr>
          <w:rFonts w:hint="eastAsia" w:ascii="黑体" w:hAnsi="黑体" w:eastAsia="黑体"/>
        </w:rPr>
      </w:pPr>
      <w:r>
        <w:rPr>
          <w:rFonts w:hint="eastAsia" w:ascii="黑体" w:hAnsi="黑体" w:eastAsia="黑体"/>
          <w:lang w:val="en-US" w:eastAsia="zh-CN"/>
        </w:rPr>
        <w:t>瓷器文物</w:t>
      </w:r>
      <w:r>
        <w:rPr>
          <w:rFonts w:hint="eastAsia" w:ascii="黑体" w:hAnsi="黑体" w:eastAsia="黑体"/>
        </w:rPr>
        <w:t xml:space="preserve"> </w:t>
      </w:r>
      <w:r>
        <w:rPr>
          <w:rFonts w:hint="eastAsia" w:ascii="黑体" w:hAnsi="黑体" w:eastAsia="黑体"/>
          <w:lang w:val="en-US" w:eastAsia="zh-CN"/>
        </w:rPr>
        <w:t>p</w:t>
      </w:r>
      <w:r>
        <w:rPr>
          <w:rFonts w:hint="eastAsia" w:ascii="黑体" w:hAnsi="黑体" w:eastAsia="黑体"/>
        </w:rPr>
        <w:t>orcelain relics</w:t>
      </w:r>
    </w:p>
    <w:p>
      <w:pPr>
        <w:pStyle w:val="231"/>
        <w:rPr>
          <w:rFonts w:hint="eastAsia"/>
        </w:rPr>
      </w:pPr>
      <w:r>
        <w:rPr>
          <w:rFonts w:hint="eastAsia"/>
          <w:lang w:val="en-US" w:eastAsia="zh-CN"/>
        </w:rPr>
        <w:t>历史上各时代具有历史、艺术、科学价值的瓷器</w:t>
      </w:r>
      <w:r>
        <w:rPr>
          <w:rFonts w:hint="eastAsia"/>
        </w:rPr>
        <w:t>。</w:t>
      </w:r>
    </w:p>
    <w:p>
      <w:pPr>
        <w:pStyle w:val="231"/>
        <w:ind w:left="0" w:leftChars="0" w:firstLine="0" w:firstLineChars="0"/>
        <w:rPr>
          <w:rFonts w:hint="eastAsia"/>
          <w:lang w:val="en-US" w:eastAsia="zh-CN"/>
        </w:rPr>
      </w:pPr>
      <w:r>
        <w:rPr>
          <w:rFonts w:hint="eastAsia"/>
          <w:lang w:val="en-US" w:eastAsia="zh-CN"/>
        </w:rPr>
        <w:t>3.2</w:t>
      </w:r>
    </w:p>
    <w:p>
      <w:pPr>
        <w:pStyle w:val="231"/>
        <w:ind w:left="0" w:leftChars="0" w:firstLine="420" w:firstLineChars="200"/>
        <w:rPr>
          <w:rFonts w:hint="eastAsia"/>
          <w:lang w:val="en-US" w:eastAsia="zh-CN"/>
        </w:rPr>
      </w:pPr>
      <w:r>
        <w:rPr>
          <w:rFonts w:hint="eastAsia" w:ascii="黑体" w:hAnsi="黑体" w:eastAsia="黑体" w:cs="黑体"/>
          <w:lang w:val="en-US" w:eastAsia="zh-CN"/>
        </w:rPr>
        <w:t>瓷器文物病害 diseases of porcelain relics</w:t>
      </w:r>
    </w:p>
    <w:p>
      <w:pPr>
        <w:pStyle w:val="231"/>
        <w:ind w:left="0" w:leftChars="0" w:firstLine="420" w:firstLineChars="200"/>
        <w:rPr>
          <w:rFonts w:hint="default"/>
          <w:lang w:val="en-US" w:eastAsia="zh-CN"/>
        </w:rPr>
      </w:pPr>
      <w:r>
        <w:rPr>
          <w:rFonts w:hint="eastAsia"/>
          <w:lang w:val="en-US" w:eastAsia="zh-CN"/>
        </w:rPr>
        <w:t>瓷器文物由于人为或自然因素造成的各种劣化或不稳定现象。</w:t>
      </w:r>
    </w:p>
    <w:p>
      <w:pPr>
        <w:pStyle w:val="104"/>
        <w:numPr>
          <w:ilvl w:val="1"/>
          <w:numId w:val="32"/>
        </w:numPr>
        <w:spacing w:before="312" w:after="312"/>
        <w:rPr>
          <w:szCs w:val="21"/>
        </w:rPr>
      </w:pPr>
      <w:r>
        <w:rPr>
          <w:rFonts w:hint="eastAsia"/>
          <w:szCs w:val="21"/>
          <w:lang w:val="en-US" w:eastAsia="zh-CN"/>
        </w:rPr>
        <w:t>瓷器文物病害</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毛边</w:t>
      </w:r>
    </w:p>
    <w:p>
      <w:pPr>
        <w:pStyle w:val="56"/>
        <w:ind w:left="0" w:leftChars="0" w:firstLine="420" w:firstLineChars="200"/>
        <w:rPr>
          <w:rFonts w:hint="eastAsia"/>
        </w:rPr>
      </w:pPr>
      <w:r>
        <w:rPr>
          <w:rFonts w:hint="eastAsia"/>
        </w:rPr>
        <w:t>口、足等边沿因外力作用造成的釉层损伤</w:t>
      </w:r>
      <w:r>
        <w:rPr>
          <w:rFonts w:hint="eastAsia"/>
          <w:lang w:eastAsia="zh-CN"/>
        </w:rPr>
        <w:t>（</w:t>
      </w:r>
      <w:r>
        <w:rPr>
          <w:rFonts w:hint="eastAsia"/>
        </w:rPr>
        <w:t>参见</w:t>
      </w:r>
      <w:r>
        <w:rPr>
          <w:rFonts w:hint="eastAsia"/>
          <w:lang w:eastAsia="zh-CN"/>
        </w:rPr>
        <w:t>附录</w:t>
      </w:r>
      <w:r>
        <w:rPr>
          <w:rFonts w:hint="eastAsia"/>
          <w:lang w:val="en-US" w:eastAsia="zh-CN"/>
        </w:rPr>
        <w:t>A中图</w:t>
      </w:r>
      <w:r>
        <w:rPr>
          <w:rFonts w:hint="eastAsia"/>
        </w:rPr>
        <w:t>A.1</w:t>
      </w:r>
      <w:r>
        <w:rPr>
          <w:rFonts w:hint="eastAsia"/>
          <w:lang w:eastAsia="zh-CN"/>
        </w:rPr>
        <w:t>）</w:t>
      </w:r>
      <w:r>
        <w:rPr>
          <w:rFonts w:hint="eastAsia"/>
        </w:rPr>
        <w:t>。</w:t>
      </w:r>
    </w:p>
    <w:p>
      <w:pPr>
        <w:pStyle w:val="105"/>
        <w:numPr>
          <w:ilvl w:val="2"/>
          <w:numId w:val="32"/>
        </w:numPr>
        <w:spacing w:before="156" w:after="156"/>
        <w:rPr>
          <w:rFonts w:hint="eastAsia" w:ascii="宋体" w:hAnsi="宋体" w:eastAsia="宋体"/>
          <w:color w:val="auto"/>
          <w:sz w:val="21"/>
          <w:szCs w:val="21"/>
        </w:rPr>
      </w:pPr>
      <w:r>
        <w:rPr>
          <w:rFonts w:hint="eastAsia" w:ascii="黑体" w:hAnsi="黑体" w:eastAsia="黑体" w:cs="黑体"/>
          <w:color w:val="auto"/>
          <w:sz w:val="21"/>
          <w:szCs w:val="21"/>
        </w:rPr>
        <w:t>惊</w:t>
      </w:r>
      <w:r>
        <w:rPr>
          <w:rFonts w:hint="eastAsia" w:hAnsi="黑体" w:cs="黑体"/>
          <w:color w:val="auto"/>
          <w:sz w:val="21"/>
          <w:szCs w:val="21"/>
          <w:lang w:val="en-US" w:eastAsia="zh-CN"/>
        </w:rPr>
        <w:t>釉</w:t>
      </w:r>
    </w:p>
    <w:p>
      <w:pPr>
        <w:pStyle w:val="56"/>
        <w:ind w:left="0" w:leftChars="0" w:firstLine="420" w:firstLineChars="200"/>
        <w:rPr>
          <w:rFonts w:hint="eastAsia"/>
        </w:rPr>
      </w:pPr>
      <w:r>
        <w:rPr>
          <w:rFonts w:hint="eastAsia"/>
        </w:rPr>
        <w:t>表面因外力作用出现的不穿透胎的纹路</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2）</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冲线</w:t>
      </w:r>
    </w:p>
    <w:p>
      <w:pPr>
        <w:pStyle w:val="56"/>
        <w:rPr>
          <w:rFonts w:hint="eastAsia"/>
        </w:rPr>
      </w:pPr>
      <w:r>
        <w:rPr>
          <w:rFonts w:hint="eastAsia"/>
        </w:rPr>
        <w:t>口部因外力作用出现的长短不等、穿透胎的纹路</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3）</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裂缝</w:t>
      </w:r>
    </w:p>
    <w:p>
      <w:pPr>
        <w:pStyle w:val="56"/>
        <w:rPr>
          <w:rFonts w:hint="eastAsia"/>
        </w:rPr>
      </w:pPr>
      <w:r>
        <w:rPr>
          <w:rFonts w:hint="eastAsia"/>
        </w:rPr>
        <w:t>因外力作用出现的穿透胎的纹路</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4）</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破碎</w:t>
      </w:r>
    </w:p>
    <w:p>
      <w:pPr>
        <w:pStyle w:val="56"/>
        <w:rPr>
          <w:rFonts w:hint="eastAsia"/>
        </w:rPr>
      </w:pPr>
      <w:r>
        <w:rPr>
          <w:rFonts w:hint="eastAsia"/>
        </w:rPr>
        <w:t>因外力作用造成的碎裂，但没有缺失</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5）</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缺损</w:t>
      </w:r>
    </w:p>
    <w:p>
      <w:pPr>
        <w:pStyle w:val="56"/>
        <w:rPr>
          <w:rFonts w:hint="eastAsia"/>
        </w:rPr>
      </w:pPr>
      <w:r>
        <w:rPr>
          <w:rFonts w:hint="eastAsia"/>
        </w:rPr>
        <w:t>因外力作用造成的局部缺失</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6）</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伤釉</w:t>
      </w:r>
    </w:p>
    <w:p>
      <w:pPr>
        <w:pStyle w:val="56"/>
        <w:rPr>
          <w:rFonts w:hint="eastAsia"/>
        </w:rPr>
      </w:pPr>
      <w:r>
        <w:rPr>
          <w:rFonts w:hint="eastAsia"/>
        </w:rPr>
        <w:t>釉面因外力作用造成的划痕、剥落、磕釉等损伤</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7）</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伤彩</w:t>
      </w:r>
    </w:p>
    <w:p>
      <w:pPr>
        <w:pStyle w:val="56"/>
        <w:rPr>
          <w:rFonts w:hint="eastAsia"/>
        </w:rPr>
      </w:pPr>
      <w:r>
        <w:rPr>
          <w:rFonts w:hint="eastAsia"/>
        </w:rPr>
        <w:t>彩绘因刮、磨等外力作用而造成的损伤或剥落</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8）</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侵蚀</w:t>
      </w:r>
    </w:p>
    <w:p>
      <w:pPr>
        <w:pStyle w:val="56"/>
        <w:rPr>
          <w:rFonts w:hint="eastAsia"/>
        </w:rPr>
      </w:pPr>
      <w:r>
        <w:rPr>
          <w:rFonts w:hint="eastAsia"/>
          <w:lang w:val="en-US" w:eastAsia="zh-CN"/>
        </w:rPr>
        <w:t>外界物质侵入文物</w:t>
      </w:r>
      <w:r>
        <w:rPr>
          <w:rFonts w:hint="eastAsia"/>
        </w:rPr>
        <w:t>造成的损害</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9）</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生物损害</w:t>
      </w:r>
    </w:p>
    <w:p>
      <w:pPr>
        <w:pStyle w:val="56"/>
        <w:rPr>
          <w:rFonts w:hint="eastAsia"/>
        </w:rPr>
      </w:pPr>
      <w:r>
        <w:rPr>
          <w:rFonts w:hint="eastAsia"/>
          <w:lang w:eastAsia="zh-CN"/>
        </w:rPr>
        <w:t>植物生长、</w:t>
      </w:r>
      <w:r>
        <w:rPr>
          <w:rFonts w:hint="eastAsia"/>
          <w:lang w:val="en-US" w:eastAsia="zh-CN"/>
        </w:rPr>
        <w:t>动物活动或</w:t>
      </w:r>
      <w:r>
        <w:rPr>
          <w:rFonts w:hint="eastAsia"/>
        </w:rPr>
        <w:t>生物代谢对器物造成的损害</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10）</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盐析</w:t>
      </w:r>
    </w:p>
    <w:p>
      <w:pPr>
        <w:pStyle w:val="56"/>
        <w:rPr>
          <w:rFonts w:hint="eastAsia"/>
        </w:rPr>
      </w:pPr>
      <w:r>
        <w:rPr>
          <w:rFonts w:hint="eastAsia"/>
        </w:rPr>
        <w:t>在文物表面析出形成结晶影响器物外观</w:t>
      </w:r>
      <w:r>
        <w:rPr>
          <w:rFonts w:hint="eastAsia"/>
          <w:lang w:val="en-US" w:eastAsia="zh-CN"/>
        </w:rPr>
        <w:t>和稳定性</w:t>
      </w:r>
      <w:r>
        <w:rPr>
          <w:rFonts w:hint="eastAsia"/>
        </w:rPr>
        <w:t>的结晶盐</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11）</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附着物</w:t>
      </w:r>
    </w:p>
    <w:p>
      <w:pPr>
        <w:pStyle w:val="56"/>
        <w:rPr>
          <w:rFonts w:hint="eastAsia"/>
        </w:rPr>
      </w:pPr>
      <w:r>
        <w:rPr>
          <w:rFonts w:hint="eastAsia"/>
          <w:lang w:val="en-US" w:eastAsia="zh-CN"/>
        </w:rPr>
        <w:t>文物</w:t>
      </w:r>
      <w:r>
        <w:rPr>
          <w:rFonts w:hint="eastAsia"/>
        </w:rPr>
        <w:t>上</w:t>
      </w:r>
      <w:r>
        <w:rPr>
          <w:rFonts w:hint="eastAsia"/>
          <w:lang w:val="en-US" w:eastAsia="zh-CN"/>
        </w:rPr>
        <w:t>附着</w:t>
      </w:r>
      <w:r>
        <w:rPr>
          <w:rFonts w:hint="eastAsia"/>
        </w:rPr>
        <w:t>的影响</w:t>
      </w:r>
      <w:r>
        <w:rPr>
          <w:rFonts w:hint="eastAsia"/>
          <w:lang w:val="en-US" w:eastAsia="zh-CN"/>
        </w:rPr>
        <w:t>文物</w:t>
      </w:r>
      <w:r>
        <w:rPr>
          <w:rFonts w:hint="eastAsia"/>
        </w:rPr>
        <w:t>外观</w:t>
      </w:r>
      <w:r>
        <w:rPr>
          <w:rFonts w:hint="eastAsia"/>
          <w:lang w:eastAsia="zh-CN"/>
        </w:rPr>
        <w:t>，</w:t>
      </w:r>
      <w:r>
        <w:rPr>
          <w:rFonts w:hint="eastAsia"/>
          <w:lang w:val="en-US" w:eastAsia="zh-CN"/>
        </w:rPr>
        <w:t>且不具备文物价值</w:t>
      </w:r>
      <w:r>
        <w:rPr>
          <w:rFonts w:hint="eastAsia"/>
        </w:rPr>
        <w:t>的物质</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12）</w:t>
      </w:r>
      <w:r>
        <w:rPr>
          <w:rFonts w:hint="eastAsia"/>
        </w:rPr>
        <w:t>。</w:t>
      </w:r>
    </w:p>
    <w:p>
      <w:pPr>
        <w:pStyle w:val="105"/>
        <w:numPr>
          <w:ilvl w:val="2"/>
          <w:numId w:val="32"/>
        </w:numPr>
        <w:spacing w:before="156" w:after="156"/>
        <w:rPr>
          <w:rFonts w:hint="eastAsia" w:ascii="黑体" w:hAnsi="黑体" w:eastAsia="黑体" w:cs="黑体"/>
          <w:sz w:val="21"/>
          <w:szCs w:val="21"/>
        </w:rPr>
      </w:pPr>
      <w:r>
        <w:rPr>
          <w:rFonts w:hint="eastAsia" w:ascii="黑体" w:hAnsi="黑体" w:eastAsia="黑体" w:cs="黑体"/>
          <w:sz w:val="21"/>
          <w:szCs w:val="21"/>
          <w:lang w:val="en-US" w:eastAsia="zh-CN"/>
        </w:rPr>
        <w:t>刻画</w:t>
      </w:r>
    </w:p>
    <w:p>
      <w:pPr>
        <w:pStyle w:val="56"/>
        <w:rPr>
          <w:rFonts w:hint="default" w:eastAsia="宋体"/>
          <w:lang w:val="en-US" w:eastAsia="zh-CN"/>
        </w:rPr>
      </w:pPr>
      <w:r>
        <w:rPr>
          <w:rFonts w:hint="eastAsia"/>
          <w:lang w:val="en-US" w:eastAsia="zh-CN"/>
        </w:rPr>
        <w:t>由于人为或其他外力作用而在文物表面形成的刻划、图案、符号、文字等痕迹</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13）</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不当修复</w:t>
      </w:r>
    </w:p>
    <w:p>
      <w:pPr>
        <w:pStyle w:val="56"/>
        <w:rPr>
          <w:rFonts w:hint="default" w:eastAsia="宋体"/>
          <w:lang w:val="en-US" w:eastAsia="zh-CN"/>
        </w:rPr>
      </w:pPr>
      <w:r>
        <w:rPr>
          <w:rFonts w:hint="eastAsia"/>
          <w:lang w:val="en-US" w:eastAsia="zh-CN"/>
        </w:rPr>
        <w:t>修复技术不当对文物造成的损害</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14）</w:t>
      </w:r>
      <w:r>
        <w:rPr>
          <w:rFonts w:hint="eastAsia"/>
        </w:rPr>
        <w:t>。</w:t>
      </w:r>
    </w:p>
    <w:p>
      <w:pPr>
        <w:pStyle w:val="105"/>
        <w:numPr>
          <w:ilvl w:val="2"/>
          <w:numId w:val="32"/>
        </w:numPr>
        <w:spacing w:before="156" w:after="156"/>
        <w:rPr>
          <w:rFonts w:hint="eastAsia" w:ascii="宋体" w:hAnsi="宋体" w:eastAsia="宋体"/>
          <w:sz w:val="21"/>
          <w:szCs w:val="21"/>
        </w:rPr>
      </w:pPr>
      <w:r>
        <w:rPr>
          <w:rFonts w:hint="eastAsia" w:ascii="宋体" w:hAnsi="宋体" w:cs="宋体"/>
          <w:color w:val="000000"/>
          <w:sz w:val="21"/>
          <w:szCs w:val="21"/>
          <w:lang w:val="en-US" w:eastAsia="zh-CN"/>
        </w:rPr>
        <w:t>修复材料老化</w:t>
      </w:r>
    </w:p>
    <w:p>
      <w:pPr>
        <w:pStyle w:val="56"/>
        <w:rPr>
          <w:rFonts w:hint="default" w:eastAsia="宋体"/>
          <w:lang w:val="en-US" w:eastAsia="zh-CN"/>
        </w:rPr>
      </w:pPr>
      <w:r>
        <w:rPr>
          <w:rFonts w:hint="eastAsia"/>
          <w:lang w:val="en-US" w:eastAsia="zh-CN"/>
        </w:rPr>
        <w:t>修复材料老化对文物造成的损害</w:t>
      </w:r>
      <w:r>
        <w:rPr>
          <w:rFonts w:hint="eastAsia"/>
          <w:lang w:eastAsia="zh-CN"/>
        </w:rPr>
        <w:t>（</w:t>
      </w:r>
      <w:r>
        <w:rPr>
          <w:rFonts w:hint="eastAsia"/>
        </w:rPr>
        <w:t>参见</w:t>
      </w:r>
      <w:r>
        <w:rPr>
          <w:rFonts w:hint="eastAsia"/>
          <w:lang w:val="en-US" w:eastAsia="zh-CN"/>
        </w:rPr>
        <w:t>附录A中图</w:t>
      </w:r>
      <w:r>
        <w:rPr>
          <w:rFonts w:hint="eastAsia"/>
        </w:rPr>
        <w:t>A.</w:t>
      </w:r>
      <w:r>
        <w:rPr>
          <w:rFonts w:hint="eastAsia"/>
          <w:lang w:val="en-US" w:eastAsia="zh-CN"/>
        </w:rPr>
        <w:t>15）</w:t>
      </w:r>
      <w:r>
        <w:rPr>
          <w:rFonts w:hint="eastAsia"/>
        </w:rPr>
        <w:t>。</w:t>
      </w:r>
    </w:p>
    <w:p>
      <w:pPr>
        <w:pStyle w:val="105"/>
        <w:numPr>
          <w:ilvl w:val="2"/>
          <w:numId w:val="0"/>
        </w:numPr>
        <w:bidi w:val="0"/>
        <w:ind w:leftChars="0"/>
        <w:rPr>
          <w:rFonts w:hint="eastAsia"/>
        </w:rPr>
      </w:pPr>
      <w:r>
        <w:rPr>
          <w:rFonts w:hint="eastAsia"/>
          <w:lang w:val="en-US" w:eastAsia="zh-CN"/>
        </w:rPr>
        <w:t>5  瓷器文物病害图示</w:t>
      </w:r>
    </w:p>
    <w:p>
      <w:pPr>
        <w:pStyle w:val="65"/>
        <w:numPr>
          <w:ilvl w:val="3"/>
          <w:numId w:val="0"/>
        </w:numPr>
        <w:spacing w:before="156" w:after="156"/>
        <w:ind w:leftChars="0"/>
        <w:rPr>
          <w:rFonts w:hint="eastAsia"/>
        </w:rPr>
      </w:pPr>
      <w:r>
        <w:rPr>
          <w:rFonts w:hint="eastAsia" w:ascii="宋体" w:hAnsi="宋体" w:eastAsia="宋体"/>
          <w:lang w:val="en-US" w:eastAsia="zh-CN"/>
        </w:rPr>
        <w:t>5.1 绘制瓷器文物病害图时，应按照表1规定的图示和要求绘制；图示的尺寸使用时可按比例适当扩大和缩小。</w:t>
      </w:r>
    </w:p>
    <w:p>
      <w:pPr>
        <w:pStyle w:val="65"/>
        <w:keepNext w:val="0"/>
        <w:keepLines w:val="0"/>
        <w:pageBreakBefore w:val="0"/>
        <w:numPr>
          <w:ilvl w:val="3"/>
          <w:numId w:val="0"/>
        </w:numPr>
        <w:kinsoku/>
        <w:wordWrap/>
        <w:overflowPunct/>
        <w:topLinePunct w:val="0"/>
        <w:bidi w:val="0"/>
        <w:adjustRightInd/>
        <w:snapToGrid/>
        <w:spacing w:before="156" w:after="156"/>
        <w:ind w:leftChars="0"/>
        <w:textAlignment w:val="auto"/>
        <w:rPr>
          <w:rFonts w:hint="eastAsia" w:ascii="宋体" w:hAnsi="宋体" w:eastAsia="宋体"/>
          <w:lang w:val="en-US" w:eastAsia="zh-CN"/>
        </w:rPr>
      </w:pPr>
      <w:r>
        <w:rPr>
          <w:rFonts w:hint="eastAsia" w:ascii="宋体" w:hAnsi="宋体" w:eastAsia="宋体"/>
          <w:lang w:val="en-US" w:eastAsia="zh-CN"/>
        </w:rPr>
        <w:t>5.2 病害图示符号设计为黑色图形，白色衬底。</w:t>
      </w:r>
    </w:p>
    <w:p>
      <w:pPr>
        <w:pStyle w:val="65"/>
        <w:keepNext w:val="0"/>
        <w:keepLines w:val="0"/>
        <w:pageBreakBefore w:val="0"/>
        <w:numPr>
          <w:ilvl w:val="3"/>
          <w:numId w:val="0"/>
        </w:numPr>
        <w:kinsoku/>
        <w:wordWrap/>
        <w:overflowPunct/>
        <w:topLinePunct w:val="0"/>
        <w:bidi w:val="0"/>
        <w:adjustRightInd/>
        <w:snapToGrid/>
        <w:spacing w:before="156" w:after="156"/>
        <w:ind w:leftChars="0"/>
        <w:textAlignment w:val="auto"/>
        <w:rPr>
          <w:rFonts w:hint="eastAsia" w:ascii="宋体" w:hAnsi="宋体" w:eastAsia="宋体" w:cs="宋体"/>
          <w:lang w:val="en-US" w:eastAsia="zh-CN"/>
        </w:rPr>
      </w:pPr>
      <w:r>
        <w:rPr>
          <w:rFonts w:hint="eastAsia" w:ascii="宋体" w:hAnsi="宋体" w:eastAsia="宋体" w:cs="宋体"/>
          <w:lang w:val="en-US" w:eastAsia="zh-CN"/>
        </w:rPr>
        <w:t>5.3 病害轻重程度可用文字描述，同一部位出现多种病害时，可分别绘制图示表示。</w:t>
      </w:r>
    </w:p>
    <w:p>
      <w:pPr>
        <w:pStyle w:val="56"/>
        <w:keepNext w:val="0"/>
        <w:keepLines w:val="0"/>
        <w:pageBreakBefore w:val="0"/>
        <w:widowControl/>
        <w:kinsoku/>
        <w:wordWrap/>
        <w:overflowPunct/>
        <w:topLinePunct w:val="0"/>
        <w:autoSpaceDE w:val="0"/>
        <w:autoSpaceDN w:val="0"/>
        <w:bidi w:val="0"/>
        <w:adjustRightInd/>
        <w:snapToGrid/>
        <w:ind w:left="0" w:leftChars="0" w:firstLine="0" w:firstLineChars="0"/>
        <w:textAlignment w:val="auto"/>
        <w:rPr>
          <w:rFonts w:hint="eastAsia" w:ascii="宋体" w:hAnsi="宋体" w:eastAsia="宋体"/>
        </w:rPr>
      </w:pPr>
      <w:r>
        <w:rPr>
          <w:rFonts w:hint="eastAsia" w:hAnsi="宋体"/>
          <w:lang w:val="en-US" w:eastAsia="zh-CN"/>
        </w:rPr>
        <w:t>5.4 附录A给出了瓷器文物病害照片示例；附录B列出了瓷器文物病害图示使用示例</w:t>
      </w:r>
      <w:r>
        <w:rPr>
          <w:rFonts w:hint="eastAsia" w:ascii="宋体" w:hAnsi="宋体" w:eastAsia="宋体"/>
        </w:rPr>
        <w:t>。</w:t>
      </w:r>
    </w:p>
    <w:p>
      <w:pPr>
        <w:pStyle w:val="56"/>
        <w:keepNext w:val="0"/>
        <w:keepLines w:val="0"/>
        <w:pageBreakBefore w:val="0"/>
        <w:widowControl/>
        <w:kinsoku/>
        <w:wordWrap/>
        <w:overflowPunct/>
        <w:topLinePunct w:val="0"/>
        <w:autoSpaceDE w:val="0"/>
        <w:autoSpaceDN w:val="0"/>
        <w:bidi w:val="0"/>
        <w:adjustRightInd/>
        <w:snapToGrid/>
        <w:ind w:left="0" w:leftChars="0" w:firstLine="0" w:firstLineChars="0"/>
        <w:textAlignment w:val="auto"/>
        <w:rPr>
          <w:rFonts w:hint="eastAsia" w:ascii="宋体" w:hAnsi="宋体" w:eastAsia="宋体"/>
        </w:rPr>
      </w:pPr>
    </w:p>
    <w:p>
      <w:pPr>
        <w:pStyle w:val="56"/>
        <w:keepNext w:val="0"/>
        <w:keepLines w:val="0"/>
        <w:pageBreakBefore w:val="0"/>
        <w:widowControl/>
        <w:kinsoku/>
        <w:wordWrap/>
        <w:overflowPunct/>
        <w:topLinePunct w:val="0"/>
        <w:autoSpaceDE w:val="0"/>
        <w:autoSpaceDN w:val="0"/>
        <w:bidi w:val="0"/>
        <w:adjustRightInd/>
        <w:snapToGrid/>
        <w:ind w:left="0" w:leftChars="0" w:firstLine="0" w:firstLineChars="0"/>
        <w:textAlignment w:val="auto"/>
        <w:rPr>
          <w:rFonts w:hint="eastAsia" w:ascii="宋体" w:hAnsi="宋体" w:eastAsia="宋体"/>
        </w:rPr>
      </w:pPr>
    </w:p>
    <w:p>
      <w:pPr>
        <w:jc w:val="center"/>
        <w:rPr>
          <w:rFonts w:hint="eastAsia" w:ascii="黑体" w:hAnsi="黑体" w:eastAsia="黑体" w:cs="黑体"/>
        </w:rPr>
      </w:pPr>
      <w:r>
        <w:rPr>
          <w:rFonts w:hint="eastAsia" w:ascii="黑体" w:hAnsi="黑体" w:eastAsia="黑体" w:cs="黑体"/>
        </w:rPr>
        <w:t>表1 瓷器文物病害图示符号</w:t>
      </w:r>
    </w:p>
    <w:tbl>
      <w:tblPr>
        <w:tblStyle w:val="27"/>
        <w:tblpPr w:leftFromText="180" w:rightFromText="180" w:vertAnchor="page" w:horzAnchor="margin" w:tblpXSpec="center" w:tblpY="30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1830"/>
        <w:gridCol w:w="3870"/>
        <w:gridCol w:w="2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067" w:type="dxa"/>
            <w:vAlign w:val="top"/>
          </w:tcPr>
          <w:p>
            <w:pPr>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序号</w:t>
            </w:r>
          </w:p>
        </w:tc>
        <w:tc>
          <w:tcPr>
            <w:tcW w:w="1830" w:type="dxa"/>
            <w:vAlign w:val="top"/>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名称</w:t>
            </w:r>
          </w:p>
        </w:tc>
        <w:tc>
          <w:tcPr>
            <w:tcW w:w="3870" w:type="dxa"/>
            <w:vAlign w:val="top"/>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图示符号</w:t>
            </w:r>
          </w:p>
        </w:tc>
        <w:tc>
          <w:tcPr>
            <w:tcW w:w="2803" w:type="dxa"/>
            <w:vAlign w:val="top"/>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01</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毛边</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1618615" cy="1079500"/>
                  <wp:effectExtent l="0" t="0" r="635" b="6350"/>
                  <wp:docPr id="1" name="图片 1" descr="01毛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1毛边.jpg"/>
                          <pic:cNvPicPr>
                            <a:picLocks noChangeAspect="1"/>
                          </pic:cNvPicPr>
                        </pic:nvPicPr>
                        <pic:blipFill>
                          <a:blip r:embed="rId14"/>
                          <a:stretch>
                            <a:fillRect/>
                          </a:stretch>
                        </pic:blipFill>
                        <pic:spPr>
                          <a:xfrm>
                            <a:off x="0" y="0"/>
                            <a:ext cx="1618615" cy="1079500"/>
                          </a:xfrm>
                          <a:prstGeom prst="rect">
                            <a:avLst/>
                          </a:prstGeom>
                          <a:noFill/>
                          <a:ln>
                            <a:noFill/>
                          </a:ln>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随毛边走向，每cm不少于一个符号。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02</w:t>
            </w:r>
          </w:p>
        </w:tc>
        <w:tc>
          <w:tcPr>
            <w:tcW w:w="183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t>惊</w:t>
            </w:r>
            <w:r>
              <w:rPr>
                <w:rFonts w:hint="eastAsia" w:ascii="宋体" w:hAnsi="宋体" w:cs="宋体"/>
                <w:sz w:val="21"/>
                <w:szCs w:val="21"/>
                <w:lang w:val="en-US" w:eastAsia="zh-CN"/>
              </w:rPr>
              <w:t>釉</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345" cy="1078865"/>
                  <wp:effectExtent l="0" t="0" r="1905" b="6985"/>
                  <wp:docPr id="47" name="图片 1" descr="C:\2025工作\2023.3.16申报省级瓷器类病害与图示标准\02惊纹.jpg02惊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descr="C:\2025工作\2023.3.16申报省级瓷器类病害与图示标准\02惊纹.jpg02惊纹"/>
                          <pic:cNvPicPr>
                            <a:picLocks noChangeAspect="1"/>
                          </pic:cNvPicPr>
                        </pic:nvPicPr>
                        <pic:blipFill>
                          <a:blip r:embed="rId15"/>
                          <a:srcRect/>
                          <a:stretch>
                            <a:fillRect/>
                          </a:stretch>
                        </pic:blipFill>
                        <pic:spPr>
                          <a:xfrm>
                            <a:off x="0" y="0"/>
                            <a:ext cx="1617345" cy="1078992"/>
                          </a:xfrm>
                          <a:prstGeom prst="rect">
                            <a:avLst/>
                          </a:prstGeom>
                          <a:noFill/>
                          <a:ln>
                            <a:noFill/>
                          </a:ln>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长线段随惊</w:t>
            </w:r>
            <w:r>
              <w:rPr>
                <w:rFonts w:hint="eastAsia" w:ascii="宋体" w:hAnsi="宋体" w:cs="宋体"/>
                <w:sz w:val="21"/>
                <w:szCs w:val="21"/>
                <w:lang w:val="en-US" w:eastAsia="zh-CN"/>
              </w:rPr>
              <w:t>釉</w:t>
            </w:r>
            <w:r>
              <w:rPr>
                <w:rFonts w:hint="eastAsia" w:ascii="宋体" w:hAnsi="宋体" w:eastAsia="宋体" w:cs="宋体"/>
                <w:sz w:val="21"/>
                <w:szCs w:val="21"/>
              </w:rPr>
              <w:t>走向，短线段每cm不少于两个。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03</w:t>
            </w:r>
          </w:p>
        </w:tc>
        <w:tc>
          <w:tcPr>
            <w:tcW w:w="1830" w:type="dxa"/>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rPr>
              <w:t>冲</w:t>
            </w:r>
            <w:r>
              <w:rPr>
                <w:rFonts w:hint="eastAsia" w:ascii="宋体" w:hAnsi="宋体" w:cs="宋体"/>
                <w:sz w:val="21"/>
                <w:szCs w:val="21"/>
                <w:lang w:val="en-US" w:eastAsia="zh-CN"/>
              </w:rPr>
              <w:t>线</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48" name="图片 2" descr="03冲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descr="03冲口.jpg"/>
                          <pic:cNvPicPr>
                            <a:picLocks noChangeAspect="1"/>
                          </pic:cNvPicPr>
                        </pic:nvPicPr>
                        <pic:blipFill>
                          <a:blip r:embed="rId16"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随冲</w:t>
            </w:r>
            <w:r>
              <w:rPr>
                <w:rFonts w:hint="eastAsia" w:ascii="宋体" w:hAnsi="宋体" w:cs="宋体"/>
                <w:sz w:val="21"/>
                <w:szCs w:val="21"/>
                <w:lang w:val="en-US" w:eastAsia="zh-CN"/>
              </w:rPr>
              <w:t>线</w:t>
            </w:r>
            <w:r>
              <w:rPr>
                <w:rFonts w:hint="eastAsia" w:ascii="宋体" w:hAnsi="宋体" w:eastAsia="宋体" w:cs="宋体"/>
                <w:sz w:val="21"/>
                <w:szCs w:val="21"/>
              </w:rPr>
              <w:t>走向，每cm不少于两个符号。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04</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裂缝</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49" name="图片 3" descr="04裂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descr="04裂缝.jpg"/>
                          <pic:cNvPicPr>
                            <a:picLocks noChangeAspect="1"/>
                          </pic:cNvPicPr>
                        </pic:nvPicPr>
                        <pic:blipFill>
                          <a:blip r:embed="rId17"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随裂缝走向，每cm不少于两个符号。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05</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破碎</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6710" cy="1078230"/>
                  <wp:effectExtent l="0" t="0" r="2540" b="7620"/>
                  <wp:docPr id="50" name="图片 4" descr="C:\2025工作\2023.3.16申报省级瓷器类病害与图示标准\05破碎.jpg05破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descr="C:\2025工作\2023.3.16申报省级瓷器类病害与图示标准\05破碎.jpg05破碎"/>
                          <pic:cNvPicPr>
                            <a:picLocks noChangeAspect="1"/>
                          </pic:cNvPicPr>
                        </pic:nvPicPr>
                        <pic:blipFill>
                          <a:blip r:embed="rId18"/>
                          <a:srcRect/>
                          <a:stretch>
                            <a:fillRect/>
                          </a:stretch>
                        </pic:blipFill>
                        <pic:spPr>
                          <a:xfrm>
                            <a:off x="0" y="0"/>
                            <a:ext cx="1616710" cy="1078230"/>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06</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缺损</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1" name="图片 5" descr="06缺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descr="06缺损.jpg"/>
                          <pic:cNvPicPr>
                            <a:picLocks noChangeAspect="1"/>
                          </pic:cNvPicPr>
                        </pic:nvPicPr>
                        <pic:blipFill>
                          <a:blip r:embed="rId19"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both"/>
              <w:rPr>
                <w:rFonts w:hint="eastAsia" w:ascii="宋体" w:hAnsi="宋体" w:eastAsia="宋体" w:cs="宋体"/>
                <w:sz w:val="21"/>
                <w:szCs w:val="21"/>
              </w:rPr>
            </w:pPr>
            <w:r>
              <w:rPr>
                <w:rFonts w:hint="eastAsia" w:ascii="宋体" w:hAnsi="宋体" w:eastAsia="宋体" w:cs="宋体"/>
                <w:sz w:val="21"/>
                <w:szCs w:val="21"/>
              </w:rPr>
              <w:t>闭合曲线表示缺损范围，交叉线填充闭合曲线，各方向线段平行，每cm²交叉点不少于四个。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07</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伤釉</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2" name="图片 6" descr="07伤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 descr="07伤釉.jpg"/>
                          <pic:cNvPicPr>
                            <a:picLocks noChangeAspect="1"/>
                          </pic:cNvPicPr>
                        </pic:nvPicPr>
                        <pic:blipFill>
                          <a:blip r:embed="rId20"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08</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伤彩</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3" name="图片 7" descr="08伤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descr="08伤彩.jpg"/>
                          <pic:cNvPicPr>
                            <a:picLocks noChangeAspect="1"/>
                          </pic:cNvPicPr>
                        </pic:nvPicPr>
                        <pic:blipFill>
                          <a:blip r:embed="rId21"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09</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侵蚀</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4" name="图片 8" descr="09侵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 descr="09侵蚀.jpg"/>
                          <pic:cNvPicPr>
                            <a:picLocks noChangeAspect="1"/>
                          </pic:cNvPicPr>
                        </pic:nvPicPr>
                        <pic:blipFill>
                          <a:blip r:embed="rId22"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10</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附着物</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5" name="图片 9" descr="10附着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descr="10附着物.jpg"/>
                          <pic:cNvPicPr>
                            <a:picLocks noChangeAspect="1"/>
                          </pic:cNvPicPr>
                        </pic:nvPicPr>
                        <pic:blipFill>
                          <a:blip r:embed="rId23"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11</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生物损害</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6" name="图片 10" descr="11生物损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descr="11生物损害.jpg"/>
                          <pic:cNvPicPr>
                            <a:picLocks noChangeAspect="1"/>
                          </pic:cNvPicPr>
                        </pic:nvPicPr>
                        <pic:blipFill>
                          <a:blip r:embed="rId24"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12</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盐析</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7" name="图片 11" descr="12盐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descr="12盐析.jpg"/>
                          <pic:cNvPicPr>
                            <a:picLocks noChangeAspect="1"/>
                          </pic:cNvPicPr>
                        </pic:nvPicPr>
                        <pic:blipFill>
                          <a:blip r:embed="rId25"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13</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刻画</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8" name="图片 12" descr="13刻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2" descr="13刻画.jpg"/>
                          <pic:cNvPicPr>
                            <a:picLocks noChangeAspect="1"/>
                          </pic:cNvPicPr>
                        </pic:nvPicPr>
                        <pic:blipFill>
                          <a:blip r:embed="rId26"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随刻画走向，每cm不少于两个符号。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14</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不当修复</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7980" cy="1078865"/>
                  <wp:effectExtent l="0" t="0" r="1270" b="6985"/>
                  <wp:docPr id="59" name="图片 13" descr="14不当修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descr="14不当修复.jpg"/>
                          <pic:cNvPicPr>
                            <a:picLocks noChangeAspect="1"/>
                          </pic:cNvPicPr>
                        </pic:nvPicPr>
                        <pic:blipFill>
                          <a:blip r:embed="rId27" cstate="print"/>
                          <a:stretch>
                            <a:fillRect/>
                          </a:stretch>
                        </pic:blipFill>
                        <pic:spPr>
                          <a:xfrm>
                            <a:off x="0" y="0"/>
                            <a:ext cx="1618488" cy="1078992"/>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每cm²不少于四个符号。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5" w:hRule="atLeast"/>
          <w:jc w:val="center"/>
        </w:trPr>
        <w:tc>
          <w:tcPr>
            <w:tcW w:w="1067"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15</w:t>
            </w:r>
          </w:p>
        </w:tc>
        <w:tc>
          <w:tcPr>
            <w:tcW w:w="1830"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修复材料老化</w:t>
            </w:r>
          </w:p>
        </w:tc>
        <w:tc>
          <w:tcPr>
            <w:tcW w:w="3870" w:type="dxa"/>
            <w:vAlign w:val="center"/>
          </w:tcPr>
          <w:p>
            <w:pPr>
              <w:keepNext w:val="0"/>
              <w:keepLines w:val="0"/>
              <w:pageBreakBefore w:val="0"/>
              <w:widowControl w:val="0"/>
              <w:kinsoku/>
              <w:wordWrap/>
              <w:overflowPunct/>
              <w:topLinePunct w:val="0"/>
              <w:autoSpaceDE/>
              <w:autoSpaceDN/>
              <w:bidi w:val="0"/>
              <w:adjustRightInd w:val="0"/>
              <w:snapToGrid/>
              <w:spacing w:line="222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1616710" cy="1078230"/>
                  <wp:effectExtent l="0" t="0" r="2540" b="7620"/>
                  <wp:docPr id="60" name="图片 14" descr="C:\2025工作\2023.3.16申报省级瓷器类病害与图示标准\15修复材料老化.jpg15修复材料老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descr="C:\2025工作\2023.3.16申报省级瓷器类病害与图示标准\15修复材料老化.jpg15修复材料老化"/>
                          <pic:cNvPicPr>
                            <a:picLocks noChangeAspect="1"/>
                          </pic:cNvPicPr>
                        </pic:nvPicPr>
                        <pic:blipFill>
                          <a:blip r:embed="rId28"/>
                          <a:srcRect/>
                          <a:stretch>
                            <a:fillRect/>
                          </a:stretch>
                        </pic:blipFill>
                        <pic:spPr>
                          <a:xfrm>
                            <a:off x="0" y="0"/>
                            <a:ext cx="1616710" cy="1078230"/>
                          </a:xfrm>
                          <a:prstGeom prst="rect">
                            <a:avLst/>
                          </a:prstGeom>
                        </pic:spPr>
                      </pic:pic>
                    </a:graphicData>
                  </a:graphic>
                </wp:inline>
              </w:drawing>
            </w:r>
          </w:p>
        </w:tc>
        <w:tc>
          <w:tcPr>
            <w:tcW w:w="2803" w:type="dxa"/>
            <w:vAlign w:val="center"/>
          </w:tcPr>
          <w:p>
            <w:pPr>
              <w:jc w:val="center"/>
              <w:rPr>
                <w:rFonts w:hint="eastAsia" w:ascii="宋体" w:hAnsi="宋体" w:eastAsia="宋体" w:cs="宋体"/>
                <w:sz w:val="21"/>
                <w:szCs w:val="21"/>
              </w:rPr>
            </w:pPr>
          </w:p>
        </w:tc>
      </w:tr>
    </w:tbl>
    <w:p>
      <w:pPr>
        <w:rPr>
          <w:rFonts w:hint="eastAsia"/>
        </w:rPr>
      </w:pPr>
    </w:p>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pStyle w:val="56"/>
        <w:ind w:left="0" w:leftChars="0" w:firstLine="0" w:firstLineChars="0"/>
        <w:rPr>
          <w:rFonts w:hint="eastAsia" w:ascii="宋体" w:hAnsi="宋体" w:eastAsia="宋体"/>
        </w:rPr>
      </w:pPr>
    </w:p>
    <w:p>
      <w:pPr>
        <w:jc w:val="center"/>
        <w:rPr>
          <w:rFonts w:hint="eastAsia" w:ascii="黑体" w:hAnsi="黑体" w:eastAsia="黑体" w:cs="黑体"/>
        </w:rPr>
      </w:pPr>
      <w:r>
        <w:rPr>
          <w:rFonts w:hint="eastAsia" w:ascii="黑体" w:hAnsi="黑体" w:eastAsia="黑体" w:cs="黑体"/>
        </w:rPr>
        <w:t>附 录 A</w:t>
      </w:r>
    </w:p>
    <w:p>
      <w:pPr>
        <w:jc w:val="center"/>
        <w:rPr>
          <w:rFonts w:hint="eastAsia" w:ascii="黑体" w:hAnsi="黑体" w:eastAsia="黑体" w:cs="黑体"/>
        </w:rPr>
      </w:pPr>
      <w:r>
        <w:rPr>
          <w:rFonts w:hint="eastAsia" w:ascii="黑体" w:hAnsi="黑体" w:eastAsia="黑体" w:cs="黑体"/>
        </w:rPr>
        <w:t>（资料性附录）</w:t>
      </w:r>
    </w:p>
    <w:p>
      <w:pPr>
        <w:jc w:val="center"/>
        <w:rPr>
          <w:rFonts w:hint="eastAsia" w:ascii="黑体" w:hAnsi="黑体" w:eastAsia="黑体" w:cs="黑体"/>
        </w:rPr>
      </w:pPr>
      <w:r>
        <w:rPr>
          <w:rFonts w:hint="eastAsia" w:ascii="黑体" w:hAnsi="黑体" w:eastAsia="黑体" w:cs="黑体"/>
        </w:rPr>
        <w:t>瓷器文物病害照片示例</w:t>
      </w:r>
    </w:p>
    <w:p>
      <w:pPr>
        <w:pStyle w:val="56"/>
        <w:ind w:left="0" w:leftChars="0" w:firstLine="0" w:firstLineChars="0"/>
        <w:rPr>
          <w:rFonts w:hint="eastAsia" w:ascii="宋体" w:hAnsi="宋体" w:eastAsia="宋体"/>
        </w:rPr>
      </w:pP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left"/>
        <w:textAlignment w:val="auto"/>
        <w:rPr>
          <w:rFonts w:hint="eastAsia"/>
        </w:rPr>
      </w:pPr>
      <w:r>
        <w:rPr>
          <w:rFonts w:hint="eastAsia"/>
          <w:lang w:val="en-US" w:eastAsia="zh-CN"/>
        </w:rPr>
        <w:t>瓷器文物</w:t>
      </w:r>
      <w:r>
        <w:rPr>
          <w:rFonts w:hint="eastAsia"/>
        </w:rPr>
        <w:t>病害照片</w:t>
      </w:r>
      <w:r>
        <w:rPr>
          <w:rFonts w:hint="eastAsia"/>
          <w:lang w:val="en-US" w:eastAsia="zh-CN"/>
        </w:rPr>
        <w:t>示</w:t>
      </w:r>
      <w:r>
        <w:rPr>
          <w:rFonts w:hint="eastAsia"/>
        </w:rPr>
        <w:t>例见图A.1～图A.</w:t>
      </w:r>
      <w:r>
        <w:rPr>
          <w:rFonts w:hint="eastAsia"/>
          <w:lang w:val="en-US" w:eastAsia="zh-CN"/>
        </w:rPr>
        <w:t>15</w:t>
      </w:r>
      <w:r>
        <w:rPr>
          <w:rFonts w:hint="eastAsia"/>
        </w:rPr>
        <w:t>。</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eastAsia="宋体"/>
          <w:lang w:eastAsia="zh-CN"/>
        </w:rPr>
      </w:pPr>
      <w:r>
        <w:rPr>
          <w:rFonts w:hint="eastAsia" w:eastAsia="宋体"/>
          <w:lang w:eastAsia="zh-CN"/>
        </w:rPr>
        <w:drawing>
          <wp:inline distT="0" distB="0" distL="114300" distR="114300">
            <wp:extent cx="4678680" cy="3599815"/>
            <wp:effectExtent l="0" t="0" r="7620" b="635"/>
            <wp:docPr id="7" name="图片 7" desc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1"/>
                    <pic:cNvPicPr>
                      <a:picLocks noChangeAspect="1"/>
                    </pic:cNvPicPr>
                  </pic:nvPicPr>
                  <pic:blipFill>
                    <a:blip r:embed="rId29"/>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 xml:space="preserve">图A.1 </w:t>
      </w:r>
      <w:r>
        <w:rPr>
          <w:rFonts w:hint="eastAsia" w:ascii="黑体" w:hAnsi="黑体" w:eastAsia="黑体" w:cs="黑体"/>
          <w:sz w:val="21"/>
          <w:szCs w:val="21"/>
        </w:rPr>
        <w:t>毛边</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9" name="图片 9" desc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2"/>
                    <pic:cNvPicPr>
                      <a:picLocks noChangeAspect="1"/>
                    </pic:cNvPicPr>
                  </pic:nvPicPr>
                  <pic:blipFill>
                    <a:blip r:embed="rId30"/>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A.2 惊釉</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10" name="图片 10" desc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3"/>
                    <pic:cNvPicPr>
                      <a:picLocks noChangeAspect="1"/>
                    </pic:cNvPicPr>
                  </pic:nvPicPr>
                  <pic:blipFill>
                    <a:blip r:embed="rId31"/>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A.3 </w:t>
      </w:r>
      <w:r>
        <w:rPr>
          <w:rFonts w:hint="eastAsia" w:ascii="黑体" w:hAnsi="黑体" w:eastAsia="黑体" w:cs="黑体"/>
          <w:sz w:val="21"/>
          <w:szCs w:val="21"/>
        </w:rPr>
        <w:t>冲</w:t>
      </w:r>
      <w:r>
        <w:rPr>
          <w:rFonts w:hint="eastAsia" w:ascii="黑体" w:hAnsi="黑体" w:eastAsia="黑体" w:cs="黑体"/>
          <w:sz w:val="21"/>
          <w:szCs w:val="21"/>
          <w:lang w:val="en-US" w:eastAsia="zh-CN"/>
        </w:rPr>
        <w:t>线</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11" name="图片 11" desc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4"/>
                    <pic:cNvPicPr>
                      <a:picLocks noChangeAspect="1"/>
                    </pic:cNvPicPr>
                  </pic:nvPicPr>
                  <pic:blipFill>
                    <a:blip r:embed="rId32"/>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A.4 </w:t>
      </w:r>
      <w:r>
        <w:rPr>
          <w:rFonts w:hint="eastAsia" w:ascii="黑体" w:hAnsi="黑体" w:eastAsia="黑体" w:cs="黑体"/>
          <w:sz w:val="21"/>
          <w:szCs w:val="21"/>
        </w:rPr>
        <w:t>裂缝</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12" name="图片 12" descr="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5"/>
                    <pic:cNvPicPr>
                      <a:picLocks noChangeAspect="1"/>
                    </pic:cNvPicPr>
                  </pic:nvPicPr>
                  <pic:blipFill>
                    <a:blip r:embed="rId33"/>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A.5 </w:t>
      </w:r>
      <w:r>
        <w:rPr>
          <w:rFonts w:hint="eastAsia" w:ascii="黑体" w:hAnsi="黑体" w:eastAsia="黑体" w:cs="黑体"/>
          <w:sz w:val="21"/>
          <w:szCs w:val="21"/>
        </w:rPr>
        <w:t>破碎</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13" name="图片 13" desc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6"/>
                    <pic:cNvPicPr>
                      <a:picLocks noChangeAspect="1"/>
                    </pic:cNvPicPr>
                  </pic:nvPicPr>
                  <pic:blipFill>
                    <a:blip r:embed="rId34"/>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A.6 </w:t>
      </w:r>
      <w:r>
        <w:rPr>
          <w:rFonts w:hint="eastAsia" w:ascii="黑体" w:hAnsi="黑体" w:eastAsia="黑体" w:cs="黑体"/>
          <w:sz w:val="21"/>
          <w:szCs w:val="21"/>
        </w:rPr>
        <w:t>缺损</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14" name="图片 14" descr="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7"/>
                    <pic:cNvPicPr>
                      <a:picLocks noChangeAspect="1"/>
                    </pic:cNvPicPr>
                  </pic:nvPicPr>
                  <pic:blipFill>
                    <a:blip r:embed="rId35"/>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A.7 </w:t>
      </w:r>
      <w:r>
        <w:rPr>
          <w:rFonts w:hint="eastAsia" w:ascii="黑体" w:hAnsi="黑体" w:eastAsia="黑体" w:cs="黑体"/>
          <w:sz w:val="21"/>
          <w:szCs w:val="21"/>
        </w:rPr>
        <w:t>伤釉</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15" name="图片 15" descr="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a8"/>
                    <pic:cNvPicPr>
                      <a:picLocks noChangeAspect="1"/>
                    </pic:cNvPicPr>
                  </pic:nvPicPr>
                  <pic:blipFill>
                    <a:blip r:embed="rId36"/>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A.8 </w:t>
      </w:r>
      <w:r>
        <w:rPr>
          <w:rFonts w:hint="eastAsia" w:ascii="黑体" w:hAnsi="黑体" w:eastAsia="黑体" w:cs="黑体"/>
          <w:sz w:val="21"/>
          <w:szCs w:val="21"/>
        </w:rPr>
        <w:t>伤彩</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16" name="图片 16" descr="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9"/>
                    <pic:cNvPicPr>
                      <a:picLocks noChangeAspect="1"/>
                    </pic:cNvPicPr>
                  </pic:nvPicPr>
                  <pic:blipFill>
                    <a:blip r:embed="rId37"/>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A.9 </w:t>
      </w:r>
      <w:r>
        <w:rPr>
          <w:rFonts w:hint="eastAsia" w:ascii="黑体" w:hAnsi="黑体" w:eastAsia="黑体" w:cs="黑体"/>
          <w:sz w:val="21"/>
          <w:szCs w:val="21"/>
        </w:rPr>
        <w:t>侵蚀</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17" name="图片 17" descr="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10"/>
                    <pic:cNvPicPr>
                      <a:picLocks noChangeAspect="1"/>
                    </pic:cNvPicPr>
                  </pic:nvPicPr>
                  <pic:blipFill>
                    <a:blip r:embed="rId38"/>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A.10 </w:t>
      </w:r>
      <w:r>
        <w:rPr>
          <w:rFonts w:hint="eastAsia" w:ascii="黑体" w:hAnsi="黑体" w:eastAsia="黑体" w:cs="黑体"/>
          <w:sz w:val="21"/>
          <w:szCs w:val="21"/>
        </w:rPr>
        <w:t>附着物</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18" name="图片 18" descr="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11"/>
                    <pic:cNvPicPr>
                      <a:picLocks noChangeAspect="1"/>
                    </pic:cNvPicPr>
                  </pic:nvPicPr>
                  <pic:blipFill>
                    <a:blip r:embed="rId39"/>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A.11 </w:t>
      </w:r>
      <w:r>
        <w:rPr>
          <w:rFonts w:hint="eastAsia" w:ascii="黑体" w:hAnsi="黑体" w:eastAsia="黑体" w:cs="黑体"/>
          <w:sz w:val="21"/>
          <w:szCs w:val="21"/>
        </w:rPr>
        <w:t>生物损害</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19" name="图片 19" descr="a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a12"/>
                    <pic:cNvPicPr>
                      <a:picLocks noChangeAspect="1"/>
                    </pic:cNvPicPr>
                  </pic:nvPicPr>
                  <pic:blipFill>
                    <a:blip r:embed="rId40"/>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A.12 </w:t>
      </w:r>
      <w:r>
        <w:rPr>
          <w:rFonts w:hint="eastAsia" w:ascii="黑体" w:hAnsi="黑体" w:eastAsia="黑体" w:cs="黑体"/>
          <w:sz w:val="21"/>
          <w:szCs w:val="21"/>
        </w:rPr>
        <w:t>盐析</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20" name="图片 20" descr="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a13"/>
                    <pic:cNvPicPr>
                      <a:picLocks noChangeAspect="1"/>
                    </pic:cNvPicPr>
                  </pic:nvPicPr>
                  <pic:blipFill>
                    <a:blip r:embed="rId41"/>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A.13 </w:t>
      </w:r>
      <w:r>
        <w:rPr>
          <w:rFonts w:hint="eastAsia" w:ascii="黑体" w:hAnsi="黑体" w:eastAsia="黑体" w:cs="黑体"/>
          <w:sz w:val="21"/>
          <w:szCs w:val="21"/>
        </w:rPr>
        <w:t>刻画</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drawing>
          <wp:inline distT="0" distB="0" distL="114300" distR="114300">
            <wp:extent cx="4678680" cy="3599815"/>
            <wp:effectExtent l="0" t="0" r="7620" b="635"/>
            <wp:docPr id="21" name="图片 21" descr="a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14"/>
                    <pic:cNvPicPr>
                      <a:picLocks noChangeAspect="1"/>
                    </pic:cNvPicPr>
                  </pic:nvPicPr>
                  <pic:blipFill>
                    <a:blip r:embed="rId42"/>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A.14 </w:t>
      </w:r>
      <w:r>
        <w:rPr>
          <w:rFonts w:hint="eastAsia" w:ascii="黑体" w:hAnsi="黑体" w:eastAsia="黑体" w:cs="黑体"/>
          <w:sz w:val="21"/>
          <w:szCs w:val="21"/>
        </w:rPr>
        <w:t>不当修复</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drawing>
          <wp:inline distT="0" distB="0" distL="114300" distR="114300">
            <wp:extent cx="4678680" cy="3599815"/>
            <wp:effectExtent l="0" t="0" r="7620" b="635"/>
            <wp:docPr id="22" name="图片 22" descr="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15"/>
                    <pic:cNvPicPr>
                      <a:picLocks noChangeAspect="1"/>
                    </pic:cNvPicPr>
                  </pic:nvPicPr>
                  <pic:blipFill>
                    <a:blip r:embed="rId43"/>
                    <a:stretch>
                      <a:fillRect/>
                    </a:stretch>
                  </pic:blipFill>
                  <pic:spPr>
                    <a:xfrm>
                      <a:off x="0" y="0"/>
                      <a:ext cx="4678680" cy="3599815"/>
                    </a:xfrm>
                    <a:prstGeom prst="rect">
                      <a:avLst/>
                    </a:prstGeom>
                  </pic:spPr>
                </pic:pic>
              </a:graphicData>
            </a:graphic>
          </wp:inline>
        </w:drawing>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eastAsia" w:ascii="黑体" w:hAnsi="黑体" w:eastAsia="黑体" w:cs="黑体"/>
          <w:lang w:val="en-US" w:eastAsia="zh-CN"/>
        </w:rPr>
      </w:pPr>
      <w:r>
        <w:rPr>
          <w:rFonts w:hint="eastAsia" w:ascii="黑体" w:hAnsi="黑体" w:eastAsia="黑体" w:cs="黑体"/>
          <w:lang w:val="en-US" w:eastAsia="zh-CN"/>
        </w:rPr>
        <w:t>图</w:t>
      </w:r>
      <w:r>
        <w:rPr>
          <w:rFonts w:hint="eastAsia" w:ascii="黑体" w:hAnsi="黑体" w:eastAsia="黑体" w:cs="黑体"/>
          <w:sz w:val="21"/>
          <w:szCs w:val="21"/>
          <w:lang w:val="en-US" w:eastAsia="zh-CN"/>
        </w:rPr>
        <w:t xml:space="preserve">A.15 </w:t>
      </w:r>
      <w:r>
        <w:rPr>
          <w:rFonts w:hint="eastAsia" w:ascii="黑体" w:hAnsi="黑体" w:eastAsia="黑体" w:cs="黑体"/>
          <w:sz w:val="21"/>
          <w:szCs w:val="21"/>
        </w:rPr>
        <w:t>修复材料老化</w:t>
      </w:r>
    </w:p>
    <w:p>
      <w:pPr>
        <w:jc w:val="center"/>
        <w:rPr>
          <w:rFonts w:hint="eastAsia" w:ascii="黑体" w:hAnsi="黑体" w:eastAsia="黑体" w:cs="黑体"/>
        </w:rPr>
      </w:pPr>
      <w:r>
        <w:rPr>
          <w:rFonts w:hint="eastAsia" w:ascii="黑体" w:hAnsi="黑体" w:eastAsia="黑体" w:cs="黑体"/>
        </w:rPr>
        <w:t>附 录 B</w:t>
      </w:r>
    </w:p>
    <w:p>
      <w:pPr>
        <w:jc w:val="center"/>
        <w:rPr>
          <w:rFonts w:hint="eastAsia" w:ascii="黑体" w:hAnsi="黑体" w:eastAsia="黑体" w:cs="黑体"/>
        </w:rPr>
      </w:pPr>
      <w:r>
        <w:rPr>
          <w:rFonts w:hint="eastAsia" w:ascii="黑体" w:hAnsi="黑体" w:eastAsia="黑体" w:cs="黑体"/>
        </w:rPr>
        <w:t>（资料性附录）</w:t>
      </w:r>
    </w:p>
    <w:p>
      <w:pPr>
        <w:jc w:val="center"/>
        <w:rPr>
          <w:rFonts w:hint="eastAsia" w:ascii="黑体" w:hAnsi="黑体" w:eastAsia="黑体" w:cs="黑体"/>
        </w:rPr>
      </w:pPr>
      <w:r>
        <w:rPr>
          <w:rFonts w:hint="eastAsia" w:ascii="黑体" w:hAnsi="黑体" w:eastAsia="黑体" w:cs="黑体"/>
        </w:rPr>
        <w:t>瓷器文物病害图示使用示例</w:t>
      </w:r>
    </w:p>
    <w:p>
      <w:pPr>
        <w:rPr>
          <w:rFonts w:hint="eastAsia"/>
        </w:rPr>
      </w:pPr>
    </w:p>
    <w:p>
      <w:pPr>
        <w:jc w:val="left"/>
        <w:rPr>
          <w:rFonts w:hint="eastAsia"/>
        </w:rPr>
      </w:pPr>
      <w:r>
        <w:rPr>
          <w:rFonts w:hint="eastAsia"/>
        </w:rPr>
        <w:t>图B.1给出了一件瓷器文物照片。</w:t>
      </w:r>
    </w:p>
    <w:p>
      <w:pPr>
        <w:jc w:val="center"/>
        <w:rPr>
          <w:rFonts w:hint="eastAsia"/>
        </w:rPr>
      </w:pPr>
    </w:p>
    <w:p>
      <w:pPr>
        <w:spacing w:line="240" w:lineRule="auto"/>
        <w:jc w:val="center"/>
        <w:rPr>
          <w:rFonts w:hint="eastAsia" w:eastAsia="宋体"/>
          <w:lang w:eastAsia="zh-CN"/>
        </w:rPr>
      </w:pPr>
      <w:r>
        <w:rPr>
          <w:rFonts w:hint="eastAsia" w:eastAsia="宋体"/>
          <w:lang w:eastAsia="zh-CN"/>
        </w:rPr>
        <w:drawing>
          <wp:inline distT="0" distB="0" distL="114300" distR="114300">
            <wp:extent cx="4219575" cy="5968365"/>
            <wp:effectExtent l="0" t="0" r="9525" b="13335"/>
            <wp:docPr id="2" name="图片 2" descr="图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B1"/>
                    <pic:cNvPicPr>
                      <a:picLocks noChangeAspect="1"/>
                    </pic:cNvPicPr>
                  </pic:nvPicPr>
                  <pic:blipFill>
                    <a:blip r:embed="rId44"/>
                    <a:stretch>
                      <a:fillRect/>
                    </a:stretch>
                  </pic:blipFill>
                  <pic:spPr>
                    <a:xfrm>
                      <a:off x="0" y="0"/>
                      <a:ext cx="4219575" cy="5968365"/>
                    </a:xfrm>
                    <a:prstGeom prst="rect">
                      <a:avLst/>
                    </a:prstGeom>
                  </pic:spPr>
                </pic:pic>
              </a:graphicData>
            </a:graphic>
          </wp:inline>
        </w:drawing>
      </w:r>
    </w:p>
    <w:p>
      <w:pPr>
        <w:jc w:val="center"/>
        <w:rPr>
          <w:rFonts w:hint="eastAsia"/>
        </w:rPr>
      </w:pPr>
    </w:p>
    <w:p>
      <w:pPr>
        <w:jc w:val="center"/>
        <w:rPr>
          <w:rFonts w:hint="eastAsia"/>
        </w:rPr>
      </w:pPr>
      <w:r>
        <w:rPr>
          <w:rFonts w:hint="eastAsia" w:ascii="黑体" w:hAnsi="黑体" w:eastAsia="黑体" w:cs="黑体"/>
          <w:kern w:val="0"/>
          <w:sz w:val="21"/>
          <w:szCs w:val="20"/>
          <w:lang w:val="en-US" w:eastAsia="zh-CN" w:bidi="ar-SA"/>
        </w:rPr>
        <w:t>图B.1 ╳ ╳ ╳ ╳ 博物馆 ╳ ╳ 文物 ╳ ╳ 面照片</w:t>
      </w:r>
    </w:p>
    <w:p>
      <w:pPr>
        <w:jc w:val="center"/>
        <w:rPr>
          <w:rFonts w:hint="eastAsia"/>
        </w:rPr>
      </w:pPr>
    </w:p>
    <w:p>
      <w:pPr>
        <w:jc w:val="center"/>
        <w:rPr>
          <w:rFonts w:hint="eastAsia"/>
        </w:rPr>
      </w:pPr>
      <w:r>
        <w:rPr>
          <w:rFonts w:hint="eastAsia"/>
        </w:rPr>
        <w:t>图B.2</w:t>
      </w:r>
      <w:r>
        <w:rPr>
          <w:rFonts w:hint="eastAsia"/>
          <w:lang w:val="en-US" w:eastAsia="zh-CN"/>
        </w:rPr>
        <w:t>提供了根据本标准规定的病害图示符号绘制的</w:t>
      </w:r>
      <w:r>
        <w:rPr>
          <w:rFonts w:hint="eastAsia"/>
        </w:rPr>
        <w:t>图B.1瓷器文物病害图示示例。</w:t>
      </w:r>
    </w:p>
    <w:p>
      <w:pPr>
        <w:spacing w:line="240" w:lineRule="auto"/>
        <w:jc w:val="center"/>
        <w:rPr>
          <w:rFonts w:hint="eastAsia"/>
        </w:rPr>
      </w:pPr>
      <w:r>
        <w:rPr>
          <w:rFonts w:hint="eastAsia" w:eastAsia="宋体"/>
          <w:lang w:eastAsia="zh-CN"/>
        </w:rPr>
        <w:drawing>
          <wp:inline distT="0" distB="0" distL="114300" distR="114300">
            <wp:extent cx="4985385" cy="7051675"/>
            <wp:effectExtent l="0" t="0" r="5715" b="15875"/>
            <wp:docPr id="4" name="图片 4" descr="微信图片_2025050617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50506170644"/>
                    <pic:cNvPicPr>
                      <a:picLocks noChangeAspect="1"/>
                    </pic:cNvPicPr>
                  </pic:nvPicPr>
                  <pic:blipFill>
                    <a:blip r:embed="rId45"/>
                    <a:stretch>
                      <a:fillRect/>
                    </a:stretch>
                  </pic:blipFill>
                  <pic:spPr>
                    <a:xfrm>
                      <a:off x="0" y="0"/>
                      <a:ext cx="4985385" cy="7051675"/>
                    </a:xfrm>
                    <a:prstGeom prst="rect">
                      <a:avLst/>
                    </a:prstGeom>
                  </pic:spPr>
                </pic:pic>
              </a:graphicData>
            </a:graphic>
          </wp:inline>
        </w:drawing>
      </w:r>
      <w:r>
        <w:rPr>
          <w:rFonts w:hint="eastAsia"/>
          <w:lang w:val="en-US" w:eastAsia="zh-CN"/>
        </w:rPr>
        <w:t xml:space="preserve">    </w:t>
      </w:r>
    </w:p>
    <w:p>
      <w:pPr>
        <w:pStyle w:val="56"/>
        <w:keepNext w:val="0"/>
        <w:keepLines w:val="0"/>
        <w:pageBreakBefore w:val="0"/>
        <w:widowControl/>
        <w:kinsoku/>
        <w:wordWrap/>
        <w:overflowPunct/>
        <w:topLinePunct w:val="0"/>
        <w:autoSpaceDE w:val="0"/>
        <w:autoSpaceDN w:val="0"/>
        <w:bidi w:val="0"/>
        <w:adjustRightInd/>
        <w:snapToGrid/>
        <w:spacing w:after="313" w:afterLines="100"/>
        <w:ind w:firstLine="420"/>
        <w:jc w:val="center"/>
        <w:textAlignment w:val="auto"/>
        <w:rPr>
          <w:rFonts w:hint="default" w:ascii="黑体" w:hAnsi="黑体" w:eastAsia="黑体" w:cs="黑体"/>
          <w:lang w:val="en-US" w:eastAsia="zh-CN"/>
        </w:rPr>
      </w:pPr>
      <w:r>
        <w:rPr>
          <w:rFonts w:hint="eastAsia" w:ascii="黑体" w:hAnsi="黑体" w:eastAsia="黑体" w:cs="黑体"/>
          <w:lang w:val="en-US" w:eastAsia="zh-CN"/>
        </w:rPr>
        <w:t>图B.2 ╳ ╳ ╳ ╳ 博物馆 ╳ ╳ 文物 ╳ ╳ 面病害分布图</w:t>
      </w:r>
      <w:bookmarkEnd w:id="22"/>
    </w:p>
    <w:sectPr>
      <w:pgSz w:w="11906" w:h="16838"/>
      <w:pgMar w:top="567" w:right="1134" w:bottom="1134" w:left="1134" w:header="1418" w:footer="1134" w:gutter="284"/>
      <w:pgNumType w:start="1"/>
      <w:cols w:space="425"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34/T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34/T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attachedTemplate r:id="rId1"/>
  <w:documentProtection w:edit="forms" w:enforcement="1" w:cryptProviderType="rsaAES" w:cryptAlgorithmClass="hash" w:cryptAlgorithmType="typeAny" w:cryptAlgorithmSid="14" w:cryptSpinCount="100000" w:hash="9RJYIwvw3ocf1+REytcb4qWJWxKwyGpHLqVq/qfBtO6cR2O7TkyWnGu/iu8y2unBDOeLjPxdAXpxHweh+hqGDQ==" w:salt="Ez0v3C0d88BQsbfMM9mN9A=="/>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M3N2ZlNjY2OWFkOTQzNmQzOTdiYjkyOTg4MGM4MjcifQ=="/>
    <w:docVar w:name="KSO_WPS_MARK_KEY" w:val="8c87b7bc-9e7c-4761-a501-cfcc2a1c836b"/>
  </w:docVars>
  <w:rsids>
    <w:rsidRoot w:val="00647060"/>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47060"/>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B7F9E"/>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3317B5C"/>
    <w:rsid w:val="037151EC"/>
    <w:rsid w:val="12985522"/>
    <w:rsid w:val="148C61E9"/>
    <w:rsid w:val="183E5738"/>
    <w:rsid w:val="1AF869C3"/>
    <w:rsid w:val="1C766EC3"/>
    <w:rsid w:val="1D0B2274"/>
    <w:rsid w:val="1FBF04F0"/>
    <w:rsid w:val="203C6B60"/>
    <w:rsid w:val="22CF22C2"/>
    <w:rsid w:val="25CF212B"/>
    <w:rsid w:val="25D911F4"/>
    <w:rsid w:val="26B71EB5"/>
    <w:rsid w:val="27972D5A"/>
    <w:rsid w:val="29DE3651"/>
    <w:rsid w:val="2DA9671D"/>
    <w:rsid w:val="30A00209"/>
    <w:rsid w:val="32FB4C0D"/>
    <w:rsid w:val="34C16FF1"/>
    <w:rsid w:val="42704B4D"/>
    <w:rsid w:val="439C0E6A"/>
    <w:rsid w:val="43B6029D"/>
    <w:rsid w:val="45AB0E81"/>
    <w:rsid w:val="46C6335B"/>
    <w:rsid w:val="4A2D1C43"/>
    <w:rsid w:val="4A8C30E7"/>
    <w:rsid w:val="4BBD1606"/>
    <w:rsid w:val="4DDD305B"/>
    <w:rsid w:val="4E3F17C8"/>
    <w:rsid w:val="4E9D7BCB"/>
    <w:rsid w:val="53F1634C"/>
    <w:rsid w:val="54040F80"/>
    <w:rsid w:val="545D5AF4"/>
    <w:rsid w:val="557C551B"/>
    <w:rsid w:val="55B84EF1"/>
    <w:rsid w:val="568C563B"/>
    <w:rsid w:val="5AC24903"/>
    <w:rsid w:val="609472DB"/>
    <w:rsid w:val="619A31DD"/>
    <w:rsid w:val="636F0842"/>
    <w:rsid w:val="66233A9D"/>
    <w:rsid w:val="66BD4966"/>
    <w:rsid w:val="6A32799F"/>
    <w:rsid w:val="6CF866F7"/>
    <w:rsid w:val="6E4919A0"/>
    <w:rsid w:val="72335082"/>
    <w:rsid w:val="724A1FDC"/>
    <w:rsid w:val="74AC3C7E"/>
    <w:rsid w:val="74EC7965"/>
    <w:rsid w:val="79DC2E94"/>
    <w:rsid w:val="7AF674E3"/>
    <w:rsid w:val="7B7B1D2B"/>
    <w:rsid w:val="7C24708E"/>
    <w:rsid w:val="7C6214CE"/>
    <w:rsid w:val="7D243DDB"/>
    <w:rsid w:val="7E0216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unhideWhenUsed/>
    <w:qFormat/>
    <w:uiPriority w:val="39"/>
    <w:pPr>
      <w:ind w:left="839"/>
    </w:pPr>
    <w:rPr>
      <w:rFonts w:ascii="宋体"/>
    </w:rPr>
  </w:style>
  <w:style w:type="paragraph" w:styleId="15">
    <w:name w:val="toc 3"/>
    <w:basedOn w:val="1"/>
    <w:next w:val="1"/>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unhideWhenUsed/>
    <w:qFormat/>
    <w:uiPriority w:val="39"/>
    <w:rPr>
      <w:rFonts w:ascii="宋体"/>
    </w:rPr>
  </w:style>
  <w:style w:type="paragraph" w:styleId="20">
    <w:name w:val="toc 4"/>
    <w:basedOn w:val="1"/>
    <w:next w:val="1"/>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rFonts w:ascii="Times New Roman" w:hAnsi="Times New Roman" w:eastAsia="宋体" w:cs="Times New Roman"/>
      <w:b/>
      <w:bCs/>
      <w:kern w:val="44"/>
      <w:sz w:val="44"/>
      <w:szCs w:val="44"/>
    </w:rPr>
  </w:style>
  <w:style w:type="character" w:customStyle="1" w:styleId="35">
    <w:name w:val="标题 2 字符"/>
    <w:link w:val="3"/>
    <w:qFormat/>
    <w:uiPriority w:val="0"/>
    <w:rPr>
      <w:rFonts w:ascii="Arial" w:hAnsi="Arial" w:eastAsia="黑体" w:cs="Times New Roman"/>
      <w:b/>
      <w:bCs/>
      <w:sz w:val="32"/>
      <w:szCs w:val="32"/>
    </w:rPr>
  </w:style>
  <w:style w:type="character" w:customStyle="1" w:styleId="36">
    <w:name w:val="标题 3 字符"/>
    <w:link w:val="4"/>
    <w:qFormat/>
    <w:uiPriority w:val="0"/>
    <w:rPr>
      <w:rFonts w:ascii="Times New Roman" w:hAnsi="Times New Roman" w:eastAsia="宋体" w:cs="Times New Roman"/>
      <w:b/>
      <w:bCs/>
      <w:sz w:val="32"/>
      <w:szCs w:val="32"/>
    </w:rPr>
  </w:style>
  <w:style w:type="character" w:customStyle="1" w:styleId="37">
    <w:name w:val="标题 4 字符"/>
    <w:link w:val="5"/>
    <w:qFormat/>
    <w:uiPriority w:val="0"/>
    <w:rPr>
      <w:rFonts w:ascii="Arial" w:hAnsi="Arial" w:eastAsia="黑体" w:cs="Times New Roman"/>
      <w:b/>
      <w:bCs/>
      <w:sz w:val="28"/>
      <w:szCs w:val="28"/>
    </w:rPr>
  </w:style>
  <w:style w:type="character" w:customStyle="1" w:styleId="38">
    <w:name w:val="标题 5 字符"/>
    <w:link w:val="6"/>
    <w:qFormat/>
    <w:uiPriority w:val="0"/>
    <w:rPr>
      <w:rFonts w:ascii="Times New Roman" w:hAnsi="Times New Roman" w:eastAsia="宋体" w:cs="Times New Roman"/>
      <w:b/>
      <w:bCs/>
      <w:sz w:val="28"/>
      <w:szCs w:val="28"/>
    </w:rPr>
  </w:style>
  <w:style w:type="character" w:customStyle="1" w:styleId="39">
    <w:name w:val="标题 6 字符"/>
    <w:link w:val="7"/>
    <w:qFormat/>
    <w:uiPriority w:val="0"/>
    <w:rPr>
      <w:rFonts w:ascii="Arial" w:hAnsi="Arial" w:eastAsia="黑体" w:cs="Times New Roman"/>
      <w:b/>
      <w:bCs/>
      <w:sz w:val="24"/>
      <w:szCs w:val="24"/>
    </w:rPr>
  </w:style>
  <w:style w:type="character" w:customStyle="1" w:styleId="40">
    <w:name w:val="标题 7 字符"/>
    <w:link w:val="8"/>
    <w:qFormat/>
    <w:uiPriority w:val="0"/>
    <w:rPr>
      <w:rFonts w:ascii="Times New Roman" w:hAnsi="Times New Roman" w:eastAsia="宋体" w:cs="Times New Roman"/>
      <w:b/>
      <w:bCs/>
      <w:sz w:val="24"/>
      <w:szCs w:val="24"/>
    </w:rPr>
  </w:style>
  <w:style w:type="character" w:customStyle="1" w:styleId="41">
    <w:name w:val="标题 8 字符"/>
    <w:link w:val="9"/>
    <w:qFormat/>
    <w:uiPriority w:val="0"/>
    <w:rPr>
      <w:rFonts w:ascii="Arial" w:hAnsi="Arial" w:eastAsia="黑体" w:cs="Times New Roman"/>
      <w:sz w:val="24"/>
      <w:szCs w:val="24"/>
    </w:rPr>
  </w:style>
  <w:style w:type="character" w:customStyle="1" w:styleId="42">
    <w:name w:val="标题 9 字符"/>
    <w:link w:val="10"/>
    <w:qFormat/>
    <w:uiPriority w:val="0"/>
    <w:rPr>
      <w:rFonts w:ascii="Arial" w:hAnsi="Arial" w:eastAsia="黑体" w:cs="Times New Roman"/>
      <w:szCs w:val="21"/>
    </w:rPr>
  </w:style>
  <w:style w:type="character" w:customStyle="1" w:styleId="43">
    <w:name w:val="页眉 字符"/>
    <w:link w:val="18"/>
    <w:qFormat/>
    <w:uiPriority w:val="99"/>
    <w:rPr>
      <w:rFonts w:ascii="Times New Roman" w:hAnsi="Times New Roman" w:eastAsia="宋体" w:cs="Times New Roman"/>
      <w:sz w:val="18"/>
      <w:szCs w:val="18"/>
    </w:rPr>
  </w:style>
  <w:style w:type="character" w:customStyle="1" w:styleId="44">
    <w:name w:val="页脚 字符"/>
    <w:link w:val="17"/>
    <w:qFormat/>
    <w:uiPriority w:val="99"/>
    <w:rPr>
      <w:rFonts w:ascii="宋体" w:hAnsi="Times New Roman" w:eastAsia="宋体" w:cs="Times New Roman"/>
      <w:sz w:val="18"/>
      <w:szCs w:val="18"/>
    </w:rPr>
  </w:style>
  <w:style w:type="character" w:customStyle="1" w:styleId="45">
    <w:name w:val="批注框文本 字符"/>
    <w:link w:val="16"/>
    <w:semiHidden/>
    <w:qFormat/>
    <w:uiPriority w:val="99"/>
    <w:rPr>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rPr>
  </w:style>
  <w:style w:type="character" w:customStyle="1" w:styleId="48">
    <w:name w:val="标题 字符"/>
    <w:link w:val="25"/>
    <w:qFormat/>
    <w:uiPriority w:val="0"/>
    <w:rPr>
      <w:rFonts w:ascii="Arial" w:hAnsi="Arial" w:eastAsia="宋体" w:cs="Arial"/>
      <w:b/>
      <w:bCs/>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rFonts w:ascii="Times New Roman" w:hAnsi="Times New Roman" w:eastAsia="宋体" w:cs="Times New Roman"/>
      <w:szCs w:val="20"/>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pPr>
  </w:style>
  <w:style w:type="paragraph" w:customStyle="1" w:styleId="91">
    <w:name w:val="标准文件_目录标题"/>
    <w:basedOn w:val="1"/>
    <w:qFormat/>
    <w:uiPriority w:val="0"/>
    <w:pPr>
      <w:spacing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ind w:left="0" w:firstLine="200"/>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hAnsi="Times New Roman" w:eastAsia="宋体" w:cs="Times New Roman"/>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semiHidden/>
    <w:qFormat/>
    <w:uiPriority w:val="0"/>
    <w:pPr>
      <w:adjustRightInd/>
      <w:spacing w:line="240" w:lineRule="auto"/>
      <w:jc w:val="left"/>
    </w:pPr>
    <w:rPr>
      <w:bCs/>
      <w:iCs/>
    </w:rPr>
  </w:style>
  <w:style w:type="paragraph" w:customStyle="1" w:styleId="143">
    <w:name w:val="目录 31"/>
    <w:basedOn w:val="1"/>
    <w:next w:val="1"/>
    <w:semiHidden/>
    <w:qFormat/>
    <w:uiPriority w:val="0"/>
    <w:pPr>
      <w:spacing w:line="240" w:lineRule="auto"/>
    </w:pPr>
    <w:rPr>
      <w:rFonts w:ascii="宋体" w:hAnsi="宋体"/>
      <w:iCs/>
    </w:rPr>
  </w:style>
  <w:style w:type="paragraph" w:customStyle="1" w:styleId="144">
    <w:name w:val="目录 41"/>
    <w:basedOn w:val="1"/>
    <w:next w:val="1"/>
    <w:semiHidden/>
    <w:qFormat/>
    <w:uiPriority w:val="0"/>
    <w:pPr>
      <w:adjustRightInd/>
      <w:spacing w:line="240" w:lineRule="auto"/>
      <w:jc w:val="left"/>
    </w:pPr>
  </w:style>
  <w:style w:type="paragraph" w:customStyle="1" w:styleId="145">
    <w:name w:val="目录 51"/>
    <w:basedOn w:val="1"/>
    <w:next w:val="1"/>
    <w:semiHidden/>
    <w:qFormat/>
    <w:uiPriority w:val="0"/>
    <w:pPr>
      <w:spacing w:line="240" w:lineRule="auto"/>
    </w:pPr>
    <w:rPr>
      <w:rFonts w:ascii="宋体" w:hAnsi="宋体"/>
    </w:rPr>
  </w:style>
  <w:style w:type="paragraph" w:customStyle="1" w:styleId="146">
    <w:name w:val="目录 61"/>
    <w:basedOn w:val="1"/>
    <w:next w:val="1"/>
    <w:semiHidden/>
    <w:qFormat/>
    <w:uiPriority w:val="0"/>
    <w:pPr>
      <w:adjustRightInd/>
      <w:spacing w:line="240" w:lineRule="auto"/>
      <w:jc w:val="left"/>
    </w:pPr>
  </w:style>
  <w:style w:type="paragraph" w:customStyle="1" w:styleId="147">
    <w:name w:val="目录 71"/>
    <w:basedOn w:val="146"/>
    <w:semiHidden/>
    <w:qFormat/>
    <w:uiPriority w:val="0"/>
    <w:pPr>
      <w:ind w:left="1260"/>
    </w:pPr>
  </w:style>
  <w:style w:type="paragraph" w:customStyle="1" w:styleId="148">
    <w:name w:val="目录 81"/>
    <w:basedOn w:val="147"/>
    <w:semiHidden/>
    <w:qFormat/>
    <w:uiPriority w:val="0"/>
    <w:pPr>
      <w:ind w:left="1470"/>
    </w:pPr>
  </w:style>
  <w:style w:type="paragraph" w:customStyle="1" w:styleId="149">
    <w:name w:val="目录 91"/>
    <w:basedOn w:val="148"/>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ind w:left="783"/>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left="1271" w:hanging="420" w:firstLineChars="0"/>
    </w:pPr>
  </w:style>
  <w:style w:type="paragraph" w:customStyle="1" w:styleId="188">
    <w:name w:val="标准文件_三级项2"/>
    <w:basedOn w:val="56"/>
    <w:qFormat/>
    <w:uiPriority w:val="0"/>
    <w:pPr>
      <w:numPr>
        <w:ilvl w:val="0"/>
        <w:numId w:val="30"/>
      </w:numPr>
      <w:spacing w:line="300" w:lineRule="exact"/>
      <w:ind w:left="1276" w:hanging="425" w:firstLineChars="0"/>
    </w:pPr>
    <w:rPr>
      <w:rFonts w:ascii="Times New Roman"/>
    </w:rPr>
  </w:style>
  <w:style w:type="paragraph" w:customStyle="1" w:styleId="189">
    <w:name w:val="标准文件_一级项2"/>
    <w:basedOn w:val="56"/>
    <w:qFormat/>
    <w:uiPriority w:val="0"/>
    <w:pPr>
      <w:numPr>
        <w:ilvl w:val="0"/>
        <w:numId w:val="31"/>
      </w:numPr>
      <w:spacing w:line="300" w:lineRule="exact"/>
      <w:ind w:left="1271" w:hanging="420"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round"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round"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next w:val="56"/>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character" w:customStyle="1" w:styleId="230">
    <w:name w:val="段 Char"/>
    <w:link w:val="231"/>
    <w:qFormat/>
    <w:locked/>
    <w:uiPriority w:val="0"/>
    <w:rPr>
      <w:rFonts w:ascii="宋体" w:hAnsi="Times New Roman"/>
      <w:sz w:val="21"/>
    </w:rPr>
  </w:style>
  <w:style w:type="paragraph" w:customStyle="1" w:styleId="231">
    <w:name w:val="段"/>
    <w:link w:val="23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0" Type="http://schemas.openxmlformats.org/officeDocument/2006/relationships/glossaryDocument" Target="glossary/document.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32.jpeg"/><Relationship Id="rId44" Type="http://schemas.openxmlformats.org/officeDocument/2006/relationships/image" Target="media/image31.jpeg"/><Relationship Id="rId43" Type="http://schemas.openxmlformats.org/officeDocument/2006/relationships/image" Target="media/image30.jpeg"/><Relationship Id="rId42" Type="http://schemas.openxmlformats.org/officeDocument/2006/relationships/image" Target="media/image29.jpeg"/><Relationship Id="rId41" Type="http://schemas.openxmlformats.org/officeDocument/2006/relationships/image" Target="media/image28.jpeg"/><Relationship Id="rId40" Type="http://schemas.openxmlformats.org/officeDocument/2006/relationships/image" Target="media/image27.jpeg"/><Relationship Id="rId4" Type="http://schemas.openxmlformats.org/officeDocument/2006/relationships/header" Target="header2.xml"/><Relationship Id="rId39" Type="http://schemas.openxmlformats.org/officeDocument/2006/relationships/image" Target="media/image26.jpeg"/><Relationship Id="rId38" Type="http://schemas.openxmlformats.org/officeDocument/2006/relationships/image" Target="media/image25.jpeg"/><Relationship Id="rId37" Type="http://schemas.openxmlformats.org/officeDocument/2006/relationships/image" Target="media/image24.jpeg"/><Relationship Id="rId36" Type="http://schemas.openxmlformats.org/officeDocument/2006/relationships/image" Target="media/image23.jpeg"/><Relationship Id="rId35" Type="http://schemas.openxmlformats.org/officeDocument/2006/relationships/image" Target="media/image22.jpeg"/><Relationship Id="rId34" Type="http://schemas.openxmlformats.org/officeDocument/2006/relationships/image" Target="media/image21.jpeg"/><Relationship Id="rId33" Type="http://schemas.openxmlformats.org/officeDocument/2006/relationships/image" Target="media/image20.jpeg"/><Relationship Id="rId32" Type="http://schemas.openxmlformats.org/officeDocument/2006/relationships/image" Target="media/image19.jpeg"/><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header" Target="header1.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image" Target="media/image1.tiff"/><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324F4B8D81E3459D9591244483F1329B"/>
        <w:style w:val=""/>
        <w:category>
          <w:name w:val="常规"/>
          <w:gallery w:val="placeholder"/>
        </w:category>
        <w:types>
          <w:type w:val="bbPlcHdr"/>
        </w:types>
        <w:behaviors>
          <w:behavior w:val="content"/>
        </w:behaviors>
        <w:description w:val=""/>
        <w:guid w:val="{BBBE8A80-3533-404A-8048-1DB262D3A425}"/>
      </w:docPartPr>
      <w:docPartBody>
        <w:p>
          <w:pPr>
            <w:pStyle w:val="5"/>
          </w:pPr>
          <w:r>
            <w:rPr>
              <w:rStyle w:val="4"/>
              <w:rFonts w:hint="eastAsia"/>
            </w:rPr>
            <w:t>单击或点击此处输入文字。</w:t>
          </w:r>
        </w:p>
      </w:docPartBody>
    </w:docPart>
    <w:docPart>
      <w:docPartPr>
        <w:name w:val="8F4000A6870649599A59C24E3E80C5AE"/>
        <w:style w:val=""/>
        <w:category>
          <w:name w:val="常规"/>
          <w:gallery w:val="placeholder"/>
        </w:category>
        <w:types>
          <w:type w:val="bbPlcHdr"/>
        </w:types>
        <w:behaviors>
          <w:behavior w:val="content"/>
        </w:behaviors>
        <w:description w:val=""/>
        <w:guid w:val="{F9B8E6D0-D9A7-49AE-8627-9EC1EB4B039B}"/>
      </w:docPartPr>
      <w:docPartBody>
        <w:p>
          <w:pPr>
            <w:pStyle w:val="6"/>
          </w:pPr>
          <w:r>
            <w:rPr>
              <w:rStyle w:val="4"/>
              <w:rFonts w:hint="eastAsia"/>
            </w:rPr>
            <w:t>选择一项。</w:t>
          </w:r>
        </w:p>
      </w:docPartBody>
    </w:docPart>
    <w:docPart>
      <w:docPartPr>
        <w:name w:val="573507963A5E4945BF76D5ADB67EE980"/>
        <w:style w:val=""/>
        <w:category>
          <w:name w:val="常规"/>
          <w:gallery w:val="placeholder"/>
        </w:category>
        <w:types>
          <w:type w:val="bbPlcHdr"/>
        </w:types>
        <w:behaviors>
          <w:behavior w:val="content"/>
        </w:behaviors>
        <w:description w:val=""/>
        <w:guid w:val="{1399EFE7-0FED-4B5D-8D11-A9B629234F74}"/>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17E7"/>
    <w:rsid w:val="008B17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324F4B8D81E3459D9591244483F1329B"/>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8F4000A6870649599A59C24E3E80C5A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573507963A5E4945BF76D5ADB67EE980"/>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3AB67F-6AF7-4BBD-BBC8-45E25F237066}">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18</Pages>
  <Words>1624</Words>
  <Characters>1899</Characters>
  <Lines>189</Lines>
  <Paragraphs>170</Paragraphs>
  <TotalTime>0</TotalTime>
  <ScaleCrop>false</ScaleCrop>
  <LinksUpToDate>false</LinksUpToDate>
  <CharactersWithSpaces>2038</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2021-02-09T01:48:00Z</dcterms:created>
  <dc:creator>Administrator</dc:creator>
  <dc:description>&lt;config cover="true" show_menu="true" version="1.0.0" doctype="SDKXY"&gt;_x000d_
&lt;/config&gt;</dc:description>
  <cp:lastModifiedBy>zsy</cp:lastModifiedBy>
  <cp:lastPrinted>2025-05-09T01:05:00Z</cp:lastPrinted>
  <dcterms:modified xsi:type="dcterms:W3CDTF">2025-05-14T01:00:55Z</dcterms:modified>
  <dc:title>地方标准</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2052-11.8.2.9022</vt:lpwstr>
  </property>
  <property fmtid="{D5CDD505-2E9C-101B-9397-08002B2CF9AE}" pid="15" name="ICV">
    <vt:lpwstr>C7686200A0E6493F8D125560AA544F9D</vt:lpwstr>
  </property>
</Properties>
</file>