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25C5D" w14:paraId="311711C5" w14:textId="77777777">
        <w:tc>
          <w:tcPr>
            <w:tcW w:w="509" w:type="dxa"/>
          </w:tcPr>
          <w:p w14:paraId="545FF062" w14:textId="77777777" w:rsidR="00A25C5D"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F95CE44" w14:textId="77777777" w:rsidR="00A25C5D"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29.130.01"/>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29.130.01</w:t>
            </w:r>
            <w:r>
              <w:rPr>
                <w:rFonts w:ascii="黑体" w:eastAsia="黑体" w:hAnsi="黑体" w:hint="eastAsia"/>
                <w:sz w:val="21"/>
                <w:szCs w:val="21"/>
              </w:rPr>
              <w:fldChar w:fldCharType="end"/>
            </w:r>
            <w:bookmarkEnd w:id="0"/>
          </w:p>
        </w:tc>
      </w:tr>
      <w:tr w:rsidR="00A25C5D" w14:paraId="545B9F38" w14:textId="77777777">
        <w:tc>
          <w:tcPr>
            <w:tcW w:w="509" w:type="dxa"/>
          </w:tcPr>
          <w:p w14:paraId="5D119133" w14:textId="77777777" w:rsidR="00A25C5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25C5D" w14:paraId="38770B89" w14:textId="77777777">
              <w:trPr>
                <w:trHeight w:hRule="exact" w:val="1021"/>
              </w:trPr>
              <w:tc>
                <w:tcPr>
                  <w:tcW w:w="9242" w:type="dxa"/>
                  <w:vAlign w:val="center"/>
                </w:tcPr>
                <w:p w14:paraId="05FC3B2E" w14:textId="4F595AE3" w:rsidR="00A25C5D" w:rsidRDefault="00000000" w:rsidP="009D021A">
                  <w:pPr>
                    <w:pStyle w:val="afffff8"/>
                    <w:framePr w:w="0" w:hRule="auto" w:wrap="auto" w:hAnchor="text" w:xAlign="left" w:yAlign="inline" w:anchorLock="0"/>
                    <w:ind w:left="420" w:right="624"/>
                    <w:rPr>
                      <w:rFonts w:ascii="宋体" w:hAnsi="宋体" w:hint="eastAsia"/>
                      <w:sz w:val="28"/>
                      <w:szCs w:val="28"/>
                    </w:rPr>
                  </w:pPr>
                  <w:r>
                    <w:rPr>
                      <w:noProof/>
                    </w:rPr>
                    <w:drawing>
                      <wp:inline distT="0" distB="0" distL="0" distR="0" wp14:anchorId="55280431" wp14:editId="7B35BEE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7E90AAB" wp14:editId="3CA7361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9D021A" w:rsidRPr="009D021A">
                    <w:rPr>
                      <w:rFonts w:hint="eastAsia"/>
                      <w:szCs w:val="96"/>
                    </w:rPr>
                    <w:t>ZIUR</w:t>
                  </w:r>
                </w:p>
              </w:tc>
            </w:tr>
          </w:tbl>
          <w:p w14:paraId="4A02469C" w14:textId="77777777" w:rsidR="00A25C5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K 43"/>
                  </w:textInput>
                </w:ffData>
              </w:fldChar>
            </w:r>
            <w:bookmarkStart w:id="1"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K 43</w:t>
            </w:r>
            <w:r>
              <w:rPr>
                <w:rFonts w:ascii="黑体" w:eastAsia="黑体" w:hAnsi="黑体" w:hint="eastAsia"/>
                <w:sz w:val="21"/>
                <w:szCs w:val="21"/>
              </w:rPr>
              <w:fldChar w:fldCharType="end"/>
            </w:r>
            <w:bookmarkEnd w:id="1"/>
          </w:p>
        </w:tc>
      </w:tr>
    </w:tbl>
    <w:p w14:paraId="085847DF" w14:textId="4624AE22" w:rsidR="009D021A" w:rsidRDefault="009D021A">
      <w:pPr>
        <w:pStyle w:val="afffff9"/>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浙江省产学研合作促进会团体</w:t>
      </w:r>
      <w:r>
        <w:rPr>
          <w:rFonts w:ascii="黑体" w:eastAsia="黑体" w:hAnsi="黑体" w:hint="eastAsia"/>
          <w:b w:val="0"/>
          <w:bCs w:val="0"/>
          <w:w w:val="100"/>
          <w:sz w:val="48"/>
          <w:szCs w:val="48"/>
        </w:rPr>
        <w:t>标准</w:t>
      </w:r>
    </w:p>
    <w:bookmarkEnd w:id="2"/>
    <w:p w14:paraId="1BD6484A" w14:textId="74E8D552" w:rsidR="00A25C5D" w:rsidRDefault="00000000">
      <w:pPr>
        <w:pStyle w:val="affffffffffb"/>
        <w:framePr w:wrap="auto"/>
      </w:pPr>
      <w:r>
        <w:t>T/</w:t>
      </w:r>
      <w:r w:rsidR="009D021A">
        <w:rPr>
          <w:rFonts w:hint="eastAsia"/>
        </w:rPr>
        <w:t>ZIUR</w:t>
      </w:r>
      <w:r>
        <w:t xml:space="preserve"> </w:t>
      </w:r>
      <w:r w:rsidR="009D021A">
        <w:rPr>
          <w:rFonts w:hint="eastAsia"/>
        </w:rPr>
        <w:t>XXXX</w:t>
      </w:r>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rPr>
          <w:rFonts w:hint="eastAsia"/>
        </w:rPr>
        <w:t>2025</w:t>
      </w:r>
      <w:r>
        <w:fldChar w:fldCharType="end"/>
      </w:r>
      <w:bookmarkEnd w:id="3"/>
    </w:p>
    <w:p w14:paraId="06A00505" w14:textId="77777777" w:rsidR="00A25C5D" w:rsidRDefault="00000000">
      <w:pPr>
        <w:pStyle w:val="affffffffffc"/>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14:paraId="43ED44E4" w14:textId="77777777" w:rsidR="00A25C5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5460C02" wp14:editId="5B4772D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078C1E3" w14:textId="77777777" w:rsidR="00A25C5D" w:rsidRDefault="00A25C5D">
      <w:pPr>
        <w:pStyle w:val="afffff9"/>
        <w:framePr w:w="9639" w:h="6976" w:hRule="exact" w:hSpace="0" w:vSpace="0" w:wrap="around" w:hAnchor="page" w:y="6408"/>
        <w:jc w:val="center"/>
        <w:rPr>
          <w:rFonts w:ascii="黑体" w:eastAsia="黑体" w:hAnsi="黑体" w:hint="eastAsia"/>
          <w:b w:val="0"/>
          <w:bCs w:val="0"/>
          <w:w w:val="100"/>
        </w:rPr>
      </w:pPr>
    </w:p>
    <w:p w14:paraId="33B2D9E3" w14:textId="77777777" w:rsidR="00A25C5D" w:rsidRDefault="00000000">
      <w:pPr>
        <w:pStyle w:val="affffffffffd"/>
        <w:framePr w:h="6974" w:hRule="exact" w:wrap="around" w:x="1419" w:anchorLock="1"/>
        <w:rPr>
          <w:rFonts w:hint="eastAsia"/>
        </w:rPr>
      </w:pPr>
      <w:r>
        <w:rPr>
          <w:rFonts w:hint="eastAsia"/>
        </w:rPr>
        <w:fldChar w:fldCharType="begin">
          <w:ffData>
            <w:name w:val="CSTD_NAME"/>
            <w:enabled/>
            <w:calcOnExit w:val="0"/>
            <w:textInput>
              <w:default w:val="充气式全绝缘全密封式开关柜"/>
            </w:textInput>
          </w:ffData>
        </w:fldChar>
      </w:r>
      <w:bookmarkStart w:id="5" w:name="CSTD_NAME"/>
      <w:r>
        <w:rPr>
          <w:rFonts w:hint="eastAsia"/>
        </w:rPr>
        <w:instrText xml:space="preserve"> FORMTEXT </w:instrText>
      </w:r>
      <w:r>
        <w:rPr>
          <w:rFonts w:hint="eastAsia"/>
        </w:rPr>
      </w:r>
      <w:r>
        <w:rPr>
          <w:rFonts w:hint="eastAsia"/>
        </w:rPr>
        <w:fldChar w:fldCharType="separate"/>
      </w:r>
      <w:r>
        <w:rPr>
          <w:rFonts w:hint="eastAsia"/>
        </w:rPr>
        <w:t>充气式全绝缘全密封式开关柜</w:t>
      </w:r>
      <w:r>
        <w:rPr>
          <w:rFonts w:hint="eastAsia"/>
        </w:rPr>
        <w:fldChar w:fldCharType="end"/>
      </w:r>
      <w:bookmarkEnd w:id="5"/>
    </w:p>
    <w:p w14:paraId="6F5DAAB0" w14:textId="77777777" w:rsidR="00A25C5D" w:rsidRDefault="00A25C5D">
      <w:pPr>
        <w:framePr w:w="9639" w:h="6974" w:hRule="exact" w:wrap="around" w:vAnchor="page" w:hAnchor="page" w:x="1419" w:y="6408" w:anchorLock="1"/>
        <w:ind w:left="-1418"/>
      </w:pPr>
    </w:p>
    <w:p w14:paraId="776A0361" w14:textId="77777777" w:rsidR="00A25C5D" w:rsidRDefault="00000000">
      <w:pPr>
        <w:pStyle w:val="af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Inflatable fully insulated and fully sealed switchgear"/>
            </w:textInput>
          </w:ffData>
        </w:fldChar>
      </w:r>
      <w:bookmarkStart w:id="6"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Inflatable fully insulated and fully sealed switchgear</w:t>
      </w:r>
      <w:r>
        <w:rPr>
          <w:rFonts w:eastAsia="黑体"/>
          <w:szCs w:val="28"/>
        </w:rPr>
        <w:fldChar w:fldCharType="end"/>
      </w:r>
      <w:bookmarkEnd w:id="6"/>
    </w:p>
    <w:p w14:paraId="391095F4" w14:textId="77777777" w:rsidR="00A25C5D" w:rsidRDefault="00A25C5D">
      <w:pPr>
        <w:framePr w:w="9639" w:h="6974" w:hRule="exact" w:wrap="around" w:vAnchor="page" w:hAnchor="page" w:x="1419" w:y="6408" w:anchorLock="1"/>
        <w:spacing w:line="760" w:lineRule="exact"/>
        <w:ind w:left="-1418"/>
      </w:pPr>
    </w:p>
    <w:p w14:paraId="4C5572E7" w14:textId="77777777" w:rsidR="00A25C5D" w:rsidRDefault="00A25C5D">
      <w:pPr>
        <w:pStyle w:val="affffffff1"/>
        <w:framePr w:w="9639" w:h="6974" w:hRule="exact" w:wrap="around" w:vAnchor="page" w:hAnchor="page" w:x="1419" w:y="6408" w:anchorLock="1"/>
        <w:textAlignment w:val="bottom"/>
        <w:rPr>
          <w:rFonts w:eastAsia="黑体"/>
          <w:szCs w:val="28"/>
        </w:rPr>
      </w:pPr>
    </w:p>
    <w:p w14:paraId="0525E9C7" w14:textId="77777777" w:rsidR="00A25C5D" w:rsidRDefault="00000000">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7"/>
      <w:r>
        <w:rPr>
          <w:rFonts w:hint="eastAsia"/>
          <w:sz w:val="24"/>
          <w:szCs w:val="28"/>
        </w:rPr>
        <w:t>征求意见稿</w:t>
      </w:r>
    </w:p>
    <w:p w14:paraId="1A863350" w14:textId="77777777" w:rsidR="00A25C5D" w:rsidRDefault="00000000">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296B4A7F" w14:textId="77777777" w:rsidR="00A25C5D" w:rsidRDefault="00000000">
      <w:pPr>
        <w:pStyle w:val="af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14:paraId="1415BA17" w14:textId="77777777" w:rsidR="00A25C5D" w:rsidRDefault="00000000">
      <w:pPr>
        <w:pStyle w:val="affffffffff9"/>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2090B091" w14:textId="77777777" w:rsidR="00A25C5D" w:rsidRDefault="00000000">
      <w:pPr>
        <w:pStyle w:val="affffffffffa"/>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69D26498" w14:textId="77777777" w:rsidR="00A25C5D" w:rsidRDefault="00000000">
      <w:pPr>
        <w:pStyle w:val="afffffffff1"/>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浙江省产学研合作促进会"/>
            </w:textInput>
          </w:ffData>
        </w:fldChar>
      </w:r>
      <w:bookmarkStart w:id="16"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浙江省产学研合作促进会</w:t>
      </w:r>
      <w:r>
        <w:rPr>
          <w:rFonts w:hAnsi="黑体" w:hint="eastAsia"/>
          <w:w w:val="100"/>
          <w:sz w:val="28"/>
        </w:rPr>
        <w:fldChar w:fldCharType="end"/>
      </w:r>
      <w:bookmarkEnd w:id="16"/>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14:paraId="476A04B8" w14:textId="77777777" w:rsidR="00A25C5D" w:rsidRDefault="00000000">
      <w:pPr>
        <w:rPr>
          <w:rFonts w:ascii="宋体" w:hAnsi="宋体" w:hint="eastAsia"/>
          <w:sz w:val="28"/>
          <w:szCs w:val="28"/>
        </w:rPr>
        <w:sectPr w:rsidR="00A25C5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F0D2181" wp14:editId="15CB40A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5D902F9" w14:textId="77777777" w:rsidR="00B92646" w:rsidRDefault="00B92646" w:rsidP="00B92646">
      <w:pPr>
        <w:pStyle w:val="afffffff3"/>
        <w:spacing w:after="360"/>
      </w:pPr>
      <w:bookmarkStart w:id="17" w:name="BookMark1"/>
      <w:bookmarkStart w:id="18" w:name="_Toc198728346"/>
      <w:bookmarkStart w:id="19" w:name="_Toc199254860"/>
      <w:bookmarkStart w:id="20" w:name="_Toc194393240"/>
      <w:bookmarkStart w:id="21" w:name="_Toc199401196"/>
      <w:bookmarkStart w:id="22" w:name="_Toc194044630"/>
      <w:bookmarkStart w:id="23" w:name="_Toc199255508"/>
      <w:bookmarkStart w:id="24" w:name="_Toc198709884"/>
      <w:bookmarkStart w:id="25" w:name="_Toc198718604"/>
      <w:bookmarkStart w:id="26" w:name="_Toc194928210"/>
      <w:bookmarkStart w:id="27" w:name="_Toc199254764"/>
      <w:bookmarkStart w:id="28" w:name="_Toc199401219"/>
      <w:r w:rsidRPr="00B92646">
        <w:rPr>
          <w:rFonts w:hint="eastAsia"/>
          <w:spacing w:val="320"/>
        </w:rPr>
        <w:lastRenderedPageBreak/>
        <w:t>目</w:t>
      </w:r>
      <w:r>
        <w:rPr>
          <w:rFonts w:hint="eastAsia"/>
        </w:rPr>
        <w:t>次</w:t>
      </w:r>
    </w:p>
    <w:p w14:paraId="2C6D2B82" w14:textId="2F521558"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B92646">
        <w:fldChar w:fldCharType="begin"/>
      </w:r>
      <w:r w:rsidRPr="00B92646">
        <w:instrText xml:space="preserve"> TOC \o "1-1" \h </w:instrText>
      </w:r>
      <w:r w:rsidRPr="00B92646">
        <w:fldChar w:fldCharType="separate"/>
      </w:r>
      <w:hyperlink w:anchor="_Toc200964636" w:history="1">
        <w:r w:rsidRPr="00B92646">
          <w:rPr>
            <w:rStyle w:val="afffff3"/>
            <w:rFonts w:hint="eastAsia"/>
            <w:noProof/>
          </w:rPr>
          <w:t>前言</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_Toc200964636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II</w:t>
        </w:r>
        <w:r w:rsidRPr="00B92646">
          <w:rPr>
            <w:rFonts w:hint="eastAsia"/>
            <w:noProof/>
          </w:rPr>
          <w:fldChar w:fldCharType="end"/>
        </w:r>
      </w:hyperlink>
    </w:p>
    <w:p w14:paraId="732AD438" w14:textId="03EEC98F"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37" w:history="1">
        <w:r w:rsidRPr="00B92646">
          <w:rPr>
            <w:rStyle w:val="afffff3"/>
            <w:rFonts w:hint="eastAsia"/>
            <w:noProof/>
          </w:rPr>
          <w:t>1</w:t>
        </w:r>
        <w:r>
          <w:rPr>
            <w:rStyle w:val="afffff3"/>
            <w:noProof/>
          </w:rPr>
          <w:t xml:space="preserve"> </w:t>
        </w:r>
        <w:r w:rsidRPr="00B92646">
          <w:rPr>
            <w:rStyle w:val="afffff3"/>
            <w:rFonts w:hint="eastAsia"/>
            <w:noProof/>
          </w:rPr>
          <w:t xml:space="preserve"> 范围</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_Toc200964637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1</w:t>
        </w:r>
        <w:r w:rsidRPr="00B92646">
          <w:rPr>
            <w:rFonts w:hint="eastAsia"/>
            <w:noProof/>
          </w:rPr>
          <w:fldChar w:fldCharType="end"/>
        </w:r>
      </w:hyperlink>
    </w:p>
    <w:p w14:paraId="4D1C58D0" w14:textId="67A5DE17"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38" w:history="1">
        <w:r w:rsidRPr="00B92646">
          <w:rPr>
            <w:rStyle w:val="afffff3"/>
            <w:rFonts w:hint="eastAsia"/>
            <w:noProof/>
          </w:rPr>
          <w:t>2</w:t>
        </w:r>
        <w:r>
          <w:rPr>
            <w:rStyle w:val="afffff3"/>
            <w:noProof/>
          </w:rPr>
          <w:t xml:space="preserve"> </w:t>
        </w:r>
        <w:r w:rsidRPr="00B92646">
          <w:rPr>
            <w:rStyle w:val="afffff3"/>
            <w:rFonts w:hint="eastAsia"/>
            <w:noProof/>
          </w:rPr>
          <w:t xml:space="preserve"> 规范性引用文件</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_Toc200964638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1</w:t>
        </w:r>
        <w:r w:rsidRPr="00B92646">
          <w:rPr>
            <w:rFonts w:hint="eastAsia"/>
            <w:noProof/>
          </w:rPr>
          <w:fldChar w:fldCharType="end"/>
        </w:r>
      </w:hyperlink>
    </w:p>
    <w:p w14:paraId="5387EFC4" w14:textId="1AA0184E"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39" w:history="1">
        <w:r w:rsidRPr="00B92646">
          <w:rPr>
            <w:rStyle w:val="afffff3"/>
            <w:rFonts w:hint="eastAsia"/>
            <w:noProof/>
          </w:rPr>
          <w:t>3</w:t>
        </w:r>
        <w:r>
          <w:rPr>
            <w:rStyle w:val="afffff3"/>
            <w:noProof/>
          </w:rPr>
          <w:t xml:space="preserve"> </w:t>
        </w:r>
        <w:r w:rsidRPr="00B92646">
          <w:rPr>
            <w:rStyle w:val="afffff3"/>
            <w:rFonts w:hint="eastAsia"/>
            <w:noProof/>
          </w:rPr>
          <w:t xml:space="preserve"> 术语和定义</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_Toc200964639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1</w:t>
        </w:r>
        <w:r w:rsidRPr="00B92646">
          <w:rPr>
            <w:rFonts w:hint="eastAsia"/>
            <w:noProof/>
          </w:rPr>
          <w:fldChar w:fldCharType="end"/>
        </w:r>
      </w:hyperlink>
    </w:p>
    <w:p w14:paraId="210601A1" w14:textId="033FF114"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40" w:history="1">
        <w:r w:rsidRPr="00B92646">
          <w:rPr>
            <w:rStyle w:val="afffff3"/>
            <w:rFonts w:hint="eastAsia"/>
            <w:noProof/>
          </w:rPr>
          <w:t>4</w:t>
        </w:r>
        <w:r>
          <w:rPr>
            <w:rStyle w:val="afffff3"/>
            <w:noProof/>
          </w:rPr>
          <w:t xml:space="preserve"> </w:t>
        </w:r>
        <w:r w:rsidRPr="00B92646">
          <w:rPr>
            <w:rStyle w:val="afffff3"/>
            <w:rFonts w:hint="eastAsia"/>
            <w:noProof/>
          </w:rPr>
          <w:t xml:space="preserve"> 使用条件</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_Toc200964640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1</w:t>
        </w:r>
        <w:r w:rsidRPr="00B92646">
          <w:rPr>
            <w:rFonts w:hint="eastAsia"/>
            <w:noProof/>
          </w:rPr>
          <w:fldChar w:fldCharType="end"/>
        </w:r>
      </w:hyperlink>
    </w:p>
    <w:p w14:paraId="7E7945A4" w14:textId="150DFFD7"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41" w:history="1">
        <w:r w:rsidRPr="00B92646">
          <w:rPr>
            <w:rStyle w:val="afffff3"/>
            <w:rFonts w:hint="eastAsia"/>
            <w:noProof/>
          </w:rPr>
          <w:t>5</w:t>
        </w:r>
        <w:r>
          <w:rPr>
            <w:rStyle w:val="afffff3"/>
            <w:noProof/>
          </w:rPr>
          <w:t xml:space="preserve"> </w:t>
        </w:r>
        <w:r w:rsidRPr="00B92646">
          <w:rPr>
            <w:rStyle w:val="afffff3"/>
            <w:rFonts w:hint="eastAsia"/>
            <w:noProof/>
          </w:rPr>
          <w:t xml:space="preserve"> 运维要求</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_Toc200964641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2</w:t>
        </w:r>
        <w:r w:rsidRPr="00B92646">
          <w:rPr>
            <w:rFonts w:hint="eastAsia"/>
            <w:noProof/>
          </w:rPr>
          <w:fldChar w:fldCharType="end"/>
        </w:r>
      </w:hyperlink>
    </w:p>
    <w:p w14:paraId="0D71A1B6" w14:textId="1B40233D"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42" w:history="1">
        <w:r w:rsidRPr="00B92646">
          <w:rPr>
            <w:rStyle w:val="afffff3"/>
            <w:rFonts w:hint="eastAsia"/>
            <w:noProof/>
          </w:rPr>
          <w:t>6</w:t>
        </w:r>
        <w:r>
          <w:rPr>
            <w:rStyle w:val="afffff3"/>
            <w:noProof/>
          </w:rPr>
          <w:t xml:space="preserve"> </w:t>
        </w:r>
        <w:r w:rsidRPr="00B92646">
          <w:rPr>
            <w:rStyle w:val="afffff3"/>
            <w:rFonts w:hint="eastAsia"/>
            <w:noProof/>
          </w:rPr>
          <w:t xml:space="preserve"> 技术要求</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_Toc200964642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4</w:t>
        </w:r>
        <w:r w:rsidRPr="00B92646">
          <w:rPr>
            <w:rFonts w:hint="eastAsia"/>
            <w:noProof/>
          </w:rPr>
          <w:fldChar w:fldCharType="end"/>
        </w:r>
      </w:hyperlink>
    </w:p>
    <w:p w14:paraId="5B5583C7" w14:textId="034C0602"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43" w:history="1">
        <w:r w:rsidRPr="00B92646">
          <w:rPr>
            <w:rStyle w:val="afffff3"/>
            <w:rFonts w:hint="eastAsia"/>
            <w:noProof/>
          </w:rPr>
          <w:t>7</w:t>
        </w:r>
        <w:r>
          <w:rPr>
            <w:rStyle w:val="afffff3"/>
            <w:noProof/>
          </w:rPr>
          <w:t xml:space="preserve"> </w:t>
        </w:r>
        <w:r w:rsidRPr="00B92646">
          <w:rPr>
            <w:rStyle w:val="afffff3"/>
            <w:rFonts w:hint="eastAsia"/>
            <w:noProof/>
          </w:rPr>
          <w:t xml:space="preserve"> 试验方法</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_Toc200964643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5</w:t>
        </w:r>
        <w:r w:rsidRPr="00B92646">
          <w:rPr>
            <w:rFonts w:hint="eastAsia"/>
            <w:noProof/>
          </w:rPr>
          <w:fldChar w:fldCharType="end"/>
        </w:r>
      </w:hyperlink>
    </w:p>
    <w:p w14:paraId="7AAD6020" w14:textId="2BF0FB8E"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44" w:history="1">
        <w:r w:rsidRPr="00B92646">
          <w:rPr>
            <w:rStyle w:val="afffff3"/>
            <w:rFonts w:hint="eastAsia"/>
            <w:noProof/>
          </w:rPr>
          <w:t>8</w:t>
        </w:r>
        <w:r>
          <w:rPr>
            <w:rStyle w:val="afffff3"/>
            <w:noProof/>
          </w:rPr>
          <w:t xml:space="preserve"> </w:t>
        </w:r>
        <w:r w:rsidRPr="00B92646">
          <w:rPr>
            <w:rStyle w:val="afffff3"/>
            <w:rFonts w:hint="eastAsia"/>
            <w:noProof/>
          </w:rPr>
          <w:t xml:space="preserve"> 检验规则</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_Toc200964644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5</w:t>
        </w:r>
        <w:r w:rsidRPr="00B92646">
          <w:rPr>
            <w:rFonts w:hint="eastAsia"/>
            <w:noProof/>
          </w:rPr>
          <w:fldChar w:fldCharType="end"/>
        </w:r>
      </w:hyperlink>
    </w:p>
    <w:p w14:paraId="684DAEF9" w14:textId="7B2F73BA" w:rsidR="00B92646" w:rsidRPr="00B92646" w:rsidRDefault="00B9264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4645" w:history="1">
        <w:r w:rsidRPr="00B92646">
          <w:rPr>
            <w:rStyle w:val="afffff3"/>
            <w:rFonts w:hint="eastAsia"/>
            <w:noProof/>
          </w:rPr>
          <w:t>9</w:t>
        </w:r>
        <w:r>
          <w:rPr>
            <w:rStyle w:val="afffff3"/>
            <w:noProof/>
          </w:rPr>
          <w:t xml:space="preserve"> </w:t>
        </w:r>
        <w:r w:rsidRPr="00B92646">
          <w:rPr>
            <w:rStyle w:val="afffff3"/>
            <w:rFonts w:hint="eastAsia"/>
            <w:noProof/>
          </w:rPr>
          <w:t xml:space="preserve"> 标志、包装、运输和贮存</w:t>
        </w:r>
        <w:r w:rsidRPr="00B92646">
          <w:rPr>
            <w:rFonts w:hint="eastAsia"/>
            <w:noProof/>
          </w:rPr>
          <w:tab/>
        </w:r>
        <w:r w:rsidRPr="00B92646">
          <w:rPr>
            <w:rFonts w:hint="eastAsia"/>
            <w:noProof/>
          </w:rPr>
          <w:fldChar w:fldCharType="begin"/>
        </w:r>
        <w:r w:rsidRPr="00B92646">
          <w:rPr>
            <w:rFonts w:hint="eastAsia"/>
            <w:noProof/>
          </w:rPr>
          <w:instrText xml:space="preserve"> </w:instrText>
        </w:r>
        <w:r w:rsidRPr="00B92646">
          <w:rPr>
            <w:noProof/>
          </w:rPr>
          <w:instrText>PAGEREF _Toc200964645 \h</w:instrText>
        </w:r>
        <w:r w:rsidRPr="00B92646">
          <w:rPr>
            <w:rFonts w:hint="eastAsia"/>
            <w:noProof/>
          </w:rPr>
          <w:instrText xml:space="preserve"> </w:instrText>
        </w:r>
        <w:r w:rsidRPr="00B92646">
          <w:rPr>
            <w:rFonts w:hint="eastAsia"/>
            <w:noProof/>
          </w:rPr>
        </w:r>
        <w:r w:rsidRPr="00B92646">
          <w:rPr>
            <w:rFonts w:hint="eastAsia"/>
            <w:noProof/>
          </w:rPr>
          <w:fldChar w:fldCharType="separate"/>
        </w:r>
        <w:r w:rsidRPr="00B92646">
          <w:rPr>
            <w:noProof/>
          </w:rPr>
          <w:t>6</w:t>
        </w:r>
        <w:r w:rsidRPr="00B92646">
          <w:rPr>
            <w:rFonts w:hint="eastAsia"/>
            <w:noProof/>
          </w:rPr>
          <w:fldChar w:fldCharType="end"/>
        </w:r>
      </w:hyperlink>
    </w:p>
    <w:p w14:paraId="6F6F4ACB" w14:textId="073E7056" w:rsidR="00B92646" w:rsidRPr="00B92646" w:rsidRDefault="00B92646" w:rsidP="00B92646">
      <w:pPr>
        <w:pStyle w:val="afffffff3"/>
        <w:spacing w:after="360"/>
        <w:sectPr w:rsidR="00B92646" w:rsidRPr="00B92646" w:rsidSect="00B92646">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B92646">
        <w:fldChar w:fldCharType="end"/>
      </w:r>
    </w:p>
    <w:p w14:paraId="6D728866" w14:textId="77777777" w:rsidR="00A25C5D" w:rsidRDefault="00000000">
      <w:pPr>
        <w:pStyle w:val="a6"/>
        <w:spacing w:before="900" w:after="360"/>
      </w:pPr>
      <w:bookmarkStart w:id="29" w:name="_Toc200964636"/>
      <w:bookmarkStart w:id="30" w:name="BookMark2"/>
      <w:bookmarkEnd w:id="17"/>
      <w:r>
        <w:rPr>
          <w:rFonts w:hint="eastAsia"/>
          <w:spacing w:val="320"/>
        </w:rPr>
        <w:lastRenderedPageBreak/>
        <w:t>前</w:t>
      </w:r>
      <w:r>
        <w:rPr>
          <w:rFonts w:hint="eastAsia"/>
        </w:rPr>
        <w:t>言</w:t>
      </w:r>
      <w:bookmarkEnd w:id="18"/>
      <w:bookmarkEnd w:id="19"/>
      <w:bookmarkEnd w:id="20"/>
      <w:bookmarkEnd w:id="21"/>
      <w:bookmarkEnd w:id="22"/>
      <w:bookmarkEnd w:id="23"/>
      <w:bookmarkEnd w:id="24"/>
      <w:bookmarkEnd w:id="25"/>
      <w:bookmarkEnd w:id="26"/>
      <w:bookmarkEnd w:id="27"/>
      <w:bookmarkEnd w:id="28"/>
      <w:bookmarkEnd w:id="29"/>
    </w:p>
    <w:p w14:paraId="5DE7B0BB" w14:textId="77777777" w:rsidR="00A25C5D" w:rsidRDefault="00000000">
      <w:pPr>
        <w:pStyle w:val="afffffe"/>
        <w:ind w:firstLine="420"/>
      </w:pPr>
      <w:r>
        <w:rPr>
          <w:rFonts w:hint="eastAsia"/>
        </w:rPr>
        <w:t>本文件按照GB/T 1.1—2020《标准化工作导则  第1部分：标准化文件的结构和起草规则》的规定起草。</w:t>
      </w:r>
    </w:p>
    <w:p w14:paraId="1C73E38E" w14:textId="77777777" w:rsidR="00A25C5D" w:rsidRDefault="00000000">
      <w:pPr>
        <w:pStyle w:val="afffffe"/>
        <w:ind w:firstLine="420"/>
      </w:pPr>
      <w:r>
        <w:rPr>
          <w:rFonts w:hint="eastAsia"/>
        </w:rPr>
        <w:t>请注意本文件的某些部分可能涉及专利。</w:t>
      </w:r>
    </w:p>
    <w:p w14:paraId="24ED8E76" w14:textId="77777777" w:rsidR="00A25C5D" w:rsidRDefault="00000000">
      <w:pPr>
        <w:pStyle w:val="afffffe"/>
        <w:ind w:firstLine="420"/>
      </w:pPr>
      <w:r>
        <w:rPr>
          <w:rFonts w:hint="eastAsia"/>
        </w:rPr>
        <w:t>本文件的发布机构不承担识别专利的责任。</w:t>
      </w:r>
    </w:p>
    <w:p w14:paraId="487F1078" w14:textId="77777777" w:rsidR="00A25C5D" w:rsidRDefault="00000000">
      <w:pPr>
        <w:pStyle w:val="afffffe"/>
        <w:ind w:firstLine="420"/>
      </w:pPr>
      <w:r>
        <w:rPr>
          <w:rFonts w:hint="eastAsia"/>
        </w:rPr>
        <w:t>本文件由华夏输配电设备有限公司提出。</w:t>
      </w:r>
    </w:p>
    <w:p w14:paraId="4DA7AFFF" w14:textId="77777777" w:rsidR="00A25C5D" w:rsidRDefault="00000000">
      <w:pPr>
        <w:pStyle w:val="afffffe"/>
        <w:ind w:firstLine="420"/>
      </w:pPr>
      <w:r>
        <w:rPr>
          <w:rFonts w:hint="eastAsia"/>
        </w:rPr>
        <w:t>本文件由浙江省产学研合作促进会归口。</w:t>
      </w:r>
    </w:p>
    <w:p w14:paraId="3517B2C3" w14:textId="77777777" w:rsidR="00A25C5D" w:rsidRDefault="00000000">
      <w:pPr>
        <w:pStyle w:val="afffffe"/>
        <w:ind w:firstLine="420"/>
      </w:pPr>
      <w:r>
        <w:rPr>
          <w:rFonts w:hint="eastAsia"/>
        </w:rPr>
        <w:t>本文件起草单位：华夏输配电设备有限公</w:t>
      </w:r>
      <w:r w:rsidRPr="009D021A">
        <w:rPr>
          <w:rFonts w:hint="eastAsia"/>
        </w:rPr>
        <w:t>司、XXXXX</w:t>
      </w:r>
      <w:r>
        <w:rPr>
          <w:rFonts w:hint="eastAsia"/>
        </w:rPr>
        <w:t>。</w:t>
      </w:r>
    </w:p>
    <w:p w14:paraId="6931B69C" w14:textId="77777777" w:rsidR="00A25C5D" w:rsidRDefault="00000000">
      <w:pPr>
        <w:pStyle w:val="afffffe"/>
        <w:ind w:firstLine="420"/>
      </w:pPr>
      <w:r>
        <w:rPr>
          <w:rFonts w:hint="eastAsia"/>
        </w:rPr>
        <w:t>本文件主要起草人：</w:t>
      </w:r>
      <w:r w:rsidRPr="009D021A">
        <w:rPr>
          <w:rFonts w:hint="eastAsia"/>
        </w:rPr>
        <w:t>XXXXX。</w:t>
      </w:r>
    </w:p>
    <w:p w14:paraId="33375B5C" w14:textId="77777777" w:rsidR="00A25C5D" w:rsidRDefault="00A25C5D">
      <w:pPr>
        <w:pStyle w:val="afffffe"/>
        <w:ind w:firstLine="420"/>
      </w:pPr>
    </w:p>
    <w:p w14:paraId="6DB8A658" w14:textId="77777777" w:rsidR="00A25C5D" w:rsidRDefault="00A25C5D">
      <w:pPr>
        <w:pStyle w:val="afffffe"/>
        <w:ind w:firstLine="420"/>
        <w:sectPr w:rsidR="00A25C5D">
          <w:pgSz w:w="11906" w:h="16838"/>
          <w:pgMar w:top="1928" w:right="1134" w:bottom="1134" w:left="1134" w:header="1418" w:footer="1134" w:gutter="284"/>
          <w:pgNumType w:fmt="upperRoman"/>
          <w:cols w:space="425"/>
          <w:formProt w:val="0"/>
          <w:docGrid w:linePitch="312"/>
        </w:sectPr>
      </w:pPr>
    </w:p>
    <w:p w14:paraId="5FD27A93" w14:textId="77777777" w:rsidR="00A25C5D" w:rsidRDefault="00A25C5D">
      <w:pPr>
        <w:spacing w:line="20" w:lineRule="exact"/>
        <w:jc w:val="center"/>
        <w:rPr>
          <w:rFonts w:ascii="黑体" w:eastAsia="黑体" w:hAnsi="黑体" w:hint="eastAsia"/>
          <w:sz w:val="32"/>
          <w:szCs w:val="32"/>
        </w:rPr>
      </w:pPr>
      <w:bookmarkStart w:id="31" w:name="BookMark4"/>
      <w:bookmarkEnd w:id="30"/>
    </w:p>
    <w:p w14:paraId="28B535F1" w14:textId="77777777" w:rsidR="00A25C5D" w:rsidRDefault="00A25C5D">
      <w:pPr>
        <w:spacing w:line="20" w:lineRule="exact"/>
        <w:jc w:val="center"/>
        <w:rPr>
          <w:rFonts w:ascii="黑体" w:eastAsia="黑体" w:hAnsi="黑体" w:hint="eastAsia"/>
          <w:sz w:val="32"/>
          <w:szCs w:val="32"/>
        </w:rPr>
      </w:pPr>
    </w:p>
    <w:bookmarkStart w:id="32" w:name="NEW_STAND_NAME" w:displacedByCustomXml="next"/>
    <w:sdt>
      <w:sdtPr>
        <w:tag w:val="NEW_STAND_NAME"/>
        <w:id w:val="595910757"/>
        <w:lock w:val="sdtLocked"/>
        <w:placeholder>
          <w:docPart w:val="364288D0DBE14A8EAF5E7E2610CA718F"/>
        </w:placeholder>
      </w:sdtPr>
      <w:sdtContent>
        <w:sdt>
          <w:sdtPr>
            <w:tag w:val="NEW_STAND_NAME"/>
            <w:id w:val="-1236388569"/>
            <w:placeholder>
              <w:docPart w:val="74B637E50A394931A7A0460567AD3A71"/>
            </w:placeholder>
          </w:sdtPr>
          <w:sdtEndPr>
            <w:rPr>
              <w:rFonts w:hint="eastAsia"/>
            </w:rPr>
          </w:sdtEndPr>
          <w:sdtContent>
            <w:p w14:paraId="4AE31E8A" w14:textId="77777777" w:rsidR="00A25C5D" w:rsidRDefault="00000000">
              <w:pPr>
                <w:pStyle w:val="affffffffff1"/>
                <w:rPr>
                  <w:rFonts w:hint="eastAsia"/>
                </w:rPr>
              </w:pPr>
              <w:r>
                <w:rPr>
                  <w:rFonts w:hint="eastAsia"/>
                </w:rPr>
                <w:t>充气式全绝缘全密封式开关柜</w:t>
              </w:r>
            </w:p>
          </w:sdtContent>
        </w:sdt>
      </w:sdtContent>
    </w:sdt>
    <w:p w14:paraId="0617729F" w14:textId="77777777" w:rsidR="00A25C5D" w:rsidRDefault="00000000">
      <w:pPr>
        <w:pStyle w:val="afff0"/>
        <w:spacing w:before="240" w:after="240"/>
      </w:pPr>
      <w:bookmarkStart w:id="33" w:name="_Toc193879009"/>
      <w:bookmarkStart w:id="34" w:name="_Toc26648465"/>
      <w:bookmarkStart w:id="35" w:name="_Toc199401220"/>
      <w:bookmarkStart w:id="36" w:name="_Toc198709885"/>
      <w:bookmarkStart w:id="37" w:name="_Toc199254861"/>
      <w:bookmarkStart w:id="38" w:name="_Toc194044631"/>
      <w:bookmarkStart w:id="39" w:name="_Toc24884218"/>
      <w:bookmarkStart w:id="40" w:name="_Toc194928211"/>
      <w:bookmarkStart w:id="41" w:name="_Toc199255509"/>
      <w:bookmarkStart w:id="42" w:name="_Toc97192964"/>
      <w:bookmarkStart w:id="43" w:name="_Toc24884211"/>
      <w:bookmarkStart w:id="44" w:name="_Toc199401197"/>
      <w:bookmarkStart w:id="45" w:name="_Toc198728347"/>
      <w:bookmarkStart w:id="46" w:name="_Toc199254765"/>
      <w:bookmarkStart w:id="47" w:name="_Toc198718605"/>
      <w:bookmarkStart w:id="48" w:name="_Toc26718930"/>
      <w:bookmarkStart w:id="49" w:name="_Toc17233333"/>
      <w:bookmarkStart w:id="50" w:name="_Toc26986530"/>
      <w:bookmarkStart w:id="51" w:name="_Toc17233325"/>
      <w:bookmarkStart w:id="52" w:name="_Toc26986771"/>
      <w:bookmarkStart w:id="53" w:name="_Toc194393241"/>
      <w:bookmarkStart w:id="54" w:name="_Toc200964637"/>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C94F31C" w14:textId="77777777" w:rsidR="00A25C5D" w:rsidRDefault="00000000">
      <w:pPr>
        <w:pStyle w:val="afffffe"/>
        <w:ind w:firstLine="420"/>
      </w:pPr>
      <w:bookmarkStart w:id="55" w:name="_Toc17233326"/>
      <w:bookmarkStart w:id="56" w:name="_Toc24884219"/>
      <w:bookmarkStart w:id="57" w:name="_Toc17233334"/>
      <w:bookmarkStart w:id="58" w:name="_Toc24884212"/>
      <w:bookmarkStart w:id="59" w:name="_Toc26648466"/>
      <w:r>
        <w:rPr>
          <w:rFonts w:hint="eastAsia"/>
        </w:rPr>
        <w:t>本文件规定了</w:t>
      </w:r>
      <w:bookmarkStart w:id="60" w:name="OLE_LINK15"/>
      <w:r>
        <w:rPr>
          <w:rFonts w:hint="eastAsia"/>
        </w:rPr>
        <w:t>充气式全绝缘全密封式</w:t>
      </w:r>
      <w:bookmarkStart w:id="61" w:name="OLE_LINK4"/>
      <w:r>
        <w:rPr>
          <w:rFonts w:hint="eastAsia"/>
        </w:rPr>
        <w:t>开关柜</w:t>
      </w:r>
      <w:bookmarkEnd w:id="60"/>
      <w:bookmarkEnd w:id="61"/>
      <w:r>
        <w:rPr>
          <w:rFonts w:hint="eastAsia"/>
        </w:rPr>
        <w:t>（简称“开关柜”）的术语和定义、使用条件、运维要求、技术要求、试验方法、检验规则、标志、包装、运输和贮存。</w:t>
      </w:r>
    </w:p>
    <w:p w14:paraId="093F5F9A" w14:textId="77777777" w:rsidR="00A25C5D" w:rsidRDefault="00000000">
      <w:pPr>
        <w:pStyle w:val="afffffe"/>
        <w:ind w:firstLine="420"/>
      </w:pPr>
      <w:r>
        <w:rPr>
          <w:rFonts w:hint="eastAsia"/>
        </w:rPr>
        <w:t>本文件适用于7.2 kV～40.5 kV充气式全绝缘全密封式开关柜。</w:t>
      </w:r>
    </w:p>
    <w:p w14:paraId="5F435609" w14:textId="77777777" w:rsidR="00A25C5D" w:rsidRDefault="00000000">
      <w:pPr>
        <w:pStyle w:val="afff0"/>
        <w:spacing w:before="240" w:after="240"/>
      </w:pPr>
      <w:bookmarkStart w:id="62" w:name="_Toc199255510"/>
      <w:bookmarkStart w:id="63" w:name="_Toc198728348"/>
      <w:bookmarkStart w:id="64" w:name="_Toc194928212"/>
      <w:bookmarkStart w:id="65" w:name="_Toc198709886"/>
      <w:bookmarkStart w:id="66" w:name="_Toc26986531"/>
      <w:bookmarkStart w:id="67" w:name="_Toc198718606"/>
      <w:bookmarkStart w:id="68" w:name="_Toc199401221"/>
      <w:bookmarkStart w:id="69" w:name="_Toc26986772"/>
      <w:bookmarkStart w:id="70" w:name="_Toc26718931"/>
      <w:bookmarkStart w:id="71" w:name="_Toc193879010"/>
      <w:bookmarkStart w:id="72" w:name="_Toc199254862"/>
      <w:bookmarkStart w:id="73" w:name="_Toc199254766"/>
      <w:bookmarkStart w:id="74" w:name="_Toc194393242"/>
      <w:bookmarkStart w:id="75" w:name="_Toc199401198"/>
      <w:bookmarkStart w:id="76" w:name="_Toc97192965"/>
      <w:bookmarkStart w:id="77" w:name="_Toc194044632"/>
      <w:bookmarkStart w:id="78" w:name="_Toc200964638"/>
      <w:r>
        <w:rPr>
          <w:rFonts w:hint="eastAsia"/>
        </w:rPr>
        <w:t>规范性引用文件</w:t>
      </w:r>
      <w:bookmarkEnd w:id="55"/>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dt>
      <w:sdtPr>
        <w:rPr>
          <w:rFonts w:hint="eastAsia"/>
        </w:rPr>
        <w:id w:val="715848253"/>
        <w:placeholder>
          <w:docPart w:val="8B1C5FCF4B2F49099249450808DD1F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5486EDD" w14:textId="77777777" w:rsidR="00A25C5D" w:rsidRDefault="0000000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D1D4B9" w14:textId="77777777" w:rsidR="00A25C5D" w:rsidRPr="00300014" w:rsidRDefault="00000000">
      <w:pPr>
        <w:pStyle w:val="afffffe"/>
        <w:ind w:firstLine="420"/>
        <w:rPr>
          <w:rFonts w:hAnsi="宋体" w:cs="Segoe UI" w:hint="eastAsia"/>
          <w:color w:val="404040"/>
          <w:szCs w:val="21"/>
          <w:shd w:val="clear" w:color="auto" w:fill="FFFFFF"/>
        </w:rPr>
      </w:pPr>
      <w:r w:rsidRPr="00300014">
        <w:rPr>
          <w:rFonts w:hAnsi="宋体" w:cs="Segoe UI" w:hint="eastAsia"/>
          <w:color w:val="404040"/>
          <w:szCs w:val="21"/>
          <w:shd w:val="clear" w:color="auto" w:fill="FFFFFF"/>
        </w:rPr>
        <w:t xml:space="preserve">GB/T 191  </w:t>
      </w:r>
      <w:r w:rsidRPr="00300014">
        <w:rPr>
          <w:rFonts w:hAnsi="宋体" w:cs="Segoe UI"/>
          <w:color w:val="404040"/>
          <w:szCs w:val="21"/>
          <w:shd w:val="clear" w:color="auto" w:fill="FFFFFF"/>
        </w:rPr>
        <w:t>包装储运图示标志</w:t>
      </w:r>
    </w:p>
    <w:p w14:paraId="6F05FAEA" w14:textId="11923FE0" w:rsidR="00300014" w:rsidRPr="00300014" w:rsidRDefault="00300014" w:rsidP="00300014">
      <w:pPr>
        <w:pStyle w:val="afffffe"/>
        <w:ind w:firstLine="420"/>
        <w:rPr>
          <w:rFonts w:hAnsi="宋体" w:cs="Segoe UI" w:hint="eastAsia"/>
          <w:color w:val="404040"/>
          <w:szCs w:val="21"/>
          <w:shd w:val="clear" w:color="auto" w:fill="FFFFFF"/>
        </w:rPr>
      </w:pPr>
      <w:bookmarkStart w:id="79" w:name="OLE_LINK20"/>
      <w:bookmarkStart w:id="80" w:name="OLE_LINK34"/>
      <w:r w:rsidRPr="00300014">
        <w:rPr>
          <w:rFonts w:hAnsi="宋体" w:cs="Segoe UI"/>
          <w:color w:val="404040"/>
          <w:szCs w:val="21"/>
          <w:shd w:val="clear" w:color="auto" w:fill="FFFFFF"/>
        </w:rPr>
        <w:t>GB/T 11023</w:t>
      </w:r>
      <w:bookmarkEnd w:id="79"/>
      <w:r w:rsidRPr="00300014">
        <w:rPr>
          <w:rFonts w:hAnsi="宋体" w:cs="Segoe UI" w:hint="eastAsia"/>
          <w:color w:val="404040"/>
          <w:szCs w:val="21"/>
          <w:shd w:val="clear" w:color="auto" w:fill="FFFFFF"/>
        </w:rPr>
        <w:t>—</w:t>
      </w:r>
      <w:r w:rsidRPr="00300014">
        <w:rPr>
          <w:rFonts w:hAnsi="宋体" w:cs="Segoe UI"/>
          <w:color w:val="404040"/>
          <w:szCs w:val="21"/>
          <w:shd w:val="clear" w:color="auto" w:fill="FFFFFF"/>
        </w:rPr>
        <w:t>2018</w:t>
      </w:r>
      <w:r w:rsidRPr="00300014">
        <w:rPr>
          <w:rFonts w:hAnsi="宋体" w:cs="Segoe UI" w:hint="eastAsia"/>
          <w:color w:val="404040"/>
          <w:szCs w:val="21"/>
          <w:shd w:val="clear" w:color="auto" w:fill="FFFFFF"/>
        </w:rPr>
        <w:t xml:space="preserve">  </w:t>
      </w:r>
      <w:r w:rsidRPr="00300014">
        <w:rPr>
          <w:rFonts w:hAnsi="宋体" w:cs="Segoe UI"/>
          <w:color w:val="404040"/>
          <w:szCs w:val="21"/>
          <w:shd w:val="clear" w:color="auto" w:fill="FFFFFF"/>
        </w:rPr>
        <w:t>高压开关设备六氟化硫气体密封试验方法</w:t>
      </w:r>
    </w:p>
    <w:p w14:paraId="2ADA9F24" w14:textId="77777777" w:rsidR="00A25C5D" w:rsidRDefault="00000000">
      <w:pPr>
        <w:pStyle w:val="afffffe"/>
        <w:ind w:firstLine="420"/>
      </w:pPr>
      <w:r>
        <w:rPr>
          <w:rFonts w:hint="eastAsia"/>
        </w:rPr>
        <w:t>GB/T 13306  标牌</w:t>
      </w:r>
    </w:p>
    <w:p w14:paraId="2017EB11" w14:textId="77777777" w:rsidR="00A25C5D" w:rsidRDefault="00000000">
      <w:pPr>
        <w:pStyle w:val="afffffe"/>
        <w:ind w:firstLine="420"/>
      </w:pPr>
      <w:bookmarkStart w:id="81" w:name="OLE_LINK13"/>
      <w:bookmarkEnd w:id="80"/>
      <w:r>
        <w:rPr>
          <w:rFonts w:hint="eastAsia"/>
        </w:rPr>
        <w:t>GB/T 13384  机电产品包装通用技术条件</w:t>
      </w:r>
    </w:p>
    <w:p w14:paraId="50A1AD7D" w14:textId="77777777" w:rsidR="00A25C5D" w:rsidRDefault="00000000">
      <w:pPr>
        <w:pStyle w:val="afffffe"/>
        <w:ind w:firstLine="420"/>
      </w:pPr>
      <w:bookmarkStart w:id="82" w:name="OLE_LINK16"/>
      <w:bookmarkEnd w:id="81"/>
      <w:r>
        <w:rPr>
          <w:rFonts w:hint="eastAsia"/>
        </w:rPr>
        <w:t>GB 2686</w:t>
      </w:r>
      <w:bookmarkEnd w:id="82"/>
      <w:r>
        <w:rPr>
          <w:rFonts w:hint="eastAsia"/>
        </w:rPr>
        <w:t>0  电力安全工作规程 发电厂和变电站电气部分</w:t>
      </w:r>
    </w:p>
    <w:p w14:paraId="658964BB" w14:textId="77777777" w:rsidR="00A25C5D" w:rsidRDefault="00000000">
      <w:pPr>
        <w:pStyle w:val="afffffe"/>
        <w:ind w:firstLine="420"/>
      </w:pPr>
      <w:r>
        <w:rPr>
          <w:rFonts w:hint="eastAsia"/>
        </w:rPr>
        <w:t>DL/T 2228—</w:t>
      </w:r>
      <w:r>
        <w:t>2021</w:t>
      </w:r>
      <w:r>
        <w:rPr>
          <w:rFonts w:hint="eastAsia"/>
        </w:rPr>
        <w:t xml:space="preserve">  变电站用充气式开关柜运维检修规程</w:t>
      </w:r>
    </w:p>
    <w:p w14:paraId="62EA4F58" w14:textId="77777777" w:rsidR="00A25C5D" w:rsidRDefault="00000000">
      <w:pPr>
        <w:pStyle w:val="afffffe"/>
        <w:ind w:firstLine="420"/>
      </w:pPr>
      <w:r>
        <w:rPr>
          <w:rFonts w:hint="eastAsia"/>
        </w:rPr>
        <w:t>DL/T 593  高压开关设备和控制设备标准的共用技术要求</w:t>
      </w:r>
    </w:p>
    <w:p w14:paraId="51F2D502" w14:textId="77777777" w:rsidR="00A25C5D" w:rsidRDefault="00000000">
      <w:pPr>
        <w:pStyle w:val="afff0"/>
        <w:spacing w:before="240" w:after="240"/>
      </w:pPr>
      <w:bookmarkStart w:id="83" w:name="_Toc198709887"/>
      <w:bookmarkStart w:id="84" w:name="_Toc199254863"/>
      <w:bookmarkStart w:id="85" w:name="_Toc194928213"/>
      <w:bookmarkStart w:id="86" w:name="_Toc97192966"/>
      <w:bookmarkStart w:id="87" w:name="_Toc199401199"/>
      <w:bookmarkStart w:id="88" w:name="_Toc198718607"/>
      <w:bookmarkStart w:id="89" w:name="_Toc198728349"/>
      <w:bookmarkStart w:id="90" w:name="_Toc199401222"/>
      <w:bookmarkStart w:id="91" w:name="_Toc194044633"/>
      <w:bookmarkStart w:id="92" w:name="_Toc193879011"/>
      <w:bookmarkStart w:id="93" w:name="_Toc199254767"/>
      <w:bookmarkStart w:id="94" w:name="_Toc199255511"/>
      <w:bookmarkStart w:id="95" w:name="_Toc194393243"/>
      <w:bookmarkStart w:id="96" w:name="_Toc200964639"/>
      <w:r>
        <w:rPr>
          <w:rFonts w:hint="eastAsia"/>
          <w:szCs w:val="21"/>
        </w:rPr>
        <w:t>术语和定义</w:t>
      </w:r>
      <w:bookmarkEnd w:id="83"/>
      <w:bookmarkEnd w:id="84"/>
      <w:bookmarkEnd w:id="85"/>
      <w:bookmarkEnd w:id="86"/>
      <w:bookmarkEnd w:id="87"/>
      <w:bookmarkEnd w:id="88"/>
      <w:bookmarkEnd w:id="89"/>
      <w:bookmarkEnd w:id="90"/>
      <w:bookmarkEnd w:id="91"/>
      <w:bookmarkEnd w:id="92"/>
      <w:bookmarkEnd w:id="93"/>
      <w:bookmarkEnd w:id="94"/>
      <w:bookmarkEnd w:id="95"/>
      <w:bookmarkEnd w:id="96"/>
    </w:p>
    <w:bookmarkStart w:id="97" w:name="OLE_LINK1" w:displacedByCustomXml="next"/>
    <w:bookmarkEnd w:id="97" w:displacedByCustomXml="next"/>
    <w:bookmarkStart w:id="98" w:name="_Toc26986532" w:displacedByCustomXml="next"/>
    <w:bookmarkEnd w:id="98" w:displacedByCustomXml="next"/>
    <w:sdt>
      <w:sdtPr>
        <w:rPr>
          <w:rFonts w:hint="eastAsia"/>
        </w:rPr>
        <w:id w:val="-1909835108"/>
        <w:placeholder>
          <w:docPart w:val="A7EB3B71BF1A413BA94B5AE9C80B1B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E29919" w14:textId="77777777" w:rsidR="00A25C5D" w:rsidRDefault="00000000">
          <w:pPr>
            <w:pStyle w:val="afffffe"/>
            <w:ind w:firstLine="420"/>
          </w:pPr>
          <w:r>
            <w:rPr>
              <w:rFonts w:hint="eastAsia"/>
            </w:rPr>
            <w:t>DL/T 2228和DL/T 593界定的术语和定义适用于本文件。</w:t>
          </w:r>
        </w:p>
      </w:sdtContent>
    </w:sdt>
    <w:p w14:paraId="6F183915" w14:textId="77777777" w:rsidR="00A25C5D" w:rsidRDefault="00000000">
      <w:pPr>
        <w:pStyle w:val="afff0"/>
        <w:spacing w:before="240" w:after="240"/>
      </w:pPr>
      <w:bookmarkStart w:id="99" w:name="_Toc199254865"/>
      <w:bookmarkStart w:id="100" w:name="_Toc199401201"/>
      <w:bookmarkStart w:id="101" w:name="_Toc199255513"/>
      <w:bookmarkStart w:id="102" w:name="_Toc199401223"/>
      <w:bookmarkStart w:id="103" w:name="_Toc200964640"/>
      <w:bookmarkStart w:id="104" w:name="OLE_LINK17"/>
      <w:r>
        <w:rPr>
          <w:rFonts w:hint="eastAsia"/>
        </w:rPr>
        <w:t>使用条件</w:t>
      </w:r>
      <w:bookmarkEnd w:id="99"/>
      <w:bookmarkEnd w:id="100"/>
      <w:bookmarkEnd w:id="101"/>
      <w:bookmarkEnd w:id="102"/>
      <w:bookmarkEnd w:id="103"/>
    </w:p>
    <w:p w14:paraId="0F52D524" w14:textId="77777777" w:rsidR="00A25C5D" w:rsidRDefault="00000000">
      <w:pPr>
        <w:pStyle w:val="afff1"/>
        <w:spacing w:before="120" w:after="120"/>
      </w:pPr>
      <w:r>
        <w:rPr>
          <w:rFonts w:hint="eastAsia"/>
        </w:rPr>
        <w:t>空气温度</w:t>
      </w:r>
    </w:p>
    <w:p w14:paraId="77C778F4" w14:textId="77777777" w:rsidR="00A25C5D" w:rsidRDefault="00000000">
      <w:pPr>
        <w:pStyle w:val="afffffe"/>
        <w:ind w:firstLine="420"/>
      </w:pPr>
      <w:r>
        <w:rPr>
          <w:rFonts w:hint="eastAsia"/>
        </w:rPr>
        <w:t>空气的温度范围应符合表1的要求。</w:t>
      </w:r>
    </w:p>
    <w:p w14:paraId="3A780F4B" w14:textId="77777777" w:rsidR="00A25C5D" w:rsidRDefault="00000000">
      <w:pPr>
        <w:pStyle w:val="aff6"/>
        <w:spacing w:before="120" w:after="120"/>
      </w:pPr>
      <w:r>
        <w:rPr>
          <w:rFonts w:hint="eastAsia"/>
        </w:rPr>
        <w:t>温度范围</w:t>
      </w:r>
    </w:p>
    <w:p w14:paraId="2AEF8464" w14:textId="77777777" w:rsidR="00A25C5D" w:rsidRDefault="00000000">
      <w:pPr>
        <w:pStyle w:val="afffffe"/>
        <w:ind w:firstLine="420"/>
        <w:jc w:val="right"/>
      </w:pPr>
      <w:r>
        <w:rPr>
          <w:rFonts w:hint="eastAsia"/>
        </w:rPr>
        <w:t>单位为：℃</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25C5D" w14:paraId="2E364E9F" w14:textId="77777777">
        <w:trPr>
          <w:tblHeader/>
          <w:jc w:val="center"/>
        </w:trPr>
        <w:tc>
          <w:tcPr>
            <w:tcW w:w="4667" w:type="dxa"/>
            <w:tcBorders>
              <w:top w:val="single" w:sz="8" w:space="0" w:color="auto"/>
              <w:bottom w:val="single" w:sz="8" w:space="0" w:color="auto"/>
            </w:tcBorders>
            <w:shd w:val="clear" w:color="auto" w:fill="auto"/>
            <w:vAlign w:val="center"/>
          </w:tcPr>
          <w:p w14:paraId="41B6C97E" w14:textId="77777777" w:rsidR="00A25C5D" w:rsidRDefault="00000000">
            <w:pPr>
              <w:pStyle w:val="affffffffff2"/>
            </w:pPr>
            <w:r>
              <w:rPr>
                <w:rFonts w:hint="eastAsia"/>
              </w:rPr>
              <w:t>条件</w:t>
            </w:r>
          </w:p>
        </w:tc>
        <w:tc>
          <w:tcPr>
            <w:tcW w:w="4667" w:type="dxa"/>
            <w:tcBorders>
              <w:top w:val="single" w:sz="8" w:space="0" w:color="auto"/>
              <w:bottom w:val="single" w:sz="8" w:space="0" w:color="auto"/>
            </w:tcBorders>
            <w:shd w:val="clear" w:color="auto" w:fill="auto"/>
            <w:vAlign w:val="center"/>
          </w:tcPr>
          <w:p w14:paraId="1C5CC676" w14:textId="77777777" w:rsidR="00A25C5D" w:rsidRDefault="00000000">
            <w:pPr>
              <w:pStyle w:val="affffffffff2"/>
            </w:pPr>
            <w:r>
              <w:rPr>
                <w:rFonts w:hint="eastAsia"/>
              </w:rPr>
              <w:t>相对温度</w:t>
            </w:r>
          </w:p>
        </w:tc>
      </w:tr>
      <w:tr w:rsidR="00A25C5D" w14:paraId="38AE58CE" w14:textId="77777777">
        <w:trPr>
          <w:jc w:val="center"/>
        </w:trPr>
        <w:tc>
          <w:tcPr>
            <w:tcW w:w="4667" w:type="dxa"/>
            <w:tcBorders>
              <w:top w:val="single" w:sz="8" w:space="0" w:color="auto"/>
            </w:tcBorders>
            <w:shd w:val="clear" w:color="auto" w:fill="auto"/>
            <w:vAlign w:val="center"/>
          </w:tcPr>
          <w:p w14:paraId="7472F49D" w14:textId="77777777" w:rsidR="00A25C5D" w:rsidRDefault="00000000">
            <w:pPr>
              <w:pStyle w:val="affffffffff2"/>
            </w:pPr>
            <w:r>
              <w:rPr>
                <w:rFonts w:hint="eastAsia"/>
              </w:rPr>
              <w:t>规定的工作范围</w:t>
            </w:r>
          </w:p>
        </w:tc>
        <w:tc>
          <w:tcPr>
            <w:tcW w:w="4667" w:type="dxa"/>
            <w:tcBorders>
              <w:top w:val="single" w:sz="8" w:space="0" w:color="auto"/>
            </w:tcBorders>
            <w:shd w:val="clear" w:color="auto" w:fill="auto"/>
            <w:vAlign w:val="center"/>
          </w:tcPr>
          <w:p w14:paraId="791F167B" w14:textId="77777777" w:rsidR="00A25C5D" w:rsidRDefault="00000000">
            <w:pPr>
              <w:pStyle w:val="affffffffff2"/>
            </w:pPr>
            <w:r>
              <w:rPr>
                <w:rFonts w:hint="eastAsia"/>
              </w:rPr>
              <w:t>-25～50</w:t>
            </w:r>
          </w:p>
        </w:tc>
      </w:tr>
      <w:tr w:rsidR="00A25C5D" w14:paraId="14222796" w14:textId="77777777">
        <w:trPr>
          <w:jc w:val="center"/>
        </w:trPr>
        <w:tc>
          <w:tcPr>
            <w:tcW w:w="4667" w:type="dxa"/>
            <w:shd w:val="clear" w:color="auto" w:fill="auto"/>
            <w:vAlign w:val="center"/>
          </w:tcPr>
          <w:p w14:paraId="1391B4E0" w14:textId="77777777" w:rsidR="00A25C5D" w:rsidRDefault="00000000">
            <w:pPr>
              <w:pStyle w:val="affffffffff2"/>
            </w:pPr>
            <w:r>
              <w:rPr>
                <w:rFonts w:hint="eastAsia"/>
              </w:rPr>
              <w:t>极限工作范围</w:t>
            </w:r>
          </w:p>
        </w:tc>
        <w:tc>
          <w:tcPr>
            <w:tcW w:w="4667" w:type="dxa"/>
            <w:shd w:val="clear" w:color="auto" w:fill="auto"/>
            <w:vAlign w:val="center"/>
          </w:tcPr>
          <w:p w14:paraId="57D4A747" w14:textId="77777777" w:rsidR="00A25C5D" w:rsidRDefault="00000000">
            <w:pPr>
              <w:pStyle w:val="affffffffff2"/>
            </w:pPr>
            <w:bookmarkStart w:id="105" w:name="OLE_LINK3"/>
            <w:r>
              <w:rPr>
                <w:rFonts w:hint="eastAsia"/>
              </w:rPr>
              <w:t>-40～70</w:t>
            </w:r>
            <w:bookmarkEnd w:id="105"/>
          </w:p>
        </w:tc>
      </w:tr>
      <w:tr w:rsidR="00A25C5D" w14:paraId="51F03400" w14:textId="77777777">
        <w:trPr>
          <w:jc w:val="center"/>
        </w:trPr>
        <w:tc>
          <w:tcPr>
            <w:tcW w:w="4667" w:type="dxa"/>
            <w:shd w:val="clear" w:color="auto" w:fill="auto"/>
            <w:vAlign w:val="center"/>
          </w:tcPr>
          <w:p w14:paraId="7D556255" w14:textId="77777777" w:rsidR="00A25C5D" w:rsidRDefault="00000000">
            <w:pPr>
              <w:pStyle w:val="affffffffff2"/>
            </w:pPr>
            <w:r>
              <w:rPr>
                <w:rFonts w:hint="eastAsia"/>
              </w:rPr>
              <w:t>贮存和运输极限范围</w:t>
            </w:r>
          </w:p>
        </w:tc>
        <w:tc>
          <w:tcPr>
            <w:tcW w:w="4667" w:type="dxa"/>
            <w:shd w:val="clear" w:color="auto" w:fill="auto"/>
            <w:vAlign w:val="center"/>
          </w:tcPr>
          <w:p w14:paraId="4FAA4399" w14:textId="77777777" w:rsidR="00A25C5D" w:rsidRDefault="00000000">
            <w:pPr>
              <w:pStyle w:val="affffffffff2"/>
            </w:pPr>
            <w:r>
              <w:rPr>
                <w:rFonts w:hint="eastAsia"/>
              </w:rPr>
              <w:t>-40～70</w:t>
            </w:r>
          </w:p>
        </w:tc>
      </w:tr>
    </w:tbl>
    <w:p w14:paraId="0707C1AA" w14:textId="77777777" w:rsidR="00A25C5D" w:rsidRDefault="00000000">
      <w:pPr>
        <w:pStyle w:val="afff1"/>
        <w:spacing w:before="120" w:after="120"/>
      </w:pPr>
      <w:r>
        <w:rPr>
          <w:rFonts w:hint="eastAsia"/>
        </w:rPr>
        <w:t>海拔</w:t>
      </w:r>
    </w:p>
    <w:p w14:paraId="4F9D4C2E" w14:textId="77777777" w:rsidR="00A25C5D" w:rsidRDefault="00000000">
      <w:pPr>
        <w:pStyle w:val="afffffe"/>
        <w:ind w:firstLine="420"/>
      </w:pPr>
      <w:r>
        <w:rPr>
          <w:rFonts w:hint="eastAsia"/>
        </w:rPr>
        <w:t>安装地点的海拔不超过2000</w:t>
      </w:r>
      <w:r>
        <w:rPr>
          <w:rFonts w:ascii="Times New Roman"/>
        </w:rPr>
        <w:t> </w:t>
      </w:r>
      <w:r>
        <w:rPr>
          <w:rFonts w:hint="eastAsia"/>
        </w:rPr>
        <w:t>m。</w:t>
      </w:r>
    </w:p>
    <w:p w14:paraId="60806E1B" w14:textId="77777777" w:rsidR="00A25C5D" w:rsidRDefault="00000000">
      <w:pPr>
        <w:pStyle w:val="afff1"/>
        <w:spacing w:before="120" w:after="120"/>
      </w:pPr>
      <w:r>
        <w:rPr>
          <w:rFonts w:hint="eastAsia"/>
        </w:rPr>
        <w:t>相对湿度</w:t>
      </w:r>
    </w:p>
    <w:p w14:paraId="3A0CE324" w14:textId="77777777" w:rsidR="00A25C5D" w:rsidRDefault="00000000">
      <w:pPr>
        <w:pStyle w:val="afffffe"/>
        <w:ind w:firstLine="420"/>
      </w:pPr>
      <w:r>
        <w:rPr>
          <w:rFonts w:hint="eastAsia"/>
        </w:rPr>
        <w:t>空气温度为25 ℃时，空气相对湿度应≥95 %。</w:t>
      </w:r>
    </w:p>
    <w:p w14:paraId="1B72B40C" w14:textId="77777777" w:rsidR="00A25C5D" w:rsidRDefault="00000000">
      <w:pPr>
        <w:pStyle w:val="afff1"/>
        <w:spacing w:before="120" w:after="120"/>
      </w:pPr>
      <w:r>
        <w:rPr>
          <w:rFonts w:hint="eastAsia"/>
        </w:rPr>
        <w:t>污染等级</w:t>
      </w:r>
    </w:p>
    <w:p w14:paraId="1A71ED47" w14:textId="77777777" w:rsidR="00A25C5D" w:rsidRDefault="00000000">
      <w:pPr>
        <w:pStyle w:val="afffffe"/>
        <w:ind w:firstLine="420"/>
      </w:pPr>
      <w:r>
        <w:rPr>
          <w:rFonts w:hint="eastAsia"/>
        </w:rPr>
        <w:t>空气污染等级不超过3级。</w:t>
      </w:r>
    </w:p>
    <w:p w14:paraId="1FA88A1F" w14:textId="77777777" w:rsidR="00A25C5D" w:rsidRDefault="00000000">
      <w:pPr>
        <w:pStyle w:val="afff0"/>
        <w:spacing w:before="240" w:after="240"/>
      </w:pPr>
      <w:bookmarkStart w:id="106" w:name="_Toc200964641"/>
      <w:bookmarkStart w:id="107" w:name="_Toc199401224"/>
      <w:bookmarkStart w:id="108" w:name="_Toc198718611"/>
      <w:bookmarkStart w:id="109" w:name="_Toc194393245"/>
      <w:bookmarkStart w:id="110" w:name="_Toc193879013"/>
      <w:bookmarkStart w:id="111" w:name="_Toc194044635"/>
      <w:bookmarkStart w:id="112" w:name="_Toc198728353"/>
      <w:bookmarkStart w:id="113" w:name="_Toc199401202"/>
      <w:bookmarkStart w:id="114" w:name="_Toc199254866"/>
      <w:bookmarkStart w:id="115" w:name="_Toc199254770"/>
      <w:bookmarkStart w:id="116" w:name="_Toc198709891"/>
      <w:bookmarkStart w:id="117" w:name="_Toc194928217"/>
      <w:bookmarkStart w:id="118" w:name="_Toc199255514"/>
      <w:r>
        <w:rPr>
          <w:rFonts w:hint="eastAsia"/>
        </w:rPr>
        <w:lastRenderedPageBreak/>
        <w:t>运维要求</w:t>
      </w:r>
      <w:bookmarkEnd w:id="106"/>
    </w:p>
    <w:p w14:paraId="1FC78C20" w14:textId="77777777" w:rsidR="00A25C5D" w:rsidRDefault="00000000">
      <w:pPr>
        <w:pStyle w:val="afff1"/>
        <w:spacing w:before="120" w:after="120"/>
      </w:pPr>
      <w:r>
        <w:rPr>
          <w:rFonts w:hint="eastAsia"/>
        </w:rPr>
        <w:t>安全措施</w:t>
      </w:r>
    </w:p>
    <w:p w14:paraId="45575854" w14:textId="77777777" w:rsidR="00A25C5D" w:rsidRDefault="00000000">
      <w:pPr>
        <w:pStyle w:val="afffffe"/>
        <w:ind w:firstLine="420"/>
      </w:pPr>
      <w:r>
        <w:rPr>
          <w:rFonts w:hint="eastAsia"/>
        </w:rPr>
        <w:t>开关柜运维安全措施在满足GB 26860规定的前提下，应重点执行以下几项措施：</w:t>
      </w:r>
    </w:p>
    <w:p w14:paraId="42E46AE7" w14:textId="77777777" w:rsidR="00A25C5D" w:rsidRDefault="00000000">
      <w:pPr>
        <w:pStyle w:val="af9"/>
      </w:pPr>
      <w:r>
        <w:rPr>
          <w:rFonts w:hint="eastAsia"/>
        </w:rPr>
        <w:t>开展运</w:t>
      </w:r>
      <w:proofErr w:type="gramStart"/>
      <w:r>
        <w:rPr>
          <w:rFonts w:hint="eastAsia"/>
        </w:rPr>
        <w:t>维工作</w:t>
      </w:r>
      <w:proofErr w:type="gramEnd"/>
      <w:r>
        <w:rPr>
          <w:rFonts w:hint="eastAsia"/>
        </w:rPr>
        <w:t>前应做好个人防护，如正确佩戴安全帽，穿着工作服、绝缘鞋等。</w:t>
      </w:r>
    </w:p>
    <w:p w14:paraId="4FE5F855" w14:textId="77777777" w:rsidR="00A25C5D" w:rsidRDefault="00000000">
      <w:pPr>
        <w:pStyle w:val="af9"/>
      </w:pPr>
      <w:r>
        <w:rPr>
          <w:rFonts w:hint="eastAsia"/>
        </w:rPr>
        <w:t>进入配电室之前，应检测室内含氧量和SF</w:t>
      </w:r>
      <w:r>
        <w:rPr>
          <w:rFonts w:hint="eastAsia"/>
          <w:vertAlign w:val="subscript"/>
        </w:rPr>
        <w:t>6</w:t>
      </w:r>
      <w:r>
        <w:rPr>
          <w:rFonts w:hint="eastAsia"/>
        </w:rPr>
        <w:t>气体浓度（气箱绝缘介质含SF气体时开展），确认安全后方可进入，禁止单人进入开展工作。</w:t>
      </w:r>
    </w:p>
    <w:p w14:paraId="4474BB9B" w14:textId="77777777" w:rsidR="00A25C5D" w:rsidRDefault="00000000">
      <w:pPr>
        <w:pStyle w:val="af9"/>
      </w:pPr>
      <w:r>
        <w:rPr>
          <w:rFonts w:hint="eastAsia"/>
        </w:rPr>
        <w:t>配电室内应满足照明灯具完好、巡视通道通畅要求。</w:t>
      </w:r>
    </w:p>
    <w:p w14:paraId="4D4E0445" w14:textId="77777777" w:rsidR="00A25C5D" w:rsidRDefault="00000000">
      <w:pPr>
        <w:pStyle w:val="af9"/>
      </w:pPr>
      <w:r>
        <w:rPr>
          <w:rFonts w:hint="eastAsia"/>
        </w:rPr>
        <w:t>禁止在防爆</w:t>
      </w:r>
      <w:proofErr w:type="gramStart"/>
      <w:r>
        <w:rPr>
          <w:rFonts w:hint="eastAsia"/>
        </w:rPr>
        <w:t>膜附近</w:t>
      </w:r>
      <w:proofErr w:type="gramEnd"/>
      <w:r>
        <w:rPr>
          <w:rFonts w:hint="eastAsia"/>
        </w:rPr>
        <w:t>停留。</w:t>
      </w:r>
    </w:p>
    <w:p w14:paraId="4506B889" w14:textId="77777777" w:rsidR="00A25C5D" w:rsidRDefault="00000000">
      <w:pPr>
        <w:pStyle w:val="af9"/>
      </w:pPr>
      <w:r>
        <w:rPr>
          <w:rFonts w:hint="eastAsia"/>
        </w:rPr>
        <w:t>操作前应确认设备位置，操作过程中如有异常，应立即中止操作，并查明原因。</w:t>
      </w:r>
    </w:p>
    <w:p w14:paraId="2DE24812" w14:textId="77777777" w:rsidR="00A25C5D" w:rsidRDefault="00000000">
      <w:pPr>
        <w:pStyle w:val="af9"/>
      </w:pPr>
      <w:r>
        <w:rPr>
          <w:rFonts w:hint="eastAsia"/>
        </w:rPr>
        <w:t>就地操作带接地开关的隔离开关时，人员应尽量避免触及外壳，并保持一定距离，手动操作时应戴绝缘手套。</w:t>
      </w:r>
    </w:p>
    <w:p w14:paraId="5CF3AE62" w14:textId="77777777" w:rsidR="00A25C5D" w:rsidRDefault="00000000">
      <w:pPr>
        <w:pStyle w:val="af9"/>
      </w:pPr>
      <w:r>
        <w:rPr>
          <w:rFonts w:hint="eastAsia"/>
        </w:rPr>
        <w:t>远方操作时，人员不得进入配电室。</w:t>
      </w:r>
    </w:p>
    <w:p w14:paraId="0B75C942" w14:textId="77777777" w:rsidR="00A25C5D" w:rsidRDefault="00000000">
      <w:pPr>
        <w:pStyle w:val="af9"/>
      </w:pPr>
      <w:r>
        <w:rPr>
          <w:rFonts w:hint="eastAsia"/>
        </w:rPr>
        <w:t>柜内有明显的放电声或烧焦气味时，应立即撤离现场并紧急申请停运。</w:t>
      </w:r>
    </w:p>
    <w:p w14:paraId="40B6B2C8" w14:textId="77777777" w:rsidR="00A25C5D" w:rsidRDefault="00000000">
      <w:pPr>
        <w:pStyle w:val="af9"/>
      </w:pPr>
      <w:r>
        <w:rPr>
          <w:rFonts w:hint="eastAsia"/>
        </w:rPr>
        <w:t>开关柜联锁装置禁止随意解锁或停用。</w:t>
      </w:r>
    </w:p>
    <w:p w14:paraId="3BF57946" w14:textId="77777777" w:rsidR="00A25C5D" w:rsidRDefault="00000000">
      <w:pPr>
        <w:pStyle w:val="afff1"/>
        <w:spacing w:before="120" w:after="120"/>
      </w:pPr>
      <w:r>
        <w:rPr>
          <w:rFonts w:hint="eastAsia"/>
        </w:rPr>
        <w:t>巡视</w:t>
      </w:r>
    </w:p>
    <w:p w14:paraId="533A4B5E" w14:textId="77777777" w:rsidR="00A25C5D" w:rsidRDefault="00000000">
      <w:pPr>
        <w:pStyle w:val="afff2"/>
        <w:spacing w:before="120" w:after="120"/>
      </w:pPr>
      <w:r>
        <w:rPr>
          <w:rFonts w:hint="eastAsia"/>
        </w:rPr>
        <w:t>例行巡视</w:t>
      </w:r>
    </w:p>
    <w:p w14:paraId="7E6A4649" w14:textId="77777777" w:rsidR="00A25C5D" w:rsidRDefault="00000000">
      <w:pPr>
        <w:pStyle w:val="afffffffff9"/>
        <w:ind w:left="0"/>
      </w:pPr>
      <w:r>
        <w:rPr>
          <w:rFonts w:hint="eastAsia"/>
        </w:rPr>
        <w:t>例行巡视</w:t>
      </w:r>
      <w:bookmarkStart w:id="119" w:name="OLE_LINK5"/>
      <w:r>
        <w:rPr>
          <w:rFonts w:hint="eastAsia"/>
        </w:rPr>
        <w:t>是对开关柜</w:t>
      </w:r>
      <w:bookmarkEnd w:id="119"/>
      <w:r>
        <w:rPr>
          <w:rFonts w:hint="eastAsia"/>
        </w:rPr>
        <w:t>定期开展巡视，无人值守的规定。</w:t>
      </w:r>
    </w:p>
    <w:p w14:paraId="4E17695C" w14:textId="77777777" w:rsidR="00A25C5D" w:rsidRDefault="00000000">
      <w:pPr>
        <w:pStyle w:val="afffffffff9"/>
        <w:ind w:left="0"/>
      </w:pPr>
      <w:r>
        <w:rPr>
          <w:rFonts w:hint="eastAsia"/>
        </w:rPr>
        <w:t>例行巡视是对运行中的开关柜本体及附属设备和运行环境进行检查，主要检查设备、环境有无异常情况，并做好记录，如有异常情况应按规定上报并处理。内容主要有：</w:t>
      </w:r>
    </w:p>
    <w:p w14:paraId="7331DE96" w14:textId="77777777" w:rsidR="00A25C5D" w:rsidRDefault="00000000">
      <w:pPr>
        <w:pStyle w:val="af9"/>
        <w:numPr>
          <w:ilvl w:val="0"/>
          <w:numId w:val="33"/>
        </w:numPr>
      </w:pPr>
      <w:r>
        <w:rPr>
          <w:rFonts w:hint="eastAsia"/>
        </w:rPr>
        <w:t>配电室内空调、除湿机、排气扇、环境监测仪表、照明灯具等装置工作是否正常。</w:t>
      </w:r>
    </w:p>
    <w:p w14:paraId="5B351D79" w14:textId="77777777" w:rsidR="00A25C5D" w:rsidRDefault="00000000">
      <w:pPr>
        <w:pStyle w:val="af9"/>
      </w:pPr>
      <w:r>
        <w:rPr>
          <w:rFonts w:hint="eastAsia"/>
        </w:rPr>
        <w:t>配电室内有无异物、积水或漏水，电缆沟有无积水。</w:t>
      </w:r>
    </w:p>
    <w:p w14:paraId="1FB883E6" w14:textId="77777777" w:rsidR="00A25C5D" w:rsidRDefault="00000000">
      <w:pPr>
        <w:pStyle w:val="af9"/>
      </w:pPr>
      <w:r>
        <w:rPr>
          <w:rFonts w:hint="eastAsia"/>
        </w:rPr>
        <w:t>断路器和带接地开关的隔离开关分、合闸位置及断路器储能状态是否正常，是否与当时实际运行工况相符。</w:t>
      </w:r>
    </w:p>
    <w:p w14:paraId="04A8D956" w14:textId="77777777" w:rsidR="00A25C5D" w:rsidRDefault="00000000">
      <w:pPr>
        <w:pStyle w:val="af9"/>
      </w:pPr>
      <w:r>
        <w:rPr>
          <w:rFonts w:hint="eastAsia"/>
        </w:rPr>
        <w:t>柜</w:t>
      </w:r>
      <w:proofErr w:type="gramStart"/>
      <w:r>
        <w:rPr>
          <w:rFonts w:hint="eastAsia"/>
        </w:rPr>
        <w:t>间母联桥箱</w:t>
      </w:r>
      <w:proofErr w:type="gramEnd"/>
      <w:r>
        <w:rPr>
          <w:rFonts w:hint="eastAsia"/>
        </w:rPr>
        <w:t>、进线桥箱、柜体等有无变形和下沉，外壳接地是否良好。</w:t>
      </w:r>
    </w:p>
    <w:p w14:paraId="5CA6765B" w14:textId="77777777" w:rsidR="00A25C5D" w:rsidRDefault="00000000">
      <w:pPr>
        <w:pStyle w:val="af9"/>
      </w:pPr>
      <w:r>
        <w:rPr>
          <w:rFonts w:hint="eastAsia"/>
        </w:rPr>
        <w:t>柜门封闭是否良好，封板螺栓有无松动、锈蚀。</w:t>
      </w:r>
    </w:p>
    <w:p w14:paraId="79177126" w14:textId="77777777" w:rsidR="00A25C5D" w:rsidRDefault="00000000">
      <w:pPr>
        <w:pStyle w:val="af9"/>
      </w:pPr>
      <w:r>
        <w:rPr>
          <w:rFonts w:hint="eastAsia"/>
        </w:rPr>
        <w:t>柜体周围有无异味、异响，油缓冲器有无漏油。</w:t>
      </w:r>
    </w:p>
    <w:p w14:paraId="135CB4D2" w14:textId="77777777" w:rsidR="00A25C5D" w:rsidRDefault="00000000">
      <w:pPr>
        <w:pStyle w:val="af9"/>
      </w:pPr>
      <w:r>
        <w:rPr>
          <w:rFonts w:hint="eastAsia"/>
        </w:rPr>
        <w:t>气体压力表指示值是否正常，气</w:t>
      </w:r>
      <w:proofErr w:type="gramStart"/>
      <w:r>
        <w:rPr>
          <w:rFonts w:hint="eastAsia"/>
        </w:rPr>
        <w:t>箱压力</w:t>
      </w:r>
      <w:proofErr w:type="gramEnd"/>
      <w:r>
        <w:rPr>
          <w:rFonts w:hint="eastAsia"/>
        </w:rPr>
        <w:t>值是否符合制造厂技术文件要求。</w:t>
      </w:r>
    </w:p>
    <w:p w14:paraId="6691930F" w14:textId="77777777" w:rsidR="00A25C5D" w:rsidRDefault="00000000">
      <w:pPr>
        <w:pStyle w:val="af9"/>
      </w:pPr>
      <w:r>
        <w:rPr>
          <w:rFonts w:hint="eastAsia"/>
        </w:rPr>
        <w:t>带电显示装置指示是否正确，自检功能是否正常。</w:t>
      </w:r>
    </w:p>
    <w:p w14:paraId="79C39E2E" w14:textId="77777777" w:rsidR="00A25C5D" w:rsidRDefault="00000000">
      <w:pPr>
        <w:pStyle w:val="af9"/>
      </w:pPr>
      <w:r>
        <w:rPr>
          <w:rFonts w:hint="eastAsia"/>
        </w:rPr>
        <w:t>避雷器泄漏电流表指示是否正常。</w:t>
      </w:r>
    </w:p>
    <w:p w14:paraId="609854F4" w14:textId="77777777" w:rsidR="00A25C5D" w:rsidRDefault="00000000">
      <w:pPr>
        <w:pStyle w:val="af9"/>
      </w:pPr>
      <w:r>
        <w:rPr>
          <w:rFonts w:hint="eastAsia"/>
        </w:rPr>
        <w:t>二次线及端子</w:t>
      </w:r>
      <w:proofErr w:type="gramStart"/>
      <w:r>
        <w:rPr>
          <w:rFonts w:hint="eastAsia"/>
        </w:rPr>
        <w:t>排是否</w:t>
      </w:r>
      <w:proofErr w:type="gramEnd"/>
      <w:r>
        <w:rPr>
          <w:rFonts w:hint="eastAsia"/>
        </w:rPr>
        <w:t>连接牢固，有无断线、破损、变色、发热，控制开关位置是否正确，加热器是否按规定投入或切除。</w:t>
      </w:r>
    </w:p>
    <w:p w14:paraId="4EFFF36D" w14:textId="77777777" w:rsidR="00A25C5D" w:rsidRDefault="00000000">
      <w:pPr>
        <w:pStyle w:val="af9"/>
      </w:pPr>
      <w:r>
        <w:rPr>
          <w:rFonts w:hint="eastAsia"/>
        </w:rPr>
        <w:t>断路器、带接地开关的隔离开关“远方/就地”切换开关是否根据设备实际运行状态切</w:t>
      </w:r>
      <w:proofErr w:type="gramStart"/>
      <w:r>
        <w:rPr>
          <w:rFonts w:hint="eastAsia"/>
        </w:rPr>
        <w:t>至相应</w:t>
      </w:r>
      <w:proofErr w:type="gramEnd"/>
      <w:r>
        <w:rPr>
          <w:rFonts w:hint="eastAsia"/>
        </w:rPr>
        <w:t>位置。</w:t>
      </w:r>
    </w:p>
    <w:p w14:paraId="4C2A6DD2" w14:textId="77777777" w:rsidR="00A25C5D" w:rsidRDefault="00000000">
      <w:pPr>
        <w:pStyle w:val="af9"/>
      </w:pPr>
      <w:r>
        <w:rPr>
          <w:rFonts w:hint="eastAsia"/>
        </w:rPr>
        <w:t>保护装置压板位置是否正确，运行灯、工作指示灯、闭锁指示灯是否正常显示，分、合位灯是否与断路器实际位置一致。</w:t>
      </w:r>
    </w:p>
    <w:p w14:paraId="12C3E73C" w14:textId="77777777" w:rsidR="00A25C5D" w:rsidRDefault="00000000">
      <w:pPr>
        <w:pStyle w:val="af9"/>
      </w:pPr>
      <w:r>
        <w:rPr>
          <w:rFonts w:hint="eastAsia"/>
        </w:rPr>
        <w:t>微机五防系统、联锁装置是否完好可靠。</w:t>
      </w:r>
    </w:p>
    <w:p w14:paraId="008AA964" w14:textId="77777777" w:rsidR="00A25C5D" w:rsidRDefault="00000000">
      <w:pPr>
        <w:pStyle w:val="afff2"/>
        <w:spacing w:before="120" w:after="120"/>
      </w:pPr>
      <w:r>
        <w:rPr>
          <w:rFonts w:hint="eastAsia"/>
        </w:rPr>
        <w:t>特殊巡视</w:t>
      </w:r>
    </w:p>
    <w:p w14:paraId="62910478" w14:textId="77777777" w:rsidR="00A25C5D" w:rsidRDefault="00000000">
      <w:pPr>
        <w:pStyle w:val="afffffffff9"/>
        <w:ind w:left="0"/>
      </w:pPr>
      <w:r>
        <w:rPr>
          <w:rFonts w:hint="eastAsia"/>
        </w:rPr>
        <w:t>特殊巡视是对开关柜运行状态变化或经历特殊工况后，进行必要的巡视</w:t>
      </w:r>
    </w:p>
    <w:p w14:paraId="706550B3" w14:textId="77777777" w:rsidR="00A25C5D" w:rsidRDefault="00000000">
      <w:pPr>
        <w:pStyle w:val="afffffffff9"/>
        <w:ind w:left="0"/>
      </w:pPr>
      <w:r>
        <w:rPr>
          <w:rFonts w:hint="eastAsia"/>
        </w:rPr>
        <w:t>遇有下列情况，在保证人员安全的前提下，应对开关柜进行特殊巡视，内容主要有：</w:t>
      </w:r>
    </w:p>
    <w:p w14:paraId="79D5D7EA" w14:textId="77777777" w:rsidR="00A25C5D" w:rsidRDefault="00000000">
      <w:pPr>
        <w:pStyle w:val="af9"/>
        <w:numPr>
          <w:ilvl w:val="0"/>
          <w:numId w:val="34"/>
        </w:numPr>
      </w:pPr>
      <w:r>
        <w:rPr>
          <w:rFonts w:hint="eastAsia"/>
        </w:rPr>
        <w:t>设备变动后的巡视：设备新投入运行，经过检修、改造或长期停运后重新投入运行，按照例行巡视内容，进行外观、位置、压力和信号检查，同时采用红外热像仪对设备进行测温检查。</w:t>
      </w:r>
    </w:p>
    <w:p w14:paraId="1BC913A3" w14:textId="77777777" w:rsidR="00A25C5D" w:rsidRDefault="00000000">
      <w:pPr>
        <w:pStyle w:val="af9"/>
      </w:pPr>
      <w:r>
        <w:rPr>
          <w:rFonts w:hint="eastAsia"/>
        </w:rPr>
        <w:t>异常气象条件下的巡视：雷雨、台风、地震等极端天气后，按照例行巡视内容，进行外观、位置、压力和信号检查。</w:t>
      </w:r>
    </w:p>
    <w:p w14:paraId="0C030FC9" w14:textId="77777777" w:rsidR="00A25C5D" w:rsidRDefault="00000000">
      <w:pPr>
        <w:pStyle w:val="af9"/>
      </w:pPr>
      <w:r>
        <w:rPr>
          <w:rFonts w:hint="eastAsia"/>
        </w:rPr>
        <w:t>异常运行状况时的巡视：过负荷或负荷剧增，采用红外热像仪对设备进行测温检查；开断故障电流后，按照例行巡视内容，进行外观、位置、压力和信号检查。</w:t>
      </w:r>
    </w:p>
    <w:p w14:paraId="6C815501" w14:textId="77777777" w:rsidR="00A25C5D" w:rsidRDefault="00000000">
      <w:pPr>
        <w:pStyle w:val="af9"/>
      </w:pPr>
      <w:r>
        <w:rPr>
          <w:rFonts w:hint="eastAsia"/>
        </w:rPr>
        <w:lastRenderedPageBreak/>
        <w:t>重要保供电任务时的巡视：按照保供电任务和例行巡视内容，进行外观、位置、压力和信号检查。</w:t>
      </w:r>
    </w:p>
    <w:p w14:paraId="38A6F00A" w14:textId="77777777" w:rsidR="00A25C5D" w:rsidRDefault="00000000">
      <w:pPr>
        <w:pStyle w:val="afff1"/>
        <w:spacing w:before="120" w:after="120"/>
      </w:pPr>
      <w:r>
        <w:rPr>
          <w:rFonts w:hint="eastAsia"/>
        </w:rPr>
        <w:t>维护</w:t>
      </w:r>
    </w:p>
    <w:p w14:paraId="77538007" w14:textId="77777777" w:rsidR="00A25C5D" w:rsidRDefault="00000000">
      <w:pPr>
        <w:pStyle w:val="afffffffa"/>
        <w:ind w:firstLineChars="200" w:firstLine="420"/>
        <w:rPr>
          <w:rFonts w:hint="eastAsia"/>
        </w:rPr>
      </w:pPr>
      <w:r>
        <w:t>为</w:t>
      </w:r>
      <w:r>
        <w:rPr>
          <w:rFonts w:hint="eastAsia"/>
        </w:rPr>
        <w:t>确保开</w:t>
      </w:r>
      <w:r>
        <w:t>关柜使用过程</w:t>
      </w:r>
      <w:r>
        <w:rPr>
          <w:rFonts w:hint="eastAsia"/>
        </w:rPr>
        <w:t>正常运行</w:t>
      </w:r>
      <w:r>
        <w:t>，应在以下方面进行维</w:t>
      </w:r>
      <w:r>
        <w:rPr>
          <w:rFonts w:hint="eastAsia"/>
        </w:rPr>
        <w:t>护</w:t>
      </w:r>
      <w:r>
        <w:t>：</w:t>
      </w:r>
    </w:p>
    <w:p w14:paraId="596388EC" w14:textId="77777777" w:rsidR="00A25C5D" w:rsidRDefault="00000000">
      <w:pPr>
        <w:pStyle w:val="af9"/>
        <w:numPr>
          <w:ilvl w:val="0"/>
          <w:numId w:val="35"/>
        </w:numPr>
      </w:pPr>
      <w:r>
        <w:rPr>
          <w:rFonts w:hint="eastAsia"/>
        </w:rPr>
        <w:t>配电</w:t>
      </w:r>
      <w:proofErr w:type="gramStart"/>
      <w:r>
        <w:rPr>
          <w:rFonts w:hint="eastAsia"/>
        </w:rPr>
        <w:t>室防小</w:t>
      </w:r>
      <w:proofErr w:type="gramEnd"/>
      <w:r>
        <w:rPr>
          <w:rFonts w:hint="eastAsia"/>
        </w:rPr>
        <w:t>动物措施检查维护。</w:t>
      </w:r>
    </w:p>
    <w:p w14:paraId="5A88B3A7" w14:textId="77777777" w:rsidR="00A25C5D" w:rsidRDefault="00000000">
      <w:pPr>
        <w:pStyle w:val="af9"/>
      </w:pPr>
      <w:r>
        <w:rPr>
          <w:rFonts w:hint="eastAsia"/>
        </w:rPr>
        <w:t>配电室防漏（渗）雨、电缆沟排水、电缆沟进出线封堵情况检查维护。</w:t>
      </w:r>
    </w:p>
    <w:p w14:paraId="4960F96A" w14:textId="77777777" w:rsidR="00A25C5D" w:rsidRDefault="00000000">
      <w:pPr>
        <w:pStyle w:val="af9"/>
      </w:pPr>
      <w:r>
        <w:rPr>
          <w:rFonts w:hint="eastAsia"/>
        </w:rPr>
        <w:t>配电室空调、除湿机、排气扇、环境监测仪表、照明灯具等装置检查维护。</w:t>
      </w:r>
    </w:p>
    <w:p w14:paraId="284D38FE" w14:textId="77777777" w:rsidR="00A25C5D" w:rsidRDefault="00000000">
      <w:pPr>
        <w:pStyle w:val="af9"/>
      </w:pPr>
      <w:r>
        <w:rPr>
          <w:rFonts w:hint="eastAsia"/>
        </w:rPr>
        <w:t>开关柜超声波、暂态地电压局部放电检测，红外测温检查。</w:t>
      </w:r>
    </w:p>
    <w:p w14:paraId="359027D0" w14:textId="77777777" w:rsidR="00A25C5D" w:rsidRDefault="00000000">
      <w:pPr>
        <w:pStyle w:val="afff1"/>
        <w:spacing w:before="120" w:after="120"/>
      </w:pPr>
      <w:r>
        <w:rPr>
          <w:rFonts w:hint="eastAsia"/>
        </w:rPr>
        <w:t>操作</w:t>
      </w:r>
    </w:p>
    <w:p w14:paraId="76543199" w14:textId="77777777" w:rsidR="00A25C5D" w:rsidRDefault="00000000">
      <w:pPr>
        <w:pStyle w:val="afff2"/>
        <w:spacing w:before="120" w:after="120"/>
      </w:pPr>
      <w:r>
        <w:rPr>
          <w:rFonts w:hint="eastAsia"/>
        </w:rPr>
        <w:t>注意事项</w:t>
      </w:r>
    </w:p>
    <w:p w14:paraId="16FFAF06" w14:textId="77777777" w:rsidR="00A25C5D" w:rsidRDefault="00000000">
      <w:pPr>
        <w:pStyle w:val="af9"/>
        <w:numPr>
          <w:ilvl w:val="0"/>
          <w:numId w:val="36"/>
        </w:numPr>
      </w:pPr>
      <w:r>
        <w:rPr>
          <w:rFonts w:hint="eastAsia"/>
        </w:rPr>
        <w:t>操作前应检查柜体外观、断路器和带接地开关的隔离开关位置、带电显示装置以及气体压力表指示等。</w:t>
      </w:r>
    </w:p>
    <w:p w14:paraId="69EA3725" w14:textId="77777777" w:rsidR="00A25C5D" w:rsidRDefault="00000000">
      <w:pPr>
        <w:pStyle w:val="af9"/>
      </w:pPr>
      <w:r>
        <w:rPr>
          <w:rFonts w:hint="eastAsia"/>
        </w:rPr>
        <w:t>带接地开关的隔离开关操作至“分、合闸”位置前应确认断路器在“分闸”位置。</w:t>
      </w:r>
    </w:p>
    <w:p w14:paraId="59526899" w14:textId="77777777" w:rsidR="00A25C5D" w:rsidRDefault="00000000">
      <w:pPr>
        <w:pStyle w:val="af9"/>
      </w:pPr>
      <w:r>
        <w:rPr>
          <w:rFonts w:hint="eastAsia"/>
        </w:rPr>
        <w:t>带接地开关的隔离开关操作至“接地”位置前应验电确认回路无电。</w:t>
      </w:r>
    </w:p>
    <w:p w14:paraId="49838D79" w14:textId="77777777" w:rsidR="00A25C5D" w:rsidRDefault="00000000">
      <w:pPr>
        <w:pStyle w:val="af9"/>
      </w:pPr>
      <w:r>
        <w:rPr>
          <w:rFonts w:hint="eastAsia"/>
        </w:rPr>
        <w:t>操作完毕后应检查断路器和带接地开关的隔离开关位置是否正确。</w:t>
      </w:r>
    </w:p>
    <w:p w14:paraId="56D73745" w14:textId="77777777" w:rsidR="00A25C5D" w:rsidRDefault="00000000">
      <w:pPr>
        <w:pStyle w:val="af9"/>
      </w:pPr>
      <w:r>
        <w:rPr>
          <w:rFonts w:hint="eastAsia"/>
        </w:rPr>
        <w:t>带接地开关的隔离开关处于“接地”位置且断路器合闸后，应有可靠防</w:t>
      </w:r>
      <w:proofErr w:type="gramStart"/>
      <w:r>
        <w:rPr>
          <w:rFonts w:hint="eastAsia"/>
        </w:rPr>
        <w:t>断路器分闸措施</w:t>
      </w:r>
      <w:proofErr w:type="gramEnd"/>
      <w:r>
        <w:rPr>
          <w:rFonts w:hint="eastAsia"/>
        </w:rPr>
        <w:t>。</w:t>
      </w:r>
    </w:p>
    <w:p w14:paraId="19702384" w14:textId="77777777" w:rsidR="00A25C5D" w:rsidRDefault="00000000">
      <w:pPr>
        <w:pStyle w:val="afff2"/>
        <w:spacing w:before="120" w:after="120"/>
      </w:pPr>
      <w:proofErr w:type="gramStart"/>
      <w:r>
        <w:rPr>
          <w:rFonts w:hint="eastAsia"/>
        </w:rPr>
        <w:t>验电依据</w:t>
      </w:r>
      <w:proofErr w:type="gramEnd"/>
    </w:p>
    <w:p w14:paraId="7E0F436F" w14:textId="77777777" w:rsidR="00A25C5D" w:rsidRDefault="00000000">
      <w:pPr>
        <w:pStyle w:val="afffffffa"/>
        <w:ind w:firstLineChars="200" w:firstLine="420"/>
        <w:rPr>
          <w:rFonts w:hint="eastAsia"/>
        </w:rPr>
      </w:pPr>
      <w:r>
        <w:rPr>
          <w:rFonts w:hint="eastAsia"/>
        </w:rPr>
        <w:t>开关柜的主变压器进线间隔或出线间隔为电容器、电抗器、消弧线圈、站用变压器等站内设备时，在设备上直接验电，无法</w:t>
      </w:r>
      <w:proofErr w:type="gramStart"/>
      <w:r>
        <w:rPr>
          <w:rFonts w:hint="eastAsia"/>
        </w:rPr>
        <w:t>直接验电的</w:t>
      </w:r>
      <w:proofErr w:type="gramEnd"/>
      <w:r>
        <w:rPr>
          <w:rFonts w:hint="eastAsia"/>
        </w:rPr>
        <w:t>设备通过</w:t>
      </w:r>
      <w:proofErr w:type="gramStart"/>
      <w:r>
        <w:rPr>
          <w:rFonts w:hint="eastAsia"/>
        </w:rPr>
        <w:t>间接验电方式</w:t>
      </w:r>
      <w:proofErr w:type="gramEnd"/>
      <w:r>
        <w:rPr>
          <w:rFonts w:hint="eastAsia"/>
        </w:rPr>
        <w:t>验电，间接</w:t>
      </w:r>
      <w:proofErr w:type="gramStart"/>
      <w:r>
        <w:rPr>
          <w:rFonts w:hint="eastAsia"/>
        </w:rPr>
        <w:t>验电条件</w:t>
      </w:r>
      <w:proofErr w:type="gramEnd"/>
      <w:r>
        <w:rPr>
          <w:rFonts w:hint="eastAsia"/>
        </w:rPr>
        <w:t>应满足两个</w:t>
      </w:r>
      <w:proofErr w:type="gramStart"/>
      <w:r>
        <w:rPr>
          <w:rFonts w:hint="eastAsia"/>
        </w:rPr>
        <w:t>非同样</w:t>
      </w:r>
      <w:proofErr w:type="gramEnd"/>
      <w:r>
        <w:rPr>
          <w:rFonts w:hint="eastAsia"/>
        </w:rPr>
        <w:t>原理或非同源的指示发生对应变化，且所有确定的指示均同时发生相应变化，主要依据如下：</w:t>
      </w:r>
    </w:p>
    <w:p w14:paraId="2A9AFA47" w14:textId="77777777" w:rsidR="00A25C5D" w:rsidRDefault="00000000">
      <w:pPr>
        <w:pStyle w:val="af9"/>
        <w:numPr>
          <w:ilvl w:val="0"/>
          <w:numId w:val="37"/>
        </w:numPr>
      </w:pPr>
      <w:r>
        <w:rPr>
          <w:rFonts w:hint="eastAsia"/>
        </w:rPr>
        <w:t>断路器、带接地开关的隔离开关位置状态。</w:t>
      </w:r>
    </w:p>
    <w:p w14:paraId="16804080" w14:textId="77777777" w:rsidR="00A25C5D" w:rsidRDefault="00000000">
      <w:pPr>
        <w:pStyle w:val="af9"/>
      </w:pPr>
      <w:r>
        <w:rPr>
          <w:rFonts w:hint="eastAsia"/>
        </w:rPr>
        <w:t>电流电压信号指示。</w:t>
      </w:r>
    </w:p>
    <w:p w14:paraId="513725A6" w14:textId="77777777" w:rsidR="00A25C5D" w:rsidRDefault="00000000">
      <w:pPr>
        <w:pStyle w:val="af9"/>
      </w:pPr>
      <w:r>
        <w:rPr>
          <w:rFonts w:hint="eastAsia"/>
        </w:rPr>
        <w:t>避雷器泄漏电流表指示。</w:t>
      </w:r>
    </w:p>
    <w:p w14:paraId="4BAC1F28" w14:textId="77777777" w:rsidR="00A25C5D" w:rsidRDefault="00000000">
      <w:pPr>
        <w:pStyle w:val="af9"/>
      </w:pPr>
      <w:r>
        <w:rPr>
          <w:rFonts w:hint="eastAsia"/>
        </w:rPr>
        <w:t>带电显示装置指示。</w:t>
      </w:r>
    </w:p>
    <w:p w14:paraId="253410CF" w14:textId="77777777" w:rsidR="00A25C5D" w:rsidRDefault="00000000">
      <w:pPr>
        <w:pStyle w:val="afff3"/>
        <w:spacing w:before="120" w:after="120"/>
        <w:ind w:left="0"/>
      </w:pPr>
      <w:r>
        <w:rPr>
          <w:rFonts w:hint="eastAsia"/>
        </w:rPr>
        <w:t>主变压器进线间隔验电</w:t>
      </w:r>
    </w:p>
    <w:p w14:paraId="59758F6B" w14:textId="77777777" w:rsidR="00A25C5D" w:rsidRDefault="00000000">
      <w:pPr>
        <w:pStyle w:val="afffffffffc"/>
        <w:rPr>
          <w:rFonts w:hint="eastAsia"/>
        </w:rPr>
      </w:pPr>
      <w:r>
        <w:rPr>
          <w:rFonts w:hint="eastAsia"/>
        </w:rPr>
        <w:t>该间隔断路器应已分闸，带接地开关的隔离开关已至“分闸”位置，该间隔无电流。</w:t>
      </w:r>
    </w:p>
    <w:p w14:paraId="0E0BDAE2" w14:textId="77777777" w:rsidR="00A25C5D" w:rsidRDefault="00000000">
      <w:pPr>
        <w:pStyle w:val="afffffffffc"/>
        <w:rPr>
          <w:rFonts w:hint="eastAsia"/>
        </w:rPr>
      </w:pPr>
      <w:r>
        <w:rPr>
          <w:rFonts w:hint="eastAsia"/>
        </w:rPr>
        <w:t>当进线柜与主变压器之间有限流电抗器时，在限流电抗器处验明三相无电压；当进线柜与主变压器之间无限流电抗器时，在主变压器相应侧验明三相无电压。</w:t>
      </w:r>
    </w:p>
    <w:p w14:paraId="77D8CFDD" w14:textId="77777777" w:rsidR="00A25C5D" w:rsidRDefault="00000000">
      <w:pPr>
        <w:pStyle w:val="afff3"/>
        <w:spacing w:before="120" w:after="120"/>
        <w:ind w:left="0"/>
      </w:pPr>
      <w:r>
        <w:rPr>
          <w:rFonts w:hint="eastAsia"/>
        </w:rPr>
        <w:t>电容器、电抗器、消弧线圈、站用变压器间隔验电</w:t>
      </w:r>
    </w:p>
    <w:p w14:paraId="53AB413A" w14:textId="77777777" w:rsidR="00A25C5D" w:rsidRDefault="00000000">
      <w:pPr>
        <w:pStyle w:val="afffffffffc"/>
        <w:rPr>
          <w:rFonts w:hint="eastAsia"/>
        </w:rPr>
      </w:pPr>
      <w:r>
        <w:rPr>
          <w:rFonts w:hint="eastAsia"/>
        </w:rPr>
        <w:t>该间隔断路器应已分闸，带接地开关的隔离开关已至“分闸”位置，该间隔无电流。</w:t>
      </w:r>
    </w:p>
    <w:p w14:paraId="6BF2364B" w14:textId="77777777" w:rsidR="00A25C5D" w:rsidRDefault="00000000">
      <w:pPr>
        <w:pStyle w:val="afffffffffc"/>
        <w:rPr>
          <w:rFonts w:hint="eastAsia"/>
        </w:rPr>
      </w:pPr>
      <w:r>
        <w:rPr>
          <w:rFonts w:hint="eastAsia"/>
        </w:rPr>
        <w:t>在电容器、电抗器、消弧线圈、站用变压器处验明三相无电压。</w:t>
      </w:r>
    </w:p>
    <w:p w14:paraId="4619CE7C" w14:textId="77777777" w:rsidR="00A25C5D" w:rsidRDefault="00000000">
      <w:pPr>
        <w:pStyle w:val="afff3"/>
        <w:spacing w:before="120" w:after="120"/>
        <w:ind w:left="0"/>
      </w:pPr>
      <w:r>
        <w:rPr>
          <w:rFonts w:hint="eastAsia"/>
        </w:rPr>
        <w:t>线路间隔验电</w:t>
      </w:r>
    </w:p>
    <w:p w14:paraId="671352F8" w14:textId="77777777" w:rsidR="00A25C5D" w:rsidRDefault="00000000">
      <w:pPr>
        <w:pStyle w:val="afffffffffc"/>
        <w:rPr>
          <w:rFonts w:hint="eastAsia"/>
        </w:rPr>
      </w:pPr>
      <w:r>
        <w:rPr>
          <w:rFonts w:hint="eastAsia"/>
        </w:rPr>
        <w:t>该间隔断路器应已分闸，带接地开关的隔离开关已至“分闸”位置。</w:t>
      </w:r>
    </w:p>
    <w:p w14:paraId="6B62F1D2" w14:textId="77777777" w:rsidR="00A25C5D" w:rsidRDefault="00000000">
      <w:pPr>
        <w:pStyle w:val="afffffffffc"/>
        <w:rPr>
          <w:rFonts w:hint="eastAsia"/>
        </w:rPr>
      </w:pPr>
      <w:r>
        <w:rPr>
          <w:rFonts w:hint="eastAsia"/>
        </w:rPr>
        <w:t>线路电流电压信号显示无电流电压。</w:t>
      </w:r>
    </w:p>
    <w:p w14:paraId="4DE3FD8C" w14:textId="77777777" w:rsidR="00A25C5D" w:rsidRDefault="00000000">
      <w:pPr>
        <w:pStyle w:val="afffffffffc"/>
        <w:rPr>
          <w:rFonts w:hint="eastAsia"/>
        </w:rPr>
      </w:pPr>
      <w:r>
        <w:rPr>
          <w:rFonts w:hint="eastAsia"/>
        </w:rPr>
        <w:t>线路避雷器泄漏电流表显示三相无泄漏电流。</w:t>
      </w:r>
    </w:p>
    <w:p w14:paraId="3E82D23B" w14:textId="77777777" w:rsidR="00A25C5D" w:rsidRDefault="00000000">
      <w:pPr>
        <w:pStyle w:val="afffffffffc"/>
        <w:rPr>
          <w:rFonts w:hint="eastAsia"/>
        </w:rPr>
      </w:pPr>
      <w:r>
        <w:rPr>
          <w:rFonts w:hint="eastAsia"/>
        </w:rPr>
        <w:t>线路带电显示装置为无电指示。</w:t>
      </w:r>
    </w:p>
    <w:p w14:paraId="3BC7EA44" w14:textId="77777777" w:rsidR="00A25C5D" w:rsidRDefault="00000000">
      <w:pPr>
        <w:pStyle w:val="afff3"/>
        <w:spacing w:before="120" w:after="120"/>
        <w:ind w:left="0"/>
      </w:pPr>
      <w:r>
        <w:rPr>
          <w:rFonts w:hint="eastAsia"/>
        </w:rPr>
        <w:t>母线验电</w:t>
      </w:r>
    </w:p>
    <w:p w14:paraId="7F72FB74" w14:textId="77777777" w:rsidR="00A25C5D" w:rsidRDefault="00000000">
      <w:pPr>
        <w:pStyle w:val="afffffffffc"/>
        <w:rPr>
          <w:rFonts w:hint="eastAsia"/>
        </w:rPr>
      </w:pPr>
      <w:r>
        <w:rPr>
          <w:rFonts w:hint="eastAsia"/>
        </w:rPr>
        <w:t>与该母线连接的所有带接地开关的隔离开关应移至“分闸”位置。</w:t>
      </w:r>
    </w:p>
    <w:p w14:paraId="79259FA7" w14:textId="77777777" w:rsidR="00A25C5D" w:rsidRDefault="00000000">
      <w:pPr>
        <w:pStyle w:val="afffffffffc"/>
        <w:rPr>
          <w:rFonts w:hint="eastAsia"/>
        </w:rPr>
      </w:pPr>
      <w:r>
        <w:rPr>
          <w:rFonts w:hint="eastAsia"/>
        </w:rPr>
        <w:t>母线电压互感器二次侧三相无电压。</w:t>
      </w:r>
    </w:p>
    <w:p w14:paraId="336AB617" w14:textId="77777777" w:rsidR="00A25C5D" w:rsidRDefault="00000000">
      <w:pPr>
        <w:pStyle w:val="afffffffffc"/>
        <w:rPr>
          <w:rFonts w:hint="eastAsia"/>
        </w:rPr>
      </w:pPr>
      <w:r>
        <w:rPr>
          <w:rFonts w:hint="eastAsia"/>
        </w:rPr>
        <w:t>母线避雷器泄漏电流表显示三相无泄漏电流。</w:t>
      </w:r>
    </w:p>
    <w:p w14:paraId="1FD863E7" w14:textId="77777777" w:rsidR="00A25C5D" w:rsidRDefault="00000000">
      <w:pPr>
        <w:pStyle w:val="afffffffffc"/>
        <w:rPr>
          <w:rFonts w:hint="eastAsia"/>
        </w:rPr>
      </w:pPr>
      <w:r>
        <w:rPr>
          <w:rFonts w:hint="eastAsia"/>
        </w:rPr>
        <w:t>母线带电显示装置为无电指示。</w:t>
      </w:r>
    </w:p>
    <w:p w14:paraId="4B7D5CB3" w14:textId="77777777" w:rsidR="00A25C5D" w:rsidRDefault="00000000">
      <w:pPr>
        <w:pStyle w:val="afff3"/>
        <w:spacing w:before="120" w:after="120"/>
        <w:ind w:left="0"/>
      </w:pPr>
      <w:r>
        <w:rPr>
          <w:rFonts w:hint="eastAsia"/>
        </w:rPr>
        <w:t>接地步骤</w:t>
      </w:r>
    </w:p>
    <w:p w14:paraId="235A1951" w14:textId="77777777" w:rsidR="00A25C5D" w:rsidRDefault="00000000">
      <w:pPr>
        <w:pStyle w:val="afffffffa"/>
        <w:ind w:firstLineChars="200" w:firstLine="420"/>
        <w:rPr>
          <w:rFonts w:hint="eastAsia"/>
        </w:rPr>
      </w:pPr>
      <w:r>
        <w:rPr>
          <w:rFonts w:hint="eastAsia"/>
        </w:rPr>
        <w:lastRenderedPageBreak/>
        <w:t>出线柜线路侧接地、母线（配接地开关）接地、分段母线（配带接地开关的隔离开关）接地步骤参照</w:t>
      </w:r>
      <w:r>
        <w:t>DL/T 2228</w:t>
      </w:r>
      <w:r>
        <w:rPr>
          <w:rFonts w:hint="eastAsia"/>
        </w:rPr>
        <w:t>—</w:t>
      </w:r>
      <w:r>
        <w:t>2021</w:t>
      </w:r>
      <w:r>
        <w:rPr>
          <w:rFonts w:hint="eastAsia"/>
        </w:rPr>
        <w:t>中附录A的规定。</w:t>
      </w:r>
    </w:p>
    <w:p w14:paraId="528A0D8B" w14:textId="77777777" w:rsidR="00A25C5D" w:rsidRDefault="00000000">
      <w:pPr>
        <w:pStyle w:val="afff3"/>
        <w:spacing w:before="120" w:after="120"/>
        <w:ind w:left="0"/>
      </w:pPr>
      <w:r>
        <w:rPr>
          <w:rFonts w:hint="eastAsia"/>
        </w:rPr>
        <w:t>操作流程</w:t>
      </w:r>
    </w:p>
    <w:p w14:paraId="15367487" w14:textId="77777777" w:rsidR="00A25C5D" w:rsidRDefault="00000000">
      <w:pPr>
        <w:pStyle w:val="afffffffa"/>
        <w:ind w:firstLineChars="200" w:firstLine="420"/>
        <w:rPr>
          <w:rFonts w:hint="eastAsia"/>
        </w:rPr>
      </w:pPr>
      <w:r>
        <w:rPr>
          <w:rFonts w:hint="eastAsia"/>
        </w:rPr>
        <w:t>开关柜操作流程参照</w:t>
      </w:r>
      <w:r>
        <w:t>DL/T 2228</w:t>
      </w:r>
      <w:r>
        <w:rPr>
          <w:rFonts w:hint="eastAsia"/>
        </w:rPr>
        <w:t>—</w:t>
      </w:r>
      <w:r>
        <w:t>2021</w:t>
      </w:r>
      <w:r>
        <w:rPr>
          <w:rFonts w:hint="eastAsia"/>
        </w:rPr>
        <w:t>中附录B的规定。</w:t>
      </w:r>
    </w:p>
    <w:p w14:paraId="65210927" w14:textId="77777777" w:rsidR="00A25C5D" w:rsidRDefault="00000000">
      <w:pPr>
        <w:pStyle w:val="afff0"/>
        <w:spacing w:before="240" w:after="240"/>
      </w:pPr>
      <w:bookmarkStart w:id="120" w:name="_Toc200964642"/>
      <w:r>
        <w:rPr>
          <w:rFonts w:hint="eastAsia"/>
        </w:rPr>
        <w:t>技术要求</w:t>
      </w:r>
      <w:bookmarkEnd w:id="107"/>
      <w:bookmarkEnd w:id="108"/>
      <w:bookmarkEnd w:id="109"/>
      <w:bookmarkEnd w:id="110"/>
      <w:bookmarkEnd w:id="111"/>
      <w:bookmarkEnd w:id="112"/>
      <w:bookmarkEnd w:id="113"/>
      <w:bookmarkEnd w:id="114"/>
      <w:bookmarkEnd w:id="115"/>
      <w:bookmarkEnd w:id="116"/>
      <w:bookmarkEnd w:id="117"/>
      <w:bookmarkEnd w:id="118"/>
      <w:bookmarkEnd w:id="120"/>
    </w:p>
    <w:p w14:paraId="3F68FA28" w14:textId="77777777" w:rsidR="00A25C5D" w:rsidRDefault="00000000">
      <w:pPr>
        <w:pStyle w:val="afff1"/>
        <w:spacing w:before="120" w:after="120"/>
      </w:pPr>
      <w:r>
        <w:rPr>
          <w:rFonts w:hint="eastAsia"/>
        </w:rPr>
        <w:t>外观质量</w:t>
      </w:r>
    </w:p>
    <w:p w14:paraId="395193F8" w14:textId="77777777" w:rsidR="00A25C5D" w:rsidRDefault="00000000">
      <w:pPr>
        <w:pStyle w:val="afffffffffa"/>
        <w:numPr>
          <w:ilvl w:val="0"/>
          <w:numId w:val="0"/>
        </w:numPr>
        <w:ind w:firstLineChars="200" w:firstLine="420"/>
      </w:pPr>
      <w:bookmarkStart w:id="121" w:name="OLE_LINK22"/>
      <w:r>
        <w:t>开关柜外壳应无变形、锈蚀，密封良好，涂层均匀</w:t>
      </w:r>
      <w:r>
        <w:rPr>
          <w:rFonts w:hint="eastAsia"/>
        </w:rPr>
        <w:t>应</w:t>
      </w:r>
      <w:r>
        <w:t>无剥落。</w:t>
      </w:r>
    </w:p>
    <w:p w14:paraId="09A656DB" w14:textId="77777777" w:rsidR="00A25C5D" w:rsidRDefault="00000000">
      <w:pPr>
        <w:pStyle w:val="afff1"/>
        <w:spacing w:before="120" w:after="120"/>
      </w:pPr>
      <w:bookmarkStart w:id="122" w:name="OLE_LINK6"/>
      <w:bookmarkEnd w:id="121"/>
      <w:r>
        <w:rPr>
          <w:rFonts w:hint="eastAsia"/>
        </w:rPr>
        <w:t>主回路电阻测量</w:t>
      </w:r>
      <w:bookmarkEnd w:id="122"/>
    </w:p>
    <w:p w14:paraId="4D5EC728" w14:textId="77777777" w:rsidR="00A25C5D" w:rsidRDefault="00000000">
      <w:pPr>
        <w:pStyle w:val="afffffe"/>
        <w:ind w:firstLine="420"/>
      </w:pPr>
      <w:r>
        <w:rPr>
          <w:rFonts w:hint="eastAsia"/>
        </w:rPr>
        <w:t>主回路电阻测量值不超过制造厂规定值，并不大于初值的120 %。</w:t>
      </w:r>
    </w:p>
    <w:p w14:paraId="480B1AD4" w14:textId="77777777" w:rsidR="00A25C5D" w:rsidRDefault="00000000">
      <w:pPr>
        <w:pStyle w:val="afff1"/>
        <w:spacing w:before="120" w:after="120"/>
      </w:pPr>
      <w:r>
        <w:rPr>
          <w:rFonts w:hint="eastAsia"/>
        </w:rPr>
        <w:t>绝缘电阻</w:t>
      </w:r>
    </w:p>
    <w:p w14:paraId="6D1113ED" w14:textId="77777777" w:rsidR="00A25C5D" w:rsidRDefault="00000000">
      <w:pPr>
        <w:pStyle w:val="afffffe"/>
        <w:ind w:firstLine="420"/>
      </w:pPr>
      <w:r>
        <w:t>在额定电压下，常温测试时主回路对地及断口间绝缘电阻应不小于</w:t>
      </w:r>
      <w:r>
        <w:rPr>
          <w:rFonts w:hAnsi="宋体"/>
        </w:rPr>
        <w:t>1000</w:t>
      </w:r>
      <w:r>
        <w:rPr>
          <w:rFonts w:hAnsi="宋体" w:hint="eastAsia"/>
        </w:rPr>
        <w:t xml:space="preserve"> </w:t>
      </w:r>
      <w:r>
        <w:rPr>
          <w:rFonts w:hAnsi="宋体"/>
        </w:rPr>
        <w:t>MΩ</w:t>
      </w:r>
      <w:r>
        <w:rPr>
          <w:rFonts w:hAnsi="宋体" w:hint="eastAsia"/>
        </w:rPr>
        <w:t>。</w:t>
      </w:r>
    </w:p>
    <w:p w14:paraId="43364DEE" w14:textId="77777777" w:rsidR="00A25C5D" w:rsidRDefault="00000000">
      <w:pPr>
        <w:pStyle w:val="afff1"/>
        <w:spacing w:before="120" w:after="120"/>
      </w:pPr>
      <w:bookmarkStart w:id="123" w:name="OLE_LINK10"/>
      <w:r>
        <w:rPr>
          <w:rFonts w:hint="eastAsia"/>
        </w:rPr>
        <w:t>工频电压试验</w:t>
      </w:r>
    </w:p>
    <w:bookmarkEnd w:id="123"/>
    <w:p w14:paraId="15586D6B" w14:textId="77777777" w:rsidR="00A25C5D" w:rsidRDefault="00000000">
      <w:pPr>
        <w:pStyle w:val="afffffffffa"/>
      </w:pPr>
      <w:r>
        <w:rPr>
          <w:rFonts w:hint="eastAsia"/>
        </w:rPr>
        <w:t>母线工频电压试验值为出厂值的80 %，时间1 min；试验过程中应无异常放电声响，电流稳定无明显变化，试验后绝缘电阻无明显下降。</w:t>
      </w:r>
    </w:p>
    <w:p w14:paraId="7C6A600F" w14:textId="77777777" w:rsidR="00A25C5D" w:rsidRDefault="00000000">
      <w:pPr>
        <w:pStyle w:val="afffffffffa"/>
      </w:pPr>
      <w:r>
        <w:rPr>
          <w:rFonts w:hint="eastAsia"/>
        </w:rPr>
        <w:t>分支回路工频电压试验值为出厂值的80 %，时间1 min；试验过程中应无异常放电声响，电流稳定无明显变化后绝缘电阻无明显下降。</w:t>
      </w:r>
    </w:p>
    <w:p w14:paraId="17F41683" w14:textId="77777777" w:rsidR="00A25C5D" w:rsidRDefault="00000000">
      <w:pPr>
        <w:pStyle w:val="afff1"/>
        <w:spacing w:before="120" w:after="120"/>
      </w:pPr>
      <w:r>
        <w:rPr>
          <w:rFonts w:hint="eastAsia"/>
        </w:rPr>
        <w:t>机械操作和机械特性试验</w:t>
      </w:r>
    </w:p>
    <w:p w14:paraId="0A106B32" w14:textId="77777777" w:rsidR="00A25C5D" w:rsidRDefault="00000000">
      <w:pPr>
        <w:pStyle w:val="afffffffffa"/>
      </w:pPr>
      <w:r>
        <w:rPr>
          <w:rFonts w:hint="eastAsia"/>
        </w:rPr>
        <w:t>合闸时间、</w:t>
      </w:r>
      <w:proofErr w:type="gramStart"/>
      <w:r>
        <w:rPr>
          <w:rFonts w:hint="eastAsia"/>
        </w:rPr>
        <w:t>分闸时间</w:t>
      </w:r>
      <w:proofErr w:type="gramEnd"/>
      <w:r>
        <w:rPr>
          <w:rFonts w:hint="eastAsia"/>
        </w:rPr>
        <w:t>测试结果应满足制造厂规定值，三相分闸</w:t>
      </w:r>
      <w:proofErr w:type="gramStart"/>
      <w:r>
        <w:rPr>
          <w:rFonts w:hint="eastAsia"/>
        </w:rPr>
        <w:t>不同期不</w:t>
      </w:r>
      <w:proofErr w:type="gramEnd"/>
      <w:r>
        <w:rPr>
          <w:rFonts w:hint="eastAsia"/>
        </w:rPr>
        <w:t xml:space="preserve">大于3 </w:t>
      </w:r>
      <w:proofErr w:type="spellStart"/>
      <w:r>
        <w:rPr>
          <w:rFonts w:hint="eastAsia"/>
        </w:rPr>
        <w:t>ms</w:t>
      </w:r>
      <w:proofErr w:type="spellEnd"/>
      <w:r>
        <w:rPr>
          <w:rFonts w:hint="eastAsia"/>
        </w:rPr>
        <w:t>，三相合闸</w:t>
      </w:r>
      <w:proofErr w:type="gramStart"/>
      <w:r>
        <w:rPr>
          <w:rFonts w:hint="eastAsia"/>
        </w:rPr>
        <w:t>不同期不</w:t>
      </w:r>
      <w:proofErr w:type="gramEnd"/>
      <w:r>
        <w:rPr>
          <w:rFonts w:hint="eastAsia"/>
        </w:rPr>
        <w:t xml:space="preserve">大于5 </w:t>
      </w:r>
      <w:proofErr w:type="spellStart"/>
      <w:r>
        <w:rPr>
          <w:rFonts w:hint="eastAsia"/>
        </w:rPr>
        <w:t>ms</w:t>
      </w:r>
      <w:proofErr w:type="spellEnd"/>
      <w:r>
        <w:rPr>
          <w:rFonts w:hint="eastAsia"/>
        </w:rPr>
        <w:t xml:space="preserve">，合闸弹跳时间40.5 kV断路器不大于3 </w:t>
      </w:r>
      <w:proofErr w:type="spellStart"/>
      <w:r>
        <w:rPr>
          <w:rFonts w:hint="eastAsia"/>
        </w:rPr>
        <w:t>ms</w:t>
      </w:r>
      <w:proofErr w:type="spellEnd"/>
      <w:r>
        <w:rPr>
          <w:rFonts w:hint="eastAsia"/>
        </w:rPr>
        <w:t xml:space="preserve">，40.5 kV以下断路器不大于2 </w:t>
      </w:r>
      <w:proofErr w:type="spellStart"/>
      <w:r>
        <w:rPr>
          <w:rFonts w:hint="eastAsia"/>
        </w:rPr>
        <w:t>ms</w:t>
      </w:r>
      <w:proofErr w:type="spellEnd"/>
      <w:r>
        <w:rPr>
          <w:rFonts w:hint="eastAsia"/>
        </w:rPr>
        <w:t>；储能时间应满足制造厂规定值。</w:t>
      </w:r>
    </w:p>
    <w:p w14:paraId="32ED1B35" w14:textId="77777777" w:rsidR="00A25C5D" w:rsidRDefault="00000000">
      <w:pPr>
        <w:pStyle w:val="afffffffffa"/>
      </w:pPr>
      <w:r>
        <w:rPr>
          <w:rFonts w:hint="eastAsia"/>
        </w:rPr>
        <w:t>并联合闸脱扣器在合闸装置额定电源电压的85 %～110 %范围内，并联脱扣器在合闸装置额定电源电压的65 %～110 %（直流）或85 %～110 %（交流）范围内；当电源电压低于额定电压的30 %时，并联合闸脱扣器和</w:t>
      </w:r>
      <w:proofErr w:type="gramStart"/>
      <w:r>
        <w:rPr>
          <w:rFonts w:hint="eastAsia"/>
        </w:rPr>
        <w:t>并联分闸</w:t>
      </w:r>
      <w:proofErr w:type="gramEnd"/>
      <w:r>
        <w:rPr>
          <w:rFonts w:hint="eastAsia"/>
        </w:rPr>
        <w:t>脱扣器均不应脱扣。</w:t>
      </w:r>
    </w:p>
    <w:p w14:paraId="4D398304" w14:textId="77777777" w:rsidR="00A25C5D" w:rsidRDefault="00000000">
      <w:pPr>
        <w:pStyle w:val="afff1"/>
        <w:spacing w:before="120" w:after="120"/>
      </w:pPr>
      <w:r>
        <w:rPr>
          <w:rFonts w:hint="eastAsia"/>
        </w:rPr>
        <w:t>密封性检查</w:t>
      </w:r>
    </w:p>
    <w:p w14:paraId="32640439" w14:textId="77777777" w:rsidR="00A25C5D" w:rsidRDefault="00000000">
      <w:pPr>
        <w:pStyle w:val="afffffe"/>
        <w:ind w:firstLine="420"/>
      </w:pPr>
      <w:r>
        <w:rPr>
          <w:rFonts w:hint="eastAsia"/>
        </w:rPr>
        <w:t>开关柜气箱特定气体应无泄漏现象。</w:t>
      </w:r>
    </w:p>
    <w:p w14:paraId="4202DB65" w14:textId="77777777" w:rsidR="00A25C5D" w:rsidRDefault="00000000">
      <w:pPr>
        <w:pStyle w:val="afff1"/>
        <w:spacing w:before="120" w:after="120"/>
      </w:pPr>
      <w:r>
        <w:rPr>
          <w:rFonts w:hint="eastAsia"/>
        </w:rPr>
        <w:t>气体湿度测量</w:t>
      </w:r>
    </w:p>
    <w:p w14:paraId="02A77F9F" w14:textId="77777777" w:rsidR="00A25C5D" w:rsidRDefault="00000000">
      <w:pPr>
        <w:pStyle w:val="afffffe"/>
        <w:ind w:firstLine="420"/>
      </w:pPr>
      <w:r>
        <w:rPr>
          <w:rFonts w:hint="eastAsia"/>
        </w:rPr>
        <w:t>若制造厂无特殊要求，投运前及新充气后气箱内气体湿度（20℃，标准大气压条件下）不大于500 μL/L，运行中气体湿度不大于1000 μL/L。</w:t>
      </w:r>
    </w:p>
    <w:p w14:paraId="6ED7A6A3" w14:textId="77777777" w:rsidR="00A25C5D" w:rsidRDefault="00000000">
      <w:pPr>
        <w:pStyle w:val="afff1"/>
        <w:spacing w:before="120" w:after="120"/>
      </w:pPr>
      <w:r>
        <w:rPr>
          <w:rFonts w:hint="eastAsia"/>
        </w:rPr>
        <w:t>防护等级</w:t>
      </w:r>
    </w:p>
    <w:p w14:paraId="6220BE0A" w14:textId="77777777" w:rsidR="00A25C5D" w:rsidRDefault="00000000">
      <w:pPr>
        <w:pStyle w:val="afffffe"/>
        <w:ind w:firstLine="420"/>
      </w:pPr>
      <w:r>
        <w:rPr>
          <w:rFonts w:hint="eastAsia"/>
        </w:rPr>
        <w:t>开关柜外壳的防护等级应为IP 67。</w:t>
      </w:r>
    </w:p>
    <w:p w14:paraId="1D277C19" w14:textId="77777777" w:rsidR="00A25C5D" w:rsidRDefault="00000000" w:rsidP="001F5115">
      <w:pPr>
        <w:pStyle w:val="afff1"/>
        <w:spacing w:before="120" w:after="120"/>
      </w:pPr>
      <w:r>
        <w:rPr>
          <w:rFonts w:hint="eastAsia"/>
        </w:rPr>
        <w:t>热稳定性</w:t>
      </w:r>
    </w:p>
    <w:p w14:paraId="3501E21E" w14:textId="1AB95C0E" w:rsidR="007E50BC" w:rsidRDefault="007E50BC">
      <w:pPr>
        <w:pStyle w:val="afffffe"/>
        <w:ind w:firstLine="420"/>
        <w:rPr>
          <w:rFonts w:hAnsi="宋体" w:cs="Segoe UI" w:hint="eastAsia"/>
          <w:color w:val="404040"/>
          <w:szCs w:val="21"/>
          <w:shd w:val="clear" w:color="auto" w:fill="FFFFFF"/>
        </w:rPr>
      </w:pPr>
      <w:r>
        <w:rPr>
          <w:rFonts w:hAnsi="宋体" w:cs="Segoe UI" w:hint="eastAsia"/>
          <w:color w:val="404040"/>
          <w:szCs w:val="21"/>
          <w:shd w:val="clear" w:color="auto" w:fill="FFFFFF"/>
        </w:rPr>
        <w:t>按本文件7.9的规定进行试验</w:t>
      </w:r>
      <w:r w:rsidRPr="001F5115">
        <w:rPr>
          <w:rFonts w:hAnsi="宋体" w:cs="Segoe UI"/>
          <w:color w:val="404040"/>
          <w:szCs w:val="21"/>
          <w:shd w:val="clear" w:color="auto" w:fill="FFFFFF"/>
        </w:rPr>
        <w:t>，</w:t>
      </w:r>
      <w:r>
        <w:rPr>
          <w:rFonts w:hAnsi="宋体" w:cs="Segoe UI" w:hint="eastAsia"/>
          <w:color w:val="404040"/>
          <w:szCs w:val="21"/>
          <w:shd w:val="clear" w:color="auto" w:fill="FFFFFF"/>
        </w:rPr>
        <w:t>开关柜</w:t>
      </w:r>
      <w:r w:rsidRPr="001F5115">
        <w:rPr>
          <w:rFonts w:hAnsi="宋体" w:cs="Segoe UI"/>
          <w:color w:val="404040"/>
          <w:szCs w:val="21"/>
          <w:shd w:val="clear" w:color="auto" w:fill="FFFFFF"/>
        </w:rPr>
        <w:t>各部位的温升不得超过70K</w:t>
      </w:r>
      <w:r w:rsidRPr="001F5115">
        <w:rPr>
          <w:rFonts w:hAnsi="宋体" w:cs="Segoe UI" w:hint="eastAsia"/>
          <w:color w:val="404040"/>
          <w:szCs w:val="21"/>
          <w:shd w:val="clear" w:color="auto" w:fill="FFFFFF"/>
        </w:rPr>
        <w:t>。</w:t>
      </w:r>
    </w:p>
    <w:p w14:paraId="7093DA1C" w14:textId="77777777" w:rsidR="00A25C5D" w:rsidRPr="007E50BC" w:rsidRDefault="00000000" w:rsidP="007E50BC">
      <w:pPr>
        <w:pStyle w:val="afff1"/>
        <w:spacing w:before="120" w:after="120"/>
      </w:pPr>
      <w:bookmarkStart w:id="124" w:name="OLE_LINK7"/>
      <w:r w:rsidRPr="007E50BC">
        <w:rPr>
          <w:rFonts w:hint="eastAsia"/>
        </w:rPr>
        <w:t>燃烧性</w:t>
      </w:r>
    </w:p>
    <w:p w14:paraId="73234E6B" w14:textId="0E3CEFC4" w:rsidR="00A25C5D" w:rsidRPr="001F5115" w:rsidRDefault="00000000">
      <w:pPr>
        <w:pStyle w:val="afffffe"/>
        <w:ind w:firstLine="420"/>
        <w:rPr>
          <w:rFonts w:hAnsi="宋体" w:hint="eastAsia"/>
          <w:szCs w:val="21"/>
        </w:rPr>
      </w:pPr>
      <w:r w:rsidRPr="001F5115">
        <w:rPr>
          <w:rFonts w:hAnsi="宋体" w:cs="Segoe UI"/>
          <w:color w:val="404040"/>
          <w:szCs w:val="21"/>
          <w:shd w:val="clear" w:color="auto" w:fill="FFFFFF"/>
        </w:rPr>
        <w:t>设备外壳及内部绝缘材料需满足</w:t>
      </w:r>
      <w:bookmarkStart w:id="125" w:name="OLE_LINK8"/>
      <w:r w:rsidRPr="001F5115">
        <w:rPr>
          <w:rFonts w:hAnsi="宋体" w:cs="Segoe UI"/>
          <w:color w:val="404040"/>
          <w:szCs w:val="21"/>
          <w:shd w:val="clear" w:color="auto" w:fill="FFFFFF"/>
        </w:rPr>
        <w:t>GB/T 5169.16</w:t>
      </w:r>
      <w:bookmarkEnd w:id="125"/>
      <w:r w:rsidR="00C12D0A">
        <w:rPr>
          <w:rFonts w:hAnsi="宋体" w:cs="Segoe UI" w:hint="eastAsia"/>
          <w:color w:val="404040"/>
          <w:szCs w:val="21"/>
          <w:shd w:val="clear" w:color="auto" w:fill="FFFFFF"/>
        </w:rPr>
        <w:t>—2017中表2中</w:t>
      </w:r>
      <w:r w:rsidRPr="001F5115">
        <w:rPr>
          <w:rFonts w:hAnsi="宋体" w:cs="Segoe UI"/>
          <w:color w:val="404040"/>
          <w:szCs w:val="21"/>
          <w:shd w:val="clear" w:color="auto" w:fill="FFFFFF"/>
        </w:rPr>
        <w:t>的FV-0级。</w:t>
      </w:r>
    </w:p>
    <w:bookmarkEnd w:id="124"/>
    <w:p w14:paraId="0DA119B8" w14:textId="77777777" w:rsidR="00A25C5D" w:rsidRPr="007E50BC" w:rsidRDefault="00000000" w:rsidP="007E50BC">
      <w:pPr>
        <w:pStyle w:val="afff1"/>
        <w:spacing w:before="120" w:after="120"/>
      </w:pPr>
      <w:r w:rsidRPr="007E50BC">
        <w:rPr>
          <w:rFonts w:hint="eastAsia"/>
        </w:rPr>
        <w:t>全绝缘</w:t>
      </w:r>
    </w:p>
    <w:p w14:paraId="78646C66" w14:textId="15C27422" w:rsidR="00A25C5D" w:rsidRPr="001F5115" w:rsidRDefault="00000000">
      <w:pPr>
        <w:pStyle w:val="afffffe"/>
        <w:ind w:firstLine="420"/>
        <w:rPr>
          <w:rFonts w:hAnsi="宋体" w:cs="Segoe UI" w:hint="eastAsia"/>
          <w:color w:val="404040"/>
          <w:szCs w:val="21"/>
          <w:shd w:val="clear" w:color="auto" w:fill="FFFFFF"/>
        </w:rPr>
      </w:pPr>
      <w:r w:rsidRPr="001F5115">
        <w:rPr>
          <w:rFonts w:hAnsi="宋体" w:cs="Segoe UI"/>
          <w:color w:val="404040"/>
          <w:szCs w:val="21"/>
          <w:shd w:val="clear" w:color="auto" w:fill="FFFFFF"/>
        </w:rPr>
        <w:lastRenderedPageBreak/>
        <w:t>所有高压带电部件必须完全封闭在充气隔室内，采用干燥空气、氮气或环保气体（如SF</w:t>
      </w:r>
      <w:r w:rsidRPr="00D10421">
        <w:rPr>
          <w:rFonts w:hAnsi="宋体" w:cs="Segoe UI"/>
          <w:color w:val="404040"/>
          <w:szCs w:val="21"/>
          <w:shd w:val="clear" w:color="auto" w:fill="FFFFFF"/>
          <w:vertAlign w:val="subscript"/>
        </w:rPr>
        <w:t>6</w:t>
      </w:r>
      <w:r w:rsidRPr="001F5115">
        <w:rPr>
          <w:rFonts w:hAnsi="宋体" w:cs="Segoe UI"/>
          <w:color w:val="404040"/>
          <w:szCs w:val="21"/>
          <w:shd w:val="clear" w:color="auto" w:fill="FFFFFF"/>
        </w:rPr>
        <w:t>或SF</w:t>
      </w:r>
      <w:r w:rsidRPr="00D10421">
        <w:rPr>
          <w:rFonts w:hAnsi="宋体" w:cs="Segoe UI"/>
          <w:color w:val="404040"/>
          <w:szCs w:val="21"/>
          <w:shd w:val="clear" w:color="auto" w:fill="FFFFFF"/>
          <w:vertAlign w:val="subscript"/>
        </w:rPr>
        <w:t>6</w:t>
      </w:r>
      <w:r w:rsidRPr="001F5115">
        <w:rPr>
          <w:rFonts w:hAnsi="宋体" w:cs="Segoe UI"/>
          <w:color w:val="404040"/>
          <w:szCs w:val="21"/>
          <w:shd w:val="clear" w:color="auto" w:fill="FFFFFF"/>
        </w:rPr>
        <w:t>混合气体）作为绝缘介质</w:t>
      </w:r>
      <w:r w:rsidR="00224E87">
        <w:rPr>
          <w:rFonts w:hAnsi="宋体" w:cs="Segoe UI" w:hint="eastAsia"/>
          <w:color w:val="404040"/>
          <w:szCs w:val="21"/>
          <w:shd w:val="clear" w:color="auto" w:fill="FFFFFF"/>
        </w:rPr>
        <w:t>；</w:t>
      </w:r>
      <w:r w:rsidRPr="001F5115">
        <w:rPr>
          <w:rFonts w:hAnsi="宋体" w:cs="Segoe UI"/>
          <w:color w:val="404040"/>
          <w:szCs w:val="21"/>
          <w:shd w:val="clear" w:color="auto" w:fill="FFFFFF"/>
        </w:rPr>
        <w:t>气体压力</w:t>
      </w:r>
      <w:r w:rsidR="00224E87">
        <w:rPr>
          <w:rFonts w:hAnsi="宋体" w:cs="Segoe UI" w:hint="eastAsia"/>
          <w:color w:val="404040"/>
          <w:szCs w:val="21"/>
          <w:shd w:val="clear" w:color="auto" w:fill="FFFFFF"/>
        </w:rPr>
        <w:t>在</w:t>
      </w:r>
      <w:r w:rsidR="00224E87" w:rsidRPr="001F5115">
        <w:rPr>
          <w:rFonts w:hAnsi="宋体" w:cs="Segoe UI"/>
          <w:color w:val="404040"/>
          <w:szCs w:val="21"/>
          <w:shd w:val="clear" w:color="auto" w:fill="FFFFFF"/>
        </w:rPr>
        <w:t>20℃时</w:t>
      </w:r>
      <w:r w:rsidR="00224E87">
        <w:rPr>
          <w:rFonts w:hAnsi="宋体" w:cs="Segoe UI" w:hint="eastAsia"/>
          <w:color w:val="404040"/>
          <w:szCs w:val="21"/>
          <w:shd w:val="clear" w:color="auto" w:fill="FFFFFF"/>
        </w:rPr>
        <w:t>，应</w:t>
      </w:r>
      <w:r w:rsidRPr="001F5115">
        <w:rPr>
          <w:rFonts w:hAnsi="宋体" w:cs="Segoe UI"/>
          <w:color w:val="404040"/>
          <w:szCs w:val="21"/>
          <w:shd w:val="clear" w:color="auto" w:fill="FFFFFF"/>
        </w:rPr>
        <w:t>维持在0.02</w:t>
      </w:r>
      <w:r w:rsidR="00773487">
        <w:rPr>
          <w:rFonts w:hAnsi="宋体" w:cs="Segoe UI" w:hint="eastAsia"/>
          <w:color w:val="404040"/>
          <w:szCs w:val="21"/>
          <w:shd w:val="clear" w:color="auto" w:fill="FFFFFF"/>
        </w:rPr>
        <w:t xml:space="preserve"> </w:t>
      </w:r>
      <w:r w:rsidR="00773487" w:rsidRPr="001F5115">
        <w:rPr>
          <w:rFonts w:hAnsi="宋体" w:cs="Segoe UI"/>
          <w:color w:val="404040"/>
          <w:szCs w:val="21"/>
          <w:shd w:val="clear" w:color="auto" w:fill="FFFFFF"/>
        </w:rPr>
        <w:t>MPa</w:t>
      </w:r>
      <w:r w:rsidR="00773487" w:rsidRPr="00773487">
        <w:rPr>
          <w:rFonts w:hAnsi="宋体" w:cs="Segoe UI" w:hint="eastAsia"/>
          <w:color w:val="404040"/>
          <w:szCs w:val="21"/>
          <w:shd w:val="clear" w:color="auto" w:fill="FFFFFF"/>
        </w:rPr>
        <w:t>～</w:t>
      </w:r>
      <w:r w:rsidRPr="001F5115">
        <w:rPr>
          <w:rFonts w:hAnsi="宋体" w:cs="Segoe UI"/>
          <w:color w:val="404040"/>
          <w:szCs w:val="21"/>
          <w:shd w:val="clear" w:color="auto" w:fill="FFFFFF"/>
        </w:rPr>
        <w:t>0.05</w:t>
      </w:r>
      <w:r w:rsidR="00773487">
        <w:rPr>
          <w:rFonts w:hAnsi="宋体" w:cs="Segoe UI" w:hint="eastAsia"/>
          <w:color w:val="404040"/>
          <w:szCs w:val="21"/>
          <w:shd w:val="clear" w:color="auto" w:fill="FFFFFF"/>
        </w:rPr>
        <w:t xml:space="preserve"> </w:t>
      </w:r>
      <w:r w:rsidRPr="001F5115">
        <w:rPr>
          <w:rFonts w:hAnsi="宋体" w:cs="Segoe UI"/>
          <w:color w:val="404040"/>
          <w:szCs w:val="21"/>
          <w:shd w:val="clear" w:color="auto" w:fill="FFFFFF"/>
        </w:rPr>
        <w:t>MPa，绝缘水平需满足额定电压下的工频耐压要求</w:t>
      </w:r>
      <w:r w:rsidR="00224E87">
        <w:rPr>
          <w:rFonts w:hAnsi="宋体" w:cs="Segoe UI" w:hint="eastAsia"/>
          <w:color w:val="404040"/>
          <w:szCs w:val="21"/>
          <w:shd w:val="clear" w:color="auto" w:fill="FFFFFF"/>
        </w:rPr>
        <w:t>。</w:t>
      </w:r>
    </w:p>
    <w:p w14:paraId="3F9F8CFA" w14:textId="77777777" w:rsidR="00A25C5D" w:rsidRPr="007E50BC" w:rsidRDefault="00000000" w:rsidP="007E50BC">
      <w:pPr>
        <w:pStyle w:val="afff1"/>
        <w:spacing w:before="120" w:after="120"/>
      </w:pPr>
      <w:r w:rsidRPr="007E50BC">
        <w:rPr>
          <w:rFonts w:hint="eastAsia"/>
        </w:rPr>
        <w:t>全密封</w:t>
      </w:r>
    </w:p>
    <w:p w14:paraId="520D7E8E" w14:textId="0CE9DFB3" w:rsidR="00A25C5D" w:rsidRPr="001F5115" w:rsidRDefault="00000000" w:rsidP="00300014">
      <w:pPr>
        <w:pStyle w:val="afffffe"/>
        <w:ind w:firstLine="420"/>
        <w:rPr>
          <w:rFonts w:hAnsi="宋体" w:cs="Segoe UI" w:hint="eastAsia"/>
          <w:color w:val="404040"/>
          <w:szCs w:val="21"/>
          <w:shd w:val="clear" w:color="auto" w:fill="FFFFFF"/>
        </w:rPr>
      </w:pPr>
      <w:r w:rsidRPr="001F5115">
        <w:rPr>
          <w:rFonts w:hAnsi="宋体" w:cs="Segoe UI"/>
          <w:color w:val="404040"/>
          <w:szCs w:val="21"/>
          <w:shd w:val="clear" w:color="auto" w:fill="FFFFFF"/>
        </w:rPr>
        <w:t>全密封设计</w:t>
      </w:r>
      <w:r w:rsidR="00300014">
        <w:rPr>
          <w:rFonts w:hAnsi="宋体" w:cs="Segoe UI" w:hint="eastAsia"/>
          <w:color w:val="404040"/>
          <w:szCs w:val="21"/>
          <w:shd w:val="clear" w:color="auto" w:fill="FFFFFF"/>
        </w:rPr>
        <w:t>要求</w:t>
      </w:r>
      <w:r w:rsidR="00300014" w:rsidRPr="001F5115">
        <w:rPr>
          <w:rFonts w:hAnsi="宋体" w:cs="Segoe UI"/>
          <w:color w:val="404040"/>
          <w:szCs w:val="21"/>
          <w:shd w:val="clear" w:color="auto" w:fill="FFFFFF"/>
        </w:rPr>
        <w:t>SF</w:t>
      </w:r>
      <w:r w:rsidR="00300014" w:rsidRPr="00D10421">
        <w:rPr>
          <w:rFonts w:hAnsi="宋体" w:cs="Segoe UI"/>
          <w:color w:val="404040"/>
          <w:szCs w:val="21"/>
          <w:shd w:val="clear" w:color="auto" w:fill="FFFFFF"/>
          <w:vertAlign w:val="subscript"/>
        </w:rPr>
        <w:t>6</w:t>
      </w:r>
      <w:r w:rsidRPr="001F5115">
        <w:rPr>
          <w:rFonts w:hAnsi="宋体" w:cs="Segoe UI"/>
          <w:color w:val="404040"/>
          <w:szCs w:val="21"/>
          <w:shd w:val="clear" w:color="auto" w:fill="FFFFFF"/>
        </w:rPr>
        <w:t>气室年泄漏率≤0.1%或</w:t>
      </w:r>
      <w:r w:rsidR="00300014" w:rsidRPr="001F5115">
        <w:rPr>
          <w:rFonts w:hAnsi="宋体" w:cs="Segoe UI"/>
          <w:color w:val="404040"/>
          <w:szCs w:val="21"/>
          <w:shd w:val="clear" w:color="auto" w:fill="FFFFFF"/>
        </w:rPr>
        <w:t>环保气体气室年泄漏率</w:t>
      </w:r>
      <w:r w:rsidRPr="001F5115">
        <w:rPr>
          <w:rFonts w:hAnsi="宋体" w:cs="Segoe UI"/>
          <w:color w:val="404040"/>
          <w:szCs w:val="21"/>
          <w:shd w:val="clear" w:color="auto" w:fill="FFFFFF"/>
        </w:rPr>
        <w:t>≤0.5%</w:t>
      </w:r>
      <w:r w:rsidR="007E50BC">
        <w:rPr>
          <w:rFonts w:hAnsi="宋体" w:cs="Segoe UI" w:hint="eastAsia"/>
          <w:color w:val="404040"/>
          <w:szCs w:val="21"/>
          <w:shd w:val="clear" w:color="auto" w:fill="FFFFFF"/>
        </w:rPr>
        <w:t>。</w:t>
      </w:r>
    </w:p>
    <w:p w14:paraId="6D296535" w14:textId="77777777" w:rsidR="00A25C5D" w:rsidRDefault="00000000">
      <w:pPr>
        <w:pStyle w:val="afff0"/>
        <w:spacing w:before="240" w:after="240"/>
      </w:pPr>
      <w:bookmarkStart w:id="126" w:name="_Toc194044636"/>
      <w:bookmarkStart w:id="127" w:name="_Toc199254771"/>
      <w:bookmarkStart w:id="128" w:name="_Toc193879014"/>
      <w:bookmarkStart w:id="129" w:name="_Toc198709892"/>
      <w:bookmarkStart w:id="130" w:name="_Toc198718612"/>
      <w:bookmarkStart w:id="131" w:name="_Toc199401225"/>
      <w:bookmarkStart w:id="132" w:name="_Toc199255515"/>
      <w:bookmarkStart w:id="133" w:name="_Toc194393246"/>
      <w:bookmarkStart w:id="134" w:name="_Toc194928218"/>
      <w:bookmarkStart w:id="135" w:name="_Toc198728354"/>
      <w:bookmarkStart w:id="136" w:name="_Toc199401203"/>
      <w:bookmarkStart w:id="137" w:name="_Toc199254867"/>
      <w:bookmarkStart w:id="138" w:name="_Toc200964643"/>
      <w:r>
        <w:rPr>
          <w:rFonts w:hint="eastAsia"/>
        </w:rPr>
        <w:t>试验方法</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681C8169" w14:textId="77777777" w:rsidR="00A25C5D" w:rsidRDefault="00000000">
      <w:pPr>
        <w:pStyle w:val="afff1"/>
        <w:spacing w:before="120" w:after="120"/>
      </w:pPr>
      <w:r>
        <w:rPr>
          <w:rFonts w:hint="eastAsia"/>
        </w:rPr>
        <w:t>外观质量</w:t>
      </w:r>
    </w:p>
    <w:p w14:paraId="289D8D5C" w14:textId="77777777" w:rsidR="00A25C5D" w:rsidRDefault="00000000">
      <w:pPr>
        <w:pStyle w:val="afffffe"/>
        <w:ind w:firstLine="420"/>
      </w:pPr>
      <w:r>
        <w:rPr>
          <w:rFonts w:hint="eastAsia"/>
        </w:rPr>
        <w:t>外观质量采用目测法进行检查。</w:t>
      </w:r>
    </w:p>
    <w:p w14:paraId="3F44D1B2" w14:textId="77777777" w:rsidR="00A25C5D" w:rsidRDefault="00000000">
      <w:pPr>
        <w:pStyle w:val="afff1"/>
        <w:spacing w:before="120" w:after="120"/>
      </w:pPr>
      <w:r>
        <w:rPr>
          <w:rFonts w:hint="eastAsia"/>
        </w:rPr>
        <w:t>主回路电阻测量</w:t>
      </w:r>
    </w:p>
    <w:p w14:paraId="4E2D7A3F" w14:textId="77777777" w:rsidR="00A25C5D" w:rsidRDefault="00000000">
      <w:pPr>
        <w:pStyle w:val="afffffe"/>
        <w:ind w:firstLine="420"/>
      </w:pPr>
      <w:bookmarkStart w:id="139" w:name="OLE_LINK26"/>
      <w:bookmarkStart w:id="140" w:name="OLE_LINK25"/>
      <w:r>
        <w:rPr>
          <w:rFonts w:hint="eastAsia"/>
        </w:rPr>
        <w:t>按</w:t>
      </w:r>
      <w:bookmarkStart w:id="141" w:name="OLE_LINK9"/>
      <w:bookmarkEnd w:id="139"/>
      <w:r>
        <w:t>DL/T 2228</w:t>
      </w:r>
      <w:r>
        <w:rPr>
          <w:rFonts w:hint="eastAsia"/>
        </w:rPr>
        <w:t>—</w:t>
      </w:r>
      <w:r>
        <w:t>2021</w:t>
      </w:r>
      <w:r>
        <w:rPr>
          <w:rFonts w:hint="eastAsia"/>
        </w:rPr>
        <w:t>中6.2.1的规定进行</w:t>
      </w:r>
      <w:bookmarkEnd w:id="140"/>
      <w:bookmarkEnd w:id="141"/>
      <w:r>
        <w:rPr>
          <w:rFonts w:hint="eastAsia"/>
        </w:rPr>
        <w:t>。</w:t>
      </w:r>
    </w:p>
    <w:p w14:paraId="41B7A1E5" w14:textId="77777777" w:rsidR="00A25C5D" w:rsidRDefault="00000000">
      <w:pPr>
        <w:pStyle w:val="afff1"/>
        <w:spacing w:before="120" w:after="120"/>
      </w:pPr>
      <w:r>
        <w:rPr>
          <w:rFonts w:hint="eastAsia"/>
        </w:rPr>
        <w:t>绝缘电阻</w:t>
      </w:r>
    </w:p>
    <w:p w14:paraId="3CCAB452" w14:textId="77777777" w:rsidR="00A25C5D" w:rsidRDefault="00000000">
      <w:pPr>
        <w:pStyle w:val="afffffe"/>
        <w:ind w:firstLine="420"/>
      </w:pPr>
      <w:r>
        <w:rPr>
          <w:rFonts w:hint="eastAsia"/>
        </w:rPr>
        <w:t>按</w:t>
      </w:r>
      <w:r>
        <w:t>DL/T 2228</w:t>
      </w:r>
      <w:r>
        <w:rPr>
          <w:rFonts w:hint="eastAsia"/>
        </w:rPr>
        <w:t>—</w:t>
      </w:r>
      <w:r>
        <w:t>2021</w:t>
      </w:r>
      <w:r>
        <w:rPr>
          <w:rFonts w:hint="eastAsia"/>
        </w:rPr>
        <w:t>中6.2.2的规定进行。</w:t>
      </w:r>
    </w:p>
    <w:p w14:paraId="4774775E" w14:textId="77777777" w:rsidR="00A25C5D" w:rsidRDefault="00000000">
      <w:pPr>
        <w:pStyle w:val="afff1"/>
        <w:spacing w:before="120" w:after="120"/>
      </w:pPr>
      <w:bookmarkStart w:id="142" w:name="OLE_LINK28"/>
      <w:r>
        <w:rPr>
          <w:rFonts w:hint="eastAsia"/>
        </w:rPr>
        <w:t>工频电压试验</w:t>
      </w:r>
    </w:p>
    <w:p w14:paraId="5A143939" w14:textId="77777777" w:rsidR="00A25C5D" w:rsidRDefault="00000000">
      <w:pPr>
        <w:pStyle w:val="afffffffffa"/>
      </w:pPr>
      <w:r>
        <w:rPr>
          <w:rFonts w:hint="eastAsia"/>
        </w:rPr>
        <w:t>母线工频电压试验按</w:t>
      </w:r>
      <w:r>
        <w:t>DL/T 2228</w:t>
      </w:r>
      <w:r>
        <w:rPr>
          <w:rFonts w:hint="eastAsia"/>
        </w:rPr>
        <w:t>—</w:t>
      </w:r>
      <w:r>
        <w:t>2021</w:t>
      </w:r>
      <w:r>
        <w:rPr>
          <w:rFonts w:hint="eastAsia"/>
        </w:rPr>
        <w:t>中6.2.3.1的规定进行。</w:t>
      </w:r>
    </w:p>
    <w:p w14:paraId="54E42502" w14:textId="77777777" w:rsidR="00A25C5D" w:rsidRDefault="00000000">
      <w:pPr>
        <w:pStyle w:val="afffffffffa"/>
      </w:pPr>
      <w:r>
        <w:rPr>
          <w:rFonts w:hint="eastAsia"/>
        </w:rPr>
        <w:t>分支回路工频电压试验按</w:t>
      </w:r>
      <w:r>
        <w:t>DL/T 2228</w:t>
      </w:r>
      <w:r>
        <w:rPr>
          <w:rFonts w:hint="eastAsia"/>
        </w:rPr>
        <w:t>—</w:t>
      </w:r>
      <w:r>
        <w:t>2021</w:t>
      </w:r>
      <w:r>
        <w:rPr>
          <w:rFonts w:hint="eastAsia"/>
        </w:rPr>
        <w:t>中6.2.3.2的规定进行。</w:t>
      </w:r>
    </w:p>
    <w:bookmarkEnd w:id="142"/>
    <w:p w14:paraId="4F6CADBE" w14:textId="77777777" w:rsidR="00A25C5D" w:rsidRDefault="00000000">
      <w:pPr>
        <w:pStyle w:val="afff1"/>
        <w:spacing w:before="120" w:after="120"/>
      </w:pPr>
      <w:r>
        <w:rPr>
          <w:rFonts w:hint="eastAsia"/>
        </w:rPr>
        <w:t>机械操作和机械特性试验</w:t>
      </w:r>
    </w:p>
    <w:p w14:paraId="17524112" w14:textId="77777777" w:rsidR="00A25C5D" w:rsidRDefault="00000000">
      <w:pPr>
        <w:pStyle w:val="afffffe"/>
        <w:ind w:firstLine="420"/>
      </w:pPr>
      <w:bookmarkStart w:id="143" w:name="OLE_LINK27"/>
      <w:bookmarkStart w:id="144" w:name="OLE_LINK14"/>
      <w:r>
        <w:rPr>
          <w:rFonts w:hint="eastAsia"/>
        </w:rPr>
        <w:t>按</w:t>
      </w:r>
      <w:bookmarkEnd w:id="143"/>
      <w:r>
        <w:t>DL/T 2228</w:t>
      </w:r>
      <w:r>
        <w:rPr>
          <w:rFonts w:hint="eastAsia"/>
        </w:rPr>
        <w:t>—</w:t>
      </w:r>
      <w:r>
        <w:t>2021</w:t>
      </w:r>
      <w:r>
        <w:rPr>
          <w:rFonts w:hint="eastAsia"/>
        </w:rPr>
        <w:t>中6.2.4的规定进行</w:t>
      </w:r>
      <w:bookmarkEnd w:id="144"/>
      <w:r>
        <w:rPr>
          <w:rFonts w:hint="eastAsia"/>
        </w:rPr>
        <w:t>。</w:t>
      </w:r>
    </w:p>
    <w:p w14:paraId="49970A5C" w14:textId="77777777" w:rsidR="00A25C5D" w:rsidRDefault="00000000">
      <w:pPr>
        <w:pStyle w:val="afff1"/>
        <w:spacing w:before="120" w:after="120"/>
      </w:pPr>
      <w:r>
        <w:rPr>
          <w:rFonts w:hint="eastAsia"/>
        </w:rPr>
        <w:t>密封性检查</w:t>
      </w:r>
    </w:p>
    <w:p w14:paraId="42753574" w14:textId="77777777" w:rsidR="00A25C5D" w:rsidRDefault="00000000">
      <w:pPr>
        <w:pStyle w:val="afffffe"/>
        <w:ind w:firstLine="420"/>
      </w:pPr>
      <w:bookmarkStart w:id="145" w:name="OLE_LINK11"/>
      <w:r>
        <w:rPr>
          <w:rFonts w:hint="eastAsia"/>
        </w:rPr>
        <w:t>应采用气体检漏仪进行试验。</w:t>
      </w:r>
    </w:p>
    <w:p w14:paraId="2590684D" w14:textId="77777777" w:rsidR="00A25C5D" w:rsidRDefault="00000000">
      <w:pPr>
        <w:pStyle w:val="afff1"/>
        <w:spacing w:before="120" w:after="120"/>
      </w:pPr>
      <w:r>
        <w:rPr>
          <w:rFonts w:hint="eastAsia"/>
        </w:rPr>
        <w:t>气体湿度测量</w:t>
      </w:r>
    </w:p>
    <w:p w14:paraId="2FFE1E8D" w14:textId="77777777" w:rsidR="00A25C5D" w:rsidRDefault="00000000">
      <w:pPr>
        <w:pStyle w:val="afffffe"/>
        <w:ind w:firstLine="420"/>
      </w:pPr>
      <w:r>
        <w:rPr>
          <w:rFonts w:hint="eastAsia"/>
        </w:rPr>
        <w:t>按</w:t>
      </w:r>
      <w:r>
        <w:t>DL/T 2228</w:t>
      </w:r>
      <w:r>
        <w:rPr>
          <w:rFonts w:hint="eastAsia"/>
        </w:rPr>
        <w:t>—</w:t>
      </w:r>
      <w:r>
        <w:t>2021</w:t>
      </w:r>
      <w:r>
        <w:rPr>
          <w:rFonts w:hint="eastAsia"/>
        </w:rPr>
        <w:t>中6.2.7的规定进行。</w:t>
      </w:r>
    </w:p>
    <w:p w14:paraId="42E6D320" w14:textId="77777777" w:rsidR="00A25C5D" w:rsidRDefault="00000000">
      <w:pPr>
        <w:pStyle w:val="afff1"/>
        <w:spacing w:before="120" w:after="120"/>
        <w:ind w:left="168" w:hanging="168"/>
      </w:pPr>
      <w:r>
        <w:rPr>
          <w:rFonts w:hint="eastAsia"/>
        </w:rPr>
        <w:t>防护等级</w:t>
      </w:r>
    </w:p>
    <w:p w14:paraId="2C3E4C8A" w14:textId="4F1FD5AB" w:rsidR="00A25C5D" w:rsidRDefault="00000000">
      <w:pPr>
        <w:pStyle w:val="afffffe"/>
        <w:ind w:firstLine="420"/>
      </w:pPr>
      <w:r>
        <w:rPr>
          <w:rFonts w:hint="eastAsia"/>
        </w:rPr>
        <w:t>按DL/T 593—2016中6.7的规定进行</w:t>
      </w:r>
      <w:r w:rsidR="007E50BC">
        <w:rPr>
          <w:rFonts w:hint="eastAsia"/>
        </w:rPr>
        <w:t>。</w:t>
      </w:r>
    </w:p>
    <w:p w14:paraId="2815FD23" w14:textId="77777777" w:rsidR="007E50BC" w:rsidRDefault="007E50BC" w:rsidP="007E50BC">
      <w:pPr>
        <w:pStyle w:val="afff1"/>
        <w:spacing w:before="120" w:after="120"/>
      </w:pPr>
      <w:r>
        <w:rPr>
          <w:rFonts w:hint="eastAsia"/>
        </w:rPr>
        <w:t>热稳定性</w:t>
      </w:r>
    </w:p>
    <w:p w14:paraId="72790119" w14:textId="561A81D1" w:rsidR="007E50BC" w:rsidRPr="007E50BC" w:rsidRDefault="007E50BC" w:rsidP="007E50BC">
      <w:pPr>
        <w:pStyle w:val="afffffe"/>
        <w:ind w:firstLine="420"/>
      </w:pPr>
      <w:r>
        <w:rPr>
          <w:rFonts w:hint="eastAsia"/>
        </w:rPr>
        <w:t>开关柜热稳定性试验应按以下步骤进行：</w:t>
      </w:r>
    </w:p>
    <w:p w14:paraId="537B87C8" w14:textId="1F9B01F3" w:rsidR="007E50BC" w:rsidRPr="007E50BC" w:rsidRDefault="007E50BC" w:rsidP="007E50BC">
      <w:pPr>
        <w:pStyle w:val="af9"/>
        <w:numPr>
          <w:ilvl w:val="0"/>
          <w:numId w:val="46"/>
        </w:numPr>
        <w:rPr>
          <w:shd w:val="clear" w:color="auto" w:fill="FFFFFF"/>
        </w:rPr>
      </w:pPr>
      <w:r w:rsidRPr="007E50BC">
        <w:rPr>
          <w:rFonts w:hint="eastAsia"/>
          <w:shd w:val="clear" w:color="auto" w:fill="FFFFFF"/>
        </w:rPr>
        <w:t>将开关柜放在室温4 h，使开关柜温度稳定，并测量其各部位初始温度</w:t>
      </w:r>
      <w:r>
        <w:rPr>
          <w:rFonts w:hint="eastAsia"/>
          <w:shd w:val="clear" w:color="auto" w:fill="FFFFFF"/>
        </w:rPr>
        <w:t>并记录；</w:t>
      </w:r>
    </w:p>
    <w:p w14:paraId="188C4557" w14:textId="66400AEB" w:rsidR="007E50BC" w:rsidRDefault="007E50BC" w:rsidP="007E50BC">
      <w:pPr>
        <w:pStyle w:val="af9"/>
        <w:rPr>
          <w:shd w:val="clear" w:color="auto" w:fill="FFFFFF"/>
        </w:rPr>
      </w:pPr>
      <w:r>
        <w:rPr>
          <w:rFonts w:hint="eastAsia"/>
          <w:shd w:val="clear" w:color="auto" w:fill="FFFFFF"/>
        </w:rPr>
        <w:t>对开关柜各部位</w:t>
      </w:r>
      <w:r w:rsidRPr="001F5115">
        <w:rPr>
          <w:shd w:val="clear" w:color="auto" w:fill="FFFFFF"/>
        </w:rPr>
        <w:t>施加1.1倍额定电流进行持续温升试验</w:t>
      </w:r>
      <w:r>
        <w:rPr>
          <w:rFonts w:hint="eastAsia"/>
          <w:shd w:val="clear" w:color="auto" w:fill="FFFFFF"/>
        </w:rPr>
        <w:t>，</w:t>
      </w:r>
      <w:r w:rsidRPr="001F5115">
        <w:rPr>
          <w:shd w:val="clear" w:color="auto" w:fill="FFFFFF"/>
        </w:rPr>
        <w:t>至热平衡状态</w:t>
      </w:r>
      <w:r>
        <w:rPr>
          <w:rFonts w:hint="eastAsia"/>
          <w:shd w:val="clear" w:color="auto" w:fill="FFFFFF"/>
        </w:rPr>
        <w:t>；</w:t>
      </w:r>
    </w:p>
    <w:p w14:paraId="6E9CE3F4" w14:textId="23920FAE" w:rsidR="007E50BC" w:rsidRPr="001F5115" w:rsidRDefault="007E50BC" w:rsidP="007E50BC">
      <w:pPr>
        <w:pStyle w:val="af9"/>
      </w:pPr>
      <w:r w:rsidRPr="001F5115">
        <w:rPr>
          <w:shd w:val="clear" w:color="auto" w:fill="FFFFFF"/>
        </w:rPr>
        <w:t>监测</w:t>
      </w:r>
      <w:r>
        <w:rPr>
          <w:rFonts w:hint="eastAsia"/>
          <w:shd w:val="clear" w:color="auto" w:fill="FFFFFF"/>
        </w:rPr>
        <w:t>开关柜各部位</w:t>
      </w:r>
      <w:r w:rsidRPr="001F5115">
        <w:rPr>
          <w:shd w:val="clear" w:color="auto" w:fill="FFFFFF"/>
        </w:rPr>
        <w:t>的温度变化</w:t>
      </w:r>
      <w:r>
        <w:rPr>
          <w:rFonts w:hint="eastAsia"/>
          <w:shd w:val="clear" w:color="auto" w:fill="FFFFFF"/>
        </w:rPr>
        <w:t>，试验后应满足本文件6.4和6.6的规定</w:t>
      </w:r>
      <w:r w:rsidRPr="001F5115">
        <w:rPr>
          <w:shd w:val="clear" w:color="auto" w:fill="FFFFFF"/>
        </w:rPr>
        <w:t>。</w:t>
      </w:r>
    </w:p>
    <w:p w14:paraId="13E20958" w14:textId="77777777" w:rsidR="007E50BC" w:rsidRDefault="007E50BC" w:rsidP="007E50BC">
      <w:pPr>
        <w:pStyle w:val="afff1"/>
        <w:spacing w:before="120" w:after="120"/>
      </w:pPr>
      <w:r w:rsidRPr="007E50BC">
        <w:rPr>
          <w:rFonts w:hint="eastAsia"/>
        </w:rPr>
        <w:t>燃烧性</w:t>
      </w:r>
    </w:p>
    <w:p w14:paraId="710BBAC3" w14:textId="1D3199C6" w:rsidR="00C12D0A" w:rsidRPr="00C12D0A" w:rsidRDefault="00C12D0A" w:rsidP="00C12D0A">
      <w:pPr>
        <w:pStyle w:val="afffffe"/>
        <w:ind w:firstLine="420"/>
      </w:pPr>
      <w:r>
        <w:rPr>
          <w:rFonts w:hint="eastAsia"/>
        </w:rPr>
        <w:t>按</w:t>
      </w:r>
      <w:r w:rsidRPr="001F5115">
        <w:rPr>
          <w:rFonts w:hAnsi="宋体" w:cs="Segoe UI"/>
          <w:color w:val="404040"/>
          <w:szCs w:val="21"/>
          <w:shd w:val="clear" w:color="auto" w:fill="FFFFFF"/>
        </w:rPr>
        <w:t>GB/T 5169.16</w:t>
      </w:r>
      <w:r>
        <w:rPr>
          <w:rFonts w:hAnsi="宋体" w:cs="Segoe UI" w:hint="eastAsia"/>
          <w:color w:val="404040"/>
          <w:szCs w:val="21"/>
          <w:shd w:val="clear" w:color="auto" w:fill="FFFFFF"/>
        </w:rPr>
        <w:t>—2017的规定进行。</w:t>
      </w:r>
    </w:p>
    <w:p w14:paraId="7BE1C1A0" w14:textId="77777777" w:rsidR="007E50BC" w:rsidRDefault="007E50BC" w:rsidP="007E50BC">
      <w:pPr>
        <w:pStyle w:val="afff1"/>
        <w:spacing w:before="120" w:after="120"/>
      </w:pPr>
      <w:r w:rsidRPr="007E50BC">
        <w:rPr>
          <w:rFonts w:hint="eastAsia"/>
        </w:rPr>
        <w:t>全绝缘</w:t>
      </w:r>
    </w:p>
    <w:p w14:paraId="6B7C709B" w14:textId="443512D8" w:rsidR="00773487" w:rsidRPr="00773487" w:rsidRDefault="00773487" w:rsidP="00773487">
      <w:pPr>
        <w:pStyle w:val="afffffe"/>
        <w:ind w:firstLine="420"/>
      </w:pPr>
      <w:r>
        <w:rPr>
          <w:rFonts w:hint="eastAsia"/>
        </w:rPr>
        <w:t>在20℃下，</w:t>
      </w:r>
      <w:r w:rsidRPr="001F5115">
        <w:rPr>
          <w:rFonts w:hAnsi="宋体" w:cs="Segoe UI"/>
          <w:color w:val="404040"/>
          <w:szCs w:val="21"/>
          <w:shd w:val="clear" w:color="auto" w:fill="FFFFFF"/>
        </w:rPr>
        <w:t>高压带电部件封闭在充气隔室</w:t>
      </w:r>
      <w:r>
        <w:rPr>
          <w:rFonts w:hAnsi="宋体" w:cs="Segoe UI" w:hint="eastAsia"/>
          <w:color w:val="404040"/>
          <w:szCs w:val="21"/>
          <w:shd w:val="clear" w:color="auto" w:fill="FFFFFF"/>
        </w:rPr>
        <w:t>内，并</w:t>
      </w:r>
      <w:r w:rsidRPr="001F5115">
        <w:rPr>
          <w:rFonts w:hAnsi="宋体" w:cs="Segoe UI"/>
          <w:color w:val="404040"/>
          <w:szCs w:val="21"/>
          <w:shd w:val="clear" w:color="auto" w:fill="FFFFFF"/>
        </w:rPr>
        <w:t>维持在0.02</w:t>
      </w:r>
      <w:r>
        <w:rPr>
          <w:rFonts w:hAnsi="宋体" w:cs="Segoe UI" w:hint="eastAsia"/>
          <w:color w:val="404040"/>
          <w:szCs w:val="21"/>
          <w:shd w:val="clear" w:color="auto" w:fill="FFFFFF"/>
        </w:rPr>
        <w:t xml:space="preserve"> </w:t>
      </w:r>
      <w:r w:rsidRPr="001F5115">
        <w:rPr>
          <w:rFonts w:hAnsi="宋体" w:cs="Segoe UI"/>
          <w:color w:val="404040"/>
          <w:szCs w:val="21"/>
          <w:shd w:val="clear" w:color="auto" w:fill="FFFFFF"/>
        </w:rPr>
        <w:t>MPa</w:t>
      </w:r>
      <w:r w:rsidRPr="00773487">
        <w:rPr>
          <w:rFonts w:hAnsi="宋体" w:cs="Segoe UI" w:hint="eastAsia"/>
          <w:color w:val="404040"/>
          <w:szCs w:val="21"/>
          <w:shd w:val="clear" w:color="auto" w:fill="FFFFFF"/>
        </w:rPr>
        <w:t>～</w:t>
      </w:r>
      <w:r w:rsidRPr="001F5115">
        <w:rPr>
          <w:rFonts w:hAnsi="宋体" w:cs="Segoe UI"/>
          <w:color w:val="404040"/>
          <w:szCs w:val="21"/>
          <w:shd w:val="clear" w:color="auto" w:fill="FFFFFF"/>
        </w:rPr>
        <w:t>0.05</w:t>
      </w:r>
      <w:r>
        <w:rPr>
          <w:rFonts w:hAnsi="宋体" w:cs="Segoe UI" w:hint="eastAsia"/>
          <w:color w:val="404040"/>
          <w:szCs w:val="21"/>
          <w:shd w:val="clear" w:color="auto" w:fill="FFFFFF"/>
        </w:rPr>
        <w:t xml:space="preserve"> </w:t>
      </w:r>
      <w:r w:rsidRPr="001F5115">
        <w:rPr>
          <w:rFonts w:hAnsi="宋体" w:cs="Segoe UI"/>
          <w:color w:val="404040"/>
          <w:szCs w:val="21"/>
          <w:shd w:val="clear" w:color="auto" w:fill="FFFFFF"/>
        </w:rPr>
        <w:t>MPa</w:t>
      </w:r>
      <w:r>
        <w:rPr>
          <w:rFonts w:hAnsi="宋体" w:cs="Segoe UI" w:hint="eastAsia"/>
          <w:color w:val="404040"/>
          <w:szCs w:val="21"/>
          <w:shd w:val="clear" w:color="auto" w:fill="FFFFFF"/>
        </w:rPr>
        <w:t>，按本文件6.4的规定进行。</w:t>
      </w:r>
    </w:p>
    <w:p w14:paraId="5FF50AC8" w14:textId="77777777" w:rsidR="007E50BC" w:rsidRPr="007E50BC" w:rsidRDefault="007E50BC" w:rsidP="007E50BC">
      <w:pPr>
        <w:pStyle w:val="afff1"/>
        <w:spacing w:before="120" w:after="120"/>
      </w:pPr>
      <w:r w:rsidRPr="007E50BC">
        <w:rPr>
          <w:rFonts w:hint="eastAsia"/>
        </w:rPr>
        <w:t>全密封</w:t>
      </w:r>
    </w:p>
    <w:p w14:paraId="47702F23" w14:textId="4214563B" w:rsidR="007E50BC" w:rsidRPr="00300014" w:rsidRDefault="00300014" w:rsidP="00300014">
      <w:pPr>
        <w:pStyle w:val="afffffe"/>
        <w:ind w:firstLine="420"/>
        <w:rPr>
          <w:rFonts w:hAnsi="宋体" w:cs="Segoe UI" w:hint="eastAsia"/>
          <w:color w:val="404040"/>
          <w:szCs w:val="21"/>
          <w:shd w:val="clear" w:color="auto" w:fill="FFFFFF"/>
        </w:rPr>
      </w:pPr>
      <w:r w:rsidRPr="00300014">
        <w:rPr>
          <w:rFonts w:hAnsi="宋体" w:cs="Segoe UI" w:hint="eastAsia"/>
          <w:color w:val="404040"/>
          <w:szCs w:val="21"/>
          <w:shd w:val="clear" w:color="auto" w:fill="FFFFFF"/>
        </w:rPr>
        <w:t>按</w:t>
      </w:r>
      <w:r w:rsidRPr="00300014">
        <w:rPr>
          <w:rFonts w:hAnsi="宋体" w:cs="Segoe UI"/>
          <w:color w:val="404040"/>
          <w:szCs w:val="21"/>
          <w:shd w:val="clear" w:color="auto" w:fill="FFFFFF"/>
        </w:rPr>
        <w:t>GB/T 11023</w:t>
      </w:r>
      <w:r w:rsidRPr="00300014">
        <w:rPr>
          <w:rFonts w:hAnsi="宋体" w:cs="Segoe UI" w:hint="eastAsia"/>
          <w:color w:val="404040"/>
          <w:szCs w:val="21"/>
          <w:shd w:val="clear" w:color="auto" w:fill="FFFFFF"/>
        </w:rPr>
        <w:t>的规定进行。</w:t>
      </w:r>
    </w:p>
    <w:p w14:paraId="6D0B22C5" w14:textId="77777777" w:rsidR="00A25C5D" w:rsidRDefault="00000000">
      <w:pPr>
        <w:pStyle w:val="afff0"/>
        <w:spacing w:before="240" w:after="240"/>
      </w:pPr>
      <w:bookmarkStart w:id="146" w:name="_Toc193879015"/>
      <w:bookmarkStart w:id="147" w:name="_Toc198718613"/>
      <w:bookmarkStart w:id="148" w:name="_Toc198709893"/>
      <w:bookmarkStart w:id="149" w:name="_Toc198728355"/>
      <w:bookmarkStart w:id="150" w:name="_Toc194044637"/>
      <w:bookmarkStart w:id="151" w:name="_Toc194928219"/>
      <w:bookmarkStart w:id="152" w:name="_Toc199254868"/>
      <w:bookmarkStart w:id="153" w:name="_Toc199401204"/>
      <w:bookmarkStart w:id="154" w:name="_Toc199254772"/>
      <w:bookmarkStart w:id="155" w:name="_Toc199401226"/>
      <w:bookmarkStart w:id="156" w:name="_Toc199255516"/>
      <w:bookmarkStart w:id="157" w:name="_Toc194393247"/>
      <w:bookmarkStart w:id="158" w:name="_Toc200964644"/>
      <w:bookmarkEnd w:id="145"/>
      <w:r>
        <w:rPr>
          <w:rFonts w:hint="eastAsia"/>
        </w:rPr>
        <w:t>检验规则</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5F41DB32" w14:textId="77777777" w:rsidR="00A25C5D" w:rsidRDefault="00000000">
      <w:pPr>
        <w:pStyle w:val="afff1"/>
        <w:spacing w:before="120" w:after="120"/>
      </w:pPr>
      <w:r>
        <w:rPr>
          <w:rFonts w:hint="eastAsia"/>
        </w:rPr>
        <w:lastRenderedPageBreak/>
        <w:t>检验分类</w:t>
      </w:r>
    </w:p>
    <w:p w14:paraId="7C830246" w14:textId="77777777" w:rsidR="00A25C5D" w:rsidRDefault="00000000">
      <w:pPr>
        <w:pStyle w:val="afffffe"/>
        <w:ind w:firstLine="420"/>
      </w:pPr>
      <w:r>
        <w:rPr>
          <w:rFonts w:hint="eastAsia"/>
        </w:rPr>
        <w:t>接线盒检验包括出厂检验、型式检验。检验项目见表4。</w:t>
      </w:r>
    </w:p>
    <w:p w14:paraId="48FB33F6" w14:textId="77777777" w:rsidR="00A25C5D" w:rsidRDefault="00000000">
      <w:pPr>
        <w:pStyle w:val="aff6"/>
        <w:spacing w:before="120" w:after="120"/>
      </w:pPr>
      <w:r>
        <w:rPr>
          <w:rFonts w:hint="eastAsia"/>
        </w:rPr>
        <w:t>检验项目</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2555"/>
        <w:gridCol w:w="1555"/>
        <w:gridCol w:w="1555"/>
        <w:gridCol w:w="1556"/>
        <w:gridCol w:w="1556"/>
      </w:tblGrid>
      <w:tr w:rsidR="00A25C5D" w14:paraId="37E302A5" w14:textId="77777777">
        <w:trPr>
          <w:tblHeader/>
          <w:jc w:val="center"/>
        </w:trPr>
        <w:tc>
          <w:tcPr>
            <w:tcW w:w="557" w:type="dxa"/>
            <w:tcBorders>
              <w:top w:val="single" w:sz="8" w:space="0" w:color="auto"/>
              <w:bottom w:val="single" w:sz="8" w:space="0" w:color="auto"/>
            </w:tcBorders>
            <w:shd w:val="clear" w:color="auto" w:fill="auto"/>
            <w:vAlign w:val="center"/>
          </w:tcPr>
          <w:p w14:paraId="68053A02" w14:textId="77777777" w:rsidR="00A25C5D" w:rsidRDefault="00000000">
            <w:pPr>
              <w:pStyle w:val="affffffffff2"/>
            </w:pPr>
            <w:r>
              <w:rPr>
                <w:rFonts w:hint="eastAsia"/>
                <w:spacing w:val="-2"/>
              </w:rPr>
              <w:t>序号</w:t>
            </w:r>
          </w:p>
        </w:tc>
        <w:tc>
          <w:tcPr>
            <w:tcW w:w="2555" w:type="dxa"/>
            <w:tcBorders>
              <w:top w:val="single" w:sz="8" w:space="0" w:color="auto"/>
              <w:bottom w:val="single" w:sz="8" w:space="0" w:color="auto"/>
            </w:tcBorders>
            <w:shd w:val="clear" w:color="auto" w:fill="auto"/>
            <w:vAlign w:val="center"/>
          </w:tcPr>
          <w:p w14:paraId="2B8F502B" w14:textId="77777777" w:rsidR="00A25C5D" w:rsidRDefault="00000000">
            <w:pPr>
              <w:pStyle w:val="affffffffff2"/>
            </w:pPr>
            <w:r>
              <w:rPr>
                <w:rFonts w:hint="eastAsia"/>
                <w:spacing w:val="-2"/>
              </w:rPr>
              <w:t>检验项目</w:t>
            </w:r>
          </w:p>
        </w:tc>
        <w:tc>
          <w:tcPr>
            <w:tcW w:w="1555" w:type="dxa"/>
            <w:tcBorders>
              <w:top w:val="single" w:sz="8" w:space="0" w:color="auto"/>
              <w:bottom w:val="single" w:sz="8" w:space="0" w:color="auto"/>
            </w:tcBorders>
            <w:shd w:val="clear" w:color="auto" w:fill="auto"/>
            <w:vAlign w:val="center"/>
          </w:tcPr>
          <w:p w14:paraId="34035B9C" w14:textId="77777777" w:rsidR="00A25C5D" w:rsidRDefault="00000000">
            <w:pPr>
              <w:pStyle w:val="affffffffff2"/>
            </w:pPr>
            <w:r>
              <w:rPr>
                <w:rFonts w:hint="eastAsia"/>
                <w:spacing w:val="-2"/>
              </w:rPr>
              <w:t>技术要求条款</w:t>
            </w:r>
          </w:p>
        </w:tc>
        <w:tc>
          <w:tcPr>
            <w:tcW w:w="1555" w:type="dxa"/>
            <w:tcBorders>
              <w:top w:val="single" w:sz="8" w:space="0" w:color="auto"/>
              <w:bottom w:val="single" w:sz="8" w:space="0" w:color="auto"/>
            </w:tcBorders>
            <w:shd w:val="clear" w:color="auto" w:fill="auto"/>
            <w:vAlign w:val="center"/>
          </w:tcPr>
          <w:p w14:paraId="7FDE4F47" w14:textId="77777777" w:rsidR="00A25C5D" w:rsidRDefault="00000000">
            <w:pPr>
              <w:pStyle w:val="affffffffff2"/>
            </w:pPr>
            <w:r>
              <w:rPr>
                <w:rFonts w:hint="eastAsia"/>
                <w:spacing w:val="-1"/>
              </w:rPr>
              <w:t>试验方法条款</w:t>
            </w:r>
          </w:p>
        </w:tc>
        <w:tc>
          <w:tcPr>
            <w:tcW w:w="1556" w:type="dxa"/>
            <w:tcBorders>
              <w:top w:val="single" w:sz="8" w:space="0" w:color="auto"/>
              <w:bottom w:val="single" w:sz="8" w:space="0" w:color="auto"/>
            </w:tcBorders>
            <w:shd w:val="clear" w:color="auto" w:fill="auto"/>
            <w:vAlign w:val="center"/>
          </w:tcPr>
          <w:p w14:paraId="0E944E4F" w14:textId="77777777" w:rsidR="00A25C5D" w:rsidRDefault="00000000">
            <w:pPr>
              <w:pStyle w:val="affffffffff2"/>
            </w:pPr>
            <w:r>
              <w:rPr>
                <w:rFonts w:hint="eastAsia"/>
                <w:spacing w:val="-5"/>
              </w:rPr>
              <w:t>出厂检验</w:t>
            </w:r>
          </w:p>
        </w:tc>
        <w:tc>
          <w:tcPr>
            <w:tcW w:w="1556" w:type="dxa"/>
            <w:tcBorders>
              <w:top w:val="single" w:sz="8" w:space="0" w:color="auto"/>
              <w:bottom w:val="single" w:sz="8" w:space="0" w:color="auto"/>
            </w:tcBorders>
            <w:shd w:val="clear" w:color="auto" w:fill="auto"/>
            <w:vAlign w:val="center"/>
          </w:tcPr>
          <w:p w14:paraId="6A8CD562" w14:textId="77777777" w:rsidR="00A25C5D" w:rsidRDefault="00000000">
            <w:pPr>
              <w:pStyle w:val="affffffffff2"/>
            </w:pPr>
            <w:r>
              <w:rPr>
                <w:rFonts w:hint="eastAsia"/>
                <w:spacing w:val="-3"/>
              </w:rPr>
              <w:t>型式检验</w:t>
            </w:r>
          </w:p>
        </w:tc>
      </w:tr>
      <w:tr w:rsidR="00A25C5D" w14:paraId="30FCE0D9" w14:textId="77777777">
        <w:trPr>
          <w:jc w:val="center"/>
        </w:trPr>
        <w:tc>
          <w:tcPr>
            <w:tcW w:w="557" w:type="dxa"/>
            <w:tcBorders>
              <w:top w:val="single" w:sz="8" w:space="0" w:color="auto"/>
            </w:tcBorders>
            <w:shd w:val="clear" w:color="auto" w:fill="auto"/>
            <w:vAlign w:val="center"/>
          </w:tcPr>
          <w:p w14:paraId="1AE938F4" w14:textId="77777777" w:rsidR="00A25C5D" w:rsidRDefault="00000000">
            <w:pPr>
              <w:pStyle w:val="affffffffff2"/>
            </w:pPr>
            <w:r>
              <w:rPr>
                <w:rFonts w:hint="eastAsia"/>
              </w:rPr>
              <w:t>1</w:t>
            </w:r>
          </w:p>
        </w:tc>
        <w:tc>
          <w:tcPr>
            <w:tcW w:w="2555" w:type="dxa"/>
            <w:tcBorders>
              <w:top w:val="single" w:sz="8" w:space="0" w:color="auto"/>
            </w:tcBorders>
            <w:shd w:val="clear" w:color="auto" w:fill="auto"/>
            <w:vAlign w:val="center"/>
          </w:tcPr>
          <w:p w14:paraId="003AA749" w14:textId="77777777" w:rsidR="00A25C5D" w:rsidRDefault="00000000">
            <w:pPr>
              <w:pStyle w:val="affffffffff2"/>
            </w:pPr>
            <w:r>
              <w:rPr>
                <w:rFonts w:hint="eastAsia"/>
              </w:rPr>
              <w:t>外观质量</w:t>
            </w:r>
          </w:p>
        </w:tc>
        <w:tc>
          <w:tcPr>
            <w:tcW w:w="1555" w:type="dxa"/>
            <w:tcBorders>
              <w:top w:val="single" w:sz="8" w:space="0" w:color="auto"/>
            </w:tcBorders>
            <w:shd w:val="clear" w:color="auto" w:fill="auto"/>
            <w:vAlign w:val="center"/>
          </w:tcPr>
          <w:p w14:paraId="6530494C" w14:textId="77777777" w:rsidR="00A25C5D" w:rsidRDefault="00000000">
            <w:pPr>
              <w:pStyle w:val="affffffffff2"/>
            </w:pPr>
            <w:bookmarkStart w:id="159" w:name="OLE_LINK12"/>
            <w:r>
              <w:rPr>
                <w:rFonts w:hint="eastAsia"/>
              </w:rPr>
              <w:t>6.</w:t>
            </w:r>
            <w:bookmarkEnd w:id="159"/>
            <w:r>
              <w:rPr>
                <w:rFonts w:hint="eastAsia"/>
              </w:rPr>
              <w:t>1</w:t>
            </w:r>
          </w:p>
        </w:tc>
        <w:tc>
          <w:tcPr>
            <w:tcW w:w="1555" w:type="dxa"/>
            <w:tcBorders>
              <w:top w:val="single" w:sz="8" w:space="0" w:color="auto"/>
            </w:tcBorders>
            <w:shd w:val="clear" w:color="auto" w:fill="auto"/>
            <w:vAlign w:val="center"/>
          </w:tcPr>
          <w:p w14:paraId="0878E824" w14:textId="77777777" w:rsidR="00A25C5D" w:rsidRDefault="00000000">
            <w:pPr>
              <w:pStyle w:val="affffffffff2"/>
            </w:pPr>
            <w:r>
              <w:rPr>
                <w:rFonts w:hint="eastAsia"/>
              </w:rPr>
              <w:t>7.1</w:t>
            </w:r>
          </w:p>
        </w:tc>
        <w:tc>
          <w:tcPr>
            <w:tcW w:w="1556" w:type="dxa"/>
            <w:tcBorders>
              <w:top w:val="single" w:sz="8" w:space="0" w:color="auto"/>
            </w:tcBorders>
            <w:shd w:val="clear" w:color="auto" w:fill="auto"/>
          </w:tcPr>
          <w:p w14:paraId="216E74C9" w14:textId="77777777" w:rsidR="00A25C5D" w:rsidRDefault="00000000">
            <w:pPr>
              <w:pStyle w:val="affffffffff2"/>
            </w:pPr>
            <w:r>
              <w:rPr>
                <w:rFonts w:hint="eastAsia"/>
              </w:rPr>
              <w:t>√</w:t>
            </w:r>
          </w:p>
        </w:tc>
        <w:tc>
          <w:tcPr>
            <w:tcW w:w="1556" w:type="dxa"/>
            <w:tcBorders>
              <w:top w:val="single" w:sz="8" w:space="0" w:color="auto"/>
            </w:tcBorders>
            <w:shd w:val="clear" w:color="auto" w:fill="auto"/>
            <w:vAlign w:val="center"/>
          </w:tcPr>
          <w:p w14:paraId="25831657" w14:textId="77777777" w:rsidR="00A25C5D" w:rsidRDefault="00000000">
            <w:pPr>
              <w:pStyle w:val="affffffffff2"/>
            </w:pPr>
            <w:r>
              <w:rPr>
                <w:rFonts w:hint="eastAsia"/>
              </w:rPr>
              <w:t>√</w:t>
            </w:r>
          </w:p>
        </w:tc>
      </w:tr>
      <w:tr w:rsidR="00A25C5D" w14:paraId="14B099F3" w14:textId="77777777">
        <w:trPr>
          <w:jc w:val="center"/>
        </w:trPr>
        <w:tc>
          <w:tcPr>
            <w:tcW w:w="557" w:type="dxa"/>
            <w:shd w:val="clear" w:color="auto" w:fill="auto"/>
            <w:vAlign w:val="center"/>
          </w:tcPr>
          <w:p w14:paraId="704AA51E" w14:textId="77777777" w:rsidR="00A25C5D" w:rsidRDefault="00000000">
            <w:pPr>
              <w:pStyle w:val="affffffffff2"/>
            </w:pPr>
            <w:r>
              <w:rPr>
                <w:rFonts w:hint="eastAsia"/>
              </w:rPr>
              <w:t>2</w:t>
            </w:r>
          </w:p>
        </w:tc>
        <w:tc>
          <w:tcPr>
            <w:tcW w:w="2555" w:type="dxa"/>
            <w:shd w:val="clear" w:color="auto" w:fill="auto"/>
            <w:vAlign w:val="center"/>
          </w:tcPr>
          <w:p w14:paraId="7AAD6A41" w14:textId="77777777" w:rsidR="00A25C5D" w:rsidRDefault="00000000">
            <w:pPr>
              <w:pStyle w:val="affffffffff2"/>
            </w:pPr>
            <w:r>
              <w:rPr>
                <w:rFonts w:hint="eastAsia"/>
              </w:rPr>
              <w:t>主回路电阻测量</w:t>
            </w:r>
          </w:p>
        </w:tc>
        <w:tc>
          <w:tcPr>
            <w:tcW w:w="1555" w:type="dxa"/>
            <w:shd w:val="clear" w:color="auto" w:fill="auto"/>
          </w:tcPr>
          <w:p w14:paraId="69D23147" w14:textId="77777777" w:rsidR="00A25C5D" w:rsidRDefault="00000000">
            <w:pPr>
              <w:pStyle w:val="affffffffff2"/>
            </w:pPr>
            <w:r>
              <w:rPr>
                <w:rFonts w:hint="eastAsia"/>
              </w:rPr>
              <w:t>6.2</w:t>
            </w:r>
          </w:p>
        </w:tc>
        <w:tc>
          <w:tcPr>
            <w:tcW w:w="1555" w:type="dxa"/>
            <w:shd w:val="clear" w:color="auto" w:fill="auto"/>
          </w:tcPr>
          <w:p w14:paraId="3FB95FC3" w14:textId="77777777" w:rsidR="00A25C5D" w:rsidRDefault="00000000">
            <w:pPr>
              <w:pStyle w:val="affffffffff2"/>
            </w:pPr>
            <w:r>
              <w:rPr>
                <w:rFonts w:hint="eastAsia"/>
              </w:rPr>
              <w:t>7.2</w:t>
            </w:r>
          </w:p>
        </w:tc>
        <w:tc>
          <w:tcPr>
            <w:tcW w:w="1556" w:type="dxa"/>
            <w:shd w:val="clear" w:color="auto" w:fill="auto"/>
          </w:tcPr>
          <w:p w14:paraId="459B960E" w14:textId="77777777" w:rsidR="00A25C5D" w:rsidRDefault="00000000">
            <w:pPr>
              <w:pStyle w:val="affffffffff2"/>
            </w:pPr>
            <w:r>
              <w:rPr>
                <w:rFonts w:hint="eastAsia"/>
              </w:rPr>
              <w:t>—</w:t>
            </w:r>
          </w:p>
        </w:tc>
        <w:tc>
          <w:tcPr>
            <w:tcW w:w="1556" w:type="dxa"/>
            <w:shd w:val="clear" w:color="auto" w:fill="auto"/>
            <w:vAlign w:val="center"/>
          </w:tcPr>
          <w:p w14:paraId="7CD8653C" w14:textId="77777777" w:rsidR="00A25C5D" w:rsidRDefault="00000000">
            <w:pPr>
              <w:pStyle w:val="affffffffff2"/>
            </w:pPr>
            <w:r>
              <w:rPr>
                <w:rFonts w:hint="eastAsia"/>
              </w:rPr>
              <w:t>√</w:t>
            </w:r>
          </w:p>
        </w:tc>
      </w:tr>
      <w:tr w:rsidR="00A25C5D" w14:paraId="24643953" w14:textId="77777777">
        <w:trPr>
          <w:jc w:val="center"/>
        </w:trPr>
        <w:tc>
          <w:tcPr>
            <w:tcW w:w="557" w:type="dxa"/>
            <w:shd w:val="clear" w:color="auto" w:fill="auto"/>
            <w:vAlign w:val="center"/>
          </w:tcPr>
          <w:p w14:paraId="560EA929" w14:textId="77777777" w:rsidR="00A25C5D" w:rsidRDefault="00000000">
            <w:pPr>
              <w:pStyle w:val="affffffffff2"/>
            </w:pPr>
            <w:r>
              <w:rPr>
                <w:rFonts w:hint="eastAsia"/>
              </w:rPr>
              <w:t>3</w:t>
            </w:r>
          </w:p>
        </w:tc>
        <w:tc>
          <w:tcPr>
            <w:tcW w:w="2555" w:type="dxa"/>
            <w:shd w:val="clear" w:color="auto" w:fill="auto"/>
            <w:vAlign w:val="center"/>
          </w:tcPr>
          <w:p w14:paraId="0B7C7858" w14:textId="77777777" w:rsidR="00A25C5D" w:rsidRDefault="00000000">
            <w:pPr>
              <w:pStyle w:val="affffffffff2"/>
            </w:pPr>
            <w:r>
              <w:rPr>
                <w:rFonts w:hint="eastAsia"/>
              </w:rPr>
              <w:t>绝缘电阻</w:t>
            </w:r>
          </w:p>
        </w:tc>
        <w:tc>
          <w:tcPr>
            <w:tcW w:w="1555" w:type="dxa"/>
            <w:shd w:val="clear" w:color="auto" w:fill="auto"/>
          </w:tcPr>
          <w:p w14:paraId="41217168" w14:textId="77777777" w:rsidR="00A25C5D" w:rsidRDefault="00000000">
            <w:pPr>
              <w:pStyle w:val="affffffffff2"/>
            </w:pPr>
            <w:r>
              <w:rPr>
                <w:rFonts w:hint="eastAsia"/>
              </w:rPr>
              <w:t>6.3</w:t>
            </w:r>
          </w:p>
        </w:tc>
        <w:tc>
          <w:tcPr>
            <w:tcW w:w="1555" w:type="dxa"/>
            <w:shd w:val="clear" w:color="auto" w:fill="auto"/>
          </w:tcPr>
          <w:p w14:paraId="3B08676B" w14:textId="77777777" w:rsidR="00A25C5D" w:rsidRDefault="00000000">
            <w:pPr>
              <w:pStyle w:val="affffffffff2"/>
            </w:pPr>
            <w:r>
              <w:rPr>
                <w:rFonts w:hint="eastAsia"/>
              </w:rPr>
              <w:t>7.3</w:t>
            </w:r>
          </w:p>
        </w:tc>
        <w:tc>
          <w:tcPr>
            <w:tcW w:w="1556" w:type="dxa"/>
            <w:shd w:val="clear" w:color="auto" w:fill="auto"/>
          </w:tcPr>
          <w:p w14:paraId="4C743608" w14:textId="77777777" w:rsidR="00A25C5D" w:rsidRDefault="00000000">
            <w:pPr>
              <w:pStyle w:val="affffffffff2"/>
            </w:pPr>
            <w:r>
              <w:rPr>
                <w:rFonts w:hint="eastAsia"/>
              </w:rPr>
              <w:t>—</w:t>
            </w:r>
          </w:p>
        </w:tc>
        <w:tc>
          <w:tcPr>
            <w:tcW w:w="1556" w:type="dxa"/>
            <w:shd w:val="clear" w:color="auto" w:fill="auto"/>
            <w:vAlign w:val="center"/>
          </w:tcPr>
          <w:p w14:paraId="2149B9A8" w14:textId="77777777" w:rsidR="00A25C5D" w:rsidRDefault="00000000">
            <w:pPr>
              <w:pStyle w:val="affffffffff2"/>
            </w:pPr>
            <w:r>
              <w:rPr>
                <w:rFonts w:hint="eastAsia"/>
              </w:rPr>
              <w:t>√</w:t>
            </w:r>
          </w:p>
        </w:tc>
      </w:tr>
      <w:tr w:rsidR="00A25C5D" w14:paraId="730DF04F" w14:textId="77777777">
        <w:trPr>
          <w:jc w:val="center"/>
        </w:trPr>
        <w:tc>
          <w:tcPr>
            <w:tcW w:w="557" w:type="dxa"/>
            <w:shd w:val="clear" w:color="auto" w:fill="auto"/>
            <w:vAlign w:val="center"/>
          </w:tcPr>
          <w:p w14:paraId="33F7F015" w14:textId="77777777" w:rsidR="00A25C5D" w:rsidRDefault="00000000">
            <w:pPr>
              <w:pStyle w:val="affffffffff2"/>
            </w:pPr>
            <w:r>
              <w:rPr>
                <w:rFonts w:hint="eastAsia"/>
              </w:rPr>
              <w:t>4</w:t>
            </w:r>
          </w:p>
        </w:tc>
        <w:tc>
          <w:tcPr>
            <w:tcW w:w="2555" w:type="dxa"/>
            <w:shd w:val="clear" w:color="auto" w:fill="auto"/>
            <w:vAlign w:val="center"/>
          </w:tcPr>
          <w:p w14:paraId="49C221AE" w14:textId="77777777" w:rsidR="00A25C5D" w:rsidRDefault="00000000">
            <w:pPr>
              <w:pStyle w:val="affffffffff2"/>
            </w:pPr>
            <w:r>
              <w:rPr>
                <w:rFonts w:hint="eastAsia"/>
              </w:rPr>
              <w:t>工频电压试验</w:t>
            </w:r>
          </w:p>
        </w:tc>
        <w:tc>
          <w:tcPr>
            <w:tcW w:w="1555" w:type="dxa"/>
            <w:shd w:val="clear" w:color="auto" w:fill="auto"/>
          </w:tcPr>
          <w:p w14:paraId="3792F810" w14:textId="77777777" w:rsidR="00A25C5D" w:rsidRDefault="00000000">
            <w:pPr>
              <w:pStyle w:val="affffffffff2"/>
            </w:pPr>
            <w:r>
              <w:rPr>
                <w:rFonts w:hint="eastAsia"/>
              </w:rPr>
              <w:t>6.4</w:t>
            </w:r>
          </w:p>
        </w:tc>
        <w:tc>
          <w:tcPr>
            <w:tcW w:w="1555" w:type="dxa"/>
            <w:shd w:val="clear" w:color="auto" w:fill="auto"/>
          </w:tcPr>
          <w:p w14:paraId="1C434E37" w14:textId="77777777" w:rsidR="00A25C5D" w:rsidRDefault="00000000">
            <w:pPr>
              <w:pStyle w:val="affffffffff2"/>
            </w:pPr>
            <w:r>
              <w:rPr>
                <w:rFonts w:hint="eastAsia"/>
              </w:rPr>
              <w:t>7.4</w:t>
            </w:r>
          </w:p>
        </w:tc>
        <w:tc>
          <w:tcPr>
            <w:tcW w:w="1556" w:type="dxa"/>
            <w:shd w:val="clear" w:color="auto" w:fill="auto"/>
          </w:tcPr>
          <w:p w14:paraId="5D1C43A2" w14:textId="77777777" w:rsidR="00A25C5D" w:rsidRDefault="00000000">
            <w:pPr>
              <w:pStyle w:val="affffffffff2"/>
            </w:pPr>
            <w:r>
              <w:rPr>
                <w:rFonts w:hint="eastAsia"/>
              </w:rPr>
              <w:t>—</w:t>
            </w:r>
          </w:p>
        </w:tc>
        <w:tc>
          <w:tcPr>
            <w:tcW w:w="1556" w:type="dxa"/>
            <w:shd w:val="clear" w:color="auto" w:fill="auto"/>
            <w:vAlign w:val="center"/>
          </w:tcPr>
          <w:p w14:paraId="205B8BC6" w14:textId="77777777" w:rsidR="00A25C5D" w:rsidRDefault="00000000">
            <w:pPr>
              <w:pStyle w:val="affffffffff2"/>
            </w:pPr>
            <w:bookmarkStart w:id="160" w:name="OLE_LINK2"/>
            <w:r>
              <w:rPr>
                <w:rFonts w:hint="eastAsia"/>
              </w:rPr>
              <w:t>√</w:t>
            </w:r>
            <w:bookmarkEnd w:id="160"/>
          </w:p>
        </w:tc>
      </w:tr>
      <w:tr w:rsidR="00A25C5D" w14:paraId="505F25D6" w14:textId="77777777">
        <w:trPr>
          <w:jc w:val="center"/>
        </w:trPr>
        <w:tc>
          <w:tcPr>
            <w:tcW w:w="557" w:type="dxa"/>
            <w:shd w:val="clear" w:color="auto" w:fill="auto"/>
            <w:vAlign w:val="center"/>
          </w:tcPr>
          <w:p w14:paraId="78C90E8B" w14:textId="77777777" w:rsidR="00A25C5D" w:rsidRDefault="00000000">
            <w:pPr>
              <w:pStyle w:val="affffffffff2"/>
            </w:pPr>
            <w:r>
              <w:rPr>
                <w:rFonts w:hint="eastAsia"/>
              </w:rPr>
              <w:t>5</w:t>
            </w:r>
          </w:p>
        </w:tc>
        <w:tc>
          <w:tcPr>
            <w:tcW w:w="2555" w:type="dxa"/>
            <w:shd w:val="clear" w:color="auto" w:fill="auto"/>
            <w:vAlign w:val="center"/>
          </w:tcPr>
          <w:p w14:paraId="543FD079" w14:textId="77777777" w:rsidR="00A25C5D" w:rsidRDefault="00000000">
            <w:pPr>
              <w:pStyle w:val="affffffffff2"/>
            </w:pPr>
            <w:r>
              <w:rPr>
                <w:rFonts w:hint="eastAsia"/>
              </w:rPr>
              <w:t>机械操作和机械特性试验</w:t>
            </w:r>
          </w:p>
        </w:tc>
        <w:tc>
          <w:tcPr>
            <w:tcW w:w="1555" w:type="dxa"/>
            <w:shd w:val="clear" w:color="auto" w:fill="auto"/>
          </w:tcPr>
          <w:p w14:paraId="2F2D940A" w14:textId="77777777" w:rsidR="00A25C5D" w:rsidRDefault="00000000">
            <w:pPr>
              <w:pStyle w:val="affffffffff2"/>
            </w:pPr>
            <w:r>
              <w:rPr>
                <w:rFonts w:hint="eastAsia"/>
              </w:rPr>
              <w:t>6.5</w:t>
            </w:r>
          </w:p>
        </w:tc>
        <w:tc>
          <w:tcPr>
            <w:tcW w:w="1555" w:type="dxa"/>
            <w:shd w:val="clear" w:color="auto" w:fill="auto"/>
          </w:tcPr>
          <w:p w14:paraId="0295148F" w14:textId="77777777" w:rsidR="00A25C5D" w:rsidRDefault="00000000">
            <w:pPr>
              <w:pStyle w:val="affffffffff2"/>
            </w:pPr>
            <w:r>
              <w:rPr>
                <w:rFonts w:hint="eastAsia"/>
              </w:rPr>
              <w:t>7.5</w:t>
            </w:r>
          </w:p>
        </w:tc>
        <w:tc>
          <w:tcPr>
            <w:tcW w:w="1556" w:type="dxa"/>
            <w:shd w:val="clear" w:color="auto" w:fill="auto"/>
          </w:tcPr>
          <w:p w14:paraId="2C426C05" w14:textId="77777777" w:rsidR="00A25C5D" w:rsidRDefault="00000000">
            <w:pPr>
              <w:pStyle w:val="affffffffff2"/>
            </w:pPr>
            <w:r>
              <w:rPr>
                <w:rFonts w:hint="eastAsia"/>
              </w:rPr>
              <w:t>—</w:t>
            </w:r>
          </w:p>
        </w:tc>
        <w:tc>
          <w:tcPr>
            <w:tcW w:w="1556" w:type="dxa"/>
            <w:shd w:val="clear" w:color="auto" w:fill="auto"/>
            <w:vAlign w:val="center"/>
          </w:tcPr>
          <w:p w14:paraId="0B36CCE5" w14:textId="77777777" w:rsidR="00A25C5D" w:rsidRDefault="00000000">
            <w:pPr>
              <w:pStyle w:val="affffffffff2"/>
            </w:pPr>
            <w:r>
              <w:rPr>
                <w:rFonts w:hint="eastAsia"/>
              </w:rPr>
              <w:t>√</w:t>
            </w:r>
          </w:p>
        </w:tc>
      </w:tr>
      <w:tr w:rsidR="00A25C5D" w14:paraId="4DCDEADD" w14:textId="77777777">
        <w:trPr>
          <w:jc w:val="center"/>
        </w:trPr>
        <w:tc>
          <w:tcPr>
            <w:tcW w:w="557" w:type="dxa"/>
            <w:shd w:val="clear" w:color="auto" w:fill="auto"/>
            <w:vAlign w:val="center"/>
          </w:tcPr>
          <w:p w14:paraId="6D3B68DE" w14:textId="77777777" w:rsidR="00A25C5D" w:rsidRDefault="00000000">
            <w:pPr>
              <w:pStyle w:val="affffffffff2"/>
            </w:pPr>
            <w:r>
              <w:rPr>
                <w:rFonts w:hint="eastAsia"/>
              </w:rPr>
              <w:t>6</w:t>
            </w:r>
          </w:p>
        </w:tc>
        <w:tc>
          <w:tcPr>
            <w:tcW w:w="2555" w:type="dxa"/>
            <w:shd w:val="clear" w:color="auto" w:fill="auto"/>
            <w:vAlign w:val="center"/>
          </w:tcPr>
          <w:p w14:paraId="1B32FC98" w14:textId="77777777" w:rsidR="00A25C5D" w:rsidRDefault="00000000">
            <w:pPr>
              <w:pStyle w:val="affffffffff2"/>
            </w:pPr>
            <w:r>
              <w:rPr>
                <w:rFonts w:hint="eastAsia"/>
              </w:rPr>
              <w:t>密封性检查</w:t>
            </w:r>
          </w:p>
        </w:tc>
        <w:tc>
          <w:tcPr>
            <w:tcW w:w="1555" w:type="dxa"/>
            <w:shd w:val="clear" w:color="auto" w:fill="auto"/>
          </w:tcPr>
          <w:p w14:paraId="0E111516" w14:textId="77777777" w:rsidR="00A25C5D" w:rsidRDefault="00000000">
            <w:pPr>
              <w:pStyle w:val="affffffffff2"/>
            </w:pPr>
            <w:r>
              <w:rPr>
                <w:rFonts w:hint="eastAsia"/>
              </w:rPr>
              <w:t>6.6</w:t>
            </w:r>
          </w:p>
        </w:tc>
        <w:tc>
          <w:tcPr>
            <w:tcW w:w="1555" w:type="dxa"/>
            <w:shd w:val="clear" w:color="auto" w:fill="auto"/>
          </w:tcPr>
          <w:p w14:paraId="40629381" w14:textId="77777777" w:rsidR="00A25C5D" w:rsidRDefault="00000000">
            <w:pPr>
              <w:pStyle w:val="affffffffff2"/>
            </w:pPr>
            <w:r>
              <w:rPr>
                <w:rFonts w:hint="eastAsia"/>
              </w:rPr>
              <w:t>7.6</w:t>
            </w:r>
          </w:p>
        </w:tc>
        <w:tc>
          <w:tcPr>
            <w:tcW w:w="1556" w:type="dxa"/>
            <w:shd w:val="clear" w:color="auto" w:fill="auto"/>
          </w:tcPr>
          <w:p w14:paraId="20C1A3A4" w14:textId="77777777" w:rsidR="00A25C5D" w:rsidRDefault="00000000">
            <w:pPr>
              <w:pStyle w:val="affffffffff2"/>
            </w:pPr>
            <w:r>
              <w:rPr>
                <w:rFonts w:hint="eastAsia"/>
              </w:rPr>
              <w:t>—</w:t>
            </w:r>
          </w:p>
        </w:tc>
        <w:tc>
          <w:tcPr>
            <w:tcW w:w="1556" w:type="dxa"/>
            <w:shd w:val="clear" w:color="auto" w:fill="auto"/>
            <w:vAlign w:val="center"/>
          </w:tcPr>
          <w:p w14:paraId="3FAF9402" w14:textId="77777777" w:rsidR="00A25C5D" w:rsidRDefault="00000000">
            <w:pPr>
              <w:pStyle w:val="affffffffff2"/>
            </w:pPr>
            <w:r>
              <w:rPr>
                <w:rFonts w:hint="eastAsia"/>
              </w:rPr>
              <w:t>√</w:t>
            </w:r>
          </w:p>
        </w:tc>
      </w:tr>
      <w:tr w:rsidR="00A25C5D" w14:paraId="3A07B1DF" w14:textId="77777777">
        <w:trPr>
          <w:jc w:val="center"/>
        </w:trPr>
        <w:tc>
          <w:tcPr>
            <w:tcW w:w="557" w:type="dxa"/>
            <w:shd w:val="clear" w:color="auto" w:fill="auto"/>
            <w:vAlign w:val="center"/>
          </w:tcPr>
          <w:p w14:paraId="6FB80DD4" w14:textId="77777777" w:rsidR="00A25C5D" w:rsidRDefault="00000000">
            <w:pPr>
              <w:pStyle w:val="affffffffff2"/>
            </w:pPr>
            <w:r>
              <w:rPr>
                <w:rFonts w:hint="eastAsia"/>
              </w:rPr>
              <w:t>7</w:t>
            </w:r>
          </w:p>
        </w:tc>
        <w:tc>
          <w:tcPr>
            <w:tcW w:w="2555" w:type="dxa"/>
            <w:shd w:val="clear" w:color="auto" w:fill="auto"/>
            <w:vAlign w:val="center"/>
          </w:tcPr>
          <w:p w14:paraId="02F76D4A" w14:textId="77777777" w:rsidR="00A25C5D" w:rsidRDefault="00000000">
            <w:pPr>
              <w:pStyle w:val="affffffffff2"/>
            </w:pPr>
            <w:r>
              <w:rPr>
                <w:rFonts w:hint="eastAsia"/>
              </w:rPr>
              <w:t>气体湿度测量</w:t>
            </w:r>
          </w:p>
        </w:tc>
        <w:tc>
          <w:tcPr>
            <w:tcW w:w="1555" w:type="dxa"/>
            <w:shd w:val="clear" w:color="auto" w:fill="auto"/>
          </w:tcPr>
          <w:p w14:paraId="69285951" w14:textId="77777777" w:rsidR="00A25C5D" w:rsidRDefault="00000000">
            <w:pPr>
              <w:pStyle w:val="affffffffff2"/>
            </w:pPr>
            <w:r>
              <w:rPr>
                <w:rFonts w:hint="eastAsia"/>
              </w:rPr>
              <w:t>6.7</w:t>
            </w:r>
          </w:p>
        </w:tc>
        <w:tc>
          <w:tcPr>
            <w:tcW w:w="1555" w:type="dxa"/>
            <w:shd w:val="clear" w:color="auto" w:fill="auto"/>
          </w:tcPr>
          <w:p w14:paraId="4BF7636D" w14:textId="77777777" w:rsidR="00A25C5D" w:rsidRDefault="00000000">
            <w:pPr>
              <w:pStyle w:val="affffffffff2"/>
            </w:pPr>
            <w:r>
              <w:rPr>
                <w:rFonts w:hint="eastAsia"/>
              </w:rPr>
              <w:t>7.7</w:t>
            </w:r>
          </w:p>
        </w:tc>
        <w:tc>
          <w:tcPr>
            <w:tcW w:w="1556" w:type="dxa"/>
            <w:shd w:val="clear" w:color="auto" w:fill="auto"/>
          </w:tcPr>
          <w:p w14:paraId="6CAE25C3" w14:textId="77777777" w:rsidR="00A25C5D" w:rsidRDefault="00000000">
            <w:pPr>
              <w:pStyle w:val="affffffffff2"/>
            </w:pPr>
            <w:r>
              <w:rPr>
                <w:rFonts w:hint="eastAsia"/>
              </w:rPr>
              <w:t>—</w:t>
            </w:r>
          </w:p>
        </w:tc>
        <w:tc>
          <w:tcPr>
            <w:tcW w:w="1556" w:type="dxa"/>
            <w:shd w:val="clear" w:color="auto" w:fill="auto"/>
            <w:vAlign w:val="center"/>
          </w:tcPr>
          <w:p w14:paraId="6FEB8985" w14:textId="77777777" w:rsidR="00A25C5D" w:rsidRDefault="00000000">
            <w:pPr>
              <w:pStyle w:val="affffffffff2"/>
            </w:pPr>
            <w:r>
              <w:rPr>
                <w:rFonts w:hint="eastAsia"/>
              </w:rPr>
              <w:t>√</w:t>
            </w:r>
          </w:p>
        </w:tc>
      </w:tr>
      <w:tr w:rsidR="00A25C5D" w14:paraId="1433D62A" w14:textId="77777777">
        <w:trPr>
          <w:jc w:val="center"/>
        </w:trPr>
        <w:tc>
          <w:tcPr>
            <w:tcW w:w="557" w:type="dxa"/>
            <w:shd w:val="clear" w:color="auto" w:fill="auto"/>
            <w:vAlign w:val="center"/>
          </w:tcPr>
          <w:p w14:paraId="543F89E8" w14:textId="77777777" w:rsidR="00A25C5D" w:rsidRDefault="00000000">
            <w:pPr>
              <w:pStyle w:val="affffffffff2"/>
            </w:pPr>
            <w:r>
              <w:rPr>
                <w:rFonts w:hint="eastAsia"/>
              </w:rPr>
              <w:t>8</w:t>
            </w:r>
          </w:p>
        </w:tc>
        <w:tc>
          <w:tcPr>
            <w:tcW w:w="2555" w:type="dxa"/>
            <w:shd w:val="clear" w:color="auto" w:fill="auto"/>
            <w:vAlign w:val="center"/>
          </w:tcPr>
          <w:p w14:paraId="249A7794" w14:textId="77777777" w:rsidR="00A25C5D" w:rsidRDefault="00000000">
            <w:pPr>
              <w:pStyle w:val="affffffffff2"/>
            </w:pPr>
            <w:r>
              <w:rPr>
                <w:rFonts w:hint="eastAsia"/>
              </w:rPr>
              <w:t>防护等级</w:t>
            </w:r>
          </w:p>
        </w:tc>
        <w:tc>
          <w:tcPr>
            <w:tcW w:w="1555" w:type="dxa"/>
            <w:shd w:val="clear" w:color="auto" w:fill="auto"/>
          </w:tcPr>
          <w:p w14:paraId="54EA2AA0" w14:textId="77777777" w:rsidR="00A25C5D" w:rsidRDefault="00000000">
            <w:pPr>
              <w:pStyle w:val="affffffffff2"/>
            </w:pPr>
            <w:r>
              <w:rPr>
                <w:rFonts w:hint="eastAsia"/>
              </w:rPr>
              <w:t>6.8</w:t>
            </w:r>
          </w:p>
        </w:tc>
        <w:tc>
          <w:tcPr>
            <w:tcW w:w="1555" w:type="dxa"/>
            <w:shd w:val="clear" w:color="auto" w:fill="auto"/>
          </w:tcPr>
          <w:p w14:paraId="36722F5E" w14:textId="77777777" w:rsidR="00A25C5D" w:rsidRDefault="00000000">
            <w:pPr>
              <w:pStyle w:val="affffffffff2"/>
            </w:pPr>
            <w:r>
              <w:rPr>
                <w:rFonts w:hint="eastAsia"/>
              </w:rPr>
              <w:t>7.8</w:t>
            </w:r>
          </w:p>
        </w:tc>
        <w:tc>
          <w:tcPr>
            <w:tcW w:w="1556" w:type="dxa"/>
            <w:shd w:val="clear" w:color="auto" w:fill="auto"/>
          </w:tcPr>
          <w:p w14:paraId="558FEA8F" w14:textId="77777777" w:rsidR="00A25C5D" w:rsidRDefault="00000000">
            <w:pPr>
              <w:pStyle w:val="affffffffff2"/>
            </w:pPr>
            <w:r>
              <w:rPr>
                <w:rFonts w:hint="eastAsia"/>
              </w:rPr>
              <w:t>√</w:t>
            </w:r>
          </w:p>
        </w:tc>
        <w:tc>
          <w:tcPr>
            <w:tcW w:w="1556" w:type="dxa"/>
            <w:shd w:val="clear" w:color="auto" w:fill="auto"/>
            <w:vAlign w:val="center"/>
          </w:tcPr>
          <w:p w14:paraId="0D265FBF" w14:textId="77777777" w:rsidR="00A25C5D" w:rsidRDefault="00000000">
            <w:pPr>
              <w:pStyle w:val="affffffffff2"/>
            </w:pPr>
            <w:r>
              <w:rPr>
                <w:rFonts w:hint="eastAsia"/>
              </w:rPr>
              <w:t>√</w:t>
            </w:r>
          </w:p>
        </w:tc>
      </w:tr>
      <w:tr w:rsidR="00300014" w14:paraId="269F0904" w14:textId="77777777" w:rsidTr="009C5042">
        <w:trPr>
          <w:jc w:val="center"/>
        </w:trPr>
        <w:tc>
          <w:tcPr>
            <w:tcW w:w="557" w:type="dxa"/>
            <w:shd w:val="clear" w:color="auto" w:fill="auto"/>
            <w:vAlign w:val="center"/>
          </w:tcPr>
          <w:p w14:paraId="2DA4839E" w14:textId="3ED99014" w:rsidR="00300014" w:rsidRDefault="00300014" w:rsidP="00300014">
            <w:pPr>
              <w:pStyle w:val="affffffffff2"/>
            </w:pPr>
            <w:r>
              <w:rPr>
                <w:rFonts w:hint="eastAsia"/>
              </w:rPr>
              <w:t>9</w:t>
            </w:r>
          </w:p>
        </w:tc>
        <w:tc>
          <w:tcPr>
            <w:tcW w:w="2555" w:type="dxa"/>
            <w:shd w:val="clear" w:color="auto" w:fill="auto"/>
            <w:vAlign w:val="center"/>
          </w:tcPr>
          <w:p w14:paraId="1B5A0763" w14:textId="1488F89A" w:rsidR="00300014" w:rsidRDefault="00300014" w:rsidP="00300014">
            <w:pPr>
              <w:pStyle w:val="affffffffff2"/>
            </w:pPr>
            <w:r>
              <w:rPr>
                <w:rFonts w:hint="eastAsia"/>
              </w:rPr>
              <w:t>热稳定性</w:t>
            </w:r>
          </w:p>
        </w:tc>
        <w:tc>
          <w:tcPr>
            <w:tcW w:w="1555" w:type="dxa"/>
            <w:shd w:val="clear" w:color="auto" w:fill="auto"/>
          </w:tcPr>
          <w:p w14:paraId="67DA2346" w14:textId="63242611" w:rsidR="00300014" w:rsidRDefault="00300014" w:rsidP="00300014">
            <w:pPr>
              <w:pStyle w:val="affffffffff2"/>
            </w:pPr>
            <w:r>
              <w:rPr>
                <w:rFonts w:hint="eastAsia"/>
              </w:rPr>
              <w:t>6.9</w:t>
            </w:r>
          </w:p>
        </w:tc>
        <w:tc>
          <w:tcPr>
            <w:tcW w:w="1555" w:type="dxa"/>
            <w:shd w:val="clear" w:color="auto" w:fill="auto"/>
          </w:tcPr>
          <w:p w14:paraId="36882B1E" w14:textId="54F60197" w:rsidR="00300014" w:rsidRDefault="00300014" w:rsidP="00300014">
            <w:pPr>
              <w:pStyle w:val="affffffffff2"/>
            </w:pPr>
            <w:r>
              <w:rPr>
                <w:rFonts w:hint="eastAsia"/>
              </w:rPr>
              <w:t>7.9</w:t>
            </w:r>
          </w:p>
        </w:tc>
        <w:tc>
          <w:tcPr>
            <w:tcW w:w="1556" w:type="dxa"/>
            <w:shd w:val="clear" w:color="auto" w:fill="auto"/>
          </w:tcPr>
          <w:p w14:paraId="20EAECF3" w14:textId="48448BFE" w:rsidR="00300014" w:rsidRDefault="00300014" w:rsidP="00300014">
            <w:pPr>
              <w:pStyle w:val="affffffffff2"/>
            </w:pPr>
            <w:r w:rsidRPr="00614D76">
              <w:rPr>
                <w:rFonts w:hint="eastAsia"/>
              </w:rPr>
              <w:t>—</w:t>
            </w:r>
          </w:p>
        </w:tc>
        <w:tc>
          <w:tcPr>
            <w:tcW w:w="1556" w:type="dxa"/>
            <w:shd w:val="clear" w:color="auto" w:fill="auto"/>
          </w:tcPr>
          <w:p w14:paraId="6F90F1F4" w14:textId="4613FDE7" w:rsidR="00300014" w:rsidRDefault="00300014" w:rsidP="00300014">
            <w:pPr>
              <w:pStyle w:val="affffffffff2"/>
            </w:pPr>
            <w:r w:rsidRPr="00452638">
              <w:rPr>
                <w:rFonts w:hint="eastAsia"/>
              </w:rPr>
              <w:t>√</w:t>
            </w:r>
          </w:p>
        </w:tc>
      </w:tr>
      <w:tr w:rsidR="00300014" w14:paraId="77CF1370" w14:textId="77777777" w:rsidTr="009C5042">
        <w:trPr>
          <w:jc w:val="center"/>
        </w:trPr>
        <w:tc>
          <w:tcPr>
            <w:tcW w:w="557" w:type="dxa"/>
            <w:shd w:val="clear" w:color="auto" w:fill="auto"/>
            <w:vAlign w:val="center"/>
          </w:tcPr>
          <w:p w14:paraId="3E299D2B" w14:textId="61C6F9B8" w:rsidR="00300014" w:rsidRDefault="00300014" w:rsidP="00300014">
            <w:pPr>
              <w:pStyle w:val="affffffffff2"/>
            </w:pPr>
            <w:r>
              <w:rPr>
                <w:rFonts w:hint="eastAsia"/>
              </w:rPr>
              <w:t>10</w:t>
            </w:r>
          </w:p>
        </w:tc>
        <w:tc>
          <w:tcPr>
            <w:tcW w:w="2555" w:type="dxa"/>
            <w:shd w:val="clear" w:color="auto" w:fill="auto"/>
            <w:vAlign w:val="center"/>
          </w:tcPr>
          <w:p w14:paraId="5D7F55BC" w14:textId="3666140C" w:rsidR="00300014" w:rsidRDefault="00300014" w:rsidP="00300014">
            <w:pPr>
              <w:pStyle w:val="affffffffff2"/>
            </w:pPr>
            <w:r>
              <w:rPr>
                <w:rFonts w:hint="eastAsia"/>
              </w:rPr>
              <w:t>燃烧性</w:t>
            </w:r>
          </w:p>
        </w:tc>
        <w:tc>
          <w:tcPr>
            <w:tcW w:w="1555" w:type="dxa"/>
            <w:shd w:val="clear" w:color="auto" w:fill="auto"/>
          </w:tcPr>
          <w:p w14:paraId="7908E256" w14:textId="21542256" w:rsidR="00300014" w:rsidRDefault="00300014" w:rsidP="00300014">
            <w:pPr>
              <w:pStyle w:val="affffffffff2"/>
            </w:pPr>
            <w:r w:rsidRPr="00BD423D">
              <w:rPr>
                <w:rFonts w:hint="eastAsia"/>
              </w:rPr>
              <w:t>6.</w:t>
            </w:r>
            <w:r>
              <w:rPr>
                <w:rFonts w:hint="eastAsia"/>
              </w:rPr>
              <w:t>10</w:t>
            </w:r>
          </w:p>
        </w:tc>
        <w:tc>
          <w:tcPr>
            <w:tcW w:w="1555" w:type="dxa"/>
            <w:shd w:val="clear" w:color="auto" w:fill="auto"/>
          </w:tcPr>
          <w:p w14:paraId="64E003A9" w14:textId="6CD4CA85" w:rsidR="00300014" w:rsidRDefault="00300014" w:rsidP="00300014">
            <w:pPr>
              <w:pStyle w:val="affffffffff2"/>
            </w:pPr>
            <w:r w:rsidRPr="008F1ADF">
              <w:rPr>
                <w:rFonts w:hint="eastAsia"/>
              </w:rPr>
              <w:t>7.</w:t>
            </w:r>
            <w:r>
              <w:rPr>
                <w:rFonts w:hint="eastAsia"/>
              </w:rPr>
              <w:t>10</w:t>
            </w:r>
          </w:p>
        </w:tc>
        <w:tc>
          <w:tcPr>
            <w:tcW w:w="1556" w:type="dxa"/>
            <w:shd w:val="clear" w:color="auto" w:fill="auto"/>
          </w:tcPr>
          <w:p w14:paraId="00F96582" w14:textId="08BB5C61" w:rsidR="00300014" w:rsidRDefault="00300014" w:rsidP="00300014">
            <w:pPr>
              <w:pStyle w:val="affffffffff2"/>
            </w:pPr>
            <w:r w:rsidRPr="00614D76">
              <w:rPr>
                <w:rFonts w:hint="eastAsia"/>
              </w:rPr>
              <w:t>—</w:t>
            </w:r>
          </w:p>
        </w:tc>
        <w:tc>
          <w:tcPr>
            <w:tcW w:w="1556" w:type="dxa"/>
            <w:shd w:val="clear" w:color="auto" w:fill="auto"/>
          </w:tcPr>
          <w:p w14:paraId="7AB7CA0B" w14:textId="08006CD3" w:rsidR="00300014" w:rsidRDefault="00300014" w:rsidP="00300014">
            <w:pPr>
              <w:pStyle w:val="affffffffff2"/>
            </w:pPr>
            <w:r w:rsidRPr="00452638">
              <w:rPr>
                <w:rFonts w:hint="eastAsia"/>
              </w:rPr>
              <w:t>√</w:t>
            </w:r>
          </w:p>
        </w:tc>
      </w:tr>
      <w:tr w:rsidR="00300014" w14:paraId="473545CA" w14:textId="77777777" w:rsidTr="009C5042">
        <w:trPr>
          <w:jc w:val="center"/>
        </w:trPr>
        <w:tc>
          <w:tcPr>
            <w:tcW w:w="557" w:type="dxa"/>
            <w:shd w:val="clear" w:color="auto" w:fill="auto"/>
            <w:vAlign w:val="center"/>
          </w:tcPr>
          <w:p w14:paraId="33286C5B" w14:textId="48FB7A54" w:rsidR="00300014" w:rsidRDefault="00300014" w:rsidP="00300014">
            <w:pPr>
              <w:pStyle w:val="affffffffff2"/>
            </w:pPr>
            <w:r>
              <w:rPr>
                <w:rFonts w:hint="eastAsia"/>
              </w:rPr>
              <w:t>11</w:t>
            </w:r>
          </w:p>
        </w:tc>
        <w:tc>
          <w:tcPr>
            <w:tcW w:w="2555" w:type="dxa"/>
            <w:shd w:val="clear" w:color="auto" w:fill="auto"/>
            <w:vAlign w:val="center"/>
          </w:tcPr>
          <w:p w14:paraId="30D1AA83" w14:textId="04A178C1" w:rsidR="00300014" w:rsidRDefault="00300014" w:rsidP="00300014">
            <w:pPr>
              <w:pStyle w:val="affffffffff2"/>
            </w:pPr>
            <w:r>
              <w:rPr>
                <w:rFonts w:hint="eastAsia"/>
              </w:rPr>
              <w:t>全绝缘</w:t>
            </w:r>
          </w:p>
        </w:tc>
        <w:tc>
          <w:tcPr>
            <w:tcW w:w="1555" w:type="dxa"/>
            <w:shd w:val="clear" w:color="auto" w:fill="auto"/>
          </w:tcPr>
          <w:p w14:paraId="76873A0E" w14:textId="0BB8346D" w:rsidR="00300014" w:rsidRDefault="00300014" w:rsidP="00300014">
            <w:pPr>
              <w:pStyle w:val="affffffffff2"/>
            </w:pPr>
            <w:r w:rsidRPr="00BD423D">
              <w:rPr>
                <w:rFonts w:hint="eastAsia"/>
              </w:rPr>
              <w:t>6.</w:t>
            </w:r>
            <w:r>
              <w:rPr>
                <w:rFonts w:hint="eastAsia"/>
              </w:rPr>
              <w:t>11</w:t>
            </w:r>
          </w:p>
        </w:tc>
        <w:tc>
          <w:tcPr>
            <w:tcW w:w="1555" w:type="dxa"/>
            <w:shd w:val="clear" w:color="auto" w:fill="auto"/>
          </w:tcPr>
          <w:p w14:paraId="3CCB1C74" w14:textId="55E8C2A1" w:rsidR="00300014" w:rsidRDefault="00300014" w:rsidP="00300014">
            <w:pPr>
              <w:pStyle w:val="affffffffff2"/>
            </w:pPr>
            <w:r w:rsidRPr="008F1ADF">
              <w:rPr>
                <w:rFonts w:hint="eastAsia"/>
              </w:rPr>
              <w:t>7.</w:t>
            </w:r>
            <w:r>
              <w:rPr>
                <w:rFonts w:hint="eastAsia"/>
              </w:rPr>
              <w:t>11</w:t>
            </w:r>
          </w:p>
        </w:tc>
        <w:tc>
          <w:tcPr>
            <w:tcW w:w="1556" w:type="dxa"/>
            <w:shd w:val="clear" w:color="auto" w:fill="auto"/>
          </w:tcPr>
          <w:p w14:paraId="570F613C" w14:textId="16D3A532" w:rsidR="00300014" w:rsidRDefault="00300014" w:rsidP="00300014">
            <w:pPr>
              <w:pStyle w:val="affffffffff2"/>
            </w:pPr>
            <w:r w:rsidRPr="00614D76">
              <w:rPr>
                <w:rFonts w:hint="eastAsia"/>
              </w:rPr>
              <w:t>—</w:t>
            </w:r>
          </w:p>
        </w:tc>
        <w:tc>
          <w:tcPr>
            <w:tcW w:w="1556" w:type="dxa"/>
            <w:shd w:val="clear" w:color="auto" w:fill="auto"/>
          </w:tcPr>
          <w:p w14:paraId="04122580" w14:textId="135B8F54" w:rsidR="00300014" w:rsidRDefault="00300014" w:rsidP="00300014">
            <w:pPr>
              <w:pStyle w:val="affffffffff2"/>
            </w:pPr>
            <w:r w:rsidRPr="00452638">
              <w:rPr>
                <w:rFonts w:hint="eastAsia"/>
              </w:rPr>
              <w:t>√</w:t>
            </w:r>
          </w:p>
        </w:tc>
      </w:tr>
      <w:tr w:rsidR="00300014" w14:paraId="25B7E40D" w14:textId="77777777" w:rsidTr="009C5042">
        <w:trPr>
          <w:jc w:val="center"/>
        </w:trPr>
        <w:tc>
          <w:tcPr>
            <w:tcW w:w="557" w:type="dxa"/>
            <w:shd w:val="clear" w:color="auto" w:fill="auto"/>
            <w:vAlign w:val="center"/>
          </w:tcPr>
          <w:p w14:paraId="5E29966A" w14:textId="35D60658" w:rsidR="00300014" w:rsidRDefault="00300014" w:rsidP="00300014">
            <w:pPr>
              <w:pStyle w:val="affffffffff2"/>
            </w:pPr>
            <w:r>
              <w:rPr>
                <w:rFonts w:hint="eastAsia"/>
              </w:rPr>
              <w:t>12</w:t>
            </w:r>
          </w:p>
        </w:tc>
        <w:tc>
          <w:tcPr>
            <w:tcW w:w="2555" w:type="dxa"/>
            <w:shd w:val="clear" w:color="auto" w:fill="auto"/>
            <w:vAlign w:val="center"/>
          </w:tcPr>
          <w:p w14:paraId="7C7C3B8B" w14:textId="1DEC31E8" w:rsidR="00300014" w:rsidRDefault="00300014" w:rsidP="00300014">
            <w:pPr>
              <w:pStyle w:val="affffffffff2"/>
            </w:pPr>
            <w:r>
              <w:rPr>
                <w:rFonts w:hint="eastAsia"/>
              </w:rPr>
              <w:t>全密封</w:t>
            </w:r>
          </w:p>
        </w:tc>
        <w:tc>
          <w:tcPr>
            <w:tcW w:w="1555" w:type="dxa"/>
            <w:shd w:val="clear" w:color="auto" w:fill="auto"/>
          </w:tcPr>
          <w:p w14:paraId="450537EF" w14:textId="4F8F75C0" w:rsidR="00300014" w:rsidRDefault="00300014" w:rsidP="00300014">
            <w:pPr>
              <w:pStyle w:val="affffffffff2"/>
            </w:pPr>
            <w:r w:rsidRPr="00BD423D">
              <w:rPr>
                <w:rFonts w:hint="eastAsia"/>
              </w:rPr>
              <w:t>6.</w:t>
            </w:r>
            <w:r>
              <w:rPr>
                <w:rFonts w:hint="eastAsia"/>
              </w:rPr>
              <w:t>12</w:t>
            </w:r>
          </w:p>
        </w:tc>
        <w:tc>
          <w:tcPr>
            <w:tcW w:w="1555" w:type="dxa"/>
            <w:shd w:val="clear" w:color="auto" w:fill="auto"/>
          </w:tcPr>
          <w:p w14:paraId="743FB026" w14:textId="5E02FEB2" w:rsidR="00300014" w:rsidRDefault="00300014" w:rsidP="00300014">
            <w:pPr>
              <w:pStyle w:val="affffffffff2"/>
            </w:pPr>
            <w:r w:rsidRPr="008F1ADF">
              <w:rPr>
                <w:rFonts w:hint="eastAsia"/>
              </w:rPr>
              <w:t>7.</w:t>
            </w:r>
            <w:r>
              <w:rPr>
                <w:rFonts w:hint="eastAsia"/>
              </w:rPr>
              <w:t>12</w:t>
            </w:r>
          </w:p>
        </w:tc>
        <w:tc>
          <w:tcPr>
            <w:tcW w:w="1556" w:type="dxa"/>
            <w:shd w:val="clear" w:color="auto" w:fill="auto"/>
          </w:tcPr>
          <w:p w14:paraId="4A55AA53" w14:textId="50752C3B" w:rsidR="00300014" w:rsidRDefault="00300014" w:rsidP="00300014">
            <w:pPr>
              <w:pStyle w:val="affffffffff2"/>
            </w:pPr>
            <w:r w:rsidRPr="00614D76">
              <w:rPr>
                <w:rFonts w:hint="eastAsia"/>
              </w:rPr>
              <w:t>—</w:t>
            </w:r>
          </w:p>
        </w:tc>
        <w:tc>
          <w:tcPr>
            <w:tcW w:w="1556" w:type="dxa"/>
            <w:shd w:val="clear" w:color="auto" w:fill="auto"/>
          </w:tcPr>
          <w:p w14:paraId="53740A31" w14:textId="3A965797" w:rsidR="00300014" w:rsidRDefault="00300014" w:rsidP="00300014">
            <w:pPr>
              <w:pStyle w:val="affffffffff2"/>
            </w:pPr>
            <w:r w:rsidRPr="00452638">
              <w:rPr>
                <w:rFonts w:hint="eastAsia"/>
              </w:rPr>
              <w:t>√</w:t>
            </w:r>
          </w:p>
        </w:tc>
      </w:tr>
      <w:tr w:rsidR="00A25C5D" w14:paraId="116847F6" w14:textId="77777777">
        <w:trPr>
          <w:jc w:val="center"/>
        </w:trPr>
        <w:tc>
          <w:tcPr>
            <w:tcW w:w="9334" w:type="dxa"/>
            <w:gridSpan w:val="6"/>
            <w:tcBorders>
              <w:top w:val="single" w:sz="8" w:space="0" w:color="auto"/>
              <w:bottom w:val="single" w:sz="8" w:space="0" w:color="auto"/>
            </w:tcBorders>
            <w:shd w:val="clear" w:color="auto" w:fill="auto"/>
            <w:vAlign w:val="center"/>
          </w:tcPr>
          <w:p w14:paraId="23ABD071" w14:textId="77777777" w:rsidR="00A25C5D" w:rsidRDefault="00000000">
            <w:pPr>
              <w:pStyle w:val="afff6"/>
            </w:pPr>
            <w:r>
              <w:rPr>
                <w:rFonts w:hint="eastAsia"/>
              </w:rPr>
              <w:t>“√”</w:t>
            </w:r>
            <w:proofErr w:type="gramStart"/>
            <w:r>
              <w:rPr>
                <w:rFonts w:hint="eastAsia"/>
              </w:rPr>
              <w:t>为须检</w:t>
            </w:r>
            <w:proofErr w:type="gramEnd"/>
            <w:r>
              <w:rPr>
                <w:rFonts w:hint="eastAsia"/>
              </w:rPr>
              <w:t>项目，“—”为不检项目。</w:t>
            </w:r>
          </w:p>
        </w:tc>
      </w:tr>
    </w:tbl>
    <w:p w14:paraId="689D51BA" w14:textId="77777777" w:rsidR="00A25C5D" w:rsidRDefault="00000000">
      <w:pPr>
        <w:pStyle w:val="afff1"/>
        <w:spacing w:before="120" w:after="120"/>
      </w:pPr>
      <w:r>
        <w:rPr>
          <w:rFonts w:hint="eastAsia"/>
        </w:rPr>
        <w:t>批次</w:t>
      </w:r>
    </w:p>
    <w:p w14:paraId="76553099" w14:textId="77777777" w:rsidR="00A25C5D" w:rsidRDefault="00000000">
      <w:pPr>
        <w:pStyle w:val="afffffffffa"/>
        <w:numPr>
          <w:ilvl w:val="0"/>
          <w:numId w:val="0"/>
        </w:numPr>
        <w:ind w:firstLine="420"/>
      </w:pPr>
      <w:r>
        <w:rPr>
          <w:rFonts w:hint="eastAsia"/>
        </w:rPr>
        <w:t>相同原料、相同工艺、相同班次连续生产的产品为一批次。</w:t>
      </w:r>
    </w:p>
    <w:p w14:paraId="3D364A3B" w14:textId="77777777" w:rsidR="00A25C5D" w:rsidRDefault="00000000">
      <w:pPr>
        <w:pStyle w:val="afff1"/>
        <w:spacing w:before="120" w:after="120"/>
      </w:pPr>
      <w:r>
        <w:rPr>
          <w:rFonts w:hint="eastAsia"/>
        </w:rPr>
        <w:t>出厂检验</w:t>
      </w:r>
    </w:p>
    <w:p w14:paraId="66CA7B98" w14:textId="77777777" w:rsidR="00A25C5D" w:rsidRDefault="00000000">
      <w:pPr>
        <w:pStyle w:val="afffffffffa"/>
      </w:pPr>
      <w:r>
        <w:rPr>
          <w:rFonts w:hint="eastAsia"/>
        </w:rPr>
        <w:t>抽样数量为每批次的2</w:t>
      </w:r>
      <w:r>
        <w:rPr>
          <w:rFonts w:ascii="Times New Roman"/>
        </w:rPr>
        <w:t xml:space="preserve"> </w:t>
      </w:r>
      <w:r>
        <w:rPr>
          <w:rFonts w:hint="eastAsia"/>
        </w:rPr>
        <w:t>%。</w:t>
      </w:r>
    </w:p>
    <w:p w14:paraId="00F45EF9" w14:textId="77777777" w:rsidR="00A25C5D" w:rsidRDefault="00000000">
      <w:pPr>
        <w:pStyle w:val="afffffffffa"/>
      </w:pPr>
      <w:r>
        <w:rPr>
          <w:rFonts w:hint="eastAsia"/>
        </w:rPr>
        <w:t>产品的出厂检验结果全部符合本文件的规定，则判定该产品出厂检验合格，若有至少一个项目检验结果不合格时，则判定该批产品不合格。每台产品应</w:t>
      </w:r>
      <w:proofErr w:type="gramStart"/>
      <w:r>
        <w:rPr>
          <w:rFonts w:hint="eastAsia"/>
        </w:rPr>
        <w:t>经制造</w:t>
      </w:r>
      <w:proofErr w:type="gramEnd"/>
      <w:r>
        <w:rPr>
          <w:rFonts w:hint="eastAsia"/>
        </w:rPr>
        <w:t>企业质检部门检验合格，并签发合格证书后，方可出厂。</w:t>
      </w:r>
    </w:p>
    <w:p w14:paraId="39EC2763" w14:textId="77777777" w:rsidR="00A25C5D" w:rsidRDefault="00000000">
      <w:pPr>
        <w:pStyle w:val="afff1"/>
        <w:spacing w:before="120" w:after="120"/>
      </w:pPr>
      <w:r>
        <w:rPr>
          <w:rFonts w:hint="eastAsia"/>
        </w:rPr>
        <w:t>型式检验</w:t>
      </w:r>
    </w:p>
    <w:p w14:paraId="33AFCBE5" w14:textId="77777777" w:rsidR="00A25C5D" w:rsidRDefault="00000000">
      <w:pPr>
        <w:pStyle w:val="afffffffffa"/>
      </w:pPr>
      <w:r>
        <w:rPr>
          <w:rFonts w:hint="eastAsia"/>
        </w:rPr>
        <w:t>在以下情况下，产品应进行型式检验：</w:t>
      </w:r>
    </w:p>
    <w:p w14:paraId="7A2DE7B4" w14:textId="77777777" w:rsidR="00A25C5D" w:rsidRDefault="00000000">
      <w:pPr>
        <w:pStyle w:val="af9"/>
        <w:numPr>
          <w:ilvl w:val="0"/>
          <w:numId w:val="38"/>
        </w:numPr>
      </w:pPr>
      <w:r>
        <w:rPr>
          <w:rFonts w:hint="eastAsia"/>
        </w:rPr>
        <w:t>新产品或老产品易地生产的试制定型鉴定；</w:t>
      </w:r>
    </w:p>
    <w:p w14:paraId="4E1EEA96" w14:textId="77777777" w:rsidR="00A25C5D" w:rsidRDefault="00000000">
      <w:pPr>
        <w:pStyle w:val="af9"/>
      </w:pPr>
      <w:r>
        <w:rPr>
          <w:rFonts w:hint="eastAsia"/>
        </w:rPr>
        <w:t>正式生产后，如结构、材料、工艺有较大改变而可能影响产品性能时；</w:t>
      </w:r>
    </w:p>
    <w:p w14:paraId="131A629F" w14:textId="77777777" w:rsidR="00A25C5D" w:rsidRDefault="00000000">
      <w:pPr>
        <w:pStyle w:val="af9"/>
      </w:pPr>
      <w:r>
        <w:rPr>
          <w:rFonts w:hint="eastAsia"/>
        </w:rPr>
        <w:t>产品停产一年以上，恢复生产时；</w:t>
      </w:r>
    </w:p>
    <w:p w14:paraId="76463757" w14:textId="77777777" w:rsidR="00A25C5D" w:rsidRDefault="00000000">
      <w:pPr>
        <w:pStyle w:val="af9"/>
      </w:pPr>
      <w:r>
        <w:rPr>
          <w:rFonts w:hint="eastAsia"/>
        </w:rPr>
        <w:t>出厂检验结果与上次型式检验结果有较大差异时。</w:t>
      </w:r>
    </w:p>
    <w:p w14:paraId="7EC5ECAD" w14:textId="77777777" w:rsidR="00A25C5D" w:rsidRDefault="00000000">
      <w:pPr>
        <w:pStyle w:val="afffffffffa"/>
      </w:pPr>
      <w:r>
        <w:rPr>
          <w:rFonts w:hint="eastAsia"/>
        </w:rPr>
        <w:t>型式检验从出厂检验合格的产品中抽取3台。</w:t>
      </w:r>
    </w:p>
    <w:p w14:paraId="0A15B498" w14:textId="77777777" w:rsidR="00A25C5D" w:rsidRDefault="00000000">
      <w:pPr>
        <w:pStyle w:val="afffffffffa"/>
      </w:pPr>
      <w:r>
        <w:rPr>
          <w:rFonts w:hint="eastAsia"/>
        </w:rPr>
        <w:t>型式检验项目见表4有检验项目合格判定型式检验合格，否则判定为不合格。</w:t>
      </w:r>
    </w:p>
    <w:p w14:paraId="7DBDD58D" w14:textId="77777777" w:rsidR="00A25C5D" w:rsidRDefault="00000000">
      <w:pPr>
        <w:pStyle w:val="afff0"/>
        <w:spacing w:before="240" w:after="240"/>
      </w:pPr>
      <w:bookmarkStart w:id="161" w:name="_Toc198728356"/>
      <w:bookmarkStart w:id="162" w:name="_Toc199254869"/>
      <w:bookmarkStart w:id="163" w:name="_Toc199401205"/>
      <w:bookmarkStart w:id="164" w:name="_Toc199254773"/>
      <w:bookmarkStart w:id="165" w:name="_Toc199255517"/>
      <w:bookmarkStart w:id="166" w:name="_Toc199401227"/>
      <w:bookmarkStart w:id="167" w:name="_Toc200964645"/>
      <w:bookmarkStart w:id="168" w:name="_Toc193879016"/>
      <w:bookmarkStart w:id="169" w:name="_Toc198709894"/>
      <w:bookmarkStart w:id="170" w:name="_Toc198718614"/>
      <w:bookmarkStart w:id="171" w:name="_Toc194044638"/>
      <w:bookmarkStart w:id="172" w:name="_Toc194393248"/>
      <w:bookmarkStart w:id="173" w:name="_Toc194928220"/>
      <w:r>
        <w:rPr>
          <w:rFonts w:hint="eastAsia"/>
        </w:rPr>
        <w:t>标志、包装、运输</w:t>
      </w:r>
      <w:bookmarkEnd w:id="161"/>
      <w:r>
        <w:rPr>
          <w:rFonts w:hint="eastAsia"/>
        </w:rPr>
        <w:t>和贮存</w:t>
      </w:r>
      <w:bookmarkEnd w:id="162"/>
      <w:bookmarkEnd w:id="163"/>
      <w:bookmarkEnd w:id="164"/>
      <w:bookmarkEnd w:id="165"/>
      <w:bookmarkEnd w:id="166"/>
      <w:bookmarkEnd w:id="167"/>
    </w:p>
    <w:bookmarkEnd w:id="168"/>
    <w:bookmarkEnd w:id="169"/>
    <w:bookmarkEnd w:id="170"/>
    <w:bookmarkEnd w:id="171"/>
    <w:bookmarkEnd w:id="172"/>
    <w:bookmarkEnd w:id="173"/>
    <w:p w14:paraId="76B6741C" w14:textId="77777777" w:rsidR="00A25C5D" w:rsidRDefault="00000000">
      <w:pPr>
        <w:pStyle w:val="afff1"/>
        <w:spacing w:before="120" w:after="120"/>
      </w:pPr>
      <w:r>
        <w:rPr>
          <w:rFonts w:hint="eastAsia"/>
        </w:rPr>
        <w:t>标志</w:t>
      </w:r>
    </w:p>
    <w:p w14:paraId="509159F8" w14:textId="77777777" w:rsidR="00A25C5D" w:rsidRDefault="00000000">
      <w:pPr>
        <w:pStyle w:val="afffffffffa"/>
      </w:pPr>
      <w:r>
        <w:rPr>
          <w:rFonts w:hint="eastAsia"/>
        </w:rPr>
        <w:t>每台产品应在其明显的部位固定产品铭牌，铭牌上的标志应包含但不限于以下内容：</w:t>
      </w:r>
    </w:p>
    <w:p w14:paraId="73356C69" w14:textId="77777777" w:rsidR="00A25C5D" w:rsidRDefault="00000000">
      <w:pPr>
        <w:pStyle w:val="af9"/>
        <w:numPr>
          <w:ilvl w:val="0"/>
          <w:numId w:val="39"/>
        </w:numPr>
      </w:pPr>
      <w:r>
        <w:rPr>
          <w:rFonts w:hint="eastAsia"/>
        </w:rPr>
        <w:t>产品名称及商标；</w:t>
      </w:r>
    </w:p>
    <w:p w14:paraId="638CF8DF" w14:textId="77777777" w:rsidR="00A25C5D" w:rsidRDefault="00000000">
      <w:pPr>
        <w:pStyle w:val="af9"/>
      </w:pPr>
      <w:r>
        <w:rPr>
          <w:rFonts w:hint="eastAsia"/>
        </w:rPr>
        <w:t>产品型号；</w:t>
      </w:r>
    </w:p>
    <w:p w14:paraId="32345F40" w14:textId="77777777" w:rsidR="00A25C5D" w:rsidRDefault="00000000">
      <w:pPr>
        <w:pStyle w:val="af9"/>
      </w:pPr>
      <w:r>
        <w:rPr>
          <w:rFonts w:hint="eastAsia"/>
        </w:rPr>
        <w:t>生产日期（或编号）或生产批号；</w:t>
      </w:r>
    </w:p>
    <w:p w14:paraId="1E36E4BB" w14:textId="77777777" w:rsidR="00A25C5D" w:rsidRDefault="00000000">
      <w:pPr>
        <w:pStyle w:val="af9"/>
      </w:pPr>
      <w:r>
        <w:rPr>
          <w:rFonts w:hint="eastAsia"/>
        </w:rPr>
        <w:t>产品的主要技术参数及适用车型或机型；</w:t>
      </w:r>
    </w:p>
    <w:p w14:paraId="3AF1A28A" w14:textId="77777777" w:rsidR="00A25C5D" w:rsidRDefault="00000000">
      <w:pPr>
        <w:pStyle w:val="af9"/>
      </w:pPr>
      <w:r>
        <w:rPr>
          <w:rFonts w:hint="eastAsia"/>
        </w:rPr>
        <w:t>生产企业名称。</w:t>
      </w:r>
    </w:p>
    <w:p w14:paraId="62F56258" w14:textId="77777777" w:rsidR="00A25C5D" w:rsidRDefault="00000000">
      <w:pPr>
        <w:pStyle w:val="afffffffffa"/>
      </w:pPr>
      <w:r>
        <w:rPr>
          <w:rFonts w:hint="eastAsia"/>
        </w:rPr>
        <w:t>产品的铭牌应符合GB/T 13306的规定（特殊情况除外）。</w:t>
      </w:r>
    </w:p>
    <w:p w14:paraId="7ACABE7B" w14:textId="77777777" w:rsidR="00A25C5D" w:rsidRDefault="00000000">
      <w:pPr>
        <w:pStyle w:val="afff1"/>
        <w:spacing w:before="120" w:after="120"/>
      </w:pPr>
      <w:r>
        <w:rPr>
          <w:rFonts w:hint="eastAsia"/>
        </w:rPr>
        <w:t>包装</w:t>
      </w:r>
    </w:p>
    <w:p w14:paraId="4EFA5FD5" w14:textId="77777777" w:rsidR="00A25C5D" w:rsidRDefault="00000000">
      <w:pPr>
        <w:pStyle w:val="afff2"/>
        <w:spacing w:before="120" w:after="120"/>
      </w:pPr>
      <w:r>
        <w:rPr>
          <w:rFonts w:hint="eastAsia"/>
        </w:rPr>
        <w:t>总则</w:t>
      </w:r>
    </w:p>
    <w:p w14:paraId="763B3EA0" w14:textId="77777777" w:rsidR="00A25C5D" w:rsidRDefault="00000000">
      <w:pPr>
        <w:pStyle w:val="afffffffff9"/>
        <w:ind w:left="0"/>
      </w:pPr>
      <w:proofErr w:type="gramStart"/>
      <w:r>
        <w:rPr>
          <w:rFonts w:hint="eastAsia"/>
        </w:rPr>
        <w:lastRenderedPageBreak/>
        <w:t>包装分</w:t>
      </w:r>
      <w:proofErr w:type="gramEnd"/>
      <w:r>
        <w:rPr>
          <w:rFonts w:hint="eastAsia"/>
        </w:rPr>
        <w:t>产品包装（内包装）和运输包装（外包装）。</w:t>
      </w:r>
    </w:p>
    <w:p w14:paraId="59DE6E91" w14:textId="77777777" w:rsidR="00A25C5D" w:rsidRDefault="00000000">
      <w:pPr>
        <w:pStyle w:val="afffffffff9"/>
        <w:ind w:left="0"/>
      </w:pPr>
      <w:r>
        <w:rPr>
          <w:rFonts w:hint="eastAsia"/>
        </w:rPr>
        <w:t>产品包装方式满足现场安装需求，采用整体包装或拆卸包装。</w:t>
      </w:r>
    </w:p>
    <w:p w14:paraId="4544A6FD" w14:textId="77777777" w:rsidR="00A25C5D" w:rsidRDefault="00000000">
      <w:pPr>
        <w:pStyle w:val="afffffffff9"/>
        <w:ind w:left="0"/>
      </w:pPr>
      <w:r>
        <w:rPr>
          <w:rFonts w:hint="eastAsia"/>
        </w:rPr>
        <w:t>包装应满足GB/T 191、GB/T 13384的相应要求。</w:t>
      </w:r>
    </w:p>
    <w:p w14:paraId="75C70A7A" w14:textId="77777777" w:rsidR="00A25C5D" w:rsidRDefault="00000000">
      <w:pPr>
        <w:pStyle w:val="afff2"/>
        <w:spacing w:before="120" w:after="120"/>
      </w:pPr>
      <w:r>
        <w:rPr>
          <w:rFonts w:hint="eastAsia"/>
        </w:rPr>
        <w:t>产品包装</w:t>
      </w:r>
    </w:p>
    <w:p w14:paraId="6FE9F0F7" w14:textId="77777777" w:rsidR="00A25C5D" w:rsidRDefault="00000000">
      <w:pPr>
        <w:pStyle w:val="afffffe"/>
        <w:ind w:firstLine="420"/>
      </w:pPr>
      <w:r>
        <w:rPr>
          <w:rFonts w:hint="eastAsia"/>
        </w:rPr>
        <w:t>产品包装采用环保材料，包装箱内应有：</w:t>
      </w:r>
    </w:p>
    <w:p w14:paraId="7CCE1D4D" w14:textId="77777777" w:rsidR="00A25C5D" w:rsidRDefault="00000000">
      <w:pPr>
        <w:pStyle w:val="af9"/>
        <w:numPr>
          <w:ilvl w:val="0"/>
          <w:numId w:val="40"/>
        </w:numPr>
      </w:pPr>
      <w:r>
        <w:rPr>
          <w:rFonts w:hint="eastAsia"/>
        </w:rPr>
        <w:t>装箱清单；</w:t>
      </w:r>
    </w:p>
    <w:p w14:paraId="0A4710A2" w14:textId="77777777" w:rsidR="00A25C5D" w:rsidRDefault="00000000">
      <w:pPr>
        <w:pStyle w:val="af9"/>
      </w:pPr>
      <w:r>
        <w:rPr>
          <w:rFonts w:hint="eastAsia"/>
        </w:rPr>
        <w:t>产品出厂合格证；</w:t>
      </w:r>
    </w:p>
    <w:p w14:paraId="6355BB7D" w14:textId="77777777" w:rsidR="00A25C5D" w:rsidRDefault="00000000">
      <w:pPr>
        <w:pStyle w:val="af9"/>
      </w:pPr>
      <w:r>
        <w:rPr>
          <w:rFonts w:hint="eastAsia"/>
        </w:rPr>
        <w:t>产品使用说明书。</w:t>
      </w:r>
    </w:p>
    <w:p w14:paraId="6B06A3CB" w14:textId="77777777" w:rsidR="00A25C5D" w:rsidRDefault="00000000">
      <w:pPr>
        <w:pStyle w:val="afff2"/>
        <w:spacing w:before="120" w:after="120"/>
      </w:pPr>
      <w:r>
        <w:rPr>
          <w:rFonts w:hint="eastAsia"/>
        </w:rPr>
        <w:t>运输包装</w:t>
      </w:r>
    </w:p>
    <w:p w14:paraId="78C68679" w14:textId="77777777" w:rsidR="00A25C5D" w:rsidRDefault="00000000">
      <w:pPr>
        <w:pStyle w:val="afffffe"/>
        <w:ind w:firstLine="420"/>
      </w:pPr>
      <w:r>
        <w:rPr>
          <w:rFonts w:hint="eastAsia"/>
        </w:rPr>
        <w:t>产品运输包装应能满足陆运、水运和空运要求。</w:t>
      </w:r>
    </w:p>
    <w:p w14:paraId="7321C72A" w14:textId="77777777" w:rsidR="00A25C5D" w:rsidRDefault="00000000">
      <w:pPr>
        <w:pStyle w:val="afff1"/>
        <w:spacing w:before="120" w:after="120"/>
      </w:pPr>
      <w:r>
        <w:rPr>
          <w:rFonts w:hint="eastAsia"/>
        </w:rPr>
        <w:t>运输</w:t>
      </w:r>
    </w:p>
    <w:p w14:paraId="71E29628" w14:textId="77777777" w:rsidR="00A25C5D" w:rsidRDefault="00000000">
      <w:pPr>
        <w:pStyle w:val="afffffffffa"/>
      </w:pPr>
      <w:r>
        <w:rPr>
          <w:rFonts w:hint="eastAsia"/>
        </w:rPr>
        <w:t>运输装卸按包装箱的标志及运输部门要求进行操作。</w:t>
      </w:r>
    </w:p>
    <w:p w14:paraId="1CA77F22" w14:textId="77777777" w:rsidR="00A25C5D" w:rsidRDefault="00000000">
      <w:pPr>
        <w:pStyle w:val="afffffffffa"/>
      </w:pPr>
      <w:r>
        <w:rPr>
          <w:rFonts w:hint="eastAsia"/>
        </w:rPr>
        <w:t>在运输和保管过程中产品不得受潮，避免挤压和碰撞。</w:t>
      </w:r>
    </w:p>
    <w:p w14:paraId="60C505E7" w14:textId="77777777" w:rsidR="00A25C5D" w:rsidRDefault="00000000">
      <w:pPr>
        <w:pStyle w:val="afff1"/>
        <w:spacing w:before="120" w:after="120"/>
      </w:pPr>
      <w:r>
        <w:rPr>
          <w:rFonts w:hint="eastAsia"/>
        </w:rPr>
        <w:t>贮存</w:t>
      </w:r>
    </w:p>
    <w:p w14:paraId="018064DC" w14:textId="77777777" w:rsidR="00A25C5D" w:rsidRDefault="00000000">
      <w:pPr>
        <w:pStyle w:val="afffffe"/>
        <w:ind w:firstLine="420"/>
      </w:pPr>
      <w:r>
        <w:rPr>
          <w:rFonts w:hint="eastAsia"/>
        </w:rPr>
        <w:t>包装完好的产品应存放在仓库中，仓库内应有良好的保温、通风、降湿措施，不应与酸碱物质、带有腐蚀性的化学品等混贮。</w:t>
      </w:r>
    </w:p>
    <w:p w14:paraId="35A9FBA7" w14:textId="77777777" w:rsidR="00A25C5D" w:rsidRDefault="00000000">
      <w:pPr>
        <w:pStyle w:val="afffffffffa"/>
        <w:numPr>
          <w:ilvl w:val="0"/>
          <w:numId w:val="0"/>
        </w:numPr>
        <w:jc w:val="center"/>
      </w:pPr>
      <w:bookmarkStart w:id="174" w:name="BookMark8"/>
      <w:bookmarkEnd w:id="31"/>
      <w:bookmarkEnd w:id="104"/>
      <w:r>
        <w:rPr>
          <w:rFonts w:hint="eastAsia"/>
          <w:noProof/>
        </w:rPr>
        <w:drawing>
          <wp:inline distT="0" distB="0" distL="0" distR="0" wp14:anchorId="317D45DA" wp14:editId="2DED9297">
            <wp:extent cx="1485900" cy="317500"/>
            <wp:effectExtent l="0" t="0" r="0" b="6350"/>
            <wp:docPr id="559151165" name="图片 3"/>
            <wp:cNvGraphicFramePr/>
            <a:graphic xmlns:a="http://schemas.openxmlformats.org/drawingml/2006/main">
              <a:graphicData uri="http://schemas.openxmlformats.org/drawingml/2006/picture">
                <pic:pic xmlns:pic="http://schemas.openxmlformats.org/drawingml/2006/picture">
                  <pic:nvPicPr>
                    <pic:cNvPr id="559151165"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4"/>
    </w:p>
    <w:sectPr w:rsidR="00A25C5D">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1E6A" w14:textId="77777777" w:rsidR="00BA2728" w:rsidRDefault="00BA2728">
      <w:pPr>
        <w:spacing w:line="240" w:lineRule="auto"/>
      </w:pPr>
      <w:r>
        <w:separator/>
      </w:r>
    </w:p>
  </w:endnote>
  <w:endnote w:type="continuationSeparator" w:id="0">
    <w:p w14:paraId="7AFFA6BB" w14:textId="77777777" w:rsidR="00BA2728" w:rsidRDefault="00BA2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2AB6" w14:textId="77777777" w:rsidR="00A25C5D" w:rsidRDefault="00000000">
    <w:pPr>
      <w:pStyle w:val="affff4"/>
      <w:jc w:val="left"/>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09818" w14:textId="77777777" w:rsidR="00A25C5D" w:rsidRDefault="00A25C5D">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601FF" w14:textId="77777777" w:rsidR="00A25C5D" w:rsidRDefault="00A25C5D">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74B6" w14:textId="77777777" w:rsidR="00A25C5D" w:rsidRDefault="00000000">
    <w:pPr>
      <w:pStyle w:val="afffffb"/>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FE248" w14:textId="77777777" w:rsidR="00BA2728" w:rsidRDefault="00BA2728">
      <w:pPr>
        <w:spacing w:line="240" w:lineRule="auto"/>
      </w:pPr>
      <w:r>
        <w:separator/>
      </w:r>
    </w:p>
  </w:footnote>
  <w:footnote w:type="continuationSeparator" w:id="0">
    <w:p w14:paraId="768F3B3F" w14:textId="77777777" w:rsidR="00BA2728" w:rsidRDefault="00BA27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810F" w14:textId="77777777" w:rsidR="00A25C5D" w:rsidRDefault="00A25C5D">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FA5" w14:textId="77777777" w:rsidR="00A25C5D"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A72AC" w14:textId="77777777" w:rsidR="00A25C5D" w:rsidRDefault="00A25C5D">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9E4E" w14:textId="71197E08" w:rsidR="00A25C5D" w:rsidRDefault="00000000">
    <w:pPr>
      <w:rPr>
        <w:rFonts w:ascii="黑体" w:eastAsia="黑体" w:hAnsi="黑体" w:hint="eastAsia"/>
      </w:rPr>
    </w:pPr>
    <w:r>
      <w:rPr>
        <w:rFonts w:ascii="黑体" w:eastAsia="黑体" w:hAnsi="黑体" w:hint="eastAsia"/>
      </w:rPr>
      <w:t>T/</w:t>
    </w:r>
    <w:r w:rsidR="009D021A">
      <w:rPr>
        <w:rFonts w:ascii="黑体" w:eastAsia="黑体" w:hAnsi="黑体" w:hint="eastAsia"/>
      </w:rPr>
      <w:t>ZIUR</w:t>
    </w:r>
    <w:r>
      <w:rPr>
        <w:rFonts w:ascii="黑体" w:eastAsia="黑体" w:hAnsi="黑体" w:hint="eastAsia"/>
      </w:rPr>
      <w:t xml:space="preserve"> XXXX—2025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F8F2C" w14:textId="47705CDC" w:rsidR="00A25C5D" w:rsidRDefault="00000000">
    <w:pPr>
      <w:pStyle w:val="affffff3"/>
      <w:rPr>
        <w:rFonts w:hint="eastAsia"/>
      </w:rPr>
    </w:pPr>
    <w:r>
      <w:fldChar w:fldCharType="begin"/>
    </w:r>
    <w:r>
      <w:instrText xml:space="preserve"> STYLEREF  标准文件_文件编号  \* MERGEFORMAT </w:instrText>
    </w:r>
    <w:r>
      <w:fldChar w:fldCharType="separate"/>
    </w:r>
    <w:r w:rsidR="009D021A">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2DC5319"/>
    <w:multiLevelType w:val="multilevel"/>
    <w:tmpl w:val="630E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3402"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58439579">
    <w:abstractNumId w:val="0"/>
  </w:num>
  <w:num w:numId="2" w16cid:durableId="86774169">
    <w:abstractNumId w:val="29"/>
  </w:num>
  <w:num w:numId="3" w16cid:durableId="1308313824">
    <w:abstractNumId w:val="6"/>
  </w:num>
  <w:num w:numId="4" w16cid:durableId="1845896473">
    <w:abstractNumId w:val="25"/>
  </w:num>
  <w:num w:numId="5" w16cid:durableId="372652322">
    <w:abstractNumId w:val="20"/>
  </w:num>
  <w:num w:numId="6" w16cid:durableId="943732759">
    <w:abstractNumId w:val="15"/>
  </w:num>
  <w:num w:numId="7" w16cid:durableId="1445005290">
    <w:abstractNumId w:val="9"/>
  </w:num>
  <w:num w:numId="8" w16cid:durableId="587233788">
    <w:abstractNumId w:val="4"/>
  </w:num>
  <w:num w:numId="9" w16cid:durableId="514147554">
    <w:abstractNumId w:val="10"/>
  </w:num>
  <w:num w:numId="10" w16cid:durableId="135033546">
    <w:abstractNumId w:val="18"/>
  </w:num>
  <w:num w:numId="11" w16cid:durableId="1253972211">
    <w:abstractNumId w:val="27"/>
  </w:num>
  <w:num w:numId="12" w16cid:durableId="281618530">
    <w:abstractNumId w:val="13"/>
  </w:num>
  <w:num w:numId="13" w16cid:durableId="1122722082">
    <w:abstractNumId w:val="14"/>
  </w:num>
  <w:num w:numId="14" w16cid:durableId="1112746663">
    <w:abstractNumId w:val="8"/>
  </w:num>
  <w:num w:numId="15" w16cid:durableId="1425878320">
    <w:abstractNumId w:val="21"/>
  </w:num>
  <w:num w:numId="16" w16cid:durableId="99037178">
    <w:abstractNumId w:val="23"/>
  </w:num>
  <w:num w:numId="17" w16cid:durableId="187109732">
    <w:abstractNumId w:val="19"/>
  </w:num>
  <w:num w:numId="18" w16cid:durableId="481310733">
    <w:abstractNumId w:val="31"/>
  </w:num>
  <w:num w:numId="19" w16cid:durableId="1952390772">
    <w:abstractNumId w:val="17"/>
  </w:num>
  <w:num w:numId="20" w16cid:durableId="656806411">
    <w:abstractNumId w:val="2"/>
  </w:num>
  <w:num w:numId="21" w16cid:durableId="1112288841">
    <w:abstractNumId w:val="12"/>
  </w:num>
  <w:num w:numId="22" w16cid:durableId="412043707">
    <w:abstractNumId w:val="32"/>
  </w:num>
  <w:num w:numId="23" w16cid:durableId="1737511090">
    <w:abstractNumId w:val="22"/>
  </w:num>
  <w:num w:numId="24" w16cid:durableId="1736005938">
    <w:abstractNumId w:val="7"/>
  </w:num>
  <w:num w:numId="25" w16cid:durableId="1234201327">
    <w:abstractNumId w:val="28"/>
  </w:num>
  <w:num w:numId="26" w16cid:durableId="2113550794">
    <w:abstractNumId w:val="30"/>
  </w:num>
  <w:num w:numId="27" w16cid:durableId="1591966517">
    <w:abstractNumId w:val="3"/>
  </w:num>
  <w:num w:numId="28" w16cid:durableId="623200022">
    <w:abstractNumId w:val="5"/>
  </w:num>
  <w:num w:numId="29" w16cid:durableId="1432243971">
    <w:abstractNumId w:val="16"/>
  </w:num>
  <w:num w:numId="30" w16cid:durableId="888801710">
    <w:abstractNumId w:val="26"/>
  </w:num>
  <w:num w:numId="31" w16cid:durableId="976229533">
    <w:abstractNumId w:val="24"/>
  </w:num>
  <w:num w:numId="32" w16cid:durableId="1589264939">
    <w:abstractNumId w:val="11"/>
  </w:num>
  <w:num w:numId="33" w16cid:durableId="3407427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31219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1924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89578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82118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59603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67474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3824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00730060">
    <w:abstractNumId w:val="29"/>
  </w:num>
  <w:num w:numId="42" w16cid:durableId="312762104">
    <w:abstractNumId w:val="29"/>
  </w:num>
  <w:num w:numId="43" w16cid:durableId="1042511045">
    <w:abstractNumId w:val="29"/>
  </w:num>
  <w:num w:numId="44" w16cid:durableId="871071011">
    <w:abstractNumId w:val="29"/>
  </w:num>
  <w:num w:numId="45" w16cid:durableId="1348217788">
    <w:abstractNumId w:val="29"/>
  </w:num>
  <w:num w:numId="46" w16cid:durableId="9764231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10528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mNzYwNWJjYmYxYjQwNmU5ZmQ3MmI4YjYyZDJmMDEifQ=="/>
  </w:docVars>
  <w:rsids>
    <w:rsidRoot w:val="00743EB6"/>
    <w:rsid w:val="0000040A"/>
    <w:rsid w:val="00000A94"/>
    <w:rsid w:val="00001972"/>
    <w:rsid w:val="00001D9A"/>
    <w:rsid w:val="00004DFA"/>
    <w:rsid w:val="00004EA9"/>
    <w:rsid w:val="00007B3A"/>
    <w:rsid w:val="000107E0"/>
    <w:rsid w:val="00011FDE"/>
    <w:rsid w:val="00012FFD"/>
    <w:rsid w:val="00014162"/>
    <w:rsid w:val="00014340"/>
    <w:rsid w:val="00016A9C"/>
    <w:rsid w:val="00022184"/>
    <w:rsid w:val="000224A4"/>
    <w:rsid w:val="00022762"/>
    <w:rsid w:val="000238E0"/>
    <w:rsid w:val="000249DB"/>
    <w:rsid w:val="0002595E"/>
    <w:rsid w:val="0003009E"/>
    <w:rsid w:val="000303C3"/>
    <w:rsid w:val="000331D3"/>
    <w:rsid w:val="000346A5"/>
    <w:rsid w:val="000359C3"/>
    <w:rsid w:val="00035A7D"/>
    <w:rsid w:val="000365ED"/>
    <w:rsid w:val="0004249A"/>
    <w:rsid w:val="00043282"/>
    <w:rsid w:val="00044286"/>
    <w:rsid w:val="00047F28"/>
    <w:rsid w:val="000503AA"/>
    <w:rsid w:val="000506A1"/>
    <w:rsid w:val="000515DD"/>
    <w:rsid w:val="00051FCC"/>
    <w:rsid w:val="0005265A"/>
    <w:rsid w:val="00053198"/>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0B3"/>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657"/>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B00"/>
    <w:rsid w:val="000D753B"/>
    <w:rsid w:val="000E1C40"/>
    <w:rsid w:val="000E1FB5"/>
    <w:rsid w:val="000E4C9E"/>
    <w:rsid w:val="000E6FD7"/>
    <w:rsid w:val="000E7144"/>
    <w:rsid w:val="000F06E1"/>
    <w:rsid w:val="000F0E3C"/>
    <w:rsid w:val="000F19D5"/>
    <w:rsid w:val="000F19DC"/>
    <w:rsid w:val="000F4050"/>
    <w:rsid w:val="000F4AEA"/>
    <w:rsid w:val="000F67E9"/>
    <w:rsid w:val="00104926"/>
    <w:rsid w:val="00104B90"/>
    <w:rsid w:val="00113B1E"/>
    <w:rsid w:val="00116B95"/>
    <w:rsid w:val="0011711C"/>
    <w:rsid w:val="001242A4"/>
    <w:rsid w:val="00124E4F"/>
    <w:rsid w:val="001260B7"/>
    <w:rsid w:val="001265CB"/>
    <w:rsid w:val="001321C6"/>
    <w:rsid w:val="001325C4"/>
    <w:rsid w:val="00133010"/>
    <w:rsid w:val="001338EE"/>
    <w:rsid w:val="00133AAE"/>
    <w:rsid w:val="00135323"/>
    <w:rsid w:val="001356C4"/>
    <w:rsid w:val="00136181"/>
    <w:rsid w:val="00137565"/>
    <w:rsid w:val="00141114"/>
    <w:rsid w:val="00142969"/>
    <w:rsid w:val="001446C2"/>
    <w:rsid w:val="001457E7"/>
    <w:rsid w:val="00145D9D"/>
    <w:rsid w:val="00146388"/>
    <w:rsid w:val="001471A6"/>
    <w:rsid w:val="00151176"/>
    <w:rsid w:val="001529E5"/>
    <w:rsid w:val="00152FB3"/>
    <w:rsid w:val="00153C7E"/>
    <w:rsid w:val="00156B25"/>
    <w:rsid w:val="00156E1A"/>
    <w:rsid w:val="00157894"/>
    <w:rsid w:val="00157B55"/>
    <w:rsid w:val="0016014C"/>
    <w:rsid w:val="001642FA"/>
    <w:rsid w:val="001649EB"/>
    <w:rsid w:val="00164BAF"/>
    <w:rsid w:val="00164FA8"/>
    <w:rsid w:val="00165065"/>
    <w:rsid w:val="00165434"/>
    <w:rsid w:val="0016580B"/>
    <w:rsid w:val="00165F49"/>
    <w:rsid w:val="00166AF9"/>
    <w:rsid w:val="00166B88"/>
    <w:rsid w:val="00166D0B"/>
    <w:rsid w:val="0016770A"/>
    <w:rsid w:val="00170804"/>
    <w:rsid w:val="001708E9"/>
    <w:rsid w:val="0017340B"/>
    <w:rsid w:val="00173FB1"/>
    <w:rsid w:val="00176DFD"/>
    <w:rsid w:val="00183793"/>
    <w:rsid w:val="001849B6"/>
    <w:rsid w:val="001852C9"/>
    <w:rsid w:val="00187A0B"/>
    <w:rsid w:val="00190087"/>
    <w:rsid w:val="001913C4"/>
    <w:rsid w:val="00192B8C"/>
    <w:rsid w:val="0019348F"/>
    <w:rsid w:val="00193A07"/>
    <w:rsid w:val="00194C95"/>
    <w:rsid w:val="00195C34"/>
    <w:rsid w:val="00196EF5"/>
    <w:rsid w:val="001A1A53"/>
    <w:rsid w:val="001A234A"/>
    <w:rsid w:val="001A4CF3"/>
    <w:rsid w:val="001A6696"/>
    <w:rsid w:val="001B06E8"/>
    <w:rsid w:val="001B2F60"/>
    <w:rsid w:val="001B6B39"/>
    <w:rsid w:val="001B71D0"/>
    <w:rsid w:val="001B71EE"/>
    <w:rsid w:val="001C04A8"/>
    <w:rsid w:val="001C1FEA"/>
    <w:rsid w:val="001C2C03"/>
    <w:rsid w:val="001C42F7"/>
    <w:rsid w:val="001C49E5"/>
    <w:rsid w:val="001C680C"/>
    <w:rsid w:val="001C7FEA"/>
    <w:rsid w:val="001D0499"/>
    <w:rsid w:val="001D0BBE"/>
    <w:rsid w:val="001D0ED4"/>
    <w:rsid w:val="001D212F"/>
    <w:rsid w:val="001D29D7"/>
    <w:rsid w:val="001D2DE7"/>
    <w:rsid w:val="001D411C"/>
    <w:rsid w:val="001D4737"/>
    <w:rsid w:val="001D57A5"/>
    <w:rsid w:val="001D5AAB"/>
    <w:rsid w:val="001D6316"/>
    <w:rsid w:val="001E1B6A"/>
    <w:rsid w:val="001E2484"/>
    <w:rsid w:val="001E3CC4"/>
    <w:rsid w:val="001E4882"/>
    <w:rsid w:val="001E73AB"/>
    <w:rsid w:val="001F092D"/>
    <w:rsid w:val="001F143A"/>
    <w:rsid w:val="001F1605"/>
    <w:rsid w:val="001F2508"/>
    <w:rsid w:val="001F4816"/>
    <w:rsid w:val="001F5115"/>
    <w:rsid w:val="001F69B4"/>
    <w:rsid w:val="001F77C7"/>
    <w:rsid w:val="00200183"/>
    <w:rsid w:val="00200333"/>
    <w:rsid w:val="0020107D"/>
    <w:rsid w:val="00201AF4"/>
    <w:rsid w:val="00202AA4"/>
    <w:rsid w:val="002031F7"/>
    <w:rsid w:val="002040E6"/>
    <w:rsid w:val="0020527B"/>
    <w:rsid w:val="00205F2C"/>
    <w:rsid w:val="00206EFE"/>
    <w:rsid w:val="00210B15"/>
    <w:rsid w:val="0021387C"/>
    <w:rsid w:val="002142EA"/>
    <w:rsid w:val="002143AA"/>
    <w:rsid w:val="00215ADD"/>
    <w:rsid w:val="0021674F"/>
    <w:rsid w:val="002204BB"/>
    <w:rsid w:val="00221161"/>
    <w:rsid w:val="00221B79"/>
    <w:rsid w:val="00221C6B"/>
    <w:rsid w:val="00224E87"/>
    <w:rsid w:val="002253A1"/>
    <w:rsid w:val="00225CF8"/>
    <w:rsid w:val="0022794E"/>
    <w:rsid w:val="00233C98"/>
    <w:rsid w:val="00233D64"/>
    <w:rsid w:val="0023482A"/>
    <w:rsid w:val="002359CB"/>
    <w:rsid w:val="002370E4"/>
    <w:rsid w:val="00240624"/>
    <w:rsid w:val="00243540"/>
    <w:rsid w:val="0024497B"/>
    <w:rsid w:val="0024515B"/>
    <w:rsid w:val="00246021"/>
    <w:rsid w:val="0024666E"/>
    <w:rsid w:val="00247F52"/>
    <w:rsid w:val="00250B25"/>
    <w:rsid w:val="00250BBE"/>
    <w:rsid w:val="002515C2"/>
    <w:rsid w:val="0025194F"/>
    <w:rsid w:val="0026148A"/>
    <w:rsid w:val="00262696"/>
    <w:rsid w:val="00263D25"/>
    <w:rsid w:val="00263FDC"/>
    <w:rsid w:val="002643C3"/>
    <w:rsid w:val="00264A0C"/>
    <w:rsid w:val="00266EEB"/>
    <w:rsid w:val="00267EF4"/>
    <w:rsid w:val="00270CB8"/>
    <w:rsid w:val="00272657"/>
    <w:rsid w:val="00272B08"/>
    <w:rsid w:val="00281BB8"/>
    <w:rsid w:val="00281E9E"/>
    <w:rsid w:val="00282405"/>
    <w:rsid w:val="00285170"/>
    <w:rsid w:val="00285361"/>
    <w:rsid w:val="00285527"/>
    <w:rsid w:val="0029083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4B2"/>
    <w:rsid w:val="002C09E7"/>
    <w:rsid w:val="002C1E06"/>
    <w:rsid w:val="002C3F07"/>
    <w:rsid w:val="002C5278"/>
    <w:rsid w:val="002C7529"/>
    <w:rsid w:val="002C7EBB"/>
    <w:rsid w:val="002D06C1"/>
    <w:rsid w:val="002D42B5"/>
    <w:rsid w:val="002D4F1A"/>
    <w:rsid w:val="002D6EC6"/>
    <w:rsid w:val="002D79AC"/>
    <w:rsid w:val="002E039D"/>
    <w:rsid w:val="002E4D5A"/>
    <w:rsid w:val="002E5660"/>
    <w:rsid w:val="002E6326"/>
    <w:rsid w:val="002F30E0"/>
    <w:rsid w:val="002F35E4"/>
    <w:rsid w:val="002F3730"/>
    <w:rsid w:val="002F38E1"/>
    <w:rsid w:val="002F7AF6"/>
    <w:rsid w:val="00300014"/>
    <w:rsid w:val="00300A17"/>
    <w:rsid w:val="00300E63"/>
    <w:rsid w:val="00302F5F"/>
    <w:rsid w:val="0030441D"/>
    <w:rsid w:val="00306063"/>
    <w:rsid w:val="00313939"/>
    <w:rsid w:val="00313B85"/>
    <w:rsid w:val="00314206"/>
    <w:rsid w:val="00317988"/>
    <w:rsid w:val="003221B4"/>
    <w:rsid w:val="0032258D"/>
    <w:rsid w:val="00322E62"/>
    <w:rsid w:val="00324D13"/>
    <w:rsid w:val="00324EDD"/>
    <w:rsid w:val="00325E12"/>
    <w:rsid w:val="003331E4"/>
    <w:rsid w:val="00336C64"/>
    <w:rsid w:val="00337162"/>
    <w:rsid w:val="0034194F"/>
    <w:rsid w:val="00342760"/>
    <w:rsid w:val="00344605"/>
    <w:rsid w:val="003474AA"/>
    <w:rsid w:val="00350D1D"/>
    <w:rsid w:val="00352C83"/>
    <w:rsid w:val="00352F1A"/>
    <w:rsid w:val="0036107C"/>
    <w:rsid w:val="003615D2"/>
    <w:rsid w:val="003618BE"/>
    <w:rsid w:val="0036429C"/>
    <w:rsid w:val="00364A53"/>
    <w:rsid w:val="003654CB"/>
    <w:rsid w:val="00365AA9"/>
    <w:rsid w:val="00365F86"/>
    <w:rsid w:val="00365F87"/>
    <w:rsid w:val="00366E89"/>
    <w:rsid w:val="003705F4"/>
    <w:rsid w:val="00370D58"/>
    <w:rsid w:val="00371316"/>
    <w:rsid w:val="003725D5"/>
    <w:rsid w:val="00376713"/>
    <w:rsid w:val="00380D6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43C"/>
    <w:rsid w:val="003A11D1"/>
    <w:rsid w:val="003A1582"/>
    <w:rsid w:val="003A3D9C"/>
    <w:rsid w:val="003A4077"/>
    <w:rsid w:val="003A4AA7"/>
    <w:rsid w:val="003B09AD"/>
    <w:rsid w:val="003B1F18"/>
    <w:rsid w:val="003B21FF"/>
    <w:rsid w:val="003B5BF0"/>
    <w:rsid w:val="003B60BF"/>
    <w:rsid w:val="003B6BE3"/>
    <w:rsid w:val="003C010C"/>
    <w:rsid w:val="003C0A6C"/>
    <w:rsid w:val="003C14F8"/>
    <w:rsid w:val="003C2449"/>
    <w:rsid w:val="003C2D4B"/>
    <w:rsid w:val="003C5A43"/>
    <w:rsid w:val="003D0519"/>
    <w:rsid w:val="003D0FF6"/>
    <w:rsid w:val="003D262C"/>
    <w:rsid w:val="003D27BA"/>
    <w:rsid w:val="003D56EB"/>
    <w:rsid w:val="003D6D61"/>
    <w:rsid w:val="003E019F"/>
    <w:rsid w:val="003E091D"/>
    <w:rsid w:val="003E1C53"/>
    <w:rsid w:val="003E2A69"/>
    <w:rsid w:val="003E2D49"/>
    <w:rsid w:val="003E2FD4"/>
    <w:rsid w:val="003E49F6"/>
    <w:rsid w:val="003E660F"/>
    <w:rsid w:val="003E6FC7"/>
    <w:rsid w:val="003F0841"/>
    <w:rsid w:val="003F23D3"/>
    <w:rsid w:val="003F3F08"/>
    <w:rsid w:val="003F49F1"/>
    <w:rsid w:val="003F6272"/>
    <w:rsid w:val="00400E72"/>
    <w:rsid w:val="00401400"/>
    <w:rsid w:val="00404869"/>
    <w:rsid w:val="00405884"/>
    <w:rsid w:val="00407D39"/>
    <w:rsid w:val="00410CB1"/>
    <w:rsid w:val="0041477A"/>
    <w:rsid w:val="00414916"/>
    <w:rsid w:val="004167A3"/>
    <w:rsid w:val="00424D26"/>
    <w:rsid w:val="004304AA"/>
    <w:rsid w:val="00431869"/>
    <w:rsid w:val="00432DAA"/>
    <w:rsid w:val="004335D9"/>
    <w:rsid w:val="00434305"/>
    <w:rsid w:val="00435DF7"/>
    <w:rsid w:val="0043741A"/>
    <w:rsid w:val="0044083F"/>
    <w:rsid w:val="00441AE7"/>
    <w:rsid w:val="00445574"/>
    <w:rsid w:val="004467FB"/>
    <w:rsid w:val="00446AAD"/>
    <w:rsid w:val="0045058B"/>
    <w:rsid w:val="00452CEC"/>
    <w:rsid w:val="00452D6B"/>
    <w:rsid w:val="00454484"/>
    <w:rsid w:val="0045517B"/>
    <w:rsid w:val="00461304"/>
    <w:rsid w:val="00463B77"/>
    <w:rsid w:val="00463C7B"/>
    <w:rsid w:val="004644A6"/>
    <w:rsid w:val="004659BD"/>
    <w:rsid w:val="00467779"/>
    <w:rsid w:val="00470775"/>
    <w:rsid w:val="004746B1"/>
    <w:rsid w:val="004755AC"/>
    <w:rsid w:val="0047583F"/>
    <w:rsid w:val="00475DE8"/>
    <w:rsid w:val="00475F5B"/>
    <w:rsid w:val="00480F59"/>
    <w:rsid w:val="00481C44"/>
    <w:rsid w:val="00484936"/>
    <w:rsid w:val="00485B53"/>
    <w:rsid w:val="00485C89"/>
    <w:rsid w:val="00486BE3"/>
    <w:rsid w:val="004905E4"/>
    <w:rsid w:val="00490A89"/>
    <w:rsid w:val="00490AB4"/>
    <w:rsid w:val="00492F02"/>
    <w:rsid w:val="004939AE"/>
    <w:rsid w:val="0049539E"/>
    <w:rsid w:val="004A12DF"/>
    <w:rsid w:val="004A1BA8"/>
    <w:rsid w:val="004A4B57"/>
    <w:rsid w:val="004A63FA"/>
    <w:rsid w:val="004A6A3D"/>
    <w:rsid w:val="004B0272"/>
    <w:rsid w:val="004B1F33"/>
    <w:rsid w:val="004B2701"/>
    <w:rsid w:val="004B2E1B"/>
    <w:rsid w:val="004B3AA8"/>
    <w:rsid w:val="004B3E93"/>
    <w:rsid w:val="004B435D"/>
    <w:rsid w:val="004C1FBC"/>
    <w:rsid w:val="004C25A2"/>
    <w:rsid w:val="004C3F1D"/>
    <w:rsid w:val="004C458D"/>
    <w:rsid w:val="004C7556"/>
    <w:rsid w:val="004C7E8B"/>
    <w:rsid w:val="004C7E9D"/>
    <w:rsid w:val="004C7F67"/>
    <w:rsid w:val="004D076D"/>
    <w:rsid w:val="004D0EF1"/>
    <w:rsid w:val="004D1EF6"/>
    <w:rsid w:val="004D2253"/>
    <w:rsid w:val="004D4406"/>
    <w:rsid w:val="004D5D82"/>
    <w:rsid w:val="004D7C42"/>
    <w:rsid w:val="004E0465"/>
    <w:rsid w:val="004E09CC"/>
    <w:rsid w:val="004E127B"/>
    <w:rsid w:val="004E1C0A"/>
    <w:rsid w:val="004E30C5"/>
    <w:rsid w:val="004E4AA5"/>
    <w:rsid w:val="004E4AEE"/>
    <w:rsid w:val="004E59E3"/>
    <w:rsid w:val="004E67C0"/>
    <w:rsid w:val="004F1F6C"/>
    <w:rsid w:val="004F391A"/>
    <w:rsid w:val="004F3CFB"/>
    <w:rsid w:val="004F6456"/>
    <w:rsid w:val="004F696E"/>
    <w:rsid w:val="004F6C71"/>
    <w:rsid w:val="00501139"/>
    <w:rsid w:val="0050363E"/>
    <w:rsid w:val="005039BC"/>
    <w:rsid w:val="005043BB"/>
    <w:rsid w:val="00504A3D"/>
    <w:rsid w:val="00505089"/>
    <w:rsid w:val="00505767"/>
    <w:rsid w:val="005073F0"/>
    <w:rsid w:val="00510A7B"/>
    <w:rsid w:val="00512F6E"/>
    <w:rsid w:val="00513038"/>
    <w:rsid w:val="00514174"/>
    <w:rsid w:val="00516088"/>
    <w:rsid w:val="00516B0B"/>
    <w:rsid w:val="00516F84"/>
    <w:rsid w:val="005220EC"/>
    <w:rsid w:val="0052380A"/>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BCE"/>
    <w:rsid w:val="00562308"/>
    <w:rsid w:val="0056487B"/>
    <w:rsid w:val="00564FB9"/>
    <w:rsid w:val="005679BB"/>
    <w:rsid w:val="00573D9E"/>
    <w:rsid w:val="00576EEE"/>
    <w:rsid w:val="005801E3"/>
    <w:rsid w:val="00581802"/>
    <w:rsid w:val="005836A8"/>
    <w:rsid w:val="0058409C"/>
    <w:rsid w:val="00584262"/>
    <w:rsid w:val="00586630"/>
    <w:rsid w:val="00587ADD"/>
    <w:rsid w:val="00593A49"/>
    <w:rsid w:val="0059526D"/>
    <w:rsid w:val="00595B0F"/>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5AB"/>
    <w:rsid w:val="005B6CF6"/>
    <w:rsid w:val="005B7422"/>
    <w:rsid w:val="005C018E"/>
    <w:rsid w:val="005C02A3"/>
    <w:rsid w:val="005C29B8"/>
    <w:rsid w:val="005C50AF"/>
    <w:rsid w:val="005C5F21"/>
    <w:rsid w:val="005C7156"/>
    <w:rsid w:val="005D0C75"/>
    <w:rsid w:val="005D1B3A"/>
    <w:rsid w:val="005D4171"/>
    <w:rsid w:val="005D60A9"/>
    <w:rsid w:val="005D6A95"/>
    <w:rsid w:val="005D6B2C"/>
    <w:rsid w:val="005D6C2E"/>
    <w:rsid w:val="005D6D9C"/>
    <w:rsid w:val="005E2088"/>
    <w:rsid w:val="005E2335"/>
    <w:rsid w:val="005E34CA"/>
    <w:rsid w:val="005E3C18"/>
    <w:rsid w:val="005E4250"/>
    <w:rsid w:val="005E6812"/>
    <w:rsid w:val="005E73ED"/>
    <w:rsid w:val="005E7881"/>
    <w:rsid w:val="005E78E0"/>
    <w:rsid w:val="005F0D9C"/>
    <w:rsid w:val="005F284E"/>
    <w:rsid w:val="0060151D"/>
    <w:rsid w:val="006015CE"/>
    <w:rsid w:val="00601D7E"/>
    <w:rsid w:val="00604784"/>
    <w:rsid w:val="00606419"/>
    <w:rsid w:val="00607D29"/>
    <w:rsid w:val="00612952"/>
    <w:rsid w:val="00614CC1"/>
    <w:rsid w:val="00615A9D"/>
    <w:rsid w:val="00617387"/>
    <w:rsid w:val="006205D6"/>
    <w:rsid w:val="006252D8"/>
    <w:rsid w:val="006259BC"/>
    <w:rsid w:val="00625D06"/>
    <w:rsid w:val="0062636B"/>
    <w:rsid w:val="00631076"/>
    <w:rsid w:val="00632182"/>
    <w:rsid w:val="00632AE0"/>
    <w:rsid w:val="00633727"/>
    <w:rsid w:val="00633C17"/>
    <w:rsid w:val="00634D9E"/>
    <w:rsid w:val="00636E3E"/>
    <w:rsid w:val="006379F7"/>
    <w:rsid w:val="00637E4D"/>
    <w:rsid w:val="00640620"/>
    <w:rsid w:val="00640DF0"/>
    <w:rsid w:val="00641A1F"/>
    <w:rsid w:val="00645904"/>
    <w:rsid w:val="00651ACB"/>
    <w:rsid w:val="00651C47"/>
    <w:rsid w:val="00652AB2"/>
    <w:rsid w:val="00653FED"/>
    <w:rsid w:val="00654EC0"/>
    <w:rsid w:val="0065525B"/>
    <w:rsid w:val="00655D4F"/>
    <w:rsid w:val="00656D29"/>
    <w:rsid w:val="00660C37"/>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82"/>
    <w:rsid w:val="00693962"/>
    <w:rsid w:val="006953AA"/>
    <w:rsid w:val="0069787D"/>
    <w:rsid w:val="006A07AA"/>
    <w:rsid w:val="006A25E5"/>
    <w:rsid w:val="006A2B46"/>
    <w:rsid w:val="006A336D"/>
    <w:rsid w:val="006A37B9"/>
    <w:rsid w:val="006B1DA8"/>
    <w:rsid w:val="006B2672"/>
    <w:rsid w:val="006B54BF"/>
    <w:rsid w:val="006B5F44"/>
    <w:rsid w:val="006B5F90"/>
    <w:rsid w:val="006B62E4"/>
    <w:rsid w:val="006C092B"/>
    <w:rsid w:val="006C1BBA"/>
    <w:rsid w:val="006C2079"/>
    <w:rsid w:val="006C2E10"/>
    <w:rsid w:val="006C5A62"/>
    <w:rsid w:val="006C5D68"/>
    <w:rsid w:val="006C6976"/>
    <w:rsid w:val="006C6DD0"/>
    <w:rsid w:val="006D04EA"/>
    <w:rsid w:val="006D16C4"/>
    <w:rsid w:val="006D3184"/>
    <w:rsid w:val="006D3E96"/>
    <w:rsid w:val="006D4515"/>
    <w:rsid w:val="006D4BB1"/>
    <w:rsid w:val="006D6593"/>
    <w:rsid w:val="006E2B89"/>
    <w:rsid w:val="006E5365"/>
    <w:rsid w:val="006E608A"/>
    <w:rsid w:val="006E6284"/>
    <w:rsid w:val="006F03A8"/>
    <w:rsid w:val="006F2ACA"/>
    <w:rsid w:val="006F2ADC"/>
    <w:rsid w:val="006F2BFE"/>
    <w:rsid w:val="006F31E9"/>
    <w:rsid w:val="006F31F4"/>
    <w:rsid w:val="006F6284"/>
    <w:rsid w:val="007002C5"/>
    <w:rsid w:val="00704387"/>
    <w:rsid w:val="007055DD"/>
    <w:rsid w:val="00707669"/>
    <w:rsid w:val="00711CBA"/>
    <w:rsid w:val="00711FB5"/>
    <w:rsid w:val="00712A01"/>
    <w:rsid w:val="00714F58"/>
    <w:rsid w:val="00715C0D"/>
    <w:rsid w:val="00722FBF"/>
    <w:rsid w:val="00722FC2"/>
    <w:rsid w:val="00724E1B"/>
    <w:rsid w:val="007258EE"/>
    <w:rsid w:val="00725949"/>
    <w:rsid w:val="00727FA2"/>
    <w:rsid w:val="007322D9"/>
    <w:rsid w:val="00732BC0"/>
    <w:rsid w:val="00734E3B"/>
    <w:rsid w:val="0073720F"/>
    <w:rsid w:val="00737796"/>
    <w:rsid w:val="0074165C"/>
    <w:rsid w:val="00742C35"/>
    <w:rsid w:val="007432CA"/>
    <w:rsid w:val="007439EB"/>
    <w:rsid w:val="00743CB4"/>
    <w:rsid w:val="00743EB6"/>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487"/>
    <w:rsid w:val="00773C1F"/>
    <w:rsid w:val="00774DA4"/>
    <w:rsid w:val="00776599"/>
    <w:rsid w:val="0078114B"/>
    <w:rsid w:val="00781DD2"/>
    <w:rsid w:val="00783ECF"/>
    <w:rsid w:val="0078413A"/>
    <w:rsid w:val="00792051"/>
    <w:rsid w:val="007928F0"/>
    <w:rsid w:val="007959E8"/>
    <w:rsid w:val="00795E9C"/>
    <w:rsid w:val="00796D8C"/>
    <w:rsid w:val="007A0521"/>
    <w:rsid w:val="007A2E12"/>
    <w:rsid w:val="007A3475"/>
    <w:rsid w:val="007A41C8"/>
    <w:rsid w:val="007A54CE"/>
    <w:rsid w:val="007A5D3A"/>
    <w:rsid w:val="007A6FD9"/>
    <w:rsid w:val="007A7FFA"/>
    <w:rsid w:val="007B04EB"/>
    <w:rsid w:val="007B0D4F"/>
    <w:rsid w:val="007B5A3D"/>
    <w:rsid w:val="007B5B95"/>
    <w:rsid w:val="007B6028"/>
    <w:rsid w:val="007B6032"/>
    <w:rsid w:val="007B68EA"/>
    <w:rsid w:val="007B7453"/>
    <w:rsid w:val="007C2D89"/>
    <w:rsid w:val="007C4593"/>
    <w:rsid w:val="007C5309"/>
    <w:rsid w:val="007C6069"/>
    <w:rsid w:val="007D06C4"/>
    <w:rsid w:val="007D1352"/>
    <w:rsid w:val="007D2508"/>
    <w:rsid w:val="007D2F80"/>
    <w:rsid w:val="007D346A"/>
    <w:rsid w:val="007D6518"/>
    <w:rsid w:val="007D76BD"/>
    <w:rsid w:val="007E0BF1"/>
    <w:rsid w:val="007E16F6"/>
    <w:rsid w:val="007E43A6"/>
    <w:rsid w:val="007E50BC"/>
    <w:rsid w:val="007F0ED8"/>
    <w:rsid w:val="007F0EF6"/>
    <w:rsid w:val="007F0F63"/>
    <w:rsid w:val="007F75CE"/>
    <w:rsid w:val="008013A4"/>
    <w:rsid w:val="008027CE"/>
    <w:rsid w:val="00802F42"/>
    <w:rsid w:val="008041E6"/>
    <w:rsid w:val="00804383"/>
    <w:rsid w:val="00804BB7"/>
    <w:rsid w:val="00804D41"/>
    <w:rsid w:val="00810257"/>
    <w:rsid w:val="008104F5"/>
    <w:rsid w:val="008106BD"/>
    <w:rsid w:val="00811072"/>
    <w:rsid w:val="00811369"/>
    <w:rsid w:val="00815419"/>
    <w:rsid w:val="008163C8"/>
    <w:rsid w:val="008164A1"/>
    <w:rsid w:val="00817325"/>
    <w:rsid w:val="00817D04"/>
    <w:rsid w:val="008209E6"/>
    <w:rsid w:val="00821D19"/>
    <w:rsid w:val="008220DF"/>
    <w:rsid w:val="00823303"/>
    <w:rsid w:val="008233B2"/>
    <w:rsid w:val="00823A9F"/>
    <w:rsid w:val="00823C85"/>
    <w:rsid w:val="00825138"/>
    <w:rsid w:val="008260B3"/>
    <w:rsid w:val="008269DD"/>
    <w:rsid w:val="00830621"/>
    <w:rsid w:val="0083348C"/>
    <w:rsid w:val="008373D3"/>
    <w:rsid w:val="00837B40"/>
    <w:rsid w:val="00840617"/>
    <w:rsid w:val="00840F84"/>
    <w:rsid w:val="008422D1"/>
    <w:rsid w:val="00842A47"/>
    <w:rsid w:val="00843C13"/>
    <w:rsid w:val="00843DEF"/>
    <w:rsid w:val="008444B8"/>
    <w:rsid w:val="008454F8"/>
    <w:rsid w:val="0084683F"/>
    <w:rsid w:val="008505DD"/>
    <w:rsid w:val="0085173A"/>
    <w:rsid w:val="00852985"/>
    <w:rsid w:val="00853EAD"/>
    <w:rsid w:val="008603CE"/>
    <w:rsid w:val="008620FC"/>
    <w:rsid w:val="008627A5"/>
    <w:rsid w:val="00863E05"/>
    <w:rsid w:val="00865ACA"/>
    <w:rsid w:val="00865D28"/>
    <w:rsid w:val="00865F85"/>
    <w:rsid w:val="00867C10"/>
    <w:rsid w:val="00870439"/>
    <w:rsid w:val="00870DA1"/>
    <w:rsid w:val="00880877"/>
    <w:rsid w:val="00882929"/>
    <w:rsid w:val="00883F93"/>
    <w:rsid w:val="00884DB3"/>
    <w:rsid w:val="00885A9D"/>
    <w:rsid w:val="008864F6"/>
    <w:rsid w:val="0089049D"/>
    <w:rsid w:val="008928C9"/>
    <w:rsid w:val="008930CB"/>
    <w:rsid w:val="008938DC"/>
    <w:rsid w:val="00893FD1"/>
    <w:rsid w:val="00894836"/>
    <w:rsid w:val="00895172"/>
    <w:rsid w:val="00895680"/>
    <w:rsid w:val="00895E7A"/>
    <w:rsid w:val="00896DFF"/>
    <w:rsid w:val="0089762C"/>
    <w:rsid w:val="008A173B"/>
    <w:rsid w:val="008A1893"/>
    <w:rsid w:val="008A4673"/>
    <w:rsid w:val="008A55C4"/>
    <w:rsid w:val="008A57E6"/>
    <w:rsid w:val="008A6F81"/>
    <w:rsid w:val="008A769A"/>
    <w:rsid w:val="008A7E33"/>
    <w:rsid w:val="008B0C9C"/>
    <w:rsid w:val="008B166D"/>
    <w:rsid w:val="008B17F4"/>
    <w:rsid w:val="008B3615"/>
    <w:rsid w:val="008B4128"/>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5E3"/>
    <w:rsid w:val="008E1648"/>
    <w:rsid w:val="008E1B3E"/>
    <w:rsid w:val="008E1C51"/>
    <w:rsid w:val="008E2319"/>
    <w:rsid w:val="008E4BB6"/>
    <w:rsid w:val="008E5518"/>
    <w:rsid w:val="008E6A84"/>
    <w:rsid w:val="008E7DB6"/>
    <w:rsid w:val="008F08E8"/>
    <w:rsid w:val="008F08FB"/>
    <w:rsid w:val="008F0CDC"/>
    <w:rsid w:val="008F17A3"/>
    <w:rsid w:val="008F1D34"/>
    <w:rsid w:val="008F1ED3"/>
    <w:rsid w:val="008F2F28"/>
    <w:rsid w:val="008F4C29"/>
    <w:rsid w:val="008F5440"/>
    <w:rsid w:val="008F6E01"/>
    <w:rsid w:val="008F70BD"/>
    <w:rsid w:val="008F788F"/>
    <w:rsid w:val="008F7EA2"/>
    <w:rsid w:val="00900F2B"/>
    <w:rsid w:val="00902722"/>
    <w:rsid w:val="009027BC"/>
    <w:rsid w:val="0090542C"/>
    <w:rsid w:val="009062E6"/>
    <w:rsid w:val="00911BE5"/>
    <w:rsid w:val="00913CA9"/>
    <w:rsid w:val="009145AE"/>
    <w:rsid w:val="009146CE"/>
    <w:rsid w:val="00914CA7"/>
    <w:rsid w:val="00915C3E"/>
    <w:rsid w:val="009161A8"/>
    <w:rsid w:val="0092228C"/>
    <w:rsid w:val="009245AE"/>
    <w:rsid w:val="009245F5"/>
    <w:rsid w:val="0092465A"/>
    <w:rsid w:val="009249EC"/>
    <w:rsid w:val="009273B3"/>
    <w:rsid w:val="009305B5"/>
    <w:rsid w:val="00930BB7"/>
    <w:rsid w:val="009378DD"/>
    <w:rsid w:val="009429D5"/>
    <w:rsid w:val="00942BF1"/>
    <w:rsid w:val="00945180"/>
    <w:rsid w:val="00945428"/>
    <w:rsid w:val="0094607B"/>
    <w:rsid w:val="00947176"/>
    <w:rsid w:val="00952FAB"/>
    <w:rsid w:val="00953604"/>
    <w:rsid w:val="0095496B"/>
    <w:rsid w:val="00960F1E"/>
    <w:rsid w:val="009610DC"/>
    <w:rsid w:val="00961490"/>
    <w:rsid w:val="00961EB6"/>
    <w:rsid w:val="0096381A"/>
    <w:rsid w:val="00965E04"/>
    <w:rsid w:val="009674AD"/>
    <w:rsid w:val="00970CDC"/>
    <w:rsid w:val="00973D31"/>
    <w:rsid w:val="00975727"/>
    <w:rsid w:val="00977010"/>
    <w:rsid w:val="00977D02"/>
    <w:rsid w:val="00977FF9"/>
    <w:rsid w:val="009809BB"/>
    <w:rsid w:val="00980D99"/>
    <w:rsid w:val="0098364B"/>
    <w:rsid w:val="009908A3"/>
    <w:rsid w:val="009911AF"/>
    <w:rsid w:val="00991875"/>
    <w:rsid w:val="00991F92"/>
    <w:rsid w:val="00992985"/>
    <w:rsid w:val="00993889"/>
    <w:rsid w:val="0099551B"/>
    <w:rsid w:val="00996916"/>
    <w:rsid w:val="00996BD2"/>
    <w:rsid w:val="00997BF1"/>
    <w:rsid w:val="009A089C"/>
    <w:rsid w:val="009A118E"/>
    <w:rsid w:val="009A21CD"/>
    <w:rsid w:val="009A278C"/>
    <w:rsid w:val="009A2BC2"/>
    <w:rsid w:val="009A42C1"/>
    <w:rsid w:val="009A5429"/>
    <w:rsid w:val="009A72AD"/>
    <w:rsid w:val="009B09E0"/>
    <w:rsid w:val="009B0BC5"/>
    <w:rsid w:val="009B1247"/>
    <w:rsid w:val="009B2A05"/>
    <w:rsid w:val="009B6029"/>
    <w:rsid w:val="009B6971"/>
    <w:rsid w:val="009C27F1"/>
    <w:rsid w:val="009C285D"/>
    <w:rsid w:val="009C3152"/>
    <w:rsid w:val="009C3257"/>
    <w:rsid w:val="009C4CFA"/>
    <w:rsid w:val="009C5070"/>
    <w:rsid w:val="009D021A"/>
    <w:rsid w:val="009D112C"/>
    <w:rsid w:val="009D1385"/>
    <w:rsid w:val="009D47FA"/>
    <w:rsid w:val="009D4C5B"/>
    <w:rsid w:val="009D50D2"/>
    <w:rsid w:val="009D6BCA"/>
    <w:rsid w:val="009E0F62"/>
    <w:rsid w:val="009E4A58"/>
    <w:rsid w:val="009E54CE"/>
    <w:rsid w:val="009E5A2D"/>
    <w:rsid w:val="009E5AB2"/>
    <w:rsid w:val="009E6219"/>
    <w:rsid w:val="009E76D8"/>
    <w:rsid w:val="009F03B3"/>
    <w:rsid w:val="00A0096C"/>
    <w:rsid w:val="00A01757"/>
    <w:rsid w:val="00A028C0"/>
    <w:rsid w:val="00A02A8A"/>
    <w:rsid w:val="00A02BAE"/>
    <w:rsid w:val="00A049E5"/>
    <w:rsid w:val="00A06A6B"/>
    <w:rsid w:val="00A07E47"/>
    <w:rsid w:val="00A12057"/>
    <w:rsid w:val="00A129D0"/>
    <w:rsid w:val="00A12C33"/>
    <w:rsid w:val="00A138BA"/>
    <w:rsid w:val="00A14C8E"/>
    <w:rsid w:val="00A153D9"/>
    <w:rsid w:val="00A154ED"/>
    <w:rsid w:val="00A15F09"/>
    <w:rsid w:val="00A169B6"/>
    <w:rsid w:val="00A179E5"/>
    <w:rsid w:val="00A22358"/>
    <w:rsid w:val="00A2271D"/>
    <w:rsid w:val="00A237D5"/>
    <w:rsid w:val="00A25C5D"/>
    <w:rsid w:val="00A30201"/>
    <w:rsid w:val="00A30EFC"/>
    <w:rsid w:val="00A31984"/>
    <w:rsid w:val="00A32D73"/>
    <w:rsid w:val="00A33345"/>
    <w:rsid w:val="00A3367B"/>
    <w:rsid w:val="00A33C67"/>
    <w:rsid w:val="00A3597D"/>
    <w:rsid w:val="00A36527"/>
    <w:rsid w:val="00A36DD1"/>
    <w:rsid w:val="00A4006C"/>
    <w:rsid w:val="00A40091"/>
    <w:rsid w:val="00A4030F"/>
    <w:rsid w:val="00A41C79"/>
    <w:rsid w:val="00A41CB5"/>
    <w:rsid w:val="00A42CDF"/>
    <w:rsid w:val="00A4452E"/>
    <w:rsid w:val="00A4472C"/>
    <w:rsid w:val="00A44E69"/>
    <w:rsid w:val="00A4661E"/>
    <w:rsid w:val="00A5582E"/>
    <w:rsid w:val="00A55BD6"/>
    <w:rsid w:val="00A55D50"/>
    <w:rsid w:val="00A57142"/>
    <w:rsid w:val="00A63D25"/>
    <w:rsid w:val="00A648CD"/>
    <w:rsid w:val="00A6537A"/>
    <w:rsid w:val="00A663D1"/>
    <w:rsid w:val="00A67866"/>
    <w:rsid w:val="00A7079B"/>
    <w:rsid w:val="00A70B07"/>
    <w:rsid w:val="00A723F8"/>
    <w:rsid w:val="00A77CCB"/>
    <w:rsid w:val="00A83D8D"/>
    <w:rsid w:val="00A8446B"/>
    <w:rsid w:val="00A8473F"/>
    <w:rsid w:val="00A84CA0"/>
    <w:rsid w:val="00A862D6"/>
    <w:rsid w:val="00A8715E"/>
    <w:rsid w:val="00A9295B"/>
    <w:rsid w:val="00A93B09"/>
    <w:rsid w:val="00A952D7"/>
    <w:rsid w:val="00A963F7"/>
    <w:rsid w:val="00A96AD8"/>
    <w:rsid w:val="00AA052C"/>
    <w:rsid w:val="00AA0C44"/>
    <w:rsid w:val="00AA1E45"/>
    <w:rsid w:val="00AA4286"/>
    <w:rsid w:val="00AA456B"/>
    <w:rsid w:val="00AA57F5"/>
    <w:rsid w:val="00AA672E"/>
    <w:rsid w:val="00AA6EC9"/>
    <w:rsid w:val="00AB2FE7"/>
    <w:rsid w:val="00AB3FC4"/>
    <w:rsid w:val="00AB6309"/>
    <w:rsid w:val="00AB6C5F"/>
    <w:rsid w:val="00AB7129"/>
    <w:rsid w:val="00AC27A6"/>
    <w:rsid w:val="00AC2DD2"/>
    <w:rsid w:val="00AC30F7"/>
    <w:rsid w:val="00AC3A5A"/>
    <w:rsid w:val="00AC4D95"/>
    <w:rsid w:val="00AC5DF4"/>
    <w:rsid w:val="00AD0AEF"/>
    <w:rsid w:val="00AD11B7"/>
    <w:rsid w:val="00AD1A94"/>
    <w:rsid w:val="00AD1C05"/>
    <w:rsid w:val="00AD4126"/>
    <w:rsid w:val="00AD421C"/>
    <w:rsid w:val="00AD44FA"/>
    <w:rsid w:val="00AD4BFC"/>
    <w:rsid w:val="00AE070A"/>
    <w:rsid w:val="00AE101C"/>
    <w:rsid w:val="00AE2A69"/>
    <w:rsid w:val="00AE37E5"/>
    <w:rsid w:val="00AE43F3"/>
    <w:rsid w:val="00AE5DF5"/>
    <w:rsid w:val="00AE5EB4"/>
    <w:rsid w:val="00AF0C18"/>
    <w:rsid w:val="00AF47C5"/>
    <w:rsid w:val="00AF5398"/>
    <w:rsid w:val="00B00D67"/>
    <w:rsid w:val="00B01B98"/>
    <w:rsid w:val="00B049AF"/>
    <w:rsid w:val="00B06815"/>
    <w:rsid w:val="00B07242"/>
    <w:rsid w:val="00B07B2F"/>
    <w:rsid w:val="00B10534"/>
    <w:rsid w:val="00B113DB"/>
    <w:rsid w:val="00B11818"/>
    <w:rsid w:val="00B11D8A"/>
    <w:rsid w:val="00B12981"/>
    <w:rsid w:val="00B147DD"/>
    <w:rsid w:val="00B1486F"/>
    <w:rsid w:val="00B153BD"/>
    <w:rsid w:val="00B156FD"/>
    <w:rsid w:val="00B15CA8"/>
    <w:rsid w:val="00B21F61"/>
    <w:rsid w:val="00B2538A"/>
    <w:rsid w:val="00B261F1"/>
    <w:rsid w:val="00B265BC"/>
    <w:rsid w:val="00B31FB1"/>
    <w:rsid w:val="00B33952"/>
    <w:rsid w:val="00B33C5E"/>
    <w:rsid w:val="00B342F4"/>
    <w:rsid w:val="00B34369"/>
    <w:rsid w:val="00B34DC2"/>
    <w:rsid w:val="00B378E5"/>
    <w:rsid w:val="00B37C6F"/>
    <w:rsid w:val="00B41D4E"/>
    <w:rsid w:val="00B4346D"/>
    <w:rsid w:val="00B440F4"/>
    <w:rsid w:val="00B447A5"/>
    <w:rsid w:val="00B4654C"/>
    <w:rsid w:val="00B47293"/>
    <w:rsid w:val="00B50E50"/>
    <w:rsid w:val="00B52120"/>
    <w:rsid w:val="00B54ABC"/>
    <w:rsid w:val="00B54B8B"/>
    <w:rsid w:val="00B56FBE"/>
    <w:rsid w:val="00B60ACF"/>
    <w:rsid w:val="00B62B58"/>
    <w:rsid w:val="00B65149"/>
    <w:rsid w:val="00B66567"/>
    <w:rsid w:val="00B66F52"/>
    <w:rsid w:val="00B66FE5"/>
    <w:rsid w:val="00B71494"/>
    <w:rsid w:val="00B72880"/>
    <w:rsid w:val="00B758BF"/>
    <w:rsid w:val="00B77EC8"/>
    <w:rsid w:val="00B81D02"/>
    <w:rsid w:val="00B827A6"/>
    <w:rsid w:val="00B831CE"/>
    <w:rsid w:val="00B83E07"/>
    <w:rsid w:val="00B86677"/>
    <w:rsid w:val="00B87131"/>
    <w:rsid w:val="00B92646"/>
    <w:rsid w:val="00B939B1"/>
    <w:rsid w:val="00B948CD"/>
    <w:rsid w:val="00B96D40"/>
    <w:rsid w:val="00B97386"/>
    <w:rsid w:val="00BA263B"/>
    <w:rsid w:val="00BA2728"/>
    <w:rsid w:val="00BA42B2"/>
    <w:rsid w:val="00BA58D4"/>
    <w:rsid w:val="00BA5B9E"/>
    <w:rsid w:val="00BA7C9A"/>
    <w:rsid w:val="00BB5F8F"/>
    <w:rsid w:val="00BB657A"/>
    <w:rsid w:val="00BC1A4E"/>
    <w:rsid w:val="00BC21DD"/>
    <w:rsid w:val="00BC5DC7"/>
    <w:rsid w:val="00BC5F0D"/>
    <w:rsid w:val="00BC6B8B"/>
    <w:rsid w:val="00BC6EA5"/>
    <w:rsid w:val="00BC73D8"/>
    <w:rsid w:val="00BC75AA"/>
    <w:rsid w:val="00BD2D0F"/>
    <w:rsid w:val="00BD52D7"/>
    <w:rsid w:val="00BD5AD2"/>
    <w:rsid w:val="00BD5B4F"/>
    <w:rsid w:val="00BE22F3"/>
    <w:rsid w:val="00BE5B52"/>
    <w:rsid w:val="00BE7B8D"/>
    <w:rsid w:val="00BF0993"/>
    <w:rsid w:val="00BF10A9"/>
    <w:rsid w:val="00BF1703"/>
    <w:rsid w:val="00BF231C"/>
    <w:rsid w:val="00BF51E5"/>
    <w:rsid w:val="00BF74A6"/>
    <w:rsid w:val="00C01331"/>
    <w:rsid w:val="00C013AD"/>
    <w:rsid w:val="00C04904"/>
    <w:rsid w:val="00C056B3"/>
    <w:rsid w:val="00C066F6"/>
    <w:rsid w:val="00C103E5"/>
    <w:rsid w:val="00C12D0A"/>
    <w:rsid w:val="00C12F32"/>
    <w:rsid w:val="00C13319"/>
    <w:rsid w:val="00C13D83"/>
    <w:rsid w:val="00C13EE9"/>
    <w:rsid w:val="00C21540"/>
    <w:rsid w:val="00C21906"/>
    <w:rsid w:val="00C21BFA"/>
    <w:rsid w:val="00C21D6B"/>
    <w:rsid w:val="00C24C8D"/>
    <w:rsid w:val="00C2547A"/>
    <w:rsid w:val="00C25FE2"/>
    <w:rsid w:val="00C26B53"/>
    <w:rsid w:val="00C279B2"/>
    <w:rsid w:val="00C30061"/>
    <w:rsid w:val="00C33E50"/>
    <w:rsid w:val="00C34C20"/>
    <w:rsid w:val="00C35A3E"/>
    <w:rsid w:val="00C42130"/>
    <w:rsid w:val="00C423A4"/>
    <w:rsid w:val="00C423E3"/>
    <w:rsid w:val="00C438FF"/>
    <w:rsid w:val="00C44BF5"/>
    <w:rsid w:val="00C521D6"/>
    <w:rsid w:val="00C54513"/>
    <w:rsid w:val="00C55232"/>
    <w:rsid w:val="00C553A4"/>
    <w:rsid w:val="00C55A06"/>
    <w:rsid w:val="00C55D03"/>
    <w:rsid w:val="00C57EC7"/>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1C2"/>
    <w:rsid w:val="00CA2888"/>
    <w:rsid w:val="00CA2D1B"/>
    <w:rsid w:val="00CA375D"/>
    <w:rsid w:val="00CA662A"/>
    <w:rsid w:val="00CA7AFD"/>
    <w:rsid w:val="00CA7C3C"/>
    <w:rsid w:val="00CB0189"/>
    <w:rsid w:val="00CB0BA2"/>
    <w:rsid w:val="00CB1A42"/>
    <w:rsid w:val="00CB1B0C"/>
    <w:rsid w:val="00CB2932"/>
    <w:rsid w:val="00CB2C0B"/>
    <w:rsid w:val="00CB517D"/>
    <w:rsid w:val="00CB5237"/>
    <w:rsid w:val="00CB59BF"/>
    <w:rsid w:val="00CC038D"/>
    <w:rsid w:val="00CC08DB"/>
    <w:rsid w:val="00CC2E4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421"/>
    <w:rsid w:val="00D1067E"/>
    <w:rsid w:val="00D10F50"/>
    <w:rsid w:val="00D11272"/>
    <w:rsid w:val="00D126F5"/>
    <w:rsid w:val="00D1489E"/>
    <w:rsid w:val="00D1682E"/>
    <w:rsid w:val="00D1706D"/>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21F1"/>
    <w:rsid w:val="00D66846"/>
    <w:rsid w:val="00D675FB"/>
    <w:rsid w:val="00D716D2"/>
    <w:rsid w:val="00D71F25"/>
    <w:rsid w:val="00D72A9C"/>
    <w:rsid w:val="00D77031"/>
    <w:rsid w:val="00D84941"/>
    <w:rsid w:val="00D84FA1"/>
    <w:rsid w:val="00D851F0"/>
    <w:rsid w:val="00D85503"/>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C1"/>
    <w:rsid w:val="00DA64F8"/>
    <w:rsid w:val="00DA6C15"/>
    <w:rsid w:val="00DB0258"/>
    <w:rsid w:val="00DB38EE"/>
    <w:rsid w:val="00DB498B"/>
    <w:rsid w:val="00DB66CA"/>
    <w:rsid w:val="00DB6BCA"/>
    <w:rsid w:val="00DB6F54"/>
    <w:rsid w:val="00DB73F7"/>
    <w:rsid w:val="00DC0321"/>
    <w:rsid w:val="00DC3067"/>
    <w:rsid w:val="00DC370B"/>
    <w:rsid w:val="00DC49CE"/>
    <w:rsid w:val="00DC57D0"/>
    <w:rsid w:val="00DC5B90"/>
    <w:rsid w:val="00DD00FF"/>
    <w:rsid w:val="00DD0619"/>
    <w:rsid w:val="00DD07FB"/>
    <w:rsid w:val="00DD25C6"/>
    <w:rsid w:val="00DD2B69"/>
    <w:rsid w:val="00DD4FE5"/>
    <w:rsid w:val="00DD54B0"/>
    <w:rsid w:val="00DD57EE"/>
    <w:rsid w:val="00DD6BCC"/>
    <w:rsid w:val="00DE0A4B"/>
    <w:rsid w:val="00DE2410"/>
    <w:rsid w:val="00DE2939"/>
    <w:rsid w:val="00DE3BA1"/>
    <w:rsid w:val="00DE6E81"/>
    <w:rsid w:val="00DE703F"/>
    <w:rsid w:val="00DE7595"/>
    <w:rsid w:val="00DF1955"/>
    <w:rsid w:val="00DF1961"/>
    <w:rsid w:val="00DF44DE"/>
    <w:rsid w:val="00DF68FB"/>
    <w:rsid w:val="00DF799A"/>
    <w:rsid w:val="00E01138"/>
    <w:rsid w:val="00E02DFB"/>
    <w:rsid w:val="00E030F9"/>
    <w:rsid w:val="00E0311A"/>
    <w:rsid w:val="00E03138"/>
    <w:rsid w:val="00E06404"/>
    <w:rsid w:val="00E1184F"/>
    <w:rsid w:val="00E11A85"/>
    <w:rsid w:val="00E12495"/>
    <w:rsid w:val="00E15CCD"/>
    <w:rsid w:val="00E202EF"/>
    <w:rsid w:val="00E210B5"/>
    <w:rsid w:val="00E236E6"/>
    <w:rsid w:val="00E2552F"/>
    <w:rsid w:val="00E26EA4"/>
    <w:rsid w:val="00E3137A"/>
    <w:rsid w:val="00E32CCF"/>
    <w:rsid w:val="00E34A98"/>
    <w:rsid w:val="00E35D1E"/>
    <w:rsid w:val="00E364F9"/>
    <w:rsid w:val="00E365FA"/>
    <w:rsid w:val="00E36789"/>
    <w:rsid w:val="00E37048"/>
    <w:rsid w:val="00E44A83"/>
    <w:rsid w:val="00E502C1"/>
    <w:rsid w:val="00E502DD"/>
    <w:rsid w:val="00E50D3A"/>
    <w:rsid w:val="00E51387"/>
    <w:rsid w:val="00E51E68"/>
    <w:rsid w:val="00E52EFD"/>
    <w:rsid w:val="00E5408A"/>
    <w:rsid w:val="00E56800"/>
    <w:rsid w:val="00E576AE"/>
    <w:rsid w:val="00E60C63"/>
    <w:rsid w:val="00E62FF9"/>
    <w:rsid w:val="00E635D6"/>
    <w:rsid w:val="00E639BC"/>
    <w:rsid w:val="00E664CC"/>
    <w:rsid w:val="00E70354"/>
    <w:rsid w:val="00E70388"/>
    <w:rsid w:val="00E70F92"/>
    <w:rsid w:val="00E74313"/>
    <w:rsid w:val="00E74C54"/>
    <w:rsid w:val="00E77A03"/>
    <w:rsid w:val="00E822E8"/>
    <w:rsid w:val="00E82554"/>
    <w:rsid w:val="00E82606"/>
    <w:rsid w:val="00E831C1"/>
    <w:rsid w:val="00E846C8"/>
    <w:rsid w:val="00E84957"/>
    <w:rsid w:val="00E84A55"/>
    <w:rsid w:val="00E85BFF"/>
    <w:rsid w:val="00E8731B"/>
    <w:rsid w:val="00E90391"/>
    <w:rsid w:val="00E906C2"/>
    <w:rsid w:val="00E9311F"/>
    <w:rsid w:val="00E934D1"/>
    <w:rsid w:val="00E949AF"/>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6A1"/>
    <w:rsid w:val="00EC5359"/>
    <w:rsid w:val="00EC562A"/>
    <w:rsid w:val="00ED067A"/>
    <w:rsid w:val="00ED2B50"/>
    <w:rsid w:val="00EE0350"/>
    <w:rsid w:val="00EE0719"/>
    <w:rsid w:val="00EE0E80"/>
    <w:rsid w:val="00EE613F"/>
    <w:rsid w:val="00EE7295"/>
    <w:rsid w:val="00EE7869"/>
    <w:rsid w:val="00EF054A"/>
    <w:rsid w:val="00EF3235"/>
    <w:rsid w:val="00EF5044"/>
    <w:rsid w:val="00EF7E72"/>
    <w:rsid w:val="00F0252D"/>
    <w:rsid w:val="00F03CBA"/>
    <w:rsid w:val="00F06D37"/>
    <w:rsid w:val="00F07B9D"/>
    <w:rsid w:val="00F112A9"/>
    <w:rsid w:val="00F1156A"/>
    <w:rsid w:val="00F11586"/>
    <w:rsid w:val="00F1183B"/>
    <w:rsid w:val="00F11C9F"/>
    <w:rsid w:val="00F12263"/>
    <w:rsid w:val="00F1409D"/>
    <w:rsid w:val="00F14214"/>
    <w:rsid w:val="00F14A0B"/>
    <w:rsid w:val="00F157A9"/>
    <w:rsid w:val="00F16F00"/>
    <w:rsid w:val="00F244A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06FF"/>
    <w:rsid w:val="00F6194E"/>
    <w:rsid w:val="00F623AC"/>
    <w:rsid w:val="00F6412A"/>
    <w:rsid w:val="00F65893"/>
    <w:rsid w:val="00F66A4A"/>
    <w:rsid w:val="00F716BA"/>
    <w:rsid w:val="00F71E22"/>
    <w:rsid w:val="00F72142"/>
    <w:rsid w:val="00F72AE7"/>
    <w:rsid w:val="00F81F75"/>
    <w:rsid w:val="00F833BA"/>
    <w:rsid w:val="00F84FD0"/>
    <w:rsid w:val="00F859A8"/>
    <w:rsid w:val="00F8638D"/>
    <w:rsid w:val="00F86D87"/>
    <w:rsid w:val="00F9108B"/>
    <w:rsid w:val="00F91349"/>
    <w:rsid w:val="00F93A8A"/>
    <w:rsid w:val="00F95248"/>
    <w:rsid w:val="00F956A9"/>
    <w:rsid w:val="00F963ED"/>
    <w:rsid w:val="00F966CF"/>
    <w:rsid w:val="00F96CAE"/>
    <w:rsid w:val="00F97C99"/>
    <w:rsid w:val="00FA016C"/>
    <w:rsid w:val="00FA662D"/>
    <w:rsid w:val="00FA73B1"/>
    <w:rsid w:val="00FA7A49"/>
    <w:rsid w:val="00FB0CB9"/>
    <w:rsid w:val="00FB231D"/>
    <w:rsid w:val="00FB3E6F"/>
    <w:rsid w:val="00FB45F1"/>
    <w:rsid w:val="00FB4A72"/>
    <w:rsid w:val="00FB54E8"/>
    <w:rsid w:val="00FB7054"/>
    <w:rsid w:val="00FC17B7"/>
    <w:rsid w:val="00FC2CB7"/>
    <w:rsid w:val="00FC4090"/>
    <w:rsid w:val="00FC4116"/>
    <w:rsid w:val="00FC55B4"/>
    <w:rsid w:val="00FC7715"/>
    <w:rsid w:val="00FD00E6"/>
    <w:rsid w:val="00FD09A1"/>
    <w:rsid w:val="00FD0EE2"/>
    <w:rsid w:val="00FD2A7C"/>
    <w:rsid w:val="00FD58F0"/>
    <w:rsid w:val="00FD59EB"/>
    <w:rsid w:val="00FD7299"/>
    <w:rsid w:val="00FE1DF5"/>
    <w:rsid w:val="00FE1FBE"/>
    <w:rsid w:val="00FE3901"/>
    <w:rsid w:val="00FE39D3"/>
    <w:rsid w:val="00FE44E3"/>
    <w:rsid w:val="00FE4BCE"/>
    <w:rsid w:val="00FE54AE"/>
    <w:rsid w:val="00FE576A"/>
    <w:rsid w:val="00FE7E79"/>
    <w:rsid w:val="00FF3DA0"/>
    <w:rsid w:val="00FF3E7D"/>
    <w:rsid w:val="00FF5B99"/>
    <w:rsid w:val="00FF730C"/>
    <w:rsid w:val="00FF73F4"/>
    <w:rsid w:val="00FF7CE4"/>
    <w:rsid w:val="00FF7E39"/>
    <w:rsid w:val="06772632"/>
    <w:rsid w:val="0AEE5C35"/>
    <w:rsid w:val="0C8F605B"/>
    <w:rsid w:val="1D757D87"/>
    <w:rsid w:val="298F290B"/>
    <w:rsid w:val="70010F10"/>
    <w:rsid w:val="759E0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2877E8"/>
  <w15:docId w15:val="{175D681B-6549-4983-9DE6-B689FB4B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2">
    <w:name w:val="heading 2"/>
    <w:basedOn w:val="afff9"/>
    <w:next w:val="afff9"/>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TOC7">
    <w:name w:val="toc 7"/>
    <w:basedOn w:val="afff9"/>
    <w:next w:val="afff9"/>
    <w:autoRedefine/>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annotation text"/>
    <w:basedOn w:val="afff9"/>
    <w:link w:val="affff"/>
    <w:uiPriority w:val="99"/>
    <w:semiHidden/>
    <w:unhideWhenUsed/>
    <w:qFormat/>
    <w:pPr>
      <w:jc w:val="left"/>
    </w:pPr>
  </w:style>
  <w:style w:type="paragraph" w:styleId="affff0">
    <w:name w:val="Body Text"/>
    <w:basedOn w:val="afff9"/>
    <w:link w:val="affff1"/>
    <w:uiPriority w:val="99"/>
    <w:qFormat/>
    <w:pPr>
      <w:spacing w:after="120"/>
    </w:pPr>
  </w:style>
  <w:style w:type="paragraph" w:styleId="TOC5">
    <w:name w:val="toc 5"/>
    <w:basedOn w:val="afff9"/>
    <w:next w:val="afff9"/>
    <w:autoRedefine/>
    <w:uiPriority w:val="39"/>
    <w:unhideWhenUsed/>
    <w:qFormat/>
    <w:pPr>
      <w:ind w:left="839"/>
    </w:pPr>
    <w:rPr>
      <w:rFonts w:ascii="宋体"/>
    </w:rPr>
  </w:style>
  <w:style w:type="paragraph" w:styleId="TOC3">
    <w:name w:val="toc 3"/>
    <w:basedOn w:val="afff9"/>
    <w:next w:val="afff9"/>
    <w:autoRedefine/>
    <w:uiPriority w:val="39"/>
    <w:unhideWhenUsed/>
    <w:qFormat/>
    <w:pPr>
      <w:spacing w:line="300" w:lineRule="exact"/>
      <w:ind w:left="420"/>
    </w:pPr>
    <w:rPr>
      <w:rFonts w:ascii="宋体"/>
    </w:rPr>
  </w:style>
  <w:style w:type="paragraph" w:styleId="affff2">
    <w:name w:val="Balloon Text"/>
    <w:basedOn w:val="afff9"/>
    <w:link w:val="affff3"/>
    <w:uiPriority w:val="99"/>
    <w:semiHidden/>
    <w:unhideWhenUsed/>
    <w:qFormat/>
    <w:rPr>
      <w:sz w:val="18"/>
      <w:szCs w:val="18"/>
    </w:rPr>
  </w:style>
  <w:style w:type="paragraph" w:styleId="affff4">
    <w:name w:val="footer"/>
    <w:basedOn w:val="afff9"/>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9"/>
    <w:link w:val="affff7"/>
    <w:uiPriority w:val="99"/>
    <w:qFormat/>
    <w:pPr>
      <w:tabs>
        <w:tab w:val="center" w:pos="4153"/>
        <w:tab w:val="right" w:pos="8306"/>
      </w:tabs>
      <w:adjustRightInd/>
      <w:snapToGrid w:val="0"/>
      <w:jc w:val="center"/>
    </w:pPr>
    <w:rPr>
      <w:sz w:val="18"/>
      <w:szCs w:val="18"/>
    </w:rPr>
  </w:style>
  <w:style w:type="paragraph" w:styleId="TOC1">
    <w:name w:val="toc 1"/>
    <w:basedOn w:val="afff9"/>
    <w:next w:val="afff9"/>
    <w:autoRedefine/>
    <w:uiPriority w:val="39"/>
    <w:unhideWhenUsed/>
    <w:qFormat/>
    <w:rPr>
      <w:rFonts w:ascii="宋体"/>
    </w:rPr>
  </w:style>
  <w:style w:type="paragraph" w:styleId="TOC4">
    <w:name w:val="toc 4"/>
    <w:basedOn w:val="afff9"/>
    <w:next w:val="afff9"/>
    <w:autoRedefine/>
    <w:uiPriority w:val="39"/>
    <w:unhideWhenUsed/>
    <w:qFormat/>
    <w:pPr>
      <w:tabs>
        <w:tab w:val="right" w:leader="dot" w:pos="9344"/>
      </w:tabs>
      <w:spacing w:line="300" w:lineRule="exact"/>
      <w:ind w:left="629"/>
    </w:pPr>
    <w:rPr>
      <w:rFonts w:ascii="宋体"/>
    </w:rPr>
  </w:style>
  <w:style w:type="paragraph" w:styleId="affff8">
    <w:name w:val="footnote text"/>
    <w:basedOn w:val="afff9"/>
    <w:next w:val="afff9"/>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9"/>
    <w:next w:val="afff9"/>
    <w:autoRedefine/>
    <w:uiPriority w:val="39"/>
    <w:unhideWhenUsed/>
    <w:qFormat/>
    <w:pPr>
      <w:spacing w:line="300" w:lineRule="exact"/>
      <w:ind w:left="1049"/>
    </w:pPr>
    <w:rPr>
      <w:rFonts w:ascii="宋体"/>
    </w:rPr>
  </w:style>
  <w:style w:type="paragraph" w:styleId="affffa">
    <w:name w:val="table of figures"/>
    <w:basedOn w:val="afff9"/>
    <w:next w:val="afff9"/>
    <w:semiHidden/>
    <w:qFormat/>
    <w:pPr>
      <w:adjustRightInd/>
      <w:spacing w:line="240" w:lineRule="auto"/>
      <w:jc w:val="left"/>
    </w:pPr>
    <w:rPr>
      <w:szCs w:val="24"/>
    </w:rPr>
  </w:style>
  <w:style w:type="paragraph" w:styleId="TOC2">
    <w:name w:val="toc 2"/>
    <w:basedOn w:val="afff9"/>
    <w:next w:val="afff9"/>
    <w:autoRedefine/>
    <w:uiPriority w:val="39"/>
    <w:unhideWhenUsed/>
    <w:qFormat/>
    <w:pPr>
      <w:tabs>
        <w:tab w:val="right" w:leader="dot" w:pos="9344"/>
      </w:tabs>
      <w:spacing w:line="300" w:lineRule="exact"/>
      <w:ind w:left="210"/>
    </w:pPr>
    <w:rPr>
      <w:rFonts w:ascii="宋体"/>
    </w:rPr>
  </w:style>
  <w:style w:type="paragraph" w:styleId="affffb">
    <w:name w:val="Title"/>
    <w:basedOn w:val="afff9"/>
    <w:link w:val="affffc"/>
    <w:qFormat/>
    <w:pPr>
      <w:spacing w:before="240" w:after="60"/>
      <w:jc w:val="center"/>
      <w:outlineLvl w:val="0"/>
    </w:pPr>
    <w:rPr>
      <w:rFonts w:ascii="Arial" w:hAnsi="Arial" w:cs="Arial"/>
      <w:b/>
      <w:bCs/>
      <w:sz w:val="32"/>
      <w:szCs w:val="32"/>
    </w:rPr>
  </w:style>
  <w:style w:type="paragraph" w:styleId="affffd">
    <w:name w:val="annotation subject"/>
    <w:basedOn w:val="afffe"/>
    <w:next w:val="afffe"/>
    <w:link w:val="affffe"/>
    <w:uiPriority w:val="99"/>
    <w:semiHidden/>
    <w:unhideWhenUsed/>
    <w:qFormat/>
    <w:rPr>
      <w:b/>
      <w:bCs/>
    </w:rPr>
  </w:style>
  <w:style w:type="table" w:styleId="afffff">
    <w:name w:val="Table Grid"/>
    <w:basedOn w:val="afff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a"/>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6">
    <w:name w:val="Quote"/>
    <w:basedOn w:val="afff9"/>
    <w:next w:val="afff9"/>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8">
    <w:name w:val="标准标志"/>
    <w:next w:val="aff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9"/>
    <w:qFormat/>
    <w:pPr>
      <w:spacing w:line="0" w:lineRule="atLeast"/>
    </w:pPr>
    <w:rPr>
      <w:rFonts w:ascii="黑体" w:eastAsia="黑体" w:hAnsi="宋体"/>
    </w:rPr>
  </w:style>
  <w:style w:type="paragraph" w:customStyle="1" w:styleId="afffffd">
    <w:name w:val="标准文件_标准正文"/>
    <w:basedOn w:val="afff9"/>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9"/>
    <w:qFormat/>
    <w:pPr>
      <w:jc w:val="center"/>
    </w:pPr>
    <w:rPr>
      <w:rFonts w:ascii="黑体" w:eastAsia="黑体"/>
      <w:kern w:val="0"/>
      <w:sz w:val="44"/>
    </w:rPr>
  </w:style>
  <w:style w:type="paragraph" w:customStyle="1" w:styleId="affffff1">
    <w:name w:val="标准文件_标准代替"/>
    <w:basedOn w:val="afff9"/>
    <w:next w:val="afff9"/>
    <w:qFormat/>
    <w:pPr>
      <w:spacing w:line="310" w:lineRule="exact"/>
      <w:jc w:val="right"/>
    </w:pPr>
    <w:rPr>
      <w:rFonts w:ascii="宋体" w:hAnsi="宋体"/>
      <w:kern w:val="0"/>
    </w:rPr>
  </w:style>
  <w:style w:type="paragraph" w:customStyle="1" w:styleId="affffff2">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9"/>
    <w:qFormat/>
    <w:pPr>
      <w:jc w:val="left"/>
    </w:pPr>
  </w:style>
  <w:style w:type="paragraph" w:customStyle="1" w:styleId="affffff5">
    <w:name w:val="标准文件_参考文献标题"/>
    <w:basedOn w:val="afff9"/>
    <w:next w:val="afff9"/>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2">
    <w:name w:val="标准文件_二级条标题"/>
    <w:next w:val="af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9"/>
    <w:next w:val="affffff1"/>
    <w:qFormat/>
    <w:pPr>
      <w:spacing w:line="310" w:lineRule="exact"/>
      <w:jc w:val="right"/>
    </w:pPr>
    <w:rPr>
      <w:rFonts w:ascii="黑体" w:eastAsia="黑体"/>
      <w:kern w:val="0"/>
      <w:sz w:val="28"/>
    </w:rPr>
  </w:style>
  <w:style w:type="paragraph" w:customStyle="1" w:styleId="affffff8">
    <w:name w:val="标准文件_封面标准分类号"/>
    <w:basedOn w:val="afff9"/>
    <w:qFormat/>
    <w:rPr>
      <w:rFonts w:ascii="黑体" w:eastAsia="黑体"/>
      <w:b/>
      <w:kern w:val="0"/>
      <w:sz w:val="28"/>
    </w:rPr>
  </w:style>
  <w:style w:type="paragraph" w:customStyle="1" w:styleId="affffff9">
    <w:name w:val="标准文件_封面标准名称"/>
    <w:basedOn w:val="afff9"/>
    <w:qFormat/>
    <w:pPr>
      <w:spacing w:line="240" w:lineRule="auto"/>
      <w:jc w:val="center"/>
    </w:pPr>
    <w:rPr>
      <w:rFonts w:ascii="黑体" w:eastAsia="黑体"/>
      <w:kern w:val="0"/>
      <w:sz w:val="52"/>
    </w:rPr>
  </w:style>
  <w:style w:type="paragraph" w:customStyle="1" w:styleId="affffffa">
    <w:name w:val="标准文件_封面标准英文名称"/>
    <w:basedOn w:val="afff9"/>
    <w:qFormat/>
    <w:pPr>
      <w:spacing w:line="240" w:lineRule="auto"/>
      <w:jc w:val="center"/>
    </w:pPr>
    <w:rPr>
      <w:rFonts w:ascii="黑体" w:eastAsia="黑体"/>
      <w:b/>
      <w:sz w:val="28"/>
    </w:rPr>
  </w:style>
  <w:style w:type="paragraph" w:customStyle="1" w:styleId="affffffb">
    <w:name w:val="标准文件_封面发布日期"/>
    <w:basedOn w:val="afff9"/>
    <w:qFormat/>
    <w:pPr>
      <w:spacing w:line="310" w:lineRule="exact"/>
    </w:pPr>
    <w:rPr>
      <w:rFonts w:ascii="黑体" w:eastAsia="黑体"/>
      <w:kern w:val="0"/>
      <w:sz w:val="28"/>
    </w:rPr>
  </w:style>
  <w:style w:type="paragraph" w:customStyle="1" w:styleId="affffffc">
    <w:name w:val="标准文件_封面密级"/>
    <w:basedOn w:val="afff9"/>
    <w:qFormat/>
    <w:rPr>
      <w:rFonts w:eastAsia="黑体"/>
      <w:sz w:val="32"/>
    </w:rPr>
  </w:style>
  <w:style w:type="paragraph" w:customStyle="1" w:styleId="affffffd">
    <w:name w:val="标准文件_封面实施日期"/>
    <w:basedOn w:val="afff9"/>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3">
    <w:name w:val="标准文件_附录表标题"/>
    <w:next w:val="af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8">
    <w:name w:val="标准文件_附录一级条标题"/>
    <w:next w:val="af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9">
    <w:name w:val="标准文件_附录二级条标题"/>
    <w:basedOn w:val="aff8"/>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b">
    <w:name w:val="标准文件_附录四级条标题"/>
    <w:next w:val="af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c">
    <w:name w:val="标准文件_附录五级条标题"/>
    <w:next w:val="af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uiPriority w:val="99"/>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2">
    <w:name w:val="标准文件_目次、标准名称标题"/>
    <w:basedOn w:val="a6"/>
    <w:next w:val="afffffe"/>
    <w:qFormat/>
    <w:pPr>
      <w:spacing w:line="460" w:lineRule="exact"/>
      <w:ind w:left="0" w:firstLine="0"/>
    </w:pPr>
  </w:style>
  <w:style w:type="paragraph" w:customStyle="1" w:styleId="afffffff3">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0">
    <w:name w:val="标准文件_破折号列项（二级）"/>
    <w:basedOn w:val="af1"/>
    <w:qFormat/>
    <w:pPr>
      <w:numPr>
        <w:numId w:val="10"/>
      </w:numPr>
    </w:pPr>
  </w:style>
  <w:style w:type="paragraph" w:customStyle="1" w:styleId="afff3">
    <w:name w:val="标准文件_三级条标题"/>
    <w:basedOn w:val="afff2"/>
    <w:next w:val="af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5">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9"/>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0">
    <w:name w:val="标准文件_章标题"/>
    <w:next w:val="afffffe"/>
    <w:qFormat/>
    <w:pPr>
      <w:numPr>
        <w:ilvl w:val="1"/>
        <w:numId w:val="2"/>
      </w:numPr>
      <w:spacing w:beforeLines="100" w:before="100" w:afterLines="100" w:after="100"/>
      <w:jc w:val="both"/>
      <w:outlineLvl w:val="0"/>
    </w:pPr>
    <w:rPr>
      <w:rFonts w:ascii="黑体" w:eastAsia="黑体"/>
      <w:sz w:val="21"/>
    </w:rPr>
  </w:style>
  <w:style w:type="paragraph" w:customStyle="1" w:styleId="afff1">
    <w:name w:val="标准文件_一级条标题"/>
    <w:basedOn w:val="afff0"/>
    <w:next w:val="afffffe"/>
    <w:qFormat/>
    <w:pPr>
      <w:numPr>
        <w:ilvl w:val="2"/>
      </w:numPr>
      <w:spacing w:beforeLines="50" w:before="50" w:afterLines="50" w:after="50"/>
      <w:outlineLvl w:val="1"/>
    </w:pPr>
  </w:style>
  <w:style w:type="paragraph" w:customStyle="1" w:styleId="afffffff7">
    <w:name w:val="标准文件_一致程度"/>
    <w:basedOn w:val="afff9"/>
    <w:qFormat/>
    <w:pPr>
      <w:spacing w:line="440" w:lineRule="exact"/>
      <w:jc w:val="center"/>
    </w:pPr>
    <w:rPr>
      <w:sz w:val="28"/>
    </w:rPr>
  </w:style>
  <w:style w:type="paragraph" w:customStyle="1" w:styleId="afffffff8">
    <w:name w:val="标准文件_引言标题"/>
    <w:next w:val="afff9"/>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9"/>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e"/>
    <w:qFormat/>
    <w:pPr>
      <w:numPr>
        <w:numId w:val="16"/>
      </w:numPr>
      <w:tabs>
        <w:tab w:val="left" w:pos="0"/>
      </w:tabs>
      <w:spacing w:beforeLines="50" w:before="50" w:afterLines="50" w:after="50"/>
      <w:jc w:val="center"/>
    </w:pPr>
    <w:rPr>
      <w:rFonts w:ascii="黑体" w:eastAsia="黑体"/>
      <w:sz w:val="21"/>
    </w:rPr>
  </w:style>
  <w:style w:type="paragraph" w:customStyle="1" w:styleId="afffffffa">
    <w:name w:val="标准文件_正文公式"/>
    <w:basedOn w:val="afff9"/>
    <w:next w:val="afffffd"/>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e"/>
    <w:qFormat/>
    <w:pPr>
      <w:numPr>
        <w:numId w:val="17"/>
      </w:numPr>
      <w:spacing w:beforeLines="50" w:before="50" w:afterLines="50" w:after="50"/>
      <w:jc w:val="center"/>
    </w:pPr>
    <w:rPr>
      <w:rFonts w:ascii="黑体" w:eastAsia="黑体"/>
      <w:sz w:val="21"/>
    </w:rPr>
  </w:style>
  <w:style w:type="paragraph" w:customStyle="1" w:styleId="afff7">
    <w:name w:val="标准文件_正文英文表标题"/>
    <w:next w:val="afffffe"/>
    <w:qFormat/>
    <w:pPr>
      <w:numPr>
        <w:numId w:val="18"/>
      </w:numPr>
      <w:jc w:val="center"/>
    </w:pPr>
    <w:rPr>
      <w:rFonts w:ascii="黑体" w:eastAsia="黑体"/>
      <w:sz w:val="21"/>
    </w:rPr>
  </w:style>
  <w:style w:type="paragraph" w:customStyle="1" w:styleId="aff">
    <w:name w:val="标准文件_正文英文图标题"/>
    <w:next w:val="afffffe"/>
    <w:qFormat/>
    <w:pPr>
      <w:numPr>
        <w:numId w:val="19"/>
      </w:numPr>
      <w:jc w:val="center"/>
    </w:pPr>
    <w:rPr>
      <w:rFonts w:ascii="黑体" w:eastAsia="黑体"/>
      <w:sz w:val="21"/>
    </w:rPr>
  </w:style>
  <w:style w:type="paragraph" w:customStyle="1" w:styleId="afb">
    <w:name w:val="标准文件_编号列项（三级）"/>
    <w:qFormat/>
    <w:pPr>
      <w:numPr>
        <w:ilvl w:val="2"/>
        <w:numId w:val="13"/>
      </w:numPr>
      <w:tabs>
        <w:tab w:val="left" w:pos="851"/>
      </w:tabs>
    </w:pPr>
    <w:rPr>
      <w:rFonts w:ascii="宋体"/>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pPr>
      <w:framePr w:w="4000" w:h="473" w:hRule="exact" w:hSpace="180" w:vSpace="180" w:wrap="around" w:hAnchor="margin" w:y="13511" w:anchorLock="1"/>
    </w:pPr>
    <w:rPr>
      <w:rFonts w:eastAsia="黑体"/>
      <w:sz w:val="28"/>
    </w:rPr>
  </w:style>
  <w:style w:type="paragraph" w:customStyle="1" w:styleId="afffffffd">
    <w:name w:val="封面标准代替信息"/>
    <w:basedOn w:val="afff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9"/>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9"/>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9"/>
    <w:next w:val="afff9"/>
    <w:autoRedefine/>
    <w:semiHidden/>
    <w:qFormat/>
    <w:pPr>
      <w:adjustRightInd/>
      <w:spacing w:line="240" w:lineRule="auto"/>
      <w:jc w:val="left"/>
    </w:pPr>
    <w:rPr>
      <w:bCs/>
      <w:iCs/>
    </w:rPr>
  </w:style>
  <w:style w:type="paragraph" w:customStyle="1" w:styleId="31">
    <w:name w:val="目录 31"/>
    <w:basedOn w:val="afff9"/>
    <w:next w:val="afff9"/>
    <w:autoRedefine/>
    <w:semiHidden/>
    <w:qFormat/>
    <w:pPr>
      <w:spacing w:line="240" w:lineRule="auto"/>
    </w:pPr>
    <w:rPr>
      <w:rFonts w:ascii="宋体" w:hAnsi="宋体"/>
      <w:iCs/>
    </w:rPr>
  </w:style>
  <w:style w:type="paragraph" w:customStyle="1" w:styleId="41">
    <w:name w:val="目录 41"/>
    <w:basedOn w:val="afff9"/>
    <w:next w:val="afff9"/>
    <w:autoRedefine/>
    <w:semiHidden/>
    <w:qFormat/>
    <w:pPr>
      <w:adjustRightInd/>
      <w:spacing w:line="240" w:lineRule="auto"/>
      <w:jc w:val="left"/>
    </w:pPr>
  </w:style>
  <w:style w:type="paragraph" w:customStyle="1" w:styleId="51">
    <w:name w:val="目录 51"/>
    <w:basedOn w:val="afff9"/>
    <w:next w:val="afff9"/>
    <w:autoRedefine/>
    <w:semiHidden/>
    <w:qFormat/>
    <w:pPr>
      <w:spacing w:line="240" w:lineRule="auto"/>
    </w:pPr>
    <w:rPr>
      <w:rFonts w:ascii="宋体" w:hAnsi="宋体"/>
    </w:rPr>
  </w:style>
  <w:style w:type="paragraph" w:customStyle="1" w:styleId="61">
    <w:name w:val="目录 61"/>
    <w:basedOn w:val="afff9"/>
    <w:next w:val="afff9"/>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1"/>
    <w:qFormat/>
    <w:pPr>
      <w:spacing w:beforeLines="0" w:before="0" w:afterLines="0" w:after="0"/>
      <w:outlineLvl w:val="9"/>
    </w:pPr>
    <w:rPr>
      <w:rFonts w:ascii="宋体" w:eastAsia="宋体"/>
    </w:rPr>
  </w:style>
  <w:style w:type="paragraph" w:customStyle="1" w:styleId="afffffffff8">
    <w:name w:val="标准文件_五级无标题"/>
    <w:basedOn w:val="afff5"/>
    <w:qFormat/>
    <w:pPr>
      <w:spacing w:beforeLines="0" w:before="0" w:afterLines="0" w:after="0"/>
      <w:outlineLvl w:val="9"/>
    </w:pPr>
    <w:rPr>
      <w:rFonts w:ascii="宋体" w:eastAsia="宋体"/>
    </w:rPr>
  </w:style>
  <w:style w:type="paragraph" w:customStyle="1" w:styleId="afffffffff9">
    <w:name w:val="标准文件_三级无标题"/>
    <w:basedOn w:val="afff3"/>
    <w:qFormat/>
    <w:pPr>
      <w:spacing w:beforeLines="0" w:before="0" w:afterLines="0" w:after="0"/>
      <w:outlineLvl w:val="9"/>
    </w:pPr>
    <w:rPr>
      <w:rFonts w:ascii="宋体" w:eastAsia="宋体"/>
    </w:rPr>
  </w:style>
  <w:style w:type="paragraph" w:customStyle="1" w:styleId="afffffffffa">
    <w:name w:val="标准文件_二级无标题"/>
    <w:basedOn w:val="afff2"/>
    <w:qFormat/>
    <w:pPr>
      <w:spacing w:beforeLines="0" w:before="0" w:afterLines="0" w:after="0"/>
      <w:outlineLvl w:val="9"/>
    </w:pPr>
    <w:rPr>
      <w:rFonts w:ascii="宋体" w:eastAsia="宋体"/>
    </w:rPr>
  </w:style>
  <w:style w:type="paragraph" w:customStyle="1" w:styleId="afffffffffb">
    <w:name w:val="标准_四级无标题"/>
    <w:basedOn w:val="afff4"/>
    <w:next w:val="afffffe"/>
    <w:qFormat/>
    <w:rPr>
      <w:rFonts w:eastAsia="宋体"/>
    </w:rPr>
  </w:style>
  <w:style w:type="paragraph" w:customStyle="1" w:styleId="afffffffffc">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7"/>
    <w:qFormat/>
    <w:pPr>
      <w:numPr>
        <w:numId w:val="0"/>
      </w:numPr>
      <w:spacing w:after="280"/>
      <w:outlineLvl w:val="9"/>
    </w:pPr>
  </w:style>
  <w:style w:type="paragraph" w:customStyle="1" w:styleId="afffffffffe">
    <w:name w:val="标准文件_二级项"/>
    <w:qFormat/>
    <w:rPr>
      <w:rFonts w:ascii="宋体"/>
      <w:sz w:val="21"/>
    </w:rPr>
  </w:style>
  <w:style w:type="paragraph" w:customStyle="1" w:styleId="af7">
    <w:name w:val="标准文件_三级项"/>
    <w:basedOn w:val="afff9"/>
    <w:qFormat/>
    <w:pPr>
      <w:numPr>
        <w:ilvl w:val="2"/>
        <w:numId w:val="21"/>
      </w:numPr>
      <w:spacing w:line="-300" w:lineRule="auto"/>
    </w:pPr>
    <w:rPr>
      <w:rFonts w:ascii="Times New Roman" w:hAnsi="Times New Roman"/>
    </w:rPr>
  </w:style>
  <w:style w:type="paragraph" w:customStyle="1" w:styleId="affe">
    <w:name w:val="图表脚注说明"/>
    <w:basedOn w:val="afff9"/>
    <w:next w:val="afffffe"/>
    <w:qFormat/>
    <w:pPr>
      <w:numPr>
        <w:numId w:val="25"/>
      </w:numPr>
      <w:adjustRightInd/>
      <w:spacing w:line="240" w:lineRule="auto"/>
    </w:pPr>
    <w:rPr>
      <w:rFonts w:ascii="宋体" w:hAnsi="Times New Roman"/>
      <w:sz w:val="18"/>
      <w:szCs w:val="18"/>
    </w:rPr>
  </w:style>
  <w:style w:type="paragraph" w:customStyle="1" w:styleId="af9">
    <w:name w:val="标准文件_字母编号列项（一级）"/>
    <w:qFormat/>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6">
    <w:name w:val="标准文件_注："/>
    <w:next w:val="af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3"/>
    <w:qFormat/>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e">
    <w:name w:val="标准文件_示例×："/>
    <w:basedOn w:val="afff9"/>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a"/>
    <w:uiPriority w:val="99"/>
    <w:semiHidden/>
    <w:qFormat/>
    <w:rPr>
      <w:color w:val="808080"/>
    </w:rPr>
  </w:style>
  <w:style w:type="paragraph" w:customStyle="1" w:styleId="2">
    <w:name w:val="标准文件_二级项2"/>
    <w:basedOn w:val="afffffe"/>
    <w:qFormat/>
    <w:pPr>
      <w:numPr>
        <w:ilvl w:val="1"/>
        <w:numId w:val="21"/>
      </w:numPr>
      <w:ind w:firstLineChars="0" w:firstLine="0"/>
    </w:pPr>
  </w:style>
  <w:style w:type="paragraph" w:customStyle="1" w:styleId="21">
    <w:name w:val="标准文件_三级项2"/>
    <w:basedOn w:val="afffffe"/>
    <w:qFormat/>
    <w:pPr>
      <w:numPr>
        <w:numId w:val="30"/>
      </w:numPr>
      <w:spacing w:line="300" w:lineRule="exact"/>
      <w:ind w:firstLineChars="0"/>
    </w:pPr>
    <w:rPr>
      <w:rFonts w:ascii="Times New Roman"/>
    </w:rPr>
  </w:style>
  <w:style w:type="paragraph" w:customStyle="1" w:styleId="20">
    <w:name w:val="标准文件_一级项2"/>
    <w:basedOn w:val="afffffe"/>
    <w:qFormat/>
    <w:pPr>
      <w:numPr>
        <w:numId w:val="31"/>
      </w:numPr>
      <w:spacing w:line="300" w:lineRule="exact"/>
      <w:ind w:firstLineChars="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a"/>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before="50" w:afterLines="50" w:after="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f2">
    <w:name w:val="标准文件_附录二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f6">
    <w:name w:val="标准文件_引言一级无标题"/>
    <w:basedOn w:val="a7"/>
    <w:next w:val="afffffe"/>
    <w:qFormat/>
    <w:pPr>
      <w:spacing w:beforeLines="0" w:before="0" w:afterLines="0" w:after="0" w:line="276" w:lineRule="auto"/>
    </w:pPr>
    <w:rPr>
      <w:rFonts w:ascii="宋体" w:eastAsia="宋体"/>
    </w:rPr>
  </w:style>
  <w:style w:type="paragraph" w:customStyle="1" w:styleId="afffffffffff7">
    <w:name w:val="标准文件_引言二级无标题"/>
    <w:basedOn w:val="a8"/>
    <w:next w:val="afffffe"/>
    <w:qFormat/>
    <w:pPr>
      <w:spacing w:beforeLines="0" w:before="0" w:afterLines="0" w:after="0" w:line="276" w:lineRule="auto"/>
    </w:pPr>
    <w:rPr>
      <w:rFonts w:ascii="宋体" w:eastAsia="宋体"/>
    </w:rPr>
  </w:style>
  <w:style w:type="paragraph" w:customStyle="1" w:styleId="afffffffffff8">
    <w:name w:val="标准文件_引言三级无标题"/>
    <w:basedOn w:val="a9"/>
    <w:qFormat/>
    <w:pPr>
      <w:spacing w:beforeLines="0" w:before="0" w:afterLines="0" w:after="0" w:line="276" w:lineRule="auto"/>
    </w:pPr>
    <w:rPr>
      <w:rFonts w:ascii="宋体" w:eastAsia="宋体"/>
    </w:rPr>
  </w:style>
  <w:style w:type="paragraph" w:customStyle="1" w:styleId="afffffffffff9">
    <w:name w:val="标准文件_引言四级无标题"/>
    <w:basedOn w:val="aa"/>
    <w:next w:val="afffffe"/>
    <w:qFormat/>
    <w:pPr>
      <w:spacing w:beforeLines="0" w:before="0" w:afterLines="0" w:after="0" w:line="276" w:lineRule="auto"/>
    </w:pPr>
    <w:rPr>
      <w:rFonts w:ascii="宋体" w:eastAsia="宋体"/>
    </w:rPr>
  </w:style>
  <w:style w:type="paragraph" w:customStyle="1" w:styleId="afffffffffffa">
    <w:name w:val="标准文件_引言五级无标题"/>
    <w:basedOn w:val="ab"/>
    <w:next w:val="afffffe"/>
    <w:qFormat/>
    <w:pPr>
      <w:spacing w:beforeLines="0" w:before="0" w:afterLines="0" w:after="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a"/>
    <w:qFormat/>
    <w:rPr>
      <w:rFonts w:ascii="黑体" w:eastAsia="黑体"/>
      <w:spacing w:val="85"/>
      <w:w w:val="100"/>
      <w:position w:val="3"/>
      <w:sz w:val="28"/>
      <w:szCs w:val="28"/>
    </w:rPr>
  </w:style>
  <w:style w:type="paragraph" w:customStyle="1" w:styleId="12">
    <w:name w:val="修订1"/>
    <w:hidden/>
    <w:uiPriority w:val="99"/>
    <w:semiHidden/>
    <w:qFormat/>
    <w:rPr>
      <w:rFonts w:ascii="Calibri" w:hAnsi="Calibri"/>
      <w:kern w:val="2"/>
      <w:sz w:val="21"/>
      <w:szCs w:val="21"/>
    </w:rPr>
  </w:style>
  <w:style w:type="character" w:customStyle="1" w:styleId="affff">
    <w:name w:val="批注文字 字符"/>
    <w:basedOn w:val="afffa"/>
    <w:link w:val="afffe"/>
    <w:uiPriority w:val="99"/>
    <w:semiHidden/>
    <w:qFormat/>
    <w:rPr>
      <w:kern w:val="2"/>
      <w:sz w:val="21"/>
      <w:szCs w:val="21"/>
    </w:rPr>
  </w:style>
  <w:style w:type="character" w:customStyle="1" w:styleId="affffe">
    <w:name w:val="批注主题 字符"/>
    <w:basedOn w:val="affff"/>
    <w:link w:val="affffd"/>
    <w:uiPriority w:val="99"/>
    <w:semiHidden/>
    <w:qFormat/>
    <w:rPr>
      <w:b/>
      <w:bCs/>
      <w:kern w:val="2"/>
      <w:sz w:val="21"/>
      <w:szCs w:val="21"/>
    </w:rPr>
  </w:style>
  <w:style w:type="paragraph" w:customStyle="1" w:styleId="af2">
    <w:name w:val="章标题"/>
    <w:next w:val="afff9"/>
    <w:uiPriority w:val="99"/>
    <w:qFormat/>
    <w:pPr>
      <w:numPr>
        <w:numId w:val="32"/>
      </w:numPr>
      <w:spacing w:beforeLines="100" w:before="312" w:afterLines="100" w:after="312"/>
      <w:jc w:val="both"/>
      <w:outlineLvl w:val="1"/>
    </w:pPr>
    <w:rPr>
      <w:rFonts w:ascii="黑体" w:eastAsia="黑体"/>
      <w:sz w:val="21"/>
    </w:rPr>
  </w:style>
  <w:style w:type="paragraph" w:customStyle="1" w:styleId="af5">
    <w:name w:val="三级条标题"/>
    <w:basedOn w:val="af4"/>
    <w:next w:val="afff9"/>
    <w:qFormat/>
    <w:pPr>
      <w:numPr>
        <w:ilvl w:val="3"/>
      </w:numPr>
      <w:outlineLvl w:val="4"/>
    </w:pPr>
  </w:style>
  <w:style w:type="paragraph" w:customStyle="1" w:styleId="af4">
    <w:name w:val="二级条标题"/>
    <w:basedOn w:val="af3"/>
    <w:next w:val="afff9"/>
    <w:qFormat/>
    <w:pPr>
      <w:numPr>
        <w:ilvl w:val="2"/>
      </w:numPr>
      <w:spacing w:before="50" w:after="50"/>
      <w:outlineLvl w:val="3"/>
    </w:pPr>
  </w:style>
  <w:style w:type="paragraph" w:customStyle="1" w:styleId="af3">
    <w:name w:val="一级条标题"/>
    <w:next w:val="afff9"/>
    <w:qFormat/>
    <w:pPr>
      <w:numPr>
        <w:ilvl w:val="1"/>
        <w:numId w:val="32"/>
      </w:numPr>
      <w:spacing w:beforeLines="50" w:before="156" w:afterLines="50" w:after="156"/>
      <w:outlineLvl w:val="2"/>
    </w:pPr>
    <w:rPr>
      <w:rFonts w:ascii="黑体" w:eastAsia="黑体"/>
      <w:sz w:val="21"/>
      <w:szCs w:val="21"/>
    </w:rPr>
  </w:style>
  <w:style w:type="paragraph" w:customStyle="1" w:styleId="affffffffffff3">
    <w:name w:val="二级无"/>
    <w:basedOn w:val="af4"/>
    <w:qFormat/>
    <w:pPr>
      <w:spacing w:beforeLines="0" w:before="0" w:afterLines="0" w:after="0"/>
    </w:pPr>
    <w:rPr>
      <w:rFonts w:ascii="宋体" w:eastAsia="宋体"/>
    </w:rPr>
  </w:style>
  <w:style w:type="paragraph" w:customStyle="1" w:styleId="ds-markdown-paragraph">
    <w:name w:val="ds-markdown-paragraph"/>
    <w:basedOn w:val="afff9"/>
    <w:rsid w:val="00300014"/>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05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4288D0DBE14A8EAF5E7E2610CA718F"/>
        <w:category>
          <w:name w:val="常规"/>
          <w:gallery w:val="placeholder"/>
        </w:category>
        <w:types>
          <w:type w:val="bbPlcHdr"/>
        </w:types>
        <w:behaviors>
          <w:behavior w:val="content"/>
        </w:behaviors>
        <w:guid w:val="{D5F20F01-AF1A-458B-B3F9-8E8DD683944A}"/>
      </w:docPartPr>
      <w:docPartBody>
        <w:p w:rsidR="003D5E4C" w:rsidRDefault="00000000">
          <w:pPr>
            <w:pStyle w:val="364288D0DBE14A8EAF5E7E2610CA718F"/>
            <w:rPr>
              <w:rFonts w:hint="eastAsia"/>
            </w:rPr>
          </w:pPr>
          <w:r>
            <w:rPr>
              <w:rStyle w:val="a3"/>
              <w:rFonts w:hint="eastAsia"/>
            </w:rPr>
            <w:t>单击或点击此处输入文字。</w:t>
          </w:r>
        </w:p>
      </w:docPartBody>
    </w:docPart>
    <w:docPart>
      <w:docPartPr>
        <w:name w:val="8B1C5FCF4B2F49099249450808DD1F47"/>
        <w:category>
          <w:name w:val="常规"/>
          <w:gallery w:val="placeholder"/>
        </w:category>
        <w:types>
          <w:type w:val="bbPlcHdr"/>
        </w:types>
        <w:behaviors>
          <w:behavior w:val="content"/>
        </w:behaviors>
        <w:guid w:val="{E360BE01-8018-4691-AA0B-D18E86F07D83}"/>
      </w:docPartPr>
      <w:docPartBody>
        <w:p w:rsidR="003D5E4C" w:rsidRDefault="00000000">
          <w:pPr>
            <w:pStyle w:val="8B1C5FCF4B2F49099249450808DD1F47"/>
            <w:rPr>
              <w:rFonts w:hint="eastAsia"/>
            </w:rPr>
          </w:pPr>
          <w:r>
            <w:rPr>
              <w:rStyle w:val="a3"/>
              <w:rFonts w:hint="eastAsia"/>
            </w:rPr>
            <w:t>选择一项。</w:t>
          </w:r>
        </w:p>
      </w:docPartBody>
    </w:docPart>
    <w:docPart>
      <w:docPartPr>
        <w:name w:val="A7EB3B71BF1A413BA94B5AE9C80B1B3B"/>
        <w:category>
          <w:name w:val="常规"/>
          <w:gallery w:val="placeholder"/>
        </w:category>
        <w:types>
          <w:type w:val="bbPlcHdr"/>
        </w:types>
        <w:behaviors>
          <w:behavior w:val="content"/>
        </w:behaviors>
        <w:guid w:val="{A9FE9E94-6811-4AD7-9F8D-FEC21917D0F4}"/>
      </w:docPartPr>
      <w:docPartBody>
        <w:p w:rsidR="003D5E4C" w:rsidRDefault="00000000">
          <w:pPr>
            <w:pStyle w:val="A7EB3B71BF1A413BA94B5AE9C80B1B3B"/>
            <w:rPr>
              <w:rFonts w:hint="eastAsia"/>
            </w:rPr>
          </w:pPr>
          <w:r>
            <w:rPr>
              <w:rStyle w:val="a3"/>
              <w:rFonts w:hint="eastAsia"/>
            </w:rPr>
            <w:t>选择一项。</w:t>
          </w:r>
        </w:p>
      </w:docPartBody>
    </w:docPart>
    <w:docPart>
      <w:docPartPr>
        <w:name w:val="74B637E50A394931A7A0460567AD3A71"/>
        <w:category>
          <w:name w:val="常规"/>
          <w:gallery w:val="placeholder"/>
        </w:category>
        <w:types>
          <w:type w:val="bbPlcHdr"/>
        </w:types>
        <w:behaviors>
          <w:behavior w:val="content"/>
        </w:behaviors>
        <w:guid w:val="{8AF1C6EA-4155-4AD9-B4BA-31244786682F}"/>
      </w:docPartPr>
      <w:docPartBody>
        <w:p w:rsidR="003D5E4C" w:rsidRDefault="00000000">
          <w:pPr>
            <w:pStyle w:val="74B637E50A394931A7A0460567AD3A71"/>
            <w:rPr>
              <w:rFonts w:hint="eastAsia"/>
            </w:rPr>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0569" w:rsidRDefault="003E0569">
      <w:pPr>
        <w:spacing w:line="240" w:lineRule="auto"/>
        <w:rPr>
          <w:rFonts w:hint="eastAsia"/>
        </w:rPr>
      </w:pPr>
      <w:r>
        <w:separator/>
      </w:r>
    </w:p>
  </w:endnote>
  <w:endnote w:type="continuationSeparator" w:id="0">
    <w:p w:rsidR="003E0569" w:rsidRDefault="003E0569">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0569" w:rsidRDefault="003E0569">
      <w:pPr>
        <w:spacing w:after="0"/>
        <w:rPr>
          <w:rFonts w:hint="eastAsia"/>
        </w:rPr>
      </w:pPr>
      <w:r>
        <w:separator/>
      </w:r>
    </w:p>
  </w:footnote>
  <w:footnote w:type="continuationSeparator" w:id="0">
    <w:p w:rsidR="003E0569" w:rsidRDefault="003E0569">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C3E"/>
    <w:rsid w:val="00051CE4"/>
    <w:rsid w:val="0007679A"/>
    <w:rsid w:val="00095A4B"/>
    <w:rsid w:val="000E1C40"/>
    <w:rsid w:val="00104B90"/>
    <w:rsid w:val="0010596B"/>
    <w:rsid w:val="00183793"/>
    <w:rsid w:val="00197E5B"/>
    <w:rsid w:val="00221E58"/>
    <w:rsid w:val="002527D4"/>
    <w:rsid w:val="002678AA"/>
    <w:rsid w:val="00287E9B"/>
    <w:rsid w:val="00295C5C"/>
    <w:rsid w:val="003C1DE1"/>
    <w:rsid w:val="003D56EB"/>
    <w:rsid w:val="003D5E4C"/>
    <w:rsid w:val="003E0569"/>
    <w:rsid w:val="00416E43"/>
    <w:rsid w:val="004228AB"/>
    <w:rsid w:val="00455A89"/>
    <w:rsid w:val="00480F59"/>
    <w:rsid w:val="00482F70"/>
    <w:rsid w:val="004E567D"/>
    <w:rsid w:val="005828FE"/>
    <w:rsid w:val="00595B0F"/>
    <w:rsid w:val="005B65AB"/>
    <w:rsid w:val="005C5C12"/>
    <w:rsid w:val="005D3CC7"/>
    <w:rsid w:val="005E2088"/>
    <w:rsid w:val="00645C3E"/>
    <w:rsid w:val="006B732A"/>
    <w:rsid w:val="00715A05"/>
    <w:rsid w:val="00743C39"/>
    <w:rsid w:val="00762110"/>
    <w:rsid w:val="00763323"/>
    <w:rsid w:val="00794D81"/>
    <w:rsid w:val="007B0089"/>
    <w:rsid w:val="008041E6"/>
    <w:rsid w:val="008106BD"/>
    <w:rsid w:val="00814F5D"/>
    <w:rsid w:val="008260B3"/>
    <w:rsid w:val="008505DD"/>
    <w:rsid w:val="008A3A6E"/>
    <w:rsid w:val="008E4796"/>
    <w:rsid w:val="008F08E8"/>
    <w:rsid w:val="00930BB7"/>
    <w:rsid w:val="00947176"/>
    <w:rsid w:val="0096122F"/>
    <w:rsid w:val="00964420"/>
    <w:rsid w:val="00984A5E"/>
    <w:rsid w:val="009A46AD"/>
    <w:rsid w:val="009B6642"/>
    <w:rsid w:val="00A02B9F"/>
    <w:rsid w:val="00A61179"/>
    <w:rsid w:val="00AC2DD2"/>
    <w:rsid w:val="00AF7584"/>
    <w:rsid w:val="00B00D67"/>
    <w:rsid w:val="00B2538A"/>
    <w:rsid w:val="00B3393D"/>
    <w:rsid w:val="00BC5F0D"/>
    <w:rsid w:val="00BC6EA5"/>
    <w:rsid w:val="00BD5B4F"/>
    <w:rsid w:val="00BE794C"/>
    <w:rsid w:val="00C00CC2"/>
    <w:rsid w:val="00C933F7"/>
    <w:rsid w:val="00CA7267"/>
    <w:rsid w:val="00CF41B9"/>
    <w:rsid w:val="00D12381"/>
    <w:rsid w:val="00D140AC"/>
    <w:rsid w:val="00D6228A"/>
    <w:rsid w:val="00D6312C"/>
    <w:rsid w:val="00DA64C1"/>
    <w:rsid w:val="00DC49CE"/>
    <w:rsid w:val="00DC57D0"/>
    <w:rsid w:val="00DE5C5D"/>
    <w:rsid w:val="00DF6311"/>
    <w:rsid w:val="00E20E92"/>
    <w:rsid w:val="00E236E6"/>
    <w:rsid w:val="00E25473"/>
    <w:rsid w:val="00E56841"/>
    <w:rsid w:val="00E576AE"/>
    <w:rsid w:val="00E8731B"/>
    <w:rsid w:val="00EA57D1"/>
    <w:rsid w:val="00F0252D"/>
    <w:rsid w:val="00F112A9"/>
    <w:rsid w:val="00F244AC"/>
    <w:rsid w:val="00F93DD3"/>
    <w:rsid w:val="00FB36B9"/>
    <w:rsid w:val="00FD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4288D0DBE14A8EAF5E7E2610CA718F">
    <w:name w:val="364288D0DBE14A8EAF5E7E2610CA718F"/>
    <w:qFormat/>
    <w:pPr>
      <w:widowControl w:val="0"/>
      <w:spacing w:after="160" w:line="278" w:lineRule="auto"/>
    </w:pPr>
    <w:rPr>
      <w:kern w:val="2"/>
      <w:sz w:val="22"/>
      <w:szCs w:val="24"/>
      <w14:ligatures w14:val="standardContextual"/>
    </w:rPr>
  </w:style>
  <w:style w:type="paragraph" w:customStyle="1" w:styleId="8B1C5FCF4B2F49099249450808DD1F47">
    <w:name w:val="8B1C5FCF4B2F49099249450808DD1F47"/>
    <w:qFormat/>
    <w:pPr>
      <w:widowControl w:val="0"/>
      <w:spacing w:after="160" w:line="278" w:lineRule="auto"/>
    </w:pPr>
    <w:rPr>
      <w:kern w:val="2"/>
      <w:sz w:val="22"/>
      <w:szCs w:val="24"/>
      <w14:ligatures w14:val="standardContextual"/>
    </w:rPr>
  </w:style>
  <w:style w:type="paragraph" w:customStyle="1" w:styleId="A7EB3B71BF1A413BA94B5AE9C80B1B3B">
    <w:name w:val="A7EB3B71BF1A413BA94B5AE9C80B1B3B"/>
    <w:qFormat/>
    <w:pPr>
      <w:widowControl w:val="0"/>
      <w:spacing w:after="160" w:line="278" w:lineRule="auto"/>
    </w:pPr>
    <w:rPr>
      <w:kern w:val="2"/>
      <w:sz w:val="22"/>
      <w:szCs w:val="24"/>
      <w14:ligatures w14:val="standardContextual"/>
    </w:rPr>
  </w:style>
  <w:style w:type="paragraph" w:customStyle="1" w:styleId="74B637E50A394931A7A0460567AD3A71">
    <w:name w:val="74B637E50A394931A7A0460567AD3A71"/>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183</TotalTime>
  <Pages>11</Pages>
  <Words>3084</Words>
  <Characters>3640</Characters>
  <Application>Microsoft Office Word</Application>
  <DocSecurity>0</DocSecurity>
  <Lines>227</Lines>
  <Paragraphs>353</Paragraphs>
  <ScaleCrop>false</ScaleCrop>
  <Company>PCMI</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cp:lastModifiedBy>标天测 云</cp:lastModifiedBy>
  <cp:revision>12</cp:revision>
  <cp:lastPrinted>2021-02-02T08:22:00Z</cp:lastPrinted>
  <dcterms:created xsi:type="dcterms:W3CDTF">2025-06-03T02:17:00Z</dcterms:created>
  <dcterms:modified xsi:type="dcterms:W3CDTF">2025-06-16T09:05:00Z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B1FD281C3CCD47028643278844B74E67_13</vt:lpwstr>
  </property>
  <property fmtid="{D5CDD505-2E9C-101B-9397-08002B2CF9AE}" pid="16" name="KSOTemplateDocerSaveRecord">
    <vt:lpwstr>eyJoZGlkIjoiZWNlMDAzNWQyNzVkOThhY2NhZTA1Zjc3OGQ5NmI0YzUiLCJ1c2VySWQiOiIxNjE5NDQ4OTkzIn0=</vt:lpwstr>
  </property>
</Properties>
</file>