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F8049AF" w14:textId="77777777" w:rsidTr="00215ADD">
        <w:tc>
          <w:tcPr>
            <w:tcW w:w="509" w:type="dxa"/>
          </w:tcPr>
          <w:p w14:paraId="67336BB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AB7929C" w14:textId="78DEDBE0"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C2F6B">
              <w:rPr>
                <w:rFonts w:ascii="黑体" w:eastAsia="黑体" w:hAnsi="黑体" w:hint="eastAsia"/>
                <w:sz w:val="21"/>
                <w:szCs w:val="21"/>
              </w:rPr>
              <w:t>29.130.20</w:t>
            </w:r>
            <w:r w:rsidRPr="00672BFD">
              <w:rPr>
                <w:rFonts w:ascii="黑体" w:eastAsia="黑体" w:hAnsi="黑体"/>
                <w:sz w:val="21"/>
                <w:szCs w:val="21"/>
              </w:rPr>
              <w:fldChar w:fldCharType="end"/>
            </w:r>
            <w:bookmarkEnd w:id="0"/>
          </w:p>
        </w:tc>
      </w:tr>
      <w:tr w:rsidR="007B7453" w:rsidRPr="00672BFD" w14:paraId="61059ED3" w14:textId="77777777" w:rsidTr="00215ADD">
        <w:tc>
          <w:tcPr>
            <w:tcW w:w="509" w:type="dxa"/>
          </w:tcPr>
          <w:p w14:paraId="67977E5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78BF8825" w14:textId="77777777" w:rsidTr="008A173B">
              <w:trPr>
                <w:trHeight w:hRule="exact" w:val="1021"/>
              </w:trPr>
              <w:tc>
                <w:tcPr>
                  <w:tcW w:w="9242" w:type="dxa"/>
                  <w:vAlign w:val="center"/>
                </w:tcPr>
                <w:p w14:paraId="39D69930" w14:textId="0A83383B" w:rsidR="000F4050" w:rsidRDefault="007B6032" w:rsidP="00DD13E5">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58B6A946" wp14:editId="7288B5F9">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1B9FF9B" wp14:editId="40FA3D4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913ED7">
                    <w:rPr>
                      <w:rFonts w:hint="eastAsia"/>
                    </w:rPr>
                    <w:t>ZIUR</w:t>
                  </w:r>
                  <w:r w:rsidR="009C3257">
                    <w:fldChar w:fldCharType="end"/>
                  </w:r>
                  <w:bookmarkEnd w:id="1"/>
                </w:p>
              </w:tc>
            </w:tr>
          </w:tbl>
          <w:p w14:paraId="66D6FF1B" w14:textId="74A92D1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13ED7" w:rsidRPr="00913ED7">
              <w:rPr>
                <w:rFonts w:ascii="黑体" w:eastAsia="黑体" w:hAnsi="黑体" w:hint="eastAsia"/>
                <w:sz w:val="21"/>
                <w:szCs w:val="21"/>
              </w:rPr>
              <w:t>K</w:t>
            </w:r>
            <w:r w:rsidR="00913ED7">
              <w:rPr>
                <w:rFonts w:ascii="黑体" w:eastAsia="黑体" w:hAnsi="黑体" w:hint="eastAsia"/>
                <w:sz w:val="21"/>
                <w:szCs w:val="21"/>
              </w:rPr>
              <w:t xml:space="preserve"> </w:t>
            </w:r>
            <w:r w:rsidR="00913ED7" w:rsidRPr="00913ED7">
              <w:rPr>
                <w:rFonts w:ascii="黑体" w:eastAsia="黑体" w:hAnsi="黑体" w:hint="eastAsia"/>
                <w:sz w:val="21"/>
                <w:szCs w:val="21"/>
              </w:rPr>
              <w:t>30</w:t>
            </w:r>
            <w:r w:rsidRPr="00672BFD">
              <w:rPr>
                <w:rFonts w:ascii="黑体" w:eastAsia="黑体" w:hAnsi="黑体"/>
                <w:sz w:val="21"/>
                <w:szCs w:val="21"/>
              </w:rPr>
              <w:fldChar w:fldCharType="end"/>
            </w:r>
            <w:bookmarkEnd w:id="2"/>
          </w:p>
        </w:tc>
      </w:tr>
    </w:tbl>
    <w:bookmarkStart w:id="3" w:name="_Hlk26473981"/>
    <w:p w14:paraId="2FAAF3B3" w14:textId="0B3F9384"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13ED7" w:rsidRPr="00913ED7">
        <w:rPr>
          <w:rFonts w:ascii="黑体" w:eastAsia="黑体" w:hint="eastAsia"/>
          <w:b w:val="0"/>
          <w:w w:val="100"/>
          <w:sz w:val="48"/>
        </w:rPr>
        <w:t>浙江省产学研合作促进会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C53D4D8" w14:textId="701FB8E6"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913ED7">
        <w:rPr>
          <w:rFonts w:hint="eastAsia"/>
        </w:rPr>
        <w:t>ZIUR</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913ED7">
        <w:rPr>
          <w:rFonts w:hint="eastAsia"/>
        </w:rPr>
        <w:t>2025</w:t>
      </w:r>
      <w:r w:rsidR="00087A77">
        <w:fldChar w:fldCharType="end"/>
      </w:r>
      <w:bookmarkEnd w:id="7"/>
    </w:p>
    <w:p w14:paraId="471952DC"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18CAD7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9C93FA9" wp14:editId="789C05D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32DA5"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CE6BAFD"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3AA06E2D" w14:textId="3C0060FD"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38"/>
      <w:r w:rsidR="00913ED7">
        <w:rPr>
          <w:rFonts w:hint="eastAsia"/>
        </w:rPr>
        <w:t>电缆分支箱</w:t>
      </w:r>
      <w:bookmarkEnd w:id="10"/>
      <w:r>
        <w:fldChar w:fldCharType="end"/>
      </w:r>
      <w:bookmarkEnd w:id="9"/>
    </w:p>
    <w:p w14:paraId="37AF8E56" w14:textId="77777777" w:rsidR="00815419" w:rsidRPr="00815419" w:rsidRDefault="00815419" w:rsidP="00324EDD">
      <w:pPr>
        <w:framePr w:w="9639" w:h="6974" w:hRule="exact" w:wrap="around" w:vAnchor="page" w:hAnchor="page" w:x="1419" w:y="6408" w:anchorLock="1"/>
        <w:ind w:left="-1418"/>
      </w:pPr>
    </w:p>
    <w:p w14:paraId="64F458D9" w14:textId="157C9641"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1"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913ED7" w:rsidRPr="00913ED7">
        <w:rPr>
          <w:rFonts w:eastAsia="黑体" w:hint="eastAsia"/>
          <w:noProof/>
          <w:szCs w:val="28"/>
        </w:rPr>
        <w:t xml:space="preserve">Cable </w:t>
      </w:r>
      <w:r w:rsidR="00913ED7">
        <w:rPr>
          <w:rFonts w:eastAsia="黑体" w:hint="eastAsia"/>
          <w:noProof/>
          <w:szCs w:val="28"/>
        </w:rPr>
        <w:t>b</w:t>
      </w:r>
      <w:r w:rsidR="00913ED7" w:rsidRPr="00913ED7">
        <w:rPr>
          <w:rFonts w:eastAsia="黑体" w:hint="eastAsia"/>
          <w:noProof/>
          <w:szCs w:val="28"/>
        </w:rPr>
        <w:t xml:space="preserve">ranch </w:t>
      </w:r>
      <w:r w:rsidR="00913ED7">
        <w:rPr>
          <w:rFonts w:eastAsia="黑体" w:hint="eastAsia"/>
          <w:noProof/>
          <w:szCs w:val="28"/>
        </w:rPr>
        <w:t>b</w:t>
      </w:r>
      <w:r w:rsidR="00913ED7" w:rsidRPr="00913ED7">
        <w:rPr>
          <w:rFonts w:eastAsia="黑体" w:hint="eastAsia"/>
          <w:noProof/>
          <w:szCs w:val="28"/>
        </w:rPr>
        <w:t>ox</w:t>
      </w:r>
      <w:r>
        <w:rPr>
          <w:rFonts w:eastAsia="黑体"/>
          <w:noProof/>
          <w:szCs w:val="28"/>
        </w:rPr>
        <w:fldChar w:fldCharType="end"/>
      </w:r>
      <w:bookmarkEnd w:id="11"/>
    </w:p>
    <w:p w14:paraId="0D017459" w14:textId="77777777" w:rsidR="00815419" w:rsidRPr="00324EDD" w:rsidRDefault="00815419" w:rsidP="00324EDD">
      <w:pPr>
        <w:framePr w:w="9639" w:h="6974" w:hRule="exact" w:wrap="around" w:vAnchor="page" w:hAnchor="page" w:x="1419" w:y="6408" w:anchorLock="1"/>
        <w:spacing w:line="760" w:lineRule="exact"/>
        <w:ind w:left="-1418"/>
      </w:pPr>
    </w:p>
    <w:p w14:paraId="0BD922F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241E62A0" w14:textId="714B2198"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4357E9">
        <w:rPr>
          <w:noProof/>
          <w:sz w:val="24"/>
          <w:szCs w:val="28"/>
        </w:rPr>
      </w:r>
      <w:r>
        <w:rPr>
          <w:noProof/>
          <w:sz w:val="24"/>
          <w:szCs w:val="28"/>
        </w:rPr>
        <w:fldChar w:fldCharType="separate"/>
      </w:r>
      <w:r>
        <w:rPr>
          <w:noProof/>
          <w:sz w:val="24"/>
          <w:szCs w:val="28"/>
        </w:rPr>
        <w:fldChar w:fldCharType="end"/>
      </w:r>
      <w:bookmarkEnd w:id="12"/>
    </w:p>
    <w:p w14:paraId="3CBA5D41"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54986B3E" w14:textId="31FB2B50"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4"/>
    </w:p>
    <w:p w14:paraId="76570130" w14:textId="5B4B7F71"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913ED7">
        <w:rPr>
          <w:rFonts w:ascii="黑体" w:hint="eastAsia"/>
        </w:rPr>
        <w:t>2025</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02D57C36" w14:textId="2521DF68"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913ED7">
        <w:rPr>
          <w:rFonts w:ascii="黑体" w:hint="eastAsia"/>
        </w:rPr>
        <w:t>2025</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530ADB23" w14:textId="002E7917"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13ED7" w:rsidRPr="00913ED7">
        <w:rPr>
          <w:rFonts w:hAnsi="黑体" w:hint="eastAsia"/>
          <w:w w:val="100"/>
          <w:sz w:val="28"/>
        </w:rPr>
        <w:t>浙江省产学研合作促进会</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285BE68" w14:textId="77777777" w:rsidR="00A02BAE" w:rsidRPr="00CD50A1" w:rsidRDefault="006A37B9" w:rsidP="00A02BAE">
      <w:pPr>
        <w:rPr>
          <w:rFonts w:ascii="宋体" w:hAnsi="宋体" w:hint="eastAsia"/>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4981173" wp14:editId="28E2194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D08E1"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5B1E372" w14:textId="77777777" w:rsidR="00412359" w:rsidRDefault="00412359" w:rsidP="00412359">
      <w:pPr>
        <w:pStyle w:val="affffff2"/>
        <w:spacing w:after="360"/>
      </w:pPr>
      <w:bookmarkStart w:id="22" w:name="BookMark1"/>
      <w:r w:rsidRPr="00412359">
        <w:rPr>
          <w:rFonts w:hint="eastAsia"/>
          <w:spacing w:val="320"/>
        </w:rPr>
        <w:lastRenderedPageBreak/>
        <w:t>目</w:t>
      </w:r>
      <w:r>
        <w:rPr>
          <w:rFonts w:hint="eastAsia"/>
        </w:rPr>
        <w:t>次</w:t>
      </w:r>
    </w:p>
    <w:p w14:paraId="50F4E36B" w14:textId="4A4051F1" w:rsidR="00412359" w:rsidRPr="00412359" w:rsidRDefault="00412359">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412359">
        <w:fldChar w:fldCharType="begin"/>
      </w:r>
      <w:r w:rsidRPr="00412359">
        <w:instrText xml:space="preserve"> </w:instrText>
      </w:r>
      <w:r w:rsidRPr="00412359">
        <w:rPr>
          <w:rFonts w:hint="eastAsia"/>
        </w:rPr>
        <w:instrText>TOC \o "1-1" \h</w:instrText>
      </w:r>
      <w:r w:rsidRPr="00412359">
        <w:instrText xml:space="preserve"> </w:instrText>
      </w:r>
      <w:r w:rsidRPr="00412359">
        <w:fldChar w:fldCharType="separate"/>
      </w:r>
      <w:hyperlink w:anchor="_Toc199837412" w:history="1">
        <w:r w:rsidRPr="00412359">
          <w:rPr>
            <w:rStyle w:val="affffffe"/>
            <w:rFonts w:hint="eastAsia"/>
            <w:noProof/>
          </w:rPr>
          <w:t>1</w:t>
        </w:r>
        <w:r>
          <w:rPr>
            <w:rStyle w:val="affffffe"/>
            <w:noProof/>
          </w:rPr>
          <w:t xml:space="preserve"> </w:t>
        </w:r>
        <w:r w:rsidRPr="00412359">
          <w:rPr>
            <w:rStyle w:val="affffffe"/>
            <w:rFonts w:hint="eastAsia"/>
            <w:noProof/>
          </w:rPr>
          <w:t xml:space="preserve"> 范围</w:t>
        </w:r>
        <w:r w:rsidRPr="00412359">
          <w:rPr>
            <w:rFonts w:hint="eastAsia"/>
            <w:noProof/>
          </w:rPr>
          <w:tab/>
        </w:r>
        <w:r w:rsidRPr="00412359">
          <w:rPr>
            <w:rFonts w:hint="eastAsia"/>
            <w:noProof/>
          </w:rPr>
          <w:fldChar w:fldCharType="begin"/>
        </w:r>
        <w:r w:rsidRPr="00412359">
          <w:rPr>
            <w:rFonts w:hint="eastAsia"/>
            <w:noProof/>
          </w:rPr>
          <w:instrText xml:space="preserve"> </w:instrText>
        </w:r>
        <w:r w:rsidRPr="00412359">
          <w:rPr>
            <w:noProof/>
          </w:rPr>
          <w:instrText>PAGEREF _Toc199837412 \h</w:instrText>
        </w:r>
        <w:r w:rsidRPr="00412359">
          <w:rPr>
            <w:rFonts w:hint="eastAsia"/>
            <w:noProof/>
          </w:rPr>
          <w:instrText xml:space="preserve"> </w:instrText>
        </w:r>
        <w:r w:rsidRPr="00412359">
          <w:rPr>
            <w:rFonts w:hint="eastAsia"/>
            <w:noProof/>
          </w:rPr>
        </w:r>
        <w:r w:rsidRPr="00412359">
          <w:rPr>
            <w:rFonts w:hint="eastAsia"/>
            <w:noProof/>
          </w:rPr>
          <w:fldChar w:fldCharType="separate"/>
        </w:r>
        <w:r w:rsidRPr="00412359">
          <w:rPr>
            <w:noProof/>
          </w:rPr>
          <w:t>1</w:t>
        </w:r>
        <w:r w:rsidRPr="00412359">
          <w:rPr>
            <w:rFonts w:hint="eastAsia"/>
            <w:noProof/>
          </w:rPr>
          <w:fldChar w:fldCharType="end"/>
        </w:r>
      </w:hyperlink>
    </w:p>
    <w:p w14:paraId="5DC56EB0" w14:textId="187781A3" w:rsidR="00412359" w:rsidRPr="00412359" w:rsidRDefault="00412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837413" w:history="1">
        <w:r w:rsidRPr="00412359">
          <w:rPr>
            <w:rStyle w:val="affffffe"/>
            <w:rFonts w:hint="eastAsia"/>
            <w:noProof/>
          </w:rPr>
          <w:t>2</w:t>
        </w:r>
        <w:r>
          <w:rPr>
            <w:rStyle w:val="affffffe"/>
            <w:noProof/>
          </w:rPr>
          <w:t xml:space="preserve"> </w:t>
        </w:r>
        <w:r w:rsidRPr="00412359">
          <w:rPr>
            <w:rStyle w:val="affffffe"/>
            <w:rFonts w:hint="eastAsia"/>
            <w:noProof/>
          </w:rPr>
          <w:t xml:space="preserve"> 规范性引用文件</w:t>
        </w:r>
        <w:r w:rsidRPr="00412359">
          <w:rPr>
            <w:rFonts w:hint="eastAsia"/>
            <w:noProof/>
          </w:rPr>
          <w:tab/>
        </w:r>
        <w:r w:rsidRPr="00412359">
          <w:rPr>
            <w:rFonts w:hint="eastAsia"/>
            <w:noProof/>
          </w:rPr>
          <w:fldChar w:fldCharType="begin"/>
        </w:r>
        <w:r w:rsidRPr="00412359">
          <w:rPr>
            <w:rFonts w:hint="eastAsia"/>
            <w:noProof/>
          </w:rPr>
          <w:instrText xml:space="preserve"> </w:instrText>
        </w:r>
        <w:r w:rsidRPr="00412359">
          <w:rPr>
            <w:noProof/>
          </w:rPr>
          <w:instrText>PAGEREF _Toc199837413 \h</w:instrText>
        </w:r>
        <w:r w:rsidRPr="00412359">
          <w:rPr>
            <w:rFonts w:hint="eastAsia"/>
            <w:noProof/>
          </w:rPr>
          <w:instrText xml:space="preserve"> </w:instrText>
        </w:r>
        <w:r w:rsidRPr="00412359">
          <w:rPr>
            <w:rFonts w:hint="eastAsia"/>
            <w:noProof/>
          </w:rPr>
        </w:r>
        <w:r w:rsidRPr="00412359">
          <w:rPr>
            <w:rFonts w:hint="eastAsia"/>
            <w:noProof/>
          </w:rPr>
          <w:fldChar w:fldCharType="separate"/>
        </w:r>
        <w:r w:rsidRPr="00412359">
          <w:rPr>
            <w:noProof/>
          </w:rPr>
          <w:t>1</w:t>
        </w:r>
        <w:r w:rsidRPr="00412359">
          <w:rPr>
            <w:rFonts w:hint="eastAsia"/>
            <w:noProof/>
          </w:rPr>
          <w:fldChar w:fldCharType="end"/>
        </w:r>
      </w:hyperlink>
    </w:p>
    <w:p w14:paraId="7A344893" w14:textId="3844A6F2" w:rsidR="00412359" w:rsidRPr="00412359" w:rsidRDefault="00412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837414" w:history="1">
        <w:r w:rsidRPr="00412359">
          <w:rPr>
            <w:rStyle w:val="affffffe"/>
            <w:rFonts w:hint="eastAsia"/>
            <w:noProof/>
          </w:rPr>
          <w:t>3</w:t>
        </w:r>
        <w:r>
          <w:rPr>
            <w:rStyle w:val="affffffe"/>
            <w:noProof/>
          </w:rPr>
          <w:t xml:space="preserve"> </w:t>
        </w:r>
        <w:r w:rsidRPr="00412359">
          <w:rPr>
            <w:rStyle w:val="affffffe"/>
            <w:rFonts w:hint="eastAsia"/>
            <w:noProof/>
          </w:rPr>
          <w:t xml:space="preserve"> 术语和定义</w:t>
        </w:r>
        <w:r w:rsidRPr="00412359">
          <w:rPr>
            <w:rFonts w:hint="eastAsia"/>
            <w:noProof/>
          </w:rPr>
          <w:tab/>
        </w:r>
        <w:r w:rsidRPr="00412359">
          <w:rPr>
            <w:rFonts w:hint="eastAsia"/>
            <w:noProof/>
          </w:rPr>
          <w:fldChar w:fldCharType="begin"/>
        </w:r>
        <w:r w:rsidRPr="00412359">
          <w:rPr>
            <w:rFonts w:hint="eastAsia"/>
            <w:noProof/>
          </w:rPr>
          <w:instrText xml:space="preserve"> </w:instrText>
        </w:r>
        <w:r w:rsidRPr="00412359">
          <w:rPr>
            <w:noProof/>
          </w:rPr>
          <w:instrText>PAGEREF _Toc199837414 \h</w:instrText>
        </w:r>
        <w:r w:rsidRPr="00412359">
          <w:rPr>
            <w:rFonts w:hint="eastAsia"/>
            <w:noProof/>
          </w:rPr>
          <w:instrText xml:space="preserve"> </w:instrText>
        </w:r>
        <w:r w:rsidRPr="00412359">
          <w:rPr>
            <w:rFonts w:hint="eastAsia"/>
            <w:noProof/>
          </w:rPr>
        </w:r>
        <w:r w:rsidRPr="00412359">
          <w:rPr>
            <w:rFonts w:hint="eastAsia"/>
            <w:noProof/>
          </w:rPr>
          <w:fldChar w:fldCharType="separate"/>
        </w:r>
        <w:r w:rsidRPr="00412359">
          <w:rPr>
            <w:noProof/>
          </w:rPr>
          <w:t>1</w:t>
        </w:r>
        <w:r w:rsidRPr="00412359">
          <w:rPr>
            <w:rFonts w:hint="eastAsia"/>
            <w:noProof/>
          </w:rPr>
          <w:fldChar w:fldCharType="end"/>
        </w:r>
      </w:hyperlink>
    </w:p>
    <w:p w14:paraId="42D12C28" w14:textId="64188CDB" w:rsidR="00412359" w:rsidRPr="00412359" w:rsidRDefault="00412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837415" w:history="1">
        <w:r w:rsidRPr="00412359">
          <w:rPr>
            <w:rStyle w:val="affffffe"/>
            <w:rFonts w:hint="eastAsia"/>
            <w:noProof/>
          </w:rPr>
          <w:t>4</w:t>
        </w:r>
        <w:r>
          <w:rPr>
            <w:rStyle w:val="affffffe"/>
            <w:noProof/>
          </w:rPr>
          <w:t xml:space="preserve"> </w:t>
        </w:r>
        <w:r w:rsidRPr="00412359">
          <w:rPr>
            <w:rStyle w:val="affffffe"/>
            <w:rFonts w:hint="eastAsia"/>
            <w:noProof/>
          </w:rPr>
          <w:t xml:space="preserve"> 基本要求</w:t>
        </w:r>
        <w:r w:rsidRPr="00412359">
          <w:rPr>
            <w:rFonts w:hint="eastAsia"/>
            <w:noProof/>
          </w:rPr>
          <w:tab/>
        </w:r>
        <w:r w:rsidRPr="00412359">
          <w:rPr>
            <w:rFonts w:hint="eastAsia"/>
            <w:noProof/>
          </w:rPr>
          <w:fldChar w:fldCharType="begin"/>
        </w:r>
        <w:r w:rsidRPr="00412359">
          <w:rPr>
            <w:rFonts w:hint="eastAsia"/>
            <w:noProof/>
          </w:rPr>
          <w:instrText xml:space="preserve"> </w:instrText>
        </w:r>
        <w:r w:rsidRPr="00412359">
          <w:rPr>
            <w:noProof/>
          </w:rPr>
          <w:instrText>PAGEREF _Toc199837415 \h</w:instrText>
        </w:r>
        <w:r w:rsidRPr="00412359">
          <w:rPr>
            <w:rFonts w:hint="eastAsia"/>
            <w:noProof/>
          </w:rPr>
          <w:instrText xml:space="preserve"> </w:instrText>
        </w:r>
        <w:r w:rsidRPr="00412359">
          <w:rPr>
            <w:rFonts w:hint="eastAsia"/>
            <w:noProof/>
          </w:rPr>
        </w:r>
        <w:r w:rsidRPr="00412359">
          <w:rPr>
            <w:rFonts w:hint="eastAsia"/>
            <w:noProof/>
          </w:rPr>
          <w:fldChar w:fldCharType="separate"/>
        </w:r>
        <w:r w:rsidRPr="00412359">
          <w:rPr>
            <w:noProof/>
          </w:rPr>
          <w:t>1</w:t>
        </w:r>
        <w:r w:rsidRPr="00412359">
          <w:rPr>
            <w:rFonts w:hint="eastAsia"/>
            <w:noProof/>
          </w:rPr>
          <w:fldChar w:fldCharType="end"/>
        </w:r>
      </w:hyperlink>
    </w:p>
    <w:p w14:paraId="6D97E500" w14:textId="1EC2B89B" w:rsidR="00412359" w:rsidRPr="00412359" w:rsidRDefault="00412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837416" w:history="1">
        <w:r w:rsidRPr="00412359">
          <w:rPr>
            <w:rStyle w:val="affffffe"/>
            <w:rFonts w:hint="eastAsia"/>
            <w:noProof/>
          </w:rPr>
          <w:t>5</w:t>
        </w:r>
        <w:r>
          <w:rPr>
            <w:rStyle w:val="affffffe"/>
            <w:noProof/>
          </w:rPr>
          <w:t xml:space="preserve"> </w:t>
        </w:r>
        <w:r w:rsidRPr="00412359">
          <w:rPr>
            <w:rStyle w:val="affffffe"/>
            <w:rFonts w:hint="eastAsia"/>
            <w:noProof/>
          </w:rPr>
          <w:t xml:space="preserve"> 技术要求</w:t>
        </w:r>
        <w:r w:rsidRPr="00412359">
          <w:rPr>
            <w:rFonts w:hint="eastAsia"/>
            <w:noProof/>
          </w:rPr>
          <w:tab/>
        </w:r>
        <w:r w:rsidRPr="00412359">
          <w:rPr>
            <w:rFonts w:hint="eastAsia"/>
            <w:noProof/>
          </w:rPr>
          <w:fldChar w:fldCharType="begin"/>
        </w:r>
        <w:r w:rsidRPr="00412359">
          <w:rPr>
            <w:rFonts w:hint="eastAsia"/>
            <w:noProof/>
          </w:rPr>
          <w:instrText xml:space="preserve"> </w:instrText>
        </w:r>
        <w:r w:rsidRPr="00412359">
          <w:rPr>
            <w:noProof/>
          </w:rPr>
          <w:instrText>PAGEREF _Toc199837416 \h</w:instrText>
        </w:r>
        <w:r w:rsidRPr="00412359">
          <w:rPr>
            <w:rFonts w:hint="eastAsia"/>
            <w:noProof/>
          </w:rPr>
          <w:instrText xml:space="preserve"> </w:instrText>
        </w:r>
        <w:r w:rsidRPr="00412359">
          <w:rPr>
            <w:rFonts w:hint="eastAsia"/>
            <w:noProof/>
          </w:rPr>
        </w:r>
        <w:r w:rsidRPr="00412359">
          <w:rPr>
            <w:rFonts w:hint="eastAsia"/>
            <w:noProof/>
          </w:rPr>
          <w:fldChar w:fldCharType="separate"/>
        </w:r>
        <w:r w:rsidRPr="00412359">
          <w:rPr>
            <w:noProof/>
          </w:rPr>
          <w:t>2</w:t>
        </w:r>
        <w:r w:rsidRPr="00412359">
          <w:rPr>
            <w:rFonts w:hint="eastAsia"/>
            <w:noProof/>
          </w:rPr>
          <w:fldChar w:fldCharType="end"/>
        </w:r>
      </w:hyperlink>
    </w:p>
    <w:p w14:paraId="77393578" w14:textId="68B26642" w:rsidR="00412359" w:rsidRPr="00412359" w:rsidRDefault="00412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837417" w:history="1">
        <w:r w:rsidRPr="00412359">
          <w:rPr>
            <w:rStyle w:val="affffffe"/>
            <w:rFonts w:hint="eastAsia"/>
            <w:noProof/>
          </w:rPr>
          <w:t>6</w:t>
        </w:r>
        <w:r>
          <w:rPr>
            <w:rStyle w:val="affffffe"/>
            <w:noProof/>
          </w:rPr>
          <w:t xml:space="preserve"> </w:t>
        </w:r>
        <w:r w:rsidRPr="00412359">
          <w:rPr>
            <w:rStyle w:val="affffffe"/>
            <w:rFonts w:hint="eastAsia"/>
            <w:noProof/>
          </w:rPr>
          <w:t xml:space="preserve"> 试验方法</w:t>
        </w:r>
        <w:r w:rsidRPr="00412359">
          <w:rPr>
            <w:rFonts w:hint="eastAsia"/>
            <w:noProof/>
          </w:rPr>
          <w:tab/>
        </w:r>
        <w:r w:rsidRPr="00412359">
          <w:rPr>
            <w:rFonts w:hint="eastAsia"/>
            <w:noProof/>
          </w:rPr>
          <w:fldChar w:fldCharType="begin"/>
        </w:r>
        <w:r w:rsidRPr="00412359">
          <w:rPr>
            <w:rFonts w:hint="eastAsia"/>
            <w:noProof/>
          </w:rPr>
          <w:instrText xml:space="preserve"> </w:instrText>
        </w:r>
        <w:r w:rsidRPr="00412359">
          <w:rPr>
            <w:noProof/>
          </w:rPr>
          <w:instrText>PAGEREF _Toc199837417 \h</w:instrText>
        </w:r>
        <w:r w:rsidRPr="00412359">
          <w:rPr>
            <w:rFonts w:hint="eastAsia"/>
            <w:noProof/>
          </w:rPr>
          <w:instrText xml:space="preserve"> </w:instrText>
        </w:r>
        <w:r w:rsidRPr="00412359">
          <w:rPr>
            <w:rFonts w:hint="eastAsia"/>
            <w:noProof/>
          </w:rPr>
        </w:r>
        <w:r w:rsidRPr="00412359">
          <w:rPr>
            <w:rFonts w:hint="eastAsia"/>
            <w:noProof/>
          </w:rPr>
          <w:fldChar w:fldCharType="separate"/>
        </w:r>
        <w:r w:rsidRPr="00412359">
          <w:rPr>
            <w:noProof/>
          </w:rPr>
          <w:t>5</w:t>
        </w:r>
        <w:r w:rsidRPr="00412359">
          <w:rPr>
            <w:rFonts w:hint="eastAsia"/>
            <w:noProof/>
          </w:rPr>
          <w:fldChar w:fldCharType="end"/>
        </w:r>
      </w:hyperlink>
    </w:p>
    <w:p w14:paraId="68C54230" w14:textId="6528C456" w:rsidR="00412359" w:rsidRPr="00412359" w:rsidRDefault="00412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837418" w:history="1">
        <w:r w:rsidRPr="00412359">
          <w:rPr>
            <w:rStyle w:val="affffffe"/>
            <w:rFonts w:hint="eastAsia"/>
            <w:noProof/>
          </w:rPr>
          <w:t>7</w:t>
        </w:r>
        <w:r>
          <w:rPr>
            <w:rStyle w:val="affffffe"/>
            <w:noProof/>
          </w:rPr>
          <w:t xml:space="preserve"> </w:t>
        </w:r>
        <w:r w:rsidRPr="00412359">
          <w:rPr>
            <w:rStyle w:val="affffffe"/>
            <w:rFonts w:hint="eastAsia"/>
            <w:noProof/>
          </w:rPr>
          <w:t xml:space="preserve"> 检验规则</w:t>
        </w:r>
        <w:r w:rsidRPr="00412359">
          <w:rPr>
            <w:rFonts w:hint="eastAsia"/>
            <w:noProof/>
          </w:rPr>
          <w:tab/>
        </w:r>
        <w:r w:rsidRPr="00412359">
          <w:rPr>
            <w:rFonts w:hint="eastAsia"/>
            <w:noProof/>
          </w:rPr>
          <w:fldChar w:fldCharType="begin"/>
        </w:r>
        <w:r w:rsidRPr="00412359">
          <w:rPr>
            <w:rFonts w:hint="eastAsia"/>
            <w:noProof/>
          </w:rPr>
          <w:instrText xml:space="preserve"> </w:instrText>
        </w:r>
        <w:r w:rsidRPr="00412359">
          <w:rPr>
            <w:noProof/>
          </w:rPr>
          <w:instrText>PAGEREF _Toc199837418 \h</w:instrText>
        </w:r>
        <w:r w:rsidRPr="00412359">
          <w:rPr>
            <w:rFonts w:hint="eastAsia"/>
            <w:noProof/>
          </w:rPr>
          <w:instrText xml:space="preserve"> </w:instrText>
        </w:r>
        <w:r w:rsidRPr="00412359">
          <w:rPr>
            <w:rFonts w:hint="eastAsia"/>
            <w:noProof/>
          </w:rPr>
        </w:r>
        <w:r w:rsidRPr="00412359">
          <w:rPr>
            <w:rFonts w:hint="eastAsia"/>
            <w:noProof/>
          </w:rPr>
          <w:fldChar w:fldCharType="separate"/>
        </w:r>
        <w:r w:rsidRPr="00412359">
          <w:rPr>
            <w:noProof/>
          </w:rPr>
          <w:t>7</w:t>
        </w:r>
        <w:r w:rsidRPr="00412359">
          <w:rPr>
            <w:rFonts w:hint="eastAsia"/>
            <w:noProof/>
          </w:rPr>
          <w:fldChar w:fldCharType="end"/>
        </w:r>
      </w:hyperlink>
    </w:p>
    <w:p w14:paraId="7289268B" w14:textId="6085D9E0" w:rsidR="00412359" w:rsidRPr="00412359" w:rsidRDefault="00412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837419" w:history="1">
        <w:r w:rsidRPr="00412359">
          <w:rPr>
            <w:rStyle w:val="affffffe"/>
            <w:rFonts w:hint="eastAsia"/>
            <w:noProof/>
          </w:rPr>
          <w:t>8</w:t>
        </w:r>
        <w:r>
          <w:rPr>
            <w:rStyle w:val="affffffe"/>
            <w:noProof/>
          </w:rPr>
          <w:t xml:space="preserve"> </w:t>
        </w:r>
        <w:r w:rsidRPr="00412359">
          <w:rPr>
            <w:rStyle w:val="affffffe"/>
            <w:rFonts w:hint="eastAsia"/>
            <w:noProof/>
          </w:rPr>
          <w:t xml:space="preserve"> 标志、包装、运输和贮存</w:t>
        </w:r>
        <w:r w:rsidRPr="00412359">
          <w:rPr>
            <w:rFonts w:hint="eastAsia"/>
            <w:noProof/>
          </w:rPr>
          <w:tab/>
        </w:r>
        <w:r w:rsidRPr="00412359">
          <w:rPr>
            <w:rFonts w:hint="eastAsia"/>
            <w:noProof/>
          </w:rPr>
          <w:fldChar w:fldCharType="begin"/>
        </w:r>
        <w:r w:rsidRPr="00412359">
          <w:rPr>
            <w:rFonts w:hint="eastAsia"/>
            <w:noProof/>
          </w:rPr>
          <w:instrText xml:space="preserve"> </w:instrText>
        </w:r>
        <w:r w:rsidRPr="00412359">
          <w:rPr>
            <w:noProof/>
          </w:rPr>
          <w:instrText>PAGEREF _Toc199837419 \h</w:instrText>
        </w:r>
        <w:r w:rsidRPr="00412359">
          <w:rPr>
            <w:rFonts w:hint="eastAsia"/>
            <w:noProof/>
          </w:rPr>
          <w:instrText xml:space="preserve"> </w:instrText>
        </w:r>
        <w:r w:rsidRPr="00412359">
          <w:rPr>
            <w:rFonts w:hint="eastAsia"/>
            <w:noProof/>
          </w:rPr>
        </w:r>
        <w:r w:rsidRPr="00412359">
          <w:rPr>
            <w:rFonts w:hint="eastAsia"/>
            <w:noProof/>
          </w:rPr>
          <w:fldChar w:fldCharType="separate"/>
        </w:r>
        <w:r w:rsidRPr="00412359">
          <w:rPr>
            <w:noProof/>
          </w:rPr>
          <w:t>8</w:t>
        </w:r>
        <w:r w:rsidRPr="00412359">
          <w:rPr>
            <w:rFonts w:hint="eastAsia"/>
            <w:noProof/>
          </w:rPr>
          <w:fldChar w:fldCharType="end"/>
        </w:r>
      </w:hyperlink>
    </w:p>
    <w:p w14:paraId="392D0E9C" w14:textId="12988D0C" w:rsidR="00412359" w:rsidRPr="00412359" w:rsidRDefault="00412359" w:rsidP="00412359">
      <w:pPr>
        <w:pStyle w:val="affffff2"/>
        <w:spacing w:after="360"/>
        <w:sectPr w:rsidR="00412359" w:rsidRPr="00412359" w:rsidSect="00075EE1">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412359">
        <w:fldChar w:fldCharType="end"/>
      </w:r>
    </w:p>
    <w:p w14:paraId="5E6C576F" w14:textId="77777777" w:rsidR="00412359" w:rsidRDefault="00412359" w:rsidP="00412359">
      <w:pPr>
        <w:pStyle w:val="a6"/>
        <w:spacing w:before="900" w:after="360"/>
      </w:pPr>
      <w:bookmarkStart w:id="23" w:name="BookMark2"/>
      <w:bookmarkEnd w:id="22"/>
      <w:r w:rsidRPr="00412359">
        <w:rPr>
          <w:rFonts w:hint="eastAsia"/>
          <w:spacing w:val="320"/>
        </w:rPr>
        <w:lastRenderedPageBreak/>
        <w:t>前</w:t>
      </w:r>
      <w:r>
        <w:rPr>
          <w:rFonts w:hint="eastAsia"/>
        </w:rPr>
        <w:t>言</w:t>
      </w:r>
    </w:p>
    <w:p w14:paraId="17D8894B" w14:textId="77777777" w:rsidR="00412359" w:rsidRDefault="00412359" w:rsidP="00412359">
      <w:pPr>
        <w:pStyle w:val="affffb"/>
        <w:ind w:firstLine="420"/>
      </w:pPr>
      <w:r>
        <w:rPr>
          <w:rFonts w:hint="eastAsia"/>
        </w:rPr>
        <w:t>本文件按照GB/T 1.1—2020《标准化工作导则  第1部分：标准化文件的结构和起草规则》的规定起草。</w:t>
      </w:r>
    </w:p>
    <w:p w14:paraId="56A27157" w14:textId="77777777" w:rsidR="00412359" w:rsidRPr="00412359" w:rsidRDefault="00412359" w:rsidP="00412359">
      <w:pPr>
        <w:pStyle w:val="affffb"/>
        <w:ind w:firstLine="420"/>
      </w:pPr>
      <w:r w:rsidRPr="00412359">
        <w:rPr>
          <w:rFonts w:hint="eastAsia"/>
        </w:rPr>
        <w:t>请注意本文件的某些部分可能涉及专利。本文件的发布机构不承担识别专利的责任。</w:t>
      </w:r>
    </w:p>
    <w:p w14:paraId="5CBA5D33" w14:textId="328D16E5" w:rsidR="00412359" w:rsidRDefault="00412359" w:rsidP="00412359">
      <w:pPr>
        <w:pStyle w:val="affffb"/>
        <w:ind w:firstLine="420"/>
      </w:pPr>
      <w:r>
        <w:rPr>
          <w:rFonts w:hint="eastAsia"/>
        </w:rPr>
        <w:t>本文件由</w:t>
      </w:r>
      <w:r w:rsidRPr="00412359">
        <w:rPr>
          <w:rFonts w:hint="eastAsia"/>
        </w:rPr>
        <w:t>申恒电力设备有限公司</w:t>
      </w:r>
      <w:r>
        <w:rPr>
          <w:rFonts w:hint="eastAsia"/>
        </w:rPr>
        <w:t>提出。</w:t>
      </w:r>
    </w:p>
    <w:p w14:paraId="46369C0F" w14:textId="74E3ECCA" w:rsidR="00412359" w:rsidRDefault="00412359" w:rsidP="00412359">
      <w:pPr>
        <w:pStyle w:val="affffb"/>
        <w:ind w:firstLine="420"/>
      </w:pPr>
      <w:r>
        <w:rPr>
          <w:rFonts w:hint="eastAsia"/>
        </w:rPr>
        <w:t>本文件由</w:t>
      </w:r>
      <w:r w:rsidRPr="00412359">
        <w:rPr>
          <w:rFonts w:hint="eastAsia"/>
        </w:rPr>
        <w:t>浙江省产学研合作促进会</w:t>
      </w:r>
      <w:r>
        <w:rPr>
          <w:rFonts w:hint="eastAsia"/>
        </w:rPr>
        <w:t>归口。</w:t>
      </w:r>
    </w:p>
    <w:p w14:paraId="03D4F3DE" w14:textId="401C1801" w:rsidR="00412359" w:rsidRDefault="00412359" w:rsidP="00412359">
      <w:pPr>
        <w:pStyle w:val="affffb"/>
        <w:ind w:firstLine="420"/>
      </w:pPr>
      <w:r>
        <w:rPr>
          <w:rFonts w:hint="eastAsia"/>
        </w:rPr>
        <w:t>本文件起草单位：</w:t>
      </w:r>
      <w:r w:rsidRPr="00412359">
        <w:rPr>
          <w:rFonts w:hint="eastAsia"/>
        </w:rPr>
        <w:t>申恒电力设备有限公司</w:t>
      </w:r>
    </w:p>
    <w:p w14:paraId="09DBC712" w14:textId="77777777" w:rsidR="00412359" w:rsidRDefault="00412359" w:rsidP="00412359">
      <w:pPr>
        <w:pStyle w:val="affffb"/>
        <w:ind w:firstLine="420"/>
      </w:pPr>
      <w:r>
        <w:rPr>
          <w:rFonts w:hint="eastAsia"/>
        </w:rPr>
        <w:t>本文件主要起草人：</w:t>
      </w:r>
    </w:p>
    <w:p w14:paraId="145AF4A4" w14:textId="77777777" w:rsidR="00412359" w:rsidRDefault="00412359" w:rsidP="00412359">
      <w:pPr>
        <w:pStyle w:val="affffb"/>
        <w:ind w:firstLine="420"/>
      </w:pPr>
    </w:p>
    <w:p w14:paraId="76021AB9" w14:textId="1B9C492B" w:rsidR="00412359" w:rsidRPr="00412359" w:rsidRDefault="00412359" w:rsidP="00412359">
      <w:pPr>
        <w:pStyle w:val="affffb"/>
        <w:ind w:firstLine="420"/>
        <w:sectPr w:rsidR="00412359" w:rsidRPr="00412359" w:rsidSect="00412359">
          <w:pgSz w:w="11906" w:h="16838" w:code="9"/>
          <w:pgMar w:top="1928" w:right="1134" w:bottom="1134" w:left="1134" w:header="1418" w:footer="1134" w:gutter="284"/>
          <w:pgNumType w:fmt="upperRoman"/>
          <w:cols w:space="425"/>
          <w:formProt w:val="0"/>
          <w:docGrid w:linePitch="312"/>
        </w:sectPr>
      </w:pPr>
    </w:p>
    <w:p w14:paraId="3FE693D1" w14:textId="77777777" w:rsidR="00894836" w:rsidRPr="00145D9D" w:rsidRDefault="00894836" w:rsidP="00093D25">
      <w:pPr>
        <w:spacing w:line="20" w:lineRule="exact"/>
        <w:jc w:val="center"/>
        <w:rPr>
          <w:rFonts w:ascii="黑体" w:eastAsia="黑体" w:hAnsi="黑体" w:hint="eastAsia"/>
          <w:sz w:val="32"/>
          <w:szCs w:val="32"/>
        </w:rPr>
      </w:pPr>
      <w:bookmarkStart w:id="24" w:name="BookMark4"/>
      <w:bookmarkEnd w:id="23"/>
    </w:p>
    <w:p w14:paraId="0BC19252"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3945AF43A32A4AA2991FEC5A69BA4E80"/>
        </w:placeholder>
      </w:sdtPr>
      <w:sdtContent>
        <w:bookmarkStart w:id="25" w:name="NEW_STAND_NAME" w:displacedByCustomXml="prev"/>
        <w:p w14:paraId="1C16FBA7" w14:textId="62728A30" w:rsidR="00F26B7E" w:rsidRPr="00F26B7E" w:rsidRDefault="00DC2F6B" w:rsidP="00DC2F6B">
          <w:pPr>
            <w:pStyle w:val="afffffffff8"/>
            <w:spacing w:beforeLines="100" w:before="240" w:afterLines="220" w:after="528"/>
            <w:rPr>
              <w:rFonts w:hint="eastAsia"/>
            </w:rPr>
          </w:pPr>
          <w:r>
            <w:rPr>
              <w:rFonts w:hint="eastAsia"/>
            </w:rPr>
            <w:t>电缆分支箱</w:t>
          </w:r>
        </w:p>
      </w:sdtContent>
    </w:sdt>
    <w:bookmarkEnd w:id="25" w:displacedByCustomXml="prev"/>
    <w:p w14:paraId="38C1016C" w14:textId="77777777"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199837412"/>
      <w:r>
        <w:rPr>
          <w:rFonts w:hint="eastAsia"/>
        </w:rPr>
        <w:t>范围</w:t>
      </w:r>
      <w:bookmarkEnd w:id="26"/>
      <w:bookmarkEnd w:id="27"/>
      <w:bookmarkEnd w:id="28"/>
      <w:bookmarkEnd w:id="29"/>
      <w:bookmarkEnd w:id="30"/>
      <w:bookmarkEnd w:id="31"/>
      <w:bookmarkEnd w:id="32"/>
      <w:bookmarkEnd w:id="33"/>
      <w:bookmarkEnd w:id="34"/>
      <w:bookmarkEnd w:id="35"/>
    </w:p>
    <w:p w14:paraId="4DC3F372" w14:textId="6B39ADA9" w:rsidR="00913ED7" w:rsidRDefault="00913ED7" w:rsidP="00913ED7">
      <w:pPr>
        <w:pStyle w:val="affffb"/>
        <w:ind w:firstLine="420"/>
      </w:pPr>
      <w:bookmarkStart w:id="36" w:name="OLE_LINK12"/>
      <w:bookmarkStart w:id="37" w:name="_Toc17233326"/>
      <w:bookmarkStart w:id="38" w:name="_Toc17233334"/>
      <w:bookmarkStart w:id="39" w:name="_Toc24884212"/>
      <w:bookmarkStart w:id="40" w:name="_Toc24884219"/>
      <w:bookmarkStart w:id="41" w:name="_Toc26648466"/>
      <w:r>
        <w:rPr>
          <w:rFonts w:hint="eastAsia"/>
        </w:rPr>
        <w:t>本文件规定了电缆分支箱（以下简称分支箱）的术语和定义、</w:t>
      </w:r>
      <w:r w:rsidR="000A1D49">
        <w:rPr>
          <w:rFonts w:hint="eastAsia"/>
        </w:rPr>
        <w:t>型号、</w:t>
      </w:r>
      <w:r w:rsidR="00186947">
        <w:rPr>
          <w:rFonts w:hint="eastAsia"/>
        </w:rPr>
        <w:t>分类、</w:t>
      </w:r>
      <w:r>
        <w:rPr>
          <w:rFonts w:hint="eastAsia"/>
        </w:rPr>
        <w:t>基本要求、技术要求、试验方法、检验规则、标志、包装、运输和贮存。</w:t>
      </w:r>
    </w:p>
    <w:p w14:paraId="5F605836" w14:textId="59461DAD" w:rsidR="008B0C9C" w:rsidRDefault="00913ED7" w:rsidP="00913ED7">
      <w:pPr>
        <w:pStyle w:val="affffb"/>
        <w:ind w:firstLine="420"/>
      </w:pPr>
      <w:bookmarkStart w:id="42" w:name="OLE_LINK1"/>
      <w:r w:rsidRPr="000A1D49">
        <w:rPr>
          <w:rFonts w:hint="eastAsia"/>
        </w:rPr>
        <w:t>本文件适用于</w:t>
      </w:r>
      <w:r w:rsidR="000A1D49">
        <w:rPr>
          <w:rFonts w:hint="eastAsia"/>
        </w:rPr>
        <w:t>额定频率50</w:t>
      </w:r>
      <w:r w:rsidR="000A1D49" w:rsidRPr="00913ED7">
        <w:rPr>
          <w:rFonts w:ascii="Times New Roman"/>
        </w:rPr>
        <w:t xml:space="preserve"> </w:t>
      </w:r>
      <w:r w:rsidR="000A1D49">
        <w:rPr>
          <w:rFonts w:hint="eastAsia"/>
        </w:rPr>
        <w:t>Hz的</w:t>
      </w:r>
      <w:r w:rsidRPr="000A1D49">
        <w:rPr>
          <w:rFonts w:hint="eastAsia"/>
        </w:rPr>
        <w:t>电缆分支箱的生产和检测。</w:t>
      </w:r>
    </w:p>
    <w:p w14:paraId="0E24F081" w14:textId="77777777" w:rsidR="00E2552F" w:rsidRDefault="00E2552F" w:rsidP="00A77CCB">
      <w:pPr>
        <w:pStyle w:val="affc"/>
        <w:spacing w:before="240" w:after="240"/>
      </w:pPr>
      <w:bookmarkStart w:id="43" w:name="_Toc26718931"/>
      <w:bookmarkStart w:id="44" w:name="_Toc26986531"/>
      <w:bookmarkStart w:id="45" w:name="_Toc26986772"/>
      <w:bookmarkStart w:id="46" w:name="_Toc97192965"/>
      <w:bookmarkStart w:id="47" w:name="_Toc199837413"/>
      <w:bookmarkEnd w:id="36"/>
      <w:bookmarkEnd w:id="42"/>
      <w:r>
        <w:rPr>
          <w:rFonts w:hint="eastAsia"/>
        </w:rPr>
        <w:t>规范性引用文件</w:t>
      </w:r>
      <w:bookmarkEnd w:id="37"/>
      <w:bookmarkEnd w:id="38"/>
      <w:bookmarkEnd w:id="39"/>
      <w:bookmarkEnd w:id="40"/>
      <w:bookmarkEnd w:id="41"/>
      <w:bookmarkEnd w:id="43"/>
      <w:bookmarkEnd w:id="44"/>
      <w:bookmarkEnd w:id="45"/>
      <w:bookmarkEnd w:id="46"/>
      <w:bookmarkEnd w:id="47"/>
    </w:p>
    <w:sdt>
      <w:sdtPr>
        <w:rPr>
          <w:rFonts w:hint="eastAsia"/>
        </w:rPr>
        <w:id w:val="715848253"/>
        <w:placeholder>
          <w:docPart w:val="98D41BE8027E4DB5BDF73DD68010D22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A2B3305"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D06C02" w14:textId="23BE106D" w:rsidR="00DC2F6B" w:rsidRPr="00DC2F6B" w:rsidRDefault="00DC2F6B" w:rsidP="00F65893">
      <w:pPr>
        <w:pStyle w:val="affffb"/>
        <w:ind w:firstLine="420"/>
      </w:pPr>
      <w:bookmarkStart w:id="48" w:name="OLE_LINK13"/>
      <w:r w:rsidRPr="00DC2F6B">
        <w:rPr>
          <w:rFonts w:hint="eastAsia"/>
        </w:rPr>
        <w:t>GB/T 191  包装储运图示标志</w:t>
      </w:r>
    </w:p>
    <w:p w14:paraId="4B8412C7" w14:textId="36925A12" w:rsidR="00412359" w:rsidRDefault="00412359" w:rsidP="00F65893">
      <w:pPr>
        <w:pStyle w:val="affffb"/>
        <w:ind w:firstLine="420"/>
      </w:pPr>
      <w:r w:rsidRPr="00412359">
        <w:rPr>
          <w:rFonts w:hint="eastAsia"/>
        </w:rPr>
        <w:t>GB/T 2423.4</w:t>
      </w:r>
      <w:r>
        <w:rPr>
          <w:rFonts w:hint="eastAsia"/>
        </w:rPr>
        <w:t xml:space="preserve"> </w:t>
      </w:r>
      <w:r w:rsidRPr="00412359">
        <w:rPr>
          <w:rFonts w:hint="eastAsia"/>
        </w:rPr>
        <w:t xml:space="preserve"> 电工电子产品环境试验 第2部分：试验方法 试验Db 交变湿热（12h+12h循环）</w:t>
      </w:r>
    </w:p>
    <w:p w14:paraId="26511C76" w14:textId="1BF26708" w:rsidR="00AA6EC9" w:rsidRDefault="00412359" w:rsidP="00F65893">
      <w:pPr>
        <w:pStyle w:val="affffb"/>
        <w:ind w:firstLine="420"/>
      </w:pPr>
      <w:r w:rsidRPr="00412359">
        <w:rPr>
          <w:rFonts w:hint="eastAsia"/>
        </w:rPr>
        <w:t>GB/T 2900.18</w:t>
      </w:r>
      <w:r>
        <w:rPr>
          <w:rFonts w:hint="eastAsia"/>
        </w:rPr>
        <w:t xml:space="preserve">  </w:t>
      </w:r>
      <w:r w:rsidRPr="00412359">
        <w:rPr>
          <w:rFonts w:hint="eastAsia"/>
        </w:rPr>
        <w:t>电工术语 低压电器</w:t>
      </w:r>
    </w:p>
    <w:p w14:paraId="20BDB4DC" w14:textId="0568565C" w:rsidR="00412359" w:rsidRDefault="00412359" w:rsidP="00F65893">
      <w:pPr>
        <w:pStyle w:val="affffb"/>
        <w:ind w:firstLine="420"/>
      </w:pPr>
      <w:r w:rsidRPr="000A1D49">
        <w:rPr>
          <w:rFonts w:hint="eastAsia"/>
        </w:rPr>
        <w:t>GB/T 7251.1—2023</w:t>
      </w:r>
      <w:r>
        <w:rPr>
          <w:rFonts w:hint="eastAsia"/>
        </w:rPr>
        <w:t xml:space="preserve"> </w:t>
      </w:r>
      <w:r w:rsidRPr="00412359">
        <w:rPr>
          <w:rFonts w:hint="eastAsia"/>
        </w:rPr>
        <w:t xml:space="preserve"> 低压成套开关设备和控制设备 第1部分:总则</w:t>
      </w:r>
    </w:p>
    <w:p w14:paraId="3FB26D77" w14:textId="78551300" w:rsidR="00412359" w:rsidRDefault="00412359" w:rsidP="00F65893">
      <w:pPr>
        <w:pStyle w:val="affffb"/>
        <w:ind w:firstLine="420"/>
      </w:pPr>
      <w:bookmarkStart w:id="49" w:name="OLE_LINK15"/>
      <w:r w:rsidRPr="0092081B">
        <w:rPr>
          <w:rFonts w:hint="eastAsia"/>
        </w:rPr>
        <w:t>GB/T 7251.5—2017</w:t>
      </w:r>
      <w:r>
        <w:rPr>
          <w:rFonts w:hint="eastAsia"/>
        </w:rPr>
        <w:t xml:space="preserve">  </w:t>
      </w:r>
      <w:r w:rsidRPr="00412359">
        <w:rPr>
          <w:rFonts w:hint="eastAsia"/>
        </w:rPr>
        <w:t>低压成套开关设备和控制设备 第5部分：公用电网电力配电成套设备</w:t>
      </w:r>
    </w:p>
    <w:bookmarkEnd w:id="49"/>
    <w:p w14:paraId="20A0950C" w14:textId="4FC44BBD" w:rsidR="00DC2F6B" w:rsidRDefault="00DC2F6B" w:rsidP="00F65893">
      <w:pPr>
        <w:pStyle w:val="affffb"/>
        <w:ind w:firstLine="420"/>
      </w:pPr>
      <w:r w:rsidRPr="00DC2F6B">
        <w:rPr>
          <w:rFonts w:hint="eastAsia"/>
        </w:rPr>
        <w:t>GB/T 13384  机电产品包装通用技术条件</w:t>
      </w:r>
    </w:p>
    <w:p w14:paraId="5EE1172A" w14:textId="350F5DE7" w:rsidR="007A6FC2" w:rsidRPr="00DC2F6B" w:rsidRDefault="007A6FC2" w:rsidP="00F65893">
      <w:pPr>
        <w:pStyle w:val="affffb"/>
        <w:ind w:firstLine="420"/>
        <w:rPr>
          <w:rFonts w:hint="eastAsia"/>
        </w:rPr>
      </w:pPr>
      <w:r w:rsidRPr="007A6FC2">
        <w:rPr>
          <w:rFonts w:hint="eastAsia"/>
        </w:rPr>
        <w:t>DL/T 404</w:t>
      </w:r>
      <w:r>
        <w:rPr>
          <w:rFonts w:hint="eastAsia"/>
        </w:rPr>
        <w:t xml:space="preserve"> </w:t>
      </w:r>
      <w:r w:rsidRPr="007A6FC2">
        <w:rPr>
          <w:rFonts w:hint="eastAsia"/>
        </w:rPr>
        <w:t xml:space="preserve"> 3.6kV</w:t>
      </w:r>
      <w:r>
        <w:rPr>
          <w:rFonts w:hint="eastAsia"/>
        </w:rPr>
        <w:t>～</w:t>
      </w:r>
      <w:r w:rsidRPr="007A6FC2">
        <w:rPr>
          <w:rFonts w:hint="eastAsia"/>
        </w:rPr>
        <w:t>40.5kV交流金属封闭开关设备和控制设备</w:t>
      </w:r>
    </w:p>
    <w:p w14:paraId="38CFD596" w14:textId="670E90EB" w:rsidR="007A6FC2" w:rsidRDefault="007A6FC2" w:rsidP="00F65893">
      <w:pPr>
        <w:pStyle w:val="affffb"/>
        <w:ind w:firstLine="420"/>
        <w:rPr>
          <w:rFonts w:hint="eastAsia"/>
        </w:rPr>
      </w:pPr>
      <w:r w:rsidRPr="007A6FC2">
        <w:rPr>
          <w:rFonts w:hint="eastAsia"/>
        </w:rPr>
        <w:t>DL/T 593</w:t>
      </w:r>
      <w:bookmarkStart w:id="50" w:name="OLE_LINK51"/>
      <w:r w:rsidRPr="0092081B">
        <w:rPr>
          <w:rFonts w:hint="eastAsia"/>
        </w:rPr>
        <w:t>—</w:t>
      </w:r>
      <w:r w:rsidRPr="007A6FC2">
        <w:rPr>
          <w:rFonts w:hint="eastAsia"/>
        </w:rPr>
        <w:t>2016</w:t>
      </w:r>
      <w:bookmarkEnd w:id="50"/>
      <w:r>
        <w:rPr>
          <w:rFonts w:hint="eastAsia"/>
        </w:rPr>
        <w:t xml:space="preserve"> </w:t>
      </w:r>
      <w:r w:rsidRPr="007A6FC2">
        <w:rPr>
          <w:rFonts w:hint="eastAsia"/>
        </w:rPr>
        <w:t xml:space="preserve"> 高压开关设备和控制设备标准的共用技术要求</w:t>
      </w:r>
    </w:p>
    <w:p w14:paraId="0955D0C6" w14:textId="0D46101A" w:rsidR="007A6FC2" w:rsidRDefault="007A6FC2" w:rsidP="00F65893">
      <w:pPr>
        <w:pStyle w:val="affffb"/>
        <w:ind w:firstLine="420"/>
        <w:rPr>
          <w:rFonts w:hint="eastAsia"/>
        </w:rPr>
      </w:pPr>
      <w:r w:rsidRPr="007A6FC2">
        <w:rPr>
          <w:rFonts w:hint="eastAsia"/>
        </w:rPr>
        <w:t>DL/T 1263</w:t>
      </w:r>
      <w:r w:rsidRPr="0092081B">
        <w:rPr>
          <w:rFonts w:hint="eastAsia"/>
        </w:rPr>
        <w:t>—</w:t>
      </w:r>
      <w:r w:rsidRPr="007A6FC2">
        <w:rPr>
          <w:rFonts w:hint="eastAsia"/>
        </w:rPr>
        <w:t>2013</w:t>
      </w:r>
      <w:r>
        <w:rPr>
          <w:rFonts w:hint="eastAsia"/>
        </w:rPr>
        <w:t xml:space="preserve">  </w:t>
      </w:r>
      <w:r w:rsidRPr="007A6FC2">
        <w:rPr>
          <w:rFonts w:hint="eastAsia"/>
        </w:rPr>
        <w:t>12kV</w:t>
      </w:r>
      <w:r>
        <w:rPr>
          <w:rFonts w:hint="eastAsia"/>
        </w:rPr>
        <w:t>～</w:t>
      </w:r>
      <w:r w:rsidRPr="007A6FC2">
        <w:rPr>
          <w:rFonts w:hint="eastAsia"/>
        </w:rPr>
        <w:t>40.5kV电缆分接箱技术条件</w:t>
      </w:r>
    </w:p>
    <w:p w14:paraId="10BDA5F3" w14:textId="77777777" w:rsidR="00B265BC" w:rsidRPr="00E030F9" w:rsidRDefault="00FD59EB" w:rsidP="00FD59EB">
      <w:pPr>
        <w:pStyle w:val="affc"/>
        <w:spacing w:before="240" w:after="240"/>
      </w:pPr>
      <w:bookmarkStart w:id="51" w:name="_Toc97192966"/>
      <w:bookmarkStart w:id="52" w:name="_Toc199837414"/>
      <w:bookmarkEnd w:id="48"/>
      <w:r>
        <w:rPr>
          <w:rFonts w:hint="eastAsia"/>
          <w:szCs w:val="21"/>
        </w:rPr>
        <w:t>术语和定义</w:t>
      </w:r>
      <w:bookmarkEnd w:id="51"/>
      <w:bookmarkEnd w:id="52"/>
    </w:p>
    <w:bookmarkStart w:id="53" w:name="_Toc26986532" w:displacedByCustomXml="next"/>
    <w:bookmarkEnd w:id="53" w:displacedByCustomXml="next"/>
    <w:bookmarkStart w:id="54" w:name="OLE_LINK14" w:displacedByCustomXml="next"/>
    <w:sdt>
      <w:sdtPr>
        <w:id w:val="-1909835108"/>
        <w:placeholder>
          <w:docPart w:val="33DE8E5D7C0F4EE29F1BACC87E0AC7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6940EE7" w14:textId="373E6205" w:rsidR="003C010C" w:rsidRDefault="000A1D49" w:rsidP="00BA263B">
          <w:pPr>
            <w:pStyle w:val="affffb"/>
            <w:ind w:firstLine="420"/>
          </w:pPr>
          <w:r w:rsidRPr="000A1D49">
            <w:rPr>
              <w:rFonts w:hint="eastAsia"/>
            </w:rPr>
            <w:t>GB/T 2900.18和</w:t>
          </w:r>
          <w:bookmarkStart w:id="55" w:name="OLE_LINK35"/>
          <w:r w:rsidRPr="000A1D49">
            <w:rPr>
              <w:rFonts w:hint="eastAsia"/>
            </w:rPr>
            <w:t>GB/T 7251.1</w:t>
          </w:r>
          <w:bookmarkEnd w:id="55"/>
          <w:r w:rsidRPr="000A1D49">
            <w:rPr>
              <w:rFonts w:hint="eastAsia"/>
            </w:rPr>
            <w:t>—</w:t>
          </w:r>
          <w:r w:rsidRPr="000A1D49">
            <w:t>2023界定的术语和定义适用于本文件。</w:t>
          </w:r>
        </w:p>
      </w:sdtContent>
    </w:sdt>
    <w:bookmarkEnd w:id="54" w:displacedByCustomXml="prev"/>
    <w:p w14:paraId="42847331" w14:textId="57821E22" w:rsidR="002A1260" w:rsidRDefault="000A1D49" w:rsidP="00913ED7">
      <w:pPr>
        <w:pStyle w:val="affc"/>
        <w:spacing w:before="240" w:after="240"/>
      </w:pPr>
      <w:bookmarkStart w:id="56" w:name="_Toc199837415"/>
      <w:r>
        <w:rPr>
          <w:rFonts w:hint="eastAsia"/>
        </w:rPr>
        <w:t>型号、</w:t>
      </w:r>
      <w:r w:rsidR="00186947">
        <w:rPr>
          <w:rFonts w:hint="eastAsia"/>
        </w:rPr>
        <w:t>分类、基本</w:t>
      </w:r>
      <w:r w:rsidR="00913ED7">
        <w:rPr>
          <w:rFonts w:hint="eastAsia"/>
        </w:rPr>
        <w:t>要求</w:t>
      </w:r>
      <w:bookmarkEnd w:id="56"/>
    </w:p>
    <w:p w14:paraId="4C796F8C" w14:textId="265CB959" w:rsidR="000A1D49" w:rsidRDefault="00C60AF7" w:rsidP="00913ED7">
      <w:pPr>
        <w:pStyle w:val="affd"/>
        <w:spacing w:before="120" w:after="120"/>
      </w:pPr>
      <w:r>
        <w:t>型号</w:t>
      </w:r>
    </w:p>
    <w:p w14:paraId="61CB900B" w14:textId="2DBDA8B4" w:rsidR="00C60AF7" w:rsidRDefault="00C60AF7" w:rsidP="00C60AF7">
      <w:pPr>
        <w:pStyle w:val="affffb"/>
        <w:ind w:firstLine="420"/>
      </w:pPr>
      <w:r>
        <w:t>电缆分支箱型号应如下所示：</w:t>
      </w:r>
    </w:p>
    <w:p w14:paraId="1F893063" w14:textId="1E62A2A6" w:rsidR="00C60AF7" w:rsidRPr="00C60AF7" w:rsidRDefault="00186947" w:rsidP="00186947">
      <w:pPr>
        <w:pStyle w:val="affffb"/>
        <w:ind w:firstLine="420"/>
        <w:jc w:val="center"/>
      </w:pPr>
      <w:r>
        <w:drawing>
          <wp:inline distT="0" distB="0" distL="0" distR="0" wp14:anchorId="3A574396" wp14:editId="497DC70F">
            <wp:extent cx="3314700" cy="1239641"/>
            <wp:effectExtent l="0" t="0" r="0" b="0"/>
            <wp:docPr id="1068660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17667" cy="1240751"/>
                    </a:xfrm>
                    <a:prstGeom prst="rect">
                      <a:avLst/>
                    </a:prstGeom>
                    <a:noFill/>
                    <a:ln>
                      <a:noFill/>
                    </a:ln>
                  </pic:spPr>
                </pic:pic>
              </a:graphicData>
            </a:graphic>
          </wp:inline>
        </w:drawing>
      </w:r>
    </w:p>
    <w:p w14:paraId="184B2E46" w14:textId="1B4EF1DD" w:rsidR="00480118" w:rsidRDefault="00480118" w:rsidP="00913ED7">
      <w:pPr>
        <w:pStyle w:val="affd"/>
        <w:spacing w:before="120" w:after="120"/>
      </w:pPr>
      <w:r>
        <w:rPr>
          <w:rFonts w:hint="eastAsia"/>
        </w:rPr>
        <w:t>分类</w:t>
      </w:r>
    </w:p>
    <w:p w14:paraId="7847750B" w14:textId="610F664E" w:rsidR="00480118" w:rsidRDefault="00480118" w:rsidP="00480118">
      <w:pPr>
        <w:pStyle w:val="afffffffff1"/>
      </w:pPr>
      <w:r>
        <w:rPr>
          <w:rFonts w:hint="eastAsia"/>
        </w:rPr>
        <w:t>按额定电压可分为：12</w:t>
      </w:r>
      <w:r w:rsidRPr="00480118">
        <w:rPr>
          <w:rFonts w:ascii="Times New Roman"/>
        </w:rPr>
        <w:t xml:space="preserve"> </w:t>
      </w:r>
      <w:r>
        <w:rPr>
          <w:rFonts w:hint="eastAsia"/>
        </w:rPr>
        <w:t>kV，24</w:t>
      </w:r>
      <w:r w:rsidR="00000922" w:rsidRPr="00480118">
        <w:rPr>
          <w:rFonts w:ascii="Times New Roman"/>
        </w:rPr>
        <w:t xml:space="preserve"> </w:t>
      </w:r>
      <w:r w:rsidR="00000922">
        <w:rPr>
          <w:rFonts w:hint="eastAsia"/>
        </w:rPr>
        <w:t>kV</w:t>
      </w:r>
      <w:r>
        <w:rPr>
          <w:rFonts w:hint="eastAsia"/>
        </w:rPr>
        <w:t>。</w:t>
      </w:r>
    </w:p>
    <w:p w14:paraId="48C29594" w14:textId="18FB11E9" w:rsidR="00480118" w:rsidRDefault="00480118" w:rsidP="00480118">
      <w:pPr>
        <w:pStyle w:val="afffffffff1"/>
      </w:pPr>
      <w:r>
        <w:rPr>
          <w:rFonts w:hint="eastAsia"/>
        </w:rPr>
        <w:t>按电缆线路终端可分为：空气绝缘型，非屏蔽型，屏蔽型。</w:t>
      </w:r>
    </w:p>
    <w:p w14:paraId="0A08798D" w14:textId="36DEB179" w:rsidR="00913ED7" w:rsidRDefault="00913ED7" w:rsidP="00913ED7">
      <w:pPr>
        <w:pStyle w:val="affd"/>
        <w:spacing w:before="120" w:after="120"/>
      </w:pPr>
      <w:r>
        <w:rPr>
          <w:rFonts w:hint="eastAsia"/>
        </w:rPr>
        <w:t>工作环境工作</w:t>
      </w:r>
    </w:p>
    <w:p w14:paraId="022BD7A4" w14:textId="2955F30F" w:rsidR="00913ED7" w:rsidRDefault="00913ED7" w:rsidP="00913ED7">
      <w:pPr>
        <w:pStyle w:val="affe"/>
        <w:spacing w:before="120" w:after="120"/>
      </w:pPr>
      <w:r>
        <w:rPr>
          <w:rFonts w:hint="eastAsia"/>
        </w:rPr>
        <w:t>空气温度</w:t>
      </w:r>
    </w:p>
    <w:p w14:paraId="66FC68A3" w14:textId="451AD550" w:rsidR="00913ED7" w:rsidRDefault="00913ED7" w:rsidP="00913ED7">
      <w:pPr>
        <w:pStyle w:val="affffb"/>
        <w:ind w:firstLine="420"/>
      </w:pPr>
      <w:r>
        <w:rPr>
          <w:rFonts w:hint="eastAsia"/>
        </w:rPr>
        <w:t>周围空气最高温度不超过</w:t>
      </w:r>
      <w:r w:rsidR="001D04B3">
        <w:rPr>
          <w:rFonts w:hint="eastAsia"/>
        </w:rPr>
        <w:t>＋</w:t>
      </w:r>
      <w:r w:rsidR="000A1D49">
        <w:rPr>
          <w:rFonts w:hint="eastAsia"/>
        </w:rPr>
        <w:t>4</w:t>
      </w:r>
      <w:r>
        <w:rPr>
          <w:rFonts w:hint="eastAsia"/>
        </w:rPr>
        <w:t>0℃,最低温度不低于</w:t>
      </w:r>
      <w:r w:rsidR="0016484E">
        <w:rPr>
          <w:rFonts w:hint="eastAsia"/>
        </w:rPr>
        <w:t>－</w:t>
      </w:r>
      <w:r w:rsidR="000A1D49">
        <w:rPr>
          <w:rFonts w:hint="eastAsia"/>
        </w:rPr>
        <w:t>30</w:t>
      </w:r>
      <w:r>
        <w:rPr>
          <w:rFonts w:hint="eastAsia"/>
        </w:rPr>
        <w:t>℃,且日平均温度不超过</w:t>
      </w:r>
      <w:r w:rsidR="0016484E">
        <w:rPr>
          <w:rFonts w:hint="eastAsia"/>
        </w:rPr>
        <w:t>＋</w:t>
      </w:r>
      <w:r>
        <w:rPr>
          <w:rFonts w:hint="eastAsia"/>
        </w:rPr>
        <w:t>35℃。</w:t>
      </w:r>
    </w:p>
    <w:p w14:paraId="7C471D64" w14:textId="2CB4B5F3" w:rsidR="00913ED7" w:rsidRDefault="00913ED7" w:rsidP="00913ED7">
      <w:pPr>
        <w:pStyle w:val="affe"/>
        <w:spacing w:before="120" w:after="120"/>
      </w:pPr>
      <w:r>
        <w:rPr>
          <w:rFonts w:hint="eastAsia"/>
        </w:rPr>
        <w:lastRenderedPageBreak/>
        <w:t>相对湿度</w:t>
      </w:r>
    </w:p>
    <w:p w14:paraId="6FF8306F" w14:textId="55FA6920" w:rsidR="00913ED7" w:rsidRDefault="00913ED7" w:rsidP="00913ED7">
      <w:pPr>
        <w:pStyle w:val="affffb"/>
        <w:ind w:firstLine="420"/>
      </w:pPr>
      <w:r>
        <w:rPr>
          <w:rFonts w:hint="eastAsia"/>
        </w:rPr>
        <w:t>日平均湿度应不大于9</w:t>
      </w:r>
      <w:r w:rsidR="000A1D49">
        <w:rPr>
          <w:rFonts w:hint="eastAsia"/>
        </w:rPr>
        <w:t>5</w:t>
      </w:r>
      <w:r>
        <w:rPr>
          <w:rFonts w:hint="eastAsia"/>
        </w:rPr>
        <w:t>％。</w:t>
      </w:r>
    </w:p>
    <w:p w14:paraId="22C452CD" w14:textId="77777777" w:rsidR="00913ED7" w:rsidRDefault="00913ED7" w:rsidP="00913ED7">
      <w:pPr>
        <w:pStyle w:val="affe"/>
        <w:spacing w:before="120" w:after="120"/>
      </w:pPr>
      <w:r>
        <w:rPr>
          <w:rFonts w:hint="eastAsia"/>
        </w:rPr>
        <w:t>污染等级</w:t>
      </w:r>
    </w:p>
    <w:p w14:paraId="60A93CFD" w14:textId="717170FF" w:rsidR="00913ED7" w:rsidRDefault="00913ED7" w:rsidP="00913ED7">
      <w:pPr>
        <w:pStyle w:val="affffb"/>
        <w:ind w:firstLine="420"/>
      </w:pPr>
      <w:r w:rsidRPr="00072333">
        <w:rPr>
          <w:rFonts w:hint="eastAsia"/>
        </w:rPr>
        <w:t>污染等级应不超过GB/T 7251.1—2023中</w:t>
      </w:r>
      <w:r w:rsidR="00072333" w:rsidRPr="00072333">
        <w:rPr>
          <w:rFonts w:hint="eastAsia"/>
        </w:rPr>
        <w:t>7.1.2</w:t>
      </w:r>
      <w:r w:rsidRPr="00072333">
        <w:rPr>
          <w:rFonts w:hint="eastAsia"/>
        </w:rPr>
        <w:t>规定的2级。</w:t>
      </w:r>
    </w:p>
    <w:p w14:paraId="5795B0CB" w14:textId="48844632" w:rsidR="00913ED7" w:rsidRDefault="00913ED7" w:rsidP="00913ED7">
      <w:pPr>
        <w:pStyle w:val="affe"/>
        <w:spacing w:before="120" w:after="120"/>
      </w:pPr>
      <w:r>
        <w:rPr>
          <w:rFonts w:hint="eastAsia"/>
        </w:rPr>
        <w:t>海拔</w:t>
      </w:r>
    </w:p>
    <w:p w14:paraId="24AC3164" w14:textId="56087DD8" w:rsidR="00913ED7" w:rsidRDefault="00913ED7" w:rsidP="00913ED7">
      <w:pPr>
        <w:pStyle w:val="affffb"/>
        <w:ind w:firstLine="420"/>
      </w:pPr>
      <w:r>
        <w:rPr>
          <w:rFonts w:hint="eastAsia"/>
        </w:rPr>
        <w:t>海拔应不超过2000</w:t>
      </w:r>
      <w:r w:rsidRPr="00913ED7">
        <w:rPr>
          <w:rFonts w:ascii="Times New Roman"/>
        </w:rPr>
        <w:t xml:space="preserve"> </w:t>
      </w:r>
      <w:r>
        <w:rPr>
          <w:rFonts w:hint="eastAsia"/>
        </w:rPr>
        <w:t>m。</w:t>
      </w:r>
    </w:p>
    <w:p w14:paraId="7CEF9467" w14:textId="33FF13AC" w:rsidR="00913ED7" w:rsidRDefault="00913ED7" w:rsidP="00913ED7">
      <w:pPr>
        <w:pStyle w:val="affd"/>
        <w:spacing w:before="120" w:after="120"/>
      </w:pPr>
      <w:r>
        <w:rPr>
          <w:rFonts w:hint="eastAsia"/>
        </w:rPr>
        <w:t>安装条件</w:t>
      </w:r>
    </w:p>
    <w:p w14:paraId="0E1D33C6" w14:textId="77777777" w:rsidR="00913ED7" w:rsidRDefault="00913ED7" w:rsidP="00913ED7">
      <w:pPr>
        <w:pStyle w:val="affffb"/>
        <w:ind w:firstLine="420"/>
      </w:pPr>
      <w:r>
        <w:rPr>
          <w:rFonts w:hint="eastAsia"/>
        </w:rPr>
        <w:t>分支箱安装条件应满足：</w:t>
      </w:r>
    </w:p>
    <w:p w14:paraId="1157EC41" w14:textId="769E234F" w:rsidR="00913ED7" w:rsidRDefault="00913ED7" w:rsidP="00913ED7">
      <w:pPr>
        <w:pStyle w:val="af5"/>
      </w:pPr>
      <w:r>
        <w:rPr>
          <w:rFonts w:hint="eastAsia"/>
        </w:rPr>
        <w:t>适应墙面、电杆、落地等安装场所；</w:t>
      </w:r>
    </w:p>
    <w:p w14:paraId="750F2B5D" w14:textId="7D86CF90" w:rsidR="00913ED7" w:rsidRDefault="00913ED7" w:rsidP="00913ED7">
      <w:pPr>
        <w:pStyle w:val="af5"/>
      </w:pPr>
      <w:r>
        <w:rPr>
          <w:rFonts w:hint="eastAsia"/>
        </w:rPr>
        <w:t>外磁场：任何方向不超过5倍地磁场；</w:t>
      </w:r>
    </w:p>
    <w:p w14:paraId="61FF8000" w14:textId="71D6F541" w:rsidR="00913ED7" w:rsidRDefault="00913ED7" w:rsidP="00913ED7">
      <w:pPr>
        <w:pStyle w:val="af5"/>
      </w:pPr>
      <w:r>
        <w:rPr>
          <w:rFonts w:hint="eastAsia"/>
        </w:rPr>
        <w:t>适应地震烈度：8度；</w:t>
      </w:r>
    </w:p>
    <w:p w14:paraId="21DE6B86" w14:textId="7B9CC076" w:rsidR="00913ED7" w:rsidRDefault="00913ED7" w:rsidP="00913ED7">
      <w:pPr>
        <w:pStyle w:val="af5"/>
      </w:pPr>
      <w:r>
        <w:rPr>
          <w:rFonts w:hint="eastAsia"/>
        </w:rPr>
        <w:t>承受风力：8级</w:t>
      </w:r>
      <w:r w:rsidR="00C60AF7">
        <w:rPr>
          <w:rFonts w:hint="eastAsia"/>
        </w:rPr>
        <w:t>；</w:t>
      </w:r>
    </w:p>
    <w:p w14:paraId="26069A9D" w14:textId="651A92C4" w:rsidR="00C60AF7" w:rsidRDefault="00C60AF7" w:rsidP="00913ED7">
      <w:pPr>
        <w:pStyle w:val="af5"/>
      </w:pPr>
      <w:r w:rsidRPr="00C60AF7">
        <w:rPr>
          <w:rFonts w:hint="eastAsia"/>
        </w:rPr>
        <w:t>防震:水平加速度</w:t>
      </w:r>
      <w:bookmarkStart w:id="57" w:name="OLE_LINK39"/>
      <w:r>
        <w:rPr>
          <w:rFonts w:hint="eastAsia"/>
        </w:rPr>
        <w:t>≤</w:t>
      </w:r>
      <w:bookmarkEnd w:id="57"/>
      <w:r w:rsidRPr="00C60AF7">
        <w:rPr>
          <w:rFonts w:hint="eastAsia"/>
        </w:rPr>
        <w:t>0.4</w:t>
      </w:r>
      <w:r w:rsidRPr="00C60AF7">
        <w:rPr>
          <w:rFonts w:ascii="Times New Roman"/>
        </w:rPr>
        <w:t xml:space="preserve"> </w:t>
      </w:r>
      <w:r w:rsidRPr="00C60AF7">
        <w:rPr>
          <w:rFonts w:hint="eastAsia"/>
        </w:rPr>
        <w:t>m/s</w:t>
      </w:r>
      <w:r w:rsidRPr="00C60AF7">
        <w:rPr>
          <w:rFonts w:hint="eastAsia"/>
          <w:vertAlign w:val="superscript"/>
        </w:rPr>
        <w:t>2</w:t>
      </w:r>
      <w:r w:rsidRPr="00C60AF7">
        <w:rPr>
          <w:rFonts w:hint="eastAsia"/>
        </w:rPr>
        <w:t>，垂直加速度</w:t>
      </w:r>
      <w:r>
        <w:rPr>
          <w:rFonts w:hint="eastAsia"/>
        </w:rPr>
        <w:t>≤</w:t>
      </w:r>
      <w:r w:rsidRPr="00C60AF7">
        <w:rPr>
          <w:rFonts w:hint="eastAsia"/>
        </w:rPr>
        <w:t>0.15</w:t>
      </w:r>
      <w:r w:rsidRPr="00C60AF7">
        <w:rPr>
          <w:rFonts w:ascii="Times New Roman"/>
        </w:rPr>
        <w:t xml:space="preserve"> </w:t>
      </w:r>
      <w:r w:rsidRPr="00C60AF7">
        <w:rPr>
          <w:rFonts w:hint="eastAsia"/>
        </w:rPr>
        <w:t>m/s</w:t>
      </w:r>
      <w:r w:rsidRPr="00C60AF7">
        <w:rPr>
          <w:rFonts w:hint="eastAsia"/>
          <w:vertAlign w:val="superscript"/>
        </w:rPr>
        <w:t>2</w:t>
      </w:r>
      <w:r>
        <w:rPr>
          <w:rFonts w:hint="eastAsia"/>
        </w:rPr>
        <w:t>；</w:t>
      </w:r>
    </w:p>
    <w:p w14:paraId="5350AFDB" w14:textId="338B53DD" w:rsidR="00C60AF7" w:rsidRDefault="00C60AF7" w:rsidP="00913ED7">
      <w:pPr>
        <w:pStyle w:val="af5"/>
      </w:pPr>
      <w:r w:rsidRPr="00C60AF7">
        <w:rPr>
          <w:rFonts w:hint="eastAsia"/>
        </w:rPr>
        <w:t>安装地点倾斜度:</w:t>
      </w:r>
      <w:r>
        <w:rPr>
          <w:rFonts w:hint="eastAsia"/>
        </w:rPr>
        <w:t>≤</w:t>
      </w:r>
      <w:r w:rsidRPr="00C60AF7">
        <w:rPr>
          <w:rFonts w:hint="eastAsia"/>
        </w:rPr>
        <w:t>3</w:t>
      </w:r>
      <w:r w:rsidR="00000922">
        <w:rPr>
          <w:rFonts w:hint="eastAsia"/>
        </w:rPr>
        <w:t>度</w:t>
      </w:r>
      <w:r>
        <w:rPr>
          <w:rFonts w:hint="eastAsia"/>
        </w:rPr>
        <w:t>。</w:t>
      </w:r>
    </w:p>
    <w:p w14:paraId="6E43EDC6" w14:textId="46E873B6" w:rsidR="001D212F" w:rsidRDefault="00913ED7" w:rsidP="00913ED7">
      <w:pPr>
        <w:pStyle w:val="affc"/>
        <w:spacing w:before="240" w:after="240"/>
      </w:pPr>
      <w:bookmarkStart w:id="58" w:name="_Toc199837416"/>
      <w:r>
        <w:rPr>
          <w:rFonts w:hint="eastAsia"/>
        </w:rPr>
        <w:t>技术要求</w:t>
      </w:r>
      <w:bookmarkEnd w:id="58"/>
    </w:p>
    <w:p w14:paraId="433CA5B0" w14:textId="1CC7E1F7" w:rsidR="00647B89" w:rsidRDefault="00647B89" w:rsidP="00647B89">
      <w:pPr>
        <w:pStyle w:val="affd"/>
        <w:spacing w:before="120" w:after="120"/>
      </w:pPr>
      <w:r>
        <w:rPr>
          <w:rFonts w:hint="eastAsia"/>
        </w:rPr>
        <w:t>外观</w:t>
      </w:r>
    </w:p>
    <w:p w14:paraId="08AD2C34" w14:textId="551E8B83" w:rsidR="00647B89" w:rsidRDefault="00647B89" w:rsidP="00647B89">
      <w:pPr>
        <w:pStyle w:val="afffffffff1"/>
      </w:pPr>
      <w:r>
        <w:rPr>
          <w:rFonts w:hint="eastAsia"/>
        </w:rPr>
        <w:t>分支箱外观及涂层平整，应无脱层气泡、流痕、划痕或凹凸不平等缺陷，颜色与色卡间无肉眼可观察到的色差。</w:t>
      </w:r>
    </w:p>
    <w:p w14:paraId="12AECB33" w14:textId="77777777" w:rsidR="004357E9" w:rsidRDefault="004357E9" w:rsidP="004357E9">
      <w:pPr>
        <w:pStyle w:val="afffffffff1"/>
      </w:pPr>
      <w:r>
        <w:rPr>
          <w:rFonts w:hint="eastAsia"/>
        </w:rPr>
        <w:t>分支箱活动件、连接件功能正常无缺陷。</w:t>
      </w:r>
    </w:p>
    <w:p w14:paraId="76858381" w14:textId="22204803" w:rsidR="00647B89" w:rsidRDefault="00647B89" w:rsidP="00647B89">
      <w:pPr>
        <w:pStyle w:val="afffffffff1"/>
      </w:pPr>
      <w:r>
        <w:rPr>
          <w:rFonts w:hint="eastAsia"/>
        </w:rPr>
        <w:t>标识、警示语、铭牌、电气图，应清晰、牢固，内容正确、完整。</w:t>
      </w:r>
    </w:p>
    <w:p w14:paraId="1FA97D57" w14:textId="6C55749F" w:rsidR="00647B89" w:rsidRDefault="00480118" w:rsidP="00647B89">
      <w:pPr>
        <w:pStyle w:val="affd"/>
        <w:spacing w:before="120" w:after="120"/>
      </w:pPr>
      <w:bookmarkStart w:id="59" w:name="OLE_LINK43"/>
      <w:r>
        <w:rPr>
          <w:rFonts w:hint="eastAsia"/>
        </w:rPr>
        <w:t>设计和结构</w:t>
      </w:r>
    </w:p>
    <w:bookmarkEnd w:id="59"/>
    <w:p w14:paraId="1013F2B6" w14:textId="77777777" w:rsidR="00480118" w:rsidRDefault="00480118" w:rsidP="00480118">
      <w:pPr>
        <w:pStyle w:val="afffffffff1"/>
      </w:pPr>
      <w:r w:rsidRPr="00480118">
        <w:rPr>
          <w:rFonts w:hint="eastAsia"/>
        </w:rPr>
        <w:t>电缆</w:t>
      </w:r>
      <w:r>
        <w:rPr>
          <w:rFonts w:hint="eastAsia"/>
        </w:rPr>
        <w:t>分支箱</w:t>
      </w:r>
      <w:r w:rsidRPr="00480118">
        <w:rPr>
          <w:rFonts w:hint="eastAsia"/>
        </w:rPr>
        <w:t>应</w:t>
      </w:r>
      <w:r>
        <w:rPr>
          <w:rFonts w:hint="eastAsia"/>
        </w:rPr>
        <w:t>设计</w:t>
      </w:r>
      <w:r w:rsidRPr="00480118">
        <w:rPr>
          <w:rFonts w:hint="eastAsia"/>
        </w:rPr>
        <w:t>成能够安全而方使地进行运行、检查、维护、试验和操作。</w:t>
      </w:r>
    </w:p>
    <w:p w14:paraId="6F3714BC" w14:textId="77777777" w:rsidR="00480118" w:rsidRDefault="00480118" w:rsidP="00480118">
      <w:pPr>
        <w:pStyle w:val="afffffffff1"/>
      </w:pPr>
      <w:r w:rsidRPr="00480118">
        <w:rPr>
          <w:rFonts w:hint="eastAsia"/>
        </w:rPr>
        <w:t>电缆</w:t>
      </w:r>
      <w:r>
        <w:rPr>
          <w:rFonts w:hint="eastAsia"/>
        </w:rPr>
        <w:t>分支箱</w:t>
      </w:r>
      <w:r w:rsidRPr="00480118">
        <w:rPr>
          <w:rFonts w:hint="eastAsia"/>
        </w:rPr>
        <w:t>的外观议计应美观并尽量与周边环境相适应，并具有良好的视觉效果。</w:t>
      </w:r>
    </w:p>
    <w:p w14:paraId="36A62CD9" w14:textId="77777777" w:rsidR="00480118" w:rsidRDefault="00480118" w:rsidP="00480118">
      <w:pPr>
        <w:pStyle w:val="afffffffff1"/>
      </w:pPr>
      <w:r w:rsidRPr="00480118">
        <w:rPr>
          <w:rFonts w:hint="eastAsia"/>
        </w:rPr>
        <w:t>装在外壳内的各种元件均应满足各自的技术要求。</w:t>
      </w:r>
    </w:p>
    <w:p w14:paraId="66A8040E" w14:textId="0CF08DE3" w:rsidR="00480118" w:rsidRPr="00480118" w:rsidRDefault="00480118" w:rsidP="00480118">
      <w:pPr>
        <w:pStyle w:val="afffffffff1"/>
      </w:pPr>
      <w:r w:rsidRPr="00480118">
        <w:rPr>
          <w:rFonts w:hint="eastAsia"/>
        </w:rPr>
        <w:t>电缆分接箱内装有由负荷开关组成的金属封闭开关设备，应符合DL/T</w:t>
      </w:r>
      <w:r>
        <w:rPr>
          <w:rFonts w:hint="eastAsia"/>
        </w:rPr>
        <w:t xml:space="preserve"> </w:t>
      </w:r>
      <w:r w:rsidRPr="00480118">
        <w:rPr>
          <w:rFonts w:hint="eastAsia"/>
        </w:rPr>
        <w:t>404的要求。</w:t>
      </w:r>
    </w:p>
    <w:p w14:paraId="6A4A2A9C" w14:textId="1F161B34" w:rsidR="00480118" w:rsidRDefault="00480118" w:rsidP="00647B89">
      <w:pPr>
        <w:pStyle w:val="affd"/>
        <w:spacing w:before="120" w:after="120"/>
      </w:pPr>
      <w:bookmarkStart w:id="60" w:name="OLE_LINK2"/>
      <w:r>
        <w:rPr>
          <w:rFonts w:hint="eastAsia"/>
        </w:rPr>
        <w:t>接地</w:t>
      </w:r>
    </w:p>
    <w:p w14:paraId="385CC4CD" w14:textId="271C3D14" w:rsidR="00480118" w:rsidRDefault="00480118" w:rsidP="00ED2DCB">
      <w:pPr>
        <w:pStyle w:val="affe"/>
        <w:spacing w:before="120" w:after="120"/>
      </w:pPr>
      <w:r>
        <w:rPr>
          <w:rFonts w:hint="eastAsia"/>
        </w:rPr>
        <w:t>主回路接地</w:t>
      </w:r>
    </w:p>
    <w:p w14:paraId="6FA796EE" w14:textId="5D467422" w:rsidR="00480118" w:rsidRPr="00480118" w:rsidRDefault="004357E9" w:rsidP="004357E9">
      <w:pPr>
        <w:pStyle w:val="affffb"/>
        <w:ind w:firstLine="420"/>
        <w:rPr>
          <w:rFonts w:hint="eastAsia"/>
        </w:rPr>
      </w:pPr>
      <w:bookmarkStart w:id="61" w:name="OLE_LINK41"/>
      <w:bookmarkStart w:id="62" w:name="OLE_LINK44"/>
      <w:r>
        <w:rPr>
          <w:rFonts w:hint="eastAsia"/>
        </w:rPr>
        <w:t>应符合</w:t>
      </w:r>
      <w:r w:rsidRPr="004357E9">
        <w:t>DL/T 1263</w:t>
      </w:r>
      <w:r w:rsidRPr="004357E9">
        <w:t>—</w:t>
      </w:r>
      <w:r w:rsidRPr="004357E9">
        <w:t>2013</w:t>
      </w:r>
      <w:bookmarkEnd w:id="62"/>
      <w:r>
        <w:rPr>
          <w:rFonts w:hint="eastAsia"/>
        </w:rPr>
        <w:t>中5.1.1中的要求。</w:t>
      </w:r>
    </w:p>
    <w:bookmarkEnd w:id="61"/>
    <w:p w14:paraId="1B367F50" w14:textId="272034E7" w:rsidR="00480118" w:rsidRDefault="00480118" w:rsidP="00ED2DCB">
      <w:pPr>
        <w:pStyle w:val="affe"/>
        <w:spacing w:before="120" w:after="120"/>
      </w:pPr>
      <w:r>
        <w:rPr>
          <w:rFonts w:hint="eastAsia"/>
        </w:rPr>
        <w:t>外壳接地</w:t>
      </w:r>
    </w:p>
    <w:p w14:paraId="1C59380E" w14:textId="781E3BAB" w:rsidR="004357E9" w:rsidRPr="004357E9" w:rsidRDefault="004357E9" w:rsidP="004357E9">
      <w:pPr>
        <w:pStyle w:val="affffb"/>
        <w:ind w:firstLine="420"/>
        <w:rPr>
          <w:rFonts w:hint="eastAsia"/>
        </w:rPr>
      </w:pPr>
      <w:r w:rsidRPr="004357E9">
        <w:rPr>
          <w:rFonts w:hint="eastAsia"/>
        </w:rPr>
        <w:t>应符合DL/T 1263—2013中5.1.</w:t>
      </w:r>
      <w:r>
        <w:rPr>
          <w:rFonts w:hint="eastAsia"/>
        </w:rPr>
        <w:t>2</w:t>
      </w:r>
      <w:r w:rsidRPr="004357E9">
        <w:rPr>
          <w:rFonts w:hint="eastAsia"/>
        </w:rPr>
        <w:t>中的要求。</w:t>
      </w:r>
    </w:p>
    <w:p w14:paraId="00B4100D" w14:textId="327F666C" w:rsidR="00647B89" w:rsidRDefault="00134CEF" w:rsidP="00647B89">
      <w:pPr>
        <w:pStyle w:val="affd"/>
        <w:spacing w:before="120" w:after="120"/>
      </w:pPr>
      <w:r>
        <w:rPr>
          <w:rFonts w:hint="eastAsia"/>
        </w:rPr>
        <w:t>分支箱</w:t>
      </w:r>
      <w:r w:rsidR="0092081B" w:rsidRPr="0092081B">
        <w:rPr>
          <w:rFonts w:hint="eastAsia"/>
        </w:rPr>
        <w:t>的防护等级</w:t>
      </w:r>
    </w:p>
    <w:p w14:paraId="7CB383B3" w14:textId="17B1412D" w:rsidR="0092081B" w:rsidRDefault="0092081B" w:rsidP="0092081B">
      <w:pPr>
        <w:pStyle w:val="affe"/>
        <w:spacing w:before="120" w:after="120"/>
      </w:pPr>
      <w:bookmarkStart w:id="63" w:name="OLE_LINK18"/>
      <w:r w:rsidRPr="0092081B">
        <w:rPr>
          <w:rFonts w:hint="eastAsia"/>
        </w:rPr>
        <w:t>防止触及带电部分以及外来固体和水的进入</w:t>
      </w:r>
    </w:p>
    <w:bookmarkEnd w:id="60"/>
    <w:bookmarkEnd w:id="63"/>
    <w:p w14:paraId="36EEF152" w14:textId="74BDB5FD" w:rsidR="0092081B" w:rsidRDefault="0092081B" w:rsidP="0092081B">
      <w:pPr>
        <w:pStyle w:val="affffb"/>
        <w:ind w:firstLine="420"/>
      </w:pPr>
      <w:r w:rsidRPr="0092081B">
        <w:rPr>
          <w:rFonts w:hint="eastAsia"/>
        </w:rPr>
        <w:t>应符合GB/T 7251.1—2023中8.2.2和</w:t>
      </w:r>
      <w:bookmarkStart w:id="64" w:name="OLE_LINK36"/>
      <w:r w:rsidRPr="0092081B">
        <w:rPr>
          <w:rFonts w:hint="eastAsia"/>
        </w:rPr>
        <w:t>GB/T 7251.5—2017</w:t>
      </w:r>
      <w:bookmarkEnd w:id="64"/>
      <w:r w:rsidRPr="0092081B">
        <w:rPr>
          <w:rFonts w:hint="eastAsia"/>
        </w:rPr>
        <w:t>中8.2.2的规定。</w:t>
      </w:r>
    </w:p>
    <w:p w14:paraId="47A60027" w14:textId="7E71C191" w:rsidR="0092081B" w:rsidRDefault="0092081B" w:rsidP="0092081B">
      <w:pPr>
        <w:pStyle w:val="affe"/>
        <w:spacing w:before="120" w:after="120"/>
      </w:pPr>
      <w:bookmarkStart w:id="65" w:name="OLE_LINK19"/>
      <w:bookmarkStart w:id="66" w:name="OLE_LINK3"/>
      <w:r>
        <w:rPr>
          <w:rFonts w:hint="eastAsia"/>
        </w:rPr>
        <w:t>带有可移式部件的</w:t>
      </w:r>
      <w:r w:rsidR="00134CEF">
        <w:rPr>
          <w:rFonts w:hint="eastAsia"/>
        </w:rPr>
        <w:t>分支箱</w:t>
      </w:r>
    </w:p>
    <w:bookmarkEnd w:id="65"/>
    <w:p w14:paraId="0FA54262" w14:textId="6CB8550A" w:rsidR="0092081B" w:rsidRDefault="0092081B" w:rsidP="0092081B">
      <w:pPr>
        <w:pStyle w:val="affffb"/>
        <w:ind w:firstLine="420"/>
      </w:pPr>
      <w:r>
        <w:rPr>
          <w:rFonts w:hint="eastAsia"/>
        </w:rPr>
        <w:t>应符合GB/T 7251.1—2023中8.2.3的规定。</w:t>
      </w:r>
    </w:p>
    <w:p w14:paraId="496B04E5" w14:textId="69997FFB" w:rsidR="004357E9" w:rsidRDefault="004357E9" w:rsidP="004357E9">
      <w:pPr>
        <w:pStyle w:val="affe"/>
        <w:spacing w:before="120" w:after="120"/>
      </w:pPr>
      <w:bookmarkStart w:id="67" w:name="OLE_LINK45"/>
      <w:r>
        <w:rPr>
          <w:rFonts w:hint="eastAsia"/>
        </w:rPr>
        <w:t>防护等级</w:t>
      </w:r>
    </w:p>
    <w:bookmarkEnd w:id="67"/>
    <w:p w14:paraId="540A2244" w14:textId="0E43F9FE" w:rsidR="004357E9" w:rsidRPr="004357E9" w:rsidRDefault="004357E9" w:rsidP="004357E9">
      <w:pPr>
        <w:pStyle w:val="affffb"/>
        <w:ind w:firstLine="420"/>
        <w:rPr>
          <w:rFonts w:hint="eastAsia"/>
        </w:rPr>
      </w:pPr>
      <w:r>
        <w:rPr>
          <w:rFonts w:hint="eastAsia"/>
        </w:rPr>
        <w:t>箱体的防护等级为IP33。</w:t>
      </w:r>
    </w:p>
    <w:bookmarkEnd w:id="66"/>
    <w:p w14:paraId="0A5AC745" w14:textId="473C93A2" w:rsidR="00647B89" w:rsidRDefault="00647B89" w:rsidP="00647B89">
      <w:pPr>
        <w:pStyle w:val="affd"/>
        <w:spacing w:before="120" w:after="120"/>
      </w:pPr>
      <w:r>
        <w:rPr>
          <w:rFonts w:hint="eastAsia"/>
        </w:rPr>
        <w:lastRenderedPageBreak/>
        <w:t>电气性能</w:t>
      </w:r>
    </w:p>
    <w:p w14:paraId="05C62565" w14:textId="618CD2AB" w:rsidR="0092081B" w:rsidRDefault="00647B89" w:rsidP="00647B89">
      <w:pPr>
        <w:pStyle w:val="affe"/>
        <w:spacing w:before="120" w:after="120"/>
      </w:pPr>
      <w:bookmarkStart w:id="68" w:name="OLE_LINK20"/>
      <w:r>
        <w:rPr>
          <w:rFonts w:hint="eastAsia"/>
        </w:rPr>
        <w:t>电气间隙</w:t>
      </w:r>
    </w:p>
    <w:bookmarkEnd w:id="68"/>
    <w:p w14:paraId="1E3B64E0" w14:textId="0246303B" w:rsidR="0092081B" w:rsidRPr="0092081B" w:rsidRDefault="0092081B" w:rsidP="0092081B">
      <w:pPr>
        <w:pStyle w:val="affffb"/>
        <w:ind w:firstLine="420"/>
      </w:pPr>
      <w:r>
        <w:rPr>
          <w:rFonts w:hint="eastAsia"/>
        </w:rPr>
        <w:t>电气间隙应大于10.0</w:t>
      </w:r>
      <w:r w:rsidRPr="00647B89">
        <w:rPr>
          <w:rFonts w:ascii="Times New Roman"/>
        </w:rPr>
        <w:t xml:space="preserve"> </w:t>
      </w:r>
      <w:r>
        <w:rPr>
          <w:rFonts w:hint="eastAsia"/>
        </w:rPr>
        <w:t>mm。</w:t>
      </w:r>
    </w:p>
    <w:p w14:paraId="579B6A7C" w14:textId="35D9F62E" w:rsidR="00647B89" w:rsidRDefault="00647B89" w:rsidP="00647B89">
      <w:pPr>
        <w:pStyle w:val="affe"/>
        <w:spacing w:before="120" w:after="120"/>
      </w:pPr>
      <w:bookmarkStart w:id="69" w:name="OLE_LINK21"/>
      <w:r>
        <w:rPr>
          <w:rFonts w:hint="eastAsia"/>
        </w:rPr>
        <w:t>爬电距离</w:t>
      </w:r>
    </w:p>
    <w:bookmarkEnd w:id="69"/>
    <w:p w14:paraId="0050F307" w14:textId="79B5104D" w:rsidR="00647B89" w:rsidRDefault="00647B89" w:rsidP="001D04B3">
      <w:pPr>
        <w:pStyle w:val="affffb"/>
        <w:ind w:firstLine="420"/>
      </w:pPr>
      <w:r>
        <w:rPr>
          <w:rFonts w:hint="eastAsia"/>
        </w:rPr>
        <w:t>爬电距离应大于12.5</w:t>
      </w:r>
      <w:r w:rsidRPr="00647B89">
        <w:rPr>
          <w:rFonts w:ascii="Times New Roman"/>
        </w:rPr>
        <w:t xml:space="preserve"> </w:t>
      </w:r>
      <w:r>
        <w:rPr>
          <w:rFonts w:hint="eastAsia"/>
        </w:rPr>
        <w:t>mm。</w:t>
      </w:r>
    </w:p>
    <w:p w14:paraId="3C87F26A" w14:textId="7A139878" w:rsidR="00647B89" w:rsidRDefault="00647B89" w:rsidP="00647B89">
      <w:pPr>
        <w:pStyle w:val="affe"/>
        <w:spacing w:before="120" w:after="120"/>
      </w:pPr>
      <w:bookmarkStart w:id="70" w:name="OLE_LINK22"/>
      <w:r>
        <w:rPr>
          <w:rFonts w:hint="eastAsia"/>
        </w:rPr>
        <w:t>保护电路有效性</w:t>
      </w:r>
    </w:p>
    <w:bookmarkEnd w:id="70"/>
    <w:p w14:paraId="466BA00E" w14:textId="23CBFAB1" w:rsidR="00647B89" w:rsidRDefault="00647B89" w:rsidP="00647B89">
      <w:pPr>
        <w:pStyle w:val="affffb"/>
        <w:ind w:firstLine="420"/>
      </w:pPr>
      <w:r>
        <w:rPr>
          <w:rFonts w:hint="eastAsia"/>
        </w:rPr>
        <w:t>分支箱主接地端与隔离开关安装支架之间、箱主接地端与塑料外壳式断路器安装支架之间、箱主接地端与门之间、箱主接地端与箱体之间的电阻值应不大于0.1</w:t>
      </w:r>
      <w:r w:rsidRPr="00647B89">
        <w:rPr>
          <w:rFonts w:ascii="Times New Roman"/>
        </w:rPr>
        <w:t xml:space="preserve"> </w:t>
      </w:r>
      <w:r>
        <w:rPr>
          <w:rFonts w:hint="eastAsia"/>
        </w:rPr>
        <w:t>Ω。</w:t>
      </w:r>
    </w:p>
    <w:p w14:paraId="29E80F41" w14:textId="2B36A952" w:rsidR="00647B89" w:rsidRDefault="00647B89" w:rsidP="00647B89">
      <w:pPr>
        <w:pStyle w:val="affe"/>
        <w:spacing w:before="120" w:after="120"/>
      </w:pPr>
      <w:bookmarkStart w:id="71" w:name="OLE_LINK23"/>
      <w:r>
        <w:rPr>
          <w:rFonts w:hint="eastAsia"/>
        </w:rPr>
        <w:t>绝缘电阻</w:t>
      </w:r>
    </w:p>
    <w:bookmarkEnd w:id="71"/>
    <w:p w14:paraId="469E061B" w14:textId="0D7A21EC" w:rsidR="00647B89" w:rsidRDefault="00647B89" w:rsidP="00647B89">
      <w:pPr>
        <w:pStyle w:val="affffb"/>
        <w:ind w:firstLine="420"/>
      </w:pPr>
      <w:r>
        <w:rPr>
          <w:rFonts w:hint="eastAsia"/>
        </w:rPr>
        <w:t>绝缘电阻应大于1000</w:t>
      </w:r>
      <w:bookmarkStart w:id="72" w:name="OLE_LINK40"/>
      <w:r w:rsidRPr="00647B89">
        <w:rPr>
          <w:rFonts w:ascii="Times New Roman"/>
        </w:rPr>
        <w:t xml:space="preserve"> </w:t>
      </w:r>
      <w:r>
        <w:rPr>
          <w:rFonts w:hint="eastAsia"/>
        </w:rPr>
        <w:t>Ω</w:t>
      </w:r>
      <w:bookmarkEnd w:id="72"/>
      <w:r>
        <w:rPr>
          <w:rFonts w:hint="eastAsia"/>
        </w:rPr>
        <w:t>/V。</w:t>
      </w:r>
    </w:p>
    <w:p w14:paraId="375D1D50" w14:textId="71FC87C7" w:rsidR="00647B89" w:rsidRDefault="00647B89" w:rsidP="00647B89">
      <w:pPr>
        <w:pStyle w:val="affe"/>
        <w:spacing w:before="120" w:after="120"/>
      </w:pPr>
      <w:bookmarkStart w:id="73" w:name="OLE_LINK24"/>
      <w:r>
        <w:rPr>
          <w:rFonts w:hint="eastAsia"/>
        </w:rPr>
        <w:t>冲击耐受电压</w:t>
      </w:r>
    </w:p>
    <w:bookmarkEnd w:id="73"/>
    <w:p w14:paraId="0A3A684C" w14:textId="5FBB2E84" w:rsidR="00647B89" w:rsidRDefault="00647B89" w:rsidP="00647B89">
      <w:pPr>
        <w:pStyle w:val="affffb"/>
        <w:ind w:firstLine="420"/>
      </w:pPr>
      <w:r>
        <w:rPr>
          <w:rFonts w:hint="eastAsia"/>
        </w:rPr>
        <w:t>分支箱经试验后，应无击穿放电现象。</w:t>
      </w:r>
    </w:p>
    <w:p w14:paraId="02E59DB4" w14:textId="77777777" w:rsidR="00B6571F" w:rsidRDefault="00B6571F" w:rsidP="00B6571F">
      <w:pPr>
        <w:pStyle w:val="affe"/>
        <w:spacing w:before="120" w:after="120"/>
      </w:pPr>
      <w:r>
        <w:rPr>
          <w:rFonts w:hint="eastAsia"/>
        </w:rPr>
        <w:t>屏蔽电阻</w:t>
      </w:r>
    </w:p>
    <w:p w14:paraId="00401A28" w14:textId="381FF2AA" w:rsidR="00B6571F" w:rsidRDefault="00B6571F" w:rsidP="00647B89">
      <w:pPr>
        <w:pStyle w:val="affffb"/>
        <w:ind w:firstLine="420"/>
      </w:pPr>
      <w:r w:rsidRPr="00B6571F">
        <w:rPr>
          <w:rFonts w:hint="eastAsia"/>
        </w:rPr>
        <w:t>分支箱</w:t>
      </w:r>
      <w:r>
        <w:rPr>
          <w:rFonts w:hint="eastAsia"/>
        </w:rPr>
        <w:t>屏蔽电阻应≤5000</w:t>
      </w:r>
      <w:r w:rsidRPr="00B6571F">
        <w:rPr>
          <w:rFonts w:ascii="Times New Roman"/>
        </w:rPr>
        <w:t xml:space="preserve"> </w:t>
      </w:r>
      <w:r>
        <w:rPr>
          <w:rFonts w:hint="eastAsia"/>
        </w:rPr>
        <w:t>Ω</w:t>
      </w:r>
      <w:r w:rsidRPr="00B6571F">
        <w:rPr>
          <w:rFonts w:hint="eastAsia"/>
        </w:rPr>
        <w:t>。</w:t>
      </w:r>
    </w:p>
    <w:p w14:paraId="43484B68" w14:textId="77777777" w:rsidR="004357E9" w:rsidRDefault="004357E9" w:rsidP="004357E9">
      <w:pPr>
        <w:pStyle w:val="affe"/>
        <w:spacing w:before="120" w:after="120"/>
      </w:pPr>
      <w:r>
        <w:rPr>
          <w:rFonts w:hint="eastAsia"/>
        </w:rPr>
        <w:t>短时耐受电流</w:t>
      </w:r>
    </w:p>
    <w:p w14:paraId="4781B9B6" w14:textId="66CAA879" w:rsidR="004357E9" w:rsidRDefault="004357E9" w:rsidP="004357E9">
      <w:pPr>
        <w:pStyle w:val="affffb"/>
        <w:ind w:firstLine="420"/>
      </w:pPr>
      <w:r>
        <w:rPr>
          <w:rFonts w:hint="eastAsia"/>
        </w:rPr>
        <w:t>应符合</w:t>
      </w:r>
      <w:r w:rsidRPr="004357E9">
        <w:rPr>
          <w:rFonts w:hint="eastAsia"/>
        </w:rPr>
        <w:t>DL/T 593</w:t>
      </w:r>
      <w:r w:rsidR="007A6FC2" w:rsidRPr="0092081B">
        <w:rPr>
          <w:rFonts w:hint="eastAsia"/>
        </w:rPr>
        <w:t>—</w:t>
      </w:r>
      <w:r w:rsidR="007A6FC2" w:rsidRPr="007A6FC2">
        <w:rPr>
          <w:rFonts w:hint="eastAsia"/>
        </w:rPr>
        <w:t>2016</w:t>
      </w:r>
      <w:r w:rsidRPr="004357E9">
        <w:rPr>
          <w:rFonts w:hint="eastAsia"/>
        </w:rPr>
        <w:t>中4.5的规定</w:t>
      </w:r>
      <w:r>
        <w:rPr>
          <w:rFonts w:hint="eastAsia"/>
        </w:rPr>
        <w:t>。</w:t>
      </w:r>
    </w:p>
    <w:p w14:paraId="56BE484B" w14:textId="77777777" w:rsidR="004357E9" w:rsidRDefault="004357E9" w:rsidP="004357E9">
      <w:pPr>
        <w:pStyle w:val="affe"/>
        <w:spacing w:before="120" w:after="120"/>
      </w:pPr>
      <w:r w:rsidRPr="004357E9">
        <w:rPr>
          <w:rFonts w:hint="eastAsia"/>
        </w:rPr>
        <w:t>峰值耐受电流</w:t>
      </w:r>
    </w:p>
    <w:p w14:paraId="5CE84288" w14:textId="78ED1BBC" w:rsidR="004357E9" w:rsidRPr="004357E9" w:rsidRDefault="004357E9" w:rsidP="004357E9">
      <w:pPr>
        <w:pStyle w:val="affffb"/>
        <w:ind w:firstLine="420"/>
        <w:rPr>
          <w:rFonts w:hint="eastAsia"/>
        </w:rPr>
      </w:pPr>
      <w:r>
        <w:rPr>
          <w:rFonts w:hint="eastAsia"/>
        </w:rPr>
        <w:t>应符合</w:t>
      </w:r>
      <w:r w:rsidRPr="004357E9">
        <w:rPr>
          <w:rFonts w:hint="eastAsia"/>
        </w:rPr>
        <w:t>DL/T 593</w:t>
      </w:r>
      <w:r w:rsidR="007A6FC2" w:rsidRPr="0092081B">
        <w:rPr>
          <w:rFonts w:hint="eastAsia"/>
        </w:rPr>
        <w:t>—</w:t>
      </w:r>
      <w:r w:rsidR="007A6FC2" w:rsidRPr="007A6FC2">
        <w:rPr>
          <w:rFonts w:hint="eastAsia"/>
        </w:rPr>
        <w:t>2016</w:t>
      </w:r>
      <w:r w:rsidRPr="004357E9">
        <w:rPr>
          <w:rFonts w:hint="eastAsia"/>
        </w:rPr>
        <w:t>中4.6</w:t>
      </w:r>
      <w:r>
        <w:rPr>
          <w:rFonts w:hint="eastAsia"/>
        </w:rPr>
        <w:t>的规定。</w:t>
      </w:r>
    </w:p>
    <w:p w14:paraId="554D3AB7" w14:textId="77777777" w:rsidR="004357E9" w:rsidRDefault="004357E9" w:rsidP="004357E9">
      <w:pPr>
        <w:pStyle w:val="affe"/>
        <w:spacing w:before="120" w:after="120"/>
      </w:pPr>
      <w:r>
        <w:rPr>
          <w:rFonts w:hint="eastAsia"/>
        </w:rPr>
        <w:t>短路持续时间</w:t>
      </w:r>
    </w:p>
    <w:p w14:paraId="0ED25A1F" w14:textId="6311AB69" w:rsidR="004357E9" w:rsidRPr="004357E9" w:rsidRDefault="004357E9" w:rsidP="004357E9">
      <w:pPr>
        <w:pStyle w:val="affffb"/>
        <w:ind w:firstLine="420"/>
        <w:rPr>
          <w:rFonts w:hint="eastAsia"/>
        </w:rPr>
      </w:pPr>
      <w:r>
        <w:rPr>
          <w:rFonts w:hint="eastAsia"/>
        </w:rPr>
        <w:t>应符合</w:t>
      </w:r>
      <w:r w:rsidRPr="004357E9">
        <w:rPr>
          <w:rFonts w:hint="eastAsia"/>
        </w:rPr>
        <w:t>DL/T 593</w:t>
      </w:r>
      <w:r w:rsidR="007A6FC2" w:rsidRPr="0092081B">
        <w:rPr>
          <w:rFonts w:hint="eastAsia"/>
        </w:rPr>
        <w:t>—</w:t>
      </w:r>
      <w:r w:rsidR="007A6FC2" w:rsidRPr="007A6FC2">
        <w:rPr>
          <w:rFonts w:hint="eastAsia"/>
        </w:rPr>
        <w:t>2016</w:t>
      </w:r>
      <w:r w:rsidRPr="004357E9">
        <w:rPr>
          <w:rFonts w:hint="eastAsia"/>
        </w:rPr>
        <w:t>中4.7的规定</w:t>
      </w:r>
      <w:r>
        <w:rPr>
          <w:rFonts w:hint="eastAsia"/>
        </w:rPr>
        <w:t>。</w:t>
      </w:r>
    </w:p>
    <w:p w14:paraId="78347620" w14:textId="77777777" w:rsidR="00A46F32" w:rsidRDefault="00A46F32" w:rsidP="00A46F32">
      <w:pPr>
        <w:pStyle w:val="affe"/>
        <w:spacing w:before="120" w:after="120"/>
      </w:pPr>
      <w:r>
        <w:rPr>
          <w:rFonts w:hint="eastAsia"/>
        </w:rPr>
        <w:t>工频耐受电压</w:t>
      </w:r>
    </w:p>
    <w:p w14:paraId="28AD4E88" w14:textId="68767389" w:rsidR="000A349D" w:rsidRPr="000A349D" w:rsidRDefault="000A349D" w:rsidP="000A349D">
      <w:pPr>
        <w:pStyle w:val="affffb"/>
        <w:ind w:firstLine="420"/>
        <w:rPr>
          <w:rFonts w:ascii="黑体" w:eastAsia="黑体"/>
          <w:noProof w:val="0"/>
        </w:rPr>
      </w:pPr>
      <w:r>
        <w:rPr>
          <w:rFonts w:hint="eastAsia"/>
        </w:rPr>
        <w:t>应符合</w:t>
      </w:r>
      <w:r w:rsidRPr="000A349D">
        <w:rPr>
          <w:rFonts w:hint="eastAsia"/>
        </w:rPr>
        <w:t>GB/T 7251.1—2023中9.1.2的规定</w:t>
      </w:r>
      <w:r>
        <w:rPr>
          <w:rFonts w:hint="eastAsia"/>
        </w:rPr>
        <w:t>。</w:t>
      </w:r>
    </w:p>
    <w:p w14:paraId="36D8105C" w14:textId="6CCDA7DA" w:rsidR="004357E9" w:rsidRDefault="004357E9" w:rsidP="004357E9">
      <w:pPr>
        <w:pStyle w:val="affe"/>
        <w:spacing w:before="120" w:after="120"/>
      </w:pPr>
      <w:r>
        <w:rPr>
          <w:rFonts w:hint="eastAsia"/>
        </w:rPr>
        <w:t>浪涌保护器件的保护</w:t>
      </w:r>
    </w:p>
    <w:p w14:paraId="19F85CA3" w14:textId="77777777" w:rsidR="004357E9" w:rsidRDefault="004357E9" w:rsidP="004357E9">
      <w:pPr>
        <w:pStyle w:val="affffb"/>
        <w:ind w:firstLine="420"/>
      </w:pPr>
      <w:r>
        <w:rPr>
          <w:rFonts w:hint="eastAsia"/>
        </w:rPr>
        <w:t>当过压情况要求主电路连接浪涌保护器（SPD）时,按照浪涌保护器制造商的规定,应对此浪涌保护器进行保护以防止不可控的短路情况。</w:t>
      </w:r>
    </w:p>
    <w:p w14:paraId="7DBFE41A" w14:textId="373D4944" w:rsidR="00647B89" w:rsidRDefault="00647B89" w:rsidP="00647B89">
      <w:pPr>
        <w:pStyle w:val="affd"/>
        <w:spacing w:before="120" w:after="120"/>
      </w:pPr>
      <w:r>
        <w:rPr>
          <w:rFonts w:hint="eastAsia"/>
        </w:rPr>
        <w:t>耐腐蚀性</w:t>
      </w:r>
    </w:p>
    <w:p w14:paraId="4139C95D" w14:textId="394EDBF1" w:rsidR="00647B89" w:rsidRDefault="00647B89" w:rsidP="00647B89">
      <w:pPr>
        <w:pStyle w:val="affffb"/>
        <w:ind w:firstLine="420"/>
      </w:pPr>
      <w:r>
        <w:rPr>
          <w:rFonts w:hint="eastAsia"/>
        </w:rPr>
        <w:t>分支箱含铁的金属外壳以及内部和外部含铁金属部件经试验后，应符合以下要求：</w:t>
      </w:r>
    </w:p>
    <w:p w14:paraId="459EB800" w14:textId="2933213A" w:rsidR="00647B89" w:rsidRDefault="00647B89" w:rsidP="00647B89">
      <w:pPr>
        <w:pStyle w:val="af5"/>
        <w:numPr>
          <w:ilvl w:val="0"/>
          <w:numId w:val="34"/>
        </w:numPr>
      </w:pPr>
      <w:r>
        <w:rPr>
          <w:rFonts w:hint="eastAsia"/>
        </w:rPr>
        <w:t>无明显锈痕、破裂；</w:t>
      </w:r>
    </w:p>
    <w:p w14:paraId="7505A9E5" w14:textId="083CE5C3" w:rsidR="00647B89" w:rsidRDefault="00647B89" w:rsidP="00647B89">
      <w:pPr>
        <w:pStyle w:val="af5"/>
      </w:pPr>
      <w:r>
        <w:rPr>
          <w:rFonts w:hint="eastAsia"/>
        </w:rPr>
        <w:t>允许保护涂层的损坏；</w:t>
      </w:r>
    </w:p>
    <w:p w14:paraId="7553A47C" w14:textId="1A3EDE70" w:rsidR="00647B89" w:rsidRDefault="00647B89" w:rsidP="00647B89">
      <w:pPr>
        <w:pStyle w:val="af5"/>
      </w:pPr>
      <w:r>
        <w:rPr>
          <w:rFonts w:hint="eastAsia"/>
        </w:rPr>
        <w:t>机械完整性没有损坏；</w:t>
      </w:r>
    </w:p>
    <w:p w14:paraId="24DA1146" w14:textId="226B11DC" w:rsidR="00647B89" w:rsidRDefault="00647B89" w:rsidP="00647B89">
      <w:pPr>
        <w:pStyle w:val="af5"/>
      </w:pPr>
      <w:r>
        <w:rPr>
          <w:rFonts w:hint="eastAsia"/>
        </w:rPr>
        <w:t>密封没有损坏；</w:t>
      </w:r>
    </w:p>
    <w:p w14:paraId="3A1D6419" w14:textId="06AFBD97" w:rsidR="00647B89" w:rsidRDefault="00647B89" w:rsidP="00647B89">
      <w:pPr>
        <w:pStyle w:val="af5"/>
      </w:pPr>
      <w:r>
        <w:rPr>
          <w:rFonts w:hint="eastAsia"/>
        </w:rPr>
        <w:t>门、铰链、锁和紧固件工作没有异常。</w:t>
      </w:r>
    </w:p>
    <w:p w14:paraId="15F2D5E7" w14:textId="77777777" w:rsidR="0092081B" w:rsidRDefault="0092081B" w:rsidP="0092081B">
      <w:pPr>
        <w:pStyle w:val="affd"/>
        <w:spacing w:before="120" w:after="120"/>
      </w:pPr>
      <w:r>
        <w:rPr>
          <w:rFonts w:hint="eastAsia"/>
        </w:rPr>
        <w:t>电击防护</w:t>
      </w:r>
    </w:p>
    <w:p w14:paraId="231A7629" w14:textId="7D3FFDC0" w:rsidR="0092081B" w:rsidRDefault="0092081B" w:rsidP="0092081B">
      <w:pPr>
        <w:pStyle w:val="affe"/>
        <w:spacing w:before="120" w:after="120"/>
      </w:pPr>
      <w:bookmarkStart w:id="74" w:name="OLE_LINK25"/>
      <w:r>
        <w:rPr>
          <w:rFonts w:hint="eastAsia"/>
        </w:rPr>
        <w:t>基本防护</w:t>
      </w:r>
    </w:p>
    <w:bookmarkEnd w:id="74"/>
    <w:p w14:paraId="0CA25626" w14:textId="0BE876AB" w:rsidR="00F91F2D" w:rsidRDefault="00F91F2D" w:rsidP="00F91F2D">
      <w:pPr>
        <w:pStyle w:val="afffffffff0"/>
      </w:pPr>
      <w:r w:rsidRPr="00F91F2D">
        <w:rPr>
          <w:rFonts w:hint="eastAsia"/>
        </w:rPr>
        <w:t>危险带电部分应用绝缘完全覆盖</w:t>
      </w:r>
      <w:r w:rsidR="001D04B3">
        <w:rPr>
          <w:rFonts w:hint="eastAsia"/>
        </w:rPr>
        <w:t>，</w:t>
      </w:r>
      <w:r w:rsidRPr="00F91F2D">
        <w:rPr>
          <w:rFonts w:hint="eastAsia"/>
        </w:rPr>
        <w:t>绝缘只有被破坏后或使用工具后才能去掉绝缘</w:t>
      </w:r>
      <w:r>
        <w:rPr>
          <w:rFonts w:hint="eastAsia"/>
        </w:rPr>
        <w:t>。</w:t>
      </w:r>
    </w:p>
    <w:p w14:paraId="156AD666" w14:textId="74685CDC" w:rsidR="0092081B" w:rsidRDefault="00F91F2D" w:rsidP="00F91F2D">
      <w:pPr>
        <w:pStyle w:val="afffffffff0"/>
      </w:pPr>
      <w:r w:rsidRPr="00F91F2D">
        <w:rPr>
          <w:rFonts w:hint="eastAsia"/>
        </w:rPr>
        <w:t>应采用适合的能够持久承受使用中可出现的机械、电气和热应力的材料制成</w:t>
      </w:r>
      <w:r>
        <w:rPr>
          <w:rFonts w:hint="eastAsia"/>
        </w:rPr>
        <w:t>。</w:t>
      </w:r>
    </w:p>
    <w:p w14:paraId="7FB84E17" w14:textId="77777777" w:rsidR="0092081B" w:rsidRDefault="0092081B" w:rsidP="0092081B">
      <w:pPr>
        <w:pStyle w:val="affe"/>
        <w:spacing w:before="120" w:after="120"/>
      </w:pPr>
      <w:r>
        <w:rPr>
          <w:rFonts w:hint="eastAsia"/>
        </w:rPr>
        <w:t>故障保护</w:t>
      </w:r>
    </w:p>
    <w:p w14:paraId="5C4A39F9" w14:textId="4F3EC873" w:rsidR="007F40E0" w:rsidRDefault="007F40E0" w:rsidP="007F40E0">
      <w:pPr>
        <w:pStyle w:val="afffffffff0"/>
      </w:pPr>
      <w:r>
        <w:rPr>
          <w:rFonts w:hint="eastAsia"/>
        </w:rPr>
        <w:lastRenderedPageBreak/>
        <w:t>每台分支箱应具备保护导体，便于电源自动断开</w:t>
      </w:r>
      <w:r w:rsidR="001D04B3">
        <w:rPr>
          <w:rFonts w:hint="eastAsia"/>
        </w:rPr>
        <w:t>。</w:t>
      </w:r>
    </w:p>
    <w:p w14:paraId="269EDCFA" w14:textId="5A576E4D" w:rsidR="007F40E0" w:rsidRPr="00F91F2D" w:rsidRDefault="007F40E0" w:rsidP="007F40E0">
      <w:pPr>
        <w:pStyle w:val="afffffffff0"/>
      </w:pPr>
      <w:r w:rsidRPr="007F40E0">
        <w:rPr>
          <w:rFonts w:hint="eastAsia"/>
        </w:rPr>
        <w:t>保护导体的设计应使</w:t>
      </w:r>
      <w:r>
        <w:rPr>
          <w:rFonts w:hint="eastAsia"/>
        </w:rPr>
        <w:t>分支箱</w:t>
      </w:r>
      <w:r w:rsidRPr="007F40E0">
        <w:rPr>
          <w:rFonts w:hint="eastAsia"/>
        </w:rPr>
        <w:t>能承受可能遇到的外部电路接地故障电流所引起的最大热应力和动应力</w:t>
      </w:r>
      <w:r w:rsidR="001D04B3">
        <w:rPr>
          <w:rFonts w:hint="eastAsia"/>
        </w:rPr>
        <w:t>，</w:t>
      </w:r>
      <w:r w:rsidRPr="007F40E0">
        <w:rPr>
          <w:rFonts w:hint="eastAsia"/>
        </w:rPr>
        <w:t>导电的结构部件可作为保护导体或它的一部分。</w:t>
      </w:r>
    </w:p>
    <w:p w14:paraId="47EC1117" w14:textId="0EF4EBDF" w:rsidR="0092081B" w:rsidRDefault="0092081B" w:rsidP="00A46F32">
      <w:pPr>
        <w:pStyle w:val="affe"/>
        <w:spacing w:before="120" w:after="120"/>
      </w:pPr>
      <w:bookmarkStart w:id="75" w:name="OLE_LINK26"/>
      <w:bookmarkStart w:id="76" w:name="OLE_LINK4"/>
      <w:r>
        <w:rPr>
          <w:rFonts w:hint="eastAsia"/>
        </w:rPr>
        <w:t>稳态接触电流和电荷的限定</w:t>
      </w:r>
    </w:p>
    <w:bookmarkEnd w:id="75"/>
    <w:p w14:paraId="711A6DA3" w14:textId="217B1158" w:rsidR="007F40E0" w:rsidRPr="007F40E0" w:rsidRDefault="00F74385" w:rsidP="007F40E0">
      <w:pPr>
        <w:pStyle w:val="affffb"/>
        <w:ind w:firstLine="420"/>
      </w:pPr>
      <w:r>
        <w:rPr>
          <w:rFonts w:hint="eastAsia"/>
        </w:rPr>
        <w:t>应具备</w:t>
      </w:r>
      <w:r w:rsidRPr="00F74385">
        <w:rPr>
          <w:rFonts w:hint="eastAsia"/>
        </w:rPr>
        <w:t>确保外露可导电部分有效地连接到保护导体来限制接触电流</w:t>
      </w:r>
      <w:r>
        <w:rPr>
          <w:rFonts w:hint="eastAsia"/>
        </w:rPr>
        <w:t>的能力</w:t>
      </w:r>
      <w:r w:rsidRPr="00F74385">
        <w:rPr>
          <w:rFonts w:hint="eastAsia"/>
        </w:rPr>
        <w:t>。</w:t>
      </w:r>
    </w:p>
    <w:p w14:paraId="0C67F344" w14:textId="77777777" w:rsidR="0092081B" w:rsidRDefault="0092081B" w:rsidP="0092081B">
      <w:pPr>
        <w:pStyle w:val="affd"/>
        <w:spacing w:before="120" w:after="120"/>
      </w:pPr>
      <w:bookmarkStart w:id="77" w:name="OLE_LINK27"/>
      <w:bookmarkEnd w:id="76"/>
      <w:r>
        <w:rPr>
          <w:rFonts w:hint="eastAsia"/>
        </w:rPr>
        <w:t>开关器件和元件的组合</w:t>
      </w:r>
    </w:p>
    <w:p w14:paraId="0B038A71" w14:textId="10C0899E" w:rsidR="00F74385" w:rsidRDefault="00134CEF" w:rsidP="00F74385">
      <w:pPr>
        <w:pStyle w:val="affffb"/>
        <w:ind w:firstLine="420"/>
      </w:pPr>
      <w:bookmarkStart w:id="78" w:name="OLE_LINK11"/>
      <w:bookmarkEnd w:id="77"/>
      <w:r>
        <w:rPr>
          <w:rFonts w:hint="eastAsia"/>
        </w:rPr>
        <w:t>分支箱</w:t>
      </w:r>
      <w:bookmarkEnd w:id="78"/>
      <w:r w:rsidR="00F74385">
        <w:rPr>
          <w:rFonts w:hint="eastAsia"/>
        </w:rPr>
        <w:t>内的开关器件和元件的安装和布线应依据其制造商所提供的说明</w:t>
      </w:r>
      <w:r w:rsidR="001D04B3">
        <w:rPr>
          <w:rFonts w:hint="eastAsia"/>
        </w:rPr>
        <w:t>，</w:t>
      </w:r>
      <w:r w:rsidR="00F74385">
        <w:rPr>
          <w:rFonts w:hint="eastAsia"/>
        </w:rPr>
        <w:t>使其本身的功能不致由于正常工作中出现相互作用。对电子装置,可有必要把电子信号处理电路进行隔离或屏蔽。</w:t>
      </w:r>
    </w:p>
    <w:p w14:paraId="23779BE8" w14:textId="3CE6F2D2" w:rsidR="0092081B" w:rsidRDefault="0092081B" w:rsidP="0092081B">
      <w:pPr>
        <w:pStyle w:val="affd"/>
        <w:spacing w:before="120" w:after="120"/>
      </w:pPr>
      <w:bookmarkStart w:id="79" w:name="OLE_LINK28"/>
      <w:r>
        <w:rPr>
          <w:rFonts w:hint="eastAsia"/>
        </w:rPr>
        <w:t>内部电路和连接</w:t>
      </w:r>
    </w:p>
    <w:p w14:paraId="3EA4E674" w14:textId="3253F0E2" w:rsidR="0092081B" w:rsidRDefault="0092081B" w:rsidP="0092081B">
      <w:pPr>
        <w:pStyle w:val="affffb"/>
        <w:ind w:firstLine="420"/>
      </w:pPr>
      <w:bookmarkStart w:id="80" w:name="OLE_LINK9"/>
      <w:bookmarkEnd w:id="79"/>
      <w:r>
        <w:rPr>
          <w:rFonts w:hint="eastAsia"/>
        </w:rPr>
        <w:t>应符合GB/T 7251.1—2023中8.6的规定</w:t>
      </w:r>
      <w:bookmarkEnd w:id="80"/>
      <w:r>
        <w:rPr>
          <w:rFonts w:hint="eastAsia"/>
        </w:rPr>
        <w:t>。</w:t>
      </w:r>
    </w:p>
    <w:p w14:paraId="5729BB71" w14:textId="4F1C6FBB" w:rsidR="0092081B" w:rsidRDefault="0092081B" w:rsidP="0092081B">
      <w:pPr>
        <w:pStyle w:val="affd"/>
        <w:spacing w:before="120" w:after="120"/>
      </w:pPr>
      <w:bookmarkStart w:id="81" w:name="OLE_LINK29"/>
      <w:r>
        <w:rPr>
          <w:rFonts w:hint="eastAsia"/>
        </w:rPr>
        <w:t>外接电缆端子</w:t>
      </w:r>
    </w:p>
    <w:bookmarkEnd w:id="81"/>
    <w:p w14:paraId="19012494" w14:textId="2EC7A7A3" w:rsidR="0092081B" w:rsidRDefault="0092081B" w:rsidP="0092081B">
      <w:pPr>
        <w:pStyle w:val="affffb"/>
        <w:ind w:firstLine="420"/>
      </w:pPr>
      <w:r>
        <w:rPr>
          <w:rFonts w:hint="eastAsia"/>
        </w:rPr>
        <w:t>应符合GB/T 7251.5—2017中8.8的规定。</w:t>
      </w:r>
    </w:p>
    <w:p w14:paraId="6CD677F9" w14:textId="677175BE" w:rsidR="0092081B" w:rsidRDefault="0092081B" w:rsidP="004357E9">
      <w:pPr>
        <w:pStyle w:val="affd"/>
        <w:spacing w:before="120" w:after="120"/>
      </w:pPr>
      <w:bookmarkStart w:id="82" w:name="OLE_LINK32"/>
      <w:r>
        <w:rPr>
          <w:rFonts w:hint="eastAsia"/>
        </w:rPr>
        <w:t>温升</w:t>
      </w:r>
    </w:p>
    <w:bookmarkEnd w:id="82"/>
    <w:p w14:paraId="7AC57747" w14:textId="49307AA3" w:rsidR="0092081B" w:rsidRDefault="0092081B" w:rsidP="007B49A2">
      <w:pPr>
        <w:pStyle w:val="affffb"/>
        <w:ind w:firstLine="420"/>
      </w:pPr>
      <w:r>
        <w:rPr>
          <w:rFonts w:hint="eastAsia"/>
        </w:rPr>
        <w:t>应符合</w:t>
      </w:r>
      <w:r w:rsidR="004357E9" w:rsidRPr="004357E9">
        <w:rPr>
          <w:rFonts w:hint="eastAsia"/>
        </w:rPr>
        <w:t>DL/T 593中4.4.</w:t>
      </w:r>
      <w:r w:rsidR="004357E9">
        <w:rPr>
          <w:rFonts w:hint="eastAsia"/>
        </w:rPr>
        <w:t>2</w:t>
      </w:r>
      <w:r>
        <w:rPr>
          <w:rFonts w:hint="eastAsia"/>
        </w:rPr>
        <w:t>的规定。</w:t>
      </w:r>
    </w:p>
    <w:p w14:paraId="06A41083" w14:textId="66EC8A99" w:rsidR="0092081B" w:rsidRDefault="0092081B" w:rsidP="004357E9">
      <w:pPr>
        <w:pStyle w:val="affd"/>
        <w:spacing w:before="120" w:after="120"/>
      </w:pPr>
      <w:bookmarkStart w:id="83" w:name="OLE_LINK34"/>
      <w:r>
        <w:rPr>
          <w:rFonts w:hint="eastAsia"/>
        </w:rPr>
        <w:t>电磁兼容性</w:t>
      </w:r>
    </w:p>
    <w:bookmarkEnd w:id="83"/>
    <w:p w14:paraId="1004A612" w14:textId="3204EE64" w:rsidR="0092081B" w:rsidRDefault="0092081B" w:rsidP="0092081B">
      <w:pPr>
        <w:pStyle w:val="affffb"/>
        <w:ind w:firstLine="420"/>
      </w:pPr>
      <w:r>
        <w:rPr>
          <w:rFonts w:hint="eastAsia"/>
        </w:rPr>
        <w:t>应符合GB/T 7251.1—2023</w:t>
      </w:r>
      <w:r w:rsidR="00F74385">
        <w:rPr>
          <w:rFonts w:hint="eastAsia"/>
        </w:rPr>
        <w:t>中</w:t>
      </w:r>
      <w:r>
        <w:rPr>
          <w:rFonts w:hint="eastAsia"/>
        </w:rPr>
        <w:t>9.4的规定。</w:t>
      </w:r>
    </w:p>
    <w:p w14:paraId="7644D8B4" w14:textId="77777777" w:rsidR="0018213A" w:rsidRPr="00647B89" w:rsidRDefault="0018213A" w:rsidP="0018213A">
      <w:pPr>
        <w:pStyle w:val="affd"/>
        <w:spacing w:before="120" w:after="120"/>
      </w:pPr>
      <w:r>
        <w:rPr>
          <w:rFonts w:hint="eastAsia"/>
        </w:rPr>
        <w:t>局部放电</w:t>
      </w:r>
    </w:p>
    <w:p w14:paraId="5D5C56D8" w14:textId="196D1E88" w:rsidR="0018213A" w:rsidRPr="00647B89" w:rsidRDefault="0018213A" w:rsidP="0092081B">
      <w:pPr>
        <w:pStyle w:val="affffb"/>
        <w:ind w:firstLine="420"/>
      </w:pPr>
      <w:r>
        <w:rPr>
          <w:rFonts w:hint="eastAsia"/>
        </w:rPr>
        <w:t>分支箱局部放电</w:t>
      </w:r>
      <w:r w:rsidR="00B64AE4">
        <w:rPr>
          <w:rFonts w:hint="eastAsia"/>
        </w:rPr>
        <w:t>量</w:t>
      </w:r>
      <w:r>
        <w:rPr>
          <w:rFonts w:hint="eastAsia"/>
        </w:rPr>
        <w:t>应≤10</w:t>
      </w:r>
      <w:r w:rsidRPr="0018213A">
        <w:rPr>
          <w:rFonts w:ascii="Times New Roman"/>
        </w:rPr>
        <w:t xml:space="preserve"> </w:t>
      </w:r>
      <w:r>
        <w:rPr>
          <w:rFonts w:hint="eastAsia"/>
        </w:rPr>
        <w:t>pc</w:t>
      </w:r>
      <w:r w:rsidR="007A6FC2">
        <w:rPr>
          <w:rFonts w:hint="eastAsia"/>
        </w:rPr>
        <w:t>。</w:t>
      </w:r>
    </w:p>
    <w:p w14:paraId="405EC868" w14:textId="35355979" w:rsidR="00913ED7" w:rsidRDefault="00913ED7" w:rsidP="00913ED7">
      <w:pPr>
        <w:pStyle w:val="affc"/>
        <w:spacing w:before="240" w:after="240"/>
      </w:pPr>
      <w:bookmarkStart w:id="84" w:name="_Toc199837417"/>
      <w:r>
        <w:rPr>
          <w:rFonts w:hint="eastAsia"/>
        </w:rPr>
        <w:t>试验方法</w:t>
      </w:r>
      <w:bookmarkEnd w:id="84"/>
    </w:p>
    <w:p w14:paraId="696FD14B" w14:textId="08A5BC30" w:rsidR="00647B89" w:rsidRDefault="00647B89" w:rsidP="00647B89">
      <w:pPr>
        <w:pStyle w:val="affd"/>
        <w:spacing w:before="120" w:after="120"/>
      </w:pPr>
      <w:r>
        <w:rPr>
          <w:rFonts w:hint="eastAsia"/>
        </w:rPr>
        <w:t>外观要求</w:t>
      </w:r>
    </w:p>
    <w:p w14:paraId="01BD0F07" w14:textId="77777777" w:rsidR="00647B89" w:rsidRDefault="00647B89" w:rsidP="00647B89">
      <w:pPr>
        <w:pStyle w:val="affffb"/>
        <w:ind w:firstLine="420"/>
      </w:pPr>
      <w:r>
        <w:rPr>
          <w:rFonts w:hint="eastAsia"/>
        </w:rPr>
        <w:t>采用目视检查。</w:t>
      </w:r>
    </w:p>
    <w:p w14:paraId="62488D63" w14:textId="77777777" w:rsidR="004357E9" w:rsidRDefault="004357E9" w:rsidP="004357E9">
      <w:pPr>
        <w:pStyle w:val="affd"/>
        <w:spacing w:before="120" w:after="120"/>
      </w:pPr>
      <w:r>
        <w:rPr>
          <w:rFonts w:hint="eastAsia"/>
        </w:rPr>
        <w:t>设计和结构</w:t>
      </w:r>
    </w:p>
    <w:p w14:paraId="32BEF146" w14:textId="3442DFF2" w:rsidR="00647B89" w:rsidRDefault="006750EC" w:rsidP="00647B89">
      <w:pPr>
        <w:pStyle w:val="affffb"/>
        <w:ind w:firstLine="420"/>
      </w:pPr>
      <w:r w:rsidRPr="006750EC">
        <w:rPr>
          <w:rFonts w:hint="eastAsia"/>
        </w:rPr>
        <w:t>按DL/T 593中7.5</w:t>
      </w:r>
      <w:r>
        <w:rPr>
          <w:rFonts w:hint="eastAsia"/>
        </w:rPr>
        <w:t>中的要求进行检测</w:t>
      </w:r>
      <w:r w:rsidRPr="0092081B">
        <w:rPr>
          <w:rFonts w:hint="eastAsia"/>
        </w:rPr>
        <w:t>。</w:t>
      </w:r>
    </w:p>
    <w:p w14:paraId="78540139" w14:textId="1A42A707" w:rsidR="006750EC" w:rsidRDefault="006750EC" w:rsidP="0092081B">
      <w:pPr>
        <w:pStyle w:val="affd"/>
        <w:spacing w:before="120" w:after="120"/>
      </w:pPr>
      <w:r>
        <w:rPr>
          <w:rFonts w:hint="eastAsia"/>
        </w:rPr>
        <w:t>接地</w:t>
      </w:r>
    </w:p>
    <w:p w14:paraId="4A1DD017" w14:textId="77777777" w:rsidR="006750EC" w:rsidRDefault="006750EC" w:rsidP="006750EC">
      <w:pPr>
        <w:pStyle w:val="affe"/>
        <w:spacing w:before="120" w:after="120"/>
      </w:pPr>
      <w:r>
        <w:rPr>
          <w:rFonts w:hint="eastAsia"/>
        </w:rPr>
        <w:t>主回路的接地</w:t>
      </w:r>
    </w:p>
    <w:p w14:paraId="22A2B572" w14:textId="457E7F5C" w:rsidR="006750EC" w:rsidRPr="006750EC" w:rsidRDefault="006750EC" w:rsidP="006750EC">
      <w:pPr>
        <w:pStyle w:val="affffb"/>
        <w:ind w:firstLine="420"/>
        <w:rPr>
          <w:rFonts w:hint="eastAsia"/>
        </w:rPr>
      </w:pPr>
      <w:r>
        <w:rPr>
          <w:rFonts w:hint="eastAsia"/>
        </w:rPr>
        <w:t>按</w:t>
      </w:r>
      <w:r w:rsidRPr="004357E9">
        <w:t>DL/T 1263</w:t>
      </w:r>
      <w:r w:rsidRPr="004357E9">
        <w:t>—</w:t>
      </w:r>
      <w:r w:rsidRPr="004357E9">
        <w:t>2013</w:t>
      </w:r>
      <w:r>
        <w:rPr>
          <w:rFonts w:hint="eastAsia"/>
        </w:rPr>
        <w:t>中的要求进行检测</w:t>
      </w:r>
      <w:r>
        <w:rPr>
          <w:rFonts w:hint="eastAsia"/>
        </w:rPr>
        <w:t>。</w:t>
      </w:r>
    </w:p>
    <w:p w14:paraId="53F0961C" w14:textId="77777777" w:rsidR="006750EC" w:rsidRDefault="006750EC" w:rsidP="006750EC">
      <w:pPr>
        <w:pStyle w:val="affe"/>
        <w:spacing w:before="120" w:after="120"/>
      </w:pPr>
      <w:r>
        <w:rPr>
          <w:rFonts w:hint="eastAsia"/>
        </w:rPr>
        <w:t>外壳的接地</w:t>
      </w:r>
    </w:p>
    <w:p w14:paraId="541F34C0" w14:textId="2BDA8B5E" w:rsidR="006750EC" w:rsidRPr="006750EC" w:rsidRDefault="006750EC" w:rsidP="006750EC">
      <w:pPr>
        <w:pStyle w:val="affffb"/>
        <w:ind w:firstLine="420"/>
        <w:rPr>
          <w:rFonts w:hint="eastAsia"/>
        </w:rPr>
      </w:pPr>
      <w:r w:rsidRPr="006750EC">
        <w:rPr>
          <w:rFonts w:hint="eastAsia"/>
        </w:rPr>
        <w:t>按DL/T 1263—2013中的要求进行检测。</w:t>
      </w:r>
    </w:p>
    <w:p w14:paraId="5E4C6EE5" w14:textId="367D19D0" w:rsidR="0092081B" w:rsidRDefault="00134CEF" w:rsidP="0092081B">
      <w:pPr>
        <w:pStyle w:val="affd"/>
        <w:spacing w:before="120" w:after="120"/>
      </w:pPr>
      <w:r>
        <w:rPr>
          <w:rFonts w:hint="eastAsia"/>
        </w:rPr>
        <w:t>分支箱</w:t>
      </w:r>
      <w:r w:rsidR="0092081B" w:rsidRPr="0092081B">
        <w:rPr>
          <w:rFonts w:hint="eastAsia"/>
        </w:rPr>
        <w:t>外壳的防护等级</w:t>
      </w:r>
    </w:p>
    <w:p w14:paraId="35472142" w14:textId="77777777" w:rsidR="0092081B" w:rsidRDefault="0092081B" w:rsidP="0092081B">
      <w:pPr>
        <w:pStyle w:val="affe"/>
        <w:spacing w:before="120" w:after="120"/>
      </w:pPr>
      <w:r w:rsidRPr="0092081B">
        <w:rPr>
          <w:rFonts w:hint="eastAsia"/>
        </w:rPr>
        <w:t>防止触及带电部分以及外来固体和水的进入</w:t>
      </w:r>
    </w:p>
    <w:p w14:paraId="5E2F4E55" w14:textId="1569516D" w:rsidR="00647B89" w:rsidRDefault="0092081B" w:rsidP="00647B89">
      <w:pPr>
        <w:pStyle w:val="affffb"/>
        <w:ind w:firstLine="420"/>
      </w:pPr>
      <w:r>
        <w:rPr>
          <w:rFonts w:hint="eastAsia"/>
        </w:rPr>
        <w:t>按</w:t>
      </w:r>
      <w:r w:rsidRPr="0092081B">
        <w:rPr>
          <w:rFonts w:hint="eastAsia"/>
        </w:rPr>
        <w:t>GB/T 7251.1—2023</w:t>
      </w:r>
      <w:r>
        <w:rPr>
          <w:rFonts w:hint="eastAsia"/>
        </w:rPr>
        <w:t>中的要求进行检测</w:t>
      </w:r>
      <w:r w:rsidRPr="0092081B">
        <w:rPr>
          <w:rFonts w:hint="eastAsia"/>
        </w:rPr>
        <w:t>。</w:t>
      </w:r>
    </w:p>
    <w:p w14:paraId="7235CBD2" w14:textId="707E791A" w:rsidR="0092081B" w:rsidRDefault="0092081B" w:rsidP="0092081B">
      <w:pPr>
        <w:pStyle w:val="affe"/>
        <w:spacing w:before="120" w:after="120"/>
      </w:pPr>
      <w:r>
        <w:rPr>
          <w:rFonts w:hint="eastAsia"/>
        </w:rPr>
        <w:t>带有可移式部件的</w:t>
      </w:r>
      <w:r w:rsidR="00134CEF">
        <w:rPr>
          <w:rFonts w:hint="eastAsia"/>
        </w:rPr>
        <w:t>分支箱</w:t>
      </w:r>
    </w:p>
    <w:p w14:paraId="14D92E34" w14:textId="42BCF31C" w:rsidR="0092081B" w:rsidRDefault="0092081B" w:rsidP="0092081B">
      <w:pPr>
        <w:pStyle w:val="affffb"/>
        <w:ind w:firstLine="420"/>
      </w:pPr>
      <w:r>
        <w:rPr>
          <w:rFonts w:hint="eastAsia"/>
        </w:rPr>
        <w:t>按GB/T 7251.1—2023中的要求进行检测。</w:t>
      </w:r>
    </w:p>
    <w:p w14:paraId="5183C4A0" w14:textId="77777777" w:rsidR="006750EC" w:rsidRDefault="006750EC" w:rsidP="006750EC">
      <w:pPr>
        <w:pStyle w:val="affe"/>
        <w:spacing w:before="120" w:after="120"/>
      </w:pPr>
      <w:r>
        <w:rPr>
          <w:rFonts w:hint="eastAsia"/>
        </w:rPr>
        <w:t>防护等级</w:t>
      </w:r>
    </w:p>
    <w:p w14:paraId="2C1F07F2" w14:textId="3E77F692" w:rsidR="006750EC" w:rsidRPr="0092081B" w:rsidRDefault="006750EC" w:rsidP="0092081B">
      <w:pPr>
        <w:pStyle w:val="affffb"/>
        <w:ind w:firstLine="420"/>
        <w:rPr>
          <w:rFonts w:hint="eastAsia"/>
        </w:rPr>
      </w:pPr>
      <w:r w:rsidRPr="006750EC">
        <w:rPr>
          <w:rFonts w:hint="eastAsia"/>
        </w:rPr>
        <w:t>按DL/T 593中6.7.1</w:t>
      </w:r>
      <w:r>
        <w:rPr>
          <w:rFonts w:hint="eastAsia"/>
        </w:rPr>
        <w:t>中的要求进行检测</w:t>
      </w:r>
      <w:r>
        <w:rPr>
          <w:rFonts w:hint="eastAsia"/>
        </w:rPr>
        <w:t>。</w:t>
      </w:r>
    </w:p>
    <w:p w14:paraId="57DD0465" w14:textId="6C4E8539" w:rsidR="00647B89" w:rsidRDefault="00647B89" w:rsidP="00647B89">
      <w:pPr>
        <w:pStyle w:val="affd"/>
        <w:spacing w:before="120" w:after="120"/>
      </w:pPr>
      <w:r>
        <w:rPr>
          <w:rFonts w:hint="eastAsia"/>
        </w:rPr>
        <w:lastRenderedPageBreak/>
        <w:t>电气性能试验</w:t>
      </w:r>
    </w:p>
    <w:p w14:paraId="7981C264" w14:textId="2C6980AA" w:rsidR="0092081B" w:rsidRDefault="00647B89" w:rsidP="00647B89">
      <w:pPr>
        <w:pStyle w:val="affe"/>
        <w:spacing w:before="120" w:after="120"/>
      </w:pPr>
      <w:r>
        <w:rPr>
          <w:rFonts w:hint="eastAsia"/>
        </w:rPr>
        <w:t>电气间隙</w:t>
      </w:r>
    </w:p>
    <w:p w14:paraId="002100B9" w14:textId="5E883D8B" w:rsidR="0092081B" w:rsidRPr="0092081B" w:rsidRDefault="0092081B" w:rsidP="0092081B">
      <w:pPr>
        <w:pStyle w:val="affffb"/>
        <w:ind w:firstLine="420"/>
      </w:pPr>
      <w:r w:rsidRPr="0092081B">
        <w:rPr>
          <w:rFonts w:hint="eastAsia"/>
        </w:rPr>
        <w:t>按GB/T 7251.1—2023中附录F的规定进行</w:t>
      </w:r>
      <w:r w:rsidR="00F91F2D">
        <w:rPr>
          <w:rFonts w:hint="eastAsia"/>
        </w:rPr>
        <w:t>检测</w:t>
      </w:r>
      <w:r w:rsidRPr="0092081B">
        <w:rPr>
          <w:rFonts w:hint="eastAsia"/>
        </w:rPr>
        <w:t>。通过游标卡尺进行测量</w:t>
      </w:r>
      <w:r>
        <w:rPr>
          <w:rFonts w:hint="eastAsia"/>
        </w:rPr>
        <w:t>电气间隙</w:t>
      </w:r>
      <w:r w:rsidRPr="0092081B">
        <w:rPr>
          <w:rFonts w:hint="eastAsia"/>
        </w:rPr>
        <w:t>。</w:t>
      </w:r>
    </w:p>
    <w:p w14:paraId="54FE77A6" w14:textId="6BC18114" w:rsidR="00647B89" w:rsidRDefault="00647B89" w:rsidP="00647B89">
      <w:pPr>
        <w:pStyle w:val="affe"/>
        <w:spacing w:before="120" w:after="120"/>
      </w:pPr>
      <w:r>
        <w:rPr>
          <w:rFonts w:hint="eastAsia"/>
        </w:rPr>
        <w:t>爬电距离</w:t>
      </w:r>
    </w:p>
    <w:p w14:paraId="4140F6CB" w14:textId="7ED2DF3A" w:rsidR="00647B89" w:rsidRDefault="00647B89" w:rsidP="00647B89">
      <w:pPr>
        <w:pStyle w:val="affffb"/>
        <w:ind w:firstLine="420"/>
      </w:pPr>
      <w:r>
        <w:rPr>
          <w:rFonts w:hint="eastAsia"/>
        </w:rPr>
        <w:t>按GB/T 7251.1—2023中附录F的规定进行</w:t>
      </w:r>
      <w:r w:rsidR="00F91F2D">
        <w:rPr>
          <w:rFonts w:hint="eastAsia"/>
        </w:rPr>
        <w:t>检测</w:t>
      </w:r>
      <w:r>
        <w:rPr>
          <w:rFonts w:hint="eastAsia"/>
        </w:rPr>
        <w:t>。通过游标卡尺</w:t>
      </w:r>
      <w:r w:rsidR="0092081B">
        <w:rPr>
          <w:rFonts w:hint="eastAsia"/>
        </w:rPr>
        <w:t>进行</w:t>
      </w:r>
      <w:r>
        <w:rPr>
          <w:rFonts w:hint="eastAsia"/>
        </w:rPr>
        <w:t>测量爬电距离。</w:t>
      </w:r>
    </w:p>
    <w:p w14:paraId="74489B44" w14:textId="4C83BA15" w:rsidR="00647B89" w:rsidRDefault="00647B89" w:rsidP="00647B89">
      <w:pPr>
        <w:pStyle w:val="affe"/>
        <w:spacing w:before="120" w:after="120"/>
      </w:pPr>
      <w:r>
        <w:rPr>
          <w:rFonts w:hint="eastAsia"/>
        </w:rPr>
        <w:t>保护电路有效性</w:t>
      </w:r>
    </w:p>
    <w:p w14:paraId="20797185" w14:textId="2E8F6141" w:rsidR="00647B89" w:rsidRDefault="00647B89" w:rsidP="00647B89">
      <w:pPr>
        <w:pStyle w:val="affffb"/>
        <w:ind w:firstLine="420"/>
      </w:pPr>
      <w:r>
        <w:rPr>
          <w:rFonts w:hint="eastAsia"/>
        </w:rPr>
        <w:t>按GB/T 7251.1—2023中10.5.1的规定进行</w:t>
      </w:r>
      <w:r w:rsidR="00F91F2D">
        <w:rPr>
          <w:rFonts w:hint="eastAsia"/>
        </w:rPr>
        <w:t>检测</w:t>
      </w:r>
      <w:r>
        <w:rPr>
          <w:rFonts w:hint="eastAsia"/>
        </w:rPr>
        <w:t>，对分支箱裸露的箱门、把手、铅封装置、门锁与保护电路金属部分之间施加不低于10</w:t>
      </w:r>
      <w:r w:rsidRPr="00647B89">
        <w:rPr>
          <w:rFonts w:ascii="Times New Roman"/>
        </w:rPr>
        <w:t xml:space="preserve"> </w:t>
      </w:r>
      <w:r>
        <w:rPr>
          <w:rFonts w:hint="eastAsia"/>
        </w:rPr>
        <w:t>A的交流或直流电流，5</w:t>
      </w:r>
      <w:r w:rsidRPr="00647B89">
        <w:rPr>
          <w:rFonts w:ascii="Times New Roman"/>
        </w:rPr>
        <w:t xml:space="preserve"> </w:t>
      </w:r>
      <w:r>
        <w:rPr>
          <w:rFonts w:hint="eastAsia"/>
        </w:rPr>
        <w:t>s内测量电阻。</w:t>
      </w:r>
    </w:p>
    <w:p w14:paraId="6E04D1DB" w14:textId="180D9E69" w:rsidR="00647B89" w:rsidRDefault="00647B89" w:rsidP="00647B89">
      <w:pPr>
        <w:pStyle w:val="affe"/>
        <w:spacing w:before="120" w:after="120"/>
      </w:pPr>
      <w:r>
        <w:rPr>
          <w:rFonts w:hint="eastAsia"/>
        </w:rPr>
        <w:t>绝缘电阻</w:t>
      </w:r>
    </w:p>
    <w:p w14:paraId="49F3B6E5" w14:textId="580534D8" w:rsidR="00647B89" w:rsidRDefault="00647B89" w:rsidP="00647B89">
      <w:pPr>
        <w:pStyle w:val="affffb"/>
        <w:ind w:firstLine="420"/>
      </w:pPr>
      <w:r>
        <w:rPr>
          <w:rFonts w:hint="eastAsia"/>
        </w:rPr>
        <w:t>按GB/T 7251.1—2023中10.2.3的规定进行</w:t>
      </w:r>
      <w:r w:rsidR="00F91F2D">
        <w:rPr>
          <w:rFonts w:hint="eastAsia"/>
        </w:rPr>
        <w:t>检测</w:t>
      </w:r>
      <w:r>
        <w:rPr>
          <w:rFonts w:hint="eastAsia"/>
        </w:rPr>
        <w:t>，在分支箱内相间、相与外壳间、相与地间施加500</w:t>
      </w:r>
      <w:r w:rsidRPr="00647B89">
        <w:rPr>
          <w:rFonts w:ascii="Times New Roman"/>
        </w:rPr>
        <w:t xml:space="preserve"> </w:t>
      </w:r>
      <w:r>
        <w:rPr>
          <w:rFonts w:hint="eastAsia"/>
        </w:rPr>
        <w:t>V电压。</w:t>
      </w:r>
    </w:p>
    <w:p w14:paraId="25BC3E3E" w14:textId="5673A488" w:rsidR="00647B89" w:rsidRDefault="00647B89" w:rsidP="00647B89">
      <w:pPr>
        <w:pStyle w:val="affe"/>
        <w:spacing w:before="120" w:after="120"/>
      </w:pPr>
      <w:r>
        <w:rPr>
          <w:rFonts w:hint="eastAsia"/>
        </w:rPr>
        <w:t>冲击耐受电压</w:t>
      </w:r>
    </w:p>
    <w:p w14:paraId="41AC9C34" w14:textId="43FF0EC6" w:rsidR="00647B89" w:rsidRDefault="00647B89" w:rsidP="00647B89">
      <w:pPr>
        <w:pStyle w:val="affffb"/>
        <w:ind w:firstLine="420"/>
      </w:pPr>
      <w:r>
        <w:rPr>
          <w:rFonts w:hint="eastAsia"/>
        </w:rPr>
        <w:t>按GB/T 7251.1—2023中10.9.3的规定进行</w:t>
      </w:r>
      <w:r w:rsidR="00F91F2D">
        <w:rPr>
          <w:rFonts w:hint="eastAsia"/>
        </w:rPr>
        <w:t>检测</w:t>
      </w:r>
      <w:r>
        <w:rPr>
          <w:rFonts w:hint="eastAsia"/>
        </w:rPr>
        <w:t>，试验电压为9.8±3％</w:t>
      </w:r>
      <w:r w:rsidRPr="00647B89">
        <w:rPr>
          <w:rFonts w:ascii="Times New Roman"/>
        </w:rPr>
        <w:t xml:space="preserve"> </w:t>
      </w:r>
      <w:r>
        <w:rPr>
          <w:rFonts w:hint="eastAsia"/>
        </w:rPr>
        <w:t>kV，每个极性施加5次，间隔时间大于1</w:t>
      </w:r>
      <w:r w:rsidRPr="00647B89">
        <w:rPr>
          <w:rFonts w:ascii="Times New Roman"/>
        </w:rPr>
        <w:t xml:space="preserve"> </w:t>
      </w:r>
      <w:r>
        <w:rPr>
          <w:rFonts w:hint="eastAsia"/>
        </w:rPr>
        <w:t>s。</w:t>
      </w:r>
    </w:p>
    <w:p w14:paraId="0420701C" w14:textId="3FC37CE2" w:rsidR="00B6571F" w:rsidRDefault="00B6571F" w:rsidP="00B6571F">
      <w:pPr>
        <w:pStyle w:val="affe"/>
        <w:spacing w:before="120" w:after="120"/>
      </w:pPr>
      <w:r>
        <w:rPr>
          <w:rFonts w:hint="eastAsia"/>
        </w:rPr>
        <w:t>屏蔽电阻</w:t>
      </w:r>
    </w:p>
    <w:p w14:paraId="59526CF8" w14:textId="639E2E92" w:rsidR="006750EC" w:rsidRPr="006750EC" w:rsidRDefault="007575B2" w:rsidP="006750EC">
      <w:pPr>
        <w:pStyle w:val="affffb"/>
        <w:ind w:firstLine="420"/>
        <w:rPr>
          <w:rFonts w:hint="eastAsia"/>
        </w:rPr>
      </w:pPr>
      <w:r>
        <w:rPr>
          <w:rFonts w:hint="eastAsia"/>
        </w:rPr>
        <w:t>采用电流法进行检测。</w:t>
      </w:r>
    </w:p>
    <w:p w14:paraId="38E8B825" w14:textId="77777777" w:rsidR="006750EC" w:rsidRDefault="006750EC" w:rsidP="006750EC">
      <w:pPr>
        <w:pStyle w:val="affe"/>
        <w:spacing w:before="120" w:after="120"/>
      </w:pPr>
      <w:r>
        <w:rPr>
          <w:rFonts w:hint="eastAsia"/>
        </w:rPr>
        <w:t>短时耐受电流</w:t>
      </w:r>
    </w:p>
    <w:p w14:paraId="5F839BCA" w14:textId="1E8C6108" w:rsidR="00A46F32" w:rsidRPr="00A46F32" w:rsidRDefault="00A46F32" w:rsidP="00A46F32">
      <w:pPr>
        <w:pStyle w:val="affffb"/>
        <w:ind w:firstLine="420"/>
        <w:rPr>
          <w:rFonts w:hint="eastAsia"/>
        </w:rPr>
      </w:pPr>
      <w:r w:rsidRPr="00A46F32">
        <w:rPr>
          <w:rFonts w:hint="eastAsia"/>
        </w:rPr>
        <w:t>按DL/T 1263—2013中</w:t>
      </w:r>
      <w:r>
        <w:rPr>
          <w:rFonts w:hint="eastAsia"/>
        </w:rPr>
        <w:t>6.5</w:t>
      </w:r>
      <w:r w:rsidRPr="00A46F32">
        <w:rPr>
          <w:rFonts w:hint="eastAsia"/>
        </w:rPr>
        <w:t>的要求进行检测。</w:t>
      </w:r>
    </w:p>
    <w:p w14:paraId="0261E3DA" w14:textId="77777777" w:rsidR="006750EC" w:rsidRDefault="006750EC" w:rsidP="006750EC">
      <w:pPr>
        <w:pStyle w:val="affe"/>
        <w:spacing w:before="120" w:after="120"/>
      </w:pPr>
      <w:r w:rsidRPr="004357E9">
        <w:rPr>
          <w:rFonts w:hint="eastAsia"/>
        </w:rPr>
        <w:t>峰值耐受电流</w:t>
      </w:r>
    </w:p>
    <w:p w14:paraId="61BE05FC" w14:textId="5A3AF0F1" w:rsidR="00A46F32" w:rsidRPr="00A46F32" w:rsidRDefault="00A46F32" w:rsidP="00A46F32">
      <w:pPr>
        <w:pStyle w:val="affffb"/>
        <w:ind w:firstLine="420"/>
        <w:rPr>
          <w:rFonts w:hint="eastAsia"/>
        </w:rPr>
      </w:pPr>
      <w:r w:rsidRPr="00A46F32">
        <w:rPr>
          <w:rFonts w:hint="eastAsia"/>
        </w:rPr>
        <w:t>按DL/T 1263—2013中6.5</w:t>
      </w:r>
      <w:bookmarkStart w:id="85" w:name="OLE_LINK46"/>
      <w:r w:rsidRPr="00A46F32">
        <w:rPr>
          <w:rFonts w:hint="eastAsia"/>
        </w:rPr>
        <w:t>的要求进行检测</w:t>
      </w:r>
      <w:bookmarkEnd w:id="85"/>
      <w:r w:rsidRPr="00A46F32">
        <w:rPr>
          <w:rFonts w:hint="eastAsia"/>
        </w:rPr>
        <w:t>。</w:t>
      </w:r>
    </w:p>
    <w:p w14:paraId="4194F5B5" w14:textId="77777777" w:rsidR="006750EC" w:rsidRDefault="006750EC" w:rsidP="006750EC">
      <w:pPr>
        <w:pStyle w:val="affe"/>
        <w:spacing w:before="120" w:after="120"/>
      </w:pPr>
      <w:r>
        <w:rPr>
          <w:rFonts w:hint="eastAsia"/>
        </w:rPr>
        <w:t>短路持续时间</w:t>
      </w:r>
    </w:p>
    <w:p w14:paraId="3726A868" w14:textId="5A2936FA" w:rsidR="00A46F32" w:rsidRPr="00A46F32" w:rsidRDefault="00A46F32" w:rsidP="00A46F32">
      <w:pPr>
        <w:pStyle w:val="affffb"/>
        <w:ind w:firstLine="420"/>
        <w:rPr>
          <w:rFonts w:hint="eastAsia"/>
        </w:rPr>
      </w:pPr>
      <w:r>
        <w:rPr>
          <w:rFonts w:hint="eastAsia"/>
        </w:rPr>
        <w:t>按</w:t>
      </w:r>
      <w:r w:rsidRPr="00A46F32">
        <w:rPr>
          <w:rFonts w:hint="eastAsia"/>
        </w:rPr>
        <w:t>DL/T 593</w:t>
      </w:r>
      <w:r w:rsidR="007A6FC2" w:rsidRPr="0092081B">
        <w:rPr>
          <w:rFonts w:hint="eastAsia"/>
        </w:rPr>
        <w:t>—</w:t>
      </w:r>
      <w:r w:rsidR="007A6FC2" w:rsidRPr="007A6FC2">
        <w:rPr>
          <w:rFonts w:hint="eastAsia"/>
        </w:rPr>
        <w:t>2016</w:t>
      </w:r>
      <w:r w:rsidRPr="00A46F32">
        <w:rPr>
          <w:rFonts w:hint="eastAsia"/>
        </w:rPr>
        <w:t>中4.7的的要求进行检测。</w:t>
      </w:r>
    </w:p>
    <w:p w14:paraId="4EEA3811" w14:textId="77777777" w:rsidR="00A46F32" w:rsidRDefault="00A46F32" w:rsidP="00A46F32">
      <w:pPr>
        <w:pStyle w:val="affe"/>
        <w:spacing w:before="120" w:after="120"/>
      </w:pPr>
      <w:r>
        <w:rPr>
          <w:rFonts w:hint="eastAsia"/>
        </w:rPr>
        <w:t>工频耐受电压</w:t>
      </w:r>
    </w:p>
    <w:p w14:paraId="0A75D0C0" w14:textId="77777777" w:rsidR="00A46F32" w:rsidRPr="00553493" w:rsidRDefault="00A46F32" w:rsidP="00A46F32">
      <w:pPr>
        <w:pStyle w:val="affffb"/>
        <w:ind w:firstLine="420"/>
      </w:pPr>
      <w:bookmarkStart w:id="86" w:name="OLE_LINK48"/>
      <w:r>
        <w:rPr>
          <w:rFonts w:hint="eastAsia"/>
        </w:rPr>
        <w:t>按</w:t>
      </w:r>
      <w:bookmarkStart w:id="87" w:name="OLE_LINK47"/>
      <w:r>
        <w:rPr>
          <w:rFonts w:hint="eastAsia"/>
        </w:rPr>
        <w:t>GB/T 7251.1—2023</w:t>
      </w:r>
      <w:bookmarkEnd w:id="87"/>
      <w:r>
        <w:rPr>
          <w:rFonts w:hint="eastAsia"/>
        </w:rPr>
        <w:t>中9.1.2的规定进行检测</w:t>
      </w:r>
      <w:bookmarkEnd w:id="86"/>
      <w:r>
        <w:rPr>
          <w:rFonts w:hint="eastAsia"/>
        </w:rPr>
        <w:t>。</w:t>
      </w:r>
    </w:p>
    <w:p w14:paraId="2C75EB8C" w14:textId="77777777" w:rsidR="006750EC" w:rsidRDefault="006750EC" w:rsidP="006750EC">
      <w:pPr>
        <w:pStyle w:val="affe"/>
        <w:spacing w:before="120" w:after="120"/>
      </w:pPr>
      <w:r>
        <w:rPr>
          <w:rFonts w:hint="eastAsia"/>
        </w:rPr>
        <w:t>浪涌保护器件的保护</w:t>
      </w:r>
    </w:p>
    <w:p w14:paraId="01389936" w14:textId="1F5CE4D6" w:rsidR="00B6571F" w:rsidRDefault="006750EC" w:rsidP="00647B89">
      <w:pPr>
        <w:pStyle w:val="affffb"/>
        <w:ind w:firstLine="420"/>
      </w:pPr>
      <w:r w:rsidRPr="006750EC">
        <w:rPr>
          <w:rFonts w:hint="eastAsia"/>
        </w:rPr>
        <w:t>按GB/T 7251.1—2023中9.1.4的规定进行检测。</w:t>
      </w:r>
    </w:p>
    <w:p w14:paraId="15F13BE7" w14:textId="4E17D76C" w:rsidR="00647B89" w:rsidRDefault="00647B89" w:rsidP="00647B89">
      <w:pPr>
        <w:pStyle w:val="affd"/>
        <w:spacing w:before="120" w:after="120"/>
      </w:pPr>
      <w:r>
        <w:rPr>
          <w:rFonts w:hint="eastAsia"/>
        </w:rPr>
        <w:t>耐腐蚀性</w:t>
      </w:r>
    </w:p>
    <w:p w14:paraId="6C75953C" w14:textId="5FCB0050" w:rsidR="00647B89" w:rsidRDefault="00647B89" w:rsidP="00647B89">
      <w:pPr>
        <w:pStyle w:val="affffb"/>
        <w:ind w:firstLine="420"/>
      </w:pPr>
      <w:r>
        <w:rPr>
          <w:rFonts w:hint="eastAsia"/>
        </w:rPr>
        <w:t>按GB/T 2423.4的规定进行</w:t>
      </w:r>
      <w:r w:rsidR="00F91F2D">
        <w:rPr>
          <w:rFonts w:hint="eastAsia"/>
        </w:rPr>
        <w:t>检测</w:t>
      </w:r>
      <w:r>
        <w:rPr>
          <w:rFonts w:hint="eastAsia"/>
        </w:rPr>
        <w:t>。</w:t>
      </w:r>
    </w:p>
    <w:p w14:paraId="748A8FE7" w14:textId="77777777" w:rsidR="002C390E" w:rsidRDefault="002C390E" w:rsidP="002C390E">
      <w:pPr>
        <w:pStyle w:val="affd"/>
        <w:spacing w:before="120" w:after="120"/>
      </w:pPr>
      <w:r>
        <w:rPr>
          <w:rFonts w:hint="eastAsia"/>
        </w:rPr>
        <w:t>电击防护</w:t>
      </w:r>
    </w:p>
    <w:p w14:paraId="791381DB" w14:textId="77777777" w:rsidR="002C390E" w:rsidRDefault="002C390E" w:rsidP="002C390E">
      <w:pPr>
        <w:pStyle w:val="affe"/>
        <w:spacing w:before="120" w:after="120"/>
      </w:pPr>
      <w:r>
        <w:rPr>
          <w:rFonts w:hint="eastAsia"/>
        </w:rPr>
        <w:t>基本防护</w:t>
      </w:r>
    </w:p>
    <w:p w14:paraId="0D1014C5" w14:textId="10302930" w:rsidR="00F91F2D" w:rsidRPr="00F91F2D" w:rsidRDefault="00F91F2D" w:rsidP="00F91F2D">
      <w:pPr>
        <w:pStyle w:val="affffb"/>
        <w:ind w:firstLine="420"/>
      </w:pPr>
      <w:r>
        <w:rPr>
          <w:rFonts w:hint="eastAsia"/>
        </w:rPr>
        <w:t>按GB/T 7251.1—2023中8.4.2的规定进行检测</w:t>
      </w:r>
      <w:r w:rsidR="00F74385">
        <w:rPr>
          <w:rFonts w:hint="eastAsia"/>
        </w:rPr>
        <w:t>。</w:t>
      </w:r>
    </w:p>
    <w:p w14:paraId="672234B0" w14:textId="77777777" w:rsidR="002C390E" w:rsidRDefault="002C390E" w:rsidP="002C390E">
      <w:pPr>
        <w:pStyle w:val="affe"/>
        <w:spacing w:before="120" w:after="120"/>
      </w:pPr>
      <w:r>
        <w:rPr>
          <w:rFonts w:hint="eastAsia"/>
        </w:rPr>
        <w:t>故障保护</w:t>
      </w:r>
    </w:p>
    <w:p w14:paraId="1C5F5194" w14:textId="31E74755" w:rsidR="007F40E0" w:rsidRPr="007F40E0" w:rsidRDefault="007F40E0" w:rsidP="007F40E0">
      <w:pPr>
        <w:pStyle w:val="affffb"/>
        <w:ind w:firstLine="420"/>
      </w:pPr>
      <w:r w:rsidRPr="007F40E0">
        <w:rPr>
          <w:rFonts w:hint="eastAsia"/>
        </w:rPr>
        <w:t>按GB/T 7251.1—2023中8.4.</w:t>
      </w:r>
      <w:r>
        <w:rPr>
          <w:rFonts w:hint="eastAsia"/>
        </w:rPr>
        <w:t>3</w:t>
      </w:r>
      <w:r w:rsidRPr="007F40E0">
        <w:rPr>
          <w:rFonts w:hint="eastAsia"/>
        </w:rPr>
        <w:t>的规定进行检测</w:t>
      </w:r>
      <w:r w:rsidR="00F74385">
        <w:rPr>
          <w:rFonts w:hint="eastAsia"/>
        </w:rPr>
        <w:t>。</w:t>
      </w:r>
    </w:p>
    <w:p w14:paraId="65B6CA9F" w14:textId="77777777" w:rsidR="002C390E" w:rsidRDefault="002C390E" w:rsidP="002C390E">
      <w:pPr>
        <w:pStyle w:val="affe"/>
        <w:spacing w:before="120" w:after="120"/>
      </w:pPr>
      <w:r>
        <w:rPr>
          <w:rFonts w:hint="eastAsia"/>
        </w:rPr>
        <w:t>稳态接触电流和电荷的限定</w:t>
      </w:r>
    </w:p>
    <w:p w14:paraId="4BEC5841" w14:textId="42D01932" w:rsidR="00F74385" w:rsidRPr="00F74385" w:rsidRDefault="00F74385" w:rsidP="00F74385">
      <w:pPr>
        <w:pStyle w:val="affffb"/>
        <w:ind w:firstLine="420"/>
      </w:pPr>
      <w:r w:rsidRPr="00F74385">
        <w:rPr>
          <w:rFonts w:hint="eastAsia"/>
        </w:rPr>
        <w:t>按GB/T 7251.1—2023中8.4.</w:t>
      </w:r>
      <w:r>
        <w:rPr>
          <w:rFonts w:hint="eastAsia"/>
        </w:rPr>
        <w:t>5</w:t>
      </w:r>
      <w:r w:rsidRPr="00F74385">
        <w:rPr>
          <w:rFonts w:hint="eastAsia"/>
        </w:rPr>
        <w:t>的规定进行检测</w:t>
      </w:r>
      <w:r>
        <w:rPr>
          <w:rFonts w:hint="eastAsia"/>
        </w:rPr>
        <w:t>。</w:t>
      </w:r>
    </w:p>
    <w:p w14:paraId="2169B210" w14:textId="77777777" w:rsidR="002C390E" w:rsidRDefault="002C390E" w:rsidP="002C390E">
      <w:pPr>
        <w:pStyle w:val="affd"/>
        <w:spacing w:before="120" w:after="120"/>
      </w:pPr>
      <w:r>
        <w:rPr>
          <w:rFonts w:hint="eastAsia"/>
        </w:rPr>
        <w:lastRenderedPageBreak/>
        <w:t>开关器件和元件的组合</w:t>
      </w:r>
    </w:p>
    <w:p w14:paraId="0E126527" w14:textId="2A5DF842" w:rsidR="00F74385" w:rsidRPr="00F74385" w:rsidRDefault="00F74385" w:rsidP="00F74385">
      <w:pPr>
        <w:pStyle w:val="affffb"/>
        <w:ind w:firstLine="420"/>
      </w:pPr>
      <w:r>
        <w:rPr>
          <w:rFonts w:hint="eastAsia"/>
        </w:rPr>
        <w:t>应符合GB/T 7251.1—2023中8.5的规定。</w:t>
      </w:r>
    </w:p>
    <w:p w14:paraId="29C878A5" w14:textId="77777777" w:rsidR="002C390E" w:rsidRDefault="002C390E" w:rsidP="002C390E">
      <w:pPr>
        <w:pStyle w:val="affd"/>
        <w:spacing w:before="120" w:after="120"/>
      </w:pPr>
      <w:r>
        <w:rPr>
          <w:rFonts w:hint="eastAsia"/>
        </w:rPr>
        <w:t>内部电路和连接</w:t>
      </w:r>
    </w:p>
    <w:p w14:paraId="3D99D5D2" w14:textId="0E937345" w:rsidR="00F74385" w:rsidRPr="00F74385" w:rsidRDefault="00F74385" w:rsidP="00F74385">
      <w:pPr>
        <w:pStyle w:val="affffb"/>
        <w:ind w:firstLine="420"/>
      </w:pPr>
      <w:bookmarkStart w:id="88" w:name="OLE_LINK10"/>
      <w:r>
        <w:rPr>
          <w:rFonts w:hint="eastAsia"/>
        </w:rPr>
        <w:t>按</w:t>
      </w:r>
      <w:bookmarkEnd w:id="88"/>
      <w:r>
        <w:rPr>
          <w:rFonts w:hint="eastAsia"/>
        </w:rPr>
        <w:t>GB/T 7251.1—2023中8.6的规定</w:t>
      </w:r>
      <w:r w:rsidRPr="007F40E0">
        <w:rPr>
          <w:rFonts w:hint="eastAsia"/>
        </w:rPr>
        <w:t>进行检测</w:t>
      </w:r>
      <w:r w:rsidR="007A6FC2">
        <w:rPr>
          <w:rFonts w:hint="eastAsia"/>
        </w:rPr>
        <w:t>。</w:t>
      </w:r>
    </w:p>
    <w:p w14:paraId="372B0BCC" w14:textId="77777777" w:rsidR="002C390E" w:rsidRDefault="002C390E" w:rsidP="002C390E">
      <w:pPr>
        <w:pStyle w:val="affd"/>
        <w:spacing w:before="120" w:after="120"/>
      </w:pPr>
      <w:r>
        <w:rPr>
          <w:rFonts w:hint="eastAsia"/>
        </w:rPr>
        <w:t>外接电缆端子</w:t>
      </w:r>
    </w:p>
    <w:p w14:paraId="7C033FF3" w14:textId="0E388F45" w:rsidR="00F74385" w:rsidRPr="00F74385" w:rsidRDefault="00F74385" w:rsidP="00F74385">
      <w:pPr>
        <w:pStyle w:val="affffb"/>
        <w:ind w:firstLine="420"/>
      </w:pPr>
      <w:r>
        <w:rPr>
          <w:rFonts w:hint="eastAsia"/>
        </w:rPr>
        <w:t>按GB/T 7251.5—2017中8.8</w:t>
      </w:r>
      <w:r w:rsidRPr="007F40E0">
        <w:rPr>
          <w:rFonts w:hint="eastAsia"/>
        </w:rPr>
        <w:t>的规定进行检测</w:t>
      </w:r>
      <w:r w:rsidR="007A6FC2">
        <w:rPr>
          <w:rFonts w:hint="eastAsia"/>
        </w:rPr>
        <w:t>。</w:t>
      </w:r>
    </w:p>
    <w:p w14:paraId="054CBF92" w14:textId="01B9790D" w:rsidR="002C390E" w:rsidRDefault="002C390E" w:rsidP="00A46F32">
      <w:pPr>
        <w:pStyle w:val="affd"/>
        <w:spacing w:before="120" w:after="120"/>
      </w:pPr>
      <w:r>
        <w:rPr>
          <w:rFonts w:hint="eastAsia"/>
        </w:rPr>
        <w:t>温升</w:t>
      </w:r>
    </w:p>
    <w:p w14:paraId="23E608D2" w14:textId="609A5074" w:rsidR="002C390E" w:rsidRPr="002C390E" w:rsidRDefault="002C390E" w:rsidP="002C390E">
      <w:pPr>
        <w:pStyle w:val="affffb"/>
        <w:ind w:firstLine="420"/>
      </w:pPr>
      <w:r w:rsidRPr="002C390E">
        <w:rPr>
          <w:rFonts w:hint="eastAsia"/>
        </w:rPr>
        <w:t>按GB/T 7251.5—2017中10.10的规定进行。</w:t>
      </w:r>
    </w:p>
    <w:p w14:paraId="059B9924" w14:textId="77777777" w:rsidR="002C390E" w:rsidRDefault="002C390E" w:rsidP="00A46F32">
      <w:pPr>
        <w:pStyle w:val="affd"/>
        <w:spacing w:before="120" w:after="120"/>
      </w:pPr>
      <w:r>
        <w:rPr>
          <w:rFonts w:hint="eastAsia"/>
        </w:rPr>
        <w:t>电磁兼容性</w:t>
      </w:r>
    </w:p>
    <w:p w14:paraId="49451614" w14:textId="0CC6F3D8" w:rsidR="002C390E" w:rsidRDefault="002C390E" w:rsidP="00647B89">
      <w:pPr>
        <w:pStyle w:val="affffb"/>
        <w:ind w:firstLine="420"/>
      </w:pPr>
      <w:r w:rsidRPr="002C390E">
        <w:rPr>
          <w:rFonts w:hint="eastAsia"/>
        </w:rPr>
        <w:t>按GB/T 7251.1—2023中10.12的规定进行。</w:t>
      </w:r>
    </w:p>
    <w:p w14:paraId="371B12D3" w14:textId="3DFCC8D1" w:rsidR="0018213A" w:rsidRDefault="0018213A" w:rsidP="0018213A">
      <w:pPr>
        <w:pStyle w:val="affd"/>
        <w:spacing w:before="120" w:after="120"/>
      </w:pPr>
      <w:bookmarkStart w:id="89" w:name="OLE_LINK16"/>
      <w:r>
        <w:rPr>
          <w:rFonts w:hint="eastAsia"/>
        </w:rPr>
        <w:t>局部放电</w:t>
      </w:r>
    </w:p>
    <w:p w14:paraId="6505C677" w14:textId="33A75686" w:rsidR="00A46F32" w:rsidRPr="00A46F32" w:rsidRDefault="007575B2" w:rsidP="00A46F32">
      <w:pPr>
        <w:pStyle w:val="affffb"/>
        <w:ind w:firstLine="420"/>
        <w:rPr>
          <w:rFonts w:hint="eastAsia"/>
        </w:rPr>
      </w:pPr>
      <w:r w:rsidRPr="007575B2">
        <w:rPr>
          <w:rFonts w:hint="eastAsia"/>
        </w:rPr>
        <w:t>按GB/T 3906—2020中8.101、附录F及GB/T 7354—2018中规定的方法检测。</w:t>
      </w:r>
    </w:p>
    <w:p w14:paraId="3F05B001" w14:textId="0B0C8D6E" w:rsidR="007A5D3A" w:rsidRDefault="00913ED7" w:rsidP="00913ED7">
      <w:pPr>
        <w:pStyle w:val="affc"/>
        <w:spacing w:before="240" w:after="240"/>
      </w:pPr>
      <w:bookmarkStart w:id="90" w:name="_Toc199837418"/>
      <w:bookmarkEnd w:id="89"/>
      <w:r>
        <w:rPr>
          <w:rFonts w:hint="eastAsia"/>
        </w:rPr>
        <w:t>检验规则</w:t>
      </w:r>
      <w:bookmarkEnd w:id="90"/>
    </w:p>
    <w:p w14:paraId="597CE02A" w14:textId="5C79D49A" w:rsidR="00647B89" w:rsidRDefault="00647B89" w:rsidP="00647B89">
      <w:pPr>
        <w:pStyle w:val="affd"/>
        <w:spacing w:before="120" w:after="120"/>
      </w:pPr>
      <w:r>
        <w:rPr>
          <w:rFonts w:hint="eastAsia"/>
        </w:rPr>
        <w:t>检验分类</w:t>
      </w:r>
    </w:p>
    <w:p w14:paraId="42520B67" w14:textId="03C9BE6B" w:rsidR="00647B89" w:rsidRDefault="00647B89" w:rsidP="00647B89">
      <w:pPr>
        <w:pStyle w:val="affffb"/>
        <w:ind w:firstLine="420"/>
      </w:pPr>
      <w:r>
        <w:rPr>
          <w:rFonts w:hint="eastAsia"/>
        </w:rPr>
        <w:t>分支箱的检验分为出厂检验和型式试验。检验项目见</w:t>
      </w:r>
      <w:r w:rsidRPr="007A6FC2">
        <w:rPr>
          <w:rFonts w:hint="eastAsia"/>
        </w:rPr>
        <w:t>表1</w:t>
      </w:r>
      <w:r w:rsidR="001D04B3" w:rsidRPr="007A6FC2">
        <w:rPr>
          <w:rFonts w:hint="eastAsia"/>
        </w:rPr>
        <w:t>。</w:t>
      </w:r>
    </w:p>
    <w:p w14:paraId="7DB4E921" w14:textId="508F7335" w:rsidR="00647B89" w:rsidRDefault="00647B89" w:rsidP="00647B89">
      <w:pPr>
        <w:pStyle w:val="aff2"/>
        <w:spacing w:before="120" w:after="120"/>
      </w:pPr>
      <w:r>
        <w:rPr>
          <w:rFonts w:hint="eastAsia"/>
        </w:rPr>
        <w:t>检验项目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3544"/>
        <w:gridCol w:w="1276"/>
        <w:gridCol w:w="1417"/>
        <w:gridCol w:w="1276"/>
        <w:gridCol w:w="1122"/>
      </w:tblGrid>
      <w:tr w:rsidR="007B49A2" w14:paraId="364375AB" w14:textId="77777777" w:rsidTr="00DC2F6B">
        <w:trPr>
          <w:tblHeader/>
          <w:jc w:val="center"/>
        </w:trPr>
        <w:tc>
          <w:tcPr>
            <w:tcW w:w="699" w:type="dxa"/>
            <w:tcBorders>
              <w:top w:val="single" w:sz="8" w:space="0" w:color="auto"/>
              <w:bottom w:val="single" w:sz="8" w:space="0" w:color="auto"/>
            </w:tcBorders>
            <w:shd w:val="clear" w:color="auto" w:fill="auto"/>
            <w:vAlign w:val="center"/>
          </w:tcPr>
          <w:p w14:paraId="775F6515" w14:textId="4FF9E6A0" w:rsidR="007B49A2" w:rsidRDefault="007B49A2" w:rsidP="007B49A2">
            <w:pPr>
              <w:pStyle w:val="afffffffff9"/>
            </w:pPr>
            <w:r>
              <w:rPr>
                <w:rFonts w:hint="eastAsia"/>
              </w:rPr>
              <w:t>序号</w:t>
            </w:r>
          </w:p>
        </w:tc>
        <w:tc>
          <w:tcPr>
            <w:tcW w:w="3544" w:type="dxa"/>
            <w:tcBorders>
              <w:top w:val="single" w:sz="8" w:space="0" w:color="auto"/>
              <w:bottom w:val="single" w:sz="8" w:space="0" w:color="auto"/>
            </w:tcBorders>
            <w:shd w:val="clear" w:color="auto" w:fill="auto"/>
            <w:vAlign w:val="center"/>
          </w:tcPr>
          <w:p w14:paraId="21B5DBDB" w14:textId="61A11BD7" w:rsidR="007B49A2" w:rsidRDefault="007B49A2" w:rsidP="007B49A2">
            <w:pPr>
              <w:pStyle w:val="afffffffff9"/>
            </w:pPr>
            <w:r>
              <w:rPr>
                <w:rFonts w:hAnsi="宋体" w:hint="eastAsia"/>
                <w:spacing w:val="-2"/>
              </w:rPr>
              <w:t>检验项目</w:t>
            </w:r>
          </w:p>
        </w:tc>
        <w:tc>
          <w:tcPr>
            <w:tcW w:w="1276" w:type="dxa"/>
            <w:tcBorders>
              <w:top w:val="single" w:sz="8" w:space="0" w:color="auto"/>
              <w:bottom w:val="single" w:sz="8" w:space="0" w:color="auto"/>
            </w:tcBorders>
            <w:shd w:val="clear" w:color="auto" w:fill="auto"/>
            <w:vAlign w:val="center"/>
          </w:tcPr>
          <w:p w14:paraId="58C01289" w14:textId="7CB5E00B" w:rsidR="007B49A2" w:rsidRDefault="007B49A2" w:rsidP="007B49A2">
            <w:pPr>
              <w:pStyle w:val="afffffffff9"/>
            </w:pPr>
            <w:r>
              <w:rPr>
                <w:rFonts w:hAnsi="宋体" w:hint="eastAsia"/>
                <w:spacing w:val="-2"/>
              </w:rPr>
              <w:t>技术要求条款</w:t>
            </w:r>
          </w:p>
        </w:tc>
        <w:tc>
          <w:tcPr>
            <w:tcW w:w="1417" w:type="dxa"/>
            <w:tcBorders>
              <w:top w:val="single" w:sz="8" w:space="0" w:color="auto"/>
              <w:bottom w:val="single" w:sz="8" w:space="0" w:color="auto"/>
            </w:tcBorders>
            <w:shd w:val="clear" w:color="auto" w:fill="auto"/>
            <w:vAlign w:val="center"/>
          </w:tcPr>
          <w:p w14:paraId="5B93F187" w14:textId="6860F723" w:rsidR="007B49A2" w:rsidRDefault="007B49A2" w:rsidP="007B49A2">
            <w:pPr>
              <w:pStyle w:val="afffffffff9"/>
            </w:pPr>
            <w:r>
              <w:rPr>
                <w:rFonts w:hAnsi="宋体" w:hint="eastAsia"/>
                <w:spacing w:val="-1"/>
              </w:rPr>
              <w:t>试验方法条款</w:t>
            </w:r>
          </w:p>
        </w:tc>
        <w:tc>
          <w:tcPr>
            <w:tcW w:w="1276" w:type="dxa"/>
            <w:tcBorders>
              <w:top w:val="single" w:sz="8" w:space="0" w:color="auto"/>
              <w:bottom w:val="single" w:sz="8" w:space="0" w:color="auto"/>
            </w:tcBorders>
            <w:shd w:val="clear" w:color="auto" w:fill="auto"/>
            <w:vAlign w:val="center"/>
          </w:tcPr>
          <w:p w14:paraId="55A5A720" w14:textId="6AF5DE57" w:rsidR="007B49A2" w:rsidRDefault="007B49A2" w:rsidP="007B49A2">
            <w:pPr>
              <w:pStyle w:val="afffffffff9"/>
            </w:pPr>
            <w:r>
              <w:rPr>
                <w:rFonts w:hAnsi="宋体" w:hint="eastAsia"/>
                <w:spacing w:val="-5"/>
              </w:rPr>
              <w:t>出厂检验</w:t>
            </w:r>
          </w:p>
        </w:tc>
        <w:tc>
          <w:tcPr>
            <w:tcW w:w="1122" w:type="dxa"/>
            <w:tcBorders>
              <w:top w:val="single" w:sz="8" w:space="0" w:color="auto"/>
              <w:bottom w:val="single" w:sz="8" w:space="0" w:color="auto"/>
            </w:tcBorders>
            <w:shd w:val="clear" w:color="auto" w:fill="auto"/>
            <w:vAlign w:val="center"/>
          </w:tcPr>
          <w:p w14:paraId="4F0963B8" w14:textId="755FADA2" w:rsidR="007B49A2" w:rsidRDefault="007B49A2" w:rsidP="007B49A2">
            <w:pPr>
              <w:pStyle w:val="afffffffff9"/>
            </w:pPr>
            <w:r>
              <w:rPr>
                <w:rFonts w:hAnsi="宋体" w:hint="eastAsia"/>
                <w:spacing w:val="-3"/>
              </w:rPr>
              <w:t>型式检验</w:t>
            </w:r>
          </w:p>
        </w:tc>
      </w:tr>
      <w:tr w:rsidR="00412359" w14:paraId="58946079" w14:textId="77777777" w:rsidTr="00DC2F6B">
        <w:trPr>
          <w:jc w:val="center"/>
        </w:trPr>
        <w:tc>
          <w:tcPr>
            <w:tcW w:w="699" w:type="dxa"/>
            <w:tcBorders>
              <w:top w:val="single" w:sz="8" w:space="0" w:color="auto"/>
            </w:tcBorders>
            <w:shd w:val="clear" w:color="auto" w:fill="auto"/>
            <w:vAlign w:val="center"/>
          </w:tcPr>
          <w:p w14:paraId="5505E335" w14:textId="782C98EF" w:rsidR="00412359" w:rsidRDefault="00412359" w:rsidP="00412359">
            <w:pPr>
              <w:pStyle w:val="afffffffff9"/>
            </w:pPr>
            <w:r>
              <w:rPr>
                <w:rFonts w:hint="eastAsia"/>
              </w:rPr>
              <w:t>1</w:t>
            </w:r>
          </w:p>
        </w:tc>
        <w:tc>
          <w:tcPr>
            <w:tcW w:w="3544" w:type="dxa"/>
            <w:tcBorders>
              <w:top w:val="single" w:sz="8" w:space="0" w:color="auto"/>
            </w:tcBorders>
            <w:shd w:val="clear" w:color="auto" w:fill="auto"/>
            <w:vAlign w:val="center"/>
          </w:tcPr>
          <w:p w14:paraId="5DEA4A09" w14:textId="5A4A0DCD" w:rsidR="00412359" w:rsidRDefault="00412359" w:rsidP="00412359">
            <w:pPr>
              <w:pStyle w:val="afffffffff9"/>
            </w:pPr>
            <w:r>
              <w:rPr>
                <w:rFonts w:hint="eastAsia"/>
              </w:rPr>
              <w:t>外观</w:t>
            </w:r>
          </w:p>
        </w:tc>
        <w:tc>
          <w:tcPr>
            <w:tcW w:w="1276" w:type="dxa"/>
            <w:tcBorders>
              <w:top w:val="single" w:sz="8" w:space="0" w:color="auto"/>
            </w:tcBorders>
            <w:shd w:val="clear" w:color="auto" w:fill="auto"/>
            <w:vAlign w:val="center"/>
          </w:tcPr>
          <w:p w14:paraId="002716B0" w14:textId="369D20A8" w:rsidR="00412359" w:rsidRDefault="00412359" w:rsidP="00412359">
            <w:pPr>
              <w:pStyle w:val="afffffffff9"/>
            </w:pPr>
            <w:r>
              <w:rPr>
                <w:rFonts w:hint="eastAsia"/>
              </w:rPr>
              <w:t>5.1</w:t>
            </w:r>
          </w:p>
        </w:tc>
        <w:tc>
          <w:tcPr>
            <w:tcW w:w="1417" w:type="dxa"/>
            <w:tcBorders>
              <w:top w:val="single" w:sz="8" w:space="0" w:color="auto"/>
            </w:tcBorders>
            <w:shd w:val="clear" w:color="auto" w:fill="auto"/>
            <w:vAlign w:val="center"/>
          </w:tcPr>
          <w:p w14:paraId="769E0220" w14:textId="4BF30CD7" w:rsidR="00412359" w:rsidRDefault="00412359" w:rsidP="00412359">
            <w:pPr>
              <w:pStyle w:val="afffffffff9"/>
            </w:pPr>
            <w:r>
              <w:rPr>
                <w:rFonts w:hint="eastAsia"/>
              </w:rPr>
              <w:t>6.1</w:t>
            </w:r>
          </w:p>
        </w:tc>
        <w:tc>
          <w:tcPr>
            <w:tcW w:w="1276" w:type="dxa"/>
            <w:tcBorders>
              <w:top w:val="single" w:sz="8" w:space="0" w:color="auto"/>
            </w:tcBorders>
            <w:shd w:val="clear" w:color="auto" w:fill="auto"/>
            <w:vAlign w:val="center"/>
          </w:tcPr>
          <w:p w14:paraId="26C47B91" w14:textId="3E9D5104" w:rsidR="00412359" w:rsidRDefault="00412359" w:rsidP="00412359">
            <w:pPr>
              <w:pStyle w:val="afffffffff9"/>
            </w:pPr>
            <w:r w:rsidRPr="007B49A2">
              <w:rPr>
                <w:rFonts w:hint="eastAsia"/>
              </w:rPr>
              <w:t>√</w:t>
            </w:r>
          </w:p>
        </w:tc>
        <w:tc>
          <w:tcPr>
            <w:tcW w:w="1122" w:type="dxa"/>
            <w:tcBorders>
              <w:top w:val="single" w:sz="8" w:space="0" w:color="auto"/>
            </w:tcBorders>
            <w:shd w:val="clear" w:color="auto" w:fill="auto"/>
          </w:tcPr>
          <w:p w14:paraId="5AC527CA" w14:textId="4FC035C4" w:rsidR="00412359" w:rsidRDefault="00412359" w:rsidP="00412359">
            <w:pPr>
              <w:pStyle w:val="afffffffff9"/>
            </w:pPr>
            <w:r w:rsidRPr="003D513B">
              <w:rPr>
                <w:rFonts w:hint="eastAsia"/>
              </w:rPr>
              <w:t>√</w:t>
            </w:r>
          </w:p>
        </w:tc>
      </w:tr>
      <w:tr w:rsidR="000A349D" w14:paraId="33B1793F" w14:textId="77777777" w:rsidTr="00DC2F6B">
        <w:trPr>
          <w:jc w:val="center"/>
        </w:trPr>
        <w:tc>
          <w:tcPr>
            <w:tcW w:w="699" w:type="dxa"/>
            <w:shd w:val="clear" w:color="auto" w:fill="auto"/>
            <w:vAlign w:val="center"/>
          </w:tcPr>
          <w:p w14:paraId="4F45F7F8" w14:textId="19560E40" w:rsidR="000A349D" w:rsidRDefault="000A349D" w:rsidP="000A349D">
            <w:pPr>
              <w:pStyle w:val="afffffffff9"/>
            </w:pPr>
            <w:r>
              <w:rPr>
                <w:rFonts w:hint="eastAsia"/>
              </w:rPr>
              <w:t>2</w:t>
            </w:r>
          </w:p>
        </w:tc>
        <w:tc>
          <w:tcPr>
            <w:tcW w:w="3544" w:type="dxa"/>
            <w:shd w:val="clear" w:color="auto" w:fill="auto"/>
            <w:vAlign w:val="center"/>
          </w:tcPr>
          <w:p w14:paraId="4A46C228" w14:textId="61EF1E5F" w:rsidR="000A349D" w:rsidRDefault="000A349D" w:rsidP="000A349D">
            <w:pPr>
              <w:pStyle w:val="afffffffff9"/>
            </w:pPr>
            <w:r>
              <w:rPr>
                <w:rFonts w:hint="eastAsia"/>
              </w:rPr>
              <w:t>设计和结构</w:t>
            </w:r>
          </w:p>
        </w:tc>
        <w:tc>
          <w:tcPr>
            <w:tcW w:w="1276" w:type="dxa"/>
            <w:shd w:val="clear" w:color="auto" w:fill="auto"/>
            <w:vAlign w:val="center"/>
          </w:tcPr>
          <w:p w14:paraId="179342F0" w14:textId="3EA26A20" w:rsidR="000A349D" w:rsidRDefault="000A349D" w:rsidP="000A349D">
            <w:pPr>
              <w:pStyle w:val="afffffffff9"/>
            </w:pPr>
            <w:r>
              <w:rPr>
                <w:rFonts w:hint="eastAsia"/>
              </w:rPr>
              <w:t>5.2</w:t>
            </w:r>
          </w:p>
        </w:tc>
        <w:tc>
          <w:tcPr>
            <w:tcW w:w="1417" w:type="dxa"/>
            <w:shd w:val="clear" w:color="auto" w:fill="auto"/>
            <w:vAlign w:val="center"/>
          </w:tcPr>
          <w:p w14:paraId="077BB2D4" w14:textId="643FE9B0" w:rsidR="000A349D" w:rsidRDefault="000A349D" w:rsidP="000A349D">
            <w:pPr>
              <w:pStyle w:val="afffffffff9"/>
            </w:pPr>
            <w:r>
              <w:rPr>
                <w:rFonts w:hint="eastAsia"/>
              </w:rPr>
              <w:t>6</w:t>
            </w:r>
            <w:r>
              <w:rPr>
                <w:rFonts w:hint="eastAsia"/>
              </w:rPr>
              <w:t>.2</w:t>
            </w:r>
          </w:p>
        </w:tc>
        <w:tc>
          <w:tcPr>
            <w:tcW w:w="1276" w:type="dxa"/>
            <w:shd w:val="clear" w:color="auto" w:fill="auto"/>
          </w:tcPr>
          <w:p w14:paraId="2F8826FD" w14:textId="6FDA4767" w:rsidR="000A349D" w:rsidRDefault="000A349D" w:rsidP="000A349D">
            <w:pPr>
              <w:pStyle w:val="afffffffff9"/>
            </w:pPr>
            <w:r w:rsidRPr="00180028">
              <w:rPr>
                <w:rFonts w:hint="eastAsia"/>
              </w:rPr>
              <w:t>—</w:t>
            </w:r>
          </w:p>
        </w:tc>
        <w:tc>
          <w:tcPr>
            <w:tcW w:w="1122" w:type="dxa"/>
            <w:shd w:val="clear" w:color="auto" w:fill="auto"/>
          </w:tcPr>
          <w:p w14:paraId="154C85B0" w14:textId="1BDB6E5B" w:rsidR="000A349D" w:rsidRDefault="000A349D" w:rsidP="000A349D">
            <w:pPr>
              <w:pStyle w:val="afffffffff9"/>
            </w:pPr>
            <w:r w:rsidRPr="003D513B">
              <w:rPr>
                <w:rFonts w:hint="eastAsia"/>
              </w:rPr>
              <w:t>√</w:t>
            </w:r>
          </w:p>
        </w:tc>
      </w:tr>
      <w:tr w:rsidR="000A349D" w14:paraId="077FE8BA" w14:textId="77777777" w:rsidTr="00DC2F6B">
        <w:trPr>
          <w:jc w:val="center"/>
        </w:trPr>
        <w:tc>
          <w:tcPr>
            <w:tcW w:w="699" w:type="dxa"/>
            <w:shd w:val="clear" w:color="auto" w:fill="auto"/>
            <w:vAlign w:val="center"/>
          </w:tcPr>
          <w:p w14:paraId="3A85243A" w14:textId="3F3EF58A" w:rsidR="000A349D" w:rsidRDefault="000A349D" w:rsidP="000A349D">
            <w:pPr>
              <w:pStyle w:val="afffffffff9"/>
            </w:pPr>
            <w:r>
              <w:rPr>
                <w:rFonts w:hint="eastAsia"/>
              </w:rPr>
              <w:t>3</w:t>
            </w:r>
          </w:p>
        </w:tc>
        <w:tc>
          <w:tcPr>
            <w:tcW w:w="3544" w:type="dxa"/>
            <w:shd w:val="clear" w:color="auto" w:fill="auto"/>
            <w:vAlign w:val="center"/>
          </w:tcPr>
          <w:p w14:paraId="20CBA3B5" w14:textId="1089D7DE" w:rsidR="000A349D" w:rsidRDefault="000A349D" w:rsidP="000A349D">
            <w:pPr>
              <w:pStyle w:val="afffffffff9"/>
            </w:pPr>
            <w:r>
              <w:rPr>
                <w:rFonts w:hint="eastAsia"/>
              </w:rPr>
              <w:t>主回路接地</w:t>
            </w:r>
          </w:p>
        </w:tc>
        <w:tc>
          <w:tcPr>
            <w:tcW w:w="1276" w:type="dxa"/>
            <w:shd w:val="clear" w:color="auto" w:fill="auto"/>
            <w:vAlign w:val="center"/>
          </w:tcPr>
          <w:p w14:paraId="3F541A0A" w14:textId="174BCA93" w:rsidR="000A349D" w:rsidRPr="007B49A2" w:rsidRDefault="000A349D" w:rsidP="000A349D">
            <w:pPr>
              <w:pStyle w:val="afffffffff9"/>
              <w:rPr>
                <w:rFonts w:hint="eastAsia"/>
              </w:rPr>
            </w:pPr>
            <w:r w:rsidRPr="007B49A2">
              <w:rPr>
                <w:rFonts w:hint="eastAsia"/>
              </w:rPr>
              <w:t>5.</w:t>
            </w:r>
            <w:r>
              <w:rPr>
                <w:rFonts w:hint="eastAsia"/>
              </w:rPr>
              <w:t>3.1</w:t>
            </w:r>
          </w:p>
        </w:tc>
        <w:tc>
          <w:tcPr>
            <w:tcW w:w="1417" w:type="dxa"/>
            <w:shd w:val="clear" w:color="auto" w:fill="auto"/>
            <w:vAlign w:val="center"/>
          </w:tcPr>
          <w:p w14:paraId="1877CFD2" w14:textId="4A606192" w:rsidR="000A349D" w:rsidRDefault="000A349D" w:rsidP="000A349D">
            <w:pPr>
              <w:pStyle w:val="afffffffff9"/>
            </w:pPr>
            <w:r>
              <w:rPr>
                <w:rFonts w:hint="eastAsia"/>
              </w:rPr>
              <w:t>6</w:t>
            </w:r>
            <w:r w:rsidRPr="007B49A2">
              <w:rPr>
                <w:rFonts w:hint="eastAsia"/>
              </w:rPr>
              <w:t>.</w:t>
            </w:r>
            <w:r>
              <w:rPr>
                <w:rFonts w:hint="eastAsia"/>
              </w:rPr>
              <w:t>3.1</w:t>
            </w:r>
          </w:p>
        </w:tc>
        <w:tc>
          <w:tcPr>
            <w:tcW w:w="1276" w:type="dxa"/>
            <w:shd w:val="clear" w:color="auto" w:fill="auto"/>
          </w:tcPr>
          <w:p w14:paraId="476C6B21" w14:textId="23F22771" w:rsidR="000A349D" w:rsidRDefault="000A349D" w:rsidP="000A349D">
            <w:pPr>
              <w:pStyle w:val="afffffffff9"/>
            </w:pPr>
            <w:r w:rsidRPr="00180028">
              <w:rPr>
                <w:rFonts w:hint="eastAsia"/>
              </w:rPr>
              <w:t>—</w:t>
            </w:r>
          </w:p>
        </w:tc>
        <w:tc>
          <w:tcPr>
            <w:tcW w:w="1122" w:type="dxa"/>
            <w:shd w:val="clear" w:color="auto" w:fill="auto"/>
          </w:tcPr>
          <w:p w14:paraId="2556A18A" w14:textId="4C255DD8" w:rsidR="000A349D" w:rsidRDefault="000A349D" w:rsidP="000A349D">
            <w:pPr>
              <w:pStyle w:val="afffffffff9"/>
            </w:pPr>
            <w:r w:rsidRPr="003D513B">
              <w:rPr>
                <w:rFonts w:hint="eastAsia"/>
              </w:rPr>
              <w:t>√</w:t>
            </w:r>
          </w:p>
        </w:tc>
      </w:tr>
      <w:tr w:rsidR="000A349D" w14:paraId="4C66A4B1" w14:textId="77777777" w:rsidTr="00DC2F6B">
        <w:trPr>
          <w:jc w:val="center"/>
        </w:trPr>
        <w:tc>
          <w:tcPr>
            <w:tcW w:w="699" w:type="dxa"/>
            <w:shd w:val="clear" w:color="auto" w:fill="auto"/>
            <w:vAlign w:val="center"/>
          </w:tcPr>
          <w:p w14:paraId="510FE6E2" w14:textId="3579A60A" w:rsidR="000A349D" w:rsidRDefault="000A349D" w:rsidP="000A349D">
            <w:pPr>
              <w:pStyle w:val="afffffffff9"/>
            </w:pPr>
            <w:r>
              <w:rPr>
                <w:rFonts w:hint="eastAsia"/>
              </w:rPr>
              <w:t>4</w:t>
            </w:r>
          </w:p>
        </w:tc>
        <w:tc>
          <w:tcPr>
            <w:tcW w:w="3544" w:type="dxa"/>
            <w:shd w:val="clear" w:color="auto" w:fill="auto"/>
            <w:vAlign w:val="center"/>
          </w:tcPr>
          <w:p w14:paraId="6A195898" w14:textId="562A0C1B" w:rsidR="000A349D" w:rsidRDefault="000A349D" w:rsidP="000A349D">
            <w:pPr>
              <w:pStyle w:val="afffffffff9"/>
            </w:pPr>
            <w:r>
              <w:rPr>
                <w:rFonts w:hint="eastAsia"/>
              </w:rPr>
              <w:t>外壳接地</w:t>
            </w:r>
          </w:p>
        </w:tc>
        <w:tc>
          <w:tcPr>
            <w:tcW w:w="1276" w:type="dxa"/>
            <w:shd w:val="clear" w:color="auto" w:fill="auto"/>
            <w:vAlign w:val="center"/>
          </w:tcPr>
          <w:p w14:paraId="6968C005" w14:textId="160C31A9" w:rsidR="000A349D" w:rsidRDefault="000A349D" w:rsidP="000A349D">
            <w:pPr>
              <w:pStyle w:val="afffffffff9"/>
              <w:rPr>
                <w:rFonts w:hint="eastAsia"/>
              </w:rPr>
            </w:pPr>
            <w:r w:rsidRPr="007B49A2">
              <w:rPr>
                <w:rFonts w:hint="eastAsia"/>
              </w:rPr>
              <w:t>5.</w:t>
            </w:r>
            <w:r>
              <w:rPr>
                <w:rFonts w:hint="eastAsia"/>
              </w:rPr>
              <w:t>3.2</w:t>
            </w:r>
          </w:p>
        </w:tc>
        <w:tc>
          <w:tcPr>
            <w:tcW w:w="1417" w:type="dxa"/>
            <w:shd w:val="clear" w:color="auto" w:fill="auto"/>
            <w:vAlign w:val="center"/>
          </w:tcPr>
          <w:p w14:paraId="729B62DE" w14:textId="38B95529" w:rsidR="000A349D" w:rsidRDefault="000A349D" w:rsidP="000A349D">
            <w:pPr>
              <w:pStyle w:val="afffffffff9"/>
            </w:pPr>
            <w:r>
              <w:rPr>
                <w:rFonts w:hint="eastAsia"/>
              </w:rPr>
              <w:t>6</w:t>
            </w:r>
            <w:r w:rsidRPr="007B49A2">
              <w:rPr>
                <w:rFonts w:hint="eastAsia"/>
              </w:rPr>
              <w:t>.</w:t>
            </w:r>
            <w:r>
              <w:rPr>
                <w:rFonts w:hint="eastAsia"/>
              </w:rPr>
              <w:t>3.2</w:t>
            </w:r>
          </w:p>
        </w:tc>
        <w:tc>
          <w:tcPr>
            <w:tcW w:w="1276" w:type="dxa"/>
            <w:shd w:val="clear" w:color="auto" w:fill="auto"/>
          </w:tcPr>
          <w:p w14:paraId="4E2CE3CC" w14:textId="1BDFD89E" w:rsidR="000A349D" w:rsidRDefault="000A349D" w:rsidP="000A349D">
            <w:pPr>
              <w:pStyle w:val="afffffffff9"/>
            </w:pPr>
            <w:r w:rsidRPr="00180028">
              <w:rPr>
                <w:rFonts w:hint="eastAsia"/>
              </w:rPr>
              <w:t>—</w:t>
            </w:r>
          </w:p>
        </w:tc>
        <w:tc>
          <w:tcPr>
            <w:tcW w:w="1122" w:type="dxa"/>
            <w:shd w:val="clear" w:color="auto" w:fill="auto"/>
          </w:tcPr>
          <w:p w14:paraId="2B2BDA68" w14:textId="508DF791" w:rsidR="000A349D" w:rsidRDefault="000A349D" w:rsidP="000A349D">
            <w:pPr>
              <w:pStyle w:val="afffffffff9"/>
            </w:pPr>
            <w:r w:rsidRPr="003D513B">
              <w:rPr>
                <w:rFonts w:hint="eastAsia"/>
              </w:rPr>
              <w:t>√</w:t>
            </w:r>
          </w:p>
        </w:tc>
      </w:tr>
      <w:tr w:rsidR="000A349D" w14:paraId="198A8280" w14:textId="77777777" w:rsidTr="00DC2F6B">
        <w:trPr>
          <w:jc w:val="center"/>
        </w:trPr>
        <w:tc>
          <w:tcPr>
            <w:tcW w:w="699" w:type="dxa"/>
            <w:shd w:val="clear" w:color="auto" w:fill="auto"/>
            <w:vAlign w:val="center"/>
          </w:tcPr>
          <w:p w14:paraId="18C8FD22" w14:textId="3905A37E" w:rsidR="000A349D" w:rsidRDefault="000A349D" w:rsidP="000A349D">
            <w:pPr>
              <w:pStyle w:val="afffffffff9"/>
            </w:pPr>
            <w:r>
              <w:rPr>
                <w:rFonts w:hint="eastAsia"/>
              </w:rPr>
              <w:t>5</w:t>
            </w:r>
          </w:p>
        </w:tc>
        <w:tc>
          <w:tcPr>
            <w:tcW w:w="3544" w:type="dxa"/>
            <w:shd w:val="clear" w:color="auto" w:fill="auto"/>
            <w:vAlign w:val="center"/>
          </w:tcPr>
          <w:p w14:paraId="71A3CB3A" w14:textId="3E1B7923" w:rsidR="000A349D" w:rsidRDefault="000A349D" w:rsidP="000A349D">
            <w:pPr>
              <w:pStyle w:val="afffffffff9"/>
            </w:pPr>
            <w:r w:rsidRPr="007B49A2">
              <w:rPr>
                <w:rFonts w:hint="eastAsia"/>
              </w:rPr>
              <w:t>防止触及带电部分以及外来固体和水的进入</w:t>
            </w:r>
          </w:p>
        </w:tc>
        <w:tc>
          <w:tcPr>
            <w:tcW w:w="1276" w:type="dxa"/>
            <w:shd w:val="clear" w:color="auto" w:fill="auto"/>
            <w:vAlign w:val="center"/>
          </w:tcPr>
          <w:p w14:paraId="33B87405" w14:textId="3ED397E7" w:rsidR="000A349D" w:rsidRDefault="000A349D" w:rsidP="000A349D">
            <w:pPr>
              <w:pStyle w:val="afffffffff9"/>
              <w:rPr>
                <w:rFonts w:hint="eastAsia"/>
              </w:rPr>
            </w:pPr>
            <w:r>
              <w:rPr>
                <w:rFonts w:hint="eastAsia"/>
              </w:rPr>
              <w:t>5.4.1</w:t>
            </w:r>
          </w:p>
        </w:tc>
        <w:tc>
          <w:tcPr>
            <w:tcW w:w="1417" w:type="dxa"/>
            <w:shd w:val="clear" w:color="auto" w:fill="auto"/>
            <w:vAlign w:val="center"/>
          </w:tcPr>
          <w:p w14:paraId="4647B8B6" w14:textId="2DC9B664" w:rsidR="000A349D" w:rsidRDefault="000A349D" w:rsidP="000A349D">
            <w:pPr>
              <w:pStyle w:val="afffffffff9"/>
            </w:pPr>
            <w:r>
              <w:rPr>
                <w:rFonts w:hint="eastAsia"/>
              </w:rPr>
              <w:t>6</w:t>
            </w:r>
            <w:r>
              <w:rPr>
                <w:rFonts w:hint="eastAsia"/>
              </w:rPr>
              <w:t>.4.1</w:t>
            </w:r>
          </w:p>
        </w:tc>
        <w:tc>
          <w:tcPr>
            <w:tcW w:w="1276" w:type="dxa"/>
            <w:shd w:val="clear" w:color="auto" w:fill="auto"/>
          </w:tcPr>
          <w:p w14:paraId="4885F03D" w14:textId="7585F292" w:rsidR="000A349D" w:rsidRDefault="000A349D" w:rsidP="000A349D">
            <w:pPr>
              <w:pStyle w:val="afffffffff9"/>
            </w:pPr>
            <w:r w:rsidRPr="00180028">
              <w:rPr>
                <w:rFonts w:hint="eastAsia"/>
              </w:rPr>
              <w:t>—</w:t>
            </w:r>
          </w:p>
        </w:tc>
        <w:tc>
          <w:tcPr>
            <w:tcW w:w="1122" w:type="dxa"/>
            <w:shd w:val="clear" w:color="auto" w:fill="auto"/>
          </w:tcPr>
          <w:p w14:paraId="555E30FF" w14:textId="715F562E" w:rsidR="000A349D" w:rsidRDefault="000A349D" w:rsidP="000A349D">
            <w:pPr>
              <w:pStyle w:val="afffffffff9"/>
            </w:pPr>
            <w:r w:rsidRPr="003D513B">
              <w:rPr>
                <w:rFonts w:hint="eastAsia"/>
              </w:rPr>
              <w:t>√</w:t>
            </w:r>
          </w:p>
        </w:tc>
      </w:tr>
      <w:tr w:rsidR="000A349D" w14:paraId="0E5100AA" w14:textId="77777777" w:rsidTr="00DC2F6B">
        <w:trPr>
          <w:jc w:val="center"/>
        </w:trPr>
        <w:tc>
          <w:tcPr>
            <w:tcW w:w="699" w:type="dxa"/>
            <w:shd w:val="clear" w:color="auto" w:fill="auto"/>
            <w:vAlign w:val="center"/>
          </w:tcPr>
          <w:p w14:paraId="71BD367F" w14:textId="6750F736" w:rsidR="000A349D" w:rsidRDefault="000A349D" w:rsidP="000A349D">
            <w:pPr>
              <w:pStyle w:val="afffffffff9"/>
            </w:pPr>
            <w:r>
              <w:rPr>
                <w:rFonts w:hint="eastAsia"/>
              </w:rPr>
              <w:t>6</w:t>
            </w:r>
          </w:p>
        </w:tc>
        <w:tc>
          <w:tcPr>
            <w:tcW w:w="3544" w:type="dxa"/>
            <w:shd w:val="clear" w:color="auto" w:fill="auto"/>
            <w:vAlign w:val="center"/>
          </w:tcPr>
          <w:p w14:paraId="02E0A9B7" w14:textId="75147C45" w:rsidR="000A349D" w:rsidRDefault="000A349D" w:rsidP="000A349D">
            <w:pPr>
              <w:pStyle w:val="afffffffff9"/>
            </w:pPr>
            <w:r w:rsidRPr="007B49A2">
              <w:rPr>
                <w:rFonts w:hint="eastAsia"/>
              </w:rPr>
              <w:t>带有可移式部件的分支箱</w:t>
            </w:r>
          </w:p>
        </w:tc>
        <w:tc>
          <w:tcPr>
            <w:tcW w:w="1276" w:type="dxa"/>
            <w:shd w:val="clear" w:color="auto" w:fill="auto"/>
            <w:vAlign w:val="center"/>
          </w:tcPr>
          <w:p w14:paraId="7FDB8374" w14:textId="01881840" w:rsidR="000A349D" w:rsidRDefault="000A349D" w:rsidP="000A349D">
            <w:pPr>
              <w:pStyle w:val="afffffffff9"/>
              <w:rPr>
                <w:rFonts w:hint="eastAsia"/>
              </w:rPr>
            </w:pPr>
            <w:r w:rsidRPr="007B49A2">
              <w:rPr>
                <w:rFonts w:hint="eastAsia"/>
              </w:rPr>
              <w:t>5.</w:t>
            </w:r>
            <w:r>
              <w:rPr>
                <w:rFonts w:hint="eastAsia"/>
              </w:rPr>
              <w:t>4.2</w:t>
            </w:r>
          </w:p>
        </w:tc>
        <w:tc>
          <w:tcPr>
            <w:tcW w:w="1417" w:type="dxa"/>
            <w:shd w:val="clear" w:color="auto" w:fill="auto"/>
            <w:vAlign w:val="center"/>
          </w:tcPr>
          <w:p w14:paraId="234EFF44" w14:textId="74275D3D" w:rsidR="000A349D" w:rsidRDefault="000A349D" w:rsidP="000A349D">
            <w:pPr>
              <w:pStyle w:val="afffffffff9"/>
            </w:pPr>
            <w:r>
              <w:rPr>
                <w:rFonts w:hint="eastAsia"/>
              </w:rPr>
              <w:t>6</w:t>
            </w:r>
            <w:r w:rsidRPr="007B49A2">
              <w:rPr>
                <w:rFonts w:hint="eastAsia"/>
              </w:rPr>
              <w:t>.</w:t>
            </w:r>
            <w:r>
              <w:rPr>
                <w:rFonts w:hint="eastAsia"/>
              </w:rPr>
              <w:t>4.2</w:t>
            </w:r>
          </w:p>
        </w:tc>
        <w:tc>
          <w:tcPr>
            <w:tcW w:w="1276" w:type="dxa"/>
            <w:shd w:val="clear" w:color="auto" w:fill="auto"/>
          </w:tcPr>
          <w:p w14:paraId="28A3A381" w14:textId="2EB7CEB1" w:rsidR="000A349D" w:rsidRDefault="000A349D" w:rsidP="000A349D">
            <w:pPr>
              <w:pStyle w:val="afffffffff9"/>
            </w:pPr>
            <w:r w:rsidRPr="00180028">
              <w:rPr>
                <w:rFonts w:hint="eastAsia"/>
              </w:rPr>
              <w:t>—</w:t>
            </w:r>
          </w:p>
        </w:tc>
        <w:tc>
          <w:tcPr>
            <w:tcW w:w="1122" w:type="dxa"/>
            <w:shd w:val="clear" w:color="auto" w:fill="auto"/>
          </w:tcPr>
          <w:p w14:paraId="28C45080" w14:textId="717A211D" w:rsidR="000A349D" w:rsidRDefault="000A349D" w:rsidP="000A349D">
            <w:pPr>
              <w:pStyle w:val="afffffffff9"/>
            </w:pPr>
            <w:r w:rsidRPr="003D513B">
              <w:rPr>
                <w:rFonts w:hint="eastAsia"/>
              </w:rPr>
              <w:t>√</w:t>
            </w:r>
          </w:p>
        </w:tc>
      </w:tr>
      <w:tr w:rsidR="000A349D" w14:paraId="004091EC" w14:textId="77777777" w:rsidTr="00DC2F6B">
        <w:trPr>
          <w:jc w:val="center"/>
        </w:trPr>
        <w:tc>
          <w:tcPr>
            <w:tcW w:w="699" w:type="dxa"/>
            <w:shd w:val="clear" w:color="auto" w:fill="auto"/>
            <w:vAlign w:val="center"/>
          </w:tcPr>
          <w:p w14:paraId="54933C25" w14:textId="67134882" w:rsidR="000A349D" w:rsidRDefault="000A349D" w:rsidP="000A349D">
            <w:pPr>
              <w:pStyle w:val="afffffffff9"/>
            </w:pPr>
            <w:r>
              <w:rPr>
                <w:rFonts w:hint="eastAsia"/>
              </w:rPr>
              <w:t>7</w:t>
            </w:r>
          </w:p>
        </w:tc>
        <w:tc>
          <w:tcPr>
            <w:tcW w:w="3544" w:type="dxa"/>
            <w:shd w:val="clear" w:color="auto" w:fill="auto"/>
            <w:vAlign w:val="center"/>
          </w:tcPr>
          <w:p w14:paraId="2F772EBC" w14:textId="117A7D87" w:rsidR="000A349D" w:rsidRDefault="000A349D" w:rsidP="000A349D">
            <w:pPr>
              <w:pStyle w:val="afffffffff9"/>
            </w:pPr>
            <w:r>
              <w:rPr>
                <w:rFonts w:hint="eastAsia"/>
              </w:rPr>
              <w:t>防护等级</w:t>
            </w:r>
          </w:p>
        </w:tc>
        <w:tc>
          <w:tcPr>
            <w:tcW w:w="1276" w:type="dxa"/>
            <w:shd w:val="clear" w:color="auto" w:fill="auto"/>
            <w:vAlign w:val="center"/>
          </w:tcPr>
          <w:p w14:paraId="0A48AD3B" w14:textId="7AEBE4D6" w:rsidR="000A349D" w:rsidRDefault="000A349D" w:rsidP="000A349D">
            <w:pPr>
              <w:pStyle w:val="afffffffff9"/>
              <w:rPr>
                <w:rFonts w:hint="eastAsia"/>
              </w:rPr>
            </w:pPr>
            <w:r w:rsidRPr="007B49A2">
              <w:rPr>
                <w:rFonts w:hint="eastAsia"/>
              </w:rPr>
              <w:t>5.</w:t>
            </w:r>
            <w:r>
              <w:rPr>
                <w:rFonts w:hint="eastAsia"/>
              </w:rPr>
              <w:t>4.3</w:t>
            </w:r>
          </w:p>
        </w:tc>
        <w:tc>
          <w:tcPr>
            <w:tcW w:w="1417" w:type="dxa"/>
            <w:shd w:val="clear" w:color="auto" w:fill="auto"/>
            <w:vAlign w:val="center"/>
          </w:tcPr>
          <w:p w14:paraId="212A5620" w14:textId="4F59C468" w:rsidR="000A349D" w:rsidRDefault="000A349D" w:rsidP="000A349D">
            <w:pPr>
              <w:pStyle w:val="afffffffff9"/>
            </w:pPr>
            <w:r>
              <w:rPr>
                <w:rFonts w:hint="eastAsia"/>
              </w:rPr>
              <w:t>6</w:t>
            </w:r>
            <w:r w:rsidRPr="007B49A2">
              <w:rPr>
                <w:rFonts w:hint="eastAsia"/>
              </w:rPr>
              <w:t>.</w:t>
            </w:r>
            <w:r>
              <w:rPr>
                <w:rFonts w:hint="eastAsia"/>
              </w:rPr>
              <w:t>4.3</w:t>
            </w:r>
          </w:p>
        </w:tc>
        <w:tc>
          <w:tcPr>
            <w:tcW w:w="1276" w:type="dxa"/>
            <w:shd w:val="clear" w:color="auto" w:fill="auto"/>
          </w:tcPr>
          <w:p w14:paraId="7036CB1C" w14:textId="5C811552" w:rsidR="000A349D" w:rsidRDefault="000A349D" w:rsidP="000A349D">
            <w:pPr>
              <w:pStyle w:val="afffffffff9"/>
            </w:pPr>
            <w:r w:rsidRPr="00180028">
              <w:rPr>
                <w:rFonts w:hint="eastAsia"/>
              </w:rPr>
              <w:t>—</w:t>
            </w:r>
          </w:p>
        </w:tc>
        <w:tc>
          <w:tcPr>
            <w:tcW w:w="1122" w:type="dxa"/>
            <w:shd w:val="clear" w:color="auto" w:fill="auto"/>
          </w:tcPr>
          <w:p w14:paraId="011AE7F0" w14:textId="75553FDB" w:rsidR="000A349D" w:rsidRDefault="000A349D" w:rsidP="000A349D">
            <w:pPr>
              <w:pStyle w:val="afffffffff9"/>
            </w:pPr>
            <w:r w:rsidRPr="003D513B">
              <w:rPr>
                <w:rFonts w:hint="eastAsia"/>
              </w:rPr>
              <w:t>√</w:t>
            </w:r>
          </w:p>
        </w:tc>
      </w:tr>
      <w:tr w:rsidR="000A349D" w14:paraId="28FB5FC3" w14:textId="77777777" w:rsidTr="00DC2F6B">
        <w:trPr>
          <w:jc w:val="center"/>
        </w:trPr>
        <w:tc>
          <w:tcPr>
            <w:tcW w:w="699" w:type="dxa"/>
            <w:shd w:val="clear" w:color="auto" w:fill="auto"/>
            <w:vAlign w:val="center"/>
          </w:tcPr>
          <w:p w14:paraId="482AB2E6" w14:textId="2E38FEBC" w:rsidR="000A349D" w:rsidRDefault="000A349D" w:rsidP="000A349D">
            <w:pPr>
              <w:pStyle w:val="afffffffff9"/>
            </w:pPr>
            <w:r>
              <w:rPr>
                <w:rFonts w:hint="eastAsia"/>
              </w:rPr>
              <w:t>8</w:t>
            </w:r>
          </w:p>
        </w:tc>
        <w:tc>
          <w:tcPr>
            <w:tcW w:w="3544" w:type="dxa"/>
            <w:shd w:val="clear" w:color="auto" w:fill="auto"/>
            <w:vAlign w:val="center"/>
          </w:tcPr>
          <w:p w14:paraId="291DEE52" w14:textId="2B2A8AAA" w:rsidR="000A349D" w:rsidRDefault="000A349D" w:rsidP="000A349D">
            <w:pPr>
              <w:pStyle w:val="afffffffff9"/>
            </w:pPr>
            <w:r w:rsidRPr="007B49A2">
              <w:rPr>
                <w:rFonts w:hint="eastAsia"/>
              </w:rPr>
              <w:t>电气间隙</w:t>
            </w:r>
          </w:p>
        </w:tc>
        <w:tc>
          <w:tcPr>
            <w:tcW w:w="1276" w:type="dxa"/>
            <w:shd w:val="clear" w:color="auto" w:fill="auto"/>
            <w:vAlign w:val="center"/>
          </w:tcPr>
          <w:p w14:paraId="7C4C75CF" w14:textId="548E33F5" w:rsidR="000A349D" w:rsidRDefault="000A349D" w:rsidP="000A349D">
            <w:pPr>
              <w:pStyle w:val="afffffffff9"/>
              <w:rPr>
                <w:rFonts w:hint="eastAsia"/>
              </w:rPr>
            </w:pPr>
            <w:r w:rsidRPr="007B49A2">
              <w:rPr>
                <w:rFonts w:hint="eastAsia"/>
              </w:rPr>
              <w:t>5.</w:t>
            </w:r>
            <w:r>
              <w:rPr>
                <w:rFonts w:hint="eastAsia"/>
              </w:rPr>
              <w:t>5.1</w:t>
            </w:r>
          </w:p>
        </w:tc>
        <w:tc>
          <w:tcPr>
            <w:tcW w:w="1417" w:type="dxa"/>
            <w:shd w:val="clear" w:color="auto" w:fill="auto"/>
            <w:vAlign w:val="center"/>
          </w:tcPr>
          <w:p w14:paraId="1C5084FB" w14:textId="79E47037" w:rsidR="000A349D" w:rsidRDefault="000A349D" w:rsidP="000A349D">
            <w:pPr>
              <w:pStyle w:val="afffffffff9"/>
            </w:pPr>
            <w:r>
              <w:rPr>
                <w:rFonts w:hint="eastAsia"/>
              </w:rPr>
              <w:t>6</w:t>
            </w:r>
            <w:r w:rsidRPr="007B49A2">
              <w:rPr>
                <w:rFonts w:hint="eastAsia"/>
              </w:rPr>
              <w:t>.</w:t>
            </w:r>
            <w:r>
              <w:rPr>
                <w:rFonts w:hint="eastAsia"/>
              </w:rPr>
              <w:t>5.1</w:t>
            </w:r>
          </w:p>
        </w:tc>
        <w:tc>
          <w:tcPr>
            <w:tcW w:w="1276" w:type="dxa"/>
            <w:shd w:val="clear" w:color="auto" w:fill="auto"/>
          </w:tcPr>
          <w:p w14:paraId="580A518C" w14:textId="5F1BCD65" w:rsidR="000A349D" w:rsidRDefault="000A349D" w:rsidP="000A349D">
            <w:pPr>
              <w:pStyle w:val="afffffffff9"/>
            </w:pPr>
            <w:r w:rsidRPr="00180028">
              <w:rPr>
                <w:rFonts w:hint="eastAsia"/>
              </w:rPr>
              <w:t>—</w:t>
            </w:r>
          </w:p>
        </w:tc>
        <w:tc>
          <w:tcPr>
            <w:tcW w:w="1122" w:type="dxa"/>
            <w:shd w:val="clear" w:color="auto" w:fill="auto"/>
          </w:tcPr>
          <w:p w14:paraId="1EE742D3" w14:textId="627FAB2B" w:rsidR="000A349D" w:rsidRDefault="000A349D" w:rsidP="000A349D">
            <w:pPr>
              <w:pStyle w:val="afffffffff9"/>
            </w:pPr>
            <w:r w:rsidRPr="003D513B">
              <w:rPr>
                <w:rFonts w:hint="eastAsia"/>
              </w:rPr>
              <w:t>√</w:t>
            </w:r>
          </w:p>
        </w:tc>
      </w:tr>
      <w:tr w:rsidR="000A349D" w14:paraId="6E9694F7" w14:textId="77777777" w:rsidTr="00DC2F6B">
        <w:trPr>
          <w:jc w:val="center"/>
        </w:trPr>
        <w:tc>
          <w:tcPr>
            <w:tcW w:w="699" w:type="dxa"/>
            <w:shd w:val="clear" w:color="auto" w:fill="auto"/>
            <w:vAlign w:val="center"/>
          </w:tcPr>
          <w:p w14:paraId="4E957DC7" w14:textId="43635061" w:rsidR="000A349D" w:rsidRDefault="000A349D" w:rsidP="000A349D">
            <w:pPr>
              <w:pStyle w:val="afffffffff9"/>
            </w:pPr>
            <w:r>
              <w:rPr>
                <w:rFonts w:hint="eastAsia"/>
              </w:rPr>
              <w:t>9</w:t>
            </w:r>
          </w:p>
        </w:tc>
        <w:tc>
          <w:tcPr>
            <w:tcW w:w="3544" w:type="dxa"/>
            <w:shd w:val="clear" w:color="auto" w:fill="auto"/>
            <w:vAlign w:val="center"/>
          </w:tcPr>
          <w:p w14:paraId="58070F23" w14:textId="6A8AA1AD" w:rsidR="000A349D" w:rsidRDefault="000A349D" w:rsidP="000A349D">
            <w:pPr>
              <w:pStyle w:val="afffffffff9"/>
            </w:pPr>
            <w:r w:rsidRPr="007B49A2">
              <w:rPr>
                <w:rFonts w:hint="eastAsia"/>
              </w:rPr>
              <w:t>爬电距离</w:t>
            </w:r>
          </w:p>
        </w:tc>
        <w:tc>
          <w:tcPr>
            <w:tcW w:w="1276" w:type="dxa"/>
            <w:shd w:val="clear" w:color="auto" w:fill="auto"/>
            <w:vAlign w:val="center"/>
          </w:tcPr>
          <w:p w14:paraId="21DC955F" w14:textId="55E9A7A2" w:rsidR="000A349D" w:rsidRDefault="000A349D" w:rsidP="000A349D">
            <w:pPr>
              <w:pStyle w:val="afffffffff9"/>
            </w:pPr>
            <w:r w:rsidRPr="007B49A2">
              <w:rPr>
                <w:rFonts w:hint="eastAsia"/>
              </w:rPr>
              <w:t>5.</w:t>
            </w:r>
            <w:r>
              <w:rPr>
                <w:rFonts w:hint="eastAsia"/>
              </w:rPr>
              <w:t>5.2</w:t>
            </w:r>
          </w:p>
        </w:tc>
        <w:tc>
          <w:tcPr>
            <w:tcW w:w="1417" w:type="dxa"/>
            <w:shd w:val="clear" w:color="auto" w:fill="auto"/>
            <w:vAlign w:val="center"/>
          </w:tcPr>
          <w:p w14:paraId="265B2751" w14:textId="269B61B1" w:rsidR="000A349D" w:rsidRDefault="000A349D" w:rsidP="000A349D">
            <w:pPr>
              <w:pStyle w:val="afffffffff9"/>
            </w:pPr>
            <w:r>
              <w:rPr>
                <w:rFonts w:hint="eastAsia"/>
              </w:rPr>
              <w:t>6</w:t>
            </w:r>
            <w:r w:rsidRPr="007B49A2">
              <w:rPr>
                <w:rFonts w:hint="eastAsia"/>
              </w:rPr>
              <w:t>.</w:t>
            </w:r>
            <w:r>
              <w:rPr>
                <w:rFonts w:hint="eastAsia"/>
              </w:rPr>
              <w:t>5.2</w:t>
            </w:r>
          </w:p>
        </w:tc>
        <w:tc>
          <w:tcPr>
            <w:tcW w:w="1276" w:type="dxa"/>
            <w:shd w:val="clear" w:color="auto" w:fill="auto"/>
          </w:tcPr>
          <w:p w14:paraId="1200250C" w14:textId="48A37707" w:rsidR="000A349D" w:rsidRDefault="000A349D" w:rsidP="000A349D">
            <w:pPr>
              <w:pStyle w:val="afffffffff9"/>
            </w:pPr>
            <w:r w:rsidRPr="00180028">
              <w:rPr>
                <w:rFonts w:hint="eastAsia"/>
              </w:rPr>
              <w:t>—</w:t>
            </w:r>
          </w:p>
        </w:tc>
        <w:tc>
          <w:tcPr>
            <w:tcW w:w="1122" w:type="dxa"/>
            <w:shd w:val="clear" w:color="auto" w:fill="auto"/>
          </w:tcPr>
          <w:p w14:paraId="2A99EFF0" w14:textId="56D67F24" w:rsidR="000A349D" w:rsidRDefault="000A349D" w:rsidP="000A349D">
            <w:pPr>
              <w:pStyle w:val="afffffffff9"/>
            </w:pPr>
            <w:r w:rsidRPr="003D513B">
              <w:rPr>
                <w:rFonts w:hint="eastAsia"/>
              </w:rPr>
              <w:t>√</w:t>
            </w:r>
          </w:p>
        </w:tc>
      </w:tr>
      <w:tr w:rsidR="000A349D" w14:paraId="64870815" w14:textId="77777777" w:rsidTr="00DC2F6B">
        <w:trPr>
          <w:jc w:val="center"/>
        </w:trPr>
        <w:tc>
          <w:tcPr>
            <w:tcW w:w="699" w:type="dxa"/>
            <w:shd w:val="clear" w:color="auto" w:fill="auto"/>
            <w:vAlign w:val="center"/>
          </w:tcPr>
          <w:p w14:paraId="21DDAC36" w14:textId="792243DD" w:rsidR="000A349D" w:rsidRDefault="000A349D" w:rsidP="000A349D">
            <w:pPr>
              <w:pStyle w:val="afffffffff9"/>
            </w:pPr>
            <w:r>
              <w:rPr>
                <w:rFonts w:hint="eastAsia"/>
              </w:rPr>
              <w:t>10</w:t>
            </w:r>
          </w:p>
        </w:tc>
        <w:tc>
          <w:tcPr>
            <w:tcW w:w="3544" w:type="dxa"/>
            <w:shd w:val="clear" w:color="auto" w:fill="auto"/>
            <w:vAlign w:val="center"/>
          </w:tcPr>
          <w:p w14:paraId="50245D6C" w14:textId="59509D5B" w:rsidR="000A349D" w:rsidRDefault="000A349D" w:rsidP="000A349D">
            <w:pPr>
              <w:pStyle w:val="afffffffff9"/>
            </w:pPr>
            <w:r w:rsidRPr="007B49A2">
              <w:rPr>
                <w:rFonts w:hint="eastAsia"/>
              </w:rPr>
              <w:t>保护电路有效性</w:t>
            </w:r>
          </w:p>
        </w:tc>
        <w:tc>
          <w:tcPr>
            <w:tcW w:w="1276" w:type="dxa"/>
            <w:shd w:val="clear" w:color="auto" w:fill="auto"/>
            <w:vAlign w:val="center"/>
          </w:tcPr>
          <w:p w14:paraId="1E20CEDB" w14:textId="66FA4311" w:rsidR="000A349D" w:rsidRDefault="000A349D" w:rsidP="000A349D">
            <w:pPr>
              <w:pStyle w:val="afffffffff9"/>
              <w:rPr>
                <w:rFonts w:hint="eastAsia"/>
              </w:rPr>
            </w:pPr>
            <w:r w:rsidRPr="007B49A2">
              <w:rPr>
                <w:rFonts w:hint="eastAsia"/>
              </w:rPr>
              <w:t>5.</w:t>
            </w:r>
            <w:r>
              <w:rPr>
                <w:rFonts w:hint="eastAsia"/>
              </w:rPr>
              <w:t>5.3</w:t>
            </w:r>
          </w:p>
        </w:tc>
        <w:tc>
          <w:tcPr>
            <w:tcW w:w="1417" w:type="dxa"/>
            <w:shd w:val="clear" w:color="auto" w:fill="auto"/>
            <w:vAlign w:val="center"/>
          </w:tcPr>
          <w:p w14:paraId="6BAC5A22" w14:textId="336D2ADF" w:rsidR="000A349D" w:rsidRDefault="000A349D" w:rsidP="000A349D">
            <w:pPr>
              <w:pStyle w:val="afffffffff9"/>
            </w:pPr>
            <w:r>
              <w:rPr>
                <w:rFonts w:hint="eastAsia"/>
              </w:rPr>
              <w:t>6</w:t>
            </w:r>
            <w:r w:rsidRPr="007B49A2">
              <w:rPr>
                <w:rFonts w:hint="eastAsia"/>
              </w:rPr>
              <w:t>.</w:t>
            </w:r>
            <w:r>
              <w:rPr>
                <w:rFonts w:hint="eastAsia"/>
              </w:rPr>
              <w:t>5.3</w:t>
            </w:r>
          </w:p>
        </w:tc>
        <w:tc>
          <w:tcPr>
            <w:tcW w:w="1276" w:type="dxa"/>
            <w:shd w:val="clear" w:color="auto" w:fill="auto"/>
            <w:vAlign w:val="center"/>
          </w:tcPr>
          <w:p w14:paraId="4E0ABB7E" w14:textId="15E7138D" w:rsidR="000A349D" w:rsidRDefault="000A349D" w:rsidP="000A349D">
            <w:pPr>
              <w:pStyle w:val="afffffffff9"/>
            </w:pPr>
            <w:r w:rsidRPr="007B49A2">
              <w:rPr>
                <w:rFonts w:hint="eastAsia"/>
              </w:rPr>
              <w:t>√</w:t>
            </w:r>
          </w:p>
        </w:tc>
        <w:tc>
          <w:tcPr>
            <w:tcW w:w="1122" w:type="dxa"/>
            <w:shd w:val="clear" w:color="auto" w:fill="auto"/>
          </w:tcPr>
          <w:p w14:paraId="0CC7B568" w14:textId="7DD85ED7" w:rsidR="000A349D" w:rsidRDefault="000A349D" w:rsidP="000A349D">
            <w:pPr>
              <w:pStyle w:val="afffffffff9"/>
            </w:pPr>
            <w:r w:rsidRPr="003D513B">
              <w:rPr>
                <w:rFonts w:hint="eastAsia"/>
              </w:rPr>
              <w:t>√</w:t>
            </w:r>
          </w:p>
        </w:tc>
      </w:tr>
      <w:tr w:rsidR="000A349D" w14:paraId="53F49FD5" w14:textId="77777777" w:rsidTr="00DC2F6B">
        <w:trPr>
          <w:jc w:val="center"/>
        </w:trPr>
        <w:tc>
          <w:tcPr>
            <w:tcW w:w="699" w:type="dxa"/>
            <w:shd w:val="clear" w:color="auto" w:fill="auto"/>
            <w:vAlign w:val="center"/>
          </w:tcPr>
          <w:p w14:paraId="2B4DFB67" w14:textId="7311B8D1" w:rsidR="000A349D" w:rsidRDefault="000A349D" w:rsidP="000A349D">
            <w:pPr>
              <w:pStyle w:val="afffffffff9"/>
            </w:pPr>
            <w:r>
              <w:rPr>
                <w:rFonts w:hint="eastAsia"/>
              </w:rPr>
              <w:t>11</w:t>
            </w:r>
          </w:p>
        </w:tc>
        <w:tc>
          <w:tcPr>
            <w:tcW w:w="3544" w:type="dxa"/>
            <w:shd w:val="clear" w:color="auto" w:fill="auto"/>
            <w:vAlign w:val="center"/>
          </w:tcPr>
          <w:p w14:paraId="69B255DD" w14:textId="2D1C4FAE" w:rsidR="000A349D" w:rsidRPr="007B49A2" w:rsidRDefault="000A349D" w:rsidP="000A349D">
            <w:pPr>
              <w:pStyle w:val="afffffffff9"/>
            </w:pPr>
            <w:r w:rsidRPr="007B49A2">
              <w:rPr>
                <w:rFonts w:hint="eastAsia"/>
              </w:rPr>
              <w:t>绝缘电阻</w:t>
            </w:r>
          </w:p>
        </w:tc>
        <w:tc>
          <w:tcPr>
            <w:tcW w:w="1276" w:type="dxa"/>
            <w:shd w:val="clear" w:color="auto" w:fill="auto"/>
            <w:vAlign w:val="center"/>
          </w:tcPr>
          <w:p w14:paraId="7994E901" w14:textId="46BD03CC" w:rsidR="000A349D" w:rsidRPr="007B49A2" w:rsidRDefault="000A349D" w:rsidP="000A349D">
            <w:pPr>
              <w:pStyle w:val="afffffffff9"/>
              <w:rPr>
                <w:rFonts w:hint="eastAsia"/>
              </w:rPr>
            </w:pPr>
            <w:r w:rsidRPr="007B49A2">
              <w:rPr>
                <w:rFonts w:hint="eastAsia"/>
              </w:rPr>
              <w:t>5.</w:t>
            </w:r>
            <w:r>
              <w:rPr>
                <w:rFonts w:hint="eastAsia"/>
              </w:rPr>
              <w:t>5.4</w:t>
            </w:r>
          </w:p>
        </w:tc>
        <w:tc>
          <w:tcPr>
            <w:tcW w:w="1417" w:type="dxa"/>
            <w:shd w:val="clear" w:color="auto" w:fill="auto"/>
            <w:vAlign w:val="center"/>
          </w:tcPr>
          <w:p w14:paraId="60BBD6E1" w14:textId="5F88141E" w:rsidR="000A349D" w:rsidRDefault="000A349D" w:rsidP="000A349D">
            <w:pPr>
              <w:pStyle w:val="afffffffff9"/>
            </w:pPr>
            <w:r>
              <w:rPr>
                <w:rFonts w:hint="eastAsia"/>
              </w:rPr>
              <w:t>6</w:t>
            </w:r>
            <w:r w:rsidRPr="007B49A2">
              <w:rPr>
                <w:rFonts w:hint="eastAsia"/>
              </w:rPr>
              <w:t>.</w:t>
            </w:r>
            <w:r>
              <w:rPr>
                <w:rFonts w:hint="eastAsia"/>
              </w:rPr>
              <w:t>5.4</w:t>
            </w:r>
          </w:p>
        </w:tc>
        <w:tc>
          <w:tcPr>
            <w:tcW w:w="1276" w:type="dxa"/>
            <w:shd w:val="clear" w:color="auto" w:fill="auto"/>
          </w:tcPr>
          <w:p w14:paraId="212F57F9" w14:textId="7C493A3D" w:rsidR="000A349D" w:rsidRDefault="000A349D" w:rsidP="000A349D">
            <w:pPr>
              <w:pStyle w:val="afffffffff9"/>
            </w:pPr>
            <w:r w:rsidRPr="00790E28">
              <w:rPr>
                <w:rFonts w:hint="eastAsia"/>
              </w:rPr>
              <w:t>—</w:t>
            </w:r>
          </w:p>
        </w:tc>
        <w:tc>
          <w:tcPr>
            <w:tcW w:w="1122" w:type="dxa"/>
            <w:shd w:val="clear" w:color="auto" w:fill="auto"/>
          </w:tcPr>
          <w:p w14:paraId="304EA3F4" w14:textId="70BB6B58" w:rsidR="000A349D" w:rsidRDefault="000A349D" w:rsidP="000A349D">
            <w:pPr>
              <w:pStyle w:val="afffffffff9"/>
            </w:pPr>
            <w:r w:rsidRPr="003D513B">
              <w:rPr>
                <w:rFonts w:hint="eastAsia"/>
              </w:rPr>
              <w:t>√</w:t>
            </w:r>
          </w:p>
        </w:tc>
      </w:tr>
      <w:tr w:rsidR="000A349D" w14:paraId="37FD8530" w14:textId="77777777" w:rsidTr="00DC2F6B">
        <w:trPr>
          <w:jc w:val="center"/>
        </w:trPr>
        <w:tc>
          <w:tcPr>
            <w:tcW w:w="699" w:type="dxa"/>
            <w:shd w:val="clear" w:color="auto" w:fill="auto"/>
            <w:vAlign w:val="center"/>
          </w:tcPr>
          <w:p w14:paraId="6AA48033" w14:textId="3C2A6984" w:rsidR="000A349D" w:rsidRDefault="000A349D" w:rsidP="000A349D">
            <w:pPr>
              <w:pStyle w:val="afffffffff9"/>
            </w:pPr>
            <w:r>
              <w:rPr>
                <w:rFonts w:hint="eastAsia"/>
              </w:rPr>
              <w:t>12</w:t>
            </w:r>
          </w:p>
        </w:tc>
        <w:tc>
          <w:tcPr>
            <w:tcW w:w="3544" w:type="dxa"/>
            <w:shd w:val="clear" w:color="auto" w:fill="auto"/>
            <w:vAlign w:val="center"/>
          </w:tcPr>
          <w:p w14:paraId="43D70BDB" w14:textId="7FE59BCD" w:rsidR="000A349D" w:rsidRPr="007B49A2" w:rsidRDefault="000A349D" w:rsidP="000A349D">
            <w:pPr>
              <w:pStyle w:val="afffffffff9"/>
            </w:pPr>
            <w:r w:rsidRPr="007B49A2">
              <w:rPr>
                <w:rFonts w:hint="eastAsia"/>
              </w:rPr>
              <w:t>冲击耐受电压</w:t>
            </w:r>
          </w:p>
        </w:tc>
        <w:tc>
          <w:tcPr>
            <w:tcW w:w="1276" w:type="dxa"/>
            <w:shd w:val="clear" w:color="auto" w:fill="auto"/>
            <w:vAlign w:val="center"/>
          </w:tcPr>
          <w:p w14:paraId="2BEE968B" w14:textId="75FEE6C4" w:rsidR="000A349D" w:rsidRPr="007B49A2" w:rsidRDefault="000A349D" w:rsidP="000A349D">
            <w:pPr>
              <w:pStyle w:val="afffffffff9"/>
              <w:rPr>
                <w:rFonts w:hint="eastAsia"/>
              </w:rPr>
            </w:pPr>
            <w:r w:rsidRPr="007B49A2">
              <w:rPr>
                <w:rFonts w:hint="eastAsia"/>
              </w:rPr>
              <w:t>5.</w:t>
            </w:r>
            <w:r>
              <w:rPr>
                <w:rFonts w:hint="eastAsia"/>
              </w:rPr>
              <w:t>5.5</w:t>
            </w:r>
          </w:p>
        </w:tc>
        <w:tc>
          <w:tcPr>
            <w:tcW w:w="1417" w:type="dxa"/>
            <w:shd w:val="clear" w:color="auto" w:fill="auto"/>
            <w:vAlign w:val="center"/>
          </w:tcPr>
          <w:p w14:paraId="7B121EFF" w14:textId="3E1A40CA" w:rsidR="000A349D" w:rsidRDefault="000A349D" w:rsidP="000A349D">
            <w:pPr>
              <w:pStyle w:val="afffffffff9"/>
            </w:pPr>
            <w:r>
              <w:rPr>
                <w:rFonts w:hint="eastAsia"/>
              </w:rPr>
              <w:t>6</w:t>
            </w:r>
            <w:r w:rsidRPr="007B49A2">
              <w:rPr>
                <w:rFonts w:hint="eastAsia"/>
              </w:rPr>
              <w:t>.</w:t>
            </w:r>
            <w:r>
              <w:rPr>
                <w:rFonts w:hint="eastAsia"/>
              </w:rPr>
              <w:t>5.5</w:t>
            </w:r>
          </w:p>
        </w:tc>
        <w:tc>
          <w:tcPr>
            <w:tcW w:w="1276" w:type="dxa"/>
            <w:shd w:val="clear" w:color="auto" w:fill="auto"/>
          </w:tcPr>
          <w:p w14:paraId="013C07F0" w14:textId="204C1ED6" w:rsidR="000A349D" w:rsidRDefault="000A349D" w:rsidP="000A349D">
            <w:pPr>
              <w:pStyle w:val="afffffffff9"/>
            </w:pPr>
            <w:r w:rsidRPr="00790E28">
              <w:rPr>
                <w:rFonts w:hint="eastAsia"/>
              </w:rPr>
              <w:t>—</w:t>
            </w:r>
          </w:p>
        </w:tc>
        <w:tc>
          <w:tcPr>
            <w:tcW w:w="1122" w:type="dxa"/>
            <w:shd w:val="clear" w:color="auto" w:fill="auto"/>
          </w:tcPr>
          <w:p w14:paraId="770939DB" w14:textId="32A2CDDA" w:rsidR="000A349D" w:rsidRDefault="000A349D" w:rsidP="000A349D">
            <w:pPr>
              <w:pStyle w:val="afffffffff9"/>
            </w:pPr>
            <w:r w:rsidRPr="003212A6">
              <w:rPr>
                <w:rFonts w:hint="eastAsia"/>
              </w:rPr>
              <w:t>√</w:t>
            </w:r>
          </w:p>
        </w:tc>
      </w:tr>
      <w:tr w:rsidR="000A349D" w14:paraId="2D04D0CE" w14:textId="77777777" w:rsidTr="00DC2F6B">
        <w:trPr>
          <w:jc w:val="center"/>
        </w:trPr>
        <w:tc>
          <w:tcPr>
            <w:tcW w:w="699" w:type="dxa"/>
            <w:shd w:val="clear" w:color="auto" w:fill="auto"/>
            <w:vAlign w:val="center"/>
          </w:tcPr>
          <w:p w14:paraId="13EB66C5" w14:textId="3D47A255" w:rsidR="000A349D" w:rsidRDefault="000A349D" w:rsidP="000A349D">
            <w:pPr>
              <w:pStyle w:val="afffffffff9"/>
            </w:pPr>
            <w:r>
              <w:rPr>
                <w:rFonts w:hint="eastAsia"/>
              </w:rPr>
              <w:t>13</w:t>
            </w:r>
          </w:p>
        </w:tc>
        <w:tc>
          <w:tcPr>
            <w:tcW w:w="3544" w:type="dxa"/>
            <w:shd w:val="clear" w:color="auto" w:fill="auto"/>
            <w:vAlign w:val="center"/>
          </w:tcPr>
          <w:p w14:paraId="48D24F5C" w14:textId="76B3375F" w:rsidR="000A349D" w:rsidRDefault="000A349D" w:rsidP="000A349D">
            <w:pPr>
              <w:pStyle w:val="afffffffff9"/>
            </w:pPr>
            <w:r>
              <w:rPr>
                <w:rFonts w:hint="eastAsia"/>
              </w:rPr>
              <w:t>屏蔽电阻</w:t>
            </w:r>
          </w:p>
        </w:tc>
        <w:tc>
          <w:tcPr>
            <w:tcW w:w="1276" w:type="dxa"/>
            <w:shd w:val="clear" w:color="auto" w:fill="auto"/>
            <w:vAlign w:val="center"/>
          </w:tcPr>
          <w:p w14:paraId="473B5450" w14:textId="20D7CC4A" w:rsidR="000A349D" w:rsidRDefault="000A349D" w:rsidP="000A349D">
            <w:pPr>
              <w:pStyle w:val="afffffffff9"/>
            </w:pPr>
            <w:r w:rsidRPr="007B49A2">
              <w:rPr>
                <w:rFonts w:hint="eastAsia"/>
              </w:rPr>
              <w:t>5.5.</w:t>
            </w:r>
            <w:r>
              <w:rPr>
                <w:rFonts w:hint="eastAsia"/>
              </w:rPr>
              <w:t>6</w:t>
            </w:r>
          </w:p>
        </w:tc>
        <w:tc>
          <w:tcPr>
            <w:tcW w:w="1417" w:type="dxa"/>
            <w:shd w:val="clear" w:color="auto" w:fill="auto"/>
            <w:vAlign w:val="center"/>
          </w:tcPr>
          <w:p w14:paraId="4A1E5D60" w14:textId="325514DB" w:rsidR="000A349D" w:rsidRDefault="000A349D" w:rsidP="000A349D">
            <w:pPr>
              <w:pStyle w:val="afffffffff9"/>
            </w:pPr>
            <w:r>
              <w:rPr>
                <w:rFonts w:hint="eastAsia"/>
              </w:rPr>
              <w:t>6</w:t>
            </w:r>
            <w:r w:rsidRPr="007B49A2">
              <w:rPr>
                <w:rFonts w:hint="eastAsia"/>
              </w:rPr>
              <w:t>.5.</w:t>
            </w:r>
            <w:r>
              <w:rPr>
                <w:rFonts w:hint="eastAsia"/>
              </w:rPr>
              <w:t>6</w:t>
            </w:r>
          </w:p>
        </w:tc>
        <w:tc>
          <w:tcPr>
            <w:tcW w:w="1276" w:type="dxa"/>
            <w:shd w:val="clear" w:color="auto" w:fill="auto"/>
          </w:tcPr>
          <w:p w14:paraId="09F0FD53" w14:textId="2347C824" w:rsidR="000A349D" w:rsidRDefault="000A349D" w:rsidP="000A349D">
            <w:pPr>
              <w:pStyle w:val="afffffffff9"/>
            </w:pPr>
            <w:r w:rsidRPr="00790E28">
              <w:rPr>
                <w:rFonts w:hint="eastAsia"/>
              </w:rPr>
              <w:t>—</w:t>
            </w:r>
          </w:p>
        </w:tc>
        <w:tc>
          <w:tcPr>
            <w:tcW w:w="1122" w:type="dxa"/>
            <w:shd w:val="clear" w:color="auto" w:fill="auto"/>
          </w:tcPr>
          <w:p w14:paraId="7D331DA2" w14:textId="2ABFEA2E" w:rsidR="000A349D" w:rsidRDefault="000A349D" w:rsidP="000A349D">
            <w:pPr>
              <w:pStyle w:val="afffffffff9"/>
            </w:pPr>
            <w:r w:rsidRPr="003212A6">
              <w:rPr>
                <w:rFonts w:hint="eastAsia"/>
              </w:rPr>
              <w:t>√</w:t>
            </w:r>
          </w:p>
        </w:tc>
      </w:tr>
      <w:tr w:rsidR="000A349D" w14:paraId="363DF1D0" w14:textId="77777777" w:rsidTr="00DC2F6B">
        <w:trPr>
          <w:jc w:val="center"/>
        </w:trPr>
        <w:tc>
          <w:tcPr>
            <w:tcW w:w="699" w:type="dxa"/>
            <w:shd w:val="clear" w:color="auto" w:fill="auto"/>
            <w:vAlign w:val="center"/>
          </w:tcPr>
          <w:p w14:paraId="2CCB398A" w14:textId="5B4F3AFC" w:rsidR="000A349D" w:rsidRDefault="000A349D" w:rsidP="000A349D">
            <w:pPr>
              <w:pStyle w:val="afffffffff9"/>
            </w:pPr>
            <w:r>
              <w:rPr>
                <w:rFonts w:hint="eastAsia"/>
              </w:rPr>
              <w:t>14</w:t>
            </w:r>
          </w:p>
        </w:tc>
        <w:tc>
          <w:tcPr>
            <w:tcW w:w="3544" w:type="dxa"/>
            <w:shd w:val="clear" w:color="auto" w:fill="auto"/>
            <w:vAlign w:val="center"/>
          </w:tcPr>
          <w:p w14:paraId="0B6B40A6" w14:textId="23ADC22E" w:rsidR="000A349D" w:rsidRDefault="000A349D" w:rsidP="000A349D">
            <w:pPr>
              <w:pStyle w:val="afffffffff9"/>
            </w:pPr>
            <w:r>
              <w:rPr>
                <w:rFonts w:hint="eastAsia"/>
              </w:rPr>
              <w:t>短时耐受电流</w:t>
            </w:r>
          </w:p>
        </w:tc>
        <w:tc>
          <w:tcPr>
            <w:tcW w:w="1276" w:type="dxa"/>
            <w:shd w:val="clear" w:color="auto" w:fill="auto"/>
            <w:vAlign w:val="center"/>
          </w:tcPr>
          <w:p w14:paraId="2C9BC7CB" w14:textId="4C27F0DA" w:rsidR="000A349D" w:rsidRDefault="000A349D" w:rsidP="000A349D">
            <w:pPr>
              <w:pStyle w:val="afffffffff9"/>
            </w:pPr>
            <w:r w:rsidRPr="007B49A2">
              <w:rPr>
                <w:rFonts w:hint="eastAsia"/>
              </w:rPr>
              <w:t>5.5.</w:t>
            </w:r>
            <w:r>
              <w:rPr>
                <w:rFonts w:hint="eastAsia"/>
              </w:rPr>
              <w:t>7</w:t>
            </w:r>
          </w:p>
        </w:tc>
        <w:tc>
          <w:tcPr>
            <w:tcW w:w="1417" w:type="dxa"/>
            <w:shd w:val="clear" w:color="auto" w:fill="auto"/>
            <w:vAlign w:val="center"/>
          </w:tcPr>
          <w:p w14:paraId="6F4C8605" w14:textId="6E650987" w:rsidR="000A349D" w:rsidRDefault="000A349D" w:rsidP="000A349D">
            <w:pPr>
              <w:pStyle w:val="afffffffff9"/>
            </w:pPr>
            <w:r>
              <w:rPr>
                <w:rFonts w:hint="eastAsia"/>
              </w:rPr>
              <w:t>6</w:t>
            </w:r>
            <w:r w:rsidRPr="007B49A2">
              <w:rPr>
                <w:rFonts w:hint="eastAsia"/>
              </w:rPr>
              <w:t>.5.</w:t>
            </w:r>
            <w:r>
              <w:rPr>
                <w:rFonts w:hint="eastAsia"/>
              </w:rPr>
              <w:t>7</w:t>
            </w:r>
          </w:p>
        </w:tc>
        <w:tc>
          <w:tcPr>
            <w:tcW w:w="1276" w:type="dxa"/>
            <w:shd w:val="clear" w:color="auto" w:fill="auto"/>
          </w:tcPr>
          <w:p w14:paraId="65BE4E66" w14:textId="13D5E319" w:rsidR="000A349D" w:rsidRDefault="000A349D" w:rsidP="000A349D">
            <w:pPr>
              <w:pStyle w:val="afffffffff9"/>
            </w:pPr>
            <w:r w:rsidRPr="00790E28">
              <w:rPr>
                <w:rFonts w:hint="eastAsia"/>
              </w:rPr>
              <w:t>—</w:t>
            </w:r>
          </w:p>
        </w:tc>
        <w:tc>
          <w:tcPr>
            <w:tcW w:w="1122" w:type="dxa"/>
            <w:shd w:val="clear" w:color="auto" w:fill="auto"/>
          </w:tcPr>
          <w:p w14:paraId="50D27E23" w14:textId="1F87B337" w:rsidR="000A349D" w:rsidRDefault="000A349D" w:rsidP="000A349D">
            <w:pPr>
              <w:pStyle w:val="afffffffff9"/>
            </w:pPr>
            <w:r w:rsidRPr="003212A6">
              <w:rPr>
                <w:rFonts w:hint="eastAsia"/>
              </w:rPr>
              <w:t>√</w:t>
            </w:r>
          </w:p>
        </w:tc>
      </w:tr>
      <w:tr w:rsidR="000A349D" w14:paraId="7EB16159" w14:textId="77777777" w:rsidTr="00DC2F6B">
        <w:trPr>
          <w:jc w:val="center"/>
        </w:trPr>
        <w:tc>
          <w:tcPr>
            <w:tcW w:w="699" w:type="dxa"/>
            <w:shd w:val="clear" w:color="auto" w:fill="auto"/>
            <w:vAlign w:val="center"/>
          </w:tcPr>
          <w:p w14:paraId="01727E06" w14:textId="624D9D3F" w:rsidR="000A349D" w:rsidRDefault="000A349D" w:rsidP="000A349D">
            <w:pPr>
              <w:pStyle w:val="afffffffff9"/>
            </w:pPr>
            <w:r>
              <w:rPr>
                <w:rFonts w:hint="eastAsia"/>
              </w:rPr>
              <w:t>15</w:t>
            </w:r>
          </w:p>
        </w:tc>
        <w:tc>
          <w:tcPr>
            <w:tcW w:w="3544" w:type="dxa"/>
            <w:shd w:val="clear" w:color="auto" w:fill="auto"/>
            <w:vAlign w:val="center"/>
          </w:tcPr>
          <w:p w14:paraId="20596E45" w14:textId="15906B5C" w:rsidR="000A349D" w:rsidRDefault="000A349D" w:rsidP="000A349D">
            <w:pPr>
              <w:pStyle w:val="afffffffff9"/>
            </w:pPr>
            <w:r>
              <w:rPr>
                <w:rFonts w:hint="eastAsia"/>
              </w:rPr>
              <w:t>峰值耐受电流</w:t>
            </w:r>
          </w:p>
        </w:tc>
        <w:tc>
          <w:tcPr>
            <w:tcW w:w="1276" w:type="dxa"/>
            <w:shd w:val="clear" w:color="auto" w:fill="auto"/>
            <w:vAlign w:val="center"/>
          </w:tcPr>
          <w:p w14:paraId="21E8087D" w14:textId="7BF328A9" w:rsidR="000A349D" w:rsidRDefault="000A349D" w:rsidP="000A349D">
            <w:pPr>
              <w:pStyle w:val="afffffffff9"/>
            </w:pPr>
            <w:r w:rsidRPr="007B49A2">
              <w:rPr>
                <w:rFonts w:hint="eastAsia"/>
              </w:rPr>
              <w:t>5.5.</w:t>
            </w:r>
            <w:r>
              <w:rPr>
                <w:rFonts w:hint="eastAsia"/>
              </w:rPr>
              <w:t>8</w:t>
            </w:r>
          </w:p>
        </w:tc>
        <w:tc>
          <w:tcPr>
            <w:tcW w:w="1417" w:type="dxa"/>
            <w:shd w:val="clear" w:color="auto" w:fill="auto"/>
            <w:vAlign w:val="center"/>
          </w:tcPr>
          <w:p w14:paraId="5D9A63F6" w14:textId="408B36D5" w:rsidR="000A349D" w:rsidRDefault="000A349D" w:rsidP="000A349D">
            <w:pPr>
              <w:pStyle w:val="afffffffff9"/>
            </w:pPr>
            <w:r>
              <w:rPr>
                <w:rFonts w:hint="eastAsia"/>
              </w:rPr>
              <w:t>6</w:t>
            </w:r>
            <w:r w:rsidRPr="007B49A2">
              <w:rPr>
                <w:rFonts w:hint="eastAsia"/>
              </w:rPr>
              <w:t>.5.</w:t>
            </w:r>
            <w:r>
              <w:rPr>
                <w:rFonts w:hint="eastAsia"/>
              </w:rPr>
              <w:t>8</w:t>
            </w:r>
          </w:p>
        </w:tc>
        <w:tc>
          <w:tcPr>
            <w:tcW w:w="1276" w:type="dxa"/>
            <w:shd w:val="clear" w:color="auto" w:fill="auto"/>
          </w:tcPr>
          <w:p w14:paraId="06F9AD93" w14:textId="0F75FDA4" w:rsidR="000A349D" w:rsidRDefault="000A349D" w:rsidP="000A349D">
            <w:pPr>
              <w:pStyle w:val="afffffffff9"/>
            </w:pPr>
            <w:r w:rsidRPr="00790E28">
              <w:rPr>
                <w:rFonts w:hint="eastAsia"/>
              </w:rPr>
              <w:t>—</w:t>
            </w:r>
          </w:p>
        </w:tc>
        <w:tc>
          <w:tcPr>
            <w:tcW w:w="1122" w:type="dxa"/>
            <w:shd w:val="clear" w:color="auto" w:fill="auto"/>
          </w:tcPr>
          <w:p w14:paraId="33848A10" w14:textId="33F309EA" w:rsidR="000A349D" w:rsidRDefault="000A349D" w:rsidP="000A349D">
            <w:pPr>
              <w:pStyle w:val="afffffffff9"/>
            </w:pPr>
            <w:r w:rsidRPr="003212A6">
              <w:rPr>
                <w:rFonts w:hint="eastAsia"/>
              </w:rPr>
              <w:t>√</w:t>
            </w:r>
          </w:p>
        </w:tc>
      </w:tr>
      <w:tr w:rsidR="000A349D" w14:paraId="794E6297" w14:textId="77777777" w:rsidTr="00DC2F6B">
        <w:trPr>
          <w:jc w:val="center"/>
        </w:trPr>
        <w:tc>
          <w:tcPr>
            <w:tcW w:w="699" w:type="dxa"/>
            <w:shd w:val="clear" w:color="auto" w:fill="auto"/>
            <w:vAlign w:val="center"/>
          </w:tcPr>
          <w:p w14:paraId="75F095DB" w14:textId="2E310F1B" w:rsidR="000A349D" w:rsidRDefault="000A349D" w:rsidP="000A349D">
            <w:pPr>
              <w:pStyle w:val="afffffffff9"/>
            </w:pPr>
            <w:r>
              <w:rPr>
                <w:rFonts w:hint="eastAsia"/>
              </w:rPr>
              <w:t>16</w:t>
            </w:r>
          </w:p>
        </w:tc>
        <w:tc>
          <w:tcPr>
            <w:tcW w:w="3544" w:type="dxa"/>
            <w:shd w:val="clear" w:color="auto" w:fill="auto"/>
            <w:vAlign w:val="center"/>
          </w:tcPr>
          <w:p w14:paraId="29B1DC95" w14:textId="7AFFDE39" w:rsidR="000A349D" w:rsidRDefault="000A349D" w:rsidP="000A349D">
            <w:pPr>
              <w:pStyle w:val="afffffffff9"/>
            </w:pPr>
            <w:r>
              <w:rPr>
                <w:rFonts w:hint="eastAsia"/>
              </w:rPr>
              <w:t>短路持续时间</w:t>
            </w:r>
          </w:p>
        </w:tc>
        <w:tc>
          <w:tcPr>
            <w:tcW w:w="1276" w:type="dxa"/>
            <w:shd w:val="clear" w:color="auto" w:fill="auto"/>
            <w:vAlign w:val="center"/>
          </w:tcPr>
          <w:p w14:paraId="27681ADE" w14:textId="54D043C0" w:rsidR="000A349D" w:rsidRDefault="000A349D" w:rsidP="000A349D">
            <w:pPr>
              <w:pStyle w:val="afffffffff9"/>
            </w:pPr>
            <w:r w:rsidRPr="007B49A2">
              <w:rPr>
                <w:rFonts w:hint="eastAsia"/>
              </w:rPr>
              <w:t>5.5.</w:t>
            </w:r>
            <w:r>
              <w:rPr>
                <w:rFonts w:hint="eastAsia"/>
              </w:rPr>
              <w:t>9</w:t>
            </w:r>
          </w:p>
        </w:tc>
        <w:tc>
          <w:tcPr>
            <w:tcW w:w="1417" w:type="dxa"/>
            <w:shd w:val="clear" w:color="auto" w:fill="auto"/>
            <w:vAlign w:val="center"/>
          </w:tcPr>
          <w:p w14:paraId="5FDB8F36" w14:textId="4B1E451A" w:rsidR="000A349D" w:rsidRDefault="000A349D" w:rsidP="000A349D">
            <w:pPr>
              <w:pStyle w:val="afffffffff9"/>
            </w:pPr>
            <w:r>
              <w:rPr>
                <w:rFonts w:hint="eastAsia"/>
              </w:rPr>
              <w:t>6</w:t>
            </w:r>
            <w:r w:rsidRPr="007B49A2">
              <w:rPr>
                <w:rFonts w:hint="eastAsia"/>
              </w:rPr>
              <w:t>.5.</w:t>
            </w:r>
            <w:r>
              <w:rPr>
                <w:rFonts w:hint="eastAsia"/>
              </w:rPr>
              <w:t>9</w:t>
            </w:r>
          </w:p>
        </w:tc>
        <w:tc>
          <w:tcPr>
            <w:tcW w:w="1276" w:type="dxa"/>
            <w:shd w:val="clear" w:color="auto" w:fill="auto"/>
          </w:tcPr>
          <w:p w14:paraId="0511FF49" w14:textId="3C9041F6" w:rsidR="000A349D" w:rsidRDefault="000A349D" w:rsidP="000A349D">
            <w:pPr>
              <w:pStyle w:val="afffffffff9"/>
            </w:pPr>
            <w:r w:rsidRPr="00790E28">
              <w:rPr>
                <w:rFonts w:hint="eastAsia"/>
              </w:rPr>
              <w:t>—</w:t>
            </w:r>
          </w:p>
        </w:tc>
        <w:tc>
          <w:tcPr>
            <w:tcW w:w="1122" w:type="dxa"/>
            <w:shd w:val="clear" w:color="auto" w:fill="auto"/>
          </w:tcPr>
          <w:p w14:paraId="1E7B3FE1" w14:textId="0DD0340C" w:rsidR="000A349D" w:rsidRDefault="000A349D" w:rsidP="000A349D">
            <w:pPr>
              <w:pStyle w:val="afffffffff9"/>
            </w:pPr>
            <w:r w:rsidRPr="003212A6">
              <w:rPr>
                <w:rFonts w:hint="eastAsia"/>
              </w:rPr>
              <w:t>√</w:t>
            </w:r>
          </w:p>
        </w:tc>
      </w:tr>
      <w:tr w:rsidR="000A349D" w14:paraId="2852DC1D" w14:textId="77777777" w:rsidTr="00DC2F6B">
        <w:trPr>
          <w:jc w:val="center"/>
        </w:trPr>
        <w:tc>
          <w:tcPr>
            <w:tcW w:w="699" w:type="dxa"/>
            <w:shd w:val="clear" w:color="auto" w:fill="auto"/>
            <w:vAlign w:val="center"/>
          </w:tcPr>
          <w:p w14:paraId="4F29427A" w14:textId="7901FBED" w:rsidR="000A349D" w:rsidRDefault="000A349D" w:rsidP="000A349D">
            <w:pPr>
              <w:pStyle w:val="afffffffff9"/>
            </w:pPr>
            <w:r>
              <w:rPr>
                <w:rFonts w:hint="eastAsia"/>
              </w:rPr>
              <w:t>17</w:t>
            </w:r>
          </w:p>
        </w:tc>
        <w:tc>
          <w:tcPr>
            <w:tcW w:w="3544" w:type="dxa"/>
            <w:shd w:val="clear" w:color="auto" w:fill="auto"/>
            <w:vAlign w:val="center"/>
          </w:tcPr>
          <w:p w14:paraId="7CE81377" w14:textId="640ABEBE" w:rsidR="000A349D" w:rsidRDefault="000A349D" w:rsidP="000A349D">
            <w:pPr>
              <w:pStyle w:val="afffffffff9"/>
            </w:pPr>
            <w:r>
              <w:rPr>
                <w:rFonts w:hint="eastAsia"/>
              </w:rPr>
              <w:t>工频耐受电压</w:t>
            </w:r>
          </w:p>
        </w:tc>
        <w:tc>
          <w:tcPr>
            <w:tcW w:w="1276" w:type="dxa"/>
            <w:shd w:val="clear" w:color="auto" w:fill="auto"/>
            <w:vAlign w:val="center"/>
          </w:tcPr>
          <w:p w14:paraId="6E3FB191" w14:textId="436FAD78" w:rsidR="000A349D" w:rsidRDefault="000A349D" w:rsidP="000A349D">
            <w:pPr>
              <w:pStyle w:val="afffffffff9"/>
              <w:rPr>
                <w:rFonts w:hint="eastAsia"/>
              </w:rPr>
            </w:pPr>
            <w:r w:rsidRPr="007B49A2">
              <w:rPr>
                <w:rFonts w:hint="eastAsia"/>
              </w:rPr>
              <w:t>5.5.</w:t>
            </w:r>
            <w:r>
              <w:rPr>
                <w:rFonts w:hint="eastAsia"/>
              </w:rPr>
              <w:t>10</w:t>
            </w:r>
          </w:p>
        </w:tc>
        <w:tc>
          <w:tcPr>
            <w:tcW w:w="1417" w:type="dxa"/>
            <w:shd w:val="clear" w:color="auto" w:fill="auto"/>
            <w:vAlign w:val="center"/>
          </w:tcPr>
          <w:p w14:paraId="1C8BF2E7" w14:textId="062BA588" w:rsidR="000A349D" w:rsidRDefault="000A349D" w:rsidP="000A349D">
            <w:pPr>
              <w:pStyle w:val="afffffffff9"/>
            </w:pPr>
            <w:r>
              <w:rPr>
                <w:rFonts w:hint="eastAsia"/>
              </w:rPr>
              <w:t>6</w:t>
            </w:r>
            <w:r w:rsidRPr="007B49A2">
              <w:rPr>
                <w:rFonts w:hint="eastAsia"/>
              </w:rPr>
              <w:t>.5.</w:t>
            </w:r>
            <w:r>
              <w:rPr>
                <w:rFonts w:hint="eastAsia"/>
              </w:rPr>
              <w:t>10</w:t>
            </w:r>
          </w:p>
        </w:tc>
        <w:tc>
          <w:tcPr>
            <w:tcW w:w="1276" w:type="dxa"/>
            <w:shd w:val="clear" w:color="auto" w:fill="auto"/>
          </w:tcPr>
          <w:p w14:paraId="3FF238B2" w14:textId="053F5BDA" w:rsidR="000A349D" w:rsidRDefault="000A349D" w:rsidP="000A349D">
            <w:pPr>
              <w:pStyle w:val="afffffffff9"/>
            </w:pPr>
            <w:r w:rsidRPr="00790E28">
              <w:rPr>
                <w:rFonts w:hint="eastAsia"/>
              </w:rPr>
              <w:t>—</w:t>
            </w:r>
          </w:p>
        </w:tc>
        <w:tc>
          <w:tcPr>
            <w:tcW w:w="1122" w:type="dxa"/>
            <w:shd w:val="clear" w:color="auto" w:fill="auto"/>
          </w:tcPr>
          <w:p w14:paraId="4A75E805" w14:textId="07696244" w:rsidR="000A349D" w:rsidRDefault="000A349D" w:rsidP="000A349D">
            <w:pPr>
              <w:pStyle w:val="afffffffff9"/>
            </w:pPr>
            <w:r w:rsidRPr="003212A6">
              <w:rPr>
                <w:rFonts w:hint="eastAsia"/>
              </w:rPr>
              <w:t>√</w:t>
            </w:r>
          </w:p>
        </w:tc>
      </w:tr>
      <w:tr w:rsidR="000A349D" w14:paraId="4C702C48" w14:textId="77777777" w:rsidTr="00DC2F6B">
        <w:trPr>
          <w:jc w:val="center"/>
        </w:trPr>
        <w:tc>
          <w:tcPr>
            <w:tcW w:w="699" w:type="dxa"/>
            <w:shd w:val="clear" w:color="auto" w:fill="auto"/>
            <w:vAlign w:val="center"/>
          </w:tcPr>
          <w:p w14:paraId="0DD30547" w14:textId="1C82BB88" w:rsidR="000A349D" w:rsidRDefault="000A349D" w:rsidP="000A349D">
            <w:pPr>
              <w:pStyle w:val="afffffffff9"/>
            </w:pPr>
            <w:r>
              <w:rPr>
                <w:rFonts w:hint="eastAsia"/>
              </w:rPr>
              <w:t>18</w:t>
            </w:r>
          </w:p>
        </w:tc>
        <w:tc>
          <w:tcPr>
            <w:tcW w:w="3544" w:type="dxa"/>
            <w:shd w:val="clear" w:color="auto" w:fill="auto"/>
            <w:vAlign w:val="center"/>
          </w:tcPr>
          <w:p w14:paraId="737E25DE" w14:textId="13BD6CAA" w:rsidR="000A349D" w:rsidRDefault="000A349D" w:rsidP="000A349D">
            <w:pPr>
              <w:pStyle w:val="afffffffff9"/>
            </w:pPr>
            <w:r w:rsidRPr="007B49A2">
              <w:rPr>
                <w:rFonts w:hint="eastAsia"/>
              </w:rPr>
              <w:t>浪涌保护器件的保护</w:t>
            </w:r>
          </w:p>
        </w:tc>
        <w:tc>
          <w:tcPr>
            <w:tcW w:w="1276" w:type="dxa"/>
            <w:shd w:val="clear" w:color="auto" w:fill="auto"/>
            <w:vAlign w:val="center"/>
          </w:tcPr>
          <w:p w14:paraId="497FB4E0" w14:textId="5FF096B0" w:rsidR="000A349D" w:rsidRDefault="000A349D" w:rsidP="000A349D">
            <w:pPr>
              <w:pStyle w:val="afffffffff9"/>
              <w:rPr>
                <w:rFonts w:hint="eastAsia"/>
              </w:rPr>
            </w:pPr>
            <w:r>
              <w:rPr>
                <w:rFonts w:hint="eastAsia"/>
              </w:rPr>
              <w:t>5.5.11</w:t>
            </w:r>
          </w:p>
        </w:tc>
        <w:tc>
          <w:tcPr>
            <w:tcW w:w="1417" w:type="dxa"/>
            <w:shd w:val="clear" w:color="auto" w:fill="auto"/>
            <w:vAlign w:val="center"/>
          </w:tcPr>
          <w:p w14:paraId="434ADFB3" w14:textId="45E3764B" w:rsidR="000A349D" w:rsidRDefault="000A349D" w:rsidP="000A349D">
            <w:pPr>
              <w:pStyle w:val="afffffffff9"/>
            </w:pPr>
            <w:r>
              <w:rPr>
                <w:rFonts w:hint="eastAsia"/>
              </w:rPr>
              <w:t>6</w:t>
            </w:r>
            <w:r>
              <w:rPr>
                <w:rFonts w:hint="eastAsia"/>
              </w:rPr>
              <w:t>.5.11</w:t>
            </w:r>
          </w:p>
        </w:tc>
        <w:tc>
          <w:tcPr>
            <w:tcW w:w="1276" w:type="dxa"/>
            <w:shd w:val="clear" w:color="auto" w:fill="auto"/>
          </w:tcPr>
          <w:p w14:paraId="2A74A634" w14:textId="6AB379BB" w:rsidR="000A349D" w:rsidRDefault="000A349D" w:rsidP="000A349D">
            <w:pPr>
              <w:pStyle w:val="afffffffff9"/>
            </w:pPr>
            <w:r w:rsidRPr="00790E28">
              <w:rPr>
                <w:rFonts w:hint="eastAsia"/>
              </w:rPr>
              <w:t>—</w:t>
            </w:r>
          </w:p>
        </w:tc>
        <w:tc>
          <w:tcPr>
            <w:tcW w:w="1122" w:type="dxa"/>
            <w:shd w:val="clear" w:color="auto" w:fill="auto"/>
          </w:tcPr>
          <w:p w14:paraId="5818DA01" w14:textId="70EB7D21" w:rsidR="000A349D" w:rsidRDefault="000A349D" w:rsidP="000A349D">
            <w:pPr>
              <w:pStyle w:val="afffffffff9"/>
            </w:pPr>
            <w:r w:rsidRPr="003212A6">
              <w:rPr>
                <w:rFonts w:hint="eastAsia"/>
              </w:rPr>
              <w:t>√</w:t>
            </w:r>
          </w:p>
        </w:tc>
      </w:tr>
      <w:tr w:rsidR="007A6FC2" w14:paraId="57BDDB02" w14:textId="77777777" w:rsidTr="00DC2F6B">
        <w:trPr>
          <w:jc w:val="center"/>
        </w:trPr>
        <w:tc>
          <w:tcPr>
            <w:tcW w:w="699" w:type="dxa"/>
            <w:shd w:val="clear" w:color="auto" w:fill="auto"/>
            <w:vAlign w:val="center"/>
          </w:tcPr>
          <w:p w14:paraId="006711E8" w14:textId="77777777" w:rsidR="007A6FC2" w:rsidRDefault="007A6FC2" w:rsidP="007A6FC2">
            <w:pPr>
              <w:pStyle w:val="afffffffff9"/>
              <w:rPr>
                <w:rFonts w:hint="eastAsia"/>
              </w:rPr>
            </w:pPr>
          </w:p>
        </w:tc>
        <w:tc>
          <w:tcPr>
            <w:tcW w:w="3544" w:type="dxa"/>
            <w:shd w:val="clear" w:color="auto" w:fill="auto"/>
            <w:vAlign w:val="center"/>
          </w:tcPr>
          <w:p w14:paraId="0D269147" w14:textId="6323AD7E" w:rsidR="007A6FC2" w:rsidRPr="007B49A2" w:rsidRDefault="007A6FC2" w:rsidP="007A6FC2">
            <w:pPr>
              <w:pStyle w:val="afffffffff9"/>
              <w:rPr>
                <w:rFonts w:hint="eastAsia"/>
              </w:rPr>
            </w:pPr>
            <w:r>
              <w:rPr>
                <w:rFonts w:hint="eastAsia"/>
              </w:rPr>
              <w:t>耐腐蚀性</w:t>
            </w:r>
          </w:p>
        </w:tc>
        <w:tc>
          <w:tcPr>
            <w:tcW w:w="1276" w:type="dxa"/>
            <w:shd w:val="clear" w:color="auto" w:fill="auto"/>
            <w:vAlign w:val="center"/>
          </w:tcPr>
          <w:p w14:paraId="1BA019C7" w14:textId="3372331F" w:rsidR="007A6FC2" w:rsidRPr="007B49A2" w:rsidRDefault="007A6FC2" w:rsidP="007A6FC2">
            <w:pPr>
              <w:pStyle w:val="afffffffff9"/>
              <w:rPr>
                <w:rFonts w:hint="eastAsia"/>
              </w:rPr>
            </w:pPr>
            <w:r>
              <w:rPr>
                <w:rFonts w:hint="eastAsia"/>
              </w:rPr>
              <w:t>5.6</w:t>
            </w:r>
          </w:p>
        </w:tc>
        <w:tc>
          <w:tcPr>
            <w:tcW w:w="1417" w:type="dxa"/>
            <w:shd w:val="clear" w:color="auto" w:fill="auto"/>
            <w:vAlign w:val="center"/>
          </w:tcPr>
          <w:p w14:paraId="6809A5FF" w14:textId="7A2A4E40" w:rsidR="007A6FC2" w:rsidRDefault="007A6FC2" w:rsidP="007A6FC2">
            <w:pPr>
              <w:pStyle w:val="afffffffff9"/>
              <w:rPr>
                <w:rFonts w:hint="eastAsia"/>
              </w:rPr>
            </w:pPr>
            <w:r>
              <w:rPr>
                <w:rFonts w:hint="eastAsia"/>
              </w:rPr>
              <w:t>6</w:t>
            </w:r>
            <w:r>
              <w:rPr>
                <w:rFonts w:hint="eastAsia"/>
              </w:rPr>
              <w:t>.6</w:t>
            </w:r>
          </w:p>
        </w:tc>
        <w:tc>
          <w:tcPr>
            <w:tcW w:w="1276" w:type="dxa"/>
            <w:shd w:val="clear" w:color="auto" w:fill="auto"/>
          </w:tcPr>
          <w:p w14:paraId="553219DD" w14:textId="260A10DF" w:rsidR="007A6FC2" w:rsidRPr="00790E28" w:rsidRDefault="007A6FC2" w:rsidP="007A6FC2">
            <w:pPr>
              <w:pStyle w:val="afffffffff9"/>
              <w:rPr>
                <w:rFonts w:hint="eastAsia"/>
              </w:rPr>
            </w:pPr>
            <w:r w:rsidRPr="00790E28">
              <w:rPr>
                <w:rFonts w:hint="eastAsia"/>
              </w:rPr>
              <w:t>—</w:t>
            </w:r>
          </w:p>
        </w:tc>
        <w:tc>
          <w:tcPr>
            <w:tcW w:w="1122" w:type="dxa"/>
            <w:shd w:val="clear" w:color="auto" w:fill="auto"/>
          </w:tcPr>
          <w:p w14:paraId="7E171CEE" w14:textId="6B361154" w:rsidR="007A6FC2" w:rsidRPr="003212A6" w:rsidRDefault="007A6FC2" w:rsidP="007A6FC2">
            <w:pPr>
              <w:pStyle w:val="afffffffff9"/>
              <w:rPr>
                <w:rFonts w:hint="eastAsia"/>
              </w:rPr>
            </w:pPr>
            <w:r w:rsidRPr="003212A6">
              <w:rPr>
                <w:rFonts w:hint="eastAsia"/>
              </w:rPr>
              <w:t>√</w:t>
            </w:r>
          </w:p>
        </w:tc>
      </w:tr>
      <w:tr w:rsidR="000A349D" w14:paraId="44F05627" w14:textId="77777777" w:rsidTr="00DC2F6B">
        <w:trPr>
          <w:jc w:val="center"/>
        </w:trPr>
        <w:tc>
          <w:tcPr>
            <w:tcW w:w="699" w:type="dxa"/>
            <w:shd w:val="clear" w:color="auto" w:fill="auto"/>
            <w:vAlign w:val="center"/>
          </w:tcPr>
          <w:p w14:paraId="06B164C3" w14:textId="7C2E9889" w:rsidR="000A349D" w:rsidRDefault="000A349D" w:rsidP="000A349D">
            <w:pPr>
              <w:pStyle w:val="afffffffff9"/>
            </w:pPr>
            <w:r>
              <w:rPr>
                <w:rFonts w:hint="eastAsia"/>
              </w:rPr>
              <w:t>19</w:t>
            </w:r>
          </w:p>
        </w:tc>
        <w:tc>
          <w:tcPr>
            <w:tcW w:w="3544" w:type="dxa"/>
            <w:shd w:val="clear" w:color="auto" w:fill="auto"/>
            <w:vAlign w:val="center"/>
          </w:tcPr>
          <w:p w14:paraId="5E7340FD" w14:textId="7BB90D10" w:rsidR="000A349D" w:rsidRDefault="000A349D" w:rsidP="000A349D">
            <w:pPr>
              <w:pStyle w:val="afffffffff9"/>
            </w:pPr>
            <w:r w:rsidRPr="007B49A2">
              <w:rPr>
                <w:rFonts w:hint="eastAsia"/>
              </w:rPr>
              <w:t>基本防护</w:t>
            </w:r>
          </w:p>
        </w:tc>
        <w:tc>
          <w:tcPr>
            <w:tcW w:w="1276" w:type="dxa"/>
            <w:shd w:val="clear" w:color="auto" w:fill="auto"/>
            <w:vAlign w:val="center"/>
          </w:tcPr>
          <w:p w14:paraId="069113F0" w14:textId="0AD64D95" w:rsidR="000A349D" w:rsidRDefault="000A349D" w:rsidP="000A349D">
            <w:pPr>
              <w:pStyle w:val="afffffffff9"/>
            </w:pPr>
            <w:r w:rsidRPr="007B49A2">
              <w:rPr>
                <w:rFonts w:hint="eastAsia"/>
              </w:rPr>
              <w:t>5.7.1</w:t>
            </w:r>
          </w:p>
        </w:tc>
        <w:tc>
          <w:tcPr>
            <w:tcW w:w="1417" w:type="dxa"/>
            <w:shd w:val="clear" w:color="auto" w:fill="auto"/>
            <w:vAlign w:val="center"/>
          </w:tcPr>
          <w:p w14:paraId="06B6927E" w14:textId="0D021AC1" w:rsidR="000A349D" w:rsidRDefault="000A349D" w:rsidP="000A349D">
            <w:pPr>
              <w:pStyle w:val="afffffffff9"/>
            </w:pPr>
            <w:r>
              <w:rPr>
                <w:rFonts w:hint="eastAsia"/>
              </w:rPr>
              <w:t>6</w:t>
            </w:r>
            <w:r w:rsidRPr="007B49A2">
              <w:rPr>
                <w:rFonts w:hint="eastAsia"/>
              </w:rPr>
              <w:t>.7.1</w:t>
            </w:r>
          </w:p>
        </w:tc>
        <w:tc>
          <w:tcPr>
            <w:tcW w:w="1276" w:type="dxa"/>
            <w:shd w:val="clear" w:color="auto" w:fill="auto"/>
            <w:vAlign w:val="center"/>
          </w:tcPr>
          <w:p w14:paraId="251E9702" w14:textId="7D1E6797" w:rsidR="000A349D" w:rsidRDefault="000A349D" w:rsidP="000A349D">
            <w:pPr>
              <w:pStyle w:val="afffffffff9"/>
            </w:pPr>
            <w:r w:rsidRPr="007B49A2">
              <w:rPr>
                <w:rFonts w:hint="eastAsia"/>
              </w:rPr>
              <w:t>√</w:t>
            </w:r>
          </w:p>
        </w:tc>
        <w:tc>
          <w:tcPr>
            <w:tcW w:w="1122" w:type="dxa"/>
            <w:shd w:val="clear" w:color="auto" w:fill="auto"/>
          </w:tcPr>
          <w:p w14:paraId="2193FA26" w14:textId="152C3E32" w:rsidR="000A349D" w:rsidRDefault="000A349D" w:rsidP="000A349D">
            <w:pPr>
              <w:pStyle w:val="afffffffff9"/>
            </w:pPr>
            <w:r w:rsidRPr="003212A6">
              <w:rPr>
                <w:rFonts w:hint="eastAsia"/>
              </w:rPr>
              <w:t>√</w:t>
            </w:r>
          </w:p>
        </w:tc>
      </w:tr>
      <w:tr w:rsidR="000A349D" w14:paraId="1BEE3AB5" w14:textId="77777777" w:rsidTr="00DC2F6B">
        <w:trPr>
          <w:jc w:val="center"/>
        </w:trPr>
        <w:tc>
          <w:tcPr>
            <w:tcW w:w="699" w:type="dxa"/>
            <w:shd w:val="clear" w:color="auto" w:fill="auto"/>
            <w:vAlign w:val="center"/>
          </w:tcPr>
          <w:p w14:paraId="5325E18C" w14:textId="709E4700" w:rsidR="000A349D" w:rsidRDefault="000A349D" w:rsidP="000A349D">
            <w:pPr>
              <w:pStyle w:val="afffffffff9"/>
            </w:pPr>
            <w:r>
              <w:rPr>
                <w:rFonts w:hint="eastAsia"/>
              </w:rPr>
              <w:t>20</w:t>
            </w:r>
          </w:p>
        </w:tc>
        <w:tc>
          <w:tcPr>
            <w:tcW w:w="3544" w:type="dxa"/>
            <w:shd w:val="clear" w:color="auto" w:fill="auto"/>
            <w:vAlign w:val="center"/>
          </w:tcPr>
          <w:p w14:paraId="6F4A875B" w14:textId="61BA7A09" w:rsidR="000A349D" w:rsidRDefault="000A349D" w:rsidP="000A349D">
            <w:pPr>
              <w:pStyle w:val="afffffffff9"/>
            </w:pPr>
            <w:r w:rsidRPr="007B49A2">
              <w:rPr>
                <w:rFonts w:hint="eastAsia"/>
              </w:rPr>
              <w:t>故障保护</w:t>
            </w:r>
          </w:p>
        </w:tc>
        <w:tc>
          <w:tcPr>
            <w:tcW w:w="1276" w:type="dxa"/>
            <w:shd w:val="clear" w:color="auto" w:fill="auto"/>
            <w:vAlign w:val="center"/>
          </w:tcPr>
          <w:p w14:paraId="1937A38D" w14:textId="6B4A8E11" w:rsidR="000A349D" w:rsidRDefault="000A349D" w:rsidP="000A349D">
            <w:pPr>
              <w:pStyle w:val="afffffffff9"/>
            </w:pPr>
            <w:r w:rsidRPr="007B49A2">
              <w:rPr>
                <w:rFonts w:hint="eastAsia"/>
              </w:rPr>
              <w:t>5.7.2</w:t>
            </w:r>
          </w:p>
        </w:tc>
        <w:tc>
          <w:tcPr>
            <w:tcW w:w="1417" w:type="dxa"/>
            <w:shd w:val="clear" w:color="auto" w:fill="auto"/>
            <w:vAlign w:val="center"/>
          </w:tcPr>
          <w:p w14:paraId="068A0482" w14:textId="66DE2FDD" w:rsidR="000A349D" w:rsidRDefault="000A349D" w:rsidP="000A349D">
            <w:pPr>
              <w:pStyle w:val="afffffffff9"/>
            </w:pPr>
            <w:r>
              <w:rPr>
                <w:rFonts w:hint="eastAsia"/>
              </w:rPr>
              <w:t>6</w:t>
            </w:r>
            <w:r w:rsidRPr="007B49A2">
              <w:rPr>
                <w:rFonts w:hint="eastAsia"/>
              </w:rPr>
              <w:t>.7.2</w:t>
            </w:r>
          </w:p>
        </w:tc>
        <w:tc>
          <w:tcPr>
            <w:tcW w:w="1276" w:type="dxa"/>
            <w:shd w:val="clear" w:color="auto" w:fill="auto"/>
          </w:tcPr>
          <w:p w14:paraId="77DBB01D" w14:textId="4F31B270" w:rsidR="000A349D" w:rsidRDefault="000A349D" w:rsidP="000A349D">
            <w:pPr>
              <w:pStyle w:val="afffffffff9"/>
            </w:pPr>
            <w:r w:rsidRPr="00DE68A6">
              <w:rPr>
                <w:rFonts w:hint="eastAsia"/>
              </w:rPr>
              <w:t>—</w:t>
            </w:r>
          </w:p>
        </w:tc>
        <w:tc>
          <w:tcPr>
            <w:tcW w:w="1122" w:type="dxa"/>
            <w:shd w:val="clear" w:color="auto" w:fill="auto"/>
          </w:tcPr>
          <w:p w14:paraId="42002DEA" w14:textId="5D5ACA85" w:rsidR="000A349D" w:rsidRDefault="000A349D" w:rsidP="000A349D">
            <w:pPr>
              <w:pStyle w:val="afffffffff9"/>
            </w:pPr>
            <w:r w:rsidRPr="003212A6">
              <w:rPr>
                <w:rFonts w:hint="eastAsia"/>
              </w:rPr>
              <w:t>√</w:t>
            </w:r>
          </w:p>
        </w:tc>
      </w:tr>
      <w:tr w:rsidR="000A349D" w14:paraId="008BE8F6" w14:textId="77777777" w:rsidTr="00DC2F6B">
        <w:trPr>
          <w:jc w:val="center"/>
        </w:trPr>
        <w:tc>
          <w:tcPr>
            <w:tcW w:w="699" w:type="dxa"/>
            <w:shd w:val="clear" w:color="auto" w:fill="auto"/>
            <w:vAlign w:val="center"/>
          </w:tcPr>
          <w:p w14:paraId="17AE1462" w14:textId="6BB0FA5D" w:rsidR="000A349D" w:rsidRDefault="000A349D" w:rsidP="000A349D">
            <w:pPr>
              <w:pStyle w:val="afffffffff9"/>
            </w:pPr>
            <w:r>
              <w:rPr>
                <w:rFonts w:hint="eastAsia"/>
              </w:rPr>
              <w:t>21</w:t>
            </w:r>
          </w:p>
        </w:tc>
        <w:tc>
          <w:tcPr>
            <w:tcW w:w="3544" w:type="dxa"/>
            <w:shd w:val="clear" w:color="auto" w:fill="auto"/>
            <w:vAlign w:val="center"/>
          </w:tcPr>
          <w:p w14:paraId="0C50BEC2" w14:textId="381982F9" w:rsidR="000A349D" w:rsidRPr="007B49A2" w:rsidRDefault="000A349D" w:rsidP="000A349D">
            <w:pPr>
              <w:pStyle w:val="afffffffff9"/>
            </w:pPr>
            <w:r w:rsidRPr="007B49A2">
              <w:rPr>
                <w:rFonts w:hint="eastAsia"/>
              </w:rPr>
              <w:t>稳态接触电流和电荷的限定</w:t>
            </w:r>
          </w:p>
        </w:tc>
        <w:tc>
          <w:tcPr>
            <w:tcW w:w="1276" w:type="dxa"/>
            <w:shd w:val="clear" w:color="auto" w:fill="auto"/>
            <w:vAlign w:val="center"/>
          </w:tcPr>
          <w:p w14:paraId="10B2D313" w14:textId="7B6479BC" w:rsidR="000A349D" w:rsidRPr="007B49A2" w:rsidRDefault="000A349D" w:rsidP="000A349D">
            <w:pPr>
              <w:pStyle w:val="afffffffff9"/>
            </w:pPr>
            <w:r w:rsidRPr="007B49A2">
              <w:rPr>
                <w:rFonts w:hint="eastAsia"/>
              </w:rPr>
              <w:t>5.7.3</w:t>
            </w:r>
          </w:p>
        </w:tc>
        <w:tc>
          <w:tcPr>
            <w:tcW w:w="1417" w:type="dxa"/>
            <w:shd w:val="clear" w:color="auto" w:fill="auto"/>
            <w:vAlign w:val="center"/>
          </w:tcPr>
          <w:p w14:paraId="37583507" w14:textId="4341FF15" w:rsidR="000A349D" w:rsidRDefault="000A349D" w:rsidP="000A349D">
            <w:pPr>
              <w:pStyle w:val="afffffffff9"/>
            </w:pPr>
            <w:r>
              <w:rPr>
                <w:rFonts w:hint="eastAsia"/>
              </w:rPr>
              <w:t>6</w:t>
            </w:r>
            <w:r w:rsidRPr="007B49A2">
              <w:rPr>
                <w:rFonts w:hint="eastAsia"/>
              </w:rPr>
              <w:t>.7.3</w:t>
            </w:r>
          </w:p>
        </w:tc>
        <w:tc>
          <w:tcPr>
            <w:tcW w:w="1276" w:type="dxa"/>
            <w:shd w:val="clear" w:color="auto" w:fill="auto"/>
          </w:tcPr>
          <w:p w14:paraId="4DF71F10" w14:textId="40975764" w:rsidR="000A349D" w:rsidRDefault="000A349D" w:rsidP="000A349D">
            <w:pPr>
              <w:pStyle w:val="afffffffff9"/>
            </w:pPr>
            <w:r w:rsidRPr="00DE68A6">
              <w:rPr>
                <w:rFonts w:hint="eastAsia"/>
              </w:rPr>
              <w:t>—</w:t>
            </w:r>
          </w:p>
        </w:tc>
        <w:tc>
          <w:tcPr>
            <w:tcW w:w="1122" w:type="dxa"/>
            <w:shd w:val="clear" w:color="auto" w:fill="auto"/>
          </w:tcPr>
          <w:p w14:paraId="1C6F9AA2" w14:textId="7F183FA8" w:rsidR="000A349D" w:rsidRDefault="000A349D" w:rsidP="000A349D">
            <w:pPr>
              <w:pStyle w:val="afffffffff9"/>
            </w:pPr>
            <w:r w:rsidRPr="003212A6">
              <w:rPr>
                <w:rFonts w:hint="eastAsia"/>
              </w:rPr>
              <w:t>√</w:t>
            </w:r>
          </w:p>
        </w:tc>
      </w:tr>
      <w:tr w:rsidR="00412359" w14:paraId="41E50507" w14:textId="77777777" w:rsidTr="00DC2F6B">
        <w:trPr>
          <w:jc w:val="center"/>
        </w:trPr>
        <w:tc>
          <w:tcPr>
            <w:tcW w:w="699" w:type="dxa"/>
            <w:shd w:val="clear" w:color="auto" w:fill="auto"/>
            <w:vAlign w:val="center"/>
          </w:tcPr>
          <w:p w14:paraId="1274CA03" w14:textId="1BB20A9B" w:rsidR="00412359" w:rsidRDefault="00412359" w:rsidP="00412359">
            <w:pPr>
              <w:pStyle w:val="afffffffff9"/>
            </w:pPr>
            <w:r>
              <w:rPr>
                <w:rFonts w:hint="eastAsia"/>
              </w:rPr>
              <w:t>22</w:t>
            </w:r>
          </w:p>
        </w:tc>
        <w:tc>
          <w:tcPr>
            <w:tcW w:w="3544" w:type="dxa"/>
            <w:shd w:val="clear" w:color="auto" w:fill="auto"/>
            <w:vAlign w:val="center"/>
          </w:tcPr>
          <w:p w14:paraId="257681C0" w14:textId="27937A78" w:rsidR="00412359" w:rsidRDefault="00412359" w:rsidP="00412359">
            <w:pPr>
              <w:pStyle w:val="afffffffff9"/>
            </w:pPr>
            <w:r w:rsidRPr="007B49A2">
              <w:rPr>
                <w:rFonts w:hint="eastAsia"/>
              </w:rPr>
              <w:t>开关器件和元件的组合</w:t>
            </w:r>
          </w:p>
        </w:tc>
        <w:tc>
          <w:tcPr>
            <w:tcW w:w="1276" w:type="dxa"/>
            <w:shd w:val="clear" w:color="auto" w:fill="auto"/>
            <w:vAlign w:val="center"/>
          </w:tcPr>
          <w:p w14:paraId="4E5C6B9E" w14:textId="3A7BD410" w:rsidR="00412359" w:rsidRPr="007B49A2" w:rsidRDefault="00412359" w:rsidP="00412359">
            <w:pPr>
              <w:pStyle w:val="afffffffff9"/>
            </w:pPr>
            <w:r w:rsidRPr="007B49A2">
              <w:rPr>
                <w:rFonts w:hint="eastAsia"/>
              </w:rPr>
              <w:t>5.8</w:t>
            </w:r>
          </w:p>
        </w:tc>
        <w:tc>
          <w:tcPr>
            <w:tcW w:w="1417" w:type="dxa"/>
            <w:shd w:val="clear" w:color="auto" w:fill="auto"/>
            <w:vAlign w:val="center"/>
          </w:tcPr>
          <w:p w14:paraId="4A996BD2" w14:textId="1FE46794" w:rsidR="00412359" w:rsidRDefault="00412359" w:rsidP="00412359">
            <w:pPr>
              <w:pStyle w:val="afffffffff9"/>
            </w:pPr>
            <w:r>
              <w:rPr>
                <w:rFonts w:hint="eastAsia"/>
              </w:rPr>
              <w:t>6</w:t>
            </w:r>
            <w:r w:rsidRPr="007B49A2">
              <w:rPr>
                <w:rFonts w:hint="eastAsia"/>
              </w:rPr>
              <w:t>.8</w:t>
            </w:r>
          </w:p>
        </w:tc>
        <w:tc>
          <w:tcPr>
            <w:tcW w:w="1276" w:type="dxa"/>
            <w:shd w:val="clear" w:color="auto" w:fill="auto"/>
          </w:tcPr>
          <w:p w14:paraId="7ACA2A28" w14:textId="090075F7" w:rsidR="00412359" w:rsidRDefault="00412359" w:rsidP="00412359">
            <w:pPr>
              <w:pStyle w:val="afffffffff9"/>
            </w:pPr>
            <w:r w:rsidRPr="00DE68A6">
              <w:rPr>
                <w:rFonts w:hint="eastAsia"/>
              </w:rPr>
              <w:t>—</w:t>
            </w:r>
          </w:p>
        </w:tc>
        <w:tc>
          <w:tcPr>
            <w:tcW w:w="1122" w:type="dxa"/>
            <w:shd w:val="clear" w:color="auto" w:fill="auto"/>
          </w:tcPr>
          <w:p w14:paraId="38C03CB0" w14:textId="604F0D16" w:rsidR="00412359" w:rsidRDefault="00412359" w:rsidP="00412359">
            <w:pPr>
              <w:pStyle w:val="afffffffff9"/>
            </w:pPr>
            <w:r w:rsidRPr="003212A6">
              <w:rPr>
                <w:rFonts w:hint="eastAsia"/>
              </w:rPr>
              <w:t>√</w:t>
            </w:r>
          </w:p>
        </w:tc>
      </w:tr>
      <w:tr w:rsidR="00412359" w14:paraId="45D7C6CC" w14:textId="77777777" w:rsidTr="00DC2F6B">
        <w:trPr>
          <w:jc w:val="center"/>
        </w:trPr>
        <w:tc>
          <w:tcPr>
            <w:tcW w:w="699" w:type="dxa"/>
            <w:shd w:val="clear" w:color="auto" w:fill="auto"/>
            <w:vAlign w:val="center"/>
          </w:tcPr>
          <w:p w14:paraId="09FEB643" w14:textId="6B67CF15" w:rsidR="00412359" w:rsidRDefault="00412359" w:rsidP="00412359">
            <w:pPr>
              <w:pStyle w:val="afffffffff9"/>
            </w:pPr>
            <w:r>
              <w:rPr>
                <w:rFonts w:hint="eastAsia"/>
              </w:rPr>
              <w:t>23</w:t>
            </w:r>
          </w:p>
        </w:tc>
        <w:tc>
          <w:tcPr>
            <w:tcW w:w="3544" w:type="dxa"/>
            <w:shd w:val="clear" w:color="auto" w:fill="auto"/>
            <w:vAlign w:val="center"/>
          </w:tcPr>
          <w:p w14:paraId="0BA2DE38" w14:textId="6A27E5FB" w:rsidR="00412359" w:rsidRDefault="00412359" w:rsidP="00412359">
            <w:pPr>
              <w:pStyle w:val="afffffffff9"/>
            </w:pPr>
            <w:r w:rsidRPr="007B49A2">
              <w:rPr>
                <w:rFonts w:hint="eastAsia"/>
              </w:rPr>
              <w:t>内部电路和连接</w:t>
            </w:r>
          </w:p>
        </w:tc>
        <w:tc>
          <w:tcPr>
            <w:tcW w:w="1276" w:type="dxa"/>
            <w:shd w:val="clear" w:color="auto" w:fill="auto"/>
            <w:vAlign w:val="center"/>
          </w:tcPr>
          <w:p w14:paraId="0233AE77" w14:textId="7BC7E7F8" w:rsidR="00412359" w:rsidRDefault="00412359" w:rsidP="00412359">
            <w:pPr>
              <w:pStyle w:val="afffffffff9"/>
            </w:pPr>
            <w:r w:rsidRPr="007B49A2">
              <w:rPr>
                <w:rFonts w:hint="eastAsia"/>
              </w:rPr>
              <w:t>5.9</w:t>
            </w:r>
          </w:p>
        </w:tc>
        <w:tc>
          <w:tcPr>
            <w:tcW w:w="1417" w:type="dxa"/>
            <w:shd w:val="clear" w:color="auto" w:fill="auto"/>
            <w:vAlign w:val="center"/>
          </w:tcPr>
          <w:p w14:paraId="13B8AD7A" w14:textId="299436AF" w:rsidR="00412359" w:rsidRDefault="00412359" w:rsidP="00412359">
            <w:pPr>
              <w:pStyle w:val="afffffffff9"/>
            </w:pPr>
            <w:r>
              <w:rPr>
                <w:rFonts w:hint="eastAsia"/>
              </w:rPr>
              <w:t>6</w:t>
            </w:r>
            <w:r w:rsidRPr="007B49A2">
              <w:rPr>
                <w:rFonts w:hint="eastAsia"/>
              </w:rPr>
              <w:t>.9</w:t>
            </w:r>
          </w:p>
        </w:tc>
        <w:tc>
          <w:tcPr>
            <w:tcW w:w="1276" w:type="dxa"/>
            <w:shd w:val="clear" w:color="auto" w:fill="auto"/>
          </w:tcPr>
          <w:p w14:paraId="2EE3D52D" w14:textId="71BA4803" w:rsidR="00412359" w:rsidRDefault="00412359" w:rsidP="00412359">
            <w:pPr>
              <w:pStyle w:val="afffffffff9"/>
            </w:pPr>
            <w:r w:rsidRPr="00DE68A6">
              <w:rPr>
                <w:rFonts w:hint="eastAsia"/>
              </w:rPr>
              <w:t>—</w:t>
            </w:r>
          </w:p>
        </w:tc>
        <w:tc>
          <w:tcPr>
            <w:tcW w:w="1122" w:type="dxa"/>
            <w:shd w:val="clear" w:color="auto" w:fill="auto"/>
          </w:tcPr>
          <w:p w14:paraId="7575DE22" w14:textId="53B5E4F9" w:rsidR="00412359" w:rsidRDefault="00412359" w:rsidP="00412359">
            <w:pPr>
              <w:pStyle w:val="afffffffff9"/>
            </w:pPr>
            <w:r w:rsidRPr="003212A6">
              <w:rPr>
                <w:rFonts w:hint="eastAsia"/>
              </w:rPr>
              <w:t>√</w:t>
            </w:r>
          </w:p>
        </w:tc>
      </w:tr>
      <w:tr w:rsidR="00412359" w14:paraId="5DC5DCFF" w14:textId="77777777" w:rsidTr="00DC2F6B">
        <w:trPr>
          <w:jc w:val="center"/>
        </w:trPr>
        <w:tc>
          <w:tcPr>
            <w:tcW w:w="699" w:type="dxa"/>
            <w:shd w:val="clear" w:color="auto" w:fill="auto"/>
            <w:vAlign w:val="center"/>
          </w:tcPr>
          <w:p w14:paraId="01F2511C" w14:textId="62A4BC51" w:rsidR="00412359" w:rsidRDefault="00412359" w:rsidP="00412359">
            <w:pPr>
              <w:pStyle w:val="afffffffff9"/>
            </w:pPr>
            <w:r>
              <w:rPr>
                <w:rFonts w:hint="eastAsia"/>
              </w:rPr>
              <w:t>24</w:t>
            </w:r>
          </w:p>
        </w:tc>
        <w:tc>
          <w:tcPr>
            <w:tcW w:w="3544" w:type="dxa"/>
            <w:shd w:val="clear" w:color="auto" w:fill="auto"/>
            <w:vAlign w:val="center"/>
          </w:tcPr>
          <w:p w14:paraId="481E6036" w14:textId="21D9EE36" w:rsidR="00412359" w:rsidRDefault="00412359" w:rsidP="00412359">
            <w:pPr>
              <w:pStyle w:val="afffffffff9"/>
            </w:pPr>
            <w:r w:rsidRPr="007B49A2">
              <w:rPr>
                <w:rFonts w:hint="eastAsia"/>
              </w:rPr>
              <w:t>外接电缆端子</w:t>
            </w:r>
          </w:p>
        </w:tc>
        <w:tc>
          <w:tcPr>
            <w:tcW w:w="1276" w:type="dxa"/>
            <w:shd w:val="clear" w:color="auto" w:fill="auto"/>
            <w:vAlign w:val="center"/>
          </w:tcPr>
          <w:p w14:paraId="505DC492" w14:textId="42FE6A93" w:rsidR="00412359" w:rsidRDefault="00412359" w:rsidP="00412359">
            <w:pPr>
              <w:pStyle w:val="afffffffff9"/>
            </w:pPr>
            <w:r w:rsidRPr="007B49A2">
              <w:rPr>
                <w:rFonts w:hint="eastAsia"/>
              </w:rPr>
              <w:t>5.10</w:t>
            </w:r>
          </w:p>
        </w:tc>
        <w:tc>
          <w:tcPr>
            <w:tcW w:w="1417" w:type="dxa"/>
            <w:shd w:val="clear" w:color="auto" w:fill="auto"/>
            <w:vAlign w:val="center"/>
          </w:tcPr>
          <w:p w14:paraId="384AF46C" w14:textId="116F47DB" w:rsidR="00412359" w:rsidRDefault="00412359" w:rsidP="00412359">
            <w:pPr>
              <w:pStyle w:val="afffffffff9"/>
            </w:pPr>
            <w:r>
              <w:rPr>
                <w:rFonts w:hint="eastAsia"/>
              </w:rPr>
              <w:t>6</w:t>
            </w:r>
            <w:r w:rsidRPr="007B49A2">
              <w:rPr>
                <w:rFonts w:hint="eastAsia"/>
              </w:rPr>
              <w:t>.10</w:t>
            </w:r>
          </w:p>
        </w:tc>
        <w:tc>
          <w:tcPr>
            <w:tcW w:w="1276" w:type="dxa"/>
            <w:shd w:val="clear" w:color="auto" w:fill="auto"/>
          </w:tcPr>
          <w:p w14:paraId="2E8FB5D7" w14:textId="12699FA4" w:rsidR="00412359" w:rsidRDefault="00412359" w:rsidP="00412359">
            <w:pPr>
              <w:pStyle w:val="afffffffff9"/>
            </w:pPr>
            <w:r w:rsidRPr="00DE68A6">
              <w:rPr>
                <w:rFonts w:hint="eastAsia"/>
              </w:rPr>
              <w:t>—</w:t>
            </w:r>
          </w:p>
        </w:tc>
        <w:tc>
          <w:tcPr>
            <w:tcW w:w="1122" w:type="dxa"/>
            <w:shd w:val="clear" w:color="auto" w:fill="auto"/>
          </w:tcPr>
          <w:p w14:paraId="5A3FD471" w14:textId="041E1873" w:rsidR="00412359" w:rsidRDefault="00412359" w:rsidP="00412359">
            <w:pPr>
              <w:pStyle w:val="afffffffff9"/>
            </w:pPr>
            <w:r w:rsidRPr="003212A6">
              <w:rPr>
                <w:rFonts w:hint="eastAsia"/>
              </w:rPr>
              <w:t>√</w:t>
            </w:r>
          </w:p>
        </w:tc>
      </w:tr>
      <w:tr w:rsidR="00412359" w14:paraId="5643D33C" w14:textId="77777777" w:rsidTr="00DC2F6B">
        <w:trPr>
          <w:jc w:val="center"/>
        </w:trPr>
        <w:tc>
          <w:tcPr>
            <w:tcW w:w="699" w:type="dxa"/>
            <w:shd w:val="clear" w:color="auto" w:fill="auto"/>
            <w:vAlign w:val="center"/>
          </w:tcPr>
          <w:p w14:paraId="6D4856B4" w14:textId="0AE6174B" w:rsidR="00412359" w:rsidRDefault="00412359" w:rsidP="00412359">
            <w:pPr>
              <w:pStyle w:val="afffffffff9"/>
            </w:pPr>
            <w:r>
              <w:rPr>
                <w:rFonts w:hint="eastAsia"/>
              </w:rPr>
              <w:t>25</w:t>
            </w:r>
          </w:p>
        </w:tc>
        <w:tc>
          <w:tcPr>
            <w:tcW w:w="3544" w:type="dxa"/>
            <w:shd w:val="clear" w:color="auto" w:fill="auto"/>
            <w:vAlign w:val="center"/>
          </w:tcPr>
          <w:p w14:paraId="0B3326AA" w14:textId="655DD338" w:rsidR="00412359" w:rsidRDefault="000A349D" w:rsidP="00412359">
            <w:pPr>
              <w:pStyle w:val="afffffffff9"/>
            </w:pPr>
            <w:r w:rsidRPr="007B49A2">
              <w:rPr>
                <w:rFonts w:hint="eastAsia"/>
              </w:rPr>
              <w:t>温升</w:t>
            </w:r>
          </w:p>
        </w:tc>
        <w:tc>
          <w:tcPr>
            <w:tcW w:w="1276" w:type="dxa"/>
            <w:shd w:val="clear" w:color="auto" w:fill="auto"/>
            <w:vAlign w:val="center"/>
          </w:tcPr>
          <w:p w14:paraId="445EF131" w14:textId="3DB25947" w:rsidR="00412359" w:rsidRDefault="00412359" w:rsidP="00412359">
            <w:pPr>
              <w:pStyle w:val="afffffffff9"/>
            </w:pPr>
            <w:r w:rsidRPr="007B49A2">
              <w:rPr>
                <w:rFonts w:hint="eastAsia"/>
              </w:rPr>
              <w:t>5.11</w:t>
            </w:r>
          </w:p>
        </w:tc>
        <w:tc>
          <w:tcPr>
            <w:tcW w:w="1417" w:type="dxa"/>
            <w:shd w:val="clear" w:color="auto" w:fill="auto"/>
            <w:vAlign w:val="center"/>
          </w:tcPr>
          <w:p w14:paraId="0957CFCD" w14:textId="716976E5" w:rsidR="00412359" w:rsidRDefault="00412359" w:rsidP="00412359">
            <w:pPr>
              <w:pStyle w:val="afffffffff9"/>
            </w:pPr>
            <w:r>
              <w:rPr>
                <w:rFonts w:hint="eastAsia"/>
              </w:rPr>
              <w:t>6</w:t>
            </w:r>
            <w:r w:rsidRPr="007B49A2">
              <w:rPr>
                <w:rFonts w:hint="eastAsia"/>
              </w:rPr>
              <w:t>.11</w:t>
            </w:r>
          </w:p>
        </w:tc>
        <w:tc>
          <w:tcPr>
            <w:tcW w:w="1276" w:type="dxa"/>
            <w:shd w:val="clear" w:color="auto" w:fill="auto"/>
          </w:tcPr>
          <w:p w14:paraId="08CBADA3" w14:textId="791E167D" w:rsidR="00412359" w:rsidRDefault="00412359" w:rsidP="00412359">
            <w:pPr>
              <w:pStyle w:val="afffffffff9"/>
            </w:pPr>
            <w:r w:rsidRPr="00DE68A6">
              <w:rPr>
                <w:rFonts w:hint="eastAsia"/>
              </w:rPr>
              <w:t>—</w:t>
            </w:r>
          </w:p>
        </w:tc>
        <w:tc>
          <w:tcPr>
            <w:tcW w:w="1122" w:type="dxa"/>
            <w:shd w:val="clear" w:color="auto" w:fill="auto"/>
          </w:tcPr>
          <w:p w14:paraId="08D1089B" w14:textId="0212FEDD" w:rsidR="00412359" w:rsidRDefault="00412359" w:rsidP="00412359">
            <w:pPr>
              <w:pStyle w:val="afffffffff9"/>
            </w:pPr>
            <w:r w:rsidRPr="00282B77">
              <w:rPr>
                <w:rFonts w:hint="eastAsia"/>
              </w:rPr>
              <w:t>√</w:t>
            </w:r>
          </w:p>
        </w:tc>
      </w:tr>
      <w:tr w:rsidR="00412359" w14:paraId="475F09B0" w14:textId="77777777" w:rsidTr="00DC2F6B">
        <w:trPr>
          <w:jc w:val="center"/>
        </w:trPr>
        <w:tc>
          <w:tcPr>
            <w:tcW w:w="699" w:type="dxa"/>
            <w:shd w:val="clear" w:color="auto" w:fill="auto"/>
            <w:vAlign w:val="center"/>
          </w:tcPr>
          <w:p w14:paraId="6C4EE9F8" w14:textId="2D915320" w:rsidR="00412359" w:rsidRDefault="00412359" w:rsidP="00412359">
            <w:pPr>
              <w:pStyle w:val="afffffffff9"/>
            </w:pPr>
            <w:r>
              <w:rPr>
                <w:rFonts w:hint="eastAsia"/>
              </w:rPr>
              <w:t>26</w:t>
            </w:r>
          </w:p>
        </w:tc>
        <w:tc>
          <w:tcPr>
            <w:tcW w:w="3544" w:type="dxa"/>
            <w:shd w:val="clear" w:color="auto" w:fill="auto"/>
            <w:vAlign w:val="center"/>
          </w:tcPr>
          <w:p w14:paraId="2A72AF01" w14:textId="475B5442" w:rsidR="00412359" w:rsidRDefault="000A349D" w:rsidP="00412359">
            <w:pPr>
              <w:pStyle w:val="afffffffff9"/>
            </w:pPr>
            <w:r w:rsidRPr="007B49A2">
              <w:rPr>
                <w:rFonts w:hint="eastAsia"/>
              </w:rPr>
              <w:t>电磁兼容性</w:t>
            </w:r>
          </w:p>
        </w:tc>
        <w:tc>
          <w:tcPr>
            <w:tcW w:w="1276" w:type="dxa"/>
            <w:shd w:val="clear" w:color="auto" w:fill="auto"/>
            <w:vAlign w:val="center"/>
          </w:tcPr>
          <w:p w14:paraId="0CB08006" w14:textId="102B537D" w:rsidR="00412359" w:rsidRDefault="00412359" w:rsidP="00412359">
            <w:pPr>
              <w:pStyle w:val="afffffffff9"/>
            </w:pPr>
            <w:r w:rsidRPr="007B49A2">
              <w:rPr>
                <w:rFonts w:hint="eastAsia"/>
              </w:rPr>
              <w:t>5.1</w:t>
            </w:r>
            <w:r w:rsidR="000A349D">
              <w:rPr>
                <w:rFonts w:hint="eastAsia"/>
              </w:rPr>
              <w:t>2</w:t>
            </w:r>
          </w:p>
        </w:tc>
        <w:tc>
          <w:tcPr>
            <w:tcW w:w="1417" w:type="dxa"/>
            <w:shd w:val="clear" w:color="auto" w:fill="auto"/>
            <w:vAlign w:val="center"/>
          </w:tcPr>
          <w:p w14:paraId="6A2C24AB" w14:textId="5C766992" w:rsidR="00412359" w:rsidRDefault="00412359" w:rsidP="00412359">
            <w:pPr>
              <w:pStyle w:val="afffffffff9"/>
            </w:pPr>
            <w:r>
              <w:rPr>
                <w:rFonts w:hint="eastAsia"/>
              </w:rPr>
              <w:t>6</w:t>
            </w:r>
            <w:r w:rsidRPr="007B49A2">
              <w:rPr>
                <w:rFonts w:hint="eastAsia"/>
              </w:rPr>
              <w:t>.1</w:t>
            </w:r>
            <w:r w:rsidR="000A349D">
              <w:rPr>
                <w:rFonts w:hint="eastAsia"/>
              </w:rPr>
              <w:t>2</w:t>
            </w:r>
          </w:p>
        </w:tc>
        <w:tc>
          <w:tcPr>
            <w:tcW w:w="1276" w:type="dxa"/>
            <w:shd w:val="clear" w:color="auto" w:fill="auto"/>
          </w:tcPr>
          <w:p w14:paraId="3A87A0B1" w14:textId="1251B74B" w:rsidR="00412359" w:rsidRDefault="00412359" w:rsidP="00412359">
            <w:pPr>
              <w:pStyle w:val="afffffffff9"/>
            </w:pPr>
            <w:r w:rsidRPr="00DE68A6">
              <w:rPr>
                <w:rFonts w:hint="eastAsia"/>
              </w:rPr>
              <w:t>—</w:t>
            </w:r>
          </w:p>
        </w:tc>
        <w:tc>
          <w:tcPr>
            <w:tcW w:w="1122" w:type="dxa"/>
            <w:shd w:val="clear" w:color="auto" w:fill="auto"/>
          </w:tcPr>
          <w:p w14:paraId="002C87B6" w14:textId="2DC82121" w:rsidR="00412359" w:rsidRDefault="00412359" w:rsidP="00412359">
            <w:pPr>
              <w:pStyle w:val="afffffffff9"/>
            </w:pPr>
            <w:r w:rsidRPr="00282B77">
              <w:rPr>
                <w:rFonts w:hint="eastAsia"/>
              </w:rPr>
              <w:t>√</w:t>
            </w:r>
          </w:p>
        </w:tc>
      </w:tr>
      <w:tr w:rsidR="00412359" w14:paraId="26E8F8C7" w14:textId="77777777" w:rsidTr="00DC2F6B">
        <w:trPr>
          <w:jc w:val="center"/>
        </w:trPr>
        <w:tc>
          <w:tcPr>
            <w:tcW w:w="699" w:type="dxa"/>
            <w:shd w:val="clear" w:color="auto" w:fill="auto"/>
            <w:vAlign w:val="center"/>
          </w:tcPr>
          <w:p w14:paraId="456BFBEF" w14:textId="5F2716D2" w:rsidR="00412359" w:rsidRDefault="00412359" w:rsidP="00412359">
            <w:pPr>
              <w:pStyle w:val="afffffffff9"/>
            </w:pPr>
            <w:r>
              <w:rPr>
                <w:rFonts w:hint="eastAsia"/>
              </w:rPr>
              <w:lastRenderedPageBreak/>
              <w:t>27</w:t>
            </w:r>
          </w:p>
        </w:tc>
        <w:tc>
          <w:tcPr>
            <w:tcW w:w="3544" w:type="dxa"/>
            <w:shd w:val="clear" w:color="auto" w:fill="auto"/>
            <w:vAlign w:val="center"/>
          </w:tcPr>
          <w:p w14:paraId="5AACC6EE" w14:textId="05BFA72B" w:rsidR="00412359" w:rsidRDefault="000A349D" w:rsidP="00412359">
            <w:pPr>
              <w:pStyle w:val="afffffffff9"/>
            </w:pPr>
            <w:r>
              <w:rPr>
                <w:rFonts w:hint="eastAsia"/>
              </w:rPr>
              <w:t>局部放电</w:t>
            </w:r>
          </w:p>
        </w:tc>
        <w:tc>
          <w:tcPr>
            <w:tcW w:w="1276" w:type="dxa"/>
            <w:shd w:val="clear" w:color="auto" w:fill="auto"/>
            <w:vAlign w:val="center"/>
          </w:tcPr>
          <w:p w14:paraId="315880C3" w14:textId="24D5104D" w:rsidR="00412359" w:rsidRPr="007B49A2" w:rsidRDefault="00412359" w:rsidP="00412359">
            <w:pPr>
              <w:pStyle w:val="afffffffff9"/>
            </w:pPr>
            <w:r w:rsidRPr="007B49A2">
              <w:rPr>
                <w:rFonts w:hint="eastAsia"/>
              </w:rPr>
              <w:t>5.1</w:t>
            </w:r>
            <w:r w:rsidR="000A349D">
              <w:rPr>
                <w:rFonts w:hint="eastAsia"/>
              </w:rPr>
              <w:t>3</w:t>
            </w:r>
          </w:p>
        </w:tc>
        <w:tc>
          <w:tcPr>
            <w:tcW w:w="1417" w:type="dxa"/>
            <w:shd w:val="clear" w:color="auto" w:fill="auto"/>
            <w:vAlign w:val="center"/>
          </w:tcPr>
          <w:p w14:paraId="2B508CB0" w14:textId="3C63BDAD" w:rsidR="00412359" w:rsidRDefault="00412359" w:rsidP="00412359">
            <w:pPr>
              <w:pStyle w:val="afffffffff9"/>
            </w:pPr>
            <w:r>
              <w:rPr>
                <w:rFonts w:hint="eastAsia"/>
              </w:rPr>
              <w:t>6</w:t>
            </w:r>
            <w:r w:rsidRPr="007B49A2">
              <w:rPr>
                <w:rFonts w:hint="eastAsia"/>
              </w:rPr>
              <w:t>.1</w:t>
            </w:r>
            <w:r w:rsidR="000A349D">
              <w:rPr>
                <w:rFonts w:hint="eastAsia"/>
              </w:rPr>
              <w:t>3</w:t>
            </w:r>
          </w:p>
        </w:tc>
        <w:tc>
          <w:tcPr>
            <w:tcW w:w="1276" w:type="dxa"/>
            <w:shd w:val="clear" w:color="auto" w:fill="auto"/>
          </w:tcPr>
          <w:p w14:paraId="4C31F93A" w14:textId="63F171B7" w:rsidR="00412359" w:rsidRDefault="00412359" w:rsidP="00412359">
            <w:pPr>
              <w:pStyle w:val="afffffffff9"/>
            </w:pPr>
            <w:r w:rsidRPr="00DE68A6">
              <w:rPr>
                <w:rFonts w:hint="eastAsia"/>
              </w:rPr>
              <w:t>—</w:t>
            </w:r>
          </w:p>
        </w:tc>
        <w:tc>
          <w:tcPr>
            <w:tcW w:w="1122" w:type="dxa"/>
            <w:shd w:val="clear" w:color="auto" w:fill="auto"/>
          </w:tcPr>
          <w:p w14:paraId="3433163D" w14:textId="71ABB558" w:rsidR="00412359" w:rsidRDefault="00412359" w:rsidP="00412359">
            <w:pPr>
              <w:pStyle w:val="afffffffff9"/>
            </w:pPr>
            <w:r w:rsidRPr="00282B77">
              <w:rPr>
                <w:rFonts w:hint="eastAsia"/>
              </w:rPr>
              <w:t>√</w:t>
            </w:r>
          </w:p>
        </w:tc>
      </w:tr>
      <w:tr w:rsidR="00412359" w14:paraId="772DFA78" w14:textId="77777777" w:rsidTr="007B49A2">
        <w:trPr>
          <w:jc w:val="center"/>
        </w:trPr>
        <w:tc>
          <w:tcPr>
            <w:tcW w:w="9334" w:type="dxa"/>
            <w:gridSpan w:val="6"/>
            <w:tcBorders>
              <w:top w:val="single" w:sz="8" w:space="0" w:color="auto"/>
              <w:bottom w:val="single" w:sz="8" w:space="0" w:color="auto"/>
            </w:tcBorders>
            <w:shd w:val="clear" w:color="auto" w:fill="auto"/>
            <w:vAlign w:val="center"/>
          </w:tcPr>
          <w:p w14:paraId="536224E3" w14:textId="69AF6AFF" w:rsidR="00412359" w:rsidRPr="007B49A2" w:rsidRDefault="00412359" w:rsidP="00412359">
            <w:pPr>
              <w:pStyle w:val="afff2"/>
            </w:pPr>
            <w:r w:rsidRPr="007B49A2">
              <w:rPr>
                <w:rFonts w:hint="eastAsia"/>
              </w:rPr>
              <w:t>“√”为须检项目，“—”为不检项目。</w:t>
            </w:r>
          </w:p>
        </w:tc>
      </w:tr>
    </w:tbl>
    <w:p w14:paraId="67C707C8" w14:textId="676D3F82" w:rsidR="00647B89" w:rsidRDefault="00647B89" w:rsidP="00647B89">
      <w:pPr>
        <w:pStyle w:val="affd"/>
        <w:spacing w:before="120" w:after="120"/>
      </w:pPr>
      <w:r>
        <w:rPr>
          <w:rFonts w:hint="eastAsia"/>
        </w:rPr>
        <w:t>出厂检验</w:t>
      </w:r>
    </w:p>
    <w:p w14:paraId="59826630" w14:textId="2B2E186A" w:rsidR="00647B89" w:rsidRDefault="00647B89" w:rsidP="00647B89">
      <w:pPr>
        <w:pStyle w:val="affffb"/>
        <w:ind w:firstLine="420"/>
      </w:pPr>
      <w:r>
        <w:rPr>
          <w:rFonts w:hint="eastAsia"/>
        </w:rPr>
        <w:t>每套分支箱均应进行出厂检验。出厂检验项目见</w:t>
      </w:r>
      <w:r w:rsidRPr="007A6FC2">
        <w:rPr>
          <w:rFonts w:hint="eastAsia"/>
        </w:rPr>
        <w:t>表1，</w:t>
      </w:r>
      <w:r>
        <w:rPr>
          <w:rFonts w:hint="eastAsia"/>
        </w:rPr>
        <w:t>所有出厂检验项目合格，并附有产品合格证后方可出厂。若有项目不合格，则判定出厂检验不合格。</w:t>
      </w:r>
    </w:p>
    <w:p w14:paraId="7A9713CE" w14:textId="1CE1DD8F" w:rsidR="00647B89" w:rsidRDefault="00647B89" w:rsidP="00647B89">
      <w:pPr>
        <w:pStyle w:val="affd"/>
        <w:spacing w:before="120" w:after="120"/>
      </w:pPr>
      <w:r>
        <w:rPr>
          <w:rFonts w:hint="eastAsia"/>
        </w:rPr>
        <w:t>型式检验</w:t>
      </w:r>
    </w:p>
    <w:p w14:paraId="10DFB3E9" w14:textId="0D3A0365" w:rsidR="00647B89" w:rsidRDefault="00647B89" w:rsidP="00647B89">
      <w:pPr>
        <w:pStyle w:val="afffffffff1"/>
      </w:pPr>
      <w:r>
        <w:rPr>
          <w:rFonts w:hint="eastAsia"/>
        </w:rPr>
        <w:t>型式检验应在下列情况之一时进行：</w:t>
      </w:r>
    </w:p>
    <w:p w14:paraId="71059EAC" w14:textId="58BE3CB9" w:rsidR="00647B89" w:rsidRDefault="00647B89" w:rsidP="00647B89">
      <w:pPr>
        <w:pStyle w:val="af5"/>
        <w:numPr>
          <w:ilvl w:val="0"/>
          <w:numId w:val="35"/>
        </w:numPr>
      </w:pPr>
      <w:r>
        <w:rPr>
          <w:rFonts w:hint="eastAsia"/>
        </w:rPr>
        <w:t>新产品或老产品转厂生产的试制定型鉴定；</w:t>
      </w:r>
    </w:p>
    <w:p w14:paraId="4AC285AE" w14:textId="321B8287" w:rsidR="00647B89" w:rsidRDefault="00647B89" w:rsidP="00647B89">
      <w:pPr>
        <w:pStyle w:val="af5"/>
      </w:pPr>
      <w:r>
        <w:rPr>
          <w:rFonts w:hint="eastAsia"/>
        </w:rPr>
        <w:t>正式生产后，如产品结构、工艺、关键材料有较大改变，可能影响产品性能时候；</w:t>
      </w:r>
    </w:p>
    <w:p w14:paraId="7FA5330D" w14:textId="14090F90" w:rsidR="00647B89" w:rsidRDefault="00647B89" w:rsidP="00647B89">
      <w:pPr>
        <w:pStyle w:val="af5"/>
      </w:pPr>
      <w:r>
        <w:rPr>
          <w:rFonts w:hint="eastAsia"/>
        </w:rPr>
        <w:t>连续生产的产品，应每两年进行一次型式检验；</w:t>
      </w:r>
    </w:p>
    <w:p w14:paraId="7FA4829D" w14:textId="455DA287" w:rsidR="00647B89" w:rsidRDefault="00647B89" w:rsidP="00647B89">
      <w:pPr>
        <w:pStyle w:val="af5"/>
      </w:pPr>
      <w:r>
        <w:rPr>
          <w:rFonts w:hint="eastAsia"/>
        </w:rPr>
        <w:t>产品停产12个月后，恢复生产时；</w:t>
      </w:r>
    </w:p>
    <w:p w14:paraId="6533BBD7" w14:textId="3F029AFF" w:rsidR="00647B89" w:rsidRDefault="00647B89" w:rsidP="00647B89">
      <w:pPr>
        <w:pStyle w:val="af5"/>
      </w:pPr>
      <w:r>
        <w:rPr>
          <w:rFonts w:hint="eastAsia"/>
        </w:rPr>
        <w:t>出厂检验结果与上次型式试验结果有较大差异时；</w:t>
      </w:r>
    </w:p>
    <w:p w14:paraId="0CBA1C39" w14:textId="5E768AE4" w:rsidR="00647B89" w:rsidRDefault="00647B89" w:rsidP="00647B89">
      <w:pPr>
        <w:pStyle w:val="afffffffff1"/>
      </w:pPr>
      <w:r>
        <w:rPr>
          <w:rFonts w:hint="eastAsia"/>
        </w:rPr>
        <w:t>型式检验样品应从出厂检验合格产品中随机抽取。型式检验项</w:t>
      </w:r>
      <w:r w:rsidRPr="007A6FC2">
        <w:rPr>
          <w:rFonts w:hint="eastAsia"/>
        </w:rPr>
        <w:t>目见表1。</w:t>
      </w:r>
    </w:p>
    <w:p w14:paraId="2EF14C55" w14:textId="302641C8" w:rsidR="00647B89" w:rsidRPr="00647B89" w:rsidRDefault="00647B89" w:rsidP="00647B89">
      <w:pPr>
        <w:pStyle w:val="afffffffff1"/>
      </w:pPr>
      <w:r>
        <w:rPr>
          <w:rFonts w:hint="eastAsia"/>
        </w:rPr>
        <w:t>所有试验项目合格判定型式检验合格；若有一项或一项以上不符合要求，应加倍抽样对不符合项进行复检，复检全部符合要求，则判定型式检验合格，否则判定型式检验不合格。</w:t>
      </w:r>
    </w:p>
    <w:p w14:paraId="583DDF91" w14:textId="08C3A475" w:rsidR="003E019F" w:rsidRDefault="00913ED7" w:rsidP="00913ED7">
      <w:pPr>
        <w:pStyle w:val="affc"/>
        <w:spacing w:before="240" w:after="240"/>
      </w:pPr>
      <w:bookmarkStart w:id="91" w:name="_Toc199837419"/>
      <w:r>
        <w:rPr>
          <w:rFonts w:hint="eastAsia"/>
        </w:rPr>
        <w:t>标志、包装、运输和贮存</w:t>
      </w:r>
      <w:bookmarkEnd w:id="91"/>
    </w:p>
    <w:p w14:paraId="12B8A3A5" w14:textId="735785C6" w:rsidR="00647B89" w:rsidRDefault="00647B89" w:rsidP="00647B89">
      <w:pPr>
        <w:pStyle w:val="affd"/>
        <w:spacing w:before="120" w:after="120"/>
      </w:pPr>
      <w:r>
        <w:rPr>
          <w:rFonts w:hint="eastAsia"/>
        </w:rPr>
        <w:t>标志</w:t>
      </w:r>
    </w:p>
    <w:p w14:paraId="506ABF17" w14:textId="1CE9A5C3" w:rsidR="00647B89" w:rsidRDefault="00647B89" w:rsidP="00647B89">
      <w:pPr>
        <w:pStyle w:val="afffffffff1"/>
      </w:pPr>
      <w:r>
        <w:rPr>
          <w:rFonts w:hint="eastAsia"/>
        </w:rPr>
        <w:t>分支箱应有规范、清晰的运维标识。</w:t>
      </w:r>
    </w:p>
    <w:p w14:paraId="2A31C081" w14:textId="17493C8A" w:rsidR="00647B89" w:rsidRDefault="00647B89" w:rsidP="00647B89">
      <w:pPr>
        <w:pStyle w:val="afffffffff1"/>
      </w:pPr>
      <w:r>
        <w:rPr>
          <w:rFonts w:hint="eastAsia"/>
        </w:rPr>
        <w:t>每台分支箱应铭牌字迹清晰，坚固、耐久，安装在明显位置，铭牌上应标明包括但不限于以下内容：</w:t>
      </w:r>
    </w:p>
    <w:p w14:paraId="51B2E4F6" w14:textId="4FFB66C4" w:rsidR="00647B89" w:rsidRDefault="00647B89" w:rsidP="00647B89">
      <w:pPr>
        <w:pStyle w:val="af5"/>
        <w:numPr>
          <w:ilvl w:val="0"/>
          <w:numId w:val="36"/>
        </w:numPr>
      </w:pPr>
      <w:r>
        <w:rPr>
          <w:rFonts w:hint="eastAsia"/>
        </w:rPr>
        <w:t>制造商（生产厂）或商标；</w:t>
      </w:r>
    </w:p>
    <w:p w14:paraId="570691E0" w14:textId="1C5FE410" w:rsidR="00647B89" w:rsidRDefault="00647B89" w:rsidP="00647B89">
      <w:pPr>
        <w:pStyle w:val="af5"/>
      </w:pPr>
      <w:r>
        <w:rPr>
          <w:rFonts w:hint="eastAsia"/>
        </w:rPr>
        <w:t>型号规格；</w:t>
      </w:r>
    </w:p>
    <w:p w14:paraId="3217166B" w14:textId="436CDD0E" w:rsidR="00647B89" w:rsidRDefault="00647B89" w:rsidP="00647B89">
      <w:pPr>
        <w:pStyle w:val="af5"/>
      </w:pPr>
      <w:r>
        <w:rPr>
          <w:rFonts w:hint="eastAsia"/>
        </w:rPr>
        <w:t>外形尺寸；</w:t>
      </w:r>
    </w:p>
    <w:p w14:paraId="3AC3CAC2" w14:textId="0FAD108B" w:rsidR="00647B89" w:rsidRDefault="00647B89" w:rsidP="00647B89">
      <w:pPr>
        <w:pStyle w:val="af5"/>
      </w:pPr>
      <w:r>
        <w:rPr>
          <w:rFonts w:hint="eastAsia"/>
        </w:rPr>
        <w:t>出厂编号；</w:t>
      </w:r>
    </w:p>
    <w:p w14:paraId="04463DAF" w14:textId="1B8102E6" w:rsidR="00647B89" w:rsidRDefault="00647B89" w:rsidP="00647B89">
      <w:pPr>
        <w:pStyle w:val="af5"/>
      </w:pPr>
      <w:r>
        <w:rPr>
          <w:rFonts w:hint="eastAsia"/>
        </w:rPr>
        <w:t>执行标准；</w:t>
      </w:r>
    </w:p>
    <w:p w14:paraId="18A688D5" w14:textId="0E73E678" w:rsidR="00647B89" w:rsidRDefault="00647B89" w:rsidP="00647B89">
      <w:pPr>
        <w:pStyle w:val="af5"/>
      </w:pPr>
      <w:r>
        <w:rPr>
          <w:rFonts w:hint="eastAsia"/>
        </w:rPr>
        <w:t>制造日期。</w:t>
      </w:r>
    </w:p>
    <w:p w14:paraId="0499C8DB" w14:textId="77777777" w:rsidR="00647B89" w:rsidRDefault="00647B89" w:rsidP="00647B89">
      <w:pPr>
        <w:pStyle w:val="affd"/>
        <w:spacing w:before="120" w:after="120"/>
      </w:pPr>
      <w:r>
        <w:rPr>
          <w:rFonts w:hint="eastAsia"/>
        </w:rPr>
        <w:t>包装</w:t>
      </w:r>
    </w:p>
    <w:p w14:paraId="1ABB3CD9" w14:textId="1A5CAA55" w:rsidR="00647B89" w:rsidRDefault="00647B89" w:rsidP="00647B89">
      <w:pPr>
        <w:pStyle w:val="affe"/>
        <w:spacing w:before="120" w:after="120"/>
      </w:pPr>
      <w:r>
        <w:rPr>
          <w:rFonts w:hint="eastAsia"/>
        </w:rPr>
        <w:t>总则</w:t>
      </w:r>
    </w:p>
    <w:p w14:paraId="1C1A08A8" w14:textId="615DB6B2" w:rsidR="00647B89" w:rsidRDefault="00647B89" w:rsidP="00647B89">
      <w:pPr>
        <w:pStyle w:val="afffffffff0"/>
      </w:pPr>
      <w:r>
        <w:rPr>
          <w:rFonts w:hint="eastAsia"/>
        </w:rPr>
        <w:t>包装分产品包装（内包装）和运输包装（外包装）。产品包装方式满足现场安装需求，采用整体包装或拆卸包装。</w:t>
      </w:r>
    </w:p>
    <w:p w14:paraId="2DCAD4DF" w14:textId="0B6BDFFB" w:rsidR="00647B89" w:rsidRDefault="00647B89" w:rsidP="00647B89">
      <w:pPr>
        <w:pStyle w:val="afffffffff0"/>
      </w:pPr>
      <w:r>
        <w:rPr>
          <w:rFonts w:hint="eastAsia"/>
        </w:rPr>
        <w:t>包装应满足GB/T 191、GB/T 13384的相应要求。</w:t>
      </w:r>
    </w:p>
    <w:p w14:paraId="59553F8F" w14:textId="1EF01ECF" w:rsidR="00647B89" w:rsidRDefault="00647B89" w:rsidP="00647B89">
      <w:pPr>
        <w:pStyle w:val="affe"/>
        <w:spacing w:before="120" w:after="120"/>
      </w:pPr>
      <w:r>
        <w:rPr>
          <w:rFonts w:hint="eastAsia"/>
        </w:rPr>
        <w:t>产品包装</w:t>
      </w:r>
    </w:p>
    <w:p w14:paraId="367434E8" w14:textId="6324003F" w:rsidR="00647B89" w:rsidRDefault="00647B89" w:rsidP="00647B89">
      <w:pPr>
        <w:pStyle w:val="affffb"/>
        <w:ind w:firstLine="420"/>
      </w:pPr>
      <w:r>
        <w:rPr>
          <w:rFonts w:hint="eastAsia"/>
        </w:rPr>
        <w:t>产品包装采用环保材料，包装箱内应有：</w:t>
      </w:r>
    </w:p>
    <w:p w14:paraId="4DCD56DD" w14:textId="77777777" w:rsidR="00647B89" w:rsidRDefault="00647B89" w:rsidP="00647B89">
      <w:pPr>
        <w:pStyle w:val="af5"/>
        <w:numPr>
          <w:ilvl w:val="0"/>
          <w:numId w:val="37"/>
        </w:numPr>
      </w:pPr>
      <w:r>
        <w:rPr>
          <w:rFonts w:hint="eastAsia"/>
        </w:rPr>
        <w:t>安装附件；</w:t>
      </w:r>
    </w:p>
    <w:p w14:paraId="598A48EE" w14:textId="77777777" w:rsidR="00647B89" w:rsidRDefault="00647B89" w:rsidP="00647B89">
      <w:pPr>
        <w:pStyle w:val="af5"/>
      </w:pPr>
      <w:r>
        <w:rPr>
          <w:rFonts w:hint="eastAsia"/>
        </w:rPr>
        <w:t>箱门钥匙；</w:t>
      </w:r>
    </w:p>
    <w:p w14:paraId="291CBAD6" w14:textId="20E2A385" w:rsidR="00647B89" w:rsidRDefault="00647B89" w:rsidP="00647B89">
      <w:pPr>
        <w:pStyle w:val="af5"/>
      </w:pPr>
      <w:r>
        <w:rPr>
          <w:rFonts w:hint="eastAsia"/>
        </w:rPr>
        <w:t>产品说明书，包括材料、尺寸、质量、安装等说明，电气原理图和安装接线图等；</w:t>
      </w:r>
    </w:p>
    <w:p w14:paraId="4E387E8E" w14:textId="77777777" w:rsidR="00647B89" w:rsidRDefault="00647B89" w:rsidP="00647B89">
      <w:pPr>
        <w:pStyle w:val="af5"/>
      </w:pPr>
      <w:r>
        <w:rPr>
          <w:rFonts w:hint="eastAsia"/>
        </w:rPr>
        <w:t>装箱清单；</w:t>
      </w:r>
    </w:p>
    <w:p w14:paraId="69C5B0AA" w14:textId="685BED1E" w:rsidR="00647B89" w:rsidRDefault="00647B89" w:rsidP="00647B89">
      <w:pPr>
        <w:pStyle w:val="af5"/>
      </w:pPr>
      <w:r>
        <w:rPr>
          <w:rFonts w:hint="eastAsia"/>
        </w:rPr>
        <w:t>外购配件相关资质、进货、验收等证明文件，产品及配件合格证、出厂检验报告。</w:t>
      </w:r>
    </w:p>
    <w:p w14:paraId="238D3262" w14:textId="4DA40FB0" w:rsidR="00647B89" w:rsidRDefault="00647B89" w:rsidP="00647B89">
      <w:pPr>
        <w:pStyle w:val="affe"/>
        <w:spacing w:before="120" w:after="120"/>
      </w:pPr>
      <w:r>
        <w:rPr>
          <w:rFonts w:hint="eastAsia"/>
        </w:rPr>
        <w:t>运输包装</w:t>
      </w:r>
    </w:p>
    <w:p w14:paraId="7AD2AAE5" w14:textId="77777777" w:rsidR="00647B89" w:rsidRDefault="00647B89" w:rsidP="00647B89">
      <w:pPr>
        <w:pStyle w:val="affffb"/>
        <w:ind w:firstLine="420"/>
      </w:pPr>
      <w:r>
        <w:rPr>
          <w:rFonts w:hint="eastAsia"/>
        </w:rPr>
        <w:t>产品运输包装应能满足陆运、水运、空运要求。</w:t>
      </w:r>
    </w:p>
    <w:p w14:paraId="7EF31676" w14:textId="642098C2" w:rsidR="00647B89" w:rsidRDefault="00647B89" w:rsidP="00647B89">
      <w:pPr>
        <w:pStyle w:val="affd"/>
        <w:spacing w:before="120" w:after="120"/>
      </w:pPr>
      <w:r>
        <w:rPr>
          <w:rFonts w:hint="eastAsia"/>
        </w:rPr>
        <w:t>运输</w:t>
      </w:r>
    </w:p>
    <w:p w14:paraId="12A24DC5" w14:textId="1E8F282E" w:rsidR="00647B89" w:rsidRDefault="00647B89" w:rsidP="00647B89">
      <w:pPr>
        <w:pStyle w:val="affffb"/>
        <w:ind w:firstLine="420"/>
      </w:pPr>
      <w:r>
        <w:rPr>
          <w:rFonts w:hint="eastAsia"/>
        </w:rPr>
        <w:lastRenderedPageBreak/>
        <w:t>运输装卸按包装箱的标志及运输部门要求进行操作。在运输和保管过程中产品不得受潮，避免挤压和碰撞。</w:t>
      </w:r>
    </w:p>
    <w:p w14:paraId="778E3CC1" w14:textId="1D03419B" w:rsidR="00647B89" w:rsidRDefault="00647B89" w:rsidP="00647B89">
      <w:pPr>
        <w:pStyle w:val="affd"/>
        <w:spacing w:before="120" w:after="120"/>
      </w:pPr>
      <w:r>
        <w:rPr>
          <w:rFonts w:hint="eastAsia"/>
        </w:rPr>
        <w:t>贮存</w:t>
      </w:r>
    </w:p>
    <w:p w14:paraId="3D3C4D90" w14:textId="392B8EE9" w:rsidR="00647B89" w:rsidRDefault="00647B89" w:rsidP="00647B89">
      <w:pPr>
        <w:pStyle w:val="affffb"/>
        <w:ind w:firstLine="420"/>
      </w:pPr>
      <w:r>
        <w:rPr>
          <w:rFonts w:hint="eastAsia"/>
        </w:rPr>
        <w:t>包装完好的产品应存放于室内仓库中，仓库内应有良好的保温、通风、降湿措施。不应与腐蚀性物质混贮。</w:t>
      </w:r>
    </w:p>
    <w:p w14:paraId="57F755AC" w14:textId="3FE95088" w:rsidR="00647B89" w:rsidRPr="00647B89" w:rsidRDefault="00647B89" w:rsidP="00647B89">
      <w:pPr>
        <w:pStyle w:val="affffb"/>
        <w:ind w:firstLineChars="0" w:firstLine="0"/>
        <w:jc w:val="center"/>
      </w:pPr>
      <w:bookmarkStart w:id="92" w:name="BookMark8"/>
      <w:bookmarkEnd w:id="24"/>
      <w:r>
        <w:rPr>
          <w:rFonts w:hint="eastAsia"/>
        </w:rPr>
        <w:drawing>
          <wp:inline distT="0" distB="0" distL="0" distR="0" wp14:anchorId="74C34B64" wp14:editId="769DA2DE">
            <wp:extent cx="1485900" cy="317500"/>
            <wp:effectExtent l="0" t="0" r="0" b="6350"/>
            <wp:docPr id="1948224560" name="图片 18"/>
            <wp:cNvGraphicFramePr/>
            <a:graphic xmlns:a="http://schemas.openxmlformats.org/drawingml/2006/main">
              <a:graphicData uri="http://schemas.openxmlformats.org/drawingml/2006/picture">
                <pic:pic xmlns:pic="http://schemas.openxmlformats.org/drawingml/2006/picture">
                  <pic:nvPicPr>
                    <pic:cNvPr id="1948224560"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2"/>
    </w:p>
    <w:sectPr w:rsidR="00647B89" w:rsidRPr="00647B89"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DF00A" w14:textId="77777777" w:rsidR="00894773" w:rsidRDefault="00894773" w:rsidP="00D86DB7">
      <w:r>
        <w:separator/>
      </w:r>
    </w:p>
    <w:p w14:paraId="2D8E632F" w14:textId="77777777" w:rsidR="00894773" w:rsidRDefault="00894773"/>
    <w:p w14:paraId="4A7FDAB7" w14:textId="77777777" w:rsidR="00894773" w:rsidRDefault="00894773"/>
  </w:endnote>
  <w:endnote w:type="continuationSeparator" w:id="0">
    <w:p w14:paraId="7AC35B59" w14:textId="77777777" w:rsidR="00894773" w:rsidRDefault="00894773" w:rsidP="00D86DB7">
      <w:r>
        <w:continuationSeparator/>
      </w:r>
    </w:p>
    <w:p w14:paraId="339453ED" w14:textId="77777777" w:rsidR="00894773" w:rsidRDefault="00894773"/>
    <w:p w14:paraId="5C6488D5" w14:textId="77777777" w:rsidR="00894773" w:rsidRDefault="00894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4B258" w14:textId="77777777" w:rsidR="00145D9D" w:rsidRDefault="00145D9D" w:rsidP="00075EE1">
    <w:pPr>
      <w:pStyle w:val="afffb"/>
      <w:jc w:val="left"/>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6D06"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E3B0E"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BB10" w14:textId="77777777" w:rsidR="00894773" w:rsidRDefault="00894773" w:rsidP="00D86DB7">
      <w:r>
        <w:separator/>
      </w:r>
    </w:p>
  </w:footnote>
  <w:footnote w:type="continuationSeparator" w:id="0">
    <w:p w14:paraId="5F044BF4" w14:textId="77777777" w:rsidR="00894773" w:rsidRDefault="00894773" w:rsidP="00D86DB7">
      <w:r>
        <w:continuationSeparator/>
      </w:r>
    </w:p>
    <w:p w14:paraId="42E2C009" w14:textId="77777777" w:rsidR="00894773" w:rsidRDefault="00894773"/>
    <w:p w14:paraId="0FEDDE6E" w14:textId="77777777" w:rsidR="00894773" w:rsidRDefault="008947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A60A"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2B023"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1D3ED" w14:textId="11519821" w:rsidR="00714F58" w:rsidRPr="00075EE1" w:rsidRDefault="00714F58" w:rsidP="00075EE1">
    <w:pPr>
      <w:pStyle w:val="afff9"/>
      <w:jc w:val="left"/>
      <w:rPr>
        <w:rFonts w:ascii="黑体" w:eastAsia="黑体" w:hAnsi="黑体" w:hint="eastAsia"/>
        <w:sz w:val="21"/>
        <w:szCs w:val="21"/>
      </w:rPr>
    </w:pPr>
    <w:r w:rsidRPr="00075EE1">
      <w:rPr>
        <w:rFonts w:ascii="黑体" w:eastAsia="黑体" w:hAnsi="黑体"/>
        <w:sz w:val="21"/>
        <w:szCs w:val="21"/>
      </w:rPr>
      <w:fldChar w:fldCharType="begin"/>
    </w:r>
    <w:r w:rsidRPr="00075EE1">
      <w:rPr>
        <w:rFonts w:ascii="黑体" w:eastAsia="黑体" w:hAnsi="黑体"/>
        <w:sz w:val="21"/>
        <w:szCs w:val="21"/>
      </w:rPr>
      <w:instrText xml:space="preserve"> STYLEREF  标准文件_文件编号  \* MERGEFORMAT </w:instrText>
    </w:r>
    <w:r w:rsidRPr="00075EE1">
      <w:rPr>
        <w:rFonts w:ascii="黑体" w:eastAsia="黑体" w:hAnsi="黑体"/>
        <w:sz w:val="21"/>
        <w:szCs w:val="21"/>
      </w:rPr>
      <w:fldChar w:fldCharType="separate"/>
    </w:r>
    <w:r w:rsidR="00713586">
      <w:rPr>
        <w:rFonts w:ascii="黑体" w:eastAsia="黑体" w:hAnsi="黑体" w:hint="eastAsia"/>
        <w:noProof/>
        <w:sz w:val="21"/>
        <w:szCs w:val="21"/>
      </w:rPr>
      <w:t>T/ZIUR XXXX—2025</w:t>
    </w:r>
    <w:r w:rsidRPr="00075EE1">
      <w:rPr>
        <w:rFonts w:ascii="黑体" w:eastAsia="黑体" w:hAnsi="黑体"/>
        <w:sz w:val="21"/>
        <w:szCs w:val="21"/>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5FFB" w14:textId="4A7A39C6"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713586">
      <w:rPr>
        <w:rFonts w:hint="eastAsia"/>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542E3F"/>
    <w:multiLevelType w:val="hybridMultilevel"/>
    <w:tmpl w:val="B79EAD7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26B5708"/>
    <w:multiLevelType w:val="hybridMultilevel"/>
    <w:tmpl w:val="4BEE622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87F2C9EA"/>
    <w:lvl w:ilvl="0">
      <w:start w:val="1"/>
      <w:numFmt w:val="lowerLetter"/>
      <w:pStyle w:val="af5"/>
      <w:lvlText w:val="%1)"/>
      <w:lvlJc w:val="left"/>
      <w:pPr>
        <w:tabs>
          <w:tab w:val="num" w:pos="993"/>
        </w:tabs>
        <w:ind w:left="993" w:hanging="426"/>
      </w:pPr>
      <w:rPr>
        <w:rFonts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134"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3" w15:restartNumberingAfterBreak="0">
    <w:nsid w:val="76A72AAB"/>
    <w:multiLevelType w:val="hybridMultilevel"/>
    <w:tmpl w:val="ABE88984"/>
    <w:lvl w:ilvl="0" w:tplc="0409000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284187669">
    <w:abstractNumId w:val="0"/>
  </w:num>
  <w:num w:numId="2" w16cid:durableId="1226145570">
    <w:abstractNumId w:val="22"/>
  </w:num>
  <w:num w:numId="3" w16cid:durableId="406347540">
    <w:abstractNumId w:val="6"/>
  </w:num>
  <w:num w:numId="4" w16cid:durableId="1409037512">
    <w:abstractNumId w:val="20"/>
  </w:num>
  <w:num w:numId="5" w16cid:durableId="1501580504">
    <w:abstractNumId w:val="15"/>
  </w:num>
  <w:num w:numId="6" w16cid:durableId="1980988687">
    <w:abstractNumId w:val="25"/>
  </w:num>
  <w:num w:numId="7" w16cid:durableId="775833132">
    <w:abstractNumId w:val="10"/>
  </w:num>
  <w:num w:numId="8" w16cid:durableId="1393623595">
    <w:abstractNumId w:val="11"/>
  </w:num>
  <w:num w:numId="9" w16cid:durableId="184101539">
    <w:abstractNumId w:val="18"/>
  </w:num>
  <w:num w:numId="10" w16cid:durableId="619185681">
    <w:abstractNumId w:val="26"/>
  </w:num>
  <w:num w:numId="11" w16cid:durableId="816073531">
    <w:abstractNumId w:val="5"/>
  </w:num>
  <w:num w:numId="12" w16cid:durableId="805661558">
    <w:abstractNumId w:val="16"/>
  </w:num>
  <w:num w:numId="13" w16cid:durableId="1134441799">
    <w:abstractNumId w:val="27"/>
  </w:num>
  <w:num w:numId="14" w16cid:durableId="1117942593">
    <w:abstractNumId w:val="13"/>
  </w:num>
  <w:num w:numId="15" w16cid:durableId="348722363">
    <w:abstractNumId w:val="7"/>
  </w:num>
  <w:num w:numId="16" w16cid:durableId="853884508">
    <w:abstractNumId w:val="12"/>
  </w:num>
  <w:num w:numId="17" w16cid:durableId="426077393">
    <w:abstractNumId w:val="24"/>
  </w:num>
  <w:num w:numId="18" w16cid:durableId="124086979">
    <w:abstractNumId w:val="3"/>
  </w:num>
  <w:num w:numId="19" w16cid:durableId="1628313256">
    <w:abstractNumId w:val="9"/>
  </w:num>
  <w:num w:numId="20" w16cid:durableId="1260021433">
    <w:abstractNumId w:val="21"/>
  </w:num>
  <w:num w:numId="21" w16cid:durableId="178786810">
    <w:abstractNumId w:val="23"/>
  </w:num>
  <w:num w:numId="22" w16cid:durableId="1346907198">
    <w:abstractNumId w:val="19"/>
  </w:num>
  <w:num w:numId="23" w16cid:durableId="1187720834">
    <w:abstractNumId w:val="31"/>
  </w:num>
  <w:num w:numId="24" w16cid:durableId="2633611">
    <w:abstractNumId w:val="17"/>
  </w:num>
  <w:num w:numId="25" w16cid:durableId="925959876">
    <w:abstractNumId w:val="30"/>
  </w:num>
  <w:num w:numId="26" w16cid:durableId="217012805">
    <w:abstractNumId w:val="2"/>
  </w:num>
  <w:num w:numId="27" w16cid:durableId="983777804">
    <w:abstractNumId w:val="14"/>
  </w:num>
  <w:num w:numId="28" w16cid:durableId="1156846770">
    <w:abstractNumId w:val="32"/>
  </w:num>
  <w:num w:numId="29" w16cid:durableId="182406895">
    <w:abstractNumId w:val="29"/>
  </w:num>
  <w:num w:numId="30" w16cid:durableId="1463957243">
    <w:abstractNumId w:val="28"/>
  </w:num>
  <w:num w:numId="31" w16cid:durableId="1117796700">
    <w:abstractNumId w:val="1"/>
  </w:num>
  <w:num w:numId="32" w16cid:durableId="384178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9857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1651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6139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40319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42290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724394">
    <w:abstractNumId w:val="8"/>
  </w:num>
  <w:num w:numId="39" w16cid:durableId="233201765">
    <w:abstractNumId w:val="33"/>
  </w:num>
  <w:num w:numId="40" w16cid:durableId="1515680995">
    <w:abstractNumId w:val="4"/>
  </w:num>
  <w:num w:numId="41" w16cid:durableId="1851606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h7EIKgf0DAAedG04x6QdjzmKgu39wnTDJlMdimz47YaXNRg8/Trmc89/cNjUbQoxPW55nOuGuK79EpVy8WlVHw==" w:salt="15EhbOThOHrRVo+rU5cxQ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F47"/>
    <w:rsid w:val="0000040A"/>
    <w:rsid w:val="00000922"/>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0FA"/>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333"/>
    <w:rsid w:val="00073C8C"/>
    <w:rsid w:val="00075EE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D49"/>
    <w:rsid w:val="000A296B"/>
    <w:rsid w:val="000A349D"/>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8C4"/>
    <w:rsid w:val="000F06E1"/>
    <w:rsid w:val="000F0E3C"/>
    <w:rsid w:val="000F19D5"/>
    <w:rsid w:val="000F4050"/>
    <w:rsid w:val="000F4AEA"/>
    <w:rsid w:val="000F67E9"/>
    <w:rsid w:val="00100BCE"/>
    <w:rsid w:val="00104926"/>
    <w:rsid w:val="00113B1E"/>
    <w:rsid w:val="0011711C"/>
    <w:rsid w:val="00124E4F"/>
    <w:rsid w:val="001260B7"/>
    <w:rsid w:val="001265CB"/>
    <w:rsid w:val="001321C6"/>
    <w:rsid w:val="001325C4"/>
    <w:rsid w:val="00133010"/>
    <w:rsid w:val="001338EE"/>
    <w:rsid w:val="00133AAE"/>
    <w:rsid w:val="00134CEF"/>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84E"/>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13A"/>
    <w:rsid w:val="001852C9"/>
    <w:rsid w:val="00186947"/>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4B3"/>
    <w:rsid w:val="001D0BBE"/>
    <w:rsid w:val="001D0ED4"/>
    <w:rsid w:val="001D212F"/>
    <w:rsid w:val="001D29D7"/>
    <w:rsid w:val="001D2DE7"/>
    <w:rsid w:val="001D411C"/>
    <w:rsid w:val="001E141D"/>
    <w:rsid w:val="001E1B6A"/>
    <w:rsid w:val="001E2484"/>
    <w:rsid w:val="001E3CC4"/>
    <w:rsid w:val="001E4882"/>
    <w:rsid w:val="001E73AB"/>
    <w:rsid w:val="001F092D"/>
    <w:rsid w:val="001F143A"/>
    <w:rsid w:val="001F1605"/>
    <w:rsid w:val="001F2508"/>
    <w:rsid w:val="001F4816"/>
    <w:rsid w:val="001F4E53"/>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90E"/>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3C7B"/>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359"/>
    <w:rsid w:val="0041477A"/>
    <w:rsid w:val="004167A3"/>
    <w:rsid w:val="00432DAA"/>
    <w:rsid w:val="00434305"/>
    <w:rsid w:val="004357E9"/>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118"/>
    <w:rsid w:val="00481C44"/>
    <w:rsid w:val="00484936"/>
    <w:rsid w:val="00485C89"/>
    <w:rsid w:val="00486BE3"/>
    <w:rsid w:val="004905E4"/>
    <w:rsid w:val="00490A89"/>
    <w:rsid w:val="00490AB4"/>
    <w:rsid w:val="00492F02"/>
    <w:rsid w:val="004939AE"/>
    <w:rsid w:val="004A0EC9"/>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DA4"/>
    <w:rsid w:val="0055013B"/>
    <w:rsid w:val="00551F6F"/>
    <w:rsid w:val="00553493"/>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B89"/>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0EC"/>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586"/>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5B2"/>
    <w:rsid w:val="007600E3"/>
    <w:rsid w:val="00765C43"/>
    <w:rsid w:val="00765EFB"/>
    <w:rsid w:val="00766E95"/>
    <w:rsid w:val="007671CA"/>
    <w:rsid w:val="00767C61"/>
    <w:rsid w:val="0077008A"/>
    <w:rsid w:val="00773C1F"/>
    <w:rsid w:val="00774DA4"/>
    <w:rsid w:val="00776599"/>
    <w:rsid w:val="0078114B"/>
    <w:rsid w:val="00781DD2"/>
    <w:rsid w:val="00783ECF"/>
    <w:rsid w:val="0078413A"/>
    <w:rsid w:val="00786BE7"/>
    <w:rsid w:val="007959E8"/>
    <w:rsid w:val="00795E9C"/>
    <w:rsid w:val="007A0521"/>
    <w:rsid w:val="007A2E12"/>
    <w:rsid w:val="007A3475"/>
    <w:rsid w:val="007A41C8"/>
    <w:rsid w:val="007A54CE"/>
    <w:rsid w:val="007A5D3A"/>
    <w:rsid w:val="007A6FC2"/>
    <w:rsid w:val="007A6FD9"/>
    <w:rsid w:val="007A7FFA"/>
    <w:rsid w:val="007B04EB"/>
    <w:rsid w:val="007B0D4F"/>
    <w:rsid w:val="007B49A2"/>
    <w:rsid w:val="007B5A3D"/>
    <w:rsid w:val="007B5B95"/>
    <w:rsid w:val="007B6032"/>
    <w:rsid w:val="007B68EA"/>
    <w:rsid w:val="007B7453"/>
    <w:rsid w:val="007C0F6E"/>
    <w:rsid w:val="007C2D89"/>
    <w:rsid w:val="007C4593"/>
    <w:rsid w:val="007C5309"/>
    <w:rsid w:val="007C6069"/>
    <w:rsid w:val="007D06C4"/>
    <w:rsid w:val="007D1352"/>
    <w:rsid w:val="007D2508"/>
    <w:rsid w:val="007D346A"/>
    <w:rsid w:val="007D6518"/>
    <w:rsid w:val="007D76BD"/>
    <w:rsid w:val="007E0BF1"/>
    <w:rsid w:val="007F0ED8"/>
    <w:rsid w:val="007F0F63"/>
    <w:rsid w:val="007F40E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175"/>
    <w:rsid w:val="00817325"/>
    <w:rsid w:val="008209E6"/>
    <w:rsid w:val="00821D19"/>
    <w:rsid w:val="00823303"/>
    <w:rsid w:val="008233B2"/>
    <w:rsid w:val="00823A9F"/>
    <w:rsid w:val="00823C85"/>
    <w:rsid w:val="00825138"/>
    <w:rsid w:val="008269DD"/>
    <w:rsid w:val="00830621"/>
    <w:rsid w:val="0083340E"/>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1F47"/>
    <w:rsid w:val="00883F93"/>
    <w:rsid w:val="00884DB3"/>
    <w:rsid w:val="00885A9D"/>
    <w:rsid w:val="008864F6"/>
    <w:rsid w:val="0089049D"/>
    <w:rsid w:val="008928C9"/>
    <w:rsid w:val="008930CB"/>
    <w:rsid w:val="008938DC"/>
    <w:rsid w:val="00893FD1"/>
    <w:rsid w:val="00894773"/>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DC5"/>
    <w:rsid w:val="008C475E"/>
    <w:rsid w:val="008C619A"/>
    <w:rsid w:val="008D0CE8"/>
    <w:rsid w:val="008D2D1D"/>
    <w:rsid w:val="008D453D"/>
    <w:rsid w:val="008D53AD"/>
    <w:rsid w:val="008D562B"/>
    <w:rsid w:val="008D5733"/>
    <w:rsid w:val="008D5A82"/>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3ED7"/>
    <w:rsid w:val="009145AE"/>
    <w:rsid w:val="009146CE"/>
    <w:rsid w:val="00914CA7"/>
    <w:rsid w:val="00915C3E"/>
    <w:rsid w:val="009161A8"/>
    <w:rsid w:val="0092081B"/>
    <w:rsid w:val="009245AE"/>
    <w:rsid w:val="009245F5"/>
    <w:rsid w:val="009249EC"/>
    <w:rsid w:val="009273B3"/>
    <w:rsid w:val="009305B5"/>
    <w:rsid w:val="009378DD"/>
    <w:rsid w:val="009429D5"/>
    <w:rsid w:val="00942BF1"/>
    <w:rsid w:val="00945180"/>
    <w:rsid w:val="00945428"/>
    <w:rsid w:val="0094607B"/>
    <w:rsid w:val="00953604"/>
    <w:rsid w:val="0095496B"/>
    <w:rsid w:val="00960B36"/>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DDB"/>
    <w:rsid w:val="009A72AD"/>
    <w:rsid w:val="009B09E0"/>
    <w:rsid w:val="009B0BC5"/>
    <w:rsid w:val="009B1247"/>
    <w:rsid w:val="009B5D98"/>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F32"/>
    <w:rsid w:val="00A55BD6"/>
    <w:rsid w:val="00A55D50"/>
    <w:rsid w:val="00A57142"/>
    <w:rsid w:val="00A648CD"/>
    <w:rsid w:val="00A6537A"/>
    <w:rsid w:val="00A67866"/>
    <w:rsid w:val="00A70B07"/>
    <w:rsid w:val="00A723F8"/>
    <w:rsid w:val="00A74CAF"/>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E5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AE4"/>
    <w:rsid w:val="00B65149"/>
    <w:rsid w:val="00B6571F"/>
    <w:rsid w:val="00B66567"/>
    <w:rsid w:val="00B66F52"/>
    <w:rsid w:val="00B66FE5"/>
    <w:rsid w:val="00B72880"/>
    <w:rsid w:val="00B758BF"/>
    <w:rsid w:val="00B77EC8"/>
    <w:rsid w:val="00B81C95"/>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69F"/>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0AF7"/>
    <w:rsid w:val="00C6329F"/>
    <w:rsid w:val="00C63340"/>
    <w:rsid w:val="00C643F9"/>
    <w:rsid w:val="00C64E95"/>
    <w:rsid w:val="00C71372"/>
    <w:rsid w:val="00C72410"/>
    <w:rsid w:val="00C72844"/>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80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5D3"/>
    <w:rsid w:val="00CF048A"/>
    <w:rsid w:val="00CF155A"/>
    <w:rsid w:val="00CF2947"/>
    <w:rsid w:val="00CF3883"/>
    <w:rsid w:val="00CF45A6"/>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DD8"/>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549"/>
    <w:rsid w:val="00DB66CA"/>
    <w:rsid w:val="00DB6BCA"/>
    <w:rsid w:val="00DB6F54"/>
    <w:rsid w:val="00DB73F7"/>
    <w:rsid w:val="00DC0321"/>
    <w:rsid w:val="00DC2F6B"/>
    <w:rsid w:val="00DC3067"/>
    <w:rsid w:val="00DC370B"/>
    <w:rsid w:val="00DC5B90"/>
    <w:rsid w:val="00DD00FF"/>
    <w:rsid w:val="00DD0619"/>
    <w:rsid w:val="00DD07FB"/>
    <w:rsid w:val="00DD13E5"/>
    <w:rsid w:val="00DD25C6"/>
    <w:rsid w:val="00DD3BFB"/>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69A"/>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4BA"/>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0C31"/>
    <w:rsid w:val="00E9311F"/>
    <w:rsid w:val="00E934D1"/>
    <w:rsid w:val="00E94AF0"/>
    <w:rsid w:val="00E95D13"/>
    <w:rsid w:val="00E95DD3"/>
    <w:rsid w:val="00E969D5"/>
    <w:rsid w:val="00EA36A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2DCB"/>
    <w:rsid w:val="00EE0350"/>
    <w:rsid w:val="00EE0719"/>
    <w:rsid w:val="00EE0E80"/>
    <w:rsid w:val="00EE613F"/>
    <w:rsid w:val="00EE7295"/>
    <w:rsid w:val="00EE7869"/>
    <w:rsid w:val="00EF054A"/>
    <w:rsid w:val="00EF3235"/>
    <w:rsid w:val="00EF7E72"/>
    <w:rsid w:val="00F00301"/>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385"/>
    <w:rsid w:val="00F833BA"/>
    <w:rsid w:val="00F84FD0"/>
    <w:rsid w:val="00F859A8"/>
    <w:rsid w:val="00F86D87"/>
    <w:rsid w:val="00F9108B"/>
    <w:rsid w:val="00F91349"/>
    <w:rsid w:val="00F91F2D"/>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3CEE"/>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E954B"/>
  <w15:docId w15:val="{808AD2A7-D480-4ECC-B425-8001A9D24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ind w:left="0"/>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Unresolved Mention"/>
    <w:basedOn w:val="afff6"/>
    <w:uiPriority w:val="99"/>
    <w:semiHidden/>
    <w:unhideWhenUsed/>
    <w:rsid w:val="00913E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1826222">
      <w:bodyDiv w:val="1"/>
      <w:marLeft w:val="0"/>
      <w:marRight w:val="0"/>
      <w:marTop w:val="0"/>
      <w:marBottom w:val="0"/>
      <w:divBdr>
        <w:top w:val="none" w:sz="0" w:space="0" w:color="auto"/>
        <w:left w:val="none" w:sz="0" w:space="0" w:color="auto"/>
        <w:bottom w:val="none" w:sz="0" w:space="0" w:color="auto"/>
        <w:right w:val="none" w:sz="0" w:space="0" w:color="auto"/>
      </w:divBdr>
    </w:div>
    <w:div w:id="188489801">
      <w:bodyDiv w:val="1"/>
      <w:marLeft w:val="0"/>
      <w:marRight w:val="0"/>
      <w:marTop w:val="0"/>
      <w:marBottom w:val="0"/>
      <w:divBdr>
        <w:top w:val="none" w:sz="0" w:space="0" w:color="auto"/>
        <w:left w:val="none" w:sz="0" w:space="0" w:color="auto"/>
        <w:bottom w:val="none" w:sz="0" w:space="0" w:color="auto"/>
        <w:right w:val="none" w:sz="0" w:space="0" w:color="auto"/>
      </w:divBdr>
      <w:divsChild>
        <w:div w:id="1304768947">
          <w:marLeft w:val="0"/>
          <w:marRight w:val="0"/>
          <w:marTop w:val="0"/>
          <w:marBottom w:val="0"/>
          <w:divBdr>
            <w:top w:val="none" w:sz="0" w:space="0" w:color="auto"/>
            <w:left w:val="none" w:sz="0" w:space="0" w:color="auto"/>
            <w:bottom w:val="none" w:sz="0" w:space="0" w:color="auto"/>
            <w:right w:val="none" w:sz="0" w:space="0" w:color="auto"/>
          </w:divBdr>
        </w:div>
        <w:div w:id="982736789">
          <w:marLeft w:val="0"/>
          <w:marRight w:val="0"/>
          <w:marTop w:val="0"/>
          <w:marBottom w:val="0"/>
          <w:divBdr>
            <w:top w:val="none" w:sz="0" w:space="0" w:color="auto"/>
            <w:left w:val="none" w:sz="0" w:space="0" w:color="auto"/>
            <w:bottom w:val="none" w:sz="0" w:space="0" w:color="auto"/>
            <w:right w:val="none" w:sz="0" w:space="0" w:color="auto"/>
          </w:divBdr>
        </w:div>
        <w:div w:id="2044789588">
          <w:marLeft w:val="0"/>
          <w:marRight w:val="0"/>
          <w:marTop w:val="0"/>
          <w:marBottom w:val="0"/>
          <w:divBdr>
            <w:top w:val="none" w:sz="0" w:space="0" w:color="auto"/>
            <w:left w:val="none" w:sz="0" w:space="0" w:color="auto"/>
            <w:bottom w:val="none" w:sz="0" w:space="0" w:color="auto"/>
            <w:right w:val="none" w:sz="0" w:space="0" w:color="auto"/>
          </w:divBdr>
        </w:div>
        <w:div w:id="974414285">
          <w:marLeft w:val="0"/>
          <w:marRight w:val="0"/>
          <w:marTop w:val="0"/>
          <w:marBottom w:val="0"/>
          <w:divBdr>
            <w:top w:val="none" w:sz="0" w:space="0" w:color="auto"/>
            <w:left w:val="none" w:sz="0" w:space="0" w:color="auto"/>
            <w:bottom w:val="none" w:sz="0" w:space="0" w:color="auto"/>
            <w:right w:val="none" w:sz="0" w:space="0" w:color="auto"/>
          </w:divBdr>
        </w:div>
        <w:div w:id="388654538">
          <w:marLeft w:val="0"/>
          <w:marRight w:val="0"/>
          <w:marTop w:val="0"/>
          <w:marBottom w:val="0"/>
          <w:divBdr>
            <w:top w:val="none" w:sz="0" w:space="0" w:color="auto"/>
            <w:left w:val="none" w:sz="0" w:space="0" w:color="auto"/>
            <w:bottom w:val="none" w:sz="0" w:space="0" w:color="auto"/>
            <w:right w:val="none" w:sz="0" w:space="0" w:color="auto"/>
          </w:divBdr>
        </w:div>
      </w:divsChild>
    </w:div>
    <w:div w:id="289551647">
      <w:bodyDiv w:val="1"/>
      <w:marLeft w:val="0"/>
      <w:marRight w:val="0"/>
      <w:marTop w:val="0"/>
      <w:marBottom w:val="0"/>
      <w:divBdr>
        <w:top w:val="none" w:sz="0" w:space="0" w:color="auto"/>
        <w:left w:val="none" w:sz="0" w:space="0" w:color="auto"/>
        <w:bottom w:val="none" w:sz="0" w:space="0" w:color="auto"/>
        <w:right w:val="none" w:sz="0" w:space="0" w:color="auto"/>
      </w:divBdr>
    </w:div>
    <w:div w:id="327753052">
      <w:bodyDiv w:val="1"/>
      <w:marLeft w:val="0"/>
      <w:marRight w:val="0"/>
      <w:marTop w:val="0"/>
      <w:marBottom w:val="0"/>
      <w:divBdr>
        <w:top w:val="none" w:sz="0" w:space="0" w:color="auto"/>
        <w:left w:val="none" w:sz="0" w:space="0" w:color="auto"/>
        <w:bottom w:val="none" w:sz="0" w:space="0" w:color="auto"/>
        <w:right w:val="none" w:sz="0" w:space="0" w:color="auto"/>
      </w:divBdr>
    </w:div>
    <w:div w:id="347872731">
      <w:bodyDiv w:val="1"/>
      <w:marLeft w:val="0"/>
      <w:marRight w:val="0"/>
      <w:marTop w:val="0"/>
      <w:marBottom w:val="0"/>
      <w:divBdr>
        <w:top w:val="none" w:sz="0" w:space="0" w:color="auto"/>
        <w:left w:val="none" w:sz="0" w:space="0" w:color="auto"/>
        <w:bottom w:val="none" w:sz="0" w:space="0" w:color="auto"/>
        <w:right w:val="none" w:sz="0" w:space="0" w:color="auto"/>
      </w:divBdr>
      <w:divsChild>
        <w:div w:id="1439524049">
          <w:marLeft w:val="0"/>
          <w:marRight w:val="0"/>
          <w:marTop w:val="0"/>
          <w:marBottom w:val="0"/>
          <w:divBdr>
            <w:top w:val="none" w:sz="0" w:space="0" w:color="auto"/>
            <w:left w:val="none" w:sz="0" w:space="0" w:color="auto"/>
            <w:bottom w:val="none" w:sz="0" w:space="0" w:color="auto"/>
            <w:right w:val="none" w:sz="0" w:space="0" w:color="auto"/>
          </w:divBdr>
        </w:div>
        <w:div w:id="1415862801">
          <w:marLeft w:val="0"/>
          <w:marRight w:val="0"/>
          <w:marTop w:val="0"/>
          <w:marBottom w:val="0"/>
          <w:divBdr>
            <w:top w:val="none" w:sz="0" w:space="0" w:color="auto"/>
            <w:left w:val="none" w:sz="0" w:space="0" w:color="auto"/>
            <w:bottom w:val="none" w:sz="0" w:space="0" w:color="auto"/>
            <w:right w:val="none" w:sz="0" w:space="0" w:color="auto"/>
          </w:divBdr>
        </w:div>
        <w:div w:id="1558584649">
          <w:marLeft w:val="0"/>
          <w:marRight w:val="0"/>
          <w:marTop w:val="0"/>
          <w:marBottom w:val="0"/>
          <w:divBdr>
            <w:top w:val="none" w:sz="0" w:space="0" w:color="auto"/>
            <w:left w:val="none" w:sz="0" w:space="0" w:color="auto"/>
            <w:bottom w:val="none" w:sz="0" w:space="0" w:color="auto"/>
            <w:right w:val="none" w:sz="0" w:space="0" w:color="auto"/>
          </w:divBdr>
        </w:div>
        <w:div w:id="375350893">
          <w:marLeft w:val="0"/>
          <w:marRight w:val="0"/>
          <w:marTop w:val="0"/>
          <w:marBottom w:val="0"/>
          <w:divBdr>
            <w:top w:val="none" w:sz="0" w:space="0" w:color="auto"/>
            <w:left w:val="none" w:sz="0" w:space="0" w:color="auto"/>
            <w:bottom w:val="none" w:sz="0" w:space="0" w:color="auto"/>
            <w:right w:val="none" w:sz="0" w:space="0" w:color="auto"/>
          </w:divBdr>
        </w:div>
        <w:div w:id="86929485">
          <w:marLeft w:val="0"/>
          <w:marRight w:val="0"/>
          <w:marTop w:val="0"/>
          <w:marBottom w:val="0"/>
          <w:divBdr>
            <w:top w:val="none" w:sz="0" w:space="0" w:color="auto"/>
            <w:left w:val="none" w:sz="0" w:space="0" w:color="auto"/>
            <w:bottom w:val="none" w:sz="0" w:space="0" w:color="auto"/>
            <w:right w:val="none" w:sz="0" w:space="0" w:color="auto"/>
          </w:divBdr>
        </w:div>
        <w:div w:id="1477721849">
          <w:marLeft w:val="0"/>
          <w:marRight w:val="0"/>
          <w:marTop w:val="0"/>
          <w:marBottom w:val="0"/>
          <w:divBdr>
            <w:top w:val="none" w:sz="0" w:space="0" w:color="auto"/>
            <w:left w:val="none" w:sz="0" w:space="0" w:color="auto"/>
            <w:bottom w:val="none" w:sz="0" w:space="0" w:color="auto"/>
            <w:right w:val="none" w:sz="0" w:space="0" w:color="auto"/>
          </w:divBdr>
        </w:div>
        <w:div w:id="2146042940">
          <w:marLeft w:val="0"/>
          <w:marRight w:val="0"/>
          <w:marTop w:val="0"/>
          <w:marBottom w:val="0"/>
          <w:divBdr>
            <w:top w:val="none" w:sz="0" w:space="0" w:color="auto"/>
            <w:left w:val="none" w:sz="0" w:space="0" w:color="auto"/>
            <w:bottom w:val="none" w:sz="0" w:space="0" w:color="auto"/>
            <w:right w:val="none" w:sz="0" w:space="0" w:color="auto"/>
          </w:divBdr>
        </w:div>
        <w:div w:id="1960603465">
          <w:marLeft w:val="0"/>
          <w:marRight w:val="0"/>
          <w:marTop w:val="0"/>
          <w:marBottom w:val="0"/>
          <w:divBdr>
            <w:top w:val="none" w:sz="0" w:space="0" w:color="auto"/>
            <w:left w:val="none" w:sz="0" w:space="0" w:color="auto"/>
            <w:bottom w:val="none" w:sz="0" w:space="0" w:color="auto"/>
            <w:right w:val="none" w:sz="0" w:space="0" w:color="auto"/>
          </w:divBdr>
        </w:div>
        <w:div w:id="2015494322">
          <w:marLeft w:val="0"/>
          <w:marRight w:val="0"/>
          <w:marTop w:val="0"/>
          <w:marBottom w:val="0"/>
          <w:divBdr>
            <w:top w:val="none" w:sz="0" w:space="0" w:color="auto"/>
            <w:left w:val="none" w:sz="0" w:space="0" w:color="auto"/>
            <w:bottom w:val="none" w:sz="0" w:space="0" w:color="auto"/>
            <w:right w:val="none" w:sz="0" w:space="0" w:color="auto"/>
          </w:divBdr>
        </w:div>
        <w:div w:id="754086036">
          <w:marLeft w:val="0"/>
          <w:marRight w:val="0"/>
          <w:marTop w:val="0"/>
          <w:marBottom w:val="0"/>
          <w:divBdr>
            <w:top w:val="none" w:sz="0" w:space="0" w:color="auto"/>
            <w:left w:val="none" w:sz="0" w:space="0" w:color="auto"/>
            <w:bottom w:val="none" w:sz="0" w:space="0" w:color="auto"/>
            <w:right w:val="none" w:sz="0" w:space="0" w:color="auto"/>
          </w:divBdr>
        </w:div>
        <w:div w:id="1953782920">
          <w:marLeft w:val="0"/>
          <w:marRight w:val="0"/>
          <w:marTop w:val="0"/>
          <w:marBottom w:val="0"/>
          <w:divBdr>
            <w:top w:val="none" w:sz="0" w:space="0" w:color="auto"/>
            <w:left w:val="none" w:sz="0" w:space="0" w:color="auto"/>
            <w:bottom w:val="none" w:sz="0" w:space="0" w:color="auto"/>
            <w:right w:val="none" w:sz="0" w:space="0" w:color="auto"/>
          </w:divBdr>
        </w:div>
        <w:div w:id="1715688614">
          <w:marLeft w:val="0"/>
          <w:marRight w:val="0"/>
          <w:marTop w:val="0"/>
          <w:marBottom w:val="0"/>
          <w:divBdr>
            <w:top w:val="none" w:sz="0" w:space="0" w:color="auto"/>
            <w:left w:val="none" w:sz="0" w:space="0" w:color="auto"/>
            <w:bottom w:val="none" w:sz="0" w:space="0" w:color="auto"/>
            <w:right w:val="none" w:sz="0" w:space="0" w:color="auto"/>
          </w:divBdr>
        </w:div>
        <w:div w:id="231086953">
          <w:marLeft w:val="0"/>
          <w:marRight w:val="0"/>
          <w:marTop w:val="0"/>
          <w:marBottom w:val="0"/>
          <w:divBdr>
            <w:top w:val="none" w:sz="0" w:space="0" w:color="auto"/>
            <w:left w:val="none" w:sz="0" w:space="0" w:color="auto"/>
            <w:bottom w:val="none" w:sz="0" w:space="0" w:color="auto"/>
            <w:right w:val="none" w:sz="0" w:space="0" w:color="auto"/>
          </w:divBdr>
        </w:div>
        <w:div w:id="467091325">
          <w:marLeft w:val="0"/>
          <w:marRight w:val="0"/>
          <w:marTop w:val="0"/>
          <w:marBottom w:val="0"/>
          <w:divBdr>
            <w:top w:val="none" w:sz="0" w:space="0" w:color="auto"/>
            <w:left w:val="none" w:sz="0" w:space="0" w:color="auto"/>
            <w:bottom w:val="none" w:sz="0" w:space="0" w:color="auto"/>
            <w:right w:val="none" w:sz="0" w:space="0" w:color="auto"/>
          </w:divBdr>
        </w:div>
        <w:div w:id="743144903">
          <w:marLeft w:val="0"/>
          <w:marRight w:val="0"/>
          <w:marTop w:val="0"/>
          <w:marBottom w:val="0"/>
          <w:divBdr>
            <w:top w:val="none" w:sz="0" w:space="0" w:color="auto"/>
            <w:left w:val="none" w:sz="0" w:space="0" w:color="auto"/>
            <w:bottom w:val="none" w:sz="0" w:space="0" w:color="auto"/>
            <w:right w:val="none" w:sz="0" w:space="0" w:color="auto"/>
          </w:divBdr>
        </w:div>
      </w:divsChild>
    </w:div>
    <w:div w:id="366495368">
      <w:bodyDiv w:val="1"/>
      <w:marLeft w:val="0"/>
      <w:marRight w:val="0"/>
      <w:marTop w:val="0"/>
      <w:marBottom w:val="0"/>
      <w:divBdr>
        <w:top w:val="none" w:sz="0" w:space="0" w:color="auto"/>
        <w:left w:val="none" w:sz="0" w:space="0" w:color="auto"/>
        <w:bottom w:val="none" w:sz="0" w:space="0" w:color="auto"/>
        <w:right w:val="none" w:sz="0" w:space="0" w:color="auto"/>
      </w:divBdr>
    </w:div>
    <w:div w:id="474757061">
      <w:bodyDiv w:val="1"/>
      <w:marLeft w:val="0"/>
      <w:marRight w:val="0"/>
      <w:marTop w:val="0"/>
      <w:marBottom w:val="0"/>
      <w:divBdr>
        <w:top w:val="none" w:sz="0" w:space="0" w:color="auto"/>
        <w:left w:val="none" w:sz="0" w:space="0" w:color="auto"/>
        <w:bottom w:val="none" w:sz="0" w:space="0" w:color="auto"/>
        <w:right w:val="none" w:sz="0" w:space="0" w:color="auto"/>
      </w:divBdr>
    </w:div>
    <w:div w:id="603851946">
      <w:bodyDiv w:val="1"/>
      <w:marLeft w:val="0"/>
      <w:marRight w:val="0"/>
      <w:marTop w:val="0"/>
      <w:marBottom w:val="0"/>
      <w:divBdr>
        <w:top w:val="none" w:sz="0" w:space="0" w:color="auto"/>
        <w:left w:val="none" w:sz="0" w:space="0" w:color="auto"/>
        <w:bottom w:val="none" w:sz="0" w:space="0" w:color="auto"/>
        <w:right w:val="none" w:sz="0" w:space="0" w:color="auto"/>
      </w:divBdr>
      <w:divsChild>
        <w:div w:id="217478481">
          <w:marLeft w:val="0"/>
          <w:marRight w:val="0"/>
          <w:marTop w:val="0"/>
          <w:marBottom w:val="0"/>
          <w:divBdr>
            <w:top w:val="none" w:sz="0" w:space="0" w:color="auto"/>
            <w:left w:val="none" w:sz="0" w:space="0" w:color="auto"/>
            <w:bottom w:val="none" w:sz="0" w:space="0" w:color="auto"/>
            <w:right w:val="none" w:sz="0" w:space="0" w:color="auto"/>
          </w:divBdr>
        </w:div>
        <w:div w:id="1423139314">
          <w:marLeft w:val="0"/>
          <w:marRight w:val="0"/>
          <w:marTop w:val="0"/>
          <w:marBottom w:val="0"/>
          <w:divBdr>
            <w:top w:val="none" w:sz="0" w:space="0" w:color="auto"/>
            <w:left w:val="none" w:sz="0" w:space="0" w:color="auto"/>
            <w:bottom w:val="none" w:sz="0" w:space="0" w:color="auto"/>
            <w:right w:val="none" w:sz="0" w:space="0" w:color="auto"/>
          </w:divBdr>
        </w:div>
        <w:div w:id="577402314">
          <w:marLeft w:val="0"/>
          <w:marRight w:val="0"/>
          <w:marTop w:val="0"/>
          <w:marBottom w:val="0"/>
          <w:divBdr>
            <w:top w:val="none" w:sz="0" w:space="0" w:color="auto"/>
            <w:left w:val="none" w:sz="0" w:space="0" w:color="auto"/>
            <w:bottom w:val="none" w:sz="0" w:space="0" w:color="auto"/>
            <w:right w:val="none" w:sz="0" w:space="0" w:color="auto"/>
          </w:divBdr>
        </w:div>
        <w:div w:id="1962491824">
          <w:marLeft w:val="0"/>
          <w:marRight w:val="0"/>
          <w:marTop w:val="0"/>
          <w:marBottom w:val="0"/>
          <w:divBdr>
            <w:top w:val="none" w:sz="0" w:space="0" w:color="auto"/>
            <w:left w:val="none" w:sz="0" w:space="0" w:color="auto"/>
            <w:bottom w:val="none" w:sz="0" w:space="0" w:color="auto"/>
            <w:right w:val="none" w:sz="0" w:space="0" w:color="auto"/>
          </w:divBdr>
        </w:div>
        <w:div w:id="1346594669">
          <w:marLeft w:val="0"/>
          <w:marRight w:val="0"/>
          <w:marTop w:val="0"/>
          <w:marBottom w:val="0"/>
          <w:divBdr>
            <w:top w:val="none" w:sz="0" w:space="0" w:color="auto"/>
            <w:left w:val="none" w:sz="0" w:space="0" w:color="auto"/>
            <w:bottom w:val="none" w:sz="0" w:space="0" w:color="auto"/>
            <w:right w:val="none" w:sz="0" w:space="0" w:color="auto"/>
          </w:divBdr>
        </w:div>
        <w:div w:id="1865317474">
          <w:marLeft w:val="0"/>
          <w:marRight w:val="0"/>
          <w:marTop w:val="0"/>
          <w:marBottom w:val="0"/>
          <w:divBdr>
            <w:top w:val="none" w:sz="0" w:space="0" w:color="auto"/>
            <w:left w:val="none" w:sz="0" w:space="0" w:color="auto"/>
            <w:bottom w:val="none" w:sz="0" w:space="0" w:color="auto"/>
            <w:right w:val="none" w:sz="0" w:space="0" w:color="auto"/>
          </w:divBdr>
        </w:div>
        <w:div w:id="1784305649">
          <w:marLeft w:val="0"/>
          <w:marRight w:val="0"/>
          <w:marTop w:val="0"/>
          <w:marBottom w:val="0"/>
          <w:divBdr>
            <w:top w:val="none" w:sz="0" w:space="0" w:color="auto"/>
            <w:left w:val="none" w:sz="0" w:space="0" w:color="auto"/>
            <w:bottom w:val="none" w:sz="0" w:space="0" w:color="auto"/>
            <w:right w:val="none" w:sz="0" w:space="0" w:color="auto"/>
          </w:divBdr>
        </w:div>
        <w:div w:id="1480149053">
          <w:marLeft w:val="0"/>
          <w:marRight w:val="0"/>
          <w:marTop w:val="0"/>
          <w:marBottom w:val="0"/>
          <w:divBdr>
            <w:top w:val="none" w:sz="0" w:space="0" w:color="auto"/>
            <w:left w:val="none" w:sz="0" w:space="0" w:color="auto"/>
            <w:bottom w:val="none" w:sz="0" w:space="0" w:color="auto"/>
            <w:right w:val="none" w:sz="0" w:space="0" w:color="auto"/>
          </w:divBdr>
        </w:div>
        <w:div w:id="2036688476">
          <w:marLeft w:val="0"/>
          <w:marRight w:val="0"/>
          <w:marTop w:val="0"/>
          <w:marBottom w:val="0"/>
          <w:divBdr>
            <w:top w:val="none" w:sz="0" w:space="0" w:color="auto"/>
            <w:left w:val="none" w:sz="0" w:space="0" w:color="auto"/>
            <w:bottom w:val="none" w:sz="0" w:space="0" w:color="auto"/>
            <w:right w:val="none" w:sz="0" w:space="0" w:color="auto"/>
          </w:divBdr>
        </w:div>
        <w:div w:id="2021737209">
          <w:marLeft w:val="0"/>
          <w:marRight w:val="0"/>
          <w:marTop w:val="0"/>
          <w:marBottom w:val="0"/>
          <w:divBdr>
            <w:top w:val="none" w:sz="0" w:space="0" w:color="auto"/>
            <w:left w:val="none" w:sz="0" w:space="0" w:color="auto"/>
            <w:bottom w:val="none" w:sz="0" w:space="0" w:color="auto"/>
            <w:right w:val="none" w:sz="0" w:space="0" w:color="auto"/>
          </w:divBdr>
        </w:div>
        <w:div w:id="1715226803">
          <w:marLeft w:val="0"/>
          <w:marRight w:val="0"/>
          <w:marTop w:val="0"/>
          <w:marBottom w:val="0"/>
          <w:divBdr>
            <w:top w:val="none" w:sz="0" w:space="0" w:color="auto"/>
            <w:left w:val="none" w:sz="0" w:space="0" w:color="auto"/>
            <w:bottom w:val="none" w:sz="0" w:space="0" w:color="auto"/>
            <w:right w:val="none" w:sz="0" w:space="0" w:color="auto"/>
          </w:divBdr>
        </w:div>
        <w:div w:id="727345361">
          <w:marLeft w:val="0"/>
          <w:marRight w:val="0"/>
          <w:marTop w:val="0"/>
          <w:marBottom w:val="0"/>
          <w:divBdr>
            <w:top w:val="none" w:sz="0" w:space="0" w:color="auto"/>
            <w:left w:val="none" w:sz="0" w:space="0" w:color="auto"/>
            <w:bottom w:val="none" w:sz="0" w:space="0" w:color="auto"/>
            <w:right w:val="none" w:sz="0" w:space="0" w:color="auto"/>
          </w:divBdr>
        </w:div>
        <w:div w:id="785585255">
          <w:marLeft w:val="0"/>
          <w:marRight w:val="0"/>
          <w:marTop w:val="0"/>
          <w:marBottom w:val="0"/>
          <w:divBdr>
            <w:top w:val="none" w:sz="0" w:space="0" w:color="auto"/>
            <w:left w:val="none" w:sz="0" w:space="0" w:color="auto"/>
            <w:bottom w:val="none" w:sz="0" w:space="0" w:color="auto"/>
            <w:right w:val="none" w:sz="0" w:space="0" w:color="auto"/>
          </w:divBdr>
        </w:div>
        <w:div w:id="933199492">
          <w:marLeft w:val="0"/>
          <w:marRight w:val="0"/>
          <w:marTop w:val="0"/>
          <w:marBottom w:val="0"/>
          <w:divBdr>
            <w:top w:val="none" w:sz="0" w:space="0" w:color="auto"/>
            <w:left w:val="none" w:sz="0" w:space="0" w:color="auto"/>
            <w:bottom w:val="none" w:sz="0" w:space="0" w:color="auto"/>
            <w:right w:val="none" w:sz="0" w:space="0" w:color="auto"/>
          </w:divBdr>
        </w:div>
        <w:div w:id="1188563174">
          <w:marLeft w:val="0"/>
          <w:marRight w:val="0"/>
          <w:marTop w:val="0"/>
          <w:marBottom w:val="0"/>
          <w:divBdr>
            <w:top w:val="none" w:sz="0" w:space="0" w:color="auto"/>
            <w:left w:val="none" w:sz="0" w:space="0" w:color="auto"/>
            <w:bottom w:val="none" w:sz="0" w:space="0" w:color="auto"/>
            <w:right w:val="none" w:sz="0" w:space="0" w:color="auto"/>
          </w:divBdr>
        </w:div>
      </w:divsChild>
    </w:div>
    <w:div w:id="677193606">
      <w:bodyDiv w:val="1"/>
      <w:marLeft w:val="0"/>
      <w:marRight w:val="0"/>
      <w:marTop w:val="0"/>
      <w:marBottom w:val="0"/>
      <w:divBdr>
        <w:top w:val="none" w:sz="0" w:space="0" w:color="auto"/>
        <w:left w:val="none" w:sz="0" w:space="0" w:color="auto"/>
        <w:bottom w:val="none" w:sz="0" w:space="0" w:color="auto"/>
        <w:right w:val="none" w:sz="0" w:space="0" w:color="auto"/>
      </w:divBdr>
    </w:div>
    <w:div w:id="678196001">
      <w:bodyDiv w:val="1"/>
      <w:marLeft w:val="0"/>
      <w:marRight w:val="0"/>
      <w:marTop w:val="0"/>
      <w:marBottom w:val="0"/>
      <w:divBdr>
        <w:top w:val="none" w:sz="0" w:space="0" w:color="auto"/>
        <w:left w:val="none" w:sz="0" w:space="0" w:color="auto"/>
        <w:bottom w:val="none" w:sz="0" w:space="0" w:color="auto"/>
        <w:right w:val="none" w:sz="0" w:space="0" w:color="auto"/>
      </w:divBdr>
    </w:div>
    <w:div w:id="689063079">
      <w:bodyDiv w:val="1"/>
      <w:marLeft w:val="0"/>
      <w:marRight w:val="0"/>
      <w:marTop w:val="0"/>
      <w:marBottom w:val="0"/>
      <w:divBdr>
        <w:top w:val="none" w:sz="0" w:space="0" w:color="auto"/>
        <w:left w:val="none" w:sz="0" w:space="0" w:color="auto"/>
        <w:bottom w:val="none" w:sz="0" w:space="0" w:color="auto"/>
        <w:right w:val="none" w:sz="0" w:space="0" w:color="auto"/>
      </w:divBdr>
    </w:div>
    <w:div w:id="708380518">
      <w:bodyDiv w:val="1"/>
      <w:marLeft w:val="0"/>
      <w:marRight w:val="0"/>
      <w:marTop w:val="0"/>
      <w:marBottom w:val="0"/>
      <w:divBdr>
        <w:top w:val="none" w:sz="0" w:space="0" w:color="auto"/>
        <w:left w:val="none" w:sz="0" w:space="0" w:color="auto"/>
        <w:bottom w:val="none" w:sz="0" w:space="0" w:color="auto"/>
        <w:right w:val="none" w:sz="0" w:space="0" w:color="auto"/>
      </w:divBdr>
      <w:divsChild>
        <w:div w:id="773792416">
          <w:marLeft w:val="0"/>
          <w:marRight w:val="0"/>
          <w:marTop w:val="0"/>
          <w:marBottom w:val="0"/>
          <w:divBdr>
            <w:top w:val="none" w:sz="0" w:space="0" w:color="auto"/>
            <w:left w:val="none" w:sz="0" w:space="0" w:color="auto"/>
            <w:bottom w:val="none" w:sz="0" w:space="0" w:color="auto"/>
            <w:right w:val="none" w:sz="0" w:space="0" w:color="auto"/>
          </w:divBdr>
        </w:div>
        <w:div w:id="1894580909">
          <w:marLeft w:val="0"/>
          <w:marRight w:val="0"/>
          <w:marTop w:val="0"/>
          <w:marBottom w:val="0"/>
          <w:divBdr>
            <w:top w:val="none" w:sz="0" w:space="0" w:color="auto"/>
            <w:left w:val="none" w:sz="0" w:space="0" w:color="auto"/>
            <w:bottom w:val="none" w:sz="0" w:space="0" w:color="auto"/>
            <w:right w:val="none" w:sz="0" w:space="0" w:color="auto"/>
          </w:divBdr>
        </w:div>
        <w:div w:id="573856311">
          <w:marLeft w:val="0"/>
          <w:marRight w:val="0"/>
          <w:marTop w:val="0"/>
          <w:marBottom w:val="0"/>
          <w:divBdr>
            <w:top w:val="none" w:sz="0" w:space="0" w:color="auto"/>
            <w:left w:val="none" w:sz="0" w:space="0" w:color="auto"/>
            <w:bottom w:val="none" w:sz="0" w:space="0" w:color="auto"/>
            <w:right w:val="none" w:sz="0" w:space="0" w:color="auto"/>
          </w:divBdr>
        </w:div>
        <w:div w:id="125122048">
          <w:marLeft w:val="0"/>
          <w:marRight w:val="0"/>
          <w:marTop w:val="0"/>
          <w:marBottom w:val="0"/>
          <w:divBdr>
            <w:top w:val="none" w:sz="0" w:space="0" w:color="auto"/>
            <w:left w:val="none" w:sz="0" w:space="0" w:color="auto"/>
            <w:bottom w:val="none" w:sz="0" w:space="0" w:color="auto"/>
            <w:right w:val="none" w:sz="0" w:space="0" w:color="auto"/>
          </w:divBdr>
        </w:div>
        <w:div w:id="756750571">
          <w:marLeft w:val="0"/>
          <w:marRight w:val="0"/>
          <w:marTop w:val="0"/>
          <w:marBottom w:val="0"/>
          <w:divBdr>
            <w:top w:val="none" w:sz="0" w:space="0" w:color="auto"/>
            <w:left w:val="none" w:sz="0" w:space="0" w:color="auto"/>
            <w:bottom w:val="none" w:sz="0" w:space="0" w:color="auto"/>
            <w:right w:val="none" w:sz="0" w:space="0" w:color="auto"/>
          </w:divBdr>
        </w:div>
        <w:div w:id="1971010665">
          <w:marLeft w:val="0"/>
          <w:marRight w:val="0"/>
          <w:marTop w:val="0"/>
          <w:marBottom w:val="0"/>
          <w:divBdr>
            <w:top w:val="none" w:sz="0" w:space="0" w:color="auto"/>
            <w:left w:val="none" w:sz="0" w:space="0" w:color="auto"/>
            <w:bottom w:val="none" w:sz="0" w:space="0" w:color="auto"/>
            <w:right w:val="none" w:sz="0" w:space="0" w:color="auto"/>
          </w:divBdr>
        </w:div>
        <w:div w:id="631520561">
          <w:marLeft w:val="0"/>
          <w:marRight w:val="0"/>
          <w:marTop w:val="0"/>
          <w:marBottom w:val="0"/>
          <w:divBdr>
            <w:top w:val="none" w:sz="0" w:space="0" w:color="auto"/>
            <w:left w:val="none" w:sz="0" w:space="0" w:color="auto"/>
            <w:bottom w:val="none" w:sz="0" w:space="0" w:color="auto"/>
            <w:right w:val="none" w:sz="0" w:space="0" w:color="auto"/>
          </w:divBdr>
        </w:div>
        <w:div w:id="505679487">
          <w:marLeft w:val="0"/>
          <w:marRight w:val="0"/>
          <w:marTop w:val="0"/>
          <w:marBottom w:val="0"/>
          <w:divBdr>
            <w:top w:val="none" w:sz="0" w:space="0" w:color="auto"/>
            <w:left w:val="none" w:sz="0" w:space="0" w:color="auto"/>
            <w:bottom w:val="none" w:sz="0" w:space="0" w:color="auto"/>
            <w:right w:val="none" w:sz="0" w:space="0" w:color="auto"/>
          </w:divBdr>
        </w:div>
      </w:divsChild>
    </w:div>
    <w:div w:id="784809884">
      <w:bodyDiv w:val="1"/>
      <w:marLeft w:val="0"/>
      <w:marRight w:val="0"/>
      <w:marTop w:val="0"/>
      <w:marBottom w:val="0"/>
      <w:divBdr>
        <w:top w:val="none" w:sz="0" w:space="0" w:color="auto"/>
        <w:left w:val="none" w:sz="0" w:space="0" w:color="auto"/>
        <w:bottom w:val="none" w:sz="0" w:space="0" w:color="auto"/>
        <w:right w:val="none" w:sz="0" w:space="0" w:color="auto"/>
      </w:divBdr>
      <w:divsChild>
        <w:div w:id="524490117">
          <w:marLeft w:val="0"/>
          <w:marRight w:val="0"/>
          <w:marTop w:val="0"/>
          <w:marBottom w:val="0"/>
          <w:divBdr>
            <w:top w:val="none" w:sz="0" w:space="0" w:color="auto"/>
            <w:left w:val="none" w:sz="0" w:space="0" w:color="auto"/>
            <w:bottom w:val="none" w:sz="0" w:space="0" w:color="auto"/>
            <w:right w:val="none" w:sz="0" w:space="0" w:color="auto"/>
          </w:divBdr>
        </w:div>
      </w:divsChild>
    </w:div>
    <w:div w:id="820391572">
      <w:bodyDiv w:val="1"/>
      <w:marLeft w:val="0"/>
      <w:marRight w:val="0"/>
      <w:marTop w:val="0"/>
      <w:marBottom w:val="0"/>
      <w:divBdr>
        <w:top w:val="none" w:sz="0" w:space="0" w:color="auto"/>
        <w:left w:val="none" w:sz="0" w:space="0" w:color="auto"/>
        <w:bottom w:val="none" w:sz="0" w:space="0" w:color="auto"/>
        <w:right w:val="none" w:sz="0" w:space="0" w:color="auto"/>
      </w:divBdr>
    </w:div>
    <w:div w:id="822089805">
      <w:bodyDiv w:val="1"/>
      <w:marLeft w:val="0"/>
      <w:marRight w:val="0"/>
      <w:marTop w:val="0"/>
      <w:marBottom w:val="0"/>
      <w:divBdr>
        <w:top w:val="none" w:sz="0" w:space="0" w:color="auto"/>
        <w:left w:val="none" w:sz="0" w:space="0" w:color="auto"/>
        <w:bottom w:val="none" w:sz="0" w:space="0" w:color="auto"/>
        <w:right w:val="none" w:sz="0" w:space="0" w:color="auto"/>
      </w:divBdr>
    </w:div>
    <w:div w:id="853114674">
      <w:bodyDiv w:val="1"/>
      <w:marLeft w:val="0"/>
      <w:marRight w:val="0"/>
      <w:marTop w:val="0"/>
      <w:marBottom w:val="0"/>
      <w:divBdr>
        <w:top w:val="none" w:sz="0" w:space="0" w:color="auto"/>
        <w:left w:val="none" w:sz="0" w:space="0" w:color="auto"/>
        <w:bottom w:val="none" w:sz="0" w:space="0" w:color="auto"/>
        <w:right w:val="none" w:sz="0" w:space="0" w:color="auto"/>
      </w:divBdr>
    </w:div>
    <w:div w:id="877398869">
      <w:bodyDiv w:val="1"/>
      <w:marLeft w:val="0"/>
      <w:marRight w:val="0"/>
      <w:marTop w:val="0"/>
      <w:marBottom w:val="0"/>
      <w:divBdr>
        <w:top w:val="none" w:sz="0" w:space="0" w:color="auto"/>
        <w:left w:val="none" w:sz="0" w:space="0" w:color="auto"/>
        <w:bottom w:val="none" w:sz="0" w:space="0" w:color="auto"/>
        <w:right w:val="none" w:sz="0" w:space="0" w:color="auto"/>
      </w:divBdr>
    </w:div>
    <w:div w:id="888497282">
      <w:bodyDiv w:val="1"/>
      <w:marLeft w:val="0"/>
      <w:marRight w:val="0"/>
      <w:marTop w:val="0"/>
      <w:marBottom w:val="0"/>
      <w:divBdr>
        <w:top w:val="none" w:sz="0" w:space="0" w:color="auto"/>
        <w:left w:val="none" w:sz="0" w:space="0" w:color="auto"/>
        <w:bottom w:val="none" w:sz="0" w:space="0" w:color="auto"/>
        <w:right w:val="none" w:sz="0" w:space="0" w:color="auto"/>
      </w:divBdr>
    </w:div>
    <w:div w:id="895778676">
      <w:bodyDiv w:val="1"/>
      <w:marLeft w:val="0"/>
      <w:marRight w:val="0"/>
      <w:marTop w:val="0"/>
      <w:marBottom w:val="0"/>
      <w:divBdr>
        <w:top w:val="none" w:sz="0" w:space="0" w:color="auto"/>
        <w:left w:val="none" w:sz="0" w:space="0" w:color="auto"/>
        <w:bottom w:val="none" w:sz="0" w:space="0" w:color="auto"/>
        <w:right w:val="none" w:sz="0" w:space="0" w:color="auto"/>
      </w:divBdr>
      <w:divsChild>
        <w:div w:id="311103471">
          <w:marLeft w:val="0"/>
          <w:marRight w:val="0"/>
          <w:marTop w:val="0"/>
          <w:marBottom w:val="0"/>
          <w:divBdr>
            <w:top w:val="none" w:sz="0" w:space="0" w:color="auto"/>
            <w:left w:val="none" w:sz="0" w:space="0" w:color="auto"/>
            <w:bottom w:val="none" w:sz="0" w:space="0" w:color="auto"/>
            <w:right w:val="none" w:sz="0" w:space="0" w:color="auto"/>
          </w:divBdr>
        </w:div>
        <w:div w:id="1585263647">
          <w:marLeft w:val="0"/>
          <w:marRight w:val="0"/>
          <w:marTop w:val="0"/>
          <w:marBottom w:val="0"/>
          <w:divBdr>
            <w:top w:val="none" w:sz="0" w:space="0" w:color="auto"/>
            <w:left w:val="none" w:sz="0" w:space="0" w:color="auto"/>
            <w:bottom w:val="none" w:sz="0" w:space="0" w:color="auto"/>
            <w:right w:val="none" w:sz="0" w:space="0" w:color="auto"/>
          </w:divBdr>
        </w:div>
        <w:div w:id="678197125">
          <w:marLeft w:val="0"/>
          <w:marRight w:val="0"/>
          <w:marTop w:val="0"/>
          <w:marBottom w:val="0"/>
          <w:divBdr>
            <w:top w:val="none" w:sz="0" w:space="0" w:color="auto"/>
            <w:left w:val="none" w:sz="0" w:space="0" w:color="auto"/>
            <w:bottom w:val="none" w:sz="0" w:space="0" w:color="auto"/>
            <w:right w:val="none" w:sz="0" w:space="0" w:color="auto"/>
          </w:divBdr>
        </w:div>
        <w:div w:id="1189180194">
          <w:marLeft w:val="0"/>
          <w:marRight w:val="0"/>
          <w:marTop w:val="0"/>
          <w:marBottom w:val="0"/>
          <w:divBdr>
            <w:top w:val="none" w:sz="0" w:space="0" w:color="auto"/>
            <w:left w:val="none" w:sz="0" w:space="0" w:color="auto"/>
            <w:bottom w:val="none" w:sz="0" w:space="0" w:color="auto"/>
            <w:right w:val="none" w:sz="0" w:space="0" w:color="auto"/>
          </w:divBdr>
        </w:div>
      </w:divsChild>
    </w:div>
    <w:div w:id="897865620">
      <w:bodyDiv w:val="1"/>
      <w:marLeft w:val="0"/>
      <w:marRight w:val="0"/>
      <w:marTop w:val="0"/>
      <w:marBottom w:val="0"/>
      <w:divBdr>
        <w:top w:val="none" w:sz="0" w:space="0" w:color="auto"/>
        <w:left w:val="none" w:sz="0" w:space="0" w:color="auto"/>
        <w:bottom w:val="none" w:sz="0" w:space="0" w:color="auto"/>
        <w:right w:val="none" w:sz="0" w:space="0" w:color="auto"/>
      </w:divBdr>
    </w:div>
    <w:div w:id="927544657">
      <w:bodyDiv w:val="1"/>
      <w:marLeft w:val="0"/>
      <w:marRight w:val="0"/>
      <w:marTop w:val="0"/>
      <w:marBottom w:val="0"/>
      <w:divBdr>
        <w:top w:val="none" w:sz="0" w:space="0" w:color="auto"/>
        <w:left w:val="none" w:sz="0" w:space="0" w:color="auto"/>
        <w:bottom w:val="none" w:sz="0" w:space="0" w:color="auto"/>
        <w:right w:val="none" w:sz="0" w:space="0" w:color="auto"/>
      </w:divBdr>
    </w:div>
    <w:div w:id="969284033">
      <w:bodyDiv w:val="1"/>
      <w:marLeft w:val="0"/>
      <w:marRight w:val="0"/>
      <w:marTop w:val="0"/>
      <w:marBottom w:val="0"/>
      <w:divBdr>
        <w:top w:val="none" w:sz="0" w:space="0" w:color="auto"/>
        <w:left w:val="none" w:sz="0" w:space="0" w:color="auto"/>
        <w:bottom w:val="none" w:sz="0" w:space="0" w:color="auto"/>
        <w:right w:val="none" w:sz="0" w:space="0" w:color="auto"/>
      </w:divBdr>
    </w:div>
    <w:div w:id="1083186091">
      <w:bodyDiv w:val="1"/>
      <w:marLeft w:val="0"/>
      <w:marRight w:val="0"/>
      <w:marTop w:val="0"/>
      <w:marBottom w:val="0"/>
      <w:divBdr>
        <w:top w:val="none" w:sz="0" w:space="0" w:color="auto"/>
        <w:left w:val="none" w:sz="0" w:space="0" w:color="auto"/>
        <w:bottom w:val="none" w:sz="0" w:space="0" w:color="auto"/>
        <w:right w:val="none" w:sz="0" w:space="0" w:color="auto"/>
      </w:divBdr>
    </w:div>
    <w:div w:id="1085027892">
      <w:bodyDiv w:val="1"/>
      <w:marLeft w:val="0"/>
      <w:marRight w:val="0"/>
      <w:marTop w:val="0"/>
      <w:marBottom w:val="0"/>
      <w:divBdr>
        <w:top w:val="none" w:sz="0" w:space="0" w:color="auto"/>
        <w:left w:val="none" w:sz="0" w:space="0" w:color="auto"/>
        <w:bottom w:val="none" w:sz="0" w:space="0" w:color="auto"/>
        <w:right w:val="none" w:sz="0" w:space="0" w:color="auto"/>
      </w:divBdr>
    </w:div>
    <w:div w:id="1179614205">
      <w:bodyDiv w:val="1"/>
      <w:marLeft w:val="0"/>
      <w:marRight w:val="0"/>
      <w:marTop w:val="0"/>
      <w:marBottom w:val="0"/>
      <w:divBdr>
        <w:top w:val="none" w:sz="0" w:space="0" w:color="auto"/>
        <w:left w:val="none" w:sz="0" w:space="0" w:color="auto"/>
        <w:bottom w:val="none" w:sz="0" w:space="0" w:color="auto"/>
        <w:right w:val="none" w:sz="0" w:space="0" w:color="auto"/>
      </w:divBdr>
    </w:div>
    <w:div w:id="1189413666">
      <w:bodyDiv w:val="1"/>
      <w:marLeft w:val="0"/>
      <w:marRight w:val="0"/>
      <w:marTop w:val="0"/>
      <w:marBottom w:val="0"/>
      <w:divBdr>
        <w:top w:val="none" w:sz="0" w:space="0" w:color="auto"/>
        <w:left w:val="none" w:sz="0" w:space="0" w:color="auto"/>
        <w:bottom w:val="none" w:sz="0" w:space="0" w:color="auto"/>
        <w:right w:val="none" w:sz="0" w:space="0" w:color="auto"/>
      </w:divBdr>
    </w:div>
    <w:div w:id="1259363649">
      <w:bodyDiv w:val="1"/>
      <w:marLeft w:val="0"/>
      <w:marRight w:val="0"/>
      <w:marTop w:val="0"/>
      <w:marBottom w:val="0"/>
      <w:divBdr>
        <w:top w:val="none" w:sz="0" w:space="0" w:color="auto"/>
        <w:left w:val="none" w:sz="0" w:space="0" w:color="auto"/>
        <w:bottom w:val="none" w:sz="0" w:space="0" w:color="auto"/>
        <w:right w:val="none" w:sz="0" w:space="0" w:color="auto"/>
      </w:divBdr>
    </w:div>
    <w:div w:id="1292204048">
      <w:bodyDiv w:val="1"/>
      <w:marLeft w:val="0"/>
      <w:marRight w:val="0"/>
      <w:marTop w:val="0"/>
      <w:marBottom w:val="0"/>
      <w:divBdr>
        <w:top w:val="none" w:sz="0" w:space="0" w:color="auto"/>
        <w:left w:val="none" w:sz="0" w:space="0" w:color="auto"/>
        <w:bottom w:val="none" w:sz="0" w:space="0" w:color="auto"/>
        <w:right w:val="none" w:sz="0" w:space="0" w:color="auto"/>
      </w:divBdr>
      <w:divsChild>
        <w:div w:id="932978523">
          <w:marLeft w:val="0"/>
          <w:marRight w:val="0"/>
          <w:marTop w:val="0"/>
          <w:marBottom w:val="0"/>
          <w:divBdr>
            <w:top w:val="none" w:sz="0" w:space="0" w:color="auto"/>
            <w:left w:val="none" w:sz="0" w:space="0" w:color="auto"/>
            <w:bottom w:val="none" w:sz="0" w:space="0" w:color="auto"/>
            <w:right w:val="none" w:sz="0" w:space="0" w:color="auto"/>
          </w:divBdr>
        </w:div>
        <w:div w:id="1860462386">
          <w:marLeft w:val="0"/>
          <w:marRight w:val="0"/>
          <w:marTop w:val="0"/>
          <w:marBottom w:val="0"/>
          <w:divBdr>
            <w:top w:val="none" w:sz="0" w:space="0" w:color="auto"/>
            <w:left w:val="none" w:sz="0" w:space="0" w:color="auto"/>
            <w:bottom w:val="none" w:sz="0" w:space="0" w:color="auto"/>
            <w:right w:val="none" w:sz="0" w:space="0" w:color="auto"/>
          </w:divBdr>
        </w:div>
        <w:div w:id="2109500784">
          <w:marLeft w:val="0"/>
          <w:marRight w:val="0"/>
          <w:marTop w:val="0"/>
          <w:marBottom w:val="0"/>
          <w:divBdr>
            <w:top w:val="none" w:sz="0" w:space="0" w:color="auto"/>
            <w:left w:val="none" w:sz="0" w:space="0" w:color="auto"/>
            <w:bottom w:val="none" w:sz="0" w:space="0" w:color="auto"/>
            <w:right w:val="none" w:sz="0" w:space="0" w:color="auto"/>
          </w:divBdr>
        </w:div>
        <w:div w:id="2118862749">
          <w:marLeft w:val="0"/>
          <w:marRight w:val="0"/>
          <w:marTop w:val="0"/>
          <w:marBottom w:val="0"/>
          <w:divBdr>
            <w:top w:val="none" w:sz="0" w:space="0" w:color="auto"/>
            <w:left w:val="none" w:sz="0" w:space="0" w:color="auto"/>
            <w:bottom w:val="none" w:sz="0" w:space="0" w:color="auto"/>
            <w:right w:val="none" w:sz="0" w:space="0" w:color="auto"/>
          </w:divBdr>
        </w:div>
        <w:div w:id="2028404765">
          <w:marLeft w:val="0"/>
          <w:marRight w:val="0"/>
          <w:marTop w:val="0"/>
          <w:marBottom w:val="0"/>
          <w:divBdr>
            <w:top w:val="none" w:sz="0" w:space="0" w:color="auto"/>
            <w:left w:val="none" w:sz="0" w:space="0" w:color="auto"/>
            <w:bottom w:val="none" w:sz="0" w:space="0" w:color="auto"/>
            <w:right w:val="none" w:sz="0" w:space="0" w:color="auto"/>
          </w:divBdr>
        </w:div>
      </w:divsChild>
    </w:div>
    <w:div w:id="1342246178">
      <w:bodyDiv w:val="1"/>
      <w:marLeft w:val="0"/>
      <w:marRight w:val="0"/>
      <w:marTop w:val="0"/>
      <w:marBottom w:val="0"/>
      <w:divBdr>
        <w:top w:val="none" w:sz="0" w:space="0" w:color="auto"/>
        <w:left w:val="none" w:sz="0" w:space="0" w:color="auto"/>
        <w:bottom w:val="none" w:sz="0" w:space="0" w:color="auto"/>
        <w:right w:val="none" w:sz="0" w:space="0" w:color="auto"/>
      </w:divBdr>
    </w:div>
    <w:div w:id="1363243282">
      <w:bodyDiv w:val="1"/>
      <w:marLeft w:val="0"/>
      <w:marRight w:val="0"/>
      <w:marTop w:val="0"/>
      <w:marBottom w:val="0"/>
      <w:divBdr>
        <w:top w:val="none" w:sz="0" w:space="0" w:color="auto"/>
        <w:left w:val="none" w:sz="0" w:space="0" w:color="auto"/>
        <w:bottom w:val="none" w:sz="0" w:space="0" w:color="auto"/>
        <w:right w:val="none" w:sz="0" w:space="0" w:color="auto"/>
      </w:divBdr>
    </w:div>
    <w:div w:id="1375347901">
      <w:bodyDiv w:val="1"/>
      <w:marLeft w:val="0"/>
      <w:marRight w:val="0"/>
      <w:marTop w:val="0"/>
      <w:marBottom w:val="0"/>
      <w:divBdr>
        <w:top w:val="none" w:sz="0" w:space="0" w:color="auto"/>
        <w:left w:val="none" w:sz="0" w:space="0" w:color="auto"/>
        <w:bottom w:val="none" w:sz="0" w:space="0" w:color="auto"/>
        <w:right w:val="none" w:sz="0" w:space="0" w:color="auto"/>
      </w:divBdr>
    </w:div>
    <w:div w:id="1407148913">
      <w:bodyDiv w:val="1"/>
      <w:marLeft w:val="0"/>
      <w:marRight w:val="0"/>
      <w:marTop w:val="0"/>
      <w:marBottom w:val="0"/>
      <w:divBdr>
        <w:top w:val="none" w:sz="0" w:space="0" w:color="auto"/>
        <w:left w:val="none" w:sz="0" w:space="0" w:color="auto"/>
        <w:bottom w:val="none" w:sz="0" w:space="0" w:color="auto"/>
        <w:right w:val="none" w:sz="0" w:space="0" w:color="auto"/>
      </w:divBdr>
      <w:divsChild>
        <w:div w:id="102382595">
          <w:marLeft w:val="0"/>
          <w:marRight w:val="0"/>
          <w:marTop w:val="0"/>
          <w:marBottom w:val="0"/>
          <w:divBdr>
            <w:top w:val="none" w:sz="0" w:space="0" w:color="auto"/>
            <w:left w:val="none" w:sz="0" w:space="0" w:color="auto"/>
            <w:bottom w:val="none" w:sz="0" w:space="0" w:color="auto"/>
            <w:right w:val="none" w:sz="0" w:space="0" w:color="auto"/>
          </w:divBdr>
        </w:div>
      </w:divsChild>
    </w:div>
    <w:div w:id="1447772796">
      <w:bodyDiv w:val="1"/>
      <w:marLeft w:val="0"/>
      <w:marRight w:val="0"/>
      <w:marTop w:val="0"/>
      <w:marBottom w:val="0"/>
      <w:divBdr>
        <w:top w:val="none" w:sz="0" w:space="0" w:color="auto"/>
        <w:left w:val="none" w:sz="0" w:space="0" w:color="auto"/>
        <w:bottom w:val="none" w:sz="0" w:space="0" w:color="auto"/>
        <w:right w:val="none" w:sz="0" w:space="0" w:color="auto"/>
      </w:divBdr>
    </w:div>
    <w:div w:id="1552418695">
      <w:bodyDiv w:val="1"/>
      <w:marLeft w:val="0"/>
      <w:marRight w:val="0"/>
      <w:marTop w:val="0"/>
      <w:marBottom w:val="0"/>
      <w:divBdr>
        <w:top w:val="none" w:sz="0" w:space="0" w:color="auto"/>
        <w:left w:val="none" w:sz="0" w:space="0" w:color="auto"/>
        <w:bottom w:val="none" w:sz="0" w:space="0" w:color="auto"/>
        <w:right w:val="none" w:sz="0" w:space="0" w:color="auto"/>
      </w:divBdr>
    </w:div>
    <w:div w:id="1579368808">
      <w:bodyDiv w:val="1"/>
      <w:marLeft w:val="0"/>
      <w:marRight w:val="0"/>
      <w:marTop w:val="0"/>
      <w:marBottom w:val="0"/>
      <w:divBdr>
        <w:top w:val="none" w:sz="0" w:space="0" w:color="auto"/>
        <w:left w:val="none" w:sz="0" w:space="0" w:color="auto"/>
        <w:bottom w:val="none" w:sz="0" w:space="0" w:color="auto"/>
        <w:right w:val="none" w:sz="0" w:space="0" w:color="auto"/>
      </w:divBdr>
    </w:div>
    <w:div w:id="1669093787">
      <w:bodyDiv w:val="1"/>
      <w:marLeft w:val="0"/>
      <w:marRight w:val="0"/>
      <w:marTop w:val="0"/>
      <w:marBottom w:val="0"/>
      <w:divBdr>
        <w:top w:val="none" w:sz="0" w:space="0" w:color="auto"/>
        <w:left w:val="none" w:sz="0" w:space="0" w:color="auto"/>
        <w:bottom w:val="none" w:sz="0" w:space="0" w:color="auto"/>
        <w:right w:val="none" w:sz="0" w:space="0" w:color="auto"/>
      </w:divBdr>
    </w:div>
    <w:div w:id="1705904899">
      <w:bodyDiv w:val="1"/>
      <w:marLeft w:val="0"/>
      <w:marRight w:val="0"/>
      <w:marTop w:val="0"/>
      <w:marBottom w:val="0"/>
      <w:divBdr>
        <w:top w:val="none" w:sz="0" w:space="0" w:color="auto"/>
        <w:left w:val="none" w:sz="0" w:space="0" w:color="auto"/>
        <w:bottom w:val="none" w:sz="0" w:space="0" w:color="auto"/>
        <w:right w:val="none" w:sz="0" w:space="0" w:color="auto"/>
      </w:divBdr>
    </w:div>
    <w:div w:id="1716929651">
      <w:bodyDiv w:val="1"/>
      <w:marLeft w:val="0"/>
      <w:marRight w:val="0"/>
      <w:marTop w:val="0"/>
      <w:marBottom w:val="0"/>
      <w:divBdr>
        <w:top w:val="none" w:sz="0" w:space="0" w:color="auto"/>
        <w:left w:val="none" w:sz="0" w:space="0" w:color="auto"/>
        <w:bottom w:val="none" w:sz="0" w:space="0" w:color="auto"/>
        <w:right w:val="none" w:sz="0" w:space="0" w:color="auto"/>
      </w:divBdr>
    </w:div>
    <w:div w:id="1850175106">
      <w:bodyDiv w:val="1"/>
      <w:marLeft w:val="0"/>
      <w:marRight w:val="0"/>
      <w:marTop w:val="0"/>
      <w:marBottom w:val="0"/>
      <w:divBdr>
        <w:top w:val="none" w:sz="0" w:space="0" w:color="auto"/>
        <w:left w:val="none" w:sz="0" w:space="0" w:color="auto"/>
        <w:bottom w:val="none" w:sz="0" w:space="0" w:color="auto"/>
        <w:right w:val="none" w:sz="0" w:space="0" w:color="auto"/>
      </w:divBdr>
    </w:div>
    <w:div w:id="1873810172">
      <w:bodyDiv w:val="1"/>
      <w:marLeft w:val="0"/>
      <w:marRight w:val="0"/>
      <w:marTop w:val="0"/>
      <w:marBottom w:val="0"/>
      <w:divBdr>
        <w:top w:val="none" w:sz="0" w:space="0" w:color="auto"/>
        <w:left w:val="none" w:sz="0" w:space="0" w:color="auto"/>
        <w:bottom w:val="none" w:sz="0" w:space="0" w:color="auto"/>
        <w:right w:val="none" w:sz="0" w:space="0" w:color="auto"/>
      </w:divBdr>
    </w:div>
    <w:div w:id="1932083249">
      <w:bodyDiv w:val="1"/>
      <w:marLeft w:val="0"/>
      <w:marRight w:val="0"/>
      <w:marTop w:val="0"/>
      <w:marBottom w:val="0"/>
      <w:divBdr>
        <w:top w:val="none" w:sz="0" w:space="0" w:color="auto"/>
        <w:left w:val="none" w:sz="0" w:space="0" w:color="auto"/>
        <w:bottom w:val="none" w:sz="0" w:space="0" w:color="auto"/>
        <w:right w:val="none" w:sz="0" w:space="0" w:color="auto"/>
      </w:divBdr>
      <w:divsChild>
        <w:div w:id="1030913555">
          <w:marLeft w:val="0"/>
          <w:marRight w:val="0"/>
          <w:marTop w:val="0"/>
          <w:marBottom w:val="0"/>
          <w:divBdr>
            <w:top w:val="none" w:sz="0" w:space="0" w:color="auto"/>
            <w:left w:val="none" w:sz="0" w:space="0" w:color="auto"/>
            <w:bottom w:val="none" w:sz="0" w:space="0" w:color="auto"/>
            <w:right w:val="none" w:sz="0" w:space="0" w:color="auto"/>
          </w:divBdr>
        </w:div>
        <w:div w:id="1179152673">
          <w:marLeft w:val="0"/>
          <w:marRight w:val="0"/>
          <w:marTop w:val="0"/>
          <w:marBottom w:val="0"/>
          <w:divBdr>
            <w:top w:val="none" w:sz="0" w:space="0" w:color="auto"/>
            <w:left w:val="none" w:sz="0" w:space="0" w:color="auto"/>
            <w:bottom w:val="none" w:sz="0" w:space="0" w:color="auto"/>
            <w:right w:val="none" w:sz="0" w:space="0" w:color="auto"/>
          </w:divBdr>
        </w:div>
        <w:div w:id="694506630">
          <w:marLeft w:val="0"/>
          <w:marRight w:val="0"/>
          <w:marTop w:val="0"/>
          <w:marBottom w:val="0"/>
          <w:divBdr>
            <w:top w:val="none" w:sz="0" w:space="0" w:color="auto"/>
            <w:left w:val="none" w:sz="0" w:space="0" w:color="auto"/>
            <w:bottom w:val="none" w:sz="0" w:space="0" w:color="auto"/>
            <w:right w:val="none" w:sz="0" w:space="0" w:color="auto"/>
          </w:divBdr>
        </w:div>
        <w:div w:id="1261110327">
          <w:marLeft w:val="0"/>
          <w:marRight w:val="0"/>
          <w:marTop w:val="0"/>
          <w:marBottom w:val="0"/>
          <w:divBdr>
            <w:top w:val="none" w:sz="0" w:space="0" w:color="auto"/>
            <w:left w:val="none" w:sz="0" w:space="0" w:color="auto"/>
            <w:bottom w:val="none" w:sz="0" w:space="0" w:color="auto"/>
            <w:right w:val="none" w:sz="0" w:space="0" w:color="auto"/>
          </w:divBdr>
        </w:div>
        <w:div w:id="1113478112">
          <w:marLeft w:val="0"/>
          <w:marRight w:val="0"/>
          <w:marTop w:val="0"/>
          <w:marBottom w:val="0"/>
          <w:divBdr>
            <w:top w:val="none" w:sz="0" w:space="0" w:color="auto"/>
            <w:left w:val="none" w:sz="0" w:space="0" w:color="auto"/>
            <w:bottom w:val="none" w:sz="0" w:space="0" w:color="auto"/>
            <w:right w:val="none" w:sz="0" w:space="0" w:color="auto"/>
          </w:divBdr>
        </w:div>
        <w:div w:id="1480073701">
          <w:marLeft w:val="0"/>
          <w:marRight w:val="0"/>
          <w:marTop w:val="0"/>
          <w:marBottom w:val="0"/>
          <w:divBdr>
            <w:top w:val="none" w:sz="0" w:space="0" w:color="auto"/>
            <w:left w:val="none" w:sz="0" w:space="0" w:color="auto"/>
            <w:bottom w:val="none" w:sz="0" w:space="0" w:color="auto"/>
            <w:right w:val="none" w:sz="0" w:space="0" w:color="auto"/>
          </w:divBdr>
        </w:div>
        <w:div w:id="1784643396">
          <w:marLeft w:val="0"/>
          <w:marRight w:val="0"/>
          <w:marTop w:val="0"/>
          <w:marBottom w:val="0"/>
          <w:divBdr>
            <w:top w:val="none" w:sz="0" w:space="0" w:color="auto"/>
            <w:left w:val="none" w:sz="0" w:space="0" w:color="auto"/>
            <w:bottom w:val="none" w:sz="0" w:space="0" w:color="auto"/>
            <w:right w:val="none" w:sz="0" w:space="0" w:color="auto"/>
          </w:divBdr>
        </w:div>
        <w:div w:id="340590767">
          <w:marLeft w:val="0"/>
          <w:marRight w:val="0"/>
          <w:marTop w:val="0"/>
          <w:marBottom w:val="0"/>
          <w:divBdr>
            <w:top w:val="none" w:sz="0" w:space="0" w:color="auto"/>
            <w:left w:val="none" w:sz="0" w:space="0" w:color="auto"/>
            <w:bottom w:val="none" w:sz="0" w:space="0" w:color="auto"/>
            <w:right w:val="none" w:sz="0" w:space="0" w:color="auto"/>
          </w:divBdr>
        </w:div>
      </w:divsChild>
    </w:div>
    <w:div w:id="196492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45AF43A32A4AA2991FEC5A69BA4E80"/>
        <w:category>
          <w:name w:val="常规"/>
          <w:gallery w:val="placeholder"/>
        </w:category>
        <w:types>
          <w:type w:val="bbPlcHdr"/>
        </w:types>
        <w:behaviors>
          <w:behavior w:val="content"/>
        </w:behaviors>
        <w:guid w:val="{7960B2C4-9E20-4A3A-9EC4-928C98A1CCFC}"/>
      </w:docPartPr>
      <w:docPartBody>
        <w:p w:rsidR="00391DD9" w:rsidRDefault="00000000">
          <w:pPr>
            <w:pStyle w:val="3945AF43A32A4AA2991FEC5A69BA4E80"/>
            <w:rPr>
              <w:rFonts w:hint="eastAsia"/>
            </w:rPr>
          </w:pPr>
          <w:r w:rsidRPr="00751A05">
            <w:rPr>
              <w:rStyle w:val="a3"/>
              <w:rFonts w:hint="eastAsia"/>
            </w:rPr>
            <w:t>单击或点击此处输入文字。</w:t>
          </w:r>
        </w:p>
      </w:docPartBody>
    </w:docPart>
    <w:docPart>
      <w:docPartPr>
        <w:name w:val="98D41BE8027E4DB5BDF73DD68010D22F"/>
        <w:category>
          <w:name w:val="常规"/>
          <w:gallery w:val="placeholder"/>
        </w:category>
        <w:types>
          <w:type w:val="bbPlcHdr"/>
        </w:types>
        <w:behaviors>
          <w:behavior w:val="content"/>
        </w:behaviors>
        <w:guid w:val="{05FBAE85-BBB6-47A4-8EAC-E7953876B5B7}"/>
      </w:docPartPr>
      <w:docPartBody>
        <w:p w:rsidR="00391DD9" w:rsidRDefault="00000000">
          <w:pPr>
            <w:pStyle w:val="98D41BE8027E4DB5BDF73DD68010D22F"/>
            <w:rPr>
              <w:rFonts w:hint="eastAsia"/>
            </w:rPr>
          </w:pPr>
          <w:r w:rsidRPr="00FB6243">
            <w:rPr>
              <w:rStyle w:val="a3"/>
              <w:rFonts w:hint="eastAsia"/>
            </w:rPr>
            <w:t>选择一项。</w:t>
          </w:r>
        </w:p>
      </w:docPartBody>
    </w:docPart>
    <w:docPart>
      <w:docPartPr>
        <w:name w:val="33DE8E5D7C0F4EE29F1BACC87E0AC7BB"/>
        <w:category>
          <w:name w:val="常规"/>
          <w:gallery w:val="placeholder"/>
        </w:category>
        <w:types>
          <w:type w:val="bbPlcHdr"/>
        </w:types>
        <w:behaviors>
          <w:behavior w:val="content"/>
        </w:behaviors>
        <w:guid w:val="{77BB8A5B-6E8E-4CB1-A00A-BE29E6E25B84}"/>
      </w:docPartPr>
      <w:docPartBody>
        <w:p w:rsidR="00391DD9" w:rsidRDefault="00000000">
          <w:pPr>
            <w:pStyle w:val="33DE8E5D7C0F4EE29F1BACC87E0AC7B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81F"/>
    <w:rsid w:val="000460FA"/>
    <w:rsid w:val="00093DA2"/>
    <w:rsid w:val="001A717A"/>
    <w:rsid w:val="001E141D"/>
    <w:rsid w:val="001F4E53"/>
    <w:rsid w:val="002F2383"/>
    <w:rsid w:val="00391DD9"/>
    <w:rsid w:val="00415E85"/>
    <w:rsid w:val="0042294F"/>
    <w:rsid w:val="007112C8"/>
    <w:rsid w:val="00736068"/>
    <w:rsid w:val="0078481F"/>
    <w:rsid w:val="00807A4F"/>
    <w:rsid w:val="008C3DC5"/>
    <w:rsid w:val="00924E9C"/>
    <w:rsid w:val="0094619E"/>
    <w:rsid w:val="009A5DDB"/>
    <w:rsid w:val="009B5D98"/>
    <w:rsid w:val="00AC45D8"/>
    <w:rsid w:val="00B52DB4"/>
    <w:rsid w:val="00C72844"/>
    <w:rsid w:val="00CE75D3"/>
    <w:rsid w:val="00E50037"/>
    <w:rsid w:val="00E64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945AF43A32A4AA2991FEC5A69BA4E80">
    <w:name w:val="3945AF43A32A4AA2991FEC5A69BA4E80"/>
    <w:pPr>
      <w:widowControl w:val="0"/>
    </w:pPr>
  </w:style>
  <w:style w:type="paragraph" w:customStyle="1" w:styleId="98D41BE8027E4DB5BDF73DD68010D22F">
    <w:name w:val="98D41BE8027E4DB5BDF73DD68010D22F"/>
    <w:pPr>
      <w:widowControl w:val="0"/>
    </w:pPr>
  </w:style>
  <w:style w:type="paragraph" w:customStyle="1" w:styleId="33DE8E5D7C0F4EE29F1BACC87E0AC7BB">
    <w:name w:val="33DE8E5D7C0F4EE29F1BACC87E0AC7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926</TotalTime>
  <Pages>12</Pages>
  <Words>949</Words>
  <Characters>5414</Characters>
  <Application>Microsoft Office Word</Application>
  <DocSecurity>0</DocSecurity>
  <Lines>45</Lines>
  <Paragraphs>12</Paragraphs>
  <ScaleCrop>false</ScaleCrop>
  <Company>PCMI</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admin</cp:lastModifiedBy>
  <cp:revision>1</cp:revision>
  <cp:lastPrinted>2021-02-02T08:22:00Z</cp:lastPrinted>
  <dcterms:created xsi:type="dcterms:W3CDTF">2025-05-30T05:44:00Z</dcterms:created>
  <dcterms:modified xsi:type="dcterms:W3CDTF">2025-06-16T06:39:00Z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