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0251ED" w14:paraId="2B0612E2" w14:textId="77777777">
        <w:tc>
          <w:tcPr>
            <w:tcW w:w="509" w:type="dxa"/>
          </w:tcPr>
          <w:p w14:paraId="00FC984B" w14:textId="77777777" w:rsidR="000251ED" w:rsidRDefault="00000000">
            <w:pPr>
              <w:pStyle w:val="affff6"/>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756B28B8" w14:textId="77777777" w:rsidR="000251ED" w:rsidRDefault="00000000">
            <w:pPr>
              <w:pStyle w:val="affff6"/>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hint="eastAsia"/>
                <w:sz w:val="21"/>
                <w:szCs w:val="21"/>
              </w:rPr>
              <w:fldChar w:fldCharType="begin">
                <w:ffData>
                  <w:name w:val="ICS"/>
                  <w:enabled/>
                  <w:calcOnExit w:val="0"/>
                  <w:textInput>
                    <w:default w:val="91.140.50"/>
                  </w:textInput>
                </w:ffData>
              </w:fldChar>
            </w:r>
            <w:bookmarkStart w:id="0" w:name="ICS"/>
            <w:r>
              <w:rPr>
                <w:rFonts w:ascii="黑体" w:eastAsia="黑体" w:hAnsi="黑体" w:hint="eastAsia"/>
                <w:sz w:val="21"/>
                <w:szCs w:val="21"/>
              </w:rPr>
              <w:instrText xml:space="preserve"> FORMTEXT </w:instrText>
            </w:r>
            <w:r>
              <w:rPr>
                <w:rFonts w:ascii="黑体" w:eastAsia="黑体" w:hAnsi="黑体" w:hint="eastAsia"/>
                <w:sz w:val="21"/>
                <w:szCs w:val="21"/>
              </w:rPr>
            </w:r>
            <w:r>
              <w:rPr>
                <w:rFonts w:ascii="黑体" w:eastAsia="黑体" w:hAnsi="黑体" w:hint="eastAsia"/>
                <w:sz w:val="21"/>
                <w:szCs w:val="21"/>
              </w:rPr>
              <w:fldChar w:fldCharType="separate"/>
            </w:r>
            <w:r>
              <w:rPr>
                <w:rFonts w:ascii="黑体" w:eastAsia="黑体" w:hAnsi="黑体" w:hint="eastAsia"/>
                <w:sz w:val="21"/>
                <w:szCs w:val="21"/>
              </w:rPr>
              <w:t>91.140.50</w:t>
            </w:r>
            <w:r>
              <w:rPr>
                <w:rFonts w:ascii="黑体" w:eastAsia="黑体" w:hAnsi="黑体" w:hint="eastAsia"/>
                <w:sz w:val="21"/>
                <w:szCs w:val="21"/>
              </w:rPr>
              <w:fldChar w:fldCharType="end"/>
            </w:r>
            <w:bookmarkEnd w:id="0"/>
          </w:p>
        </w:tc>
      </w:tr>
      <w:tr w:rsidR="000251ED" w14:paraId="453EE123" w14:textId="77777777">
        <w:tc>
          <w:tcPr>
            <w:tcW w:w="509" w:type="dxa"/>
          </w:tcPr>
          <w:p w14:paraId="230F26AB" w14:textId="77777777" w:rsidR="000251ED" w:rsidRDefault="00000000">
            <w:pPr>
              <w:pStyle w:val="affff6"/>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f"/>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251ED" w14:paraId="3C2EAFE5" w14:textId="77777777">
              <w:trPr>
                <w:trHeight w:hRule="exact" w:val="1021"/>
              </w:trPr>
              <w:tc>
                <w:tcPr>
                  <w:tcW w:w="9242" w:type="dxa"/>
                  <w:vAlign w:val="center"/>
                </w:tcPr>
                <w:p w14:paraId="174B3B4D" w14:textId="52CB0BE9" w:rsidR="000251ED" w:rsidRDefault="00000000" w:rsidP="006B5204">
                  <w:pPr>
                    <w:pStyle w:val="afffff8"/>
                    <w:framePr w:w="0" w:hRule="auto" w:wrap="auto" w:hAnchor="text" w:xAlign="left" w:yAlign="inline" w:anchorLock="0"/>
                    <w:ind w:left="420" w:right="624"/>
                    <w:rPr>
                      <w:rFonts w:ascii="宋体" w:hAnsi="宋体" w:hint="eastAsia"/>
                      <w:sz w:val="28"/>
                      <w:szCs w:val="28"/>
                    </w:rPr>
                  </w:pPr>
                  <w:r>
                    <w:rPr>
                      <w:noProof/>
                    </w:rPr>
                    <w:drawing>
                      <wp:inline distT="0" distB="0" distL="0" distR="0" wp14:anchorId="39AF9F75" wp14:editId="218528DE">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0C7D8C91" wp14:editId="6FC13BBA">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sidR="006B5204" w:rsidRPr="006B5204">
                    <w:rPr>
                      <w:rFonts w:hint="eastAsia"/>
                      <w:szCs w:val="96"/>
                    </w:rPr>
                    <w:t>ZIUR</w:t>
                  </w:r>
                </w:p>
              </w:tc>
            </w:tr>
          </w:tbl>
          <w:p w14:paraId="661EC380" w14:textId="77777777" w:rsidR="000251ED" w:rsidRDefault="00000000">
            <w:pPr>
              <w:pStyle w:val="affff6"/>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hint="eastAsia"/>
                <w:sz w:val="21"/>
                <w:szCs w:val="21"/>
              </w:rPr>
              <w:fldChar w:fldCharType="begin">
                <w:ffData>
                  <w:name w:val="CSDN"/>
                  <w:enabled/>
                  <w:calcOnExit w:val="0"/>
                  <w:textInput>
                    <w:default w:val="P 63"/>
                  </w:textInput>
                </w:ffData>
              </w:fldChar>
            </w:r>
            <w:bookmarkStart w:id="1" w:name="CSDN"/>
            <w:r>
              <w:rPr>
                <w:rFonts w:ascii="黑体" w:eastAsia="黑体" w:hAnsi="黑体" w:hint="eastAsia"/>
                <w:sz w:val="21"/>
                <w:szCs w:val="21"/>
              </w:rPr>
              <w:instrText xml:space="preserve"> FORMTEXT </w:instrText>
            </w:r>
            <w:r>
              <w:rPr>
                <w:rFonts w:ascii="黑体" w:eastAsia="黑体" w:hAnsi="黑体" w:hint="eastAsia"/>
                <w:sz w:val="21"/>
                <w:szCs w:val="21"/>
              </w:rPr>
            </w:r>
            <w:r>
              <w:rPr>
                <w:rFonts w:ascii="黑体" w:eastAsia="黑体" w:hAnsi="黑体" w:hint="eastAsia"/>
                <w:sz w:val="21"/>
                <w:szCs w:val="21"/>
              </w:rPr>
              <w:fldChar w:fldCharType="separate"/>
            </w:r>
            <w:r>
              <w:rPr>
                <w:rFonts w:ascii="黑体" w:eastAsia="黑体" w:hAnsi="黑体" w:hint="eastAsia"/>
                <w:sz w:val="21"/>
                <w:szCs w:val="21"/>
              </w:rPr>
              <w:t>P 63</w:t>
            </w:r>
            <w:r>
              <w:rPr>
                <w:rFonts w:ascii="黑体" w:eastAsia="黑体" w:hAnsi="黑体" w:hint="eastAsia"/>
                <w:sz w:val="21"/>
                <w:szCs w:val="21"/>
              </w:rPr>
              <w:fldChar w:fldCharType="end"/>
            </w:r>
            <w:bookmarkEnd w:id="1"/>
          </w:p>
        </w:tc>
      </w:tr>
    </w:tbl>
    <w:p w14:paraId="1A8D5730" w14:textId="742F7877" w:rsidR="006B5204" w:rsidRDefault="006B5204">
      <w:pPr>
        <w:pStyle w:val="afffff9"/>
        <w:framePr w:w="9639" w:h="624" w:hRule="exact" w:hSpace="181" w:vSpace="181" w:wrap="around" w:hAnchor="page" w:x="1305" w:y="2269"/>
        <w:rPr>
          <w:rFonts w:ascii="黑体" w:eastAsia="黑体" w:hAnsi="黑体" w:hint="eastAsia"/>
          <w:b w:val="0"/>
          <w:bCs w:val="0"/>
          <w:w w:val="100"/>
          <w:sz w:val="48"/>
          <w:szCs w:val="48"/>
        </w:rPr>
      </w:pPr>
      <w:bookmarkStart w:id="2" w:name="_Hlk26473981"/>
      <w:r>
        <w:rPr>
          <w:rFonts w:ascii="黑体" w:eastAsia="黑体" w:hint="eastAsia"/>
          <w:b w:val="0"/>
          <w:w w:val="100"/>
          <w:sz w:val="48"/>
        </w:rPr>
        <w:t>浙江省产学研合作促进会团体</w:t>
      </w:r>
      <w:r>
        <w:rPr>
          <w:rFonts w:ascii="黑体" w:eastAsia="黑体" w:hAnsi="黑体" w:hint="eastAsia"/>
          <w:b w:val="0"/>
          <w:bCs w:val="0"/>
          <w:w w:val="100"/>
          <w:sz w:val="48"/>
          <w:szCs w:val="48"/>
        </w:rPr>
        <w:t>标准</w:t>
      </w:r>
    </w:p>
    <w:bookmarkEnd w:id="2"/>
    <w:p w14:paraId="4A98108F" w14:textId="06DFC878" w:rsidR="000251ED" w:rsidRDefault="00000000">
      <w:pPr>
        <w:pStyle w:val="affffffffffb"/>
        <w:framePr w:wrap="auto"/>
      </w:pPr>
      <w:r>
        <w:t>T/</w:t>
      </w:r>
      <w:r w:rsidR="006B5204">
        <w:rPr>
          <w:rFonts w:hint="eastAsia"/>
        </w:rPr>
        <w:t>ZIUR XXXX</w:t>
      </w:r>
      <w:r>
        <w:rPr>
          <w:rFonts w:hAnsi="黑体"/>
        </w:rPr>
        <w:t>—</w:t>
      </w:r>
      <w:r>
        <w:fldChar w:fldCharType="begin">
          <w:ffData>
            <w:name w:val="NSTD_CODE_B"/>
            <w:enabled/>
            <w:calcOnExit w:val="0"/>
            <w:textInput>
              <w:default w:val="XXXX"/>
            </w:textInput>
          </w:ffData>
        </w:fldChar>
      </w:r>
      <w:bookmarkStart w:id="3" w:name="NSTD_CODE_B"/>
      <w:r>
        <w:instrText xml:space="preserve"> FORMTEXT </w:instrText>
      </w:r>
      <w:r>
        <w:fldChar w:fldCharType="separate"/>
      </w:r>
      <w:r>
        <w:rPr>
          <w:rFonts w:hint="eastAsia"/>
        </w:rPr>
        <w:t>2025</w:t>
      </w:r>
      <w:r>
        <w:fldChar w:fldCharType="end"/>
      </w:r>
      <w:bookmarkEnd w:id="3"/>
    </w:p>
    <w:p w14:paraId="46C0152A" w14:textId="77777777" w:rsidR="000251ED" w:rsidRDefault="00000000">
      <w:pPr>
        <w:pStyle w:val="affffffffffc"/>
        <w:framePr w:wrap="auto"/>
        <w:rPr>
          <w:rFonts w:hAnsi="黑体" w:hint="eastAsia"/>
        </w:rPr>
      </w:pPr>
      <w:r>
        <w:rPr>
          <w:rFonts w:hAnsi="黑体"/>
        </w:rPr>
        <w:fldChar w:fldCharType="begin">
          <w:ffData>
            <w:name w:val="OSTD_CODE"/>
            <w:enabled/>
            <w:calcOnExit w:val="0"/>
            <w:textInput/>
          </w:ffData>
        </w:fldChar>
      </w:r>
      <w:bookmarkStart w:id="4"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4"/>
    </w:p>
    <w:p w14:paraId="51F8D695" w14:textId="77777777" w:rsidR="000251ED"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057E6FDA" wp14:editId="5E95BDE2">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24CE24D" w14:textId="77777777" w:rsidR="000251ED" w:rsidRDefault="000251ED">
      <w:pPr>
        <w:pStyle w:val="afffff9"/>
        <w:framePr w:w="9639" w:h="6976" w:hRule="exact" w:hSpace="0" w:vSpace="0" w:wrap="around" w:hAnchor="page" w:y="6408"/>
        <w:jc w:val="center"/>
        <w:rPr>
          <w:rFonts w:ascii="黑体" w:eastAsia="黑体" w:hAnsi="黑体" w:hint="eastAsia"/>
          <w:b w:val="0"/>
          <w:bCs w:val="0"/>
          <w:w w:val="100"/>
        </w:rPr>
      </w:pPr>
    </w:p>
    <w:p w14:paraId="6A928B72" w14:textId="77777777" w:rsidR="000251ED" w:rsidRDefault="00000000">
      <w:pPr>
        <w:pStyle w:val="affffffffffd"/>
        <w:framePr w:h="6974" w:hRule="exact" w:wrap="around" w:x="1419" w:anchorLock="1"/>
        <w:rPr>
          <w:rFonts w:hint="eastAsia"/>
        </w:rPr>
      </w:pPr>
      <w:r>
        <w:rPr>
          <w:rFonts w:hint="eastAsia"/>
        </w:rPr>
        <w:fldChar w:fldCharType="begin">
          <w:ffData>
            <w:name w:val="CSTD_NAME"/>
            <w:enabled/>
            <w:calcOnExit w:val="0"/>
            <w:textInput>
              <w:default w:val="电能计量联合接线盒"/>
            </w:textInput>
          </w:ffData>
        </w:fldChar>
      </w:r>
      <w:bookmarkStart w:id="5" w:name="CSTD_NAME"/>
      <w:r>
        <w:rPr>
          <w:rFonts w:hint="eastAsia"/>
        </w:rPr>
        <w:instrText xml:space="preserve"> FORMTEXT </w:instrText>
      </w:r>
      <w:r>
        <w:rPr>
          <w:rFonts w:hint="eastAsia"/>
        </w:rPr>
      </w:r>
      <w:r>
        <w:rPr>
          <w:rFonts w:hint="eastAsia"/>
        </w:rPr>
        <w:fldChar w:fldCharType="separate"/>
      </w:r>
      <w:r>
        <w:rPr>
          <w:rFonts w:hint="eastAsia"/>
        </w:rPr>
        <w:t>电能计量联合接线盒</w:t>
      </w:r>
      <w:r>
        <w:rPr>
          <w:rFonts w:hint="eastAsia"/>
        </w:rPr>
        <w:fldChar w:fldCharType="end"/>
      </w:r>
      <w:bookmarkEnd w:id="5"/>
    </w:p>
    <w:p w14:paraId="12FC8EB3" w14:textId="77777777" w:rsidR="000251ED" w:rsidRDefault="000251ED">
      <w:pPr>
        <w:framePr w:w="9639" w:h="6974" w:hRule="exact" w:wrap="around" w:vAnchor="page" w:hAnchor="page" w:x="1419" w:y="6408" w:anchorLock="1"/>
        <w:ind w:left="-1418"/>
      </w:pPr>
    </w:p>
    <w:p w14:paraId="7DFB2D49" w14:textId="77777777" w:rsidR="000251ED" w:rsidRDefault="00000000">
      <w:pPr>
        <w:pStyle w:val="affffffff1"/>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Electric energy metering combined junction box"/>
            </w:textInput>
          </w:ffData>
        </w:fldChar>
      </w:r>
      <w:bookmarkStart w:id="6"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Electric energy metering combined junction box</w:t>
      </w:r>
      <w:r>
        <w:rPr>
          <w:rFonts w:eastAsia="黑体"/>
          <w:szCs w:val="28"/>
        </w:rPr>
        <w:fldChar w:fldCharType="end"/>
      </w:r>
      <w:bookmarkEnd w:id="6"/>
    </w:p>
    <w:p w14:paraId="28053591" w14:textId="77777777" w:rsidR="000251ED" w:rsidRDefault="000251ED">
      <w:pPr>
        <w:framePr w:w="9639" w:h="6974" w:hRule="exact" w:wrap="around" w:vAnchor="page" w:hAnchor="page" w:x="1419" w:y="6408" w:anchorLock="1"/>
        <w:spacing w:line="760" w:lineRule="exact"/>
        <w:ind w:left="-1418"/>
      </w:pPr>
    </w:p>
    <w:p w14:paraId="6AE4D2D1" w14:textId="77777777" w:rsidR="000251ED" w:rsidRDefault="000251ED">
      <w:pPr>
        <w:pStyle w:val="affffffff1"/>
        <w:framePr w:w="9639" w:h="6974" w:hRule="exact" w:wrap="around" w:vAnchor="page" w:hAnchor="page" w:x="1419" w:y="6408" w:anchorLock="1"/>
        <w:textAlignment w:val="bottom"/>
        <w:rPr>
          <w:rFonts w:eastAsia="黑体"/>
          <w:szCs w:val="28"/>
        </w:rPr>
      </w:pPr>
    </w:p>
    <w:p w14:paraId="67787F47" w14:textId="77777777" w:rsidR="000251ED" w:rsidRDefault="00000000">
      <w:pPr>
        <w:pStyle w:val="af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7"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7"/>
      <w:r>
        <w:rPr>
          <w:rFonts w:hint="eastAsia"/>
          <w:sz w:val="24"/>
          <w:szCs w:val="28"/>
        </w:rPr>
        <w:t>征求意见稿</w:t>
      </w:r>
    </w:p>
    <w:p w14:paraId="14B7C19A" w14:textId="77777777" w:rsidR="000251ED" w:rsidRDefault="00000000">
      <w:pPr>
        <w:pStyle w:val="af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8"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8"/>
    </w:p>
    <w:p w14:paraId="688AFF9E" w14:textId="77777777" w:rsidR="000251ED" w:rsidRDefault="00000000">
      <w:pPr>
        <w:pStyle w:val="af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9"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9"/>
    </w:p>
    <w:p w14:paraId="377D45F6" w14:textId="77777777" w:rsidR="000251ED" w:rsidRDefault="00000000">
      <w:pPr>
        <w:pStyle w:val="affffffffff9"/>
        <w:framePr w:wrap="around" w:y="14176"/>
      </w:pPr>
      <w:r>
        <w:rPr>
          <w:rFonts w:ascii="黑体"/>
        </w:rPr>
        <w:fldChar w:fldCharType="begin">
          <w:ffData>
            <w:name w:val="PLSH_DATE_Y"/>
            <w:enabled/>
            <w:calcOnExit w:val="0"/>
            <w:textInput>
              <w:default w:val="XXXX"/>
              <w:maxLength w:val="4"/>
            </w:textInput>
          </w:ffData>
        </w:fldChar>
      </w:r>
      <w:bookmarkStart w:id="10" w:name="PLSH_DATE_Y"/>
      <w:r>
        <w:rPr>
          <w:rFonts w:ascii="黑体"/>
        </w:rPr>
        <w:instrText xml:space="preserve"> FORMTEXT </w:instrText>
      </w:r>
      <w:r>
        <w:rPr>
          <w:rFonts w:ascii="黑体"/>
        </w:rPr>
      </w:r>
      <w:r>
        <w:rPr>
          <w:rFonts w:ascii="黑体"/>
        </w:rPr>
        <w:fldChar w:fldCharType="separate"/>
      </w:r>
      <w:r>
        <w:rPr>
          <w:rFonts w:ascii="黑体" w:hint="eastAsia"/>
        </w:rPr>
        <w:t>2025</w:t>
      </w:r>
      <w:r>
        <w:rPr>
          <w:rFonts w:ascii="黑体"/>
        </w:rPr>
        <w:fldChar w:fldCharType="end"/>
      </w:r>
      <w:bookmarkEnd w:id="10"/>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1"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1"/>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2"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2"/>
      <w:r>
        <w:rPr>
          <w:rFonts w:hint="eastAsia"/>
        </w:rPr>
        <w:t>发布</w:t>
      </w:r>
    </w:p>
    <w:p w14:paraId="5BF1C7FB" w14:textId="77777777" w:rsidR="000251ED" w:rsidRDefault="00000000">
      <w:pPr>
        <w:pStyle w:val="affffffffffa"/>
        <w:framePr w:wrap="around" w:y="14176"/>
      </w:pPr>
      <w:r>
        <w:rPr>
          <w:rFonts w:ascii="黑体"/>
        </w:rPr>
        <w:fldChar w:fldCharType="begin">
          <w:ffData>
            <w:name w:val="CROT_DATE_Y"/>
            <w:enabled/>
            <w:calcOnExit w:val="0"/>
            <w:textInput>
              <w:default w:val="XXXX"/>
              <w:maxLength w:val="4"/>
            </w:textInput>
          </w:ffData>
        </w:fldChar>
      </w:r>
      <w:bookmarkStart w:id="13" w:name="CROT_DATE_Y"/>
      <w:r>
        <w:rPr>
          <w:rFonts w:ascii="黑体"/>
        </w:rPr>
        <w:instrText xml:space="preserve"> FORMTEXT </w:instrText>
      </w:r>
      <w:r>
        <w:rPr>
          <w:rFonts w:ascii="黑体"/>
        </w:rPr>
      </w:r>
      <w:r>
        <w:rPr>
          <w:rFonts w:ascii="黑体"/>
        </w:rPr>
        <w:fldChar w:fldCharType="separate"/>
      </w:r>
      <w:r>
        <w:rPr>
          <w:rFonts w:ascii="黑体" w:hint="eastAsia"/>
        </w:rPr>
        <w:t>2025</w:t>
      </w:r>
      <w:r>
        <w:rPr>
          <w:rFonts w:ascii="黑体"/>
        </w:rPr>
        <w:fldChar w:fldCharType="end"/>
      </w:r>
      <w:bookmarkEnd w:id="13"/>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4"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5"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实施</w:t>
      </w:r>
    </w:p>
    <w:p w14:paraId="6591CB50" w14:textId="77777777" w:rsidR="000251ED" w:rsidRDefault="00000000">
      <w:pPr>
        <w:pStyle w:val="afffffffff1"/>
        <w:framePr w:h="584" w:hRule="exact" w:hSpace="181" w:vSpace="181" w:wrap="around" w:y="14800"/>
        <w:rPr>
          <w:rFonts w:hAnsi="黑体" w:hint="eastAsia"/>
        </w:rPr>
      </w:pPr>
      <w:r>
        <w:rPr>
          <w:rFonts w:hAnsi="黑体" w:hint="eastAsia"/>
          <w:w w:val="100"/>
          <w:sz w:val="28"/>
        </w:rPr>
        <w:fldChar w:fldCharType="begin">
          <w:ffData>
            <w:name w:val="fm"/>
            <w:enabled/>
            <w:calcOnExit w:val="0"/>
            <w:textInput>
              <w:default w:val="浙江省产学研合作促进会"/>
            </w:textInput>
          </w:ffData>
        </w:fldChar>
      </w:r>
      <w:bookmarkStart w:id="16" w:name="fm"/>
      <w:r>
        <w:rPr>
          <w:rFonts w:hAnsi="黑体" w:hint="eastAsia"/>
          <w:w w:val="100"/>
          <w:sz w:val="28"/>
        </w:rPr>
        <w:instrText xml:space="preserve"> FORMTEXT </w:instrText>
      </w:r>
      <w:r>
        <w:rPr>
          <w:rFonts w:hAnsi="黑体" w:hint="eastAsia"/>
          <w:w w:val="100"/>
          <w:sz w:val="28"/>
        </w:rPr>
      </w:r>
      <w:r>
        <w:rPr>
          <w:rFonts w:hAnsi="黑体" w:hint="eastAsia"/>
          <w:w w:val="100"/>
          <w:sz w:val="28"/>
        </w:rPr>
        <w:fldChar w:fldCharType="separate"/>
      </w:r>
      <w:r>
        <w:rPr>
          <w:rFonts w:hAnsi="黑体" w:hint="eastAsia"/>
          <w:w w:val="100"/>
          <w:sz w:val="28"/>
        </w:rPr>
        <w:t>浙江省产学研合作促进会</w:t>
      </w:r>
      <w:r>
        <w:rPr>
          <w:rFonts w:hAnsi="黑体" w:hint="eastAsia"/>
          <w:w w:val="100"/>
          <w:sz w:val="28"/>
        </w:rPr>
        <w:fldChar w:fldCharType="end"/>
      </w:r>
      <w:bookmarkEnd w:id="16"/>
      <w:r>
        <w:rPr>
          <w:rFonts w:ascii="Times New Roman"/>
          <w:w w:val="100"/>
          <w:sz w:val="28"/>
        </w:rPr>
        <w:t>  </w:t>
      </w:r>
      <w:r>
        <w:rPr>
          <w:rStyle w:val="affffffffffff2"/>
          <w:rFonts w:hAnsi="黑体" w:hint="eastAsia"/>
          <w:position w:val="0"/>
        </w:rPr>
        <w:t>发</w:t>
      </w:r>
      <w:r>
        <w:rPr>
          <w:rStyle w:val="affffffffffff2"/>
          <w:rFonts w:hAnsi="黑体" w:hint="eastAsia"/>
          <w:spacing w:val="0"/>
          <w:position w:val="0"/>
        </w:rPr>
        <w:t>布</w:t>
      </w:r>
    </w:p>
    <w:p w14:paraId="2531A1D1" w14:textId="77777777" w:rsidR="000251ED" w:rsidRDefault="00000000">
      <w:pPr>
        <w:rPr>
          <w:rFonts w:ascii="宋体" w:hAnsi="宋体" w:hint="eastAsia"/>
          <w:sz w:val="28"/>
          <w:szCs w:val="28"/>
        </w:rPr>
        <w:sectPr w:rsidR="000251ED">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31A27014" wp14:editId="3FB27519">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C199C06" w14:textId="77777777" w:rsidR="000251ED" w:rsidRDefault="00000000">
      <w:pPr>
        <w:pStyle w:val="afffffff3"/>
        <w:spacing w:after="360"/>
      </w:pPr>
      <w:bookmarkStart w:id="17" w:name="BookMark1"/>
      <w:bookmarkStart w:id="18" w:name="_Toc199254860"/>
      <w:bookmarkStart w:id="19" w:name="_Toc198728346"/>
      <w:bookmarkStart w:id="20" w:name="_Toc199254764"/>
      <w:bookmarkStart w:id="21" w:name="_Toc199255508"/>
      <w:bookmarkStart w:id="22" w:name="_Toc198709884"/>
      <w:bookmarkStart w:id="23" w:name="_Toc194393240"/>
      <w:bookmarkStart w:id="24" w:name="_Toc199401196"/>
      <w:bookmarkStart w:id="25" w:name="_Toc198718604"/>
      <w:bookmarkStart w:id="26" w:name="_Toc194044630"/>
      <w:bookmarkStart w:id="27" w:name="_Toc194928210"/>
      <w:r>
        <w:rPr>
          <w:rFonts w:hint="eastAsia"/>
          <w:spacing w:val="320"/>
        </w:rPr>
        <w:lastRenderedPageBreak/>
        <w:t>目</w:t>
      </w:r>
      <w:r>
        <w:rPr>
          <w:rFonts w:hint="eastAsia"/>
        </w:rPr>
        <w:t>次</w:t>
      </w:r>
    </w:p>
    <w:p w14:paraId="7D838EDB" w14:textId="77777777" w:rsidR="000251ED"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r>
        <w:fldChar w:fldCharType="begin"/>
      </w:r>
      <w:r>
        <w:instrText xml:space="preserve"> TOC \o "1-1" \h </w:instrText>
      </w:r>
      <w:r>
        <w:fldChar w:fldCharType="separate"/>
      </w:r>
      <w:hyperlink w:anchor="_Toc199401219" w:history="1">
        <w:r w:rsidR="000251ED">
          <w:rPr>
            <w:rStyle w:val="afffff3"/>
            <w:rFonts w:hint="eastAsia"/>
          </w:rPr>
          <w:t>前言</w:t>
        </w:r>
        <w:r w:rsidR="000251ED">
          <w:rPr>
            <w:rFonts w:hint="eastAsia"/>
          </w:rPr>
          <w:tab/>
        </w:r>
        <w:r w:rsidR="000251ED">
          <w:rPr>
            <w:rFonts w:hint="eastAsia"/>
          </w:rPr>
          <w:fldChar w:fldCharType="begin"/>
        </w:r>
        <w:r w:rsidR="000251ED">
          <w:rPr>
            <w:rFonts w:hint="eastAsia"/>
          </w:rPr>
          <w:instrText xml:space="preserve"> </w:instrText>
        </w:r>
        <w:r w:rsidR="000251ED">
          <w:instrText>PAGEREF _Toc199401219 \h</w:instrText>
        </w:r>
        <w:r w:rsidR="000251ED">
          <w:rPr>
            <w:rFonts w:hint="eastAsia"/>
          </w:rPr>
          <w:instrText xml:space="preserve"> </w:instrText>
        </w:r>
        <w:r w:rsidR="000251ED">
          <w:rPr>
            <w:rFonts w:hint="eastAsia"/>
          </w:rPr>
        </w:r>
        <w:r w:rsidR="000251ED">
          <w:rPr>
            <w:rFonts w:hint="eastAsia"/>
          </w:rPr>
          <w:fldChar w:fldCharType="separate"/>
        </w:r>
        <w:r w:rsidR="000251ED">
          <w:t>II</w:t>
        </w:r>
        <w:r w:rsidR="000251ED">
          <w:rPr>
            <w:rFonts w:hint="eastAsia"/>
          </w:rPr>
          <w:fldChar w:fldCharType="end"/>
        </w:r>
      </w:hyperlink>
    </w:p>
    <w:p w14:paraId="3B0C715A" w14:textId="77777777" w:rsidR="000251ED" w:rsidRDefault="000251ED">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9401220" w:history="1">
        <w:r>
          <w:rPr>
            <w:rStyle w:val="afffff3"/>
            <w:rFonts w:hint="eastAsia"/>
          </w:rPr>
          <w:t>1</w:t>
        </w:r>
        <w:r>
          <w:rPr>
            <w:rStyle w:val="afffff3"/>
          </w:rPr>
          <w:t xml:space="preserve"> </w:t>
        </w:r>
        <w:r>
          <w:rPr>
            <w:rStyle w:val="afffff3"/>
            <w:rFonts w:hint="eastAsia"/>
          </w:rPr>
          <w:t xml:space="preserve"> 范围</w:t>
        </w:r>
        <w:r>
          <w:rPr>
            <w:rFonts w:hint="eastAsia"/>
          </w:rPr>
          <w:tab/>
        </w:r>
        <w:r>
          <w:rPr>
            <w:rFonts w:hint="eastAsia"/>
          </w:rPr>
          <w:fldChar w:fldCharType="begin"/>
        </w:r>
        <w:r>
          <w:rPr>
            <w:rFonts w:hint="eastAsia"/>
          </w:rPr>
          <w:instrText xml:space="preserve"> </w:instrText>
        </w:r>
        <w:r>
          <w:instrText>PAGEREF _Toc199401220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67656508" w14:textId="77777777" w:rsidR="000251ED" w:rsidRDefault="000251ED">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9401221" w:history="1">
        <w:r>
          <w:rPr>
            <w:rStyle w:val="afffff3"/>
            <w:rFonts w:hint="eastAsia"/>
          </w:rPr>
          <w:t>2</w:t>
        </w:r>
        <w:r>
          <w:rPr>
            <w:rStyle w:val="afffff3"/>
          </w:rPr>
          <w:t xml:space="preserve"> </w:t>
        </w:r>
        <w:r>
          <w:rPr>
            <w:rStyle w:val="afffff3"/>
            <w:rFonts w:hint="eastAsia"/>
          </w:rPr>
          <w:t xml:space="preserve"> 规范性引用文件</w:t>
        </w:r>
        <w:r>
          <w:rPr>
            <w:rFonts w:hint="eastAsia"/>
          </w:rPr>
          <w:tab/>
        </w:r>
        <w:r>
          <w:rPr>
            <w:rFonts w:hint="eastAsia"/>
          </w:rPr>
          <w:fldChar w:fldCharType="begin"/>
        </w:r>
        <w:r>
          <w:rPr>
            <w:rFonts w:hint="eastAsia"/>
          </w:rPr>
          <w:instrText xml:space="preserve"> </w:instrText>
        </w:r>
        <w:r>
          <w:instrText>PAGEREF _Toc199401221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37E1CDDB" w14:textId="77777777" w:rsidR="000251ED" w:rsidRDefault="000251ED">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9401222" w:history="1">
        <w:r>
          <w:rPr>
            <w:rStyle w:val="afffff3"/>
            <w:rFonts w:hint="eastAsia"/>
          </w:rPr>
          <w:t>3</w:t>
        </w:r>
        <w:r>
          <w:rPr>
            <w:rStyle w:val="afffff3"/>
          </w:rPr>
          <w:t xml:space="preserve"> </w:t>
        </w:r>
        <w:r>
          <w:rPr>
            <w:rStyle w:val="afffff3"/>
            <w:rFonts w:hint="eastAsia"/>
          </w:rPr>
          <w:t xml:space="preserve"> 术语和定义</w:t>
        </w:r>
        <w:r>
          <w:rPr>
            <w:rFonts w:hint="eastAsia"/>
          </w:rPr>
          <w:tab/>
        </w:r>
        <w:r>
          <w:rPr>
            <w:rFonts w:hint="eastAsia"/>
          </w:rPr>
          <w:fldChar w:fldCharType="begin"/>
        </w:r>
        <w:r>
          <w:rPr>
            <w:rFonts w:hint="eastAsia"/>
          </w:rPr>
          <w:instrText xml:space="preserve"> </w:instrText>
        </w:r>
        <w:r>
          <w:instrText>PAGEREF _Toc199401222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6CA31E40" w14:textId="77777777" w:rsidR="000251ED" w:rsidRDefault="000251ED">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9401223" w:history="1">
        <w:r>
          <w:rPr>
            <w:rStyle w:val="afffff3"/>
            <w:rFonts w:hint="eastAsia"/>
          </w:rPr>
          <w:t>4</w:t>
        </w:r>
        <w:r>
          <w:rPr>
            <w:rStyle w:val="afffff3"/>
          </w:rPr>
          <w:t xml:space="preserve"> </w:t>
        </w:r>
        <w:r>
          <w:rPr>
            <w:rStyle w:val="afffff3"/>
            <w:rFonts w:hint="eastAsia"/>
          </w:rPr>
          <w:t xml:space="preserve"> 使用条件</w:t>
        </w:r>
        <w:r>
          <w:rPr>
            <w:rFonts w:hint="eastAsia"/>
          </w:rPr>
          <w:tab/>
        </w:r>
        <w:r>
          <w:rPr>
            <w:rFonts w:hint="eastAsia"/>
          </w:rPr>
          <w:fldChar w:fldCharType="begin"/>
        </w:r>
        <w:r>
          <w:rPr>
            <w:rFonts w:hint="eastAsia"/>
          </w:rPr>
          <w:instrText xml:space="preserve"> </w:instrText>
        </w:r>
        <w:r>
          <w:instrText>PAGEREF _Toc199401223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48CC7955" w14:textId="77777777" w:rsidR="000251ED" w:rsidRDefault="000251ED">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9401224" w:history="1">
        <w:r>
          <w:rPr>
            <w:rStyle w:val="afffff3"/>
            <w:rFonts w:hint="eastAsia"/>
          </w:rPr>
          <w:t>5</w:t>
        </w:r>
        <w:r>
          <w:rPr>
            <w:rStyle w:val="afffff3"/>
          </w:rPr>
          <w:t xml:space="preserve"> </w:t>
        </w:r>
        <w:r>
          <w:rPr>
            <w:rStyle w:val="afffff3"/>
            <w:rFonts w:hint="eastAsia"/>
          </w:rPr>
          <w:t xml:space="preserve"> 技术要求</w:t>
        </w:r>
        <w:r>
          <w:rPr>
            <w:rFonts w:hint="eastAsia"/>
          </w:rPr>
          <w:tab/>
        </w:r>
        <w:r>
          <w:rPr>
            <w:rFonts w:hint="eastAsia"/>
          </w:rPr>
          <w:fldChar w:fldCharType="begin"/>
        </w:r>
        <w:r>
          <w:rPr>
            <w:rFonts w:hint="eastAsia"/>
          </w:rPr>
          <w:instrText xml:space="preserve"> </w:instrText>
        </w:r>
        <w:r>
          <w:instrText>PAGEREF _Toc199401224 \h</w:instrText>
        </w:r>
        <w:r>
          <w:rPr>
            <w:rFonts w:hint="eastAsia"/>
          </w:rPr>
          <w:instrText xml:space="preserve"> </w:instrText>
        </w:r>
        <w:r>
          <w:rPr>
            <w:rFonts w:hint="eastAsia"/>
          </w:rPr>
        </w:r>
        <w:r>
          <w:rPr>
            <w:rFonts w:hint="eastAsia"/>
          </w:rPr>
          <w:fldChar w:fldCharType="separate"/>
        </w:r>
        <w:r>
          <w:t>2</w:t>
        </w:r>
        <w:r>
          <w:rPr>
            <w:rFonts w:hint="eastAsia"/>
          </w:rPr>
          <w:fldChar w:fldCharType="end"/>
        </w:r>
      </w:hyperlink>
    </w:p>
    <w:p w14:paraId="675783EC" w14:textId="77777777" w:rsidR="000251ED" w:rsidRDefault="000251ED">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9401225" w:history="1">
        <w:r>
          <w:rPr>
            <w:rStyle w:val="afffff3"/>
            <w:rFonts w:hint="eastAsia"/>
          </w:rPr>
          <w:t>6</w:t>
        </w:r>
        <w:r>
          <w:rPr>
            <w:rStyle w:val="afffff3"/>
          </w:rPr>
          <w:t xml:space="preserve"> </w:t>
        </w:r>
        <w:r>
          <w:rPr>
            <w:rStyle w:val="afffff3"/>
            <w:rFonts w:hint="eastAsia"/>
          </w:rPr>
          <w:t xml:space="preserve"> 试验方法</w:t>
        </w:r>
        <w:r>
          <w:rPr>
            <w:rFonts w:hint="eastAsia"/>
          </w:rPr>
          <w:tab/>
        </w:r>
        <w:r>
          <w:rPr>
            <w:rFonts w:hint="eastAsia"/>
          </w:rPr>
          <w:fldChar w:fldCharType="begin"/>
        </w:r>
        <w:r>
          <w:rPr>
            <w:rFonts w:hint="eastAsia"/>
          </w:rPr>
          <w:instrText xml:space="preserve"> </w:instrText>
        </w:r>
        <w:r>
          <w:instrText>PAGEREF _Toc199401225 \h</w:instrText>
        </w:r>
        <w:r>
          <w:rPr>
            <w:rFonts w:hint="eastAsia"/>
          </w:rPr>
          <w:instrText xml:space="preserve"> </w:instrText>
        </w:r>
        <w:r>
          <w:rPr>
            <w:rFonts w:hint="eastAsia"/>
          </w:rPr>
        </w:r>
        <w:r>
          <w:rPr>
            <w:rFonts w:hint="eastAsia"/>
          </w:rPr>
          <w:fldChar w:fldCharType="separate"/>
        </w:r>
        <w:r>
          <w:t>3</w:t>
        </w:r>
        <w:r>
          <w:rPr>
            <w:rFonts w:hint="eastAsia"/>
          </w:rPr>
          <w:fldChar w:fldCharType="end"/>
        </w:r>
      </w:hyperlink>
    </w:p>
    <w:p w14:paraId="236CF0F8" w14:textId="77777777" w:rsidR="000251ED" w:rsidRDefault="000251ED">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9401226" w:history="1">
        <w:r>
          <w:rPr>
            <w:rStyle w:val="afffff3"/>
            <w:rFonts w:hint="eastAsia"/>
          </w:rPr>
          <w:t>7</w:t>
        </w:r>
        <w:r>
          <w:rPr>
            <w:rStyle w:val="afffff3"/>
          </w:rPr>
          <w:t xml:space="preserve"> </w:t>
        </w:r>
        <w:r>
          <w:rPr>
            <w:rStyle w:val="afffff3"/>
            <w:rFonts w:hint="eastAsia"/>
          </w:rPr>
          <w:t xml:space="preserve"> 检验规则</w:t>
        </w:r>
        <w:r>
          <w:rPr>
            <w:rFonts w:hint="eastAsia"/>
          </w:rPr>
          <w:tab/>
        </w:r>
        <w:r>
          <w:rPr>
            <w:rFonts w:hint="eastAsia"/>
          </w:rPr>
          <w:fldChar w:fldCharType="begin"/>
        </w:r>
        <w:r>
          <w:rPr>
            <w:rFonts w:hint="eastAsia"/>
          </w:rPr>
          <w:instrText xml:space="preserve"> </w:instrText>
        </w:r>
        <w:r>
          <w:instrText>PAGEREF _Toc199401226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14:paraId="256513B7" w14:textId="77777777" w:rsidR="000251ED" w:rsidRDefault="000251ED">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9401227" w:history="1">
        <w:r>
          <w:rPr>
            <w:rStyle w:val="afffff3"/>
            <w:rFonts w:hint="eastAsia"/>
          </w:rPr>
          <w:t>8</w:t>
        </w:r>
        <w:r>
          <w:rPr>
            <w:rStyle w:val="afffff3"/>
          </w:rPr>
          <w:t xml:space="preserve"> </w:t>
        </w:r>
        <w:r>
          <w:rPr>
            <w:rStyle w:val="afffff3"/>
            <w:rFonts w:hint="eastAsia"/>
          </w:rPr>
          <w:t xml:space="preserve"> 标志、包装、运输、贮存和安装</w:t>
        </w:r>
        <w:r>
          <w:rPr>
            <w:rFonts w:hint="eastAsia"/>
          </w:rPr>
          <w:tab/>
        </w:r>
        <w:r>
          <w:rPr>
            <w:rFonts w:hint="eastAsia"/>
          </w:rPr>
          <w:fldChar w:fldCharType="begin"/>
        </w:r>
        <w:r>
          <w:rPr>
            <w:rFonts w:hint="eastAsia"/>
          </w:rPr>
          <w:instrText xml:space="preserve"> </w:instrText>
        </w:r>
        <w:r>
          <w:instrText>PAGEREF _Toc199401227 \h</w:instrText>
        </w:r>
        <w:r>
          <w:rPr>
            <w:rFonts w:hint="eastAsia"/>
          </w:rPr>
          <w:instrText xml:space="preserve"> </w:instrText>
        </w:r>
        <w:r>
          <w:rPr>
            <w:rFonts w:hint="eastAsia"/>
          </w:rPr>
        </w:r>
        <w:r>
          <w:rPr>
            <w:rFonts w:hint="eastAsia"/>
          </w:rPr>
          <w:fldChar w:fldCharType="separate"/>
        </w:r>
        <w:r>
          <w:t>5</w:t>
        </w:r>
        <w:r>
          <w:rPr>
            <w:rFonts w:hint="eastAsia"/>
          </w:rPr>
          <w:fldChar w:fldCharType="end"/>
        </w:r>
      </w:hyperlink>
    </w:p>
    <w:p w14:paraId="31B2211B" w14:textId="77777777" w:rsidR="000251ED" w:rsidRDefault="00000000">
      <w:pPr>
        <w:pStyle w:val="afffffff3"/>
        <w:spacing w:after="360"/>
        <w:sectPr w:rsidR="000251ED">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linePitch="312"/>
        </w:sectPr>
      </w:pPr>
      <w:r>
        <w:fldChar w:fldCharType="end"/>
      </w:r>
    </w:p>
    <w:p w14:paraId="19ACE98B" w14:textId="77777777" w:rsidR="000251ED" w:rsidRDefault="00000000">
      <w:pPr>
        <w:pStyle w:val="a6"/>
        <w:spacing w:before="900" w:after="360"/>
      </w:pPr>
      <w:bookmarkStart w:id="28" w:name="_Toc199401219"/>
      <w:bookmarkStart w:id="29" w:name="BookMark2"/>
      <w:bookmarkEnd w:id="17"/>
      <w:r>
        <w:rPr>
          <w:rFonts w:hint="eastAsia"/>
          <w:spacing w:val="320"/>
        </w:rPr>
        <w:lastRenderedPageBreak/>
        <w:t>前</w:t>
      </w:r>
      <w:r>
        <w:rPr>
          <w:rFonts w:hint="eastAsia"/>
        </w:rPr>
        <w:t>言</w:t>
      </w:r>
      <w:bookmarkEnd w:id="18"/>
      <w:bookmarkEnd w:id="19"/>
      <w:bookmarkEnd w:id="20"/>
      <w:bookmarkEnd w:id="21"/>
      <w:bookmarkEnd w:id="22"/>
      <w:bookmarkEnd w:id="23"/>
      <w:bookmarkEnd w:id="24"/>
      <w:bookmarkEnd w:id="25"/>
      <w:bookmarkEnd w:id="26"/>
      <w:bookmarkEnd w:id="27"/>
      <w:bookmarkEnd w:id="28"/>
    </w:p>
    <w:p w14:paraId="19884015" w14:textId="77777777" w:rsidR="000251ED" w:rsidRDefault="00000000">
      <w:pPr>
        <w:pStyle w:val="afffffe"/>
        <w:ind w:firstLine="420"/>
      </w:pPr>
      <w:r>
        <w:rPr>
          <w:rFonts w:hint="eastAsia"/>
        </w:rPr>
        <w:t>本文件按照GB/T 1.1—2020《标准化工作导则  第1部分：标准化文件的结构和起草规则》的规定起草。</w:t>
      </w:r>
    </w:p>
    <w:p w14:paraId="1B0F1D27" w14:textId="77777777" w:rsidR="000251ED" w:rsidRDefault="00000000">
      <w:pPr>
        <w:pStyle w:val="afffffe"/>
        <w:ind w:firstLine="420"/>
      </w:pPr>
      <w:r>
        <w:rPr>
          <w:rFonts w:hint="eastAsia"/>
        </w:rPr>
        <w:t>请注意本文件的某些部分可能涉及专利。</w:t>
      </w:r>
    </w:p>
    <w:p w14:paraId="2DDE2B80" w14:textId="77777777" w:rsidR="000251ED" w:rsidRDefault="00000000">
      <w:pPr>
        <w:pStyle w:val="afffffe"/>
        <w:ind w:firstLine="420"/>
      </w:pPr>
      <w:r>
        <w:rPr>
          <w:rFonts w:hint="eastAsia"/>
        </w:rPr>
        <w:t>本文件的发布机构不承担识别专利的责任。</w:t>
      </w:r>
    </w:p>
    <w:p w14:paraId="3F37882B" w14:textId="77777777" w:rsidR="000251ED" w:rsidRDefault="00000000">
      <w:pPr>
        <w:pStyle w:val="afffffe"/>
        <w:ind w:firstLine="420"/>
      </w:pPr>
      <w:r>
        <w:rPr>
          <w:rFonts w:hint="eastAsia"/>
        </w:rPr>
        <w:t>本文件由海燕接线盒有限公司提出。</w:t>
      </w:r>
    </w:p>
    <w:p w14:paraId="506FBC14" w14:textId="77777777" w:rsidR="000251ED" w:rsidRDefault="00000000">
      <w:pPr>
        <w:pStyle w:val="afffffe"/>
        <w:ind w:firstLine="420"/>
      </w:pPr>
      <w:r>
        <w:rPr>
          <w:rFonts w:hint="eastAsia"/>
        </w:rPr>
        <w:t>本文件由浙江省产学研合作促进会归口。</w:t>
      </w:r>
    </w:p>
    <w:p w14:paraId="698F18AA" w14:textId="1095AEE2" w:rsidR="000251ED" w:rsidRDefault="00000000">
      <w:pPr>
        <w:pStyle w:val="afffffe"/>
        <w:ind w:firstLine="420"/>
      </w:pPr>
      <w:r>
        <w:rPr>
          <w:rFonts w:hint="eastAsia"/>
        </w:rPr>
        <w:t>本文件起草单位：海燕接线盒有限公司。</w:t>
      </w:r>
    </w:p>
    <w:p w14:paraId="31B223F3" w14:textId="2EEFF71A" w:rsidR="000251ED" w:rsidRDefault="00000000">
      <w:pPr>
        <w:pStyle w:val="afffffe"/>
        <w:ind w:firstLine="420"/>
      </w:pPr>
      <w:r>
        <w:rPr>
          <w:rFonts w:hint="eastAsia"/>
        </w:rPr>
        <w:t>本文件主要起草人：</w:t>
      </w:r>
      <w:r w:rsidRPr="006B5204">
        <w:rPr>
          <w:rFonts w:hint="eastAsia"/>
        </w:rPr>
        <w:t>。</w:t>
      </w:r>
    </w:p>
    <w:p w14:paraId="1A19F43A" w14:textId="77777777" w:rsidR="000251ED" w:rsidRDefault="000251ED">
      <w:pPr>
        <w:pStyle w:val="afffffe"/>
        <w:ind w:firstLine="420"/>
      </w:pPr>
    </w:p>
    <w:p w14:paraId="70BB0B77" w14:textId="77777777" w:rsidR="000251ED" w:rsidRDefault="000251ED">
      <w:pPr>
        <w:pStyle w:val="afffffe"/>
        <w:ind w:firstLine="420"/>
        <w:sectPr w:rsidR="000251ED">
          <w:pgSz w:w="11906" w:h="16838"/>
          <w:pgMar w:top="1928" w:right="1134" w:bottom="1134" w:left="1134" w:header="1418" w:footer="1134" w:gutter="284"/>
          <w:pgNumType w:fmt="upperRoman"/>
          <w:cols w:space="425"/>
          <w:formProt w:val="0"/>
          <w:docGrid w:linePitch="312"/>
        </w:sectPr>
      </w:pPr>
    </w:p>
    <w:p w14:paraId="52B3CF7D" w14:textId="77777777" w:rsidR="000251ED" w:rsidRDefault="000251ED">
      <w:pPr>
        <w:spacing w:line="20" w:lineRule="exact"/>
        <w:jc w:val="center"/>
        <w:rPr>
          <w:rFonts w:ascii="黑体" w:eastAsia="黑体" w:hAnsi="黑体" w:hint="eastAsia"/>
          <w:sz w:val="32"/>
          <w:szCs w:val="32"/>
        </w:rPr>
      </w:pPr>
      <w:bookmarkStart w:id="30" w:name="BookMark4"/>
      <w:bookmarkEnd w:id="29"/>
    </w:p>
    <w:p w14:paraId="572BC09B" w14:textId="77777777" w:rsidR="000251ED" w:rsidRDefault="000251ED">
      <w:pPr>
        <w:spacing w:line="20" w:lineRule="exact"/>
        <w:jc w:val="center"/>
        <w:rPr>
          <w:rFonts w:ascii="黑体" w:eastAsia="黑体" w:hAnsi="黑体" w:hint="eastAsia"/>
          <w:sz w:val="32"/>
          <w:szCs w:val="32"/>
        </w:rPr>
      </w:pPr>
    </w:p>
    <w:bookmarkStart w:id="31" w:name="NEW_STAND_NAME" w:displacedByCustomXml="next"/>
    <w:sdt>
      <w:sdtPr>
        <w:tag w:val="NEW_STAND_NAME"/>
        <w:id w:val="595910757"/>
        <w:lock w:val="sdtLocked"/>
        <w:placeholder>
          <w:docPart w:val="364288D0DBE14A8EAF5E7E2610CA718F"/>
        </w:placeholder>
      </w:sdtPr>
      <w:sdtContent>
        <w:sdt>
          <w:sdtPr>
            <w:tag w:val="NEW_STAND_NAME"/>
            <w:id w:val="-1236388569"/>
            <w:placeholder>
              <w:docPart w:val="74B637E50A394931A7A0460567AD3A71"/>
            </w:placeholder>
          </w:sdtPr>
          <w:sdtEndPr>
            <w:rPr>
              <w:rFonts w:hint="eastAsia"/>
            </w:rPr>
          </w:sdtEndPr>
          <w:sdtContent>
            <w:p w14:paraId="4488DE1D" w14:textId="77777777" w:rsidR="000251ED" w:rsidRDefault="00000000">
              <w:pPr>
                <w:pStyle w:val="affffffffff1"/>
                <w:rPr>
                  <w:rFonts w:hint="eastAsia"/>
                </w:rPr>
              </w:pPr>
              <w:r>
                <w:rPr>
                  <w:rFonts w:hint="eastAsia"/>
                </w:rPr>
                <w:t>电能计量联合接线盒</w:t>
              </w:r>
            </w:p>
          </w:sdtContent>
        </w:sdt>
      </w:sdtContent>
    </w:sdt>
    <w:p w14:paraId="51BDD647" w14:textId="77777777" w:rsidR="000251ED" w:rsidRDefault="00000000">
      <w:pPr>
        <w:pStyle w:val="afff0"/>
        <w:spacing w:before="240" w:after="240"/>
      </w:pPr>
      <w:bookmarkStart w:id="32" w:name="_Toc97192964"/>
      <w:bookmarkStart w:id="33" w:name="_Toc17233333"/>
      <w:bookmarkStart w:id="34" w:name="_Toc194928211"/>
      <w:bookmarkStart w:id="35" w:name="_Toc26718930"/>
      <w:bookmarkStart w:id="36" w:name="_Toc24884211"/>
      <w:bookmarkStart w:id="37" w:name="_Toc194044631"/>
      <w:bookmarkStart w:id="38" w:name="_Toc198709885"/>
      <w:bookmarkStart w:id="39" w:name="_Toc194393241"/>
      <w:bookmarkStart w:id="40" w:name="_Toc17233325"/>
      <w:bookmarkStart w:id="41" w:name="_Toc26986530"/>
      <w:bookmarkStart w:id="42" w:name="_Toc26986771"/>
      <w:bookmarkStart w:id="43" w:name="_Toc24884218"/>
      <w:bookmarkStart w:id="44" w:name="_Toc193879009"/>
      <w:bookmarkStart w:id="45" w:name="_Toc198718605"/>
      <w:bookmarkStart w:id="46" w:name="_Toc198728347"/>
      <w:bookmarkStart w:id="47" w:name="_Toc26648465"/>
      <w:bookmarkStart w:id="48" w:name="_Toc199254765"/>
      <w:bookmarkStart w:id="49" w:name="_Toc199401220"/>
      <w:bookmarkStart w:id="50" w:name="_Toc199254861"/>
      <w:bookmarkStart w:id="51" w:name="_Toc199255509"/>
      <w:bookmarkStart w:id="52" w:name="_Toc199401197"/>
      <w:bookmarkEnd w:id="31"/>
      <w:r>
        <w:rPr>
          <w:rFonts w:hint="eastAsia"/>
        </w:rPr>
        <w:t>范围</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7AD2302A" w14:textId="77777777" w:rsidR="000251ED" w:rsidRDefault="00000000">
      <w:pPr>
        <w:pStyle w:val="afffffe"/>
        <w:ind w:firstLine="420"/>
      </w:pPr>
      <w:bookmarkStart w:id="53" w:name="_Toc24884219"/>
      <w:bookmarkStart w:id="54" w:name="_Toc17233326"/>
      <w:bookmarkStart w:id="55" w:name="_Toc17233334"/>
      <w:bookmarkStart w:id="56" w:name="_Toc26648466"/>
      <w:bookmarkStart w:id="57" w:name="_Toc24884212"/>
      <w:r>
        <w:rPr>
          <w:rFonts w:hint="eastAsia"/>
        </w:rPr>
        <w:t>本文件规定了</w:t>
      </w:r>
      <w:bookmarkStart w:id="58" w:name="OLE_LINK18"/>
      <w:r>
        <w:rPr>
          <w:rFonts w:hint="eastAsia"/>
        </w:rPr>
        <w:t>电能计量联合</w:t>
      </w:r>
      <w:bookmarkStart w:id="59" w:name="OLE_LINK5"/>
      <w:r>
        <w:rPr>
          <w:rFonts w:hint="eastAsia"/>
        </w:rPr>
        <w:t>接线盒</w:t>
      </w:r>
      <w:bookmarkEnd w:id="58"/>
      <w:bookmarkEnd w:id="59"/>
      <w:r>
        <w:rPr>
          <w:rFonts w:hint="eastAsia"/>
        </w:rPr>
        <w:t>（简称“接线盒”）的术语和定义、使用条件、技术要求、试验方法、检验规则、标志、包装、运输和贮存。</w:t>
      </w:r>
    </w:p>
    <w:p w14:paraId="6C8EBB4F" w14:textId="77777777" w:rsidR="000251ED" w:rsidRDefault="00000000">
      <w:pPr>
        <w:pStyle w:val="afffffe"/>
        <w:ind w:firstLine="420"/>
      </w:pPr>
      <w:r>
        <w:rPr>
          <w:rFonts w:hint="eastAsia"/>
        </w:rPr>
        <w:t>本文件适用于需经电流互感器接入的单相，三相三线，三相四线，</w:t>
      </w:r>
      <w:proofErr w:type="gramStart"/>
      <w:r>
        <w:rPr>
          <w:rFonts w:hint="eastAsia"/>
        </w:rPr>
        <w:t>单相与</w:t>
      </w:r>
      <w:proofErr w:type="gramEnd"/>
      <w:r>
        <w:rPr>
          <w:rFonts w:hint="eastAsia"/>
        </w:rPr>
        <w:t>三相四线共用的电能计量联合接线盒。</w:t>
      </w:r>
    </w:p>
    <w:p w14:paraId="3AB4AFE0" w14:textId="77777777" w:rsidR="000251ED" w:rsidRDefault="00000000">
      <w:pPr>
        <w:pStyle w:val="afff0"/>
        <w:spacing w:before="240" w:after="240"/>
      </w:pPr>
      <w:bookmarkStart w:id="60" w:name="_Toc193879010"/>
      <w:bookmarkStart w:id="61" w:name="_Toc26986531"/>
      <w:bookmarkStart w:id="62" w:name="_Toc194393242"/>
      <w:bookmarkStart w:id="63" w:name="_Toc97192965"/>
      <w:bookmarkStart w:id="64" w:name="_Toc198709886"/>
      <w:bookmarkStart w:id="65" w:name="_Toc26718931"/>
      <w:bookmarkStart w:id="66" w:name="_Toc26986772"/>
      <w:bookmarkStart w:id="67" w:name="_Toc199254862"/>
      <w:bookmarkStart w:id="68" w:name="_Toc198728348"/>
      <w:bookmarkStart w:id="69" w:name="_Toc194928212"/>
      <w:bookmarkStart w:id="70" w:name="_Toc199401198"/>
      <w:bookmarkStart w:id="71" w:name="_Toc199254766"/>
      <w:bookmarkStart w:id="72" w:name="_Toc194044632"/>
      <w:bookmarkStart w:id="73" w:name="_Toc198718606"/>
      <w:bookmarkStart w:id="74" w:name="_Toc199255510"/>
      <w:bookmarkStart w:id="75" w:name="_Toc199401221"/>
      <w:r>
        <w:rPr>
          <w:rFonts w:hint="eastAsia"/>
        </w:rPr>
        <w:t>规范性引用文件</w:t>
      </w:r>
      <w:bookmarkEnd w:id="53"/>
      <w:bookmarkEnd w:id="54"/>
      <w:bookmarkEnd w:id="55"/>
      <w:bookmarkEnd w:id="56"/>
      <w:bookmarkEnd w:id="57"/>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sdt>
      <w:sdtPr>
        <w:rPr>
          <w:rFonts w:hint="eastAsia"/>
        </w:rPr>
        <w:id w:val="715848253"/>
        <w:placeholder>
          <w:docPart w:val="8B1C5FCF4B2F49099249450808DD1F4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40CBE6B0" w14:textId="77777777" w:rsidR="000251ED" w:rsidRDefault="00000000">
          <w:pPr>
            <w:pStyle w:val="af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95DBE42" w14:textId="77777777" w:rsidR="000251ED" w:rsidRDefault="00000000">
      <w:pPr>
        <w:pStyle w:val="afffffe"/>
        <w:ind w:firstLine="420"/>
      </w:pPr>
      <w:r>
        <w:rPr>
          <w:rFonts w:hint="eastAsia"/>
        </w:rPr>
        <w:t xml:space="preserve">GB/T 191  </w:t>
      </w:r>
      <w:r>
        <w:t>包装储运图示标志</w:t>
      </w:r>
    </w:p>
    <w:p w14:paraId="4C58DF64" w14:textId="77777777" w:rsidR="000251ED" w:rsidRDefault="00000000">
      <w:pPr>
        <w:pStyle w:val="afffffe"/>
        <w:ind w:firstLine="420"/>
      </w:pPr>
      <w:r>
        <w:rPr>
          <w:rFonts w:hint="eastAsia"/>
        </w:rPr>
        <w:t>GB/T 3836.1—2021  爆炸性环境 第1部分：设备 通用要求</w:t>
      </w:r>
    </w:p>
    <w:p w14:paraId="087ECB02" w14:textId="77777777" w:rsidR="000251ED" w:rsidRDefault="00000000">
      <w:pPr>
        <w:pStyle w:val="afffffe"/>
        <w:ind w:firstLine="420"/>
      </w:pPr>
      <w:r>
        <w:rPr>
          <w:rFonts w:hint="eastAsia"/>
        </w:rPr>
        <w:t>GB/T 3836.2—2021  爆炸性环境 第2部分：由隔爆外壳“d”保护的设备</w:t>
      </w:r>
    </w:p>
    <w:p w14:paraId="033ED0BD" w14:textId="77777777" w:rsidR="000251ED" w:rsidRDefault="00000000">
      <w:pPr>
        <w:pStyle w:val="afffffe"/>
        <w:ind w:firstLine="420"/>
      </w:pPr>
      <w:bookmarkStart w:id="76" w:name="OLE_LINK51"/>
      <w:bookmarkStart w:id="77" w:name="OLE_LINK50"/>
      <w:r>
        <w:rPr>
          <w:rFonts w:hint="eastAsia"/>
        </w:rPr>
        <w:t>GB/T 4208—2017</w:t>
      </w:r>
      <w:bookmarkEnd w:id="76"/>
      <w:r>
        <w:rPr>
          <w:rFonts w:hint="eastAsia"/>
        </w:rPr>
        <w:t xml:space="preserve">  外壳防护等级（IP代码）</w:t>
      </w:r>
    </w:p>
    <w:p w14:paraId="1BDAA14E" w14:textId="77777777" w:rsidR="000251ED" w:rsidRDefault="00000000">
      <w:pPr>
        <w:pStyle w:val="afffffe"/>
        <w:ind w:firstLine="420"/>
      </w:pPr>
      <w:bookmarkStart w:id="78" w:name="OLE_LINK34"/>
      <w:bookmarkEnd w:id="77"/>
      <w:r>
        <w:rPr>
          <w:rFonts w:hint="eastAsia"/>
        </w:rPr>
        <w:t>GB/T 13306  标牌</w:t>
      </w:r>
    </w:p>
    <w:p w14:paraId="2D6ADB1F" w14:textId="77777777" w:rsidR="000251ED" w:rsidRDefault="00000000">
      <w:pPr>
        <w:pStyle w:val="afffffe"/>
        <w:ind w:firstLine="420"/>
      </w:pPr>
      <w:bookmarkStart w:id="79" w:name="OLE_LINK13"/>
      <w:bookmarkEnd w:id="78"/>
      <w:r>
        <w:rPr>
          <w:rFonts w:hint="eastAsia"/>
        </w:rPr>
        <w:t>GB/T 13384  机电产品包装通用技术条件</w:t>
      </w:r>
    </w:p>
    <w:p w14:paraId="7764FE10" w14:textId="77777777" w:rsidR="000251ED" w:rsidRDefault="00000000">
      <w:pPr>
        <w:pStyle w:val="afffffe"/>
        <w:ind w:firstLine="420"/>
      </w:pPr>
      <w:bookmarkStart w:id="80" w:name="OLE_LINK35"/>
      <w:bookmarkEnd w:id="79"/>
      <w:r>
        <w:rPr>
          <w:rFonts w:hint="eastAsia"/>
        </w:rPr>
        <w:t>GB/T 14048.1—2023  低压开关设备和控制设备 第1部分：总则</w:t>
      </w:r>
    </w:p>
    <w:p w14:paraId="7873A8CA" w14:textId="77777777" w:rsidR="000251ED" w:rsidRDefault="00000000">
      <w:pPr>
        <w:pStyle w:val="afffffe"/>
        <w:ind w:firstLine="420"/>
      </w:pPr>
      <w:bookmarkStart w:id="81" w:name="OLE_LINK37"/>
      <w:bookmarkEnd w:id="80"/>
      <w:r>
        <w:rPr>
          <w:rFonts w:hint="eastAsia"/>
        </w:rPr>
        <w:t>GB/T</w:t>
      </w:r>
      <w:r>
        <w:t xml:space="preserve"> </w:t>
      </w:r>
      <w:r>
        <w:rPr>
          <w:rFonts w:hint="eastAsia"/>
        </w:rPr>
        <w:t>16935.1</w:t>
      </w:r>
      <w:bookmarkEnd w:id="81"/>
      <w:r>
        <w:rPr>
          <w:rFonts w:hint="eastAsia"/>
        </w:rPr>
        <w:t>—2023  低压供电系统内设备的绝缘配合 第1部分：原理、要求和试验</w:t>
      </w:r>
    </w:p>
    <w:p w14:paraId="081F4CB1" w14:textId="77777777" w:rsidR="000251ED" w:rsidRDefault="00000000">
      <w:pPr>
        <w:pStyle w:val="afffffe"/>
        <w:ind w:firstLine="420"/>
      </w:pPr>
      <w:bookmarkStart w:id="82" w:name="OLE_LINK38"/>
      <w:r>
        <w:rPr>
          <w:rFonts w:hint="eastAsia"/>
        </w:rPr>
        <w:t>GB/T 25840</w:t>
      </w:r>
      <w:bookmarkEnd w:id="82"/>
      <w:r>
        <w:rPr>
          <w:rFonts w:hint="eastAsia"/>
        </w:rPr>
        <w:t>—2010  规定电气设备部件（特别是接线端子）允许温升的导则</w:t>
      </w:r>
    </w:p>
    <w:p w14:paraId="33CDC6CB" w14:textId="77777777" w:rsidR="000251ED" w:rsidRDefault="00000000">
      <w:pPr>
        <w:pStyle w:val="afffffe"/>
        <w:ind w:firstLine="420"/>
      </w:pPr>
      <w:bookmarkStart w:id="83" w:name="OLE_LINK39"/>
      <w:r>
        <w:rPr>
          <w:rFonts w:hint="eastAsia"/>
        </w:rPr>
        <w:t>GB/T 37410</w:t>
      </w:r>
      <w:bookmarkEnd w:id="83"/>
      <w:r>
        <w:rPr>
          <w:rFonts w:hint="eastAsia"/>
        </w:rPr>
        <w:t>—2019  地面用太阳能光伏组件接线盒技术条件</w:t>
      </w:r>
    </w:p>
    <w:p w14:paraId="78501ED4" w14:textId="77777777" w:rsidR="000251ED" w:rsidRDefault="00000000">
      <w:pPr>
        <w:pStyle w:val="afffffe"/>
        <w:ind w:firstLine="420"/>
      </w:pPr>
      <w:bookmarkStart w:id="84" w:name="OLE_LINK40"/>
      <w:r>
        <w:rPr>
          <w:rFonts w:hint="eastAsia"/>
        </w:rPr>
        <w:t>CB</w:t>
      </w:r>
      <w:r>
        <w:t xml:space="preserve"> </w:t>
      </w:r>
      <w:r>
        <w:rPr>
          <w:rFonts w:hint="eastAsia"/>
        </w:rPr>
        <w:t>3413</w:t>
      </w:r>
      <w:bookmarkEnd w:id="84"/>
      <w:r>
        <w:rPr>
          <w:rFonts w:hint="eastAsia"/>
        </w:rPr>
        <w:t>—1992  船用接线盒</w:t>
      </w:r>
    </w:p>
    <w:p w14:paraId="34BB96FD" w14:textId="77777777" w:rsidR="000251ED" w:rsidRDefault="00000000">
      <w:pPr>
        <w:pStyle w:val="afffffe"/>
        <w:ind w:firstLine="420"/>
      </w:pPr>
      <w:bookmarkStart w:id="85" w:name="OLE_LINK41"/>
      <w:r>
        <w:rPr>
          <w:rFonts w:hint="eastAsia"/>
        </w:rPr>
        <w:t>JB/T 10634</w:t>
      </w:r>
      <w:bookmarkEnd w:id="85"/>
      <w:r>
        <w:rPr>
          <w:rFonts w:hint="eastAsia"/>
        </w:rPr>
        <w:t>—2006  中小型笼型三相异步电动机接线盒</w:t>
      </w:r>
    </w:p>
    <w:p w14:paraId="1B9C3803" w14:textId="77777777" w:rsidR="000251ED" w:rsidRDefault="00000000">
      <w:pPr>
        <w:pStyle w:val="afffffe"/>
        <w:ind w:firstLine="420"/>
      </w:pPr>
      <w:bookmarkStart w:id="86" w:name="OLE_LINK42"/>
      <w:r>
        <w:rPr>
          <w:rFonts w:hint="eastAsia"/>
        </w:rPr>
        <w:t>QC/T 413</w:t>
      </w:r>
      <w:bookmarkEnd w:id="86"/>
      <w:r>
        <w:rPr>
          <w:rFonts w:hint="eastAsia"/>
        </w:rPr>
        <w:t>—2002  汽车电气设备基本技术条件</w:t>
      </w:r>
    </w:p>
    <w:p w14:paraId="531D853C" w14:textId="77777777" w:rsidR="000251ED" w:rsidRDefault="00000000">
      <w:pPr>
        <w:pStyle w:val="afffffe"/>
        <w:ind w:firstLine="420"/>
      </w:pPr>
      <w:bookmarkStart w:id="87" w:name="OLE_LINK43"/>
      <w:r>
        <w:rPr>
          <w:rFonts w:hint="eastAsia"/>
        </w:rPr>
        <w:t>QC/T 707</w:t>
      </w:r>
      <w:bookmarkEnd w:id="87"/>
      <w:r>
        <w:rPr>
          <w:rFonts w:hint="eastAsia"/>
        </w:rPr>
        <w:t>—2004  车用中央电气接线盒技术条件</w:t>
      </w:r>
    </w:p>
    <w:p w14:paraId="2E8D26D7" w14:textId="77777777" w:rsidR="000251ED" w:rsidRDefault="00000000">
      <w:pPr>
        <w:pStyle w:val="afff0"/>
        <w:spacing w:before="240" w:after="240"/>
      </w:pPr>
      <w:bookmarkStart w:id="88" w:name="_Toc97192966"/>
      <w:bookmarkStart w:id="89" w:name="_Toc198709887"/>
      <w:bookmarkStart w:id="90" w:name="_Toc198718607"/>
      <w:bookmarkStart w:id="91" w:name="_Toc194928213"/>
      <w:bookmarkStart w:id="92" w:name="_Toc198728349"/>
      <w:bookmarkStart w:id="93" w:name="_Toc194393243"/>
      <w:bookmarkStart w:id="94" w:name="_Toc194044633"/>
      <w:bookmarkStart w:id="95" w:name="_Toc193879011"/>
      <w:bookmarkStart w:id="96" w:name="_Toc199401222"/>
      <w:bookmarkStart w:id="97" w:name="_Toc199254863"/>
      <w:bookmarkStart w:id="98" w:name="_Toc199255511"/>
      <w:bookmarkStart w:id="99" w:name="_Toc199401199"/>
      <w:bookmarkStart w:id="100" w:name="_Toc199254767"/>
      <w:r>
        <w:rPr>
          <w:rFonts w:hint="eastAsia"/>
          <w:szCs w:val="21"/>
        </w:rPr>
        <w:t>术语和定义</w:t>
      </w:r>
      <w:bookmarkEnd w:id="88"/>
      <w:bookmarkEnd w:id="89"/>
      <w:bookmarkEnd w:id="90"/>
      <w:bookmarkEnd w:id="91"/>
      <w:bookmarkEnd w:id="92"/>
      <w:bookmarkEnd w:id="93"/>
      <w:bookmarkEnd w:id="94"/>
      <w:bookmarkEnd w:id="95"/>
      <w:bookmarkEnd w:id="96"/>
      <w:bookmarkEnd w:id="97"/>
      <w:bookmarkEnd w:id="98"/>
      <w:bookmarkEnd w:id="99"/>
      <w:bookmarkEnd w:id="100"/>
    </w:p>
    <w:bookmarkStart w:id="101" w:name="_Toc26986532" w:displacedByCustomXml="next"/>
    <w:bookmarkEnd w:id="101" w:displacedByCustomXml="next"/>
    <w:bookmarkStart w:id="102" w:name="OLE_LINK1" w:displacedByCustomXml="next"/>
    <w:bookmarkEnd w:id="102" w:displacedByCustomXml="next"/>
    <w:sdt>
      <w:sdtPr>
        <w:rPr>
          <w:rFonts w:hint="eastAsia"/>
        </w:rPr>
        <w:id w:val="-1909835108"/>
        <w:placeholder>
          <w:docPart w:val="A7EB3B71BF1A413BA94B5AE9C80B1B3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817C9FD" w14:textId="77777777" w:rsidR="000251ED" w:rsidRDefault="00000000">
          <w:pPr>
            <w:pStyle w:val="afffffe"/>
            <w:ind w:firstLine="420"/>
          </w:pPr>
          <w:r>
            <w:t>GB/T 37410</w:t>
          </w:r>
          <w:r>
            <w:rPr>
              <w:rFonts w:hint="eastAsia"/>
            </w:rPr>
            <w:t>界定的术语和定义适用于本文件。</w:t>
          </w:r>
        </w:p>
      </w:sdtContent>
    </w:sdt>
    <w:p w14:paraId="43ACDE7A" w14:textId="77777777" w:rsidR="000251ED" w:rsidRDefault="00000000">
      <w:pPr>
        <w:pStyle w:val="afff0"/>
        <w:spacing w:before="240" w:after="240"/>
      </w:pPr>
      <w:bookmarkStart w:id="103" w:name="_Toc199255513"/>
      <w:bookmarkStart w:id="104" w:name="_Toc199401223"/>
      <w:bookmarkStart w:id="105" w:name="_Toc199401201"/>
      <w:bookmarkStart w:id="106" w:name="_Toc199254865"/>
      <w:bookmarkStart w:id="107" w:name="OLE_LINK17"/>
      <w:r>
        <w:rPr>
          <w:rFonts w:hint="eastAsia"/>
        </w:rPr>
        <w:t>使用条件</w:t>
      </w:r>
      <w:bookmarkEnd w:id="103"/>
      <w:bookmarkEnd w:id="104"/>
      <w:bookmarkEnd w:id="105"/>
      <w:bookmarkEnd w:id="106"/>
    </w:p>
    <w:p w14:paraId="59DFD9FE" w14:textId="77777777" w:rsidR="000251ED" w:rsidRDefault="00000000">
      <w:pPr>
        <w:pStyle w:val="afff1"/>
        <w:spacing w:before="120" w:after="120"/>
      </w:pPr>
      <w:r>
        <w:rPr>
          <w:rFonts w:hint="eastAsia"/>
        </w:rPr>
        <w:t>空气温度</w:t>
      </w:r>
    </w:p>
    <w:p w14:paraId="7BBABFC9" w14:textId="77777777" w:rsidR="000251ED" w:rsidRDefault="00000000">
      <w:pPr>
        <w:pStyle w:val="afffffe"/>
        <w:ind w:firstLine="420"/>
      </w:pPr>
      <w:r>
        <w:rPr>
          <w:rFonts w:hint="eastAsia"/>
        </w:rPr>
        <w:t>空气的温度范围应符合表1的要求。</w:t>
      </w:r>
    </w:p>
    <w:p w14:paraId="465C6C0B" w14:textId="77777777" w:rsidR="000251ED" w:rsidRDefault="00000000">
      <w:pPr>
        <w:pStyle w:val="aff6"/>
        <w:spacing w:before="120" w:after="120"/>
      </w:pPr>
      <w:r>
        <w:rPr>
          <w:rFonts w:hint="eastAsia"/>
        </w:rPr>
        <w:t>温度范围</w:t>
      </w:r>
    </w:p>
    <w:p w14:paraId="62A9BCBC" w14:textId="77777777" w:rsidR="000251ED" w:rsidRDefault="00000000">
      <w:pPr>
        <w:pStyle w:val="afffffe"/>
        <w:ind w:firstLine="420"/>
        <w:jc w:val="right"/>
      </w:pPr>
      <w:r>
        <w:rPr>
          <w:rFonts w:hint="eastAsia"/>
        </w:rPr>
        <w:t>单位为：℃</w:t>
      </w:r>
    </w:p>
    <w:tbl>
      <w:tblPr>
        <w:tblStyle w:val="afffff"/>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67"/>
        <w:gridCol w:w="4667"/>
      </w:tblGrid>
      <w:tr w:rsidR="000251ED" w14:paraId="5F32D936" w14:textId="77777777">
        <w:trPr>
          <w:tblHeader/>
          <w:jc w:val="center"/>
        </w:trPr>
        <w:tc>
          <w:tcPr>
            <w:tcW w:w="4667" w:type="dxa"/>
            <w:tcBorders>
              <w:top w:val="single" w:sz="8" w:space="0" w:color="auto"/>
              <w:bottom w:val="single" w:sz="8" w:space="0" w:color="auto"/>
            </w:tcBorders>
            <w:shd w:val="clear" w:color="auto" w:fill="auto"/>
            <w:vAlign w:val="center"/>
          </w:tcPr>
          <w:p w14:paraId="24BA50DD" w14:textId="77777777" w:rsidR="000251ED" w:rsidRDefault="00000000">
            <w:pPr>
              <w:pStyle w:val="affffffffff2"/>
            </w:pPr>
            <w:r>
              <w:rPr>
                <w:rFonts w:hint="eastAsia"/>
              </w:rPr>
              <w:t>条件</w:t>
            </w:r>
          </w:p>
        </w:tc>
        <w:tc>
          <w:tcPr>
            <w:tcW w:w="4667" w:type="dxa"/>
            <w:tcBorders>
              <w:top w:val="single" w:sz="8" w:space="0" w:color="auto"/>
              <w:bottom w:val="single" w:sz="8" w:space="0" w:color="auto"/>
            </w:tcBorders>
            <w:shd w:val="clear" w:color="auto" w:fill="auto"/>
            <w:vAlign w:val="center"/>
          </w:tcPr>
          <w:p w14:paraId="1ABCFC96" w14:textId="77777777" w:rsidR="000251ED" w:rsidRDefault="00000000">
            <w:pPr>
              <w:pStyle w:val="affffffffff2"/>
            </w:pPr>
            <w:r>
              <w:rPr>
                <w:rFonts w:hint="eastAsia"/>
              </w:rPr>
              <w:t>相对温度</w:t>
            </w:r>
          </w:p>
        </w:tc>
      </w:tr>
      <w:tr w:rsidR="000251ED" w14:paraId="1A2B4200" w14:textId="77777777">
        <w:trPr>
          <w:jc w:val="center"/>
        </w:trPr>
        <w:tc>
          <w:tcPr>
            <w:tcW w:w="4667" w:type="dxa"/>
            <w:tcBorders>
              <w:top w:val="single" w:sz="8" w:space="0" w:color="auto"/>
            </w:tcBorders>
            <w:shd w:val="clear" w:color="auto" w:fill="auto"/>
            <w:vAlign w:val="center"/>
          </w:tcPr>
          <w:p w14:paraId="3CC3DAD6" w14:textId="77777777" w:rsidR="000251ED" w:rsidRDefault="00000000">
            <w:pPr>
              <w:pStyle w:val="affffffffff2"/>
            </w:pPr>
            <w:r>
              <w:rPr>
                <w:rFonts w:hint="eastAsia"/>
              </w:rPr>
              <w:t>规定的工作范围</w:t>
            </w:r>
          </w:p>
        </w:tc>
        <w:tc>
          <w:tcPr>
            <w:tcW w:w="4667" w:type="dxa"/>
            <w:tcBorders>
              <w:top w:val="single" w:sz="8" w:space="0" w:color="auto"/>
            </w:tcBorders>
            <w:shd w:val="clear" w:color="auto" w:fill="auto"/>
            <w:vAlign w:val="center"/>
          </w:tcPr>
          <w:p w14:paraId="40AF2500" w14:textId="77777777" w:rsidR="000251ED" w:rsidRDefault="00000000">
            <w:pPr>
              <w:pStyle w:val="affffffffff2"/>
            </w:pPr>
            <w:r>
              <w:rPr>
                <w:rFonts w:hint="eastAsia"/>
              </w:rPr>
              <w:t>-25～50</w:t>
            </w:r>
          </w:p>
        </w:tc>
      </w:tr>
      <w:tr w:rsidR="000251ED" w14:paraId="6985B1DF" w14:textId="77777777">
        <w:trPr>
          <w:jc w:val="center"/>
        </w:trPr>
        <w:tc>
          <w:tcPr>
            <w:tcW w:w="4667" w:type="dxa"/>
            <w:shd w:val="clear" w:color="auto" w:fill="auto"/>
            <w:vAlign w:val="center"/>
          </w:tcPr>
          <w:p w14:paraId="088FBB0B" w14:textId="77777777" w:rsidR="000251ED" w:rsidRDefault="00000000">
            <w:pPr>
              <w:pStyle w:val="affffffffff2"/>
            </w:pPr>
            <w:r>
              <w:rPr>
                <w:rFonts w:hint="eastAsia"/>
              </w:rPr>
              <w:t>极限工作范围</w:t>
            </w:r>
          </w:p>
        </w:tc>
        <w:tc>
          <w:tcPr>
            <w:tcW w:w="4667" w:type="dxa"/>
            <w:shd w:val="clear" w:color="auto" w:fill="auto"/>
            <w:vAlign w:val="center"/>
          </w:tcPr>
          <w:p w14:paraId="0D073B96" w14:textId="77777777" w:rsidR="000251ED" w:rsidRDefault="00000000">
            <w:pPr>
              <w:pStyle w:val="affffffffff2"/>
            </w:pPr>
            <w:bookmarkStart w:id="108" w:name="OLE_LINK3"/>
            <w:r>
              <w:rPr>
                <w:rFonts w:hint="eastAsia"/>
              </w:rPr>
              <w:t>-40～70</w:t>
            </w:r>
            <w:bookmarkEnd w:id="108"/>
          </w:p>
        </w:tc>
      </w:tr>
      <w:tr w:rsidR="000251ED" w14:paraId="60FE7504" w14:textId="77777777">
        <w:trPr>
          <w:jc w:val="center"/>
        </w:trPr>
        <w:tc>
          <w:tcPr>
            <w:tcW w:w="4667" w:type="dxa"/>
            <w:shd w:val="clear" w:color="auto" w:fill="auto"/>
            <w:vAlign w:val="center"/>
          </w:tcPr>
          <w:p w14:paraId="4905A3AF" w14:textId="77777777" w:rsidR="000251ED" w:rsidRDefault="00000000">
            <w:pPr>
              <w:pStyle w:val="affffffffff2"/>
            </w:pPr>
            <w:r>
              <w:rPr>
                <w:rFonts w:hint="eastAsia"/>
              </w:rPr>
              <w:t>贮存和运输极限范围</w:t>
            </w:r>
          </w:p>
        </w:tc>
        <w:tc>
          <w:tcPr>
            <w:tcW w:w="4667" w:type="dxa"/>
            <w:shd w:val="clear" w:color="auto" w:fill="auto"/>
            <w:vAlign w:val="center"/>
          </w:tcPr>
          <w:p w14:paraId="78654B16" w14:textId="77777777" w:rsidR="000251ED" w:rsidRDefault="00000000">
            <w:pPr>
              <w:pStyle w:val="affffffffff2"/>
            </w:pPr>
            <w:r>
              <w:rPr>
                <w:rFonts w:hint="eastAsia"/>
              </w:rPr>
              <w:t>-40～70</w:t>
            </w:r>
          </w:p>
        </w:tc>
      </w:tr>
    </w:tbl>
    <w:p w14:paraId="1CDBF532" w14:textId="77777777" w:rsidR="000251ED" w:rsidRDefault="00000000">
      <w:pPr>
        <w:pStyle w:val="afff1"/>
        <w:spacing w:before="120" w:after="120"/>
      </w:pPr>
      <w:r>
        <w:rPr>
          <w:rFonts w:hint="eastAsia"/>
        </w:rPr>
        <w:t>海拔</w:t>
      </w:r>
    </w:p>
    <w:p w14:paraId="3D5A315E" w14:textId="77777777" w:rsidR="000251ED" w:rsidRDefault="00000000">
      <w:pPr>
        <w:pStyle w:val="afffffe"/>
        <w:ind w:firstLine="420"/>
      </w:pPr>
      <w:r>
        <w:rPr>
          <w:rFonts w:hint="eastAsia"/>
        </w:rPr>
        <w:lastRenderedPageBreak/>
        <w:t>安装地点的海拔不超过2000</w:t>
      </w:r>
      <w:r>
        <w:rPr>
          <w:rFonts w:ascii="Times New Roman"/>
        </w:rPr>
        <w:t> </w:t>
      </w:r>
      <w:r>
        <w:rPr>
          <w:rFonts w:hint="eastAsia"/>
        </w:rPr>
        <w:t>m。</w:t>
      </w:r>
    </w:p>
    <w:p w14:paraId="4824B173" w14:textId="77777777" w:rsidR="000251ED" w:rsidRDefault="00000000">
      <w:pPr>
        <w:pStyle w:val="afff1"/>
        <w:spacing w:before="120" w:after="120"/>
      </w:pPr>
      <w:r>
        <w:rPr>
          <w:rFonts w:hint="eastAsia"/>
        </w:rPr>
        <w:t>相对湿度</w:t>
      </w:r>
    </w:p>
    <w:p w14:paraId="42B85B80" w14:textId="77777777" w:rsidR="000251ED" w:rsidRDefault="00000000">
      <w:pPr>
        <w:pStyle w:val="afffffe"/>
        <w:ind w:firstLine="420"/>
      </w:pPr>
      <w:r>
        <w:rPr>
          <w:rFonts w:hint="eastAsia"/>
        </w:rPr>
        <w:t>空气温度为25 ℃时，空气相对湿度应≥95 %。</w:t>
      </w:r>
    </w:p>
    <w:p w14:paraId="359B055B" w14:textId="77777777" w:rsidR="000251ED" w:rsidRDefault="00000000">
      <w:pPr>
        <w:pStyle w:val="afff1"/>
        <w:spacing w:before="120" w:after="120"/>
      </w:pPr>
      <w:r>
        <w:rPr>
          <w:rFonts w:hint="eastAsia"/>
        </w:rPr>
        <w:t>污染等级</w:t>
      </w:r>
    </w:p>
    <w:p w14:paraId="17295551" w14:textId="77777777" w:rsidR="000251ED" w:rsidRDefault="00000000">
      <w:pPr>
        <w:pStyle w:val="afffffe"/>
        <w:ind w:firstLine="420"/>
      </w:pPr>
      <w:r>
        <w:rPr>
          <w:rFonts w:hint="eastAsia"/>
        </w:rPr>
        <w:t>空气污染等级不超过3级。</w:t>
      </w:r>
    </w:p>
    <w:p w14:paraId="27BAD56D" w14:textId="77777777" w:rsidR="000251ED" w:rsidRDefault="00000000">
      <w:pPr>
        <w:pStyle w:val="afff0"/>
        <w:spacing w:before="240" w:after="240"/>
      </w:pPr>
      <w:bookmarkStart w:id="109" w:name="_Toc193879013"/>
      <w:bookmarkStart w:id="110" w:name="_Toc194928217"/>
      <w:bookmarkStart w:id="111" w:name="_Toc194393245"/>
      <w:bookmarkStart w:id="112" w:name="_Toc194044635"/>
      <w:bookmarkStart w:id="113" w:name="_Toc198709891"/>
      <w:bookmarkStart w:id="114" w:name="_Toc198718611"/>
      <w:bookmarkStart w:id="115" w:name="_Toc198728353"/>
      <w:bookmarkStart w:id="116" w:name="_Toc199255514"/>
      <w:bookmarkStart w:id="117" w:name="_Toc199401202"/>
      <w:bookmarkStart w:id="118" w:name="_Toc199401224"/>
      <w:bookmarkStart w:id="119" w:name="_Toc199254770"/>
      <w:bookmarkStart w:id="120" w:name="_Toc199254866"/>
      <w:r>
        <w:rPr>
          <w:rFonts w:hint="eastAsia"/>
        </w:rPr>
        <w:t>技术要求</w:t>
      </w:r>
      <w:bookmarkEnd w:id="109"/>
      <w:bookmarkEnd w:id="110"/>
      <w:bookmarkEnd w:id="111"/>
      <w:bookmarkEnd w:id="112"/>
      <w:bookmarkEnd w:id="113"/>
      <w:bookmarkEnd w:id="114"/>
      <w:bookmarkEnd w:id="115"/>
      <w:bookmarkEnd w:id="116"/>
      <w:bookmarkEnd w:id="117"/>
      <w:bookmarkEnd w:id="118"/>
      <w:bookmarkEnd w:id="119"/>
      <w:bookmarkEnd w:id="120"/>
    </w:p>
    <w:p w14:paraId="459A77A3" w14:textId="77777777" w:rsidR="000251ED" w:rsidRDefault="00000000">
      <w:pPr>
        <w:pStyle w:val="afff1"/>
        <w:spacing w:before="120" w:after="120"/>
      </w:pPr>
      <w:r>
        <w:rPr>
          <w:rFonts w:hint="eastAsia"/>
        </w:rPr>
        <w:t>外观质量</w:t>
      </w:r>
    </w:p>
    <w:p w14:paraId="51EC752A" w14:textId="77777777" w:rsidR="000251ED" w:rsidRDefault="00000000">
      <w:pPr>
        <w:pStyle w:val="afffffffffa"/>
      </w:pPr>
      <w:bookmarkStart w:id="121" w:name="OLE_LINK22"/>
      <w:r>
        <w:rPr>
          <w:rFonts w:hint="eastAsia"/>
        </w:rPr>
        <w:t>接线盒的</w:t>
      </w:r>
      <w:bookmarkEnd w:id="121"/>
      <w:r>
        <w:rPr>
          <w:rFonts w:hint="eastAsia"/>
        </w:rPr>
        <w:t>金属外壳表面</w:t>
      </w:r>
      <w:bookmarkStart w:id="122" w:name="OLE_LINK8"/>
      <w:r>
        <w:rPr>
          <w:rFonts w:hint="eastAsia"/>
        </w:rPr>
        <w:t>应</w:t>
      </w:r>
      <w:bookmarkEnd w:id="122"/>
      <w:r>
        <w:rPr>
          <w:rFonts w:hint="eastAsia"/>
        </w:rPr>
        <w:t>清洁、无毛刺、锈蚀等现象。</w:t>
      </w:r>
    </w:p>
    <w:p w14:paraId="7757BB00" w14:textId="77777777" w:rsidR="000251ED" w:rsidRDefault="00000000">
      <w:pPr>
        <w:pStyle w:val="afffffffffa"/>
      </w:pPr>
      <w:r>
        <w:rPr>
          <w:rFonts w:hint="eastAsia"/>
        </w:rPr>
        <w:t>漆膜应平整光滑，色泽均匀，漆层牢固，主要表面应无明显流痕等缺陷。</w:t>
      </w:r>
    </w:p>
    <w:p w14:paraId="7BADDAAB" w14:textId="77777777" w:rsidR="000251ED" w:rsidRDefault="00000000">
      <w:pPr>
        <w:pStyle w:val="afffffffffa"/>
      </w:pPr>
      <w:r>
        <w:rPr>
          <w:rFonts w:hint="eastAsia"/>
        </w:rPr>
        <w:t>尼龙外壳表面应平整，有光泽，无裂纹、气泡、肿胀等现象。</w:t>
      </w:r>
    </w:p>
    <w:p w14:paraId="57AAD312" w14:textId="77777777" w:rsidR="000251ED" w:rsidRDefault="00000000">
      <w:pPr>
        <w:pStyle w:val="afff1"/>
        <w:spacing w:before="120" w:after="120"/>
      </w:pPr>
      <w:bookmarkStart w:id="123" w:name="OLE_LINK6"/>
      <w:r>
        <w:rPr>
          <w:rFonts w:hint="eastAsia"/>
        </w:rPr>
        <w:t>插入力和拔出力</w:t>
      </w:r>
      <w:bookmarkEnd w:id="123"/>
    </w:p>
    <w:p w14:paraId="4F704A9B" w14:textId="77777777" w:rsidR="000251ED" w:rsidRDefault="00000000">
      <w:pPr>
        <w:pStyle w:val="afffffe"/>
        <w:ind w:firstLine="420"/>
      </w:pPr>
      <w:r>
        <w:rPr>
          <w:rFonts w:hint="eastAsia"/>
        </w:rPr>
        <w:t>接线盒的插入力和拔出力应符合QC/T 707—2004中4.5的规定。</w:t>
      </w:r>
    </w:p>
    <w:p w14:paraId="21EAF9D2" w14:textId="77777777" w:rsidR="000251ED" w:rsidRDefault="00000000">
      <w:pPr>
        <w:pStyle w:val="afff1"/>
        <w:spacing w:before="120" w:after="120"/>
      </w:pPr>
      <w:r>
        <w:rPr>
          <w:rFonts w:hint="eastAsia"/>
        </w:rPr>
        <w:t>绝缘电阻</w:t>
      </w:r>
    </w:p>
    <w:p w14:paraId="4E7EBB24" w14:textId="77777777" w:rsidR="000251ED" w:rsidRDefault="00000000">
      <w:pPr>
        <w:pStyle w:val="afffffe"/>
        <w:ind w:firstLine="420"/>
      </w:pPr>
      <w:r>
        <w:rPr>
          <w:rFonts w:hint="eastAsia"/>
        </w:rPr>
        <w:t>在正常大气条件下，接线盒的绝缘电阻应符合表2的规定。</w:t>
      </w:r>
    </w:p>
    <w:p w14:paraId="6EDE235A" w14:textId="77777777" w:rsidR="000251ED" w:rsidRDefault="00000000">
      <w:pPr>
        <w:pStyle w:val="aff6"/>
        <w:spacing w:before="120" w:after="120"/>
      </w:pPr>
      <w:r>
        <w:rPr>
          <w:rFonts w:hint="eastAsia"/>
        </w:rPr>
        <w:t>绝缘电阻</w:t>
      </w:r>
    </w:p>
    <w:tbl>
      <w:tblPr>
        <w:tblStyle w:val="afffff"/>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34"/>
        <w:gridCol w:w="2334"/>
        <w:gridCol w:w="2333"/>
        <w:gridCol w:w="2333"/>
      </w:tblGrid>
      <w:tr w:rsidR="000251ED" w14:paraId="200F6C79" w14:textId="77777777">
        <w:trPr>
          <w:tblHeader/>
          <w:jc w:val="center"/>
        </w:trPr>
        <w:tc>
          <w:tcPr>
            <w:tcW w:w="2334" w:type="dxa"/>
            <w:vMerge w:val="restart"/>
            <w:tcBorders>
              <w:top w:val="single" w:sz="8" w:space="0" w:color="auto"/>
              <w:bottom w:val="single" w:sz="4" w:space="0" w:color="auto"/>
            </w:tcBorders>
            <w:shd w:val="clear" w:color="auto" w:fill="auto"/>
            <w:vAlign w:val="center"/>
          </w:tcPr>
          <w:p w14:paraId="5AFF1447" w14:textId="77777777" w:rsidR="000251ED" w:rsidRDefault="00000000">
            <w:pPr>
              <w:pStyle w:val="affffffffff2"/>
            </w:pPr>
            <w:r>
              <w:rPr>
                <w:rFonts w:hint="eastAsia"/>
              </w:rPr>
              <w:t>额定电压/V</w:t>
            </w:r>
          </w:p>
        </w:tc>
        <w:tc>
          <w:tcPr>
            <w:tcW w:w="7000" w:type="dxa"/>
            <w:gridSpan w:val="3"/>
            <w:tcBorders>
              <w:top w:val="single" w:sz="8" w:space="0" w:color="auto"/>
              <w:bottom w:val="single" w:sz="4" w:space="0" w:color="auto"/>
            </w:tcBorders>
            <w:shd w:val="clear" w:color="auto" w:fill="auto"/>
            <w:vAlign w:val="center"/>
          </w:tcPr>
          <w:p w14:paraId="06B9C6E1" w14:textId="77777777" w:rsidR="000251ED" w:rsidRDefault="00000000">
            <w:pPr>
              <w:pStyle w:val="affffffffff2"/>
            </w:pPr>
            <w:r>
              <w:rPr>
                <w:rFonts w:hint="eastAsia"/>
              </w:rPr>
              <w:t>绝缘电阻/MΩ</w:t>
            </w:r>
          </w:p>
        </w:tc>
      </w:tr>
      <w:tr w:rsidR="000251ED" w14:paraId="1A211BE1" w14:textId="77777777">
        <w:trPr>
          <w:jc w:val="center"/>
        </w:trPr>
        <w:tc>
          <w:tcPr>
            <w:tcW w:w="2334" w:type="dxa"/>
            <w:vMerge/>
            <w:tcBorders>
              <w:top w:val="single" w:sz="4" w:space="0" w:color="auto"/>
              <w:bottom w:val="single" w:sz="8" w:space="0" w:color="auto"/>
            </w:tcBorders>
            <w:shd w:val="clear" w:color="auto" w:fill="auto"/>
            <w:vAlign w:val="center"/>
          </w:tcPr>
          <w:p w14:paraId="0AC1236B" w14:textId="77777777" w:rsidR="000251ED" w:rsidRDefault="000251ED">
            <w:pPr>
              <w:pStyle w:val="affffffffff2"/>
            </w:pPr>
          </w:p>
        </w:tc>
        <w:tc>
          <w:tcPr>
            <w:tcW w:w="2334" w:type="dxa"/>
            <w:tcBorders>
              <w:top w:val="single" w:sz="4" w:space="0" w:color="auto"/>
              <w:bottom w:val="single" w:sz="8" w:space="0" w:color="auto"/>
            </w:tcBorders>
            <w:shd w:val="clear" w:color="auto" w:fill="auto"/>
            <w:vAlign w:val="center"/>
          </w:tcPr>
          <w:p w14:paraId="2E7881F6" w14:textId="77777777" w:rsidR="000251ED" w:rsidRDefault="00000000">
            <w:pPr>
              <w:pStyle w:val="affffffffff2"/>
            </w:pPr>
            <w:r>
              <w:rPr>
                <w:rFonts w:hint="eastAsia"/>
              </w:rPr>
              <w:t>湿热试验前</w:t>
            </w:r>
          </w:p>
        </w:tc>
        <w:tc>
          <w:tcPr>
            <w:tcW w:w="2333" w:type="dxa"/>
            <w:tcBorders>
              <w:top w:val="single" w:sz="4" w:space="0" w:color="auto"/>
              <w:bottom w:val="single" w:sz="8" w:space="0" w:color="auto"/>
            </w:tcBorders>
            <w:shd w:val="clear" w:color="auto" w:fill="auto"/>
            <w:vAlign w:val="center"/>
          </w:tcPr>
          <w:p w14:paraId="601E75C9" w14:textId="77777777" w:rsidR="000251ED" w:rsidRDefault="00000000">
            <w:pPr>
              <w:pStyle w:val="affffffffff2"/>
            </w:pPr>
            <w:r>
              <w:rPr>
                <w:rFonts w:hint="eastAsia"/>
              </w:rPr>
              <w:t>湿热试验后</w:t>
            </w:r>
          </w:p>
        </w:tc>
        <w:tc>
          <w:tcPr>
            <w:tcW w:w="2333" w:type="dxa"/>
            <w:tcBorders>
              <w:top w:val="single" w:sz="4" w:space="0" w:color="auto"/>
              <w:bottom w:val="single" w:sz="8" w:space="0" w:color="auto"/>
            </w:tcBorders>
            <w:shd w:val="clear" w:color="auto" w:fill="auto"/>
            <w:vAlign w:val="center"/>
          </w:tcPr>
          <w:p w14:paraId="0B997B70" w14:textId="77777777" w:rsidR="000251ED" w:rsidRDefault="00000000">
            <w:pPr>
              <w:pStyle w:val="affffffffff2"/>
            </w:pPr>
            <w:r>
              <w:rPr>
                <w:rFonts w:hint="eastAsia"/>
              </w:rPr>
              <w:t>热态</w:t>
            </w:r>
          </w:p>
        </w:tc>
      </w:tr>
      <w:tr w:rsidR="000251ED" w14:paraId="3C47CA24" w14:textId="77777777">
        <w:trPr>
          <w:jc w:val="center"/>
        </w:trPr>
        <w:tc>
          <w:tcPr>
            <w:tcW w:w="2334" w:type="dxa"/>
            <w:tcBorders>
              <w:top w:val="single" w:sz="8" w:space="0" w:color="auto"/>
            </w:tcBorders>
            <w:shd w:val="clear" w:color="auto" w:fill="auto"/>
            <w:vAlign w:val="center"/>
          </w:tcPr>
          <w:p w14:paraId="03375651" w14:textId="77777777" w:rsidR="000251ED" w:rsidRDefault="00000000">
            <w:pPr>
              <w:pStyle w:val="affffffffff2"/>
            </w:pPr>
            <w:r>
              <w:rPr>
                <w:rFonts w:hint="eastAsia"/>
              </w:rPr>
              <w:t>≤60</w:t>
            </w:r>
          </w:p>
        </w:tc>
        <w:tc>
          <w:tcPr>
            <w:tcW w:w="2334" w:type="dxa"/>
            <w:vMerge w:val="restart"/>
            <w:tcBorders>
              <w:top w:val="single" w:sz="8" w:space="0" w:color="auto"/>
            </w:tcBorders>
            <w:shd w:val="clear" w:color="auto" w:fill="auto"/>
            <w:vAlign w:val="center"/>
          </w:tcPr>
          <w:p w14:paraId="7CF71127" w14:textId="77777777" w:rsidR="000251ED" w:rsidRDefault="00000000">
            <w:pPr>
              <w:pStyle w:val="affffffffff2"/>
            </w:pPr>
            <w:r>
              <w:rPr>
                <w:rFonts w:hint="eastAsia"/>
              </w:rPr>
              <w:t>≥100</w:t>
            </w:r>
          </w:p>
        </w:tc>
        <w:tc>
          <w:tcPr>
            <w:tcW w:w="2333" w:type="dxa"/>
            <w:tcBorders>
              <w:top w:val="single" w:sz="8" w:space="0" w:color="auto"/>
            </w:tcBorders>
            <w:shd w:val="clear" w:color="auto" w:fill="auto"/>
          </w:tcPr>
          <w:p w14:paraId="2D59FA0F" w14:textId="77777777" w:rsidR="000251ED" w:rsidRDefault="00000000">
            <w:pPr>
              <w:pStyle w:val="affffffffff2"/>
            </w:pPr>
            <w:r>
              <w:rPr>
                <w:rFonts w:hint="eastAsia"/>
              </w:rPr>
              <w:t>≥1</w:t>
            </w:r>
          </w:p>
        </w:tc>
        <w:tc>
          <w:tcPr>
            <w:tcW w:w="2333" w:type="dxa"/>
            <w:tcBorders>
              <w:top w:val="single" w:sz="8" w:space="0" w:color="auto"/>
            </w:tcBorders>
            <w:shd w:val="clear" w:color="auto" w:fill="auto"/>
          </w:tcPr>
          <w:p w14:paraId="6FDAE9C9" w14:textId="77777777" w:rsidR="000251ED" w:rsidRDefault="00000000">
            <w:pPr>
              <w:pStyle w:val="affffffffff2"/>
            </w:pPr>
            <w:r>
              <w:rPr>
                <w:rFonts w:hint="eastAsia"/>
              </w:rPr>
              <w:t>≥10</w:t>
            </w:r>
          </w:p>
        </w:tc>
      </w:tr>
      <w:tr w:rsidR="000251ED" w14:paraId="1C74CE20" w14:textId="77777777">
        <w:trPr>
          <w:jc w:val="center"/>
        </w:trPr>
        <w:tc>
          <w:tcPr>
            <w:tcW w:w="2334" w:type="dxa"/>
            <w:shd w:val="clear" w:color="auto" w:fill="auto"/>
            <w:vAlign w:val="center"/>
          </w:tcPr>
          <w:p w14:paraId="2922A650" w14:textId="77777777" w:rsidR="000251ED" w:rsidRDefault="00000000">
            <w:pPr>
              <w:pStyle w:val="affffffffff2"/>
            </w:pPr>
            <w:r>
              <w:rPr>
                <w:rFonts w:hint="eastAsia"/>
              </w:rPr>
              <w:t>＞60</w:t>
            </w:r>
          </w:p>
        </w:tc>
        <w:tc>
          <w:tcPr>
            <w:tcW w:w="2334" w:type="dxa"/>
            <w:vMerge/>
            <w:shd w:val="clear" w:color="auto" w:fill="auto"/>
            <w:vAlign w:val="center"/>
          </w:tcPr>
          <w:p w14:paraId="31531FBC" w14:textId="77777777" w:rsidR="000251ED" w:rsidRDefault="000251ED">
            <w:pPr>
              <w:pStyle w:val="affffffffff2"/>
            </w:pPr>
          </w:p>
        </w:tc>
        <w:tc>
          <w:tcPr>
            <w:tcW w:w="2333" w:type="dxa"/>
            <w:shd w:val="clear" w:color="auto" w:fill="auto"/>
          </w:tcPr>
          <w:p w14:paraId="5CF52C83" w14:textId="77777777" w:rsidR="000251ED" w:rsidRDefault="00000000">
            <w:pPr>
              <w:pStyle w:val="affffffffff2"/>
            </w:pPr>
            <w:r>
              <w:rPr>
                <w:rFonts w:hint="eastAsia"/>
              </w:rPr>
              <w:t>≥10</w:t>
            </w:r>
          </w:p>
        </w:tc>
        <w:tc>
          <w:tcPr>
            <w:tcW w:w="2333" w:type="dxa"/>
            <w:shd w:val="clear" w:color="auto" w:fill="auto"/>
          </w:tcPr>
          <w:p w14:paraId="44B986CA" w14:textId="77777777" w:rsidR="000251ED" w:rsidRDefault="00000000">
            <w:pPr>
              <w:pStyle w:val="affffffffff2"/>
            </w:pPr>
            <w:r>
              <w:rPr>
                <w:rFonts w:hint="eastAsia"/>
              </w:rPr>
              <w:t>≥20</w:t>
            </w:r>
          </w:p>
        </w:tc>
      </w:tr>
    </w:tbl>
    <w:p w14:paraId="481453D4" w14:textId="77777777" w:rsidR="000251ED" w:rsidRDefault="00000000">
      <w:pPr>
        <w:pStyle w:val="afff1"/>
        <w:spacing w:before="120" w:after="120"/>
      </w:pPr>
      <w:r>
        <w:rPr>
          <w:rFonts w:hint="eastAsia"/>
        </w:rPr>
        <w:t>耐压试验</w:t>
      </w:r>
    </w:p>
    <w:p w14:paraId="4EE0BA51" w14:textId="77777777" w:rsidR="000251ED" w:rsidRDefault="00000000">
      <w:pPr>
        <w:pStyle w:val="affffffffffe"/>
        <w:ind w:left="0" w:firstLineChars="200" w:firstLine="420"/>
        <w:rPr>
          <w:rFonts w:hAnsi="宋体" w:hint="eastAsia"/>
          <w:sz w:val="21"/>
          <w:szCs w:val="21"/>
        </w:rPr>
      </w:pPr>
      <w:r>
        <w:rPr>
          <w:rFonts w:hAnsi="宋体" w:hint="eastAsia"/>
          <w:sz w:val="21"/>
          <w:szCs w:val="21"/>
        </w:rPr>
        <w:t>接线盒应能承受表3规定的</w:t>
      </w:r>
      <w:bookmarkStart w:id="124" w:name="OLE_LINK14"/>
      <w:r>
        <w:rPr>
          <w:rFonts w:hAnsi="宋体" w:hint="eastAsia"/>
          <w:sz w:val="21"/>
          <w:szCs w:val="21"/>
        </w:rPr>
        <w:t>耐压试验</w:t>
      </w:r>
      <w:bookmarkEnd w:id="124"/>
      <w:r>
        <w:rPr>
          <w:rFonts w:hAnsi="宋体" w:hint="eastAsia"/>
          <w:sz w:val="21"/>
          <w:szCs w:val="21"/>
        </w:rPr>
        <w:t>1 min而无击穿或闪络现象。</w:t>
      </w:r>
    </w:p>
    <w:p w14:paraId="1E588826" w14:textId="77777777" w:rsidR="000251ED" w:rsidRDefault="00000000">
      <w:pPr>
        <w:pStyle w:val="aff6"/>
        <w:spacing w:before="120" w:after="120"/>
      </w:pPr>
      <w:r>
        <w:rPr>
          <w:rFonts w:hint="eastAsia"/>
        </w:rPr>
        <w:t>耐压试验</w:t>
      </w:r>
    </w:p>
    <w:tbl>
      <w:tblPr>
        <w:tblStyle w:val="afffff"/>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0251ED" w14:paraId="7D15B528" w14:textId="77777777">
        <w:trPr>
          <w:tblHeader/>
          <w:jc w:val="center"/>
        </w:trPr>
        <w:tc>
          <w:tcPr>
            <w:tcW w:w="3110" w:type="dxa"/>
            <w:tcBorders>
              <w:top w:val="single" w:sz="8" w:space="0" w:color="auto"/>
              <w:bottom w:val="single" w:sz="8" w:space="0" w:color="auto"/>
            </w:tcBorders>
            <w:shd w:val="clear" w:color="auto" w:fill="auto"/>
            <w:vAlign w:val="center"/>
          </w:tcPr>
          <w:p w14:paraId="456BE1A9" w14:textId="77777777" w:rsidR="000251ED" w:rsidRDefault="00000000">
            <w:pPr>
              <w:pStyle w:val="affffffffff2"/>
            </w:pPr>
            <w:r>
              <w:rPr>
                <w:rFonts w:hint="eastAsia"/>
              </w:rPr>
              <w:t>额定电压/</w:t>
            </w:r>
            <w:r>
              <w:t>V</w:t>
            </w:r>
          </w:p>
        </w:tc>
        <w:tc>
          <w:tcPr>
            <w:tcW w:w="3112" w:type="dxa"/>
            <w:tcBorders>
              <w:top w:val="single" w:sz="8" w:space="0" w:color="auto"/>
              <w:bottom w:val="single" w:sz="8" w:space="0" w:color="auto"/>
            </w:tcBorders>
            <w:shd w:val="clear" w:color="auto" w:fill="auto"/>
            <w:vAlign w:val="center"/>
          </w:tcPr>
          <w:p w14:paraId="56BCF1A7" w14:textId="77777777" w:rsidR="000251ED" w:rsidRDefault="00000000">
            <w:pPr>
              <w:pStyle w:val="affffffffff2"/>
            </w:pPr>
            <w:r>
              <w:rPr>
                <w:rFonts w:hint="eastAsia"/>
              </w:rPr>
              <w:t>试验电压/</w:t>
            </w:r>
            <w:r>
              <w:t>V</w:t>
            </w:r>
          </w:p>
        </w:tc>
        <w:tc>
          <w:tcPr>
            <w:tcW w:w="3112" w:type="dxa"/>
            <w:tcBorders>
              <w:top w:val="single" w:sz="8" w:space="0" w:color="auto"/>
              <w:bottom w:val="single" w:sz="8" w:space="0" w:color="auto"/>
            </w:tcBorders>
            <w:shd w:val="clear" w:color="auto" w:fill="auto"/>
            <w:vAlign w:val="center"/>
          </w:tcPr>
          <w:p w14:paraId="298F64AB" w14:textId="77777777" w:rsidR="000251ED" w:rsidRDefault="00000000">
            <w:pPr>
              <w:pStyle w:val="affffffffff2"/>
            </w:pPr>
            <w:r>
              <w:rPr>
                <w:rFonts w:hint="eastAsia"/>
              </w:rPr>
              <w:t>试验频率/</w:t>
            </w:r>
            <w:r>
              <w:t>Hz</w:t>
            </w:r>
          </w:p>
        </w:tc>
      </w:tr>
      <w:tr w:rsidR="000251ED" w14:paraId="2B0F614A" w14:textId="77777777">
        <w:trPr>
          <w:jc w:val="center"/>
        </w:trPr>
        <w:tc>
          <w:tcPr>
            <w:tcW w:w="3110" w:type="dxa"/>
            <w:tcBorders>
              <w:top w:val="single" w:sz="8" w:space="0" w:color="auto"/>
            </w:tcBorders>
            <w:shd w:val="clear" w:color="auto" w:fill="auto"/>
            <w:vAlign w:val="center"/>
          </w:tcPr>
          <w:p w14:paraId="44D3B2D9" w14:textId="77777777" w:rsidR="000251ED" w:rsidRDefault="00000000">
            <w:pPr>
              <w:pStyle w:val="affffffffff2"/>
            </w:pPr>
            <w:r>
              <w:rPr>
                <w:rFonts w:hint="eastAsia"/>
              </w:rPr>
              <w:t>24</w:t>
            </w:r>
          </w:p>
        </w:tc>
        <w:tc>
          <w:tcPr>
            <w:tcW w:w="3112" w:type="dxa"/>
            <w:tcBorders>
              <w:top w:val="single" w:sz="8" w:space="0" w:color="auto"/>
            </w:tcBorders>
            <w:shd w:val="clear" w:color="auto" w:fill="auto"/>
            <w:vAlign w:val="center"/>
          </w:tcPr>
          <w:p w14:paraId="0880F74B" w14:textId="77777777" w:rsidR="000251ED" w:rsidRDefault="00000000">
            <w:pPr>
              <w:pStyle w:val="affffffffff2"/>
            </w:pPr>
            <w:r>
              <w:rPr>
                <w:rFonts w:hint="eastAsia"/>
              </w:rPr>
              <w:t>500</w:t>
            </w:r>
          </w:p>
        </w:tc>
        <w:tc>
          <w:tcPr>
            <w:tcW w:w="3112" w:type="dxa"/>
            <w:vMerge w:val="restart"/>
            <w:tcBorders>
              <w:top w:val="single" w:sz="8" w:space="0" w:color="auto"/>
            </w:tcBorders>
            <w:shd w:val="clear" w:color="auto" w:fill="auto"/>
            <w:vAlign w:val="center"/>
          </w:tcPr>
          <w:p w14:paraId="569B9E29" w14:textId="77777777" w:rsidR="000251ED" w:rsidRDefault="00000000">
            <w:pPr>
              <w:pStyle w:val="affffffffff2"/>
            </w:pPr>
            <w:r>
              <w:rPr>
                <w:rFonts w:hint="eastAsia"/>
              </w:rPr>
              <w:t>45～62</w:t>
            </w:r>
          </w:p>
        </w:tc>
      </w:tr>
      <w:tr w:rsidR="000251ED" w14:paraId="5E067D35" w14:textId="77777777">
        <w:trPr>
          <w:jc w:val="center"/>
        </w:trPr>
        <w:tc>
          <w:tcPr>
            <w:tcW w:w="3110" w:type="dxa"/>
            <w:shd w:val="clear" w:color="auto" w:fill="auto"/>
            <w:vAlign w:val="center"/>
          </w:tcPr>
          <w:p w14:paraId="081417EC" w14:textId="77777777" w:rsidR="000251ED" w:rsidRDefault="00000000">
            <w:pPr>
              <w:pStyle w:val="affffffffff2"/>
            </w:pPr>
            <w:r>
              <w:rPr>
                <w:rFonts w:hint="eastAsia"/>
              </w:rPr>
              <w:t>110、220</w:t>
            </w:r>
          </w:p>
        </w:tc>
        <w:tc>
          <w:tcPr>
            <w:tcW w:w="3112" w:type="dxa"/>
            <w:shd w:val="clear" w:color="auto" w:fill="auto"/>
            <w:vAlign w:val="center"/>
          </w:tcPr>
          <w:p w14:paraId="05E66984" w14:textId="77777777" w:rsidR="000251ED" w:rsidRDefault="00000000">
            <w:pPr>
              <w:pStyle w:val="affffffffff2"/>
            </w:pPr>
            <w:r>
              <w:rPr>
                <w:rFonts w:hint="eastAsia"/>
              </w:rPr>
              <w:t>2000</w:t>
            </w:r>
          </w:p>
        </w:tc>
        <w:tc>
          <w:tcPr>
            <w:tcW w:w="3112" w:type="dxa"/>
            <w:vMerge/>
            <w:shd w:val="clear" w:color="auto" w:fill="auto"/>
            <w:vAlign w:val="center"/>
          </w:tcPr>
          <w:p w14:paraId="736AA9F1" w14:textId="77777777" w:rsidR="000251ED" w:rsidRDefault="000251ED">
            <w:pPr>
              <w:pStyle w:val="affffffffff2"/>
            </w:pPr>
          </w:p>
        </w:tc>
      </w:tr>
      <w:tr w:rsidR="000251ED" w14:paraId="6BAEC429" w14:textId="77777777">
        <w:trPr>
          <w:jc w:val="center"/>
        </w:trPr>
        <w:tc>
          <w:tcPr>
            <w:tcW w:w="3110" w:type="dxa"/>
            <w:shd w:val="clear" w:color="auto" w:fill="auto"/>
            <w:vAlign w:val="center"/>
          </w:tcPr>
          <w:p w14:paraId="39FE416E" w14:textId="77777777" w:rsidR="000251ED" w:rsidRDefault="00000000">
            <w:pPr>
              <w:pStyle w:val="affffffffff2"/>
            </w:pPr>
            <w:r>
              <w:rPr>
                <w:rFonts w:hint="eastAsia"/>
              </w:rPr>
              <w:t>380、440</w:t>
            </w:r>
          </w:p>
        </w:tc>
        <w:tc>
          <w:tcPr>
            <w:tcW w:w="3112" w:type="dxa"/>
            <w:shd w:val="clear" w:color="auto" w:fill="auto"/>
            <w:vAlign w:val="center"/>
          </w:tcPr>
          <w:p w14:paraId="6A20F75E" w14:textId="77777777" w:rsidR="000251ED" w:rsidRDefault="00000000">
            <w:pPr>
              <w:pStyle w:val="affffffffff2"/>
            </w:pPr>
            <w:r>
              <w:rPr>
                <w:rFonts w:hint="eastAsia"/>
              </w:rPr>
              <w:t>2500</w:t>
            </w:r>
          </w:p>
        </w:tc>
        <w:tc>
          <w:tcPr>
            <w:tcW w:w="3112" w:type="dxa"/>
            <w:vMerge/>
            <w:shd w:val="clear" w:color="auto" w:fill="auto"/>
            <w:vAlign w:val="center"/>
          </w:tcPr>
          <w:p w14:paraId="0DBECC42" w14:textId="77777777" w:rsidR="000251ED" w:rsidRDefault="000251ED">
            <w:pPr>
              <w:pStyle w:val="affffffffff2"/>
            </w:pPr>
          </w:p>
        </w:tc>
      </w:tr>
    </w:tbl>
    <w:p w14:paraId="2AA83DF9" w14:textId="77777777" w:rsidR="000251ED" w:rsidRDefault="00000000">
      <w:pPr>
        <w:pStyle w:val="afff1"/>
        <w:spacing w:before="120" w:after="120"/>
      </w:pPr>
      <w:r>
        <w:rPr>
          <w:rFonts w:hint="eastAsia"/>
        </w:rPr>
        <w:t>温升</w:t>
      </w:r>
    </w:p>
    <w:p w14:paraId="135E54A6" w14:textId="77777777" w:rsidR="000251ED" w:rsidRDefault="00000000">
      <w:pPr>
        <w:pStyle w:val="afffffe"/>
        <w:ind w:firstLine="420"/>
      </w:pPr>
      <w:r>
        <w:rPr>
          <w:rFonts w:hint="eastAsia"/>
        </w:rPr>
        <w:t>在额定电压和额定电流下，接线盒的接线端子的温升极限允许值为40 K，热态绝缘电阻应不小于表2的规定。</w:t>
      </w:r>
    </w:p>
    <w:p w14:paraId="24E219F5" w14:textId="77777777" w:rsidR="000251ED" w:rsidRDefault="00000000">
      <w:pPr>
        <w:pStyle w:val="afff1"/>
        <w:spacing w:before="120" w:after="120"/>
      </w:pPr>
      <w:r>
        <w:rPr>
          <w:rFonts w:hint="eastAsia"/>
        </w:rPr>
        <w:t>电气间隙与爬电距离</w:t>
      </w:r>
    </w:p>
    <w:p w14:paraId="110A8195" w14:textId="77777777" w:rsidR="000251ED" w:rsidRDefault="00000000">
      <w:pPr>
        <w:pStyle w:val="afffffe"/>
        <w:ind w:firstLine="420"/>
      </w:pPr>
      <w:bookmarkStart w:id="125" w:name="OLE_LINK7"/>
      <w:r>
        <w:rPr>
          <w:rFonts w:hint="eastAsia"/>
        </w:rPr>
        <w:t>接线盒</w:t>
      </w:r>
      <w:bookmarkEnd w:id="125"/>
      <w:r>
        <w:rPr>
          <w:rFonts w:hint="eastAsia"/>
        </w:rPr>
        <w:t>的接线端子之间及接线端子与外壳之间的电气间隙应不小于8 mm，爬电距离应不小于14 mm。</w:t>
      </w:r>
    </w:p>
    <w:p w14:paraId="5B19DFBC" w14:textId="77777777" w:rsidR="000251ED" w:rsidRDefault="00000000">
      <w:pPr>
        <w:pStyle w:val="afff1"/>
        <w:spacing w:before="120" w:after="120"/>
      </w:pPr>
      <w:r>
        <w:rPr>
          <w:rFonts w:hint="eastAsia"/>
        </w:rPr>
        <w:t>外壳</w:t>
      </w:r>
      <w:bookmarkStart w:id="126" w:name="OLE_LINK47"/>
      <w:r>
        <w:rPr>
          <w:rFonts w:hint="eastAsia"/>
        </w:rPr>
        <w:t>耐压试验</w:t>
      </w:r>
      <w:bookmarkEnd w:id="126"/>
    </w:p>
    <w:p w14:paraId="0AA90864" w14:textId="77777777" w:rsidR="000251ED" w:rsidRDefault="00000000">
      <w:pPr>
        <w:pStyle w:val="afffffe"/>
        <w:ind w:firstLine="420"/>
      </w:pPr>
      <w:r>
        <w:rPr>
          <w:rFonts w:hint="eastAsia"/>
        </w:rPr>
        <w:t>接线盒</w:t>
      </w:r>
      <w:bookmarkStart w:id="127" w:name="OLE_LINK19"/>
      <w:r>
        <w:rPr>
          <w:rFonts w:hint="eastAsia"/>
        </w:rPr>
        <w:t>外壳</w:t>
      </w:r>
      <w:bookmarkEnd w:id="127"/>
      <w:r>
        <w:rPr>
          <w:rFonts w:hint="eastAsia"/>
        </w:rPr>
        <w:t>耐压试验应符合</w:t>
      </w:r>
      <w:bookmarkStart w:id="128" w:name="OLE_LINK20"/>
      <w:bookmarkStart w:id="129" w:name="OLE_LINK30"/>
      <w:r>
        <w:rPr>
          <w:rFonts w:hint="eastAsia"/>
        </w:rPr>
        <w:t>GB 3836.2</w:t>
      </w:r>
      <w:bookmarkEnd w:id="128"/>
      <w:r>
        <w:rPr>
          <w:rFonts w:hint="eastAsia"/>
        </w:rPr>
        <w:t>—</w:t>
      </w:r>
      <w:bookmarkStart w:id="130" w:name="OLE_LINK48"/>
      <w:bookmarkEnd w:id="129"/>
      <w:r>
        <w:rPr>
          <w:rFonts w:hint="eastAsia"/>
        </w:rPr>
        <w:t>2021中15.2.1</w:t>
      </w:r>
      <w:bookmarkEnd w:id="130"/>
      <w:r>
        <w:rPr>
          <w:rFonts w:hint="eastAsia"/>
        </w:rPr>
        <w:t>的规定。</w:t>
      </w:r>
    </w:p>
    <w:p w14:paraId="11B396AF" w14:textId="77777777" w:rsidR="000251ED" w:rsidRDefault="00000000">
      <w:pPr>
        <w:pStyle w:val="afff1"/>
        <w:spacing w:before="120" w:after="120"/>
      </w:pPr>
      <w:r>
        <w:rPr>
          <w:rFonts w:hint="eastAsia"/>
        </w:rPr>
        <w:t>外壳防护等级</w:t>
      </w:r>
    </w:p>
    <w:p w14:paraId="31A86D73" w14:textId="77777777" w:rsidR="000251ED" w:rsidRDefault="00000000">
      <w:pPr>
        <w:pStyle w:val="affffffffffe"/>
        <w:ind w:left="0" w:firstLineChars="200" w:firstLine="420"/>
        <w:rPr>
          <w:rFonts w:hAnsi="宋体" w:hint="eastAsia"/>
          <w:sz w:val="21"/>
          <w:szCs w:val="21"/>
        </w:rPr>
      </w:pPr>
      <w:r>
        <w:rPr>
          <w:rFonts w:hAnsi="宋体" w:hint="eastAsia"/>
          <w:sz w:val="21"/>
          <w:szCs w:val="21"/>
        </w:rPr>
        <w:t>户外用接线盒外壳防护等级应不低于IP53。</w:t>
      </w:r>
    </w:p>
    <w:p w14:paraId="257B9F42" w14:textId="77777777" w:rsidR="000251ED" w:rsidRDefault="00000000">
      <w:pPr>
        <w:pStyle w:val="afff1"/>
        <w:spacing w:before="120" w:after="120"/>
      </w:pPr>
      <w:r>
        <w:rPr>
          <w:rFonts w:hint="eastAsia"/>
        </w:rPr>
        <w:t>夹紧性能和密封性能</w:t>
      </w:r>
    </w:p>
    <w:p w14:paraId="12996F96" w14:textId="77777777" w:rsidR="000251ED" w:rsidRDefault="00000000">
      <w:pPr>
        <w:pStyle w:val="affffffffffe"/>
        <w:ind w:left="0" w:firstLineChars="200" w:firstLine="420"/>
        <w:rPr>
          <w:rFonts w:hAnsi="宋体" w:hint="eastAsia"/>
          <w:sz w:val="21"/>
          <w:szCs w:val="21"/>
        </w:rPr>
      </w:pPr>
      <w:r>
        <w:rPr>
          <w:rFonts w:hAnsi="宋体" w:hint="eastAsia"/>
          <w:sz w:val="21"/>
          <w:szCs w:val="21"/>
        </w:rPr>
        <w:lastRenderedPageBreak/>
        <w:t>接线盒电缆引入装置的夹紧性能和密封性能应符合</w:t>
      </w:r>
      <w:bookmarkStart w:id="131" w:name="OLE_LINK44"/>
      <w:r>
        <w:rPr>
          <w:rFonts w:hAnsi="宋体" w:hint="eastAsia"/>
          <w:sz w:val="21"/>
          <w:szCs w:val="21"/>
        </w:rPr>
        <w:t>GB 3836.1—</w:t>
      </w:r>
      <w:bookmarkStart w:id="132" w:name="OLE_LINK45"/>
      <w:bookmarkEnd w:id="131"/>
      <w:r>
        <w:rPr>
          <w:rFonts w:hAnsi="宋体" w:hint="eastAsia"/>
          <w:sz w:val="21"/>
          <w:szCs w:val="21"/>
        </w:rPr>
        <w:t>2021中附录A</w:t>
      </w:r>
      <w:bookmarkEnd w:id="132"/>
      <w:r>
        <w:rPr>
          <w:rFonts w:hAnsi="宋体" w:hint="eastAsia"/>
          <w:sz w:val="21"/>
          <w:szCs w:val="21"/>
        </w:rPr>
        <w:t>和GB 3836.2—2021中21.2的规定。</w:t>
      </w:r>
    </w:p>
    <w:p w14:paraId="235A8158" w14:textId="77777777" w:rsidR="000251ED" w:rsidRDefault="00000000">
      <w:pPr>
        <w:pStyle w:val="afff1"/>
        <w:spacing w:before="120" w:after="120"/>
      </w:pPr>
      <w:bookmarkStart w:id="133" w:name="OLE_LINK9"/>
      <w:r>
        <w:rPr>
          <w:rFonts w:hAnsi="宋体" w:hint="eastAsia"/>
          <w:szCs w:val="21"/>
        </w:rPr>
        <w:t>热稳定</w:t>
      </w:r>
      <w:bookmarkEnd w:id="133"/>
      <w:r>
        <w:rPr>
          <w:rFonts w:hAnsi="宋体" w:hint="eastAsia"/>
          <w:szCs w:val="21"/>
        </w:rPr>
        <w:t>性能</w:t>
      </w:r>
    </w:p>
    <w:p w14:paraId="6220DB1E" w14:textId="77777777" w:rsidR="000251ED" w:rsidRDefault="00000000">
      <w:pPr>
        <w:pStyle w:val="affffffffffe"/>
        <w:ind w:left="0" w:firstLineChars="200" w:firstLine="420"/>
      </w:pPr>
      <w:bookmarkStart w:id="134" w:name="OLE_LINK10"/>
      <w:r>
        <w:rPr>
          <w:rFonts w:hAnsi="宋体" w:hint="eastAsia"/>
          <w:sz w:val="21"/>
          <w:szCs w:val="21"/>
        </w:rPr>
        <w:t>接线盒采用塑料外壳时，其外壳的</w:t>
      </w:r>
      <w:bookmarkStart w:id="135" w:name="OLE_LINK21"/>
      <w:r>
        <w:rPr>
          <w:rFonts w:hAnsi="宋体" w:hint="eastAsia"/>
          <w:sz w:val="21"/>
          <w:szCs w:val="21"/>
        </w:rPr>
        <w:t>热稳定性能</w:t>
      </w:r>
      <w:bookmarkEnd w:id="135"/>
      <w:r>
        <w:rPr>
          <w:rFonts w:hAnsi="宋体" w:hint="eastAsia"/>
          <w:sz w:val="21"/>
          <w:szCs w:val="21"/>
        </w:rPr>
        <w:t>应符合GB 3836.1—2021中26.5.1的规定</w:t>
      </w:r>
      <w:bookmarkEnd w:id="134"/>
      <w:r>
        <w:rPr>
          <w:rFonts w:hint="eastAsia"/>
        </w:rPr>
        <w:t>。</w:t>
      </w:r>
    </w:p>
    <w:p w14:paraId="2182F90C" w14:textId="77777777" w:rsidR="000251ED" w:rsidRDefault="00000000">
      <w:pPr>
        <w:pStyle w:val="afff1"/>
        <w:spacing w:before="120" w:after="120"/>
      </w:pPr>
      <w:bookmarkStart w:id="136" w:name="OLE_LINK11"/>
      <w:r>
        <w:rPr>
          <w:rFonts w:hint="eastAsia"/>
        </w:rPr>
        <w:t>耐腐蚀</w:t>
      </w:r>
      <w:bookmarkEnd w:id="136"/>
      <w:r>
        <w:rPr>
          <w:rFonts w:hint="eastAsia"/>
        </w:rPr>
        <w:t>性</w:t>
      </w:r>
    </w:p>
    <w:p w14:paraId="38991175" w14:textId="77777777" w:rsidR="000251ED" w:rsidRDefault="00000000">
      <w:pPr>
        <w:pStyle w:val="afffffe"/>
        <w:ind w:firstLine="420"/>
      </w:pPr>
      <w:r>
        <w:rPr>
          <w:rFonts w:hint="eastAsia"/>
        </w:rPr>
        <w:t>在潮湿环境条件下，按GB/T 25840</w:t>
      </w:r>
      <w:r>
        <w:rPr>
          <w:rFonts w:hAnsi="宋体" w:hint="eastAsia"/>
          <w:szCs w:val="21"/>
        </w:rPr>
        <w:t>—</w:t>
      </w:r>
      <w:r>
        <w:rPr>
          <w:rFonts w:hint="eastAsia"/>
        </w:rPr>
        <w:t>2010的要求，电化学电势差大于350mV的金属部件之间，不能相互接触。</w:t>
      </w:r>
    </w:p>
    <w:p w14:paraId="633F9602" w14:textId="77777777" w:rsidR="000251ED" w:rsidRDefault="00000000">
      <w:pPr>
        <w:pStyle w:val="afff1"/>
        <w:spacing w:before="120" w:after="120"/>
      </w:pPr>
      <w:r>
        <w:rPr>
          <w:rFonts w:hint="eastAsia"/>
        </w:rPr>
        <w:t>耐过电流强度性能</w:t>
      </w:r>
    </w:p>
    <w:p w14:paraId="196AC922" w14:textId="77777777" w:rsidR="000251ED" w:rsidRDefault="00000000">
      <w:pPr>
        <w:pStyle w:val="afffffe"/>
        <w:ind w:firstLine="420"/>
      </w:pPr>
      <w:r>
        <w:rPr>
          <w:rFonts w:hint="eastAsia"/>
        </w:rPr>
        <w:t>接线盒应经受熔断器额定电流1.1倍的过电流强度试验而无损伤，试验后电压降允许增加20</w:t>
      </w:r>
      <w:r>
        <w:rPr>
          <w:rFonts w:ascii="Times New Roman"/>
        </w:rPr>
        <w:t xml:space="preserve"> </w:t>
      </w:r>
      <w:r>
        <w:rPr>
          <w:rFonts w:hint="eastAsia"/>
        </w:rPr>
        <w:t>%。</w:t>
      </w:r>
    </w:p>
    <w:p w14:paraId="30B2E13D" w14:textId="77777777" w:rsidR="000251ED" w:rsidRDefault="00000000">
      <w:pPr>
        <w:pStyle w:val="afff1"/>
        <w:spacing w:before="120" w:after="120"/>
      </w:pPr>
      <w:r>
        <w:rPr>
          <w:rFonts w:hint="eastAsia"/>
        </w:rPr>
        <w:t>耐击穿电压强度性能</w:t>
      </w:r>
    </w:p>
    <w:p w14:paraId="5977AA5D" w14:textId="77777777" w:rsidR="000251ED" w:rsidRDefault="00000000">
      <w:pPr>
        <w:pStyle w:val="afffffe"/>
        <w:ind w:firstLine="420"/>
      </w:pPr>
      <w:r>
        <w:rPr>
          <w:rFonts w:hint="eastAsia"/>
        </w:rPr>
        <w:t>接线盒应经受50Hz实际正弦波形电压，有效值1000V、历时1min的耐击穿电压强度试验而无损伤。</w:t>
      </w:r>
    </w:p>
    <w:p w14:paraId="646E5596" w14:textId="77777777" w:rsidR="000251ED" w:rsidRDefault="00000000">
      <w:pPr>
        <w:pStyle w:val="afff1"/>
        <w:spacing w:before="120" w:after="120"/>
      </w:pPr>
      <w:r>
        <w:rPr>
          <w:rFonts w:hint="eastAsia"/>
        </w:rPr>
        <w:t>耐低温性能</w:t>
      </w:r>
    </w:p>
    <w:p w14:paraId="77D635C7" w14:textId="77777777" w:rsidR="000251ED" w:rsidRDefault="00000000">
      <w:pPr>
        <w:pStyle w:val="afffffe"/>
        <w:ind w:firstLine="420"/>
      </w:pPr>
      <w:r>
        <w:rPr>
          <w:rFonts w:hint="eastAsia"/>
        </w:rPr>
        <w:t>接线盒在-40℃时应通断正常，并符合本文件6.1的规定，试验后电压降允许增加20</w:t>
      </w:r>
      <w:r>
        <w:rPr>
          <w:rFonts w:ascii="Times New Roman"/>
        </w:rPr>
        <w:t xml:space="preserve"> </w:t>
      </w:r>
      <w:r>
        <w:rPr>
          <w:rFonts w:hint="eastAsia"/>
        </w:rPr>
        <w:t>%。</w:t>
      </w:r>
    </w:p>
    <w:p w14:paraId="6FDA0EC6" w14:textId="77777777" w:rsidR="000251ED" w:rsidRDefault="00000000">
      <w:pPr>
        <w:pStyle w:val="afff1"/>
        <w:spacing w:before="120" w:after="120"/>
      </w:pPr>
      <w:r>
        <w:rPr>
          <w:rFonts w:hint="eastAsia"/>
        </w:rPr>
        <w:t>耐温度变化性能</w:t>
      </w:r>
    </w:p>
    <w:p w14:paraId="1B75A8F5" w14:textId="77777777" w:rsidR="000251ED" w:rsidRDefault="00000000">
      <w:pPr>
        <w:pStyle w:val="afffffe"/>
        <w:ind w:firstLine="420"/>
      </w:pPr>
      <w:r>
        <w:rPr>
          <w:rFonts w:hint="eastAsia"/>
        </w:rPr>
        <w:t>接线盒应在-40℃～70℃（驾驶室内），-40℃～110℃（发动机罩下）温度范围内经受共4个循环（6h为一个循环）的耐温度变化试验，试验后应通断正常并符合本文件6.1的规定，电压降允许增加20</w:t>
      </w:r>
      <w:r>
        <w:rPr>
          <w:rFonts w:ascii="Times New Roman"/>
        </w:rPr>
        <w:t xml:space="preserve"> </w:t>
      </w:r>
      <w:r>
        <w:rPr>
          <w:rFonts w:hint="eastAsia"/>
        </w:rPr>
        <w:t>%。</w:t>
      </w:r>
    </w:p>
    <w:p w14:paraId="0BDF8F8E" w14:textId="77777777" w:rsidR="000251ED" w:rsidRDefault="00000000">
      <w:pPr>
        <w:pStyle w:val="afff1"/>
        <w:spacing w:before="120" w:after="120"/>
      </w:pPr>
      <w:r>
        <w:rPr>
          <w:rFonts w:hint="eastAsia"/>
        </w:rPr>
        <w:t>耐温度、湿度循环变化性能</w:t>
      </w:r>
    </w:p>
    <w:p w14:paraId="1A92F82E" w14:textId="77777777" w:rsidR="000251ED" w:rsidRDefault="00000000">
      <w:pPr>
        <w:pStyle w:val="afffffe"/>
        <w:ind w:firstLine="420"/>
      </w:pPr>
      <w:r>
        <w:rPr>
          <w:rFonts w:hint="eastAsia"/>
        </w:rPr>
        <w:t>接线盒应经受共10个循环（24h为一个循环）的耐温度/湿度组合循环试验， 试验后应通断正常并符合本文件6.1的规定，电压降允许增加20</w:t>
      </w:r>
      <w:r>
        <w:rPr>
          <w:rFonts w:ascii="Times New Roman"/>
        </w:rPr>
        <w:t xml:space="preserve"> </w:t>
      </w:r>
      <w:r>
        <w:rPr>
          <w:rFonts w:hint="eastAsia"/>
        </w:rPr>
        <w:t>%。</w:t>
      </w:r>
    </w:p>
    <w:p w14:paraId="1347BC07" w14:textId="77777777" w:rsidR="000251ED" w:rsidRDefault="00000000">
      <w:pPr>
        <w:pStyle w:val="afff1"/>
        <w:spacing w:before="120" w:after="120"/>
      </w:pPr>
      <w:r>
        <w:rPr>
          <w:rFonts w:hint="eastAsia"/>
        </w:rPr>
        <w:t>耐振动性能</w:t>
      </w:r>
    </w:p>
    <w:p w14:paraId="42051EAD" w14:textId="77777777" w:rsidR="000251ED" w:rsidRDefault="00000000">
      <w:pPr>
        <w:pStyle w:val="afffffe"/>
        <w:ind w:firstLine="420"/>
      </w:pPr>
      <w:r>
        <w:rPr>
          <w:rFonts w:hint="eastAsia"/>
        </w:rPr>
        <w:t>接线盒应按QC/T 413—2002中表3“其他部位”的规定经受扫频振动试验，试验后应通断正常并符合本文件6.1的规定。</w:t>
      </w:r>
    </w:p>
    <w:p w14:paraId="5976AD49" w14:textId="77777777" w:rsidR="000251ED" w:rsidRDefault="00000000">
      <w:pPr>
        <w:pStyle w:val="afff0"/>
        <w:spacing w:before="240" w:after="240"/>
      </w:pPr>
      <w:bookmarkStart w:id="137" w:name="_Toc193879014"/>
      <w:bookmarkStart w:id="138" w:name="_Toc199254771"/>
      <w:bookmarkStart w:id="139" w:name="_Toc194044636"/>
      <w:bookmarkStart w:id="140" w:name="_Toc194928218"/>
      <w:bookmarkStart w:id="141" w:name="_Toc198709892"/>
      <w:bookmarkStart w:id="142" w:name="_Toc194393246"/>
      <w:bookmarkStart w:id="143" w:name="_Toc198718612"/>
      <w:bookmarkStart w:id="144" w:name="_Toc199254867"/>
      <w:bookmarkStart w:id="145" w:name="_Toc199255515"/>
      <w:bookmarkStart w:id="146" w:name="_Toc199401203"/>
      <w:bookmarkStart w:id="147" w:name="_Toc198728354"/>
      <w:bookmarkStart w:id="148" w:name="_Toc199401225"/>
      <w:r>
        <w:rPr>
          <w:rFonts w:hint="eastAsia"/>
        </w:rPr>
        <w:t>试验方法</w:t>
      </w:r>
      <w:bookmarkEnd w:id="137"/>
      <w:bookmarkEnd w:id="138"/>
      <w:bookmarkEnd w:id="139"/>
      <w:bookmarkEnd w:id="140"/>
      <w:bookmarkEnd w:id="141"/>
      <w:bookmarkEnd w:id="142"/>
      <w:bookmarkEnd w:id="143"/>
      <w:bookmarkEnd w:id="144"/>
      <w:bookmarkEnd w:id="145"/>
      <w:bookmarkEnd w:id="146"/>
      <w:bookmarkEnd w:id="147"/>
      <w:bookmarkEnd w:id="148"/>
    </w:p>
    <w:p w14:paraId="38E2AC93" w14:textId="77777777" w:rsidR="000251ED" w:rsidRDefault="00000000">
      <w:pPr>
        <w:pStyle w:val="afff1"/>
        <w:spacing w:before="120" w:after="120"/>
      </w:pPr>
      <w:r>
        <w:rPr>
          <w:rFonts w:hint="eastAsia"/>
        </w:rPr>
        <w:t>外观质量</w:t>
      </w:r>
    </w:p>
    <w:p w14:paraId="6B03622F" w14:textId="77777777" w:rsidR="000251ED" w:rsidRDefault="00000000">
      <w:pPr>
        <w:pStyle w:val="afffffe"/>
        <w:ind w:firstLine="420"/>
      </w:pPr>
      <w:r>
        <w:rPr>
          <w:rFonts w:hint="eastAsia"/>
        </w:rPr>
        <w:t>外观质量采用目测法进行检查。</w:t>
      </w:r>
    </w:p>
    <w:p w14:paraId="7BDA9CA8" w14:textId="77777777" w:rsidR="000251ED" w:rsidRDefault="00000000">
      <w:pPr>
        <w:pStyle w:val="afff1"/>
        <w:spacing w:before="120" w:after="120"/>
      </w:pPr>
      <w:r>
        <w:rPr>
          <w:rFonts w:hint="eastAsia"/>
        </w:rPr>
        <w:t>插入力和拔出力</w:t>
      </w:r>
    </w:p>
    <w:p w14:paraId="0CB8D557" w14:textId="77777777" w:rsidR="000251ED" w:rsidRDefault="00000000">
      <w:pPr>
        <w:pStyle w:val="afffffe"/>
        <w:ind w:firstLine="420"/>
      </w:pPr>
      <w:bookmarkStart w:id="149" w:name="OLE_LINK26"/>
      <w:bookmarkStart w:id="150" w:name="OLE_LINK25"/>
      <w:r>
        <w:rPr>
          <w:rFonts w:hint="eastAsia"/>
        </w:rPr>
        <w:t>按QC/T 707—2004中5.5的</w:t>
      </w:r>
      <w:bookmarkEnd w:id="149"/>
      <w:r>
        <w:rPr>
          <w:rFonts w:hint="eastAsia"/>
        </w:rPr>
        <w:t>规定进行</w:t>
      </w:r>
      <w:bookmarkEnd w:id="150"/>
      <w:r>
        <w:rPr>
          <w:rFonts w:hint="eastAsia"/>
        </w:rPr>
        <w:t>。</w:t>
      </w:r>
    </w:p>
    <w:p w14:paraId="29DD2B45" w14:textId="77777777" w:rsidR="000251ED" w:rsidRDefault="00000000">
      <w:pPr>
        <w:pStyle w:val="afff1"/>
        <w:spacing w:before="120" w:after="120"/>
      </w:pPr>
      <w:r>
        <w:rPr>
          <w:rFonts w:hint="eastAsia"/>
        </w:rPr>
        <w:t>绝缘电阻</w:t>
      </w:r>
    </w:p>
    <w:p w14:paraId="24D1C68B" w14:textId="77777777" w:rsidR="000251ED" w:rsidRDefault="00000000">
      <w:pPr>
        <w:pStyle w:val="afffffe"/>
        <w:ind w:firstLine="420"/>
      </w:pPr>
      <w:r>
        <w:rPr>
          <w:rFonts w:hint="eastAsia"/>
        </w:rPr>
        <w:t>按</w:t>
      </w:r>
      <w:bookmarkStart w:id="151" w:name="OLE_LINK53"/>
      <w:bookmarkStart w:id="152" w:name="OLE_LINK31"/>
      <w:r>
        <w:rPr>
          <w:rFonts w:hint="eastAsia"/>
        </w:rPr>
        <w:t>JB/T 10634</w:t>
      </w:r>
      <w:bookmarkEnd w:id="151"/>
      <w:r>
        <w:rPr>
          <w:rFonts w:hint="eastAsia"/>
        </w:rPr>
        <w:t>—200</w:t>
      </w:r>
      <w:bookmarkEnd w:id="152"/>
      <w:r>
        <w:rPr>
          <w:rFonts w:hint="eastAsia"/>
        </w:rPr>
        <w:t>6中4.8的规定进行。</w:t>
      </w:r>
    </w:p>
    <w:p w14:paraId="1EBA791F" w14:textId="77777777" w:rsidR="000251ED" w:rsidRDefault="00000000">
      <w:pPr>
        <w:pStyle w:val="afff1"/>
        <w:spacing w:before="120" w:after="120"/>
      </w:pPr>
      <w:r>
        <w:rPr>
          <w:rFonts w:hint="eastAsia"/>
        </w:rPr>
        <w:t>耐压试验</w:t>
      </w:r>
    </w:p>
    <w:p w14:paraId="72C55DB2" w14:textId="77777777" w:rsidR="000251ED" w:rsidRDefault="00000000">
      <w:pPr>
        <w:pStyle w:val="affffffffffe"/>
        <w:ind w:left="0" w:firstLineChars="200" w:firstLine="420"/>
        <w:rPr>
          <w:sz w:val="21"/>
        </w:rPr>
      </w:pPr>
      <w:bookmarkStart w:id="153" w:name="OLE_LINK28"/>
      <w:r>
        <w:rPr>
          <w:rFonts w:hint="eastAsia"/>
          <w:sz w:val="21"/>
        </w:rPr>
        <w:t>按</w:t>
      </w:r>
      <w:bookmarkStart w:id="154" w:name="OLE_LINK52"/>
      <w:r>
        <w:rPr>
          <w:rFonts w:hint="eastAsia"/>
          <w:sz w:val="21"/>
        </w:rPr>
        <w:t>GB/T</w:t>
      </w:r>
      <w:r>
        <w:rPr>
          <w:sz w:val="21"/>
        </w:rPr>
        <w:t xml:space="preserve"> </w:t>
      </w:r>
      <w:r>
        <w:rPr>
          <w:rFonts w:hint="eastAsia"/>
          <w:sz w:val="21"/>
        </w:rPr>
        <w:t>14048.1—</w:t>
      </w:r>
      <w:bookmarkEnd w:id="154"/>
      <w:r>
        <w:rPr>
          <w:rFonts w:hint="eastAsia"/>
          <w:sz w:val="21"/>
        </w:rPr>
        <w:t>2023中8.2.3.2和8.2.3.3的规定进行</w:t>
      </w:r>
      <w:bookmarkEnd w:id="153"/>
      <w:r>
        <w:rPr>
          <w:rFonts w:hint="eastAsia"/>
          <w:sz w:val="21"/>
        </w:rPr>
        <w:t>。</w:t>
      </w:r>
    </w:p>
    <w:p w14:paraId="18A861CA" w14:textId="77777777" w:rsidR="000251ED" w:rsidRDefault="00000000">
      <w:pPr>
        <w:pStyle w:val="afff1"/>
        <w:spacing w:before="120" w:after="120"/>
      </w:pPr>
      <w:r>
        <w:rPr>
          <w:rFonts w:hint="eastAsia"/>
        </w:rPr>
        <w:t>温升</w:t>
      </w:r>
    </w:p>
    <w:p w14:paraId="0EBC3A0F" w14:textId="77777777" w:rsidR="000251ED" w:rsidRDefault="00000000">
      <w:pPr>
        <w:pStyle w:val="afffffe"/>
        <w:ind w:firstLine="420"/>
      </w:pPr>
      <w:bookmarkStart w:id="155" w:name="OLE_LINK27"/>
      <w:r>
        <w:rPr>
          <w:rFonts w:hint="eastAsia"/>
        </w:rPr>
        <w:t>按CB</w:t>
      </w:r>
      <w:r>
        <w:t xml:space="preserve"> </w:t>
      </w:r>
      <w:r>
        <w:rPr>
          <w:rFonts w:hint="eastAsia"/>
        </w:rPr>
        <w:t>3413—1992中</w:t>
      </w:r>
      <w:r>
        <w:t>5.</w:t>
      </w:r>
      <w:r>
        <w:rPr>
          <w:rFonts w:hint="eastAsia"/>
        </w:rPr>
        <w:t>8的规定进行</w:t>
      </w:r>
      <w:bookmarkEnd w:id="155"/>
      <w:r>
        <w:rPr>
          <w:rFonts w:hint="eastAsia"/>
        </w:rPr>
        <w:t>。</w:t>
      </w:r>
    </w:p>
    <w:p w14:paraId="660C0359" w14:textId="77777777" w:rsidR="000251ED" w:rsidRDefault="00000000">
      <w:pPr>
        <w:pStyle w:val="afff1"/>
        <w:spacing w:before="120" w:after="120"/>
      </w:pPr>
      <w:r>
        <w:rPr>
          <w:rFonts w:hint="eastAsia"/>
        </w:rPr>
        <w:t>电气间隙与爬电距离</w:t>
      </w:r>
    </w:p>
    <w:p w14:paraId="75E96C7B" w14:textId="77777777" w:rsidR="000251ED" w:rsidRDefault="00000000">
      <w:pPr>
        <w:pStyle w:val="afffffe"/>
        <w:ind w:firstLine="420"/>
      </w:pPr>
      <w:r>
        <w:rPr>
          <w:rFonts w:hint="eastAsia"/>
        </w:rPr>
        <w:t>按GB/T</w:t>
      </w:r>
      <w:r>
        <w:t xml:space="preserve"> </w:t>
      </w:r>
      <w:r>
        <w:rPr>
          <w:rFonts w:hint="eastAsia"/>
        </w:rPr>
        <w:t>16935.1—2023中6.2和6.3的规定进行。</w:t>
      </w:r>
    </w:p>
    <w:p w14:paraId="16F3B441" w14:textId="77777777" w:rsidR="000251ED" w:rsidRDefault="00000000">
      <w:pPr>
        <w:pStyle w:val="afff1"/>
        <w:spacing w:before="120" w:after="120"/>
      </w:pPr>
      <w:r>
        <w:rPr>
          <w:rFonts w:hint="eastAsia"/>
        </w:rPr>
        <w:lastRenderedPageBreak/>
        <w:t>外壳耐压试验</w:t>
      </w:r>
    </w:p>
    <w:p w14:paraId="1E56E7F9" w14:textId="77777777" w:rsidR="000251ED" w:rsidRDefault="00000000">
      <w:pPr>
        <w:pStyle w:val="afffffe"/>
        <w:ind w:firstLine="420"/>
      </w:pPr>
      <w:r>
        <w:rPr>
          <w:rFonts w:hint="eastAsia"/>
        </w:rPr>
        <w:t>按GB/T</w:t>
      </w:r>
      <w:r>
        <w:t xml:space="preserve"> </w:t>
      </w:r>
      <w:r>
        <w:rPr>
          <w:rFonts w:hint="eastAsia"/>
        </w:rPr>
        <w:t>3836.2—2021中15.2.2和15.2.3的规定进行。</w:t>
      </w:r>
    </w:p>
    <w:p w14:paraId="070E0471" w14:textId="77777777" w:rsidR="000251ED" w:rsidRDefault="00000000">
      <w:pPr>
        <w:pStyle w:val="afff1"/>
        <w:spacing w:before="120" w:after="120"/>
      </w:pPr>
      <w:r>
        <w:rPr>
          <w:rFonts w:hint="eastAsia"/>
        </w:rPr>
        <w:t>外壳防护等级</w:t>
      </w:r>
    </w:p>
    <w:p w14:paraId="3FCD1361" w14:textId="77777777" w:rsidR="000251ED" w:rsidRDefault="00000000">
      <w:pPr>
        <w:pStyle w:val="affffffffffe"/>
        <w:ind w:left="0" w:firstLineChars="200" w:firstLine="420"/>
        <w:rPr>
          <w:rFonts w:hAnsi="宋体" w:hint="eastAsia"/>
          <w:sz w:val="21"/>
          <w:szCs w:val="21"/>
        </w:rPr>
      </w:pPr>
      <w:bookmarkStart w:id="156" w:name="OLE_LINK29"/>
      <w:r>
        <w:rPr>
          <w:rFonts w:hint="eastAsia"/>
          <w:sz w:val="21"/>
        </w:rPr>
        <w:t>按GB/T 4208—2017的规定进行</w:t>
      </w:r>
      <w:bookmarkEnd w:id="156"/>
      <w:r>
        <w:rPr>
          <w:rFonts w:hAnsi="宋体" w:hint="eastAsia"/>
          <w:sz w:val="21"/>
          <w:szCs w:val="21"/>
        </w:rPr>
        <w:t>。</w:t>
      </w:r>
    </w:p>
    <w:p w14:paraId="396D5026" w14:textId="77777777" w:rsidR="000251ED" w:rsidRDefault="00000000">
      <w:pPr>
        <w:pStyle w:val="afff1"/>
        <w:spacing w:before="120" w:after="120"/>
      </w:pPr>
      <w:r>
        <w:rPr>
          <w:rFonts w:hint="eastAsia"/>
        </w:rPr>
        <w:t>夹紧性能和密封性能</w:t>
      </w:r>
    </w:p>
    <w:p w14:paraId="31A88877" w14:textId="77777777" w:rsidR="000251ED" w:rsidRDefault="00000000">
      <w:pPr>
        <w:pStyle w:val="affffffffffe"/>
        <w:ind w:left="0" w:firstLineChars="200" w:firstLine="420"/>
        <w:rPr>
          <w:rFonts w:hAnsi="宋体" w:hint="eastAsia"/>
          <w:sz w:val="21"/>
          <w:szCs w:val="21"/>
        </w:rPr>
      </w:pPr>
      <w:r>
        <w:rPr>
          <w:rFonts w:hint="eastAsia"/>
          <w:sz w:val="21"/>
        </w:rPr>
        <w:t>按</w:t>
      </w:r>
      <w:r>
        <w:rPr>
          <w:rFonts w:hAnsi="宋体" w:hint="eastAsia"/>
          <w:sz w:val="21"/>
          <w:szCs w:val="21"/>
        </w:rPr>
        <w:t>GB 3836.1—2021中附录G和GB 3836.2—2021中附录C</w:t>
      </w:r>
      <w:r>
        <w:rPr>
          <w:rFonts w:hint="eastAsia"/>
          <w:sz w:val="21"/>
        </w:rPr>
        <w:t>的规定进行</w:t>
      </w:r>
      <w:r>
        <w:rPr>
          <w:rFonts w:hAnsi="宋体" w:hint="eastAsia"/>
          <w:sz w:val="21"/>
          <w:szCs w:val="21"/>
        </w:rPr>
        <w:t>。</w:t>
      </w:r>
    </w:p>
    <w:p w14:paraId="2987FBB9" w14:textId="77777777" w:rsidR="000251ED" w:rsidRDefault="00000000">
      <w:pPr>
        <w:pStyle w:val="afff1"/>
        <w:spacing w:before="120" w:after="120"/>
      </w:pPr>
      <w:r>
        <w:rPr>
          <w:rFonts w:hAnsi="宋体" w:hint="eastAsia"/>
          <w:szCs w:val="21"/>
        </w:rPr>
        <w:t>热稳定性能</w:t>
      </w:r>
    </w:p>
    <w:p w14:paraId="60D0AE6A" w14:textId="77777777" w:rsidR="000251ED" w:rsidRDefault="00000000">
      <w:pPr>
        <w:pStyle w:val="affffffffffe"/>
        <w:ind w:left="0" w:firstLineChars="200" w:firstLine="420"/>
      </w:pPr>
      <w:r>
        <w:rPr>
          <w:rFonts w:hint="eastAsia"/>
          <w:sz w:val="21"/>
        </w:rPr>
        <w:t>按GB/T</w:t>
      </w:r>
      <w:r>
        <w:rPr>
          <w:sz w:val="21"/>
        </w:rPr>
        <w:t xml:space="preserve"> </w:t>
      </w:r>
      <w:r>
        <w:rPr>
          <w:rFonts w:hint="eastAsia"/>
          <w:sz w:val="21"/>
        </w:rPr>
        <w:t>3836.1—2021中26.5.2的规定进行</w:t>
      </w:r>
      <w:r>
        <w:rPr>
          <w:rFonts w:hint="eastAsia"/>
        </w:rPr>
        <w:t>。</w:t>
      </w:r>
    </w:p>
    <w:p w14:paraId="40BFF9EA" w14:textId="77777777" w:rsidR="000251ED" w:rsidRDefault="00000000">
      <w:pPr>
        <w:pStyle w:val="afff1"/>
        <w:spacing w:before="120" w:after="120"/>
      </w:pPr>
      <w:r>
        <w:rPr>
          <w:rFonts w:hint="eastAsia"/>
        </w:rPr>
        <w:t>耐腐蚀性</w:t>
      </w:r>
    </w:p>
    <w:p w14:paraId="1FE364F2" w14:textId="77777777" w:rsidR="000251ED" w:rsidRDefault="00000000">
      <w:pPr>
        <w:pStyle w:val="afffffe"/>
        <w:ind w:firstLine="420"/>
      </w:pPr>
      <w:r>
        <w:rPr>
          <w:rFonts w:hint="eastAsia"/>
        </w:rPr>
        <w:t>按GB/T 37410—2019中5.3.7的规定进行。</w:t>
      </w:r>
    </w:p>
    <w:p w14:paraId="71A450B5" w14:textId="77777777" w:rsidR="000251ED" w:rsidRDefault="00000000">
      <w:pPr>
        <w:pStyle w:val="afff1"/>
        <w:spacing w:before="120" w:after="120"/>
      </w:pPr>
      <w:r>
        <w:rPr>
          <w:rFonts w:hint="eastAsia"/>
        </w:rPr>
        <w:t>耐过电流强度性能</w:t>
      </w:r>
    </w:p>
    <w:p w14:paraId="47B923D1" w14:textId="77777777" w:rsidR="000251ED" w:rsidRDefault="00000000">
      <w:pPr>
        <w:pStyle w:val="afffffe"/>
        <w:ind w:firstLine="420"/>
      </w:pPr>
      <w:r>
        <w:rPr>
          <w:rFonts w:hint="eastAsia"/>
        </w:rPr>
        <w:t>按QC/T 707—2004中5.8的规定进行。</w:t>
      </w:r>
    </w:p>
    <w:p w14:paraId="249FF0B4" w14:textId="77777777" w:rsidR="000251ED" w:rsidRDefault="00000000">
      <w:pPr>
        <w:pStyle w:val="afff1"/>
        <w:spacing w:before="120" w:after="120"/>
      </w:pPr>
      <w:r>
        <w:rPr>
          <w:rFonts w:hint="eastAsia"/>
        </w:rPr>
        <w:t>耐击穿电压强度性能</w:t>
      </w:r>
    </w:p>
    <w:p w14:paraId="26E1F2D2" w14:textId="77777777" w:rsidR="000251ED" w:rsidRDefault="00000000">
      <w:pPr>
        <w:pStyle w:val="afffffe"/>
        <w:ind w:firstLine="420"/>
      </w:pPr>
      <w:r>
        <w:rPr>
          <w:rFonts w:hint="eastAsia"/>
        </w:rPr>
        <w:t>按QC/T 707—2004中5.9的规定进行。</w:t>
      </w:r>
    </w:p>
    <w:p w14:paraId="4675C759" w14:textId="77777777" w:rsidR="000251ED" w:rsidRDefault="00000000">
      <w:pPr>
        <w:pStyle w:val="afff1"/>
        <w:spacing w:before="120" w:after="120"/>
      </w:pPr>
      <w:r>
        <w:rPr>
          <w:rFonts w:hint="eastAsia"/>
        </w:rPr>
        <w:t>耐低温性能</w:t>
      </w:r>
    </w:p>
    <w:p w14:paraId="2F6D7122" w14:textId="77777777" w:rsidR="000251ED" w:rsidRDefault="00000000">
      <w:pPr>
        <w:pStyle w:val="afffffe"/>
        <w:ind w:firstLine="420"/>
      </w:pPr>
      <w:r>
        <w:rPr>
          <w:rFonts w:hint="eastAsia"/>
        </w:rPr>
        <w:t>按QC/T 413—2002中4.10.1的规定进行。</w:t>
      </w:r>
    </w:p>
    <w:p w14:paraId="1499E9FD" w14:textId="77777777" w:rsidR="000251ED" w:rsidRDefault="00000000">
      <w:pPr>
        <w:pStyle w:val="afff1"/>
        <w:spacing w:before="120" w:after="120"/>
      </w:pPr>
      <w:r>
        <w:rPr>
          <w:rFonts w:hint="eastAsia"/>
        </w:rPr>
        <w:t>耐温度变化性能</w:t>
      </w:r>
    </w:p>
    <w:p w14:paraId="6FB25112" w14:textId="77777777" w:rsidR="000251ED" w:rsidRDefault="00000000">
      <w:pPr>
        <w:pStyle w:val="afffffe"/>
        <w:ind w:firstLine="420"/>
      </w:pPr>
      <w:r>
        <w:rPr>
          <w:rFonts w:hint="eastAsia"/>
        </w:rPr>
        <w:t>按</w:t>
      </w:r>
      <w:r>
        <w:t>QC/T 707</w:t>
      </w:r>
      <w:r>
        <w:rPr>
          <w:rFonts w:hint="eastAsia"/>
        </w:rPr>
        <w:t>—</w:t>
      </w:r>
      <w:r>
        <w:t>2004</w:t>
      </w:r>
      <w:r>
        <w:rPr>
          <w:rFonts w:hint="eastAsia"/>
        </w:rPr>
        <w:t>中</w:t>
      </w:r>
      <w:r>
        <w:t>5.</w:t>
      </w:r>
      <w:r>
        <w:rPr>
          <w:rFonts w:hint="eastAsia"/>
        </w:rPr>
        <w:t>12的规定进行。</w:t>
      </w:r>
    </w:p>
    <w:p w14:paraId="26DD084A" w14:textId="77777777" w:rsidR="000251ED" w:rsidRDefault="00000000">
      <w:pPr>
        <w:pStyle w:val="afff1"/>
        <w:spacing w:before="120" w:after="120"/>
      </w:pPr>
      <w:r>
        <w:rPr>
          <w:rFonts w:hint="eastAsia"/>
        </w:rPr>
        <w:t>耐温度、湿度循环变化性能</w:t>
      </w:r>
    </w:p>
    <w:p w14:paraId="0893D654" w14:textId="77777777" w:rsidR="000251ED" w:rsidRDefault="00000000">
      <w:pPr>
        <w:pStyle w:val="afffffe"/>
        <w:ind w:firstLine="420"/>
      </w:pPr>
      <w:r>
        <w:rPr>
          <w:rFonts w:hint="eastAsia"/>
        </w:rPr>
        <w:t>按</w:t>
      </w:r>
      <w:r>
        <w:t>QC/T 707</w:t>
      </w:r>
      <w:r>
        <w:rPr>
          <w:rFonts w:hint="eastAsia"/>
        </w:rPr>
        <w:t>—</w:t>
      </w:r>
      <w:r>
        <w:t>2004</w:t>
      </w:r>
      <w:r>
        <w:rPr>
          <w:rFonts w:hint="eastAsia"/>
        </w:rPr>
        <w:t>中</w:t>
      </w:r>
      <w:r>
        <w:t>5.</w:t>
      </w:r>
      <w:r>
        <w:rPr>
          <w:rFonts w:hint="eastAsia"/>
        </w:rPr>
        <w:t>13的规定进行。</w:t>
      </w:r>
    </w:p>
    <w:p w14:paraId="2A920705" w14:textId="77777777" w:rsidR="000251ED" w:rsidRDefault="00000000">
      <w:pPr>
        <w:pStyle w:val="afff1"/>
        <w:spacing w:before="120" w:after="120"/>
      </w:pPr>
      <w:r>
        <w:rPr>
          <w:rFonts w:hint="eastAsia"/>
        </w:rPr>
        <w:t>耐振动性能</w:t>
      </w:r>
    </w:p>
    <w:p w14:paraId="3F240EA0" w14:textId="77777777" w:rsidR="000251ED" w:rsidRDefault="00000000">
      <w:pPr>
        <w:pStyle w:val="afffffe"/>
        <w:ind w:firstLine="420"/>
      </w:pPr>
      <w:r>
        <w:rPr>
          <w:rFonts w:hint="eastAsia"/>
        </w:rPr>
        <w:t>按</w:t>
      </w:r>
      <w:r>
        <w:t>QC/T 707</w:t>
      </w:r>
      <w:r>
        <w:rPr>
          <w:rFonts w:hint="eastAsia"/>
        </w:rPr>
        <w:t>—</w:t>
      </w:r>
      <w:r>
        <w:t>2004</w:t>
      </w:r>
      <w:r>
        <w:rPr>
          <w:rFonts w:hint="eastAsia"/>
        </w:rPr>
        <w:t>中</w:t>
      </w:r>
      <w:r>
        <w:t>5.</w:t>
      </w:r>
      <w:r>
        <w:rPr>
          <w:rFonts w:hint="eastAsia"/>
        </w:rPr>
        <w:t>14的规定进行。</w:t>
      </w:r>
    </w:p>
    <w:p w14:paraId="6551F8B9" w14:textId="77777777" w:rsidR="000251ED" w:rsidRDefault="00000000">
      <w:pPr>
        <w:pStyle w:val="afff0"/>
        <w:spacing w:before="240" w:after="240"/>
      </w:pPr>
      <w:bookmarkStart w:id="157" w:name="_Toc193879015"/>
      <w:bookmarkStart w:id="158" w:name="_Toc199401204"/>
      <w:bookmarkStart w:id="159" w:name="_Toc198718613"/>
      <w:bookmarkStart w:id="160" w:name="_Toc194928219"/>
      <w:bookmarkStart w:id="161" w:name="_Toc199254772"/>
      <w:bookmarkStart w:id="162" w:name="_Toc198709893"/>
      <w:bookmarkStart w:id="163" w:name="_Toc199254868"/>
      <w:bookmarkStart w:id="164" w:name="_Toc199255516"/>
      <w:bookmarkStart w:id="165" w:name="_Toc194044637"/>
      <w:bookmarkStart w:id="166" w:name="_Toc194393247"/>
      <w:bookmarkStart w:id="167" w:name="_Toc198728355"/>
      <w:bookmarkStart w:id="168" w:name="_Toc199401226"/>
      <w:r>
        <w:rPr>
          <w:rFonts w:hint="eastAsia"/>
        </w:rPr>
        <w:t>检验规则</w:t>
      </w:r>
      <w:bookmarkEnd w:id="157"/>
      <w:bookmarkEnd w:id="158"/>
      <w:bookmarkEnd w:id="159"/>
      <w:bookmarkEnd w:id="160"/>
      <w:bookmarkEnd w:id="161"/>
      <w:bookmarkEnd w:id="162"/>
      <w:bookmarkEnd w:id="163"/>
      <w:bookmarkEnd w:id="164"/>
      <w:bookmarkEnd w:id="165"/>
      <w:bookmarkEnd w:id="166"/>
      <w:bookmarkEnd w:id="167"/>
      <w:bookmarkEnd w:id="168"/>
    </w:p>
    <w:p w14:paraId="14BFC0EE" w14:textId="77777777" w:rsidR="000251ED" w:rsidRDefault="00000000">
      <w:pPr>
        <w:pStyle w:val="afff1"/>
        <w:spacing w:before="120" w:after="120"/>
      </w:pPr>
      <w:r>
        <w:rPr>
          <w:rFonts w:hint="eastAsia"/>
        </w:rPr>
        <w:t>检验分类</w:t>
      </w:r>
    </w:p>
    <w:p w14:paraId="1B591745" w14:textId="77777777" w:rsidR="000251ED" w:rsidRDefault="00000000">
      <w:pPr>
        <w:pStyle w:val="afffffe"/>
        <w:ind w:firstLine="420"/>
      </w:pPr>
      <w:r>
        <w:rPr>
          <w:rFonts w:hint="eastAsia"/>
        </w:rPr>
        <w:t>接线盒检验包括出厂检验、型式检验。检验项目见表4。</w:t>
      </w:r>
    </w:p>
    <w:p w14:paraId="43DE7D5F" w14:textId="77777777" w:rsidR="000251ED" w:rsidRDefault="00000000">
      <w:pPr>
        <w:pStyle w:val="aff6"/>
        <w:spacing w:before="120" w:after="120"/>
      </w:pPr>
      <w:r>
        <w:rPr>
          <w:rFonts w:hint="eastAsia"/>
        </w:rPr>
        <w:t>检验项目</w:t>
      </w:r>
    </w:p>
    <w:tbl>
      <w:tblPr>
        <w:tblStyle w:val="afffff"/>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557"/>
        <w:gridCol w:w="2555"/>
        <w:gridCol w:w="1555"/>
        <w:gridCol w:w="1555"/>
        <w:gridCol w:w="1556"/>
        <w:gridCol w:w="1556"/>
      </w:tblGrid>
      <w:tr w:rsidR="000251ED" w14:paraId="527D345B" w14:textId="77777777">
        <w:trPr>
          <w:tblHeader/>
          <w:jc w:val="center"/>
        </w:trPr>
        <w:tc>
          <w:tcPr>
            <w:tcW w:w="557" w:type="dxa"/>
            <w:tcBorders>
              <w:top w:val="single" w:sz="8" w:space="0" w:color="auto"/>
              <w:bottom w:val="single" w:sz="8" w:space="0" w:color="auto"/>
            </w:tcBorders>
            <w:shd w:val="clear" w:color="auto" w:fill="auto"/>
            <w:vAlign w:val="center"/>
          </w:tcPr>
          <w:p w14:paraId="497C6E0B" w14:textId="77777777" w:rsidR="000251ED" w:rsidRDefault="00000000">
            <w:pPr>
              <w:pStyle w:val="affffffffff2"/>
            </w:pPr>
            <w:r>
              <w:rPr>
                <w:rFonts w:hint="eastAsia"/>
                <w:spacing w:val="-2"/>
              </w:rPr>
              <w:t>序号</w:t>
            </w:r>
          </w:p>
        </w:tc>
        <w:tc>
          <w:tcPr>
            <w:tcW w:w="2555" w:type="dxa"/>
            <w:tcBorders>
              <w:top w:val="single" w:sz="8" w:space="0" w:color="auto"/>
              <w:bottom w:val="single" w:sz="8" w:space="0" w:color="auto"/>
            </w:tcBorders>
            <w:shd w:val="clear" w:color="auto" w:fill="auto"/>
            <w:vAlign w:val="center"/>
          </w:tcPr>
          <w:p w14:paraId="45966F3E" w14:textId="77777777" w:rsidR="000251ED" w:rsidRDefault="00000000">
            <w:pPr>
              <w:pStyle w:val="affffffffff2"/>
            </w:pPr>
            <w:r>
              <w:rPr>
                <w:rFonts w:hint="eastAsia"/>
                <w:spacing w:val="-2"/>
              </w:rPr>
              <w:t>检验项目</w:t>
            </w:r>
          </w:p>
        </w:tc>
        <w:tc>
          <w:tcPr>
            <w:tcW w:w="1555" w:type="dxa"/>
            <w:tcBorders>
              <w:top w:val="single" w:sz="8" w:space="0" w:color="auto"/>
              <w:bottom w:val="single" w:sz="8" w:space="0" w:color="auto"/>
            </w:tcBorders>
            <w:shd w:val="clear" w:color="auto" w:fill="auto"/>
            <w:vAlign w:val="center"/>
          </w:tcPr>
          <w:p w14:paraId="37366FCC" w14:textId="77777777" w:rsidR="000251ED" w:rsidRDefault="00000000">
            <w:pPr>
              <w:pStyle w:val="affffffffff2"/>
            </w:pPr>
            <w:r>
              <w:rPr>
                <w:rFonts w:hint="eastAsia"/>
                <w:spacing w:val="-2"/>
              </w:rPr>
              <w:t>技术要求条款</w:t>
            </w:r>
          </w:p>
        </w:tc>
        <w:tc>
          <w:tcPr>
            <w:tcW w:w="1555" w:type="dxa"/>
            <w:tcBorders>
              <w:top w:val="single" w:sz="8" w:space="0" w:color="auto"/>
              <w:bottom w:val="single" w:sz="8" w:space="0" w:color="auto"/>
            </w:tcBorders>
            <w:shd w:val="clear" w:color="auto" w:fill="auto"/>
            <w:vAlign w:val="center"/>
          </w:tcPr>
          <w:p w14:paraId="3E6BA985" w14:textId="77777777" w:rsidR="000251ED" w:rsidRDefault="00000000">
            <w:pPr>
              <w:pStyle w:val="affffffffff2"/>
            </w:pPr>
            <w:r>
              <w:rPr>
                <w:rFonts w:hint="eastAsia"/>
                <w:spacing w:val="-1"/>
              </w:rPr>
              <w:t>试验方法条款</w:t>
            </w:r>
          </w:p>
        </w:tc>
        <w:tc>
          <w:tcPr>
            <w:tcW w:w="1556" w:type="dxa"/>
            <w:tcBorders>
              <w:top w:val="single" w:sz="8" w:space="0" w:color="auto"/>
              <w:bottom w:val="single" w:sz="8" w:space="0" w:color="auto"/>
            </w:tcBorders>
            <w:shd w:val="clear" w:color="auto" w:fill="auto"/>
            <w:vAlign w:val="center"/>
          </w:tcPr>
          <w:p w14:paraId="435326F0" w14:textId="77777777" w:rsidR="000251ED" w:rsidRDefault="00000000">
            <w:pPr>
              <w:pStyle w:val="affffffffff2"/>
            </w:pPr>
            <w:r>
              <w:rPr>
                <w:rFonts w:hint="eastAsia"/>
                <w:spacing w:val="-5"/>
              </w:rPr>
              <w:t>出厂检验</w:t>
            </w:r>
          </w:p>
        </w:tc>
        <w:tc>
          <w:tcPr>
            <w:tcW w:w="1556" w:type="dxa"/>
            <w:tcBorders>
              <w:top w:val="single" w:sz="8" w:space="0" w:color="auto"/>
              <w:bottom w:val="single" w:sz="8" w:space="0" w:color="auto"/>
            </w:tcBorders>
            <w:shd w:val="clear" w:color="auto" w:fill="auto"/>
            <w:vAlign w:val="center"/>
          </w:tcPr>
          <w:p w14:paraId="680993EF" w14:textId="77777777" w:rsidR="000251ED" w:rsidRDefault="00000000">
            <w:pPr>
              <w:pStyle w:val="affffffffff2"/>
            </w:pPr>
            <w:r>
              <w:rPr>
                <w:rFonts w:hint="eastAsia"/>
                <w:spacing w:val="-3"/>
              </w:rPr>
              <w:t>型式检验</w:t>
            </w:r>
          </w:p>
        </w:tc>
      </w:tr>
      <w:tr w:rsidR="000251ED" w14:paraId="06FFD5C0" w14:textId="77777777">
        <w:trPr>
          <w:jc w:val="center"/>
        </w:trPr>
        <w:tc>
          <w:tcPr>
            <w:tcW w:w="557" w:type="dxa"/>
            <w:tcBorders>
              <w:top w:val="single" w:sz="8" w:space="0" w:color="auto"/>
            </w:tcBorders>
            <w:shd w:val="clear" w:color="auto" w:fill="auto"/>
            <w:vAlign w:val="center"/>
          </w:tcPr>
          <w:p w14:paraId="284E5C8E" w14:textId="77777777" w:rsidR="000251ED" w:rsidRDefault="00000000">
            <w:pPr>
              <w:pStyle w:val="affffffffff2"/>
            </w:pPr>
            <w:r>
              <w:rPr>
                <w:rFonts w:hint="eastAsia"/>
              </w:rPr>
              <w:t>1</w:t>
            </w:r>
          </w:p>
        </w:tc>
        <w:tc>
          <w:tcPr>
            <w:tcW w:w="2555" w:type="dxa"/>
            <w:tcBorders>
              <w:top w:val="single" w:sz="8" w:space="0" w:color="auto"/>
            </w:tcBorders>
            <w:shd w:val="clear" w:color="auto" w:fill="auto"/>
            <w:vAlign w:val="center"/>
          </w:tcPr>
          <w:p w14:paraId="614170BA" w14:textId="77777777" w:rsidR="000251ED" w:rsidRDefault="00000000">
            <w:pPr>
              <w:pStyle w:val="affffffffff2"/>
            </w:pPr>
            <w:r>
              <w:rPr>
                <w:rFonts w:hint="eastAsia"/>
              </w:rPr>
              <w:t>外观质量</w:t>
            </w:r>
          </w:p>
        </w:tc>
        <w:tc>
          <w:tcPr>
            <w:tcW w:w="1555" w:type="dxa"/>
            <w:tcBorders>
              <w:top w:val="single" w:sz="8" w:space="0" w:color="auto"/>
            </w:tcBorders>
            <w:shd w:val="clear" w:color="auto" w:fill="auto"/>
            <w:vAlign w:val="center"/>
          </w:tcPr>
          <w:p w14:paraId="268E71CE" w14:textId="77777777" w:rsidR="000251ED" w:rsidRDefault="00000000">
            <w:pPr>
              <w:pStyle w:val="affffffffff2"/>
            </w:pPr>
            <w:bookmarkStart w:id="169" w:name="OLE_LINK23"/>
            <w:r>
              <w:rPr>
                <w:rFonts w:hint="eastAsia"/>
              </w:rPr>
              <w:t>5.</w:t>
            </w:r>
            <w:bookmarkEnd w:id="169"/>
            <w:r>
              <w:rPr>
                <w:rFonts w:hint="eastAsia"/>
              </w:rPr>
              <w:t>1</w:t>
            </w:r>
          </w:p>
        </w:tc>
        <w:tc>
          <w:tcPr>
            <w:tcW w:w="1555" w:type="dxa"/>
            <w:tcBorders>
              <w:top w:val="single" w:sz="8" w:space="0" w:color="auto"/>
            </w:tcBorders>
            <w:shd w:val="clear" w:color="auto" w:fill="auto"/>
            <w:vAlign w:val="center"/>
          </w:tcPr>
          <w:p w14:paraId="41B0A455" w14:textId="77777777" w:rsidR="000251ED" w:rsidRDefault="00000000">
            <w:pPr>
              <w:pStyle w:val="affffffffff2"/>
            </w:pPr>
            <w:bookmarkStart w:id="170" w:name="OLE_LINK12"/>
            <w:r>
              <w:rPr>
                <w:rFonts w:hint="eastAsia"/>
              </w:rPr>
              <w:t>6.</w:t>
            </w:r>
            <w:bookmarkEnd w:id="170"/>
            <w:r>
              <w:rPr>
                <w:rFonts w:hint="eastAsia"/>
              </w:rPr>
              <w:t>1</w:t>
            </w:r>
          </w:p>
        </w:tc>
        <w:tc>
          <w:tcPr>
            <w:tcW w:w="1556" w:type="dxa"/>
            <w:tcBorders>
              <w:top w:val="single" w:sz="8" w:space="0" w:color="auto"/>
            </w:tcBorders>
            <w:shd w:val="clear" w:color="auto" w:fill="auto"/>
          </w:tcPr>
          <w:p w14:paraId="309D2912" w14:textId="77777777" w:rsidR="000251ED" w:rsidRDefault="00000000">
            <w:pPr>
              <w:pStyle w:val="affffffffff2"/>
            </w:pPr>
            <w:r>
              <w:rPr>
                <w:rFonts w:hint="eastAsia"/>
              </w:rPr>
              <w:t>√</w:t>
            </w:r>
          </w:p>
        </w:tc>
        <w:tc>
          <w:tcPr>
            <w:tcW w:w="1556" w:type="dxa"/>
            <w:tcBorders>
              <w:top w:val="single" w:sz="8" w:space="0" w:color="auto"/>
            </w:tcBorders>
            <w:shd w:val="clear" w:color="auto" w:fill="auto"/>
            <w:vAlign w:val="center"/>
          </w:tcPr>
          <w:p w14:paraId="183D695D" w14:textId="77777777" w:rsidR="000251ED" w:rsidRDefault="00000000">
            <w:pPr>
              <w:pStyle w:val="affffffffff2"/>
            </w:pPr>
            <w:r>
              <w:rPr>
                <w:rFonts w:hint="eastAsia"/>
              </w:rPr>
              <w:t>√</w:t>
            </w:r>
          </w:p>
        </w:tc>
      </w:tr>
      <w:tr w:rsidR="000251ED" w14:paraId="7F3DDE0F" w14:textId="77777777">
        <w:trPr>
          <w:jc w:val="center"/>
        </w:trPr>
        <w:tc>
          <w:tcPr>
            <w:tcW w:w="557" w:type="dxa"/>
            <w:shd w:val="clear" w:color="auto" w:fill="auto"/>
            <w:vAlign w:val="center"/>
          </w:tcPr>
          <w:p w14:paraId="1FB7ECBC" w14:textId="77777777" w:rsidR="000251ED" w:rsidRDefault="00000000">
            <w:pPr>
              <w:pStyle w:val="affffffffff2"/>
            </w:pPr>
            <w:r>
              <w:rPr>
                <w:rFonts w:hint="eastAsia"/>
              </w:rPr>
              <w:t>2</w:t>
            </w:r>
          </w:p>
        </w:tc>
        <w:tc>
          <w:tcPr>
            <w:tcW w:w="2555" w:type="dxa"/>
            <w:shd w:val="clear" w:color="auto" w:fill="auto"/>
            <w:vAlign w:val="center"/>
          </w:tcPr>
          <w:p w14:paraId="6E01B4CC" w14:textId="77777777" w:rsidR="000251ED" w:rsidRDefault="00000000">
            <w:pPr>
              <w:pStyle w:val="affffffffff2"/>
            </w:pPr>
            <w:bookmarkStart w:id="171" w:name="OLE_LINK4"/>
            <w:r>
              <w:rPr>
                <w:rFonts w:hint="eastAsia"/>
              </w:rPr>
              <w:t>插入力和拔出力</w:t>
            </w:r>
            <w:bookmarkEnd w:id="171"/>
          </w:p>
        </w:tc>
        <w:tc>
          <w:tcPr>
            <w:tcW w:w="1555" w:type="dxa"/>
            <w:shd w:val="clear" w:color="auto" w:fill="auto"/>
          </w:tcPr>
          <w:p w14:paraId="5281E168" w14:textId="77777777" w:rsidR="000251ED" w:rsidRDefault="00000000">
            <w:pPr>
              <w:pStyle w:val="affffffffff2"/>
            </w:pPr>
            <w:r>
              <w:rPr>
                <w:rFonts w:hint="eastAsia"/>
              </w:rPr>
              <w:t>5.2</w:t>
            </w:r>
          </w:p>
        </w:tc>
        <w:tc>
          <w:tcPr>
            <w:tcW w:w="1555" w:type="dxa"/>
            <w:shd w:val="clear" w:color="auto" w:fill="auto"/>
          </w:tcPr>
          <w:p w14:paraId="5BB130D1" w14:textId="77777777" w:rsidR="000251ED" w:rsidRDefault="00000000">
            <w:pPr>
              <w:pStyle w:val="affffffffff2"/>
            </w:pPr>
            <w:r>
              <w:rPr>
                <w:rFonts w:hint="eastAsia"/>
              </w:rPr>
              <w:t>6.2</w:t>
            </w:r>
          </w:p>
        </w:tc>
        <w:tc>
          <w:tcPr>
            <w:tcW w:w="1556" w:type="dxa"/>
            <w:shd w:val="clear" w:color="auto" w:fill="auto"/>
          </w:tcPr>
          <w:p w14:paraId="37AA9A31" w14:textId="77777777" w:rsidR="000251ED" w:rsidRDefault="00000000">
            <w:pPr>
              <w:pStyle w:val="affffffffff2"/>
            </w:pPr>
            <w:r>
              <w:rPr>
                <w:rFonts w:hint="eastAsia"/>
              </w:rPr>
              <w:t>—</w:t>
            </w:r>
          </w:p>
        </w:tc>
        <w:tc>
          <w:tcPr>
            <w:tcW w:w="1556" w:type="dxa"/>
            <w:shd w:val="clear" w:color="auto" w:fill="auto"/>
            <w:vAlign w:val="center"/>
          </w:tcPr>
          <w:p w14:paraId="26EA2298" w14:textId="77777777" w:rsidR="000251ED" w:rsidRDefault="00000000">
            <w:pPr>
              <w:pStyle w:val="affffffffff2"/>
            </w:pPr>
            <w:r>
              <w:rPr>
                <w:rFonts w:hint="eastAsia"/>
              </w:rPr>
              <w:t>√</w:t>
            </w:r>
          </w:p>
        </w:tc>
      </w:tr>
      <w:tr w:rsidR="000251ED" w14:paraId="28B3404E" w14:textId="77777777">
        <w:trPr>
          <w:jc w:val="center"/>
        </w:trPr>
        <w:tc>
          <w:tcPr>
            <w:tcW w:w="557" w:type="dxa"/>
            <w:shd w:val="clear" w:color="auto" w:fill="auto"/>
            <w:vAlign w:val="center"/>
          </w:tcPr>
          <w:p w14:paraId="037CD22D" w14:textId="77777777" w:rsidR="000251ED" w:rsidRDefault="00000000">
            <w:pPr>
              <w:pStyle w:val="affffffffff2"/>
            </w:pPr>
            <w:r>
              <w:rPr>
                <w:rFonts w:hint="eastAsia"/>
              </w:rPr>
              <w:t>3</w:t>
            </w:r>
          </w:p>
        </w:tc>
        <w:tc>
          <w:tcPr>
            <w:tcW w:w="2555" w:type="dxa"/>
            <w:shd w:val="clear" w:color="auto" w:fill="auto"/>
            <w:vAlign w:val="center"/>
          </w:tcPr>
          <w:p w14:paraId="6697AB0A" w14:textId="77777777" w:rsidR="000251ED" w:rsidRDefault="00000000">
            <w:pPr>
              <w:pStyle w:val="affffffffff2"/>
            </w:pPr>
            <w:r>
              <w:rPr>
                <w:rFonts w:hint="eastAsia"/>
              </w:rPr>
              <w:t>绝缘电阻</w:t>
            </w:r>
          </w:p>
        </w:tc>
        <w:tc>
          <w:tcPr>
            <w:tcW w:w="1555" w:type="dxa"/>
            <w:shd w:val="clear" w:color="auto" w:fill="auto"/>
          </w:tcPr>
          <w:p w14:paraId="63897C4B" w14:textId="77777777" w:rsidR="000251ED" w:rsidRDefault="00000000">
            <w:pPr>
              <w:pStyle w:val="affffffffff2"/>
            </w:pPr>
            <w:r>
              <w:rPr>
                <w:rFonts w:hint="eastAsia"/>
              </w:rPr>
              <w:t>5.3</w:t>
            </w:r>
          </w:p>
        </w:tc>
        <w:tc>
          <w:tcPr>
            <w:tcW w:w="1555" w:type="dxa"/>
            <w:shd w:val="clear" w:color="auto" w:fill="auto"/>
          </w:tcPr>
          <w:p w14:paraId="2C722509" w14:textId="77777777" w:rsidR="000251ED" w:rsidRDefault="00000000">
            <w:pPr>
              <w:pStyle w:val="affffffffff2"/>
            </w:pPr>
            <w:r>
              <w:rPr>
                <w:rFonts w:hint="eastAsia"/>
              </w:rPr>
              <w:t>6.3</w:t>
            </w:r>
          </w:p>
        </w:tc>
        <w:tc>
          <w:tcPr>
            <w:tcW w:w="1556" w:type="dxa"/>
            <w:shd w:val="clear" w:color="auto" w:fill="auto"/>
          </w:tcPr>
          <w:p w14:paraId="3203914D" w14:textId="77777777" w:rsidR="000251ED" w:rsidRDefault="00000000">
            <w:pPr>
              <w:pStyle w:val="affffffffff2"/>
            </w:pPr>
            <w:r>
              <w:rPr>
                <w:rFonts w:hint="eastAsia"/>
              </w:rPr>
              <w:t>—</w:t>
            </w:r>
          </w:p>
        </w:tc>
        <w:tc>
          <w:tcPr>
            <w:tcW w:w="1556" w:type="dxa"/>
            <w:shd w:val="clear" w:color="auto" w:fill="auto"/>
            <w:vAlign w:val="center"/>
          </w:tcPr>
          <w:p w14:paraId="4DEA184E" w14:textId="77777777" w:rsidR="000251ED" w:rsidRDefault="00000000">
            <w:pPr>
              <w:pStyle w:val="affffffffff2"/>
            </w:pPr>
            <w:r>
              <w:rPr>
                <w:rFonts w:hint="eastAsia"/>
              </w:rPr>
              <w:t>√</w:t>
            </w:r>
          </w:p>
        </w:tc>
      </w:tr>
      <w:tr w:rsidR="000251ED" w14:paraId="7C7B1350" w14:textId="77777777">
        <w:trPr>
          <w:jc w:val="center"/>
        </w:trPr>
        <w:tc>
          <w:tcPr>
            <w:tcW w:w="557" w:type="dxa"/>
            <w:shd w:val="clear" w:color="auto" w:fill="auto"/>
            <w:vAlign w:val="center"/>
          </w:tcPr>
          <w:p w14:paraId="7FB6AD40" w14:textId="77777777" w:rsidR="000251ED" w:rsidRDefault="00000000">
            <w:pPr>
              <w:pStyle w:val="affffffffff2"/>
            </w:pPr>
            <w:r>
              <w:rPr>
                <w:rFonts w:hint="eastAsia"/>
              </w:rPr>
              <w:t>4</w:t>
            </w:r>
          </w:p>
        </w:tc>
        <w:tc>
          <w:tcPr>
            <w:tcW w:w="2555" w:type="dxa"/>
            <w:shd w:val="clear" w:color="auto" w:fill="auto"/>
            <w:vAlign w:val="center"/>
          </w:tcPr>
          <w:p w14:paraId="1E2163F1" w14:textId="77777777" w:rsidR="000251ED" w:rsidRDefault="00000000">
            <w:pPr>
              <w:pStyle w:val="affffffffff2"/>
            </w:pPr>
            <w:r>
              <w:rPr>
                <w:rFonts w:hint="eastAsia"/>
              </w:rPr>
              <w:t>耐压试验</w:t>
            </w:r>
          </w:p>
        </w:tc>
        <w:tc>
          <w:tcPr>
            <w:tcW w:w="1555" w:type="dxa"/>
            <w:shd w:val="clear" w:color="auto" w:fill="auto"/>
          </w:tcPr>
          <w:p w14:paraId="0203D96A" w14:textId="77777777" w:rsidR="000251ED" w:rsidRDefault="00000000">
            <w:pPr>
              <w:pStyle w:val="affffffffff2"/>
            </w:pPr>
            <w:r>
              <w:rPr>
                <w:rFonts w:hint="eastAsia"/>
              </w:rPr>
              <w:t>5.4</w:t>
            </w:r>
          </w:p>
        </w:tc>
        <w:tc>
          <w:tcPr>
            <w:tcW w:w="1555" w:type="dxa"/>
            <w:shd w:val="clear" w:color="auto" w:fill="auto"/>
          </w:tcPr>
          <w:p w14:paraId="68B86836" w14:textId="77777777" w:rsidR="000251ED" w:rsidRDefault="00000000">
            <w:pPr>
              <w:pStyle w:val="affffffffff2"/>
            </w:pPr>
            <w:r>
              <w:rPr>
                <w:rFonts w:hint="eastAsia"/>
              </w:rPr>
              <w:t>6.4</w:t>
            </w:r>
          </w:p>
        </w:tc>
        <w:tc>
          <w:tcPr>
            <w:tcW w:w="1556" w:type="dxa"/>
            <w:shd w:val="clear" w:color="auto" w:fill="auto"/>
          </w:tcPr>
          <w:p w14:paraId="0582BC03" w14:textId="77777777" w:rsidR="000251ED" w:rsidRDefault="00000000">
            <w:pPr>
              <w:pStyle w:val="affffffffff2"/>
            </w:pPr>
            <w:r>
              <w:rPr>
                <w:rFonts w:hint="eastAsia"/>
              </w:rPr>
              <w:t>√</w:t>
            </w:r>
          </w:p>
        </w:tc>
        <w:tc>
          <w:tcPr>
            <w:tcW w:w="1556" w:type="dxa"/>
            <w:shd w:val="clear" w:color="auto" w:fill="auto"/>
            <w:vAlign w:val="center"/>
          </w:tcPr>
          <w:p w14:paraId="037361C9" w14:textId="77777777" w:rsidR="000251ED" w:rsidRDefault="00000000">
            <w:pPr>
              <w:pStyle w:val="affffffffff2"/>
            </w:pPr>
            <w:bookmarkStart w:id="172" w:name="OLE_LINK2"/>
            <w:r>
              <w:rPr>
                <w:rFonts w:hint="eastAsia"/>
              </w:rPr>
              <w:t>√</w:t>
            </w:r>
            <w:bookmarkEnd w:id="172"/>
          </w:p>
        </w:tc>
      </w:tr>
      <w:tr w:rsidR="000251ED" w14:paraId="5CD659CF" w14:textId="77777777">
        <w:trPr>
          <w:jc w:val="center"/>
        </w:trPr>
        <w:tc>
          <w:tcPr>
            <w:tcW w:w="557" w:type="dxa"/>
            <w:shd w:val="clear" w:color="auto" w:fill="auto"/>
            <w:vAlign w:val="center"/>
          </w:tcPr>
          <w:p w14:paraId="18A0E637" w14:textId="77777777" w:rsidR="000251ED" w:rsidRDefault="00000000">
            <w:pPr>
              <w:pStyle w:val="affffffffff2"/>
            </w:pPr>
            <w:r>
              <w:rPr>
                <w:rFonts w:hint="eastAsia"/>
              </w:rPr>
              <w:t>5</w:t>
            </w:r>
          </w:p>
        </w:tc>
        <w:tc>
          <w:tcPr>
            <w:tcW w:w="2555" w:type="dxa"/>
            <w:shd w:val="clear" w:color="auto" w:fill="auto"/>
            <w:vAlign w:val="center"/>
          </w:tcPr>
          <w:p w14:paraId="6FAC9316" w14:textId="77777777" w:rsidR="000251ED" w:rsidRDefault="00000000">
            <w:pPr>
              <w:pStyle w:val="affffffffff2"/>
            </w:pPr>
            <w:r>
              <w:rPr>
                <w:rFonts w:hint="eastAsia"/>
              </w:rPr>
              <w:t>温升</w:t>
            </w:r>
          </w:p>
        </w:tc>
        <w:tc>
          <w:tcPr>
            <w:tcW w:w="1555" w:type="dxa"/>
            <w:shd w:val="clear" w:color="auto" w:fill="auto"/>
          </w:tcPr>
          <w:p w14:paraId="4A939B4B" w14:textId="77777777" w:rsidR="000251ED" w:rsidRDefault="00000000">
            <w:pPr>
              <w:pStyle w:val="affffffffff2"/>
            </w:pPr>
            <w:r>
              <w:rPr>
                <w:rFonts w:hint="eastAsia"/>
              </w:rPr>
              <w:t>5.5</w:t>
            </w:r>
          </w:p>
        </w:tc>
        <w:tc>
          <w:tcPr>
            <w:tcW w:w="1555" w:type="dxa"/>
            <w:shd w:val="clear" w:color="auto" w:fill="auto"/>
          </w:tcPr>
          <w:p w14:paraId="1BB96018" w14:textId="77777777" w:rsidR="000251ED" w:rsidRDefault="00000000">
            <w:pPr>
              <w:pStyle w:val="affffffffff2"/>
            </w:pPr>
            <w:r>
              <w:rPr>
                <w:rFonts w:hint="eastAsia"/>
              </w:rPr>
              <w:t>6.5</w:t>
            </w:r>
          </w:p>
        </w:tc>
        <w:tc>
          <w:tcPr>
            <w:tcW w:w="1556" w:type="dxa"/>
            <w:shd w:val="clear" w:color="auto" w:fill="auto"/>
          </w:tcPr>
          <w:p w14:paraId="31A83603" w14:textId="77777777" w:rsidR="000251ED" w:rsidRDefault="00000000">
            <w:pPr>
              <w:pStyle w:val="affffffffff2"/>
            </w:pPr>
            <w:r>
              <w:rPr>
                <w:rFonts w:hint="eastAsia"/>
              </w:rPr>
              <w:t>—</w:t>
            </w:r>
          </w:p>
        </w:tc>
        <w:tc>
          <w:tcPr>
            <w:tcW w:w="1556" w:type="dxa"/>
            <w:shd w:val="clear" w:color="auto" w:fill="auto"/>
            <w:vAlign w:val="center"/>
          </w:tcPr>
          <w:p w14:paraId="1D2CDAE6" w14:textId="77777777" w:rsidR="000251ED" w:rsidRDefault="00000000">
            <w:pPr>
              <w:pStyle w:val="affffffffff2"/>
            </w:pPr>
            <w:r>
              <w:rPr>
                <w:rFonts w:hint="eastAsia"/>
              </w:rPr>
              <w:t>√</w:t>
            </w:r>
          </w:p>
        </w:tc>
      </w:tr>
      <w:tr w:rsidR="000251ED" w14:paraId="4E9C1B3D" w14:textId="77777777">
        <w:trPr>
          <w:jc w:val="center"/>
        </w:trPr>
        <w:tc>
          <w:tcPr>
            <w:tcW w:w="557" w:type="dxa"/>
            <w:shd w:val="clear" w:color="auto" w:fill="auto"/>
            <w:vAlign w:val="center"/>
          </w:tcPr>
          <w:p w14:paraId="26403324" w14:textId="77777777" w:rsidR="000251ED" w:rsidRDefault="00000000">
            <w:pPr>
              <w:pStyle w:val="affffffffff2"/>
            </w:pPr>
            <w:r>
              <w:rPr>
                <w:rFonts w:hint="eastAsia"/>
              </w:rPr>
              <w:t>6</w:t>
            </w:r>
          </w:p>
        </w:tc>
        <w:tc>
          <w:tcPr>
            <w:tcW w:w="2555" w:type="dxa"/>
            <w:shd w:val="clear" w:color="auto" w:fill="auto"/>
            <w:vAlign w:val="center"/>
          </w:tcPr>
          <w:p w14:paraId="07F6B6DC" w14:textId="77777777" w:rsidR="000251ED" w:rsidRDefault="00000000">
            <w:pPr>
              <w:pStyle w:val="affffffffff2"/>
            </w:pPr>
            <w:r>
              <w:rPr>
                <w:rFonts w:hint="eastAsia"/>
              </w:rPr>
              <w:t>电气间隙与爬电距离</w:t>
            </w:r>
          </w:p>
        </w:tc>
        <w:tc>
          <w:tcPr>
            <w:tcW w:w="1555" w:type="dxa"/>
            <w:shd w:val="clear" w:color="auto" w:fill="auto"/>
          </w:tcPr>
          <w:p w14:paraId="1ED1D40A" w14:textId="77777777" w:rsidR="000251ED" w:rsidRDefault="00000000">
            <w:pPr>
              <w:pStyle w:val="affffffffff2"/>
            </w:pPr>
            <w:r>
              <w:rPr>
                <w:rFonts w:hint="eastAsia"/>
              </w:rPr>
              <w:t>5.6</w:t>
            </w:r>
          </w:p>
        </w:tc>
        <w:tc>
          <w:tcPr>
            <w:tcW w:w="1555" w:type="dxa"/>
            <w:shd w:val="clear" w:color="auto" w:fill="auto"/>
          </w:tcPr>
          <w:p w14:paraId="72C04D5C" w14:textId="77777777" w:rsidR="000251ED" w:rsidRDefault="00000000">
            <w:pPr>
              <w:pStyle w:val="affffffffff2"/>
            </w:pPr>
            <w:r>
              <w:rPr>
                <w:rFonts w:hint="eastAsia"/>
              </w:rPr>
              <w:t>6.6</w:t>
            </w:r>
          </w:p>
        </w:tc>
        <w:tc>
          <w:tcPr>
            <w:tcW w:w="1556" w:type="dxa"/>
            <w:shd w:val="clear" w:color="auto" w:fill="auto"/>
          </w:tcPr>
          <w:p w14:paraId="5664B86F" w14:textId="77777777" w:rsidR="000251ED" w:rsidRDefault="00000000">
            <w:pPr>
              <w:pStyle w:val="affffffffff2"/>
            </w:pPr>
            <w:r>
              <w:rPr>
                <w:rFonts w:hint="eastAsia"/>
              </w:rPr>
              <w:t>—</w:t>
            </w:r>
          </w:p>
        </w:tc>
        <w:tc>
          <w:tcPr>
            <w:tcW w:w="1556" w:type="dxa"/>
            <w:shd w:val="clear" w:color="auto" w:fill="auto"/>
            <w:vAlign w:val="center"/>
          </w:tcPr>
          <w:p w14:paraId="71045775" w14:textId="77777777" w:rsidR="000251ED" w:rsidRDefault="00000000">
            <w:pPr>
              <w:pStyle w:val="affffffffff2"/>
            </w:pPr>
            <w:r>
              <w:rPr>
                <w:rFonts w:hint="eastAsia"/>
              </w:rPr>
              <w:t>√</w:t>
            </w:r>
          </w:p>
        </w:tc>
      </w:tr>
      <w:tr w:rsidR="000251ED" w14:paraId="27823942" w14:textId="77777777">
        <w:trPr>
          <w:jc w:val="center"/>
        </w:trPr>
        <w:tc>
          <w:tcPr>
            <w:tcW w:w="557" w:type="dxa"/>
            <w:shd w:val="clear" w:color="auto" w:fill="auto"/>
            <w:vAlign w:val="center"/>
          </w:tcPr>
          <w:p w14:paraId="55CDD730" w14:textId="77777777" w:rsidR="000251ED" w:rsidRDefault="00000000">
            <w:pPr>
              <w:pStyle w:val="affffffffff2"/>
            </w:pPr>
            <w:r>
              <w:rPr>
                <w:rFonts w:hint="eastAsia"/>
              </w:rPr>
              <w:t>7</w:t>
            </w:r>
          </w:p>
        </w:tc>
        <w:tc>
          <w:tcPr>
            <w:tcW w:w="2555" w:type="dxa"/>
            <w:shd w:val="clear" w:color="auto" w:fill="auto"/>
            <w:vAlign w:val="center"/>
          </w:tcPr>
          <w:p w14:paraId="54C53915" w14:textId="77777777" w:rsidR="000251ED" w:rsidRDefault="00000000">
            <w:pPr>
              <w:pStyle w:val="affffffffff2"/>
            </w:pPr>
            <w:r>
              <w:rPr>
                <w:rFonts w:hint="eastAsia"/>
              </w:rPr>
              <w:t>外壳静态强度</w:t>
            </w:r>
          </w:p>
        </w:tc>
        <w:tc>
          <w:tcPr>
            <w:tcW w:w="1555" w:type="dxa"/>
            <w:shd w:val="clear" w:color="auto" w:fill="auto"/>
          </w:tcPr>
          <w:p w14:paraId="2D2BC301" w14:textId="77777777" w:rsidR="000251ED" w:rsidRDefault="00000000">
            <w:pPr>
              <w:pStyle w:val="affffffffff2"/>
            </w:pPr>
            <w:r>
              <w:rPr>
                <w:rFonts w:hint="eastAsia"/>
              </w:rPr>
              <w:t>5.7</w:t>
            </w:r>
          </w:p>
        </w:tc>
        <w:tc>
          <w:tcPr>
            <w:tcW w:w="1555" w:type="dxa"/>
            <w:shd w:val="clear" w:color="auto" w:fill="auto"/>
          </w:tcPr>
          <w:p w14:paraId="02E4D82E" w14:textId="77777777" w:rsidR="000251ED" w:rsidRDefault="00000000">
            <w:pPr>
              <w:pStyle w:val="affffffffff2"/>
            </w:pPr>
            <w:r>
              <w:rPr>
                <w:rFonts w:hint="eastAsia"/>
              </w:rPr>
              <w:t>6.7</w:t>
            </w:r>
          </w:p>
        </w:tc>
        <w:tc>
          <w:tcPr>
            <w:tcW w:w="1556" w:type="dxa"/>
            <w:shd w:val="clear" w:color="auto" w:fill="auto"/>
          </w:tcPr>
          <w:p w14:paraId="204615E2" w14:textId="77777777" w:rsidR="000251ED" w:rsidRDefault="00000000">
            <w:pPr>
              <w:pStyle w:val="affffffffff2"/>
            </w:pPr>
            <w:r>
              <w:rPr>
                <w:rFonts w:hint="eastAsia"/>
              </w:rPr>
              <w:t>√</w:t>
            </w:r>
          </w:p>
        </w:tc>
        <w:tc>
          <w:tcPr>
            <w:tcW w:w="1556" w:type="dxa"/>
            <w:shd w:val="clear" w:color="auto" w:fill="auto"/>
            <w:vAlign w:val="center"/>
          </w:tcPr>
          <w:p w14:paraId="3BC24949" w14:textId="77777777" w:rsidR="000251ED" w:rsidRDefault="00000000">
            <w:pPr>
              <w:pStyle w:val="affffffffff2"/>
            </w:pPr>
            <w:r>
              <w:rPr>
                <w:rFonts w:hint="eastAsia"/>
              </w:rPr>
              <w:t>√</w:t>
            </w:r>
          </w:p>
        </w:tc>
      </w:tr>
      <w:tr w:rsidR="000251ED" w14:paraId="3C5A1FD8" w14:textId="77777777">
        <w:trPr>
          <w:jc w:val="center"/>
        </w:trPr>
        <w:tc>
          <w:tcPr>
            <w:tcW w:w="557" w:type="dxa"/>
            <w:shd w:val="clear" w:color="auto" w:fill="auto"/>
            <w:vAlign w:val="center"/>
          </w:tcPr>
          <w:p w14:paraId="49DB543F" w14:textId="77777777" w:rsidR="000251ED" w:rsidRDefault="00000000">
            <w:pPr>
              <w:pStyle w:val="affffffffff2"/>
            </w:pPr>
            <w:r>
              <w:rPr>
                <w:rFonts w:hint="eastAsia"/>
              </w:rPr>
              <w:t>8</w:t>
            </w:r>
          </w:p>
        </w:tc>
        <w:tc>
          <w:tcPr>
            <w:tcW w:w="2555" w:type="dxa"/>
            <w:shd w:val="clear" w:color="auto" w:fill="auto"/>
            <w:vAlign w:val="center"/>
          </w:tcPr>
          <w:p w14:paraId="7E3BC25C" w14:textId="77777777" w:rsidR="000251ED" w:rsidRDefault="00000000">
            <w:pPr>
              <w:pStyle w:val="affffffffff2"/>
            </w:pPr>
            <w:r>
              <w:rPr>
                <w:rFonts w:hint="eastAsia"/>
              </w:rPr>
              <w:t>外壳防护等级</w:t>
            </w:r>
          </w:p>
        </w:tc>
        <w:tc>
          <w:tcPr>
            <w:tcW w:w="1555" w:type="dxa"/>
            <w:shd w:val="clear" w:color="auto" w:fill="auto"/>
          </w:tcPr>
          <w:p w14:paraId="559C3C94" w14:textId="77777777" w:rsidR="000251ED" w:rsidRDefault="00000000">
            <w:pPr>
              <w:pStyle w:val="affffffffff2"/>
            </w:pPr>
            <w:r>
              <w:rPr>
                <w:rFonts w:hint="eastAsia"/>
              </w:rPr>
              <w:t>5.8</w:t>
            </w:r>
          </w:p>
        </w:tc>
        <w:tc>
          <w:tcPr>
            <w:tcW w:w="1555" w:type="dxa"/>
            <w:shd w:val="clear" w:color="auto" w:fill="auto"/>
          </w:tcPr>
          <w:p w14:paraId="65CCEF07" w14:textId="77777777" w:rsidR="000251ED" w:rsidRDefault="00000000">
            <w:pPr>
              <w:pStyle w:val="affffffffff2"/>
            </w:pPr>
            <w:r>
              <w:rPr>
                <w:rFonts w:hint="eastAsia"/>
              </w:rPr>
              <w:t>6.8</w:t>
            </w:r>
          </w:p>
        </w:tc>
        <w:tc>
          <w:tcPr>
            <w:tcW w:w="1556" w:type="dxa"/>
            <w:shd w:val="clear" w:color="auto" w:fill="auto"/>
          </w:tcPr>
          <w:p w14:paraId="01FAC3A7" w14:textId="77777777" w:rsidR="000251ED" w:rsidRDefault="00000000">
            <w:pPr>
              <w:pStyle w:val="affffffffff2"/>
            </w:pPr>
            <w:r>
              <w:rPr>
                <w:rFonts w:hint="eastAsia"/>
              </w:rPr>
              <w:t>√</w:t>
            </w:r>
          </w:p>
        </w:tc>
        <w:tc>
          <w:tcPr>
            <w:tcW w:w="1556" w:type="dxa"/>
            <w:shd w:val="clear" w:color="auto" w:fill="auto"/>
            <w:vAlign w:val="center"/>
          </w:tcPr>
          <w:p w14:paraId="0C30848F" w14:textId="77777777" w:rsidR="000251ED" w:rsidRDefault="00000000">
            <w:pPr>
              <w:pStyle w:val="affffffffff2"/>
            </w:pPr>
            <w:r>
              <w:rPr>
                <w:rFonts w:hint="eastAsia"/>
              </w:rPr>
              <w:t>√</w:t>
            </w:r>
          </w:p>
        </w:tc>
      </w:tr>
      <w:tr w:rsidR="000251ED" w14:paraId="564CF4F7" w14:textId="77777777">
        <w:trPr>
          <w:jc w:val="center"/>
        </w:trPr>
        <w:tc>
          <w:tcPr>
            <w:tcW w:w="557" w:type="dxa"/>
            <w:shd w:val="clear" w:color="auto" w:fill="auto"/>
            <w:vAlign w:val="center"/>
          </w:tcPr>
          <w:p w14:paraId="68846D49" w14:textId="77777777" w:rsidR="000251ED" w:rsidRDefault="00000000">
            <w:pPr>
              <w:pStyle w:val="affffffffff2"/>
            </w:pPr>
            <w:r>
              <w:rPr>
                <w:rFonts w:hint="eastAsia"/>
              </w:rPr>
              <w:t>9</w:t>
            </w:r>
          </w:p>
        </w:tc>
        <w:tc>
          <w:tcPr>
            <w:tcW w:w="2555" w:type="dxa"/>
            <w:shd w:val="clear" w:color="auto" w:fill="auto"/>
            <w:vAlign w:val="center"/>
          </w:tcPr>
          <w:p w14:paraId="3B61738B" w14:textId="77777777" w:rsidR="000251ED" w:rsidRDefault="00000000">
            <w:pPr>
              <w:pStyle w:val="affffffffff2"/>
            </w:pPr>
            <w:r>
              <w:rPr>
                <w:rFonts w:hint="eastAsia"/>
              </w:rPr>
              <w:t>夹紧性能和密封性能</w:t>
            </w:r>
          </w:p>
        </w:tc>
        <w:tc>
          <w:tcPr>
            <w:tcW w:w="1555" w:type="dxa"/>
            <w:shd w:val="clear" w:color="auto" w:fill="auto"/>
          </w:tcPr>
          <w:p w14:paraId="249A7629" w14:textId="77777777" w:rsidR="000251ED" w:rsidRDefault="00000000">
            <w:pPr>
              <w:pStyle w:val="affffffffff2"/>
            </w:pPr>
            <w:r>
              <w:rPr>
                <w:rFonts w:hint="eastAsia"/>
              </w:rPr>
              <w:t>5.9</w:t>
            </w:r>
          </w:p>
        </w:tc>
        <w:tc>
          <w:tcPr>
            <w:tcW w:w="1555" w:type="dxa"/>
            <w:shd w:val="clear" w:color="auto" w:fill="auto"/>
          </w:tcPr>
          <w:p w14:paraId="54B3D47E" w14:textId="77777777" w:rsidR="000251ED" w:rsidRDefault="00000000">
            <w:pPr>
              <w:pStyle w:val="affffffffff2"/>
            </w:pPr>
            <w:r>
              <w:rPr>
                <w:rFonts w:hint="eastAsia"/>
              </w:rPr>
              <w:t>6.9</w:t>
            </w:r>
          </w:p>
        </w:tc>
        <w:tc>
          <w:tcPr>
            <w:tcW w:w="1556" w:type="dxa"/>
            <w:shd w:val="clear" w:color="auto" w:fill="auto"/>
          </w:tcPr>
          <w:p w14:paraId="11EBB833" w14:textId="77777777" w:rsidR="000251ED" w:rsidRDefault="00000000">
            <w:pPr>
              <w:pStyle w:val="affffffffff2"/>
            </w:pPr>
            <w:r>
              <w:rPr>
                <w:rFonts w:hint="eastAsia"/>
              </w:rPr>
              <w:t>—</w:t>
            </w:r>
          </w:p>
        </w:tc>
        <w:tc>
          <w:tcPr>
            <w:tcW w:w="1556" w:type="dxa"/>
            <w:shd w:val="clear" w:color="auto" w:fill="auto"/>
            <w:vAlign w:val="center"/>
          </w:tcPr>
          <w:p w14:paraId="1B062883" w14:textId="77777777" w:rsidR="000251ED" w:rsidRDefault="00000000">
            <w:pPr>
              <w:pStyle w:val="affffffffff2"/>
            </w:pPr>
            <w:r>
              <w:rPr>
                <w:rFonts w:hint="eastAsia"/>
              </w:rPr>
              <w:t>√</w:t>
            </w:r>
          </w:p>
        </w:tc>
      </w:tr>
      <w:tr w:rsidR="000251ED" w14:paraId="707F0945" w14:textId="77777777">
        <w:trPr>
          <w:jc w:val="center"/>
        </w:trPr>
        <w:tc>
          <w:tcPr>
            <w:tcW w:w="557" w:type="dxa"/>
            <w:shd w:val="clear" w:color="auto" w:fill="auto"/>
            <w:vAlign w:val="center"/>
          </w:tcPr>
          <w:p w14:paraId="615E9D97" w14:textId="77777777" w:rsidR="000251ED" w:rsidRDefault="00000000">
            <w:pPr>
              <w:pStyle w:val="affffffffff2"/>
            </w:pPr>
            <w:r>
              <w:rPr>
                <w:rFonts w:hint="eastAsia"/>
              </w:rPr>
              <w:t>10</w:t>
            </w:r>
          </w:p>
        </w:tc>
        <w:tc>
          <w:tcPr>
            <w:tcW w:w="2555" w:type="dxa"/>
            <w:shd w:val="clear" w:color="auto" w:fill="auto"/>
            <w:vAlign w:val="center"/>
          </w:tcPr>
          <w:p w14:paraId="05D09F59" w14:textId="77777777" w:rsidR="000251ED" w:rsidRDefault="00000000">
            <w:pPr>
              <w:pStyle w:val="affffffffff2"/>
            </w:pPr>
            <w:r>
              <w:rPr>
                <w:rFonts w:hAnsi="宋体" w:hint="eastAsia"/>
                <w:szCs w:val="21"/>
              </w:rPr>
              <w:t>热稳定</w:t>
            </w:r>
            <w:r>
              <w:rPr>
                <w:rFonts w:hint="eastAsia"/>
              </w:rPr>
              <w:t>性能</w:t>
            </w:r>
          </w:p>
        </w:tc>
        <w:tc>
          <w:tcPr>
            <w:tcW w:w="1555" w:type="dxa"/>
            <w:shd w:val="clear" w:color="auto" w:fill="auto"/>
          </w:tcPr>
          <w:p w14:paraId="2F7DC59E" w14:textId="77777777" w:rsidR="000251ED" w:rsidRDefault="00000000">
            <w:pPr>
              <w:pStyle w:val="affffffffff2"/>
            </w:pPr>
            <w:r>
              <w:rPr>
                <w:rFonts w:hint="eastAsia"/>
              </w:rPr>
              <w:t>5.11</w:t>
            </w:r>
          </w:p>
        </w:tc>
        <w:tc>
          <w:tcPr>
            <w:tcW w:w="1555" w:type="dxa"/>
            <w:shd w:val="clear" w:color="auto" w:fill="auto"/>
          </w:tcPr>
          <w:p w14:paraId="0712FF4A" w14:textId="77777777" w:rsidR="000251ED" w:rsidRDefault="00000000">
            <w:pPr>
              <w:pStyle w:val="affffffffff2"/>
            </w:pPr>
            <w:r>
              <w:rPr>
                <w:rFonts w:hint="eastAsia"/>
              </w:rPr>
              <w:t>6.11</w:t>
            </w:r>
          </w:p>
        </w:tc>
        <w:tc>
          <w:tcPr>
            <w:tcW w:w="1556" w:type="dxa"/>
            <w:shd w:val="clear" w:color="auto" w:fill="auto"/>
          </w:tcPr>
          <w:p w14:paraId="7ED878E5" w14:textId="77777777" w:rsidR="000251ED" w:rsidRDefault="00000000">
            <w:pPr>
              <w:pStyle w:val="affffffffff2"/>
            </w:pPr>
            <w:r>
              <w:rPr>
                <w:rFonts w:hint="eastAsia"/>
              </w:rPr>
              <w:t>—</w:t>
            </w:r>
          </w:p>
        </w:tc>
        <w:tc>
          <w:tcPr>
            <w:tcW w:w="1556" w:type="dxa"/>
            <w:shd w:val="clear" w:color="auto" w:fill="auto"/>
            <w:vAlign w:val="center"/>
          </w:tcPr>
          <w:p w14:paraId="51A2E02D" w14:textId="77777777" w:rsidR="000251ED" w:rsidRDefault="00000000">
            <w:pPr>
              <w:pStyle w:val="affffffffff2"/>
            </w:pPr>
            <w:r>
              <w:rPr>
                <w:rFonts w:hint="eastAsia"/>
              </w:rPr>
              <w:t>√</w:t>
            </w:r>
          </w:p>
        </w:tc>
      </w:tr>
      <w:tr w:rsidR="000251ED" w14:paraId="63FD2B62" w14:textId="77777777">
        <w:trPr>
          <w:jc w:val="center"/>
        </w:trPr>
        <w:tc>
          <w:tcPr>
            <w:tcW w:w="557" w:type="dxa"/>
            <w:shd w:val="clear" w:color="auto" w:fill="auto"/>
            <w:vAlign w:val="center"/>
          </w:tcPr>
          <w:p w14:paraId="54937D9F" w14:textId="77777777" w:rsidR="000251ED" w:rsidRDefault="00000000">
            <w:pPr>
              <w:pStyle w:val="affffffffff2"/>
            </w:pPr>
            <w:r>
              <w:rPr>
                <w:rFonts w:hint="eastAsia"/>
              </w:rPr>
              <w:t>11</w:t>
            </w:r>
          </w:p>
        </w:tc>
        <w:tc>
          <w:tcPr>
            <w:tcW w:w="2555" w:type="dxa"/>
            <w:shd w:val="clear" w:color="auto" w:fill="auto"/>
            <w:vAlign w:val="center"/>
          </w:tcPr>
          <w:p w14:paraId="394729C8" w14:textId="77777777" w:rsidR="000251ED" w:rsidRDefault="00000000">
            <w:pPr>
              <w:pStyle w:val="affffffffff2"/>
            </w:pPr>
            <w:r>
              <w:rPr>
                <w:rFonts w:hint="eastAsia"/>
              </w:rPr>
              <w:t>耐腐蚀性</w:t>
            </w:r>
          </w:p>
        </w:tc>
        <w:tc>
          <w:tcPr>
            <w:tcW w:w="1555" w:type="dxa"/>
            <w:shd w:val="clear" w:color="auto" w:fill="auto"/>
          </w:tcPr>
          <w:p w14:paraId="7A1AC282" w14:textId="77777777" w:rsidR="000251ED" w:rsidRDefault="00000000">
            <w:pPr>
              <w:pStyle w:val="affffffffff2"/>
            </w:pPr>
            <w:r>
              <w:rPr>
                <w:rFonts w:hint="eastAsia"/>
              </w:rPr>
              <w:t>5.12</w:t>
            </w:r>
          </w:p>
        </w:tc>
        <w:tc>
          <w:tcPr>
            <w:tcW w:w="1555" w:type="dxa"/>
            <w:shd w:val="clear" w:color="auto" w:fill="auto"/>
          </w:tcPr>
          <w:p w14:paraId="6FA4E1CC" w14:textId="77777777" w:rsidR="000251ED" w:rsidRDefault="00000000">
            <w:pPr>
              <w:pStyle w:val="affffffffff2"/>
            </w:pPr>
            <w:r>
              <w:rPr>
                <w:rFonts w:hint="eastAsia"/>
              </w:rPr>
              <w:t>6.12</w:t>
            </w:r>
          </w:p>
        </w:tc>
        <w:tc>
          <w:tcPr>
            <w:tcW w:w="1556" w:type="dxa"/>
            <w:shd w:val="clear" w:color="auto" w:fill="auto"/>
          </w:tcPr>
          <w:p w14:paraId="23773098" w14:textId="77777777" w:rsidR="000251ED" w:rsidRDefault="00000000">
            <w:pPr>
              <w:pStyle w:val="affffffffff2"/>
            </w:pPr>
            <w:r>
              <w:rPr>
                <w:rFonts w:hint="eastAsia"/>
              </w:rPr>
              <w:t>—</w:t>
            </w:r>
          </w:p>
        </w:tc>
        <w:tc>
          <w:tcPr>
            <w:tcW w:w="1556" w:type="dxa"/>
            <w:shd w:val="clear" w:color="auto" w:fill="auto"/>
            <w:vAlign w:val="center"/>
          </w:tcPr>
          <w:p w14:paraId="2E8FF6D6" w14:textId="77777777" w:rsidR="000251ED" w:rsidRDefault="00000000">
            <w:pPr>
              <w:pStyle w:val="affffffffff2"/>
            </w:pPr>
            <w:r>
              <w:rPr>
                <w:rFonts w:hint="eastAsia"/>
              </w:rPr>
              <w:t>√</w:t>
            </w:r>
          </w:p>
        </w:tc>
      </w:tr>
      <w:tr w:rsidR="000251ED" w14:paraId="29C327DE" w14:textId="77777777">
        <w:trPr>
          <w:jc w:val="center"/>
        </w:trPr>
        <w:tc>
          <w:tcPr>
            <w:tcW w:w="557" w:type="dxa"/>
            <w:shd w:val="clear" w:color="auto" w:fill="auto"/>
            <w:vAlign w:val="center"/>
          </w:tcPr>
          <w:p w14:paraId="02763EEC" w14:textId="77777777" w:rsidR="000251ED" w:rsidRDefault="00000000">
            <w:pPr>
              <w:pStyle w:val="affffffffff2"/>
            </w:pPr>
            <w:r>
              <w:rPr>
                <w:rFonts w:hint="eastAsia"/>
              </w:rPr>
              <w:lastRenderedPageBreak/>
              <w:t>12</w:t>
            </w:r>
          </w:p>
        </w:tc>
        <w:tc>
          <w:tcPr>
            <w:tcW w:w="2555" w:type="dxa"/>
            <w:shd w:val="clear" w:color="auto" w:fill="auto"/>
            <w:vAlign w:val="center"/>
          </w:tcPr>
          <w:p w14:paraId="0D58A1EE" w14:textId="77777777" w:rsidR="000251ED" w:rsidRDefault="00000000">
            <w:pPr>
              <w:pStyle w:val="affffffffff2"/>
            </w:pPr>
            <w:r>
              <w:rPr>
                <w:rFonts w:hint="eastAsia"/>
              </w:rPr>
              <w:t>耐过电流强度性能</w:t>
            </w:r>
          </w:p>
        </w:tc>
        <w:tc>
          <w:tcPr>
            <w:tcW w:w="1555" w:type="dxa"/>
            <w:shd w:val="clear" w:color="auto" w:fill="auto"/>
          </w:tcPr>
          <w:p w14:paraId="1C48D1CD" w14:textId="77777777" w:rsidR="000251ED" w:rsidRDefault="00000000">
            <w:pPr>
              <w:pStyle w:val="affffffffff2"/>
            </w:pPr>
            <w:r>
              <w:rPr>
                <w:rFonts w:hint="eastAsia"/>
              </w:rPr>
              <w:t>5.13</w:t>
            </w:r>
          </w:p>
        </w:tc>
        <w:tc>
          <w:tcPr>
            <w:tcW w:w="1555" w:type="dxa"/>
            <w:shd w:val="clear" w:color="auto" w:fill="auto"/>
          </w:tcPr>
          <w:p w14:paraId="30A561A4" w14:textId="77777777" w:rsidR="000251ED" w:rsidRDefault="00000000">
            <w:pPr>
              <w:pStyle w:val="affffffffff2"/>
            </w:pPr>
            <w:r>
              <w:rPr>
                <w:rFonts w:hint="eastAsia"/>
              </w:rPr>
              <w:t>6.13</w:t>
            </w:r>
          </w:p>
        </w:tc>
        <w:tc>
          <w:tcPr>
            <w:tcW w:w="1556" w:type="dxa"/>
            <w:shd w:val="clear" w:color="auto" w:fill="auto"/>
          </w:tcPr>
          <w:p w14:paraId="539FA4F2" w14:textId="77777777" w:rsidR="000251ED" w:rsidRDefault="00000000">
            <w:pPr>
              <w:pStyle w:val="affffffffff2"/>
            </w:pPr>
            <w:r>
              <w:rPr>
                <w:rFonts w:hint="eastAsia"/>
              </w:rPr>
              <w:t>—</w:t>
            </w:r>
          </w:p>
        </w:tc>
        <w:tc>
          <w:tcPr>
            <w:tcW w:w="1556" w:type="dxa"/>
            <w:shd w:val="clear" w:color="auto" w:fill="auto"/>
            <w:vAlign w:val="center"/>
          </w:tcPr>
          <w:p w14:paraId="2E87C5FC" w14:textId="77777777" w:rsidR="000251ED" w:rsidRDefault="00000000">
            <w:pPr>
              <w:pStyle w:val="affffffffff2"/>
            </w:pPr>
            <w:r>
              <w:rPr>
                <w:rFonts w:hint="eastAsia"/>
              </w:rPr>
              <w:t>√</w:t>
            </w:r>
          </w:p>
        </w:tc>
      </w:tr>
      <w:tr w:rsidR="000251ED" w14:paraId="0C6FC45F" w14:textId="77777777">
        <w:trPr>
          <w:jc w:val="center"/>
        </w:trPr>
        <w:tc>
          <w:tcPr>
            <w:tcW w:w="557" w:type="dxa"/>
            <w:shd w:val="clear" w:color="auto" w:fill="auto"/>
            <w:vAlign w:val="center"/>
          </w:tcPr>
          <w:p w14:paraId="3EDD48E3" w14:textId="77777777" w:rsidR="000251ED" w:rsidRDefault="00000000">
            <w:pPr>
              <w:pStyle w:val="affffffffff2"/>
            </w:pPr>
            <w:r>
              <w:rPr>
                <w:rFonts w:hint="eastAsia"/>
              </w:rPr>
              <w:t>13</w:t>
            </w:r>
          </w:p>
        </w:tc>
        <w:tc>
          <w:tcPr>
            <w:tcW w:w="2555" w:type="dxa"/>
            <w:shd w:val="clear" w:color="auto" w:fill="auto"/>
            <w:vAlign w:val="center"/>
          </w:tcPr>
          <w:p w14:paraId="4A42131E" w14:textId="77777777" w:rsidR="000251ED" w:rsidRDefault="00000000">
            <w:pPr>
              <w:pStyle w:val="affffffffff2"/>
            </w:pPr>
            <w:r>
              <w:rPr>
                <w:rFonts w:hint="eastAsia"/>
              </w:rPr>
              <w:t>耐击穿电压强度性能</w:t>
            </w:r>
          </w:p>
        </w:tc>
        <w:tc>
          <w:tcPr>
            <w:tcW w:w="1555" w:type="dxa"/>
            <w:shd w:val="clear" w:color="auto" w:fill="auto"/>
          </w:tcPr>
          <w:p w14:paraId="63E439E4" w14:textId="77777777" w:rsidR="000251ED" w:rsidRDefault="00000000">
            <w:pPr>
              <w:pStyle w:val="affffffffff2"/>
            </w:pPr>
            <w:r>
              <w:rPr>
                <w:rFonts w:hint="eastAsia"/>
              </w:rPr>
              <w:t>5.14</w:t>
            </w:r>
          </w:p>
        </w:tc>
        <w:tc>
          <w:tcPr>
            <w:tcW w:w="1555" w:type="dxa"/>
            <w:shd w:val="clear" w:color="auto" w:fill="auto"/>
          </w:tcPr>
          <w:p w14:paraId="458DD16B" w14:textId="77777777" w:rsidR="000251ED" w:rsidRDefault="00000000">
            <w:pPr>
              <w:pStyle w:val="affffffffff2"/>
            </w:pPr>
            <w:r>
              <w:rPr>
                <w:rFonts w:hint="eastAsia"/>
              </w:rPr>
              <w:t>6.14</w:t>
            </w:r>
          </w:p>
        </w:tc>
        <w:tc>
          <w:tcPr>
            <w:tcW w:w="1556" w:type="dxa"/>
            <w:shd w:val="clear" w:color="auto" w:fill="auto"/>
          </w:tcPr>
          <w:p w14:paraId="6CA7DDCB" w14:textId="77777777" w:rsidR="000251ED" w:rsidRDefault="00000000">
            <w:pPr>
              <w:pStyle w:val="affffffffff2"/>
            </w:pPr>
            <w:r>
              <w:rPr>
                <w:rFonts w:hint="eastAsia"/>
              </w:rPr>
              <w:t>—</w:t>
            </w:r>
          </w:p>
        </w:tc>
        <w:tc>
          <w:tcPr>
            <w:tcW w:w="1556" w:type="dxa"/>
            <w:shd w:val="clear" w:color="auto" w:fill="auto"/>
            <w:vAlign w:val="center"/>
          </w:tcPr>
          <w:p w14:paraId="7EF4B279" w14:textId="77777777" w:rsidR="000251ED" w:rsidRDefault="00000000">
            <w:pPr>
              <w:pStyle w:val="affffffffff2"/>
            </w:pPr>
            <w:r>
              <w:rPr>
                <w:rFonts w:hint="eastAsia"/>
              </w:rPr>
              <w:t>√</w:t>
            </w:r>
          </w:p>
        </w:tc>
      </w:tr>
      <w:tr w:rsidR="009B39ED" w14:paraId="049F6421" w14:textId="77777777">
        <w:trPr>
          <w:jc w:val="center"/>
        </w:trPr>
        <w:tc>
          <w:tcPr>
            <w:tcW w:w="557" w:type="dxa"/>
            <w:shd w:val="clear" w:color="auto" w:fill="auto"/>
            <w:vAlign w:val="center"/>
          </w:tcPr>
          <w:p w14:paraId="36CD2018" w14:textId="77777777" w:rsidR="009B39ED" w:rsidRDefault="009B39ED" w:rsidP="009B39ED">
            <w:pPr>
              <w:pStyle w:val="affffffffff2"/>
            </w:pPr>
            <w:r>
              <w:rPr>
                <w:rFonts w:hint="eastAsia"/>
              </w:rPr>
              <w:t>14</w:t>
            </w:r>
          </w:p>
        </w:tc>
        <w:tc>
          <w:tcPr>
            <w:tcW w:w="2555" w:type="dxa"/>
            <w:shd w:val="clear" w:color="auto" w:fill="auto"/>
            <w:vAlign w:val="center"/>
          </w:tcPr>
          <w:p w14:paraId="7654F94E" w14:textId="4243F814" w:rsidR="009B39ED" w:rsidRDefault="009B39ED" w:rsidP="009B39ED">
            <w:pPr>
              <w:pStyle w:val="affffffffff2"/>
            </w:pPr>
            <w:r>
              <w:rPr>
                <w:rFonts w:hint="eastAsia"/>
              </w:rPr>
              <w:t>耐低温性能</w:t>
            </w:r>
          </w:p>
        </w:tc>
        <w:tc>
          <w:tcPr>
            <w:tcW w:w="1555" w:type="dxa"/>
            <w:shd w:val="clear" w:color="auto" w:fill="auto"/>
          </w:tcPr>
          <w:p w14:paraId="34ED1534" w14:textId="4490ED0F" w:rsidR="009B39ED" w:rsidRDefault="009B39ED" w:rsidP="009B39ED">
            <w:pPr>
              <w:pStyle w:val="affffffffff2"/>
            </w:pPr>
            <w:r>
              <w:rPr>
                <w:rFonts w:hint="eastAsia"/>
              </w:rPr>
              <w:t>5.16</w:t>
            </w:r>
          </w:p>
        </w:tc>
        <w:tc>
          <w:tcPr>
            <w:tcW w:w="1555" w:type="dxa"/>
            <w:shd w:val="clear" w:color="auto" w:fill="auto"/>
          </w:tcPr>
          <w:p w14:paraId="06534D14" w14:textId="06E33178" w:rsidR="009B39ED" w:rsidRDefault="009B39ED" w:rsidP="009B39ED">
            <w:pPr>
              <w:pStyle w:val="affffffffff2"/>
            </w:pPr>
            <w:r>
              <w:rPr>
                <w:rFonts w:hint="eastAsia"/>
              </w:rPr>
              <w:t>6.16</w:t>
            </w:r>
          </w:p>
        </w:tc>
        <w:tc>
          <w:tcPr>
            <w:tcW w:w="1556" w:type="dxa"/>
            <w:shd w:val="clear" w:color="auto" w:fill="auto"/>
          </w:tcPr>
          <w:p w14:paraId="44C09BEE" w14:textId="54ED73FA" w:rsidR="009B39ED" w:rsidRDefault="009B39ED" w:rsidP="009B39ED">
            <w:pPr>
              <w:pStyle w:val="affffffffff2"/>
            </w:pPr>
            <w:r>
              <w:rPr>
                <w:rFonts w:hint="eastAsia"/>
              </w:rPr>
              <w:t>—</w:t>
            </w:r>
          </w:p>
        </w:tc>
        <w:tc>
          <w:tcPr>
            <w:tcW w:w="1556" w:type="dxa"/>
            <w:shd w:val="clear" w:color="auto" w:fill="auto"/>
            <w:vAlign w:val="center"/>
          </w:tcPr>
          <w:p w14:paraId="2C2AE4FC" w14:textId="34871E2E" w:rsidR="009B39ED" w:rsidRDefault="009B39ED" w:rsidP="009B39ED">
            <w:pPr>
              <w:pStyle w:val="affffffffff2"/>
            </w:pPr>
            <w:r>
              <w:rPr>
                <w:rFonts w:hint="eastAsia"/>
              </w:rPr>
              <w:t>√</w:t>
            </w:r>
          </w:p>
        </w:tc>
      </w:tr>
      <w:tr w:rsidR="009B39ED" w14:paraId="18F7C858" w14:textId="77777777">
        <w:trPr>
          <w:jc w:val="center"/>
        </w:trPr>
        <w:tc>
          <w:tcPr>
            <w:tcW w:w="557" w:type="dxa"/>
            <w:shd w:val="clear" w:color="auto" w:fill="auto"/>
            <w:vAlign w:val="center"/>
          </w:tcPr>
          <w:p w14:paraId="71D0EB86" w14:textId="77777777" w:rsidR="009B39ED" w:rsidRDefault="009B39ED" w:rsidP="009B39ED">
            <w:pPr>
              <w:pStyle w:val="affffffffff2"/>
            </w:pPr>
            <w:r>
              <w:rPr>
                <w:rFonts w:hint="eastAsia"/>
              </w:rPr>
              <w:t>15</w:t>
            </w:r>
          </w:p>
        </w:tc>
        <w:tc>
          <w:tcPr>
            <w:tcW w:w="2555" w:type="dxa"/>
            <w:shd w:val="clear" w:color="auto" w:fill="auto"/>
            <w:vAlign w:val="center"/>
          </w:tcPr>
          <w:p w14:paraId="76E873F4" w14:textId="3E9D94D1" w:rsidR="009B39ED" w:rsidRDefault="009B39ED" w:rsidP="009B39ED">
            <w:pPr>
              <w:pStyle w:val="affffffffff2"/>
            </w:pPr>
            <w:r>
              <w:rPr>
                <w:rFonts w:hint="eastAsia"/>
              </w:rPr>
              <w:t>耐温度变化性能</w:t>
            </w:r>
          </w:p>
        </w:tc>
        <w:tc>
          <w:tcPr>
            <w:tcW w:w="1555" w:type="dxa"/>
            <w:shd w:val="clear" w:color="auto" w:fill="auto"/>
          </w:tcPr>
          <w:p w14:paraId="4EB556A5" w14:textId="3E62E20E" w:rsidR="009B39ED" w:rsidRDefault="009B39ED" w:rsidP="009B39ED">
            <w:pPr>
              <w:pStyle w:val="affffffffff2"/>
            </w:pPr>
            <w:r>
              <w:rPr>
                <w:rFonts w:hint="eastAsia"/>
              </w:rPr>
              <w:t>5.17</w:t>
            </w:r>
          </w:p>
        </w:tc>
        <w:tc>
          <w:tcPr>
            <w:tcW w:w="1555" w:type="dxa"/>
            <w:shd w:val="clear" w:color="auto" w:fill="auto"/>
          </w:tcPr>
          <w:p w14:paraId="1DC9CD4A" w14:textId="7286FB8A" w:rsidR="009B39ED" w:rsidRDefault="009B39ED" w:rsidP="009B39ED">
            <w:pPr>
              <w:pStyle w:val="affffffffff2"/>
            </w:pPr>
            <w:r>
              <w:rPr>
                <w:rFonts w:hint="eastAsia"/>
              </w:rPr>
              <w:t>6.17</w:t>
            </w:r>
          </w:p>
        </w:tc>
        <w:tc>
          <w:tcPr>
            <w:tcW w:w="1556" w:type="dxa"/>
            <w:shd w:val="clear" w:color="auto" w:fill="auto"/>
          </w:tcPr>
          <w:p w14:paraId="61D53F16" w14:textId="3F6CCFC6" w:rsidR="009B39ED" w:rsidRDefault="009B39ED" w:rsidP="009B39ED">
            <w:pPr>
              <w:pStyle w:val="affffffffff2"/>
            </w:pPr>
            <w:r>
              <w:rPr>
                <w:rFonts w:hint="eastAsia"/>
              </w:rPr>
              <w:t>—</w:t>
            </w:r>
          </w:p>
        </w:tc>
        <w:tc>
          <w:tcPr>
            <w:tcW w:w="1556" w:type="dxa"/>
            <w:shd w:val="clear" w:color="auto" w:fill="auto"/>
            <w:vAlign w:val="center"/>
          </w:tcPr>
          <w:p w14:paraId="4CE21977" w14:textId="4C6BB579" w:rsidR="009B39ED" w:rsidRDefault="009B39ED" w:rsidP="009B39ED">
            <w:pPr>
              <w:pStyle w:val="affffffffff2"/>
            </w:pPr>
            <w:r>
              <w:rPr>
                <w:rFonts w:hint="eastAsia"/>
              </w:rPr>
              <w:t>√</w:t>
            </w:r>
          </w:p>
        </w:tc>
      </w:tr>
      <w:tr w:rsidR="009B39ED" w14:paraId="0A84003E" w14:textId="77777777">
        <w:trPr>
          <w:jc w:val="center"/>
        </w:trPr>
        <w:tc>
          <w:tcPr>
            <w:tcW w:w="557" w:type="dxa"/>
            <w:shd w:val="clear" w:color="auto" w:fill="auto"/>
            <w:vAlign w:val="center"/>
          </w:tcPr>
          <w:p w14:paraId="74CD90D6" w14:textId="77777777" w:rsidR="009B39ED" w:rsidRDefault="009B39ED" w:rsidP="009B39ED">
            <w:pPr>
              <w:pStyle w:val="affffffffff2"/>
            </w:pPr>
            <w:r>
              <w:rPr>
                <w:rFonts w:hint="eastAsia"/>
              </w:rPr>
              <w:t>16</w:t>
            </w:r>
          </w:p>
        </w:tc>
        <w:tc>
          <w:tcPr>
            <w:tcW w:w="2555" w:type="dxa"/>
            <w:shd w:val="clear" w:color="auto" w:fill="auto"/>
            <w:vAlign w:val="center"/>
          </w:tcPr>
          <w:p w14:paraId="0D3A5CC7" w14:textId="5B1DB4ED" w:rsidR="009B39ED" w:rsidRDefault="009B39ED" w:rsidP="009B39ED">
            <w:pPr>
              <w:pStyle w:val="affffffffff2"/>
            </w:pPr>
            <w:r>
              <w:rPr>
                <w:rFonts w:hint="eastAsia"/>
              </w:rPr>
              <w:t>耐温度、湿度循环变化性能</w:t>
            </w:r>
          </w:p>
        </w:tc>
        <w:tc>
          <w:tcPr>
            <w:tcW w:w="1555" w:type="dxa"/>
            <w:shd w:val="clear" w:color="auto" w:fill="auto"/>
          </w:tcPr>
          <w:p w14:paraId="1305FBAA" w14:textId="1DB2DD5D" w:rsidR="009B39ED" w:rsidRDefault="009B39ED" w:rsidP="009B39ED">
            <w:pPr>
              <w:pStyle w:val="affffffffff2"/>
            </w:pPr>
            <w:r>
              <w:rPr>
                <w:rFonts w:hint="eastAsia"/>
              </w:rPr>
              <w:t>5.18</w:t>
            </w:r>
          </w:p>
        </w:tc>
        <w:tc>
          <w:tcPr>
            <w:tcW w:w="1555" w:type="dxa"/>
            <w:shd w:val="clear" w:color="auto" w:fill="auto"/>
          </w:tcPr>
          <w:p w14:paraId="6794532A" w14:textId="71E2F686" w:rsidR="009B39ED" w:rsidRDefault="009B39ED" w:rsidP="009B39ED">
            <w:pPr>
              <w:pStyle w:val="affffffffff2"/>
            </w:pPr>
            <w:r>
              <w:rPr>
                <w:rFonts w:hint="eastAsia"/>
              </w:rPr>
              <w:t>6.18</w:t>
            </w:r>
          </w:p>
        </w:tc>
        <w:tc>
          <w:tcPr>
            <w:tcW w:w="1556" w:type="dxa"/>
            <w:shd w:val="clear" w:color="auto" w:fill="auto"/>
          </w:tcPr>
          <w:p w14:paraId="40476B1E" w14:textId="2B18664C" w:rsidR="009B39ED" w:rsidRDefault="009B39ED" w:rsidP="009B39ED">
            <w:pPr>
              <w:pStyle w:val="affffffffff2"/>
            </w:pPr>
            <w:r>
              <w:rPr>
                <w:rFonts w:hint="eastAsia"/>
              </w:rPr>
              <w:t>—</w:t>
            </w:r>
          </w:p>
        </w:tc>
        <w:tc>
          <w:tcPr>
            <w:tcW w:w="1556" w:type="dxa"/>
            <w:shd w:val="clear" w:color="auto" w:fill="auto"/>
            <w:vAlign w:val="center"/>
          </w:tcPr>
          <w:p w14:paraId="0EE53737" w14:textId="62192F93" w:rsidR="009B39ED" w:rsidRDefault="009B39ED" w:rsidP="009B39ED">
            <w:pPr>
              <w:pStyle w:val="affffffffff2"/>
            </w:pPr>
            <w:r>
              <w:rPr>
                <w:rFonts w:hint="eastAsia"/>
              </w:rPr>
              <w:t>√</w:t>
            </w:r>
          </w:p>
        </w:tc>
      </w:tr>
      <w:tr w:rsidR="009B39ED" w14:paraId="4C6501B4" w14:textId="77777777">
        <w:trPr>
          <w:jc w:val="center"/>
        </w:trPr>
        <w:tc>
          <w:tcPr>
            <w:tcW w:w="557" w:type="dxa"/>
            <w:shd w:val="clear" w:color="auto" w:fill="auto"/>
            <w:vAlign w:val="center"/>
          </w:tcPr>
          <w:p w14:paraId="0509F40A" w14:textId="77777777" w:rsidR="009B39ED" w:rsidRDefault="009B39ED" w:rsidP="009B39ED">
            <w:pPr>
              <w:pStyle w:val="affffffffff2"/>
            </w:pPr>
            <w:r>
              <w:rPr>
                <w:rFonts w:hint="eastAsia"/>
              </w:rPr>
              <w:t>17</w:t>
            </w:r>
          </w:p>
        </w:tc>
        <w:tc>
          <w:tcPr>
            <w:tcW w:w="2555" w:type="dxa"/>
            <w:shd w:val="clear" w:color="auto" w:fill="auto"/>
            <w:vAlign w:val="center"/>
          </w:tcPr>
          <w:p w14:paraId="69E3C8DF" w14:textId="7B42FC8E" w:rsidR="009B39ED" w:rsidRDefault="009B39ED" w:rsidP="009B39ED">
            <w:pPr>
              <w:pStyle w:val="affffffffff2"/>
            </w:pPr>
            <w:r>
              <w:rPr>
                <w:rFonts w:hint="eastAsia"/>
              </w:rPr>
              <w:t>耐振动性能</w:t>
            </w:r>
          </w:p>
        </w:tc>
        <w:tc>
          <w:tcPr>
            <w:tcW w:w="1555" w:type="dxa"/>
            <w:shd w:val="clear" w:color="auto" w:fill="auto"/>
          </w:tcPr>
          <w:p w14:paraId="629DF76A" w14:textId="53DFD1D7" w:rsidR="009B39ED" w:rsidRDefault="009B39ED" w:rsidP="009B39ED">
            <w:pPr>
              <w:pStyle w:val="affffffffff2"/>
            </w:pPr>
            <w:r>
              <w:rPr>
                <w:rFonts w:hint="eastAsia"/>
              </w:rPr>
              <w:t>5.19</w:t>
            </w:r>
          </w:p>
        </w:tc>
        <w:tc>
          <w:tcPr>
            <w:tcW w:w="1555" w:type="dxa"/>
            <w:shd w:val="clear" w:color="auto" w:fill="auto"/>
          </w:tcPr>
          <w:p w14:paraId="612986A1" w14:textId="4C82017E" w:rsidR="009B39ED" w:rsidRDefault="009B39ED" w:rsidP="009B39ED">
            <w:pPr>
              <w:pStyle w:val="affffffffff2"/>
            </w:pPr>
            <w:r>
              <w:rPr>
                <w:rFonts w:hint="eastAsia"/>
              </w:rPr>
              <w:t>6.19</w:t>
            </w:r>
          </w:p>
        </w:tc>
        <w:tc>
          <w:tcPr>
            <w:tcW w:w="1556" w:type="dxa"/>
            <w:shd w:val="clear" w:color="auto" w:fill="auto"/>
          </w:tcPr>
          <w:p w14:paraId="111EC8A0" w14:textId="32801731" w:rsidR="009B39ED" w:rsidRDefault="009B39ED" w:rsidP="009B39ED">
            <w:pPr>
              <w:pStyle w:val="affffffffff2"/>
            </w:pPr>
            <w:r>
              <w:rPr>
                <w:rFonts w:hint="eastAsia"/>
              </w:rPr>
              <w:t>√</w:t>
            </w:r>
          </w:p>
        </w:tc>
        <w:tc>
          <w:tcPr>
            <w:tcW w:w="1556" w:type="dxa"/>
            <w:shd w:val="clear" w:color="auto" w:fill="auto"/>
            <w:vAlign w:val="center"/>
          </w:tcPr>
          <w:p w14:paraId="65035872" w14:textId="77067329" w:rsidR="009B39ED" w:rsidRDefault="009B39ED" w:rsidP="009B39ED">
            <w:pPr>
              <w:pStyle w:val="affffffffff2"/>
            </w:pPr>
            <w:r>
              <w:rPr>
                <w:rFonts w:hint="eastAsia"/>
              </w:rPr>
              <w:t>√</w:t>
            </w:r>
          </w:p>
        </w:tc>
      </w:tr>
      <w:tr w:rsidR="009B39ED" w14:paraId="3051CB3C" w14:textId="77777777">
        <w:trPr>
          <w:jc w:val="center"/>
        </w:trPr>
        <w:tc>
          <w:tcPr>
            <w:tcW w:w="9334" w:type="dxa"/>
            <w:gridSpan w:val="6"/>
            <w:tcBorders>
              <w:top w:val="single" w:sz="8" w:space="0" w:color="auto"/>
              <w:bottom w:val="single" w:sz="8" w:space="0" w:color="auto"/>
            </w:tcBorders>
            <w:shd w:val="clear" w:color="auto" w:fill="auto"/>
            <w:vAlign w:val="center"/>
          </w:tcPr>
          <w:p w14:paraId="7950EAEF" w14:textId="77777777" w:rsidR="009B39ED" w:rsidRDefault="009B39ED" w:rsidP="009B39ED">
            <w:pPr>
              <w:pStyle w:val="afff6"/>
            </w:pPr>
            <w:r>
              <w:rPr>
                <w:rFonts w:hint="eastAsia"/>
              </w:rPr>
              <w:t>“√”</w:t>
            </w:r>
            <w:proofErr w:type="gramStart"/>
            <w:r>
              <w:rPr>
                <w:rFonts w:hint="eastAsia"/>
              </w:rPr>
              <w:t>为须检</w:t>
            </w:r>
            <w:proofErr w:type="gramEnd"/>
            <w:r>
              <w:rPr>
                <w:rFonts w:hint="eastAsia"/>
              </w:rPr>
              <w:t>项目，“—”为不检项目。</w:t>
            </w:r>
          </w:p>
        </w:tc>
      </w:tr>
    </w:tbl>
    <w:p w14:paraId="4CEE92BD" w14:textId="77777777" w:rsidR="000251ED" w:rsidRDefault="00000000">
      <w:pPr>
        <w:pStyle w:val="afff1"/>
        <w:spacing w:before="120" w:after="120"/>
      </w:pPr>
      <w:r>
        <w:rPr>
          <w:rFonts w:hint="eastAsia"/>
        </w:rPr>
        <w:t>批次</w:t>
      </w:r>
    </w:p>
    <w:p w14:paraId="7780439C" w14:textId="77777777" w:rsidR="000251ED" w:rsidRDefault="00000000">
      <w:pPr>
        <w:pStyle w:val="afffffffffa"/>
        <w:numPr>
          <w:ilvl w:val="0"/>
          <w:numId w:val="0"/>
        </w:numPr>
        <w:ind w:firstLine="420"/>
      </w:pPr>
      <w:r>
        <w:rPr>
          <w:rFonts w:hint="eastAsia"/>
        </w:rPr>
        <w:t>相同原料、相同工艺、相同班次连续生产的产品为一批次。</w:t>
      </w:r>
    </w:p>
    <w:p w14:paraId="0EAEA78B" w14:textId="77777777" w:rsidR="000251ED" w:rsidRDefault="00000000">
      <w:pPr>
        <w:pStyle w:val="afff1"/>
        <w:spacing w:before="120" w:after="120"/>
      </w:pPr>
      <w:r>
        <w:rPr>
          <w:rFonts w:hint="eastAsia"/>
        </w:rPr>
        <w:t>出厂检验</w:t>
      </w:r>
    </w:p>
    <w:p w14:paraId="5D5E3A50" w14:textId="77777777" w:rsidR="000251ED" w:rsidRDefault="00000000">
      <w:pPr>
        <w:pStyle w:val="afffffffffa"/>
      </w:pPr>
      <w:r>
        <w:rPr>
          <w:rFonts w:hint="eastAsia"/>
        </w:rPr>
        <w:t>抽样数量为每批次的2</w:t>
      </w:r>
      <w:r>
        <w:rPr>
          <w:rFonts w:ascii="Times New Roman"/>
        </w:rPr>
        <w:t xml:space="preserve"> </w:t>
      </w:r>
      <w:r>
        <w:rPr>
          <w:rFonts w:hint="eastAsia"/>
        </w:rPr>
        <w:t>%。</w:t>
      </w:r>
    </w:p>
    <w:p w14:paraId="02EFFF76" w14:textId="77777777" w:rsidR="000251ED" w:rsidRDefault="00000000">
      <w:pPr>
        <w:pStyle w:val="afffffffffa"/>
      </w:pPr>
      <w:r>
        <w:rPr>
          <w:rFonts w:hint="eastAsia"/>
        </w:rPr>
        <w:t>产品的出厂检验结果全部符合本文件的规定，则判定该产品出厂检验合格，若有至少一个项目检验结果不合格时，则判定该批产品不合格。每台产品应</w:t>
      </w:r>
      <w:proofErr w:type="gramStart"/>
      <w:r>
        <w:rPr>
          <w:rFonts w:hint="eastAsia"/>
        </w:rPr>
        <w:t>经制造</w:t>
      </w:r>
      <w:proofErr w:type="gramEnd"/>
      <w:r>
        <w:rPr>
          <w:rFonts w:hint="eastAsia"/>
        </w:rPr>
        <w:t>企业质检部门检验合格，并签发合格证书后，方可出厂。</w:t>
      </w:r>
    </w:p>
    <w:p w14:paraId="4C27F0AA" w14:textId="77777777" w:rsidR="000251ED" w:rsidRDefault="00000000">
      <w:pPr>
        <w:pStyle w:val="afff1"/>
        <w:spacing w:before="120" w:after="120"/>
      </w:pPr>
      <w:r>
        <w:rPr>
          <w:rFonts w:hint="eastAsia"/>
        </w:rPr>
        <w:t>型式检验</w:t>
      </w:r>
    </w:p>
    <w:p w14:paraId="33487657" w14:textId="77777777" w:rsidR="000251ED" w:rsidRDefault="00000000">
      <w:pPr>
        <w:pStyle w:val="afffffffffa"/>
      </w:pPr>
      <w:r>
        <w:rPr>
          <w:rFonts w:hint="eastAsia"/>
        </w:rPr>
        <w:t>在以下情况下，产品应进行型式检验：</w:t>
      </w:r>
    </w:p>
    <w:p w14:paraId="7DF0A425" w14:textId="77777777" w:rsidR="000251ED" w:rsidRDefault="00000000">
      <w:pPr>
        <w:pStyle w:val="af9"/>
        <w:numPr>
          <w:ilvl w:val="0"/>
          <w:numId w:val="33"/>
        </w:numPr>
      </w:pPr>
      <w:r>
        <w:rPr>
          <w:rFonts w:hint="eastAsia"/>
        </w:rPr>
        <w:t>新产品或老产品易地生产的试制定型鉴定；</w:t>
      </w:r>
    </w:p>
    <w:p w14:paraId="13D616A8" w14:textId="77777777" w:rsidR="000251ED" w:rsidRDefault="00000000">
      <w:pPr>
        <w:pStyle w:val="af9"/>
      </w:pPr>
      <w:r>
        <w:rPr>
          <w:rFonts w:hint="eastAsia"/>
        </w:rPr>
        <w:t>正式生产后，如结构、材料、工艺有较大改变而可能影响产品性能时；</w:t>
      </w:r>
    </w:p>
    <w:p w14:paraId="172FDE36" w14:textId="77777777" w:rsidR="000251ED" w:rsidRDefault="00000000">
      <w:pPr>
        <w:pStyle w:val="af9"/>
      </w:pPr>
      <w:r>
        <w:rPr>
          <w:rFonts w:hint="eastAsia"/>
        </w:rPr>
        <w:t>产品停产一年以上，恢复生产时；</w:t>
      </w:r>
    </w:p>
    <w:p w14:paraId="226C736B" w14:textId="77777777" w:rsidR="000251ED" w:rsidRDefault="00000000">
      <w:pPr>
        <w:pStyle w:val="af9"/>
      </w:pPr>
      <w:r>
        <w:rPr>
          <w:rFonts w:hint="eastAsia"/>
        </w:rPr>
        <w:t>出厂检验结果与上次型式检验结果有较大差异时。</w:t>
      </w:r>
    </w:p>
    <w:p w14:paraId="35949362" w14:textId="77777777" w:rsidR="000251ED" w:rsidRDefault="00000000">
      <w:pPr>
        <w:pStyle w:val="afffffffffa"/>
      </w:pPr>
      <w:r>
        <w:rPr>
          <w:rFonts w:hint="eastAsia"/>
        </w:rPr>
        <w:t>型式检验从出厂检验合格的产品中抽取3台。</w:t>
      </w:r>
    </w:p>
    <w:p w14:paraId="1FE6E355" w14:textId="77777777" w:rsidR="000251ED" w:rsidRDefault="00000000">
      <w:pPr>
        <w:pStyle w:val="afffffffffa"/>
      </w:pPr>
      <w:r>
        <w:rPr>
          <w:rFonts w:hint="eastAsia"/>
        </w:rPr>
        <w:t>型式检验项目见表4有检验项目合格判定型式检验合格，否则判定为不合格。</w:t>
      </w:r>
    </w:p>
    <w:p w14:paraId="77ABE75A" w14:textId="77777777" w:rsidR="000251ED" w:rsidRDefault="00000000">
      <w:pPr>
        <w:pStyle w:val="afff0"/>
        <w:spacing w:before="240" w:after="240"/>
      </w:pPr>
      <w:bookmarkStart w:id="173" w:name="_Toc198728356"/>
      <w:bookmarkStart w:id="174" w:name="_Toc199401205"/>
      <w:bookmarkStart w:id="175" w:name="_Toc199254773"/>
      <w:bookmarkStart w:id="176" w:name="_Toc199254869"/>
      <w:bookmarkStart w:id="177" w:name="_Toc199255517"/>
      <w:bookmarkStart w:id="178" w:name="_Toc199401227"/>
      <w:bookmarkStart w:id="179" w:name="_Toc193879016"/>
      <w:bookmarkStart w:id="180" w:name="_Toc198718614"/>
      <w:bookmarkStart w:id="181" w:name="_Toc194928220"/>
      <w:bookmarkStart w:id="182" w:name="_Toc194044638"/>
      <w:bookmarkStart w:id="183" w:name="_Toc194393248"/>
      <w:bookmarkStart w:id="184" w:name="_Toc198709894"/>
      <w:r>
        <w:rPr>
          <w:rFonts w:hint="eastAsia"/>
        </w:rPr>
        <w:t>标志、包装、运输</w:t>
      </w:r>
      <w:bookmarkEnd w:id="173"/>
      <w:r>
        <w:rPr>
          <w:rFonts w:hint="eastAsia"/>
        </w:rPr>
        <w:t>和贮存</w:t>
      </w:r>
      <w:bookmarkEnd w:id="174"/>
      <w:bookmarkEnd w:id="175"/>
      <w:bookmarkEnd w:id="176"/>
      <w:bookmarkEnd w:id="177"/>
      <w:bookmarkEnd w:id="178"/>
    </w:p>
    <w:bookmarkEnd w:id="179"/>
    <w:bookmarkEnd w:id="180"/>
    <w:bookmarkEnd w:id="181"/>
    <w:bookmarkEnd w:id="182"/>
    <w:bookmarkEnd w:id="183"/>
    <w:bookmarkEnd w:id="184"/>
    <w:p w14:paraId="18D75FBC" w14:textId="77777777" w:rsidR="000251ED" w:rsidRDefault="00000000">
      <w:pPr>
        <w:pStyle w:val="afff1"/>
        <w:spacing w:before="120" w:after="120"/>
      </w:pPr>
      <w:r>
        <w:rPr>
          <w:rFonts w:hint="eastAsia"/>
        </w:rPr>
        <w:t>标志</w:t>
      </w:r>
    </w:p>
    <w:p w14:paraId="1980627A" w14:textId="77777777" w:rsidR="000251ED" w:rsidRDefault="00000000">
      <w:pPr>
        <w:pStyle w:val="afffffffffa"/>
      </w:pPr>
      <w:r>
        <w:rPr>
          <w:rFonts w:hint="eastAsia"/>
        </w:rPr>
        <w:t>每台产品应在其明显的部位固定产品铭牌，铭牌上的标志应包含但不限于以下内容：</w:t>
      </w:r>
    </w:p>
    <w:p w14:paraId="6D4E981E" w14:textId="77777777" w:rsidR="000251ED" w:rsidRDefault="00000000">
      <w:pPr>
        <w:pStyle w:val="af9"/>
        <w:numPr>
          <w:ilvl w:val="0"/>
          <w:numId w:val="34"/>
        </w:numPr>
      </w:pPr>
      <w:r>
        <w:rPr>
          <w:rFonts w:hint="eastAsia"/>
        </w:rPr>
        <w:t>产品名称及商标；</w:t>
      </w:r>
    </w:p>
    <w:p w14:paraId="7B2EA0C5" w14:textId="77777777" w:rsidR="000251ED" w:rsidRDefault="00000000">
      <w:pPr>
        <w:pStyle w:val="af9"/>
      </w:pPr>
      <w:r>
        <w:rPr>
          <w:rFonts w:hint="eastAsia"/>
        </w:rPr>
        <w:t>产品型号；</w:t>
      </w:r>
    </w:p>
    <w:p w14:paraId="46DA98BB" w14:textId="77777777" w:rsidR="000251ED" w:rsidRDefault="00000000">
      <w:pPr>
        <w:pStyle w:val="af9"/>
      </w:pPr>
      <w:r>
        <w:rPr>
          <w:rFonts w:hint="eastAsia"/>
        </w:rPr>
        <w:t>生产日期（或编号）或生产批号；</w:t>
      </w:r>
    </w:p>
    <w:p w14:paraId="4B221ED1" w14:textId="77777777" w:rsidR="000251ED" w:rsidRDefault="00000000">
      <w:pPr>
        <w:pStyle w:val="af9"/>
      </w:pPr>
      <w:r>
        <w:rPr>
          <w:rFonts w:hint="eastAsia"/>
        </w:rPr>
        <w:t>产品的主要技术参数及适用车型或机型；</w:t>
      </w:r>
    </w:p>
    <w:p w14:paraId="77050C71" w14:textId="77777777" w:rsidR="000251ED" w:rsidRDefault="00000000">
      <w:pPr>
        <w:pStyle w:val="af9"/>
      </w:pPr>
      <w:r>
        <w:rPr>
          <w:rFonts w:hint="eastAsia"/>
        </w:rPr>
        <w:t>生产企业名称。</w:t>
      </w:r>
    </w:p>
    <w:p w14:paraId="17BB470F" w14:textId="77777777" w:rsidR="000251ED" w:rsidRDefault="00000000">
      <w:pPr>
        <w:pStyle w:val="afffffffffa"/>
      </w:pPr>
      <w:r>
        <w:rPr>
          <w:rFonts w:hint="eastAsia"/>
        </w:rPr>
        <w:t>产品的铭牌应符合GB/T 13306的规定（特殊情况除外）。</w:t>
      </w:r>
    </w:p>
    <w:p w14:paraId="06A1D59B" w14:textId="77777777" w:rsidR="000251ED" w:rsidRDefault="00000000">
      <w:pPr>
        <w:pStyle w:val="afff1"/>
        <w:spacing w:before="120" w:after="120"/>
      </w:pPr>
      <w:r>
        <w:rPr>
          <w:rFonts w:hint="eastAsia"/>
        </w:rPr>
        <w:t>包装</w:t>
      </w:r>
    </w:p>
    <w:p w14:paraId="098C55E8" w14:textId="77777777" w:rsidR="000251ED" w:rsidRDefault="00000000">
      <w:pPr>
        <w:pStyle w:val="afff2"/>
        <w:spacing w:before="120" w:after="120"/>
      </w:pPr>
      <w:r>
        <w:rPr>
          <w:rFonts w:hint="eastAsia"/>
        </w:rPr>
        <w:t>总则</w:t>
      </w:r>
    </w:p>
    <w:p w14:paraId="67C85A67" w14:textId="77777777" w:rsidR="000251ED" w:rsidRDefault="00000000">
      <w:pPr>
        <w:pStyle w:val="afffffffff9"/>
      </w:pPr>
      <w:proofErr w:type="gramStart"/>
      <w:r>
        <w:rPr>
          <w:rFonts w:hint="eastAsia"/>
        </w:rPr>
        <w:t>包装分</w:t>
      </w:r>
      <w:proofErr w:type="gramEnd"/>
      <w:r>
        <w:rPr>
          <w:rFonts w:hint="eastAsia"/>
        </w:rPr>
        <w:t>产品包装（内包装）和运输包装（外包装）。</w:t>
      </w:r>
    </w:p>
    <w:p w14:paraId="0C41194F" w14:textId="77777777" w:rsidR="000251ED" w:rsidRDefault="00000000">
      <w:pPr>
        <w:pStyle w:val="afffffffff9"/>
      </w:pPr>
      <w:r>
        <w:rPr>
          <w:rFonts w:hint="eastAsia"/>
        </w:rPr>
        <w:t>产品包装方式满足现场安装需求，采用整体包装或拆卸包装。</w:t>
      </w:r>
    </w:p>
    <w:p w14:paraId="387490CA" w14:textId="77777777" w:rsidR="000251ED" w:rsidRDefault="00000000">
      <w:pPr>
        <w:pStyle w:val="afffffffff9"/>
      </w:pPr>
      <w:r>
        <w:rPr>
          <w:rFonts w:hint="eastAsia"/>
        </w:rPr>
        <w:t>包装应满足GB/T 191、GB/T 13384的相应要求。</w:t>
      </w:r>
    </w:p>
    <w:p w14:paraId="6AE36BD9" w14:textId="77777777" w:rsidR="000251ED" w:rsidRDefault="00000000">
      <w:pPr>
        <w:pStyle w:val="afff2"/>
        <w:spacing w:before="120" w:after="120"/>
      </w:pPr>
      <w:r>
        <w:rPr>
          <w:rFonts w:hint="eastAsia"/>
        </w:rPr>
        <w:t>产品包装</w:t>
      </w:r>
    </w:p>
    <w:p w14:paraId="31AD5533" w14:textId="77777777" w:rsidR="000251ED" w:rsidRDefault="00000000">
      <w:pPr>
        <w:pStyle w:val="afffffe"/>
        <w:ind w:firstLine="420"/>
      </w:pPr>
      <w:r>
        <w:rPr>
          <w:rFonts w:hint="eastAsia"/>
        </w:rPr>
        <w:t>产品包装采用环保材料，包装箱内应有：</w:t>
      </w:r>
    </w:p>
    <w:p w14:paraId="61AA589F" w14:textId="77777777" w:rsidR="000251ED" w:rsidRDefault="00000000">
      <w:pPr>
        <w:pStyle w:val="af9"/>
        <w:numPr>
          <w:ilvl w:val="0"/>
          <w:numId w:val="35"/>
        </w:numPr>
      </w:pPr>
      <w:r>
        <w:rPr>
          <w:rFonts w:hint="eastAsia"/>
        </w:rPr>
        <w:t>装箱清单；</w:t>
      </w:r>
    </w:p>
    <w:p w14:paraId="5F16B675" w14:textId="77777777" w:rsidR="000251ED" w:rsidRDefault="00000000">
      <w:pPr>
        <w:pStyle w:val="af9"/>
      </w:pPr>
      <w:r>
        <w:rPr>
          <w:rFonts w:hint="eastAsia"/>
        </w:rPr>
        <w:t>产品出厂合格证；</w:t>
      </w:r>
    </w:p>
    <w:p w14:paraId="05629986" w14:textId="77777777" w:rsidR="000251ED" w:rsidRDefault="00000000">
      <w:pPr>
        <w:pStyle w:val="af9"/>
      </w:pPr>
      <w:r>
        <w:rPr>
          <w:rFonts w:hint="eastAsia"/>
        </w:rPr>
        <w:t>产品使用说明书。</w:t>
      </w:r>
    </w:p>
    <w:p w14:paraId="32A85630" w14:textId="77777777" w:rsidR="000251ED" w:rsidRDefault="00000000">
      <w:pPr>
        <w:pStyle w:val="afff2"/>
        <w:spacing w:before="120" w:after="120"/>
      </w:pPr>
      <w:r>
        <w:rPr>
          <w:rFonts w:hint="eastAsia"/>
        </w:rPr>
        <w:lastRenderedPageBreak/>
        <w:t>运输包装</w:t>
      </w:r>
    </w:p>
    <w:p w14:paraId="7EFF453A" w14:textId="77777777" w:rsidR="000251ED" w:rsidRDefault="00000000">
      <w:pPr>
        <w:pStyle w:val="afffffe"/>
        <w:ind w:firstLine="420"/>
      </w:pPr>
      <w:r>
        <w:rPr>
          <w:rFonts w:hint="eastAsia"/>
        </w:rPr>
        <w:t>产品运输包装应能满足陆运、水运和空运要求。</w:t>
      </w:r>
    </w:p>
    <w:p w14:paraId="220FC173" w14:textId="77777777" w:rsidR="000251ED" w:rsidRDefault="00000000">
      <w:pPr>
        <w:pStyle w:val="afff1"/>
        <w:spacing w:before="120" w:after="120"/>
      </w:pPr>
      <w:r>
        <w:rPr>
          <w:rFonts w:hint="eastAsia"/>
        </w:rPr>
        <w:t>运输</w:t>
      </w:r>
    </w:p>
    <w:p w14:paraId="517D2A86" w14:textId="77777777" w:rsidR="000251ED" w:rsidRDefault="00000000">
      <w:pPr>
        <w:pStyle w:val="afffffffffa"/>
      </w:pPr>
      <w:r>
        <w:rPr>
          <w:rFonts w:hint="eastAsia"/>
        </w:rPr>
        <w:t>运输装卸按包装箱的标志及运输部门要求进行操作。</w:t>
      </w:r>
    </w:p>
    <w:p w14:paraId="49D5370A" w14:textId="77777777" w:rsidR="000251ED" w:rsidRDefault="00000000">
      <w:pPr>
        <w:pStyle w:val="afffffffffa"/>
      </w:pPr>
      <w:r>
        <w:rPr>
          <w:rFonts w:hint="eastAsia"/>
        </w:rPr>
        <w:t>在运输和保管过程中产品不得受潮，避免挤压和碰撞。</w:t>
      </w:r>
    </w:p>
    <w:p w14:paraId="13AD44BD" w14:textId="77777777" w:rsidR="000251ED" w:rsidRDefault="00000000">
      <w:pPr>
        <w:pStyle w:val="afff1"/>
        <w:spacing w:before="120" w:after="120"/>
      </w:pPr>
      <w:r>
        <w:rPr>
          <w:rFonts w:hint="eastAsia"/>
        </w:rPr>
        <w:t>贮存</w:t>
      </w:r>
    </w:p>
    <w:p w14:paraId="7932D2C9" w14:textId="77777777" w:rsidR="000251ED" w:rsidRDefault="00000000">
      <w:pPr>
        <w:pStyle w:val="afffffe"/>
        <w:ind w:firstLine="420"/>
      </w:pPr>
      <w:r>
        <w:rPr>
          <w:rFonts w:hint="eastAsia"/>
        </w:rPr>
        <w:t>包装完好的产品应存放在单元内仓库中，仓库内应有良好的保温、通风、降湿措施，不应与酸碱物质、带有腐蚀性的化学品等混贮。</w:t>
      </w:r>
    </w:p>
    <w:p w14:paraId="2DCD57D7" w14:textId="77777777" w:rsidR="000251ED" w:rsidRDefault="00000000">
      <w:pPr>
        <w:pStyle w:val="afffffffffa"/>
        <w:numPr>
          <w:ilvl w:val="0"/>
          <w:numId w:val="0"/>
        </w:numPr>
        <w:jc w:val="center"/>
      </w:pPr>
      <w:bookmarkStart w:id="185" w:name="BookMark8"/>
      <w:bookmarkEnd w:id="30"/>
      <w:bookmarkEnd w:id="107"/>
      <w:r>
        <w:rPr>
          <w:rFonts w:hint="eastAsia"/>
          <w:noProof/>
        </w:rPr>
        <w:drawing>
          <wp:inline distT="0" distB="0" distL="0" distR="0" wp14:anchorId="3C432503" wp14:editId="76EFB143">
            <wp:extent cx="1485900" cy="317500"/>
            <wp:effectExtent l="0" t="0" r="0" b="6350"/>
            <wp:docPr id="559151165" name="图片 3"/>
            <wp:cNvGraphicFramePr/>
            <a:graphic xmlns:a="http://schemas.openxmlformats.org/drawingml/2006/main">
              <a:graphicData uri="http://schemas.openxmlformats.org/drawingml/2006/picture">
                <pic:pic xmlns:pic="http://schemas.openxmlformats.org/drawingml/2006/picture">
                  <pic:nvPicPr>
                    <pic:cNvPr id="559151165" name="图片 3"/>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85"/>
    </w:p>
    <w:sectPr w:rsidR="000251ED">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5F3FB" w14:textId="77777777" w:rsidR="00A22A42" w:rsidRDefault="00A22A42">
      <w:pPr>
        <w:spacing w:line="240" w:lineRule="auto"/>
      </w:pPr>
      <w:r>
        <w:separator/>
      </w:r>
    </w:p>
  </w:endnote>
  <w:endnote w:type="continuationSeparator" w:id="0">
    <w:p w14:paraId="313210CA" w14:textId="77777777" w:rsidR="00A22A42" w:rsidRDefault="00A22A4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2CA27" w14:textId="77777777" w:rsidR="000251ED" w:rsidRDefault="00000000">
    <w:pPr>
      <w:pStyle w:val="affff4"/>
      <w:jc w:val="left"/>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E5A1F" w14:textId="77777777" w:rsidR="000251ED" w:rsidRDefault="000251ED">
    <w:pPr>
      <w:pStyle w:val="afff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F4D46" w14:textId="77777777" w:rsidR="000251ED" w:rsidRDefault="000251ED">
    <w:pPr>
      <w:pStyle w:val="affff4"/>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A14C9" w14:textId="77777777" w:rsidR="000251ED" w:rsidRDefault="00000000">
    <w:pPr>
      <w:pStyle w:val="afffffb"/>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16344" w14:textId="77777777" w:rsidR="00A22A42" w:rsidRDefault="00A22A42">
      <w:pPr>
        <w:spacing w:line="240" w:lineRule="auto"/>
      </w:pPr>
      <w:r>
        <w:separator/>
      </w:r>
    </w:p>
  </w:footnote>
  <w:footnote w:type="continuationSeparator" w:id="0">
    <w:p w14:paraId="42A215FF" w14:textId="77777777" w:rsidR="00A22A42" w:rsidRDefault="00A22A4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2AEC3" w14:textId="77777777" w:rsidR="000251ED" w:rsidRDefault="000251ED">
    <w:pPr>
      <w:pStyle w:val="afff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FF60" w14:textId="77777777" w:rsidR="000251ED" w:rsidRDefault="00000000">
    <w:pPr>
      <w:pStyle w:val="affff6"/>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8FC5C" w14:textId="77777777" w:rsidR="000251ED" w:rsidRDefault="000251ED">
    <w:pPr>
      <w:pStyle w:val="affff6"/>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03075" w14:textId="77777777" w:rsidR="000251ED" w:rsidRDefault="00000000">
    <w:pPr>
      <w:rPr>
        <w:rFonts w:ascii="黑体" w:eastAsia="黑体" w:hAnsi="黑体" w:hint="eastAsia"/>
      </w:rPr>
    </w:pPr>
    <w:r>
      <w:rPr>
        <w:rFonts w:ascii="黑体" w:eastAsia="黑体" w:hAnsi="黑体" w:hint="eastAsia"/>
      </w:rPr>
      <w:t>T/ XXXX</w:t>
    </w:r>
    <w:r>
      <w:rPr>
        <w:rFonts w:ascii="黑体" w:eastAsia="黑体" w:hAnsi="黑体" w:hint="eastAsia"/>
      </w:rPr>
      <w:t>—2025</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BC1FF" w14:textId="7CA20C5D" w:rsidR="000251ED" w:rsidRDefault="00000000">
    <w:pPr>
      <w:pStyle w:val="affffff3"/>
      <w:rPr>
        <w:rFonts w:hint="eastAsia"/>
      </w:rPr>
    </w:pPr>
    <w:r>
      <w:fldChar w:fldCharType="begin"/>
    </w:r>
    <w:r>
      <w:instrText xml:space="preserve"> STYLEREF  标准文件_文件编号  \* MERGEFORMAT </w:instrText>
    </w:r>
    <w:r>
      <w:fldChar w:fldCharType="separate"/>
    </w:r>
    <w:r w:rsidR="006B5204">
      <w:rPr>
        <w:rFonts w:hint="eastAsia"/>
        <w:noProof/>
      </w:rPr>
      <w:t>T/ZIUR XXXX—2025</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2C5917C3"/>
    <w:multiLevelType w:val="multilevel"/>
    <w:tmpl w:val="2C5917C3"/>
    <w:lvl w:ilvl="0">
      <w:start w:val="1"/>
      <w:numFmt w:val="none"/>
      <w:pStyle w:val="af6"/>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7"/>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8"/>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9"/>
      <w:lvlText w:val="%1)"/>
      <w:lvlJc w:val="left"/>
      <w:pPr>
        <w:tabs>
          <w:tab w:val="left" w:pos="851"/>
        </w:tabs>
        <w:ind w:left="851" w:hanging="426"/>
      </w:pPr>
      <w:rPr>
        <w:rFonts w:ascii="宋体" w:eastAsia="宋体" w:hAnsi="Times New Roman" w:hint="eastAsia"/>
        <w:sz w:val="21"/>
      </w:rPr>
    </w:lvl>
    <w:lvl w:ilvl="1">
      <w:start w:val="1"/>
      <w:numFmt w:val="decimal"/>
      <w:pStyle w:val="afa"/>
      <w:lvlText w:val="%2)"/>
      <w:lvlJc w:val="left"/>
      <w:pPr>
        <w:tabs>
          <w:tab w:val="left" w:pos="1276"/>
        </w:tabs>
        <w:ind w:left="1276" w:hanging="425"/>
      </w:pPr>
      <w:rPr>
        <w:rFonts w:ascii="宋体" w:eastAsia="宋体" w:hAnsi="Times New Roman" w:hint="eastAsia"/>
        <w:sz w:val="21"/>
      </w:rPr>
    </w:lvl>
    <w:lvl w:ilvl="2">
      <w:start w:val="1"/>
      <w:numFmt w:val="decimal"/>
      <w:pStyle w:val="afb"/>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c"/>
      <w:lvlText w:val="%1"/>
      <w:lvlJc w:val="left"/>
      <w:pPr>
        <w:ind w:left="420" w:hanging="420"/>
      </w:pPr>
      <w:rPr>
        <w:rFonts w:hint="eastAsia"/>
      </w:rPr>
    </w:lvl>
    <w:lvl w:ilvl="1">
      <w:start w:val="1"/>
      <w:numFmt w:val="decimal"/>
      <w:pStyle w:val="afd"/>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e"/>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f"/>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f0"/>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f1"/>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f2"/>
      <w:suff w:val="space"/>
      <w:lvlText w:val="%1"/>
      <w:lvlJc w:val="left"/>
      <w:pPr>
        <w:ind w:left="425" w:hanging="425"/>
      </w:pPr>
      <w:rPr>
        <w:rFonts w:hint="eastAsia"/>
      </w:rPr>
    </w:lvl>
    <w:lvl w:ilvl="1">
      <w:start w:val="1"/>
      <w:numFmt w:val="decimal"/>
      <w:pStyle w:val="aff3"/>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4"/>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5"/>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6"/>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7"/>
      <w:suff w:val="nothing"/>
      <w:lvlText w:val="附录%1"/>
      <w:lvlJc w:val="left"/>
      <w:pPr>
        <w:ind w:left="0" w:firstLine="0"/>
      </w:pPr>
      <w:rPr>
        <w:rFonts w:hint="eastAsia"/>
        <w:spacing w:val="100"/>
      </w:rPr>
    </w:lvl>
    <w:lvl w:ilvl="1">
      <w:start w:val="1"/>
      <w:numFmt w:val="decimal"/>
      <w:pStyle w:val="aff8"/>
      <w:suff w:val="nothing"/>
      <w:lvlText w:val="%1.%2　"/>
      <w:lvlJc w:val="left"/>
      <w:pPr>
        <w:ind w:left="0" w:firstLine="0"/>
      </w:pPr>
      <w:rPr>
        <w:rFonts w:ascii="黑体" w:eastAsia="黑体" w:hint="eastAsia"/>
        <w:b w:val="0"/>
        <w:i w:val="0"/>
        <w:sz w:val="21"/>
      </w:rPr>
    </w:lvl>
    <w:lvl w:ilvl="2">
      <w:start w:val="1"/>
      <w:numFmt w:val="decimal"/>
      <w:pStyle w:val="aff9"/>
      <w:suff w:val="nothing"/>
      <w:lvlText w:val="%1.%2.%3　"/>
      <w:lvlJc w:val="left"/>
      <w:pPr>
        <w:ind w:left="0" w:firstLine="0"/>
      </w:pPr>
      <w:rPr>
        <w:rFonts w:ascii="黑体" w:eastAsia="黑体" w:hint="eastAsia"/>
        <w:b w:val="0"/>
        <w:i w:val="0"/>
        <w:sz w:val="21"/>
      </w:rPr>
    </w:lvl>
    <w:lvl w:ilvl="3">
      <w:start w:val="1"/>
      <w:numFmt w:val="decimal"/>
      <w:pStyle w:val="affa"/>
      <w:suff w:val="nothing"/>
      <w:lvlText w:val="%1.%2.%3.%4　"/>
      <w:lvlJc w:val="left"/>
      <w:pPr>
        <w:ind w:left="0" w:firstLine="0"/>
      </w:pPr>
      <w:rPr>
        <w:rFonts w:ascii="黑体" w:eastAsia="黑体" w:hint="eastAsia"/>
        <w:b w:val="0"/>
        <w:i w:val="0"/>
        <w:sz w:val="21"/>
      </w:rPr>
    </w:lvl>
    <w:lvl w:ilvl="4">
      <w:start w:val="1"/>
      <w:numFmt w:val="decimal"/>
      <w:pStyle w:val="affb"/>
      <w:suff w:val="nothing"/>
      <w:lvlText w:val="%1.%2.%3.%4.%5　"/>
      <w:lvlJc w:val="left"/>
      <w:pPr>
        <w:ind w:left="0" w:firstLine="0"/>
      </w:pPr>
      <w:rPr>
        <w:rFonts w:ascii="黑体" w:eastAsia="黑体" w:hint="eastAsia"/>
        <w:b w:val="0"/>
        <w:i w:val="0"/>
        <w:sz w:val="21"/>
      </w:rPr>
    </w:lvl>
    <w:lvl w:ilvl="5">
      <w:start w:val="1"/>
      <w:numFmt w:val="decimal"/>
      <w:pStyle w:val="affc"/>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d"/>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f"/>
      <w:suff w:val="nothing"/>
      <w:lvlText w:val="%1"/>
      <w:lvlJc w:val="left"/>
      <w:pPr>
        <w:ind w:left="0" w:firstLine="0"/>
      </w:pPr>
      <w:rPr>
        <w:rFonts w:hint="eastAsia"/>
      </w:rPr>
    </w:lvl>
    <w:lvl w:ilvl="1">
      <w:start w:val="1"/>
      <w:numFmt w:val="decimal"/>
      <w:pStyle w:val="afff0"/>
      <w:suff w:val="nothing"/>
      <w:lvlText w:val="%1%2　"/>
      <w:lvlJc w:val="left"/>
      <w:pPr>
        <w:ind w:left="0" w:firstLine="0"/>
      </w:pPr>
      <w:rPr>
        <w:rFonts w:ascii="黑体" w:eastAsia="黑体" w:hint="eastAsia"/>
        <w:b w:val="0"/>
        <w:i w:val="0"/>
        <w:sz w:val="21"/>
      </w:rPr>
    </w:lvl>
    <w:lvl w:ilvl="2">
      <w:start w:val="1"/>
      <w:numFmt w:val="decimal"/>
      <w:pStyle w:val="afff1"/>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2"/>
      <w:suff w:val="nothing"/>
      <w:lvlText w:val="%1%2.%3.%4　"/>
      <w:lvlJc w:val="left"/>
      <w:pPr>
        <w:ind w:left="0" w:firstLine="0"/>
      </w:pPr>
      <w:rPr>
        <w:rFonts w:ascii="黑体" w:eastAsia="黑体" w:hint="eastAsia"/>
        <w:b w:val="0"/>
        <w:i w:val="0"/>
        <w:sz w:val="21"/>
      </w:rPr>
    </w:lvl>
    <w:lvl w:ilvl="4">
      <w:start w:val="1"/>
      <w:numFmt w:val="decimal"/>
      <w:pStyle w:val="afff3"/>
      <w:suff w:val="nothing"/>
      <w:lvlText w:val="%1%2.%3.%4.%5　"/>
      <w:lvlJc w:val="left"/>
      <w:pPr>
        <w:ind w:left="3402" w:firstLine="0"/>
      </w:pPr>
      <w:rPr>
        <w:rFonts w:ascii="黑体" w:eastAsia="黑体" w:hint="eastAsia"/>
        <w:b w:val="0"/>
        <w:i w:val="0"/>
        <w:sz w:val="21"/>
      </w:rPr>
    </w:lvl>
    <w:lvl w:ilvl="5">
      <w:start w:val="1"/>
      <w:numFmt w:val="decimal"/>
      <w:pStyle w:val="afff4"/>
      <w:suff w:val="nothing"/>
      <w:lvlText w:val="%1%2.%3.%4.%5.%6　"/>
      <w:lvlJc w:val="left"/>
      <w:pPr>
        <w:ind w:left="0" w:firstLine="0"/>
      </w:pPr>
      <w:rPr>
        <w:rFonts w:ascii="黑体" w:eastAsia="黑体" w:hint="eastAsia"/>
        <w:b w:val="0"/>
        <w:i w:val="0"/>
        <w:sz w:val="21"/>
      </w:rPr>
    </w:lvl>
    <w:lvl w:ilvl="6">
      <w:start w:val="1"/>
      <w:numFmt w:val="decimal"/>
      <w:pStyle w:val="afff5"/>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6"/>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7"/>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8"/>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895890733">
    <w:abstractNumId w:val="0"/>
  </w:num>
  <w:num w:numId="2" w16cid:durableId="1366099547">
    <w:abstractNumId w:val="28"/>
  </w:num>
  <w:num w:numId="3" w16cid:durableId="2016300316">
    <w:abstractNumId w:val="5"/>
  </w:num>
  <w:num w:numId="4" w16cid:durableId="1255630186">
    <w:abstractNumId w:val="24"/>
  </w:num>
  <w:num w:numId="5" w16cid:durableId="486672913">
    <w:abstractNumId w:val="19"/>
  </w:num>
  <w:num w:numId="6" w16cid:durableId="1579627916">
    <w:abstractNumId w:val="14"/>
  </w:num>
  <w:num w:numId="7" w16cid:durableId="706299192">
    <w:abstractNumId w:val="8"/>
  </w:num>
  <w:num w:numId="8" w16cid:durableId="1305353518">
    <w:abstractNumId w:val="3"/>
  </w:num>
  <w:num w:numId="9" w16cid:durableId="1780947802">
    <w:abstractNumId w:val="9"/>
  </w:num>
  <w:num w:numId="10" w16cid:durableId="752051406">
    <w:abstractNumId w:val="17"/>
  </w:num>
  <w:num w:numId="11" w16cid:durableId="306935375">
    <w:abstractNumId w:val="26"/>
  </w:num>
  <w:num w:numId="12" w16cid:durableId="1695885288">
    <w:abstractNumId w:val="12"/>
  </w:num>
  <w:num w:numId="13" w16cid:durableId="898319398">
    <w:abstractNumId w:val="13"/>
  </w:num>
  <w:num w:numId="14" w16cid:durableId="1665431975">
    <w:abstractNumId w:val="7"/>
  </w:num>
  <w:num w:numId="15" w16cid:durableId="325061029">
    <w:abstractNumId w:val="20"/>
  </w:num>
  <w:num w:numId="16" w16cid:durableId="565993168">
    <w:abstractNumId w:val="22"/>
  </w:num>
  <w:num w:numId="17" w16cid:durableId="1747993348">
    <w:abstractNumId w:val="18"/>
  </w:num>
  <w:num w:numId="18" w16cid:durableId="2021812564">
    <w:abstractNumId w:val="30"/>
  </w:num>
  <w:num w:numId="19" w16cid:durableId="1335958572">
    <w:abstractNumId w:val="16"/>
  </w:num>
  <w:num w:numId="20" w16cid:durableId="1293563511">
    <w:abstractNumId w:val="1"/>
  </w:num>
  <w:num w:numId="21" w16cid:durableId="1294140799">
    <w:abstractNumId w:val="11"/>
  </w:num>
  <w:num w:numId="22" w16cid:durableId="1708682706">
    <w:abstractNumId w:val="31"/>
  </w:num>
  <w:num w:numId="23" w16cid:durableId="1700205050">
    <w:abstractNumId w:val="21"/>
  </w:num>
  <w:num w:numId="24" w16cid:durableId="825706392">
    <w:abstractNumId w:val="6"/>
  </w:num>
  <w:num w:numId="25" w16cid:durableId="63721143">
    <w:abstractNumId w:val="27"/>
  </w:num>
  <w:num w:numId="26" w16cid:durableId="281302893">
    <w:abstractNumId w:val="29"/>
  </w:num>
  <w:num w:numId="27" w16cid:durableId="1830249950">
    <w:abstractNumId w:val="2"/>
  </w:num>
  <w:num w:numId="28" w16cid:durableId="283123622">
    <w:abstractNumId w:val="4"/>
  </w:num>
  <w:num w:numId="29" w16cid:durableId="1605842245">
    <w:abstractNumId w:val="15"/>
  </w:num>
  <w:num w:numId="30" w16cid:durableId="1910965008">
    <w:abstractNumId w:val="25"/>
  </w:num>
  <w:num w:numId="31" w16cid:durableId="78337464">
    <w:abstractNumId w:val="23"/>
  </w:num>
  <w:num w:numId="32" w16cid:durableId="1290165051">
    <w:abstractNumId w:val="10"/>
  </w:num>
  <w:num w:numId="33" w16cid:durableId="7934502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1198331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604418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lmNzYwNWJjYmYxYjQwNmU5ZmQ3MmI4YjYyZDJmMDEifQ=="/>
  </w:docVars>
  <w:rsids>
    <w:rsidRoot w:val="00743EB6"/>
    <w:rsid w:val="0000040A"/>
    <w:rsid w:val="00000A94"/>
    <w:rsid w:val="00001972"/>
    <w:rsid w:val="00001D9A"/>
    <w:rsid w:val="00004DFA"/>
    <w:rsid w:val="00004EA9"/>
    <w:rsid w:val="00007B3A"/>
    <w:rsid w:val="000107E0"/>
    <w:rsid w:val="00011FDE"/>
    <w:rsid w:val="00012FFD"/>
    <w:rsid w:val="00014162"/>
    <w:rsid w:val="00014340"/>
    <w:rsid w:val="00016A9C"/>
    <w:rsid w:val="00022184"/>
    <w:rsid w:val="000224A4"/>
    <w:rsid w:val="00022762"/>
    <w:rsid w:val="000238E0"/>
    <w:rsid w:val="000249DB"/>
    <w:rsid w:val="000251ED"/>
    <w:rsid w:val="0002595E"/>
    <w:rsid w:val="0003009E"/>
    <w:rsid w:val="000303C3"/>
    <w:rsid w:val="000331D3"/>
    <w:rsid w:val="000346A5"/>
    <w:rsid w:val="000359C3"/>
    <w:rsid w:val="00035A7D"/>
    <w:rsid w:val="000365ED"/>
    <w:rsid w:val="0004249A"/>
    <w:rsid w:val="00043282"/>
    <w:rsid w:val="00044286"/>
    <w:rsid w:val="00047F28"/>
    <w:rsid w:val="000503AA"/>
    <w:rsid w:val="000506A1"/>
    <w:rsid w:val="000515DD"/>
    <w:rsid w:val="00051FCC"/>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0B3"/>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4657"/>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5B00"/>
    <w:rsid w:val="000D753B"/>
    <w:rsid w:val="000E1C40"/>
    <w:rsid w:val="000E1FB5"/>
    <w:rsid w:val="000E2634"/>
    <w:rsid w:val="000E4C9E"/>
    <w:rsid w:val="000E6FD7"/>
    <w:rsid w:val="000E7144"/>
    <w:rsid w:val="000F06E1"/>
    <w:rsid w:val="000F0E3C"/>
    <w:rsid w:val="000F19D5"/>
    <w:rsid w:val="000F19DC"/>
    <w:rsid w:val="000F4050"/>
    <w:rsid w:val="000F4AEA"/>
    <w:rsid w:val="000F67E9"/>
    <w:rsid w:val="00104926"/>
    <w:rsid w:val="00113B1E"/>
    <w:rsid w:val="00116B95"/>
    <w:rsid w:val="0011711C"/>
    <w:rsid w:val="001242A4"/>
    <w:rsid w:val="00124E4F"/>
    <w:rsid w:val="001260B7"/>
    <w:rsid w:val="001265CB"/>
    <w:rsid w:val="001321C6"/>
    <w:rsid w:val="001325C4"/>
    <w:rsid w:val="00133010"/>
    <w:rsid w:val="001338EE"/>
    <w:rsid w:val="00133AAE"/>
    <w:rsid w:val="00135323"/>
    <w:rsid w:val="001356C4"/>
    <w:rsid w:val="00136181"/>
    <w:rsid w:val="00137565"/>
    <w:rsid w:val="00141114"/>
    <w:rsid w:val="00142969"/>
    <w:rsid w:val="001446C2"/>
    <w:rsid w:val="001457E7"/>
    <w:rsid w:val="00145D9D"/>
    <w:rsid w:val="00146388"/>
    <w:rsid w:val="001471A6"/>
    <w:rsid w:val="00151176"/>
    <w:rsid w:val="001529E5"/>
    <w:rsid w:val="00152FB3"/>
    <w:rsid w:val="00153C7E"/>
    <w:rsid w:val="00156B25"/>
    <w:rsid w:val="00156E1A"/>
    <w:rsid w:val="00157894"/>
    <w:rsid w:val="00157B55"/>
    <w:rsid w:val="0016014C"/>
    <w:rsid w:val="001642FA"/>
    <w:rsid w:val="001649EB"/>
    <w:rsid w:val="00164BAF"/>
    <w:rsid w:val="00164FA8"/>
    <w:rsid w:val="00165065"/>
    <w:rsid w:val="00165434"/>
    <w:rsid w:val="0016580B"/>
    <w:rsid w:val="00165F49"/>
    <w:rsid w:val="00166AF9"/>
    <w:rsid w:val="00166B88"/>
    <w:rsid w:val="00166D0B"/>
    <w:rsid w:val="0016770A"/>
    <w:rsid w:val="00170804"/>
    <w:rsid w:val="001708E9"/>
    <w:rsid w:val="0017340B"/>
    <w:rsid w:val="00173FB1"/>
    <w:rsid w:val="00176DFD"/>
    <w:rsid w:val="001849B6"/>
    <w:rsid w:val="001852C9"/>
    <w:rsid w:val="00187A0B"/>
    <w:rsid w:val="00190087"/>
    <w:rsid w:val="001913C4"/>
    <w:rsid w:val="00192B8C"/>
    <w:rsid w:val="001933EA"/>
    <w:rsid w:val="0019348F"/>
    <w:rsid w:val="00193A07"/>
    <w:rsid w:val="00194C95"/>
    <w:rsid w:val="00195C34"/>
    <w:rsid w:val="00196EF5"/>
    <w:rsid w:val="001A1A53"/>
    <w:rsid w:val="001A234A"/>
    <w:rsid w:val="001A4CF3"/>
    <w:rsid w:val="001A6696"/>
    <w:rsid w:val="001B06E8"/>
    <w:rsid w:val="001B2F60"/>
    <w:rsid w:val="001B71D0"/>
    <w:rsid w:val="001B71EE"/>
    <w:rsid w:val="001C04A8"/>
    <w:rsid w:val="001C1FEA"/>
    <w:rsid w:val="001C2C03"/>
    <w:rsid w:val="001C42F7"/>
    <w:rsid w:val="001C49E5"/>
    <w:rsid w:val="001C680C"/>
    <w:rsid w:val="001C7FEA"/>
    <w:rsid w:val="001D0499"/>
    <w:rsid w:val="001D0BBE"/>
    <w:rsid w:val="001D0ED4"/>
    <w:rsid w:val="001D212F"/>
    <w:rsid w:val="001D29D7"/>
    <w:rsid w:val="001D2DE7"/>
    <w:rsid w:val="001D411C"/>
    <w:rsid w:val="001D4737"/>
    <w:rsid w:val="001D57A5"/>
    <w:rsid w:val="001D5AAB"/>
    <w:rsid w:val="001D6316"/>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1AF4"/>
    <w:rsid w:val="00202AA4"/>
    <w:rsid w:val="002031F7"/>
    <w:rsid w:val="002040E6"/>
    <w:rsid w:val="0020527B"/>
    <w:rsid w:val="00205F2C"/>
    <w:rsid w:val="00210B15"/>
    <w:rsid w:val="0021387C"/>
    <w:rsid w:val="002142EA"/>
    <w:rsid w:val="002143AA"/>
    <w:rsid w:val="00215ADD"/>
    <w:rsid w:val="002204BB"/>
    <w:rsid w:val="00221161"/>
    <w:rsid w:val="00221B79"/>
    <w:rsid w:val="00221C6B"/>
    <w:rsid w:val="002253A1"/>
    <w:rsid w:val="00225CF8"/>
    <w:rsid w:val="0022794E"/>
    <w:rsid w:val="00233C98"/>
    <w:rsid w:val="00233D64"/>
    <w:rsid w:val="0023482A"/>
    <w:rsid w:val="002359CB"/>
    <w:rsid w:val="002370E4"/>
    <w:rsid w:val="00240624"/>
    <w:rsid w:val="00243540"/>
    <w:rsid w:val="0024497B"/>
    <w:rsid w:val="0024515B"/>
    <w:rsid w:val="00246021"/>
    <w:rsid w:val="0024666E"/>
    <w:rsid w:val="00247F52"/>
    <w:rsid w:val="00250B25"/>
    <w:rsid w:val="00250BBE"/>
    <w:rsid w:val="002515C2"/>
    <w:rsid w:val="0025194F"/>
    <w:rsid w:val="0026148A"/>
    <w:rsid w:val="00262696"/>
    <w:rsid w:val="00263D25"/>
    <w:rsid w:val="00263FDC"/>
    <w:rsid w:val="002643C3"/>
    <w:rsid w:val="00264A0C"/>
    <w:rsid w:val="00266EEB"/>
    <w:rsid w:val="00267EF4"/>
    <w:rsid w:val="00270CB8"/>
    <w:rsid w:val="00272657"/>
    <w:rsid w:val="00272B08"/>
    <w:rsid w:val="00281BB8"/>
    <w:rsid w:val="00281E9E"/>
    <w:rsid w:val="00282405"/>
    <w:rsid w:val="00285170"/>
    <w:rsid w:val="00285361"/>
    <w:rsid w:val="00285527"/>
    <w:rsid w:val="00290833"/>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4B2"/>
    <w:rsid w:val="002C09E7"/>
    <w:rsid w:val="002C1E06"/>
    <w:rsid w:val="002C3F07"/>
    <w:rsid w:val="002C5278"/>
    <w:rsid w:val="002C7529"/>
    <w:rsid w:val="002C7EBB"/>
    <w:rsid w:val="002D06C1"/>
    <w:rsid w:val="002D42B5"/>
    <w:rsid w:val="002D4F1A"/>
    <w:rsid w:val="002D6EC6"/>
    <w:rsid w:val="002D79AC"/>
    <w:rsid w:val="002E039D"/>
    <w:rsid w:val="002E4D5A"/>
    <w:rsid w:val="002E5660"/>
    <w:rsid w:val="002E6326"/>
    <w:rsid w:val="002F30E0"/>
    <w:rsid w:val="002F35E4"/>
    <w:rsid w:val="002F3730"/>
    <w:rsid w:val="002F38E1"/>
    <w:rsid w:val="002F7AF6"/>
    <w:rsid w:val="00300A17"/>
    <w:rsid w:val="00300E63"/>
    <w:rsid w:val="00302F5F"/>
    <w:rsid w:val="0030441D"/>
    <w:rsid w:val="00306063"/>
    <w:rsid w:val="00311D78"/>
    <w:rsid w:val="00313939"/>
    <w:rsid w:val="00313B85"/>
    <w:rsid w:val="00314206"/>
    <w:rsid w:val="00317988"/>
    <w:rsid w:val="003221B4"/>
    <w:rsid w:val="0032258D"/>
    <w:rsid w:val="00322E62"/>
    <w:rsid w:val="00324D13"/>
    <w:rsid w:val="00324EDD"/>
    <w:rsid w:val="003331E4"/>
    <w:rsid w:val="00336C64"/>
    <w:rsid w:val="00337162"/>
    <w:rsid w:val="0034194F"/>
    <w:rsid w:val="00342760"/>
    <w:rsid w:val="00344605"/>
    <w:rsid w:val="003474AA"/>
    <w:rsid w:val="00350D1D"/>
    <w:rsid w:val="00352C83"/>
    <w:rsid w:val="00352F1A"/>
    <w:rsid w:val="0036107C"/>
    <w:rsid w:val="003615D2"/>
    <w:rsid w:val="003618BE"/>
    <w:rsid w:val="0036429C"/>
    <w:rsid w:val="00364A53"/>
    <w:rsid w:val="003654CB"/>
    <w:rsid w:val="00365AA9"/>
    <w:rsid w:val="00365F86"/>
    <w:rsid w:val="00365F87"/>
    <w:rsid w:val="00366E89"/>
    <w:rsid w:val="003705F4"/>
    <w:rsid w:val="00370D58"/>
    <w:rsid w:val="00371316"/>
    <w:rsid w:val="003725D5"/>
    <w:rsid w:val="00376713"/>
    <w:rsid w:val="00380D6B"/>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043C"/>
    <w:rsid w:val="003A11D1"/>
    <w:rsid w:val="003A1582"/>
    <w:rsid w:val="003A3D9C"/>
    <w:rsid w:val="003A4077"/>
    <w:rsid w:val="003A4AA7"/>
    <w:rsid w:val="003B09AD"/>
    <w:rsid w:val="003B1F18"/>
    <w:rsid w:val="003B21FF"/>
    <w:rsid w:val="003B5BF0"/>
    <w:rsid w:val="003B60BF"/>
    <w:rsid w:val="003B6BE3"/>
    <w:rsid w:val="003C010C"/>
    <w:rsid w:val="003C0A6C"/>
    <w:rsid w:val="003C14F8"/>
    <w:rsid w:val="003C2449"/>
    <w:rsid w:val="003C5A43"/>
    <w:rsid w:val="003D0519"/>
    <w:rsid w:val="003D0FF6"/>
    <w:rsid w:val="003D262C"/>
    <w:rsid w:val="003D56EB"/>
    <w:rsid w:val="003D6D61"/>
    <w:rsid w:val="003E019F"/>
    <w:rsid w:val="003E091D"/>
    <w:rsid w:val="003E1C53"/>
    <w:rsid w:val="003E2A69"/>
    <w:rsid w:val="003E2D49"/>
    <w:rsid w:val="003E2FD4"/>
    <w:rsid w:val="003E49F6"/>
    <w:rsid w:val="003E660F"/>
    <w:rsid w:val="003E6FC7"/>
    <w:rsid w:val="003F0841"/>
    <w:rsid w:val="003F23D3"/>
    <w:rsid w:val="003F3F08"/>
    <w:rsid w:val="003F49F1"/>
    <w:rsid w:val="003F6272"/>
    <w:rsid w:val="00400E72"/>
    <w:rsid w:val="00401400"/>
    <w:rsid w:val="00404869"/>
    <w:rsid w:val="00405884"/>
    <w:rsid w:val="00407D39"/>
    <w:rsid w:val="00410CB1"/>
    <w:rsid w:val="0041477A"/>
    <w:rsid w:val="00414916"/>
    <w:rsid w:val="004167A3"/>
    <w:rsid w:val="00424D26"/>
    <w:rsid w:val="004304AA"/>
    <w:rsid w:val="00431869"/>
    <w:rsid w:val="00432DAA"/>
    <w:rsid w:val="004335D9"/>
    <w:rsid w:val="00434305"/>
    <w:rsid w:val="00435DF7"/>
    <w:rsid w:val="0043741A"/>
    <w:rsid w:val="0044083F"/>
    <w:rsid w:val="00441AE7"/>
    <w:rsid w:val="00445574"/>
    <w:rsid w:val="004467FB"/>
    <w:rsid w:val="00446AAD"/>
    <w:rsid w:val="0045058B"/>
    <w:rsid w:val="00452CEC"/>
    <w:rsid w:val="00452D6B"/>
    <w:rsid w:val="00454484"/>
    <w:rsid w:val="0045517B"/>
    <w:rsid w:val="00461304"/>
    <w:rsid w:val="00463B77"/>
    <w:rsid w:val="00463C7B"/>
    <w:rsid w:val="004644A6"/>
    <w:rsid w:val="004659BD"/>
    <w:rsid w:val="00467779"/>
    <w:rsid w:val="00470775"/>
    <w:rsid w:val="004746B1"/>
    <w:rsid w:val="0047583F"/>
    <w:rsid w:val="00475DE8"/>
    <w:rsid w:val="00475F5B"/>
    <w:rsid w:val="00480F59"/>
    <w:rsid w:val="00481C44"/>
    <w:rsid w:val="00484936"/>
    <w:rsid w:val="00485B53"/>
    <w:rsid w:val="00485C89"/>
    <w:rsid w:val="00486BE3"/>
    <w:rsid w:val="004905E4"/>
    <w:rsid w:val="00490A89"/>
    <w:rsid w:val="00490AB4"/>
    <w:rsid w:val="00492F02"/>
    <w:rsid w:val="004939AE"/>
    <w:rsid w:val="0049539E"/>
    <w:rsid w:val="004A12DF"/>
    <w:rsid w:val="004A1BA8"/>
    <w:rsid w:val="004A4B57"/>
    <w:rsid w:val="004A63FA"/>
    <w:rsid w:val="004A6A3D"/>
    <w:rsid w:val="004B0272"/>
    <w:rsid w:val="004B1F33"/>
    <w:rsid w:val="004B2701"/>
    <w:rsid w:val="004B2E1B"/>
    <w:rsid w:val="004B3AA8"/>
    <w:rsid w:val="004B3E93"/>
    <w:rsid w:val="004B435D"/>
    <w:rsid w:val="004C1FBC"/>
    <w:rsid w:val="004C25A2"/>
    <w:rsid w:val="004C3F1D"/>
    <w:rsid w:val="004C458D"/>
    <w:rsid w:val="004C7556"/>
    <w:rsid w:val="004C7E8B"/>
    <w:rsid w:val="004C7E9D"/>
    <w:rsid w:val="004C7F67"/>
    <w:rsid w:val="004D076D"/>
    <w:rsid w:val="004D0EF1"/>
    <w:rsid w:val="004D1EF6"/>
    <w:rsid w:val="004D2253"/>
    <w:rsid w:val="004D4406"/>
    <w:rsid w:val="004D5D82"/>
    <w:rsid w:val="004D7C42"/>
    <w:rsid w:val="004E0465"/>
    <w:rsid w:val="004E09CC"/>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089"/>
    <w:rsid w:val="00505767"/>
    <w:rsid w:val="005073F0"/>
    <w:rsid w:val="00510A7B"/>
    <w:rsid w:val="00512F6E"/>
    <w:rsid w:val="00513038"/>
    <w:rsid w:val="00514174"/>
    <w:rsid w:val="00516088"/>
    <w:rsid w:val="00516B0B"/>
    <w:rsid w:val="00516F84"/>
    <w:rsid w:val="005220EC"/>
    <w:rsid w:val="0052380A"/>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1BCE"/>
    <w:rsid w:val="00562308"/>
    <w:rsid w:val="0056487B"/>
    <w:rsid w:val="00564FB9"/>
    <w:rsid w:val="005679BB"/>
    <w:rsid w:val="00573D9E"/>
    <w:rsid w:val="00576EEE"/>
    <w:rsid w:val="005801E3"/>
    <w:rsid w:val="00581802"/>
    <w:rsid w:val="005836A8"/>
    <w:rsid w:val="0058409C"/>
    <w:rsid w:val="00584262"/>
    <w:rsid w:val="00586630"/>
    <w:rsid w:val="00587ADD"/>
    <w:rsid w:val="00593A49"/>
    <w:rsid w:val="0059526D"/>
    <w:rsid w:val="00595B0F"/>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5AB"/>
    <w:rsid w:val="005B6CF6"/>
    <w:rsid w:val="005B7422"/>
    <w:rsid w:val="005C018E"/>
    <w:rsid w:val="005C29B8"/>
    <w:rsid w:val="005C50AF"/>
    <w:rsid w:val="005C5F21"/>
    <w:rsid w:val="005C7156"/>
    <w:rsid w:val="005D0C75"/>
    <w:rsid w:val="005D1B3A"/>
    <w:rsid w:val="005D4171"/>
    <w:rsid w:val="005D60A9"/>
    <w:rsid w:val="005D6A95"/>
    <w:rsid w:val="005D6B2C"/>
    <w:rsid w:val="005D6C2E"/>
    <w:rsid w:val="005D6D9C"/>
    <w:rsid w:val="005E2335"/>
    <w:rsid w:val="005E34CA"/>
    <w:rsid w:val="005E3C18"/>
    <w:rsid w:val="005E4250"/>
    <w:rsid w:val="005E6812"/>
    <w:rsid w:val="005E73ED"/>
    <w:rsid w:val="005E7881"/>
    <w:rsid w:val="005E78E0"/>
    <w:rsid w:val="005F0D9C"/>
    <w:rsid w:val="005F284E"/>
    <w:rsid w:val="0060151D"/>
    <w:rsid w:val="006015CE"/>
    <w:rsid w:val="00601D7E"/>
    <w:rsid w:val="00604784"/>
    <w:rsid w:val="00606419"/>
    <w:rsid w:val="00607D29"/>
    <w:rsid w:val="00612952"/>
    <w:rsid w:val="00614CC1"/>
    <w:rsid w:val="00615A9D"/>
    <w:rsid w:val="00617387"/>
    <w:rsid w:val="006205D6"/>
    <w:rsid w:val="006252D8"/>
    <w:rsid w:val="006259BC"/>
    <w:rsid w:val="0062636B"/>
    <w:rsid w:val="00631076"/>
    <w:rsid w:val="00632182"/>
    <w:rsid w:val="00632AE0"/>
    <w:rsid w:val="00633727"/>
    <w:rsid w:val="00633C17"/>
    <w:rsid w:val="00634D9E"/>
    <w:rsid w:val="00636E3E"/>
    <w:rsid w:val="006379F7"/>
    <w:rsid w:val="00637E4D"/>
    <w:rsid w:val="00640620"/>
    <w:rsid w:val="00640DF0"/>
    <w:rsid w:val="00641A1F"/>
    <w:rsid w:val="00645904"/>
    <w:rsid w:val="00651ACB"/>
    <w:rsid w:val="00651C47"/>
    <w:rsid w:val="00652AB2"/>
    <w:rsid w:val="00653FED"/>
    <w:rsid w:val="00654EC0"/>
    <w:rsid w:val="0065525B"/>
    <w:rsid w:val="00655D4F"/>
    <w:rsid w:val="00656D29"/>
    <w:rsid w:val="00660C37"/>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6782"/>
    <w:rsid w:val="00693962"/>
    <w:rsid w:val="006953AA"/>
    <w:rsid w:val="0069787D"/>
    <w:rsid w:val="006A07AA"/>
    <w:rsid w:val="006A25E5"/>
    <w:rsid w:val="006A2B46"/>
    <w:rsid w:val="006A336D"/>
    <w:rsid w:val="006A37B9"/>
    <w:rsid w:val="006B1DA8"/>
    <w:rsid w:val="006B2672"/>
    <w:rsid w:val="006B5204"/>
    <w:rsid w:val="006B54BF"/>
    <w:rsid w:val="006B5F44"/>
    <w:rsid w:val="006B5F90"/>
    <w:rsid w:val="006B62E4"/>
    <w:rsid w:val="006C092B"/>
    <w:rsid w:val="006C1BBA"/>
    <w:rsid w:val="006C2079"/>
    <w:rsid w:val="006C5A62"/>
    <w:rsid w:val="006C5D68"/>
    <w:rsid w:val="006C6976"/>
    <w:rsid w:val="006C6DD0"/>
    <w:rsid w:val="006D04EA"/>
    <w:rsid w:val="006D16C4"/>
    <w:rsid w:val="006D3184"/>
    <w:rsid w:val="006D3E96"/>
    <w:rsid w:val="006D4515"/>
    <w:rsid w:val="006D4BB1"/>
    <w:rsid w:val="006D6593"/>
    <w:rsid w:val="006E2B89"/>
    <w:rsid w:val="006E5365"/>
    <w:rsid w:val="006E608A"/>
    <w:rsid w:val="006E6284"/>
    <w:rsid w:val="006F03A8"/>
    <w:rsid w:val="006F2ACA"/>
    <w:rsid w:val="006F2ADC"/>
    <w:rsid w:val="006F2BFE"/>
    <w:rsid w:val="006F31E9"/>
    <w:rsid w:val="006F31F4"/>
    <w:rsid w:val="006F6284"/>
    <w:rsid w:val="007002C5"/>
    <w:rsid w:val="00704387"/>
    <w:rsid w:val="007055DD"/>
    <w:rsid w:val="00707669"/>
    <w:rsid w:val="00711CBA"/>
    <w:rsid w:val="00711FB5"/>
    <w:rsid w:val="00712A01"/>
    <w:rsid w:val="00714F58"/>
    <w:rsid w:val="00722FBF"/>
    <w:rsid w:val="00722FC2"/>
    <w:rsid w:val="00724E1B"/>
    <w:rsid w:val="007258EE"/>
    <w:rsid w:val="00725949"/>
    <w:rsid w:val="00727FA2"/>
    <w:rsid w:val="007322D9"/>
    <w:rsid w:val="00732BC0"/>
    <w:rsid w:val="00734E3B"/>
    <w:rsid w:val="0073720F"/>
    <w:rsid w:val="00737796"/>
    <w:rsid w:val="0074165C"/>
    <w:rsid w:val="00742C35"/>
    <w:rsid w:val="007432CA"/>
    <w:rsid w:val="007439EB"/>
    <w:rsid w:val="00743CB4"/>
    <w:rsid w:val="00743EB6"/>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2051"/>
    <w:rsid w:val="007928F0"/>
    <w:rsid w:val="007959E8"/>
    <w:rsid w:val="00795E9C"/>
    <w:rsid w:val="00796D8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2F80"/>
    <w:rsid w:val="007D346A"/>
    <w:rsid w:val="007D6518"/>
    <w:rsid w:val="007D76BD"/>
    <w:rsid w:val="007E0BF1"/>
    <w:rsid w:val="007E43A6"/>
    <w:rsid w:val="007F0ED8"/>
    <w:rsid w:val="007F0EF6"/>
    <w:rsid w:val="007F0F63"/>
    <w:rsid w:val="007F75CE"/>
    <w:rsid w:val="008013A4"/>
    <w:rsid w:val="008027CE"/>
    <w:rsid w:val="00802F42"/>
    <w:rsid w:val="008041E6"/>
    <w:rsid w:val="00804383"/>
    <w:rsid w:val="00804BB7"/>
    <w:rsid w:val="00804D41"/>
    <w:rsid w:val="00810257"/>
    <w:rsid w:val="008104F5"/>
    <w:rsid w:val="008106BD"/>
    <w:rsid w:val="00811072"/>
    <w:rsid w:val="00811369"/>
    <w:rsid w:val="00815419"/>
    <w:rsid w:val="008163C8"/>
    <w:rsid w:val="008164A1"/>
    <w:rsid w:val="00817325"/>
    <w:rsid w:val="00817D04"/>
    <w:rsid w:val="008209E6"/>
    <w:rsid w:val="00821D19"/>
    <w:rsid w:val="008220DF"/>
    <w:rsid w:val="00823303"/>
    <w:rsid w:val="008233B2"/>
    <w:rsid w:val="00823A9F"/>
    <w:rsid w:val="00823C85"/>
    <w:rsid w:val="00825138"/>
    <w:rsid w:val="008260B3"/>
    <w:rsid w:val="008269DD"/>
    <w:rsid w:val="00830621"/>
    <w:rsid w:val="0083348C"/>
    <w:rsid w:val="008373D3"/>
    <w:rsid w:val="00837B40"/>
    <w:rsid w:val="00840617"/>
    <w:rsid w:val="00840F84"/>
    <w:rsid w:val="008422D1"/>
    <w:rsid w:val="00842A47"/>
    <w:rsid w:val="00843C13"/>
    <w:rsid w:val="00843DEF"/>
    <w:rsid w:val="008444B8"/>
    <w:rsid w:val="008454F8"/>
    <w:rsid w:val="0084683F"/>
    <w:rsid w:val="008505DD"/>
    <w:rsid w:val="0085173A"/>
    <w:rsid w:val="00852985"/>
    <w:rsid w:val="00853EAD"/>
    <w:rsid w:val="008603CE"/>
    <w:rsid w:val="008620FC"/>
    <w:rsid w:val="008627A5"/>
    <w:rsid w:val="00863E05"/>
    <w:rsid w:val="00865ACA"/>
    <w:rsid w:val="00865D28"/>
    <w:rsid w:val="00865F85"/>
    <w:rsid w:val="00867C10"/>
    <w:rsid w:val="00870439"/>
    <w:rsid w:val="00870DA1"/>
    <w:rsid w:val="00880877"/>
    <w:rsid w:val="00882929"/>
    <w:rsid w:val="00883F93"/>
    <w:rsid w:val="00884DB3"/>
    <w:rsid w:val="00885A9D"/>
    <w:rsid w:val="008864F6"/>
    <w:rsid w:val="0089049D"/>
    <w:rsid w:val="008928C9"/>
    <w:rsid w:val="008930CB"/>
    <w:rsid w:val="008938DC"/>
    <w:rsid w:val="00893FD1"/>
    <w:rsid w:val="00894836"/>
    <w:rsid w:val="00895172"/>
    <w:rsid w:val="00895680"/>
    <w:rsid w:val="00895E7A"/>
    <w:rsid w:val="00896DFF"/>
    <w:rsid w:val="0089762C"/>
    <w:rsid w:val="008A173B"/>
    <w:rsid w:val="008A1893"/>
    <w:rsid w:val="008A4673"/>
    <w:rsid w:val="008A57E6"/>
    <w:rsid w:val="008A6F81"/>
    <w:rsid w:val="008A769A"/>
    <w:rsid w:val="008A7E33"/>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5E3"/>
    <w:rsid w:val="008E1648"/>
    <w:rsid w:val="008E1B3E"/>
    <w:rsid w:val="008E1C51"/>
    <w:rsid w:val="008E2319"/>
    <w:rsid w:val="008E4BB6"/>
    <w:rsid w:val="008E5518"/>
    <w:rsid w:val="008E6A84"/>
    <w:rsid w:val="008E7DB6"/>
    <w:rsid w:val="008F08E8"/>
    <w:rsid w:val="008F08FB"/>
    <w:rsid w:val="008F0CDC"/>
    <w:rsid w:val="008F17A3"/>
    <w:rsid w:val="008F1D34"/>
    <w:rsid w:val="008F1ED3"/>
    <w:rsid w:val="008F2F28"/>
    <w:rsid w:val="008F4C29"/>
    <w:rsid w:val="008F5440"/>
    <w:rsid w:val="008F6E01"/>
    <w:rsid w:val="008F70BD"/>
    <w:rsid w:val="008F788F"/>
    <w:rsid w:val="008F7EA2"/>
    <w:rsid w:val="00900F2B"/>
    <w:rsid w:val="00902722"/>
    <w:rsid w:val="009027BC"/>
    <w:rsid w:val="0090542C"/>
    <w:rsid w:val="009062E6"/>
    <w:rsid w:val="00911BE5"/>
    <w:rsid w:val="00913CA9"/>
    <w:rsid w:val="009145AE"/>
    <w:rsid w:val="009146CE"/>
    <w:rsid w:val="00914CA7"/>
    <w:rsid w:val="00915C3E"/>
    <w:rsid w:val="009161A8"/>
    <w:rsid w:val="009245AE"/>
    <w:rsid w:val="009245F5"/>
    <w:rsid w:val="0092465A"/>
    <w:rsid w:val="009249EC"/>
    <w:rsid w:val="009273B3"/>
    <w:rsid w:val="009305B5"/>
    <w:rsid w:val="00930BB7"/>
    <w:rsid w:val="009378DD"/>
    <w:rsid w:val="009429D5"/>
    <w:rsid w:val="00942BF1"/>
    <w:rsid w:val="00945180"/>
    <w:rsid w:val="00945428"/>
    <w:rsid w:val="0094607B"/>
    <w:rsid w:val="00947176"/>
    <w:rsid w:val="00952FAB"/>
    <w:rsid w:val="00953604"/>
    <w:rsid w:val="0095496B"/>
    <w:rsid w:val="00960F1E"/>
    <w:rsid w:val="009610DC"/>
    <w:rsid w:val="00961490"/>
    <w:rsid w:val="00961EB6"/>
    <w:rsid w:val="0096381A"/>
    <w:rsid w:val="00965E04"/>
    <w:rsid w:val="009674AD"/>
    <w:rsid w:val="00970CDC"/>
    <w:rsid w:val="00973D31"/>
    <w:rsid w:val="00975727"/>
    <w:rsid w:val="00977010"/>
    <w:rsid w:val="00977D02"/>
    <w:rsid w:val="00977FF9"/>
    <w:rsid w:val="009809BB"/>
    <w:rsid w:val="00980D99"/>
    <w:rsid w:val="0098364B"/>
    <w:rsid w:val="009908A3"/>
    <w:rsid w:val="009911AF"/>
    <w:rsid w:val="00991875"/>
    <w:rsid w:val="00991F92"/>
    <w:rsid w:val="00992985"/>
    <w:rsid w:val="00993889"/>
    <w:rsid w:val="0099551B"/>
    <w:rsid w:val="00996916"/>
    <w:rsid w:val="00996BD2"/>
    <w:rsid w:val="00997BF1"/>
    <w:rsid w:val="009A089C"/>
    <w:rsid w:val="009A118E"/>
    <w:rsid w:val="009A21CD"/>
    <w:rsid w:val="009A278C"/>
    <w:rsid w:val="009A2BC2"/>
    <w:rsid w:val="009A42C1"/>
    <w:rsid w:val="009A5429"/>
    <w:rsid w:val="009A72AD"/>
    <w:rsid w:val="009B09E0"/>
    <w:rsid w:val="009B0BC5"/>
    <w:rsid w:val="009B1247"/>
    <w:rsid w:val="009B2A05"/>
    <w:rsid w:val="009B39ED"/>
    <w:rsid w:val="009B6029"/>
    <w:rsid w:val="009B6971"/>
    <w:rsid w:val="009C27F1"/>
    <w:rsid w:val="009C285D"/>
    <w:rsid w:val="009C3152"/>
    <w:rsid w:val="009C3257"/>
    <w:rsid w:val="009C4CFA"/>
    <w:rsid w:val="009C5070"/>
    <w:rsid w:val="009D112C"/>
    <w:rsid w:val="009D1385"/>
    <w:rsid w:val="009D47FA"/>
    <w:rsid w:val="009D4C5B"/>
    <w:rsid w:val="009D50D2"/>
    <w:rsid w:val="009D6BCA"/>
    <w:rsid w:val="009E0F62"/>
    <w:rsid w:val="009E4A58"/>
    <w:rsid w:val="009E54CE"/>
    <w:rsid w:val="009E5A2D"/>
    <w:rsid w:val="009E5AB2"/>
    <w:rsid w:val="009E6219"/>
    <w:rsid w:val="009E76D8"/>
    <w:rsid w:val="009F03B3"/>
    <w:rsid w:val="00A0096C"/>
    <w:rsid w:val="00A01757"/>
    <w:rsid w:val="00A028C0"/>
    <w:rsid w:val="00A02A8A"/>
    <w:rsid w:val="00A02BAE"/>
    <w:rsid w:val="00A049E5"/>
    <w:rsid w:val="00A06A6B"/>
    <w:rsid w:val="00A07E47"/>
    <w:rsid w:val="00A12057"/>
    <w:rsid w:val="00A129D0"/>
    <w:rsid w:val="00A12C33"/>
    <w:rsid w:val="00A138BA"/>
    <w:rsid w:val="00A14C8E"/>
    <w:rsid w:val="00A153D9"/>
    <w:rsid w:val="00A154ED"/>
    <w:rsid w:val="00A15F09"/>
    <w:rsid w:val="00A169B6"/>
    <w:rsid w:val="00A179E5"/>
    <w:rsid w:val="00A22358"/>
    <w:rsid w:val="00A2271D"/>
    <w:rsid w:val="00A22A42"/>
    <w:rsid w:val="00A237D5"/>
    <w:rsid w:val="00A30201"/>
    <w:rsid w:val="00A30EFC"/>
    <w:rsid w:val="00A31984"/>
    <w:rsid w:val="00A32D73"/>
    <w:rsid w:val="00A33345"/>
    <w:rsid w:val="00A3367B"/>
    <w:rsid w:val="00A33C67"/>
    <w:rsid w:val="00A3597D"/>
    <w:rsid w:val="00A36527"/>
    <w:rsid w:val="00A36DD1"/>
    <w:rsid w:val="00A4006C"/>
    <w:rsid w:val="00A40091"/>
    <w:rsid w:val="00A4030F"/>
    <w:rsid w:val="00A41C79"/>
    <w:rsid w:val="00A41CB5"/>
    <w:rsid w:val="00A42CDF"/>
    <w:rsid w:val="00A4452E"/>
    <w:rsid w:val="00A4472C"/>
    <w:rsid w:val="00A44E69"/>
    <w:rsid w:val="00A4661E"/>
    <w:rsid w:val="00A5582E"/>
    <w:rsid w:val="00A55BD6"/>
    <w:rsid w:val="00A55D50"/>
    <w:rsid w:val="00A57142"/>
    <w:rsid w:val="00A63D25"/>
    <w:rsid w:val="00A648CD"/>
    <w:rsid w:val="00A6537A"/>
    <w:rsid w:val="00A663D1"/>
    <w:rsid w:val="00A67866"/>
    <w:rsid w:val="00A7079B"/>
    <w:rsid w:val="00A70B07"/>
    <w:rsid w:val="00A723F8"/>
    <w:rsid w:val="00A77CCB"/>
    <w:rsid w:val="00A83D8D"/>
    <w:rsid w:val="00A8446B"/>
    <w:rsid w:val="00A8473F"/>
    <w:rsid w:val="00A84CA0"/>
    <w:rsid w:val="00A862D6"/>
    <w:rsid w:val="00A8715E"/>
    <w:rsid w:val="00A9295B"/>
    <w:rsid w:val="00A93B09"/>
    <w:rsid w:val="00A952D7"/>
    <w:rsid w:val="00A963F7"/>
    <w:rsid w:val="00A96AD8"/>
    <w:rsid w:val="00AA052C"/>
    <w:rsid w:val="00AA0C44"/>
    <w:rsid w:val="00AA1E45"/>
    <w:rsid w:val="00AA4286"/>
    <w:rsid w:val="00AA456B"/>
    <w:rsid w:val="00AA57F5"/>
    <w:rsid w:val="00AA672E"/>
    <w:rsid w:val="00AA6EC9"/>
    <w:rsid w:val="00AB2FE7"/>
    <w:rsid w:val="00AB3FC4"/>
    <w:rsid w:val="00AB6309"/>
    <w:rsid w:val="00AB6C5F"/>
    <w:rsid w:val="00AB7129"/>
    <w:rsid w:val="00AC27A6"/>
    <w:rsid w:val="00AC2DD2"/>
    <w:rsid w:val="00AC30F7"/>
    <w:rsid w:val="00AC3A5A"/>
    <w:rsid w:val="00AC4D95"/>
    <w:rsid w:val="00AC5DF4"/>
    <w:rsid w:val="00AD0AEF"/>
    <w:rsid w:val="00AD11B7"/>
    <w:rsid w:val="00AD1A94"/>
    <w:rsid w:val="00AD1C05"/>
    <w:rsid w:val="00AD4126"/>
    <w:rsid w:val="00AD421C"/>
    <w:rsid w:val="00AD44FA"/>
    <w:rsid w:val="00AD4BFC"/>
    <w:rsid w:val="00AE070A"/>
    <w:rsid w:val="00AE101C"/>
    <w:rsid w:val="00AE2A69"/>
    <w:rsid w:val="00AE37E5"/>
    <w:rsid w:val="00AE43F3"/>
    <w:rsid w:val="00AE5DF5"/>
    <w:rsid w:val="00AE5EB4"/>
    <w:rsid w:val="00AF0C18"/>
    <w:rsid w:val="00AF47C5"/>
    <w:rsid w:val="00AF5398"/>
    <w:rsid w:val="00B00D67"/>
    <w:rsid w:val="00B049AF"/>
    <w:rsid w:val="00B06815"/>
    <w:rsid w:val="00B07242"/>
    <w:rsid w:val="00B10534"/>
    <w:rsid w:val="00B113DB"/>
    <w:rsid w:val="00B11818"/>
    <w:rsid w:val="00B11D8A"/>
    <w:rsid w:val="00B12981"/>
    <w:rsid w:val="00B147DD"/>
    <w:rsid w:val="00B1486F"/>
    <w:rsid w:val="00B153BD"/>
    <w:rsid w:val="00B156FD"/>
    <w:rsid w:val="00B15CA8"/>
    <w:rsid w:val="00B21F61"/>
    <w:rsid w:val="00B2538A"/>
    <w:rsid w:val="00B261F1"/>
    <w:rsid w:val="00B265BC"/>
    <w:rsid w:val="00B31FB1"/>
    <w:rsid w:val="00B33952"/>
    <w:rsid w:val="00B33C5E"/>
    <w:rsid w:val="00B342F4"/>
    <w:rsid w:val="00B34369"/>
    <w:rsid w:val="00B34DC2"/>
    <w:rsid w:val="00B378E5"/>
    <w:rsid w:val="00B41D4E"/>
    <w:rsid w:val="00B4346D"/>
    <w:rsid w:val="00B440F4"/>
    <w:rsid w:val="00B447A5"/>
    <w:rsid w:val="00B4654C"/>
    <w:rsid w:val="00B47293"/>
    <w:rsid w:val="00B50E50"/>
    <w:rsid w:val="00B52120"/>
    <w:rsid w:val="00B54ABC"/>
    <w:rsid w:val="00B54B8B"/>
    <w:rsid w:val="00B56FBE"/>
    <w:rsid w:val="00B60ACF"/>
    <w:rsid w:val="00B62B58"/>
    <w:rsid w:val="00B65149"/>
    <w:rsid w:val="00B66567"/>
    <w:rsid w:val="00B66F52"/>
    <w:rsid w:val="00B66FE5"/>
    <w:rsid w:val="00B71494"/>
    <w:rsid w:val="00B72880"/>
    <w:rsid w:val="00B758BF"/>
    <w:rsid w:val="00B77EC8"/>
    <w:rsid w:val="00B81D02"/>
    <w:rsid w:val="00B827A6"/>
    <w:rsid w:val="00B831CE"/>
    <w:rsid w:val="00B83E07"/>
    <w:rsid w:val="00B86677"/>
    <w:rsid w:val="00B87131"/>
    <w:rsid w:val="00B87456"/>
    <w:rsid w:val="00B939B1"/>
    <w:rsid w:val="00B948CD"/>
    <w:rsid w:val="00B96D40"/>
    <w:rsid w:val="00B97386"/>
    <w:rsid w:val="00BA263B"/>
    <w:rsid w:val="00BA42B2"/>
    <w:rsid w:val="00BA58D4"/>
    <w:rsid w:val="00BA5B9E"/>
    <w:rsid w:val="00BA7C9A"/>
    <w:rsid w:val="00BB5F8F"/>
    <w:rsid w:val="00BB657A"/>
    <w:rsid w:val="00BC1A4E"/>
    <w:rsid w:val="00BC5DC7"/>
    <w:rsid w:val="00BC5F0D"/>
    <w:rsid w:val="00BC6B8B"/>
    <w:rsid w:val="00BC73D8"/>
    <w:rsid w:val="00BC75AA"/>
    <w:rsid w:val="00BD2D0F"/>
    <w:rsid w:val="00BD52D7"/>
    <w:rsid w:val="00BD5AD2"/>
    <w:rsid w:val="00BD5B4F"/>
    <w:rsid w:val="00BE22F3"/>
    <w:rsid w:val="00BE5B52"/>
    <w:rsid w:val="00BE7B8D"/>
    <w:rsid w:val="00BF0993"/>
    <w:rsid w:val="00BF10A9"/>
    <w:rsid w:val="00BF1703"/>
    <w:rsid w:val="00BF231C"/>
    <w:rsid w:val="00BF51E5"/>
    <w:rsid w:val="00BF74A6"/>
    <w:rsid w:val="00C013AD"/>
    <w:rsid w:val="00C04904"/>
    <w:rsid w:val="00C056B3"/>
    <w:rsid w:val="00C103E5"/>
    <w:rsid w:val="00C12F32"/>
    <w:rsid w:val="00C13319"/>
    <w:rsid w:val="00C13EE9"/>
    <w:rsid w:val="00C21540"/>
    <w:rsid w:val="00C21906"/>
    <w:rsid w:val="00C21BFA"/>
    <w:rsid w:val="00C21D6B"/>
    <w:rsid w:val="00C24C8D"/>
    <w:rsid w:val="00C25FE2"/>
    <w:rsid w:val="00C26B53"/>
    <w:rsid w:val="00C279B2"/>
    <w:rsid w:val="00C33E50"/>
    <w:rsid w:val="00C34C20"/>
    <w:rsid w:val="00C35A3E"/>
    <w:rsid w:val="00C42130"/>
    <w:rsid w:val="00C423A4"/>
    <w:rsid w:val="00C423E3"/>
    <w:rsid w:val="00C438FF"/>
    <w:rsid w:val="00C44BF5"/>
    <w:rsid w:val="00C521D6"/>
    <w:rsid w:val="00C54513"/>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888"/>
    <w:rsid w:val="00CA2D1B"/>
    <w:rsid w:val="00CA375D"/>
    <w:rsid w:val="00CA662A"/>
    <w:rsid w:val="00CA7AFD"/>
    <w:rsid w:val="00CA7C3C"/>
    <w:rsid w:val="00CB0189"/>
    <w:rsid w:val="00CB0BA2"/>
    <w:rsid w:val="00CB1A42"/>
    <w:rsid w:val="00CB1B0C"/>
    <w:rsid w:val="00CB2932"/>
    <w:rsid w:val="00CB2C0B"/>
    <w:rsid w:val="00CB517D"/>
    <w:rsid w:val="00CB5237"/>
    <w:rsid w:val="00CB59BF"/>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1682E"/>
    <w:rsid w:val="00D1706D"/>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21F1"/>
    <w:rsid w:val="00D66846"/>
    <w:rsid w:val="00D675FB"/>
    <w:rsid w:val="00D71F25"/>
    <w:rsid w:val="00D72A9C"/>
    <w:rsid w:val="00D77031"/>
    <w:rsid w:val="00D84941"/>
    <w:rsid w:val="00D84FA1"/>
    <w:rsid w:val="00D851F0"/>
    <w:rsid w:val="00D85503"/>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49CE"/>
    <w:rsid w:val="00DC57D0"/>
    <w:rsid w:val="00DC5B90"/>
    <w:rsid w:val="00DD00FF"/>
    <w:rsid w:val="00DD0619"/>
    <w:rsid w:val="00DD07FB"/>
    <w:rsid w:val="00DD25C6"/>
    <w:rsid w:val="00DD2B69"/>
    <w:rsid w:val="00DD4FE5"/>
    <w:rsid w:val="00DD54B0"/>
    <w:rsid w:val="00DD57EE"/>
    <w:rsid w:val="00DD6BCC"/>
    <w:rsid w:val="00DE0A4B"/>
    <w:rsid w:val="00DE2410"/>
    <w:rsid w:val="00DE2939"/>
    <w:rsid w:val="00DE3BA1"/>
    <w:rsid w:val="00DE6E81"/>
    <w:rsid w:val="00DE703F"/>
    <w:rsid w:val="00DE7595"/>
    <w:rsid w:val="00DF1955"/>
    <w:rsid w:val="00DF1961"/>
    <w:rsid w:val="00DF44DE"/>
    <w:rsid w:val="00DF68FB"/>
    <w:rsid w:val="00DF799A"/>
    <w:rsid w:val="00E01138"/>
    <w:rsid w:val="00E02DFB"/>
    <w:rsid w:val="00E030F9"/>
    <w:rsid w:val="00E0311A"/>
    <w:rsid w:val="00E03138"/>
    <w:rsid w:val="00E06404"/>
    <w:rsid w:val="00E1184F"/>
    <w:rsid w:val="00E11A85"/>
    <w:rsid w:val="00E12495"/>
    <w:rsid w:val="00E15CCD"/>
    <w:rsid w:val="00E202EF"/>
    <w:rsid w:val="00E210B5"/>
    <w:rsid w:val="00E236E6"/>
    <w:rsid w:val="00E2552F"/>
    <w:rsid w:val="00E26EA4"/>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576AE"/>
    <w:rsid w:val="00E60C63"/>
    <w:rsid w:val="00E62FF9"/>
    <w:rsid w:val="00E635D6"/>
    <w:rsid w:val="00E639BC"/>
    <w:rsid w:val="00E664CC"/>
    <w:rsid w:val="00E70354"/>
    <w:rsid w:val="00E70388"/>
    <w:rsid w:val="00E70F92"/>
    <w:rsid w:val="00E74313"/>
    <w:rsid w:val="00E74C54"/>
    <w:rsid w:val="00E77A03"/>
    <w:rsid w:val="00E822E8"/>
    <w:rsid w:val="00E82554"/>
    <w:rsid w:val="00E82606"/>
    <w:rsid w:val="00E831C1"/>
    <w:rsid w:val="00E846C8"/>
    <w:rsid w:val="00E84957"/>
    <w:rsid w:val="00E84A55"/>
    <w:rsid w:val="00E85BFF"/>
    <w:rsid w:val="00E8731B"/>
    <w:rsid w:val="00E90391"/>
    <w:rsid w:val="00E906C2"/>
    <w:rsid w:val="00E9311F"/>
    <w:rsid w:val="00E934D1"/>
    <w:rsid w:val="00E949AF"/>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26A1"/>
    <w:rsid w:val="00EC5359"/>
    <w:rsid w:val="00EC562A"/>
    <w:rsid w:val="00ED067A"/>
    <w:rsid w:val="00ED2B50"/>
    <w:rsid w:val="00EE0350"/>
    <w:rsid w:val="00EE0719"/>
    <w:rsid w:val="00EE0E80"/>
    <w:rsid w:val="00EE613F"/>
    <w:rsid w:val="00EE7295"/>
    <w:rsid w:val="00EE7869"/>
    <w:rsid w:val="00EF054A"/>
    <w:rsid w:val="00EF3235"/>
    <w:rsid w:val="00EF5044"/>
    <w:rsid w:val="00EF7E72"/>
    <w:rsid w:val="00F0252D"/>
    <w:rsid w:val="00F03CBA"/>
    <w:rsid w:val="00F06D37"/>
    <w:rsid w:val="00F07B9D"/>
    <w:rsid w:val="00F112A9"/>
    <w:rsid w:val="00F11586"/>
    <w:rsid w:val="00F1183B"/>
    <w:rsid w:val="00F11C9F"/>
    <w:rsid w:val="00F12263"/>
    <w:rsid w:val="00F1409D"/>
    <w:rsid w:val="00F14214"/>
    <w:rsid w:val="00F157A9"/>
    <w:rsid w:val="00F16F00"/>
    <w:rsid w:val="00F244AC"/>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06FF"/>
    <w:rsid w:val="00F6194E"/>
    <w:rsid w:val="00F623AC"/>
    <w:rsid w:val="00F6412A"/>
    <w:rsid w:val="00F65893"/>
    <w:rsid w:val="00F66A4A"/>
    <w:rsid w:val="00F716BA"/>
    <w:rsid w:val="00F71E22"/>
    <w:rsid w:val="00F72142"/>
    <w:rsid w:val="00F72AE7"/>
    <w:rsid w:val="00F81F75"/>
    <w:rsid w:val="00F833BA"/>
    <w:rsid w:val="00F84FD0"/>
    <w:rsid w:val="00F859A8"/>
    <w:rsid w:val="00F8638D"/>
    <w:rsid w:val="00F86D87"/>
    <w:rsid w:val="00F9108B"/>
    <w:rsid w:val="00F91349"/>
    <w:rsid w:val="00F93A8A"/>
    <w:rsid w:val="00F95248"/>
    <w:rsid w:val="00F956A9"/>
    <w:rsid w:val="00F963ED"/>
    <w:rsid w:val="00F966CF"/>
    <w:rsid w:val="00F96CAE"/>
    <w:rsid w:val="00F97C99"/>
    <w:rsid w:val="00FA016C"/>
    <w:rsid w:val="00FA662D"/>
    <w:rsid w:val="00FA73B1"/>
    <w:rsid w:val="00FA7A49"/>
    <w:rsid w:val="00FB0CB9"/>
    <w:rsid w:val="00FB231D"/>
    <w:rsid w:val="00FB3E6F"/>
    <w:rsid w:val="00FB45F1"/>
    <w:rsid w:val="00FB4A72"/>
    <w:rsid w:val="00FB54E8"/>
    <w:rsid w:val="00FB7054"/>
    <w:rsid w:val="00FC17B7"/>
    <w:rsid w:val="00FC2CB7"/>
    <w:rsid w:val="00FC4090"/>
    <w:rsid w:val="00FC4116"/>
    <w:rsid w:val="00FC55B4"/>
    <w:rsid w:val="00FD00E6"/>
    <w:rsid w:val="00FD09A1"/>
    <w:rsid w:val="00FD0EE2"/>
    <w:rsid w:val="00FD2A7C"/>
    <w:rsid w:val="00FD58F0"/>
    <w:rsid w:val="00FD59EB"/>
    <w:rsid w:val="00FD7299"/>
    <w:rsid w:val="00FE1DF5"/>
    <w:rsid w:val="00FE1FBE"/>
    <w:rsid w:val="00FE3901"/>
    <w:rsid w:val="00FE39D3"/>
    <w:rsid w:val="00FE4BCE"/>
    <w:rsid w:val="00FE54AE"/>
    <w:rsid w:val="00FE576A"/>
    <w:rsid w:val="00FE7E79"/>
    <w:rsid w:val="00FF3DA0"/>
    <w:rsid w:val="00FF3E7D"/>
    <w:rsid w:val="00FF5B99"/>
    <w:rsid w:val="00FF730C"/>
    <w:rsid w:val="00FF73F4"/>
    <w:rsid w:val="00FF7CE4"/>
    <w:rsid w:val="00FF7E39"/>
    <w:rsid w:val="06772632"/>
    <w:rsid w:val="0AEE5C35"/>
    <w:rsid w:val="298F290B"/>
    <w:rsid w:val="70010F10"/>
    <w:rsid w:val="759E0D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AB043DD"/>
  <w15:docId w15:val="{DA6B208E-F297-41DD-A26C-593C4A98A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9">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9"/>
    <w:next w:val="afff9"/>
    <w:link w:val="10"/>
    <w:qFormat/>
    <w:pPr>
      <w:keepNext/>
      <w:keepLines/>
      <w:spacing w:before="340" w:after="330" w:line="578" w:lineRule="auto"/>
      <w:outlineLvl w:val="0"/>
    </w:pPr>
    <w:rPr>
      <w:b/>
      <w:bCs/>
      <w:kern w:val="44"/>
      <w:sz w:val="44"/>
      <w:szCs w:val="44"/>
    </w:rPr>
  </w:style>
  <w:style w:type="paragraph" w:styleId="22">
    <w:name w:val="heading 2"/>
    <w:basedOn w:val="afff9"/>
    <w:next w:val="afff9"/>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9"/>
    <w:next w:val="afff9"/>
    <w:link w:val="30"/>
    <w:qFormat/>
    <w:pPr>
      <w:keepNext/>
      <w:keepLines/>
      <w:spacing w:before="260" w:after="260" w:line="416" w:lineRule="auto"/>
      <w:outlineLvl w:val="2"/>
    </w:pPr>
    <w:rPr>
      <w:b/>
      <w:bCs/>
      <w:sz w:val="32"/>
      <w:szCs w:val="32"/>
    </w:rPr>
  </w:style>
  <w:style w:type="paragraph" w:styleId="4">
    <w:name w:val="heading 4"/>
    <w:basedOn w:val="afff9"/>
    <w:next w:val="afff9"/>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9"/>
    <w:next w:val="afff9"/>
    <w:link w:val="50"/>
    <w:qFormat/>
    <w:pPr>
      <w:keepNext/>
      <w:keepLines/>
      <w:adjustRightInd/>
      <w:spacing w:before="280" w:after="290" w:line="376" w:lineRule="auto"/>
      <w:outlineLvl w:val="4"/>
    </w:pPr>
    <w:rPr>
      <w:b/>
      <w:bCs/>
      <w:sz w:val="28"/>
      <w:szCs w:val="28"/>
    </w:rPr>
  </w:style>
  <w:style w:type="paragraph" w:styleId="6">
    <w:name w:val="heading 6"/>
    <w:basedOn w:val="afff9"/>
    <w:next w:val="afff9"/>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9"/>
    <w:next w:val="afff9"/>
    <w:link w:val="70"/>
    <w:qFormat/>
    <w:pPr>
      <w:keepNext/>
      <w:keepLines/>
      <w:adjustRightInd/>
      <w:spacing w:before="240" w:after="64" w:line="320" w:lineRule="auto"/>
      <w:outlineLvl w:val="6"/>
    </w:pPr>
    <w:rPr>
      <w:b/>
      <w:bCs/>
      <w:sz w:val="24"/>
      <w:szCs w:val="24"/>
    </w:rPr>
  </w:style>
  <w:style w:type="paragraph" w:styleId="8">
    <w:name w:val="heading 8"/>
    <w:basedOn w:val="afff9"/>
    <w:next w:val="afff9"/>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9"/>
    <w:next w:val="afff9"/>
    <w:link w:val="90"/>
    <w:qFormat/>
    <w:pPr>
      <w:keepNext/>
      <w:keepLines/>
      <w:adjustRightInd/>
      <w:spacing w:before="240" w:after="64" w:line="320" w:lineRule="auto"/>
      <w:outlineLvl w:val="8"/>
    </w:pPr>
    <w:rPr>
      <w:rFonts w:ascii="Arial" w:eastAsia="黑体" w:hAnsi="Arial"/>
    </w:rPr>
  </w:style>
  <w:style w:type="character" w:default="1" w:styleId="afffa">
    <w:name w:val="Default Paragraph Font"/>
    <w:uiPriority w:val="1"/>
    <w:semiHidden/>
    <w:unhideWhenUsed/>
  </w:style>
  <w:style w:type="table" w:default="1" w:styleId="afffb">
    <w:name w:val="Normal Table"/>
    <w:uiPriority w:val="99"/>
    <w:semiHidden/>
    <w:unhideWhenUsed/>
    <w:tblPr>
      <w:tblInd w:w="0" w:type="dxa"/>
      <w:tblCellMar>
        <w:top w:w="0" w:type="dxa"/>
        <w:left w:w="108" w:type="dxa"/>
        <w:bottom w:w="0" w:type="dxa"/>
        <w:right w:w="108" w:type="dxa"/>
      </w:tblCellMar>
    </w:tblPr>
  </w:style>
  <w:style w:type="numbering" w:default="1" w:styleId="afffc">
    <w:name w:val="No List"/>
    <w:uiPriority w:val="99"/>
    <w:semiHidden/>
    <w:unhideWhenUsed/>
  </w:style>
  <w:style w:type="paragraph" w:styleId="TOC7">
    <w:name w:val="toc 7"/>
    <w:basedOn w:val="afff9"/>
    <w:next w:val="afff9"/>
    <w:autoRedefine/>
    <w:uiPriority w:val="39"/>
    <w:unhideWhenUsed/>
    <w:qFormat/>
    <w:pPr>
      <w:tabs>
        <w:tab w:val="right" w:leader="dot" w:pos="9344"/>
      </w:tabs>
      <w:spacing w:line="300" w:lineRule="exact"/>
      <w:ind w:left="1259"/>
    </w:pPr>
    <w:rPr>
      <w:rFonts w:ascii="宋体"/>
    </w:rPr>
  </w:style>
  <w:style w:type="paragraph" w:styleId="afffd">
    <w:name w:val="Normal Indent"/>
    <w:basedOn w:val="afff9"/>
    <w:qFormat/>
    <w:pPr>
      <w:ind w:firstLine="420"/>
    </w:pPr>
  </w:style>
  <w:style w:type="paragraph" w:styleId="afffe">
    <w:name w:val="annotation text"/>
    <w:basedOn w:val="afff9"/>
    <w:link w:val="affff"/>
    <w:uiPriority w:val="99"/>
    <w:semiHidden/>
    <w:unhideWhenUsed/>
    <w:qFormat/>
    <w:pPr>
      <w:jc w:val="left"/>
    </w:pPr>
  </w:style>
  <w:style w:type="paragraph" w:styleId="affff0">
    <w:name w:val="Body Text"/>
    <w:basedOn w:val="afff9"/>
    <w:link w:val="affff1"/>
    <w:uiPriority w:val="99"/>
    <w:qFormat/>
    <w:pPr>
      <w:spacing w:after="120"/>
    </w:pPr>
  </w:style>
  <w:style w:type="paragraph" w:styleId="TOC5">
    <w:name w:val="toc 5"/>
    <w:basedOn w:val="afff9"/>
    <w:next w:val="afff9"/>
    <w:autoRedefine/>
    <w:uiPriority w:val="39"/>
    <w:unhideWhenUsed/>
    <w:qFormat/>
    <w:pPr>
      <w:ind w:left="839"/>
    </w:pPr>
    <w:rPr>
      <w:rFonts w:ascii="宋体"/>
    </w:rPr>
  </w:style>
  <w:style w:type="paragraph" w:styleId="TOC3">
    <w:name w:val="toc 3"/>
    <w:basedOn w:val="afff9"/>
    <w:next w:val="afff9"/>
    <w:autoRedefine/>
    <w:uiPriority w:val="39"/>
    <w:unhideWhenUsed/>
    <w:qFormat/>
    <w:pPr>
      <w:spacing w:line="300" w:lineRule="exact"/>
      <w:ind w:left="420"/>
    </w:pPr>
    <w:rPr>
      <w:rFonts w:ascii="宋体"/>
    </w:rPr>
  </w:style>
  <w:style w:type="paragraph" w:styleId="affff2">
    <w:name w:val="Balloon Text"/>
    <w:basedOn w:val="afff9"/>
    <w:link w:val="affff3"/>
    <w:uiPriority w:val="99"/>
    <w:semiHidden/>
    <w:unhideWhenUsed/>
    <w:qFormat/>
    <w:rPr>
      <w:sz w:val="18"/>
      <w:szCs w:val="18"/>
    </w:rPr>
  </w:style>
  <w:style w:type="paragraph" w:styleId="affff4">
    <w:name w:val="footer"/>
    <w:basedOn w:val="afff9"/>
    <w:link w:val="affff5"/>
    <w:uiPriority w:val="99"/>
    <w:qFormat/>
    <w:pPr>
      <w:tabs>
        <w:tab w:val="center" w:pos="4153"/>
        <w:tab w:val="right" w:pos="8306"/>
      </w:tabs>
      <w:adjustRightInd/>
      <w:snapToGrid w:val="0"/>
      <w:spacing w:line="240" w:lineRule="auto"/>
      <w:jc w:val="right"/>
    </w:pPr>
    <w:rPr>
      <w:rFonts w:ascii="宋体"/>
      <w:sz w:val="18"/>
      <w:szCs w:val="18"/>
    </w:rPr>
  </w:style>
  <w:style w:type="paragraph" w:styleId="affff6">
    <w:name w:val="header"/>
    <w:basedOn w:val="afff9"/>
    <w:link w:val="affff7"/>
    <w:uiPriority w:val="99"/>
    <w:qFormat/>
    <w:pPr>
      <w:tabs>
        <w:tab w:val="center" w:pos="4153"/>
        <w:tab w:val="right" w:pos="8306"/>
      </w:tabs>
      <w:adjustRightInd/>
      <w:snapToGrid w:val="0"/>
      <w:jc w:val="center"/>
    </w:pPr>
    <w:rPr>
      <w:sz w:val="18"/>
      <w:szCs w:val="18"/>
    </w:rPr>
  </w:style>
  <w:style w:type="paragraph" w:styleId="TOC1">
    <w:name w:val="toc 1"/>
    <w:basedOn w:val="afff9"/>
    <w:next w:val="afff9"/>
    <w:autoRedefine/>
    <w:uiPriority w:val="39"/>
    <w:unhideWhenUsed/>
    <w:qFormat/>
    <w:rPr>
      <w:rFonts w:ascii="宋体"/>
    </w:rPr>
  </w:style>
  <w:style w:type="paragraph" w:styleId="TOC4">
    <w:name w:val="toc 4"/>
    <w:basedOn w:val="afff9"/>
    <w:next w:val="afff9"/>
    <w:autoRedefine/>
    <w:uiPriority w:val="39"/>
    <w:unhideWhenUsed/>
    <w:qFormat/>
    <w:pPr>
      <w:tabs>
        <w:tab w:val="right" w:leader="dot" w:pos="9344"/>
      </w:tabs>
      <w:spacing w:line="300" w:lineRule="exact"/>
      <w:ind w:left="629"/>
    </w:pPr>
    <w:rPr>
      <w:rFonts w:ascii="宋体"/>
    </w:rPr>
  </w:style>
  <w:style w:type="paragraph" w:styleId="affff8">
    <w:name w:val="footnote text"/>
    <w:basedOn w:val="afff9"/>
    <w:next w:val="afff9"/>
    <w:link w:val="affff9"/>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9"/>
    <w:next w:val="afff9"/>
    <w:autoRedefine/>
    <w:uiPriority w:val="39"/>
    <w:unhideWhenUsed/>
    <w:qFormat/>
    <w:pPr>
      <w:spacing w:line="300" w:lineRule="exact"/>
      <w:ind w:left="1049"/>
    </w:pPr>
    <w:rPr>
      <w:rFonts w:ascii="宋体"/>
    </w:rPr>
  </w:style>
  <w:style w:type="paragraph" w:styleId="affffa">
    <w:name w:val="table of figures"/>
    <w:basedOn w:val="afff9"/>
    <w:next w:val="afff9"/>
    <w:semiHidden/>
    <w:qFormat/>
    <w:pPr>
      <w:adjustRightInd/>
      <w:spacing w:line="240" w:lineRule="auto"/>
      <w:jc w:val="left"/>
    </w:pPr>
    <w:rPr>
      <w:szCs w:val="24"/>
    </w:rPr>
  </w:style>
  <w:style w:type="paragraph" w:styleId="TOC2">
    <w:name w:val="toc 2"/>
    <w:basedOn w:val="afff9"/>
    <w:next w:val="afff9"/>
    <w:autoRedefine/>
    <w:uiPriority w:val="39"/>
    <w:unhideWhenUsed/>
    <w:qFormat/>
    <w:pPr>
      <w:tabs>
        <w:tab w:val="right" w:leader="dot" w:pos="9344"/>
      </w:tabs>
      <w:spacing w:line="300" w:lineRule="exact"/>
      <w:ind w:left="210"/>
    </w:pPr>
    <w:rPr>
      <w:rFonts w:ascii="宋体"/>
    </w:rPr>
  </w:style>
  <w:style w:type="paragraph" w:styleId="affffb">
    <w:name w:val="Title"/>
    <w:basedOn w:val="afff9"/>
    <w:link w:val="affffc"/>
    <w:qFormat/>
    <w:pPr>
      <w:spacing w:before="240" w:after="60"/>
      <w:jc w:val="center"/>
      <w:outlineLvl w:val="0"/>
    </w:pPr>
    <w:rPr>
      <w:rFonts w:ascii="Arial" w:hAnsi="Arial" w:cs="Arial"/>
      <w:b/>
      <w:bCs/>
      <w:sz w:val="32"/>
      <w:szCs w:val="32"/>
    </w:rPr>
  </w:style>
  <w:style w:type="paragraph" w:styleId="affffd">
    <w:name w:val="annotation subject"/>
    <w:basedOn w:val="afffe"/>
    <w:next w:val="afffe"/>
    <w:link w:val="affffe"/>
    <w:uiPriority w:val="99"/>
    <w:semiHidden/>
    <w:unhideWhenUsed/>
    <w:qFormat/>
    <w:rPr>
      <w:b/>
      <w:bCs/>
    </w:rPr>
  </w:style>
  <w:style w:type="table" w:styleId="afffff">
    <w:name w:val="Table Grid"/>
    <w:basedOn w:val="afffb"/>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0">
    <w:name w:val="Strong"/>
    <w:uiPriority w:val="22"/>
    <w:qFormat/>
    <w:rPr>
      <w:b/>
      <w:bCs/>
    </w:rPr>
  </w:style>
  <w:style w:type="character" w:styleId="afffff1">
    <w:name w:val="page number"/>
    <w:qFormat/>
    <w:rPr>
      <w:rFonts w:ascii="宋体" w:eastAsia="宋体" w:hAnsi="Times New Roman"/>
      <w:sz w:val="18"/>
    </w:rPr>
  </w:style>
  <w:style w:type="character" w:styleId="afffff2">
    <w:name w:val="Emphasis"/>
    <w:uiPriority w:val="20"/>
    <w:qFormat/>
    <w:rPr>
      <w:i/>
      <w:iCs/>
    </w:rPr>
  </w:style>
  <w:style w:type="character" w:styleId="afffff3">
    <w:name w:val="Hyperlink"/>
    <w:uiPriority w:val="99"/>
    <w:qFormat/>
    <w:rPr>
      <w:rFonts w:ascii="宋体" w:eastAsia="宋体" w:hAnsi="Times New Roman"/>
      <w:color w:val="auto"/>
      <w:spacing w:val="0"/>
      <w:w w:val="100"/>
      <w:position w:val="0"/>
      <w:sz w:val="21"/>
      <w:u w:val="none"/>
      <w:vertAlign w:val="baseline"/>
    </w:rPr>
  </w:style>
  <w:style w:type="character" w:styleId="afffff4">
    <w:name w:val="annotation reference"/>
    <w:basedOn w:val="afffa"/>
    <w:uiPriority w:val="99"/>
    <w:semiHidden/>
    <w:unhideWhenUsed/>
    <w:qFormat/>
    <w:rPr>
      <w:sz w:val="21"/>
      <w:szCs w:val="21"/>
    </w:rPr>
  </w:style>
  <w:style w:type="character" w:styleId="afffff5">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7">
    <w:name w:val="页眉 字符"/>
    <w:link w:val="affff6"/>
    <w:uiPriority w:val="99"/>
    <w:qFormat/>
    <w:rPr>
      <w:kern w:val="2"/>
      <w:sz w:val="18"/>
      <w:szCs w:val="18"/>
    </w:rPr>
  </w:style>
  <w:style w:type="character" w:customStyle="1" w:styleId="affff5">
    <w:name w:val="页脚 字符"/>
    <w:link w:val="affff4"/>
    <w:uiPriority w:val="99"/>
    <w:qFormat/>
    <w:rPr>
      <w:rFonts w:ascii="宋体"/>
      <w:kern w:val="2"/>
      <w:sz w:val="18"/>
      <w:szCs w:val="18"/>
    </w:rPr>
  </w:style>
  <w:style w:type="character" w:customStyle="1" w:styleId="affff3">
    <w:name w:val="批注框文本 字符"/>
    <w:link w:val="affff2"/>
    <w:uiPriority w:val="99"/>
    <w:semiHidden/>
    <w:qFormat/>
    <w:rPr>
      <w:kern w:val="2"/>
      <w:sz w:val="18"/>
      <w:szCs w:val="18"/>
    </w:rPr>
  </w:style>
  <w:style w:type="paragraph" w:styleId="afffff6">
    <w:name w:val="Quote"/>
    <w:basedOn w:val="afff9"/>
    <w:next w:val="afff9"/>
    <w:link w:val="afffff7"/>
    <w:uiPriority w:val="29"/>
    <w:qFormat/>
    <w:rPr>
      <w:i/>
      <w:iCs/>
      <w:color w:val="000000"/>
    </w:rPr>
  </w:style>
  <w:style w:type="character" w:customStyle="1" w:styleId="afffff7">
    <w:name w:val="引用 字符"/>
    <w:link w:val="afffff6"/>
    <w:uiPriority w:val="29"/>
    <w:qFormat/>
    <w:rPr>
      <w:i/>
      <w:iCs/>
      <w:color w:val="000000"/>
      <w:kern w:val="2"/>
      <w:sz w:val="21"/>
      <w:szCs w:val="21"/>
    </w:rPr>
  </w:style>
  <w:style w:type="character" w:customStyle="1" w:styleId="affffc">
    <w:name w:val="标题 字符"/>
    <w:link w:val="affffb"/>
    <w:qFormat/>
    <w:rPr>
      <w:rFonts w:ascii="Arial" w:hAnsi="Arial" w:cs="Arial"/>
      <w:b/>
      <w:bCs/>
      <w:kern w:val="2"/>
      <w:sz w:val="32"/>
      <w:szCs w:val="32"/>
    </w:rPr>
  </w:style>
  <w:style w:type="paragraph" w:customStyle="1" w:styleId="afffff8">
    <w:name w:val="标准标志"/>
    <w:next w:val="afff9"/>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9">
    <w:name w:val="标准称谓"/>
    <w:next w:val="afff9"/>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a">
    <w:name w:val="标准文件_页脚偶数页"/>
    <w:qFormat/>
    <w:pPr>
      <w:ind w:left="198"/>
    </w:pPr>
    <w:rPr>
      <w:rFonts w:ascii="宋体"/>
      <w:sz w:val="18"/>
    </w:rPr>
  </w:style>
  <w:style w:type="paragraph" w:customStyle="1" w:styleId="afffffb">
    <w:name w:val="标准文件_页脚奇数页"/>
    <w:qFormat/>
    <w:pPr>
      <w:ind w:right="227"/>
      <w:jc w:val="right"/>
    </w:pPr>
    <w:rPr>
      <w:rFonts w:ascii="宋体"/>
      <w:sz w:val="18"/>
    </w:rPr>
  </w:style>
  <w:style w:type="paragraph" w:customStyle="1" w:styleId="afffffc">
    <w:name w:val="标准书眉一"/>
    <w:qFormat/>
    <w:pPr>
      <w:jc w:val="both"/>
    </w:pPr>
  </w:style>
  <w:style w:type="paragraph" w:customStyle="1" w:styleId="ICS">
    <w:name w:val="标准文件_ICS"/>
    <w:basedOn w:val="afff9"/>
    <w:qFormat/>
    <w:pPr>
      <w:spacing w:line="0" w:lineRule="atLeast"/>
    </w:pPr>
    <w:rPr>
      <w:rFonts w:ascii="黑体" w:eastAsia="黑体" w:hAnsi="宋体"/>
    </w:rPr>
  </w:style>
  <w:style w:type="paragraph" w:customStyle="1" w:styleId="afffffd">
    <w:name w:val="标准文件_标准正文"/>
    <w:basedOn w:val="afff9"/>
    <w:next w:val="afffffe"/>
    <w:qFormat/>
    <w:pPr>
      <w:snapToGrid w:val="0"/>
      <w:ind w:firstLineChars="200" w:firstLine="200"/>
    </w:pPr>
    <w:rPr>
      <w:kern w:val="0"/>
    </w:rPr>
  </w:style>
  <w:style w:type="paragraph" w:customStyle="1" w:styleId="afffffe">
    <w:name w:val="标准文件_段"/>
    <w:link w:val="Char"/>
    <w:qFormat/>
    <w:pPr>
      <w:autoSpaceDE w:val="0"/>
      <w:autoSpaceDN w:val="0"/>
      <w:ind w:firstLineChars="200" w:firstLine="200"/>
      <w:jc w:val="both"/>
    </w:pPr>
    <w:rPr>
      <w:rFonts w:ascii="宋体"/>
      <w:sz w:val="21"/>
    </w:rPr>
  </w:style>
  <w:style w:type="paragraph" w:customStyle="1" w:styleId="affffff">
    <w:name w:val="标准文件_版本"/>
    <w:basedOn w:val="afffffd"/>
    <w:qFormat/>
    <w:pPr>
      <w:adjustRightInd/>
      <w:snapToGrid/>
      <w:ind w:firstLineChars="0" w:firstLine="0"/>
    </w:pPr>
    <w:rPr>
      <w:rFonts w:ascii="宋体" w:hAnsi="宋体"/>
      <w:kern w:val="2"/>
    </w:rPr>
  </w:style>
  <w:style w:type="paragraph" w:customStyle="1" w:styleId="affffff0">
    <w:name w:val="标准文件_标准部门"/>
    <w:basedOn w:val="afff9"/>
    <w:qFormat/>
    <w:pPr>
      <w:jc w:val="center"/>
    </w:pPr>
    <w:rPr>
      <w:rFonts w:ascii="黑体" w:eastAsia="黑体"/>
      <w:kern w:val="0"/>
      <w:sz w:val="44"/>
    </w:rPr>
  </w:style>
  <w:style w:type="paragraph" w:customStyle="1" w:styleId="affffff1">
    <w:name w:val="标准文件_标准代替"/>
    <w:basedOn w:val="afff9"/>
    <w:next w:val="afff9"/>
    <w:qFormat/>
    <w:pPr>
      <w:spacing w:line="310" w:lineRule="exact"/>
      <w:jc w:val="right"/>
    </w:pPr>
    <w:rPr>
      <w:rFonts w:ascii="宋体" w:hAnsi="宋体"/>
      <w:kern w:val="0"/>
    </w:rPr>
  </w:style>
  <w:style w:type="paragraph" w:customStyle="1" w:styleId="affffff2">
    <w:name w:val="标准文件_标准名称标题"/>
    <w:basedOn w:val="afff9"/>
    <w:next w:val="afff9"/>
    <w:qFormat/>
    <w:pPr>
      <w:widowControl/>
      <w:shd w:val="clear" w:color="FFFFFF" w:fill="FFFFFF"/>
      <w:adjustRightInd/>
      <w:spacing w:before="640" w:after="100"/>
      <w:jc w:val="center"/>
    </w:pPr>
    <w:rPr>
      <w:rFonts w:ascii="黑体" w:eastAsia="黑体"/>
      <w:kern w:val="0"/>
      <w:sz w:val="32"/>
    </w:rPr>
  </w:style>
  <w:style w:type="paragraph" w:customStyle="1" w:styleId="affffff3">
    <w:name w:val="标准文件_页眉奇数页"/>
    <w:next w:val="afff9"/>
    <w:qFormat/>
    <w:pPr>
      <w:tabs>
        <w:tab w:val="center" w:pos="4154"/>
        <w:tab w:val="right" w:pos="8306"/>
      </w:tabs>
      <w:spacing w:after="120"/>
      <w:jc w:val="right"/>
    </w:pPr>
    <w:rPr>
      <w:rFonts w:ascii="黑体" w:eastAsia="黑体" w:hAnsi="宋体"/>
      <w:sz w:val="21"/>
    </w:rPr>
  </w:style>
  <w:style w:type="paragraph" w:customStyle="1" w:styleId="affffff4">
    <w:name w:val="标准文件_页眉偶数页"/>
    <w:basedOn w:val="affffff3"/>
    <w:next w:val="afff9"/>
    <w:qFormat/>
    <w:pPr>
      <w:jc w:val="left"/>
    </w:pPr>
  </w:style>
  <w:style w:type="paragraph" w:customStyle="1" w:styleId="affffff5">
    <w:name w:val="标准文件_参考文献标题"/>
    <w:basedOn w:val="afff9"/>
    <w:next w:val="afff9"/>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f2">
    <w:name w:val="标准文件_二级条标题"/>
    <w:next w:val="afffff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6">
    <w:name w:val="标准文件_发布"/>
    <w:qFormat/>
    <w:rPr>
      <w:rFonts w:ascii="黑体" w:eastAsia="黑体"/>
      <w:spacing w:val="0"/>
      <w:w w:val="100"/>
      <w:position w:val="3"/>
      <w:sz w:val="28"/>
    </w:rPr>
  </w:style>
  <w:style w:type="paragraph" w:customStyle="1" w:styleId="ad">
    <w:name w:val="标准文件_方框数字列项"/>
    <w:basedOn w:val="afffffe"/>
    <w:qFormat/>
    <w:pPr>
      <w:numPr>
        <w:numId w:val="3"/>
      </w:numPr>
      <w:ind w:firstLineChars="0" w:firstLine="0"/>
    </w:pPr>
  </w:style>
  <w:style w:type="paragraph" w:customStyle="1" w:styleId="affffff7">
    <w:name w:val="标准文件_封面标准编号"/>
    <w:basedOn w:val="afff9"/>
    <w:next w:val="affffff1"/>
    <w:qFormat/>
    <w:pPr>
      <w:spacing w:line="310" w:lineRule="exact"/>
      <w:jc w:val="right"/>
    </w:pPr>
    <w:rPr>
      <w:rFonts w:ascii="黑体" w:eastAsia="黑体"/>
      <w:kern w:val="0"/>
      <w:sz w:val="28"/>
    </w:rPr>
  </w:style>
  <w:style w:type="paragraph" w:customStyle="1" w:styleId="affffff8">
    <w:name w:val="标准文件_封面标准分类号"/>
    <w:basedOn w:val="afff9"/>
    <w:qFormat/>
    <w:rPr>
      <w:rFonts w:ascii="黑体" w:eastAsia="黑体"/>
      <w:b/>
      <w:kern w:val="0"/>
      <w:sz w:val="28"/>
    </w:rPr>
  </w:style>
  <w:style w:type="paragraph" w:customStyle="1" w:styleId="affffff9">
    <w:name w:val="标准文件_封面标准名称"/>
    <w:basedOn w:val="afff9"/>
    <w:qFormat/>
    <w:pPr>
      <w:spacing w:line="240" w:lineRule="auto"/>
      <w:jc w:val="center"/>
    </w:pPr>
    <w:rPr>
      <w:rFonts w:ascii="黑体" w:eastAsia="黑体"/>
      <w:kern w:val="0"/>
      <w:sz w:val="52"/>
    </w:rPr>
  </w:style>
  <w:style w:type="paragraph" w:customStyle="1" w:styleId="affffffa">
    <w:name w:val="标准文件_封面标准英文名称"/>
    <w:basedOn w:val="afff9"/>
    <w:qFormat/>
    <w:pPr>
      <w:spacing w:line="240" w:lineRule="auto"/>
      <w:jc w:val="center"/>
    </w:pPr>
    <w:rPr>
      <w:rFonts w:ascii="黑体" w:eastAsia="黑体"/>
      <w:b/>
      <w:sz w:val="28"/>
    </w:rPr>
  </w:style>
  <w:style w:type="paragraph" w:customStyle="1" w:styleId="affffffb">
    <w:name w:val="标准文件_封面发布日期"/>
    <w:basedOn w:val="afff9"/>
    <w:qFormat/>
    <w:pPr>
      <w:spacing w:line="310" w:lineRule="exact"/>
    </w:pPr>
    <w:rPr>
      <w:rFonts w:ascii="黑体" w:eastAsia="黑体"/>
      <w:kern w:val="0"/>
      <w:sz w:val="28"/>
    </w:rPr>
  </w:style>
  <w:style w:type="paragraph" w:customStyle="1" w:styleId="affffffc">
    <w:name w:val="标准文件_封面密级"/>
    <w:basedOn w:val="afff9"/>
    <w:qFormat/>
    <w:rPr>
      <w:rFonts w:eastAsia="黑体"/>
      <w:sz w:val="32"/>
    </w:rPr>
  </w:style>
  <w:style w:type="paragraph" w:customStyle="1" w:styleId="affffffd">
    <w:name w:val="标准文件_封面实施日期"/>
    <w:basedOn w:val="afff9"/>
    <w:qFormat/>
    <w:pPr>
      <w:spacing w:line="310" w:lineRule="exact"/>
      <w:jc w:val="right"/>
    </w:pPr>
    <w:rPr>
      <w:rFonts w:ascii="黑体" w:eastAsia="黑体"/>
      <w:sz w:val="28"/>
    </w:rPr>
  </w:style>
  <w:style w:type="paragraph" w:customStyle="1" w:styleId="affffffe">
    <w:name w:val="标准文件_封面抬头"/>
    <w:basedOn w:val="afffffe"/>
    <w:qFormat/>
    <w:pPr>
      <w:adjustRightInd w:val="0"/>
      <w:spacing w:line="800" w:lineRule="exact"/>
      <w:ind w:firstLineChars="0" w:firstLine="0"/>
      <w:jc w:val="distribute"/>
    </w:pPr>
    <w:rPr>
      <w:rFonts w:ascii="黑体" w:eastAsia="黑体"/>
      <w:b/>
      <w:sz w:val="64"/>
    </w:rPr>
  </w:style>
  <w:style w:type="paragraph" w:customStyle="1" w:styleId="aff7">
    <w:name w:val="标准文件_附录标识"/>
    <w:next w:val="afffffe"/>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3">
    <w:name w:val="标准文件_附录表标题"/>
    <w:next w:val="afffff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8">
    <w:name w:val="标准文件_附录一级条标题"/>
    <w:next w:val="afffff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9">
    <w:name w:val="标准文件_附录二级条标题"/>
    <w:basedOn w:val="aff8"/>
    <w:next w:val="afffffe"/>
    <w:qFormat/>
    <w:pPr>
      <w:widowControl/>
      <w:numPr>
        <w:ilvl w:val="2"/>
      </w:numPr>
      <w:wordWrap w:val="0"/>
      <w:overflowPunct w:val="0"/>
      <w:autoSpaceDE w:val="0"/>
      <w:autoSpaceDN w:val="0"/>
      <w:textAlignment w:val="baseline"/>
      <w:outlineLvl w:val="3"/>
    </w:pPr>
  </w:style>
  <w:style w:type="paragraph" w:customStyle="1" w:styleId="afffffff">
    <w:name w:val="标准文件_附录公式"/>
    <w:basedOn w:val="afffffd"/>
    <w:next w:val="afffffd"/>
    <w:qFormat/>
    <w:pPr>
      <w:tabs>
        <w:tab w:val="center" w:pos="4678"/>
        <w:tab w:val="right" w:leader="middleDot" w:pos="9356"/>
      </w:tabs>
      <w:spacing w:line="240" w:lineRule="auto"/>
      <w:ind w:right="-51" w:firstLineChars="0" w:firstLine="0"/>
    </w:pPr>
    <w:rPr>
      <w:rFonts w:ascii="宋体" w:hAnsi="宋体"/>
    </w:rPr>
  </w:style>
  <w:style w:type="paragraph" w:customStyle="1" w:styleId="affa">
    <w:name w:val="标准文件_附录三级条标题"/>
    <w:next w:val="afffff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b">
    <w:name w:val="标准文件_附录四级条标题"/>
    <w:next w:val="afffff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d">
    <w:name w:val="标准文件_附录图标题"/>
    <w:next w:val="afffff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c">
    <w:name w:val="标准文件_附录五级条标题"/>
    <w:next w:val="afffff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f0"/>
    <w:qFormat/>
    <w:pPr>
      <w:numPr>
        <w:numId w:val="7"/>
      </w:numPr>
      <w:tabs>
        <w:tab w:val="left" w:pos="6406"/>
      </w:tabs>
      <w:spacing w:before="220" w:after="320"/>
      <w:jc w:val="center"/>
      <w:outlineLvl w:val="0"/>
    </w:pPr>
    <w:rPr>
      <w:rFonts w:ascii="黑体" w:eastAsia="黑体"/>
      <w:sz w:val="21"/>
    </w:rPr>
  </w:style>
  <w:style w:type="character" w:customStyle="1" w:styleId="affff1">
    <w:name w:val="正文文本 字符"/>
    <w:link w:val="affff0"/>
    <w:uiPriority w:val="99"/>
    <w:qFormat/>
    <w:rPr>
      <w:kern w:val="2"/>
      <w:sz w:val="21"/>
      <w:szCs w:val="21"/>
    </w:rPr>
  </w:style>
  <w:style w:type="paragraph" w:customStyle="1" w:styleId="afffffff0">
    <w:name w:val="标准文件_附录章标题"/>
    <w:next w:val="afffff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f1">
    <w:name w:val="标准文件_公式后的破折号"/>
    <w:basedOn w:val="afffffe"/>
    <w:next w:val="afffffe"/>
    <w:qFormat/>
    <w:pPr>
      <w:ind w:leftChars="200" w:left="488" w:hangingChars="290" w:hanging="289"/>
    </w:pPr>
  </w:style>
  <w:style w:type="paragraph" w:customStyle="1" w:styleId="a6">
    <w:name w:val="标准文件_前言、引言标题"/>
    <w:next w:val="afff9"/>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f2">
    <w:name w:val="标准文件_目次、标准名称标题"/>
    <w:basedOn w:val="a6"/>
    <w:next w:val="afffffe"/>
    <w:qFormat/>
    <w:pPr>
      <w:spacing w:line="460" w:lineRule="exact"/>
      <w:ind w:left="0" w:firstLine="0"/>
    </w:pPr>
  </w:style>
  <w:style w:type="paragraph" w:customStyle="1" w:styleId="afffffff3">
    <w:name w:val="标准文件_目录标题"/>
    <w:basedOn w:val="afff9"/>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f0">
    <w:name w:val="标准文件_破折号列项（二级）"/>
    <w:basedOn w:val="af1"/>
    <w:qFormat/>
    <w:pPr>
      <w:numPr>
        <w:numId w:val="10"/>
      </w:numPr>
    </w:pPr>
  </w:style>
  <w:style w:type="paragraph" w:customStyle="1" w:styleId="afff3">
    <w:name w:val="标准文件_三级条标题"/>
    <w:basedOn w:val="afff2"/>
    <w:next w:val="afffffe"/>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f4">
    <w:name w:val="标准文件_示例后续"/>
    <w:basedOn w:val="afff9"/>
    <w:qFormat/>
    <w:pPr>
      <w:adjustRightInd/>
      <w:spacing w:line="240" w:lineRule="auto"/>
      <w:ind w:firstLineChars="200" w:firstLine="200"/>
    </w:pPr>
    <w:rPr>
      <w:sz w:val="18"/>
      <w:szCs w:val="24"/>
    </w:rPr>
  </w:style>
  <w:style w:type="paragraph" w:customStyle="1" w:styleId="affd">
    <w:name w:val="标准文件_数字编号列项"/>
    <w:qFormat/>
    <w:pPr>
      <w:numPr>
        <w:numId w:val="11"/>
      </w:numPr>
      <w:jc w:val="both"/>
    </w:pPr>
    <w:rPr>
      <w:rFonts w:ascii="宋体" w:hAnsi="宋体"/>
      <w:sz w:val="21"/>
    </w:rPr>
  </w:style>
  <w:style w:type="paragraph" w:customStyle="1" w:styleId="afff4">
    <w:name w:val="标准文件_四级条标题"/>
    <w:next w:val="afffffe"/>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9">
    <w:name w:val="脚注文本 字符"/>
    <w:link w:val="affff8"/>
    <w:semiHidden/>
    <w:qFormat/>
    <w:rPr>
      <w:rFonts w:ascii="宋体"/>
      <w:kern w:val="2"/>
      <w:sz w:val="18"/>
      <w:szCs w:val="18"/>
    </w:rPr>
  </w:style>
  <w:style w:type="paragraph" w:customStyle="1" w:styleId="afffffff5">
    <w:name w:val="标准文件_条文脚注"/>
    <w:basedOn w:val="affff8"/>
    <w:qFormat/>
    <w:pPr>
      <w:adjustRightInd w:val="0"/>
      <w:spacing w:line="240" w:lineRule="auto"/>
      <w:ind w:leftChars="0" w:left="0" w:firstLineChars="200" w:firstLine="200"/>
      <w:jc w:val="both"/>
    </w:pPr>
    <w:rPr>
      <w:rFonts w:hAnsi="宋体"/>
    </w:rPr>
  </w:style>
  <w:style w:type="paragraph" w:customStyle="1" w:styleId="af8">
    <w:name w:val="标准文件_图表脚注"/>
    <w:basedOn w:val="afff9"/>
    <w:next w:val="afffffe"/>
    <w:qFormat/>
    <w:pPr>
      <w:numPr>
        <w:numId w:val="12"/>
      </w:numPr>
      <w:spacing w:line="240" w:lineRule="auto"/>
      <w:jc w:val="left"/>
    </w:pPr>
    <w:rPr>
      <w:rFonts w:ascii="宋体" w:hAnsi="宋体"/>
      <w:sz w:val="18"/>
    </w:rPr>
  </w:style>
  <w:style w:type="character" w:customStyle="1" w:styleId="afffffff6">
    <w:name w:val="标准文件_图表脚注内容"/>
    <w:qFormat/>
    <w:rPr>
      <w:rFonts w:ascii="宋体" w:eastAsia="宋体" w:hAnsi="宋体" w:cs="Times New Roman"/>
      <w:spacing w:val="0"/>
      <w:sz w:val="18"/>
      <w:vertAlign w:val="superscript"/>
    </w:rPr>
  </w:style>
  <w:style w:type="paragraph" w:customStyle="1" w:styleId="afff5">
    <w:name w:val="标准文件_五级条标题"/>
    <w:next w:val="afffff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f0">
    <w:name w:val="标准文件_章标题"/>
    <w:next w:val="afffffe"/>
    <w:qFormat/>
    <w:pPr>
      <w:numPr>
        <w:ilvl w:val="1"/>
        <w:numId w:val="2"/>
      </w:numPr>
      <w:spacing w:beforeLines="100" w:before="100" w:afterLines="100" w:after="100"/>
      <w:jc w:val="both"/>
      <w:outlineLvl w:val="0"/>
    </w:pPr>
    <w:rPr>
      <w:rFonts w:ascii="黑体" w:eastAsia="黑体"/>
      <w:sz w:val="21"/>
    </w:rPr>
  </w:style>
  <w:style w:type="paragraph" w:customStyle="1" w:styleId="afff1">
    <w:name w:val="标准文件_一级条标题"/>
    <w:basedOn w:val="afff0"/>
    <w:next w:val="afffffe"/>
    <w:qFormat/>
    <w:pPr>
      <w:numPr>
        <w:ilvl w:val="2"/>
      </w:numPr>
      <w:spacing w:beforeLines="50" w:before="50" w:afterLines="50" w:after="50"/>
      <w:outlineLvl w:val="1"/>
    </w:pPr>
  </w:style>
  <w:style w:type="paragraph" w:customStyle="1" w:styleId="afffffff7">
    <w:name w:val="标准文件_一致程度"/>
    <w:basedOn w:val="afff9"/>
    <w:qFormat/>
    <w:pPr>
      <w:spacing w:line="440" w:lineRule="exact"/>
      <w:jc w:val="center"/>
    </w:pPr>
    <w:rPr>
      <w:sz w:val="28"/>
    </w:rPr>
  </w:style>
  <w:style w:type="paragraph" w:customStyle="1" w:styleId="afffffff8">
    <w:name w:val="标准文件_引言标题"/>
    <w:next w:val="afff9"/>
    <w:qFormat/>
    <w:pPr>
      <w:shd w:val="clear" w:color="FFFFFF" w:fill="FFFFFF"/>
      <w:spacing w:before="540" w:after="600"/>
      <w:jc w:val="center"/>
      <w:outlineLvl w:val="0"/>
    </w:pPr>
    <w:rPr>
      <w:rFonts w:ascii="黑体" w:eastAsia="黑体"/>
      <w:sz w:val="32"/>
    </w:rPr>
  </w:style>
  <w:style w:type="paragraph" w:customStyle="1" w:styleId="afffffff9">
    <w:name w:val="标准文件_英文图表脚注"/>
    <w:basedOn w:val="afffffd"/>
    <w:qFormat/>
    <w:pPr>
      <w:widowControl/>
      <w:adjustRightInd/>
      <w:snapToGrid/>
      <w:spacing w:line="240" w:lineRule="auto"/>
      <w:ind w:left="79" w:hangingChars="80" w:hanging="79"/>
    </w:pPr>
    <w:rPr>
      <w:rFonts w:ascii="宋体" w:hAnsi="宋体"/>
    </w:rPr>
  </w:style>
  <w:style w:type="paragraph" w:customStyle="1" w:styleId="afa">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9"/>
    <w:next w:val="af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4">
    <w:name w:val="标准文件_英文注×："/>
    <w:basedOn w:val="afff9"/>
    <w:qFormat/>
    <w:pPr>
      <w:numPr>
        <w:numId w:val="15"/>
      </w:numPr>
      <w:tabs>
        <w:tab w:val="left" w:pos="210"/>
      </w:tabs>
      <w:autoSpaceDE w:val="0"/>
      <w:autoSpaceDN w:val="0"/>
      <w:spacing w:line="240" w:lineRule="auto"/>
    </w:pPr>
    <w:rPr>
      <w:rFonts w:ascii="宋体" w:hAnsi="宋体"/>
      <w:kern w:val="0"/>
      <w:szCs w:val="20"/>
    </w:rPr>
  </w:style>
  <w:style w:type="paragraph" w:customStyle="1" w:styleId="aff6">
    <w:name w:val="标准文件_正文表标题"/>
    <w:next w:val="afffffe"/>
    <w:qFormat/>
    <w:pPr>
      <w:numPr>
        <w:numId w:val="16"/>
      </w:numPr>
      <w:tabs>
        <w:tab w:val="left" w:pos="0"/>
      </w:tabs>
      <w:spacing w:beforeLines="50" w:before="50" w:afterLines="50" w:after="50"/>
      <w:jc w:val="center"/>
    </w:pPr>
    <w:rPr>
      <w:rFonts w:ascii="黑体" w:eastAsia="黑体"/>
      <w:sz w:val="21"/>
    </w:rPr>
  </w:style>
  <w:style w:type="paragraph" w:customStyle="1" w:styleId="afffffffa">
    <w:name w:val="标准文件_正文公式"/>
    <w:basedOn w:val="afff9"/>
    <w:next w:val="afffffd"/>
    <w:qFormat/>
    <w:pPr>
      <w:tabs>
        <w:tab w:val="center" w:pos="4678"/>
        <w:tab w:val="right" w:leader="middleDot" w:pos="9356"/>
      </w:tabs>
      <w:spacing w:line="240" w:lineRule="auto"/>
    </w:pPr>
    <w:rPr>
      <w:rFonts w:ascii="宋体" w:hAnsi="宋体"/>
    </w:rPr>
  </w:style>
  <w:style w:type="paragraph" w:customStyle="1" w:styleId="aff1">
    <w:name w:val="标准文件_正文图标题"/>
    <w:next w:val="afffffe"/>
    <w:qFormat/>
    <w:pPr>
      <w:numPr>
        <w:numId w:val="17"/>
      </w:numPr>
      <w:spacing w:beforeLines="50" w:before="50" w:afterLines="50" w:after="50"/>
      <w:jc w:val="center"/>
    </w:pPr>
    <w:rPr>
      <w:rFonts w:ascii="黑体" w:eastAsia="黑体"/>
      <w:sz w:val="21"/>
    </w:rPr>
  </w:style>
  <w:style w:type="paragraph" w:customStyle="1" w:styleId="afff7">
    <w:name w:val="标准文件_正文英文表标题"/>
    <w:next w:val="afffffe"/>
    <w:qFormat/>
    <w:pPr>
      <w:numPr>
        <w:numId w:val="18"/>
      </w:numPr>
      <w:jc w:val="center"/>
    </w:pPr>
    <w:rPr>
      <w:rFonts w:ascii="黑体" w:eastAsia="黑体"/>
      <w:sz w:val="21"/>
    </w:rPr>
  </w:style>
  <w:style w:type="paragraph" w:customStyle="1" w:styleId="aff">
    <w:name w:val="标准文件_正文英文图标题"/>
    <w:next w:val="afffffe"/>
    <w:qFormat/>
    <w:pPr>
      <w:numPr>
        <w:numId w:val="19"/>
      </w:numPr>
      <w:jc w:val="center"/>
    </w:pPr>
    <w:rPr>
      <w:rFonts w:ascii="黑体" w:eastAsia="黑体"/>
      <w:sz w:val="21"/>
    </w:rPr>
  </w:style>
  <w:style w:type="paragraph" w:customStyle="1" w:styleId="afb">
    <w:name w:val="标准文件_编号列项（三级）"/>
    <w:qFormat/>
    <w:pPr>
      <w:numPr>
        <w:ilvl w:val="2"/>
        <w:numId w:val="13"/>
      </w:numPr>
      <w:tabs>
        <w:tab w:val="left" w:pos="851"/>
      </w:tabs>
    </w:pPr>
    <w:rPr>
      <w:rFonts w:ascii="宋体"/>
      <w:sz w:val="21"/>
    </w:rPr>
  </w:style>
  <w:style w:type="paragraph" w:customStyle="1" w:styleId="a1">
    <w:name w:val="二级无标题条"/>
    <w:basedOn w:val="afff9"/>
    <w:qFormat/>
    <w:pPr>
      <w:numPr>
        <w:ilvl w:val="3"/>
        <w:numId w:val="20"/>
      </w:numPr>
      <w:adjustRightInd/>
      <w:spacing w:line="240" w:lineRule="auto"/>
    </w:pPr>
    <w:rPr>
      <w:rFonts w:ascii="宋体" w:hAnsi="宋体"/>
      <w:szCs w:val="24"/>
    </w:rPr>
  </w:style>
  <w:style w:type="paragraph" w:customStyle="1" w:styleId="afffffffb">
    <w:name w:val="发布部门"/>
    <w:next w:val="afffffe"/>
    <w:qFormat/>
    <w:pPr>
      <w:framePr w:w="7433" w:h="585" w:hRule="exact" w:hSpace="180" w:vSpace="180" w:wrap="around" w:hAnchor="margin" w:xAlign="center" w:y="14401" w:anchorLock="1"/>
      <w:jc w:val="center"/>
    </w:pPr>
    <w:rPr>
      <w:rFonts w:ascii="宋体"/>
      <w:b/>
      <w:w w:val="135"/>
      <w:sz w:val="36"/>
    </w:rPr>
  </w:style>
  <w:style w:type="paragraph" w:customStyle="1" w:styleId="afffffffc">
    <w:name w:val="发布日期"/>
    <w:pPr>
      <w:framePr w:w="4000" w:h="473" w:hRule="exact" w:hSpace="180" w:vSpace="180" w:wrap="around" w:hAnchor="margin" w:y="13511" w:anchorLock="1"/>
    </w:pPr>
    <w:rPr>
      <w:rFonts w:eastAsia="黑体"/>
      <w:sz w:val="28"/>
    </w:rPr>
  </w:style>
  <w:style w:type="paragraph" w:customStyle="1" w:styleId="afffffffd">
    <w:name w:val="封面标准代替信息"/>
    <w:basedOn w:val="afff9"/>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f">
    <w:name w:val="封面标准文稿编辑信息"/>
    <w:qFormat/>
    <w:pPr>
      <w:spacing w:before="180" w:line="180" w:lineRule="exact"/>
      <w:jc w:val="center"/>
    </w:pPr>
    <w:rPr>
      <w:rFonts w:ascii="宋体"/>
      <w:sz w:val="21"/>
    </w:rPr>
  </w:style>
  <w:style w:type="paragraph" w:customStyle="1" w:styleId="affffffff0">
    <w:name w:val="封面标准文稿类别"/>
    <w:qFormat/>
    <w:pPr>
      <w:spacing w:before="440" w:line="400" w:lineRule="exact"/>
      <w:jc w:val="center"/>
    </w:pPr>
    <w:rPr>
      <w:rFonts w:ascii="宋体"/>
      <w:sz w:val="24"/>
    </w:rPr>
  </w:style>
  <w:style w:type="paragraph" w:customStyle="1" w:styleId="affffffff1">
    <w:name w:val="封面标准英文名称"/>
    <w:qFormat/>
    <w:pPr>
      <w:widowControl w:val="0"/>
      <w:spacing w:line="360" w:lineRule="exact"/>
      <w:jc w:val="center"/>
    </w:pPr>
    <w:rPr>
      <w:sz w:val="28"/>
    </w:rPr>
  </w:style>
  <w:style w:type="paragraph" w:customStyle="1" w:styleId="affffffff2">
    <w:name w:val="封面一致性程度标识"/>
    <w:qFormat/>
    <w:pPr>
      <w:spacing w:before="440" w:line="440" w:lineRule="exact"/>
      <w:jc w:val="center"/>
    </w:pPr>
    <w:rPr>
      <w:sz w:val="28"/>
    </w:rPr>
  </w:style>
  <w:style w:type="paragraph" w:customStyle="1" w:styleId="affffffff3">
    <w:name w:val="封面正文"/>
    <w:qFormat/>
    <w:pPr>
      <w:jc w:val="both"/>
    </w:pPr>
  </w:style>
  <w:style w:type="paragraph" w:customStyle="1" w:styleId="affffffff4">
    <w:name w:val="附录二级无标题条"/>
    <w:basedOn w:val="afff9"/>
    <w:next w:val="af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5">
    <w:name w:val="附录三级无标题条"/>
    <w:basedOn w:val="affffffff4"/>
    <w:next w:val="afffffe"/>
    <w:qFormat/>
    <w:pPr>
      <w:outlineLvl w:val="4"/>
    </w:pPr>
  </w:style>
  <w:style w:type="paragraph" w:customStyle="1" w:styleId="affffffff6">
    <w:name w:val="附录四级无标题条"/>
    <w:basedOn w:val="affffffff5"/>
    <w:next w:val="afffffe"/>
    <w:qFormat/>
    <w:pPr>
      <w:outlineLvl w:val="5"/>
    </w:pPr>
  </w:style>
  <w:style w:type="paragraph" w:customStyle="1" w:styleId="affffffff7">
    <w:name w:val="附录图"/>
    <w:next w:val="afffff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6">
    <w:name w:val="标准文件_一级项"/>
    <w:qFormat/>
    <w:pPr>
      <w:numPr>
        <w:numId w:val="21"/>
      </w:numPr>
    </w:pPr>
    <w:rPr>
      <w:rFonts w:ascii="宋体"/>
      <w:sz w:val="21"/>
    </w:rPr>
  </w:style>
  <w:style w:type="paragraph" w:customStyle="1" w:styleId="affffffff8">
    <w:name w:val="附录五级无标题条"/>
    <w:basedOn w:val="affffffff6"/>
    <w:next w:val="afffffe"/>
    <w:qFormat/>
    <w:pPr>
      <w:outlineLvl w:val="6"/>
    </w:pPr>
  </w:style>
  <w:style w:type="paragraph" w:customStyle="1" w:styleId="affffffff9">
    <w:name w:val="附录性质"/>
    <w:basedOn w:val="afff9"/>
    <w:qFormat/>
    <w:pPr>
      <w:widowControl/>
      <w:adjustRightInd/>
      <w:jc w:val="center"/>
    </w:pPr>
    <w:rPr>
      <w:rFonts w:ascii="黑体" w:eastAsia="黑体"/>
    </w:rPr>
  </w:style>
  <w:style w:type="paragraph" w:customStyle="1" w:styleId="affffffffa">
    <w:name w:val="附录一级无标题条"/>
    <w:basedOn w:val="afffffff0"/>
    <w:next w:val="afffffe"/>
    <w:qFormat/>
    <w:pPr>
      <w:autoSpaceDN w:val="0"/>
      <w:outlineLvl w:val="2"/>
    </w:pPr>
    <w:rPr>
      <w:rFonts w:ascii="宋体" w:eastAsia="宋体" w:hAnsi="宋体"/>
    </w:rPr>
  </w:style>
  <w:style w:type="character" w:customStyle="1" w:styleId="affffffffb">
    <w:name w:val="个人答复风格"/>
    <w:qFormat/>
    <w:rPr>
      <w:rFonts w:ascii="Arial" w:eastAsia="宋体" w:hAnsi="Arial" w:cs="Arial"/>
      <w:color w:val="auto"/>
      <w:spacing w:val="0"/>
      <w:sz w:val="20"/>
    </w:rPr>
  </w:style>
  <w:style w:type="character" w:customStyle="1" w:styleId="affffffffc">
    <w:name w:val="个人撰写风格"/>
    <w:qFormat/>
    <w:rPr>
      <w:rFonts w:ascii="Arial" w:eastAsia="宋体" w:hAnsi="Arial" w:cs="Arial"/>
      <w:color w:val="auto"/>
      <w:spacing w:val="0"/>
      <w:sz w:val="20"/>
    </w:rPr>
  </w:style>
  <w:style w:type="paragraph" w:customStyle="1" w:styleId="affffffffd">
    <w:name w:val="脚注后续"/>
    <w:qFormat/>
    <w:pPr>
      <w:ind w:leftChars="350" w:left="350"/>
      <w:jc w:val="both"/>
    </w:pPr>
    <w:rPr>
      <w:rFonts w:ascii="宋体"/>
      <w:sz w:val="18"/>
    </w:rPr>
  </w:style>
  <w:style w:type="paragraph" w:customStyle="1" w:styleId="afff8">
    <w:name w:val="列项——"/>
    <w:qFormat/>
    <w:pPr>
      <w:widowControl w:val="0"/>
      <w:numPr>
        <w:numId w:val="22"/>
      </w:numPr>
      <w:jc w:val="both"/>
    </w:pPr>
    <w:rPr>
      <w:rFonts w:ascii="宋体" w:hAnsi="宋体"/>
      <w:sz w:val="21"/>
    </w:rPr>
  </w:style>
  <w:style w:type="paragraph" w:customStyle="1" w:styleId="affffffffe">
    <w:name w:val="列项·"/>
    <w:basedOn w:val="afffffe"/>
    <w:qFormat/>
    <w:pPr>
      <w:tabs>
        <w:tab w:val="left" w:pos="840"/>
      </w:tabs>
    </w:pPr>
  </w:style>
  <w:style w:type="paragraph" w:customStyle="1" w:styleId="afffffffff">
    <w:name w:val="目次、索引正文"/>
    <w:qFormat/>
    <w:pPr>
      <w:spacing w:line="320" w:lineRule="exact"/>
      <w:jc w:val="both"/>
    </w:pPr>
    <w:rPr>
      <w:rFonts w:ascii="宋体"/>
      <w:sz w:val="21"/>
    </w:rPr>
  </w:style>
  <w:style w:type="paragraph" w:customStyle="1" w:styleId="210">
    <w:name w:val="目录 21"/>
    <w:basedOn w:val="afff9"/>
    <w:next w:val="afff9"/>
    <w:autoRedefine/>
    <w:semiHidden/>
    <w:qFormat/>
    <w:pPr>
      <w:adjustRightInd/>
      <w:spacing w:line="240" w:lineRule="auto"/>
      <w:jc w:val="left"/>
    </w:pPr>
    <w:rPr>
      <w:bCs/>
      <w:iCs/>
    </w:rPr>
  </w:style>
  <w:style w:type="paragraph" w:customStyle="1" w:styleId="31">
    <w:name w:val="目录 31"/>
    <w:basedOn w:val="afff9"/>
    <w:next w:val="afff9"/>
    <w:autoRedefine/>
    <w:semiHidden/>
    <w:qFormat/>
    <w:pPr>
      <w:spacing w:line="240" w:lineRule="auto"/>
    </w:pPr>
    <w:rPr>
      <w:rFonts w:ascii="宋体" w:hAnsi="宋体"/>
      <w:iCs/>
    </w:rPr>
  </w:style>
  <w:style w:type="paragraph" w:customStyle="1" w:styleId="41">
    <w:name w:val="目录 41"/>
    <w:basedOn w:val="afff9"/>
    <w:next w:val="afff9"/>
    <w:autoRedefine/>
    <w:semiHidden/>
    <w:qFormat/>
    <w:pPr>
      <w:adjustRightInd/>
      <w:spacing w:line="240" w:lineRule="auto"/>
      <w:jc w:val="left"/>
    </w:pPr>
  </w:style>
  <w:style w:type="paragraph" w:customStyle="1" w:styleId="51">
    <w:name w:val="目录 51"/>
    <w:basedOn w:val="afff9"/>
    <w:next w:val="afff9"/>
    <w:autoRedefine/>
    <w:semiHidden/>
    <w:qFormat/>
    <w:pPr>
      <w:spacing w:line="240" w:lineRule="auto"/>
    </w:pPr>
    <w:rPr>
      <w:rFonts w:ascii="宋体" w:hAnsi="宋体"/>
    </w:rPr>
  </w:style>
  <w:style w:type="paragraph" w:customStyle="1" w:styleId="61">
    <w:name w:val="目录 61"/>
    <w:basedOn w:val="afff9"/>
    <w:next w:val="afff9"/>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f0">
    <w:name w:val="其他标准称谓"/>
    <w:qFormat/>
    <w:pPr>
      <w:spacing w:line="0" w:lineRule="atLeast"/>
      <w:jc w:val="distribute"/>
    </w:pPr>
    <w:rPr>
      <w:rFonts w:ascii="黑体" w:eastAsia="黑体" w:hAnsi="宋体"/>
      <w:sz w:val="52"/>
    </w:rPr>
  </w:style>
  <w:style w:type="paragraph" w:customStyle="1" w:styleId="afffffffff1">
    <w:name w:val="其他发布部门"/>
    <w:basedOn w:val="afffffffb"/>
    <w:qFormat/>
    <w:pPr>
      <w:framePr w:wrap="around"/>
      <w:spacing w:line="0" w:lineRule="atLeast"/>
    </w:pPr>
    <w:rPr>
      <w:rFonts w:ascii="黑体" w:eastAsia="黑体"/>
      <w:b w:val="0"/>
    </w:rPr>
  </w:style>
  <w:style w:type="paragraph" w:customStyle="1" w:styleId="afff">
    <w:name w:val="前言标题"/>
    <w:next w:val="afff9"/>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9"/>
    <w:qFormat/>
    <w:pPr>
      <w:numPr>
        <w:ilvl w:val="4"/>
        <w:numId w:val="20"/>
      </w:numPr>
      <w:adjustRightInd/>
      <w:spacing w:line="240" w:lineRule="auto"/>
    </w:pPr>
    <w:rPr>
      <w:rFonts w:ascii="宋体" w:hAnsi="宋体"/>
      <w:szCs w:val="24"/>
    </w:rPr>
  </w:style>
  <w:style w:type="paragraph" w:customStyle="1" w:styleId="afffffffff2">
    <w:name w:val="实施日期"/>
    <w:basedOn w:val="afffffffc"/>
    <w:qFormat/>
    <w:pPr>
      <w:framePr w:hSpace="0" w:wrap="around" w:xAlign="right"/>
      <w:jc w:val="right"/>
    </w:pPr>
  </w:style>
  <w:style w:type="paragraph" w:customStyle="1" w:styleId="a3">
    <w:name w:val="四级无标题条"/>
    <w:basedOn w:val="afff9"/>
    <w:qFormat/>
    <w:pPr>
      <w:numPr>
        <w:ilvl w:val="5"/>
        <w:numId w:val="20"/>
      </w:numPr>
      <w:adjustRightInd/>
      <w:spacing w:line="240" w:lineRule="auto"/>
    </w:pPr>
    <w:rPr>
      <w:rFonts w:ascii="宋体" w:hAnsi="宋体"/>
      <w:szCs w:val="24"/>
    </w:rPr>
  </w:style>
  <w:style w:type="paragraph" w:customStyle="1" w:styleId="afffffffff3">
    <w:name w:val="文献分类号"/>
    <w:qFormat/>
    <w:pPr>
      <w:framePr w:hSpace="180" w:vSpace="180" w:wrap="around" w:hAnchor="margin" w:y="1" w:anchorLock="1"/>
      <w:widowControl w:val="0"/>
      <w:textAlignment w:val="center"/>
    </w:pPr>
    <w:rPr>
      <w:rFonts w:eastAsia="黑体"/>
      <w:sz w:val="21"/>
    </w:rPr>
  </w:style>
  <w:style w:type="paragraph" w:customStyle="1" w:styleId="afffffffff4">
    <w:name w:val="无标题条"/>
    <w:next w:val="afffffe"/>
    <w:qFormat/>
    <w:pPr>
      <w:jc w:val="both"/>
    </w:pPr>
    <w:rPr>
      <w:rFonts w:ascii="宋体" w:hAnsi="宋体"/>
      <w:sz w:val="21"/>
    </w:rPr>
  </w:style>
  <w:style w:type="paragraph" w:customStyle="1" w:styleId="a4">
    <w:name w:val="五级无标题条"/>
    <w:basedOn w:val="afff9"/>
    <w:qFormat/>
    <w:pPr>
      <w:numPr>
        <w:ilvl w:val="6"/>
        <w:numId w:val="20"/>
      </w:numPr>
      <w:adjustRightInd/>
    </w:pPr>
    <w:rPr>
      <w:szCs w:val="24"/>
    </w:rPr>
  </w:style>
  <w:style w:type="paragraph" w:customStyle="1" w:styleId="a0">
    <w:name w:val="一级无标题条"/>
    <w:basedOn w:val="afff9"/>
    <w:qFormat/>
    <w:pPr>
      <w:numPr>
        <w:ilvl w:val="2"/>
        <w:numId w:val="20"/>
      </w:numPr>
      <w:adjustRightInd/>
      <w:spacing w:before="10" w:after="10" w:line="240" w:lineRule="auto"/>
    </w:pPr>
    <w:rPr>
      <w:rFonts w:ascii="宋体" w:hAnsi="宋体"/>
      <w:szCs w:val="24"/>
    </w:rPr>
  </w:style>
  <w:style w:type="paragraph" w:customStyle="1" w:styleId="afffffffff5">
    <w:name w:val="注:后续"/>
    <w:qFormat/>
    <w:pPr>
      <w:spacing w:line="300" w:lineRule="exact"/>
      <w:ind w:leftChars="400" w:left="600" w:hangingChars="200" w:hanging="200"/>
      <w:jc w:val="both"/>
    </w:pPr>
    <w:rPr>
      <w:rFonts w:ascii="宋体"/>
      <w:sz w:val="18"/>
    </w:rPr>
  </w:style>
  <w:style w:type="paragraph" w:customStyle="1" w:styleId="afffffffff6">
    <w:name w:val="注×:后续"/>
    <w:basedOn w:val="afffffffff5"/>
    <w:qFormat/>
    <w:pPr>
      <w:ind w:leftChars="0" w:left="1406" w:firstLineChars="0" w:hanging="499"/>
    </w:pPr>
  </w:style>
  <w:style w:type="paragraph" w:customStyle="1" w:styleId="afffffffff7">
    <w:name w:val="标准文件_一级无标题"/>
    <w:basedOn w:val="afff1"/>
    <w:qFormat/>
    <w:pPr>
      <w:spacing w:beforeLines="0" w:before="0" w:afterLines="0" w:after="0"/>
      <w:outlineLvl w:val="9"/>
    </w:pPr>
    <w:rPr>
      <w:rFonts w:ascii="宋体" w:eastAsia="宋体"/>
    </w:rPr>
  </w:style>
  <w:style w:type="paragraph" w:customStyle="1" w:styleId="afffffffff8">
    <w:name w:val="标准文件_五级无标题"/>
    <w:basedOn w:val="afff5"/>
    <w:qFormat/>
    <w:pPr>
      <w:spacing w:beforeLines="0" w:before="0" w:afterLines="0" w:after="0"/>
      <w:outlineLvl w:val="9"/>
    </w:pPr>
    <w:rPr>
      <w:rFonts w:ascii="宋体" w:eastAsia="宋体"/>
    </w:rPr>
  </w:style>
  <w:style w:type="paragraph" w:customStyle="1" w:styleId="afffffffff9">
    <w:name w:val="标准文件_三级无标题"/>
    <w:basedOn w:val="afff3"/>
    <w:qFormat/>
    <w:pPr>
      <w:spacing w:beforeLines="0" w:before="0" w:afterLines="0" w:after="0"/>
      <w:outlineLvl w:val="9"/>
    </w:pPr>
    <w:rPr>
      <w:rFonts w:ascii="宋体" w:eastAsia="宋体"/>
    </w:rPr>
  </w:style>
  <w:style w:type="paragraph" w:customStyle="1" w:styleId="afffffffffa">
    <w:name w:val="标准文件_二级无标题"/>
    <w:basedOn w:val="afff2"/>
    <w:qFormat/>
    <w:pPr>
      <w:spacing w:beforeLines="0" w:before="0" w:afterLines="0" w:after="0"/>
      <w:outlineLvl w:val="9"/>
    </w:pPr>
    <w:rPr>
      <w:rFonts w:ascii="宋体" w:eastAsia="宋体"/>
    </w:rPr>
  </w:style>
  <w:style w:type="paragraph" w:customStyle="1" w:styleId="afffffffffb">
    <w:name w:val="标准_四级无标题"/>
    <w:basedOn w:val="afff4"/>
    <w:next w:val="afffffe"/>
    <w:qFormat/>
    <w:rPr>
      <w:rFonts w:eastAsia="宋体"/>
    </w:rPr>
  </w:style>
  <w:style w:type="paragraph" w:customStyle="1" w:styleId="afffffffffc">
    <w:name w:val="标准文件_四级无标题"/>
    <w:basedOn w:val="afff4"/>
    <w:qFormat/>
    <w:pPr>
      <w:spacing w:beforeLines="0" w:before="0" w:afterLines="0" w:after="0"/>
      <w:outlineLvl w:val="9"/>
    </w:pPr>
    <w:rPr>
      <w:rFonts w:ascii="宋体" w:eastAsia="宋体" w:hAnsi="黑体"/>
      <w:szCs w:val="52"/>
    </w:rPr>
  </w:style>
  <w:style w:type="paragraph" w:customStyle="1" w:styleId="aff5">
    <w:name w:val="标准文件_大写罗马数字编号列项"/>
    <w:basedOn w:val="afffffe"/>
    <w:qFormat/>
    <w:pPr>
      <w:numPr>
        <w:numId w:val="23"/>
      </w:numPr>
      <w:ind w:firstLineChars="0" w:firstLine="0"/>
    </w:pPr>
    <w:rPr>
      <w:rFonts w:ascii="Times New Roman" w:cs="Arial"/>
      <w:szCs w:val="28"/>
    </w:rPr>
  </w:style>
  <w:style w:type="paragraph" w:customStyle="1" w:styleId="ae">
    <w:name w:val="标准文件_小写罗马数字编号列项"/>
    <w:basedOn w:val="afffffe"/>
    <w:qFormat/>
    <w:pPr>
      <w:numPr>
        <w:numId w:val="24"/>
      </w:numPr>
      <w:ind w:firstLineChars="0" w:firstLine="0"/>
    </w:pPr>
    <w:rPr>
      <w:rFonts w:cs="Arial"/>
      <w:szCs w:val="28"/>
    </w:rPr>
  </w:style>
  <w:style w:type="paragraph" w:customStyle="1" w:styleId="afffffffffd">
    <w:name w:val="标准文件_附录标题"/>
    <w:basedOn w:val="aff7"/>
    <w:qFormat/>
    <w:pPr>
      <w:numPr>
        <w:numId w:val="0"/>
      </w:numPr>
      <w:spacing w:after="280"/>
      <w:outlineLvl w:val="9"/>
    </w:pPr>
  </w:style>
  <w:style w:type="paragraph" w:customStyle="1" w:styleId="afffffffffe">
    <w:name w:val="标准文件_二级项"/>
    <w:qFormat/>
    <w:rPr>
      <w:rFonts w:ascii="宋体"/>
      <w:sz w:val="21"/>
    </w:rPr>
  </w:style>
  <w:style w:type="paragraph" w:customStyle="1" w:styleId="af7">
    <w:name w:val="标准文件_三级项"/>
    <w:basedOn w:val="afff9"/>
    <w:qFormat/>
    <w:pPr>
      <w:numPr>
        <w:ilvl w:val="2"/>
        <w:numId w:val="21"/>
      </w:numPr>
      <w:spacing w:line="-300" w:lineRule="auto"/>
    </w:pPr>
    <w:rPr>
      <w:rFonts w:ascii="Times New Roman" w:hAnsi="Times New Roman"/>
    </w:rPr>
  </w:style>
  <w:style w:type="paragraph" w:customStyle="1" w:styleId="affe">
    <w:name w:val="图表脚注说明"/>
    <w:basedOn w:val="afff9"/>
    <w:next w:val="afffffe"/>
    <w:qFormat/>
    <w:pPr>
      <w:numPr>
        <w:numId w:val="25"/>
      </w:numPr>
      <w:adjustRightInd/>
      <w:spacing w:line="240" w:lineRule="auto"/>
    </w:pPr>
    <w:rPr>
      <w:rFonts w:ascii="宋体" w:hAnsi="Times New Roman"/>
      <w:sz w:val="18"/>
      <w:szCs w:val="18"/>
    </w:rPr>
  </w:style>
  <w:style w:type="paragraph" w:customStyle="1" w:styleId="af9">
    <w:name w:val="标准文件_字母编号列项（一级）"/>
    <w:qFormat/>
    <w:pPr>
      <w:numPr>
        <w:numId w:val="13"/>
      </w:numPr>
      <w:jc w:val="both"/>
    </w:pPr>
    <w:rPr>
      <w:rFonts w:ascii="宋体"/>
      <w:sz w:val="21"/>
    </w:rPr>
  </w:style>
  <w:style w:type="paragraph" w:customStyle="1" w:styleId="affffffffff">
    <w:name w:val="标准文件_索引字母"/>
    <w:next w:val="afffffe"/>
    <w:qFormat/>
    <w:pPr>
      <w:jc w:val="center"/>
    </w:pPr>
    <w:rPr>
      <w:rFonts w:ascii="宋体" w:eastAsia="Times New Roman" w:hAnsi="宋体"/>
      <w:b/>
      <w:kern w:val="2"/>
      <w:sz w:val="21"/>
    </w:rPr>
  </w:style>
  <w:style w:type="paragraph" w:customStyle="1" w:styleId="affffffffff0">
    <w:name w:val="标准文件_附录前"/>
    <w:next w:val="afffffe"/>
    <w:qFormat/>
    <w:pPr>
      <w:spacing w:line="20" w:lineRule="atLeast"/>
      <w:ind w:firstLine="200"/>
    </w:pPr>
    <w:rPr>
      <w:rFonts w:ascii="宋体" w:hAnsi="宋体"/>
      <w:kern w:val="2"/>
      <w:sz w:val="10"/>
    </w:rPr>
  </w:style>
  <w:style w:type="paragraph" w:customStyle="1" w:styleId="af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2">
    <w:name w:val="标准文件_表格"/>
    <w:basedOn w:val="afffffe"/>
    <w:qFormat/>
    <w:pPr>
      <w:ind w:firstLineChars="0" w:firstLine="0"/>
      <w:jc w:val="center"/>
    </w:pPr>
    <w:rPr>
      <w:sz w:val="18"/>
    </w:rPr>
  </w:style>
  <w:style w:type="paragraph" w:customStyle="1" w:styleId="afff6">
    <w:name w:val="标准文件_注："/>
    <w:next w:val="afffffe"/>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3"/>
    <w:qFormat/>
    <w:pPr>
      <w:widowControl w:val="0"/>
      <w:numPr>
        <w:numId w:val="28"/>
      </w:numPr>
      <w:jc w:val="both"/>
    </w:pPr>
    <w:rPr>
      <w:rFonts w:ascii="宋体"/>
      <w:sz w:val="18"/>
      <w:szCs w:val="18"/>
    </w:rPr>
  </w:style>
  <w:style w:type="paragraph" w:customStyle="1" w:styleId="affffffffff3">
    <w:name w:val="标准文件_示例内容"/>
    <w:basedOn w:val="afffffe"/>
    <w:qFormat/>
    <w:pPr>
      <w:ind w:firstLine="420"/>
    </w:pPr>
    <w:rPr>
      <w:sz w:val="18"/>
    </w:rPr>
  </w:style>
  <w:style w:type="paragraph" w:customStyle="1" w:styleId="afe">
    <w:name w:val="标准文件_示例×："/>
    <w:basedOn w:val="afff9"/>
    <w:next w:val="affffffffff3"/>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e"/>
    <w:qFormat/>
    <w:rPr>
      <w:rFonts w:ascii="宋体" w:hAnsi="Times New Roman"/>
      <w:sz w:val="21"/>
    </w:rPr>
  </w:style>
  <w:style w:type="paragraph" w:customStyle="1" w:styleId="affffffffff4">
    <w:name w:val="标准文件_表格续"/>
    <w:basedOn w:val="afffffe"/>
    <w:next w:val="afffffe"/>
    <w:qFormat/>
    <w:pPr>
      <w:jc w:val="center"/>
    </w:pPr>
    <w:rPr>
      <w:rFonts w:ascii="黑体" w:eastAsia="黑体" w:hAnsi="黑体"/>
    </w:rPr>
  </w:style>
  <w:style w:type="character" w:styleId="affffffffff5">
    <w:name w:val="Placeholder Text"/>
    <w:basedOn w:val="afffa"/>
    <w:uiPriority w:val="99"/>
    <w:semiHidden/>
    <w:qFormat/>
    <w:rPr>
      <w:color w:val="808080"/>
    </w:rPr>
  </w:style>
  <w:style w:type="paragraph" w:customStyle="1" w:styleId="2">
    <w:name w:val="标准文件_二级项2"/>
    <w:basedOn w:val="afffffe"/>
    <w:qFormat/>
    <w:pPr>
      <w:numPr>
        <w:ilvl w:val="1"/>
        <w:numId w:val="21"/>
      </w:numPr>
      <w:ind w:firstLineChars="0" w:firstLine="0"/>
    </w:pPr>
  </w:style>
  <w:style w:type="paragraph" w:customStyle="1" w:styleId="21">
    <w:name w:val="标准文件_三级项2"/>
    <w:basedOn w:val="afffffe"/>
    <w:qFormat/>
    <w:pPr>
      <w:numPr>
        <w:numId w:val="30"/>
      </w:numPr>
      <w:spacing w:line="300" w:lineRule="exact"/>
      <w:ind w:firstLineChars="0"/>
    </w:pPr>
    <w:rPr>
      <w:rFonts w:ascii="Times New Roman"/>
    </w:rPr>
  </w:style>
  <w:style w:type="paragraph" w:customStyle="1" w:styleId="20">
    <w:name w:val="标准文件_一级项2"/>
    <w:basedOn w:val="afffffe"/>
    <w:qFormat/>
    <w:pPr>
      <w:numPr>
        <w:numId w:val="31"/>
      </w:numPr>
      <w:spacing w:line="300" w:lineRule="exact"/>
      <w:ind w:firstLineChars="0"/>
    </w:pPr>
    <w:rPr>
      <w:rFonts w:ascii="Times New Roman"/>
    </w:rPr>
  </w:style>
  <w:style w:type="paragraph" w:customStyle="1" w:styleId="affffffffff6">
    <w:name w:val="标准文件_提示"/>
    <w:basedOn w:val="afffffe"/>
    <w:next w:val="afffffe"/>
    <w:qFormat/>
    <w:pPr>
      <w:ind w:firstLine="420"/>
    </w:pPr>
    <w:rPr>
      <w:rFonts w:ascii="黑体" w:eastAsia="黑体"/>
    </w:rPr>
  </w:style>
  <w:style w:type="character" w:customStyle="1" w:styleId="affffffffff7">
    <w:name w:val="标准文件_来源"/>
    <w:basedOn w:val="afffa"/>
    <w:uiPriority w:val="1"/>
    <w:qFormat/>
    <w:rPr>
      <w:rFonts w:eastAsia="宋体"/>
      <w:sz w:val="21"/>
    </w:rPr>
  </w:style>
  <w:style w:type="paragraph" w:customStyle="1" w:styleId="affffffffff8">
    <w:name w:val="标准文件_图表说明"/>
    <w:qFormat/>
    <w:pPr>
      <w:spacing w:line="276" w:lineRule="auto"/>
      <w:ind w:firstLine="420"/>
    </w:pPr>
    <w:rPr>
      <w:rFonts w:ascii="宋体" w:hAnsi="宋体"/>
      <w:kern w:val="2"/>
      <w:sz w:val="18"/>
    </w:rPr>
  </w:style>
  <w:style w:type="paragraph" w:customStyle="1" w:styleId="affffffffff9">
    <w:name w:val="其他发布日期"/>
    <w:basedOn w:val="afffffffc"/>
    <w:qFormat/>
    <w:pPr>
      <w:framePr w:w="3997" w:h="471" w:hRule="exact" w:hSpace="0" w:vSpace="181" w:wrap="around" w:vAnchor="page" w:hAnchor="page" w:x="1419" w:y="14097"/>
    </w:pPr>
  </w:style>
  <w:style w:type="paragraph" w:customStyle="1" w:styleId="affffffffffa">
    <w:name w:val="其他实施日期"/>
    <w:basedOn w:val="afffffffff2"/>
    <w:qFormat/>
    <w:pPr>
      <w:framePr w:w="3997" w:h="471" w:hRule="exact" w:vSpace="181" w:wrap="around" w:vAnchor="page" w:hAnchor="page" w:x="7089" w:y="14097"/>
    </w:pPr>
  </w:style>
  <w:style w:type="paragraph" w:customStyle="1" w:styleId="affffffffffb">
    <w:name w:val="标准文件_文件编号"/>
    <w:basedOn w:val="af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c">
    <w:name w:val="标准文件_替换文件编号"/>
    <w:basedOn w:val="affffffffffb"/>
    <w:qFormat/>
    <w:pPr>
      <w:framePr w:wrap="auto"/>
      <w:spacing w:before="57"/>
    </w:pPr>
    <w:rPr>
      <w:sz w:val="21"/>
    </w:rPr>
  </w:style>
  <w:style w:type="paragraph" w:customStyle="1" w:styleId="affffffffffd">
    <w:name w:val="标准文件_文件名称"/>
    <w:basedOn w:val="afffffe"/>
    <w:next w:val="af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c">
    <w:name w:val="标准文件_附录图标号"/>
    <w:basedOn w:val="afffffe"/>
    <w:next w:val="afffffe"/>
    <w:qFormat/>
    <w:pPr>
      <w:numPr>
        <w:numId w:val="6"/>
      </w:numPr>
      <w:spacing w:line="14" w:lineRule="exact"/>
      <w:ind w:firstLineChars="0" w:firstLine="0"/>
      <w:jc w:val="center"/>
    </w:pPr>
    <w:rPr>
      <w:rFonts w:ascii="黑体" w:eastAsia="黑体" w:hAnsi="黑体"/>
      <w:vanish/>
      <w:sz w:val="2"/>
      <w:szCs w:val="21"/>
    </w:rPr>
  </w:style>
  <w:style w:type="paragraph" w:customStyle="1" w:styleId="aff2">
    <w:name w:val="标准文件_附录表标号"/>
    <w:basedOn w:val="afffffe"/>
    <w:next w:val="af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e"/>
    <w:next w:val="af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e"/>
    <w:next w:val="af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e"/>
    <w:next w:val="af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e"/>
    <w:next w:val="af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e"/>
    <w:next w:val="afffffe"/>
    <w:qFormat/>
    <w:pPr>
      <w:numPr>
        <w:ilvl w:val="5"/>
        <w:numId w:val="8"/>
      </w:numPr>
      <w:spacing w:beforeLines="50" w:before="50" w:afterLines="50" w:after="50"/>
      <w:ind w:firstLineChars="0"/>
    </w:pPr>
    <w:rPr>
      <w:rFonts w:ascii="黑体" w:eastAsia="黑体"/>
    </w:rPr>
  </w:style>
  <w:style w:type="paragraph" w:customStyle="1" w:styleId="affffffffffe">
    <w:name w:val="标准文件_注后"/>
    <w:basedOn w:val="afffffe"/>
    <w:qFormat/>
    <w:pPr>
      <w:ind w:left="811" w:firstLineChars="0" w:firstLine="0"/>
    </w:pPr>
    <w:rPr>
      <w:sz w:val="18"/>
    </w:rPr>
  </w:style>
  <w:style w:type="paragraph" w:customStyle="1" w:styleId="X">
    <w:name w:val="标准文件_注X后"/>
    <w:basedOn w:val="afffffe"/>
    <w:qFormat/>
    <w:pPr>
      <w:ind w:left="811" w:firstLineChars="0" w:firstLine="0"/>
    </w:pPr>
    <w:rPr>
      <w:sz w:val="18"/>
    </w:rPr>
  </w:style>
  <w:style w:type="paragraph" w:customStyle="1" w:styleId="afffffffffff">
    <w:name w:val="标准文件_示例后"/>
    <w:basedOn w:val="afffffe"/>
    <w:qFormat/>
    <w:pPr>
      <w:ind w:left="964" w:firstLineChars="0" w:firstLine="0"/>
    </w:pPr>
    <w:rPr>
      <w:sz w:val="18"/>
    </w:rPr>
  </w:style>
  <w:style w:type="paragraph" w:customStyle="1" w:styleId="X0">
    <w:name w:val="标准文件_示例X后"/>
    <w:basedOn w:val="afffffe"/>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f0">
    <w:name w:val="标准文件_索引项"/>
    <w:basedOn w:val="afffffe"/>
    <w:next w:val="afffffe"/>
    <w:qFormat/>
    <w:pPr>
      <w:tabs>
        <w:tab w:val="right" w:leader="dot" w:pos="9356"/>
      </w:tabs>
      <w:ind w:left="210" w:firstLineChars="0" w:hanging="210"/>
      <w:jc w:val="left"/>
    </w:pPr>
  </w:style>
  <w:style w:type="paragraph" w:customStyle="1" w:styleId="afffffffffff1">
    <w:name w:val="标准文件_附录一级无标题"/>
    <w:basedOn w:val="aff8"/>
    <w:qFormat/>
    <w:pPr>
      <w:spacing w:beforeLines="0" w:before="0" w:afterLines="0" w:after="0" w:line="276" w:lineRule="auto"/>
      <w:outlineLvl w:val="9"/>
    </w:pPr>
    <w:rPr>
      <w:rFonts w:ascii="宋体" w:eastAsia="宋体"/>
    </w:rPr>
  </w:style>
  <w:style w:type="paragraph" w:customStyle="1" w:styleId="afffffffffff2">
    <w:name w:val="标准文件_附录二级无标题"/>
    <w:basedOn w:val="aff9"/>
    <w:qFormat/>
    <w:pPr>
      <w:spacing w:beforeLines="0" w:before="0" w:afterLines="0" w:after="0" w:line="276" w:lineRule="auto"/>
      <w:outlineLvl w:val="9"/>
    </w:pPr>
    <w:rPr>
      <w:rFonts w:ascii="宋体" w:eastAsia="宋体"/>
    </w:rPr>
  </w:style>
  <w:style w:type="paragraph" w:customStyle="1" w:styleId="afffffffffff3">
    <w:name w:val="标准文件_附录三级无标题"/>
    <w:basedOn w:val="affa"/>
    <w:qFormat/>
    <w:pPr>
      <w:spacing w:beforeLines="0" w:before="0" w:afterLines="0" w:after="0" w:line="276" w:lineRule="auto"/>
      <w:outlineLvl w:val="9"/>
    </w:pPr>
    <w:rPr>
      <w:rFonts w:ascii="宋体" w:eastAsia="宋体"/>
    </w:rPr>
  </w:style>
  <w:style w:type="paragraph" w:customStyle="1" w:styleId="afffffffffff4">
    <w:name w:val="标准文件_附录四级无标题"/>
    <w:basedOn w:val="affb"/>
    <w:qFormat/>
    <w:pPr>
      <w:spacing w:beforeLines="0" w:before="0" w:afterLines="0" w:after="0" w:line="276" w:lineRule="auto"/>
      <w:outlineLvl w:val="9"/>
    </w:pPr>
    <w:rPr>
      <w:rFonts w:ascii="宋体" w:eastAsia="宋体"/>
    </w:rPr>
  </w:style>
  <w:style w:type="paragraph" w:customStyle="1" w:styleId="afffffffffff5">
    <w:name w:val="标准文件_附录五级无标题"/>
    <w:basedOn w:val="affc"/>
    <w:qFormat/>
    <w:pPr>
      <w:spacing w:beforeLines="0" w:before="0" w:afterLines="0" w:after="0" w:line="276" w:lineRule="auto"/>
      <w:outlineLvl w:val="9"/>
    </w:pPr>
    <w:rPr>
      <w:rFonts w:ascii="宋体" w:eastAsia="宋体"/>
    </w:rPr>
  </w:style>
  <w:style w:type="paragraph" w:customStyle="1" w:styleId="afffffffffff6">
    <w:name w:val="标准文件_引言一级无标题"/>
    <w:basedOn w:val="a7"/>
    <w:next w:val="afffffe"/>
    <w:qFormat/>
    <w:pPr>
      <w:spacing w:beforeLines="0" w:before="0" w:afterLines="0" w:after="0" w:line="276" w:lineRule="auto"/>
    </w:pPr>
    <w:rPr>
      <w:rFonts w:ascii="宋体" w:eastAsia="宋体"/>
    </w:rPr>
  </w:style>
  <w:style w:type="paragraph" w:customStyle="1" w:styleId="afffffffffff7">
    <w:name w:val="标准文件_引言二级无标题"/>
    <w:basedOn w:val="a8"/>
    <w:next w:val="afffffe"/>
    <w:qFormat/>
    <w:pPr>
      <w:spacing w:beforeLines="0" w:before="0" w:afterLines="0" w:after="0" w:line="276" w:lineRule="auto"/>
    </w:pPr>
    <w:rPr>
      <w:rFonts w:ascii="宋体" w:eastAsia="宋体"/>
    </w:rPr>
  </w:style>
  <w:style w:type="paragraph" w:customStyle="1" w:styleId="afffffffffff8">
    <w:name w:val="标准文件_引言三级无标题"/>
    <w:basedOn w:val="a9"/>
    <w:qFormat/>
    <w:pPr>
      <w:spacing w:beforeLines="0" w:before="0" w:afterLines="0" w:after="0" w:line="276" w:lineRule="auto"/>
    </w:pPr>
    <w:rPr>
      <w:rFonts w:ascii="宋体" w:eastAsia="宋体"/>
    </w:rPr>
  </w:style>
  <w:style w:type="paragraph" w:customStyle="1" w:styleId="afffffffffff9">
    <w:name w:val="标准文件_引言四级无标题"/>
    <w:basedOn w:val="aa"/>
    <w:next w:val="afffffe"/>
    <w:qFormat/>
    <w:pPr>
      <w:spacing w:beforeLines="0" w:before="0" w:afterLines="0" w:after="0" w:line="276" w:lineRule="auto"/>
    </w:pPr>
    <w:rPr>
      <w:rFonts w:ascii="宋体" w:eastAsia="宋体"/>
    </w:rPr>
  </w:style>
  <w:style w:type="paragraph" w:customStyle="1" w:styleId="afffffffffffa">
    <w:name w:val="标准文件_引言五级无标题"/>
    <w:basedOn w:val="ab"/>
    <w:next w:val="afffffe"/>
    <w:qFormat/>
    <w:pPr>
      <w:spacing w:beforeLines="0" w:before="0" w:afterLines="0" w:after="0" w:line="276" w:lineRule="auto"/>
    </w:pPr>
    <w:rPr>
      <w:rFonts w:ascii="宋体" w:eastAsia="宋体"/>
    </w:rPr>
  </w:style>
  <w:style w:type="paragraph" w:customStyle="1" w:styleId="afffffffffffb">
    <w:name w:val="标准文件_索引标题"/>
    <w:basedOn w:val="affffff5"/>
    <w:next w:val="afffffe"/>
    <w:qFormat/>
    <w:rPr>
      <w:rFonts w:hAnsi="黑体"/>
    </w:rPr>
  </w:style>
  <w:style w:type="paragraph" w:customStyle="1" w:styleId="afffffffffffc">
    <w:name w:val="标准文件_脚注内容"/>
    <w:basedOn w:val="afffffe"/>
    <w:qFormat/>
    <w:pPr>
      <w:ind w:leftChars="200" w:left="400" w:hangingChars="200" w:hanging="200"/>
    </w:pPr>
    <w:rPr>
      <w:sz w:val="15"/>
    </w:rPr>
  </w:style>
  <w:style w:type="paragraph" w:customStyle="1" w:styleId="afffffffffffd">
    <w:name w:val="标准文件_术语条一"/>
    <w:basedOn w:val="afffffffff7"/>
    <w:next w:val="afffffe"/>
    <w:qFormat/>
  </w:style>
  <w:style w:type="paragraph" w:customStyle="1" w:styleId="afffffffffffe">
    <w:name w:val="标准文件_术语条二"/>
    <w:basedOn w:val="afffffffffa"/>
    <w:next w:val="afffffe"/>
    <w:qFormat/>
  </w:style>
  <w:style w:type="paragraph" w:customStyle="1" w:styleId="affffffffffff">
    <w:name w:val="标准文件_术语条三"/>
    <w:basedOn w:val="afffffffff9"/>
    <w:next w:val="afffffe"/>
    <w:qFormat/>
  </w:style>
  <w:style w:type="paragraph" w:customStyle="1" w:styleId="affffffffffff0">
    <w:name w:val="标准文件_术语条四"/>
    <w:basedOn w:val="afffffffffc"/>
    <w:next w:val="afffffe"/>
    <w:qFormat/>
  </w:style>
  <w:style w:type="paragraph" w:customStyle="1" w:styleId="affffffffffff1">
    <w:name w:val="标准文件_术语条五"/>
    <w:basedOn w:val="afffffffff8"/>
    <w:next w:val="afffffe"/>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f2">
    <w:name w:val="发布"/>
    <w:basedOn w:val="afffa"/>
    <w:qFormat/>
    <w:rPr>
      <w:rFonts w:ascii="黑体" w:eastAsia="黑体"/>
      <w:spacing w:val="85"/>
      <w:w w:val="100"/>
      <w:position w:val="3"/>
      <w:sz w:val="28"/>
      <w:szCs w:val="28"/>
    </w:rPr>
  </w:style>
  <w:style w:type="paragraph" w:customStyle="1" w:styleId="12">
    <w:name w:val="修订1"/>
    <w:hidden/>
    <w:uiPriority w:val="99"/>
    <w:semiHidden/>
    <w:qFormat/>
    <w:rPr>
      <w:rFonts w:ascii="Calibri" w:hAnsi="Calibri"/>
      <w:kern w:val="2"/>
      <w:sz w:val="21"/>
      <w:szCs w:val="21"/>
    </w:rPr>
  </w:style>
  <w:style w:type="character" w:customStyle="1" w:styleId="affff">
    <w:name w:val="批注文字 字符"/>
    <w:basedOn w:val="afffa"/>
    <w:link w:val="afffe"/>
    <w:uiPriority w:val="99"/>
    <w:semiHidden/>
    <w:qFormat/>
    <w:rPr>
      <w:kern w:val="2"/>
      <w:sz w:val="21"/>
      <w:szCs w:val="21"/>
    </w:rPr>
  </w:style>
  <w:style w:type="character" w:customStyle="1" w:styleId="affffe">
    <w:name w:val="批注主题 字符"/>
    <w:basedOn w:val="affff"/>
    <w:link w:val="affffd"/>
    <w:uiPriority w:val="99"/>
    <w:semiHidden/>
    <w:qFormat/>
    <w:rPr>
      <w:b/>
      <w:bCs/>
      <w:kern w:val="2"/>
      <w:sz w:val="21"/>
      <w:szCs w:val="21"/>
    </w:rPr>
  </w:style>
  <w:style w:type="paragraph" w:customStyle="1" w:styleId="af2">
    <w:name w:val="章标题"/>
    <w:next w:val="afff9"/>
    <w:uiPriority w:val="99"/>
    <w:qFormat/>
    <w:pPr>
      <w:numPr>
        <w:numId w:val="32"/>
      </w:numPr>
      <w:spacing w:beforeLines="100" w:before="312" w:afterLines="100" w:after="312"/>
      <w:jc w:val="both"/>
      <w:outlineLvl w:val="1"/>
    </w:pPr>
    <w:rPr>
      <w:rFonts w:ascii="黑体" w:eastAsia="黑体"/>
      <w:sz w:val="21"/>
    </w:rPr>
  </w:style>
  <w:style w:type="paragraph" w:customStyle="1" w:styleId="af5">
    <w:name w:val="三级条标题"/>
    <w:basedOn w:val="af4"/>
    <w:next w:val="afff9"/>
    <w:qFormat/>
    <w:pPr>
      <w:numPr>
        <w:ilvl w:val="3"/>
      </w:numPr>
      <w:outlineLvl w:val="4"/>
    </w:pPr>
  </w:style>
  <w:style w:type="paragraph" w:customStyle="1" w:styleId="af4">
    <w:name w:val="二级条标题"/>
    <w:basedOn w:val="af3"/>
    <w:next w:val="afff9"/>
    <w:qFormat/>
    <w:pPr>
      <w:numPr>
        <w:ilvl w:val="2"/>
      </w:numPr>
      <w:spacing w:before="50" w:after="50"/>
      <w:outlineLvl w:val="3"/>
    </w:pPr>
  </w:style>
  <w:style w:type="paragraph" w:customStyle="1" w:styleId="af3">
    <w:name w:val="一级条标题"/>
    <w:next w:val="afff9"/>
    <w:qFormat/>
    <w:pPr>
      <w:numPr>
        <w:ilvl w:val="1"/>
        <w:numId w:val="32"/>
      </w:numPr>
      <w:spacing w:beforeLines="50" w:before="156" w:afterLines="50" w:after="156"/>
      <w:outlineLvl w:val="2"/>
    </w:pPr>
    <w:rPr>
      <w:rFonts w:ascii="黑体" w:eastAsia="黑体"/>
      <w:sz w:val="21"/>
      <w:szCs w:val="21"/>
    </w:rPr>
  </w:style>
  <w:style w:type="paragraph" w:customStyle="1" w:styleId="affffffffffff3">
    <w:name w:val="二级无"/>
    <w:basedOn w:val="af4"/>
    <w:qFormat/>
    <w:pPr>
      <w:spacing w:beforeLines="0" w:before="0" w:afterLines="0" w:after="0"/>
    </w:pPr>
    <w:rPr>
      <w:rFonts w:ascii="宋体"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64288D0DBE14A8EAF5E7E2610CA718F"/>
        <w:category>
          <w:name w:val="常规"/>
          <w:gallery w:val="placeholder"/>
        </w:category>
        <w:types>
          <w:type w:val="bbPlcHdr"/>
        </w:types>
        <w:behaviors>
          <w:behavior w:val="content"/>
        </w:behaviors>
        <w:guid w:val="{D5F20F01-AF1A-458B-B3F9-8E8DD683944A}"/>
      </w:docPartPr>
      <w:docPartBody>
        <w:p w:rsidR="00837ECE" w:rsidRDefault="00000000">
          <w:pPr>
            <w:pStyle w:val="364288D0DBE14A8EAF5E7E2610CA718F"/>
            <w:rPr>
              <w:rFonts w:hint="eastAsia"/>
            </w:rPr>
          </w:pPr>
          <w:r>
            <w:rPr>
              <w:rStyle w:val="a3"/>
              <w:rFonts w:hint="eastAsia"/>
            </w:rPr>
            <w:t>单击或点击此处输入文字。</w:t>
          </w:r>
        </w:p>
      </w:docPartBody>
    </w:docPart>
    <w:docPart>
      <w:docPartPr>
        <w:name w:val="8B1C5FCF4B2F49099249450808DD1F47"/>
        <w:category>
          <w:name w:val="常规"/>
          <w:gallery w:val="placeholder"/>
        </w:category>
        <w:types>
          <w:type w:val="bbPlcHdr"/>
        </w:types>
        <w:behaviors>
          <w:behavior w:val="content"/>
        </w:behaviors>
        <w:guid w:val="{E360BE01-8018-4691-AA0B-D18E86F07D83}"/>
      </w:docPartPr>
      <w:docPartBody>
        <w:p w:rsidR="00837ECE" w:rsidRDefault="00000000">
          <w:pPr>
            <w:pStyle w:val="8B1C5FCF4B2F49099249450808DD1F47"/>
            <w:rPr>
              <w:rFonts w:hint="eastAsia"/>
            </w:rPr>
          </w:pPr>
          <w:r>
            <w:rPr>
              <w:rStyle w:val="a3"/>
              <w:rFonts w:hint="eastAsia"/>
            </w:rPr>
            <w:t>选择一项。</w:t>
          </w:r>
        </w:p>
      </w:docPartBody>
    </w:docPart>
    <w:docPart>
      <w:docPartPr>
        <w:name w:val="A7EB3B71BF1A413BA94B5AE9C80B1B3B"/>
        <w:category>
          <w:name w:val="常规"/>
          <w:gallery w:val="placeholder"/>
        </w:category>
        <w:types>
          <w:type w:val="bbPlcHdr"/>
        </w:types>
        <w:behaviors>
          <w:behavior w:val="content"/>
        </w:behaviors>
        <w:guid w:val="{A9FE9E94-6811-4AD7-9F8D-FEC21917D0F4}"/>
      </w:docPartPr>
      <w:docPartBody>
        <w:p w:rsidR="00837ECE" w:rsidRDefault="00000000">
          <w:pPr>
            <w:pStyle w:val="A7EB3B71BF1A413BA94B5AE9C80B1B3B"/>
            <w:rPr>
              <w:rFonts w:hint="eastAsia"/>
            </w:rPr>
          </w:pPr>
          <w:r>
            <w:rPr>
              <w:rStyle w:val="a3"/>
              <w:rFonts w:hint="eastAsia"/>
            </w:rPr>
            <w:t>选择一项。</w:t>
          </w:r>
        </w:p>
      </w:docPartBody>
    </w:docPart>
    <w:docPart>
      <w:docPartPr>
        <w:name w:val="74B637E50A394931A7A0460567AD3A71"/>
        <w:category>
          <w:name w:val="常规"/>
          <w:gallery w:val="placeholder"/>
        </w:category>
        <w:types>
          <w:type w:val="bbPlcHdr"/>
        </w:types>
        <w:behaviors>
          <w:behavior w:val="content"/>
        </w:behaviors>
        <w:guid w:val="{8AF1C6EA-4155-4AD9-B4BA-31244786682F}"/>
      </w:docPartPr>
      <w:docPartBody>
        <w:p w:rsidR="00837ECE" w:rsidRDefault="00000000">
          <w:pPr>
            <w:pStyle w:val="74B637E50A394931A7A0460567AD3A71"/>
            <w:rPr>
              <w:rFonts w:hint="eastAsia"/>
            </w:rPr>
          </w:pPr>
          <w:r>
            <w:rPr>
              <w:rStyle w:val="a3"/>
              <w:rFonts w:hint="eastAsia"/>
            </w:rPr>
            <w:t>单击或点击此处输入文字。</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34145" w:rsidRDefault="00434145">
      <w:pPr>
        <w:spacing w:line="240" w:lineRule="auto"/>
        <w:rPr>
          <w:rFonts w:hint="eastAsia"/>
        </w:rPr>
      </w:pPr>
      <w:r>
        <w:separator/>
      </w:r>
    </w:p>
  </w:endnote>
  <w:endnote w:type="continuationSeparator" w:id="0">
    <w:p w:rsidR="00434145" w:rsidRDefault="00434145">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34145" w:rsidRDefault="00434145">
      <w:pPr>
        <w:spacing w:after="0"/>
        <w:rPr>
          <w:rFonts w:hint="eastAsia"/>
        </w:rPr>
      </w:pPr>
      <w:r>
        <w:separator/>
      </w:r>
    </w:p>
  </w:footnote>
  <w:footnote w:type="continuationSeparator" w:id="0">
    <w:p w:rsidR="00434145" w:rsidRDefault="00434145">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5C3E"/>
    <w:rsid w:val="00051CE4"/>
    <w:rsid w:val="00095A4B"/>
    <w:rsid w:val="000E1C40"/>
    <w:rsid w:val="000E2634"/>
    <w:rsid w:val="00197E5B"/>
    <w:rsid w:val="001C5E22"/>
    <w:rsid w:val="00221E58"/>
    <w:rsid w:val="002527D4"/>
    <w:rsid w:val="002678AA"/>
    <w:rsid w:val="00287E9B"/>
    <w:rsid w:val="00295C5C"/>
    <w:rsid w:val="003C1DE1"/>
    <w:rsid w:val="003D56EB"/>
    <w:rsid w:val="00416E43"/>
    <w:rsid w:val="004228AB"/>
    <w:rsid w:val="00434145"/>
    <w:rsid w:val="00480F59"/>
    <w:rsid w:val="004E567D"/>
    <w:rsid w:val="005828FE"/>
    <w:rsid w:val="00595B0F"/>
    <w:rsid w:val="005B65AB"/>
    <w:rsid w:val="005C5C12"/>
    <w:rsid w:val="005D3CC7"/>
    <w:rsid w:val="00645C3E"/>
    <w:rsid w:val="006B732A"/>
    <w:rsid w:val="00715A05"/>
    <w:rsid w:val="00743C39"/>
    <w:rsid w:val="00762110"/>
    <w:rsid w:val="00794D81"/>
    <w:rsid w:val="008041E6"/>
    <w:rsid w:val="008106BD"/>
    <w:rsid w:val="00814F5D"/>
    <w:rsid w:val="008260B3"/>
    <w:rsid w:val="00837ECE"/>
    <w:rsid w:val="008505DD"/>
    <w:rsid w:val="008A3A6E"/>
    <w:rsid w:val="008E4796"/>
    <w:rsid w:val="008F08E8"/>
    <w:rsid w:val="00930BB7"/>
    <w:rsid w:val="00947176"/>
    <w:rsid w:val="00964420"/>
    <w:rsid w:val="00984A5E"/>
    <w:rsid w:val="009A46AD"/>
    <w:rsid w:val="009B6642"/>
    <w:rsid w:val="00A02B9F"/>
    <w:rsid w:val="00A61179"/>
    <w:rsid w:val="00AC2DD2"/>
    <w:rsid w:val="00AF7584"/>
    <w:rsid w:val="00B00D67"/>
    <w:rsid w:val="00B2538A"/>
    <w:rsid w:val="00B3393D"/>
    <w:rsid w:val="00B87456"/>
    <w:rsid w:val="00BC5F0D"/>
    <w:rsid w:val="00BD5B4F"/>
    <w:rsid w:val="00BE794C"/>
    <w:rsid w:val="00C00CC2"/>
    <w:rsid w:val="00C933F7"/>
    <w:rsid w:val="00CA7267"/>
    <w:rsid w:val="00CF41B9"/>
    <w:rsid w:val="00D12381"/>
    <w:rsid w:val="00D140AC"/>
    <w:rsid w:val="00D6228A"/>
    <w:rsid w:val="00D6312C"/>
    <w:rsid w:val="00DC49CE"/>
    <w:rsid w:val="00DC57D0"/>
    <w:rsid w:val="00DE5C5D"/>
    <w:rsid w:val="00DF6311"/>
    <w:rsid w:val="00E236E6"/>
    <w:rsid w:val="00E25473"/>
    <w:rsid w:val="00E56841"/>
    <w:rsid w:val="00E576AE"/>
    <w:rsid w:val="00E8731B"/>
    <w:rsid w:val="00EA57D1"/>
    <w:rsid w:val="00F0252D"/>
    <w:rsid w:val="00F112A9"/>
    <w:rsid w:val="00F244AC"/>
    <w:rsid w:val="00F93DD3"/>
    <w:rsid w:val="00FB36B9"/>
    <w:rsid w:val="00FD0E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364288D0DBE14A8EAF5E7E2610CA718F">
    <w:name w:val="364288D0DBE14A8EAF5E7E2610CA718F"/>
    <w:qFormat/>
    <w:pPr>
      <w:widowControl w:val="0"/>
      <w:spacing w:after="160" w:line="278" w:lineRule="auto"/>
    </w:pPr>
    <w:rPr>
      <w:kern w:val="2"/>
      <w:sz w:val="22"/>
      <w:szCs w:val="24"/>
      <w14:ligatures w14:val="standardContextual"/>
    </w:rPr>
  </w:style>
  <w:style w:type="paragraph" w:customStyle="1" w:styleId="8B1C5FCF4B2F49099249450808DD1F47">
    <w:name w:val="8B1C5FCF4B2F49099249450808DD1F47"/>
    <w:qFormat/>
    <w:pPr>
      <w:widowControl w:val="0"/>
      <w:spacing w:after="160" w:line="278" w:lineRule="auto"/>
    </w:pPr>
    <w:rPr>
      <w:kern w:val="2"/>
      <w:sz w:val="22"/>
      <w:szCs w:val="24"/>
      <w14:ligatures w14:val="standardContextual"/>
    </w:rPr>
  </w:style>
  <w:style w:type="paragraph" w:customStyle="1" w:styleId="A7EB3B71BF1A413BA94B5AE9C80B1B3B">
    <w:name w:val="A7EB3B71BF1A413BA94B5AE9C80B1B3B"/>
    <w:qFormat/>
    <w:pPr>
      <w:widowControl w:val="0"/>
      <w:spacing w:after="160" w:line="278" w:lineRule="auto"/>
    </w:pPr>
    <w:rPr>
      <w:kern w:val="2"/>
      <w:sz w:val="22"/>
      <w:szCs w:val="24"/>
      <w14:ligatures w14:val="standardContextual"/>
    </w:rPr>
  </w:style>
  <w:style w:type="paragraph" w:customStyle="1" w:styleId="74B637E50A394931A7A0460567AD3A71">
    <w:name w:val="74B637E50A394931A7A0460567AD3A71"/>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765</TotalTime>
  <Pages>10</Pages>
  <Words>2232</Words>
  <Characters>2926</Characters>
  <Application>Microsoft Office Word</Application>
  <DocSecurity>0</DocSecurity>
  <Lines>266</Lines>
  <Paragraphs>368</Paragraphs>
  <ScaleCrop>false</ScaleCrop>
  <Company>PCMI</Company>
  <LinksUpToDate>false</LinksUpToDate>
  <CharactersWithSpaces>4790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dc:creator>
  <cp:lastModifiedBy>标天测 云</cp:lastModifiedBy>
  <cp:revision>16</cp:revision>
  <cp:lastPrinted>2021-02-02T08:22:00Z</cp:lastPrinted>
  <dcterms:created xsi:type="dcterms:W3CDTF">2025-05-27T08:25:00Z</dcterms:created>
  <dcterms:modified xsi:type="dcterms:W3CDTF">2025-06-16T07:46:00Z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2052-12.1.0.17147</vt:lpwstr>
  </property>
  <property fmtid="{D5CDD505-2E9C-101B-9397-08002B2CF9AE}" pid="15" name="ICV">
    <vt:lpwstr>B1FD281C3CCD47028643278844B74E67_13</vt:lpwstr>
  </property>
  <property fmtid="{D5CDD505-2E9C-101B-9397-08002B2CF9AE}" pid="16" name="KSOTemplateDocerSaveRecord">
    <vt:lpwstr>eyJoZGlkIjoiZWNlMDAzNWQyNzVkOThhY2NhZTA1Zjc3OGQ5NmI0YzUiLCJ1c2VySWQiOiIxNjE5NDQ4OTkzIn0=</vt:lpwstr>
  </property>
</Properties>
</file>