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D47F5" w14:paraId="78C8BF26" w14:textId="77777777">
        <w:tc>
          <w:tcPr>
            <w:tcW w:w="509" w:type="dxa"/>
          </w:tcPr>
          <w:p w14:paraId="38FB453F" w14:textId="77777777" w:rsidR="00DD47F5" w:rsidRDefault="00000000">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A9C49D2" w14:textId="77777777" w:rsidR="00DD47F5" w:rsidRDefault="00000000">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29.130.10"/>
                  </w:textInput>
                </w:ffData>
              </w:fldChar>
            </w:r>
            <w:bookmarkStart w:id="0" w:name="ICS"/>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29.130.10</w:t>
            </w:r>
            <w:r>
              <w:rPr>
                <w:rFonts w:ascii="黑体" w:eastAsia="黑体" w:hAnsi="黑体" w:hint="eastAsia"/>
                <w:sz w:val="21"/>
                <w:szCs w:val="21"/>
              </w:rPr>
              <w:fldChar w:fldCharType="end"/>
            </w:r>
            <w:bookmarkEnd w:id="0"/>
          </w:p>
        </w:tc>
      </w:tr>
      <w:tr w:rsidR="00DD47F5" w14:paraId="4D7A58E6" w14:textId="77777777">
        <w:tc>
          <w:tcPr>
            <w:tcW w:w="509" w:type="dxa"/>
          </w:tcPr>
          <w:p w14:paraId="485A080B" w14:textId="77777777" w:rsidR="00DD47F5"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D47F5" w14:paraId="56FFB61A" w14:textId="77777777">
              <w:trPr>
                <w:trHeight w:hRule="exact" w:val="1021"/>
              </w:trPr>
              <w:tc>
                <w:tcPr>
                  <w:tcW w:w="9242" w:type="dxa"/>
                  <w:vAlign w:val="center"/>
                </w:tcPr>
                <w:p w14:paraId="40F375EC" w14:textId="7DBCE63F" w:rsidR="00DD47F5" w:rsidRDefault="00000000" w:rsidP="000705E7">
                  <w:pPr>
                    <w:pStyle w:val="afffff8"/>
                    <w:framePr w:w="0" w:hRule="auto" w:wrap="auto" w:hAnchor="text" w:xAlign="left" w:yAlign="inline" w:anchorLock="0"/>
                    <w:ind w:left="420" w:right="624"/>
                    <w:rPr>
                      <w:rFonts w:ascii="宋体" w:hAnsi="宋体" w:hint="eastAsia"/>
                      <w:sz w:val="28"/>
                      <w:szCs w:val="28"/>
                    </w:rPr>
                  </w:pPr>
                  <w:r>
                    <w:rPr>
                      <w:noProof/>
                    </w:rPr>
                    <w:drawing>
                      <wp:inline distT="0" distB="0" distL="0" distR="0" wp14:anchorId="583F7EAC" wp14:editId="16EB655A">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F9BF181" wp14:editId="208AD63A">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0705E7" w:rsidRPr="000705E7">
                    <w:rPr>
                      <w:rFonts w:hint="eastAsia"/>
                      <w:szCs w:val="96"/>
                    </w:rPr>
                    <w:t>ZIUR</w:t>
                  </w:r>
                </w:p>
              </w:tc>
            </w:tr>
          </w:tbl>
          <w:p w14:paraId="2AF9D558" w14:textId="77777777" w:rsidR="00DD47F5" w:rsidRDefault="00000000">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K 43"/>
                  </w:textInput>
                </w:ffData>
              </w:fldChar>
            </w:r>
            <w:bookmarkStart w:id="1" w:name="CSDN"/>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K 43</w:t>
            </w:r>
            <w:r>
              <w:rPr>
                <w:rFonts w:ascii="黑体" w:eastAsia="黑体" w:hAnsi="黑体" w:hint="eastAsia"/>
                <w:sz w:val="21"/>
                <w:szCs w:val="21"/>
              </w:rPr>
              <w:fldChar w:fldCharType="end"/>
            </w:r>
            <w:bookmarkEnd w:id="1"/>
          </w:p>
        </w:tc>
      </w:tr>
    </w:tbl>
    <w:p w14:paraId="1B589DDA" w14:textId="02A24E2B" w:rsidR="000705E7" w:rsidRDefault="000705E7">
      <w:pPr>
        <w:pStyle w:val="afffff9"/>
        <w:framePr w:w="9639" w:h="624" w:hRule="exact" w:hSpace="181" w:vSpace="181" w:wrap="around" w:hAnchor="page" w:x="1305" w:y="2269"/>
        <w:rPr>
          <w:rFonts w:ascii="黑体" w:eastAsia="黑体" w:hAnsi="黑体" w:hint="eastAsia"/>
          <w:b w:val="0"/>
          <w:bCs w:val="0"/>
          <w:w w:val="100"/>
          <w:sz w:val="48"/>
          <w:szCs w:val="48"/>
        </w:rPr>
      </w:pPr>
      <w:bookmarkStart w:id="2" w:name="_Hlk26473981"/>
      <w:r>
        <w:rPr>
          <w:rFonts w:ascii="黑体" w:eastAsia="黑体" w:hint="eastAsia"/>
          <w:b w:val="0"/>
          <w:w w:val="100"/>
          <w:sz w:val="48"/>
        </w:rPr>
        <w:t>浙江省产学研合作促进会团体</w:t>
      </w:r>
      <w:r>
        <w:rPr>
          <w:rFonts w:ascii="黑体" w:eastAsia="黑体" w:hAnsi="黑体" w:hint="eastAsia"/>
          <w:b w:val="0"/>
          <w:bCs w:val="0"/>
          <w:w w:val="100"/>
          <w:sz w:val="48"/>
          <w:szCs w:val="48"/>
        </w:rPr>
        <w:t>标准</w:t>
      </w:r>
    </w:p>
    <w:bookmarkEnd w:id="2"/>
    <w:p w14:paraId="53816088" w14:textId="41E36B06" w:rsidR="00DD47F5" w:rsidRDefault="00000000">
      <w:pPr>
        <w:pStyle w:val="affffffffffb"/>
        <w:framePr w:wrap="auto"/>
      </w:pPr>
      <w:r>
        <w:t>T/</w:t>
      </w:r>
      <w:r w:rsidR="000705E7">
        <w:rPr>
          <w:rFonts w:hint="eastAsia"/>
        </w:rPr>
        <w:t>ZIUR</w:t>
      </w:r>
      <w:r>
        <w:t xml:space="preserve"> </w:t>
      </w:r>
      <w:r w:rsidR="000705E7">
        <w:rPr>
          <w:rFonts w:hint="eastAsia"/>
        </w:rPr>
        <w:t>XXXX</w:t>
      </w:r>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rPr>
          <w:rFonts w:hint="eastAsia"/>
        </w:rPr>
        <w:t>2025</w:t>
      </w:r>
      <w:r>
        <w:fldChar w:fldCharType="end"/>
      </w:r>
      <w:bookmarkEnd w:id="3"/>
    </w:p>
    <w:p w14:paraId="2561292F" w14:textId="77777777" w:rsidR="00DD47F5" w:rsidRDefault="00000000">
      <w:pPr>
        <w:pStyle w:val="affffffffffc"/>
        <w:framePr w:wrap="auto"/>
        <w:rPr>
          <w:rFonts w:hAnsi="黑体" w:hint="eastAsia"/>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4"/>
    </w:p>
    <w:p w14:paraId="1B75B982" w14:textId="77777777" w:rsidR="00DD47F5"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0400096" wp14:editId="72634DB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E5A6401" w14:textId="77777777" w:rsidR="00DD47F5" w:rsidRDefault="00DD47F5">
      <w:pPr>
        <w:pStyle w:val="afffff9"/>
        <w:framePr w:w="9639" w:h="6976" w:hRule="exact" w:hSpace="0" w:vSpace="0" w:wrap="around" w:hAnchor="page" w:y="6408"/>
        <w:jc w:val="center"/>
        <w:rPr>
          <w:rFonts w:ascii="黑体" w:eastAsia="黑体" w:hAnsi="黑体" w:hint="eastAsia"/>
          <w:b w:val="0"/>
          <w:bCs w:val="0"/>
          <w:w w:val="100"/>
        </w:rPr>
      </w:pPr>
    </w:p>
    <w:p w14:paraId="3CBB418C" w14:textId="77777777" w:rsidR="00DD47F5" w:rsidRDefault="00000000">
      <w:pPr>
        <w:pStyle w:val="affffffffffd"/>
        <w:framePr w:h="6974" w:hRule="exact" w:wrap="around" w:x="1419" w:anchorLock="1"/>
        <w:rPr>
          <w:rFonts w:hint="eastAsia"/>
        </w:rPr>
      </w:pPr>
      <w:r>
        <w:rPr>
          <w:rFonts w:hint="eastAsia"/>
        </w:rPr>
        <w:fldChar w:fldCharType="begin">
          <w:ffData>
            <w:name w:val="CSTD_NAME"/>
            <w:enabled/>
            <w:calcOnExit w:val="0"/>
            <w:textInput>
              <w:default w:val="真空断路器"/>
            </w:textInput>
          </w:ffData>
        </w:fldChar>
      </w:r>
      <w:bookmarkStart w:id="5" w:name="CSTD_NAME"/>
      <w:r>
        <w:rPr>
          <w:rFonts w:hint="eastAsia"/>
        </w:rPr>
        <w:instrText xml:space="preserve"> FORMTEXT </w:instrText>
      </w:r>
      <w:r>
        <w:rPr>
          <w:rFonts w:hint="eastAsia"/>
        </w:rPr>
      </w:r>
      <w:r>
        <w:rPr>
          <w:rFonts w:hint="eastAsia"/>
        </w:rPr>
        <w:fldChar w:fldCharType="separate"/>
      </w:r>
      <w:r>
        <w:rPr>
          <w:rFonts w:hint="eastAsia"/>
        </w:rPr>
        <w:t>真空断路器</w:t>
      </w:r>
      <w:r>
        <w:rPr>
          <w:rFonts w:hint="eastAsia"/>
        </w:rPr>
        <w:fldChar w:fldCharType="end"/>
      </w:r>
      <w:bookmarkEnd w:id="5"/>
    </w:p>
    <w:p w14:paraId="76CE60C3" w14:textId="77777777" w:rsidR="00DD47F5" w:rsidRDefault="00DD47F5">
      <w:pPr>
        <w:framePr w:w="9639" w:h="6974" w:hRule="exact" w:wrap="around" w:vAnchor="page" w:hAnchor="page" w:x="1419" w:y="6408" w:anchorLock="1"/>
        <w:ind w:left="-1418"/>
      </w:pPr>
    </w:p>
    <w:p w14:paraId="66630EED" w14:textId="77777777" w:rsidR="00DD47F5" w:rsidRDefault="00000000">
      <w:pPr>
        <w:pStyle w:val="af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Vacuum circuit breaker"/>
            </w:textInput>
          </w:ffData>
        </w:fldChar>
      </w:r>
      <w:bookmarkStart w:id="6"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Vacuum circuit breaker</w:t>
      </w:r>
      <w:r>
        <w:rPr>
          <w:rFonts w:eastAsia="黑体"/>
          <w:szCs w:val="28"/>
        </w:rPr>
        <w:fldChar w:fldCharType="end"/>
      </w:r>
      <w:bookmarkEnd w:id="6"/>
    </w:p>
    <w:p w14:paraId="01407E22" w14:textId="77777777" w:rsidR="00DD47F5" w:rsidRDefault="00DD47F5">
      <w:pPr>
        <w:framePr w:w="9639" w:h="6974" w:hRule="exact" w:wrap="around" w:vAnchor="page" w:hAnchor="page" w:x="1419" w:y="6408" w:anchorLock="1"/>
        <w:spacing w:line="760" w:lineRule="exact"/>
        <w:ind w:left="-1418"/>
      </w:pPr>
    </w:p>
    <w:p w14:paraId="22337E46" w14:textId="77777777" w:rsidR="00DD47F5" w:rsidRDefault="00DD47F5">
      <w:pPr>
        <w:pStyle w:val="affffffff1"/>
        <w:framePr w:w="9639" w:h="6974" w:hRule="exact" w:wrap="around" w:vAnchor="page" w:hAnchor="page" w:x="1419" w:y="6408" w:anchorLock="1"/>
        <w:textAlignment w:val="bottom"/>
        <w:rPr>
          <w:rFonts w:eastAsia="黑体"/>
          <w:szCs w:val="28"/>
        </w:rPr>
      </w:pPr>
    </w:p>
    <w:p w14:paraId="2C800572" w14:textId="77777777" w:rsidR="00DD47F5" w:rsidRDefault="00000000">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7"/>
      <w:r>
        <w:rPr>
          <w:rFonts w:hint="eastAsia"/>
          <w:sz w:val="24"/>
          <w:szCs w:val="28"/>
        </w:rPr>
        <w:t>征求意见稿</w:t>
      </w:r>
    </w:p>
    <w:p w14:paraId="465DA65E" w14:textId="77777777" w:rsidR="00DD47F5" w:rsidRDefault="00000000">
      <w:pPr>
        <w:pStyle w:val="af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14:paraId="11C42BF8" w14:textId="77777777" w:rsidR="00DD47F5" w:rsidRDefault="00000000">
      <w:pPr>
        <w:pStyle w:val="af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9"/>
    </w:p>
    <w:p w14:paraId="2DD793B9" w14:textId="77777777" w:rsidR="00DD47F5" w:rsidRDefault="00000000">
      <w:pPr>
        <w:pStyle w:val="affffffffff9"/>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14:paraId="424AF6C0" w14:textId="77777777" w:rsidR="00DD47F5" w:rsidRDefault="00000000">
      <w:pPr>
        <w:pStyle w:val="affffffffffa"/>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50E8F5B9" w14:textId="77777777" w:rsidR="00DD47F5" w:rsidRDefault="00000000">
      <w:pPr>
        <w:pStyle w:val="afffffffff1"/>
        <w:framePr w:h="584" w:hRule="exact" w:hSpace="181" w:vSpace="181" w:wrap="around" w:y="14800"/>
        <w:rPr>
          <w:rFonts w:hAnsi="黑体" w:hint="eastAsia"/>
        </w:rPr>
      </w:pPr>
      <w:r>
        <w:rPr>
          <w:rFonts w:hAnsi="黑体" w:hint="eastAsia"/>
          <w:w w:val="100"/>
          <w:sz w:val="28"/>
        </w:rPr>
        <w:fldChar w:fldCharType="begin">
          <w:ffData>
            <w:name w:val="fm"/>
            <w:enabled/>
            <w:calcOnExit w:val="0"/>
            <w:textInput>
              <w:default w:val="浙江省产学研合作促进会"/>
            </w:textInput>
          </w:ffData>
        </w:fldChar>
      </w:r>
      <w:bookmarkStart w:id="16"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浙江省产学研合作促进会</w:t>
      </w:r>
      <w:r>
        <w:rPr>
          <w:rFonts w:hAnsi="黑体" w:hint="eastAsia"/>
          <w:w w:val="100"/>
          <w:sz w:val="28"/>
        </w:rPr>
        <w:fldChar w:fldCharType="end"/>
      </w:r>
      <w:bookmarkEnd w:id="16"/>
      <w:r>
        <w:rPr>
          <w:rFonts w:ascii="Times New Roman"/>
          <w:w w:val="100"/>
          <w:sz w:val="28"/>
        </w:rPr>
        <w:t>  </w:t>
      </w:r>
      <w:r>
        <w:rPr>
          <w:rStyle w:val="affffffffffff2"/>
          <w:rFonts w:hAnsi="黑体" w:hint="eastAsia"/>
          <w:position w:val="0"/>
        </w:rPr>
        <w:t>发</w:t>
      </w:r>
      <w:r>
        <w:rPr>
          <w:rStyle w:val="affffffffffff2"/>
          <w:rFonts w:hAnsi="黑体" w:hint="eastAsia"/>
          <w:spacing w:val="0"/>
          <w:position w:val="0"/>
        </w:rPr>
        <w:t>布</w:t>
      </w:r>
    </w:p>
    <w:p w14:paraId="1427891C" w14:textId="77777777" w:rsidR="00DD47F5" w:rsidRDefault="00000000">
      <w:pPr>
        <w:rPr>
          <w:rFonts w:ascii="宋体" w:hAnsi="宋体" w:hint="eastAsia"/>
          <w:sz w:val="28"/>
          <w:szCs w:val="28"/>
        </w:rPr>
        <w:sectPr w:rsidR="00DD47F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6AA1DEE" wp14:editId="274B1E6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69ABCBB" w14:textId="77777777" w:rsidR="00272024" w:rsidRDefault="00272024" w:rsidP="00272024">
      <w:pPr>
        <w:pStyle w:val="afffffff3"/>
        <w:spacing w:after="360"/>
      </w:pPr>
      <w:bookmarkStart w:id="17" w:name="BookMark1"/>
      <w:bookmarkStart w:id="18" w:name="_Toc194044630"/>
      <w:bookmarkStart w:id="19" w:name="_Toc194393240"/>
      <w:bookmarkStart w:id="20" w:name="_Toc194928210"/>
      <w:bookmarkStart w:id="21" w:name="_Toc198709884"/>
      <w:bookmarkStart w:id="22" w:name="_Toc198728346"/>
      <w:bookmarkStart w:id="23" w:name="_Toc199254764"/>
      <w:bookmarkStart w:id="24" w:name="_Toc198718604"/>
      <w:bookmarkStart w:id="25" w:name="_Toc199254860"/>
      <w:bookmarkStart w:id="26" w:name="_Toc199255508"/>
      <w:r w:rsidRPr="00272024">
        <w:rPr>
          <w:rFonts w:hint="eastAsia"/>
          <w:spacing w:val="320"/>
        </w:rPr>
        <w:lastRenderedPageBreak/>
        <w:t>目</w:t>
      </w:r>
      <w:r>
        <w:rPr>
          <w:rFonts w:hint="eastAsia"/>
        </w:rPr>
        <w:t>次</w:t>
      </w:r>
    </w:p>
    <w:p w14:paraId="5CF1E2DE" w14:textId="0B13DD2B" w:rsidR="00272024" w:rsidRPr="00272024" w:rsidRDefault="00272024">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272024">
        <w:fldChar w:fldCharType="begin"/>
      </w:r>
      <w:r w:rsidRPr="00272024">
        <w:instrText xml:space="preserve"> TOC \o "1-1" \h </w:instrText>
      </w:r>
      <w:r w:rsidRPr="00272024">
        <w:fldChar w:fldCharType="separate"/>
      </w:r>
      <w:hyperlink w:anchor="_Toc200966450" w:history="1">
        <w:r w:rsidRPr="00272024">
          <w:rPr>
            <w:rStyle w:val="afffff3"/>
            <w:rFonts w:hint="eastAsia"/>
            <w:noProof/>
          </w:rPr>
          <w:t>前言</w:t>
        </w:r>
        <w:r w:rsidRPr="00272024">
          <w:rPr>
            <w:rFonts w:hint="eastAsia"/>
            <w:noProof/>
          </w:rPr>
          <w:tab/>
        </w:r>
        <w:r w:rsidRPr="00272024">
          <w:rPr>
            <w:rFonts w:hint="eastAsia"/>
            <w:noProof/>
          </w:rPr>
          <w:fldChar w:fldCharType="begin"/>
        </w:r>
        <w:r w:rsidRPr="00272024">
          <w:rPr>
            <w:rFonts w:hint="eastAsia"/>
            <w:noProof/>
          </w:rPr>
          <w:instrText xml:space="preserve"> </w:instrText>
        </w:r>
        <w:r w:rsidRPr="00272024">
          <w:rPr>
            <w:noProof/>
          </w:rPr>
          <w:instrText>PAGEREF _Toc200966450 \h</w:instrText>
        </w:r>
        <w:r w:rsidRPr="00272024">
          <w:rPr>
            <w:rFonts w:hint="eastAsia"/>
            <w:noProof/>
          </w:rPr>
          <w:instrText xml:space="preserve"> </w:instrText>
        </w:r>
        <w:r w:rsidRPr="00272024">
          <w:rPr>
            <w:rFonts w:hint="eastAsia"/>
            <w:noProof/>
          </w:rPr>
        </w:r>
        <w:r w:rsidRPr="00272024">
          <w:rPr>
            <w:rFonts w:hint="eastAsia"/>
            <w:noProof/>
          </w:rPr>
          <w:fldChar w:fldCharType="separate"/>
        </w:r>
        <w:r w:rsidRPr="00272024">
          <w:rPr>
            <w:noProof/>
          </w:rPr>
          <w:t>II</w:t>
        </w:r>
        <w:r w:rsidRPr="00272024">
          <w:rPr>
            <w:rFonts w:hint="eastAsia"/>
            <w:noProof/>
          </w:rPr>
          <w:fldChar w:fldCharType="end"/>
        </w:r>
      </w:hyperlink>
    </w:p>
    <w:p w14:paraId="4699569C" w14:textId="54EC33FA" w:rsidR="00272024" w:rsidRPr="00272024" w:rsidRDefault="0027202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6451" w:history="1">
        <w:r w:rsidRPr="00272024">
          <w:rPr>
            <w:rStyle w:val="afffff3"/>
            <w:rFonts w:hint="eastAsia"/>
            <w:noProof/>
          </w:rPr>
          <w:t>1</w:t>
        </w:r>
        <w:r>
          <w:rPr>
            <w:rStyle w:val="afffff3"/>
            <w:noProof/>
          </w:rPr>
          <w:t xml:space="preserve"> </w:t>
        </w:r>
        <w:r w:rsidRPr="00272024">
          <w:rPr>
            <w:rStyle w:val="afffff3"/>
            <w:rFonts w:hint="eastAsia"/>
            <w:noProof/>
          </w:rPr>
          <w:t xml:space="preserve"> 范围</w:t>
        </w:r>
        <w:r w:rsidRPr="00272024">
          <w:rPr>
            <w:rFonts w:hint="eastAsia"/>
            <w:noProof/>
          </w:rPr>
          <w:tab/>
        </w:r>
        <w:r w:rsidRPr="00272024">
          <w:rPr>
            <w:rFonts w:hint="eastAsia"/>
            <w:noProof/>
          </w:rPr>
          <w:fldChar w:fldCharType="begin"/>
        </w:r>
        <w:r w:rsidRPr="00272024">
          <w:rPr>
            <w:rFonts w:hint="eastAsia"/>
            <w:noProof/>
          </w:rPr>
          <w:instrText xml:space="preserve"> </w:instrText>
        </w:r>
        <w:r w:rsidRPr="00272024">
          <w:rPr>
            <w:noProof/>
          </w:rPr>
          <w:instrText>PAGEREF _Toc200966451 \h</w:instrText>
        </w:r>
        <w:r w:rsidRPr="00272024">
          <w:rPr>
            <w:rFonts w:hint="eastAsia"/>
            <w:noProof/>
          </w:rPr>
          <w:instrText xml:space="preserve"> </w:instrText>
        </w:r>
        <w:r w:rsidRPr="00272024">
          <w:rPr>
            <w:rFonts w:hint="eastAsia"/>
            <w:noProof/>
          </w:rPr>
        </w:r>
        <w:r w:rsidRPr="00272024">
          <w:rPr>
            <w:rFonts w:hint="eastAsia"/>
            <w:noProof/>
          </w:rPr>
          <w:fldChar w:fldCharType="separate"/>
        </w:r>
        <w:r w:rsidRPr="00272024">
          <w:rPr>
            <w:noProof/>
          </w:rPr>
          <w:t>1</w:t>
        </w:r>
        <w:r w:rsidRPr="00272024">
          <w:rPr>
            <w:rFonts w:hint="eastAsia"/>
            <w:noProof/>
          </w:rPr>
          <w:fldChar w:fldCharType="end"/>
        </w:r>
      </w:hyperlink>
    </w:p>
    <w:p w14:paraId="039C7119" w14:textId="5B13D454" w:rsidR="00272024" w:rsidRPr="00272024" w:rsidRDefault="0027202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6452" w:history="1">
        <w:r w:rsidRPr="00272024">
          <w:rPr>
            <w:rStyle w:val="afffff3"/>
            <w:rFonts w:hint="eastAsia"/>
            <w:noProof/>
          </w:rPr>
          <w:t>2</w:t>
        </w:r>
        <w:r>
          <w:rPr>
            <w:rStyle w:val="afffff3"/>
            <w:noProof/>
          </w:rPr>
          <w:t xml:space="preserve"> </w:t>
        </w:r>
        <w:r w:rsidRPr="00272024">
          <w:rPr>
            <w:rStyle w:val="afffff3"/>
            <w:rFonts w:hint="eastAsia"/>
            <w:noProof/>
          </w:rPr>
          <w:t xml:space="preserve"> 规范性引用文件</w:t>
        </w:r>
        <w:r w:rsidRPr="00272024">
          <w:rPr>
            <w:rFonts w:hint="eastAsia"/>
            <w:noProof/>
          </w:rPr>
          <w:tab/>
        </w:r>
        <w:r w:rsidRPr="00272024">
          <w:rPr>
            <w:rFonts w:hint="eastAsia"/>
            <w:noProof/>
          </w:rPr>
          <w:fldChar w:fldCharType="begin"/>
        </w:r>
        <w:r w:rsidRPr="00272024">
          <w:rPr>
            <w:rFonts w:hint="eastAsia"/>
            <w:noProof/>
          </w:rPr>
          <w:instrText xml:space="preserve"> </w:instrText>
        </w:r>
        <w:r w:rsidRPr="00272024">
          <w:rPr>
            <w:noProof/>
          </w:rPr>
          <w:instrText>PAGEREF _Toc200966452 \h</w:instrText>
        </w:r>
        <w:r w:rsidRPr="00272024">
          <w:rPr>
            <w:rFonts w:hint="eastAsia"/>
            <w:noProof/>
          </w:rPr>
          <w:instrText xml:space="preserve"> </w:instrText>
        </w:r>
        <w:r w:rsidRPr="00272024">
          <w:rPr>
            <w:rFonts w:hint="eastAsia"/>
            <w:noProof/>
          </w:rPr>
        </w:r>
        <w:r w:rsidRPr="00272024">
          <w:rPr>
            <w:rFonts w:hint="eastAsia"/>
            <w:noProof/>
          </w:rPr>
          <w:fldChar w:fldCharType="separate"/>
        </w:r>
        <w:r w:rsidRPr="00272024">
          <w:rPr>
            <w:noProof/>
          </w:rPr>
          <w:t>1</w:t>
        </w:r>
        <w:r w:rsidRPr="00272024">
          <w:rPr>
            <w:rFonts w:hint="eastAsia"/>
            <w:noProof/>
          </w:rPr>
          <w:fldChar w:fldCharType="end"/>
        </w:r>
      </w:hyperlink>
    </w:p>
    <w:p w14:paraId="23AB7811" w14:textId="28866FDA" w:rsidR="00272024" w:rsidRPr="00272024" w:rsidRDefault="0027202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6453" w:history="1">
        <w:r w:rsidRPr="00272024">
          <w:rPr>
            <w:rStyle w:val="afffff3"/>
            <w:rFonts w:hint="eastAsia"/>
            <w:noProof/>
          </w:rPr>
          <w:t>3</w:t>
        </w:r>
        <w:r>
          <w:rPr>
            <w:rStyle w:val="afffff3"/>
            <w:noProof/>
          </w:rPr>
          <w:t xml:space="preserve"> </w:t>
        </w:r>
        <w:r w:rsidRPr="00272024">
          <w:rPr>
            <w:rStyle w:val="afffff3"/>
            <w:rFonts w:hint="eastAsia"/>
            <w:noProof/>
          </w:rPr>
          <w:t xml:space="preserve"> 术语和定义</w:t>
        </w:r>
        <w:r w:rsidRPr="00272024">
          <w:rPr>
            <w:rFonts w:hint="eastAsia"/>
            <w:noProof/>
          </w:rPr>
          <w:tab/>
        </w:r>
        <w:r w:rsidRPr="00272024">
          <w:rPr>
            <w:rFonts w:hint="eastAsia"/>
            <w:noProof/>
          </w:rPr>
          <w:fldChar w:fldCharType="begin"/>
        </w:r>
        <w:r w:rsidRPr="00272024">
          <w:rPr>
            <w:rFonts w:hint="eastAsia"/>
            <w:noProof/>
          </w:rPr>
          <w:instrText xml:space="preserve"> </w:instrText>
        </w:r>
        <w:r w:rsidRPr="00272024">
          <w:rPr>
            <w:noProof/>
          </w:rPr>
          <w:instrText>PAGEREF _Toc200966453 \h</w:instrText>
        </w:r>
        <w:r w:rsidRPr="00272024">
          <w:rPr>
            <w:rFonts w:hint="eastAsia"/>
            <w:noProof/>
          </w:rPr>
          <w:instrText xml:space="preserve"> </w:instrText>
        </w:r>
        <w:r w:rsidRPr="00272024">
          <w:rPr>
            <w:rFonts w:hint="eastAsia"/>
            <w:noProof/>
          </w:rPr>
        </w:r>
        <w:r w:rsidRPr="00272024">
          <w:rPr>
            <w:rFonts w:hint="eastAsia"/>
            <w:noProof/>
          </w:rPr>
          <w:fldChar w:fldCharType="separate"/>
        </w:r>
        <w:r w:rsidRPr="00272024">
          <w:rPr>
            <w:noProof/>
          </w:rPr>
          <w:t>1</w:t>
        </w:r>
        <w:r w:rsidRPr="00272024">
          <w:rPr>
            <w:rFonts w:hint="eastAsia"/>
            <w:noProof/>
          </w:rPr>
          <w:fldChar w:fldCharType="end"/>
        </w:r>
      </w:hyperlink>
    </w:p>
    <w:p w14:paraId="0429EF8F" w14:textId="05434097" w:rsidR="00272024" w:rsidRPr="00272024" w:rsidRDefault="0027202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6454" w:history="1">
        <w:r w:rsidRPr="00272024">
          <w:rPr>
            <w:rStyle w:val="afffff3"/>
            <w:rFonts w:hint="eastAsia"/>
            <w:noProof/>
          </w:rPr>
          <w:t>4</w:t>
        </w:r>
        <w:r>
          <w:rPr>
            <w:rStyle w:val="afffff3"/>
            <w:noProof/>
          </w:rPr>
          <w:t xml:space="preserve"> </w:t>
        </w:r>
        <w:r w:rsidRPr="00272024">
          <w:rPr>
            <w:rStyle w:val="afffff3"/>
            <w:rFonts w:hint="eastAsia"/>
            <w:noProof/>
          </w:rPr>
          <w:t xml:space="preserve"> 基本要求</w:t>
        </w:r>
        <w:r w:rsidRPr="00272024">
          <w:rPr>
            <w:rFonts w:hint="eastAsia"/>
            <w:noProof/>
          </w:rPr>
          <w:tab/>
        </w:r>
        <w:r w:rsidRPr="00272024">
          <w:rPr>
            <w:rFonts w:hint="eastAsia"/>
            <w:noProof/>
          </w:rPr>
          <w:fldChar w:fldCharType="begin"/>
        </w:r>
        <w:r w:rsidRPr="00272024">
          <w:rPr>
            <w:rFonts w:hint="eastAsia"/>
            <w:noProof/>
          </w:rPr>
          <w:instrText xml:space="preserve"> </w:instrText>
        </w:r>
        <w:r w:rsidRPr="00272024">
          <w:rPr>
            <w:noProof/>
          </w:rPr>
          <w:instrText>PAGEREF _Toc200966454 \h</w:instrText>
        </w:r>
        <w:r w:rsidRPr="00272024">
          <w:rPr>
            <w:rFonts w:hint="eastAsia"/>
            <w:noProof/>
          </w:rPr>
          <w:instrText xml:space="preserve"> </w:instrText>
        </w:r>
        <w:r w:rsidRPr="00272024">
          <w:rPr>
            <w:rFonts w:hint="eastAsia"/>
            <w:noProof/>
          </w:rPr>
        </w:r>
        <w:r w:rsidRPr="00272024">
          <w:rPr>
            <w:rFonts w:hint="eastAsia"/>
            <w:noProof/>
          </w:rPr>
          <w:fldChar w:fldCharType="separate"/>
        </w:r>
        <w:r w:rsidRPr="00272024">
          <w:rPr>
            <w:noProof/>
          </w:rPr>
          <w:t>1</w:t>
        </w:r>
        <w:r w:rsidRPr="00272024">
          <w:rPr>
            <w:rFonts w:hint="eastAsia"/>
            <w:noProof/>
          </w:rPr>
          <w:fldChar w:fldCharType="end"/>
        </w:r>
      </w:hyperlink>
    </w:p>
    <w:p w14:paraId="57D7EA15" w14:textId="73C634BA" w:rsidR="00272024" w:rsidRPr="00272024" w:rsidRDefault="0027202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6455" w:history="1">
        <w:r w:rsidRPr="00272024">
          <w:rPr>
            <w:rStyle w:val="afffff3"/>
            <w:rFonts w:hint="eastAsia"/>
            <w:noProof/>
          </w:rPr>
          <w:t>5</w:t>
        </w:r>
        <w:r>
          <w:rPr>
            <w:rStyle w:val="afffff3"/>
            <w:noProof/>
          </w:rPr>
          <w:t xml:space="preserve"> </w:t>
        </w:r>
        <w:r w:rsidRPr="00272024">
          <w:rPr>
            <w:rStyle w:val="afffff3"/>
            <w:rFonts w:hint="eastAsia"/>
            <w:noProof/>
          </w:rPr>
          <w:t xml:space="preserve"> 使用条件</w:t>
        </w:r>
        <w:r w:rsidRPr="00272024">
          <w:rPr>
            <w:rFonts w:hint="eastAsia"/>
            <w:noProof/>
          </w:rPr>
          <w:tab/>
        </w:r>
        <w:r w:rsidRPr="00272024">
          <w:rPr>
            <w:rFonts w:hint="eastAsia"/>
            <w:noProof/>
          </w:rPr>
          <w:fldChar w:fldCharType="begin"/>
        </w:r>
        <w:r w:rsidRPr="00272024">
          <w:rPr>
            <w:rFonts w:hint="eastAsia"/>
            <w:noProof/>
          </w:rPr>
          <w:instrText xml:space="preserve"> </w:instrText>
        </w:r>
        <w:r w:rsidRPr="00272024">
          <w:rPr>
            <w:noProof/>
          </w:rPr>
          <w:instrText>PAGEREF _Toc200966455 \h</w:instrText>
        </w:r>
        <w:r w:rsidRPr="00272024">
          <w:rPr>
            <w:rFonts w:hint="eastAsia"/>
            <w:noProof/>
          </w:rPr>
          <w:instrText xml:space="preserve"> </w:instrText>
        </w:r>
        <w:r w:rsidRPr="00272024">
          <w:rPr>
            <w:rFonts w:hint="eastAsia"/>
            <w:noProof/>
          </w:rPr>
        </w:r>
        <w:r w:rsidRPr="00272024">
          <w:rPr>
            <w:rFonts w:hint="eastAsia"/>
            <w:noProof/>
          </w:rPr>
          <w:fldChar w:fldCharType="separate"/>
        </w:r>
        <w:r w:rsidRPr="00272024">
          <w:rPr>
            <w:noProof/>
          </w:rPr>
          <w:t>3</w:t>
        </w:r>
        <w:r w:rsidRPr="00272024">
          <w:rPr>
            <w:rFonts w:hint="eastAsia"/>
            <w:noProof/>
          </w:rPr>
          <w:fldChar w:fldCharType="end"/>
        </w:r>
      </w:hyperlink>
    </w:p>
    <w:p w14:paraId="113C1D1F" w14:textId="284D757C" w:rsidR="00272024" w:rsidRPr="00272024" w:rsidRDefault="0027202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6456" w:history="1">
        <w:r w:rsidRPr="00272024">
          <w:rPr>
            <w:rStyle w:val="afffff3"/>
            <w:rFonts w:hint="eastAsia"/>
            <w:noProof/>
          </w:rPr>
          <w:t>6</w:t>
        </w:r>
        <w:r>
          <w:rPr>
            <w:rStyle w:val="afffff3"/>
            <w:noProof/>
          </w:rPr>
          <w:t xml:space="preserve"> </w:t>
        </w:r>
        <w:r w:rsidRPr="00272024">
          <w:rPr>
            <w:rStyle w:val="afffff3"/>
            <w:rFonts w:hint="eastAsia"/>
            <w:noProof/>
          </w:rPr>
          <w:t xml:space="preserve"> 技术要求</w:t>
        </w:r>
        <w:r w:rsidRPr="00272024">
          <w:rPr>
            <w:rFonts w:hint="eastAsia"/>
            <w:noProof/>
          </w:rPr>
          <w:tab/>
        </w:r>
        <w:r w:rsidRPr="00272024">
          <w:rPr>
            <w:rFonts w:hint="eastAsia"/>
            <w:noProof/>
          </w:rPr>
          <w:fldChar w:fldCharType="begin"/>
        </w:r>
        <w:r w:rsidRPr="00272024">
          <w:rPr>
            <w:rFonts w:hint="eastAsia"/>
            <w:noProof/>
          </w:rPr>
          <w:instrText xml:space="preserve"> </w:instrText>
        </w:r>
        <w:r w:rsidRPr="00272024">
          <w:rPr>
            <w:noProof/>
          </w:rPr>
          <w:instrText>PAGEREF _Toc200966456 \h</w:instrText>
        </w:r>
        <w:r w:rsidRPr="00272024">
          <w:rPr>
            <w:rFonts w:hint="eastAsia"/>
            <w:noProof/>
          </w:rPr>
          <w:instrText xml:space="preserve"> </w:instrText>
        </w:r>
        <w:r w:rsidRPr="00272024">
          <w:rPr>
            <w:rFonts w:hint="eastAsia"/>
            <w:noProof/>
          </w:rPr>
        </w:r>
        <w:r w:rsidRPr="00272024">
          <w:rPr>
            <w:rFonts w:hint="eastAsia"/>
            <w:noProof/>
          </w:rPr>
          <w:fldChar w:fldCharType="separate"/>
        </w:r>
        <w:r w:rsidRPr="00272024">
          <w:rPr>
            <w:noProof/>
          </w:rPr>
          <w:t>3</w:t>
        </w:r>
        <w:r w:rsidRPr="00272024">
          <w:rPr>
            <w:rFonts w:hint="eastAsia"/>
            <w:noProof/>
          </w:rPr>
          <w:fldChar w:fldCharType="end"/>
        </w:r>
      </w:hyperlink>
    </w:p>
    <w:p w14:paraId="4A35DA8B" w14:textId="489C9BEF" w:rsidR="00272024" w:rsidRPr="00272024" w:rsidRDefault="0027202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6457" w:history="1">
        <w:r w:rsidRPr="00272024">
          <w:rPr>
            <w:rStyle w:val="afffff3"/>
            <w:rFonts w:hint="eastAsia"/>
            <w:noProof/>
          </w:rPr>
          <w:t>7</w:t>
        </w:r>
        <w:r>
          <w:rPr>
            <w:rStyle w:val="afffff3"/>
            <w:noProof/>
          </w:rPr>
          <w:t xml:space="preserve"> </w:t>
        </w:r>
        <w:r w:rsidRPr="00272024">
          <w:rPr>
            <w:rStyle w:val="afffff3"/>
            <w:rFonts w:hint="eastAsia"/>
            <w:noProof/>
          </w:rPr>
          <w:t xml:space="preserve"> 试验方法</w:t>
        </w:r>
        <w:r w:rsidRPr="00272024">
          <w:rPr>
            <w:rFonts w:hint="eastAsia"/>
            <w:noProof/>
          </w:rPr>
          <w:tab/>
        </w:r>
        <w:r w:rsidRPr="00272024">
          <w:rPr>
            <w:rFonts w:hint="eastAsia"/>
            <w:noProof/>
          </w:rPr>
          <w:fldChar w:fldCharType="begin"/>
        </w:r>
        <w:r w:rsidRPr="00272024">
          <w:rPr>
            <w:rFonts w:hint="eastAsia"/>
            <w:noProof/>
          </w:rPr>
          <w:instrText xml:space="preserve"> </w:instrText>
        </w:r>
        <w:r w:rsidRPr="00272024">
          <w:rPr>
            <w:noProof/>
          </w:rPr>
          <w:instrText>PAGEREF _Toc200966457 \h</w:instrText>
        </w:r>
        <w:r w:rsidRPr="00272024">
          <w:rPr>
            <w:rFonts w:hint="eastAsia"/>
            <w:noProof/>
          </w:rPr>
          <w:instrText xml:space="preserve"> </w:instrText>
        </w:r>
        <w:r w:rsidRPr="00272024">
          <w:rPr>
            <w:rFonts w:hint="eastAsia"/>
            <w:noProof/>
          </w:rPr>
        </w:r>
        <w:r w:rsidRPr="00272024">
          <w:rPr>
            <w:rFonts w:hint="eastAsia"/>
            <w:noProof/>
          </w:rPr>
          <w:fldChar w:fldCharType="separate"/>
        </w:r>
        <w:r w:rsidRPr="00272024">
          <w:rPr>
            <w:noProof/>
          </w:rPr>
          <w:t>5</w:t>
        </w:r>
        <w:r w:rsidRPr="00272024">
          <w:rPr>
            <w:rFonts w:hint="eastAsia"/>
            <w:noProof/>
          </w:rPr>
          <w:fldChar w:fldCharType="end"/>
        </w:r>
      </w:hyperlink>
    </w:p>
    <w:p w14:paraId="0F0DEDC0" w14:textId="4AA1D641" w:rsidR="00272024" w:rsidRPr="00272024" w:rsidRDefault="0027202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6458" w:history="1">
        <w:r w:rsidRPr="00272024">
          <w:rPr>
            <w:rStyle w:val="afffff3"/>
            <w:rFonts w:hint="eastAsia"/>
            <w:noProof/>
          </w:rPr>
          <w:t>8</w:t>
        </w:r>
        <w:r>
          <w:rPr>
            <w:rStyle w:val="afffff3"/>
            <w:noProof/>
          </w:rPr>
          <w:t xml:space="preserve"> </w:t>
        </w:r>
        <w:r w:rsidRPr="00272024">
          <w:rPr>
            <w:rStyle w:val="afffff3"/>
            <w:rFonts w:hint="eastAsia"/>
            <w:noProof/>
          </w:rPr>
          <w:t xml:space="preserve"> 检验规则</w:t>
        </w:r>
        <w:r w:rsidRPr="00272024">
          <w:rPr>
            <w:rFonts w:hint="eastAsia"/>
            <w:noProof/>
          </w:rPr>
          <w:tab/>
        </w:r>
        <w:r w:rsidRPr="00272024">
          <w:rPr>
            <w:rFonts w:hint="eastAsia"/>
            <w:noProof/>
          </w:rPr>
          <w:fldChar w:fldCharType="begin"/>
        </w:r>
        <w:r w:rsidRPr="00272024">
          <w:rPr>
            <w:rFonts w:hint="eastAsia"/>
            <w:noProof/>
          </w:rPr>
          <w:instrText xml:space="preserve"> </w:instrText>
        </w:r>
        <w:r w:rsidRPr="00272024">
          <w:rPr>
            <w:noProof/>
          </w:rPr>
          <w:instrText>PAGEREF _Toc200966458 \h</w:instrText>
        </w:r>
        <w:r w:rsidRPr="00272024">
          <w:rPr>
            <w:rFonts w:hint="eastAsia"/>
            <w:noProof/>
          </w:rPr>
          <w:instrText xml:space="preserve"> </w:instrText>
        </w:r>
        <w:r w:rsidRPr="00272024">
          <w:rPr>
            <w:rFonts w:hint="eastAsia"/>
            <w:noProof/>
          </w:rPr>
        </w:r>
        <w:r w:rsidRPr="00272024">
          <w:rPr>
            <w:rFonts w:hint="eastAsia"/>
            <w:noProof/>
          </w:rPr>
          <w:fldChar w:fldCharType="separate"/>
        </w:r>
        <w:r w:rsidRPr="00272024">
          <w:rPr>
            <w:noProof/>
          </w:rPr>
          <w:t>7</w:t>
        </w:r>
        <w:r w:rsidRPr="00272024">
          <w:rPr>
            <w:rFonts w:hint="eastAsia"/>
            <w:noProof/>
          </w:rPr>
          <w:fldChar w:fldCharType="end"/>
        </w:r>
      </w:hyperlink>
    </w:p>
    <w:p w14:paraId="24669DC4" w14:textId="082864AC" w:rsidR="00272024" w:rsidRPr="00272024" w:rsidRDefault="0027202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0966459" w:history="1">
        <w:r w:rsidRPr="00272024">
          <w:rPr>
            <w:rStyle w:val="afffff3"/>
            <w:rFonts w:hint="eastAsia"/>
            <w:noProof/>
          </w:rPr>
          <w:t>9</w:t>
        </w:r>
        <w:r>
          <w:rPr>
            <w:rStyle w:val="afffff3"/>
            <w:noProof/>
          </w:rPr>
          <w:t xml:space="preserve"> </w:t>
        </w:r>
        <w:r w:rsidRPr="00272024">
          <w:rPr>
            <w:rStyle w:val="afffff3"/>
            <w:rFonts w:hint="eastAsia"/>
            <w:noProof/>
          </w:rPr>
          <w:t xml:space="preserve"> 标志、包装、运输、贮存和安装</w:t>
        </w:r>
        <w:r w:rsidRPr="00272024">
          <w:rPr>
            <w:rFonts w:hint="eastAsia"/>
            <w:noProof/>
          </w:rPr>
          <w:tab/>
        </w:r>
        <w:r w:rsidRPr="00272024">
          <w:rPr>
            <w:rFonts w:hint="eastAsia"/>
            <w:noProof/>
          </w:rPr>
          <w:fldChar w:fldCharType="begin"/>
        </w:r>
        <w:r w:rsidRPr="00272024">
          <w:rPr>
            <w:rFonts w:hint="eastAsia"/>
            <w:noProof/>
          </w:rPr>
          <w:instrText xml:space="preserve"> </w:instrText>
        </w:r>
        <w:r w:rsidRPr="00272024">
          <w:rPr>
            <w:noProof/>
          </w:rPr>
          <w:instrText>PAGEREF _Toc200966459 \h</w:instrText>
        </w:r>
        <w:r w:rsidRPr="00272024">
          <w:rPr>
            <w:rFonts w:hint="eastAsia"/>
            <w:noProof/>
          </w:rPr>
          <w:instrText xml:space="preserve"> </w:instrText>
        </w:r>
        <w:r w:rsidRPr="00272024">
          <w:rPr>
            <w:rFonts w:hint="eastAsia"/>
            <w:noProof/>
          </w:rPr>
        </w:r>
        <w:r w:rsidRPr="00272024">
          <w:rPr>
            <w:rFonts w:hint="eastAsia"/>
            <w:noProof/>
          </w:rPr>
          <w:fldChar w:fldCharType="separate"/>
        </w:r>
        <w:r w:rsidRPr="00272024">
          <w:rPr>
            <w:noProof/>
          </w:rPr>
          <w:t>8</w:t>
        </w:r>
        <w:r w:rsidRPr="00272024">
          <w:rPr>
            <w:rFonts w:hint="eastAsia"/>
            <w:noProof/>
          </w:rPr>
          <w:fldChar w:fldCharType="end"/>
        </w:r>
      </w:hyperlink>
    </w:p>
    <w:p w14:paraId="67735162" w14:textId="0FBF38D4" w:rsidR="00272024" w:rsidRPr="00272024" w:rsidRDefault="00272024" w:rsidP="00272024">
      <w:pPr>
        <w:pStyle w:val="afffffff3"/>
        <w:spacing w:after="360"/>
        <w:sectPr w:rsidR="00272024" w:rsidRPr="00272024" w:rsidSect="00272024">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272024">
        <w:fldChar w:fldCharType="end"/>
      </w:r>
    </w:p>
    <w:p w14:paraId="79022690" w14:textId="77777777" w:rsidR="00DD47F5" w:rsidRDefault="00000000">
      <w:pPr>
        <w:pStyle w:val="a6"/>
        <w:spacing w:before="900" w:after="360"/>
      </w:pPr>
      <w:bookmarkStart w:id="27" w:name="_Toc200966450"/>
      <w:bookmarkStart w:id="28" w:name="BookMark2"/>
      <w:bookmarkEnd w:id="17"/>
      <w:r>
        <w:rPr>
          <w:rFonts w:hint="eastAsia"/>
          <w:spacing w:val="320"/>
        </w:rPr>
        <w:lastRenderedPageBreak/>
        <w:t>前</w:t>
      </w:r>
      <w:r>
        <w:rPr>
          <w:rFonts w:hint="eastAsia"/>
        </w:rPr>
        <w:t>言</w:t>
      </w:r>
      <w:bookmarkEnd w:id="18"/>
      <w:bookmarkEnd w:id="19"/>
      <w:bookmarkEnd w:id="20"/>
      <w:bookmarkEnd w:id="21"/>
      <w:bookmarkEnd w:id="22"/>
      <w:bookmarkEnd w:id="23"/>
      <w:bookmarkEnd w:id="24"/>
      <w:bookmarkEnd w:id="25"/>
      <w:bookmarkEnd w:id="26"/>
      <w:bookmarkEnd w:id="27"/>
    </w:p>
    <w:p w14:paraId="628E6B94" w14:textId="77777777" w:rsidR="00DD47F5" w:rsidRDefault="00000000">
      <w:pPr>
        <w:pStyle w:val="afffffe"/>
        <w:ind w:firstLine="420"/>
      </w:pPr>
      <w:r>
        <w:rPr>
          <w:rFonts w:hint="eastAsia"/>
        </w:rPr>
        <w:t>本文件按照GB/T 1.1—2020《标准化工作导则  第1部分：标准化文件的结构和起草规则》的规定起草。</w:t>
      </w:r>
    </w:p>
    <w:p w14:paraId="0CC203FB" w14:textId="77777777" w:rsidR="00DD47F5" w:rsidRDefault="00000000">
      <w:pPr>
        <w:pStyle w:val="afffffe"/>
        <w:ind w:firstLine="420"/>
      </w:pPr>
      <w:r>
        <w:rPr>
          <w:rFonts w:hint="eastAsia"/>
        </w:rPr>
        <w:t>请注意本文件的某些部分可能涉及专利。</w:t>
      </w:r>
    </w:p>
    <w:p w14:paraId="0A1F674A" w14:textId="77777777" w:rsidR="00DD47F5" w:rsidRDefault="00000000">
      <w:pPr>
        <w:pStyle w:val="afffffe"/>
        <w:ind w:firstLine="420"/>
      </w:pPr>
      <w:r>
        <w:rPr>
          <w:rFonts w:hint="eastAsia"/>
        </w:rPr>
        <w:t>本文件的发布机构不承担识别专利的责任。</w:t>
      </w:r>
    </w:p>
    <w:p w14:paraId="71CA30B6" w14:textId="77777777" w:rsidR="00DD47F5" w:rsidRDefault="00000000">
      <w:pPr>
        <w:pStyle w:val="afffffe"/>
        <w:ind w:firstLine="420"/>
      </w:pPr>
      <w:r>
        <w:rPr>
          <w:rFonts w:hint="eastAsia"/>
        </w:rPr>
        <w:t>本文件由</w:t>
      </w:r>
      <w:bookmarkStart w:id="29" w:name="OLE_LINK18"/>
      <w:r>
        <w:rPr>
          <w:rFonts w:hint="eastAsia"/>
        </w:rPr>
        <w:t>登高电气有限公司</w:t>
      </w:r>
      <w:bookmarkEnd w:id="29"/>
      <w:r>
        <w:rPr>
          <w:rFonts w:hint="eastAsia"/>
        </w:rPr>
        <w:t>提出。</w:t>
      </w:r>
    </w:p>
    <w:p w14:paraId="74BBA41C" w14:textId="77777777" w:rsidR="00DD47F5" w:rsidRDefault="00000000">
      <w:pPr>
        <w:pStyle w:val="afffffe"/>
        <w:ind w:firstLine="420"/>
      </w:pPr>
      <w:r>
        <w:rPr>
          <w:rFonts w:hint="eastAsia"/>
        </w:rPr>
        <w:t>本文件由浙江省产学研合作促进会归口。</w:t>
      </w:r>
    </w:p>
    <w:p w14:paraId="5D93B8E3" w14:textId="16168131" w:rsidR="00DD47F5" w:rsidRDefault="00000000">
      <w:pPr>
        <w:pStyle w:val="afffffe"/>
        <w:ind w:firstLine="420"/>
      </w:pPr>
      <w:r>
        <w:rPr>
          <w:rFonts w:hint="eastAsia"/>
        </w:rPr>
        <w:t>本文件起草单位：登高电气有限公司</w:t>
      </w:r>
      <w:r w:rsidR="000705E7">
        <w:rPr>
          <w:rFonts w:hint="eastAsia"/>
        </w:rPr>
        <w:t>、XXXXX</w:t>
      </w:r>
      <w:r>
        <w:rPr>
          <w:rFonts w:hint="eastAsia"/>
        </w:rPr>
        <w:t>。</w:t>
      </w:r>
    </w:p>
    <w:p w14:paraId="0728B9E7" w14:textId="77777777" w:rsidR="00DD47F5" w:rsidRDefault="00000000">
      <w:pPr>
        <w:pStyle w:val="afffffe"/>
        <w:ind w:firstLine="420"/>
      </w:pPr>
      <w:r>
        <w:rPr>
          <w:rFonts w:hint="eastAsia"/>
        </w:rPr>
        <w:t>本文件主要起草人：</w:t>
      </w:r>
      <w:r w:rsidRPr="000705E7">
        <w:rPr>
          <w:rFonts w:hint="eastAsia"/>
        </w:rPr>
        <w:t>XXXXX。</w:t>
      </w:r>
    </w:p>
    <w:p w14:paraId="407099CD" w14:textId="77777777" w:rsidR="00DD47F5" w:rsidRDefault="00DD47F5">
      <w:pPr>
        <w:pStyle w:val="afffffe"/>
        <w:ind w:firstLine="420"/>
      </w:pPr>
    </w:p>
    <w:p w14:paraId="3AC920DE" w14:textId="77777777" w:rsidR="00DD47F5" w:rsidRDefault="00DD47F5">
      <w:pPr>
        <w:pStyle w:val="afffffe"/>
        <w:ind w:firstLine="420"/>
        <w:sectPr w:rsidR="00DD47F5">
          <w:pgSz w:w="11906" w:h="16838"/>
          <w:pgMar w:top="1928" w:right="1134" w:bottom="1134" w:left="1134" w:header="1418" w:footer="1134" w:gutter="284"/>
          <w:pgNumType w:fmt="upperRoman"/>
          <w:cols w:space="425"/>
          <w:formProt w:val="0"/>
          <w:docGrid w:linePitch="312"/>
        </w:sectPr>
      </w:pPr>
    </w:p>
    <w:p w14:paraId="50FEC4DB" w14:textId="77777777" w:rsidR="00DD47F5" w:rsidRDefault="00DD47F5">
      <w:pPr>
        <w:spacing w:line="20" w:lineRule="exact"/>
        <w:jc w:val="center"/>
        <w:rPr>
          <w:rFonts w:ascii="黑体" w:eastAsia="黑体" w:hAnsi="黑体" w:hint="eastAsia"/>
          <w:sz w:val="32"/>
          <w:szCs w:val="32"/>
        </w:rPr>
      </w:pPr>
      <w:bookmarkStart w:id="30" w:name="BookMark4"/>
      <w:bookmarkEnd w:id="28"/>
    </w:p>
    <w:p w14:paraId="58D2E817" w14:textId="77777777" w:rsidR="00DD47F5" w:rsidRDefault="00DD47F5">
      <w:pPr>
        <w:spacing w:line="20" w:lineRule="exact"/>
        <w:jc w:val="center"/>
        <w:rPr>
          <w:rFonts w:ascii="黑体" w:eastAsia="黑体" w:hAnsi="黑体" w:hint="eastAsia"/>
          <w:sz w:val="32"/>
          <w:szCs w:val="32"/>
        </w:rPr>
      </w:pPr>
    </w:p>
    <w:bookmarkStart w:id="31" w:name="NEW_STAND_NAME" w:displacedByCustomXml="next"/>
    <w:sdt>
      <w:sdtPr>
        <w:tag w:val="NEW_STAND_NAME"/>
        <w:id w:val="595910757"/>
        <w:lock w:val="sdtLocked"/>
        <w:placeholder>
          <w:docPart w:val="364288D0DBE14A8EAF5E7E2610CA718F"/>
        </w:placeholder>
      </w:sdtPr>
      <w:sdtContent>
        <w:sdt>
          <w:sdtPr>
            <w:tag w:val="NEW_STAND_NAME"/>
            <w:id w:val="-1236388569"/>
            <w:placeholder>
              <w:docPart w:val="74B637E50A394931A7A0460567AD3A71"/>
            </w:placeholder>
          </w:sdtPr>
          <w:sdtEndPr>
            <w:rPr>
              <w:rFonts w:hint="eastAsia"/>
            </w:rPr>
          </w:sdtEndPr>
          <w:sdtContent>
            <w:p w14:paraId="2E1E8EBA" w14:textId="77777777" w:rsidR="00DD47F5" w:rsidRDefault="00000000">
              <w:pPr>
                <w:pStyle w:val="affffffffff1"/>
                <w:rPr>
                  <w:rFonts w:hint="eastAsia"/>
                </w:rPr>
              </w:pPr>
              <w:r>
                <w:rPr>
                  <w:rFonts w:hint="eastAsia"/>
                </w:rPr>
                <w:t>真空断路器</w:t>
              </w:r>
            </w:p>
          </w:sdtContent>
        </w:sdt>
      </w:sdtContent>
    </w:sdt>
    <w:p w14:paraId="65563D46" w14:textId="77777777" w:rsidR="00DD47F5" w:rsidRDefault="00000000">
      <w:pPr>
        <w:pStyle w:val="afff0"/>
        <w:spacing w:before="240" w:after="240"/>
      </w:pPr>
      <w:bookmarkStart w:id="32" w:name="_Toc26986771"/>
      <w:bookmarkStart w:id="33" w:name="_Toc97192964"/>
      <w:bookmarkStart w:id="34" w:name="_Toc17233333"/>
      <w:bookmarkStart w:id="35" w:name="_Toc26986530"/>
      <w:bookmarkStart w:id="36" w:name="_Toc198728347"/>
      <w:bookmarkStart w:id="37" w:name="_Toc199254765"/>
      <w:bookmarkStart w:id="38" w:name="_Toc24884211"/>
      <w:bookmarkStart w:id="39" w:name="_Toc24884218"/>
      <w:bookmarkStart w:id="40" w:name="_Toc194928211"/>
      <w:bookmarkStart w:id="41" w:name="_Toc198709885"/>
      <w:bookmarkStart w:id="42" w:name="_Toc199254861"/>
      <w:bookmarkStart w:id="43" w:name="_Toc193879009"/>
      <w:bookmarkStart w:id="44" w:name="_Toc198718605"/>
      <w:bookmarkStart w:id="45" w:name="_Toc194044631"/>
      <w:bookmarkStart w:id="46" w:name="_Toc26648465"/>
      <w:bookmarkStart w:id="47" w:name="_Toc194393241"/>
      <w:bookmarkStart w:id="48" w:name="_Toc199255509"/>
      <w:bookmarkStart w:id="49" w:name="_Toc26718930"/>
      <w:bookmarkStart w:id="50" w:name="_Toc17233325"/>
      <w:bookmarkStart w:id="51" w:name="_Toc200966451"/>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879A01D" w14:textId="77777777" w:rsidR="00DD47F5" w:rsidRDefault="00000000">
      <w:pPr>
        <w:pStyle w:val="afffffe"/>
        <w:ind w:firstLine="420"/>
      </w:pPr>
      <w:bookmarkStart w:id="52" w:name="_Toc17233334"/>
      <w:bookmarkStart w:id="53" w:name="_Toc26648466"/>
      <w:bookmarkStart w:id="54" w:name="_Toc24884219"/>
      <w:bookmarkStart w:id="55" w:name="_Toc24884212"/>
      <w:bookmarkStart w:id="56" w:name="_Toc17233326"/>
      <w:r>
        <w:rPr>
          <w:rFonts w:hint="eastAsia"/>
        </w:rPr>
        <w:t>本文件规定了真空断路器（简称“断路器”）的术语和定义、基本要求、使用条件、技术要求、试验方法、检验规则、标志、包装、运输、贮存和安装。</w:t>
      </w:r>
    </w:p>
    <w:p w14:paraId="2D0051C7" w14:textId="77777777" w:rsidR="00DD47F5" w:rsidRDefault="00000000">
      <w:pPr>
        <w:pStyle w:val="afffffe"/>
        <w:ind w:firstLine="420"/>
      </w:pPr>
      <w:r>
        <w:t>本</w:t>
      </w:r>
      <w:r>
        <w:rPr>
          <w:rFonts w:hint="eastAsia"/>
        </w:rPr>
        <w:t>文件</w:t>
      </w:r>
      <w:r>
        <w:t>适用于高压交流</w:t>
      </w:r>
      <w:r>
        <w:rPr>
          <w:rFonts w:hint="eastAsia"/>
        </w:rPr>
        <w:t>的真空</w:t>
      </w:r>
      <w:r>
        <w:t>断路器的设计、制造</w:t>
      </w:r>
      <w:r>
        <w:rPr>
          <w:rFonts w:hint="eastAsia"/>
        </w:rPr>
        <w:t>、检测</w:t>
      </w:r>
      <w:r>
        <w:t>和验收。</w:t>
      </w:r>
    </w:p>
    <w:p w14:paraId="004DFF96" w14:textId="77777777" w:rsidR="00DD47F5" w:rsidRDefault="00000000">
      <w:pPr>
        <w:pStyle w:val="afff0"/>
        <w:spacing w:before="240" w:after="240"/>
      </w:pPr>
      <w:bookmarkStart w:id="57" w:name="_Toc26986772"/>
      <w:bookmarkStart w:id="58" w:name="_Toc97192965"/>
      <w:bookmarkStart w:id="59" w:name="_Toc194393242"/>
      <w:bookmarkStart w:id="60" w:name="_Toc198728348"/>
      <w:bookmarkStart w:id="61" w:name="_Toc193879010"/>
      <w:bookmarkStart w:id="62" w:name="_Toc194928212"/>
      <w:bookmarkStart w:id="63" w:name="_Toc199254862"/>
      <w:bookmarkStart w:id="64" w:name="_Toc199254766"/>
      <w:bookmarkStart w:id="65" w:name="_Toc198709886"/>
      <w:bookmarkStart w:id="66" w:name="_Toc199255510"/>
      <w:bookmarkStart w:id="67" w:name="_Toc194044632"/>
      <w:bookmarkStart w:id="68" w:name="_Toc26718931"/>
      <w:bookmarkStart w:id="69" w:name="_Toc26986531"/>
      <w:bookmarkStart w:id="70" w:name="_Toc198718606"/>
      <w:bookmarkStart w:id="71" w:name="_Toc200966452"/>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sdt>
      <w:sdtPr>
        <w:rPr>
          <w:rFonts w:hint="eastAsia"/>
        </w:rPr>
        <w:id w:val="715848253"/>
        <w:placeholder>
          <w:docPart w:val="8B1C5FCF4B2F49099249450808DD1F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B52CB20" w14:textId="77777777" w:rsidR="00DD47F5" w:rsidRDefault="00000000">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24755DB" w14:textId="77777777" w:rsidR="00DD47F5" w:rsidRDefault="00000000">
      <w:pPr>
        <w:pStyle w:val="afffffe"/>
        <w:ind w:firstLine="420"/>
      </w:pPr>
      <w:r>
        <w:rPr>
          <w:rFonts w:hint="eastAsia"/>
        </w:rPr>
        <w:t xml:space="preserve">GB/T 191  </w:t>
      </w:r>
      <w:r>
        <w:t>包装储运图示标志</w:t>
      </w:r>
    </w:p>
    <w:p w14:paraId="45B58282" w14:textId="77777777" w:rsidR="00DD47F5" w:rsidRDefault="00000000">
      <w:pPr>
        <w:pStyle w:val="afffffe"/>
        <w:ind w:firstLine="420"/>
      </w:pPr>
      <w:r>
        <w:t>GB/T 2423.2</w:t>
      </w:r>
      <w:r>
        <w:rPr>
          <w:rFonts w:hint="eastAsia"/>
        </w:rPr>
        <w:t xml:space="preserve">  电工电子产品环境试验 第2部分：试验方法 试验B：高温</w:t>
      </w:r>
    </w:p>
    <w:p w14:paraId="5F5C87CC" w14:textId="77777777" w:rsidR="00DD47F5" w:rsidRDefault="00000000">
      <w:pPr>
        <w:pStyle w:val="afffffe"/>
        <w:ind w:firstLine="420"/>
      </w:pPr>
      <w:bookmarkStart w:id="72" w:name="OLE_LINK4"/>
      <w:r>
        <w:rPr>
          <w:rFonts w:hint="eastAsia"/>
        </w:rPr>
        <w:t>GB/T 4207  固体绝缘材料耐电痕化指数和相比电痕</w:t>
      </w:r>
      <w:proofErr w:type="gramStart"/>
      <w:r>
        <w:rPr>
          <w:rFonts w:hint="eastAsia"/>
        </w:rPr>
        <w:t>化指数</w:t>
      </w:r>
      <w:proofErr w:type="gramEnd"/>
      <w:r>
        <w:rPr>
          <w:rFonts w:hint="eastAsia"/>
        </w:rPr>
        <w:t>的测定方法</w:t>
      </w:r>
    </w:p>
    <w:bookmarkEnd w:id="72"/>
    <w:p w14:paraId="7BD27D64" w14:textId="77777777" w:rsidR="00DD47F5" w:rsidRDefault="00000000">
      <w:pPr>
        <w:pStyle w:val="afffffe"/>
        <w:ind w:firstLine="420"/>
      </w:pPr>
      <w:r>
        <w:rPr>
          <w:rFonts w:hint="eastAsia"/>
        </w:rPr>
        <w:t>GB/T 5169.21  电工电子产品着火危险试验 第21部分：非正常热 球压试验方法</w:t>
      </w:r>
    </w:p>
    <w:p w14:paraId="55214ED4" w14:textId="77777777" w:rsidR="00DD47F5" w:rsidRDefault="00000000">
      <w:pPr>
        <w:pStyle w:val="afffffe"/>
        <w:ind w:firstLine="420"/>
      </w:pPr>
      <w:r>
        <w:t>GB/T 9286</w:t>
      </w:r>
      <w:r>
        <w:rPr>
          <w:rFonts w:hint="eastAsia"/>
        </w:rPr>
        <w:t xml:space="preserve">  色漆和清漆 划格试验</w:t>
      </w:r>
    </w:p>
    <w:p w14:paraId="79D9EB43" w14:textId="77777777" w:rsidR="00DD47F5" w:rsidRDefault="00000000">
      <w:pPr>
        <w:pStyle w:val="afffffe"/>
        <w:ind w:firstLine="420"/>
      </w:pPr>
      <w:bookmarkStart w:id="73" w:name="OLE_LINK13"/>
      <w:r>
        <w:rPr>
          <w:rFonts w:hint="eastAsia"/>
        </w:rPr>
        <w:t>GB/T 13384  机电产品包装通用技术条件</w:t>
      </w:r>
    </w:p>
    <w:p w14:paraId="382357C9" w14:textId="77777777" w:rsidR="00DD47F5" w:rsidRDefault="00000000">
      <w:pPr>
        <w:pStyle w:val="afffffe"/>
        <w:ind w:firstLine="420"/>
      </w:pPr>
      <w:bookmarkStart w:id="74" w:name="OLE_LINK15"/>
      <w:bookmarkEnd w:id="73"/>
      <w:r>
        <w:t>DL/T 402</w:t>
      </w:r>
      <w:bookmarkEnd w:id="74"/>
      <w:r>
        <w:t>—</w:t>
      </w:r>
      <w:r>
        <w:t>2016</w:t>
      </w:r>
      <w:r>
        <w:rPr>
          <w:rFonts w:hint="eastAsia"/>
        </w:rPr>
        <w:t xml:space="preserve">  高压交流断路器</w:t>
      </w:r>
    </w:p>
    <w:p w14:paraId="3EEB89F8" w14:textId="77777777" w:rsidR="00DD47F5" w:rsidRDefault="00000000">
      <w:pPr>
        <w:pStyle w:val="afffffe"/>
        <w:ind w:firstLine="420"/>
      </w:pPr>
      <w:r>
        <w:t>DL/T 40</w:t>
      </w:r>
      <w:r>
        <w:rPr>
          <w:rFonts w:hint="eastAsia"/>
        </w:rPr>
        <w:t>3—2017  高压交流真空断路器</w:t>
      </w:r>
    </w:p>
    <w:p w14:paraId="6D18C1AA" w14:textId="77777777" w:rsidR="00DD47F5" w:rsidRDefault="00000000">
      <w:pPr>
        <w:pStyle w:val="afffffe"/>
        <w:ind w:firstLine="420"/>
      </w:pPr>
      <w:bookmarkStart w:id="75" w:name="OLE_LINK16"/>
      <w:r>
        <w:t>DL/T 593</w:t>
      </w:r>
      <w:bookmarkEnd w:id="75"/>
      <w:r>
        <w:t>—</w:t>
      </w:r>
      <w:r>
        <w:t>2016</w:t>
      </w:r>
      <w:r>
        <w:rPr>
          <w:rFonts w:hint="eastAsia"/>
        </w:rPr>
        <w:t xml:space="preserve">  高压开关设备和控制设备标准的共用技术要求</w:t>
      </w:r>
    </w:p>
    <w:p w14:paraId="69CA770A" w14:textId="77777777" w:rsidR="00DD47F5" w:rsidRDefault="00000000">
      <w:pPr>
        <w:pStyle w:val="afff0"/>
        <w:spacing w:before="240" w:after="240"/>
      </w:pPr>
      <w:bookmarkStart w:id="76" w:name="_Toc97192966"/>
      <w:bookmarkStart w:id="77" w:name="_Toc199254767"/>
      <w:bookmarkStart w:id="78" w:name="_Toc198728349"/>
      <w:bookmarkStart w:id="79" w:name="_Toc199254863"/>
      <w:bookmarkStart w:id="80" w:name="_Toc194044633"/>
      <w:bookmarkStart w:id="81" w:name="_Toc199255511"/>
      <w:bookmarkStart w:id="82" w:name="_Toc194393243"/>
      <w:bookmarkStart w:id="83" w:name="_Toc198709887"/>
      <w:bookmarkStart w:id="84" w:name="_Toc194928213"/>
      <w:bookmarkStart w:id="85" w:name="_Toc193879011"/>
      <w:bookmarkStart w:id="86" w:name="_Toc198718607"/>
      <w:bookmarkStart w:id="87" w:name="_Toc200966453"/>
      <w:r>
        <w:rPr>
          <w:rFonts w:hint="eastAsia"/>
          <w:szCs w:val="21"/>
        </w:rPr>
        <w:t>术语和定义</w:t>
      </w:r>
      <w:bookmarkEnd w:id="76"/>
      <w:bookmarkEnd w:id="77"/>
      <w:bookmarkEnd w:id="78"/>
      <w:bookmarkEnd w:id="79"/>
      <w:bookmarkEnd w:id="80"/>
      <w:bookmarkEnd w:id="81"/>
      <w:bookmarkEnd w:id="82"/>
      <w:bookmarkEnd w:id="83"/>
      <w:bookmarkEnd w:id="84"/>
      <w:bookmarkEnd w:id="85"/>
      <w:bookmarkEnd w:id="86"/>
      <w:bookmarkEnd w:id="87"/>
    </w:p>
    <w:bookmarkStart w:id="88" w:name="_Toc26986532" w:displacedByCustomXml="next"/>
    <w:bookmarkEnd w:id="88" w:displacedByCustomXml="next"/>
    <w:bookmarkStart w:id="89" w:name="OLE_LINK1" w:displacedByCustomXml="next"/>
    <w:bookmarkEnd w:id="89" w:displacedByCustomXml="next"/>
    <w:sdt>
      <w:sdtPr>
        <w:rPr>
          <w:rFonts w:hAnsi="宋体" w:hint="eastAsia"/>
        </w:rPr>
        <w:id w:val="-1909835108"/>
        <w:placeholder>
          <w:docPart w:val="A7EB3B71BF1A413BA94B5AE9C80B1B3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745A436" w14:textId="77777777" w:rsidR="00DD47F5" w:rsidRDefault="00000000">
          <w:pPr>
            <w:pStyle w:val="afffffe"/>
            <w:ind w:firstLine="420"/>
          </w:pPr>
          <w:r>
            <w:rPr>
              <w:rFonts w:hAnsi="宋体"/>
            </w:rPr>
            <w:t>DL/T 40</w:t>
          </w:r>
          <w:r>
            <w:rPr>
              <w:rFonts w:hAnsi="宋体" w:hint="eastAsia"/>
            </w:rPr>
            <w:t>3界定的术语和定义适用于本文件。</w:t>
          </w:r>
        </w:p>
      </w:sdtContent>
    </w:sdt>
    <w:p w14:paraId="65B95C78" w14:textId="77777777" w:rsidR="00DD47F5" w:rsidRDefault="00000000">
      <w:pPr>
        <w:pStyle w:val="afff0"/>
        <w:spacing w:before="240" w:after="240"/>
      </w:pPr>
      <w:bookmarkStart w:id="90" w:name="_Toc199254768"/>
      <w:bookmarkStart w:id="91" w:name="_Toc198728350"/>
      <w:bookmarkStart w:id="92" w:name="_Toc198718608"/>
      <w:bookmarkStart w:id="93" w:name="_Toc199254864"/>
      <w:bookmarkStart w:id="94" w:name="_Toc198709888"/>
      <w:bookmarkStart w:id="95" w:name="_Toc194928214"/>
      <w:bookmarkStart w:id="96" w:name="_Toc199255512"/>
      <w:bookmarkStart w:id="97" w:name="_Toc200966454"/>
      <w:bookmarkStart w:id="98" w:name="OLE_LINK17"/>
      <w:r>
        <w:rPr>
          <w:rFonts w:hint="eastAsia"/>
        </w:rPr>
        <w:t>基本要求</w:t>
      </w:r>
      <w:bookmarkEnd w:id="90"/>
      <w:bookmarkEnd w:id="91"/>
      <w:bookmarkEnd w:id="92"/>
      <w:bookmarkEnd w:id="93"/>
      <w:bookmarkEnd w:id="94"/>
      <w:bookmarkEnd w:id="95"/>
      <w:bookmarkEnd w:id="96"/>
      <w:bookmarkEnd w:id="97"/>
    </w:p>
    <w:p w14:paraId="131D51EC" w14:textId="77777777" w:rsidR="00DD47F5" w:rsidRDefault="00000000">
      <w:pPr>
        <w:pStyle w:val="afff1"/>
        <w:spacing w:before="120" w:after="120"/>
      </w:pPr>
      <w:r>
        <w:rPr>
          <w:rFonts w:hint="eastAsia"/>
        </w:rPr>
        <w:t>概述</w:t>
      </w:r>
    </w:p>
    <w:p w14:paraId="66DC748B" w14:textId="77777777" w:rsidR="00DD47F5" w:rsidRDefault="00000000">
      <w:pPr>
        <w:pStyle w:val="Default"/>
        <w:ind w:firstLineChars="200" w:firstLine="420"/>
        <w:rPr>
          <w:rFonts w:hAnsi="宋体" w:hint="eastAsia"/>
          <w:sz w:val="21"/>
          <w:szCs w:val="21"/>
        </w:rPr>
      </w:pPr>
      <w:r>
        <w:rPr>
          <w:rFonts w:hAnsi="宋体"/>
          <w:sz w:val="21"/>
          <w:szCs w:val="21"/>
        </w:rPr>
        <w:t>DL/T</w:t>
      </w:r>
      <w:r>
        <w:rPr>
          <w:rFonts w:hAnsi="宋体"/>
          <w:spacing w:val="35"/>
          <w:sz w:val="21"/>
          <w:szCs w:val="21"/>
        </w:rPr>
        <w:t xml:space="preserve"> </w:t>
      </w:r>
      <w:r>
        <w:rPr>
          <w:rFonts w:hAnsi="宋体"/>
          <w:sz w:val="21"/>
          <w:szCs w:val="21"/>
        </w:rPr>
        <w:t>402—2016</w:t>
      </w:r>
      <w:r>
        <w:rPr>
          <w:rFonts w:hAnsi="宋体" w:hint="eastAsia"/>
          <w:sz w:val="21"/>
          <w:szCs w:val="21"/>
        </w:rPr>
        <w:t>的4.1适用。</w:t>
      </w:r>
    </w:p>
    <w:p w14:paraId="326FDFF9" w14:textId="77777777" w:rsidR="00DD47F5" w:rsidRDefault="00000000">
      <w:pPr>
        <w:pStyle w:val="afff1"/>
        <w:spacing w:before="120" w:after="120"/>
      </w:pPr>
      <w:r>
        <w:rPr>
          <w:rFonts w:hint="eastAsia"/>
        </w:rPr>
        <w:t xml:space="preserve">额定电压 </w:t>
      </w:r>
      <w:r>
        <w:t>(Ur)</w:t>
      </w:r>
    </w:p>
    <w:p w14:paraId="08F02761" w14:textId="77777777" w:rsidR="00DD47F5" w:rsidRDefault="00000000">
      <w:pPr>
        <w:pStyle w:val="Default"/>
        <w:ind w:firstLineChars="200" w:firstLine="420"/>
        <w:rPr>
          <w:rFonts w:hAnsi="宋体" w:hint="eastAsia"/>
          <w:sz w:val="21"/>
          <w:szCs w:val="21"/>
        </w:rPr>
      </w:pPr>
      <w:r>
        <w:rPr>
          <w:rFonts w:hAnsi="宋体"/>
          <w:sz w:val="21"/>
          <w:szCs w:val="21"/>
        </w:rPr>
        <w:t>DL/T</w:t>
      </w:r>
      <w:r>
        <w:rPr>
          <w:rFonts w:hAnsi="宋体"/>
          <w:spacing w:val="33"/>
          <w:sz w:val="21"/>
          <w:szCs w:val="21"/>
        </w:rPr>
        <w:t xml:space="preserve"> </w:t>
      </w:r>
      <w:r>
        <w:rPr>
          <w:rFonts w:hAnsi="宋体"/>
          <w:sz w:val="21"/>
          <w:szCs w:val="21"/>
        </w:rPr>
        <w:t>402—2016</w:t>
      </w:r>
      <w:r>
        <w:rPr>
          <w:rFonts w:hAnsi="宋体" w:hint="eastAsia"/>
          <w:sz w:val="21"/>
          <w:szCs w:val="21"/>
        </w:rPr>
        <w:t>的4.2适用。</w:t>
      </w:r>
    </w:p>
    <w:p w14:paraId="00237881" w14:textId="77777777" w:rsidR="00DD47F5" w:rsidRDefault="00000000">
      <w:pPr>
        <w:pStyle w:val="afff1"/>
        <w:spacing w:before="120" w:after="120"/>
        <w:rPr>
          <w:rFonts w:ascii="宋体" w:eastAsia="宋体" w:hAnsi="宋体" w:hint="eastAsia"/>
          <w:szCs w:val="21"/>
        </w:rPr>
      </w:pPr>
      <w:r>
        <w:rPr>
          <w:rFonts w:hint="eastAsia"/>
        </w:rPr>
        <w:t>额定绝缘水平</w:t>
      </w:r>
    </w:p>
    <w:p w14:paraId="6BD28C2E" w14:textId="77777777" w:rsidR="00DD47F5" w:rsidRDefault="00000000">
      <w:pPr>
        <w:pStyle w:val="Default"/>
        <w:ind w:firstLineChars="200" w:firstLine="420"/>
        <w:rPr>
          <w:rFonts w:hAnsi="宋体" w:hint="eastAsia"/>
          <w:sz w:val="21"/>
          <w:szCs w:val="21"/>
        </w:rPr>
      </w:pPr>
      <w:r>
        <w:rPr>
          <w:rFonts w:hAnsi="宋体"/>
          <w:sz w:val="21"/>
          <w:szCs w:val="21"/>
        </w:rPr>
        <w:t>DL/T</w:t>
      </w:r>
      <w:r>
        <w:rPr>
          <w:rFonts w:hAnsi="宋体"/>
          <w:spacing w:val="33"/>
          <w:sz w:val="21"/>
          <w:szCs w:val="21"/>
        </w:rPr>
        <w:t xml:space="preserve"> </w:t>
      </w:r>
      <w:r>
        <w:rPr>
          <w:rFonts w:hAnsi="宋体"/>
          <w:sz w:val="21"/>
          <w:szCs w:val="21"/>
        </w:rPr>
        <w:t>402—2016</w:t>
      </w:r>
      <w:r>
        <w:rPr>
          <w:rFonts w:hAnsi="宋体" w:hint="eastAsia"/>
          <w:sz w:val="21"/>
          <w:szCs w:val="21"/>
        </w:rPr>
        <w:t>的4.3适用。</w:t>
      </w:r>
    </w:p>
    <w:p w14:paraId="0758BE12" w14:textId="77777777" w:rsidR="00DD47F5" w:rsidRDefault="00000000">
      <w:pPr>
        <w:pStyle w:val="afff1"/>
        <w:spacing w:before="120" w:after="120"/>
      </w:pPr>
      <w:r>
        <w:rPr>
          <w:rFonts w:hint="eastAsia"/>
        </w:rPr>
        <w:t xml:space="preserve">额定频率 </w:t>
      </w:r>
      <w:r>
        <w:t>(</w:t>
      </w:r>
      <w:proofErr w:type="spellStart"/>
      <w:r>
        <w:t>fr</w:t>
      </w:r>
      <w:proofErr w:type="spellEnd"/>
      <w:r>
        <w:t>)</w:t>
      </w:r>
    </w:p>
    <w:p w14:paraId="7280760D" w14:textId="77777777" w:rsidR="00DD47F5" w:rsidRDefault="00000000">
      <w:pPr>
        <w:pStyle w:val="Default"/>
        <w:ind w:firstLineChars="200" w:firstLine="420"/>
        <w:rPr>
          <w:rFonts w:hAnsi="宋体" w:hint="eastAsia"/>
          <w:sz w:val="21"/>
          <w:szCs w:val="21"/>
        </w:rPr>
      </w:pPr>
      <w:r>
        <w:rPr>
          <w:rFonts w:hAnsi="宋体" w:hint="eastAsia"/>
          <w:sz w:val="21"/>
          <w:szCs w:val="21"/>
        </w:rPr>
        <w:t>额定频率为50</w:t>
      </w:r>
      <w:r>
        <w:rPr>
          <w:rFonts w:hAnsi="宋体"/>
          <w:sz w:val="21"/>
          <w:szCs w:val="21"/>
        </w:rPr>
        <w:t>Hz</w:t>
      </w:r>
      <w:r>
        <w:rPr>
          <w:rFonts w:hAnsi="宋体" w:hint="eastAsia"/>
          <w:sz w:val="21"/>
          <w:szCs w:val="21"/>
        </w:rPr>
        <w:t>。</w:t>
      </w:r>
    </w:p>
    <w:p w14:paraId="453DD5CC" w14:textId="77777777" w:rsidR="00DD47F5" w:rsidRDefault="00000000">
      <w:pPr>
        <w:pStyle w:val="afff1"/>
        <w:spacing w:before="120" w:after="120"/>
      </w:pPr>
      <w:r>
        <w:rPr>
          <w:rFonts w:hint="eastAsia"/>
        </w:rPr>
        <w:t>额定电流（</w:t>
      </w:r>
      <w:proofErr w:type="spellStart"/>
      <w:r>
        <w:t>I</w:t>
      </w:r>
      <w:r>
        <w:rPr>
          <w:rFonts w:hint="eastAsia"/>
        </w:rPr>
        <w:t>r</w:t>
      </w:r>
      <w:proofErr w:type="spellEnd"/>
      <w:r>
        <w:rPr>
          <w:rFonts w:hint="eastAsia"/>
        </w:rPr>
        <w:t>）和温升</w:t>
      </w:r>
    </w:p>
    <w:p w14:paraId="703FBD5C"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的4.5适用。</w:t>
      </w:r>
    </w:p>
    <w:p w14:paraId="585072D9" w14:textId="77777777" w:rsidR="00DD47F5" w:rsidRDefault="00000000">
      <w:pPr>
        <w:pStyle w:val="afff1"/>
        <w:spacing w:before="120" w:after="120"/>
      </w:pPr>
      <w:r>
        <w:rPr>
          <w:rFonts w:hint="eastAsia"/>
        </w:rPr>
        <w:t xml:space="preserve">额定短时耐受电流 </w:t>
      </w:r>
      <w:r>
        <w:t>(I</w:t>
      </w:r>
      <w:r>
        <w:rPr>
          <w:szCs w:val="21"/>
          <w:vertAlign w:val="subscript"/>
        </w:rPr>
        <w:t>k</w:t>
      </w:r>
      <w:r>
        <w:t>)</w:t>
      </w:r>
    </w:p>
    <w:p w14:paraId="2152D590" w14:textId="77777777" w:rsidR="00DD47F5" w:rsidRDefault="00000000">
      <w:pPr>
        <w:pStyle w:val="Default"/>
        <w:ind w:firstLineChars="200" w:firstLine="420"/>
        <w:rPr>
          <w:rFonts w:hAnsi="宋体" w:cs="Arial" w:hint="eastAsia"/>
          <w:sz w:val="21"/>
          <w:szCs w:val="21"/>
        </w:rPr>
      </w:pPr>
      <w:r>
        <w:rPr>
          <w:rFonts w:hAnsi="宋体"/>
          <w:sz w:val="21"/>
          <w:szCs w:val="21"/>
        </w:rPr>
        <w:t>DL/T 402—2016的4.6适用</w:t>
      </w:r>
    </w:p>
    <w:p w14:paraId="01D7A9EB" w14:textId="77777777" w:rsidR="00DD47F5" w:rsidRDefault="00000000">
      <w:pPr>
        <w:pStyle w:val="afff1"/>
        <w:spacing w:before="120" w:after="120"/>
      </w:pPr>
      <w:r>
        <w:rPr>
          <w:rFonts w:hint="eastAsia"/>
        </w:rPr>
        <w:lastRenderedPageBreak/>
        <w:t xml:space="preserve">额定峰值耐受电流 </w:t>
      </w:r>
      <w:r>
        <w:t>(I</w:t>
      </w:r>
      <w:r>
        <w:rPr>
          <w:vertAlign w:val="subscript"/>
        </w:rPr>
        <w:t>p</w:t>
      </w:r>
      <w:r>
        <w:t>)</w:t>
      </w:r>
    </w:p>
    <w:p w14:paraId="499E3D1D"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的4.7适用。</w:t>
      </w:r>
    </w:p>
    <w:p w14:paraId="569B69D6" w14:textId="77777777" w:rsidR="00DD47F5" w:rsidRDefault="00000000">
      <w:pPr>
        <w:pStyle w:val="afff1"/>
        <w:spacing w:before="120" w:after="120"/>
      </w:pPr>
      <w:r>
        <w:rPr>
          <w:rFonts w:hint="eastAsia"/>
        </w:rPr>
        <w:t xml:space="preserve">额定短路持续时间 </w:t>
      </w:r>
      <w:r>
        <w:t>(</w:t>
      </w:r>
      <w:proofErr w:type="spellStart"/>
      <w:r>
        <w:t>t</w:t>
      </w:r>
      <w:r>
        <w:rPr>
          <w:vertAlign w:val="subscript"/>
        </w:rPr>
        <w:t>k</w:t>
      </w:r>
      <w:proofErr w:type="spellEnd"/>
      <w:r>
        <w:t>)</w:t>
      </w:r>
    </w:p>
    <w:p w14:paraId="23382198"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的4.8适用。</w:t>
      </w:r>
    </w:p>
    <w:p w14:paraId="3B6D7872" w14:textId="77777777" w:rsidR="00DD47F5" w:rsidRDefault="00000000">
      <w:pPr>
        <w:pStyle w:val="afff1"/>
        <w:spacing w:before="120" w:after="120"/>
      </w:pPr>
      <w:r>
        <w:rPr>
          <w:rFonts w:hint="eastAsia"/>
        </w:rPr>
        <w:t xml:space="preserve">分、合闸装置和辅助、控制回路的额定电源电压 </w:t>
      </w:r>
      <w:r>
        <w:t>(</w:t>
      </w:r>
      <w:proofErr w:type="spellStart"/>
      <w:r>
        <w:t>U</w:t>
      </w:r>
      <w:r>
        <w:rPr>
          <w:vertAlign w:val="subscript"/>
        </w:rPr>
        <w:t>a</w:t>
      </w:r>
      <w:proofErr w:type="spellEnd"/>
      <w:r>
        <w:t>)</w:t>
      </w:r>
    </w:p>
    <w:p w14:paraId="71B2780A"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的4.9适用。</w:t>
      </w:r>
    </w:p>
    <w:p w14:paraId="66B41489" w14:textId="77777777" w:rsidR="00DD47F5" w:rsidRDefault="00000000">
      <w:pPr>
        <w:pStyle w:val="afff1"/>
        <w:spacing w:before="120" w:after="120"/>
      </w:pPr>
      <w:r>
        <w:rPr>
          <w:rFonts w:hint="eastAsia"/>
        </w:rPr>
        <w:t>分、合闸装置和辅助、控制回路的额定电源频率</w:t>
      </w:r>
    </w:p>
    <w:p w14:paraId="2584C42E"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的4.10适用。</w:t>
      </w:r>
    </w:p>
    <w:p w14:paraId="7166EE93" w14:textId="77777777" w:rsidR="00DD47F5" w:rsidRDefault="00000000">
      <w:pPr>
        <w:pStyle w:val="afff1"/>
        <w:spacing w:before="120" w:after="120"/>
        <w:rPr>
          <w:rFonts w:ascii="宋体" w:eastAsia="宋体" w:hAnsi="宋体" w:hint="eastAsia"/>
          <w:szCs w:val="21"/>
        </w:rPr>
      </w:pPr>
      <w:r>
        <w:rPr>
          <w:rFonts w:hint="eastAsia"/>
        </w:rPr>
        <w:t>绝缘、操作和/或</w:t>
      </w:r>
      <w:proofErr w:type="gramStart"/>
      <w:r>
        <w:rPr>
          <w:rFonts w:hint="eastAsia"/>
        </w:rPr>
        <w:t>开断用的</w:t>
      </w:r>
      <w:proofErr w:type="gramEnd"/>
      <w:r>
        <w:rPr>
          <w:rFonts w:hint="eastAsia"/>
        </w:rPr>
        <w:t>压缩气源的额定压力</w:t>
      </w:r>
    </w:p>
    <w:p w14:paraId="14DB83C0"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的4.11适用。</w:t>
      </w:r>
    </w:p>
    <w:p w14:paraId="445A2A73" w14:textId="77777777" w:rsidR="00DD47F5" w:rsidRDefault="00000000">
      <w:pPr>
        <w:pStyle w:val="afff1"/>
        <w:spacing w:before="120" w:after="120"/>
      </w:pPr>
      <w:r>
        <w:rPr>
          <w:rFonts w:hint="eastAsia"/>
        </w:rPr>
        <w:t xml:space="preserve">额定短路开断电流 </w:t>
      </w:r>
      <w:r>
        <w:t>(</w:t>
      </w:r>
      <w:proofErr w:type="spellStart"/>
      <w:r>
        <w:t>I</w:t>
      </w:r>
      <w:r>
        <w:rPr>
          <w:vertAlign w:val="subscript"/>
        </w:rPr>
        <w:t>sc</w:t>
      </w:r>
      <w:proofErr w:type="spellEnd"/>
      <w:r>
        <w:t>)</w:t>
      </w:r>
    </w:p>
    <w:p w14:paraId="521B657A"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的4.101适用。</w:t>
      </w:r>
    </w:p>
    <w:p w14:paraId="0010E226" w14:textId="77777777" w:rsidR="00DD47F5" w:rsidRDefault="00000000">
      <w:pPr>
        <w:pStyle w:val="afff1"/>
        <w:spacing w:before="120" w:after="120"/>
      </w:pPr>
      <w:r>
        <w:rPr>
          <w:rFonts w:hint="eastAsia"/>
        </w:rPr>
        <w:t>与额定短路开断电</w:t>
      </w:r>
      <w:proofErr w:type="gramStart"/>
      <w:r>
        <w:rPr>
          <w:rFonts w:hint="eastAsia"/>
        </w:rPr>
        <w:t>流相关</w:t>
      </w:r>
      <w:proofErr w:type="gramEnd"/>
      <w:r>
        <w:rPr>
          <w:rFonts w:hint="eastAsia"/>
        </w:rPr>
        <w:t>的瞬态恢复电压</w:t>
      </w:r>
    </w:p>
    <w:p w14:paraId="22C083B4"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的4.102适用。</w:t>
      </w:r>
    </w:p>
    <w:p w14:paraId="4E895733" w14:textId="77777777" w:rsidR="00DD47F5" w:rsidRDefault="00000000">
      <w:pPr>
        <w:pStyle w:val="afff1"/>
        <w:spacing w:before="120" w:after="120"/>
      </w:pPr>
      <w:r>
        <w:rPr>
          <w:rFonts w:hint="eastAsia"/>
        </w:rPr>
        <w:t>额定短路关合电流</w:t>
      </w:r>
    </w:p>
    <w:p w14:paraId="05E31998"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的4.103适用。</w:t>
      </w:r>
    </w:p>
    <w:p w14:paraId="74599C6E" w14:textId="77777777" w:rsidR="00DD47F5" w:rsidRDefault="00000000">
      <w:pPr>
        <w:pStyle w:val="afff1"/>
        <w:spacing w:before="120" w:after="120"/>
      </w:pPr>
      <w:r>
        <w:rPr>
          <w:rFonts w:hint="eastAsia"/>
        </w:rPr>
        <w:t>额定操作顺序</w:t>
      </w:r>
    </w:p>
    <w:p w14:paraId="2CD31B5A" w14:textId="77777777" w:rsidR="00DD47F5" w:rsidRDefault="00000000">
      <w:pPr>
        <w:pStyle w:val="Default"/>
        <w:ind w:firstLineChars="200" w:firstLine="420"/>
        <w:rPr>
          <w:rFonts w:hAnsi="宋体" w:hint="eastAsia"/>
          <w:sz w:val="21"/>
          <w:szCs w:val="21"/>
        </w:rPr>
      </w:pPr>
      <w:r>
        <w:rPr>
          <w:rFonts w:hAnsi="宋体"/>
          <w:sz w:val="21"/>
          <w:szCs w:val="21"/>
        </w:rPr>
        <w:t xml:space="preserve">DL/T 402—2016 </w:t>
      </w:r>
      <w:r>
        <w:rPr>
          <w:rFonts w:hAnsi="宋体" w:hint="eastAsia"/>
          <w:sz w:val="21"/>
          <w:szCs w:val="21"/>
        </w:rPr>
        <w:t>的4.104适用。</w:t>
      </w:r>
    </w:p>
    <w:p w14:paraId="39CD1B0C" w14:textId="77777777" w:rsidR="00DD47F5" w:rsidRDefault="00000000">
      <w:pPr>
        <w:pStyle w:val="afff1"/>
        <w:spacing w:before="120" w:after="120"/>
      </w:pPr>
      <w:r>
        <w:rPr>
          <w:rFonts w:hint="eastAsia"/>
        </w:rPr>
        <w:t>近区故障特性</w:t>
      </w:r>
    </w:p>
    <w:p w14:paraId="0C935C8D" w14:textId="77777777" w:rsidR="00DD47F5" w:rsidRDefault="00000000">
      <w:pPr>
        <w:pStyle w:val="Default"/>
        <w:ind w:firstLineChars="200" w:firstLine="420"/>
        <w:rPr>
          <w:rFonts w:hAnsi="宋体" w:hint="eastAsia"/>
          <w:sz w:val="21"/>
          <w:szCs w:val="21"/>
        </w:rPr>
      </w:pPr>
      <w:r>
        <w:rPr>
          <w:rFonts w:hAnsi="宋体"/>
          <w:sz w:val="21"/>
          <w:szCs w:val="21"/>
        </w:rPr>
        <w:t xml:space="preserve">DL/T 402—2016 </w:t>
      </w:r>
      <w:r>
        <w:rPr>
          <w:rFonts w:hAnsi="宋体" w:hint="eastAsia"/>
          <w:sz w:val="21"/>
          <w:szCs w:val="21"/>
        </w:rPr>
        <w:t>的4.105适用。</w:t>
      </w:r>
    </w:p>
    <w:p w14:paraId="0C5241C0" w14:textId="77777777" w:rsidR="00DD47F5" w:rsidRDefault="00000000">
      <w:pPr>
        <w:pStyle w:val="afff1"/>
        <w:spacing w:before="120" w:after="120"/>
      </w:pPr>
      <w:r>
        <w:rPr>
          <w:rFonts w:hint="eastAsia"/>
        </w:rPr>
        <w:t>额定失步关合和开断电流</w:t>
      </w:r>
    </w:p>
    <w:p w14:paraId="4AB122E3"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的4.106适用。</w:t>
      </w:r>
    </w:p>
    <w:p w14:paraId="08944AE4" w14:textId="77777777" w:rsidR="00DD47F5" w:rsidRDefault="00000000">
      <w:pPr>
        <w:pStyle w:val="afff1"/>
        <w:spacing w:before="120" w:after="120"/>
      </w:pPr>
      <w:r>
        <w:rPr>
          <w:rFonts w:hint="eastAsia"/>
        </w:rPr>
        <w:t>额定容性开合电流</w:t>
      </w:r>
    </w:p>
    <w:p w14:paraId="3C09B9EF"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的4.107适用。</w:t>
      </w:r>
    </w:p>
    <w:p w14:paraId="5C2EED00" w14:textId="77777777" w:rsidR="00DD47F5" w:rsidRDefault="00000000">
      <w:pPr>
        <w:pStyle w:val="afff1"/>
        <w:spacing w:before="120" w:after="120"/>
        <w:rPr>
          <w:rFonts w:ascii="宋体" w:eastAsia="宋体" w:hAnsi="宋体" w:hint="eastAsia"/>
          <w:szCs w:val="21"/>
        </w:rPr>
      </w:pPr>
      <w:r>
        <w:rPr>
          <w:rFonts w:hint="eastAsia"/>
        </w:rPr>
        <w:t>感性负载开合电流</w:t>
      </w:r>
    </w:p>
    <w:p w14:paraId="0F46F76A" w14:textId="77777777" w:rsidR="00DD47F5" w:rsidRDefault="00000000">
      <w:pPr>
        <w:pStyle w:val="Default"/>
        <w:ind w:firstLineChars="200" w:firstLine="420"/>
        <w:rPr>
          <w:rFonts w:hAnsi="宋体" w:hint="eastAsia"/>
          <w:sz w:val="21"/>
          <w:szCs w:val="21"/>
        </w:rPr>
      </w:pPr>
      <w:r>
        <w:rPr>
          <w:rFonts w:hAnsi="宋体"/>
          <w:sz w:val="21"/>
          <w:szCs w:val="21"/>
        </w:rPr>
        <w:t>DL/T 402—2016</w:t>
      </w:r>
      <w:r>
        <w:rPr>
          <w:rFonts w:hAnsi="宋体" w:hint="eastAsia"/>
          <w:sz w:val="21"/>
          <w:szCs w:val="21"/>
        </w:rPr>
        <w:t>的4.108适用。</w:t>
      </w:r>
    </w:p>
    <w:p w14:paraId="308E4BE4" w14:textId="77777777" w:rsidR="00DD47F5" w:rsidRDefault="00000000">
      <w:pPr>
        <w:pStyle w:val="afff1"/>
        <w:spacing w:before="120" w:after="120"/>
      </w:pPr>
      <w:r>
        <w:rPr>
          <w:rFonts w:hint="eastAsia"/>
        </w:rPr>
        <w:t>额定时间参量</w:t>
      </w:r>
    </w:p>
    <w:p w14:paraId="5E022E03" w14:textId="77777777" w:rsidR="00DD47F5" w:rsidRDefault="00000000">
      <w:pPr>
        <w:pStyle w:val="Default"/>
        <w:ind w:firstLineChars="200" w:firstLine="420"/>
        <w:rPr>
          <w:rFonts w:hAnsi="宋体" w:hint="eastAsia"/>
          <w:sz w:val="21"/>
          <w:szCs w:val="21"/>
        </w:rPr>
      </w:pPr>
      <w:r>
        <w:rPr>
          <w:rFonts w:hAnsi="宋体"/>
          <w:sz w:val="21"/>
          <w:szCs w:val="21"/>
        </w:rPr>
        <w:t>DL/T 402—2016的4.109适用</w:t>
      </w:r>
    </w:p>
    <w:p w14:paraId="14AC0E2C" w14:textId="77777777" w:rsidR="00DD47F5" w:rsidRDefault="00000000">
      <w:pPr>
        <w:pStyle w:val="afff1"/>
        <w:spacing w:before="120" w:after="120"/>
      </w:pPr>
      <w:r>
        <w:rPr>
          <w:rFonts w:hint="eastAsia"/>
        </w:rPr>
        <w:t>机械操作的次数</w:t>
      </w:r>
    </w:p>
    <w:p w14:paraId="27A862BC" w14:textId="77777777" w:rsidR="00DD47F5" w:rsidRDefault="00000000">
      <w:pPr>
        <w:pStyle w:val="Default"/>
        <w:ind w:firstLineChars="200" w:firstLine="420"/>
        <w:rPr>
          <w:rFonts w:hAnsi="宋体" w:hint="eastAsia"/>
          <w:sz w:val="21"/>
          <w:szCs w:val="21"/>
        </w:rPr>
      </w:pPr>
      <w:r>
        <w:rPr>
          <w:rFonts w:hAnsi="宋体"/>
          <w:sz w:val="21"/>
          <w:szCs w:val="21"/>
        </w:rPr>
        <w:t xml:space="preserve">DL/T 402—2016 </w:t>
      </w:r>
      <w:r>
        <w:rPr>
          <w:rFonts w:hAnsi="宋体" w:hint="eastAsia"/>
          <w:sz w:val="21"/>
          <w:szCs w:val="21"/>
        </w:rPr>
        <w:t>的4.110适用。</w:t>
      </w:r>
    </w:p>
    <w:p w14:paraId="01E09B58" w14:textId="77777777" w:rsidR="00DD47F5" w:rsidRDefault="00000000">
      <w:pPr>
        <w:pStyle w:val="afff1"/>
        <w:spacing w:before="120" w:after="120"/>
      </w:pPr>
      <w:r>
        <w:rPr>
          <w:rFonts w:hint="eastAsia"/>
        </w:rPr>
        <w:t>真空断路器按照电寿命的分类</w:t>
      </w:r>
    </w:p>
    <w:p w14:paraId="20B438AA" w14:textId="77777777" w:rsidR="00DD47F5" w:rsidRDefault="00000000">
      <w:pPr>
        <w:pStyle w:val="Default"/>
        <w:ind w:firstLineChars="200" w:firstLine="420"/>
        <w:rPr>
          <w:rFonts w:hAnsi="宋体" w:hint="eastAsia"/>
          <w:sz w:val="21"/>
          <w:szCs w:val="21"/>
        </w:rPr>
      </w:pPr>
      <w:r>
        <w:rPr>
          <w:rFonts w:hAnsi="宋体"/>
          <w:sz w:val="21"/>
          <w:szCs w:val="21"/>
        </w:rPr>
        <w:t xml:space="preserve">DL/T 402—2016 </w:t>
      </w:r>
      <w:r>
        <w:rPr>
          <w:rFonts w:hAnsi="宋体" w:hint="eastAsia"/>
          <w:sz w:val="21"/>
          <w:szCs w:val="21"/>
        </w:rPr>
        <w:t>的4.111适用。</w:t>
      </w:r>
    </w:p>
    <w:p w14:paraId="3CEEA65B" w14:textId="77777777" w:rsidR="00DD47F5" w:rsidRDefault="00000000">
      <w:pPr>
        <w:pStyle w:val="afff1"/>
        <w:spacing w:before="120" w:after="120"/>
      </w:pPr>
      <w:r>
        <w:rPr>
          <w:rFonts w:hint="eastAsia"/>
        </w:rPr>
        <w:t>断路器中液体的要求</w:t>
      </w:r>
    </w:p>
    <w:p w14:paraId="2A70BE50"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的5.1适用。</w:t>
      </w:r>
    </w:p>
    <w:p w14:paraId="4241C0F4" w14:textId="77777777" w:rsidR="00DD47F5" w:rsidRDefault="00000000">
      <w:pPr>
        <w:pStyle w:val="afff1"/>
        <w:spacing w:before="120" w:after="120"/>
      </w:pPr>
      <w:r>
        <w:rPr>
          <w:rFonts w:hint="eastAsia"/>
        </w:rPr>
        <w:lastRenderedPageBreak/>
        <w:t>断路器中气体的要求</w:t>
      </w:r>
    </w:p>
    <w:p w14:paraId="6F942BD3"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的5.2适用。</w:t>
      </w:r>
    </w:p>
    <w:p w14:paraId="22624008" w14:textId="77777777" w:rsidR="00DD47F5" w:rsidRDefault="00000000">
      <w:pPr>
        <w:pStyle w:val="afff1"/>
        <w:spacing w:before="120" w:after="120"/>
      </w:pPr>
      <w:r>
        <w:rPr>
          <w:rFonts w:hint="eastAsia"/>
        </w:rPr>
        <w:t>真空灭弧室</w:t>
      </w:r>
    </w:p>
    <w:p w14:paraId="2E3F287B" w14:textId="77777777" w:rsidR="00DD47F5" w:rsidRDefault="00000000">
      <w:pPr>
        <w:pStyle w:val="affffffffffe"/>
        <w:ind w:left="0" w:firstLineChars="200" w:firstLine="420"/>
        <w:rPr>
          <w:rFonts w:hAnsi="宋体" w:hint="eastAsia"/>
          <w:sz w:val="21"/>
          <w:szCs w:val="21"/>
        </w:rPr>
      </w:pPr>
      <w:r>
        <w:rPr>
          <w:rFonts w:hAnsi="宋体" w:hint="eastAsia"/>
          <w:sz w:val="21"/>
          <w:szCs w:val="21"/>
        </w:rPr>
        <w:t>真空</w:t>
      </w:r>
      <w:proofErr w:type="gramStart"/>
      <w:r>
        <w:rPr>
          <w:rFonts w:hAnsi="宋体" w:hint="eastAsia"/>
          <w:sz w:val="21"/>
          <w:szCs w:val="21"/>
        </w:rPr>
        <w:t>灭弧室应</w:t>
      </w:r>
      <w:proofErr w:type="gramEnd"/>
      <w:r>
        <w:rPr>
          <w:rFonts w:hAnsi="宋体" w:hint="eastAsia"/>
          <w:sz w:val="21"/>
          <w:szCs w:val="21"/>
        </w:rPr>
        <w:t>符合下列要求：</w:t>
      </w:r>
    </w:p>
    <w:p w14:paraId="4800CBA7" w14:textId="77777777" w:rsidR="00DD47F5" w:rsidRDefault="00000000">
      <w:pPr>
        <w:pStyle w:val="affffffffffe"/>
        <w:ind w:left="0" w:firstLineChars="200" w:firstLine="420"/>
        <w:rPr>
          <w:rFonts w:hAnsi="宋体" w:hint="eastAsia"/>
          <w:sz w:val="21"/>
          <w:szCs w:val="21"/>
        </w:rPr>
      </w:pPr>
      <w:r>
        <w:rPr>
          <w:rFonts w:hAnsi="宋体" w:hint="eastAsia"/>
          <w:sz w:val="21"/>
          <w:szCs w:val="21"/>
        </w:rPr>
        <w:t>——真空断路器应配用指定型号的真空灭弧室，保证断路器产品的设计性能；</w:t>
      </w:r>
    </w:p>
    <w:p w14:paraId="61919EC2" w14:textId="77777777" w:rsidR="00DD47F5" w:rsidRDefault="00000000">
      <w:pPr>
        <w:pStyle w:val="affffffffffe"/>
        <w:ind w:left="0" w:firstLineChars="200" w:firstLine="420"/>
        <w:rPr>
          <w:rFonts w:hAnsi="宋体" w:hint="eastAsia"/>
          <w:sz w:val="21"/>
          <w:szCs w:val="21"/>
        </w:rPr>
      </w:pPr>
      <w:r>
        <w:rPr>
          <w:rFonts w:hAnsi="宋体"/>
          <w:sz w:val="21"/>
          <w:szCs w:val="21"/>
        </w:rPr>
        <w:t>——用以装配真空断路器的真空</w:t>
      </w:r>
      <w:proofErr w:type="gramStart"/>
      <w:r>
        <w:rPr>
          <w:rFonts w:hAnsi="宋体"/>
          <w:sz w:val="21"/>
          <w:szCs w:val="21"/>
        </w:rPr>
        <w:t>灭弧室的</w:t>
      </w:r>
      <w:proofErr w:type="gramEnd"/>
      <w:r>
        <w:rPr>
          <w:rFonts w:hAnsi="宋体"/>
          <w:sz w:val="21"/>
          <w:szCs w:val="21"/>
        </w:rPr>
        <w:t>技术要求应符合</w:t>
      </w:r>
      <w:r>
        <w:rPr>
          <w:rFonts w:hAnsi="宋体" w:hint="eastAsia"/>
          <w:sz w:val="21"/>
          <w:szCs w:val="21"/>
        </w:rPr>
        <w:t>DL/T</w:t>
      </w:r>
      <w:r>
        <w:rPr>
          <w:rFonts w:hAnsi="宋体"/>
          <w:sz w:val="21"/>
          <w:szCs w:val="21"/>
        </w:rPr>
        <w:t xml:space="preserve"> 40</w:t>
      </w:r>
      <w:r>
        <w:rPr>
          <w:rFonts w:hAnsi="宋体" w:hint="eastAsia"/>
          <w:sz w:val="21"/>
          <w:szCs w:val="21"/>
        </w:rPr>
        <w:t>3—</w:t>
      </w:r>
      <w:r>
        <w:rPr>
          <w:rFonts w:hAnsi="宋体"/>
          <w:sz w:val="21"/>
          <w:szCs w:val="21"/>
        </w:rPr>
        <w:t>201</w:t>
      </w:r>
      <w:r>
        <w:rPr>
          <w:rFonts w:hAnsi="宋体" w:hint="eastAsia"/>
          <w:sz w:val="21"/>
          <w:szCs w:val="21"/>
        </w:rPr>
        <w:t>7</w:t>
      </w:r>
      <w:r>
        <w:rPr>
          <w:rFonts w:hAnsi="宋体"/>
          <w:sz w:val="21"/>
          <w:szCs w:val="21"/>
        </w:rPr>
        <w:t>附录</w:t>
      </w:r>
      <w:r>
        <w:rPr>
          <w:rFonts w:hAnsi="宋体" w:hint="eastAsia"/>
          <w:sz w:val="21"/>
          <w:szCs w:val="21"/>
        </w:rPr>
        <w:t>B的规定。</w:t>
      </w:r>
    </w:p>
    <w:p w14:paraId="2A845131" w14:textId="77777777" w:rsidR="00DD47F5" w:rsidRDefault="00000000">
      <w:pPr>
        <w:pStyle w:val="afff0"/>
        <w:spacing w:before="240" w:after="240"/>
      </w:pPr>
      <w:bookmarkStart w:id="99" w:name="_Toc199255513"/>
      <w:bookmarkStart w:id="100" w:name="_Toc199254865"/>
      <w:bookmarkStart w:id="101" w:name="_Toc200966455"/>
      <w:r>
        <w:rPr>
          <w:rFonts w:hint="eastAsia"/>
        </w:rPr>
        <w:t>使用条件</w:t>
      </w:r>
      <w:bookmarkEnd w:id="99"/>
      <w:bookmarkEnd w:id="100"/>
      <w:bookmarkEnd w:id="101"/>
    </w:p>
    <w:p w14:paraId="312BA10A" w14:textId="77777777" w:rsidR="00DD47F5" w:rsidRDefault="00000000">
      <w:pPr>
        <w:pStyle w:val="afff1"/>
        <w:spacing w:before="120" w:after="120"/>
      </w:pPr>
      <w:r>
        <w:rPr>
          <w:rFonts w:hint="eastAsia"/>
        </w:rPr>
        <w:t>空气温度</w:t>
      </w:r>
    </w:p>
    <w:p w14:paraId="71CDC71C" w14:textId="77777777" w:rsidR="00DD47F5" w:rsidRDefault="00000000">
      <w:pPr>
        <w:pStyle w:val="afffffe"/>
        <w:ind w:firstLine="420"/>
      </w:pPr>
      <w:r>
        <w:rPr>
          <w:rFonts w:hint="eastAsia"/>
        </w:rPr>
        <w:t>空气的温度范围应符合表1的要求。</w:t>
      </w:r>
    </w:p>
    <w:p w14:paraId="7E5C6C23" w14:textId="77777777" w:rsidR="00DD47F5" w:rsidRDefault="00000000">
      <w:pPr>
        <w:pStyle w:val="aff6"/>
        <w:spacing w:before="120" w:after="120"/>
      </w:pPr>
      <w:r>
        <w:rPr>
          <w:rFonts w:hint="eastAsia"/>
        </w:rPr>
        <w:t>温度范围</w:t>
      </w:r>
    </w:p>
    <w:p w14:paraId="3AAD7B5E" w14:textId="77777777" w:rsidR="00DD47F5" w:rsidRDefault="00000000">
      <w:pPr>
        <w:pStyle w:val="afffffe"/>
        <w:ind w:firstLine="420"/>
        <w:jc w:val="right"/>
      </w:pPr>
      <w:r>
        <w:rPr>
          <w:rFonts w:hint="eastAsia"/>
        </w:rPr>
        <w:t>单位为：℃</w:t>
      </w:r>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DD47F5" w14:paraId="5959854C" w14:textId="77777777">
        <w:trPr>
          <w:tblHeader/>
          <w:jc w:val="center"/>
        </w:trPr>
        <w:tc>
          <w:tcPr>
            <w:tcW w:w="4667" w:type="dxa"/>
            <w:tcBorders>
              <w:top w:val="single" w:sz="8" w:space="0" w:color="auto"/>
              <w:bottom w:val="single" w:sz="8" w:space="0" w:color="auto"/>
            </w:tcBorders>
            <w:shd w:val="clear" w:color="auto" w:fill="auto"/>
            <w:vAlign w:val="center"/>
          </w:tcPr>
          <w:p w14:paraId="2C629A58" w14:textId="77777777" w:rsidR="00DD47F5" w:rsidRDefault="00000000">
            <w:pPr>
              <w:pStyle w:val="affffffffff2"/>
            </w:pPr>
            <w:r>
              <w:rPr>
                <w:rFonts w:hint="eastAsia"/>
              </w:rPr>
              <w:t>条件</w:t>
            </w:r>
          </w:p>
        </w:tc>
        <w:tc>
          <w:tcPr>
            <w:tcW w:w="4667" w:type="dxa"/>
            <w:tcBorders>
              <w:top w:val="single" w:sz="8" w:space="0" w:color="auto"/>
              <w:bottom w:val="single" w:sz="8" w:space="0" w:color="auto"/>
            </w:tcBorders>
            <w:shd w:val="clear" w:color="auto" w:fill="auto"/>
            <w:vAlign w:val="center"/>
          </w:tcPr>
          <w:p w14:paraId="5DC7E999" w14:textId="77777777" w:rsidR="00DD47F5" w:rsidRDefault="00000000">
            <w:pPr>
              <w:pStyle w:val="affffffffff2"/>
            </w:pPr>
            <w:r>
              <w:rPr>
                <w:rFonts w:hint="eastAsia"/>
              </w:rPr>
              <w:t>相对温度</w:t>
            </w:r>
          </w:p>
        </w:tc>
      </w:tr>
      <w:tr w:rsidR="00DD47F5" w14:paraId="259CBD08" w14:textId="77777777">
        <w:trPr>
          <w:jc w:val="center"/>
        </w:trPr>
        <w:tc>
          <w:tcPr>
            <w:tcW w:w="4667" w:type="dxa"/>
            <w:tcBorders>
              <w:top w:val="single" w:sz="8" w:space="0" w:color="auto"/>
            </w:tcBorders>
            <w:shd w:val="clear" w:color="auto" w:fill="auto"/>
            <w:vAlign w:val="center"/>
          </w:tcPr>
          <w:p w14:paraId="5A5B91F8" w14:textId="77777777" w:rsidR="00DD47F5" w:rsidRDefault="00000000">
            <w:pPr>
              <w:pStyle w:val="affffffffff2"/>
            </w:pPr>
            <w:r>
              <w:rPr>
                <w:rFonts w:hint="eastAsia"/>
              </w:rPr>
              <w:t>规定的工作范围</w:t>
            </w:r>
          </w:p>
        </w:tc>
        <w:tc>
          <w:tcPr>
            <w:tcW w:w="4667" w:type="dxa"/>
            <w:tcBorders>
              <w:top w:val="single" w:sz="8" w:space="0" w:color="auto"/>
            </w:tcBorders>
            <w:shd w:val="clear" w:color="auto" w:fill="auto"/>
            <w:vAlign w:val="center"/>
          </w:tcPr>
          <w:p w14:paraId="05FBBD60" w14:textId="77777777" w:rsidR="00DD47F5" w:rsidRDefault="00000000">
            <w:pPr>
              <w:pStyle w:val="affffffffff2"/>
            </w:pPr>
            <w:r>
              <w:rPr>
                <w:rFonts w:hint="eastAsia"/>
              </w:rPr>
              <w:t>-25～50</w:t>
            </w:r>
          </w:p>
        </w:tc>
      </w:tr>
      <w:tr w:rsidR="00DD47F5" w14:paraId="10AB9213" w14:textId="77777777">
        <w:trPr>
          <w:jc w:val="center"/>
        </w:trPr>
        <w:tc>
          <w:tcPr>
            <w:tcW w:w="4667" w:type="dxa"/>
            <w:shd w:val="clear" w:color="auto" w:fill="auto"/>
            <w:vAlign w:val="center"/>
          </w:tcPr>
          <w:p w14:paraId="090C9561" w14:textId="77777777" w:rsidR="00DD47F5" w:rsidRDefault="00000000">
            <w:pPr>
              <w:pStyle w:val="affffffffff2"/>
            </w:pPr>
            <w:r>
              <w:rPr>
                <w:rFonts w:hint="eastAsia"/>
              </w:rPr>
              <w:t>极限工作范围</w:t>
            </w:r>
          </w:p>
        </w:tc>
        <w:tc>
          <w:tcPr>
            <w:tcW w:w="4667" w:type="dxa"/>
            <w:shd w:val="clear" w:color="auto" w:fill="auto"/>
            <w:vAlign w:val="center"/>
          </w:tcPr>
          <w:p w14:paraId="42CB69ED" w14:textId="77777777" w:rsidR="00DD47F5" w:rsidRDefault="00000000">
            <w:pPr>
              <w:pStyle w:val="affffffffff2"/>
            </w:pPr>
            <w:bookmarkStart w:id="102" w:name="OLE_LINK3"/>
            <w:r>
              <w:rPr>
                <w:rFonts w:hint="eastAsia"/>
              </w:rPr>
              <w:t>-40～70</w:t>
            </w:r>
            <w:bookmarkEnd w:id="102"/>
          </w:p>
        </w:tc>
      </w:tr>
      <w:tr w:rsidR="00DD47F5" w14:paraId="6DD9933E" w14:textId="77777777">
        <w:trPr>
          <w:jc w:val="center"/>
        </w:trPr>
        <w:tc>
          <w:tcPr>
            <w:tcW w:w="4667" w:type="dxa"/>
            <w:shd w:val="clear" w:color="auto" w:fill="auto"/>
            <w:vAlign w:val="center"/>
          </w:tcPr>
          <w:p w14:paraId="210FA8BD" w14:textId="77777777" w:rsidR="00DD47F5" w:rsidRDefault="00000000">
            <w:pPr>
              <w:pStyle w:val="affffffffff2"/>
            </w:pPr>
            <w:r>
              <w:rPr>
                <w:rFonts w:hint="eastAsia"/>
              </w:rPr>
              <w:t>贮存和运输极限范围</w:t>
            </w:r>
          </w:p>
        </w:tc>
        <w:tc>
          <w:tcPr>
            <w:tcW w:w="4667" w:type="dxa"/>
            <w:shd w:val="clear" w:color="auto" w:fill="auto"/>
            <w:vAlign w:val="center"/>
          </w:tcPr>
          <w:p w14:paraId="70C91939" w14:textId="77777777" w:rsidR="00DD47F5" w:rsidRDefault="00000000">
            <w:pPr>
              <w:pStyle w:val="affffffffff2"/>
            </w:pPr>
            <w:r>
              <w:rPr>
                <w:rFonts w:hint="eastAsia"/>
              </w:rPr>
              <w:t>-40～70</w:t>
            </w:r>
          </w:p>
        </w:tc>
      </w:tr>
    </w:tbl>
    <w:p w14:paraId="4EF2B552" w14:textId="77777777" w:rsidR="00DD47F5" w:rsidRDefault="00000000">
      <w:pPr>
        <w:pStyle w:val="afff1"/>
        <w:spacing w:before="120" w:after="120"/>
      </w:pPr>
      <w:r>
        <w:rPr>
          <w:rFonts w:hint="eastAsia"/>
        </w:rPr>
        <w:t>海拔</w:t>
      </w:r>
    </w:p>
    <w:p w14:paraId="5022F81C" w14:textId="77777777" w:rsidR="00DD47F5" w:rsidRDefault="00000000">
      <w:pPr>
        <w:pStyle w:val="afffffe"/>
        <w:ind w:firstLine="420"/>
      </w:pPr>
      <w:r>
        <w:rPr>
          <w:rFonts w:hint="eastAsia"/>
        </w:rPr>
        <w:t>安装地点的海拔不超过2000</w:t>
      </w:r>
      <w:r>
        <w:rPr>
          <w:rFonts w:ascii="Times New Roman"/>
        </w:rPr>
        <w:t> </w:t>
      </w:r>
      <w:r>
        <w:rPr>
          <w:rFonts w:hint="eastAsia"/>
        </w:rPr>
        <w:t>m。</w:t>
      </w:r>
    </w:p>
    <w:p w14:paraId="68952489" w14:textId="77777777" w:rsidR="00DD47F5" w:rsidRDefault="00000000">
      <w:pPr>
        <w:pStyle w:val="afff1"/>
        <w:spacing w:before="120" w:after="120"/>
      </w:pPr>
      <w:r>
        <w:rPr>
          <w:rFonts w:hint="eastAsia"/>
        </w:rPr>
        <w:t>安装场所</w:t>
      </w:r>
    </w:p>
    <w:p w14:paraId="3CA777DB" w14:textId="77777777" w:rsidR="00DD47F5" w:rsidRDefault="00000000">
      <w:pPr>
        <w:pStyle w:val="afffffe"/>
        <w:ind w:firstLine="420"/>
      </w:pPr>
      <w:r>
        <w:rPr>
          <w:rFonts w:hint="eastAsia"/>
        </w:rPr>
        <w:t>断路器安装场所应符合以下条件：</w:t>
      </w:r>
    </w:p>
    <w:p w14:paraId="7FADEF76" w14:textId="77777777" w:rsidR="00DD47F5" w:rsidRDefault="00000000">
      <w:pPr>
        <w:pStyle w:val="af9"/>
        <w:numPr>
          <w:ilvl w:val="0"/>
          <w:numId w:val="33"/>
        </w:numPr>
      </w:pPr>
      <w:r>
        <w:rPr>
          <w:rFonts w:hint="eastAsia"/>
        </w:rPr>
        <w:t>适应墙面、电杆、落地等阳光不宜直射的安装场所；</w:t>
      </w:r>
    </w:p>
    <w:p w14:paraId="4EC87914" w14:textId="77777777" w:rsidR="00DD47F5" w:rsidRDefault="00000000">
      <w:pPr>
        <w:pStyle w:val="af9"/>
      </w:pPr>
      <w:r>
        <w:rPr>
          <w:rFonts w:hint="eastAsia"/>
        </w:rPr>
        <w:t>外磁场：任何方向不超过5倍地磁场；</w:t>
      </w:r>
    </w:p>
    <w:p w14:paraId="7BD9CDCD" w14:textId="77777777" w:rsidR="00DD47F5" w:rsidRDefault="00000000">
      <w:pPr>
        <w:pStyle w:val="af9"/>
      </w:pPr>
      <w:r>
        <w:rPr>
          <w:rFonts w:hint="eastAsia"/>
        </w:rPr>
        <w:t>适应地震烈度：8度；</w:t>
      </w:r>
    </w:p>
    <w:p w14:paraId="6DB933FF" w14:textId="77777777" w:rsidR="00DD47F5" w:rsidRDefault="00000000">
      <w:pPr>
        <w:pStyle w:val="af9"/>
      </w:pPr>
      <w:r>
        <w:rPr>
          <w:rFonts w:hint="eastAsia"/>
        </w:rPr>
        <w:t>承受风力：8级。</w:t>
      </w:r>
    </w:p>
    <w:p w14:paraId="750CA7A8" w14:textId="77777777" w:rsidR="00DD47F5" w:rsidRDefault="00000000">
      <w:pPr>
        <w:pStyle w:val="afff0"/>
        <w:spacing w:before="240" w:after="240"/>
      </w:pPr>
      <w:bookmarkStart w:id="103" w:name="_Toc199255514"/>
      <w:bookmarkStart w:id="104" w:name="_Toc199254866"/>
      <w:bookmarkStart w:id="105" w:name="_Toc198718611"/>
      <w:bookmarkStart w:id="106" w:name="_Toc194928217"/>
      <w:bookmarkStart w:id="107" w:name="_Toc199254770"/>
      <w:bookmarkStart w:id="108" w:name="_Toc193879013"/>
      <w:bookmarkStart w:id="109" w:name="_Toc194044635"/>
      <w:bookmarkStart w:id="110" w:name="_Toc194393245"/>
      <w:bookmarkStart w:id="111" w:name="_Toc198709891"/>
      <w:bookmarkStart w:id="112" w:name="_Toc198728353"/>
      <w:bookmarkStart w:id="113" w:name="_Toc200966456"/>
      <w:r>
        <w:rPr>
          <w:rFonts w:hint="eastAsia"/>
        </w:rPr>
        <w:t>技术要求</w:t>
      </w:r>
      <w:bookmarkEnd w:id="103"/>
      <w:bookmarkEnd w:id="104"/>
      <w:bookmarkEnd w:id="105"/>
      <w:bookmarkEnd w:id="106"/>
      <w:bookmarkEnd w:id="107"/>
      <w:bookmarkEnd w:id="108"/>
      <w:bookmarkEnd w:id="109"/>
      <w:bookmarkEnd w:id="110"/>
      <w:bookmarkEnd w:id="111"/>
      <w:bookmarkEnd w:id="112"/>
      <w:bookmarkEnd w:id="113"/>
    </w:p>
    <w:p w14:paraId="0188D923" w14:textId="77777777" w:rsidR="00DD47F5" w:rsidRDefault="00000000">
      <w:pPr>
        <w:pStyle w:val="afff1"/>
        <w:spacing w:before="120" w:after="120"/>
      </w:pPr>
      <w:r>
        <w:rPr>
          <w:rFonts w:hint="eastAsia"/>
        </w:rPr>
        <w:t>外观质量</w:t>
      </w:r>
    </w:p>
    <w:p w14:paraId="79FEC5FD" w14:textId="77777777" w:rsidR="00DD47F5" w:rsidRDefault="00000000">
      <w:pPr>
        <w:pStyle w:val="afffffffffa"/>
      </w:pPr>
      <w:r>
        <w:rPr>
          <w:rFonts w:hint="eastAsia"/>
        </w:rPr>
        <w:t>断路器外观及涂层应平整，无脱层、气泡、流痕、划痕或凹凸不平等缺陷，颜色与色卡间应无肉眼可观察到的色差。</w:t>
      </w:r>
    </w:p>
    <w:p w14:paraId="3DFE768B" w14:textId="77777777" w:rsidR="00DD47F5" w:rsidRDefault="00000000">
      <w:pPr>
        <w:pStyle w:val="afffffffffa"/>
      </w:pPr>
      <w:r>
        <w:rPr>
          <w:rFonts w:hint="eastAsia"/>
        </w:rPr>
        <w:t>标识、警示语、铭牌、电气图应清晰、牢固、内容正确、完整。</w:t>
      </w:r>
    </w:p>
    <w:p w14:paraId="66168CA2" w14:textId="77777777" w:rsidR="00DD47F5" w:rsidRDefault="00000000">
      <w:pPr>
        <w:pStyle w:val="afffffffffa"/>
      </w:pPr>
      <w:r>
        <w:rPr>
          <w:rFonts w:hint="eastAsia"/>
        </w:rPr>
        <w:t>断路器内的电气各部件应符合以下要求：</w:t>
      </w:r>
    </w:p>
    <w:p w14:paraId="0A1E1066" w14:textId="77777777" w:rsidR="00DD47F5" w:rsidRDefault="00000000">
      <w:pPr>
        <w:pStyle w:val="af9"/>
        <w:numPr>
          <w:ilvl w:val="0"/>
          <w:numId w:val="34"/>
        </w:numPr>
      </w:pPr>
      <w:r>
        <w:rPr>
          <w:rFonts w:hint="eastAsia"/>
        </w:rPr>
        <w:t>电气附件、接线措施、备用接线点应齐全；</w:t>
      </w:r>
    </w:p>
    <w:p w14:paraId="3E67E1F6" w14:textId="77777777" w:rsidR="00DD47F5" w:rsidRDefault="00000000">
      <w:pPr>
        <w:pStyle w:val="af9"/>
        <w:numPr>
          <w:ilvl w:val="0"/>
          <w:numId w:val="34"/>
        </w:numPr>
      </w:pPr>
      <w:r>
        <w:rPr>
          <w:rFonts w:hint="eastAsia"/>
        </w:rPr>
        <w:t>电能表、采集终端、天线等安装定位措施应有效；</w:t>
      </w:r>
    </w:p>
    <w:p w14:paraId="32546A18" w14:textId="77777777" w:rsidR="00DD47F5" w:rsidRDefault="00000000">
      <w:pPr>
        <w:pStyle w:val="af9"/>
        <w:numPr>
          <w:ilvl w:val="0"/>
          <w:numId w:val="34"/>
        </w:numPr>
      </w:pPr>
      <w:r>
        <w:rPr>
          <w:rFonts w:hint="eastAsia"/>
        </w:rPr>
        <w:t>电器排列及布线应整齐、牢固、美观；</w:t>
      </w:r>
    </w:p>
    <w:p w14:paraId="6B76D862" w14:textId="77777777" w:rsidR="00DD47F5" w:rsidRDefault="00000000">
      <w:pPr>
        <w:pStyle w:val="af9"/>
        <w:numPr>
          <w:ilvl w:val="0"/>
          <w:numId w:val="34"/>
        </w:numPr>
      </w:pPr>
      <w:r>
        <w:rPr>
          <w:rFonts w:hint="eastAsia"/>
        </w:rPr>
        <w:t>导线连接点应无多余裸露导体部分；电气、机械连接应牢靠，接触应良好、无松动；两个接线端之间的连接导线无中间接头；接线正确无差错；</w:t>
      </w:r>
    </w:p>
    <w:p w14:paraId="4958143F" w14:textId="77777777" w:rsidR="00DD47F5" w:rsidRDefault="00000000">
      <w:pPr>
        <w:pStyle w:val="af9"/>
        <w:numPr>
          <w:ilvl w:val="0"/>
          <w:numId w:val="34"/>
        </w:numPr>
      </w:pPr>
      <w:r>
        <w:rPr>
          <w:rFonts w:hint="eastAsia"/>
        </w:rPr>
        <w:t>导线规格、颜色应符合要求；标识应齐全、清晰、无误。</w:t>
      </w:r>
    </w:p>
    <w:p w14:paraId="530D9D69" w14:textId="77777777" w:rsidR="00DD47F5" w:rsidRDefault="00000000">
      <w:pPr>
        <w:pStyle w:val="afff1"/>
        <w:spacing w:before="120" w:after="120"/>
      </w:pPr>
      <w:r>
        <w:rPr>
          <w:rFonts w:hint="eastAsia"/>
        </w:rPr>
        <w:t>断路器的接地</w:t>
      </w:r>
    </w:p>
    <w:p w14:paraId="4C5CADE5"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的5.3适用。</w:t>
      </w:r>
    </w:p>
    <w:p w14:paraId="1A88017C" w14:textId="77777777" w:rsidR="00DD47F5" w:rsidRDefault="00000000">
      <w:pPr>
        <w:pStyle w:val="afff1"/>
        <w:spacing w:before="120" w:after="120"/>
      </w:pPr>
      <w:r>
        <w:rPr>
          <w:rFonts w:hint="eastAsia"/>
        </w:rPr>
        <w:t>辅助和控制设备</w:t>
      </w:r>
    </w:p>
    <w:p w14:paraId="6EADBCF9"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的5.4适用。</w:t>
      </w:r>
    </w:p>
    <w:p w14:paraId="1A378EE0" w14:textId="77777777" w:rsidR="00DD47F5" w:rsidRDefault="00000000">
      <w:pPr>
        <w:pStyle w:val="afff1"/>
        <w:spacing w:before="120" w:after="120"/>
      </w:pPr>
      <w:r>
        <w:rPr>
          <w:rFonts w:hint="eastAsia"/>
        </w:rPr>
        <w:lastRenderedPageBreak/>
        <w:t>动力操作</w:t>
      </w:r>
    </w:p>
    <w:p w14:paraId="6070E8F0"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的5.5适用。</w:t>
      </w:r>
    </w:p>
    <w:p w14:paraId="66A5168D" w14:textId="77777777" w:rsidR="00DD47F5" w:rsidRDefault="00000000">
      <w:pPr>
        <w:pStyle w:val="afff1"/>
        <w:spacing w:before="120" w:after="120"/>
      </w:pPr>
      <w:r>
        <w:rPr>
          <w:rFonts w:hint="eastAsia"/>
        </w:rPr>
        <w:t>储能操作</w:t>
      </w:r>
    </w:p>
    <w:p w14:paraId="665F177B"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的5.6适用。</w:t>
      </w:r>
    </w:p>
    <w:p w14:paraId="6914B7FA" w14:textId="77777777" w:rsidR="00DD47F5" w:rsidRDefault="00000000">
      <w:pPr>
        <w:pStyle w:val="afff1"/>
        <w:spacing w:before="120" w:after="120"/>
      </w:pPr>
      <w:r>
        <w:rPr>
          <w:rFonts w:hint="eastAsia"/>
        </w:rPr>
        <w:t>不依赖人力的操作</w:t>
      </w:r>
    </w:p>
    <w:p w14:paraId="5AE2DA0B"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的5.7适用。</w:t>
      </w:r>
    </w:p>
    <w:p w14:paraId="4BD3CB3C" w14:textId="77777777" w:rsidR="00DD47F5" w:rsidRDefault="00000000">
      <w:pPr>
        <w:pStyle w:val="afff1"/>
        <w:spacing w:before="120" w:after="120"/>
      </w:pPr>
      <w:r>
        <w:rPr>
          <w:rFonts w:hint="eastAsia"/>
        </w:rPr>
        <w:t>脱扣器操作</w:t>
      </w:r>
    </w:p>
    <w:p w14:paraId="1728A493"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的5.8适用。</w:t>
      </w:r>
    </w:p>
    <w:p w14:paraId="0D3E64D6" w14:textId="77777777" w:rsidR="00DD47F5" w:rsidRDefault="00000000">
      <w:pPr>
        <w:pStyle w:val="afff1"/>
        <w:spacing w:before="120" w:after="120"/>
      </w:pPr>
      <w:r>
        <w:rPr>
          <w:rFonts w:hint="eastAsia"/>
        </w:rPr>
        <w:t>低压力和高压力闭锁装置</w:t>
      </w:r>
    </w:p>
    <w:p w14:paraId="2DAF1985"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的5.9适用。</w:t>
      </w:r>
    </w:p>
    <w:p w14:paraId="3172CA80" w14:textId="77777777" w:rsidR="00DD47F5" w:rsidRDefault="00000000">
      <w:pPr>
        <w:pStyle w:val="afff1"/>
        <w:spacing w:before="120" w:after="120"/>
      </w:pPr>
      <w:r>
        <w:rPr>
          <w:rFonts w:hint="eastAsia"/>
        </w:rPr>
        <w:t>位置指示</w:t>
      </w:r>
    </w:p>
    <w:p w14:paraId="1BCF5968" w14:textId="77777777" w:rsidR="00DD47F5" w:rsidRDefault="00000000">
      <w:pPr>
        <w:pStyle w:val="affffffffffe"/>
        <w:ind w:left="0" w:firstLineChars="200" w:firstLine="420"/>
        <w:rPr>
          <w:rFonts w:hAnsi="宋体" w:hint="eastAsia"/>
          <w:sz w:val="21"/>
          <w:szCs w:val="21"/>
        </w:rPr>
      </w:pPr>
      <w:r>
        <w:rPr>
          <w:rFonts w:hAnsi="宋体"/>
          <w:sz w:val="21"/>
          <w:szCs w:val="21"/>
        </w:rPr>
        <w:t>DL/T 402—2016的5.12适用。</w:t>
      </w:r>
    </w:p>
    <w:p w14:paraId="7CA5BA80" w14:textId="77777777" w:rsidR="00DD47F5" w:rsidRDefault="00000000">
      <w:pPr>
        <w:pStyle w:val="afff1"/>
        <w:spacing w:before="120" w:after="120"/>
      </w:pPr>
      <w:r>
        <w:rPr>
          <w:rFonts w:hint="eastAsia"/>
        </w:rPr>
        <w:t>外壳的防护等级</w:t>
      </w:r>
    </w:p>
    <w:p w14:paraId="7CF0CAE4"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的5.13适用。</w:t>
      </w:r>
    </w:p>
    <w:p w14:paraId="3CA4798D" w14:textId="77777777" w:rsidR="00DD47F5" w:rsidRDefault="00000000">
      <w:pPr>
        <w:pStyle w:val="afff1"/>
        <w:spacing w:before="120" w:after="120"/>
      </w:pPr>
      <w:r>
        <w:rPr>
          <w:rFonts w:hint="eastAsia"/>
        </w:rPr>
        <w:t>爬电距离</w:t>
      </w:r>
    </w:p>
    <w:p w14:paraId="0CD7DF48" w14:textId="77777777" w:rsidR="00DD47F5" w:rsidRDefault="00000000">
      <w:pPr>
        <w:pStyle w:val="affffffffffe"/>
        <w:ind w:left="0" w:firstLineChars="200" w:firstLine="420"/>
        <w:rPr>
          <w:rFonts w:hAnsi="宋体" w:hint="eastAsia"/>
          <w:sz w:val="21"/>
          <w:szCs w:val="21"/>
        </w:rPr>
      </w:pPr>
      <w:r>
        <w:rPr>
          <w:rFonts w:hint="eastAsia"/>
          <w:sz w:val="21"/>
          <w:szCs w:val="21"/>
        </w:rPr>
        <w:t>断路器的爬电距离应≥6.3</w:t>
      </w:r>
      <w:r>
        <w:rPr>
          <w:rFonts w:ascii="Times New Roman"/>
          <w:sz w:val="21"/>
          <w:szCs w:val="21"/>
        </w:rPr>
        <w:t xml:space="preserve"> </w:t>
      </w:r>
      <w:r>
        <w:rPr>
          <w:rFonts w:hint="eastAsia"/>
          <w:sz w:val="21"/>
          <w:szCs w:val="21"/>
        </w:rPr>
        <w:t>㎜</w:t>
      </w:r>
      <w:r>
        <w:rPr>
          <w:rFonts w:hAnsi="宋体" w:hint="eastAsia"/>
          <w:sz w:val="21"/>
          <w:szCs w:val="21"/>
        </w:rPr>
        <w:t>。</w:t>
      </w:r>
    </w:p>
    <w:p w14:paraId="509D8474" w14:textId="77777777" w:rsidR="00DD47F5" w:rsidRDefault="00000000">
      <w:pPr>
        <w:pStyle w:val="afff1"/>
        <w:spacing w:before="120" w:after="120"/>
      </w:pPr>
      <w:r>
        <w:rPr>
          <w:rFonts w:hint="eastAsia"/>
        </w:rPr>
        <w:t>气体和真空的密封</w:t>
      </w:r>
    </w:p>
    <w:p w14:paraId="45EF31EE"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的5.15适用。</w:t>
      </w:r>
    </w:p>
    <w:p w14:paraId="045B3E7F" w14:textId="77777777" w:rsidR="00DD47F5" w:rsidRDefault="00000000">
      <w:pPr>
        <w:pStyle w:val="afff1"/>
        <w:spacing w:before="120" w:after="120"/>
      </w:pPr>
      <w:r>
        <w:rPr>
          <w:rFonts w:hint="eastAsia"/>
        </w:rPr>
        <w:t>液体的密封</w:t>
      </w:r>
    </w:p>
    <w:p w14:paraId="3B79491B"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的5.16适用。</w:t>
      </w:r>
    </w:p>
    <w:p w14:paraId="36F668C6" w14:textId="77777777" w:rsidR="00DD47F5" w:rsidRDefault="00000000">
      <w:pPr>
        <w:pStyle w:val="afff1"/>
        <w:spacing w:before="120" w:after="120"/>
      </w:pPr>
      <w:r>
        <w:rPr>
          <w:rFonts w:hint="eastAsia"/>
        </w:rPr>
        <w:t>易燃性</w:t>
      </w:r>
    </w:p>
    <w:p w14:paraId="261E5736"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的5.17适用。</w:t>
      </w:r>
    </w:p>
    <w:p w14:paraId="75047FF1" w14:textId="77777777" w:rsidR="00DD47F5" w:rsidRDefault="00000000">
      <w:pPr>
        <w:pStyle w:val="afff1"/>
        <w:spacing w:before="120" w:after="120"/>
        <w:rPr>
          <w:rFonts w:ascii="宋体" w:eastAsia="宋体" w:hAnsi="宋体" w:hint="eastAsia"/>
          <w:szCs w:val="21"/>
        </w:rPr>
      </w:pPr>
      <w:r>
        <w:rPr>
          <w:rFonts w:hint="eastAsia"/>
        </w:rPr>
        <w:t xml:space="preserve">电磁兼容性 </w:t>
      </w:r>
      <w:r>
        <w:t>(EMC)</w:t>
      </w:r>
    </w:p>
    <w:p w14:paraId="48AD2BC6" w14:textId="77777777" w:rsidR="00DD47F5" w:rsidRDefault="00000000">
      <w:pPr>
        <w:pStyle w:val="affffffffffe"/>
        <w:ind w:left="0" w:firstLineChars="200" w:firstLine="420"/>
        <w:rPr>
          <w:rFonts w:hAnsi="宋体" w:cs="宋体" w:hint="eastAsia"/>
          <w:sz w:val="21"/>
          <w:szCs w:val="21"/>
        </w:rPr>
      </w:pPr>
      <w:r>
        <w:rPr>
          <w:rFonts w:hAnsi="宋体"/>
          <w:sz w:val="21"/>
          <w:szCs w:val="21"/>
        </w:rPr>
        <w:t>DL/T 402—2016</w:t>
      </w:r>
      <w:r>
        <w:rPr>
          <w:rFonts w:hAnsi="宋体" w:hint="eastAsia"/>
          <w:sz w:val="21"/>
          <w:szCs w:val="21"/>
        </w:rPr>
        <w:t>的5.18适用。</w:t>
      </w:r>
    </w:p>
    <w:p w14:paraId="36752212" w14:textId="77777777" w:rsidR="00DD47F5" w:rsidRDefault="00000000">
      <w:pPr>
        <w:pStyle w:val="afff1"/>
        <w:spacing w:before="120" w:after="120"/>
      </w:pPr>
      <w:r>
        <w:t>X</w:t>
      </w:r>
      <w:r>
        <w:rPr>
          <w:rFonts w:hint="eastAsia"/>
        </w:rPr>
        <w:t>射线辐射</w:t>
      </w:r>
    </w:p>
    <w:p w14:paraId="46A8EFE5" w14:textId="77777777" w:rsidR="00DD47F5" w:rsidRDefault="00000000">
      <w:pPr>
        <w:pStyle w:val="affffffffffe"/>
        <w:ind w:left="0" w:firstLineChars="200" w:firstLine="420"/>
        <w:rPr>
          <w:rFonts w:hAnsi="宋体" w:hint="eastAsia"/>
          <w:sz w:val="21"/>
          <w:szCs w:val="21"/>
        </w:rPr>
      </w:pPr>
      <w:r>
        <w:rPr>
          <w:rFonts w:hAnsi="宋体"/>
          <w:sz w:val="21"/>
          <w:szCs w:val="21"/>
        </w:rPr>
        <w:t>DL/T 593—2016</w:t>
      </w:r>
      <w:r>
        <w:rPr>
          <w:rFonts w:hAnsi="宋体" w:hint="eastAsia"/>
          <w:sz w:val="21"/>
          <w:szCs w:val="21"/>
        </w:rPr>
        <w:t>的5.19适用。</w:t>
      </w:r>
    </w:p>
    <w:p w14:paraId="5A07F87C" w14:textId="77777777" w:rsidR="00DD47F5" w:rsidRDefault="00000000">
      <w:pPr>
        <w:pStyle w:val="afff1"/>
        <w:spacing w:before="120" w:after="120"/>
      </w:pPr>
      <w:r>
        <w:rPr>
          <w:rFonts w:hint="eastAsia"/>
        </w:rPr>
        <w:t>腐蚀</w:t>
      </w:r>
    </w:p>
    <w:p w14:paraId="7ED49425" w14:textId="77777777" w:rsidR="00DD47F5" w:rsidRDefault="00000000">
      <w:pPr>
        <w:pStyle w:val="affffffffffe"/>
        <w:ind w:left="0" w:firstLineChars="200" w:firstLine="420"/>
        <w:rPr>
          <w:rFonts w:hAnsi="宋体" w:hint="eastAsia"/>
          <w:sz w:val="21"/>
          <w:szCs w:val="21"/>
        </w:rPr>
      </w:pPr>
      <w:r>
        <w:rPr>
          <w:rFonts w:hAnsi="宋体"/>
          <w:sz w:val="21"/>
          <w:szCs w:val="21"/>
        </w:rPr>
        <w:t>DL/T 593—2016</w:t>
      </w:r>
      <w:r>
        <w:rPr>
          <w:rFonts w:hAnsi="宋体" w:hint="eastAsia"/>
          <w:sz w:val="21"/>
          <w:szCs w:val="21"/>
        </w:rPr>
        <w:t>的5.20适用。</w:t>
      </w:r>
    </w:p>
    <w:p w14:paraId="3C444D3F" w14:textId="77777777" w:rsidR="00DD47F5" w:rsidRDefault="00000000">
      <w:pPr>
        <w:pStyle w:val="afff1"/>
        <w:spacing w:before="120" w:after="120"/>
      </w:pPr>
      <w:bookmarkStart w:id="114" w:name="OLE_LINK7"/>
      <w:proofErr w:type="gramStart"/>
      <w:r>
        <w:rPr>
          <w:rFonts w:hint="eastAsia"/>
        </w:rPr>
        <w:t>单合和</w:t>
      </w:r>
      <w:proofErr w:type="gramEnd"/>
      <w:r>
        <w:rPr>
          <w:rFonts w:hint="eastAsia"/>
        </w:rPr>
        <w:t>单分操作时的极间同期性要求</w:t>
      </w:r>
      <w:bookmarkEnd w:id="114"/>
    </w:p>
    <w:p w14:paraId="235442D4"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的5.101适用。</w:t>
      </w:r>
    </w:p>
    <w:p w14:paraId="729489CB" w14:textId="77777777" w:rsidR="00DD47F5" w:rsidRDefault="00000000">
      <w:pPr>
        <w:pStyle w:val="afff1"/>
        <w:spacing w:before="120" w:after="120"/>
      </w:pPr>
      <w:r>
        <w:rPr>
          <w:rFonts w:hint="eastAsia"/>
        </w:rPr>
        <w:t>操作的一般要求</w:t>
      </w:r>
    </w:p>
    <w:p w14:paraId="4777153A" w14:textId="77777777" w:rsidR="00DD47F5" w:rsidRDefault="00000000">
      <w:pPr>
        <w:pStyle w:val="affffffffffe"/>
        <w:ind w:left="0" w:firstLineChars="200" w:firstLine="420"/>
        <w:rPr>
          <w:rFonts w:hAnsi="宋体" w:hint="eastAsia"/>
          <w:sz w:val="21"/>
          <w:szCs w:val="21"/>
        </w:rPr>
      </w:pPr>
      <w:r>
        <w:rPr>
          <w:rFonts w:hAnsi="宋体"/>
          <w:sz w:val="21"/>
          <w:szCs w:val="21"/>
        </w:rPr>
        <w:t>DL/T 402—2016</w:t>
      </w:r>
      <w:r>
        <w:rPr>
          <w:rFonts w:hAnsi="宋体" w:hint="eastAsia"/>
          <w:sz w:val="21"/>
          <w:szCs w:val="21"/>
        </w:rPr>
        <w:t>的5.102适用。</w:t>
      </w:r>
    </w:p>
    <w:p w14:paraId="3E761BE0" w14:textId="77777777" w:rsidR="00DD47F5" w:rsidRDefault="00000000">
      <w:pPr>
        <w:pStyle w:val="afff1"/>
        <w:spacing w:before="120" w:after="120"/>
      </w:pPr>
      <w:r>
        <w:rPr>
          <w:rFonts w:hint="eastAsia"/>
        </w:rPr>
        <w:t>固封极柱（适用时）</w:t>
      </w:r>
    </w:p>
    <w:p w14:paraId="541836FE" w14:textId="77777777" w:rsidR="00DD47F5" w:rsidRDefault="00000000">
      <w:pPr>
        <w:pStyle w:val="affffffffffe"/>
        <w:ind w:left="0" w:firstLineChars="200" w:firstLine="420"/>
        <w:rPr>
          <w:rFonts w:hAnsi="宋体" w:hint="eastAsia"/>
          <w:sz w:val="21"/>
          <w:szCs w:val="21"/>
        </w:rPr>
      </w:pPr>
      <w:r>
        <w:rPr>
          <w:rFonts w:hAnsi="宋体" w:hint="eastAsia"/>
          <w:sz w:val="21"/>
          <w:szCs w:val="21"/>
        </w:rPr>
        <w:t>固封极柱应符合下列要求：</w:t>
      </w:r>
    </w:p>
    <w:p w14:paraId="40028737" w14:textId="77777777" w:rsidR="00DD47F5" w:rsidRDefault="00000000">
      <w:pPr>
        <w:pStyle w:val="affffffffffe"/>
        <w:ind w:left="0" w:firstLineChars="200" w:firstLine="420"/>
        <w:rPr>
          <w:rFonts w:hAnsi="宋体" w:hint="eastAsia"/>
          <w:sz w:val="21"/>
          <w:szCs w:val="21"/>
        </w:rPr>
      </w:pPr>
      <w:r>
        <w:rPr>
          <w:rFonts w:hAnsi="宋体" w:hint="eastAsia"/>
          <w:sz w:val="21"/>
          <w:szCs w:val="21"/>
        </w:rPr>
        <w:t>——</w:t>
      </w:r>
      <w:proofErr w:type="gramStart"/>
      <w:r>
        <w:rPr>
          <w:rFonts w:hAnsi="宋体" w:hint="eastAsia"/>
          <w:sz w:val="21"/>
          <w:szCs w:val="21"/>
        </w:rPr>
        <w:t>固封式真空断路器</w:t>
      </w:r>
      <w:proofErr w:type="gramEnd"/>
      <w:r>
        <w:rPr>
          <w:rFonts w:hAnsi="宋体" w:hint="eastAsia"/>
          <w:sz w:val="21"/>
          <w:szCs w:val="21"/>
        </w:rPr>
        <w:t>应配用指定型号的固封极柱（配用指定型号的真空灭弧室）；</w:t>
      </w:r>
    </w:p>
    <w:p w14:paraId="3C0A13C2" w14:textId="77777777" w:rsidR="00DD47F5" w:rsidRDefault="00000000">
      <w:pPr>
        <w:pStyle w:val="affffffffffe"/>
        <w:ind w:left="0" w:firstLineChars="200" w:firstLine="420"/>
        <w:rPr>
          <w:rFonts w:hAnsi="宋体" w:hint="eastAsia"/>
          <w:sz w:val="21"/>
          <w:szCs w:val="21"/>
        </w:rPr>
      </w:pPr>
      <w:r>
        <w:rPr>
          <w:rFonts w:hAnsi="宋体" w:hint="eastAsia"/>
          <w:sz w:val="21"/>
          <w:szCs w:val="21"/>
        </w:rPr>
        <w:lastRenderedPageBreak/>
        <w:t>——用以装配真空断路器的固封极柱的技术要求</w:t>
      </w:r>
      <w:r>
        <w:rPr>
          <w:rFonts w:hAnsi="宋体"/>
          <w:sz w:val="21"/>
          <w:szCs w:val="21"/>
        </w:rPr>
        <w:t>应符合</w:t>
      </w:r>
      <w:r>
        <w:rPr>
          <w:rFonts w:hAnsi="宋体" w:hint="eastAsia"/>
          <w:sz w:val="21"/>
          <w:szCs w:val="21"/>
        </w:rPr>
        <w:t>DL/T</w:t>
      </w:r>
      <w:r>
        <w:rPr>
          <w:rFonts w:hAnsi="宋体"/>
          <w:sz w:val="21"/>
          <w:szCs w:val="21"/>
        </w:rPr>
        <w:t xml:space="preserve"> 40</w:t>
      </w:r>
      <w:r>
        <w:rPr>
          <w:rFonts w:hAnsi="宋体" w:hint="eastAsia"/>
          <w:sz w:val="21"/>
          <w:szCs w:val="21"/>
        </w:rPr>
        <w:t>3—</w:t>
      </w:r>
      <w:r>
        <w:rPr>
          <w:rFonts w:hAnsi="宋体"/>
          <w:sz w:val="21"/>
          <w:szCs w:val="21"/>
        </w:rPr>
        <w:t>201</w:t>
      </w:r>
      <w:r>
        <w:rPr>
          <w:rFonts w:hAnsi="宋体" w:hint="eastAsia"/>
          <w:sz w:val="21"/>
          <w:szCs w:val="21"/>
        </w:rPr>
        <w:t>7</w:t>
      </w:r>
      <w:r>
        <w:rPr>
          <w:rFonts w:hAnsi="宋体"/>
          <w:sz w:val="21"/>
          <w:szCs w:val="21"/>
        </w:rPr>
        <w:t>附录C</w:t>
      </w:r>
      <w:r>
        <w:rPr>
          <w:rFonts w:hAnsi="宋体" w:hint="eastAsia"/>
          <w:sz w:val="21"/>
          <w:szCs w:val="21"/>
        </w:rPr>
        <w:t>中C.1的规定。</w:t>
      </w:r>
    </w:p>
    <w:p w14:paraId="69A4DDF4" w14:textId="77777777" w:rsidR="00DD47F5" w:rsidRDefault="00000000">
      <w:pPr>
        <w:pStyle w:val="afff1"/>
        <w:spacing w:before="120" w:after="120"/>
      </w:pPr>
      <w:r>
        <w:rPr>
          <w:rFonts w:hint="eastAsia"/>
        </w:rPr>
        <w:t>永磁操动机构（适用时）</w:t>
      </w:r>
    </w:p>
    <w:p w14:paraId="74E3C9BB" w14:textId="77777777" w:rsidR="00DD47F5" w:rsidRDefault="00000000">
      <w:pPr>
        <w:pStyle w:val="afffffffffa"/>
      </w:pPr>
      <w:r>
        <w:rPr>
          <w:rFonts w:hint="eastAsia"/>
        </w:rPr>
        <w:t>永磁操动机构一般由机构本体和控制器两部分组成，分别如下：</w:t>
      </w:r>
    </w:p>
    <w:p w14:paraId="61BF00F2" w14:textId="77777777" w:rsidR="00DD47F5" w:rsidRDefault="00000000">
      <w:pPr>
        <w:pStyle w:val="af9"/>
        <w:numPr>
          <w:ilvl w:val="0"/>
          <w:numId w:val="35"/>
        </w:numPr>
      </w:pPr>
      <w:r>
        <w:rPr>
          <w:rFonts w:hint="eastAsia"/>
        </w:rPr>
        <w:t>机构本体一般由永磁体、电磁线圈、磁轭、动铁芯、</w:t>
      </w:r>
      <w:proofErr w:type="gramStart"/>
      <w:r>
        <w:rPr>
          <w:rFonts w:hint="eastAsia"/>
        </w:rPr>
        <w:t>分闸弹簧</w:t>
      </w:r>
      <w:proofErr w:type="gramEnd"/>
      <w:r>
        <w:rPr>
          <w:rFonts w:hint="eastAsia"/>
        </w:rPr>
        <w:t>和驱动连接等零部件构成；</w:t>
      </w:r>
    </w:p>
    <w:p w14:paraId="7794210C" w14:textId="77777777" w:rsidR="00DD47F5" w:rsidRDefault="00000000">
      <w:pPr>
        <w:pStyle w:val="af9"/>
      </w:pPr>
      <w:r>
        <w:rPr>
          <w:rFonts w:hint="eastAsia"/>
        </w:rPr>
        <w:t>控制器一般包括电源和控制电路等，根据断路器的不同性能要求，还可能包括储能电容器、电</w:t>
      </w:r>
      <w:r>
        <w:rPr>
          <w:rFonts w:hint="eastAsia"/>
          <w:spacing w:val="-1"/>
        </w:rPr>
        <w:t>池、各类传感器、显示器、数字接口等外围设施。</w:t>
      </w:r>
    </w:p>
    <w:p w14:paraId="08C4C119" w14:textId="77777777" w:rsidR="00DD47F5" w:rsidRDefault="00000000">
      <w:pPr>
        <w:pStyle w:val="afffffffffa"/>
      </w:pPr>
      <w:r>
        <w:rPr>
          <w:rFonts w:hint="eastAsia"/>
        </w:rPr>
        <w:t>永磁操动机构应满足以下要求：</w:t>
      </w:r>
    </w:p>
    <w:p w14:paraId="7F3099BF" w14:textId="77777777" w:rsidR="00DD47F5" w:rsidRDefault="00000000">
      <w:pPr>
        <w:pStyle w:val="af9"/>
        <w:numPr>
          <w:ilvl w:val="0"/>
          <w:numId w:val="36"/>
        </w:numPr>
      </w:pPr>
      <w:r>
        <w:rPr>
          <w:rFonts w:hint="eastAsia"/>
        </w:rPr>
        <w:t>自检功能：应具备驱动电源的自检功能，及控制器的电子控制回路自检功能，并具备自检异常</w:t>
      </w:r>
      <w:r>
        <w:rPr>
          <w:rFonts w:hint="eastAsia"/>
          <w:spacing w:val="-3"/>
        </w:rPr>
        <w:t>的报警及闭锁功能。</w:t>
      </w:r>
    </w:p>
    <w:p w14:paraId="06872109" w14:textId="77777777" w:rsidR="00DD47F5" w:rsidRDefault="00000000">
      <w:pPr>
        <w:pStyle w:val="af9"/>
      </w:pPr>
      <w:r>
        <w:rPr>
          <w:rFonts w:hint="eastAsia"/>
        </w:rPr>
        <w:t>闭锁功能：检测驱动电源电压，当电压超出规定值时，具有闭锁分、合闸操作功能。</w:t>
      </w:r>
    </w:p>
    <w:p w14:paraId="090B186F" w14:textId="77777777" w:rsidR="00DD47F5" w:rsidRDefault="00000000">
      <w:pPr>
        <w:pStyle w:val="af9"/>
      </w:pPr>
      <w:proofErr w:type="gramStart"/>
      <w:r>
        <w:rPr>
          <w:rFonts w:hint="eastAsia"/>
          <w:spacing w:val="-9"/>
        </w:rPr>
        <w:t>手动分闸功能</w:t>
      </w:r>
      <w:proofErr w:type="gramEnd"/>
      <w:r>
        <w:rPr>
          <w:rFonts w:hint="eastAsia"/>
          <w:spacing w:val="-9"/>
        </w:rPr>
        <w:t>：永磁机构应具备手动</w:t>
      </w:r>
      <w:proofErr w:type="gramStart"/>
      <w:r>
        <w:rPr>
          <w:rFonts w:hint="eastAsia"/>
        </w:rPr>
        <w:t>分闸操作</w:t>
      </w:r>
      <w:proofErr w:type="gramEnd"/>
      <w:r>
        <w:rPr>
          <w:rFonts w:hint="eastAsia"/>
        </w:rPr>
        <w:t>功能，断路器</w:t>
      </w:r>
      <w:proofErr w:type="gramStart"/>
      <w:r>
        <w:rPr>
          <w:rFonts w:hint="eastAsia"/>
        </w:rPr>
        <w:t>分闸速度</w:t>
      </w:r>
      <w:proofErr w:type="gramEnd"/>
      <w:r>
        <w:rPr>
          <w:rFonts w:hint="eastAsia"/>
        </w:rPr>
        <w:t>应满足其技术条件的要求。</w:t>
      </w:r>
    </w:p>
    <w:p w14:paraId="09B51CB7" w14:textId="77777777" w:rsidR="00DD47F5" w:rsidRDefault="00000000">
      <w:pPr>
        <w:pStyle w:val="af9"/>
      </w:pPr>
      <w:r>
        <w:rPr>
          <w:rFonts w:hint="eastAsia"/>
        </w:rPr>
        <w:t>对于电容器储能的永磁操动机构，如果储能电源中断，断路器应在产品技术条件规定的时间内能完成一个</w:t>
      </w:r>
      <w:proofErr w:type="gramStart"/>
      <w:r>
        <w:rPr>
          <w:rFonts w:hint="eastAsia"/>
        </w:rPr>
        <w:t>电动分闸操作</w:t>
      </w:r>
      <w:proofErr w:type="gramEnd"/>
      <w:r>
        <w:rPr>
          <w:rFonts w:hint="eastAsia"/>
        </w:rPr>
        <w:t>。</w:t>
      </w:r>
    </w:p>
    <w:p w14:paraId="041B496A" w14:textId="77777777" w:rsidR="00DD47F5" w:rsidRDefault="00000000">
      <w:pPr>
        <w:pStyle w:val="af9"/>
      </w:pPr>
      <w:r>
        <w:rPr>
          <w:rFonts w:hint="eastAsia"/>
        </w:rPr>
        <w:t>对于蓄电池供电永磁操动机构，断路器在停电24</w:t>
      </w:r>
      <w:r>
        <w:t>h</w:t>
      </w:r>
      <w:r>
        <w:rPr>
          <w:rFonts w:hint="eastAsia"/>
        </w:rPr>
        <w:t>内应能完成一次</w:t>
      </w:r>
      <w:r>
        <w:rPr>
          <w:rFonts w:hint="eastAsia"/>
          <w:spacing w:val="-4"/>
        </w:rPr>
        <w:t>额定操作顺序的操作。</w:t>
      </w:r>
    </w:p>
    <w:p w14:paraId="25DC0C13" w14:textId="77777777" w:rsidR="00DD47F5" w:rsidRDefault="00000000">
      <w:pPr>
        <w:pStyle w:val="af9"/>
      </w:pPr>
      <w:r>
        <w:rPr>
          <w:rFonts w:hint="eastAsia"/>
        </w:rPr>
        <w:t>对于电容器储能的永磁操动机构，应带有放电装置；</w:t>
      </w:r>
      <w:r>
        <w:rPr>
          <w:rFonts w:hint="eastAsia"/>
          <w:spacing w:val="2"/>
        </w:rPr>
        <w:t>容器的使用寿命应不低于15年。</w:t>
      </w:r>
    </w:p>
    <w:p w14:paraId="05C800F5" w14:textId="77777777" w:rsidR="00DD47F5" w:rsidRDefault="00000000">
      <w:pPr>
        <w:pStyle w:val="afff1"/>
        <w:spacing w:before="120" w:after="120"/>
      </w:pPr>
      <w:r>
        <w:rPr>
          <w:rFonts w:hint="eastAsia"/>
        </w:rPr>
        <w:t>智能高压真空断路器（适用时）</w:t>
      </w:r>
    </w:p>
    <w:p w14:paraId="64D9787D"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智能高压真空断路器的补充技术要求</w:t>
      </w:r>
      <w:r>
        <w:rPr>
          <w:rFonts w:hAnsi="宋体"/>
          <w:sz w:val="21"/>
          <w:szCs w:val="21"/>
        </w:rPr>
        <w:t>应符合</w:t>
      </w:r>
      <w:r>
        <w:rPr>
          <w:rFonts w:hAnsi="宋体" w:hint="eastAsia"/>
          <w:sz w:val="21"/>
          <w:szCs w:val="21"/>
        </w:rPr>
        <w:t>DL/T</w:t>
      </w:r>
      <w:r>
        <w:rPr>
          <w:rFonts w:hAnsi="宋体"/>
          <w:sz w:val="21"/>
          <w:szCs w:val="21"/>
        </w:rPr>
        <w:t xml:space="preserve"> 40</w:t>
      </w:r>
      <w:r>
        <w:rPr>
          <w:rFonts w:hAnsi="宋体" w:hint="eastAsia"/>
          <w:sz w:val="21"/>
          <w:szCs w:val="21"/>
        </w:rPr>
        <w:t>3—</w:t>
      </w:r>
      <w:r>
        <w:rPr>
          <w:rFonts w:hAnsi="宋体"/>
          <w:sz w:val="21"/>
          <w:szCs w:val="21"/>
        </w:rPr>
        <w:t>201</w:t>
      </w:r>
      <w:r>
        <w:rPr>
          <w:rFonts w:hAnsi="宋体" w:hint="eastAsia"/>
          <w:sz w:val="21"/>
          <w:szCs w:val="21"/>
        </w:rPr>
        <w:t>7</w:t>
      </w:r>
      <w:r>
        <w:rPr>
          <w:rFonts w:hAnsi="宋体"/>
          <w:sz w:val="21"/>
          <w:szCs w:val="21"/>
        </w:rPr>
        <w:t>附录A</w:t>
      </w:r>
      <w:r>
        <w:rPr>
          <w:rFonts w:hAnsi="宋体" w:hint="eastAsia"/>
          <w:sz w:val="21"/>
          <w:szCs w:val="21"/>
        </w:rPr>
        <w:t>中A.2的规定。</w:t>
      </w:r>
    </w:p>
    <w:p w14:paraId="05F04A2D" w14:textId="77777777" w:rsidR="00DD47F5" w:rsidRDefault="00000000">
      <w:pPr>
        <w:pStyle w:val="afff1"/>
        <w:spacing w:before="120" w:after="120"/>
      </w:pPr>
      <w:r>
        <w:rPr>
          <w:rFonts w:hint="eastAsia"/>
        </w:rPr>
        <w:t>热稳定性</w:t>
      </w:r>
    </w:p>
    <w:p w14:paraId="6E5A5000" w14:textId="77777777" w:rsidR="00DD47F5" w:rsidRDefault="00000000">
      <w:pPr>
        <w:pStyle w:val="afffffe"/>
        <w:ind w:firstLine="420"/>
      </w:pPr>
      <w:proofErr w:type="gramStart"/>
      <w:r>
        <w:rPr>
          <w:rFonts w:hint="eastAsia"/>
        </w:rPr>
        <w:t>试验按</w:t>
      </w:r>
      <w:bookmarkStart w:id="115" w:name="OLE_LINK11"/>
      <w:proofErr w:type="gramEnd"/>
      <w:r>
        <w:t>GB/T</w:t>
      </w:r>
      <w:r>
        <w:rPr>
          <w:rFonts w:hint="eastAsia"/>
        </w:rPr>
        <w:t xml:space="preserve"> </w:t>
      </w:r>
      <w:r>
        <w:t>2423.2</w:t>
      </w:r>
      <w:bookmarkEnd w:id="115"/>
      <w:r>
        <w:rPr>
          <w:rFonts w:hint="eastAsia"/>
        </w:rPr>
        <w:t>的规定进行，试验后，目测外壳，既没有可见的裂痕，其材料也没有变为粘性或油脂性。</w:t>
      </w:r>
    </w:p>
    <w:p w14:paraId="19BBFDEC" w14:textId="77777777" w:rsidR="00DD47F5" w:rsidRDefault="00000000">
      <w:pPr>
        <w:pStyle w:val="afff1"/>
        <w:spacing w:before="120" w:after="120"/>
      </w:pPr>
      <w:r>
        <w:rPr>
          <w:rFonts w:hint="eastAsia"/>
        </w:rPr>
        <w:t>耐电痕化指数</w:t>
      </w:r>
    </w:p>
    <w:p w14:paraId="5C090C31" w14:textId="77777777" w:rsidR="00DD47F5" w:rsidRDefault="00000000">
      <w:pPr>
        <w:pStyle w:val="afffffe"/>
        <w:ind w:firstLine="420"/>
      </w:pPr>
      <w:r>
        <w:rPr>
          <w:rFonts w:hAnsi="宋体" w:hint="eastAsia"/>
          <w:szCs w:val="21"/>
        </w:rPr>
        <w:t>断路器</w:t>
      </w:r>
      <w:r>
        <w:rPr>
          <w:rFonts w:hint="eastAsia"/>
        </w:rPr>
        <w:t>外壳应能承受不少于600</w:t>
      </w:r>
      <w:r>
        <w:rPr>
          <w:rFonts w:ascii="Times New Roman" w:hint="eastAsia"/>
        </w:rPr>
        <w:t xml:space="preserve"> </w:t>
      </w:r>
      <w:r>
        <w:rPr>
          <w:rFonts w:hint="eastAsia"/>
        </w:rPr>
        <w:t>V电压。</w:t>
      </w:r>
    </w:p>
    <w:p w14:paraId="62259C40" w14:textId="77777777" w:rsidR="00DD47F5" w:rsidRDefault="00000000">
      <w:pPr>
        <w:pStyle w:val="afff1"/>
        <w:spacing w:before="120" w:after="120"/>
      </w:pPr>
      <w:r>
        <w:rPr>
          <w:rFonts w:hint="eastAsia"/>
        </w:rPr>
        <w:t>外壳表面涂层附着力</w:t>
      </w:r>
    </w:p>
    <w:p w14:paraId="57E82508" w14:textId="77777777" w:rsidR="00DD47F5" w:rsidRDefault="00000000">
      <w:pPr>
        <w:pStyle w:val="afffffe"/>
        <w:ind w:firstLine="420"/>
      </w:pPr>
      <w:r>
        <w:rPr>
          <w:rFonts w:hint="eastAsia"/>
        </w:rPr>
        <w:t>外壳涂层附着力等级应≥1级，涂层脱落或碎片剥离面积应≤5％。</w:t>
      </w:r>
    </w:p>
    <w:p w14:paraId="7FE17F51" w14:textId="77777777" w:rsidR="00DD47F5" w:rsidRDefault="00000000">
      <w:pPr>
        <w:pStyle w:val="afff0"/>
        <w:spacing w:before="240" w:after="240"/>
      </w:pPr>
      <w:bookmarkStart w:id="116" w:name="_Toc194928218"/>
      <w:bookmarkStart w:id="117" w:name="_Toc198709892"/>
      <w:bookmarkStart w:id="118" w:name="_Toc198718612"/>
      <w:bookmarkStart w:id="119" w:name="_Toc198728354"/>
      <w:bookmarkStart w:id="120" w:name="_Toc199254771"/>
      <w:bookmarkStart w:id="121" w:name="_Toc194044636"/>
      <w:bookmarkStart w:id="122" w:name="_Toc193879014"/>
      <w:bookmarkStart w:id="123" w:name="_Toc194393246"/>
      <w:bookmarkStart w:id="124" w:name="_Toc199254867"/>
      <w:bookmarkStart w:id="125" w:name="_Toc199255515"/>
      <w:bookmarkStart w:id="126" w:name="_Toc200966457"/>
      <w:r>
        <w:rPr>
          <w:rFonts w:hint="eastAsia"/>
        </w:rPr>
        <w:t>试验方法</w:t>
      </w:r>
      <w:bookmarkEnd w:id="116"/>
      <w:bookmarkEnd w:id="117"/>
      <w:bookmarkEnd w:id="118"/>
      <w:bookmarkEnd w:id="119"/>
      <w:bookmarkEnd w:id="120"/>
      <w:bookmarkEnd w:id="121"/>
      <w:bookmarkEnd w:id="122"/>
      <w:bookmarkEnd w:id="123"/>
      <w:bookmarkEnd w:id="124"/>
      <w:bookmarkEnd w:id="125"/>
      <w:bookmarkEnd w:id="126"/>
    </w:p>
    <w:p w14:paraId="08DE3759" w14:textId="77777777" w:rsidR="00DD47F5" w:rsidRDefault="00000000">
      <w:pPr>
        <w:pStyle w:val="afff1"/>
        <w:spacing w:before="120" w:after="120"/>
      </w:pPr>
      <w:r>
        <w:rPr>
          <w:rFonts w:hint="eastAsia"/>
        </w:rPr>
        <w:t>外观质量</w:t>
      </w:r>
    </w:p>
    <w:p w14:paraId="4FFDFA9E" w14:textId="77777777" w:rsidR="00DD47F5" w:rsidRDefault="00000000">
      <w:pPr>
        <w:pStyle w:val="afffffe"/>
        <w:ind w:firstLine="420"/>
      </w:pPr>
      <w:r>
        <w:rPr>
          <w:rFonts w:hint="eastAsia"/>
        </w:rPr>
        <w:t>外观质量采用目测法进行检查。</w:t>
      </w:r>
    </w:p>
    <w:p w14:paraId="5D845C75" w14:textId="77777777" w:rsidR="00DD47F5" w:rsidRDefault="00000000">
      <w:pPr>
        <w:pStyle w:val="afff1"/>
        <w:spacing w:before="120" w:after="120"/>
      </w:pPr>
      <w:r>
        <w:rPr>
          <w:rFonts w:hint="eastAsia"/>
        </w:rPr>
        <w:t>断路器的接地</w:t>
      </w:r>
    </w:p>
    <w:p w14:paraId="39DBE546"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DL/T 402—2016</w:t>
      </w:r>
      <w:r>
        <w:rPr>
          <w:rFonts w:hAnsi="宋体" w:hint="eastAsia"/>
          <w:sz w:val="21"/>
          <w:szCs w:val="21"/>
        </w:rPr>
        <w:t>的6.108的规定进行。</w:t>
      </w:r>
    </w:p>
    <w:p w14:paraId="43F77011" w14:textId="77777777" w:rsidR="00DD47F5" w:rsidRDefault="00000000">
      <w:pPr>
        <w:pStyle w:val="afff1"/>
        <w:spacing w:before="120" w:after="120"/>
      </w:pPr>
      <w:r>
        <w:rPr>
          <w:rFonts w:hint="eastAsia"/>
        </w:rPr>
        <w:t>辅助和控制设备</w:t>
      </w:r>
    </w:p>
    <w:p w14:paraId="06931A84" w14:textId="77777777" w:rsidR="00DD47F5" w:rsidRDefault="00000000">
      <w:pPr>
        <w:pStyle w:val="afffffffffa"/>
      </w:pPr>
      <w:r>
        <w:rPr>
          <w:rFonts w:hint="eastAsia"/>
        </w:rPr>
        <w:t>出厂</w:t>
      </w:r>
      <w:proofErr w:type="gramStart"/>
      <w:r>
        <w:rPr>
          <w:rFonts w:hint="eastAsia"/>
        </w:rPr>
        <w:t>检验按</w:t>
      </w:r>
      <w:proofErr w:type="gramEnd"/>
      <w:r>
        <w:t>DL/T 402</w:t>
      </w:r>
      <w:r>
        <w:t>—</w:t>
      </w:r>
      <w:r>
        <w:t>2016</w:t>
      </w:r>
      <w:r>
        <w:rPr>
          <w:rFonts w:hint="eastAsia"/>
        </w:rPr>
        <w:t>的7.3的规定进行。</w:t>
      </w:r>
    </w:p>
    <w:p w14:paraId="546CE15D" w14:textId="77777777" w:rsidR="00DD47F5" w:rsidRDefault="00000000">
      <w:pPr>
        <w:pStyle w:val="afffffffffa"/>
      </w:pPr>
      <w:r>
        <w:rPr>
          <w:rFonts w:hint="eastAsia"/>
        </w:rPr>
        <w:t>型式</w:t>
      </w:r>
      <w:proofErr w:type="gramStart"/>
      <w:r>
        <w:rPr>
          <w:rFonts w:hint="eastAsia"/>
        </w:rPr>
        <w:t>检验按</w:t>
      </w:r>
      <w:proofErr w:type="gramEnd"/>
      <w:r>
        <w:t>DL/T 402</w:t>
      </w:r>
      <w:r>
        <w:t>—</w:t>
      </w:r>
      <w:r>
        <w:t>2016</w:t>
      </w:r>
      <w:r>
        <w:rPr>
          <w:rFonts w:hint="eastAsia"/>
        </w:rPr>
        <w:t>的6.10的规定进行。</w:t>
      </w:r>
    </w:p>
    <w:p w14:paraId="700E9B74" w14:textId="77777777" w:rsidR="00DD47F5" w:rsidRDefault="00000000">
      <w:pPr>
        <w:pStyle w:val="afff1"/>
        <w:spacing w:before="120" w:after="120"/>
      </w:pPr>
      <w:r>
        <w:rPr>
          <w:rFonts w:hint="eastAsia"/>
        </w:rPr>
        <w:t>动力操作</w:t>
      </w:r>
    </w:p>
    <w:p w14:paraId="7B6E95D7"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DL/T 402—2016</w:t>
      </w:r>
      <w:r>
        <w:rPr>
          <w:rFonts w:hAnsi="宋体" w:hint="eastAsia"/>
          <w:sz w:val="21"/>
          <w:szCs w:val="21"/>
        </w:rPr>
        <w:t>的7.7的规定进行。</w:t>
      </w:r>
    </w:p>
    <w:p w14:paraId="5C775E1A" w14:textId="77777777" w:rsidR="00DD47F5" w:rsidRDefault="00000000">
      <w:pPr>
        <w:pStyle w:val="afff1"/>
        <w:spacing w:before="120" w:after="120"/>
      </w:pPr>
      <w:r>
        <w:rPr>
          <w:rFonts w:hint="eastAsia"/>
        </w:rPr>
        <w:t>储能操作</w:t>
      </w:r>
    </w:p>
    <w:p w14:paraId="6A61F52B"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DL/T 402—2016</w:t>
      </w:r>
      <w:r>
        <w:rPr>
          <w:rFonts w:hAnsi="宋体" w:hint="eastAsia"/>
          <w:sz w:val="21"/>
          <w:szCs w:val="21"/>
        </w:rPr>
        <w:t>的7.7的规定进行。</w:t>
      </w:r>
    </w:p>
    <w:p w14:paraId="4B0757C6" w14:textId="77777777" w:rsidR="00DD47F5" w:rsidRDefault="00000000">
      <w:pPr>
        <w:pStyle w:val="afff1"/>
        <w:spacing w:before="120" w:after="120"/>
      </w:pPr>
      <w:r>
        <w:rPr>
          <w:rFonts w:hint="eastAsia"/>
        </w:rPr>
        <w:t>不依赖人力的操作</w:t>
      </w:r>
    </w:p>
    <w:p w14:paraId="73BF2902"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DL/T 402—2016</w:t>
      </w:r>
      <w:r>
        <w:rPr>
          <w:rFonts w:hAnsi="宋体" w:hint="eastAsia"/>
          <w:sz w:val="21"/>
          <w:szCs w:val="21"/>
        </w:rPr>
        <w:t>的7.7的规定进行。</w:t>
      </w:r>
    </w:p>
    <w:p w14:paraId="07952904" w14:textId="77777777" w:rsidR="00DD47F5" w:rsidRDefault="00000000">
      <w:pPr>
        <w:pStyle w:val="afff1"/>
        <w:spacing w:before="120" w:after="120"/>
      </w:pPr>
      <w:r>
        <w:rPr>
          <w:rFonts w:hint="eastAsia"/>
        </w:rPr>
        <w:lastRenderedPageBreak/>
        <w:t>脱扣器操作</w:t>
      </w:r>
    </w:p>
    <w:p w14:paraId="00533887"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DL/T 402—2016</w:t>
      </w:r>
      <w:r>
        <w:rPr>
          <w:rFonts w:hAnsi="宋体" w:hint="eastAsia"/>
          <w:sz w:val="21"/>
          <w:szCs w:val="21"/>
        </w:rPr>
        <w:t>的7.7的规定进行。</w:t>
      </w:r>
    </w:p>
    <w:p w14:paraId="13AC3DC1" w14:textId="77777777" w:rsidR="00DD47F5" w:rsidRDefault="00000000">
      <w:pPr>
        <w:pStyle w:val="afff1"/>
        <w:spacing w:before="120" w:after="120"/>
      </w:pPr>
      <w:r>
        <w:rPr>
          <w:rFonts w:hint="eastAsia"/>
        </w:rPr>
        <w:t>低压力和高压力闭锁装置</w:t>
      </w:r>
    </w:p>
    <w:p w14:paraId="51C9DD1F"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DL/T 402—2016</w:t>
      </w:r>
      <w:r>
        <w:rPr>
          <w:rFonts w:hAnsi="宋体" w:hint="eastAsia"/>
          <w:sz w:val="21"/>
          <w:szCs w:val="21"/>
        </w:rPr>
        <w:t>的5.9的规定进行。</w:t>
      </w:r>
    </w:p>
    <w:p w14:paraId="4834C576" w14:textId="77777777" w:rsidR="00DD47F5" w:rsidRDefault="00000000">
      <w:pPr>
        <w:pStyle w:val="afff1"/>
        <w:spacing w:before="120" w:after="120"/>
      </w:pPr>
      <w:r>
        <w:rPr>
          <w:rFonts w:hint="eastAsia"/>
        </w:rPr>
        <w:t>位置指示</w:t>
      </w:r>
    </w:p>
    <w:p w14:paraId="2B880BB2" w14:textId="77777777" w:rsidR="00DD47F5" w:rsidRDefault="00000000">
      <w:pPr>
        <w:pStyle w:val="affffffffffe"/>
        <w:ind w:left="0" w:firstLineChars="200" w:firstLine="420"/>
        <w:rPr>
          <w:rFonts w:hAnsi="宋体" w:hint="eastAsia"/>
          <w:sz w:val="21"/>
          <w:szCs w:val="21"/>
        </w:rPr>
      </w:pPr>
      <w:r>
        <w:rPr>
          <w:rFonts w:hAnsi="宋体" w:hint="eastAsia"/>
          <w:sz w:val="21"/>
          <w:szCs w:val="21"/>
        </w:rPr>
        <w:t>采用目测法进行</w:t>
      </w:r>
      <w:r>
        <w:rPr>
          <w:rFonts w:hAnsi="宋体"/>
          <w:sz w:val="21"/>
          <w:szCs w:val="21"/>
        </w:rPr>
        <w:t>。</w:t>
      </w:r>
    </w:p>
    <w:p w14:paraId="1D357E9D" w14:textId="77777777" w:rsidR="00DD47F5" w:rsidRDefault="00000000">
      <w:pPr>
        <w:pStyle w:val="afff1"/>
        <w:spacing w:before="120" w:after="120"/>
      </w:pPr>
      <w:r>
        <w:rPr>
          <w:rFonts w:hint="eastAsia"/>
        </w:rPr>
        <w:t>外壳的防护等级</w:t>
      </w:r>
    </w:p>
    <w:p w14:paraId="2847036F"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DL/T 402—2016</w:t>
      </w:r>
      <w:r>
        <w:rPr>
          <w:rFonts w:hAnsi="宋体" w:hint="eastAsia"/>
          <w:sz w:val="21"/>
          <w:szCs w:val="21"/>
        </w:rPr>
        <w:t>中6.7的规定进行。</w:t>
      </w:r>
    </w:p>
    <w:p w14:paraId="475B8E38" w14:textId="77777777" w:rsidR="00DD47F5" w:rsidRDefault="00000000">
      <w:pPr>
        <w:pStyle w:val="afff1"/>
        <w:spacing w:before="120" w:after="120"/>
      </w:pPr>
      <w:r>
        <w:rPr>
          <w:rFonts w:hint="eastAsia"/>
        </w:rPr>
        <w:t>爬电距离</w:t>
      </w:r>
    </w:p>
    <w:p w14:paraId="1E6BCC78"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bookmarkStart w:id="127" w:name="OLE_LINK23"/>
      <w:r>
        <w:rPr>
          <w:rFonts w:hAnsi="宋体"/>
          <w:sz w:val="21"/>
          <w:szCs w:val="21"/>
        </w:rPr>
        <w:t>DL/T 402—2016</w:t>
      </w:r>
      <w:r>
        <w:rPr>
          <w:rFonts w:hAnsi="宋体" w:hint="eastAsia"/>
          <w:sz w:val="21"/>
          <w:szCs w:val="21"/>
        </w:rPr>
        <w:t>中5.14</w:t>
      </w:r>
      <w:bookmarkEnd w:id="127"/>
      <w:r>
        <w:rPr>
          <w:rFonts w:hAnsi="宋体" w:hint="eastAsia"/>
          <w:sz w:val="21"/>
          <w:szCs w:val="21"/>
        </w:rPr>
        <w:t>的规定进行。</w:t>
      </w:r>
    </w:p>
    <w:p w14:paraId="288FCE12" w14:textId="77777777" w:rsidR="00DD47F5" w:rsidRDefault="00000000">
      <w:pPr>
        <w:pStyle w:val="afff1"/>
        <w:spacing w:before="120" w:after="120"/>
      </w:pPr>
      <w:r>
        <w:rPr>
          <w:rFonts w:hint="eastAsia"/>
        </w:rPr>
        <w:t>气体和真空的密封</w:t>
      </w:r>
    </w:p>
    <w:p w14:paraId="2FE13E0A"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bookmarkStart w:id="128" w:name="OLE_LINK6"/>
      <w:r>
        <w:rPr>
          <w:rFonts w:hAnsi="宋体"/>
          <w:sz w:val="21"/>
          <w:szCs w:val="21"/>
        </w:rPr>
        <w:t xml:space="preserve">DL/T </w:t>
      </w:r>
      <w:r>
        <w:rPr>
          <w:rFonts w:hAnsi="宋体" w:hint="eastAsia"/>
          <w:sz w:val="21"/>
          <w:szCs w:val="21"/>
        </w:rPr>
        <w:t>593</w:t>
      </w:r>
      <w:r>
        <w:rPr>
          <w:rFonts w:hAnsi="宋体"/>
          <w:sz w:val="21"/>
          <w:szCs w:val="21"/>
        </w:rPr>
        <w:t>—2016</w:t>
      </w:r>
      <w:r>
        <w:rPr>
          <w:rFonts w:hAnsi="宋体" w:hint="eastAsia"/>
          <w:sz w:val="21"/>
          <w:szCs w:val="21"/>
        </w:rPr>
        <w:t>的7.5的</w:t>
      </w:r>
      <w:bookmarkEnd w:id="128"/>
      <w:r>
        <w:rPr>
          <w:rFonts w:hAnsi="宋体" w:hint="eastAsia"/>
          <w:sz w:val="21"/>
          <w:szCs w:val="21"/>
        </w:rPr>
        <w:t>规定进行。</w:t>
      </w:r>
    </w:p>
    <w:p w14:paraId="6F15D3A1" w14:textId="77777777" w:rsidR="00DD47F5" w:rsidRDefault="00000000">
      <w:pPr>
        <w:pStyle w:val="afff1"/>
        <w:spacing w:before="120" w:after="120"/>
      </w:pPr>
      <w:r>
        <w:rPr>
          <w:rFonts w:hint="eastAsia"/>
        </w:rPr>
        <w:t>液体的密封</w:t>
      </w:r>
    </w:p>
    <w:p w14:paraId="3364CB10"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 xml:space="preserve">DL/T </w:t>
      </w:r>
      <w:r>
        <w:rPr>
          <w:rFonts w:hAnsi="宋体" w:hint="eastAsia"/>
          <w:sz w:val="21"/>
          <w:szCs w:val="21"/>
        </w:rPr>
        <w:t>593</w:t>
      </w:r>
      <w:r>
        <w:rPr>
          <w:rFonts w:hAnsi="宋体"/>
          <w:sz w:val="21"/>
          <w:szCs w:val="21"/>
        </w:rPr>
        <w:t>—2016</w:t>
      </w:r>
      <w:r>
        <w:rPr>
          <w:rFonts w:hAnsi="宋体" w:hint="eastAsia"/>
          <w:sz w:val="21"/>
          <w:szCs w:val="21"/>
        </w:rPr>
        <w:t>的7.5的规定进行。</w:t>
      </w:r>
    </w:p>
    <w:p w14:paraId="3CCEFD27" w14:textId="77777777" w:rsidR="00DD47F5" w:rsidRDefault="00000000">
      <w:pPr>
        <w:pStyle w:val="afff1"/>
        <w:spacing w:before="120" w:after="120"/>
      </w:pPr>
      <w:r>
        <w:rPr>
          <w:rFonts w:hint="eastAsia"/>
        </w:rPr>
        <w:t>易燃性</w:t>
      </w:r>
    </w:p>
    <w:p w14:paraId="6BD2A0ED"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按GB/T 5169.21的规定进行。</w:t>
      </w:r>
    </w:p>
    <w:p w14:paraId="0A74832F" w14:textId="77777777" w:rsidR="00DD47F5" w:rsidRDefault="00000000">
      <w:pPr>
        <w:pStyle w:val="afff1"/>
        <w:spacing w:before="120" w:after="120"/>
        <w:rPr>
          <w:rFonts w:ascii="宋体" w:eastAsia="宋体" w:hAnsi="宋体" w:hint="eastAsia"/>
          <w:szCs w:val="21"/>
        </w:rPr>
      </w:pPr>
      <w:r>
        <w:rPr>
          <w:rFonts w:hint="eastAsia"/>
        </w:rPr>
        <w:t xml:space="preserve">电磁兼容性 </w:t>
      </w:r>
      <w:r>
        <w:t>(EMC)</w:t>
      </w:r>
    </w:p>
    <w:p w14:paraId="32D968E2" w14:textId="77777777" w:rsidR="00DD47F5" w:rsidRDefault="00000000">
      <w:pPr>
        <w:pStyle w:val="affffffffffe"/>
        <w:ind w:left="0" w:firstLineChars="200" w:firstLine="420"/>
        <w:rPr>
          <w:rFonts w:hAnsi="宋体" w:cs="宋体" w:hint="eastAsia"/>
          <w:sz w:val="21"/>
          <w:szCs w:val="21"/>
        </w:rPr>
      </w:pPr>
      <w:r>
        <w:rPr>
          <w:rFonts w:hAnsi="宋体" w:hint="eastAsia"/>
          <w:sz w:val="21"/>
          <w:szCs w:val="21"/>
        </w:rPr>
        <w:t>按</w:t>
      </w:r>
      <w:r>
        <w:rPr>
          <w:rFonts w:hAnsi="宋体"/>
          <w:sz w:val="21"/>
          <w:szCs w:val="21"/>
        </w:rPr>
        <w:t>DL/T 402—2016</w:t>
      </w:r>
      <w:r>
        <w:rPr>
          <w:rFonts w:hAnsi="宋体" w:hint="eastAsia"/>
          <w:sz w:val="21"/>
          <w:szCs w:val="21"/>
        </w:rPr>
        <w:t>的5.18的规定进行。</w:t>
      </w:r>
    </w:p>
    <w:p w14:paraId="59997287" w14:textId="77777777" w:rsidR="00DD47F5" w:rsidRDefault="00000000">
      <w:pPr>
        <w:pStyle w:val="afff1"/>
        <w:spacing w:before="120" w:after="120"/>
      </w:pPr>
      <w:r>
        <w:t>X</w:t>
      </w:r>
      <w:r>
        <w:rPr>
          <w:rFonts w:hint="eastAsia"/>
        </w:rPr>
        <w:t>射线辐射</w:t>
      </w:r>
    </w:p>
    <w:p w14:paraId="6ECB895F"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DL/T 593—2016</w:t>
      </w:r>
      <w:r>
        <w:rPr>
          <w:rFonts w:hAnsi="宋体" w:hint="eastAsia"/>
          <w:sz w:val="21"/>
          <w:szCs w:val="21"/>
        </w:rPr>
        <w:t>的6.11的规定进行。</w:t>
      </w:r>
    </w:p>
    <w:p w14:paraId="1161E3AC" w14:textId="77777777" w:rsidR="00DD47F5" w:rsidRDefault="00000000">
      <w:pPr>
        <w:pStyle w:val="afff1"/>
        <w:spacing w:before="120" w:after="120"/>
      </w:pPr>
      <w:r>
        <w:rPr>
          <w:rFonts w:hint="eastAsia"/>
        </w:rPr>
        <w:t>腐蚀</w:t>
      </w:r>
    </w:p>
    <w:p w14:paraId="7367EF29"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DL/T 593—2016</w:t>
      </w:r>
      <w:r>
        <w:rPr>
          <w:rFonts w:hAnsi="宋体" w:hint="eastAsia"/>
          <w:sz w:val="21"/>
          <w:szCs w:val="21"/>
        </w:rPr>
        <w:t>中附录I的规定进行。</w:t>
      </w:r>
    </w:p>
    <w:p w14:paraId="754EE224" w14:textId="77777777" w:rsidR="00DD47F5" w:rsidRDefault="00000000">
      <w:pPr>
        <w:pStyle w:val="afff1"/>
        <w:spacing w:before="120" w:after="120"/>
      </w:pPr>
      <w:proofErr w:type="gramStart"/>
      <w:r>
        <w:rPr>
          <w:rFonts w:hint="eastAsia"/>
        </w:rPr>
        <w:t>单合和</w:t>
      </w:r>
      <w:proofErr w:type="gramEnd"/>
      <w:r>
        <w:rPr>
          <w:rFonts w:hint="eastAsia"/>
        </w:rPr>
        <w:t>单分操作时的极间同期性要求</w:t>
      </w:r>
    </w:p>
    <w:p w14:paraId="6E466ECB"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DL/T 402—2016</w:t>
      </w:r>
      <w:r>
        <w:rPr>
          <w:rFonts w:hAnsi="宋体" w:hint="eastAsia"/>
          <w:sz w:val="21"/>
          <w:szCs w:val="21"/>
        </w:rPr>
        <w:t>的5.101的规定进行。</w:t>
      </w:r>
    </w:p>
    <w:p w14:paraId="1F155B5B" w14:textId="77777777" w:rsidR="00DD47F5" w:rsidRDefault="00000000">
      <w:pPr>
        <w:pStyle w:val="afff1"/>
        <w:spacing w:before="120" w:after="120"/>
      </w:pPr>
      <w:r>
        <w:rPr>
          <w:rFonts w:hint="eastAsia"/>
        </w:rPr>
        <w:t>操作的一般要求</w:t>
      </w:r>
    </w:p>
    <w:p w14:paraId="115E8468"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w:t>
      </w:r>
      <w:r>
        <w:rPr>
          <w:rFonts w:hAnsi="宋体"/>
          <w:sz w:val="21"/>
          <w:szCs w:val="21"/>
        </w:rPr>
        <w:t xml:space="preserve">DL/T </w:t>
      </w:r>
      <w:r>
        <w:rPr>
          <w:rFonts w:hAnsi="宋体" w:hint="eastAsia"/>
          <w:sz w:val="21"/>
          <w:szCs w:val="21"/>
        </w:rPr>
        <w:t>593</w:t>
      </w:r>
      <w:r>
        <w:rPr>
          <w:rFonts w:hAnsi="宋体"/>
          <w:sz w:val="21"/>
          <w:szCs w:val="21"/>
        </w:rPr>
        <w:t>—2016</w:t>
      </w:r>
      <w:r>
        <w:rPr>
          <w:rFonts w:hAnsi="宋体" w:hint="eastAsia"/>
          <w:sz w:val="21"/>
          <w:szCs w:val="21"/>
        </w:rPr>
        <w:t>中的5.5～5.9和5.103的规定进行。</w:t>
      </w:r>
    </w:p>
    <w:p w14:paraId="720A5528" w14:textId="77777777" w:rsidR="00DD47F5" w:rsidRDefault="00000000">
      <w:pPr>
        <w:pStyle w:val="afff1"/>
        <w:spacing w:before="120" w:after="120"/>
      </w:pPr>
      <w:r>
        <w:rPr>
          <w:rFonts w:hint="eastAsia"/>
        </w:rPr>
        <w:t>固封极柱（适用时）</w:t>
      </w:r>
    </w:p>
    <w:p w14:paraId="1171D566"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按DL/T</w:t>
      </w:r>
      <w:r>
        <w:rPr>
          <w:rFonts w:hAnsi="宋体"/>
          <w:sz w:val="21"/>
          <w:szCs w:val="21"/>
        </w:rPr>
        <w:t xml:space="preserve"> 40</w:t>
      </w:r>
      <w:r>
        <w:rPr>
          <w:rFonts w:hAnsi="宋体" w:hint="eastAsia"/>
          <w:sz w:val="21"/>
          <w:szCs w:val="21"/>
        </w:rPr>
        <w:t>3—</w:t>
      </w:r>
      <w:r>
        <w:rPr>
          <w:rFonts w:hAnsi="宋体"/>
          <w:sz w:val="21"/>
          <w:szCs w:val="21"/>
        </w:rPr>
        <w:t>201</w:t>
      </w:r>
      <w:r>
        <w:rPr>
          <w:rFonts w:hAnsi="宋体" w:hint="eastAsia"/>
          <w:sz w:val="21"/>
          <w:szCs w:val="21"/>
        </w:rPr>
        <w:t>7</w:t>
      </w:r>
      <w:r>
        <w:rPr>
          <w:rFonts w:hAnsi="宋体"/>
          <w:sz w:val="21"/>
          <w:szCs w:val="21"/>
        </w:rPr>
        <w:t>附录C</w:t>
      </w:r>
      <w:r>
        <w:rPr>
          <w:rFonts w:hAnsi="宋体" w:hint="eastAsia"/>
          <w:sz w:val="21"/>
          <w:szCs w:val="21"/>
        </w:rPr>
        <w:t>中C.2的规定。</w:t>
      </w:r>
    </w:p>
    <w:p w14:paraId="571452E4" w14:textId="77777777" w:rsidR="00DD47F5" w:rsidRDefault="00000000">
      <w:pPr>
        <w:pStyle w:val="afff1"/>
        <w:spacing w:before="120" w:after="120"/>
      </w:pPr>
      <w:bookmarkStart w:id="129" w:name="OLE_LINK9"/>
      <w:r>
        <w:rPr>
          <w:rFonts w:hint="eastAsia"/>
        </w:rPr>
        <w:t>永磁操动机构（适用时</w:t>
      </w:r>
      <w:bookmarkEnd w:id="129"/>
      <w:r>
        <w:rPr>
          <w:rFonts w:hint="eastAsia"/>
        </w:rPr>
        <w:t>）</w:t>
      </w:r>
    </w:p>
    <w:p w14:paraId="41BCCE71" w14:textId="77777777" w:rsidR="00DD47F5" w:rsidRDefault="00000000">
      <w:pPr>
        <w:pStyle w:val="afffffe"/>
        <w:ind w:firstLine="420"/>
      </w:pPr>
      <w:r>
        <w:rPr>
          <w:rFonts w:hint="eastAsia"/>
        </w:rPr>
        <w:t>采用手动操作法进行。</w:t>
      </w:r>
    </w:p>
    <w:p w14:paraId="0348A82F" w14:textId="77777777" w:rsidR="00DD47F5" w:rsidRDefault="00000000">
      <w:pPr>
        <w:pStyle w:val="afff1"/>
        <w:spacing w:before="120" w:after="120"/>
      </w:pPr>
      <w:r>
        <w:rPr>
          <w:rFonts w:hint="eastAsia"/>
        </w:rPr>
        <w:t>智能高压真空断路器（适用时）</w:t>
      </w:r>
    </w:p>
    <w:p w14:paraId="1568D277" w14:textId="77777777" w:rsidR="00DD47F5" w:rsidRDefault="00000000">
      <w:pPr>
        <w:pStyle w:val="affffffffffe"/>
        <w:ind w:left="0" w:firstLineChars="200" w:firstLine="420"/>
        <w:rPr>
          <w:rFonts w:hAnsi="宋体" w:hint="eastAsia"/>
          <w:sz w:val="21"/>
          <w:szCs w:val="21"/>
        </w:rPr>
      </w:pPr>
      <w:r>
        <w:rPr>
          <w:rFonts w:hAnsi="宋体" w:hint="eastAsia"/>
          <w:sz w:val="21"/>
          <w:szCs w:val="21"/>
        </w:rPr>
        <w:t>智能高压真空断路器的补充技术要求</w:t>
      </w:r>
      <w:r>
        <w:rPr>
          <w:rFonts w:hAnsi="宋体"/>
          <w:sz w:val="21"/>
          <w:szCs w:val="21"/>
        </w:rPr>
        <w:t>应符合</w:t>
      </w:r>
      <w:r>
        <w:rPr>
          <w:rFonts w:hAnsi="宋体" w:hint="eastAsia"/>
          <w:sz w:val="21"/>
          <w:szCs w:val="21"/>
        </w:rPr>
        <w:t>DL/T</w:t>
      </w:r>
      <w:r>
        <w:rPr>
          <w:rFonts w:hAnsi="宋体"/>
          <w:sz w:val="21"/>
          <w:szCs w:val="21"/>
        </w:rPr>
        <w:t xml:space="preserve"> 40</w:t>
      </w:r>
      <w:r>
        <w:rPr>
          <w:rFonts w:hAnsi="宋体" w:hint="eastAsia"/>
          <w:sz w:val="21"/>
          <w:szCs w:val="21"/>
        </w:rPr>
        <w:t>3—</w:t>
      </w:r>
      <w:r>
        <w:rPr>
          <w:rFonts w:hAnsi="宋体"/>
          <w:sz w:val="21"/>
          <w:szCs w:val="21"/>
        </w:rPr>
        <w:t>201</w:t>
      </w:r>
      <w:r>
        <w:rPr>
          <w:rFonts w:hAnsi="宋体" w:hint="eastAsia"/>
          <w:sz w:val="21"/>
          <w:szCs w:val="21"/>
        </w:rPr>
        <w:t>7</w:t>
      </w:r>
      <w:r>
        <w:rPr>
          <w:rFonts w:hAnsi="宋体"/>
          <w:sz w:val="21"/>
          <w:szCs w:val="21"/>
        </w:rPr>
        <w:t>附录A</w:t>
      </w:r>
      <w:r>
        <w:rPr>
          <w:rFonts w:hAnsi="宋体" w:hint="eastAsia"/>
          <w:sz w:val="21"/>
          <w:szCs w:val="21"/>
        </w:rPr>
        <w:t>中A.3的规定。</w:t>
      </w:r>
    </w:p>
    <w:p w14:paraId="715EEC55" w14:textId="77777777" w:rsidR="00DD47F5" w:rsidRDefault="00000000">
      <w:pPr>
        <w:pStyle w:val="afff1"/>
        <w:spacing w:before="120" w:after="120"/>
      </w:pPr>
      <w:r>
        <w:rPr>
          <w:rFonts w:hint="eastAsia"/>
        </w:rPr>
        <w:t>热稳定性</w:t>
      </w:r>
    </w:p>
    <w:p w14:paraId="619D6633" w14:textId="77777777" w:rsidR="00DD47F5" w:rsidRDefault="00000000">
      <w:pPr>
        <w:pStyle w:val="afffffe"/>
        <w:ind w:firstLine="420"/>
      </w:pPr>
      <w:r>
        <w:rPr>
          <w:rFonts w:hint="eastAsia"/>
        </w:rPr>
        <w:t>按</w:t>
      </w:r>
      <w:r>
        <w:t>GB/T</w:t>
      </w:r>
      <w:r>
        <w:rPr>
          <w:rFonts w:hint="eastAsia"/>
        </w:rPr>
        <w:t xml:space="preserve"> </w:t>
      </w:r>
      <w:r>
        <w:t>2423.2</w:t>
      </w:r>
      <w:r>
        <w:rPr>
          <w:rFonts w:hint="eastAsia"/>
        </w:rPr>
        <w:t>的规定进行，试验温度70</w:t>
      </w:r>
      <w:r>
        <w:rPr>
          <w:rFonts w:ascii="Times New Roman" w:hint="eastAsia"/>
        </w:rPr>
        <w:t xml:space="preserve"> </w:t>
      </w:r>
      <w:r>
        <w:rPr>
          <w:rFonts w:hint="eastAsia"/>
        </w:rPr>
        <w:t>℃，自然通风，持续168</w:t>
      </w:r>
      <w:r>
        <w:rPr>
          <w:rFonts w:ascii="Times New Roman" w:hint="eastAsia"/>
        </w:rPr>
        <w:t xml:space="preserve"> </w:t>
      </w:r>
      <w:r>
        <w:rPr>
          <w:rFonts w:hint="eastAsia"/>
        </w:rPr>
        <w:t>h，恢复96</w:t>
      </w:r>
      <w:r>
        <w:rPr>
          <w:rFonts w:ascii="Times New Roman" w:hint="eastAsia"/>
        </w:rPr>
        <w:t xml:space="preserve"> </w:t>
      </w:r>
      <w:r>
        <w:rPr>
          <w:rFonts w:hint="eastAsia"/>
        </w:rPr>
        <w:t>h。</w:t>
      </w:r>
    </w:p>
    <w:p w14:paraId="6E668CF7" w14:textId="77777777" w:rsidR="00DD47F5" w:rsidRDefault="00000000">
      <w:pPr>
        <w:pStyle w:val="afff1"/>
        <w:spacing w:before="120" w:after="120"/>
      </w:pPr>
      <w:r>
        <w:rPr>
          <w:rFonts w:hint="eastAsia"/>
        </w:rPr>
        <w:lastRenderedPageBreak/>
        <w:t>耐电痕化指数</w:t>
      </w:r>
    </w:p>
    <w:p w14:paraId="6F3AC2C8" w14:textId="77777777" w:rsidR="00DD47F5" w:rsidRDefault="00000000">
      <w:pPr>
        <w:pStyle w:val="afffffe"/>
        <w:ind w:firstLine="420"/>
      </w:pPr>
      <w:r>
        <w:rPr>
          <w:rFonts w:hint="eastAsia"/>
        </w:rPr>
        <w:t>按GB/T 4207规定的耐电痕</w:t>
      </w:r>
      <w:proofErr w:type="gramStart"/>
      <w:r>
        <w:rPr>
          <w:rFonts w:hint="eastAsia"/>
        </w:rPr>
        <w:t>化指数</w:t>
      </w:r>
      <w:proofErr w:type="gramEnd"/>
      <w:r>
        <w:rPr>
          <w:rFonts w:hint="eastAsia"/>
        </w:rPr>
        <w:t>的测量程序进行测试。</w:t>
      </w:r>
    </w:p>
    <w:p w14:paraId="3C4F77F4" w14:textId="77777777" w:rsidR="00DD47F5" w:rsidRDefault="00000000">
      <w:pPr>
        <w:pStyle w:val="afff1"/>
        <w:spacing w:before="120" w:after="120"/>
      </w:pPr>
      <w:r>
        <w:rPr>
          <w:rFonts w:hint="eastAsia"/>
        </w:rPr>
        <w:t>外壳表面涂层附着力</w:t>
      </w:r>
    </w:p>
    <w:p w14:paraId="4FB9AAE0" w14:textId="77777777" w:rsidR="00DD47F5" w:rsidRDefault="00000000">
      <w:pPr>
        <w:pStyle w:val="afffffe"/>
        <w:ind w:firstLine="420"/>
      </w:pPr>
      <w:r>
        <w:rPr>
          <w:rFonts w:hint="eastAsia"/>
        </w:rPr>
        <w:t>选取断路器外壳涂层薄弱的三个不同位置，按</w:t>
      </w:r>
      <w:r>
        <w:t>GB/T 9286</w:t>
      </w:r>
      <w:r>
        <w:rPr>
          <w:rFonts w:hint="eastAsia"/>
        </w:rPr>
        <w:t>的规定进行。</w:t>
      </w:r>
    </w:p>
    <w:p w14:paraId="20DD280C" w14:textId="77777777" w:rsidR="00DD47F5" w:rsidRDefault="00000000">
      <w:pPr>
        <w:pStyle w:val="afff0"/>
        <w:spacing w:before="240" w:after="240"/>
      </w:pPr>
      <w:bookmarkStart w:id="130" w:name="_Toc198718613"/>
      <w:bookmarkStart w:id="131" w:name="_Toc199254868"/>
      <w:bookmarkStart w:id="132" w:name="_Toc199255516"/>
      <w:bookmarkStart w:id="133" w:name="_Toc199254772"/>
      <w:bookmarkStart w:id="134" w:name="_Toc194044637"/>
      <w:bookmarkStart w:id="135" w:name="_Toc194393247"/>
      <w:bookmarkStart w:id="136" w:name="_Toc198728355"/>
      <w:bookmarkStart w:id="137" w:name="_Toc198709893"/>
      <w:bookmarkStart w:id="138" w:name="_Toc194928219"/>
      <w:bookmarkStart w:id="139" w:name="_Toc193879015"/>
      <w:bookmarkStart w:id="140" w:name="_Toc200966458"/>
      <w:r>
        <w:rPr>
          <w:rFonts w:hint="eastAsia"/>
        </w:rPr>
        <w:t>检验规则</w:t>
      </w:r>
      <w:bookmarkEnd w:id="130"/>
      <w:bookmarkEnd w:id="131"/>
      <w:bookmarkEnd w:id="132"/>
      <w:bookmarkEnd w:id="133"/>
      <w:bookmarkEnd w:id="134"/>
      <w:bookmarkEnd w:id="135"/>
      <w:bookmarkEnd w:id="136"/>
      <w:bookmarkEnd w:id="137"/>
      <w:bookmarkEnd w:id="138"/>
      <w:bookmarkEnd w:id="139"/>
      <w:bookmarkEnd w:id="140"/>
    </w:p>
    <w:p w14:paraId="5F561193" w14:textId="77777777" w:rsidR="00DD47F5" w:rsidRDefault="00000000">
      <w:pPr>
        <w:pStyle w:val="afff1"/>
        <w:spacing w:before="120" w:after="120"/>
      </w:pPr>
      <w:r>
        <w:rPr>
          <w:rFonts w:hint="eastAsia"/>
        </w:rPr>
        <w:t>检验分类</w:t>
      </w:r>
    </w:p>
    <w:p w14:paraId="03ED1D9B" w14:textId="40F54077" w:rsidR="00DD47F5" w:rsidRDefault="006F5D3F">
      <w:pPr>
        <w:pStyle w:val="afffffe"/>
        <w:ind w:firstLine="420"/>
      </w:pPr>
      <w:r>
        <w:rPr>
          <w:rFonts w:hint="eastAsia"/>
        </w:rPr>
        <w:t>断路器检验包括出厂检验、型式检验。检验项目见表2。</w:t>
      </w:r>
    </w:p>
    <w:p w14:paraId="3A9577AF" w14:textId="77777777" w:rsidR="00DD47F5" w:rsidRDefault="00000000">
      <w:pPr>
        <w:pStyle w:val="aff6"/>
        <w:spacing w:before="120" w:after="120"/>
      </w:pPr>
      <w:r>
        <w:rPr>
          <w:rFonts w:hint="eastAsia"/>
        </w:rPr>
        <w:t>检验项目</w:t>
      </w:r>
    </w:p>
    <w:tbl>
      <w:tblPr>
        <w:tblStyle w:val="a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2555"/>
        <w:gridCol w:w="1555"/>
        <w:gridCol w:w="1555"/>
        <w:gridCol w:w="1556"/>
        <w:gridCol w:w="1556"/>
      </w:tblGrid>
      <w:tr w:rsidR="00DD47F5" w14:paraId="621CCDB6" w14:textId="77777777">
        <w:trPr>
          <w:tblHeader/>
          <w:jc w:val="center"/>
        </w:trPr>
        <w:tc>
          <w:tcPr>
            <w:tcW w:w="557" w:type="dxa"/>
            <w:tcBorders>
              <w:top w:val="single" w:sz="8" w:space="0" w:color="auto"/>
              <w:bottom w:val="single" w:sz="8" w:space="0" w:color="auto"/>
            </w:tcBorders>
            <w:shd w:val="clear" w:color="auto" w:fill="auto"/>
            <w:vAlign w:val="center"/>
          </w:tcPr>
          <w:p w14:paraId="131D4D24" w14:textId="77777777" w:rsidR="00DD47F5" w:rsidRDefault="00000000">
            <w:pPr>
              <w:pStyle w:val="affffffffff2"/>
            </w:pPr>
            <w:r>
              <w:rPr>
                <w:rFonts w:hint="eastAsia"/>
                <w:spacing w:val="-2"/>
              </w:rPr>
              <w:t>序号</w:t>
            </w:r>
          </w:p>
        </w:tc>
        <w:tc>
          <w:tcPr>
            <w:tcW w:w="2555" w:type="dxa"/>
            <w:tcBorders>
              <w:top w:val="single" w:sz="8" w:space="0" w:color="auto"/>
              <w:bottom w:val="single" w:sz="8" w:space="0" w:color="auto"/>
            </w:tcBorders>
            <w:shd w:val="clear" w:color="auto" w:fill="auto"/>
            <w:vAlign w:val="center"/>
          </w:tcPr>
          <w:p w14:paraId="66252C60" w14:textId="77777777" w:rsidR="00DD47F5" w:rsidRDefault="00000000">
            <w:pPr>
              <w:pStyle w:val="affffffffff2"/>
            </w:pPr>
            <w:r>
              <w:rPr>
                <w:rFonts w:hint="eastAsia"/>
                <w:spacing w:val="-2"/>
              </w:rPr>
              <w:t>检验项目</w:t>
            </w:r>
          </w:p>
        </w:tc>
        <w:tc>
          <w:tcPr>
            <w:tcW w:w="1555" w:type="dxa"/>
            <w:tcBorders>
              <w:top w:val="single" w:sz="8" w:space="0" w:color="auto"/>
              <w:bottom w:val="single" w:sz="8" w:space="0" w:color="auto"/>
            </w:tcBorders>
            <w:shd w:val="clear" w:color="auto" w:fill="auto"/>
            <w:vAlign w:val="center"/>
          </w:tcPr>
          <w:p w14:paraId="3B2457F6" w14:textId="77777777" w:rsidR="00DD47F5" w:rsidRDefault="00000000">
            <w:pPr>
              <w:pStyle w:val="affffffffff2"/>
            </w:pPr>
            <w:r>
              <w:rPr>
                <w:rFonts w:hint="eastAsia"/>
                <w:spacing w:val="-2"/>
              </w:rPr>
              <w:t>技术要求条款</w:t>
            </w:r>
          </w:p>
        </w:tc>
        <w:tc>
          <w:tcPr>
            <w:tcW w:w="1555" w:type="dxa"/>
            <w:tcBorders>
              <w:top w:val="single" w:sz="8" w:space="0" w:color="auto"/>
              <w:bottom w:val="single" w:sz="8" w:space="0" w:color="auto"/>
            </w:tcBorders>
            <w:shd w:val="clear" w:color="auto" w:fill="auto"/>
            <w:vAlign w:val="center"/>
          </w:tcPr>
          <w:p w14:paraId="7C4F4038" w14:textId="77777777" w:rsidR="00DD47F5" w:rsidRDefault="00000000">
            <w:pPr>
              <w:pStyle w:val="affffffffff2"/>
            </w:pPr>
            <w:r>
              <w:rPr>
                <w:rFonts w:hint="eastAsia"/>
                <w:spacing w:val="-1"/>
              </w:rPr>
              <w:t>试验方法条款</w:t>
            </w:r>
          </w:p>
        </w:tc>
        <w:tc>
          <w:tcPr>
            <w:tcW w:w="1556" w:type="dxa"/>
            <w:tcBorders>
              <w:top w:val="single" w:sz="8" w:space="0" w:color="auto"/>
              <w:bottom w:val="single" w:sz="8" w:space="0" w:color="auto"/>
            </w:tcBorders>
            <w:shd w:val="clear" w:color="auto" w:fill="auto"/>
            <w:vAlign w:val="center"/>
          </w:tcPr>
          <w:p w14:paraId="075FABF8" w14:textId="77777777" w:rsidR="00DD47F5" w:rsidRDefault="00000000">
            <w:pPr>
              <w:pStyle w:val="affffffffff2"/>
            </w:pPr>
            <w:r>
              <w:rPr>
                <w:rFonts w:hint="eastAsia"/>
                <w:spacing w:val="-5"/>
              </w:rPr>
              <w:t>出厂检验</w:t>
            </w:r>
          </w:p>
        </w:tc>
        <w:tc>
          <w:tcPr>
            <w:tcW w:w="1556" w:type="dxa"/>
            <w:tcBorders>
              <w:top w:val="single" w:sz="8" w:space="0" w:color="auto"/>
              <w:bottom w:val="single" w:sz="8" w:space="0" w:color="auto"/>
            </w:tcBorders>
            <w:shd w:val="clear" w:color="auto" w:fill="auto"/>
            <w:vAlign w:val="center"/>
          </w:tcPr>
          <w:p w14:paraId="7C54F3E0" w14:textId="77777777" w:rsidR="00DD47F5" w:rsidRDefault="00000000">
            <w:pPr>
              <w:pStyle w:val="affffffffff2"/>
            </w:pPr>
            <w:r>
              <w:rPr>
                <w:rFonts w:hint="eastAsia"/>
                <w:spacing w:val="-3"/>
              </w:rPr>
              <w:t>型式检验</w:t>
            </w:r>
          </w:p>
        </w:tc>
      </w:tr>
      <w:tr w:rsidR="00DD47F5" w14:paraId="3D6C2C02" w14:textId="77777777">
        <w:trPr>
          <w:jc w:val="center"/>
        </w:trPr>
        <w:tc>
          <w:tcPr>
            <w:tcW w:w="557" w:type="dxa"/>
            <w:tcBorders>
              <w:top w:val="single" w:sz="8" w:space="0" w:color="auto"/>
            </w:tcBorders>
            <w:shd w:val="clear" w:color="auto" w:fill="auto"/>
            <w:vAlign w:val="center"/>
          </w:tcPr>
          <w:p w14:paraId="060CAA58" w14:textId="77777777" w:rsidR="00DD47F5" w:rsidRDefault="00000000">
            <w:pPr>
              <w:pStyle w:val="affffffffff2"/>
            </w:pPr>
            <w:r>
              <w:rPr>
                <w:rFonts w:hint="eastAsia"/>
              </w:rPr>
              <w:t>1</w:t>
            </w:r>
          </w:p>
        </w:tc>
        <w:tc>
          <w:tcPr>
            <w:tcW w:w="2555" w:type="dxa"/>
            <w:tcBorders>
              <w:top w:val="single" w:sz="8" w:space="0" w:color="auto"/>
            </w:tcBorders>
            <w:shd w:val="clear" w:color="auto" w:fill="auto"/>
            <w:vAlign w:val="center"/>
          </w:tcPr>
          <w:p w14:paraId="2EEFA2AC" w14:textId="77777777" w:rsidR="00DD47F5" w:rsidRDefault="00000000">
            <w:pPr>
              <w:pStyle w:val="affffffffff2"/>
            </w:pPr>
            <w:r>
              <w:rPr>
                <w:rFonts w:hint="eastAsia"/>
              </w:rPr>
              <w:t>外观质量</w:t>
            </w:r>
          </w:p>
        </w:tc>
        <w:tc>
          <w:tcPr>
            <w:tcW w:w="1555" w:type="dxa"/>
            <w:tcBorders>
              <w:top w:val="single" w:sz="8" w:space="0" w:color="auto"/>
            </w:tcBorders>
            <w:shd w:val="clear" w:color="auto" w:fill="auto"/>
            <w:vAlign w:val="center"/>
          </w:tcPr>
          <w:p w14:paraId="3A407CDF" w14:textId="77777777" w:rsidR="00DD47F5" w:rsidRDefault="00000000">
            <w:pPr>
              <w:pStyle w:val="affffffffff2"/>
            </w:pPr>
            <w:bookmarkStart w:id="141" w:name="OLE_LINK12"/>
            <w:r>
              <w:rPr>
                <w:rFonts w:hint="eastAsia"/>
              </w:rPr>
              <w:t>6.</w:t>
            </w:r>
            <w:bookmarkEnd w:id="141"/>
            <w:r>
              <w:rPr>
                <w:rFonts w:hint="eastAsia"/>
              </w:rPr>
              <w:t>1</w:t>
            </w:r>
          </w:p>
        </w:tc>
        <w:tc>
          <w:tcPr>
            <w:tcW w:w="1555" w:type="dxa"/>
            <w:tcBorders>
              <w:top w:val="single" w:sz="8" w:space="0" w:color="auto"/>
            </w:tcBorders>
            <w:shd w:val="clear" w:color="auto" w:fill="auto"/>
            <w:vAlign w:val="center"/>
          </w:tcPr>
          <w:p w14:paraId="57034F6D" w14:textId="77777777" w:rsidR="00DD47F5" w:rsidRDefault="00000000">
            <w:pPr>
              <w:pStyle w:val="affffffffff2"/>
            </w:pPr>
            <w:r>
              <w:rPr>
                <w:rFonts w:hint="eastAsia"/>
              </w:rPr>
              <w:t>7.1</w:t>
            </w:r>
          </w:p>
        </w:tc>
        <w:tc>
          <w:tcPr>
            <w:tcW w:w="1556" w:type="dxa"/>
            <w:tcBorders>
              <w:top w:val="single" w:sz="8" w:space="0" w:color="auto"/>
            </w:tcBorders>
            <w:shd w:val="clear" w:color="auto" w:fill="auto"/>
          </w:tcPr>
          <w:p w14:paraId="350AEF53" w14:textId="77777777" w:rsidR="00DD47F5" w:rsidRDefault="00000000">
            <w:pPr>
              <w:pStyle w:val="affffffffff2"/>
            </w:pPr>
            <w:r>
              <w:rPr>
                <w:rFonts w:hint="eastAsia"/>
              </w:rPr>
              <w:t>√</w:t>
            </w:r>
          </w:p>
        </w:tc>
        <w:tc>
          <w:tcPr>
            <w:tcW w:w="1556" w:type="dxa"/>
            <w:tcBorders>
              <w:top w:val="single" w:sz="8" w:space="0" w:color="auto"/>
            </w:tcBorders>
            <w:shd w:val="clear" w:color="auto" w:fill="auto"/>
            <w:vAlign w:val="center"/>
          </w:tcPr>
          <w:p w14:paraId="7F8C1E1D" w14:textId="77777777" w:rsidR="00DD47F5" w:rsidRDefault="00000000">
            <w:pPr>
              <w:pStyle w:val="affffffffff2"/>
            </w:pPr>
            <w:r>
              <w:rPr>
                <w:rFonts w:hint="eastAsia"/>
              </w:rPr>
              <w:t>√</w:t>
            </w:r>
          </w:p>
        </w:tc>
      </w:tr>
      <w:tr w:rsidR="00DD47F5" w14:paraId="1C73874A" w14:textId="77777777">
        <w:trPr>
          <w:jc w:val="center"/>
        </w:trPr>
        <w:tc>
          <w:tcPr>
            <w:tcW w:w="557" w:type="dxa"/>
            <w:shd w:val="clear" w:color="auto" w:fill="auto"/>
            <w:vAlign w:val="center"/>
          </w:tcPr>
          <w:p w14:paraId="79E10ABC" w14:textId="77777777" w:rsidR="00DD47F5" w:rsidRDefault="00000000">
            <w:pPr>
              <w:pStyle w:val="affffffffff2"/>
            </w:pPr>
            <w:r>
              <w:rPr>
                <w:rFonts w:hint="eastAsia"/>
              </w:rPr>
              <w:t>2</w:t>
            </w:r>
          </w:p>
        </w:tc>
        <w:tc>
          <w:tcPr>
            <w:tcW w:w="2555" w:type="dxa"/>
            <w:shd w:val="clear" w:color="auto" w:fill="auto"/>
            <w:vAlign w:val="center"/>
          </w:tcPr>
          <w:p w14:paraId="4965CF79" w14:textId="77777777" w:rsidR="00DD47F5" w:rsidRDefault="00000000">
            <w:pPr>
              <w:pStyle w:val="affffffffff2"/>
            </w:pPr>
            <w:r>
              <w:rPr>
                <w:rFonts w:hint="eastAsia"/>
              </w:rPr>
              <w:t>断路器的接地</w:t>
            </w:r>
          </w:p>
        </w:tc>
        <w:tc>
          <w:tcPr>
            <w:tcW w:w="1555" w:type="dxa"/>
            <w:shd w:val="clear" w:color="auto" w:fill="auto"/>
          </w:tcPr>
          <w:p w14:paraId="61D5347D" w14:textId="77777777" w:rsidR="00DD47F5" w:rsidRDefault="00000000">
            <w:pPr>
              <w:pStyle w:val="affffffffff2"/>
            </w:pPr>
            <w:r>
              <w:rPr>
                <w:rFonts w:hint="eastAsia"/>
              </w:rPr>
              <w:t>6.2</w:t>
            </w:r>
          </w:p>
        </w:tc>
        <w:tc>
          <w:tcPr>
            <w:tcW w:w="1555" w:type="dxa"/>
            <w:shd w:val="clear" w:color="auto" w:fill="auto"/>
            <w:vAlign w:val="center"/>
          </w:tcPr>
          <w:p w14:paraId="4B4B8FF4" w14:textId="77777777" w:rsidR="00DD47F5" w:rsidRDefault="00000000">
            <w:pPr>
              <w:pStyle w:val="affffffffff2"/>
            </w:pPr>
            <w:bookmarkStart w:id="142" w:name="OLE_LINK10"/>
            <w:r>
              <w:rPr>
                <w:rFonts w:hint="eastAsia"/>
              </w:rPr>
              <w:t>7.</w:t>
            </w:r>
            <w:bookmarkEnd w:id="142"/>
            <w:r>
              <w:rPr>
                <w:rFonts w:hint="eastAsia"/>
              </w:rPr>
              <w:t>2</w:t>
            </w:r>
          </w:p>
        </w:tc>
        <w:tc>
          <w:tcPr>
            <w:tcW w:w="1556" w:type="dxa"/>
            <w:shd w:val="clear" w:color="auto" w:fill="auto"/>
          </w:tcPr>
          <w:p w14:paraId="2CDE56BD" w14:textId="77777777" w:rsidR="00DD47F5" w:rsidRDefault="00000000">
            <w:pPr>
              <w:pStyle w:val="affffffffff2"/>
            </w:pPr>
            <w:r>
              <w:rPr>
                <w:rFonts w:hint="eastAsia"/>
              </w:rPr>
              <w:t>√</w:t>
            </w:r>
          </w:p>
        </w:tc>
        <w:tc>
          <w:tcPr>
            <w:tcW w:w="1556" w:type="dxa"/>
            <w:shd w:val="clear" w:color="auto" w:fill="auto"/>
            <w:vAlign w:val="center"/>
          </w:tcPr>
          <w:p w14:paraId="68B254FE" w14:textId="77777777" w:rsidR="00DD47F5" w:rsidRDefault="00000000">
            <w:pPr>
              <w:pStyle w:val="affffffffff2"/>
            </w:pPr>
            <w:r>
              <w:rPr>
                <w:rFonts w:hint="eastAsia"/>
              </w:rPr>
              <w:t>√</w:t>
            </w:r>
          </w:p>
        </w:tc>
      </w:tr>
      <w:tr w:rsidR="00DD47F5" w14:paraId="06761EF4" w14:textId="77777777">
        <w:trPr>
          <w:jc w:val="center"/>
        </w:trPr>
        <w:tc>
          <w:tcPr>
            <w:tcW w:w="557" w:type="dxa"/>
            <w:shd w:val="clear" w:color="auto" w:fill="auto"/>
            <w:vAlign w:val="center"/>
          </w:tcPr>
          <w:p w14:paraId="1719F4C2" w14:textId="77777777" w:rsidR="00DD47F5" w:rsidRDefault="00000000">
            <w:pPr>
              <w:pStyle w:val="affffffffff2"/>
            </w:pPr>
            <w:r>
              <w:rPr>
                <w:rFonts w:hint="eastAsia"/>
              </w:rPr>
              <w:t>3</w:t>
            </w:r>
          </w:p>
        </w:tc>
        <w:tc>
          <w:tcPr>
            <w:tcW w:w="2555" w:type="dxa"/>
            <w:shd w:val="clear" w:color="auto" w:fill="auto"/>
            <w:vAlign w:val="center"/>
          </w:tcPr>
          <w:p w14:paraId="59CF65E8" w14:textId="77777777" w:rsidR="00DD47F5" w:rsidRDefault="00000000">
            <w:pPr>
              <w:pStyle w:val="affffffffff2"/>
            </w:pPr>
            <w:r>
              <w:rPr>
                <w:rFonts w:hint="eastAsia"/>
              </w:rPr>
              <w:t>辅助和控制设备</w:t>
            </w:r>
          </w:p>
        </w:tc>
        <w:tc>
          <w:tcPr>
            <w:tcW w:w="1555" w:type="dxa"/>
            <w:shd w:val="clear" w:color="auto" w:fill="auto"/>
          </w:tcPr>
          <w:p w14:paraId="04854E4D" w14:textId="77777777" w:rsidR="00DD47F5" w:rsidRDefault="00000000">
            <w:pPr>
              <w:pStyle w:val="affffffffff2"/>
            </w:pPr>
            <w:r>
              <w:rPr>
                <w:rFonts w:hint="eastAsia"/>
              </w:rPr>
              <w:t>6.3</w:t>
            </w:r>
          </w:p>
        </w:tc>
        <w:tc>
          <w:tcPr>
            <w:tcW w:w="1555" w:type="dxa"/>
            <w:shd w:val="clear" w:color="auto" w:fill="auto"/>
          </w:tcPr>
          <w:p w14:paraId="09198B5C" w14:textId="77777777" w:rsidR="00DD47F5" w:rsidRDefault="00000000">
            <w:pPr>
              <w:pStyle w:val="affffffffff2"/>
            </w:pPr>
            <w:r>
              <w:rPr>
                <w:rFonts w:hint="eastAsia"/>
              </w:rPr>
              <w:t>7.3</w:t>
            </w:r>
          </w:p>
        </w:tc>
        <w:tc>
          <w:tcPr>
            <w:tcW w:w="1556" w:type="dxa"/>
            <w:shd w:val="clear" w:color="auto" w:fill="auto"/>
          </w:tcPr>
          <w:p w14:paraId="3404026B" w14:textId="77777777" w:rsidR="00DD47F5" w:rsidRDefault="00000000">
            <w:pPr>
              <w:pStyle w:val="affffffffff2"/>
            </w:pPr>
            <w:r>
              <w:rPr>
                <w:rFonts w:hint="eastAsia"/>
              </w:rPr>
              <w:t>√</w:t>
            </w:r>
          </w:p>
        </w:tc>
        <w:tc>
          <w:tcPr>
            <w:tcW w:w="1556" w:type="dxa"/>
            <w:shd w:val="clear" w:color="auto" w:fill="auto"/>
            <w:vAlign w:val="center"/>
          </w:tcPr>
          <w:p w14:paraId="18DD8CFA" w14:textId="77777777" w:rsidR="00DD47F5" w:rsidRDefault="00000000">
            <w:pPr>
              <w:pStyle w:val="affffffffff2"/>
            </w:pPr>
            <w:r>
              <w:rPr>
                <w:rFonts w:hint="eastAsia"/>
              </w:rPr>
              <w:t>√</w:t>
            </w:r>
          </w:p>
        </w:tc>
      </w:tr>
      <w:tr w:rsidR="00DD47F5" w14:paraId="27492007" w14:textId="77777777">
        <w:trPr>
          <w:jc w:val="center"/>
        </w:trPr>
        <w:tc>
          <w:tcPr>
            <w:tcW w:w="557" w:type="dxa"/>
            <w:shd w:val="clear" w:color="auto" w:fill="auto"/>
            <w:vAlign w:val="center"/>
          </w:tcPr>
          <w:p w14:paraId="7C8E18BB" w14:textId="77777777" w:rsidR="00DD47F5" w:rsidRDefault="00000000">
            <w:pPr>
              <w:pStyle w:val="affffffffff2"/>
            </w:pPr>
            <w:r>
              <w:rPr>
                <w:rFonts w:hint="eastAsia"/>
              </w:rPr>
              <w:t>4</w:t>
            </w:r>
          </w:p>
        </w:tc>
        <w:tc>
          <w:tcPr>
            <w:tcW w:w="2555" w:type="dxa"/>
            <w:shd w:val="clear" w:color="auto" w:fill="auto"/>
            <w:vAlign w:val="center"/>
          </w:tcPr>
          <w:p w14:paraId="7257B092" w14:textId="77777777" w:rsidR="00DD47F5" w:rsidRDefault="00000000">
            <w:pPr>
              <w:pStyle w:val="affffffffff2"/>
            </w:pPr>
            <w:r>
              <w:rPr>
                <w:rFonts w:hint="eastAsia"/>
              </w:rPr>
              <w:t>动力操作</w:t>
            </w:r>
          </w:p>
        </w:tc>
        <w:tc>
          <w:tcPr>
            <w:tcW w:w="1555" w:type="dxa"/>
            <w:shd w:val="clear" w:color="auto" w:fill="auto"/>
          </w:tcPr>
          <w:p w14:paraId="291DCDF2" w14:textId="77777777" w:rsidR="00DD47F5" w:rsidRDefault="00000000">
            <w:pPr>
              <w:pStyle w:val="affffffffff2"/>
            </w:pPr>
            <w:r>
              <w:rPr>
                <w:rFonts w:hint="eastAsia"/>
              </w:rPr>
              <w:t>6.4</w:t>
            </w:r>
          </w:p>
        </w:tc>
        <w:tc>
          <w:tcPr>
            <w:tcW w:w="1555" w:type="dxa"/>
            <w:shd w:val="clear" w:color="auto" w:fill="auto"/>
          </w:tcPr>
          <w:p w14:paraId="77728EF5" w14:textId="77777777" w:rsidR="00DD47F5" w:rsidRDefault="00000000">
            <w:pPr>
              <w:pStyle w:val="affffffffff2"/>
            </w:pPr>
            <w:r>
              <w:rPr>
                <w:rFonts w:hint="eastAsia"/>
              </w:rPr>
              <w:t>7.4</w:t>
            </w:r>
          </w:p>
        </w:tc>
        <w:tc>
          <w:tcPr>
            <w:tcW w:w="1556" w:type="dxa"/>
            <w:shd w:val="clear" w:color="auto" w:fill="auto"/>
          </w:tcPr>
          <w:p w14:paraId="00E3493D" w14:textId="77777777" w:rsidR="00DD47F5" w:rsidRDefault="00000000">
            <w:pPr>
              <w:pStyle w:val="affffffffff2"/>
            </w:pPr>
            <w:r>
              <w:rPr>
                <w:rFonts w:hint="eastAsia"/>
              </w:rPr>
              <w:t>√</w:t>
            </w:r>
          </w:p>
        </w:tc>
        <w:tc>
          <w:tcPr>
            <w:tcW w:w="1556" w:type="dxa"/>
            <w:shd w:val="clear" w:color="auto" w:fill="auto"/>
            <w:vAlign w:val="center"/>
          </w:tcPr>
          <w:p w14:paraId="2A7D62EE" w14:textId="77777777" w:rsidR="00DD47F5" w:rsidRDefault="00000000">
            <w:pPr>
              <w:pStyle w:val="affffffffff2"/>
            </w:pPr>
            <w:bookmarkStart w:id="143" w:name="OLE_LINK2"/>
            <w:r>
              <w:rPr>
                <w:rFonts w:hint="eastAsia"/>
              </w:rPr>
              <w:t>√</w:t>
            </w:r>
            <w:bookmarkEnd w:id="143"/>
          </w:p>
        </w:tc>
      </w:tr>
      <w:tr w:rsidR="00DD47F5" w14:paraId="26D2C1FB" w14:textId="77777777">
        <w:trPr>
          <w:jc w:val="center"/>
        </w:trPr>
        <w:tc>
          <w:tcPr>
            <w:tcW w:w="557" w:type="dxa"/>
            <w:shd w:val="clear" w:color="auto" w:fill="auto"/>
            <w:vAlign w:val="center"/>
          </w:tcPr>
          <w:p w14:paraId="3B5E6A2C" w14:textId="77777777" w:rsidR="00DD47F5" w:rsidRDefault="00000000">
            <w:pPr>
              <w:pStyle w:val="affffffffff2"/>
            </w:pPr>
            <w:r>
              <w:rPr>
                <w:rFonts w:hint="eastAsia"/>
              </w:rPr>
              <w:t>5</w:t>
            </w:r>
          </w:p>
        </w:tc>
        <w:tc>
          <w:tcPr>
            <w:tcW w:w="2555" w:type="dxa"/>
            <w:shd w:val="clear" w:color="auto" w:fill="auto"/>
            <w:vAlign w:val="center"/>
          </w:tcPr>
          <w:p w14:paraId="301BEFF7" w14:textId="77777777" w:rsidR="00DD47F5" w:rsidRDefault="00000000">
            <w:pPr>
              <w:pStyle w:val="affffffffff2"/>
            </w:pPr>
            <w:r>
              <w:rPr>
                <w:rFonts w:hint="eastAsia"/>
              </w:rPr>
              <w:t>储能操作</w:t>
            </w:r>
          </w:p>
        </w:tc>
        <w:tc>
          <w:tcPr>
            <w:tcW w:w="1555" w:type="dxa"/>
            <w:shd w:val="clear" w:color="auto" w:fill="auto"/>
          </w:tcPr>
          <w:p w14:paraId="3AD1ADF3" w14:textId="77777777" w:rsidR="00DD47F5" w:rsidRDefault="00000000">
            <w:pPr>
              <w:pStyle w:val="affffffffff2"/>
            </w:pPr>
            <w:r>
              <w:rPr>
                <w:rFonts w:hint="eastAsia"/>
              </w:rPr>
              <w:t>6.5</w:t>
            </w:r>
          </w:p>
        </w:tc>
        <w:tc>
          <w:tcPr>
            <w:tcW w:w="1555" w:type="dxa"/>
            <w:shd w:val="clear" w:color="auto" w:fill="auto"/>
          </w:tcPr>
          <w:p w14:paraId="190B073D" w14:textId="77777777" w:rsidR="00DD47F5" w:rsidRDefault="00000000">
            <w:pPr>
              <w:pStyle w:val="affffffffff2"/>
            </w:pPr>
            <w:r>
              <w:rPr>
                <w:rFonts w:hint="eastAsia"/>
              </w:rPr>
              <w:t>7.5</w:t>
            </w:r>
          </w:p>
        </w:tc>
        <w:tc>
          <w:tcPr>
            <w:tcW w:w="1556" w:type="dxa"/>
            <w:shd w:val="clear" w:color="auto" w:fill="auto"/>
          </w:tcPr>
          <w:p w14:paraId="57217F55" w14:textId="77777777" w:rsidR="00DD47F5" w:rsidRDefault="00000000">
            <w:pPr>
              <w:pStyle w:val="affffffffff2"/>
            </w:pPr>
            <w:r>
              <w:rPr>
                <w:rFonts w:hint="eastAsia"/>
              </w:rPr>
              <w:t>√</w:t>
            </w:r>
          </w:p>
        </w:tc>
        <w:tc>
          <w:tcPr>
            <w:tcW w:w="1556" w:type="dxa"/>
            <w:shd w:val="clear" w:color="auto" w:fill="auto"/>
            <w:vAlign w:val="center"/>
          </w:tcPr>
          <w:p w14:paraId="3B1EC75B" w14:textId="77777777" w:rsidR="00DD47F5" w:rsidRDefault="00000000">
            <w:pPr>
              <w:pStyle w:val="affffffffff2"/>
            </w:pPr>
            <w:r>
              <w:rPr>
                <w:rFonts w:hint="eastAsia"/>
              </w:rPr>
              <w:t>√</w:t>
            </w:r>
          </w:p>
        </w:tc>
      </w:tr>
      <w:tr w:rsidR="00DD47F5" w14:paraId="4155DF16" w14:textId="77777777">
        <w:trPr>
          <w:jc w:val="center"/>
        </w:trPr>
        <w:tc>
          <w:tcPr>
            <w:tcW w:w="557" w:type="dxa"/>
            <w:shd w:val="clear" w:color="auto" w:fill="auto"/>
            <w:vAlign w:val="center"/>
          </w:tcPr>
          <w:p w14:paraId="7E687E71" w14:textId="77777777" w:rsidR="00DD47F5" w:rsidRDefault="00000000">
            <w:pPr>
              <w:pStyle w:val="affffffffff2"/>
            </w:pPr>
            <w:r>
              <w:rPr>
                <w:rFonts w:hint="eastAsia"/>
              </w:rPr>
              <w:t>6</w:t>
            </w:r>
          </w:p>
        </w:tc>
        <w:tc>
          <w:tcPr>
            <w:tcW w:w="2555" w:type="dxa"/>
            <w:shd w:val="clear" w:color="auto" w:fill="auto"/>
            <w:vAlign w:val="center"/>
          </w:tcPr>
          <w:p w14:paraId="09C7A11A" w14:textId="77777777" w:rsidR="00DD47F5" w:rsidRDefault="00000000">
            <w:pPr>
              <w:pStyle w:val="affffffffff2"/>
            </w:pPr>
            <w:r>
              <w:rPr>
                <w:rFonts w:hint="eastAsia"/>
              </w:rPr>
              <w:t>不依赖人力的操作</w:t>
            </w:r>
          </w:p>
        </w:tc>
        <w:tc>
          <w:tcPr>
            <w:tcW w:w="1555" w:type="dxa"/>
            <w:shd w:val="clear" w:color="auto" w:fill="auto"/>
          </w:tcPr>
          <w:p w14:paraId="4A7C1339" w14:textId="77777777" w:rsidR="00DD47F5" w:rsidRDefault="00000000">
            <w:pPr>
              <w:pStyle w:val="affffffffff2"/>
            </w:pPr>
            <w:r>
              <w:rPr>
                <w:rFonts w:hint="eastAsia"/>
              </w:rPr>
              <w:t>6.6</w:t>
            </w:r>
          </w:p>
        </w:tc>
        <w:tc>
          <w:tcPr>
            <w:tcW w:w="1555" w:type="dxa"/>
            <w:shd w:val="clear" w:color="auto" w:fill="auto"/>
          </w:tcPr>
          <w:p w14:paraId="14FA5511" w14:textId="77777777" w:rsidR="00DD47F5" w:rsidRDefault="00000000">
            <w:pPr>
              <w:pStyle w:val="affffffffff2"/>
            </w:pPr>
            <w:r>
              <w:rPr>
                <w:rFonts w:hint="eastAsia"/>
              </w:rPr>
              <w:t>7.6</w:t>
            </w:r>
          </w:p>
        </w:tc>
        <w:tc>
          <w:tcPr>
            <w:tcW w:w="1556" w:type="dxa"/>
            <w:shd w:val="clear" w:color="auto" w:fill="auto"/>
          </w:tcPr>
          <w:p w14:paraId="629E1B1B" w14:textId="77777777" w:rsidR="00DD47F5" w:rsidRDefault="00000000">
            <w:pPr>
              <w:pStyle w:val="affffffffff2"/>
            </w:pPr>
            <w:r>
              <w:rPr>
                <w:rFonts w:hint="eastAsia"/>
              </w:rPr>
              <w:t>√</w:t>
            </w:r>
          </w:p>
        </w:tc>
        <w:tc>
          <w:tcPr>
            <w:tcW w:w="1556" w:type="dxa"/>
            <w:shd w:val="clear" w:color="auto" w:fill="auto"/>
            <w:vAlign w:val="center"/>
          </w:tcPr>
          <w:p w14:paraId="6682C1E8" w14:textId="77777777" w:rsidR="00DD47F5" w:rsidRDefault="00000000">
            <w:pPr>
              <w:pStyle w:val="affffffffff2"/>
            </w:pPr>
            <w:r>
              <w:rPr>
                <w:rFonts w:hint="eastAsia"/>
              </w:rPr>
              <w:t>√</w:t>
            </w:r>
          </w:p>
        </w:tc>
      </w:tr>
      <w:tr w:rsidR="00DD47F5" w14:paraId="5CE1BCED" w14:textId="77777777">
        <w:trPr>
          <w:jc w:val="center"/>
        </w:trPr>
        <w:tc>
          <w:tcPr>
            <w:tcW w:w="557" w:type="dxa"/>
            <w:shd w:val="clear" w:color="auto" w:fill="auto"/>
            <w:vAlign w:val="center"/>
          </w:tcPr>
          <w:p w14:paraId="165C27DC" w14:textId="77777777" w:rsidR="00DD47F5" w:rsidRDefault="00000000">
            <w:pPr>
              <w:pStyle w:val="affffffffff2"/>
            </w:pPr>
            <w:r>
              <w:rPr>
                <w:rFonts w:hint="eastAsia"/>
              </w:rPr>
              <w:t>7</w:t>
            </w:r>
          </w:p>
        </w:tc>
        <w:tc>
          <w:tcPr>
            <w:tcW w:w="2555" w:type="dxa"/>
            <w:shd w:val="clear" w:color="auto" w:fill="auto"/>
            <w:vAlign w:val="center"/>
          </w:tcPr>
          <w:p w14:paraId="6871E6BB" w14:textId="77777777" w:rsidR="00DD47F5" w:rsidRDefault="00000000">
            <w:pPr>
              <w:pStyle w:val="affffffffff2"/>
            </w:pPr>
            <w:r>
              <w:rPr>
                <w:rFonts w:hint="eastAsia"/>
              </w:rPr>
              <w:t>脱扣器操作</w:t>
            </w:r>
          </w:p>
        </w:tc>
        <w:tc>
          <w:tcPr>
            <w:tcW w:w="1555" w:type="dxa"/>
            <w:shd w:val="clear" w:color="auto" w:fill="auto"/>
          </w:tcPr>
          <w:p w14:paraId="74AD7C88" w14:textId="77777777" w:rsidR="00DD47F5" w:rsidRDefault="00000000">
            <w:pPr>
              <w:pStyle w:val="affffffffff2"/>
            </w:pPr>
            <w:r>
              <w:rPr>
                <w:rFonts w:hint="eastAsia"/>
              </w:rPr>
              <w:t>6.7</w:t>
            </w:r>
          </w:p>
        </w:tc>
        <w:tc>
          <w:tcPr>
            <w:tcW w:w="1555" w:type="dxa"/>
            <w:shd w:val="clear" w:color="auto" w:fill="auto"/>
          </w:tcPr>
          <w:p w14:paraId="3E8F5D20" w14:textId="77777777" w:rsidR="00DD47F5" w:rsidRDefault="00000000">
            <w:pPr>
              <w:pStyle w:val="affffffffff2"/>
            </w:pPr>
            <w:r>
              <w:rPr>
                <w:rFonts w:hint="eastAsia"/>
              </w:rPr>
              <w:t>7.7</w:t>
            </w:r>
          </w:p>
        </w:tc>
        <w:tc>
          <w:tcPr>
            <w:tcW w:w="1556" w:type="dxa"/>
            <w:shd w:val="clear" w:color="auto" w:fill="auto"/>
          </w:tcPr>
          <w:p w14:paraId="1CF467DF" w14:textId="77777777" w:rsidR="00DD47F5" w:rsidRDefault="00000000">
            <w:pPr>
              <w:pStyle w:val="affffffffff2"/>
            </w:pPr>
            <w:r>
              <w:rPr>
                <w:rFonts w:hint="eastAsia"/>
              </w:rPr>
              <w:t>√</w:t>
            </w:r>
          </w:p>
        </w:tc>
        <w:tc>
          <w:tcPr>
            <w:tcW w:w="1556" w:type="dxa"/>
            <w:shd w:val="clear" w:color="auto" w:fill="auto"/>
            <w:vAlign w:val="center"/>
          </w:tcPr>
          <w:p w14:paraId="6741A848" w14:textId="77777777" w:rsidR="00DD47F5" w:rsidRDefault="00000000">
            <w:pPr>
              <w:pStyle w:val="affffffffff2"/>
            </w:pPr>
            <w:r>
              <w:rPr>
                <w:rFonts w:hint="eastAsia"/>
              </w:rPr>
              <w:t>√</w:t>
            </w:r>
          </w:p>
        </w:tc>
      </w:tr>
      <w:tr w:rsidR="00DD47F5" w14:paraId="36DDB9F3" w14:textId="77777777">
        <w:trPr>
          <w:jc w:val="center"/>
        </w:trPr>
        <w:tc>
          <w:tcPr>
            <w:tcW w:w="557" w:type="dxa"/>
            <w:shd w:val="clear" w:color="auto" w:fill="auto"/>
            <w:vAlign w:val="center"/>
          </w:tcPr>
          <w:p w14:paraId="5B19CA14" w14:textId="77777777" w:rsidR="00DD47F5" w:rsidRDefault="00000000">
            <w:pPr>
              <w:pStyle w:val="affffffffff2"/>
            </w:pPr>
            <w:r>
              <w:rPr>
                <w:rFonts w:hint="eastAsia"/>
              </w:rPr>
              <w:t>8</w:t>
            </w:r>
          </w:p>
        </w:tc>
        <w:tc>
          <w:tcPr>
            <w:tcW w:w="2555" w:type="dxa"/>
            <w:shd w:val="clear" w:color="auto" w:fill="auto"/>
            <w:vAlign w:val="center"/>
          </w:tcPr>
          <w:p w14:paraId="076A5662" w14:textId="77777777" w:rsidR="00DD47F5" w:rsidRDefault="00000000">
            <w:pPr>
              <w:pStyle w:val="affffffffff2"/>
            </w:pPr>
            <w:r>
              <w:rPr>
                <w:rFonts w:hint="eastAsia"/>
              </w:rPr>
              <w:t>低压力和高压力闭锁装置</w:t>
            </w:r>
          </w:p>
        </w:tc>
        <w:tc>
          <w:tcPr>
            <w:tcW w:w="1555" w:type="dxa"/>
            <w:shd w:val="clear" w:color="auto" w:fill="auto"/>
          </w:tcPr>
          <w:p w14:paraId="15809D69" w14:textId="77777777" w:rsidR="00DD47F5" w:rsidRDefault="00000000">
            <w:pPr>
              <w:pStyle w:val="affffffffff2"/>
            </w:pPr>
            <w:r>
              <w:rPr>
                <w:rFonts w:hint="eastAsia"/>
              </w:rPr>
              <w:t>6.8</w:t>
            </w:r>
          </w:p>
        </w:tc>
        <w:tc>
          <w:tcPr>
            <w:tcW w:w="1555" w:type="dxa"/>
            <w:shd w:val="clear" w:color="auto" w:fill="auto"/>
          </w:tcPr>
          <w:p w14:paraId="02237447" w14:textId="77777777" w:rsidR="00DD47F5" w:rsidRDefault="00000000">
            <w:pPr>
              <w:pStyle w:val="affffffffff2"/>
            </w:pPr>
            <w:r>
              <w:rPr>
                <w:rFonts w:hint="eastAsia"/>
              </w:rPr>
              <w:t>7.8</w:t>
            </w:r>
          </w:p>
        </w:tc>
        <w:tc>
          <w:tcPr>
            <w:tcW w:w="1556" w:type="dxa"/>
            <w:shd w:val="clear" w:color="auto" w:fill="auto"/>
          </w:tcPr>
          <w:p w14:paraId="253084F0" w14:textId="77777777" w:rsidR="00DD47F5" w:rsidRDefault="00000000">
            <w:pPr>
              <w:pStyle w:val="affffffffff2"/>
            </w:pPr>
            <w:r>
              <w:rPr>
                <w:rFonts w:hint="eastAsia"/>
              </w:rPr>
              <w:t>√</w:t>
            </w:r>
          </w:p>
        </w:tc>
        <w:tc>
          <w:tcPr>
            <w:tcW w:w="1556" w:type="dxa"/>
            <w:shd w:val="clear" w:color="auto" w:fill="auto"/>
            <w:vAlign w:val="center"/>
          </w:tcPr>
          <w:p w14:paraId="5168A70F" w14:textId="77777777" w:rsidR="00DD47F5" w:rsidRDefault="00000000">
            <w:pPr>
              <w:pStyle w:val="affffffffff2"/>
            </w:pPr>
            <w:r>
              <w:rPr>
                <w:rFonts w:hint="eastAsia"/>
              </w:rPr>
              <w:t>√</w:t>
            </w:r>
          </w:p>
        </w:tc>
      </w:tr>
      <w:tr w:rsidR="00DD47F5" w14:paraId="58E1BD75" w14:textId="77777777">
        <w:trPr>
          <w:jc w:val="center"/>
        </w:trPr>
        <w:tc>
          <w:tcPr>
            <w:tcW w:w="557" w:type="dxa"/>
            <w:shd w:val="clear" w:color="auto" w:fill="auto"/>
            <w:vAlign w:val="center"/>
          </w:tcPr>
          <w:p w14:paraId="73336E66" w14:textId="77777777" w:rsidR="00DD47F5" w:rsidRDefault="00000000">
            <w:pPr>
              <w:pStyle w:val="affffffffff2"/>
            </w:pPr>
            <w:r>
              <w:rPr>
                <w:rFonts w:hint="eastAsia"/>
              </w:rPr>
              <w:t>9</w:t>
            </w:r>
          </w:p>
        </w:tc>
        <w:tc>
          <w:tcPr>
            <w:tcW w:w="2555" w:type="dxa"/>
            <w:shd w:val="clear" w:color="auto" w:fill="auto"/>
            <w:vAlign w:val="center"/>
          </w:tcPr>
          <w:p w14:paraId="171F3811" w14:textId="77777777" w:rsidR="00DD47F5" w:rsidRDefault="00000000">
            <w:pPr>
              <w:pStyle w:val="affffffffff2"/>
            </w:pPr>
            <w:r>
              <w:rPr>
                <w:rFonts w:hint="eastAsia"/>
              </w:rPr>
              <w:t>位置指示</w:t>
            </w:r>
          </w:p>
        </w:tc>
        <w:tc>
          <w:tcPr>
            <w:tcW w:w="1555" w:type="dxa"/>
            <w:shd w:val="clear" w:color="auto" w:fill="auto"/>
          </w:tcPr>
          <w:p w14:paraId="23B6A524" w14:textId="77777777" w:rsidR="00DD47F5" w:rsidRDefault="00000000">
            <w:pPr>
              <w:pStyle w:val="affffffffff2"/>
            </w:pPr>
            <w:r>
              <w:rPr>
                <w:rFonts w:hint="eastAsia"/>
              </w:rPr>
              <w:t>6.9</w:t>
            </w:r>
          </w:p>
        </w:tc>
        <w:tc>
          <w:tcPr>
            <w:tcW w:w="1555" w:type="dxa"/>
            <w:shd w:val="clear" w:color="auto" w:fill="auto"/>
          </w:tcPr>
          <w:p w14:paraId="30EA1C10" w14:textId="77777777" w:rsidR="00DD47F5" w:rsidRDefault="00000000">
            <w:pPr>
              <w:pStyle w:val="affffffffff2"/>
            </w:pPr>
            <w:r>
              <w:rPr>
                <w:rFonts w:hint="eastAsia"/>
              </w:rPr>
              <w:t>7.9</w:t>
            </w:r>
          </w:p>
        </w:tc>
        <w:tc>
          <w:tcPr>
            <w:tcW w:w="1556" w:type="dxa"/>
            <w:shd w:val="clear" w:color="auto" w:fill="auto"/>
          </w:tcPr>
          <w:p w14:paraId="20435E51" w14:textId="77777777" w:rsidR="00DD47F5" w:rsidRDefault="00000000">
            <w:pPr>
              <w:pStyle w:val="affffffffff2"/>
            </w:pPr>
            <w:r>
              <w:rPr>
                <w:rFonts w:hint="eastAsia"/>
              </w:rPr>
              <w:t>√</w:t>
            </w:r>
          </w:p>
        </w:tc>
        <w:tc>
          <w:tcPr>
            <w:tcW w:w="1556" w:type="dxa"/>
            <w:shd w:val="clear" w:color="auto" w:fill="auto"/>
            <w:vAlign w:val="center"/>
          </w:tcPr>
          <w:p w14:paraId="53860E5C" w14:textId="77777777" w:rsidR="00DD47F5" w:rsidRDefault="00000000">
            <w:pPr>
              <w:pStyle w:val="affffffffff2"/>
            </w:pPr>
            <w:r>
              <w:rPr>
                <w:rFonts w:hint="eastAsia"/>
              </w:rPr>
              <w:t>√</w:t>
            </w:r>
          </w:p>
        </w:tc>
      </w:tr>
      <w:tr w:rsidR="00DD47F5" w14:paraId="02D44A7E" w14:textId="77777777">
        <w:trPr>
          <w:jc w:val="center"/>
        </w:trPr>
        <w:tc>
          <w:tcPr>
            <w:tcW w:w="557" w:type="dxa"/>
            <w:shd w:val="clear" w:color="auto" w:fill="auto"/>
            <w:vAlign w:val="center"/>
          </w:tcPr>
          <w:p w14:paraId="672E09C4" w14:textId="77777777" w:rsidR="00DD47F5" w:rsidRDefault="00000000">
            <w:pPr>
              <w:pStyle w:val="affffffffff2"/>
            </w:pPr>
            <w:r>
              <w:rPr>
                <w:rFonts w:hint="eastAsia"/>
              </w:rPr>
              <w:t>10</w:t>
            </w:r>
          </w:p>
        </w:tc>
        <w:tc>
          <w:tcPr>
            <w:tcW w:w="2555" w:type="dxa"/>
            <w:shd w:val="clear" w:color="auto" w:fill="auto"/>
            <w:vAlign w:val="center"/>
          </w:tcPr>
          <w:p w14:paraId="6C39A35B" w14:textId="77777777" w:rsidR="00DD47F5" w:rsidRDefault="00000000">
            <w:pPr>
              <w:pStyle w:val="affffffffff2"/>
            </w:pPr>
            <w:r>
              <w:rPr>
                <w:rFonts w:hint="eastAsia"/>
              </w:rPr>
              <w:t>外壳的防护等级</w:t>
            </w:r>
          </w:p>
        </w:tc>
        <w:tc>
          <w:tcPr>
            <w:tcW w:w="1555" w:type="dxa"/>
            <w:shd w:val="clear" w:color="auto" w:fill="auto"/>
          </w:tcPr>
          <w:p w14:paraId="7A3CBD43" w14:textId="77777777" w:rsidR="00DD47F5" w:rsidRDefault="00000000">
            <w:pPr>
              <w:pStyle w:val="affffffffff2"/>
            </w:pPr>
            <w:r>
              <w:rPr>
                <w:rFonts w:hint="eastAsia"/>
              </w:rPr>
              <w:t>6.10</w:t>
            </w:r>
          </w:p>
        </w:tc>
        <w:tc>
          <w:tcPr>
            <w:tcW w:w="1555" w:type="dxa"/>
            <w:shd w:val="clear" w:color="auto" w:fill="auto"/>
          </w:tcPr>
          <w:p w14:paraId="0735A011" w14:textId="77777777" w:rsidR="00DD47F5" w:rsidRDefault="00000000">
            <w:pPr>
              <w:pStyle w:val="affffffffff2"/>
            </w:pPr>
            <w:r>
              <w:rPr>
                <w:rFonts w:hint="eastAsia"/>
              </w:rPr>
              <w:t>7.10</w:t>
            </w:r>
          </w:p>
        </w:tc>
        <w:tc>
          <w:tcPr>
            <w:tcW w:w="1556" w:type="dxa"/>
            <w:shd w:val="clear" w:color="auto" w:fill="auto"/>
          </w:tcPr>
          <w:p w14:paraId="2F4A4EDE" w14:textId="77777777" w:rsidR="00DD47F5" w:rsidRDefault="00000000">
            <w:pPr>
              <w:pStyle w:val="affffffffff2"/>
            </w:pPr>
            <w:r>
              <w:rPr>
                <w:rFonts w:hint="eastAsia"/>
              </w:rPr>
              <w:t>—</w:t>
            </w:r>
          </w:p>
        </w:tc>
        <w:tc>
          <w:tcPr>
            <w:tcW w:w="1556" w:type="dxa"/>
            <w:shd w:val="clear" w:color="auto" w:fill="auto"/>
            <w:vAlign w:val="center"/>
          </w:tcPr>
          <w:p w14:paraId="50C0784F" w14:textId="77777777" w:rsidR="00DD47F5" w:rsidRDefault="00000000">
            <w:pPr>
              <w:pStyle w:val="affffffffff2"/>
            </w:pPr>
            <w:r>
              <w:rPr>
                <w:rFonts w:hint="eastAsia"/>
              </w:rPr>
              <w:t>√</w:t>
            </w:r>
          </w:p>
        </w:tc>
      </w:tr>
      <w:tr w:rsidR="00DD47F5" w14:paraId="09368D03" w14:textId="77777777">
        <w:trPr>
          <w:jc w:val="center"/>
        </w:trPr>
        <w:tc>
          <w:tcPr>
            <w:tcW w:w="557" w:type="dxa"/>
            <w:shd w:val="clear" w:color="auto" w:fill="auto"/>
            <w:vAlign w:val="center"/>
          </w:tcPr>
          <w:p w14:paraId="253A6472" w14:textId="77777777" w:rsidR="00DD47F5" w:rsidRDefault="00000000">
            <w:pPr>
              <w:pStyle w:val="affffffffff2"/>
            </w:pPr>
            <w:r>
              <w:rPr>
                <w:rFonts w:hint="eastAsia"/>
              </w:rPr>
              <w:t>11</w:t>
            </w:r>
          </w:p>
        </w:tc>
        <w:tc>
          <w:tcPr>
            <w:tcW w:w="2555" w:type="dxa"/>
            <w:shd w:val="clear" w:color="auto" w:fill="auto"/>
            <w:vAlign w:val="center"/>
          </w:tcPr>
          <w:p w14:paraId="4C2C2462" w14:textId="77777777" w:rsidR="00DD47F5" w:rsidRDefault="00000000">
            <w:pPr>
              <w:pStyle w:val="affffffffff2"/>
            </w:pPr>
            <w:r>
              <w:rPr>
                <w:rFonts w:hint="eastAsia"/>
              </w:rPr>
              <w:t>爬电距离</w:t>
            </w:r>
          </w:p>
        </w:tc>
        <w:tc>
          <w:tcPr>
            <w:tcW w:w="1555" w:type="dxa"/>
            <w:shd w:val="clear" w:color="auto" w:fill="auto"/>
          </w:tcPr>
          <w:p w14:paraId="547CB292" w14:textId="77777777" w:rsidR="00DD47F5" w:rsidRDefault="00000000">
            <w:pPr>
              <w:pStyle w:val="affffffffff2"/>
            </w:pPr>
            <w:r>
              <w:rPr>
                <w:rFonts w:hint="eastAsia"/>
              </w:rPr>
              <w:t>6.11</w:t>
            </w:r>
          </w:p>
        </w:tc>
        <w:tc>
          <w:tcPr>
            <w:tcW w:w="1555" w:type="dxa"/>
            <w:shd w:val="clear" w:color="auto" w:fill="auto"/>
          </w:tcPr>
          <w:p w14:paraId="4EDB6541" w14:textId="77777777" w:rsidR="00DD47F5" w:rsidRDefault="00000000">
            <w:pPr>
              <w:pStyle w:val="affffffffff2"/>
            </w:pPr>
            <w:r>
              <w:rPr>
                <w:rFonts w:hint="eastAsia"/>
              </w:rPr>
              <w:t>7.11</w:t>
            </w:r>
          </w:p>
        </w:tc>
        <w:tc>
          <w:tcPr>
            <w:tcW w:w="1556" w:type="dxa"/>
            <w:shd w:val="clear" w:color="auto" w:fill="auto"/>
          </w:tcPr>
          <w:p w14:paraId="51C83CC3" w14:textId="77777777" w:rsidR="00DD47F5" w:rsidRDefault="00000000">
            <w:pPr>
              <w:pStyle w:val="affffffffff2"/>
            </w:pPr>
            <w:r>
              <w:rPr>
                <w:rFonts w:hint="eastAsia"/>
              </w:rPr>
              <w:t>—</w:t>
            </w:r>
          </w:p>
        </w:tc>
        <w:tc>
          <w:tcPr>
            <w:tcW w:w="1556" w:type="dxa"/>
            <w:shd w:val="clear" w:color="auto" w:fill="auto"/>
            <w:vAlign w:val="center"/>
          </w:tcPr>
          <w:p w14:paraId="09CFEFFE" w14:textId="77777777" w:rsidR="00DD47F5" w:rsidRDefault="00000000">
            <w:pPr>
              <w:pStyle w:val="affffffffff2"/>
            </w:pPr>
            <w:r>
              <w:rPr>
                <w:rFonts w:hint="eastAsia"/>
              </w:rPr>
              <w:t>√</w:t>
            </w:r>
          </w:p>
        </w:tc>
      </w:tr>
      <w:tr w:rsidR="00DD47F5" w14:paraId="75F9FB39" w14:textId="77777777">
        <w:trPr>
          <w:jc w:val="center"/>
        </w:trPr>
        <w:tc>
          <w:tcPr>
            <w:tcW w:w="557" w:type="dxa"/>
            <w:shd w:val="clear" w:color="auto" w:fill="auto"/>
            <w:vAlign w:val="center"/>
          </w:tcPr>
          <w:p w14:paraId="0CCC663D" w14:textId="77777777" w:rsidR="00DD47F5" w:rsidRDefault="00000000">
            <w:pPr>
              <w:pStyle w:val="affffffffff2"/>
            </w:pPr>
            <w:r>
              <w:rPr>
                <w:rFonts w:hint="eastAsia"/>
              </w:rPr>
              <w:t>12</w:t>
            </w:r>
          </w:p>
        </w:tc>
        <w:tc>
          <w:tcPr>
            <w:tcW w:w="2555" w:type="dxa"/>
            <w:shd w:val="clear" w:color="auto" w:fill="auto"/>
            <w:vAlign w:val="center"/>
          </w:tcPr>
          <w:p w14:paraId="187AE3D7" w14:textId="77777777" w:rsidR="00DD47F5" w:rsidRDefault="00000000">
            <w:pPr>
              <w:pStyle w:val="affffffffff2"/>
            </w:pPr>
            <w:r>
              <w:rPr>
                <w:rFonts w:hint="eastAsia"/>
              </w:rPr>
              <w:t>气体和真空的密封</w:t>
            </w:r>
          </w:p>
        </w:tc>
        <w:tc>
          <w:tcPr>
            <w:tcW w:w="1555" w:type="dxa"/>
            <w:shd w:val="clear" w:color="auto" w:fill="auto"/>
          </w:tcPr>
          <w:p w14:paraId="3D8372FE" w14:textId="77777777" w:rsidR="00DD47F5" w:rsidRDefault="00000000">
            <w:pPr>
              <w:pStyle w:val="affffffffff2"/>
            </w:pPr>
            <w:r>
              <w:rPr>
                <w:rFonts w:hint="eastAsia"/>
              </w:rPr>
              <w:t>6.12</w:t>
            </w:r>
          </w:p>
        </w:tc>
        <w:tc>
          <w:tcPr>
            <w:tcW w:w="1555" w:type="dxa"/>
            <w:shd w:val="clear" w:color="auto" w:fill="auto"/>
          </w:tcPr>
          <w:p w14:paraId="76DF437A" w14:textId="77777777" w:rsidR="00DD47F5" w:rsidRDefault="00000000">
            <w:pPr>
              <w:pStyle w:val="affffffffff2"/>
            </w:pPr>
            <w:r>
              <w:rPr>
                <w:rFonts w:hint="eastAsia"/>
              </w:rPr>
              <w:t>7.12</w:t>
            </w:r>
          </w:p>
        </w:tc>
        <w:tc>
          <w:tcPr>
            <w:tcW w:w="1556" w:type="dxa"/>
            <w:shd w:val="clear" w:color="auto" w:fill="auto"/>
          </w:tcPr>
          <w:p w14:paraId="6E2C8AEA" w14:textId="77777777" w:rsidR="00DD47F5" w:rsidRDefault="00000000">
            <w:pPr>
              <w:pStyle w:val="affffffffff2"/>
            </w:pPr>
            <w:r>
              <w:rPr>
                <w:rFonts w:hint="eastAsia"/>
              </w:rPr>
              <w:t>√</w:t>
            </w:r>
          </w:p>
        </w:tc>
        <w:tc>
          <w:tcPr>
            <w:tcW w:w="1556" w:type="dxa"/>
            <w:shd w:val="clear" w:color="auto" w:fill="auto"/>
            <w:vAlign w:val="center"/>
          </w:tcPr>
          <w:p w14:paraId="3DDA2CEB" w14:textId="77777777" w:rsidR="00DD47F5" w:rsidRDefault="00000000">
            <w:pPr>
              <w:pStyle w:val="affffffffff2"/>
            </w:pPr>
            <w:r>
              <w:rPr>
                <w:rFonts w:hint="eastAsia"/>
              </w:rPr>
              <w:t>√</w:t>
            </w:r>
          </w:p>
        </w:tc>
      </w:tr>
      <w:tr w:rsidR="00DD47F5" w14:paraId="24A1551B" w14:textId="77777777">
        <w:trPr>
          <w:jc w:val="center"/>
        </w:trPr>
        <w:tc>
          <w:tcPr>
            <w:tcW w:w="557" w:type="dxa"/>
            <w:shd w:val="clear" w:color="auto" w:fill="auto"/>
            <w:vAlign w:val="center"/>
          </w:tcPr>
          <w:p w14:paraId="1227C155" w14:textId="77777777" w:rsidR="00DD47F5" w:rsidRDefault="00000000">
            <w:pPr>
              <w:pStyle w:val="affffffffff2"/>
            </w:pPr>
            <w:r>
              <w:rPr>
                <w:rFonts w:hint="eastAsia"/>
              </w:rPr>
              <w:t>13</w:t>
            </w:r>
          </w:p>
        </w:tc>
        <w:tc>
          <w:tcPr>
            <w:tcW w:w="2555" w:type="dxa"/>
            <w:shd w:val="clear" w:color="auto" w:fill="auto"/>
            <w:vAlign w:val="center"/>
          </w:tcPr>
          <w:p w14:paraId="1A3084AA" w14:textId="77777777" w:rsidR="00DD47F5" w:rsidRDefault="00000000">
            <w:pPr>
              <w:pStyle w:val="affffffffff2"/>
            </w:pPr>
            <w:r>
              <w:rPr>
                <w:rFonts w:hint="eastAsia"/>
              </w:rPr>
              <w:t>液体的密封</w:t>
            </w:r>
          </w:p>
        </w:tc>
        <w:tc>
          <w:tcPr>
            <w:tcW w:w="1555" w:type="dxa"/>
            <w:shd w:val="clear" w:color="auto" w:fill="auto"/>
          </w:tcPr>
          <w:p w14:paraId="525E3CBB" w14:textId="77777777" w:rsidR="00DD47F5" w:rsidRDefault="00000000">
            <w:pPr>
              <w:pStyle w:val="affffffffff2"/>
            </w:pPr>
            <w:r>
              <w:rPr>
                <w:rFonts w:hint="eastAsia"/>
              </w:rPr>
              <w:t>6.13</w:t>
            </w:r>
          </w:p>
        </w:tc>
        <w:tc>
          <w:tcPr>
            <w:tcW w:w="1555" w:type="dxa"/>
            <w:shd w:val="clear" w:color="auto" w:fill="auto"/>
          </w:tcPr>
          <w:p w14:paraId="044CBD03" w14:textId="77777777" w:rsidR="00DD47F5" w:rsidRDefault="00000000">
            <w:pPr>
              <w:pStyle w:val="affffffffff2"/>
            </w:pPr>
            <w:r>
              <w:rPr>
                <w:rFonts w:hint="eastAsia"/>
              </w:rPr>
              <w:t>7.13</w:t>
            </w:r>
          </w:p>
        </w:tc>
        <w:tc>
          <w:tcPr>
            <w:tcW w:w="1556" w:type="dxa"/>
            <w:shd w:val="clear" w:color="auto" w:fill="auto"/>
          </w:tcPr>
          <w:p w14:paraId="0EFBBEDC" w14:textId="77777777" w:rsidR="00DD47F5" w:rsidRDefault="00000000">
            <w:pPr>
              <w:pStyle w:val="affffffffff2"/>
            </w:pPr>
            <w:r>
              <w:rPr>
                <w:rFonts w:hint="eastAsia"/>
              </w:rPr>
              <w:t>√</w:t>
            </w:r>
          </w:p>
        </w:tc>
        <w:tc>
          <w:tcPr>
            <w:tcW w:w="1556" w:type="dxa"/>
            <w:shd w:val="clear" w:color="auto" w:fill="auto"/>
            <w:vAlign w:val="center"/>
          </w:tcPr>
          <w:p w14:paraId="6AD5BC2F" w14:textId="77777777" w:rsidR="00DD47F5" w:rsidRDefault="00000000">
            <w:pPr>
              <w:pStyle w:val="affffffffff2"/>
            </w:pPr>
            <w:r>
              <w:rPr>
                <w:rFonts w:hint="eastAsia"/>
              </w:rPr>
              <w:t>√</w:t>
            </w:r>
          </w:p>
        </w:tc>
      </w:tr>
      <w:tr w:rsidR="00DD47F5" w14:paraId="1D0108B8" w14:textId="77777777">
        <w:trPr>
          <w:jc w:val="center"/>
        </w:trPr>
        <w:tc>
          <w:tcPr>
            <w:tcW w:w="557" w:type="dxa"/>
            <w:shd w:val="clear" w:color="auto" w:fill="auto"/>
            <w:vAlign w:val="center"/>
          </w:tcPr>
          <w:p w14:paraId="5C4AB45D" w14:textId="77777777" w:rsidR="00DD47F5" w:rsidRDefault="00000000">
            <w:pPr>
              <w:pStyle w:val="affffffffff2"/>
            </w:pPr>
            <w:r>
              <w:rPr>
                <w:rFonts w:hint="eastAsia"/>
              </w:rPr>
              <w:t>14</w:t>
            </w:r>
          </w:p>
        </w:tc>
        <w:tc>
          <w:tcPr>
            <w:tcW w:w="2555" w:type="dxa"/>
            <w:shd w:val="clear" w:color="auto" w:fill="auto"/>
            <w:vAlign w:val="center"/>
          </w:tcPr>
          <w:p w14:paraId="38F63F88" w14:textId="77777777" w:rsidR="00DD47F5" w:rsidRDefault="00000000">
            <w:pPr>
              <w:pStyle w:val="affffffffff2"/>
            </w:pPr>
            <w:r>
              <w:rPr>
                <w:rFonts w:hint="eastAsia"/>
              </w:rPr>
              <w:t>易燃性</w:t>
            </w:r>
          </w:p>
        </w:tc>
        <w:tc>
          <w:tcPr>
            <w:tcW w:w="1555" w:type="dxa"/>
            <w:shd w:val="clear" w:color="auto" w:fill="auto"/>
          </w:tcPr>
          <w:p w14:paraId="59F025E3" w14:textId="77777777" w:rsidR="00DD47F5" w:rsidRDefault="00000000">
            <w:pPr>
              <w:pStyle w:val="affffffffff2"/>
            </w:pPr>
            <w:r>
              <w:rPr>
                <w:rFonts w:hint="eastAsia"/>
              </w:rPr>
              <w:t>6.14</w:t>
            </w:r>
          </w:p>
        </w:tc>
        <w:tc>
          <w:tcPr>
            <w:tcW w:w="1555" w:type="dxa"/>
            <w:shd w:val="clear" w:color="auto" w:fill="auto"/>
          </w:tcPr>
          <w:p w14:paraId="6CEA5B5D" w14:textId="77777777" w:rsidR="00DD47F5" w:rsidRDefault="00000000">
            <w:pPr>
              <w:pStyle w:val="affffffffff2"/>
            </w:pPr>
            <w:r>
              <w:rPr>
                <w:rFonts w:hint="eastAsia"/>
              </w:rPr>
              <w:t>7.14</w:t>
            </w:r>
          </w:p>
        </w:tc>
        <w:tc>
          <w:tcPr>
            <w:tcW w:w="1556" w:type="dxa"/>
            <w:shd w:val="clear" w:color="auto" w:fill="auto"/>
          </w:tcPr>
          <w:p w14:paraId="75C0002F" w14:textId="77777777" w:rsidR="00DD47F5" w:rsidRDefault="00000000">
            <w:pPr>
              <w:pStyle w:val="affffffffff2"/>
            </w:pPr>
            <w:r>
              <w:rPr>
                <w:rFonts w:hint="eastAsia"/>
              </w:rPr>
              <w:t>—</w:t>
            </w:r>
          </w:p>
        </w:tc>
        <w:tc>
          <w:tcPr>
            <w:tcW w:w="1556" w:type="dxa"/>
            <w:shd w:val="clear" w:color="auto" w:fill="auto"/>
            <w:vAlign w:val="center"/>
          </w:tcPr>
          <w:p w14:paraId="61D3FF96" w14:textId="77777777" w:rsidR="00DD47F5" w:rsidRDefault="00000000">
            <w:pPr>
              <w:pStyle w:val="affffffffff2"/>
            </w:pPr>
            <w:r>
              <w:rPr>
                <w:rFonts w:hint="eastAsia"/>
              </w:rPr>
              <w:t>√</w:t>
            </w:r>
          </w:p>
        </w:tc>
      </w:tr>
      <w:tr w:rsidR="00DD47F5" w14:paraId="4352D26E" w14:textId="77777777">
        <w:trPr>
          <w:jc w:val="center"/>
        </w:trPr>
        <w:tc>
          <w:tcPr>
            <w:tcW w:w="557" w:type="dxa"/>
            <w:shd w:val="clear" w:color="auto" w:fill="auto"/>
            <w:vAlign w:val="center"/>
          </w:tcPr>
          <w:p w14:paraId="4BB82B8C" w14:textId="77777777" w:rsidR="00DD47F5" w:rsidRDefault="00000000">
            <w:pPr>
              <w:pStyle w:val="affffffffff2"/>
            </w:pPr>
            <w:r>
              <w:rPr>
                <w:rFonts w:hint="eastAsia"/>
              </w:rPr>
              <w:t>15</w:t>
            </w:r>
          </w:p>
        </w:tc>
        <w:tc>
          <w:tcPr>
            <w:tcW w:w="2555" w:type="dxa"/>
            <w:shd w:val="clear" w:color="auto" w:fill="auto"/>
            <w:vAlign w:val="center"/>
          </w:tcPr>
          <w:p w14:paraId="736B763E" w14:textId="77777777" w:rsidR="00DD47F5" w:rsidRDefault="00000000">
            <w:pPr>
              <w:pStyle w:val="affffffffff2"/>
            </w:pPr>
            <w:r>
              <w:rPr>
                <w:rFonts w:hint="eastAsia"/>
              </w:rPr>
              <w:t>电磁兼容性（EMC）</w:t>
            </w:r>
          </w:p>
        </w:tc>
        <w:tc>
          <w:tcPr>
            <w:tcW w:w="1555" w:type="dxa"/>
            <w:shd w:val="clear" w:color="auto" w:fill="auto"/>
          </w:tcPr>
          <w:p w14:paraId="7CA4274C" w14:textId="77777777" w:rsidR="00DD47F5" w:rsidRDefault="00000000">
            <w:pPr>
              <w:pStyle w:val="affffffffff2"/>
            </w:pPr>
            <w:r>
              <w:rPr>
                <w:rFonts w:hint="eastAsia"/>
              </w:rPr>
              <w:t>6.15</w:t>
            </w:r>
          </w:p>
        </w:tc>
        <w:tc>
          <w:tcPr>
            <w:tcW w:w="1555" w:type="dxa"/>
            <w:shd w:val="clear" w:color="auto" w:fill="auto"/>
          </w:tcPr>
          <w:p w14:paraId="40849BB3" w14:textId="77777777" w:rsidR="00DD47F5" w:rsidRDefault="00000000">
            <w:pPr>
              <w:pStyle w:val="affffffffff2"/>
            </w:pPr>
            <w:r>
              <w:rPr>
                <w:rFonts w:hint="eastAsia"/>
              </w:rPr>
              <w:t>7.15</w:t>
            </w:r>
          </w:p>
        </w:tc>
        <w:tc>
          <w:tcPr>
            <w:tcW w:w="1556" w:type="dxa"/>
            <w:shd w:val="clear" w:color="auto" w:fill="auto"/>
          </w:tcPr>
          <w:p w14:paraId="3A55FD11" w14:textId="77777777" w:rsidR="00DD47F5" w:rsidRDefault="00000000">
            <w:pPr>
              <w:pStyle w:val="affffffffff2"/>
            </w:pPr>
            <w:r>
              <w:rPr>
                <w:rFonts w:hint="eastAsia"/>
              </w:rPr>
              <w:t>—</w:t>
            </w:r>
          </w:p>
        </w:tc>
        <w:tc>
          <w:tcPr>
            <w:tcW w:w="1556" w:type="dxa"/>
            <w:shd w:val="clear" w:color="auto" w:fill="auto"/>
            <w:vAlign w:val="center"/>
          </w:tcPr>
          <w:p w14:paraId="0FDA4341" w14:textId="77777777" w:rsidR="00DD47F5" w:rsidRDefault="00000000">
            <w:pPr>
              <w:pStyle w:val="affffffffff2"/>
            </w:pPr>
            <w:r>
              <w:rPr>
                <w:rFonts w:hint="eastAsia"/>
              </w:rPr>
              <w:t>√</w:t>
            </w:r>
          </w:p>
        </w:tc>
      </w:tr>
      <w:tr w:rsidR="00DD47F5" w14:paraId="23058817" w14:textId="77777777">
        <w:trPr>
          <w:jc w:val="center"/>
        </w:trPr>
        <w:tc>
          <w:tcPr>
            <w:tcW w:w="557" w:type="dxa"/>
            <w:shd w:val="clear" w:color="auto" w:fill="auto"/>
            <w:vAlign w:val="center"/>
          </w:tcPr>
          <w:p w14:paraId="5B5F9A2E" w14:textId="77777777" w:rsidR="00DD47F5" w:rsidRDefault="00000000">
            <w:pPr>
              <w:pStyle w:val="affffffffff2"/>
            </w:pPr>
            <w:r>
              <w:rPr>
                <w:rFonts w:hint="eastAsia"/>
              </w:rPr>
              <w:t>16</w:t>
            </w:r>
          </w:p>
        </w:tc>
        <w:tc>
          <w:tcPr>
            <w:tcW w:w="2555" w:type="dxa"/>
            <w:shd w:val="clear" w:color="auto" w:fill="auto"/>
            <w:vAlign w:val="center"/>
          </w:tcPr>
          <w:p w14:paraId="7DAAB6D7" w14:textId="77777777" w:rsidR="00DD47F5" w:rsidRDefault="00000000">
            <w:pPr>
              <w:pStyle w:val="affffffffff2"/>
            </w:pPr>
            <w:r>
              <w:rPr>
                <w:rFonts w:hint="eastAsia"/>
              </w:rPr>
              <w:t>X射线辐射</w:t>
            </w:r>
          </w:p>
        </w:tc>
        <w:tc>
          <w:tcPr>
            <w:tcW w:w="1555" w:type="dxa"/>
            <w:shd w:val="clear" w:color="auto" w:fill="auto"/>
          </w:tcPr>
          <w:p w14:paraId="19355809" w14:textId="77777777" w:rsidR="00DD47F5" w:rsidRDefault="00000000">
            <w:pPr>
              <w:pStyle w:val="affffffffff2"/>
            </w:pPr>
            <w:r>
              <w:rPr>
                <w:rFonts w:hint="eastAsia"/>
              </w:rPr>
              <w:t>6.16</w:t>
            </w:r>
          </w:p>
        </w:tc>
        <w:tc>
          <w:tcPr>
            <w:tcW w:w="1555" w:type="dxa"/>
            <w:shd w:val="clear" w:color="auto" w:fill="auto"/>
          </w:tcPr>
          <w:p w14:paraId="2E7F038C" w14:textId="77777777" w:rsidR="00DD47F5" w:rsidRDefault="00000000">
            <w:pPr>
              <w:pStyle w:val="affffffffff2"/>
            </w:pPr>
            <w:r>
              <w:rPr>
                <w:rFonts w:hint="eastAsia"/>
              </w:rPr>
              <w:t>7.16</w:t>
            </w:r>
          </w:p>
        </w:tc>
        <w:tc>
          <w:tcPr>
            <w:tcW w:w="1556" w:type="dxa"/>
            <w:shd w:val="clear" w:color="auto" w:fill="auto"/>
          </w:tcPr>
          <w:p w14:paraId="59B7E720" w14:textId="77777777" w:rsidR="00DD47F5" w:rsidRDefault="00000000">
            <w:pPr>
              <w:pStyle w:val="affffffffff2"/>
            </w:pPr>
            <w:r>
              <w:rPr>
                <w:rFonts w:hint="eastAsia"/>
              </w:rPr>
              <w:t>—</w:t>
            </w:r>
          </w:p>
        </w:tc>
        <w:tc>
          <w:tcPr>
            <w:tcW w:w="1556" w:type="dxa"/>
            <w:shd w:val="clear" w:color="auto" w:fill="auto"/>
            <w:vAlign w:val="center"/>
          </w:tcPr>
          <w:p w14:paraId="7F2AAB96" w14:textId="77777777" w:rsidR="00DD47F5" w:rsidRDefault="00000000">
            <w:pPr>
              <w:pStyle w:val="affffffffff2"/>
            </w:pPr>
            <w:r>
              <w:rPr>
                <w:rFonts w:hint="eastAsia"/>
              </w:rPr>
              <w:t>√</w:t>
            </w:r>
          </w:p>
        </w:tc>
      </w:tr>
      <w:tr w:rsidR="00DD47F5" w14:paraId="676FFA13" w14:textId="77777777">
        <w:trPr>
          <w:jc w:val="center"/>
        </w:trPr>
        <w:tc>
          <w:tcPr>
            <w:tcW w:w="557" w:type="dxa"/>
            <w:shd w:val="clear" w:color="auto" w:fill="auto"/>
            <w:vAlign w:val="center"/>
          </w:tcPr>
          <w:p w14:paraId="264291BB" w14:textId="77777777" w:rsidR="00DD47F5" w:rsidRDefault="00000000">
            <w:pPr>
              <w:pStyle w:val="affffffffff2"/>
            </w:pPr>
            <w:r>
              <w:rPr>
                <w:rFonts w:hint="eastAsia"/>
              </w:rPr>
              <w:t>17</w:t>
            </w:r>
          </w:p>
        </w:tc>
        <w:tc>
          <w:tcPr>
            <w:tcW w:w="2555" w:type="dxa"/>
            <w:shd w:val="clear" w:color="auto" w:fill="auto"/>
            <w:vAlign w:val="center"/>
          </w:tcPr>
          <w:p w14:paraId="62DD6F53" w14:textId="77777777" w:rsidR="00DD47F5" w:rsidRDefault="00000000">
            <w:pPr>
              <w:pStyle w:val="affffffffff2"/>
            </w:pPr>
            <w:r>
              <w:rPr>
                <w:rFonts w:hint="eastAsia"/>
              </w:rPr>
              <w:t>腐蚀</w:t>
            </w:r>
          </w:p>
        </w:tc>
        <w:tc>
          <w:tcPr>
            <w:tcW w:w="1555" w:type="dxa"/>
            <w:shd w:val="clear" w:color="auto" w:fill="auto"/>
          </w:tcPr>
          <w:p w14:paraId="6404AC6D" w14:textId="77777777" w:rsidR="00DD47F5" w:rsidRDefault="00000000">
            <w:pPr>
              <w:pStyle w:val="affffffffff2"/>
            </w:pPr>
            <w:r>
              <w:rPr>
                <w:rFonts w:hint="eastAsia"/>
              </w:rPr>
              <w:t>6.17</w:t>
            </w:r>
          </w:p>
        </w:tc>
        <w:tc>
          <w:tcPr>
            <w:tcW w:w="1555" w:type="dxa"/>
            <w:shd w:val="clear" w:color="auto" w:fill="auto"/>
          </w:tcPr>
          <w:p w14:paraId="2257B34E" w14:textId="77777777" w:rsidR="00DD47F5" w:rsidRDefault="00000000">
            <w:pPr>
              <w:pStyle w:val="affffffffff2"/>
            </w:pPr>
            <w:r>
              <w:rPr>
                <w:rFonts w:hint="eastAsia"/>
              </w:rPr>
              <w:t>7.17</w:t>
            </w:r>
          </w:p>
        </w:tc>
        <w:tc>
          <w:tcPr>
            <w:tcW w:w="1556" w:type="dxa"/>
            <w:shd w:val="clear" w:color="auto" w:fill="auto"/>
          </w:tcPr>
          <w:p w14:paraId="19868BC8" w14:textId="77777777" w:rsidR="00DD47F5" w:rsidRDefault="00000000">
            <w:pPr>
              <w:pStyle w:val="affffffffff2"/>
            </w:pPr>
            <w:r>
              <w:rPr>
                <w:rFonts w:hint="eastAsia"/>
              </w:rPr>
              <w:t>—</w:t>
            </w:r>
          </w:p>
        </w:tc>
        <w:tc>
          <w:tcPr>
            <w:tcW w:w="1556" w:type="dxa"/>
            <w:shd w:val="clear" w:color="auto" w:fill="auto"/>
            <w:vAlign w:val="center"/>
          </w:tcPr>
          <w:p w14:paraId="59AD4654" w14:textId="77777777" w:rsidR="00DD47F5" w:rsidRDefault="00000000">
            <w:pPr>
              <w:pStyle w:val="affffffffff2"/>
            </w:pPr>
            <w:r>
              <w:rPr>
                <w:rFonts w:hint="eastAsia"/>
              </w:rPr>
              <w:t>√</w:t>
            </w:r>
          </w:p>
        </w:tc>
      </w:tr>
      <w:tr w:rsidR="00DD47F5" w14:paraId="18E36D6C" w14:textId="77777777">
        <w:trPr>
          <w:jc w:val="center"/>
        </w:trPr>
        <w:tc>
          <w:tcPr>
            <w:tcW w:w="557" w:type="dxa"/>
            <w:shd w:val="clear" w:color="auto" w:fill="auto"/>
            <w:vAlign w:val="center"/>
          </w:tcPr>
          <w:p w14:paraId="4DD9AAE1" w14:textId="77777777" w:rsidR="00DD47F5" w:rsidRDefault="00000000">
            <w:pPr>
              <w:pStyle w:val="affffffffff2"/>
            </w:pPr>
            <w:r>
              <w:rPr>
                <w:rFonts w:hint="eastAsia"/>
              </w:rPr>
              <w:t>18</w:t>
            </w:r>
          </w:p>
        </w:tc>
        <w:tc>
          <w:tcPr>
            <w:tcW w:w="2555" w:type="dxa"/>
            <w:shd w:val="clear" w:color="auto" w:fill="auto"/>
            <w:vAlign w:val="center"/>
          </w:tcPr>
          <w:p w14:paraId="327D5CDF" w14:textId="77777777" w:rsidR="00DD47F5" w:rsidRDefault="00000000">
            <w:pPr>
              <w:pStyle w:val="affffffffff2"/>
            </w:pPr>
            <w:proofErr w:type="gramStart"/>
            <w:r>
              <w:rPr>
                <w:rFonts w:hint="eastAsia"/>
              </w:rPr>
              <w:t>单合和</w:t>
            </w:r>
            <w:proofErr w:type="gramEnd"/>
            <w:r>
              <w:rPr>
                <w:rFonts w:hint="eastAsia"/>
              </w:rPr>
              <w:t>单分操作时的极间同期性要求</w:t>
            </w:r>
          </w:p>
        </w:tc>
        <w:tc>
          <w:tcPr>
            <w:tcW w:w="1555" w:type="dxa"/>
            <w:shd w:val="clear" w:color="auto" w:fill="auto"/>
          </w:tcPr>
          <w:p w14:paraId="0E609668" w14:textId="77777777" w:rsidR="00DD47F5" w:rsidRDefault="00000000">
            <w:pPr>
              <w:pStyle w:val="affffffffff2"/>
            </w:pPr>
            <w:r>
              <w:rPr>
                <w:rFonts w:hint="eastAsia"/>
              </w:rPr>
              <w:t>6.18</w:t>
            </w:r>
          </w:p>
        </w:tc>
        <w:tc>
          <w:tcPr>
            <w:tcW w:w="1555" w:type="dxa"/>
            <w:shd w:val="clear" w:color="auto" w:fill="auto"/>
          </w:tcPr>
          <w:p w14:paraId="2A76BA85" w14:textId="77777777" w:rsidR="00DD47F5" w:rsidRDefault="00000000">
            <w:pPr>
              <w:pStyle w:val="affffffffff2"/>
            </w:pPr>
            <w:r>
              <w:rPr>
                <w:rFonts w:hint="eastAsia"/>
              </w:rPr>
              <w:t>7.18</w:t>
            </w:r>
          </w:p>
        </w:tc>
        <w:tc>
          <w:tcPr>
            <w:tcW w:w="1556" w:type="dxa"/>
            <w:shd w:val="clear" w:color="auto" w:fill="auto"/>
          </w:tcPr>
          <w:p w14:paraId="27DE56A3" w14:textId="77777777" w:rsidR="00DD47F5" w:rsidRDefault="00000000">
            <w:pPr>
              <w:pStyle w:val="affffffffff2"/>
            </w:pPr>
            <w:r>
              <w:rPr>
                <w:rFonts w:hint="eastAsia"/>
              </w:rPr>
              <w:t>—</w:t>
            </w:r>
          </w:p>
        </w:tc>
        <w:tc>
          <w:tcPr>
            <w:tcW w:w="1556" w:type="dxa"/>
            <w:shd w:val="clear" w:color="auto" w:fill="auto"/>
            <w:vAlign w:val="center"/>
          </w:tcPr>
          <w:p w14:paraId="17AE6849" w14:textId="77777777" w:rsidR="00DD47F5" w:rsidRDefault="00000000">
            <w:pPr>
              <w:pStyle w:val="affffffffff2"/>
            </w:pPr>
            <w:r>
              <w:rPr>
                <w:rFonts w:hint="eastAsia"/>
              </w:rPr>
              <w:t>√</w:t>
            </w:r>
          </w:p>
        </w:tc>
      </w:tr>
      <w:tr w:rsidR="00DD47F5" w14:paraId="7B958FDC" w14:textId="77777777">
        <w:trPr>
          <w:jc w:val="center"/>
        </w:trPr>
        <w:tc>
          <w:tcPr>
            <w:tcW w:w="557" w:type="dxa"/>
            <w:shd w:val="clear" w:color="auto" w:fill="auto"/>
            <w:vAlign w:val="center"/>
          </w:tcPr>
          <w:p w14:paraId="67E984D9" w14:textId="77777777" w:rsidR="00DD47F5" w:rsidRDefault="00000000">
            <w:pPr>
              <w:pStyle w:val="affffffffff2"/>
            </w:pPr>
            <w:r>
              <w:rPr>
                <w:rFonts w:hint="eastAsia"/>
              </w:rPr>
              <w:t>19</w:t>
            </w:r>
          </w:p>
        </w:tc>
        <w:tc>
          <w:tcPr>
            <w:tcW w:w="2555" w:type="dxa"/>
            <w:shd w:val="clear" w:color="auto" w:fill="auto"/>
            <w:vAlign w:val="center"/>
          </w:tcPr>
          <w:p w14:paraId="049A7704" w14:textId="77777777" w:rsidR="00DD47F5" w:rsidRDefault="00000000">
            <w:pPr>
              <w:pStyle w:val="affffffffff2"/>
            </w:pPr>
            <w:r>
              <w:rPr>
                <w:rFonts w:hint="eastAsia"/>
              </w:rPr>
              <w:t>操作的一般要求</w:t>
            </w:r>
          </w:p>
        </w:tc>
        <w:tc>
          <w:tcPr>
            <w:tcW w:w="1555" w:type="dxa"/>
            <w:shd w:val="clear" w:color="auto" w:fill="auto"/>
          </w:tcPr>
          <w:p w14:paraId="34D4836F" w14:textId="77777777" w:rsidR="00DD47F5" w:rsidRDefault="00000000">
            <w:pPr>
              <w:pStyle w:val="affffffffff2"/>
            </w:pPr>
            <w:r>
              <w:rPr>
                <w:rFonts w:hint="eastAsia"/>
              </w:rPr>
              <w:t>6.19</w:t>
            </w:r>
          </w:p>
        </w:tc>
        <w:tc>
          <w:tcPr>
            <w:tcW w:w="1555" w:type="dxa"/>
            <w:shd w:val="clear" w:color="auto" w:fill="auto"/>
          </w:tcPr>
          <w:p w14:paraId="57C30EE4" w14:textId="77777777" w:rsidR="00DD47F5" w:rsidRDefault="00000000">
            <w:pPr>
              <w:pStyle w:val="affffffffff2"/>
            </w:pPr>
            <w:r>
              <w:rPr>
                <w:rFonts w:hint="eastAsia"/>
              </w:rPr>
              <w:t>7.19</w:t>
            </w:r>
          </w:p>
        </w:tc>
        <w:tc>
          <w:tcPr>
            <w:tcW w:w="1556" w:type="dxa"/>
            <w:shd w:val="clear" w:color="auto" w:fill="auto"/>
          </w:tcPr>
          <w:p w14:paraId="711F2B4C" w14:textId="77777777" w:rsidR="00DD47F5" w:rsidRDefault="00000000">
            <w:pPr>
              <w:pStyle w:val="affffffffff2"/>
            </w:pPr>
            <w:r>
              <w:rPr>
                <w:rFonts w:hint="eastAsia"/>
              </w:rPr>
              <w:t>√</w:t>
            </w:r>
          </w:p>
        </w:tc>
        <w:tc>
          <w:tcPr>
            <w:tcW w:w="1556" w:type="dxa"/>
            <w:shd w:val="clear" w:color="auto" w:fill="auto"/>
            <w:vAlign w:val="center"/>
          </w:tcPr>
          <w:p w14:paraId="53CD0715" w14:textId="77777777" w:rsidR="00DD47F5" w:rsidRDefault="00000000">
            <w:pPr>
              <w:pStyle w:val="affffffffff2"/>
            </w:pPr>
            <w:r>
              <w:rPr>
                <w:rFonts w:hint="eastAsia"/>
              </w:rPr>
              <w:t>√</w:t>
            </w:r>
          </w:p>
        </w:tc>
      </w:tr>
      <w:tr w:rsidR="00DD47F5" w14:paraId="4ABD59EE" w14:textId="77777777">
        <w:trPr>
          <w:jc w:val="center"/>
        </w:trPr>
        <w:tc>
          <w:tcPr>
            <w:tcW w:w="557" w:type="dxa"/>
            <w:shd w:val="clear" w:color="auto" w:fill="auto"/>
            <w:vAlign w:val="center"/>
          </w:tcPr>
          <w:p w14:paraId="33BCE5F5" w14:textId="77777777" w:rsidR="00DD47F5" w:rsidRDefault="00000000">
            <w:pPr>
              <w:pStyle w:val="affffffffff2"/>
            </w:pPr>
            <w:r>
              <w:rPr>
                <w:rFonts w:hint="eastAsia"/>
              </w:rPr>
              <w:t>20</w:t>
            </w:r>
          </w:p>
        </w:tc>
        <w:tc>
          <w:tcPr>
            <w:tcW w:w="2555" w:type="dxa"/>
            <w:shd w:val="clear" w:color="auto" w:fill="auto"/>
            <w:vAlign w:val="center"/>
          </w:tcPr>
          <w:p w14:paraId="70CEA55E" w14:textId="77777777" w:rsidR="00DD47F5" w:rsidRDefault="00000000">
            <w:pPr>
              <w:pStyle w:val="affffffffff2"/>
            </w:pPr>
            <w:r>
              <w:rPr>
                <w:rFonts w:hint="eastAsia"/>
              </w:rPr>
              <w:t>固封极柱（适用时）</w:t>
            </w:r>
          </w:p>
        </w:tc>
        <w:tc>
          <w:tcPr>
            <w:tcW w:w="1555" w:type="dxa"/>
            <w:shd w:val="clear" w:color="auto" w:fill="auto"/>
          </w:tcPr>
          <w:p w14:paraId="42AAFE49" w14:textId="77777777" w:rsidR="00DD47F5" w:rsidRDefault="00000000">
            <w:pPr>
              <w:pStyle w:val="affffffffff2"/>
            </w:pPr>
            <w:r>
              <w:rPr>
                <w:rFonts w:hint="eastAsia"/>
              </w:rPr>
              <w:t>6.20</w:t>
            </w:r>
          </w:p>
        </w:tc>
        <w:tc>
          <w:tcPr>
            <w:tcW w:w="1555" w:type="dxa"/>
            <w:shd w:val="clear" w:color="auto" w:fill="auto"/>
          </w:tcPr>
          <w:p w14:paraId="34EA092B" w14:textId="77777777" w:rsidR="00DD47F5" w:rsidRDefault="00000000">
            <w:pPr>
              <w:pStyle w:val="affffffffff2"/>
            </w:pPr>
            <w:r>
              <w:rPr>
                <w:rFonts w:hint="eastAsia"/>
              </w:rPr>
              <w:t>7.20</w:t>
            </w:r>
          </w:p>
        </w:tc>
        <w:tc>
          <w:tcPr>
            <w:tcW w:w="1556" w:type="dxa"/>
            <w:shd w:val="clear" w:color="auto" w:fill="auto"/>
          </w:tcPr>
          <w:p w14:paraId="116E7783" w14:textId="77777777" w:rsidR="00DD47F5" w:rsidRDefault="00000000">
            <w:pPr>
              <w:pStyle w:val="affffffffff2"/>
            </w:pPr>
            <w:r>
              <w:rPr>
                <w:rFonts w:hint="eastAsia"/>
              </w:rPr>
              <w:t>—</w:t>
            </w:r>
          </w:p>
        </w:tc>
        <w:tc>
          <w:tcPr>
            <w:tcW w:w="1556" w:type="dxa"/>
            <w:shd w:val="clear" w:color="auto" w:fill="auto"/>
            <w:vAlign w:val="center"/>
          </w:tcPr>
          <w:p w14:paraId="55EB9B9B" w14:textId="77777777" w:rsidR="00DD47F5" w:rsidRDefault="00000000">
            <w:pPr>
              <w:pStyle w:val="affffffffff2"/>
            </w:pPr>
            <w:r>
              <w:rPr>
                <w:rFonts w:hint="eastAsia"/>
              </w:rPr>
              <w:t>√</w:t>
            </w:r>
          </w:p>
        </w:tc>
      </w:tr>
      <w:tr w:rsidR="00DD47F5" w14:paraId="0589F3FC" w14:textId="77777777">
        <w:trPr>
          <w:jc w:val="center"/>
        </w:trPr>
        <w:tc>
          <w:tcPr>
            <w:tcW w:w="557" w:type="dxa"/>
            <w:shd w:val="clear" w:color="auto" w:fill="auto"/>
            <w:vAlign w:val="center"/>
          </w:tcPr>
          <w:p w14:paraId="5D2FEA62" w14:textId="77777777" w:rsidR="00DD47F5" w:rsidRDefault="00000000">
            <w:pPr>
              <w:pStyle w:val="affffffffff2"/>
            </w:pPr>
            <w:r>
              <w:rPr>
                <w:rFonts w:hint="eastAsia"/>
              </w:rPr>
              <w:t>21</w:t>
            </w:r>
          </w:p>
        </w:tc>
        <w:tc>
          <w:tcPr>
            <w:tcW w:w="2555" w:type="dxa"/>
            <w:shd w:val="clear" w:color="auto" w:fill="auto"/>
            <w:vAlign w:val="center"/>
          </w:tcPr>
          <w:p w14:paraId="123F9329" w14:textId="77777777" w:rsidR="00DD47F5" w:rsidRDefault="00000000">
            <w:pPr>
              <w:pStyle w:val="affffffffff2"/>
            </w:pPr>
            <w:r>
              <w:rPr>
                <w:rFonts w:hint="eastAsia"/>
              </w:rPr>
              <w:t>永磁操动机构（适用时）</w:t>
            </w:r>
          </w:p>
        </w:tc>
        <w:tc>
          <w:tcPr>
            <w:tcW w:w="1555" w:type="dxa"/>
            <w:shd w:val="clear" w:color="auto" w:fill="auto"/>
          </w:tcPr>
          <w:p w14:paraId="2BFD5267" w14:textId="77777777" w:rsidR="00DD47F5" w:rsidRDefault="00000000">
            <w:pPr>
              <w:pStyle w:val="affffffffff2"/>
            </w:pPr>
            <w:r>
              <w:rPr>
                <w:rFonts w:hint="eastAsia"/>
              </w:rPr>
              <w:t>6.21</w:t>
            </w:r>
          </w:p>
        </w:tc>
        <w:tc>
          <w:tcPr>
            <w:tcW w:w="1555" w:type="dxa"/>
            <w:shd w:val="clear" w:color="auto" w:fill="auto"/>
          </w:tcPr>
          <w:p w14:paraId="304F1056" w14:textId="77777777" w:rsidR="00DD47F5" w:rsidRDefault="00000000">
            <w:pPr>
              <w:pStyle w:val="affffffffff2"/>
            </w:pPr>
            <w:r>
              <w:rPr>
                <w:rFonts w:hint="eastAsia"/>
              </w:rPr>
              <w:t>7.21</w:t>
            </w:r>
          </w:p>
        </w:tc>
        <w:tc>
          <w:tcPr>
            <w:tcW w:w="1556" w:type="dxa"/>
            <w:shd w:val="clear" w:color="auto" w:fill="auto"/>
          </w:tcPr>
          <w:p w14:paraId="643281B1" w14:textId="77777777" w:rsidR="00DD47F5" w:rsidRDefault="00000000">
            <w:pPr>
              <w:pStyle w:val="affffffffff2"/>
            </w:pPr>
            <w:r>
              <w:rPr>
                <w:rFonts w:hint="eastAsia"/>
              </w:rPr>
              <w:t>—</w:t>
            </w:r>
          </w:p>
        </w:tc>
        <w:tc>
          <w:tcPr>
            <w:tcW w:w="1556" w:type="dxa"/>
            <w:shd w:val="clear" w:color="auto" w:fill="auto"/>
            <w:vAlign w:val="center"/>
          </w:tcPr>
          <w:p w14:paraId="00A643F6" w14:textId="77777777" w:rsidR="00DD47F5" w:rsidRDefault="00000000">
            <w:pPr>
              <w:pStyle w:val="affffffffff2"/>
            </w:pPr>
            <w:r>
              <w:rPr>
                <w:rFonts w:hint="eastAsia"/>
              </w:rPr>
              <w:t>√</w:t>
            </w:r>
          </w:p>
        </w:tc>
      </w:tr>
      <w:tr w:rsidR="00DD47F5" w14:paraId="3851DD3B" w14:textId="77777777">
        <w:trPr>
          <w:jc w:val="center"/>
        </w:trPr>
        <w:tc>
          <w:tcPr>
            <w:tcW w:w="557" w:type="dxa"/>
            <w:shd w:val="clear" w:color="auto" w:fill="auto"/>
            <w:vAlign w:val="center"/>
          </w:tcPr>
          <w:p w14:paraId="1861C632" w14:textId="77777777" w:rsidR="00DD47F5" w:rsidRDefault="00000000">
            <w:pPr>
              <w:pStyle w:val="affffffffff2"/>
            </w:pPr>
            <w:r>
              <w:rPr>
                <w:rFonts w:hint="eastAsia"/>
              </w:rPr>
              <w:t>22</w:t>
            </w:r>
          </w:p>
        </w:tc>
        <w:tc>
          <w:tcPr>
            <w:tcW w:w="2555" w:type="dxa"/>
            <w:shd w:val="clear" w:color="auto" w:fill="auto"/>
            <w:vAlign w:val="center"/>
          </w:tcPr>
          <w:p w14:paraId="79FD1B40" w14:textId="77777777" w:rsidR="00DD47F5" w:rsidRDefault="00000000">
            <w:pPr>
              <w:pStyle w:val="affffffffff2"/>
            </w:pPr>
            <w:r>
              <w:rPr>
                <w:rFonts w:hint="eastAsia"/>
              </w:rPr>
              <w:t>智能高压真空断路器（适用时）</w:t>
            </w:r>
          </w:p>
        </w:tc>
        <w:tc>
          <w:tcPr>
            <w:tcW w:w="1555" w:type="dxa"/>
            <w:shd w:val="clear" w:color="auto" w:fill="auto"/>
          </w:tcPr>
          <w:p w14:paraId="7E0B51D3" w14:textId="77777777" w:rsidR="00DD47F5" w:rsidRDefault="00000000">
            <w:pPr>
              <w:pStyle w:val="affffffffff2"/>
            </w:pPr>
            <w:r>
              <w:rPr>
                <w:rFonts w:hint="eastAsia"/>
              </w:rPr>
              <w:t>6.22</w:t>
            </w:r>
          </w:p>
        </w:tc>
        <w:tc>
          <w:tcPr>
            <w:tcW w:w="1555" w:type="dxa"/>
            <w:shd w:val="clear" w:color="auto" w:fill="auto"/>
          </w:tcPr>
          <w:p w14:paraId="134F0D82" w14:textId="77777777" w:rsidR="00DD47F5" w:rsidRDefault="00000000">
            <w:pPr>
              <w:pStyle w:val="affffffffff2"/>
            </w:pPr>
            <w:r>
              <w:rPr>
                <w:rFonts w:hint="eastAsia"/>
              </w:rPr>
              <w:t>7.22</w:t>
            </w:r>
          </w:p>
        </w:tc>
        <w:tc>
          <w:tcPr>
            <w:tcW w:w="1556" w:type="dxa"/>
            <w:shd w:val="clear" w:color="auto" w:fill="auto"/>
          </w:tcPr>
          <w:p w14:paraId="5AC5DF75" w14:textId="77777777" w:rsidR="00DD47F5" w:rsidRDefault="00000000">
            <w:pPr>
              <w:pStyle w:val="affffffffff2"/>
            </w:pPr>
            <w:r>
              <w:rPr>
                <w:rFonts w:hint="eastAsia"/>
              </w:rPr>
              <w:t>—</w:t>
            </w:r>
          </w:p>
        </w:tc>
        <w:tc>
          <w:tcPr>
            <w:tcW w:w="1556" w:type="dxa"/>
            <w:shd w:val="clear" w:color="auto" w:fill="auto"/>
            <w:vAlign w:val="center"/>
          </w:tcPr>
          <w:p w14:paraId="741A8449" w14:textId="77777777" w:rsidR="00DD47F5" w:rsidRDefault="00000000">
            <w:pPr>
              <w:pStyle w:val="affffffffff2"/>
            </w:pPr>
            <w:r>
              <w:rPr>
                <w:rFonts w:hint="eastAsia"/>
              </w:rPr>
              <w:t>√</w:t>
            </w:r>
          </w:p>
        </w:tc>
      </w:tr>
      <w:tr w:rsidR="00DD47F5" w14:paraId="64B23B6C" w14:textId="77777777">
        <w:trPr>
          <w:jc w:val="center"/>
        </w:trPr>
        <w:tc>
          <w:tcPr>
            <w:tcW w:w="557" w:type="dxa"/>
            <w:shd w:val="clear" w:color="auto" w:fill="auto"/>
            <w:vAlign w:val="center"/>
          </w:tcPr>
          <w:p w14:paraId="37A0EBE3" w14:textId="77777777" w:rsidR="00DD47F5" w:rsidRDefault="00000000">
            <w:pPr>
              <w:pStyle w:val="affffffffff2"/>
            </w:pPr>
            <w:r>
              <w:rPr>
                <w:rFonts w:hint="eastAsia"/>
              </w:rPr>
              <w:t>23</w:t>
            </w:r>
          </w:p>
        </w:tc>
        <w:tc>
          <w:tcPr>
            <w:tcW w:w="2555" w:type="dxa"/>
            <w:shd w:val="clear" w:color="auto" w:fill="auto"/>
            <w:vAlign w:val="center"/>
          </w:tcPr>
          <w:p w14:paraId="338639EF" w14:textId="77777777" w:rsidR="00DD47F5" w:rsidRDefault="00000000">
            <w:pPr>
              <w:pStyle w:val="affffffffff2"/>
            </w:pPr>
            <w:r>
              <w:rPr>
                <w:rFonts w:hint="eastAsia"/>
              </w:rPr>
              <w:t>热稳定性</w:t>
            </w:r>
          </w:p>
        </w:tc>
        <w:tc>
          <w:tcPr>
            <w:tcW w:w="1555" w:type="dxa"/>
            <w:shd w:val="clear" w:color="auto" w:fill="auto"/>
          </w:tcPr>
          <w:p w14:paraId="3F6950D4" w14:textId="77777777" w:rsidR="00DD47F5" w:rsidRDefault="00000000">
            <w:pPr>
              <w:pStyle w:val="affffffffff2"/>
            </w:pPr>
            <w:r>
              <w:rPr>
                <w:rFonts w:hint="eastAsia"/>
              </w:rPr>
              <w:t>6.23</w:t>
            </w:r>
          </w:p>
        </w:tc>
        <w:tc>
          <w:tcPr>
            <w:tcW w:w="1555" w:type="dxa"/>
            <w:shd w:val="clear" w:color="auto" w:fill="auto"/>
          </w:tcPr>
          <w:p w14:paraId="464EA809" w14:textId="77777777" w:rsidR="00DD47F5" w:rsidRDefault="00000000">
            <w:pPr>
              <w:pStyle w:val="affffffffff2"/>
            </w:pPr>
            <w:r>
              <w:rPr>
                <w:rFonts w:hint="eastAsia"/>
              </w:rPr>
              <w:t>7.23</w:t>
            </w:r>
          </w:p>
        </w:tc>
        <w:tc>
          <w:tcPr>
            <w:tcW w:w="1556" w:type="dxa"/>
            <w:shd w:val="clear" w:color="auto" w:fill="auto"/>
          </w:tcPr>
          <w:p w14:paraId="52914500" w14:textId="77777777" w:rsidR="00DD47F5" w:rsidRDefault="00000000">
            <w:pPr>
              <w:pStyle w:val="affffffffff2"/>
            </w:pPr>
            <w:r>
              <w:rPr>
                <w:rFonts w:hint="eastAsia"/>
              </w:rPr>
              <w:t>√</w:t>
            </w:r>
          </w:p>
        </w:tc>
        <w:tc>
          <w:tcPr>
            <w:tcW w:w="1556" w:type="dxa"/>
            <w:shd w:val="clear" w:color="auto" w:fill="auto"/>
            <w:vAlign w:val="center"/>
          </w:tcPr>
          <w:p w14:paraId="2A10E1C6" w14:textId="77777777" w:rsidR="00DD47F5" w:rsidRDefault="00000000">
            <w:pPr>
              <w:pStyle w:val="affffffffff2"/>
            </w:pPr>
            <w:r>
              <w:rPr>
                <w:rFonts w:hint="eastAsia"/>
              </w:rPr>
              <w:t>√</w:t>
            </w:r>
          </w:p>
        </w:tc>
      </w:tr>
      <w:tr w:rsidR="00DD47F5" w14:paraId="5942E082" w14:textId="77777777">
        <w:trPr>
          <w:jc w:val="center"/>
        </w:trPr>
        <w:tc>
          <w:tcPr>
            <w:tcW w:w="557" w:type="dxa"/>
            <w:shd w:val="clear" w:color="auto" w:fill="auto"/>
            <w:vAlign w:val="center"/>
          </w:tcPr>
          <w:p w14:paraId="249E9DEA" w14:textId="77777777" w:rsidR="00DD47F5" w:rsidRDefault="00000000">
            <w:pPr>
              <w:pStyle w:val="affffffffff2"/>
            </w:pPr>
            <w:r>
              <w:rPr>
                <w:rFonts w:hint="eastAsia"/>
              </w:rPr>
              <w:t>25</w:t>
            </w:r>
          </w:p>
        </w:tc>
        <w:tc>
          <w:tcPr>
            <w:tcW w:w="2555" w:type="dxa"/>
            <w:shd w:val="clear" w:color="auto" w:fill="auto"/>
            <w:vAlign w:val="center"/>
          </w:tcPr>
          <w:p w14:paraId="741CE143" w14:textId="77777777" w:rsidR="00DD47F5" w:rsidRDefault="00000000">
            <w:pPr>
              <w:pStyle w:val="affffffffff2"/>
            </w:pPr>
            <w:r>
              <w:rPr>
                <w:rFonts w:hint="eastAsia"/>
              </w:rPr>
              <w:t>耐电痕</w:t>
            </w:r>
            <w:proofErr w:type="gramStart"/>
            <w:r>
              <w:rPr>
                <w:rFonts w:hint="eastAsia"/>
              </w:rPr>
              <w:t>化指数</w:t>
            </w:r>
            <w:proofErr w:type="gramEnd"/>
          </w:p>
        </w:tc>
        <w:tc>
          <w:tcPr>
            <w:tcW w:w="1555" w:type="dxa"/>
            <w:shd w:val="clear" w:color="auto" w:fill="auto"/>
          </w:tcPr>
          <w:p w14:paraId="12FABD94" w14:textId="77777777" w:rsidR="00DD47F5" w:rsidRDefault="00000000">
            <w:pPr>
              <w:pStyle w:val="affffffffff2"/>
            </w:pPr>
            <w:r>
              <w:rPr>
                <w:rFonts w:hint="eastAsia"/>
              </w:rPr>
              <w:t>6.25</w:t>
            </w:r>
          </w:p>
        </w:tc>
        <w:tc>
          <w:tcPr>
            <w:tcW w:w="1555" w:type="dxa"/>
            <w:shd w:val="clear" w:color="auto" w:fill="auto"/>
          </w:tcPr>
          <w:p w14:paraId="3847A285" w14:textId="77777777" w:rsidR="00DD47F5" w:rsidRDefault="00000000">
            <w:pPr>
              <w:pStyle w:val="affffffffff2"/>
            </w:pPr>
            <w:r>
              <w:rPr>
                <w:rFonts w:hint="eastAsia"/>
              </w:rPr>
              <w:t>7.25</w:t>
            </w:r>
          </w:p>
        </w:tc>
        <w:tc>
          <w:tcPr>
            <w:tcW w:w="1556" w:type="dxa"/>
            <w:shd w:val="clear" w:color="auto" w:fill="auto"/>
          </w:tcPr>
          <w:p w14:paraId="2F32944C" w14:textId="77777777" w:rsidR="00DD47F5" w:rsidRDefault="00000000">
            <w:pPr>
              <w:pStyle w:val="affffffffff2"/>
            </w:pPr>
            <w:r>
              <w:rPr>
                <w:rFonts w:hint="eastAsia"/>
              </w:rPr>
              <w:t>—</w:t>
            </w:r>
          </w:p>
        </w:tc>
        <w:tc>
          <w:tcPr>
            <w:tcW w:w="1556" w:type="dxa"/>
            <w:shd w:val="clear" w:color="auto" w:fill="auto"/>
            <w:vAlign w:val="center"/>
          </w:tcPr>
          <w:p w14:paraId="426FE221" w14:textId="77777777" w:rsidR="00DD47F5" w:rsidRDefault="00000000">
            <w:pPr>
              <w:pStyle w:val="affffffffff2"/>
            </w:pPr>
            <w:r>
              <w:rPr>
                <w:rFonts w:hint="eastAsia"/>
              </w:rPr>
              <w:t>√</w:t>
            </w:r>
          </w:p>
        </w:tc>
      </w:tr>
      <w:tr w:rsidR="00DD47F5" w14:paraId="6B422CFE" w14:textId="77777777">
        <w:trPr>
          <w:jc w:val="center"/>
        </w:trPr>
        <w:tc>
          <w:tcPr>
            <w:tcW w:w="557" w:type="dxa"/>
            <w:shd w:val="clear" w:color="auto" w:fill="auto"/>
            <w:vAlign w:val="center"/>
          </w:tcPr>
          <w:p w14:paraId="75ABB0DE" w14:textId="77777777" w:rsidR="00DD47F5" w:rsidRDefault="00000000">
            <w:pPr>
              <w:pStyle w:val="affffffffff2"/>
            </w:pPr>
            <w:r>
              <w:rPr>
                <w:rFonts w:hint="eastAsia"/>
              </w:rPr>
              <w:t>26</w:t>
            </w:r>
          </w:p>
        </w:tc>
        <w:tc>
          <w:tcPr>
            <w:tcW w:w="2555" w:type="dxa"/>
            <w:shd w:val="clear" w:color="auto" w:fill="auto"/>
            <w:vAlign w:val="center"/>
          </w:tcPr>
          <w:p w14:paraId="56AD2617" w14:textId="77777777" w:rsidR="00DD47F5" w:rsidRDefault="00000000">
            <w:pPr>
              <w:pStyle w:val="affffffffff2"/>
            </w:pPr>
            <w:r>
              <w:rPr>
                <w:rFonts w:hint="eastAsia"/>
              </w:rPr>
              <w:t>外壳表面涂层附着力</w:t>
            </w:r>
          </w:p>
        </w:tc>
        <w:tc>
          <w:tcPr>
            <w:tcW w:w="1555" w:type="dxa"/>
            <w:shd w:val="clear" w:color="auto" w:fill="auto"/>
          </w:tcPr>
          <w:p w14:paraId="4B9B1A7E" w14:textId="77777777" w:rsidR="00DD47F5" w:rsidRDefault="00000000">
            <w:pPr>
              <w:pStyle w:val="affffffffff2"/>
            </w:pPr>
            <w:r>
              <w:rPr>
                <w:rFonts w:hint="eastAsia"/>
              </w:rPr>
              <w:t>6.26</w:t>
            </w:r>
          </w:p>
        </w:tc>
        <w:tc>
          <w:tcPr>
            <w:tcW w:w="1555" w:type="dxa"/>
            <w:shd w:val="clear" w:color="auto" w:fill="auto"/>
          </w:tcPr>
          <w:p w14:paraId="18544152" w14:textId="77777777" w:rsidR="00DD47F5" w:rsidRDefault="00000000">
            <w:pPr>
              <w:pStyle w:val="affffffffff2"/>
            </w:pPr>
            <w:r>
              <w:rPr>
                <w:rFonts w:hint="eastAsia"/>
              </w:rPr>
              <w:t>7.26</w:t>
            </w:r>
          </w:p>
        </w:tc>
        <w:tc>
          <w:tcPr>
            <w:tcW w:w="1556" w:type="dxa"/>
            <w:shd w:val="clear" w:color="auto" w:fill="auto"/>
          </w:tcPr>
          <w:p w14:paraId="735AAFB1" w14:textId="77777777" w:rsidR="00DD47F5" w:rsidRDefault="00000000">
            <w:pPr>
              <w:pStyle w:val="affffffffff2"/>
            </w:pPr>
            <w:r>
              <w:rPr>
                <w:rFonts w:hint="eastAsia"/>
              </w:rPr>
              <w:t>√</w:t>
            </w:r>
          </w:p>
        </w:tc>
        <w:tc>
          <w:tcPr>
            <w:tcW w:w="1556" w:type="dxa"/>
            <w:shd w:val="clear" w:color="auto" w:fill="auto"/>
            <w:vAlign w:val="center"/>
          </w:tcPr>
          <w:p w14:paraId="79130F62" w14:textId="77777777" w:rsidR="00DD47F5" w:rsidRDefault="00000000">
            <w:pPr>
              <w:pStyle w:val="affffffffff2"/>
            </w:pPr>
            <w:r>
              <w:rPr>
                <w:rFonts w:hint="eastAsia"/>
              </w:rPr>
              <w:t>√</w:t>
            </w:r>
          </w:p>
        </w:tc>
      </w:tr>
      <w:tr w:rsidR="00DD47F5" w14:paraId="739117B0" w14:textId="77777777">
        <w:trPr>
          <w:jc w:val="center"/>
        </w:trPr>
        <w:tc>
          <w:tcPr>
            <w:tcW w:w="9334" w:type="dxa"/>
            <w:gridSpan w:val="6"/>
            <w:tcBorders>
              <w:top w:val="single" w:sz="8" w:space="0" w:color="auto"/>
              <w:bottom w:val="single" w:sz="8" w:space="0" w:color="auto"/>
            </w:tcBorders>
            <w:shd w:val="clear" w:color="auto" w:fill="auto"/>
            <w:vAlign w:val="center"/>
          </w:tcPr>
          <w:p w14:paraId="64C4F8FE" w14:textId="77777777" w:rsidR="00DD47F5" w:rsidRDefault="00000000">
            <w:pPr>
              <w:pStyle w:val="afff6"/>
            </w:pPr>
            <w:r>
              <w:rPr>
                <w:rFonts w:hint="eastAsia"/>
              </w:rPr>
              <w:t>“√”</w:t>
            </w:r>
            <w:proofErr w:type="gramStart"/>
            <w:r>
              <w:rPr>
                <w:rFonts w:hint="eastAsia"/>
              </w:rPr>
              <w:t>为须检</w:t>
            </w:r>
            <w:proofErr w:type="gramEnd"/>
            <w:r>
              <w:rPr>
                <w:rFonts w:hint="eastAsia"/>
              </w:rPr>
              <w:t>项目，“—”为不检项目。</w:t>
            </w:r>
          </w:p>
        </w:tc>
      </w:tr>
    </w:tbl>
    <w:p w14:paraId="2046BEF7" w14:textId="77777777" w:rsidR="00DD47F5" w:rsidRDefault="00000000">
      <w:pPr>
        <w:pStyle w:val="afff1"/>
        <w:spacing w:before="120" w:after="120"/>
      </w:pPr>
      <w:r>
        <w:rPr>
          <w:rFonts w:hint="eastAsia"/>
        </w:rPr>
        <w:t>批次</w:t>
      </w:r>
    </w:p>
    <w:p w14:paraId="5518BF4E" w14:textId="77777777" w:rsidR="00DD47F5" w:rsidRDefault="00000000">
      <w:pPr>
        <w:pStyle w:val="afffffffffa"/>
        <w:numPr>
          <w:ilvl w:val="0"/>
          <w:numId w:val="0"/>
        </w:numPr>
        <w:ind w:firstLine="420"/>
      </w:pPr>
      <w:r>
        <w:rPr>
          <w:rFonts w:hint="eastAsia"/>
        </w:rPr>
        <w:t>相同原料、相同工艺、相同班次连续生产的产品为一批次。</w:t>
      </w:r>
    </w:p>
    <w:p w14:paraId="316FE84E" w14:textId="77777777" w:rsidR="00DD47F5" w:rsidRDefault="00000000">
      <w:pPr>
        <w:pStyle w:val="afff1"/>
        <w:spacing w:before="120" w:after="120"/>
      </w:pPr>
      <w:r>
        <w:rPr>
          <w:rFonts w:hint="eastAsia"/>
        </w:rPr>
        <w:t>出厂检验</w:t>
      </w:r>
    </w:p>
    <w:p w14:paraId="2D2FD16D" w14:textId="77777777" w:rsidR="00DD47F5" w:rsidRDefault="00000000">
      <w:pPr>
        <w:pStyle w:val="afffffffffa"/>
      </w:pPr>
      <w:r>
        <w:rPr>
          <w:rFonts w:hint="eastAsia"/>
        </w:rPr>
        <w:t>抽样数量为每批次的2</w:t>
      </w:r>
      <w:r>
        <w:rPr>
          <w:rFonts w:ascii="Times New Roman"/>
        </w:rPr>
        <w:t xml:space="preserve"> </w:t>
      </w:r>
      <w:r>
        <w:rPr>
          <w:rFonts w:hint="eastAsia"/>
        </w:rPr>
        <w:t>%。</w:t>
      </w:r>
    </w:p>
    <w:p w14:paraId="1E821B51" w14:textId="77777777" w:rsidR="00DD47F5" w:rsidRDefault="00000000">
      <w:pPr>
        <w:pStyle w:val="afffffffffa"/>
      </w:pPr>
      <w:r>
        <w:rPr>
          <w:rFonts w:hint="eastAsia"/>
        </w:rPr>
        <w:t>产品的出厂检验结果全部符合本文件的规定，则判定该产品出厂检验合格，若有至少一个项目检验结果不合格时，则判定该批产品不合格。每台产品应</w:t>
      </w:r>
      <w:proofErr w:type="gramStart"/>
      <w:r>
        <w:rPr>
          <w:rFonts w:hint="eastAsia"/>
        </w:rPr>
        <w:t>经制造</w:t>
      </w:r>
      <w:proofErr w:type="gramEnd"/>
      <w:r>
        <w:rPr>
          <w:rFonts w:hint="eastAsia"/>
        </w:rPr>
        <w:t>企业质检部门检验合格，并签发合格证书后，方可出厂。</w:t>
      </w:r>
    </w:p>
    <w:p w14:paraId="005EA84E" w14:textId="77777777" w:rsidR="00DD47F5" w:rsidRDefault="00000000">
      <w:pPr>
        <w:pStyle w:val="afff1"/>
        <w:spacing w:before="120" w:after="120"/>
      </w:pPr>
      <w:r>
        <w:rPr>
          <w:rFonts w:hint="eastAsia"/>
        </w:rPr>
        <w:t>型式检验</w:t>
      </w:r>
    </w:p>
    <w:p w14:paraId="4A6B5C73" w14:textId="77777777" w:rsidR="00DD47F5" w:rsidRDefault="00000000">
      <w:pPr>
        <w:pStyle w:val="afffffffffa"/>
      </w:pPr>
      <w:r>
        <w:rPr>
          <w:rFonts w:hint="eastAsia"/>
        </w:rPr>
        <w:t>在以下情况下，产品应进行型式检验：</w:t>
      </w:r>
    </w:p>
    <w:p w14:paraId="13C696C0" w14:textId="77777777" w:rsidR="00DD47F5" w:rsidRDefault="00000000">
      <w:pPr>
        <w:pStyle w:val="af9"/>
        <w:numPr>
          <w:ilvl w:val="0"/>
          <w:numId w:val="37"/>
        </w:numPr>
      </w:pPr>
      <w:r>
        <w:rPr>
          <w:rFonts w:hint="eastAsia"/>
        </w:rPr>
        <w:lastRenderedPageBreak/>
        <w:t>新产品或老产品易地生产的试制定型鉴定；</w:t>
      </w:r>
    </w:p>
    <w:p w14:paraId="449205FD" w14:textId="77777777" w:rsidR="00DD47F5" w:rsidRDefault="00000000">
      <w:pPr>
        <w:pStyle w:val="af9"/>
      </w:pPr>
      <w:r>
        <w:rPr>
          <w:rFonts w:hint="eastAsia"/>
        </w:rPr>
        <w:t>正式生产后，如结构、材料、工艺有较大改变而可能影响产品性能时；</w:t>
      </w:r>
    </w:p>
    <w:p w14:paraId="30FC8444" w14:textId="77777777" w:rsidR="00DD47F5" w:rsidRDefault="00000000">
      <w:pPr>
        <w:pStyle w:val="af9"/>
      </w:pPr>
      <w:r>
        <w:rPr>
          <w:rFonts w:hint="eastAsia"/>
        </w:rPr>
        <w:t>产品停产一年以上，恢复生产时；</w:t>
      </w:r>
    </w:p>
    <w:p w14:paraId="626AF7DF" w14:textId="77777777" w:rsidR="00DD47F5" w:rsidRDefault="00000000">
      <w:pPr>
        <w:pStyle w:val="af9"/>
      </w:pPr>
      <w:r>
        <w:rPr>
          <w:rFonts w:hint="eastAsia"/>
        </w:rPr>
        <w:t>出厂检验结果与上次型式检验结果有较大差异时。</w:t>
      </w:r>
    </w:p>
    <w:p w14:paraId="3CB417AE" w14:textId="77777777" w:rsidR="00DD47F5" w:rsidRDefault="00000000">
      <w:pPr>
        <w:pStyle w:val="afffffffffa"/>
      </w:pPr>
      <w:r>
        <w:rPr>
          <w:rFonts w:hint="eastAsia"/>
        </w:rPr>
        <w:t>型式检验从出厂检验合格的产品中抽取3台。</w:t>
      </w:r>
    </w:p>
    <w:p w14:paraId="63FD36BD" w14:textId="77777777" w:rsidR="00DD47F5" w:rsidRDefault="00000000">
      <w:pPr>
        <w:pStyle w:val="afffffffffa"/>
      </w:pPr>
      <w:r>
        <w:rPr>
          <w:rFonts w:hint="eastAsia"/>
        </w:rPr>
        <w:t>型式检验项目见表2有检验项目合格判定型式检验合格，否则判定为不合格。</w:t>
      </w:r>
    </w:p>
    <w:p w14:paraId="0429EA46" w14:textId="77777777" w:rsidR="00DD47F5" w:rsidRDefault="00000000">
      <w:pPr>
        <w:pStyle w:val="afff0"/>
        <w:spacing w:before="240" w:after="240"/>
      </w:pPr>
      <w:bookmarkStart w:id="144" w:name="_Toc198728356"/>
      <w:bookmarkStart w:id="145" w:name="_Toc199254773"/>
      <w:bookmarkStart w:id="146" w:name="_Toc199254869"/>
      <w:bookmarkStart w:id="147" w:name="_Toc199255517"/>
      <w:bookmarkStart w:id="148" w:name="_Toc200966459"/>
      <w:bookmarkStart w:id="149" w:name="_Toc194928220"/>
      <w:bookmarkStart w:id="150" w:name="_Toc198709894"/>
      <w:bookmarkStart w:id="151" w:name="_Toc194044638"/>
      <w:bookmarkStart w:id="152" w:name="_Toc198718614"/>
      <w:bookmarkStart w:id="153" w:name="_Toc194393248"/>
      <w:bookmarkStart w:id="154" w:name="_Toc193879016"/>
      <w:r>
        <w:rPr>
          <w:rFonts w:hint="eastAsia"/>
        </w:rPr>
        <w:t>标志、包装、运输、</w:t>
      </w:r>
      <w:bookmarkEnd w:id="144"/>
      <w:r>
        <w:rPr>
          <w:rFonts w:hint="eastAsia"/>
        </w:rPr>
        <w:t>贮存和安装</w:t>
      </w:r>
      <w:bookmarkEnd w:id="145"/>
      <w:bookmarkEnd w:id="146"/>
      <w:bookmarkEnd w:id="147"/>
      <w:bookmarkEnd w:id="148"/>
    </w:p>
    <w:bookmarkEnd w:id="149"/>
    <w:bookmarkEnd w:id="150"/>
    <w:bookmarkEnd w:id="151"/>
    <w:bookmarkEnd w:id="152"/>
    <w:bookmarkEnd w:id="153"/>
    <w:bookmarkEnd w:id="154"/>
    <w:p w14:paraId="570D2B56" w14:textId="77777777" w:rsidR="00DD47F5" w:rsidRDefault="00000000">
      <w:pPr>
        <w:pStyle w:val="afff1"/>
        <w:spacing w:before="120" w:after="120"/>
      </w:pPr>
      <w:r>
        <w:rPr>
          <w:rFonts w:hint="eastAsia"/>
        </w:rPr>
        <w:t>标志</w:t>
      </w:r>
    </w:p>
    <w:p w14:paraId="2F446D04" w14:textId="77777777" w:rsidR="00DD47F5" w:rsidRDefault="00000000">
      <w:pPr>
        <w:pStyle w:val="afffffe"/>
        <w:ind w:firstLine="420"/>
      </w:pPr>
      <w:r>
        <w:rPr>
          <w:rFonts w:hint="eastAsia"/>
        </w:rPr>
        <w:t>断路器铭牌的标志应符合DL/T 402—2016中5.10的规定。</w:t>
      </w:r>
    </w:p>
    <w:p w14:paraId="6F170612" w14:textId="77777777" w:rsidR="00DD47F5" w:rsidRDefault="00000000">
      <w:pPr>
        <w:pStyle w:val="afff1"/>
        <w:spacing w:before="120" w:after="120"/>
      </w:pPr>
      <w:r>
        <w:rPr>
          <w:rFonts w:hint="eastAsia"/>
        </w:rPr>
        <w:t>包装</w:t>
      </w:r>
    </w:p>
    <w:p w14:paraId="6150D5A6" w14:textId="77777777" w:rsidR="00DD47F5" w:rsidRDefault="00000000">
      <w:pPr>
        <w:pStyle w:val="afff2"/>
        <w:spacing w:before="120" w:after="120"/>
      </w:pPr>
      <w:r>
        <w:rPr>
          <w:rFonts w:hint="eastAsia"/>
        </w:rPr>
        <w:t>总则</w:t>
      </w:r>
    </w:p>
    <w:p w14:paraId="75213DE8" w14:textId="77777777" w:rsidR="00DD47F5" w:rsidRDefault="00000000">
      <w:pPr>
        <w:pStyle w:val="afffffffff9"/>
      </w:pPr>
      <w:proofErr w:type="gramStart"/>
      <w:r>
        <w:rPr>
          <w:rFonts w:hint="eastAsia"/>
        </w:rPr>
        <w:t>包装分</w:t>
      </w:r>
      <w:proofErr w:type="gramEnd"/>
      <w:r>
        <w:rPr>
          <w:rFonts w:hint="eastAsia"/>
        </w:rPr>
        <w:t>产品包装（内包装）和运输包装（外包装）。</w:t>
      </w:r>
    </w:p>
    <w:p w14:paraId="1750F01C" w14:textId="77777777" w:rsidR="00DD47F5" w:rsidRDefault="00000000">
      <w:pPr>
        <w:pStyle w:val="afffffffff9"/>
      </w:pPr>
      <w:r>
        <w:rPr>
          <w:rFonts w:hint="eastAsia"/>
        </w:rPr>
        <w:t>产品包装方式满足现场安装需求，采用整体包装或拆卸包装。</w:t>
      </w:r>
    </w:p>
    <w:p w14:paraId="17181B58" w14:textId="77777777" w:rsidR="00DD47F5" w:rsidRDefault="00000000">
      <w:pPr>
        <w:pStyle w:val="afffffffff9"/>
      </w:pPr>
      <w:r>
        <w:rPr>
          <w:rFonts w:hint="eastAsia"/>
        </w:rPr>
        <w:t>包装应满足GB/T 191、GB/T 13384的相应要求。</w:t>
      </w:r>
    </w:p>
    <w:p w14:paraId="12DDC927" w14:textId="77777777" w:rsidR="00DD47F5" w:rsidRDefault="00000000">
      <w:pPr>
        <w:pStyle w:val="afff2"/>
        <w:spacing w:before="120" w:after="120"/>
      </w:pPr>
      <w:r>
        <w:rPr>
          <w:rFonts w:hint="eastAsia"/>
        </w:rPr>
        <w:t>产品包装</w:t>
      </w:r>
    </w:p>
    <w:p w14:paraId="617A89E6" w14:textId="77777777" w:rsidR="00DD47F5" w:rsidRDefault="00000000">
      <w:pPr>
        <w:pStyle w:val="afffffe"/>
        <w:ind w:firstLine="420"/>
      </w:pPr>
      <w:r>
        <w:rPr>
          <w:rFonts w:hint="eastAsia"/>
        </w:rPr>
        <w:t>产品包装采用环保材料，包装箱内应有：</w:t>
      </w:r>
    </w:p>
    <w:p w14:paraId="35092741" w14:textId="77777777" w:rsidR="00DD47F5" w:rsidRDefault="00000000">
      <w:pPr>
        <w:pStyle w:val="af9"/>
        <w:numPr>
          <w:ilvl w:val="0"/>
          <w:numId w:val="38"/>
        </w:numPr>
      </w:pPr>
      <w:r>
        <w:rPr>
          <w:rFonts w:hint="eastAsia"/>
        </w:rPr>
        <w:t>安装附件；</w:t>
      </w:r>
    </w:p>
    <w:p w14:paraId="3B33B544" w14:textId="77777777" w:rsidR="00DD47F5" w:rsidRDefault="00000000">
      <w:pPr>
        <w:pStyle w:val="af9"/>
      </w:pPr>
      <w:r>
        <w:rPr>
          <w:rFonts w:hint="eastAsia"/>
        </w:rPr>
        <w:t>箱门钥匙；</w:t>
      </w:r>
    </w:p>
    <w:p w14:paraId="49BDC493" w14:textId="77777777" w:rsidR="00DD47F5" w:rsidRDefault="00000000">
      <w:pPr>
        <w:pStyle w:val="af9"/>
      </w:pPr>
      <w:r>
        <w:rPr>
          <w:rFonts w:hint="eastAsia"/>
        </w:rPr>
        <w:t>产品说明书：材料、尺寸、质量、安装等说明；</w:t>
      </w:r>
    </w:p>
    <w:p w14:paraId="102B1133" w14:textId="77777777" w:rsidR="00DD47F5" w:rsidRDefault="00000000">
      <w:pPr>
        <w:pStyle w:val="af9"/>
      </w:pPr>
      <w:r>
        <w:rPr>
          <w:rFonts w:hint="eastAsia"/>
        </w:rPr>
        <w:t>电气原理图和安装接线图等；</w:t>
      </w:r>
    </w:p>
    <w:p w14:paraId="5F3F842D" w14:textId="77777777" w:rsidR="00DD47F5" w:rsidRDefault="00000000">
      <w:pPr>
        <w:pStyle w:val="af9"/>
      </w:pPr>
      <w:r>
        <w:rPr>
          <w:rFonts w:hint="eastAsia"/>
        </w:rPr>
        <w:t>装箱清单；</w:t>
      </w:r>
    </w:p>
    <w:p w14:paraId="22BEAA76" w14:textId="77777777" w:rsidR="00DD47F5" w:rsidRDefault="00000000">
      <w:pPr>
        <w:pStyle w:val="af9"/>
      </w:pPr>
      <w:r>
        <w:rPr>
          <w:rFonts w:hint="eastAsia"/>
        </w:rPr>
        <w:t>产品及配件合格证、出厂检验报告；</w:t>
      </w:r>
    </w:p>
    <w:p w14:paraId="079E2ADE" w14:textId="77777777" w:rsidR="00DD47F5" w:rsidRDefault="00000000">
      <w:pPr>
        <w:pStyle w:val="af9"/>
      </w:pPr>
      <w:r>
        <w:rPr>
          <w:rFonts w:hint="eastAsia"/>
        </w:rPr>
        <w:t>同批产品提供外购配件相关资质、进货、验收等证明文件。</w:t>
      </w:r>
    </w:p>
    <w:p w14:paraId="59DF2A63" w14:textId="77777777" w:rsidR="00DD47F5" w:rsidRDefault="00000000">
      <w:pPr>
        <w:pStyle w:val="afff2"/>
        <w:spacing w:before="120" w:after="120"/>
      </w:pPr>
      <w:r>
        <w:rPr>
          <w:rFonts w:hint="eastAsia"/>
        </w:rPr>
        <w:t>运输包装</w:t>
      </w:r>
    </w:p>
    <w:p w14:paraId="616A0A74" w14:textId="77777777" w:rsidR="00DD47F5" w:rsidRDefault="00000000">
      <w:pPr>
        <w:pStyle w:val="afffffe"/>
        <w:ind w:firstLine="420"/>
      </w:pPr>
      <w:r>
        <w:rPr>
          <w:rFonts w:hint="eastAsia"/>
        </w:rPr>
        <w:t>产品运输包装应能满足陆运、水运和空运要求。</w:t>
      </w:r>
    </w:p>
    <w:p w14:paraId="3C1FF2F6" w14:textId="77777777" w:rsidR="00DD47F5" w:rsidRDefault="00000000">
      <w:pPr>
        <w:pStyle w:val="afff1"/>
        <w:spacing w:before="120" w:after="120"/>
      </w:pPr>
      <w:r>
        <w:rPr>
          <w:rFonts w:hint="eastAsia"/>
        </w:rPr>
        <w:t>运输</w:t>
      </w:r>
    </w:p>
    <w:p w14:paraId="30B893A5" w14:textId="77777777" w:rsidR="00DD47F5" w:rsidRDefault="00000000">
      <w:pPr>
        <w:pStyle w:val="afffffffffa"/>
      </w:pPr>
      <w:r>
        <w:rPr>
          <w:rFonts w:hint="eastAsia"/>
        </w:rPr>
        <w:t>运输装卸按包装箱的标志及运输部门要求进行操作。</w:t>
      </w:r>
    </w:p>
    <w:p w14:paraId="3404F756" w14:textId="77777777" w:rsidR="00DD47F5" w:rsidRDefault="00000000">
      <w:pPr>
        <w:pStyle w:val="afffffffffa"/>
      </w:pPr>
      <w:r>
        <w:rPr>
          <w:rFonts w:hint="eastAsia"/>
        </w:rPr>
        <w:t>在运输和保管过程中产品不得受潮，避免挤压和碰撞。</w:t>
      </w:r>
    </w:p>
    <w:p w14:paraId="3D916247" w14:textId="77777777" w:rsidR="00DD47F5" w:rsidRDefault="00000000">
      <w:pPr>
        <w:pStyle w:val="afff1"/>
        <w:spacing w:before="120" w:after="120"/>
      </w:pPr>
      <w:r>
        <w:rPr>
          <w:rFonts w:hint="eastAsia"/>
        </w:rPr>
        <w:t>贮存</w:t>
      </w:r>
    </w:p>
    <w:p w14:paraId="0D7414F0" w14:textId="77777777" w:rsidR="00DD47F5" w:rsidRDefault="00000000">
      <w:pPr>
        <w:pStyle w:val="afffffe"/>
        <w:ind w:firstLine="420"/>
      </w:pPr>
      <w:r>
        <w:rPr>
          <w:rFonts w:hint="eastAsia"/>
        </w:rPr>
        <w:t>包装完好的产品应存放在单元内仓库中，仓库内应有良好的保温、通风、降湿措施，不应与酸碱物质、带有腐蚀性的化学品等混贮。</w:t>
      </w:r>
    </w:p>
    <w:p w14:paraId="3953F82E" w14:textId="77777777" w:rsidR="00DD47F5" w:rsidRDefault="00000000">
      <w:pPr>
        <w:pStyle w:val="afff1"/>
        <w:spacing w:before="120" w:after="120"/>
      </w:pPr>
      <w:r>
        <w:rPr>
          <w:rFonts w:hint="eastAsia"/>
        </w:rPr>
        <w:t>安装</w:t>
      </w:r>
    </w:p>
    <w:p w14:paraId="6564D101" w14:textId="77777777" w:rsidR="00DD47F5" w:rsidRDefault="00000000">
      <w:pPr>
        <w:pStyle w:val="afffffe"/>
        <w:ind w:firstLine="420"/>
      </w:pPr>
      <w:r>
        <w:rPr>
          <w:rFonts w:hint="eastAsia"/>
        </w:rPr>
        <w:t>断路器安装规范应符合DL/T 593—2016中10.2的规定。</w:t>
      </w:r>
    </w:p>
    <w:p w14:paraId="67B2FA76" w14:textId="77777777" w:rsidR="00DD47F5" w:rsidRDefault="00000000">
      <w:pPr>
        <w:pStyle w:val="afffffffffa"/>
        <w:numPr>
          <w:ilvl w:val="0"/>
          <w:numId w:val="0"/>
        </w:numPr>
        <w:jc w:val="center"/>
      </w:pPr>
      <w:bookmarkStart w:id="155" w:name="BookMark8"/>
      <w:bookmarkEnd w:id="30"/>
      <w:bookmarkEnd w:id="98"/>
      <w:r>
        <w:rPr>
          <w:rFonts w:hint="eastAsia"/>
          <w:noProof/>
        </w:rPr>
        <w:drawing>
          <wp:inline distT="0" distB="0" distL="0" distR="0" wp14:anchorId="07D97729" wp14:editId="3CBD2667">
            <wp:extent cx="1485900" cy="317500"/>
            <wp:effectExtent l="0" t="0" r="0" b="6350"/>
            <wp:docPr id="559151165" name="图片 3"/>
            <wp:cNvGraphicFramePr/>
            <a:graphic xmlns:a="http://schemas.openxmlformats.org/drawingml/2006/main">
              <a:graphicData uri="http://schemas.openxmlformats.org/drawingml/2006/picture">
                <pic:pic xmlns:pic="http://schemas.openxmlformats.org/drawingml/2006/picture">
                  <pic:nvPicPr>
                    <pic:cNvPr id="559151165"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5"/>
    </w:p>
    <w:sectPr w:rsidR="00DD47F5">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CF410" w14:textId="77777777" w:rsidR="007F6592" w:rsidRDefault="007F6592">
      <w:pPr>
        <w:spacing w:line="240" w:lineRule="auto"/>
      </w:pPr>
      <w:r>
        <w:separator/>
      </w:r>
    </w:p>
  </w:endnote>
  <w:endnote w:type="continuationSeparator" w:id="0">
    <w:p w14:paraId="45BFF309" w14:textId="77777777" w:rsidR="007F6592" w:rsidRDefault="007F65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9048" w14:textId="77777777" w:rsidR="00DD47F5" w:rsidRDefault="00000000">
    <w:pPr>
      <w:pStyle w:val="affff4"/>
      <w:jc w:val="left"/>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6A535" w14:textId="77777777" w:rsidR="00272024" w:rsidRDefault="00272024">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86B3" w14:textId="77777777" w:rsidR="00DD47F5" w:rsidRDefault="00DD47F5">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374D3" w14:textId="77777777" w:rsidR="00DD47F5" w:rsidRDefault="00000000">
    <w:pPr>
      <w:pStyle w:val="afffffb"/>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27B35" w14:textId="77777777" w:rsidR="007F6592" w:rsidRDefault="007F6592">
      <w:pPr>
        <w:spacing w:line="240" w:lineRule="auto"/>
      </w:pPr>
      <w:r>
        <w:separator/>
      </w:r>
    </w:p>
  </w:footnote>
  <w:footnote w:type="continuationSeparator" w:id="0">
    <w:p w14:paraId="76B79B56" w14:textId="77777777" w:rsidR="007F6592" w:rsidRDefault="007F65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8F643" w14:textId="77777777" w:rsidR="00272024" w:rsidRDefault="00272024">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86B3" w14:textId="77777777" w:rsidR="00DD47F5" w:rsidRDefault="00000000">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85A71" w14:textId="77777777" w:rsidR="00DD47F5" w:rsidRDefault="00DD47F5">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62598" w14:textId="77777777" w:rsidR="00DD47F5" w:rsidRDefault="00000000">
    <w:pPr>
      <w:rPr>
        <w:rFonts w:ascii="黑体" w:eastAsia="黑体" w:hAnsi="黑体" w:hint="eastAsia"/>
      </w:rPr>
    </w:pPr>
    <w:r>
      <w:rPr>
        <w:rFonts w:ascii="黑体" w:eastAsia="黑体" w:hAnsi="黑体" w:hint="eastAsia"/>
      </w:rPr>
      <w:t>T/ XXXX—2025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2824A" w14:textId="003230E8" w:rsidR="00DD47F5" w:rsidRDefault="00000000">
    <w:pPr>
      <w:pStyle w:val="affffff3"/>
      <w:rPr>
        <w:rFonts w:hint="eastAsia"/>
      </w:rPr>
    </w:pPr>
    <w:r>
      <w:fldChar w:fldCharType="begin"/>
    </w:r>
    <w:r>
      <w:instrText xml:space="preserve"> STYLEREF  标准文件_文件编号  \* MERGEFORMAT </w:instrText>
    </w:r>
    <w:r>
      <w:fldChar w:fldCharType="separate"/>
    </w:r>
    <w:r w:rsidR="000705E7">
      <w:rPr>
        <w:rFonts w:hint="eastAsia"/>
        <w:noProof/>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9"/>
      <w:lvlText w:val="%1)"/>
      <w:lvlJc w:val="left"/>
      <w:pPr>
        <w:tabs>
          <w:tab w:val="left" w:pos="851"/>
        </w:tabs>
        <w:ind w:left="851" w:hanging="426"/>
      </w:pPr>
      <w:rPr>
        <w:rFonts w:ascii="宋体" w:eastAsia="宋体" w:hAnsi="Times New Roman" w:hint="eastAsia"/>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4"/>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7"/>
      <w:suff w:val="nothing"/>
      <w:lvlText w:val="附录%1"/>
      <w:lvlJc w:val="left"/>
      <w:pPr>
        <w:ind w:left="0"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d"/>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0"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2"/>
      <w:suff w:val="nothing"/>
      <w:lvlText w:val="%1%2.%3.%4　"/>
      <w:lvlJc w:val="left"/>
      <w:pPr>
        <w:ind w:left="0" w:firstLine="0"/>
      </w:pPr>
      <w:rPr>
        <w:rFonts w:ascii="黑体" w:eastAsia="黑体" w:hint="eastAsia"/>
        <w:b w:val="0"/>
        <w:i w:val="0"/>
        <w:sz w:val="21"/>
      </w:rPr>
    </w:lvl>
    <w:lvl w:ilvl="4">
      <w:start w:val="1"/>
      <w:numFmt w:val="decimal"/>
      <w:pStyle w:val="afff3"/>
      <w:suff w:val="nothing"/>
      <w:lvlText w:val="%1%2.%3.%4.%5　"/>
      <w:lvlJc w:val="left"/>
      <w:pPr>
        <w:ind w:left="3402"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8"/>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1775557">
    <w:abstractNumId w:val="0"/>
  </w:num>
  <w:num w:numId="2" w16cid:durableId="223759886">
    <w:abstractNumId w:val="28"/>
  </w:num>
  <w:num w:numId="3" w16cid:durableId="2056655361">
    <w:abstractNumId w:val="5"/>
  </w:num>
  <w:num w:numId="4" w16cid:durableId="338892004">
    <w:abstractNumId w:val="24"/>
  </w:num>
  <w:num w:numId="5" w16cid:durableId="246616484">
    <w:abstractNumId w:val="19"/>
  </w:num>
  <w:num w:numId="6" w16cid:durableId="688221761">
    <w:abstractNumId w:val="14"/>
  </w:num>
  <w:num w:numId="7" w16cid:durableId="1251619430">
    <w:abstractNumId w:val="8"/>
  </w:num>
  <w:num w:numId="8" w16cid:durableId="82844751">
    <w:abstractNumId w:val="3"/>
  </w:num>
  <w:num w:numId="9" w16cid:durableId="942037122">
    <w:abstractNumId w:val="9"/>
  </w:num>
  <w:num w:numId="10" w16cid:durableId="1255744342">
    <w:abstractNumId w:val="17"/>
  </w:num>
  <w:num w:numId="11" w16cid:durableId="57633908">
    <w:abstractNumId w:val="26"/>
  </w:num>
  <w:num w:numId="12" w16cid:durableId="1201627891">
    <w:abstractNumId w:val="12"/>
  </w:num>
  <w:num w:numId="13" w16cid:durableId="105733847">
    <w:abstractNumId w:val="13"/>
  </w:num>
  <w:num w:numId="14" w16cid:durableId="1695884431">
    <w:abstractNumId w:val="7"/>
  </w:num>
  <w:num w:numId="15" w16cid:durableId="931203561">
    <w:abstractNumId w:val="20"/>
  </w:num>
  <w:num w:numId="16" w16cid:durableId="609702998">
    <w:abstractNumId w:val="22"/>
  </w:num>
  <w:num w:numId="17" w16cid:durableId="382295751">
    <w:abstractNumId w:val="18"/>
  </w:num>
  <w:num w:numId="18" w16cid:durableId="63722329">
    <w:abstractNumId w:val="30"/>
  </w:num>
  <w:num w:numId="19" w16cid:durableId="222984183">
    <w:abstractNumId w:val="16"/>
  </w:num>
  <w:num w:numId="20" w16cid:durableId="785125750">
    <w:abstractNumId w:val="1"/>
  </w:num>
  <w:num w:numId="21" w16cid:durableId="1173688515">
    <w:abstractNumId w:val="11"/>
  </w:num>
  <w:num w:numId="22" w16cid:durableId="1082213866">
    <w:abstractNumId w:val="31"/>
  </w:num>
  <w:num w:numId="23" w16cid:durableId="1791243557">
    <w:abstractNumId w:val="21"/>
  </w:num>
  <w:num w:numId="24" w16cid:durableId="760562412">
    <w:abstractNumId w:val="6"/>
  </w:num>
  <w:num w:numId="25" w16cid:durableId="377046470">
    <w:abstractNumId w:val="27"/>
  </w:num>
  <w:num w:numId="26" w16cid:durableId="1953708027">
    <w:abstractNumId w:val="29"/>
  </w:num>
  <w:num w:numId="27" w16cid:durableId="506360408">
    <w:abstractNumId w:val="2"/>
  </w:num>
  <w:num w:numId="28" w16cid:durableId="132988884">
    <w:abstractNumId w:val="4"/>
  </w:num>
  <w:num w:numId="29" w16cid:durableId="1022821918">
    <w:abstractNumId w:val="15"/>
  </w:num>
  <w:num w:numId="30" w16cid:durableId="234315113">
    <w:abstractNumId w:val="25"/>
  </w:num>
  <w:num w:numId="31" w16cid:durableId="109248512">
    <w:abstractNumId w:val="23"/>
  </w:num>
  <w:num w:numId="32" w16cid:durableId="188875616">
    <w:abstractNumId w:val="10"/>
  </w:num>
  <w:num w:numId="33" w16cid:durableId="981810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25408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54834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366053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86568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616457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lmNzYwNWJjYmYxYjQwNmU5ZmQ3MmI4YjYyZDJmMDEifQ=="/>
  </w:docVars>
  <w:rsids>
    <w:rsidRoot w:val="00743EB6"/>
    <w:rsid w:val="0000040A"/>
    <w:rsid w:val="00000A94"/>
    <w:rsid w:val="00001972"/>
    <w:rsid w:val="00001D9A"/>
    <w:rsid w:val="00004DFA"/>
    <w:rsid w:val="00004EA9"/>
    <w:rsid w:val="00007B3A"/>
    <w:rsid w:val="000107E0"/>
    <w:rsid w:val="00011FDE"/>
    <w:rsid w:val="00012FFD"/>
    <w:rsid w:val="00014162"/>
    <w:rsid w:val="00014340"/>
    <w:rsid w:val="00016A9C"/>
    <w:rsid w:val="00022184"/>
    <w:rsid w:val="000224A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5E7"/>
    <w:rsid w:val="00071CC0"/>
    <w:rsid w:val="00071CFC"/>
    <w:rsid w:val="00073C8C"/>
    <w:rsid w:val="00077B64"/>
    <w:rsid w:val="00080A1C"/>
    <w:rsid w:val="00082317"/>
    <w:rsid w:val="00083D2C"/>
    <w:rsid w:val="00086AA1"/>
    <w:rsid w:val="00087A77"/>
    <w:rsid w:val="00090CA6"/>
    <w:rsid w:val="00092B8A"/>
    <w:rsid w:val="00092FB0"/>
    <w:rsid w:val="000930B3"/>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657"/>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B00"/>
    <w:rsid w:val="000D753B"/>
    <w:rsid w:val="000E1C40"/>
    <w:rsid w:val="000E4C9E"/>
    <w:rsid w:val="000E6FD7"/>
    <w:rsid w:val="000E7144"/>
    <w:rsid w:val="000F06E1"/>
    <w:rsid w:val="000F0E3C"/>
    <w:rsid w:val="000F19D5"/>
    <w:rsid w:val="000F19DC"/>
    <w:rsid w:val="000F4050"/>
    <w:rsid w:val="000F4AEA"/>
    <w:rsid w:val="000F67E9"/>
    <w:rsid w:val="00104926"/>
    <w:rsid w:val="00113B1E"/>
    <w:rsid w:val="00116B95"/>
    <w:rsid w:val="0011711C"/>
    <w:rsid w:val="001242A4"/>
    <w:rsid w:val="00124E4F"/>
    <w:rsid w:val="001260B7"/>
    <w:rsid w:val="001265CB"/>
    <w:rsid w:val="001321C6"/>
    <w:rsid w:val="001325C4"/>
    <w:rsid w:val="00133010"/>
    <w:rsid w:val="001338EE"/>
    <w:rsid w:val="00133AAE"/>
    <w:rsid w:val="00135323"/>
    <w:rsid w:val="001356C4"/>
    <w:rsid w:val="00136181"/>
    <w:rsid w:val="00137565"/>
    <w:rsid w:val="00141114"/>
    <w:rsid w:val="00142969"/>
    <w:rsid w:val="001446C2"/>
    <w:rsid w:val="001457E7"/>
    <w:rsid w:val="00145D9D"/>
    <w:rsid w:val="00146388"/>
    <w:rsid w:val="00151176"/>
    <w:rsid w:val="001529E5"/>
    <w:rsid w:val="00152FB3"/>
    <w:rsid w:val="00153C7E"/>
    <w:rsid w:val="00155EE6"/>
    <w:rsid w:val="00156B25"/>
    <w:rsid w:val="00156E1A"/>
    <w:rsid w:val="00157894"/>
    <w:rsid w:val="00157B55"/>
    <w:rsid w:val="001642FA"/>
    <w:rsid w:val="001649EB"/>
    <w:rsid w:val="00164BAF"/>
    <w:rsid w:val="00164FA8"/>
    <w:rsid w:val="00165065"/>
    <w:rsid w:val="00165434"/>
    <w:rsid w:val="0016580B"/>
    <w:rsid w:val="00165F49"/>
    <w:rsid w:val="00166AF9"/>
    <w:rsid w:val="00166B88"/>
    <w:rsid w:val="00166D0B"/>
    <w:rsid w:val="0016770A"/>
    <w:rsid w:val="00170804"/>
    <w:rsid w:val="001708E9"/>
    <w:rsid w:val="0017340B"/>
    <w:rsid w:val="00173FB1"/>
    <w:rsid w:val="00176DFD"/>
    <w:rsid w:val="001849B6"/>
    <w:rsid w:val="001852C9"/>
    <w:rsid w:val="00187A0B"/>
    <w:rsid w:val="00190087"/>
    <w:rsid w:val="001913C4"/>
    <w:rsid w:val="0019348F"/>
    <w:rsid w:val="00193A07"/>
    <w:rsid w:val="00194C95"/>
    <w:rsid w:val="00195C34"/>
    <w:rsid w:val="00196EF5"/>
    <w:rsid w:val="001A1A53"/>
    <w:rsid w:val="001A234A"/>
    <w:rsid w:val="001A4CF3"/>
    <w:rsid w:val="001A59C0"/>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737"/>
    <w:rsid w:val="001D57A5"/>
    <w:rsid w:val="001D5AAB"/>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AF4"/>
    <w:rsid w:val="00202AA4"/>
    <w:rsid w:val="002031F7"/>
    <w:rsid w:val="002040E6"/>
    <w:rsid w:val="0020527B"/>
    <w:rsid w:val="00205F2C"/>
    <w:rsid w:val="00210B15"/>
    <w:rsid w:val="0021387C"/>
    <w:rsid w:val="002142EA"/>
    <w:rsid w:val="002143AA"/>
    <w:rsid w:val="00215ADD"/>
    <w:rsid w:val="002204BB"/>
    <w:rsid w:val="00221161"/>
    <w:rsid w:val="00221B79"/>
    <w:rsid w:val="00221C6B"/>
    <w:rsid w:val="002253A1"/>
    <w:rsid w:val="00225CF8"/>
    <w:rsid w:val="0022794E"/>
    <w:rsid w:val="00233C98"/>
    <w:rsid w:val="00233D64"/>
    <w:rsid w:val="0023482A"/>
    <w:rsid w:val="002359CB"/>
    <w:rsid w:val="002370E4"/>
    <w:rsid w:val="00240624"/>
    <w:rsid w:val="00243540"/>
    <w:rsid w:val="0024497B"/>
    <w:rsid w:val="0024515B"/>
    <w:rsid w:val="00246021"/>
    <w:rsid w:val="0024666E"/>
    <w:rsid w:val="00247F52"/>
    <w:rsid w:val="00250B25"/>
    <w:rsid w:val="00250BBE"/>
    <w:rsid w:val="002515C2"/>
    <w:rsid w:val="0025194F"/>
    <w:rsid w:val="0026148A"/>
    <w:rsid w:val="00262696"/>
    <w:rsid w:val="00263D25"/>
    <w:rsid w:val="00263FDC"/>
    <w:rsid w:val="002643C3"/>
    <w:rsid w:val="00264A0C"/>
    <w:rsid w:val="00266EEB"/>
    <w:rsid w:val="00267EF4"/>
    <w:rsid w:val="00270CB8"/>
    <w:rsid w:val="00272024"/>
    <w:rsid w:val="00272657"/>
    <w:rsid w:val="00272B08"/>
    <w:rsid w:val="00281BB8"/>
    <w:rsid w:val="00281E9E"/>
    <w:rsid w:val="00282405"/>
    <w:rsid w:val="00285170"/>
    <w:rsid w:val="00285361"/>
    <w:rsid w:val="00285527"/>
    <w:rsid w:val="0029083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4B2"/>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A17"/>
    <w:rsid w:val="00300E63"/>
    <w:rsid w:val="00302F5F"/>
    <w:rsid w:val="0030441D"/>
    <w:rsid w:val="00306063"/>
    <w:rsid w:val="00313B85"/>
    <w:rsid w:val="00314206"/>
    <w:rsid w:val="00317988"/>
    <w:rsid w:val="003221B4"/>
    <w:rsid w:val="0032258D"/>
    <w:rsid w:val="00322E62"/>
    <w:rsid w:val="00324D13"/>
    <w:rsid w:val="00324EDD"/>
    <w:rsid w:val="003331E4"/>
    <w:rsid w:val="00336C64"/>
    <w:rsid w:val="00337162"/>
    <w:rsid w:val="0034194F"/>
    <w:rsid w:val="00342760"/>
    <w:rsid w:val="00344605"/>
    <w:rsid w:val="003474AA"/>
    <w:rsid w:val="00350D1D"/>
    <w:rsid w:val="00352C83"/>
    <w:rsid w:val="00352F1A"/>
    <w:rsid w:val="0036107C"/>
    <w:rsid w:val="003615D2"/>
    <w:rsid w:val="003618BE"/>
    <w:rsid w:val="0036429C"/>
    <w:rsid w:val="00364A53"/>
    <w:rsid w:val="003654CB"/>
    <w:rsid w:val="00365AA9"/>
    <w:rsid w:val="00365F86"/>
    <w:rsid w:val="00365F87"/>
    <w:rsid w:val="00366E89"/>
    <w:rsid w:val="003705F4"/>
    <w:rsid w:val="00370D58"/>
    <w:rsid w:val="00371316"/>
    <w:rsid w:val="003725D5"/>
    <w:rsid w:val="00376713"/>
    <w:rsid w:val="00380D6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43C"/>
    <w:rsid w:val="003A11D1"/>
    <w:rsid w:val="003A1582"/>
    <w:rsid w:val="003A3D9C"/>
    <w:rsid w:val="003A4077"/>
    <w:rsid w:val="003A4AA7"/>
    <w:rsid w:val="003B09AD"/>
    <w:rsid w:val="003B1F18"/>
    <w:rsid w:val="003B21FF"/>
    <w:rsid w:val="003B5BF0"/>
    <w:rsid w:val="003B60BF"/>
    <w:rsid w:val="003B6BE3"/>
    <w:rsid w:val="003C010C"/>
    <w:rsid w:val="003C0A6C"/>
    <w:rsid w:val="003C14F8"/>
    <w:rsid w:val="003C2449"/>
    <w:rsid w:val="003C5A43"/>
    <w:rsid w:val="003D0519"/>
    <w:rsid w:val="003D0FF6"/>
    <w:rsid w:val="003D262C"/>
    <w:rsid w:val="003D3F43"/>
    <w:rsid w:val="003D56EB"/>
    <w:rsid w:val="003D6D61"/>
    <w:rsid w:val="003E019F"/>
    <w:rsid w:val="003E091D"/>
    <w:rsid w:val="003E1C53"/>
    <w:rsid w:val="003E2A69"/>
    <w:rsid w:val="003E2D49"/>
    <w:rsid w:val="003E2FD4"/>
    <w:rsid w:val="003E49F6"/>
    <w:rsid w:val="003E660F"/>
    <w:rsid w:val="003E6FC7"/>
    <w:rsid w:val="003F0841"/>
    <w:rsid w:val="003F23D3"/>
    <w:rsid w:val="003F3F08"/>
    <w:rsid w:val="003F49F1"/>
    <w:rsid w:val="003F6272"/>
    <w:rsid w:val="00400E72"/>
    <w:rsid w:val="00401400"/>
    <w:rsid w:val="00404869"/>
    <w:rsid w:val="00405884"/>
    <w:rsid w:val="00407D39"/>
    <w:rsid w:val="00410CB1"/>
    <w:rsid w:val="0041477A"/>
    <w:rsid w:val="00414916"/>
    <w:rsid w:val="004167A3"/>
    <w:rsid w:val="00424D26"/>
    <w:rsid w:val="004304AA"/>
    <w:rsid w:val="00431869"/>
    <w:rsid w:val="00432DAA"/>
    <w:rsid w:val="00434305"/>
    <w:rsid w:val="00435DF7"/>
    <w:rsid w:val="0043741A"/>
    <w:rsid w:val="0044083F"/>
    <w:rsid w:val="00441AE7"/>
    <w:rsid w:val="00445574"/>
    <w:rsid w:val="004467FB"/>
    <w:rsid w:val="00446AAD"/>
    <w:rsid w:val="0045058B"/>
    <w:rsid w:val="00452CEC"/>
    <w:rsid w:val="00452D6B"/>
    <w:rsid w:val="00454484"/>
    <w:rsid w:val="0045517B"/>
    <w:rsid w:val="00463B77"/>
    <w:rsid w:val="00463C7B"/>
    <w:rsid w:val="004644A6"/>
    <w:rsid w:val="004659BD"/>
    <w:rsid w:val="00467779"/>
    <w:rsid w:val="00470775"/>
    <w:rsid w:val="004746B1"/>
    <w:rsid w:val="0047583F"/>
    <w:rsid w:val="00475DE8"/>
    <w:rsid w:val="00475F5B"/>
    <w:rsid w:val="00480F59"/>
    <w:rsid w:val="00481C44"/>
    <w:rsid w:val="00484936"/>
    <w:rsid w:val="00485B53"/>
    <w:rsid w:val="00485C89"/>
    <w:rsid w:val="00486BE3"/>
    <w:rsid w:val="004905E4"/>
    <w:rsid w:val="00490A89"/>
    <w:rsid w:val="00490AB4"/>
    <w:rsid w:val="00492F02"/>
    <w:rsid w:val="004939AE"/>
    <w:rsid w:val="0049539E"/>
    <w:rsid w:val="004A12DF"/>
    <w:rsid w:val="004A1BA8"/>
    <w:rsid w:val="004A4B57"/>
    <w:rsid w:val="004A63FA"/>
    <w:rsid w:val="004A6A3D"/>
    <w:rsid w:val="004B0272"/>
    <w:rsid w:val="004B1F33"/>
    <w:rsid w:val="004B2701"/>
    <w:rsid w:val="004B2E1B"/>
    <w:rsid w:val="004B3AA8"/>
    <w:rsid w:val="004B3E93"/>
    <w:rsid w:val="004B435D"/>
    <w:rsid w:val="004C1FBC"/>
    <w:rsid w:val="004C25A2"/>
    <w:rsid w:val="004C3F1D"/>
    <w:rsid w:val="004C458D"/>
    <w:rsid w:val="004C7556"/>
    <w:rsid w:val="004C7E8B"/>
    <w:rsid w:val="004C7E9D"/>
    <w:rsid w:val="004C7F67"/>
    <w:rsid w:val="004D076D"/>
    <w:rsid w:val="004D0EF1"/>
    <w:rsid w:val="004D1EF6"/>
    <w:rsid w:val="004D2253"/>
    <w:rsid w:val="004D4406"/>
    <w:rsid w:val="004D5D82"/>
    <w:rsid w:val="004D7C42"/>
    <w:rsid w:val="004E0465"/>
    <w:rsid w:val="004E09CC"/>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089"/>
    <w:rsid w:val="00505767"/>
    <w:rsid w:val="005073F0"/>
    <w:rsid w:val="00510A7B"/>
    <w:rsid w:val="00512F6E"/>
    <w:rsid w:val="00513038"/>
    <w:rsid w:val="00514174"/>
    <w:rsid w:val="00516088"/>
    <w:rsid w:val="00516B0B"/>
    <w:rsid w:val="00516F84"/>
    <w:rsid w:val="005220EC"/>
    <w:rsid w:val="0052380A"/>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BCE"/>
    <w:rsid w:val="00562308"/>
    <w:rsid w:val="0056487B"/>
    <w:rsid w:val="00564FB9"/>
    <w:rsid w:val="00573D9E"/>
    <w:rsid w:val="00576EEE"/>
    <w:rsid w:val="005801E3"/>
    <w:rsid w:val="00581802"/>
    <w:rsid w:val="005836A8"/>
    <w:rsid w:val="0058409C"/>
    <w:rsid w:val="00584262"/>
    <w:rsid w:val="00586630"/>
    <w:rsid w:val="00587ADD"/>
    <w:rsid w:val="00593A49"/>
    <w:rsid w:val="0059526D"/>
    <w:rsid w:val="00595B0F"/>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5AB"/>
    <w:rsid w:val="005B6CF6"/>
    <w:rsid w:val="005B7422"/>
    <w:rsid w:val="005C018E"/>
    <w:rsid w:val="005C29B8"/>
    <w:rsid w:val="005C50AF"/>
    <w:rsid w:val="005C5F21"/>
    <w:rsid w:val="005C7156"/>
    <w:rsid w:val="005D0C75"/>
    <w:rsid w:val="005D4171"/>
    <w:rsid w:val="005D60A9"/>
    <w:rsid w:val="005D6A95"/>
    <w:rsid w:val="005D6B2C"/>
    <w:rsid w:val="005D6C2E"/>
    <w:rsid w:val="005D6D9C"/>
    <w:rsid w:val="005E2088"/>
    <w:rsid w:val="005E2335"/>
    <w:rsid w:val="005E34CA"/>
    <w:rsid w:val="005E3C18"/>
    <w:rsid w:val="005E4250"/>
    <w:rsid w:val="005E6812"/>
    <w:rsid w:val="005E73ED"/>
    <w:rsid w:val="005E7881"/>
    <w:rsid w:val="005E78E0"/>
    <w:rsid w:val="005F0D9C"/>
    <w:rsid w:val="005F284E"/>
    <w:rsid w:val="0060151D"/>
    <w:rsid w:val="006015CE"/>
    <w:rsid w:val="00601D7E"/>
    <w:rsid w:val="00604784"/>
    <w:rsid w:val="00606419"/>
    <w:rsid w:val="00607D29"/>
    <w:rsid w:val="00612952"/>
    <w:rsid w:val="00614CC1"/>
    <w:rsid w:val="00615A9D"/>
    <w:rsid w:val="00617387"/>
    <w:rsid w:val="006205D6"/>
    <w:rsid w:val="006252D8"/>
    <w:rsid w:val="006259BC"/>
    <w:rsid w:val="0062636B"/>
    <w:rsid w:val="00631076"/>
    <w:rsid w:val="00632182"/>
    <w:rsid w:val="00632AE0"/>
    <w:rsid w:val="00633727"/>
    <w:rsid w:val="00633C17"/>
    <w:rsid w:val="00634D9E"/>
    <w:rsid w:val="00636E3E"/>
    <w:rsid w:val="006379F7"/>
    <w:rsid w:val="00637E4D"/>
    <w:rsid w:val="00640620"/>
    <w:rsid w:val="00640DF0"/>
    <w:rsid w:val="00641A1F"/>
    <w:rsid w:val="00645904"/>
    <w:rsid w:val="00651ACB"/>
    <w:rsid w:val="00651C47"/>
    <w:rsid w:val="00652AB2"/>
    <w:rsid w:val="00653FED"/>
    <w:rsid w:val="00654EC0"/>
    <w:rsid w:val="0065525B"/>
    <w:rsid w:val="00655D4F"/>
    <w:rsid w:val="00656D29"/>
    <w:rsid w:val="00660C37"/>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782"/>
    <w:rsid w:val="00693962"/>
    <w:rsid w:val="0069787D"/>
    <w:rsid w:val="006A07AA"/>
    <w:rsid w:val="006A25E5"/>
    <w:rsid w:val="006A2B46"/>
    <w:rsid w:val="006A336D"/>
    <w:rsid w:val="006A37B9"/>
    <w:rsid w:val="006B1DA8"/>
    <w:rsid w:val="006B2672"/>
    <w:rsid w:val="006B54BF"/>
    <w:rsid w:val="006B5F44"/>
    <w:rsid w:val="006B5F90"/>
    <w:rsid w:val="006B62E4"/>
    <w:rsid w:val="006C092B"/>
    <w:rsid w:val="006C1BBA"/>
    <w:rsid w:val="006C2079"/>
    <w:rsid w:val="006C5A62"/>
    <w:rsid w:val="006C5D68"/>
    <w:rsid w:val="006C6976"/>
    <w:rsid w:val="006C6DD0"/>
    <w:rsid w:val="006D04EA"/>
    <w:rsid w:val="006D16C4"/>
    <w:rsid w:val="006D3184"/>
    <w:rsid w:val="006D3E96"/>
    <w:rsid w:val="006D4515"/>
    <w:rsid w:val="006D4BB1"/>
    <w:rsid w:val="006D6593"/>
    <w:rsid w:val="006E2B89"/>
    <w:rsid w:val="006E5365"/>
    <w:rsid w:val="006E608A"/>
    <w:rsid w:val="006E6284"/>
    <w:rsid w:val="006F03A8"/>
    <w:rsid w:val="006F2ACA"/>
    <w:rsid w:val="006F2ADC"/>
    <w:rsid w:val="006F2BFE"/>
    <w:rsid w:val="006F31E9"/>
    <w:rsid w:val="006F31F4"/>
    <w:rsid w:val="006F5D3F"/>
    <w:rsid w:val="006F6284"/>
    <w:rsid w:val="007002C5"/>
    <w:rsid w:val="00704387"/>
    <w:rsid w:val="007055DD"/>
    <w:rsid w:val="00707669"/>
    <w:rsid w:val="00711CBA"/>
    <w:rsid w:val="00711FB5"/>
    <w:rsid w:val="00712A01"/>
    <w:rsid w:val="00714F58"/>
    <w:rsid w:val="00722FBF"/>
    <w:rsid w:val="00722FC2"/>
    <w:rsid w:val="00724E1B"/>
    <w:rsid w:val="007258EE"/>
    <w:rsid w:val="00725949"/>
    <w:rsid w:val="00727FA2"/>
    <w:rsid w:val="007322D9"/>
    <w:rsid w:val="00732BC0"/>
    <w:rsid w:val="00734E3B"/>
    <w:rsid w:val="0073720F"/>
    <w:rsid w:val="00737796"/>
    <w:rsid w:val="0074165C"/>
    <w:rsid w:val="00742C35"/>
    <w:rsid w:val="007432CA"/>
    <w:rsid w:val="007439EB"/>
    <w:rsid w:val="00743CB4"/>
    <w:rsid w:val="00743EB6"/>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051"/>
    <w:rsid w:val="007928F0"/>
    <w:rsid w:val="007959E8"/>
    <w:rsid w:val="00795E9C"/>
    <w:rsid w:val="00796D8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2F80"/>
    <w:rsid w:val="007D346A"/>
    <w:rsid w:val="007D6518"/>
    <w:rsid w:val="007D76BD"/>
    <w:rsid w:val="007E0BF1"/>
    <w:rsid w:val="007F0ED8"/>
    <w:rsid w:val="007F0EF6"/>
    <w:rsid w:val="007F0F63"/>
    <w:rsid w:val="007F6592"/>
    <w:rsid w:val="007F75CE"/>
    <w:rsid w:val="008013A4"/>
    <w:rsid w:val="008027CE"/>
    <w:rsid w:val="00802F42"/>
    <w:rsid w:val="00804383"/>
    <w:rsid w:val="00804BB7"/>
    <w:rsid w:val="00804D41"/>
    <w:rsid w:val="00810257"/>
    <w:rsid w:val="008104F5"/>
    <w:rsid w:val="008106BD"/>
    <w:rsid w:val="00811072"/>
    <w:rsid w:val="00811369"/>
    <w:rsid w:val="00815419"/>
    <w:rsid w:val="008163C8"/>
    <w:rsid w:val="008164A1"/>
    <w:rsid w:val="00817325"/>
    <w:rsid w:val="00817D04"/>
    <w:rsid w:val="008209E6"/>
    <w:rsid w:val="00821D19"/>
    <w:rsid w:val="00823303"/>
    <w:rsid w:val="008233B2"/>
    <w:rsid w:val="00823A9F"/>
    <w:rsid w:val="00823C85"/>
    <w:rsid w:val="00825138"/>
    <w:rsid w:val="008260B3"/>
    <w:rsid w:val="008269DD"/>
    <w:rsid w:val="00830621"/>
    <w:rsid w:val="0083348C"/>
    <w:rsid w:val="008373D3"/>
    <w:rsid w:val="00837B40"/>
    <w:rsid w:val="00840617"/>
    <w:rsid w:val="00840F84"/>
    <w:rsid w:val="008422D1"/>
    <w:rsid w:val="00842A47"/>
    <w:rsid w:val="00843C13"/>
    <w:rsid w:val="00843DEF"/>
    <w:rsid w:val="008444B8"/>
    <w:rsid w:val="008454F8"/>
    <w:rsid w:val="0084683F"/>
    <w:rsid w:val="008505DD"/>
    <w:rsid w:val="0085173A"/>
    <w:rsid w:val="00852985"/>
    <w:rsid w:val="00853EAD"/>
    <w:rsid w:val="008603CE"/>
    <w:rsid w:val="008620FC"/>
    <w:rsid w:val="008627A5"/>
    <w:rsid w:val="00863E05"/>
    <w:rsid w:val="00865ACA"/>
    <w:rsid w:val="00865D28"/>
    <w:rsid w:val="00865F85"/>
    <w:rsid w:val="00867C10"/>
    <w:rsid w:val="00870439"/>
    <w:rsid w:val="00870DA1"/>
    <w:rsid w:val="00880877"/>
    <w:rsid w:val="00883F93"/>
    <w:rsid w:val="00884DB3"/>
    <w:rsid w:val="00885A9D"/>
    <w:rsid w:val="008864F6"/>
    <w:rsid w:val="0089049D"/>
    <w:rsid w:val="008928C9"/>
    <w:rsid w:val="008930CB"/>
    <w:rsid w:val="008938DC"/>
    <w:rsid w:val="00893FD1"/>
    <w:rsid w:val="00894836"/>
    <w:rsid w:val="00895172"/>
    <w:rsid w:val="00895680"/>
    <w:rsid w:val="00895E7A"/>
    <w:rsid w:val="00896DFF"/>
    <w:rsid w:val="0089762C"/>
    <w:rsid w:val="008A173B"/>
    <w:rsid w:val="008A1893"/>
    <w:rsid w:val="008A467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5E3"/>
    <w:rsid w:val="008E1648"/>
    <w:rsid w:val="008E1B3E"/>
    <w:rsid w:val="008E1C51"/>
    <w:rsid w:val="008E2319"/>
    <w:rsid w:val="008E4BB6"/>
    <w:rsid w:val="008E5518"/>
    <w:rsid w:val="008E6A84"/>
    <w:rsid w:val="008F08E8"/>
    <w:rsid w:val="008F08FB"/>
    <w:rsid w:val="008F0CDC"/>
    <w:rsid w:val="008F17A3"/>
    <w:rsid w:val="008F1D34"/>
    <w:rsid w:val="008F1ED3"/>
    <w:rsid w:val="008F2F28"/>
    <w:rsid w:val="008F4C29"/>
    <w:rsid w:val="008F5440"/>
    <w:rsid w:val="008F6E01"/>
    <w:rsid w:val="008F70BD"/>
    <w:rsid w:val="008F788F"/>
    <w:rsid w:val="008F7EA2"/>
    <w:rsid w:val="009008A5"/>
    <w:rsid w:val="00900F2B"/>
    <w:rsid w:val="00902722"/>
    <w:rsid w:val="009027BC"/>
    <w:rsid w:val="0090542C"/>
    <w:rsid w:val="009062E6"/>
    <w:rsid w:val="00911BE5"/>
    <w:rsid w:val="00913CA9"/>
    <w:rsid w:val="009145AE"/>
    <w:rsid w:val="009146CE"/>
    <w:rsid w:val="00914CA7"/>
    <w:rsid w:val="00915C3E"/>
    <w:rsid w:val="009161A8"/>
    <w:rsid w:val="009245AE"/>
    <w:rsid w:val="009245F5"/>
    <w:rsid w:val="0092465A"/>
    <w:rsid w:val="009249EC"/>
    <w:rsid w:val="009273B3"/>
    <w:rsid w:val="009305B5"/>
    <w:rsid w:val="00930BB7"/>
    <w:rsid w:val="009378DD"/>
    <w:rsid w:val="009429D5"/>
    <w:rsid w:val="00942BF1"/>
    <w:rsid w:val="00945180"/>
    <w:rsid w:val="00945428"/>
    <w:rsid w:val="0094607B"/>
    <w:rsid w:val="00947176"/>
    <w:rsid w:val="00952FAB"/>
    <w:rsid w:val="00953604"/>
    <w:rsid w:val="0095496B"/>
    <w:rsid w:val="00960F1E"/>
    <w:rsid w:val="009610DC"/>
    <w:rsid w:val="00961490"/>
    <w:rsid w:val="00961EB6"/>
    <w:rsid w:val="0096381A"/>
    <w:rsid w:val="00965E04"/>
    <w:rsid w:val="009674AD"/>
    <w:rsid w:val="00970CDC"/>
    <w:rsid w:val="00973D31"/>
    <w:rsid w:val="00975727"/>
    <w:rsid w:val="00977010"/>
    <w:rsid w:val="009777DB"/>
    <w:rsid w:val="00977D02"/>
    <w:rsid w:val="00977FF9"/>
    <w:rsid w:val="009809BB"/>
    <w:rsid w:val="00980D99"/>
    <w:rsid w:val="0098364B"/>
    <w:rsid w:val="009908A3"/>
    <w:rsid w:val="009911AF"/>
    <w:rsid w:val="00991875"/>
    <w:rsid w:val="00991F92"/>
    <w:rsid w:val="00992985"/>
    <w:rsid w:val="00993889"/>
    <w:rsid w:val="0099551B"/>
    <w:rsid w:val="00996916"/>
    <w:rsid w:val="00996BD2"/>
    <w:rsid w:val="00997BF1"/>
    <w:rsid w:val="009A089C"/>
    <w:rsid w:val="009A118E"/>
    <w:rsid w:val="009A21CD"/>
    <w:rsid w:val="009A278C"/>
    <w:rsid w:val="009A2BC2"/>
    <w:rsid w:val="009A42C1"/>
    <w:rsid w:val="009A5429"/>
    <w:rsid w:val="009A72AD"/>
    <w:rsid w:val="009B09E0"/>
    <w:rsid w:val="009B0BC5"/>
    <w:rsid w:val="009B1247"/>
    <w:rsid w:val="009B2A05"/>
    <w:rsid w:val="009B6029"/>
    <w:rsid w:val="009B6971"/>
    <w:rsid w:val="009C27F1"/>
    <w:rsid w:val="009C285D"/>
    <w:rsid w:val="009C3152"/>
    <w:rsid w:val="009C3257"/>
    <w:rsid w:val="009C4CFA"/>
    <w:rsid w:val="009C5070"/>
    <w:rsid w:val="009D112C"/>
    <w:rsid w:val="009D1385"/>
    <w:rsid w:val="009D47FA"/>
    <w:rsid w:val="009D4C5B"/>
    <w:rsid w:val="009D50D2"/>
    <w:rsid w:val="009D6BCA"/>
    <w:rsid w:val="009E0F62"/>
    <w:rsid w:val="009E4A58"/>
    <w:rsid w:val="009E54CE"/>
    <w:rsid w:val="009E5A2D"/>
    <w:rsid w:val="009E5AB2"/>
    <w:rsid w:val="009E6219"/>
    <w:rsid w:val="009E76D8"/>
    <w:rsid w:val="009F03B3"/>
    <w:rsid w:val="00A0096C"/>
    <w:rsid w:val="00A01757"/>
    <w:rsid w:val="00A028C0"/>
    <w:rsid w:val="00A02A8A"/>
    <w:rsid w:val="00A02BAE"/>
    <w:rsid w:val="00A049E5"/>
    <w:rsid w:val="00A06A6B"/>
    <w:rsid w:val="00A07E47"/>
    <w:rsid w:val="00A12057"/>
    <w:rsid w:val="00A129D0"/>
    <w:rsid w:val="00A12C33"/>
    <w:rsid w:val="00A138BA"/>
    <w:rsid w:val="00A14C8E"/>
    <w:rsid w:val="00A153D9"/>
    <w:rsid w:val="00A154ED"/>
    <w:rsid w:val="00A15F09"/>
    <w:rsid w:val="00A169B6"/>
    <w:rsid w:val="00A179E5"/>
    <w:rsid w:val="00A22358"/>
    <w:rsid w:val="00A2271D"/>
    <w:rsid w:val="00A237D5"/>
    <w:rsid w:val="00A30EFC"/>
    <w:rsid w:val="00A31984"/>
    <w:rsid w:val="00A32D73"/>
    <w:rsid w:val="00A33345"/>
    <w:rsid w:val="00A3367B"/>
    <w:rsid w:val="00A33C67"/>
    <w:rsid w:val="00A3597D"/>
    <w:rsid w:val="00A36527"/>
    <w:rsid w:val="00A36DD1"/>
    <w:rsid w:val="00A4006C"/>
    <w:rsid w:val="00A40091"/>
    <w:rsid w:val="00A4030F"/>
    <w:rsid w:val="00A41C79"/>
    <w:rsid w:val="00A41CB5"/>
    <w:rsid w:val="00A42CDF"/>
    <w:rsid w:val="00A4452E"/>
    <w:rsid w:val="00A4472C"/>
    <w:rsid w:val="00A44E69"/>
    <w:rsid w:val="00A4661E"/>
    <w:rsid w:val="00A5582E"/>
    <w:rsid w:val="00A55BD6"/>
    <w:rsid w:val="00A55D50"/>
    <w:rsid w:val="00A57142"/>
    <w:rsid w:val="00A63D25"/>
    <w:rsid w:val="00A648CD"/>
    <w:rsid w:val="00A6537A"/>
    <w:rsid w:val="00A663D1"/>
    <w:rsid w:val="00A67866"/>
    <w:rsid w:val="00A7079B"/>
    <w:rsid w:val="00A70B07"/>
    <w:rsid w:val="00A723F8"/>
    <w:rsid w:val="00A77CCB"/>
    <w:rsid w:val="00A83D8D"/>
    <w:rsid w:val="00A8446B"/>
    <w:rsid w:val="00A8473F"/>
    <w:rsid w:val="00A84CA0"/>
    <w:rsid w:val="00A862D6"/>
    <w:rsid w:val="00A8715E"/>
    <w:rsid w:val="00A9295B"/>
    <w:rsid w:val="00A93B09"/>
    <w:rsid w:val="00A952D7"/>
    <w:rsid w:val="00A963F7"/>
    <w:rsid w:val="00A96AD8"/>
    <w:rsid w:val="00AA052C"/>
    <w:rsid w:val="00AA0C44"/>
    <w:rsid w:val="00AA1E45"/>
    <w:rsid w:val="00AA4286"/>
    <w:rsid w:val="00AA456B"/>
    <w:rsid w:val="00AA57F5"/>
    <w:rsid w:val="00AA672E"/>
    <w:rsid w:val="00AA6EC9"/>
    <w:rsid w:val="00AB2FE7"/>
    <w:rsid w:val="00AB3FC4"/>
    <w:rsid w:val="00AB6309"/>
    <w:rsid w:val="00AB6C5F"/>
    <w:rsid w:val="00AB7129"/>
    <w:rsid w:val="00AC27A6"/>
    <w:rsid w:val="00AC2DD2"/>
    <w:rsid w:val="00AC30F7"/>
    <w:rsid w:val="00AC3A5A"/>
    <w:rsid w:val="00AC4D95"/>
    <w:rsid w:val="00AC5DF4"/>
    <w:rsid w:val="00AD0AEF"/>
    <w:rsid w:val="00AD11B7"/>
    <w:rsid w:val="00AD1A94"/>
    <w:rsid w:val="00AD1C05"/>
    <w:rsid w:val="00AD4126"/>
    <w:rsid w:val="00AD421C"/>
    <w:rsid w:val="00AD44FA"/>
    <w:rsid w:val="00AD4BFC"/>
    <w:rsid w:val="00AE070A"/>
    <w:rsid w:val="00AE101C"/>
    <w:rsid w:val="00AE2A69"/>
    <w:rsid w:val="00AE37E5"/>
    <w:rsid w:val="00AE43F3"/>
    <w:rsid w:val="00AE5DF5"/>
    <w:rsid w:val="00AE5EB4"/>
    <w:rsid w:val="00AF0C18"/>
    <w:rsid w:val="00AF47C5"/>
    <w:rsid w:val="00AF5398"/>
    <w:rsid w:val="00B00D67"/>
    <w:rsid w:val="00B049AF"/>
    <w:rsid w:val="00B06815"/>
    <w:rsid w:val="00B07242"/>
    <w:rsid w:val="00B10534"/>
    <w:rsid w:val="00B113DB"/>
    <w:rsid w:val="00B11818"/>
    <w:rsid w:val="00B11D8A"/>
    <w:rsid w:val="00B12981"/>
    <w:rsid w:val="00B147DD"/>
    <w:rsid w:val="00B1486F"/>
    <w:rsid w:val="00B153BD"/>
    <w:rsid w:val="00B156FD"/>
    <w:rsid w:val="00B15CA8"/>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B8B"/>
    <w:rsid w:val="00B56FBE"/>
    <w:rsid w:val="00B60ACF"/>
    <w:rsid w:val="00B62B58"/>
    <w:rsid w:val="00B65149"/>
    <w:rsid w:val="00B66567"/>
    <w:rsid w:val="00B66F52"/>
    <w:rsid w:val="00B66FE5"/>
    <w:rsid w:val="00B71494"/>
    <w:rsid w:val="00B72880"/>
    <w:rsid w:val="00B758BF"/>
    <w:rsid w:val="00B77EC8"/>
    <w:rsid w:val="00B81D02"/>
    <w:rsid w:val="00B827A6"/>
    <w:rsid w:val="00B831CE"/>
    <w:rsid w:val="00B83E07"/>
    <w:rsid w:val="00B86677"/>
    <w:rsid w:val="00B87131"/>
    <w:rsid w:val="00B939B1"/>
    <w:rsid w:val="00B948CD"/>
    <w:rsid w:val="00B96D40"/>
    <w:rsid w:val="00B97386"/>
    <w:rsid w:val="00BA263B"/>
    <w:rsid w:val="00BA42B2"/>
    <w:rsid w:val="00BA58D4"/>
    <w:rsid w:val="00BA5B9E"/>
    <w:rsid w:val="00BA7C9A"/>
    <w:rsid w:val="00BB5F8F"/>
    <w:rsid w:val="00BB657A"/>
    <w:rsid w:val="00BC1A4E"/>
    <w:rsid w:val="00BC5DC7"/>
    <w:rsid w:val="00BC5F0D"/>
    <w:rsid w:val="00BC6B8B"/>
    <w:rsid w:val="00BC6EA5"/>
    <w:rsid w:val="00BC73D8"/>
    <w:rsid w:val="00BC75AA"/>
    <w:rsid w:val="00BD2D0F"/>
    <w:rsid w:val="00BD52D7"/>
    <w:rsid w:val="00BD5AD2"/>
    <w:rsid w:val="00BD5B4F"/>
    <w:rsid w:val="00BE22F3"/>
    <w:rsid w:val="00BE5B52"/>
    <w:rsid w:val="00BE7B8D"/>
    <w:rsid w:val="00BF0993"/>
    <w:rsid w:val="00BF10A9"/>
    <w:rsid w:val="00BF1703"/>
    <w:rsid w:val="00BF231C"/>
    <w:rsid w:val="00BF51E5"/>
    <w:rsid w:val="00BF74A6"/>
    <w:rsid w:val="00C013AD"/>
    <w:rsid w:val="00C04904"/>
    <w:rsid w:val="00C056B3"/>
    <w:rsid w:val="00C103E5"/>
    <w:rsid w:val="00C12F32"/>
    <w:rsid w:val="00C13319"/>
    <w:rsid w:val="00C13EE9"/>
    <w:rsid w:val="00C21540"/>
    <w:rsid w:val="00C21906"/>
    <w:rsid w:val="00C21BFA"/>
    <w:rsid w:val="00C21D6B"/>
    <w:rsid w:val="00C24C8D"/>
    <w:rsid w:val="00C25FE2"/>
    <w:rsid w:val="00C26B53"/>
    <w:rsid w:val="00C279B2"/>
    <w:rsid w:val="00C33E50"/>
    <w:rsid w:val="00C34C20"/>
    <w:rsid w:val="00C35A3E"/>
    <w:rsid w:val="00C42130"/>
    <w:rsid w:val="00C423A4"/>
    <w:rsid w:val="00C423E3"/>
    <w:rsid w:val="00C438FF"/>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888"/>
    <w:rsid w:val="00CA2D1B"/>
    <w:rsid w:val="00CA375D"/>
    <w:rsid w:val="00CA662A"/>
    <w:rsid w:val="00CA7AFD"/>
    <w:rsid w:val="00CA7C3C"/>
    <w:rsid w:val="00CB0189"/>
    <w:rsid w:val="00CB0BA2"/>
    <w:rsid w:val="00CB1A42"/>
    <w:rsid w:val="00CB1B0C"/>
    <w:rsid w:val="00CB2932"/>
    <w:rsid w:val="00CB2C0B"/>
    <w:rsid w:val="00CB517D"/>
    <w:rsid w:val="00CB5237"/>
    <w:rsid w:val="00CB59B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82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21F1"/>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9CE"/>
    <w:rsid w:val="00DC57D0"/>
    <w:rsid w:val="00DC5B90"/>
    <w:rsid w:val="00DD00FF"/>
    <w:rsid w:val="00DD0619"/>
    <w:rsid w:val="00DD07FB"/>
    <w:rsid w:val="00DD25C6"/>
    <w:rsid w:val="00DD2B69"/>
    <w:rsid w:val="00DD47F5"/>
    <w:rsid w:val="00DD4FE5"/>
    <w:rsid w:val="00DD54B0"/>
    <w:rsid w:val="00DD57EE"/>
    <w:rsid w:val="00DD6BCC"/>
    <w:rsid w:val="00DE0A4B"/>
    <w:rsid w:val="00DE2410"/>
    <w:rsid w:val="00DE2939"/>
    <w:rsid w:val="00DE3BA1"/>
    <w:rsid w:val="00DE6E81"/>
    <w:rsid w:val="00DE703F"/>
    <w:rsid w:val="00DE7595"/>
    <w:rsid w:val="00DF1955"/>
    <w:rsid w:val="00DF1961"/>
    <w:rsid w:val="00DF44DE"/>
    <w:rsid w:val="00DF799A"/>
    <w:rsid w:val="00E01138"/>
    <w:rsid w:val="00E02DFB"/>
    <w:rsid w:val="00E030F9"/>
    <w:rsid w:val="00E0311A"/>
    <w:rsid w:val="00E03138"/>
    <w:rsid w:val="00E06404"/>
    <w:rsid w:val="00E11A85"/>
    <w:rsid w:val="00E12495"/>
    <w:rsid w:val="00E15CCD"/>
    <w:rsid w:val="00E202EF"/>
    <w:rsid w:val="00E210B5"/>
    <w:rsid w:val="00E236E6"/>
    <w:rsid w:val="00E2552F"/>
    <w:rsid w:val="00E26EA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6AE"/>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31B"/>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26A1"/>
    <w:rsid w:val="00EC5359"/>
    <w:rsid w:val="00EC562A"/>
    <w:rsid w:val="00ED067A"/>
    <w:rsid w:val="00ED2B50"/>
    <w:rsid w:val="00EE0350"/>
    <w:rsid w:val="00EE0719"/>
    <w:rsid w:val="00EE0E80"/>
    <w:rsid w:val="00EE613F"/>
    <w:rsid w:val="00EE7295"/>
    <w:rsid w:val="00EE7869"/>
    <w:rsid w:val="00EF054A"/>
    <w:rsid w:val="00EF3235"/>
    <w:rsid w:val="00EF5044"/>
    <w:rsid w:val="00EF7E72"/>
    <w:rsid w:val="00F0252D"/>
    <w:rsid w:val="00F03CBA"/>
    <w:rsid w:val="00F06D37"/>
    <w:rsid w:val="00F07B9D"/>
    <w:rsid w:val="00F112A9"/>
    <w:rsid w:val="00F11586"/>
    <w:rsid w:val="00F1183B"/>
    <w:rsid w:val="00F11C9F"/>
    <w:rsid w:val="00F12263"/>
    <w:rsid w:val="00F1409D"/>
    <w:rsid w:val="00F14214"/>
    <w:rsid w:val="00F157A9"/>
    <w:rsid w:val="00F16F00"/>
    <w:rsid w:val="00F244A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06FF"/>
    <w:rsid w:val="00F6194E"/>
    <w:rsid w:val="00F623AC"/>
    <w:rsid w:val="00F6412A"/>
    <w:rsid w:val="00F65893"/>
    <w:rsid w:val="00F66A4A"/>
    <w:rsid w:val="00F71E22"/>
    <w:rsid w:val="00F72142"/>
    <w:rsid w:val="00F72AE7"/>
    <w:rsid w:val="00F81F75"/>
    <w:rsid w:val="00F833BA"/>
    <w:rsid w:val="00F84FD0"/>
    <w:rsid w:val="00F859A8"/>
    <w:rsid w:val="00F8638D"/>
    <w:rsid w:val="00F86D87"/>
    <w:rsid w:val="00F9108B"/>
    <w:rsid w:val="00F91349"/>
    <w:rsid w:val="00F93A8A"/>
    <w:rsid w:val="00F95248"/>
    <w:rsid w:val="00F956A9"/>
    <w:rsid w:val="00F963ED"/>
    <w:rsid w:val="00F966CF"/>
    <w:rsid w:val="00F96CAE"/>
    <w:rsid w:val="00F97C99"/>
    <w:rsid w:val="00FA016C"/>
    <w:rsid w:val="00FA662D"/>
    <w:rsid w:val="00FA73B1"/>
    <w:rsid w:val="00FB0CB9"/>
    <w:rsid w:val="00FB231D"/>
    <w:rsid w:val="00FB3E6F"/>
    <w:rsid w:val="00FB45F1"/>
    <w:rsid w:val="00FB4A72"/>
    <w:rsid w:val="00FB54E8"/>
    <w:rsid w:val="00FB7054"/>
    <w:rsid w:val="00FC17B7"/>
    <w:rsid w:val="00FC2CB7"/>
    <w:rsid w:val="00FC4090"/>
    <w:rsid w:val="00FC4116"/>
    <w:rsid w:val="00FC55B4"/>
    <w:rsid w:val="00FD00E6"/>
    <w:rsid w:val="00FD09A1"/>
    <w:rsid w:val="00FD0EE2"/>
    <w:rsid w:val="00FD2A7C"/>
    <w:rsid w:val="00FD58F0"/>
    <w:rsid w:val="00FD59EB"/>
    <w:rsid w:val="00FD7299"/>
    <w:rsid w:val="00FE1DF5"/>
    <w:rsid w:val="00FE1FBE"/>
    <w:rsid w:val="00FE3901"/>
    <w:rsid w:val="00FE39D3"/>
    <w:rsid w:val="00FE4BCE"/>
    <w:rsid w:val="00FE54AE"/>
    <w:rsid w:val="00FE576A"/>
    <w:rsid w:val="00FE7E79"/>
    <w:rsid w:val="00FF3DA0"/>
    <w:rsid w:val="00FF3E7D"/>
    <w:rsid w:val="00FF5B99"/>
    <w:rsid w:val="00FF730C"/>
    <w:rsid w:val="00FF73F4"/>
    <w:rsid w:val="00FF7CE4"/>
    <w:rsid w:val="00FF7E39"/>
    <w:rsid w:val="06772632"/>
    <w:rsid w:val="0AEE5C35"/>
    <w:rsid w:val="70010F10"/>
    <w:rsid w:val="759E0D30"/>
    <w:rsid w:val="76044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243210C"/>
  <w15:docId w15:val="{7C0EEA0D-5852-415C-8EEB-C96E589B2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9">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9"/>
    <w:next w:val="afff9"/>
    <w:link w:val="10"/>
    <w:qFormat/>
    <w:pPr>
      <w:keepNext/>
      <w:keepLines/>
      <w:spacing w:before="340" w:after="330" w:line="578" w:lineRule="auto"/>
      <w:outlineLvl w:val="0"/>
    </w:pPr>
    <w:rPr>
      <w:b/>
      <w:bCs/>
      <w:kern w:val="44"/>
      <w:sz w:val="44"/>
      <w:szCs w:val="44"/>
    </w:rPr>
  </w:style>
  <w:style w:type="paragraph" w:styleId="22">
    <w:name w:val="heading 2"/>
    <w:basedOn w:val="afff9"/>
    <w:next w:val="afff9"/>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0"/>
    <w:qFormat/>
    <w:pPr>
      <w:keepNext/>
      <w:keepLines/>
      <w:spacing w:before="260" w:after="260" w:line="416" w:lineRule="auto"/>
      <w:outlineLvl w:val="2"/>
    </w:pPr>
    <w:rPr>
      <w:b/>
      <w:bCs/>
      <w:sz w:val="32"/>
      <w:szCs w:val="32"/>
    </w:rPr>
  </w:style>
  <w:style w:type="paragraph" w:styleId="4">
    <w:name w:val="heading 4"/>
    <w:basedOn w:val="afff9"/>
    <w:next w:val="afff9"/>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0"/>
    <w:qFormat/>
    <w:pPr>
      <w:keepNext/>
      <w:keepLines/>
      <w:adjustRightInd/>
      <w:spacing w:before="280" w:after="290" w:line="376" w:lineRule="auto"/>
      <w:outlineLvl w:val="4"/>
    </w:pPr>
    <w:rPr>
      <w:b/>
      <w:bCs/>
      <w:sz w:val="28"/>
      <w:szCs w:val="28"/>
    </w:rPr>
  </w:style>
  <w:style w:type="paragraph" w:styleId="6">
    <w:name w:val="heading 6"/>
    <w:basedOn w:val="afff9"/>
    <w:next w:val="afff9"/>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0"/>
    <w:qFormat/>
    <w:pPr>
      <w:keepNext/>
      <w:keepLines/>
      <w:adjustRightInd/>
      <w:spacing w:before="240" w:after="64" w:line="320" w:lineRule="auto"/>
      <w:outlineLvl w:val="6"/>
    </w:pPr>
    <w:rPr>
      <w:b/>
      <w:bCs/>
      <w:sz w:val="24"/>
      <w:szCs w:val="24"/>
    </w:rPr>
  </w:style>
  <w:style w:type="paragraph" w:styleId="8">
    <w:name w:val="heading 8"/>
    <w:basedOn w:val="afff9"/>
    <w:next w:val="afff9"/>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0"/>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TOC7">
    <w:name w:val="toc 7"/>
    <w:basedOn w:val="afff9"/>
    <w:next w:val="afff9"/>
    <w:autoRedefine/>
    <w:uiPriority w:val="39"/>
    <w:unhideWhenUsed/>
    <w:qFormat/>
    <w:pPr>
      <w:tabs>
        <w:tab w:val="right" w:leader="dot" w:pos="9344"/>
      </w:tabs>
      <w:spacing w:line="300" w:lineRule="exact"/>
      <w:ind w:left="1259"/>
    </w:pPr>
    <w:rPr>
      <w:rFonts w:ascii="宋体"/>
    </w:rPr>
  </w:style>
  <w:style w:type="paragraph" w:styleId="afffd">
    <w:name w:val="Normal Indent"/>
    <w:basedOn w:val="afff9"/>
    <w:qFormat/>
    <w:pPr>
      <w:ind w:firstLine="420"/>
    </w:pPr>
  </w:style>
  <w:style w:type="paragraph" w:styleId="afffe">
    <w:name w:val="annotation text"/>
    <w:basedOn w:val="afff9"/>
    <w:link w:val="affff"/>
    <w:uiPriority w:val="99"/>
    <w:semiHidden/>
    <w:unhideWhenUsed/>
    <w:qFormat/>
    <w:pPr>
      <w:jc w:val="left"/>
    </w:pPr>
  </w:style>
  <w:style w:type="paragraph" w:styleId="affff0">
    <w:name w:val="Body Text"/>
    <w:basedOn w:val="afff9"/>
    <w:link w:val="affff1"/>
    <w:uiPriority w:val="99"/>
    <w:qFormat/>
    <w:pPr>
      <w:spacing w:after="120"/>
    </w:pPr>
  </w:style>
  <w:style w:type="paragraph" w:styleId="TOC5">
    <w:name w:val="toc 5"/>
    <w:basedOn w:val="afff9"/>
    <w:next w:val="afff9"/>
    <w:autoRedefine/>
    <w:uiPriority w:val="39"/>
    <w:unhideWhenUsed/>
    <w:qFormat/>
    <w:pPr>
      <w:ind w:left="839"/>
    </w:pPr>
    <w:rPr>
      <w:rFonts w:ascii="宋体"/>
    </w:rPr>
  </w:style>
  <w:style w:type="paragraph" w:styleId="TOC3">
    <w:name w:val="toc 3"/>
    <w:basedOn w:val="afff9"/>
    <w:next w:val="afff9"/>
    <w:autoRedefine/>
    <w:uiPriority w:val="39"/>
    <w:unhideWhenUsed/>
    <w:qFormat/>
    <w:pPr>
      <w:spacing w:line="300" w:lineRule="exact"/>
      <w:ind w:left="420"/>
    </w:pPr>
    <w:rPr>
      <w:rFonts w:ascii="宋体"/>
    </w:rPr>
  </w:style>
  <w:style w:type="paragraph" w:styleId="affff2">
    <w:name w:val="Balloon Text"/>
    <w:basedOn w:val="afff9"/>
    <w:link w:val="affff3"/>
    <w:uiPriority w:val="99"/>
    <w:semiHidden/>
    <w:unhideWhenUsed/>
    <w:qFormat/>
    <w:rPr>
      <w:sz w:val="18"/>
      <w:szCs w:val="18"/>
    </w:rPr>
  </w:style>
  <w:style w:type="paragraph" w:styleId="affff4">
    <w:name w:val="footer"/>
    <w:basedOn w:val="afff9"/>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9"/>
    <w:link w:val="affff7"/>
    <w:uiPriority w:val="99"/>
    <w:qFormat/>
    <w:pPr>
      <w:tabs>
        <w:tab w:val="center" w:pos="4153"/>
        <w:tab w:val="right" w:pos="8306"/>
      </w:tabs>
      <w:adjustRightInd/>
      <w:snapToGrid w:val="0"/>
      <w:jc w:val="center"/>
    </w:pPr>
    <w:rPr>
      <w:sz w:val="18"/>
      <w:szCs w:val="18"/>
    </w:rPr>
  </w:style>
  <w:style w:type="paragraph" w:styleId="TOC1">
    <w:name w:val="toc 1"/>
    <w:basedOn w:val="afff9"/>
    <w:next w:val="afff9"/>
    <w:autoRedefine/>
    <w:uiPriority w:val="39"/>
    <w:unhideWhenUsed/>
    <w:qFormat/>
    <w:rPr>
      <w:rFonts w:ascii="宋体"/>
    </w:rPr>
  </w:style>
  <w:style w:type="paragraph" w:styleId="TOC4">
    <w:name w:val="toc 4"/>
    <w:basedOn w:val="afff9"/>
    <w:next w:val="afff9"/>
    <w:autoRedefine/>
    <w:uiPriority w:val="39"/>
    <w:unhideWhenUsed/>
    <w:qFormat/>
    <w:pPr>
      <w:tabs>
        <w:tab w:val="right" w:leader="dot" w:pos="9344"/>
      </w:tabs>
      <w:spacing w:line="300" w:lineRule="exact"/>
      <w:ind w:left="629"/>
    </w:pPr>
    <w:rPr>
      <w:rFonts w:ascii="宋体"/>
    </w:rPr>
  </w:style>
  <w:style w:type="paragraph" w:styleId="affff8">
    <w:name w:val="footnote text"/>
    <w:basedOn w:val="afff9"/>
    <w:next w:val="afff9"/>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9"/>
    <w:next w:val="afff9"/>
    <w:autoRedefine/>
    <w:uiPriority w:val="39"/>
    <w:unhideWhenUsed/>
    <w:qFormat/>
    <w:pPr>
      <w:spacing w:line="300" w:lineRule="exact"/>
      <w:ind w:left="1049"/>
    </w:pPr>
    <w:rPr>
      <w:rFonts w:ascii="宋体"/>
    </w:rPr>
  </w:style>
  <w:style w:type="paragraph" w:styleId="affffa">
    <w:name w:val="table of figures"/>
    <w:basedOn w:val="afff9"/>
    <w:next w:val="afff9"/>
    <w:semiHidden/>
    <w:qFormat/>
    <w:pPr>
      <w:adjustRightInd/>
      <w:spacing w:line="240" w:lineRule="auto"/>
      <w:jc w:val="left"/>
    </w:pPr>
    <w:rPr>
      <w:szCs w:val="24"/>
    </w:rPr>
  </w:style>
  <w:style w:type="paragraph" w:styleId="TOC2">
    <w:name w:val="toc 2"/>
    <w:basedOn w:val="afff9"/>
    <w:next w:val="afff9"/>
    <w:autoRedefine/>
    <w:uiPriority w:val="39"/>
    <w:unhideWhenUsed/>
    <w:qFormat/>
    <w:pPr>
      <w:tabs>
        <w:tab w:val="right" w:leader="dot" w:pos="9344"/>
      </w:tabs>
      <w:spacing w:line="300" w:lineRule="exact"/>
      <w:ind w:left="210"/>
    </w:pPr>
    <w:rPr>
      <w:rFonts w:ascii="宋体"/>
    </w:rPr>
  </w:style>
  <w:style w:type="paragraph" w:styleId="affffb">
    <w:name w:val="Title"/>
    <w:basedOn w:val="afff9"/>
    <w:link w:val="affffc"/>
    <w:qFormat/>
    <w:pPr>
      <w:spacing w:before="240" w:after="60"/>
      <w:jc w:val="center"/>
      <w:outlineLvl w:val="0"/>
    </w:pPr>
    <w:rPr>
      <w:rFonts w:ascii="Arial" w:hAnsi="Arial" w:cs="Arial"/>
      <w:b/>
      <w:bCs/>
      <w:sz w:val="32"/>
      <w:szCs w:val="32"/>
    </w:rPr>
  </w:style>
  <w:style w:type="paragraph" w:styleId="affffd">
    <w:name w:val="annotation subject"/>
    <w:basedOn w:val="afffe"/>
    <w:next w:val="afffe"/>
    <w:link w:val="affffe"/>
    <w:uiPriority w:val="99"/>
    <w:semiHidden/>
    <w:unhideWhenUsed/>
    <w:qFormat/>
    <w:rPr>
      <w:b/>
      <w:bCs/>
    </w:rPr>
  </w:style>
  <w:style w:type="table" w:styleId="afffff">
    <w:name w:val="Table Grid"/>
    <w:basedOn w:val="afffb"/>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0">
    <w:name w:val="Strong"/>
    <w:uiPriority w:val="22"/>
    <w:qFormat/>
    <w:rPr>
      <w:b/>
      <w:bCs/>
    </w:rPr>
  </w:style>
  <w:style w:type="character" w:styleId="afffff1">
    <w:name w:val="page number"/>
    <w:qFormat/>
    <w:rPr>
      <w:rFonts w:ascii="宋体" w:eastAsia="宋体" w:hAnsi="Times New Roman"/>
      <w:sz w:val="18"/>
    </w:rPr>
  </w:style>
  <w:style w:type="character" w:styleId="afffff2">
    <w:name w:val="Emphasis"/>
    <w:uiPriority w:val="20"/>
    <w:qFormat/>
    <w:rPr>
      <w:i/>
      <w:iCs/>
    </w:rPr>
  </w:style>
  <w:style w:type="character" w:styleId="afffff3">
    <w:name w:val="Hyperlink"/>
    <w:uiPriority w:val="99"/>
    <w:qFormat/>
    <w:rPr>
      <w:rFonts w:ascii="宋体" w:eastAsia="宋体" w:hAnsi="Times New Roman"/>
      <w:color w:val="auto"/>
      <w:spacing w:val="0"/>
      <w:w w:val="100"/>
      <w:position w:val="0"/>
      <w:sz w:val="21"/>
      <w:u w:val="none"/>
      <w:vertAlign w:val="baseline"/>
    </w:rPr>
  </w:style>
  <w:style w:type="character" w:styleId="afffff4">
    <w:name w:val="annotation reference"/>
    <w:basedOn w:val="afffa"/>
    <w:uiPriority w:val="99"/>
    <w:semiHidden/>
    <w:unhideWhenUsed/>
    <w:qFormat/>
    <w:rPr>
      <w:sz w:val="21"/>
      <w:szCs w:val="21"/>
    </w:rPr>
  </w:style>
  <w:style w:type="character" w:styleId="afffff5">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6">
    <w:name w:val="Quote"/>
    <w:basedOn w:val="afff9"/>
    <w:next w:val="afff9"/>
    <w:link w:val="afffff7"/>
    <w:uiPriority w:val="29"/>
    <w:qFormat/>
    <w:rPr>
      <w:i/>
      <w:iCs/>
      <w:color w:val="000000"/>
    </w:rPr>
  </w:style>
  <w:style w:type="character" w:customStyle="1" w:styleId="afffff7">
    <w:name w:val="引用 字符"/>
    <w:link w:val="afffff6"/>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8">
    <w:name w:val="标准标志"/>
    <w:next w:val="afff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9">
    <w:name w:val="标准称谓"/>
    <w:next w:val="aff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a">
    <w:name w:val="标准文件_页脚偶数页"/>
    <w:qFormat/>
    <w:pPr>
      <w:ind w:left="198"/>
    </w:pPr>
    <w:rPr>
      <w:rFonts w:ascii="宋体"/>
      <w:sz w:val="18"/>
    </w:rPr>
  </w:style>
  <w:style w:type="paragraph" w:customStyle="1" w:styleId="afffffb">
    <w:name w:val="标准文件_页脚奇数页"/>
    <w:qFormat/>
    <w:pPr>
      <w:ind w:right="227"/>
      <w:jc w:val="right"/>
    </w:pPr>
    <w:rPr>
      <w:rFonts w:ascii="宋体"/>
      <w:sz w:val="18"/>
    </w:rPr>
  </w:style>
  <w:style w:type="paragraph" w:customStyle="1" w:styleId="afffffc">
    <w:name w:val="标准书眉一"/>
    <w:qFormat/>
    <w:pPr>
      <w:jc w:val="both"/>
    </w:pPr>
  </w:style>
  <w:style w:type="paragraph" w:customStyle="1" w:styleId="ICS">
    <w:name w:val="标准文件_ICS"/>
    <w:basedOn w:val="afff9"/>
    <w:qFormat/>
    <w:pPr>
      <w:spacing w:line="0" w:lineRule="atLeast"/>
    </w:pPr>
    <w:rPr>
      <w:rFonts w:ascii="黑体" w:eastAsia="黑体" w:hAnsi="宋体"/>
    </w:rPr>
  </w:style>
  <w:style w:type="paragraph" w:customStyle="1" w:styleId="afffffd">
    <w:name w:val="标准文件_标准正文"/>
    <w:basedOn w:val="afff9"/>
    <w:next w:val="afffffe"/>
    <w:qFormat/>
    <w:pPr>
      <w:snapToGrid w:val="0"/>
      <w:ind w:firstLineChars="200" w:firstLine="200"/>
    </w:pPr>
    <w:rPr>
      <w:kern w:val="0"/>
    </w:rPr>
  </w:style>
  <w:style w:type="paragraph" w:customStyle="1" w:styleId="afffffe">
    <w:name w:val="标准文件_段"/>
    <w:link w:val="Char"/>
    <w:qFormat/>
    <w:pPr>
      <w:autoSpaceDE w:val="0"/>
      <w:autoSpaceDN w:val="0"/>
      <w:ind w:firstLineChars="200" w:firstLine="200"/>
      <w:jc w:val="both"/>
    </w:pPr>
    <w:rPr>
      <w:rFonts w:ascii="宋体"/>
      <w:sz w:val="21"/>
    </w:rPr>
  </w:style>
  <w:style w:type="paragraph" w:customStyle="1" w:styleId="affffff">
    <w:name w:val="标准文件_版本"/>
    <w:basedOn w:val="afffffd"/>
    <w:qFormat/>
    <w:pPr>
      <w:adjustRightInd/>
      <w:snapToGrid/>
      <w:ind w:firstLineChars="0" w:firstLine="0"/>
    </w:pPr>
    <w:rPr>
      <w:rFonts w:ascii="宋体" w:hAnsi="宋体"/>
      <w:kern w:val="2"/>
    </w:rPr>
  </w:style>
  <w:style w:type="paragraph" w:customStyle="1" w:styleId="affffff0">
    <w:name w:val="标准文件_标准部门"/>
    <w:basedOn w:val="afff9"/>
    <w:qFormat/>
    <w:pPr>
      <w:jc w:val="center"/>
    </w:pPr>
    <w:rPr>
      <w:rFonts w:ascii="黑体" w:eastAsia="黑体"/>
      <w:kern w:val="0"/>
      <w:sz w:val="44"/>
    </w:rPr>
  </w:style>
  <w:style w:type="paragraph" w:customStyle="1" w:styleId="affffff1">
    <w:name w:val="标准文件_标准代替"/>
    <w:basedOn w:val="afff9"/>
    <w:next w:val="afff9"/>
    <w:qFormat/>
    <w:pPr>
      <w:spacing w:line="310" w:lineRule="exact"/>
      <w:jc w:val="right"/>
    </w:pPr>
    <w:rPr>
      <w:rFonts w:ascii="宋体" w:hAnsi="宋体"/>
      <w:kern w:val="0"/>
    </w:rPr>
  </w:style>
  <w:style w:type="paragraph" w:customStyle="1" w:styleId="affffff2">
    <w:name w:val="标准文件_标准名称标题"/>
    <w:basedOn w:val="afff9"/>
    <w:next w:val="afff9"/>
    <w:qFormat/>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9"/>
    <w:qFormat/>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9"/>
    <w:qFormat/>
    <w:pPr>
      <w:jc w:val="left"/>
    </w:pPr>
  </w:style>
  <w:style w:type="paragraph" w:customStyle="1" w:styleId="affffff5">
    <w:name w:val="标准文件_参考文献标题"/>
    <w:basedOn w:val="afff9"/>
    <w:next w:val="afff9"/>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2">
    <w:name w:val="标准文件_二级条标题"/>
    <w:next w:val="af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6">
    <w:name w:val="标准文件_发布"/>
    <w:qFormat/>
    <w:rPr>
      <w:rFonts w:ascii="黑体" w:eastAsia="黑体"/>
      <w:spacing w:val="0"/>
      <w:w w:val="100"/>
      <w:position w:val="3"/>
      <w:sz w:val="28"/>
    </w:rPr>
  </w:style>
  <w:style w:type="paragraph" w:customStyle="1" w:styleId="ad">
    <w:name w:val="标准文件_方框数字列项"/>
    <w:basedOn w:val="afffffe"/>
    <w:qFormat/>
    <w:pPr>
      <w:numPr>
        <w:numId w:val="3"/>
      </w:numPr>
      <w:ind w:firstLineChars="0" w:firstLine="0"/>
    </w:pPr>
  </w:style>
  <w:style w:type="paragraph" w:customStyle="1" w:styleId="affffff7">
    <w:name w:val="标准文件_封面标准编号"/>
    <w:basedOn w:val="afff9"/>
    <w:next w:val="affffff1"/>
    <w:qFormat/>
    <w:pPr>
      <w:spacing w:line="310" w:lineRule="exact"/>
      <w:jc w:val="right"/>
    </w:pPr>
    <w:rPr>
      <w:rFonts w:ascii="黑体" w:eastAsia="黑体"/>
      <w:kern w:val="0"/>
      <w:sz w:val="28"/>
    </w:rPr>
  </w:style>
  <w:style w:type="paragraph" w:customStyle="1" w:styleId="affffff8">
    <w:name w:val="标准文件_封面标准分类号"/>
    <w:basedOn w:val="afff9"/>
    <w:qFormat/>
    <w:rPr>
      <w:rFonts w:ascii="黑体" w:eastAsia="黑体"/>
      <w:b/>
      <w:kern w:val="0"/>
      <w:sz w:val="28"/>
    </w:rPr>
  </w:style>
  <w:style w:type="paragraph" w:customStyle="1" w:styleId="affffff9">
    <w:name w:val="标准文件_封面标准名称"/>
    <w:basedOn w:val="afff9"/>
    <w:qFormat/>
    <w:pPr>
      <w:spacing w:line="240" w:lineRule="auto"/>
      <w:jc w:val="center"/>
    </w:pPr>
    <w:rPr>
      <w:rFonts w:ascii="黑体" w:eastAsia="黑体"/>
      <w:kern w:val="0"/>
      <w:sz w:val="52"/>
    </w:rPr>
  </w:style>
  <w:style w:type="paragraph" w:customStyle="1" w:styleId="affffffa">
    <w:name w:val="标准文件_封面标准英文名称"/>
    <w:basedOn w:val="afff9"/>
    <w:qFormat/>
    <w:pPr>
      <w:spacing w:line="240" w:lineRule="auto"/>
      <w:jc w:val="center"/>
    </w:pPr>
    <w:rPr>
      <w:rFonts w:ascii="黑体" w:eastAsia="黑体"/>
      <w:b/>
      <w:sz w:val="28"/>
    </w:rPr>
  </w:style>
  <w:style w:type="paragraph" w:customStyle="1" w:styleId="affffffb">
    <w:name w:val="标准文件_封面发布日期"/>
    <w:basedOn w:val="afff9"/>
    <w:qFormat/>
    <w:pPr>
      <w:spacing w:line="310" w:lineRule="exact"/>
    </w:pPr>
    <w:rPr>
      <w:rFonts w:ascii="黑体" w:eastAsia="黑体"/>
      <w:kern w:val="0"/>
      <w:sz w:val="28"/>
    </w:rPr>
  </w:style>
  <w:style w:type="paragraph" w:customStyle="1" w:styleId="affffffc">
    <w:name w:val="标准文件_封面密级"/>
    <w:basedOn w:val="afff9"/>
    <w:qFormat/>
    <w:rPr>
      <w:rFonts w:eastAsia="黑体"/>
      <w:sz w:val="32"/>
    </w:rPr>
  </w:style>
  <w:style w:type="paragraph" w:customStyle="1" w:styleId="affffffd">
    <w:name w:val="标准文件_封面实施日期"/>
    <w:basedOn w:val="afff9"/>
    <w:qFormat/>
    <w:pPr>
      <w:spacing w:line="310" w:lineRule="exact"/>
      <w:jc w:val="right"/>
    </w:pPr>
    <w:rPr>
      <w:rFonts w:ascii="黑体" w:eastAsia="黑体"/>
      <w:sz w:val="28"/>
    </w:rPr>
  </w:style>
  <w:style w:type="paragraph" w:customStyle="1" w:styleId="affffffe">
    <w:name w:val="标准文件_封面抬头"/>
    <w:basedOn w:val="afffffe"/>
    <w:qFormat/>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3">
    <w:name w:val="标准文件_附录表标题"/>
    <w:next w:val="af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8">
    <w:name w:val="标准文件_附录一级条标题"/>
    <w:next w:val="af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9">
    <w:name w:val="标准文件_附录二级条标题"/>
    <w:basedOn w:val="aff8"/>
    <w:next w:val="afffffe"/>
    <w:qFormat/>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qFormat/>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b">
    <w:name w:val="标准文件_附录四级条标题"/>
    <w:next w:val="af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d">
    <w:name w:val="标准文件_附录图标题"/>
    <w:next w:val="af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c">
    <w:name w:val="标准文件_附录五级条标题"/>
    <w:next w:val="af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uiPriority w:val="99"/>
    <w:qFormat/>
    <w:rPr>
      <w:kern w:val="2"/>
      <w:sz w:val="21"/>
      <w:szCs w:val="21"/>
    </w:rPr>
  </w:style>
  <w:style w:type="paragraph" w:customStyle="1" w:styleId="afffffff0">
    <w:name w:val="标准文件_附录章标题"/>
    <w:next w:val="af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e"/>
    <w:next w:val="afffffe"/>
    <w:qFormat/>
    <w:pPr>
      <w:ind w:leftChars="200" w:left="488" w:hangingChars="290" w:hanging="289"/>
    </w:pPr>
  </w:style>
  <w:style w:type="paragraph" w:customStyle="1" w:styleId="a6">
    <w:name w:val="标准文件_前言、引言标题"/>
    <w:next w:val="afff9"/>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2">
    <w:name w:val="标准文件_目次、标准名称标题"/>
    <w:basedOn w:val="a6"/>
    <w:next w:val="afffffe"/>
    <w:qFormat/>
    <w:pPr>
      <w:spacing w:line="460" w:lineRule="exact"/>
      <w:ind w:left="0" w:firstLine="0"/>
    </w:pPr>
  </w:style>
  <w:style w:type="paragraph" w:customStyle="1" w:styleId="afffffff3">
    <w:name w:val="标准文件_目录标题"/>
    <w:basedOn w:val="afff9"/>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f0">
    <w:name w:val="标准文件_破折号列项（二级）"/>
    <w:basedOn w:val="af1"/>
    <w:qFormat/>
    <w:pPr>
      <w:numPr>
        <w:numId w:val="10"/>
      </w:numPr>
    </w:pPr>
  </w:style>
  <w:style w:type="paragraph" w:customStyle="1" w:styleId="afff3">
    <w:name w:val="标准文件_三级条标题"/>
    <w:basedOn w:val="afff2"/>
    <w:next w:val="af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f4">
    <w:name w:val="标准文件_示例后续"/>
    <w:basedOn w:val="afff9"/>
    <w:qFormat/>
    <w:pPr>
      <w:adjustRightInd/>
      <w:spacing w:line="240" w:lineRule="auto"/>
      <w:ind w:firstLineChars="200" w:firstLine="200"/>
    </w:pPr>
    <w:rPr>
      <w:sz w:val="18"/>
      <w:szCs w:val="24"/>
    </w:rPr>
  </w:style>
  <w:style w:type="paragraph" w:customStyle="1" w:styleId="affd">
    <w:name w:val="标准文件_数字编号列项"/>
    <w:qFormat/>
    <w:pPr>
      <w:numPr>
        <w:numId w:val="11"/>
      </w:numPr>
      <w:jc w:val="both"/>
    </w:pPr>
    <w:rPr>
      <w:rFonts w:ascii="宋体" w:hAnsi="宋体"/>
      <w:sz w:val="21"/>
    </w:rPr>
  </w:style>
  <w:style w:type="paragraph" w:customStyle="1" w:styleId="afff4">
    <w:name w:val="标准文件_四级条标题"/>
    <w:next w:val="af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9">
    <w:name w:val="脚注文本 字符"/>
    <w:link w:val="affff8"/>
    <w:semiHidden/>
    <w:qFormat/>
    <w:rPr>
      <w:rFonts w:ascii="宋体"/>
      <w:kern w:val="2"/>
      <w:sz w:val="18"/>
      <w:szCs w:val="18"/>
    </w:rPr>
  </w:style>
  <w:style w:type="paragraph" w:customStyle="1" w:styleId="afffffff5">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9"/>
    <w:next w:val="afffffe"/>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5">
    <w:name w:val="标准文件_五级条标题"/>
    <w:next w:val="af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0">
    <w:name w:val="标准文件_章标题"/>
    <w:next w:val="afffffe"/>
    <w:qFormat/>
    <w:pPr>
      <w:numPr>
        <w:ilvl w:val="1"/>
        <w:numId w:val="2"/>
      </w:numPr>
      <w:spacing w:beforeLines="100" w:before="100" w:afterLines="100" w:after="100"/>
      <w:jc w:val="both"/>
      <w:outlineLvl w:val="0"/>
    </w:pPr>
    <w:rPr>
      <w:rFonts w:ascii="黑体" w:eastAsia="黑体"/>
      <w:sz w:val="21"/>
    </w:rPr>
  </w:style>
  <w:style w:type="paragraph" w:customStyle="1" w:styleId="afff1">
    <w:name w:val="标准文件_一级条标题"/>
    <w:basedOn w:val="afff0"/>
    <w:next w:val="afffffe"/>
    <w:qFormat/>
    <w:pPr>
      <w:numPr>
        <w:ilvl w:val="2"/>
      </w:numPr>
      <w:spacing w:beforeLines="50" w:before="50" w:afterLines="50" w:after="50"/>
      <w:outlineLvl w:val="1"/>
    </w:pPr>
  </w:style>
  <w:style w:type="paragraph" w:customStyle="1" w:styleId="afffffff7">
    <w:name w:val="标准文件_一致程度"/>
    <w:basedOn w:val="afff9"/>
    <w:qFormat/>
    <w:pPr>
      <w:spacing w:line="440" w:lineRule="exact"/>
      <w:jc w:val="center"/>
    </w:pPr>
    <w:rPr>
      <w:sz w:val="28"/>
    </w:rPr>
  </w:style>
  <w:style w:type="paragraph" w:customStyle="1" w:styleId="afffffff8">
    <w:name w:val="标准文件_引言标题"/>
    <w:next w:val="afff9"/>
    <w:qFormat/>
    <w:pPr>
      <w:shd w:val="clear" w:color="FFFFFF" w:fill="FFFFFF"/>
      <w:spacing w:before="540" w:after="600"/>
      <w:jc w:val="center"/>
      <w:outlineLvl w:val="0"/>
    </w:pPr>
    <w:rPr>
      <w:rFonts w:ascii="黑体" w:eastAsia="黑体"/>
      <w:sz w:val="32"/>
    </w:rPr>
  </w:style>
  <w:style w:type="paragraph" w:customStyle="1" w:styleId="afffffff9">
    <w:name w:val="标准文件_英文图表脚注"/>
    <w:basedOn w:val="afffffd"/>
    <w:qFormat/>
    <w:pPr>
      <w:widowControl/>
      <w:adjustRightInd/>
      <w:snapToGrid/>
      <w:spacing w:line="240" w:lineRule="auto"/>
      <w:ind w:left="79" w:hangingChars="80" w:hanging="79"/>
    </w:pPr>
    <w:rPr>
      <w:rFonts w:ascii="宋体" w:hAnsi="宋体"/>
    </w:rPr>
  </w:style>
  <w:style w:type="paragraph" w:customStyle="1" w:styleId="afa">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9"/>
    <w:next w:val="af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9"/>
    <w:qFormat/>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e"/>
    <w:qFormat/>
    <w:pPr>
      <w:numPr>
        <w:numId w:val="16"/>
      </w:numPr>
      <w:tabs>
        <w:tab w:val="left" w:pos="0"/>
      </w:tabs>
      <w:spacing w:beforeLines="50" w:before="50" w:afterLines="50" w:after="50"/>
      <w:jc w:val="center"/>
    </w:pPr>
    <w:rPr>
      <w:rFonts w:ascii="黑体" w:eastAsia="黑体"/>
      <w:sz w:val="21"/>
    </w:rPr>
  </w:style>
  <w:style w:type="paragraph" w:customStyle="1" w:styleId="afffffffa">
    <w:name w:val="标准文件_正文公式"/>
    <w:basedOn w:val="afff9"/>
    <w:next w:val="afffffd"/>
    <w:qFormat/>
    <w:pPr>
      <w:tabs>
        <w:tab w:val="center" w:pos="4678"/>
        <w:tab w:val="right" w:leader="middleDot" w:pos="9356"/>
      </w:tabs>
      <w:spacing w:line="240" w:lineRule="auto"/>
    </w:pPr>
    <w:rPr>
      <w:rFonts w:ascii="宋体" w:hAnsi="宋体"/>
    </w:rPr>
  </w:style>
  <w:style w:type="paragraph" w:customStyle="1" w:styleId="aff1">
    <w:name w:val="标准文件_正文图标题"/>
    <w:next w:val="afffffe"/>
    <w:qFormat/>
    <w:pPr>
      <w:numPr>
        <w:numId w:val="17"/>
      </w:numPr>
      <w:spacing w:beforeLines="50" w:before="50" w:afterLines="50" w:after="50"/>
      <w:jc w:val="center"/>
    </w:pPr>
    <w:rPr>
      <w:rFonts w:ascii="黑体" w:eastAsia="黑体"/>
      <w:sz w:val="21"/>
    </w:rPr>
  </w:style>
  <w:style w:type="paragraph" w:customStyle="1" w:styleId="afff7">
    <w:name w:val="标准文件_正文英文表标题"/>
    <w:next w:val="afffffe"/>
    <w:qFormat/>
    <w:pPr>
      <w:numPr>
        <w:numId w:val="18"/>
      </w:numPr>
      <w:jc w:val="center"/>
    </w:pPr>
    <w:rPr>
      <w:rFonts w:ascii="黑体" w:eastAsia="黑体"/>
      <w:sz w:val="21"/>
    </w:rPr>
  </w:style>
  <w:style w:type="paragraph" w:customStyle="1" w:styleId="aff">
    <w:name w:val="标准文件_正文英文图标题"/>
    <w:next w:val="afffffe"/>
    <w:qFormat/>
    <w:pPr>
      <w:numPr>
        <w:numId w:val="19"/>
      </w:numPr>
      <w:jc w:val="center"/>
    </w:pPr>
    <w:rPr>
      <w:rFonts w:ascii="黑体" w:eastAsia="黑体"/>
      <w:sz w:val="21"/>
    </w:rPr>
  </w:style>
  <w:style w:type="paragraph" w:customStyle="1" w:styleId="afb">
    <w:name w:val="标准文件_编号列项（三级）"/>
    <w:qFormat/>
    <w:pPr>
      <w:numPr>
        <w:ilvl w:val="2"/>
        <w:numId w:val="13"/>
      </w:numPr>
      <w:tabs>
        <w:tab w:val="left" w:pos="851"/>
      </w:tabs>
    </w:pPr>
    <w:rPr>
      <w:rFonts w:ascii="宋体"/>
      <w:sz w:val="21"/>
    </w:rPr>
  </w:style>
  <w:style w:type="paragraph" w:customStyle="1" w:styleId="a1">
    <w:name w:val="二级无标题条"/>
    <w:basedOn w:val="afff9"/>
    <w:qFormat/>
    <w:pPr>
      <w:numPr>
        <w:ilvl w:val="3"/>
        <w:numId w:val="20"/>
      </w:numPr>
      <w:adjustRightInd/>
      <w:spacing w:line="240" w:lineRule="auto"/>
    </w:pPr>
    <w:rPr>
      <w:rFonts w:ascii="宋体" w:hAnsi="宋体"/>
      <w:szCs w:val="24"/>
    </w:rPr>
  </w:style>
  <w:style w:type="paragraph" w:customStyle="1" w:styleId="afffffffb">
    <w:name w:val="发布部门"/>
    <w:next w:val="afffffe"/>
    <w:qFormat/>
    <w:pPr>
      <w:framePr w:w="7433" w:h="585" w:hRule="exact" w:hSpace="180" w:vSpace="180" w:wrap="around" w:hAnchor="margin" w:xAlign="center" w:y="14401" w:anchorLock="1"/>
      <w:jc w:val="center"/>
    </w:pPr>
    <w:rPr>
      <w:rFonts w:ascii="宋体"/>
      <w:b/>
      <w:w w:val="135"/>
      <w:sz w:val="36"/>
    </w:rPr>
  </w:style>
  <w:style w:type="paragraph" w:customStyle="1" w:styleId="afffffffc">
    <w:name w:val="发布日期"/>
    <w:qFormat/>
    <w:pPr>
      <w:framePr w:w="4000" w:h="473" w:hRule="exact" w:hSpace="180" w:vSpace="180" w:wrap="around" w:hAnchor="margin" w:y="13511" w:anchorLock="1"/>
    </w:pPr>
    <w:rPr>
      <w:rFonts w:eastAsia="黑体"/>
      <w:sz w:val="28"/>
    </w:rPr>
  </w:style>
  <w:style w:type="paragraph" w:customStyle="1" w:styleId="afffffffd">
    <w:name w:val="封面标准代替信息"/>
    <w:basedOn w:val="afff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
    <w:name w:val="封面标准文稿编辑信息"/>
    <w:qFormat/>
    <w:pPr>
      <w:spacing w:before="180" w:line="180" w:lineRule="exact"/>
      <w:jc w:val="center"/>
    </w:pPr>
    <w:rPr>
      <w:rFonts w:ascii="宋体"/>
      <w:sz w:val="21"/>
    </w:rPr>
  </w:style>
  <w:style w:type="paragraph" w:customStyle="1" w:styleId="affffffff0">
    <w:name w:val="封面标准文稿类别"/>
    <w:qFormat/>
    <w:pPr>
      <w:spacing w:before="440" w:line="400" w:lineRule="exact"/>
      <w:jc w:val="center"/>
    </w:pPr>
    <w:rPr>
      <w:rFonts w:ascii="宋体"/>
      <w:sz w:val="24"/>
    </w:rPr>
  </w:style>
  <w:style w:type="paragraph" w:customStyle="1" w:styleId="affffffff1">
    <w:name w:val="封面标准英文名称"/>
    <w:qFormat/>
    <w:pPr>
      <w:widowControl w:val="0"/>
      <w:spacing w:line="360" w:lineRule="exact"/>
      <w:jc w:val="center"/>
    </w:pPr>
    <w:rPr>
      <w:sz w:val="28"/>
    </w:rPr>
  </w:style>
  <w:style w:type="paragraph" w:customStyle="1" w:styleId="affffffff2">
    <w:name w:val="封面一致性程度标识"/>
    <w:qFormat/>
    <w:pPr>
      <w:spacing w:before="440" w:line="440" w:lineRule="exact"/>
      <w:jc w:val="center"/>
    </w:pPr>
    <w:rPr>
      <w:sz w:val="28"/>
    </w:rPr>
  </w:style>
  <w:style w:type="paragraph" w:customStyle="1" w:styleId="affffffff3">
    <w:name w:val="封面正文"/>
    <w:qFormat/>
    <w:pPr>
      <w:jc w:val="both"/>
    </w:pPr>
  </w:style>
  <w:style w:type="paragraph" w:customStyle="1" w:styleId="affffffff4">
    <w:name w:val="附录二级无标题条"/>
    <w:basedOn w:val="afff9"/>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qFormat/>
    <w:pPr>
      <w:outlineLvl w:val="4"/>
    </w:pPr>
  </w:style>
  <w:style w:type="paragraph" w:customStyle="1" w:styleId="affffffff6">
    <w:name w:val="附录四级无标题条"/>
    <w:basedOn w:val="affffffff5"/>
    <w:next w:val="afffffe"/>
    <w:qFormat/>
    <w:pPr>
      <w:outlineLvl w:val="5"/>
    </w:pPr>
  </w:style>
  <w:style w:type="paragraph" w:customStyle="1" w:styleId="affffffff7">
    <w:name w:val="附录图"/>
    <w:next w:val="af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qFormat/>
    <w:pPr>
      <w:numPr>
        <w:numId w:val="21"/>
      </w:numPr>
    </w:pPr>
    <w:rPr>
      <w:rFonts w:ascii="宋体"/>
      <w:sz w:val="21"/>
    </w:rPr>
  </w:style>
  <w:style w:type="paragraph" w:customStyle="1" w:styleId="affffffff8">
    <w:name w:val="附录五级无标题条"/>
    <w:basedOn w:val="affffffff6"/>
    <w:next w:val="afffffe"/>
    <w:qFormat/>
    <w:pPr>
      <w:outlineLvl w:val="6"/>
    </w:pPr>
  </w:style>
  <w:style w:type="paragraph" w:customStyle="1" w:styleId="affffffff9">
    <w:name w:val="附录性质"/>
    <w:basedOn w:val="afff9"/>
    <w:qFormat/>
    <w:pPr>
      <w:widowControl/>
      <w:adjustRightInd/>
      <w:jc w:val="center"/>
    </w:pPr>
    <w:rPr>
      <w:rFonts w:ascii="黑体" w:eastAsia="黑体"/>
    </w:rPr>
  </w:style>
  <w:style w:type="paragraph" w:customStyle="1" w:styleId="affffffffa">
    <w:name w:val="附录一级无标题条"/>
    <w:basedOn w:val="afffffff0"/>
    <w:next w:val="afffffe"/>
    <w:qFormat/>
    <w:pPr>
      <w:autoSpaceDN w:val="0"/>
      <w:outlineLvl w:val="2"/>
    </w:pPr>
    <w:rPr>
      <w:rFonts w:ascii="宋体" w:eastAsia="宋体" w:hAnsi="宋体"/>
    </w:rPr>
  </w:style>
  <w:style w:type="character" w:customStyle="1" w:styleId="affffffffb">
    <w:name w:val="个人答复风格"/>
    <w:qFormat/>
    <w:rPr>
      <w:rFonts w:ascii="Arial" w:eastAsia="宋体" w:hAnsi="Arial" w:cs="Arial"/>
      <w:color w:val="auto"/>
      <w:spacing w:val="0"/>
      <w:sz w:val="20"/>
    </w:rPr>
  </w:style>
  <w:style w:type="character" w:customStyle="1" w:styleId="affffffffc">
    <w:name w:val="个人撰写风格"/>
    <w:qFormat/>
    <w:rPr>
      <w:rFonts w:ascii="Arial" w:eastAsia="宋体" w:hAnsi="Arial" w:cs="Arial"/>
      <w:color w:val="auto"/>
      <w:spacing w:val="0"/>
      <w:sz w:val="20"/>
    </w:rPr>
  </w:style>
  <w:style w:type="paragraph" w:customStyle="1" w:styleId="affffffffd">
    <w:name w:val="脚注后续"/>
    <w:qFormat/>
    <w:pPr>
      <w:ind w:leftChars="350" w:left="350"/>
      <w:jc w:val="both"/>
    </w:pPr>
    <w:rPr>
      <w:rFonts w:ascii="宋体"/>
      <w:sz w:val="18"/>
    </w:rPr>
  </w:style>
  <w:style w:type="paragraph" w:customStyle="1" w:styleId="afff8">
    <w:name w:val="列项——"/>
    <w:qFormat/>
    <w:pPr>
      <w:widowControl w:val="0"/>
      <w:numPr>
        <w:numId w:val="22"/>
      </w:numPr>
      <w:jc w:val="both"/>
    </w:pPr>
    <w:rPr>
      <w:rFonts w:ascii="宋体" w:hAnsi="宋体"/>
      <w:sz w:val="21"/>
    </w:rPr>
  </w:style>
  <w:style w:type="paragraph" w:customStyle="1" w:styleId="affffffffe">
    <w:name w:val="列项·"/>
    <w:basedOn w:val="afffffe"/>
    <w:qFormat/>
    <w:pPr>
      <w:tabs>
        <w:tab w:val="left" w:pos="840"/>
      </w:tabs>
    </w:pPr>
  </w:style>
  <w:style w:type="paragraph" w:customStyle="1" w:styleId="afffffffff">
    <w:name w:val="目次、索引正文"/>
    <w:qFormat/>
    <w:pPr>
      <w:spacing w:line="320" w:lineRule="exact"/>
      <w:jc w:val="both"/>
    </w:pPr>
    <w:rPr>
      <w:rFonts w:ascii="宋体"/>
      <w:sz w:val="21"/>
    </w:rPr>
  </w:style>
  <w:style w:type="paragraph" w:customStyle="1" w:styleId="210">
    <w:name w:val="目录 21"/>
    <w:basedOn w:val="afff9"/>
    <w:next w:val="afff9"/>
    <w:autoRedefine/>
    <w:semiHidden/>
    <w:qFormat/>
    <w:pPr>
      <w:adjustRightInd/>
      <w:spacing w:line="240" w:lineRule="auto"/>
      <w:jc w:val="left"/>
    </w:pPr>
    <w:rPr>
      <w:bCs/>
      <w:iCs/>
    </w:rPr>
  </w:style>
  <w:style w:type="paragraph" w:customStyle="1" w:styleId="31">
    <w:name w:val="目录 31"/>
    <w:basedOn w:val="afff9"/>
    <w:next w:val="afff9"/>
    <w:autoRedefine/>
    <w:semiHidden/>
    <w:qFormat/>
    <w:pPr>
      <w:spacing w:line="240" w:lineRule="auto"/>
    </w:pPr>
    <w:rPr>
      <w:rFonts w:ascii="宋体" w:hAnsi="宋体"/>
      <w:iCs/>
    </w:rPr>
  </w:style>
  <w:style w:type="paragraph" w:customStyle="1" w:styleId="41">
    <w:name w:val="目录 41"/>
    <w:basedOn w:val="afff9"/>
    <w:next w:val="afff9"/>
    <w:autoRedefine/>
    <w:semiHidden/>
    <w:qFormat/>
    <w:pPr>
      <w:adjustRightInd/>
      <w:spacing w:line="240" w:lineRule="auto"/>
      <w:jc w:val="left"/>
    </w:pPr>
  </w:style>
  <w:style w:type="paragraph" w:customStyle="1" w:styleId="51">
    <w:name w:val="目录 51"/>
    <w:basedOn w:val="afff9"/>
    <w:next w:val="afff9"/>
    <w:autoRedefine/>
    <w:semiHidden/>
    <w:qFormat/>
    <w:pPr>
      <w:spacing w:line="240" w:lineRule="auto"/>
    </w:pPr>
    <w:rPr>
      <w:rFonts w:ascii="宋体" w:hAnsi="宋体"/>
    </w:rPr>
  </w:style>
  <w:style w:type="paragraph" w:customStyle="1" w:styleId="61">
    <w:name w:val="目录 61"/>
    <w:basedOn w:val="afff9"/>
    <w:next w:val="afff9"/>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f0">
    <w:name w:val="其他标准称谓"/>
    <w:qFormat/>
    <w:pPr>
      <w:spacing w:line="0" w:lineRule="atLeast"/>
      <w:jc w:val="distribute"/>
    </w:pPr>
    <w:rPr>
      <w:rFonts w:ascii="黑体" w:eastAsia="黑体" w:hAnsi="宋体"/>
      <w:sz w:val="52"/>
    </w:rPr>
  </w:style>
  <w:style w:type="paragraph" w:customStyle="1" w:styleId="afffffffff1">
    <w:name w:val="其他发布部门"/>
    <w:basedOn w:val="afffffffb"/>
    <w:qFormat/>
    <w:pPr>
      <w:framePr w:wrap="around"/>
      <w:spacing w:line="0" w:lineRule="atLeast"/>
    </w:pPr>
    <w:rPr>
      <w:rFonts w:ascii="黑体" w:eastAsia="黑体"/>
      <w:b w:val="0"/>
    </w:rPr>
  </w:style>
  <w:style w:type="paragraph" w:customStyle="1" w:styleId="afff">
    <w:name w:val="前言标题"/>
    <w:next w:val="afff9"/>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9"/>
    <w:qFormat/>
    <w:pPr>
      <w:numPr>
        <w:ilvl w:val="4"/>
        <w:numId w:val="20"/>
      </w:numPr>
      <w:adjustRightInd/>
      <w:spacing w:line="240" w:lineRule="auto"/>
    </w:pPr>
    <w:rPr>
      <w:rFonts w:ascii="宋体" w:hAnsi="宋体"/>
      <w:szCs w:val="24"/>
    </w:rPr>
  </w:style>
  <w:style w:type="paragraph" w:customStyle="1" w:styleId="afffffffff2">
    <w:name w:val="实施日期"/>
    <w:basedOn w:val="afffffffc"/>
    <w:qFormat/>
    <w:pPr>
      <w:framePr w:hSpace="0" w:wrap="around" w:xAlign="right"/>
      <w:jc w:val="right"/>
    </w:pPr>
  </w:style>
  <w:style w:type="paragraph" w:customStyle="1" w:styleId="a3">
    <w:name w:val="四级无标题条"/>
    <w:basedOn w:val="afff9"/>
    <w:qFormat/>
    <w:pPr>
      <w:numPr>
        <w:ilvl w:val="5"/>
        <w:numId w:val="20"/>
      </w:numPr>
      <w:adjustRightInd/>
      <w:spacing w:line="240" w:lineRule="auto"/>
    </w:pPr>
    <w:rPr>
      <w:rFonts w:ascii="宋体" w:hAnsi="宋体"/>
      <w:szCs w:val="24"/>
    </w:rPr>
  </w:style>
  <w:style w:type="paragraph" w:customStyle="1" w:styleId="af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f4">
    <w:name w:val="无标题条"/>
    <w:next w:val="afffffe"/>
    <w:qFormat/>
    <w:pPr>
      <w:jc w:val="both"/>
    </w:pPr>
    <w:rPr>
      <w:rFonts w:ascii="宋体" w:hAnsi="宋体"/>
      <w:sz w:val="21"/>
    </w:rPr>
  </w:style>
  <w:style w:type="paragraph" w:customStyle="1" w:styleId="a4">
    <w:name w:val="五级无标题条"/>
    <w:basedOn w:val="afff9"/>
    <w:qFormat/>
    <w:pPr>
      <w:numPr>
        <w:ilvl w:val="6"/>
        <w:numId w:val="20"/>
      </w:numPr>
      <w:adjustRightInd/>
    </w:pPr>
    <w:rPr>
      <w:szCs w:val="24"/>
    </w:rPr>
  </w:style>
  <w:style w:type="paragraph" w:customStyle="1" w:styleId="a0">
    <w:name w:val="一级无标题条"/>
    <w:basedOn w:val="afff9"/>
    <w:qFormat/>
    <w:pPr>
      <w:numPr>
        <w:ilvl w:val="2"/>
        <w:numId w:val="20"/>
      </w:numPr>
      <w:adjustRightInd/>
      <w:spacing w:before="10" w:after="10" w:line="240" w:lineRule="auto"/>
    </w:pPr>
    <w:rPr>
      <w:rFonts w:ascii="宋体" w:hAnsi="宋体"/>
      <w:szCs w:val="24"/>
    </w:rPr>
  </w:style>
  <w:style w:type="paragraph" w:customStyle="1" w:styleId="afffffffff5">
    <w:name w:val="注:后续"/>
    <w:qFormat/>
    <w:pPr>
      <w:spacing w:line="300" w:lineRule="exact"/>
      <w:ind w:leftChars="400" w:left="600" w:hangingChars="200" w:hanging="200"/>
      <w:jc w:val="both"/>
    </w:pPr>
    <w:rPr>
      <w:rFonts w:ascii="宋体"/>
      <w:sz w:val="18"/>
    </w:rPr>
  </w:style>
  <w:style w:type="paragraph" w:customStyle="1" w:styleId="afffffffff6">
    <w:name w:val="注×:后续"/>
    <w:basedOn w:val="afffffffff5"/>
    <w:qFormat/>
    <w:pPr>
      <w:ind w:leftChars="0" w:left="1406" w:firstLineChars="0" w:hanging="499"/>
    </w:pPr>
  </w:style>
  <w:style w:type="paragraph" w:customStyle="1" w:styleId="afffffffff7">
    <w:name w:val="标准文件_一级无标题"/>
    <w:basedOn w:val="afff1"/>
    <w:qFormat/>
    <w:pPr>
      <w:spacing w:beforeLines="0" w:before="0" w:afterLines="0" w:after="0"/>
      <w:outlineLvl w:val="9"/>
    </w:pPr>
    <w:rPr>
      <w:rFonts w:ascii="宋体" w:eastAsia="宋体"/>
    </w:rPr>
  </w:style>
  <w:style w:type="paragraph" w:customStyle="1" w:styleId="afffffffff8">
    <w:name w:val="标准文件_五级无标题"/>
    <w:basedOn w:val="afff5"/>
    <w:qFormat/>
    <w:pPr>
      <w:spacing w:beforeLines="0" w:before="0" w:afterLines="0" w:after="0"/>
      <w:outlineLvl w:val="9"/>
    </w:pPr>
    <w:rPr>
      <w:rFonts w:ascii="宋体" w:eastAsia="宋体"/>
    </w:rPr>
  </w:style>
  <w:style w:type="paragraph" w:customStyle="1" w:styleId="afffffffff9">
    <w:name w:val="标准文件_三级无标题"/>
    <w:basedOn w:val="afff3"/>
    <w:qFormat/>
    <w:pPr>
      <w:spacing w:beforeLines="0" w:before="0" w:afterLines="0" w:after="0"/>
      <w:outlineLvl w:val="9"/>
    </w:pPr>
    <w:rPr>
      <w:rFonts w:ascii="宋体" w:eastAsia="宋体"/>
    </w:rPr>
  </w:style>
  <w:style w:type="paragraph" w:customStyle="1" w:styleId="afffffffffa">
    <w:name w:val="标准文件_二级无标题"/>
    <w:basedOn w:val="afff2"/>
    <w:qFormat/>
    <w:pPr>
      <w:spacing w:beforeLines="0" w:before="0" w:afterLines="0" w:after="0"/>
      <w:outlineLvl w:val="9"/>
    </w:pPr>
    <w:rPr>
      <w:rFonts w:ascii="宋体" w:eastAsia="宋体"/>
    </w:rPr>
  </w:style>
  <w:style w:type="paragraph" w:customStyle="1" w:styleId="afffffffffb">
    <w:name w:val="标准_四级无标题"/>
    <w:basedOn w:val="afff4"/>
    <w:next w:val="afffffe"/>
    <w:qFormat/>
    <w:rPr>
      <w:rFonts w:eastAsia="宋体"/>
    </w:rPr>
  </w:style>
  <w:style w:type="paragraph" w:customStyle="1" w:styleId="afffffffffc">
    <w:name w:val="标准文件_四级无标题"/>
    <w:basedOn w:val="afff4"/>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e"/>
    <w:qFormat/>
    <w:pPr>
      <w:numPr>
        <w:numId w:val="23"/>
      </w:numPr>
      <w:ind w:firstLineChars="0" w:firstLine="0"/>
    </w:pPr>
    <w:rPr>
      <w:rFonts w:ascii="Times New Roman" w:cs="Arial"/>
      <w:szCs w:val="28"/>
    </w:rPr>
  </w:style>
  <w:style w:type="paragraph" w:customStyle="1" w:styleId="ae">
    <w:name w:val="标准文件_小写罗马数字编号列项"/>
    <w:basedOn w:val="afffffe"/>
    <w:qFormat/>
    <w:pPr>
      <w:numPr>
        <w:numId w:val="24"/>
      </w:numPr>
      <w:ind w:firstLineChars="0" w:firstLine="0"/>
    </w:pPr>
    <w:rPr>
      <w:rFonts w:cs="Arial"/>
      <w:szCs w:val="28"/>
    </w:rPr>
  </w:style>
  <w:style w:type="paragraph" w:customStyle="1" w:styleId="afffffffffd">
    <w:name w:val="标准文件_附录标题"/>
    <w:basedOn w:val="aff7"/>
    <w:qFormat/>
    <w:pPr>
      <w:numPr>
        <w:numId w:val="0"/>
      </w:numPr>
      <w:spacing w:after="280"/>
      <w:outlineLvl w:val="9"/>
    </w:pPr>
  </w:style>
  <w:style w:type="paragraph" w:customStyle="1" w:styleId="afffffffffe">
    <w:name w:val="标准文件_二级项"/>
    <w:qFormat/>
    <w:rPr>
      <w:rFonts w:ascii="宋体"/>
      <w:sz w:val="21"/>
    </w:rPr>
  </w:style>
  <w:style w:type="paragraph" w:customStyle="1" w:styleId="af7">
    <w:name w:val="标准文件_三级项"/>
    <w:basedOn w:val="afff9"/>
    <w:qFormat/>
    <w:pPr>
      <w:numPr>
        <w:ilvl w:val="2"/>
        <w:numId w:val="21"/>
      </w:numPr>
      <w:spacing w:line="-300" w:lineRule="auto"/>
    </w:pPr>
    <w:rPr>
      <w:rFonts w:ascii="Times New Roman" w:hAnsi="Times New Roman"/>
    </w:rPr>
  </w:style>
  <w:style w:type="paragraph" w:customStyle="1" w:styleId="affe">
    <w:name w:val="图表脚注说明"/>
    <w:basedOn w:val="afff9"/>
    <w:next w:val="afffffe"/>
    <w:qFormat/>
    <w:pPr>
      <w:numPr>
        <w:numId w:val="25"/>
      </w:numPr>
      <w:adjustRightInd/>
      <w:spacing w:line="240" w:lineRule="auto"/>
    </w:pPr>
    <w:rPr>
      <w:rFonts w:ascii="宋体" w:hAnsi="Times New Roman"/>
      <w:sz w:val="18"/>
      <w:szCs w:val="18"/>
    </w:rPr>
  </w:style>
  <w:style w:type="paragraph" w:customStyle="1" w:styleId="af9">
    <w:name w:val="标准文件_字母编号列项（一级）"/>
    <w:qFormat/>
    <w:pPr>
      <w:numPr>
        <w:numId w:val="13"/>
      </w:numPr>
      <w:jc w:val="both"/>
    </w:pPr>
    <w:rPr>
      <w:rFonts w:ascii="宋体"/>
      <w:sz w:val="21"/>
    </w:rPr>
  </w:style>
  <w:style w:type="paragraph" w:customStyle="1" w:styleId="affffffffff">
    <w:name w:val="标准文件_索引字母"/>
    <w:next w:val="afffffe"/>
    <w:qFormat/>
    <w:pPr>
      <w:jc w:val="center"/>
    </w:pPr>
    <w:rPr>
      <w:rFonts w:ascii="宋体" w:eastAsia="Times New Roman" w:hAnsi="宋体"/>
      <w:b/>
      <w:kern w:val="2"/>
      <w:sz w:val="21"/>
    </w:rPr>
  </w:style>
  <w:style w:type="paragraph" w:customStyle="1" w:styleId="affffffffff0">
    <w:name w:val="标准文件_附录前"/>
    <w:next w:val="afffffe"/>
    <w:qFormat/>
    <w:pPr>
      <w:spacing w:line="20" w:lineRule="atLeast"/>
      <w:ind w:firstLine="200"/>
    </w:pPr>
    <w:rPr>
      <w:rFonts w:ascii="宋体" w:hAnsi="宋体"/>
      <w:kern w:val="2"/>
      <w:sz w:val="10"/>
    </w:rPr>
  </w:style>
  <w:style w:type="paragraph" w:customStyle="1" w:styleId="af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2">
    <w:name w:val="标准文件_表格"/>
    <w:basedOn w:val="afffffe"/>
    <w:qFormat/>
    <w:pPr>
      <w:ind w:firstLineChars="0" w:firstLine="0"/>
      <w:jc w:val="center"/>
    </w:pPr>
    <w:rPr>
      <w:sz w:val="18"/>
    </w:rPr>
  </w:style>
  <w:style w:type="paragraph" w:customStyle="1" w:styleId="afff6">
    <w:name w:val="标准文件_注："/>
    <w:next w:val="af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3"/>
    <w:qFormat/>
    <w:pPr>
      <w:widowControl w:val="0"/>
      <w:numPr>
        <w:numId w:val="28"/>
      </w:numPr>
      <w:jc w:val="both"/>
    </w:pPr>
    <w:rPr>
      <w:rFonts w:ascii="宋体"/>
      <w:sz w:val="18"/>
      <w:szCs w:val="18"/>
    </w:rPr>
  </w:style>
  <w:style w:type="paragraph" w:customStyle="1" w:styleId="affffffffff3">
    <w:name w:val="标准文件_示例内容"/>
    <w:basedOn w:val="afffffe"/>
    <w:qFormat/>
    <w:pPr>
      <w:ind w:firstLine="420"/>
    </w:pPr>
    <w:rPr>
      <w:sz w:val="18"/>
    </w:rPr>
  </w:style>
  <w:style w:type="paragraph" w:customStyle="1" w:styleId="afe">
    <w:name w:val="标准文件_示例×："/>
    <w:basedOn w:val="afff9"/>
    <w:next w:val="affffffffff3"/>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qFormat/>
    <w:rPr>
      <w:rFonts w:ascii="宋体" w:hAnsi="Times New Roman"/>
      <w:sz w:val="21"/>
    </w:rPr>
  </w:style>
  <w:style w:type="paragraph" w:customStyle="1" w:styleId="affffffffff4">
    <w:name w:val="标准文件_表格续"/>
    <w:basedOn w:val="afffffe"/>
    <w:next w:val="afffffe"/>
    <w:qFormat/>
    <w:pPr>
      <w:jc w:val="center"/>
    </w:pPr>
    <w:rPr>
      <w:rFonts w:ascii="黑体" w:eastAsia="黑体" w:hAnsi="黑体"/>
    </w:rPr>
  </w:style>
  <w:style w:type="character" w:styleId="affffffffff5">
    <w:name w:val="Placeholder Text"/>
    <w:basedOn w:val="afffa"/>
    <w:uiPriority w:val="99"/>
    <w:semiHidden/>
    <w:qFormat/>
    <w:rPr>
      <w:color w:val="808080"/>
    </w:rPr>
  </w:style>
  <w:style w:type="paragraph" w:customStyle="1" w:styleId="2">
    <w:name w:val="标准文件_二级项2"/>
    <w:basedOn w:val="afffffe"/>
    <w:qFormat/>
    <w:pPr>
      <w:numPr>
        <w:ilvl w:val="1"/>
        <w:numId w:val="21"/>
      </w:numPr>
      <w:ind w:firstLineChars="0" w:firstLine="0"/>
    </w:pPr>
  </w:style>
  <w:style w:type="paragraph" w:customStyle="1" w:styleId="21">
    <w:name w:val="标准文件_三级项2"/>
    <w:basedOn w:val="afffffe"/>
    <w:qFormat/>
    <w:pPr>
      <w:numPr>
        <w:numId w:val="30"/>
      </w:numPr>
      <w:spacing w:line="300" w:lineRule="exact"/>
      <w:ind w:firstLineChars="0"/>
    </w:pPr>
    <w:rPr>
      <w:rFonts w:ascii="Times New Roman"/>
    </w:rPr>
  </w:style>
  <w:style w:type="paragraph" w:customStyle="1" w:styleId="20">
    <w:name w:val="标准文件_一级项2"/>
    <w:basedOn w:val="afffffe"/>
    <w:qFormat/>
    <w:pPr>
      <w:numPr>
        <w:numId w:val="31"/>
      </w:numPr>
      <w:spacing w:line="300" w:lineRule="exact"/>
      <w:ind w:firstLineChars="0"/>
    </w:pPr>
    <w:rPr>
      <w:rFonts w:ascii="Times New Roman"/>
    </w:rPr>
  </w:style>
  <w:style w:type="paragraph" w:customStyle="1" w:styleId="affffffffff6">
    <w:name w:val="标准文件_提示"/>
    <w:basedOn w:val="afffffe"/>
    <w:next w:val="afffffe"/>
    <w:qFormat/>
    <w:pPr>
      <w:ind w:firstLine="420"/>
    </w:pPr>
    <w:rPr>
      <w:rFonts w:ascii="黑体" w:eastAsia="黑体"/>
    </w:rPr>
  </w:style>
  <w:style w:type="character" w:customStyle="1" w:styleId="affffffffff7">
    <w:name w:val="标准文件_来源"/>
    <w:basedOn w:val="afffa"/>
    <w:uiPriority w:val="1"/>
    <w:qFormat/>
    <w:rPr>
      <w:rFonts w:eastAsia="宋体"/>
      <w:sz w:val="21"/>
    </w:rPr>
  </w:style>
  <w:style w:type="paragraph" w:customStyle="1" w:styleId="affffffffff8">
    <w:name w:val="标准文件_图表说明"/>
    <w:qFormat/>
    <w:pPr>
      <w:spacing w:line="276" w:lineRule="auto"/>
      <w:ind w:firstLine="420"/>
    </w:pPr>
    <w:rPr>
      <w:rFonts w:ascii="宋体" w:hAnsi="宋体"/>
      <w:kern w:val="2"/>
      <w:sz w:val="18"/>
    </w:rPr>
  </w:style>
  <w:style w:type="paragraph" w:customStyle="1" w:styleId="affffffffff9">
    <w:name w:val="其他发布日期"/>
    <w:basedOn w:val="afffffffc"/>
    <w:qFormat/>
    <w:pPr>
      <w:framePr w:w="3997" w:h="471" w:hRule="exact" w:hSpace="0" w:vSpace="181" w:wrap="around" w:vAnchor="page" w:hAnchor="page" w:x="1419" w:y="14097"/>
    </w:pPr>
  </w:style>
  <w:style w:type="paragraph" w:customStyle="1" w:styleId="affffffffffa">
    <w:name w:val="其他实施日期"/>
    <w:basedOn w:val="afffffffff2"/>
    <w:qFormat/>
    <w:pPr>
      <w:framePr w:w="3997" w:h="471" w:hRule="exact" w:vSpace="181" w:wrap="around" w:vAnchor="page" w:hAnchor="page" w:x="7089" w:y="14097"/>
    </w:pPr>
  </w:style>
  <w:style w:type="paragraph" w:customStyle="1" w:styleId="affffffffffb">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pPr>
      <w:framePr w:wrap="auto"/>
      <w:spacing w:before="57"/>
    </w:pPr>
    <w:rPr>
      <w:sz w:val="21"/>
    </w:rPr>
  </w:style>
  <w:style w:type="paragraph" w:customStyle="1" w:styleId="affffffffffd">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before="50" w:afterLines="50" w:after="50"/>
      <w:ind w:firstLineChars="0"/>
    </w:pPr>
    <w:rPr>
      <w:rFonts w:ascii="黑体" w:eastAsia="黑体"/>
    </w:rPr>
  </w:style>
  <w:style w:type="paragraph" w:customStyle="1" w:styleId="affffffffffe">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0">
    <w:name w:val="标准文件_索引项"/>
    <w:basedOn w:val="afffffe"/>
    <w:next w:val="afffffe"/>
    <w:qFormat/>
    <w:pPr>
      <w:tabs>
        <w:tab w:val="right" w:leader="dot" w:pos="9356"/>
      </w:tabs>
      <w:ind w:left="210" w:firstLineChars="0" w:hanging="210"/>
      <w:jc w:val="left"/>
    </w:pPr>
  </w:style>
  <w:style w:type="paragraph" w:customStyle="1" w:styleId="afffffffffff1">
    <w:name w:val="标准文件_附录一级无标题"/>
    <w:basedOn w:val="aff8"/>
    <w:qFormat/>
    <w:pPr>
      <w:spacing w:beforeLines="0" w:before="0" w:afterLines="0" w:after="0" w:line="276" w:lineRule="auto"/>
      <w:outlineLvl w:val="9"/>
    </w:pPr>
    <w:rPr>
      <w:rFonts w:ascii="宋体" w:eastAsia="宋体"/>
    </w:rPr>
  </w:style>
  <w:style w:type="paragraph" w:customStyle="1" w:styleId="afffffffffff2">
    <w:name w:val="标准文件_附录二级无标题"/>
    <w:basedOn w:val="aff9"/>
    <w:qFormat/>
    <w:pPr>
      <w:spacing w:beforeLines="0" w:before="0" w:afterLines="0" w:after="0" w:line="276" w:lineRule="auto"/>
      <w:outlineLvl w:val="9"/>
    </w:pPr>
    <w:rPr>
      <w:rFonts w:ascii="宋体" w:eastAsia="宋体"/>
    </w:rPr>
  </w:style>
  <w:style w:type="paragraph" w:customStyle="1" w:styleId="afffffffffff3">
    <w:name w:val="标准文件_附录三级无标题"/>
    <w:basedOn w:val="affa"/>
    <w:qFormat/>
    <w:pPr>
      <w:spacing w:beforeLines="0" w:before="0" w:afterLines="0" w:after="0" w:line="276" w:lineRule="auto"/>
      <w:outlineLvl w:val="9"/>
    </w:pPr>
    <w:rPr>
      <w:rFonts w:ascii="宋体" w:eastAsia="宋体"/>
    </w:rPr>
  </w:style>
  <w:style w:type="paragraph" w:customStyle="1" w:styleId="afffffffffff4">
    <w:name w:val="标准文件_附录四级无标题"/>
    <w:basedOn w:val="affb"/>
    <w:qFormat/>
    <w:pPr>
      <w:spacing w:beforeLines="0" w:before="0" w:afterLines="0" w:after="0" w:line="276" w:lineRule="auto"/>
      <w:outlineLvl w:val="9"/>
    </w:pPr>
    <w:rPr>
      <w:rFonts w:ascii="宋体" w:eastAsia="宋体"/>
    </w:rPr>
  </w:style>
  <w:style w:type="paragraph" w:customStyle="1" w:styleId="afffffffffff5">
    <w:name w:val="标准文件_附录五级无标题"/>
    <w:basedOn w:val="affc"/>
    <w:qFormat/>
    <w:pPr>
      <w:spacing w:beforeLines="0" w:before="0" w:afterLines="0" w:after="0" w:line="276" w:lineRule="auto"/>
      <w:outlineLvl w:val="9"/>
    </w:pPr>
    <w:rPr>
      <w:rFonts w:ascii="宋体" w:eastAsia="宋体"/>
    </w:rPr>
  </w:style>
  <w:style w:type="paragraph" w:customStyle="1" w:styleId="afffffffffff6">
    <w:name w:val="标准文件_引言一级无标题"/>
    <w:basedOn w:val="a7"/>
    <w:next w:val="afffffe"/>
    <w:qFormat/>
    <w:pPr>
      <w:spacing w:beforeLines="0" w:before="0" w:afterLines="0" w:after="0" w:line="276" w:lineRule="auto"/>
    </w:pPr>
    <w:rPr>
      <w:rFonts w:ascii="宋体" w:eastAsia="宋体"/>
    </w:rPr>
  </w:style>
  <w:style w:type="paragraph" w:customStyle="1" w:styleId="afffffffffff7">
    <w:name w:val="标准文件_引言二级无标题"/>
    <w:basedOn w:val="a8"/>
    <w:next w:val="afffffe"/>
    <w:qFormat/>
    <w:pPr>
      <w:spacing w:beforeLines="0" w:before="0" w:afterLines="0" w:after="0" w:line="276" w:lineRule="auto"/>
    </w:pPr>
    <w:rPr>
      <w:rFonts w:ascii="宋体" w:eastAsia="宋体"/>
    </w:rPr>
  </w:style>
  <w:style w:type="paragraph" w:customStyle="1" w:styleId="afffffffffff8">
    <w:name w:val="标准文件_引言三级无标题"/>
    <w:basedOn w:val="a9"/>
    <w:qFormat/>
    <w:pPr>
      <w:spacing w:beforeLines="0" w:before="0" w:afterLines="0" w:after="0" w:line="276" w:lineRule="auto"/>
    </w:pPr>
    <w:rPr>
      <w:rFonts w:ascii="宋体" w:eastAsia="宋体"/>
    </w:rPr>
  </w:style>
  <w:style w:type="paragraph" w:customStyle="1" w:styleId="afffffffffff9">
    <w:name w:val="标准文件_引言四级无标题"/>
    <w:basedOn w:val="aa"/>
    <w:next w:val="afffffe"/>
    <w:qFormat/>
    <w:pPr>
      <w:spacing w:beforeLines="0" w:before="0" w:afterLines="0" w:after="0" w:line="276" w:lineRule="auto"/>
    </w:pPr>
    <w:rPr>
      <w:rFonts w:ascii="宋体" w:eastAsia="宋体"/>
    </w:rPr>
  </w:style>
  <w:style w:type="paragraph" w:customStyle="1" w:styleId="afffffffffffa">
    <w:name w:val="标准文件_引言五级无标题"/>
    <w:basedOn w:val="ab"/>
    <w:next w:val="afffffe"/>
    <w:qFormat/>
    <w:pPr>
      <w:spacing w:beforeLines="0" w:before="0" w:afterLines="0" w:after="0" w:line="276" w:lineRule="auto"/>
    </w:pPr>
    <w:rPr>
      <w:rFonts w:ascii="宋体" w:eastAsia="宋体"/>
    </w:rPr>
  </w:style>
  <w:style w:type="paragraph" w:customStyle="1" w:styleId="afffffffffffb">
    <w:name w:val="标准文件_索引标题"/>
    <w:basedOn w:val="affffff5"/>
    <w:next w:val="afffffe"/>
    <w:qFormat/>
    <w:rPr>
      <w:rFonts w:hAnsi="黑体"/>
    </w:rPr>
  </w:style>
  <w:style w:type="paragraph" w:customStyle="1" w:styleId="afffffffffffc">
    <w:name w:val="标准文件_脚注内容"/>
    <w:basedOn w:val="afffffe"/>
    <w:qFormat/>
    <w:pPr>
      <w:ind w:leftChars="200" w:left="400" w:hangingChars="200" w:hanging="200"/>
    </w:pPr>
    <w:rPr>
      <w:sz w:val="15"/>
    </w:rPr>
  </w:style>
  <w:style w:type="paragraph" w:customStyle="1" w:styleId="afffffffffffd">
    <w:name w:val="标准文件_术语条一"/>
    <w:basedOn w:val="afffffffff7"/>
    <w:next w:val="afffffe"/>
    <w:qFormat/>
  </w:style>
  <w:style w:type="paragraph" w:customStyle="1" w:styleId="afffffffffffe">
    <w:name w:val="标准文件_术语条二"/>
    <w:basedOn w:val="afffffffffa"/>
    <w:next w:val="afffffe"/>
    <w:qFormat/>
  </w:style>
  <w:style w:type="paragraph" w:customStyle="1" w:styleId="affffffffffff">
    <w:name w:val="标准文件_术语条三"/>
    <w:basedOn w:val="afffffffff9"/>
    <w:next w:val="afffffe"/>
    <w:qFormat/>
  </w:style>
  <w:style w:type="paragraph" w:customStyle="1" w:styleId="affffffffffff0">
    <w:name w:val="标准文件_术语条四"/>
    <w:basedOn w:val="afffffffffc"/>
    <w:next w:val="afffffe"/>
    <w:qFormat/>
  </w:style>
  <w:style w:type="paragraph" w:customStyle="1" w:styleId="affffffffffff1">
    <w:name w:val="标准文件_术语条五"/>
    <w:basedOn w:val="afffffffff8"/>
    <w:next w:val="af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2">
    <w:name w:val="发布"/>
    <w:basedOn w:val="afffa"/>
    <w:qFormat/>
    <w:rPr>
      <w:rFonts w:ascii="黑体" w:eastAsia="黑体"/>
      <w:spacing w:val="85"/>
      <w:w w:val="100"/>
      <w:position w:val="3"/>
      <w:sz w:val="28"/>
      <w:szCs w:val="28"/>
    </w:rPr>
  </w:style>
  <w:style w:type="paragraph" w:customStyle="1" w:styleId="12">
    <w:name w:val="修订1"/>
    <w:hidden/>
    <w:uiPriority w:val="99"/>
    <w:semiHidden/>
    <w:qFormat/>
    <w:rPr>
      <w:rFonts w:ascii="Calibri" w:hAnsi="Calibri"/>
      <w:kern w:val="2"/>
      <w:sz w:val="21"/>
      <w:szCs w:val="21"/>
    </w:rPr>
  </w:style>
  <w:style w:type="character" w:customStyle="1" w:styleId="affff">
    <w:name w:val="批注文字 字符"/>
    <w:basedOn w:val="afffa"/>
    <w:link w:val="afffe"/>
    <w:uiPriority w:val="99"/>
    <w:semiHidden/>
    <w:qFormat/>
    <w:rPr>
      <w:kern w:val="2"/>
      <w:sz w:val="21"/>
      <w:szCs w:val="21"/>
    </w:rPr>
  </w:style>
  <w:style w:type="character" w:customStyle="1" w:styleId="affffe">
    <w:name w:val="批注主题 字符"/>
    <w:basedOn w:val="affff"/>
    <w:link w:val="affffd"/>
    <w:uiPriority w:val="99"/>
    <w:semiHidden/>
    <w:qFormat/>
    <w:rPr>
      <w:b/>
      <w:bCs/>
      <w:kern w:val="2"/>
      <w:sz w:val="21"/>
      <w:szCs w:val="21"/>
    </w:rPr>
  </w:style>
  <w:style w:type="paragraph" w:customStyle="1" w:styleId="af2">
    <w:name w:val="章标题"/>
    <w:next w:val="afff9"/>
    <w:uiPriority w:val="99"/>
    <w:qFormat/>
    <w:pPr>
      <w:numPr>
        <w:numId w:val="32"/>
      </w:numPr>
      <w:spacing w:beforeLines="100" w:before="312" w:afterLines="100" w:after="312"/>
      <w:jc w:val="both"/>
      <w:outlineLvl w:val="1"/>
    </w:pPr>
    <w:rPr>
      <w:rFonts w:ascii="黑体" w:eastAsia="黑体"/>
      <w:sz w:val="21"/>
    </w:rPr>
  </w:style>
  <w:style w:type="paragraph" w:customStyle="1" w:styleId="af5">
    <w:name w:val="三级条标题"/>
    <w:basedOn w:val="af4"/>
    <w:next w:val="afff9"/>
    <w:qFormat/>
    <w:pPr>
      <w:numPr>
        <w:ilvl w:val="3"/>
      </w:numPr>
      <w:outlineLvl w:val="4"/>
    </w:pPr>
  </w:style>
  <w:style w:type="paragraph" w:customStyle="1" w:styleId="af4">
    <w:name w:val="二级条标题"/>
    <w:basedOn w:val="af3"/>
    <w:next w:val="afff9"/>
    <w:qFormat/>
    <w:pPr>
      <w:numPr>
        <w:ilvl w:val="2"/>
      </w:numPr>
      <w:spacing w:before="50" w:after="50"/>
      <w:outlineLvl w:val="3"/>
    </w:pPr>
  </w:style>
  <w:style w:type="paragraph" w:customStyle="1" w:styleId="af3">
    <w:name w:val="一级条标题"/>
    <w:next w:val="afff9"/>
    <w:qFormat/>
    <w:pPr>
      <w:numPr>
        <w:ilvl w:val="1"/>
        <w:numId w:val="32"/>
      </w:numPr>
      <w:spacing w:beforeLines="50" w:before="156" w:afterLines="50" w:after="156"/>
      <w:outlineLvl w:val="2"/>
    </w:pPr>
    <w:rPr>
      <w:rFonts w:ascii="黑体" w:eastAsia="黑体"/>
      <w:sz w:val="21"/>
      <w:szCs w:val="21"/>
    </w:rPr>
  </w:style>
  <w:style w:type="paragraph" w:customStyle="1" w:styleId="affffffffffff3">
    <w:name w:val="二级无"/>
    <w:basedOn w:val="af4"/>
    <w:qFormat/>
    <w:pPr>
      <w:spacing w:beforeLines="0" w:before="0" w:afterLines="0" w:after="0"/>
    </w:pPr>
    <w:rPr>
      <w:rFonts w:ascii="宋体"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4288D0DBE14A8EAF5E7E2610CA718F"/>
        <w:category>
          <w:name w:val="常规"/>
          <w:gallery w:val="placeholder"/>
        </w:category>
        <w:types>
          <w:type w:val="bbPlcHdr"/>
        </w:types>
        <w:behaviors>
          <w:behavior w:val="content"/>
        </w:behaviors>
        <w:guid w:val="{D5F20F01-AF1A-458B-B3F9-8E8DD683944A}"/>
      </w:docPartPr>
      <w:docPartBody>
        <w:p w:rsidR="000A5EAF" w:rsidRDefault="00000000">
          <w:pPr>
            <w:pStyle w:val="364288D0DBE14A8EAF5E7E2610CA718F"/>
            <w:rPr>
              <w:rFonts w:hint="eastAsia"/>
            </w:rPr>
          </w:pPr>
          <w:r>
            <w:rPr>
              <w:rStyle w:val="a3"/>
              <w:rFonts w:hint="eastAsia"/>
            </w:rPr>
            <w:t>单击或点击此处输入文字。</w:t>
          </w:r>
        </w:p>
      </w:docPartBody>
    </w:docPart>
    <w:docPart>
      <w:docPartPr>
        <w:name w:val="8B1C5FCF4B2F49099249450808DD1F47"/>
        <w:category>
          <w:name w:val="常规"/>
          <w:gallery w:val="placeholder"/>
        </w:category>
        <w:types>
          <w:type w:val="bbPlcHdr"/>
        </w:types>
        <w:behaviors>
          <w:behavior w:val="content"/>
        </w:behaviors>
        <w:guid w:val="{E360BE01-8018-4691-AA0B-D18E86F07D83}"/>
      </w:docPartPr>
      <w:docPartBody>
        <w:p w:rsidR="000A5EAF" w:rsidRDefault="00000000">
          <w:pPr>
            <w:pStyle w:val="8B1C5FCF4B2F49099249450808DD1F47"/>
            <w:rPr>
              <w:rFonts w:hint="eastAsia"/>
            </w:rPr>
          </w:pPr>
          <w:r>
            <w:rPr>
              <w:rStyle w:val="a3"/>
              <w:rFonts w:hint="eastAsia"/>
            </w:rPr>
            <w:t>选择一项。</w:t>
          </w:r>
        </w:p>
      </w:docPartBody>
    </w:docPart>
    <w:docPart>
      <w:docPartPr>
        <w:name w:val="A7EB3B71BF1A413BA94B5AE9C80B1B3B"/>
        <w:category>
          <w:name w:val="常规"/>
          <w:gallery w:val="placeholder"/>
        </w:category>
        <w:types>
          <w:type w:val="bbPlcHdr"/>
        </w:types>
        <w:behaviors>
          <w:behavior w:val="content"/>
        </w:behaviors>
        <w:guid w:val="{A9FE9E94-6811-4AD7-9F8D-FEC21917D0F4}"/>
      </w:docPartPr>
      <w:docPartBody>
        <w:p w:rsidR="000A5EAF" w:rsidRDefault="00000000">
          <w:pPr>
            <w:pStyle w:val="A7EB3B71BF1A413BA94B5AE9C80B1B3B"/>
            <w:rPr>
              <w:rFonts w:hint="eastAsia"/>
            </w:rPr>
          </w:pPr>
          <w:r>
            <w:rPr>
              <w:rStyle w:val="a3"/>
              <w:rFonts w:hint="eastAsia"/>
            </w:rPr>
            <w:t>选择一项。</w:t>
          </w:r>
        </w:p>
      </w:docPartBody>
    </w:docPart>
    <w:docPart>
      <w:docPartPr>
        <w:name w:val="74B637E50A394931A7A0460567AD3A71"/>
        <w:category>
          <w:name w:val="常规"/>
          <w:gallery w:val="placeholder"/>
        </w:category>
        <w:types>
          <w:type w:val="bbPlcHdr"/>
        </w:types>
        <w:behaviors>
          <w:behavior w:val="content"/>
        </w:behaviors>
        <w:guid w:val="{8AF1C6EA-4155-4AD9-B4BA-31244786682F}"/>
      </w:docPartPr>
      <w:docPartBody>
        <w:p w:rsidR="000A5EAF" w:rsidRDefault="00000000">
          <w:pPr>
            <w:pStyle w:val="74B637E50A394931A7A0460567AD3A71"/>
            <w:rPr>
              <w:rFonts w:hint="eastAsia"/>
            </w:rPr>
          </w:pPr>
          <w:r>
            <w:rPr>
              <w:rStyle w:val="a3"/>
              <w:rFonts w:hint="eastAsia"/>
            </w:rPr>
            <w:t>单击或点击此处输入文字。</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13A08" w:rsidRDefault="00D13A08">
      <w:pPr>
        <w:spacing w:line="240" w:lineRule="auto"/>
        <w:rPr>
          <w:rFonts w:hint="eastAsia"/>
        </w:rPr>
      </w:pPr>
      <w:r>
        <w:separator/>
      </w:r>
    </w:p>
  </w:endnote>
  <w:endnote w:type="continuationSeparator" w:id="0">
    <w:p w:rsidR="00D13A08" w:rsidRDefault="00D13A08">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13A08" w:rsidRDefault="00D13A08">
      <w:pPr>
        <w:spacing w:after="0"/>
        <w:rPr>
          <w:rFonts w:hint="eastAsia"/>
        </w:rPr>
      </w:pPr>
      <w:r>
        <w:separator/>
      </w:r>
    </w:p>
  </w:footnote>
  <w:footnote w:type="continuationSeparator" w:id="0">
    <w:p w:rsidR="00D13A08" w:rsidRDefault="00D13A08">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C3E"/>
    <w:rsid w:val="00051CE4"/>
    <w:rsid w:val="00095A4B"/>
    <w:rsid w:val="000A5EAF"/>
    <w:rsid w:val="000E1C40"/>
    <w:rsid w:val="00197E5B"/>
    <w:rsid w:val="00221E58"/>
    <w:rsid w:val="002527D4"/>
    <w:rsid w:val="002678AA"/>
    <w:rsid w:val="00287E9B"/>
    <w:rsid w:val="003C1DE1"/>
    <w:rsid w:val="003D56EB"/>
    <w:rsid w:val="003E459E"/>
    <w:rsid w:val="00416E43"/>
    <w:rsid w:val="004228AB"/>
    <w:rsid w:val="00480F59"/>
    <w:rsid w:val="004E567D"/>
    <w:rsid w:val="005828FE"/>
    <w:rsid w:val="00595B0F"/>
    <w:rsid w:val="005B65AB"/>
    <w:rsid w:val="005C5C12"/>
    <w:rsid w:val="005D3CC7"/>
    <w:rsid w:val="005E2088"/>
    <w:rsid w:val="00645C3E"/>
    <w:rsid w:val="00715A05"/>
    <w:rsid w:val="00743C39"/>
    <w:rsid w:val="00762110"/>
    <w:rsid w:val="00794D81"/>
    <w:rsid w:val="008106BD"/>
    <w:rsid w:val="00814F5D"/>
    <w:rsid w:val="008260B3"/>
    <w:rsid w:val="008505DD"/>
    <w:rsid w:val="008A3A6E"/>
    <w:rsid w:val="008E4796"/>
    <w:rsid w:val="008F08E8"/>
    <w:rsid w:val="009008A5"/>
    <w:rsid w:val="00930BB7"/>
    <w:rsid w:val="00947176"/>
    <w:rsid w:val="00982552"/>
    <w:rsid w:val="00984A5E"/>
    <w:rsid w:val="009A46AD"/>
    <w:rsid w:val="009B6642"/>
    <w:rsid w:val="00A02B9F"/>
    <w:rsid w:val="00A61179"/>
    <w:rsid w:val="00AC2DD2"/>
    <w:rsid w:val="00AF7584"/>
    <w:rsid w:val="00B00D67"/>
    <w:rsid w:val="00BC5F0D"/>
    <w:rsid w:val="00BC6EA5"/>
    <w:rsid w:val="00BD5B4F"/>
    <w:rsid w:val="00BE794C"/>
    <w:rsid w:val="00C00CC2"/>
    <w:rsid w:val="00C933F7"/>
    <w:rsid w:val="00CA7267"/>
    <w:rsid w:val="00CF41B9"/>
    <w:rsid w:val="00D13A08"/>
    <w:rsid w:val="00D140AC"/>
    <w:rsid w:val="00D6228A"/>
    <w:rsid w:val="00D6312C"/>
    <w:rsid w:val="00DC49CE"/>
    <w:rsid w:val="00DC57D0"/>
    <w:rsid w:val="00DE5C5D"/>
    <w:rsid w:val="00DF6311"/>
    <w:rsid w:val="00E236E6"/>
    <w:rsid w:val="00E25473"/>
    <w:rsid w:val="00E576AE"/>
    <w:rsid w:val="00E8731B"/>
    <w:rsid w:val="00EA57D1"/>
    <w:rsid w:val="00F0252D"/>
    <w:rsid w:val="00F112A9"/>
    <w:rsid w:val="00F244AC"/>
    <w:rsid w:val="00F93DD3"/>
    <w:rsid w:val="00FB36B9"/>
    <w:rsid w:val="00FD0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64288D0DBE14A8EAF5E7E2610CA718F">
    <w:name w:val="364288D0DBE14A8EAF5E7E2610CA718F"/>
    <w:qFormat/>
    <w:pPr>
      <w:widowControl w:val="0"/>
      <w:spacing w:after="160" w:line="278" w:lineRule="auto"/>
    </w:pPr>
    <w:rPr>
      <w:kern w:val="2"/>
      <w:sz w:val="22"/>
      <w:szCs w:val="24"/>
      <w14:ligatures w14:val="standardContextual"/>
    </w:rPr>
  </w:style>
  <w:style w:type="paragraph" w:customStyle="1" w:styleId="8B1C5FCF4B2F49099249450808DD1F47">
    <w:name w:val="8B1C5FCF4B2F49099249450808DD1F47"/>
    <w:qFormat/>
    <w:pPr>
      <w:widowControl w:val="0"/>
      <w:spacing w:after="160" w:line="278" w:lineRule="auto"/>
    </w:pPr>
    <w:rPr>
      <w:kern w:val="2"/>
      <w:sz w:val="22"/>
      <w:szCs w:val="24"/>
      <w14:ligatures w14:val="standardContextual"/>
    </w:rPr>
  </w:style>
  <w:style w:type="paragraph" w:customStyle="1" w:styleId="A7EB3B71BF1A413BA94B5AE9C80B1B3B">
    <w:name w:val="A7EB3B71BF1A413BA94B5AE9C80B1B3B"/>
    <w:qFormat/>
    <w:pPr>
      <w:widowControl w:val="0"/>
      <w:spacing w:after="160" w:line="278" w:lineRule="auto"/>
    </w:pPr>
    <w:rPr>
      <w:kern w:val="2"/>
      <w:sz w:val="22"/>
      <w:szCs w:val="24"/>
      <w14:ligatures w14:val="standardContextual"/>
    </w:rPr>
  </w:style>
  <w:style w:type="paragraph" w:customStyle="1" w:styleId="74B637E50A394931A7A0460567AD3A71">
    <w:name w:val="74B637E50A394931A7A0460567AD3A71"/>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930</TotalTime>
  <Pages>12</Pages>
  <Words>2911</Words>
  <Characters>3932</Characters>
  <Application>Microsoft Office Word</Application>
  <DocSecurity>0</DocSecurity>
  <Lines>327</Lines>
  <Paragraphs>488</Paragraphs>
  <ScaleCrop>false</ScaleCrop>
  <Company>PCMI</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cp:lastModifiedBy>标天测 云</cp:lastModifiedBy>
  <cp:revision>10</cp:revision>
  <cp:lastPrinted>2021-02-02T08:22:00Z</cp:lastPrinted>
  <dcterms:created xsi:type="dcterms:W3CDTF">2025-05-26T02:04:00Z</dcterms:created>
  <dcterms:modified xsi:type="dcterms:W3CDTF">2025-06-16T09:00:00Z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B1FD281C3CCD47028643278844B74E67_13</vt:lpwstr>
  </property>
  <property fmtid="{D5CDD505-2E9C-101B-9397-08002B2CF9AE}" pid="16" name="KSOTemplateDocerSaveRecord">
    <vt:lpwstr>eyJoZGlkIjoiZWNlMDAzNWQyNzVkOThhY2NhZTA1Zjc3OGQ5NmI0YzUiLCJ1c2VySWQiOiIxNjE5NDQ4OTkzIn0=</vt:lpwstr>
  </property>
</Properties>
</file>