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公共机构厨房节能技术导则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