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13DF0" w14:paraId="3A59527E" w14:textId="77777777">
        <w:tc>
          <w:tcPr>
            <w:tcW w:w="509" w:type="dxa"/>
          </w:tcPr>
          <w:p w14:paraId="366C27E8" w14:textId="77777777" w:rsidR="00B13DF0" w:rsidRDefault="00000000">
            <w:pPr>
              <w:pStyle w:val="affff4"/>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p>
        </w:tc>
        <w:tc>
          <w:tcPr>
            <w:tcW w:w="8855" w:type="dxa"/>
          </w:tcPr>
          <w:p w14:paraId="6E43CE96" w14:textId="77777777" w:rsidR="00B13DF0" w:rsidRDefault="00000000">
            <w:pPr>
              <w:pStyle w:val="affff4"/>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B13DF0" w14:paraId="54817EEB" w14:textId="77777777">
        <w:tc>
          <w:tcPr>
            <w:tcW w:w="509" w:type="dxa"/>
          </w:tcPr>
          <w:p w14:paraId="0FBE8B4F" w14:textId="77777777" w:rsidR="00B13DF0" w:rsidRDefault="00000000">
            <w:pPr>
              <w:pStyle w:val="affff4"/>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CCS</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13DF0" w14:paraId="591ACDD5" w14:textId="77777777">
              <w:trPr>
                <w:trHeight w:hRule="exact" w:val="1021"/>
              </w:trPr>
              <w:tc>
                <w:tcPr>
                  <w:tcW w:w="9242" w:type="dxa"/>
                  <w:vAlign w:val="center"/>
                </w:tcPr>
                <w:p w14:paraId="1BF31FE1" w14:textId="77777777" w:rsidR="00B13DF0" w:rsidRDefault="00000000" w:rsidP="007D225D">
                  <w:pPr>
                    <w:pStyle w:val="afffff3"/>
                    <w:framePr w:w="0" w:hRule="auto" w:wrap="auto" w:hAnchor="text" w:xAlign="left" w:yAlign="inline" w:anchorLock="0"/>
                    <w:ind w:left="420" w:right="624"/>
                    <w:rPr>
                      <w:rFonts w:ascii="宋体" w:hAnsi="宋体" w:hint="eastAsia"/>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CGCC</w:t>
                  </w:r>
                  <w:r>
                    <w:fldChar w:fldCharType="end"/>
                  </w:r>
                  <w:bookmarkEnd w:id="1"/>
                </w:p>
              </w:tc>
            </w:tr>
          </w:tbl>
          <w:p w14:paraId="74574F13" w14:textId="77777777" w:rsidR="00B13DF0" w:rsidRDefault="00000000">
            <w:pPr>
              <w:pStyle w:val="affff4"/>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06EED052" w14:textId="77777777" w:rsidR="00B13DF0" w:rsidRDefault="00000000">
      <w:pPr>
        <w:pStyle w:val="afffff4"/>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2BA9031" w14:textId="77777777" w:rsidR="00B13DF0" w:rsidRDefault="00000000">
      <w:pPr>
        <w:pStyle w:val="affffffffff6"/>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CGCC</w:t>
      </w:r>
      <w:r>
        <w:fldChar w:fldCharType="end"/>
      </w:r>
      <w:bookmarkEnd w:id="5"/>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 xml:space="preserve"> </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A3A5655" w14:textId="77777777" w:rsidR="00B13DF0" w:rsidRDefault="00000000">
      <w:pPr>
        <w:pStyle w:val="affffffffff7"/>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B0ECD00" w14:textId="77777777" w:rsidR="00B13DF0" w:rsidRDefault="00000000">
      <w:pPr>
        <w:spacing w:line="240" w:lineRule="auto"/>
        <w:rPr>
          <w:rFonts w:ascii="黑体" w:eastAsia="黑体" w:hAnsi="黑体" w:hint="eastAsia"/>
          <w:kern w:val="0"/>
          <w:sz w:val="10"/>
          <w:szCs w:val="10"/>
        </w:rPr>
      </w:pPr>
      <w:r>
        <w:rPr>
          <w:rFonts w:ascii="黑体" w:eastAsia="黑体" w:hAnsi="黑体" w:hint="eastAsia"/>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6350" b="6985"/>
                <wp:wrapNone/>
                <wp:docPr id="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2492F697"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" o:allowoverlap="f">
                <w10:wrap anchorx="page" anchory="page"/>
              </v:line>
            </w:pict>
          </mc:Fallback>
        </mc:AlternateContent>
      </w:r>
    </w:p>
    <w:p w14:paraId="11DB55D7" w14:textId="77777777" w:rsidR="00B13DF0" w:rsidRDefault="00B13DF0">
      <w:pPr>
        <w:pStyle w:val="afffff4"/>
        <w:framePr w:w="9639" w:h="6976" w:hRule="exact" w:hSpace="0" w:vSpace="0" w:wrap="around" w:hAnchor="page" w:y="6408"/>
        <w:jc w:val="center"/>
        <w:rPr>
          <w:rFonts w:ascii="黑体" w:eastAsia="黑体" w:hAnsi="黑体" w:hint="eastAsia"/>
          <w:b w:val="0"/>
          <w:bCs w:val="0"/>
          <w:w w:val="100"/>
        </w:rPr>
      </w:pPr>
    </w:p>
    <w:p w14:paraId="2678CE9B" w14:textId="77777777" w:rsidR="00B13DF0" w:rsidRDefault="00000000">
      <w:pPr>
        <w:pStyle w:val="affffffffff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衢州鸭头</w:t>
      </w:r>
      <w:r>
        <w:fldChar w:fldCharType="end"/>
      </w:r>
      <w:bookmarkEnd w:id="9"/>
    </w:p>
    <w:p w14:paraId="039ADE50" w14:textId="77777777" w:rsidR="00B13DF0" w:rsidRDefault="00B13DF0">
      <w:pPr>
        <w:framePr w:w="9639" w:h="6974" w:hRule="exact" w:wrap="around" w:vAnchor="page" w:hAnchor="page" w:x="1419" w:y="6408" w:anchorLock="1"/>
        <w:ind w:left="-1418"/>
      </w:pPr>
    </w:p>
    <w:p w14:paraId="674F59E8" w14:textId="77777777" w:rsidR="00B13DF0" w:rsidRDefault="00000000">
      <w:pPr>
        <w:pStyle w:val="afffffffc"/>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14:paraId="6A3917FC" w14:textId="77777777" w:rsidR="00B13DF0" w:rsidRDefault="00B13DF0">
      <w:pPr>
        <w:framePr w:w="9639" w:h="6974" w:hRule="exact" w:wrap="around" w:vAnchor="page" w:hAnchor="page" w:x="1419" w:y="6408" w:anchorLock="1"/>
        <w:spacing w:line="760" w:lineRule="exact"/>
        <w:ind w:left="-1418"/>
      </w:pPr>
    </w:p>
    <w:p w14:paraId="2B59FE4F" w14:textId="77777777" w:rsidR="00B13DF0" w:rsidRDefault="00B13DF0">
      <w:pPr>
        <w:pStyle w:val="afffffffc"/>
        <w:framePr w:w="9639" w:h="6974" w:hRule="exact" w:wrap="around" w:vAnchor="page" w:hAnchor="page" w:x="1419" w:y="6408" w:anchorLock="1"/>
        <w:textAlignment w:val="bottom"/>
        <w:rPr>
          <w:rFonts w:eastAsia="黑体"/>
          <w:szCs w:val="28"/>
        </w:rPr>
      </w:pPr>
    </w:p>
    <w:p w14:paraId="367DD56C" w14:textId="77777777" w:rsidR="00B13DF0" w:rsidRDefault="00000000">
      <w:pPr>
        <w:pStyle w:val="afffffffc"/>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147156F8" w14:textId="77777777" w:rsidR="00B13DF0" w:rsidRDefault="00000000">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5B222D8D" w14:textId="77777777" w:rsidR="00B13DF0" w:rsidRDefault="00000000">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493A62AC" w14:textId="77777777" w:rsidR="00B13DF0" w:rsidRDefault="00000000">
      <w:pPr>
        <w:pStyle w:val="affffffffff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FE84244" w14:textId="77777777" w:rsidR="00B13DF0" w:rsidRDefault="00000000">
      <w:pPr>
        <w:pStyle w:val="affffffffff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6C43061D" w14:textId="77777777" w:rsidR="00B13DF0" w:rsidRDefault="00000000">
      <w:pPr>
        <w:pStyle w:val="affffffffc"/>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中国商业联合会</w:t>
      </w:r>
      <w:r>
        <w:rPr>
          <w:rFonts w:hAnsi="黑体"/>
          <w:w w:val="100"/>
          <w:sz w:val="28"/>
        </w:rPr>
        <w:fldChar w:fldCharType="end"/>
      </w:r>
      <w:bookmarkEnd w:id="20"/>
      <w:r>
        <w:rPr>
          <w:rFonts w:ascii="Times New Roman"/>
          <w:w w:val="100"/>
          <w:sz w:val="28"/>
        </w:rPr>
        <w:t>  </w:t>
      </w:r>
      <w:r>
        <w:rPr>
          <w:rStyle w:val="afffffffffffd"/>
          <w:rFonts w:hAnsi="黑体" w:hint="eastAsia"/>
          <w:position w:val="0"/>
        </w:rPr>
        <w:t>发</w:t>
      </w:r>
      <w:r>
        <w:rPr>
          <w:rStyle w:val="afffffffffffd"/>
          <w:rFonts w:hAnsi="黑体" w:hint="eastAsia"/>
          <w:spacing w:val="0"/>
          <w:position w:val="0"/>
        </w:rPr>
        <w:t>布</w:t>
      </w:r>
    </w:p>
    <w:p w14:paraId="624E7773" w14:textId="77777777" w:rsidR="00B13DF0" w:rsidRDefault="00000000">
      <w:pPr>
        <w:rPr>
          <w:rFonts w:ascii="宋体" w:hAnsi="宋体" w:hint="eastAsia"/>
          <w:sz w:val="28"/>
          <w:szCs w:val="28"/>
        </w:rPr>
        <w:sectPr w:rsidR="00B13DF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6350" b="6985"/>
                <wp:wrapNone/>
                <wp:docPr id="4"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4A930E79"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">
                <w10:wrap anchorx="page" anchory="page"/>
                <w10:anchorlock/>
              </v:line>
            </w:pict>
          </mc:Fallback>
        </mc:AlternateContent>
      </w:r>
    </w:p>
    <w:p w14:paraId="77496CC9" w14:textId="77777777" w:rsidR="00B13DF0" w:rsidRDefault="00000000">
      <w:pPr>
        <w:pStyle w:val="affffffe"/>
        <w:spacing w:after="360"/>
      </w:pPr>
      <w:bookmarkStart w:id="21" w:name="BookMark1"/>
      <w:bookmarkStart w:id="22" w:name="_Toc195878413"/>
      <w:r>
        <w:rPr>
          <w:rFonts w:hint="eastAsia"/>
          <w:spacing w:val="320"/>
        </w:rPr>
        <w:lastRenderedPageBreak/>
        <w:t>目</w:t>
      </w:r>
      <w:r>
        <w:rPr>
          <w:rFonts w:hint="eastAsia"/>
        </w:rPr>
        <w:t>次</w:t>
      </w:r>
    </w:p>
    <w:p w14:paraId="56DF5E71" w14:textId="77777777" w:rsidR="00B13DF0"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w:instrText>
      </w:r>
      <w:r>
        <w:fldChar w:fldCharType="separate"/>
      </w:r>
      <w:hyperlink w:anchor="_Toc201742928" w:history="1">
        <w:r>
          <w:rPr>
            <w:rStyle w:val="afffff"/>
            <w:rFonts w:hint="eastAsia"/>
          </w:rPr>
          <w:t>前言</w:t>
        </w:r>
        <w:r>
          <w:rPr>
            <w:rFonts w:hint="eastAsia"/>
          </w:rPr>
          <w:tab/>
        </w:r>
        <w:r>
          <w:rPr>
            <w:rFonts w:hint="eastAsia"/>
          </w:rPr>
          <w:fldChar w:fldCharType="begin"/>
        </w:r>
        <w:r>
          <w:rPr>
            <w:rFonts w:hint="eastAsia"/>
          </w:rPr>
          <w:instrText xml:space="preserve"> </w:instrText>
        </w:r>
        <w:r>
          <w:instrText>PAGEREF _Toc201742928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523705F8" w14:textId="77777777" w:rsidR="00B13DF0"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1742929" w:history="1">
        <w:r>
          <w:rPr>
            <w:rStyle w:val="afffff"/>
            <w:rFonts w:hint="eastAsia"/>
          </w:rPr>
          <w:t>1</w:t>
        </w:r>
        <w:r>
          <w:rPr>
            <w:rStyle w:val="afffff"/>
          </w:rPr>
          <w:t xml:space="preserve"> </w:t>
        </w:r>
        <w:r>
          <w:rPr>
            <w:rStyle w:val="afffff"/>
            <w:rFonts w:hint="eastAsia"/>
          </w:rPr>
          <w:t xml:space="preserve"> 范围</w:t>
        </w:r>
        <w:r>
          <w:rPr>
            <w:rFonts w:hint="eastAsia"/>
          </w:rPr>
          <w:tab/>
        </w:r>
        <w:r>
          <w:rPr>
            <w:rFonts w:hint="eastAsia"/>
          </w:rPr>
          <w:fldChar w:fldCharType="begin"/>
        </w:r>
        <w:r>
          <w:rPr>
            <w:rFonts w:hint="eastAsia"/>
          </w:rPr>
          <w:instrText xml:space="preserve"> </w:instrText>
        </w:r>
        <w:r>
          <w:instrText>PAGEREF _Toc201742929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23ECCAAB" w14:textId="77777777" w:rsidR="00B13DF0"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1742930" w:history="1">
        <w:r>
          <w:rPr>
            <w:rStyle w:val="afffff"/>
            <w:rFonts w:hint="eastAsia"/>
          </w:rPr>
          <w:t>2</w:t>
        </w:r>
        <w:r>
          <w:rPr>
            <w:rStyle w:val="afffff"/>
          </w:rPr>
          <w:t xml:space="preserve"> </w:t>
        </w:r>
        <w:r>
          <w:rPr>
            <w:rStyle w:val="afffff"/>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_Toc201742930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4E27D837" w14:textId="77777777" w:rsidR="00B13DF0"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1742931" w:history="1">
        <w:r>
          <w:rPr>
            <w:rStyle w:val="afffff"/>
            <w:rFonts w:hint="eastAsia"/>
          </w:rPr>
          <w:t>3</w:t>
        </w:r>
        <w:r>
          <w:rPr>
            <w:rStyle w:val="afffff"/>
          </w:rPr>
          <w:t xml:space="preserve"> </w:t>
        </w:r>
        <w:r>
          <w:rPr>
            <w:rStyle w:val="afffff"/>
            <w:rFonts w:hint="eastAsia"/>
          </w:rPr>
          <w:t xml:space="preserve"> 术语和定义</w:t>
        </w:r>
        <w:r>
          <w:rPr>
            <w:rFonts w:hint="eastAsia"/>
          </w:rPr>
          <w:tab/>
        </w:r>
        <w:r>
          <w:rPr>
            <w:rFonts w:hint="eastAsia"/>
          </w:rPr>
          <w:fldChar w:fldCharType="begin"/>
        </w:r>
        <w:r>
          <w:rPr>
            <w:rFonts w:hint="eastAsia"/>
          </w:rPr>
          <w:instrText xml:space="preserve"> </w:instrText>
        </w:r>
        <w:r>
          <w:instrText>PAGEREF _Toc201742931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699E8481" w14:textId="77777777" w:rsidR="00B13DF0"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1742932" w:history="1">
        <w:r>
          <w:rPr>
            <w:rStyle w:val="afffff"/>
            <w:rFonts w:hint="eastAsia"/>
          </w:rPr>
          <w:t>4</w:t>
        </w:r>
        <w:r>
          <w:rPr>
            <w:rStyle w:val="afffff"/>
          </w:rPr>
          <w:t xml:space="preserve"> </w:t>
        </w:r>
        <w:r>
          <w:rPr>
            <w:rStyle w:val="afffff"/>
            <w:rFonts w:hint="eastAsia"/>
          </w:rPr>
          <w:t xml:space="preserve"> 基本要求</w:t>
        </w:r>
        <w:r>
          <w:rPr>
            <w:rFonts w:hint="eastAsia"/>
          </w:rPr>
          <w:tab/>
        </w:r>
        <w:r>
          <w:rPr>
            <w:rFonts w:hint="eastAsia"/>
          </w:rPr>
          <w:fldChar w:fldCharType="begin"/>
        </w:r>
        <w:r>
          <w:rPr>
            <w:rFonts w:hint="eastAsia"/>
          </w:rPr>
          <w:instrText xml:space="preserve"> </w:instrText>
        </w:r>
        <w:r>
          <w:instrText>PAGEREF _Toc201742932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014E307E" w14:textId="77777777" w:rsidR="00B13DF0"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1742933" w:history="1">
        <w:r>
          <w:rPr>
            <w:rStyle w:val="afffff"/>
            <w:rFonts w:hint="eastAsia"/>
          </w:rPr>
          <w:t>5</w:t>
        </w:r>
        <w:r>
          <w:rPr>
            <w:rStyle w:val="afffff"/>
          </w:rPr>
          <w:t xml:space="preserve"> </w:t>
        </w:r>
        <w:r>
          <w:rPr>
            <w:rStyle w:val="afffff"/>
            <w:rFonts w:hint="eastAsia"/>
          </w:rPr>
          <w:t xml:space="preserve"> 技术要求</w:t>
        </w:r>
        <w:r>
          <w:rPr>
            <w:rFonts w:hint="eastAsia"/>
          </w:rPr>
          <w:tab/>
        </w:r>
        <w:r>
          <w:rPr>
            <w:rFonts w:hint="eastAsia"/>
          </w:rPr>
          <w:fldChar w:fldCharType="begin"/>
        </w:r>
        <w:r>
          <w:rPr>
            <w:rFonts w:hint="eastAsia"/>
          </w:rPr>
          <w:instrText xml:space="preserve"> </w:instrText>
        </w:r>
        <w:r>
          <w:instrText>PAGEREF _Toc201742933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2FA70D45" w14:textId="77777777" w:rsidR="00B13DF0"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1742934" w:history="1">
        <w:r>
          <w:rPr>
            <w:rStyle w:val="afffff"/>
            <w:rFonts w:hint="eastAsia"/>
          </w:rPr>
          <w:t>6</w:t>
        </w:r>
        <w:r>
          <w:rPr>
            <w:rStyle w:val="afffff"/>
          </w:rPr>
          <w:t xml:space="preserve"> </w:t>
        </w:r>
        <w:r>
          <w:rPr>
            <w:rStyle w:val="afffff"/>
            <w:rFonts w:hint="eastAsia"/>
          </w:rPr>
          <w:t xml:space="preserve"> 检验规则</w:t>
        </w:r>
        <w:r>
          <w:rPr>
            <w:rFonts w:hint="eastAsia"/>
          </w:rPr>
          <w:tab/>
        </w:r>
        <w:r>
          <w:rPr>
            <w:rFonts w:hint="eastAsia"/>
          </w:rPr>
          <w:fldChar w:fldCharType="begin"/>
        </w:r>
        <w:r>
          <w:rPr>
            <w:rFonts w:hint="eastAsia"/>
          </w:rPr>
          <w:instrText xml:space="preserve"> </w:instrText>
        </w:r>
        <w:r>
          <w:instrText>PAGEREF _Toc201742934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36B4CC16" w14:textId="77777777" w:rsidR="00B13DF0"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1742935" w:history="1">
        <w:r>
          <w:rPr>
            <w:rStyle w:val="afffff"/>
            <w:rFonts w:hint="eastAsia"/>
          </w:rPr>
          <w:t>7</w:t>
        </w:r>
        <w:r>
          <w:rPr>
            <w:rStyle w:val="afffff"/>
          </w:rPr>
          <w:t xml:space="preserve"> </w:t>
        </w:r>
        <w:r>
          <w:rPr>
            <w:rStyle w:val="afffff"/>
            <w:rFonts w:hint="eastAsia"/>
          </w:rPr>
          <w:t xml:space="preserve"> 标签、标志、包装、运输、贮存</w:t>
        </w:r>
        <w:r>
          <w:rPr>
            <w:rFonts w:hint="eastAsia"/>
          </w:rPr>
          <w:tab/>
        </w:r>
        <w:r>
          <w:rPr>
            <w:rFonts w:hint="eastAsia"/>
          </w:rPr>
          <w:fldChar w:fldCharType="begin"/>
        </w:r>
        <w:r>
          <w:rPr>
            <w:rFonts w:hint="eastAsia"/>
          </w:rPr>
          <w:instrText xml:space="preserve"> </w:instrText>
        </w:r>
        <w:r>
          <w:instrText>PAGEREF _Toc201742935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510639ED" w14:textId="77777777" w:rsidR="00B13DF0" w:rsidRDefault="00000000">
      <w:pPr>
        <w:pStyle w:val="affffffe"/>
        <w:spacing w:after="360"/>
        <w:sectPr w:rsidR="00B13DF0">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76E917A7" w14:textId="77777777" w:rsidR="00B13DF0" w:rsidRDefault="00000000">
      <w:pPr>
        <w:pStyle w:val="a6"/>
        <w:spacing w:after="360"/>
      </w:pPr>
      <w:bookmarkStart w:id="23" w:name="_Toc201742928"/>
      <w:bookmarkStart w:id="24" w:name="BookMark2"/>
      <w:bookmarkEnd w:id="21"/>
      <w:r>
        <w:rPr>
          <w:spacing w:val="320"/>
        </w:rPr>
        <w:lastRenderedPageBreak/>
        <w:t>前</w:t>
      </w:r>
      <w:r>
        <w:t>言</w:t>
      </w:r>
      <w:bookmarkEnd w:id="22"/>
      <w:bookmarkEnd w:id="23"/>
    </w:p>
    <w:p w14:paraId="673D6AB6" w14:textId="77777777" w:rsidR="00B13DF0" w:rsidRDefault="00000000">
      <w:pPr>
        <w:pStyle w:val="afffff9"/>
        <w:ind w:firstLine="420"/>
      </w:pPr>
      <w:r>
        <w:rPr>
          <w:rFonts w:hint="eastAsia"/>
        </w:rPr>
        <w:t>本文件按照GB/T 1.1—2020《标准化工作导则  第1部分：标准化文件的结构和起草规则》的规定起草。</w:t>
      </w:r>
    </w:p>
    <w:p w14:paraId="3A33AA80" w14:textId="77777777" w:rsidR="00B13DF0" w:rsidRDefault="00000000">
      <w:pPr>
        <w:pStyle w:val="afffff9"/>
        <w:ind w:firstLine="420"/>
      </w:pPr>
      <w:r>
        <w:rPr>
          <w:rFonts w:hint="eastAsia"/>
        </w:rPr>
        <w:t>请注意本标准的某些内容可能涉及专利。本标准的发布机构不承担识别专利的责任。</w:t>
      </w:r>
    </w:p>
    <w:p w14:paraId="6B20B6EE" w14:textId="77777777" w:rsidR="00B13DF0" w:rsidRDefault="00000000">
      <w:pPr>
        <w:pStyle w:val="afffff9"/>
        <w:ind w:firstLine="420"/>
      </w:pPr>
      <w:r>
        <w:rPr>
          <w:rFonts w:hint="eastAsia"/>
        </w:rPr>
        <w:t>本文件由××××提出。</w:t>
      </w:r>
    </w:p>
    <w:p w14:paraId="6116BEC5" w14:textId="77777777" w:rsidR="00B13DF0" w:rsidRDefault="00000000">
      <w:pPr>
        <w:pStyle w:val="afffff9"/>
        <w:ind w:firstLine="420"/>
      </w:pPr>
      <w:r>
        <w:rPr>
          <w:rFonts w:hint="eastAsia"/>
        </w:rPr>
        <w:t>本文件由××××归口。</w:t>
      </w:r>
    </w:p>
    <w:p w14:paraId="40A18493" w14:textId="77777777" w:rsidR="00B13DF0" w:rsidRDefault="00000000">
      <w:pPr>
        <w:pStyle w:val="afffff9"/>
        <w:ind w:firstLine="420"/>
      </w:pPr>
      <w:r>
        <w:rPr>
          <w:rFonts w:hint="eastAsia"/>
        </w:rPr>
        <w:t>本文件起草单位：</w:t>
      </w:r>
    </w:p>
    <w:p w14:paraId="0F67E2A8" w14:textId="77777777" w:rsidR="00B13DF0" w:rsidRDefault="00000000">
      <w:pPr>
        <w:pStyle w:val="afffff9"/>
        <w:ind w:firstLine="420"/>
      </w:pPr>
      <w:r>
        <w:rPr>
          <w:rFonts w:hint="eastAsia"/>
        </w:rPr>
        <w:t>本文件主要起草人：</w:t>
      </w:r>
    </w:p>
    <w:p w14:paraId="1F6F060C" w14:textId="77777777" w:rsidR="00B13DF0" w:rsidRDefault="00B13DF0">
      <w:pPr>
        <w:pStyle w:val="afffff9"/>
        <w:ind w:firstLine="420"/>
      </w:pPr>
    </w:p>
    <w:p w14:paraId="0147CAFD" w14:textId="77777777" w:rsidR="00B13DF0" w:rsidRDefault="00B13DF0">
      <w:pPr>
        <w:pStyle w:val="afffff9"/>
        <w:ind w:firstLine="420"/>
        <w:sectPr w:rsidR="00B13DF0">
          <w:pgSz w:w="11906" w:h="16838"/>
          <w:pgMar w:top="1928" w:right="1134" w:bottom="1134" w:left="1134" w:header="1418" w:footer="1134" w:gutter="284"/>
          <w:pgNumType w:fmt="upperRoman"/>
          <w:cols w:space="425"/>
          <w:formProt w:val="0"/>
          <w:docGrid w:linePitch="312"/>
        </w:sectPr>
      </w:pPr>
    </w:p>
    <w:p w14:paraId="3A42EA1B" w14:textId="77777777" w:rsidR="00B13DF0" w:rsidRDefault="00B13DF0">
      <w:pPr>
        <w:spacing w:line="20" w:lineRule="exact"/>
        <w:jc w:val="center"/>
        <w:rPr>
          <w:rFonts w:ascii="黑体" w:eastAsia="黑体" w:hAnsi="黑体" w:hint="eastAsia"/>
          <w:sz w:val="32"/>
          <w:szCs w:val="32"/>
        </w:rPr>
      </w:pPr>
      <w:bookmarkStart w:id="25" w:name="BookMark4"/>
      <w:bookmarkEnd w:id="24"/>
    </w:p>
    <w:p w14:paraId="341BEF5E" w14:textId="77777777" w:rsidR="00B13DF0" w:rsidRDefault="00B13DF0">
      <w:pPr>
        <w:spacing w:line="20" w:lineRule="exact"/>
        <w:jc w:val="center"/>
        <w:rPr>
          <w:rFonts w:ascii="黑体" w:eastAsia="黑体" w:hAnsi="黑体" w:hint="eastAsia"/>
          <w:sz w:val="32"/>
          <w:szCs w:val="32"/>
        </w:rPr>
      </w:pPr>
    </w:p>
    <w:bookmarkStart w:id="26" w:name="NEW_STAND_NAME" w:displacedByCustomXml="next"/>
    <w:sdt>
      <w:sdtPr>
        <w:tag w:val="NEW_STAND_NAME"/>
        <w:id w:val="595910757"/>
        <w:lock w:val="sdtLocked"/>
        <w:placeholder>
          <w:docPart w:val="E7B5941AB7134706AC5A4D327FFD95FC"/>
        </w:placeholder>
      </w:sdtPr>
      <w:sdtContent>
        <w:p w14:paraId="2EBABB1F" w14:textId="77777777" w:rsidR="00B13DF0" w:rsidRDefault="00000000">
          <w:pPr>
            <w:pStyle w:val="afffffffffc"/>
            <w:spacing w:beforeLines="1" w:before="2" w:afterLines="220" w:after="528"/>
            <w:rPr>
              <w:rFonts w:hint="eastAsia"/>
            </w:rPr>
          </w:pPr>
          <w:r>
            <w:rPr>
              <w:rFonts w:hint="eastAsia"/>
            </w:rPr>
            <w:t>衢州鸭头</w:t>
          </w:r>
        </w:p>
      </w:sdtContent>
    </w:sdt>
    <w:p w14:paraId="4CA96329" w14:textId="77777777" w:rsidR="00B13DF0" w:rsidRDefault="00000000">
      <w:pPr>
        <w:pStyle w:val="affc"/>
        <w:spacing w:before="240" w:after="240"/>
      </w:pPr>
      <w:bookmarkStart w:id="27" w:name="_Toc17233325"/>
      <w:bookmarkStart w:id="28" w:name="_Toc97192964"/>
      <w:bookmarkStart w:id="29" w:name="_Toc26718930"/>
      <w:bookmarkStart w:id="30" w:name="_Toc26648465"/>
      <w:bookmarkStart w:id="31" w:name="_Toc24884211"/>
      <w:bookmarkStart w:id="32" w:name="_Toc195878389"/>
      <w:bookmarkStart w:id="33" w:name="_Toc26986771"/>
      <w:bookmarkStart w:id="34" w:name="_Toc24884218"/>
      <w:bookmarkStart w:id="35" w:name="_Toc17233333"/>
      <w:bookmarkStart w:id="36" w:name="_Toc201742929"/>
      <w:bookmarkStart w:id="37" w:name="_Toc195878414"/>
      <w:bookmarkStart w:id="38" w:name="_Toc26986530"/>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14:paraId="194E0000" w14:textId="77777777" w:rsidR="00B13DF0" w:rsidRDefault="00000000">
      <w:pPr>
        <w:pStyle w:val="afffff9"/>
        <w:ind w:firstLine="420"/>
      </w:pPr>
      <w:bookmarkStart w:id="39" w:name="_Toc24884219"/>
      <w:bookmarkStart w:id="40" w:name="_Toc17233326"/>
      <w:bookmarkStart w:id="41" w:name="_Toc17233334"/>
      <w:bookmarkStart w:id="42" w:name="_Toc26648466"/>
      <w:bookmarkStart w:id="43" w:name="_Toc24884212"/>
      <w:r>
        <w:rPr>
          <w:rFonts w:hint="eastAsia"/>
        </w:rPr>
        <w:t>本标准规定了衢州鸭头的术语和定义、基本要求、技术要求、检验规则、标志、标签、包装和运输。</w:t>
      </w:r>
    </w:p>
    <w:p w14:paraId="08273436" w14:textId="77777777" w:rsidR="00B13DF0" w:rsidRDefault="00000000">
      <w:pPr>
        <w:pStyle w:val="afffff9"/>
        <w:ind w:firstLine="420"/>
      </w:pPr>
      <w:r>
        <w:rPr>
          <w:rFonts w:hint="eastAsia"/>
        </w:rPr>
        <w:t>本标准适用于衢州鸭头（散装、真空包装、气调包装的都包括？）的生产和检验。</w:t>
      </w:r>
    </w:p>
    <w:p w14:paraId="4968F481" w14:textId="77777777" w:rsidR="00B13DF0" w:rsidRDefault="00000000">
      <w:pPr>
        <w:pStyle w:val="affc"/>
        <w:spacing w:before="240" w:after="240"/>
      </w:pPr>
      <w:bookmarkStart w:id="44" w:name="_Toc26986772"/>
      <w:bookmarkStart w:id="45" w:name="_Toc26718931"/>
      <w:bookmarkStart w:id="46" w:name="_Toc195878415"/>
      <w:bookmarkStart w:id="47" w:name="_Toc97192965"/>
      <w:bookmarkStart w:id="48" w:name="_Toc195878390"/>
      <w:bookmarkStart w:id="49" w:name="_Toc201742930"/>
      <w:bookmarkStart w:id="50" w:name="_Toc26986531"/>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E9F4460740244AB1B9F7E120617021B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A78D40D" w14:textId="77777777" w:rsidR="00B13DF0" w:rsidRDefault="00000000">
          <w:pPr>
            <w:pStyle w:val="af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6BD2BC" w14:textId="77777777" w:rsidR="00B13DF0" w:rsidRDefault="00000000">
      <w:pPr>
        <w:pStyle w:val="afffff9"/>
        <w:ind w:firstLine="420"/>
      </w:pPr>
      <w:r>
        <w:rPr>
          <w:rFonts w:hint="eastAsia"/>
        </w:rPr>
        <w:t>GB/T 191  包装贮运图示标志</w:t>
      </w:r>
    </w:p>
    <w:p w14:paraId="0B80523D" w14:textId="77777777" w:rsidR="00B13DF0" w:rsidRDefault="00000000">
      <w:pPr>
        <w:pStyle w:val="afffff9"/>
        <w:ind w:firstLine="420"/>
      </w:pPr>
      <w:r>
        <w:rPr>
          <w:rFonts w:hint="eastAsia"/>
        </w:rPr>
        <w:t>GB/T 317  白砂糖</w:t>
      </w:r>
    </w:p>
    <w:p w14:paraId="54DF9CC4" w14:textId="77777777" w:rsidR="00B13DF0" w:rsidRDefault="00000000">
      <w:pPr>
        <w:pStyle w:val="afffff9"/>
        <w:ind w:firstLine="420"/>
      </w:pPr>
      <w:r>
        <w:rPr>
          <w:rFonts w:hint="eastAsia"/>
        </w:rPr>
        <w:t>GB 1886.228  食品安全国家标准  食品添加剂  二氧化碳</w:t>
      </w:r>
    </w:p>
    <w:p w14:paraId="218DE44C" w14:textId="77777777" w:rsidR="00B13DF0" w:rsidRDefault="00000000">
      <w:pPr>
        <w:pStyle w:val="afffff9"/>
        <w:ind w:firstLine="420"/>
      </w:pPr>
      <w:r>
        <w:rPr>
          <w:rFonts w:hint="eastAsia"/>
        </w:rPr>
        <w:t>GB 2707  食品安全国家标准  鲜(冻)畜、禽产品</w:t>
      </w:r>
    </w:p>
    <w:p w14:paraId="5B7BE9F6" w14:textId="77777777" w:rsidR="00B13DF0" w:rsidRDefault="00000000">
      <w:pPr>
        <w:pStyle w:val="afffff9"/>
        <w:ind w:firstLine="420"/>
      </w:pPr>
      <w:r>
        <w:rPr>
          <w:rFonts w:hint="eastAsia"/>
        </w:rPr>
        <w:t>GB 2721  食品安全国家标准  食用盐</w:t>
      </w:r>
    </w:p>
    <w:p w14:paraId="3BCB5E9B" w14:textId="77777777" w:rsidR="00B13DF0" w:rsidRDefault="00000000">
      <w:pPr>
        <w:pStyle w:val="afffff9"/>
        <w:ind w:firstLine="420"/>
      </w:pPr>
      <w:r>
        <w:rPr>
          <w:rFonts w:hint="eastAsia"/>
        </w:rPr>
        <w:t>GB 2726  食品安全国家标准  熟肉制品</w:t>
      </w:r>
    </w:p>
    <w:p w14:paraId="03F92ACB" w14:textId="77777777" w:rsidR="00B13DF0" w:rsidRDefault="00000000">
      <w:pPr>
        <w:pStyle w:val="afffff9"/>
        <w:ind w:firstLine="420"/>
      </w:pPr>
      <w:r>
        <w:rPr>
          <w:rFonts w:hint="eastAsia"/>
        </w:rPr>
        <w:t>GB 2758  食品安全国家标准  发酵酒及其配制酒</w:t>
      </w:r>
    </w:p>
    <w:p w14:paraId="08EB4FFE" w14:textId="77777777" w:rsidR="00B13DF0" w:rsidRDefault="00000000">
      <w:pPr>
        <w:pStyle w:val="afffff9"/>
        <w:ind w:firstLine="420"/>
      </w:pPr>
      <w:r>
        <w:rPr>
          <w:rFonts w:hint="eastAsia"/>
        </w:rPr>
        <w:t>GB 2760  食品安全国家标准  食品添加剂使用标准</w:t>
      </w:r>
    </w:p>
    <w:p w14:paraId="46687720" w14:textId="77777777" w:rsidR="00B13DF0" w:rsidRDefault="00000000">
      <w:pPr>
        <w:pStyle w:val="afffff9"/>
        <w:ind w:firstLine="420"/>
      </w:pPr>
      <w:r>
        <w:rPr>
          <w:rFonts w:hint="eastAsia"/>
        </w:rPr>
        <w:t>GB 2762  食品安全国家标准  食品中污染物限量</w:t>
      </w:r>
    </w:p>
    <w:p w14:paraId="30AED4C7" w14:textId="77777777" w:rsidR="00B13DF0" w:rsidRDefault="00000000">
      <w:pPr>
        <w:pStyle w:val="afffff9"/>
        <w:ind w:firstLine="420"/>
      </w:pPr>
      <w:r>
        <w:rPr>
          <w:rFonts w:hint="eastAsia"/>
        </w:rPr>
        <w:t>GB/T 4122.3  包装术语  第3部分：防护</w:t>
      </w:r>
    </w:p>
    <w:p w14:paraId="3E259B14" w14:textId="77777777" w:rsidR="00B13DF0" w:rsidRDefault="00000000">
      <w:pPr>
        <w:pStyle w:val="afffff9"/>
        <w:ind w:firstLine="420"/>
      </w:pPr>
      <w:r>
        <w:t>GB 4789.26</w:t>
      </w:r>
      <w:r>
        <w:rPr>
          <w:rFonts w:hint="eastAsia"/>
        </w:rPr>
        <w:t xml:space="preserve">  食品安全国家标准  食品微生物学检验  商业无菌检验</w:t>
      </w:r>
    </w:p>
    <w:p w14:paraId="43BB1E5D" w14:textId="77777777" w:rsidR="00B13DF0" w:rsidRDefault="00000000">
      <w:pPr>
        <w:pStyle w:val="afffff9"/>
        <w:ind w:firstLine="420"/>
      </w:pPr>
      <w:r>
        <w:t>GB 5009.3</w:t>
      </w:r>
      <w:r>
        <w:rPr>
          <w:rFonts w:hint="eastAsia"/>
        </w:rPr>
        <w:t xml:space="preserve">  食品安全国家标准  食品中水分的测定</w:t>
      </w:r>
    </w:p>
    <w:p w14:paraId="7C88B64A" w14:textId="77777777" w:rsidR="00B13DF0" w:rsidRDefault="00000000">
      <w:pPr>
        <w:pStyle w:val="afffff9"/>
        <w:ind w:firstLine="420"/>
      </w:pPr>
      <w:r>
        <w:t>GB 5009.5</w:t>
      </w:r>
      <w:r>
        <w:rPr>
          <w:rFonts w:hint="eastAsia"/>
        </w:rPr>
        <w:t xml:space="preserve">  食品安全国家标准  食品中蛋白质的测定</w:t>
      </w:r>
    </w:p>
    <w:p w14:paraId="23C6334A" w14:textId="77777777" w:rsidR="00B13DF0" w:rsidRDefault="00000000">
      <w:pPr>
        <w:pStyle w:val="afffff9"/>
        <w:ind w:firstLine="420"/>
      </w:pPr>
      <w:r>
        <w:rPr>
          <w:rFonts w:hint="eastAsia"/>
        </w:rPr>
        <w:t>GB 5009.44  食品安全国家标准  食品中氯化钠的测定</w:t>
      </w:r>
    </w:p>
    <w:p w14:paraId="05AA61D9" w14:textId="77777777" w:rsidR="00B13DF0" w:rsidRDefault="00000000">
      <w:pPr>
        <w:pStyle w:val="afffff9"/>
        <w:ind w:firstLine="420"/>
      </w:pPr>
      <w:r>
        <w:rPr>
          <w:rFonts w:hint="eastAsia"/>
        </w:rPr>
        <w:t>GB 5749  生活饮用水卫生标准</w:t>
      </w:r>
    </w:p>
    <w:p w14:paraId="74786BA4" w14:textId="77777777" w:rsidR="00B13DF0" w:rsidRDefault="00000000">
      <w:pPr>
        <w:pStyle w:val="afffff9"/>
        <w:ind w:firstLine="420"/>
      </w:pPr>
      <w:r>
        <w:rPr>
          <w:rFonts w:hint="eastAsia"/>
        </w:rPr>
        <w:t>GB 7718  食品安全国家标准  预包装食品标签通则</w:t>
      </w:r>
    </w:p>
    <w:p w14:paraId="4AC65A0E" w14:textId="77777777" w:rsidR="00B13DF0" w:rsidRDefault="00000000">
      <w:pPr>
        <w:pStyle w:val="afffff9"/>
        <w:ind w:firstLine="420"/>
      </w:pPr>
      <w:r>
        <w:rPr>
          <w:rFonts w:hint="eastAsia"/>
        </w:rPr>
        <w:t>GB 9683  复合食品包装袋卫生标准</w:t>
      </w:r>
    </w:p>
    <w:p w14:paraId="36799F15" w14:textId="77777777" w:rsidR="00B13DF0" w:rsidRDefault="00000000">
      <w:pPr>
        <w:pStyle w:val="afffff9"/>
        <w:ind w:firstLine="420"/>
      </w:pPr>
      <w:r>
        <w:rPr>
          <w:rFonts w:hint="eastAsia"/>
        </w:rPr>
        <w:t>GB 14881  食品安全国家标准  食品生产通用卫生规范</w:t>
      </w:r>
    </w:p>
    <w:p w14:paraId="72D8B3DB" w14:textId="77777777" w:rsidR="00B13DF0" w:rsidRDefault="00000000">
      <w:pPr>
        <w:pStyle w:val="afffff9"/>
        <w:ind w:firstLine="420"/>
      </w:pPr>
      <w:r>
        <w:rPr>
          <w:rFonts w:hint="eastAsia"/>
        </w:rPr>
        <w:t>GB/T 15691  香辛料调味品通用技术条件</w:t>
      </w:r>
    </w:p>
    <w:p w14:paraId="7E78C07B" w14:textId="77777777" w:rsidR="00B13DF0" w:rsidRDefault="00000000">
      <w:pPr>
        <w:pStyle w:val="afffff9"/>
        <w:ind w:firstLine="420"/>
      </w:pPr>
      <w:r>
        <w:rPr>
          <w:rFonts w:hint="eastAsia"/>
        </w:rPr>
        <w:t>GB/T 18186  酿造酱油</w:t>
      </w:r>
    </w:p>
    <w:p w14:paraId="797D2C7C" w14:textId="77777777" w:rsidR="00B13DF0" w:rsidRDefault="00000000">
      <w:pPr>
        <w:pStyle w:val="afffff9"/>
        <w:ind w:firstLine="420"/>
      </w:pPr>
      <w:r>
        <w:rPr>
          <w:rFonts w:hint="eastAsia"/>
        </w:rPr>
        <w:t>GB 19303  熟肉制品企业生产卫生规范</w:t>
      </w:r>
    </w:p>
    <w:p w14:paraId="52209059" w14:textId="77777777" w:rsidR="00B13DF0" w:rsidRDefault="00000000">
      <w:pPr>
        <w:pStyle w:val="afffff9"/>
        <w:ind w:firstLine="420"/>
      </w:pPr>
      <w:r>
        <w:rPr>
          <w:rFonts w:hint="eastAsia"/>
        </w:rPr>
        <w:t>GB 28050  食品安全国家标准  预包装食品营养标签通则</w:t>
      </w:r>
    </w:p>
    <w:p w14:paraId="464E978C" w14:textId="77777777" w:rsidR="00B13DF0" w:rsidRDefault="00000000">
      <w:pPr>
        <w:pStyle w:val="afffff9"/>
        <w:ind w:firstLine="420"/>
      </w:pPr>
      <w:r>
        <w:rPr>
          <w:rFonts w:hint="eastAsia"/>
        </w:rPr>
        <w:t>GB 29202  食品安全国家标准  食品添加剂氮气</w:t>
      </w:r>
    </w:p>
    <w:p w14:paraId="5018C14E" w14:textId="77777777" w:rsidR="00B13DF0" w:rsidRDefault="00000000">
      <w:pPr>
        <w:pStyle w:val="afffff9"/>
        <w:ind w:firstLine="420"/>
      </w:pPr>
      <w:r>
        <w:rPr>
          <w:rFonts w:hint="eastAsia"/>
        </w:rPr>
        <w:t>JJF 1070  定量包装商品净含量计量检验规则</w:t>
      </w:r>
    </w:p>
    <w:p w14:paraId="60BCB94E" w14:textId="77777777" w:rsidR="00B13DF0" w:rsidRDefault="00000000">
      <w:pPr>
        <w:pStyle w:val="affc"/>
        <w:spacing w:before="240" w:after="240"/>
      </w:pPr>
      <w:bookmarkStart w:id="51" w:name="_Toc195878416"/>
      <w:bookmarkStart w:id="52" w:name="_Toc201742931"/>
      <w:bookmarkStart w:id="53" w:name="_Toc195878391"/>
      <w:bookmarkStart w:id="54" w:name="_Toc97192966"/>
      <w:r>
        <w:rPr>
          <w:rFonts w:hint="eastAsia"/>
          <w:szCs w:val="21"/>
        </w:rPr>
        <w:t>术语和定义</w:t>
      </w:r>
      <w:bookmarkEnd w:id="51"/>
      <w:bookmarkEnd w:id="52"/>
      <w:bookmarkEnd w:id="53"/>
      <w:bookmarkEnd w:id="54"/>
    </w:p>
    <w:bookmarkStart w:id="55" w:name="_Toc26986532" w:displacedByCustomXml="next"/>
    <w:bookmarkEnd w:id="55" w:displacedByCustomXml="next"/>
    <w:sdt>
      <w:sdtPr>
        <w:id w:val="-1909835108"/>
        <w:placeholder>
          <w:docPart w:val="02657BFB55CD430CAE4D81BDC8C085A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31DDBB9" w14:textId="77777777" w:rsidR="00B13DF0" w:rsidRDefault="00000000">
          <w:pPr>
            <w:pStyle w:val="afffff9"/>
            <w:ind w:firstLine="420"/>
          </w:pPr>
          <w:r>
            <w:t>下列术语和定义适用于本文件。</w:t>
          </w:r>
        </w:p>
      </w:sdtContent>
    </w:sdt>
    <w:p w14:paraId="6B8321BE" w14:textId="77777777" w:rsidR="00B13DF0" w:rsidRDefault="00000000">
      <w:pPr>
        <w:pStyle w:val="afffffffffff8"/>
        <w:ind w:left="420" w:hangingChars="200" w:hanging="420"/>
        <w:rPr>
          <w:rFonts w:ascii="黑体" w:eastAsia="黑体" w:hAnsi="黑体" w:hint="eastAsia"/>
        </w:rPr>
      </w:pPr>
      <w:bookmarkStart w:id="56" w:name="_Toc195878392"/>
      <w:bookmarkEnd w:id="56"/>
      <w:r>
        <w:rPr>
          <w:rFonts w:ascii="黑体" w:eastAsia="黑体" w:hAnsi="黑体"/>
        </w:rPr>
        <w:br/>
      </w:r>
      <w:r>
        <w:rPr>
          <w:rFonts w:ascii="黑体" w:eastAsia="黑体" w:hAnsi="黑体" w:hint="eastAsia"/>
        </w:rPr>
        <w:t>衢州鸭头</w:t>
      </w:r>
    </w:p>
    <w:p w14:paraId="20B2788D" w14:textId="77777777" w:rsidR="00B13DF0" w:rsidRDefault="00000000">
      <w:pPr>
        <w:pStyle w:val="afffff9"/>
        <w:ind w:firstLine="420"/>
      </w:pPr>
      <w:r>
        <w:rPr>
          <w:rFonts w:hint="eastAsia"/>
        </w:rPr>
        <w:t>以鸭头为原料，经清洗、修选后，配以酿造酱油、食用盐、白砂糖、发酵酒以及衢州特色辅料等，经卤煮、包装等工序加工而成的酱卤肉制品，。</w:t>
      </w:r>
    </w:p>
    <w:p w14:paraId="79C77CE1" w14:textId="77777777" w:rsidR="00B13DF0" w:rsidRDefault="00000000">
      <w:pPr>
        <w:pStyle w:val="affc"/>
        <w:spacing w:before="240" w:after="240"/>
      </w:pPr>
      <w:bookmarkStart w:id="57" w:name="_Toc195878393"/>
      <w:bookmarkStart w:id="58" w:name="_Toc195878417"/>
      <w:bookmarkStart w:id="59" w:name="_Toc201742932"/>
      <w:bookmarkEnd w:id="57"/>
      <w:bookmarkEnd w:id="58"/>
      <w:r>
        <w:rPr>
          <w:rFonts w:hint="eastAsia"/>
        </w:rPr>
        <w:t>基本要求</w:t>
      </w:r>
      <w:bookmarkEnd w:id="59"/>
    </w:p>
    <w:p w14:paraId="750EC4C3" w14:textId="77777777" w:rsidR="00B13DF0" w:rsidRDefault="00000000">
      <w:pPr>
        <w:pStyle w:val="affd"/>
        <w:spacing w:before="120" w:after="120"/>
      </w:pPr>
      <w:bookmarkStart w:id="60" w:name="_Toc195878394"/>
      <w:bookmarkEnd w:id="60"/>
      <w:r>
        <w:rPr>
          <w:rFonts w:hint="eastAsia"/>
        </w:rPr>
        <w:t>原辅料</w:t>
      </w:r>
    </w:p>
    <w:p w14:paraId="529F64F3" w14:textId="77777777" w:rsidR="00B13DF0" w:rsidRDefault="00000000">
      <w:pPr>
        <w:pStyle w:val="afffffffff5"/>
      </w:pPr>
      <w:r>
        <w:rPr>
          <w:rFonts w:hint="eastAsia"/>
        </w:rPr>
        <w:lastRenderedPageBreak/>
        <w:t>鸭头应符合GB 2707规定，且每只重量在100 g</w:t>
      </w:r>
      <w:r>
        <w:rPr>
          <w:rFonts w:ascii="Times New Roman"/>
        </w:rPr>
        <w:t>~</w:t>
      </w:r>
      <w:r>
        <w:rPr>
          <w:rFonts w:hint="eastAsia"/>
        </w:rPr>
        <w:t>130 g之间。</w:t>
      </w:r>
    </w:p>
    <w:p w14:paraId="47F09EB6" w14:textId="77777777" w:rsidR="00B13DF0" w:rsidRDefault="00000000">
      <w:pPr>
        <w:pStyle w:val="afffffffff5"/>
      </w:pPr>
      <w:r>
        <w:rPr>
          <w:rFonts w:hint="eastAsia"/>
        </w:rPr>
        <w:t>酿造酱油应符合GB/T 18186一级品规定。</w:t>
      </w:r>
    </w:p>
    <w:p w14:paraId="75057D30" w14:textId="77777777" w:rsidR="00B13DF0" w:rsidRDefault="00000000">
      <w:pPr>
        <w:pStyle w:val="afffffffff5"/>
      </w:pPr>
      <w:r>
        <w:rPr>
          <w:rFonts w:hint="eastAsia"/>
        </w:rPr>
        <w:t>水应符合GB 5749规定。</w:t>
      </w:r>
    </w:p>
    <w:p w14:paraId="6EA088CE" w14:textId="77777777" w:rsidR="00B13DF0" w:rsidRDefault="00000000">
      <w:pPr>
        <w:pStyle w:val="afffffffff5"/>
      </w:pPr>
      <w:r>
        <w:rPr>
          <w:rFonts w:hint="eastAsia"/>
        </w:rPr>
        <w:t>食用盐应符合 GB 2721规定。</w:t>
      </w:r>
    </w:p>
    <w:p w14:paraId="1FAD361B" w14:textId="77777777" w:rsidR="00B13DF0" w:rsidRDefault="00000000">
      <w:pPr>
        <w:pStyle w:val="afffffffff5"/>
      </w:pPr>
      <w:r>
        <w:rPr>
          <w:rFonts w:hint="eastAsia"/>
        </w:rPr>
        <w:t>白砂糖应符合GB/T 317一级品规定。</w:t>
      </w:r>
    </w:p>
    <w:p w14:paraId="5301799B" w14:textId="77777777" w:rsidR="00B13DF0" w:rsidRDefault="00000000">
      <w:pPr>
        <w:pStyle w:val="afffffffff5"/>
      </w:pPr>
      <w:r>
        <w:rPr>
          <w:rFonts w:hint="eastAsia"/>
        </w:rPr>
        <w:t>发酵酒应符合GB 2758 的规定。</w:t>
      </w:r>
    </w:p>
    <w:p w14:paraId="7AA31A4E" w14:textId="77777777" w:rsidR="00B13DF0" w:rsidRDefault="00000000">
      <w:pPr>
        <w:pStyle w:val="afffffffff5"/>
      </w:pPr>
      <w:r>
        <w:rPr>
          <w:rFonts w:hint="eastAsia"/>
        </w:rPr>
        <w:t>香辛料应符合GB/T 15691的规定。</w:t>
      </w:r>
    </w:p>
    <w:p w14:paraId="7C04221C" w14:textId="6ECC954D" w:rsidR="00B13DF0" w:rsidRDefault="00000000">
      <w:pPr>
        <w:pStyle w:val="afffffffff5"/>
      </w:pPr>
      <w:r>
        <w:rPr>
          <w:rFonts w:hint="eastAsia"/>
        </w:rPr>
        <w:t>其他原辅料应符合相应的国家安全标准及有关规定。</w:t>
      </w:r>
    </w:p>
    <w:p w14:paraId="459D7EF6" w14:textId="77777777" w:rsidR="00B13DF0" w:rsidRDefault="00000000">
      <w:pPr>
        <w:pStyle w:val="affd"/>
        <w:spacing w:before="120" w:after="120"/>
      </w:pPr>
      <w:r>
        <w:rPr>
          <w:rFonts w:hint="eastAsia"/>
        </w:rPr>
        <w:t>工艺控制及设备</w:t>
      </w:r>
    </w:p>
    <w:p w14:paraId="461C87B2" w14:textId="515EC518" w:rsidR="00B13DF0" w:rsidRDefault="00000000">
      <w:pPr>
        <w:pStyle w:val="afffffffff5"/>
      </w:pPr>
      <w:r>
        <w:rPr>
          <w:rFonts w:hint="eastAsia"/>
        </w:rPr>
        <w:t>应采用流水解冻清洗。</w:t>
      </w:r>
    </w:p>
    <w:p w14:paraId="4F8E99D2" w14:textId="77777777" w:rsidR="00B13DF0" w:rsidRDefault="00000000">
      <w:pPr>
        <w:pStyle w:val="afffffffff5"/>
      </w:pPr>
      <w:r>
        <w:rPr>
          <w:rFonts w:hint="eastAsia"/>
        </w:rPr>
        <w:t>腌制温度应控制在3 ℃</w:t>
      </w:r>
      <w:r>
        <w:rPr>
          <w:rFonts w:ascii="Times New Roman"/>
        </w:rPr>
        <w:t>~</w:t>
      </w:r>
      <w:r>
        <w:rPr>
          <w:rFonts w:hint="eastAsia"/>
        </w:rPr>
        <w:t>8 ℃，（这个温度依据是出自哪里）腌制时间应为16 h</w:t>
      </w:r>
      <w:r>
        <w:rPr>
          <w:rFonts w:ascii="Times New Roman"/>
        </w:rPr>
        <w:t>~</w:t>
      </w:r>
      <w:r>
        <w:rPr>
          <w:rFonts w:hint="eastAsia"/>
        </w:rPr>
        <w:t>24 h。</w:t>
      </w:r>
    </w:p>
    <w:p w14:paraId="2CAFE52E" w14:textId="77777777" w:rsidR="00B13DF0" w:rsidRDefault="00000000">
      <w:pPr>
        <w:pStyle w:val="afffffffff5"/>
      </w:pPr>
      <w:r>
        <w:rPr>
          <w:rFonts w:hint="eastAsia"/>
        </w:rPr>
        <w:t>应具备可自动控制预煮的温度和时间的设备。</w:t>
      </w:r>
    </w:p>
    <w:p w14:paraId="72F7F205" w14:textId="77777777" w:rsidR="00B13DF0" w:rsidRDefault="00000000">
      <w:pPr>
        <w:pStyle w:val="afffffffff5"/>
      </w:pPr>
      <w:r>
        <w:rPr>
          <w:rFonts w:hint="eastAsia"/>
        </w:rPr>
        <w:t>应采用极速降温冷却工艺，产品中心温度30 min内降到20 ℃以下。</w:t>
      </w:r>
    </w:p>
    <w:p w14:paraId="1C1EE458" w14:textId="77777777" w:rsidR="00B13DF0" w:rsidRDefault="00000000">
      <w:pPr>
        <w:pStyle w:val="affc"/>
        <w:spacing w:before="240" w:after="240"/>
      </w:pPr>
      <w:bookmarkStart w:id="61" w:name="_Toc201742933"/>
      <w:r>
        <w:rPr>
          <w:rFonts w:hint="eastAsia"/>
        </w:rPr>
        <w:t>技术要求</w:t>
      </w:r>
      <w:bookmarkEnd w:id="61"/>
    </w:p>
    <w:p w14:paraId="682AC395" w14:textId="77777777" w:rsidR="00B13DF0" w:rsidRDefault="00000000">
      <w:pPr>
        <w:pStyle w:val="affd"/>
        <w:spacing w:before="120" w:after="120"/>
      </w:pPr>
      <w:r>
        <w:rPr>
          <w:rFonts w:hint="eastAsia"/>
        </w:rPr>
        <w:t>感官</w:t>
      </w:r>
    </w:p>
    <w:p w14:paraId="4B9E0D22" w14:textId="77777777" w:rsidR="00B13DF0" w:rsidRDefault="00000000">
      <w:pPr>
        <w:pStyle w:val="afffff9"/>
        <w:ind w:firstLine="420"/>
      </w:pPr>
      <w:r>
        <w:rPr>
          <w:rFonts w:hint="eastAsia"/>
        </w:rPr>
        <w:t>应符合表1的规定。</w:t>
      </w:r>
    </w:p>
    <w:p w14:paraId="096AC1AC" w14:textId="77777777" w:rsidR="00B13DF0" w:rsidRDefault="00000000">
      <w:pPr>
        <w:pStyle w:val="aff2"/>
        <w:spacing w:before="120" w:after="120"/>
      </w:pPr>
      <w:r>
        <w:rPr>
          <w:rFonts w:hint="eastAsia"/>
        </w:rPr>
        <w:t>感官要求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1"/>
        <w:gridCol w:w="4943"/>
        <w:gridCol w:w="3110"/>
      </w:tblGrid>
      <w:tr w:rsidR="00B13DF0" w14:paraId="16672B67" w14:textId="77777777">
        <w:trPr>
          <w:tblHeader/>
          <w:jc w:val="center"/>
        </w:trPr>
        <w:tc>
          <w:tcPr>
            <w:tcW w:w="1286" w:type="dxa"/>
            <w:tcBorders>
              <w:top w:val="single" w:sz="8" w:space="0" w:color="auto"/>
              <w:bottom w:val="single" w:sz="8" w:space="0" w:color="auto"/>
            </w:tcBorders>
            <w:vAlign w:val="center"/>
          </w:tcPr>
          <w:p w14:paraId="5F94A1AC" w14:textId="77777777" w:rsidR="00B13DF0" w:rsidRDefault="00000000">
            <w:pPr>
              <w:pStyle w:val="afffffffffd"/>
            </w:pPr>
            <w:r>
              <w:rPr>
                <w:rFonts w:hint="eastAsia"/>
              </w:rPr>
              <w:t>项目</w:t>
            </w:r>
          </w:p>
        </w:tc>
        <w:tc>
          <w:tcPr>
            <w:tcW w:w="4965" w:type="dxa"/>
            <w:tcBorders>
              <w:top w:val="single" w:sz="8" w:space="0" w:color="auto"/>
              <w:bottom w:val="single" w:sz="8" w:space="0" w:color="auto"/>
            </w:tcBorders>
            <w:vAlign w:val="center"/>
          </w:tcPr>
          <w:p w14:paraId="640B3A8B" w14:textId="77777777" w:rsidR="00B13DF0" w:rsidRDefault="00000000">
            <w:pPr>
              <w:pStyle w:val="afffffffffd"/>
            </w:pPr>
            <w:r>
              <w:rPr>
                <w:rFonts w:hint="eastAsia"/>
              </w:rPr>
              <w:t>要求</w:t>
            </w:r>
          </w:p>
        </w:tc>
        <w:tc>
          <w:tcPr>
            <w:tcW w:w="3123" w:type="dxa"/>
            <w:tcBorders>
              <w:top w:val="single" w:sz="8" w:space="0" w:color="auto"/>
              <w:bottom w:val="single" w:sz="8" w:space="0" w:color="auto"/>
            </w:tcBorders>
            <w:vAlign w:val="center"/>
          </w:tcPr>
          <w:p w14:paraId="1DD1D864" w14:textId="77777777" w:rsidR="00B13DF0" w:rsidRDefault="00000000">
            <w:pPr>
              <w:pStyle w:val="afffffffffd"/>
            </w:pPr>
            <w:r>
              <w:rPr>
                <w:rFonts w:hint="eastAsia"/>
              </w:rPr>
              <w:t>试验方法</w:t>
            </w:r>
          </w:p>
        </w:tc>
      </w:tr>
      <w:tr w:rsidR="00B13DF0" w14:paraId="5A781197" w14:textId="77777777">
        <w:trPr>
          <w:jc w:val="center"/>
        </w:trPr>
        <w:tc>
          <w:tcPr>
            <w:tcW w:w="1286" w:type="dxa"/>
            <w:tcBorders>
              <w:top w:val="single" w:sz="8" w:space="0" w:color="auto"/>
            </w:tcBorders>
            <w:vAlign w:val="center"/>
          </w:tcPr>
          <w:p w14:paraId="0EF8D54E" w14:textId="77777777" w:rsidR="00B13DF0" w:rsidRDefault="00000000">
            <w:pPr>
              <w:pStyle w:val="afffffffffd"/>
            </w:pPr>
            <w:r>
              <w:rPr>
                <w:rFonts w:hint="eastAsia"/>
              </w:rPr>
              <w:t>外观形态</w:t>
            </w:r>
          </w:p>
        </w:tc>
        <w:tc>
          <w:tcPr>
            <w:tcW w:w="4965" w:type="dxa"/>
            <w:tcBorders>
              <w:top w:val="single" w:sz="8" w:space="0" w:color="auto"/>
            </w:tcBorders>
            <w:vAlign w:val="center"/>
          </w:tcPr>
          <w:p w14:paraId="7B1BBE5D" w14:textId="77777777" w:rsidR="00B13DF0" w:rsidRDefault="00000000">
            <w:pPr>
              <w:pStyle w:val="afffffffffd"/>
            </w:pPr>
            <w:r>
              <w:rPr>
                <w:rFonts w:hint="eastAsia"/>
              </w:rPr>
              <w:t>外形整齐，无异物</w:t>
            </w:r>
          </w:p>
        </w:tc>
        <w:tc>
          <w:tcPr>
            <w:tcW w:w="3123" w:type="dxa"/>
            <w:vMerge w:val="restart"/>
            <w:tcBorders>
              <w:top w:val="single" w:sz="8" w:space="0" w:color="auto"/>
            </w:tcBorders>
            <w:vAlign w:val="center"/>
          </w:tcPr>
          <w:p w14:paraId="7262FC5B" w14:textId="77777777" w:rsidR="00B13DF0" w:rsidRDefault="00000000">
            <w:pPr>
              <w:pStyle w:val="afffffffffd"/>
            </w:pPr>
            <w:r>
              <w:rPr>
                <w:rFonts w:hint="eastAsia"/>
              </w:rPr>
              <w:t>去适量试样置于白瓷盘中，在自然光下观察色泽和状态，闻其气味，用温开水漱口，品其滋味。</w:t>
            </w:r>
          </w:p>
        </w:tc>
      </w:tr>
      <w:tr w:rsidR="00B13DF0" w14:paraId="6BD6037A" w14:textId="77777777">
        <w:trPr>
          <w:jc w:val="center"/>
        </w:trPr>
        <w:tc>
          <w:tcPr>
            <w:tcW w:w="1286" w:type="dxa"/>
            <w:vAlign w:val="center"/>
          </w:tcPr>
          <w:p w14:paraId="4B47A24D" w14:textId="77777777" w:rsidR="00B13DF0" w:rsidRDefault="00000000">
            <w:pPr>
              <w:pStyle w:val="afffffffffd"/>
            </w:pPr>
            <w:r>
              <w:rPr>
                <w:rFonts w:hint="eastAsia"/>
              </w:rPr>
              <w:t>色泽</w:t>
            </w:r>
          </w:p>
        </w:tc>
        <w:tc>
          <w:tcPr>
            <w:tcW w:w="4965" w:type="dxa"/>
            <w:vAlign w:val="center"/>
          </w:tcPr>
          <w:p w14:paraId="162A32A6" w14:textId="77777777" w:rsidR="00B13DF0" w:rsidRDefault="00000000">
            <w:pPr>
              <w:pStyle w:val="afffffffffd"/>
            </w:pPr>
            <w:r>
              <w:rPr>
                <w:rFonts w:hint="eastAsia"/>
              </w:rPr>
              <w:t>具有卤制鸭头应有的正常色泽</w:t>
            </w:r>
          </w:p>
        </w:tc>
        <w:tc>
          <w:tcPr>
            <w:tcW w:w="3123" w:type="dxa"/>
            <w:vMerge/>
            <w:vAlign w:val="center"/>
          </w:tcPr>
          <w:p w14:paraId="6BE5D980" w14:textId="77777777" w:rsidR="00B13DF0" w:rsidRDefault="00B13DF0">
            <w:pPr>
              <w:pStyle w:val="afffffffffd"/>
            </w:pPr>
          </w:p>
        </w:tc>
      </w:tr>
      <w:tr w:rsidR="00B13DF0" w14:paraId="506EA495" w14:textId="77777777">
        <w:trPr>
          <w:jc w:val="center"/>
        </w:trPr>
        <w:tc>
          <w:tcPr>
            <w:tcW w:w="1286" w:type="dxa"/>
            <w:vAlign w:val="center"/>
          </w:tcPr>
          <w:p w14:paraId="0C504274" w14:textId="77777777" w:rsidR="00B13DF0" w:rsidRDefault="00000000">
            <w:pPr>
              <w:pStyle w:val="afffffffffd"/>
            </w:pPr>
            <w:r>
              <w:rPr>
                <w:rFonts w:hint="eastAsia"/>
              </w:rPr>
              <w:t>口感风味</w:t>
            </w:r>
          </w:p>
        </w:tc>
        <w:tc>
          <w:tcPr>
            <w:tcW w:w="4965" w:type="dxa"/>
            <w:vAlign w:val="center"/>
          </w:tcPr>
          <w:p w14:paraId="7E121B9A" w14:textId="77777777" w:rsidR="00B13DF0" w:rsidRDefault="00000000">
            <w:pPr>
              <w:pStyle w:val="afffffffffd"/>
            </w:pPr>
            <w:r>
              <w:rPr>
                <w:rFonts w:hint="eastAsia"/>
              </w:rPr>
              <w:t>咸淡适中，具有卤制鸭头特有的风味</w:t>
            </w:r>
          </w:p>
        </w:tc>
        <w:tc>
          <w:tcPr>
            <w:tcW w:w="3123" w:type="dxa"/>
            <w:vMerge/>
            <w:vAlign w:val="center"/>
          </w:tcPr>
          <w:p w14:paraId="17B9DD62" w14:textId="77777777" w:rsidR="00B13DF0" w:rsidRDefault="00B13DF0">
            <w:pPr>
              <w:pStyle w:val="afffffffffd"/>
            </w:pPr>
          </w:p>
        </w:tc>
      </w:tr>
      <w:tr w:rsidR="00B13DF0" w14:paraId="2796B621" w14:textId="77777777">
        <w:trPr>
          <w:jc w:val="center"/>
        </w:trPr>
        <w:tc>
          <w:tcPr>
            <w:tcW w:w="1286" w:type="dxa"/>
            <w:vAlign w:val="center"/>
          </w:tcPr>
          <w:p w14:paraId="3FACD9DF" w14:textId="77777777" w:rsidR="00B13DF0" w:rsidRDefault="00000000">
            <w:pPr>
              <w:pStyle w:val="afffffffffd"/>
            </w:pPr>
            <w:r>
              <w:rPr>
                <w:rFonts w:hint="eastAsia"/>
              </w:rPr>
              <w:t>组织形态</w:t>
            </w:r>
          </w:p>
        </w:tc>
        <w:tc>
          <w:tcPr>
            <w:tcW w:w="4965" w:type="dxa"/>
            <w:vAlign w:val="center"/>
          </w:tcPr>
          <w:p w14:paraId="652F0F82" w14:textId="77777777" w:rsidR="00B13DF0" w:rsidRDefault="00000000">
            <w:pPr>
              <w:pStyle w:val="afffffffffd"/>
            </w:pPr>
            <w:r>
              <w:rPr>
                <w:rFonts w:hint="eastAsia"/>
              </w:rPr>
              <w:t>具有卤制鸭头特有的组织形态</w:t>
            </w:r>
          </w:p>
        </w:tc>
        <w:tc>
          <w:tcPr>
            <w:tcW w:w="3123" w:type="dxa"/>
            <w:vMerge/>
            <w:vAlign w:val="center"/>
          </w:tcPr>
          <w:p w14:paraId="5972E3B7" w14:textId="77777777" w:rsidR="00B13DF0" w:rsidRDefault="00B13DF0">
            <w:pPr>
              <w:pStyle w:val="afffffffffd"/>
            </w:pPr>
          </w:p>
        </w:tc>
      </w:tr>
      <w:tr w:rsidR="00B13DF0" w14:paraId="1F801939" w14:textId="77777777">
        <w:trPr>
          <w:jc w:val="center"/>
        </w:trPr>
        <w:tc>
          <w:tcPr>
            <w:tcW w:w="1286" w:type="dxa"/>
            <w:vAlign w:val="center"/>
          </w:tcPr>
          <w:p w14:paraId="5BD5D0E0" w14:textId="77777777" w:rsidR="00B13DF0" w:rsidRDefault="00000000">
            <w:pPr>
              <w:pStyle w:val="afffffffffd"/>
            </w:pPr>
            <w:r>
              <w:rPr>
                <w:rFonts w:hint="eastAsia"/>
              </w:rPr>
              <w:t>杂质</w:t>
            </w:r>
          </w:p>
        </w:tc>
        <w:tc>
          <w:tcPr>
            <w:tcW w:w="4965" w:type="dxa"/>
            <w:vAlign w:val="center"/>
          </w:tcPr>
          <w:p w14:paraId="34BB06C1" w14:textId="77777777" w:rsidR="00B13DF0" w:rsidRDefault="00000000">
            <w:pPr>
              <w:pStyle w:val="afffffffffd"/>
            </w:pPr>
            <w:r>
              <w:rPr>
                <w:rFonts w:hint="eastAsia"/>
              </w:rPr>
              <w:t>无正常视力可见的外来杂质</w:t>
            </w:r>
          </w:p>
        </w:tc>
        <w:tc>
          <w:tcPr>
            <w:tcW w:w="3123" w:type="dxa"/>
            <w:vMerge/>
            <w:vAlign w:val="center"/>
          </w:tcPr>
          <w:p w14:paraId="05FEEABD" w14:textId="77777777" w:rsidR="00B13DF0" w:rsidRDefault="00B13DF0">
            <w:pPr>
              <w:pStyle w:val="afffffffffd"/>
            </w:pPr>
          </w:p>
        </w:tc>
      </w:tr>
    </w:tbl>
    <w:p w14:paraId="10545AE7" w14:textId="77777777" w:rsidR="00B13DF0" w:rsidRDefault="00000000">
      <w:pPr>
        <w:pStyle w:val="affd"/>
        <w:spacing w:before="120" w:after="120"/>
      </w:pPr>
      <w:r>
        <w:rPr>
          <w:rFonts w:hint="eastAsia"/>
        </w:rPr>
        <w:t>理化指标</w:t>
      </w:r>
    </w:p>
    <w:p w14:paraId="0F30166E" w14:textId="77777777" w:rsidR="00B13DF0" w:rsidRDefault="00000000">
      <w:pPr>
        <w:pStyle w:val="afffff9"/>
        <w:ind w:firstLine="420"/>
      </w:pPr>
      <w:r>
        <w:rPr>
          <w:rFonts w:hint="eastAsia"/>
        </w:rPr>
        <w:t>应符合表2的规定</w:t>
      </w:r>
    </w:p>
    <w:p w14:paraId="42D92A84" w14:textId="77777777" w:rsidR="00B13DF0" w:rsidRDefault="00000000">
      <w:pPr>
        <w:pStyle w:val="aff2"/>
        <w:spacing w:before="120" w:after="120"/>
      </w:pPr>
      <w:r>
        <w:rPr>
          <w:rFonts w:hint="eastAsia"/>
        </w:rPr>
        <w:t>理化指标</w:t>
      </w:r>
    </w:p>
    <w:tbl>
      <w:tblPr>
        <w:tblStyle w:val="affffb"/>
        <w:tblW w:w="937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31"/>
        <w:gridCol w:w="3118"/>
        <w:gridCol w:w="3125"/>
      </w:tblGrid>
      <w:tr w:rsidR="00B13DF0" w14:paraId="7869A7D1" w14:textId="77777777" w:rsidTr="007D225D">
        <w:trPr>
          <w:tblHeader/>
          <w:jc w:val="center"/>
        </w:trPr>
        <w:tc>
          <w:tcPr>
            <w:tcW w:w="3131" w:type="dxa"/>
            <w:tcBorders>
              <w:top w:val="single" w:sz="8" w:space="0" w:color="auto"/>
              <w:bottom w:val="single" w:sz="8" w:space="0" w:color="auto"/>
            </w:tcBorders>
            <w:vAlign w:val="center"/>
          </w:tcPr>
          <w:p w14:paraId="2040D868" w14:textId="77777777" w:rsidR="00B13DF0" w:rsidRDefault="00000000">
            <w:pPr>
              <w:pStyle w:val="afffffffffd"/>
            </w:pPr>
            <w:r>
              <w:rPr>
                <w:rFonts w:hint="eastAsia"/>
              </w:rPr>
              <w:t>项目</w:t>
            </w:r>
          </w:p>
        </w:tc>
        <w:tc>
          <w:tcPr>
            <w:tcW w:w="3118" w:type="dxa"/>
            <w:tcBorders>
              <w:top w:val="single" w:sz="8" w:space="0" w:color="auto"/>
              <w:bottom w:val="single" w:sz="8" w:space="0" w:color="auto"/>
            </w:tcBorders>
            <w:vAlign w:val="center"/>
          </w:tcPr>
          <w:p w14:paraId="72BAC813" w14:textId="77777777" w:rsidR="00B13DF0" w:rsidRDefault="00000000">
            <w:pPr>
              <w:pStyle w:val="afffffffffd"/>
            </w:pPr>
            <w:r>
              <w:rPr>
                <w:rFonts w:hint="eastAsia"/>
              </w:rPr>
              <w:t>要求</w:t>
            </w:r>
          </w:p>
        </w:tc>
        <w:tc>
          <w:tcPr>
            <w:tcW w:w="3125" w:type="dxa"/>
            <w:tcBorders>
              <w:top w:val="single" w:sz="8" w:space="0" w:color="auto"/>
              <w:bottom w:val="single" w:sz="8" w:space="0" w:color="auto"/>
            </w:tcBorders>
            <w:vAlign w:val="center"/>
          </w:tcPr>
          <w:p w14:paraId="029A66E2" w14:textId="77777777" w:rsidR="00B13DF0" w:rsidRDefault="00000000">
            <w:pPr>
              <w:pStyle w:val="afffffffffd"/>
            </w:pPr>
            <w:r>
              <w:rPr>
                <w:rFonts w:hint="eastAsia"/>
              </w:rPr>
              <w:t>检验方法</w:t>
            </w:r>
          </w:p>
        </w:tc>
      </w:tr>
      <w:tr w:rsidR="00B13DF0" w14:paraId="10181371" w14:textId="77777777" w:rsidTr="007D225D">
        <w:trPr>
          <w:jc w:val="center"/>
        </w:trPr>
        <w:tc>
          <w:tcPr>
            <w:tcW w:w="3131" w:type="dxa"/>
            <w:tcBorders>
              <w:top w:val="single" w:sz="8" w:space="0" w:color="auto"/>
            </w:tcBorders>
            <w:vAlign w:val="center"/>
          </w:tcPr>
          <w:p w14:paraId="0857F438" w14:textId="77777777" w:rsidR="00B13DF0" w:rsidRDefault="00000000">
            <w:pPr>
              <w:pStyle w:val="afffffffffd"/>
            </w:pPr>
            <w:r>
              <w:rPr>
                <w:rFonts w:hint="eastAsia"/>
              </w:rPr>
              <w:t>蛋白质/（g/100g）</w:t>
            </w:r>
          </w:p>
        </w:tc>
        <w:tc>
          <w:tcPr>
            <w:tcW w:w="3118" w:type="dxa"/>
            <w:tcBorders>
              <w:top w:val="single" w:sz="8" w:space="0" w:color="auto"/>
            </w:tcBorders>
            <w:vAlign w:val="center"/>
          </w:tcPr>
          <w:p w14:paraId="3140B321" w14:textId="77777777" w:rsidR="00B13DF0" w:rsidRDefault="00000000">
            <w:pPr>
              <w:pStyle w:val="afffffffffd"/>
            </w:pPr>
            <w:r>
              <w:rPr>
                <w:rFonts w:hint="eastAsia"/>
              </w:rPr>
              <w:t>≥10</w:t>
            </w:r>
          </w:p>
        </w:tc>
        <w:tc>
          <w:tcPr>
            <w:tcW w:w="3125" w:type="dxa"/>
            <w:tcBorders>
              <w:top w:val="single" w:sz="8" w:space="0" w:color="auto"/>
            </w:tcBorders>
            <w:vAlign w:val="center"/>
          </w:tcPr>
          <w:p w14:paraId="1A24C7F7" w14:textId="77777777" w:rsidR="00B13DF0" w:rsidRDefault="00000000">
            <w:pPr>
              <w:pStyle w:val="afffffffffd"/>
            </w:pPr>
            <w:r>
              <w:rPr>
                <w:rFonts w:hint="eastAsia"/>
              </w:rPr>
              <w:t>GB 5009.5</w:t>
            </w:r>
          </w:p>
        </w:tc>
      </w:tr>
      <w:tr w:rsidR="00B13DF0" w14:paraId="3A72EDFD" w14:textId="77777777" w:rsidTr="007D225D">
        <w:trPr>
          <w:jc w:val="center"/>
        </w:trPr>
        <w:tc>
          <w:tcPr>
            <w:tcW w:w="3131" w:type="dxa"/>
            <w:vAlign w:val="center"/>
          </w:tcPr>
          <w:p w14:paraId="06AE9F2F" w14:textId="77777777" w:rsidR="00B13DF0" w:rsidRDefault="00000000">
            <w:pPr>
              <w:pStyle w:val="afffffffffd"/>
            </w:pPr>
            <w:r>
              <w:rPr>
                <w:rFonts w:hint="eastAsia"/>
              </w:rPr>
              <w:t>水分/（g/100g）</w:t>
            </w:r>
          </w:p>
        </w:tc>
        <w:tc>
          <w:tcPr>
            <w:tcW w:w="3118" w:type="dxa"/>
            <w:vAlign w:val="center"/>
          </w:tcPr>
          <w:p w14:paraId="741D8C56" w14:textId="77777777" w:rsidR="00B13DF0" w:rsidRDefault="00000000">
            <w:pPr>
              <w:pStyle w:val="afffffffffd"/>
            </w:pPr>
            <w:r>
              <w:rPr>
                <w:rFonts w:hint="eastAsia"/>
              </w:rPr>
              <w:t>≤70</w:t>
            </w:r>
          </w:p>
        </w:tc>
        <w:tc>
          <w:tcPr>
            <w:tcW w:w="3125" w:type="dxa"/>
            <w:vAlign w:val="center"/>
          </w:tcPr>
          <w:p w14:paraId="2C9DBD46" w14:textId="77777777" w:rsidR="00B13DF0" w:rsidRDefault="00000000">
            <w:pPr>
              <w:pStyle w:val="afffffffffd"/>
            </w:pPr>
            <w:r>
              <w:rPr>
                <w:rFonts w:hint="eastAsia"/>
              </w:rPr>
              <w:t>GB 5009.3</w:t>
            </w:r>
          </w:p>
        </w:tc>
      </w:tr>
      <w:tr w:rsidR="00B13DF0" w14:paraId="6F2603FE" w14:textId="77777777" w:rsidTr="007D225D">
        <w:trPr>
          <w:jc w:val="center"/>
        </w:trPr>
        <w:tc>
          <w:tcPr>
            <w:tcW w:w="3131" w:type="dxa"/>
            <w:vAlign w:val="center"/>
          </w:tcPr>
          <w:p w14:paraId="6620C84B" w14:textId="77777777" w:rsidR="00B13DF0" w:rsidRDefault="00000000">
            <w:pPr>
              <w:pStyle w:val="afffffffffd"/>
            </w:pPr>
            <w:r>
              <w:rPr>
                <w:rFonts w:hint="eastAsia"/>
              </w:rPr>
              <w:t>食盐（以NaCl计）/（g/100g）</w:t>
            </w:r>
          </w:p>
        </w:tc>
        <w:tc>
          <w:tcPr>
            <w:tcW w:w="3118" w:type="dxa"/>
            <w:vAlign w:val="center"/>
          </w:tcPr>
          <w:p w14:paraId="12B0C6BB" w14:textId="77777777" w:rsidR="00B13DF0" w:rsidRDefault="00000000">
            <w:pPr>
              <w:pStyle w:val="afffffffffd"/>
            </w:pPr>
            <w:r>
              <w:rPr>
                <w:rFonts w:hint="eastAsia"/>
              </w:rPr>
              <w:t>≤3.5</w:t>
            </w:r>
          </w:p>
        </w:tc>
        <w:tc>
          <w:tcPr>
            <w:tcW w:w="3125" w:type="dxa"/>
            <w:vAlign w:val="center"/>
          </w:tcPr>
          <w:p w14:paraId="22C4B37A" w14:textId="77777777" w:rsidR="00B13DF0" w:rsidRDefault="00000000">
            <w:pPr>
              <w:pStyle w:val="afffffffffd"/>
            </w:pPr>
            <w:r>
              <w:rPr>
                <w:rFonts w:hint="eastAsia"/>
              </w:rPr>
              <w:t>GB 5009.44</w:t>
            </w:r>
          </w:p>
        </w:tc>
      </w:tr>
    </w:tbl>
    <w:p w14:paraId="4F96F4EE" w14:textId="77777777" w:rsidR="00B13DF0" w:rsidRDefault="00000000">
      <w:pPr>
        <w:pStyle w:val="affd"/>
        <w:spacing w:before="120" w:after="120"/>
      </w:pPr>
      <w:r>
        <w:rPr>
          <w:rFonts w:hint="eastAsia"/>
        </w:rPr>
        <w:t>微生物指标</w:t>
      </w:r>
    </w:p>
    <w:p w14:paraId="6D3F2AC5" w14:textId="77777777" w:rsidR="00B13DF0" w:rsidRDefault="00000000">
      <w:pPr>
        <w:pStyle w:val="afffff9"/>
        <w:ind w:firstLine="420"/>
      </w:pPr>
      <w:r>
        <w:rPr>
          <w:rFonts w:hint="eastAsia"/>
        </w:rPr>
        <w:t>应符合GB 2726的规定。按罐头工生产的产品应符合罐头食品商业无菌的要求，按GB/T 4789.26的规定进行检验</w:t>
      </w:r>
    </w:p>
    <w:p w14:paraId="2B58BF61" w14:textId="77777777" w:rsidR="00B13DF0" w:rsidRDefault="00000000">
      <w:pPr>
        <w:pStyle w:val="affd"/>
        <w:spacing w:before="120" w:after="120"/>
      </w:pPr>
      <w:r>
        <w:rPr>
          <w:rFonts w:hint="eastAsia"/>
        </w:rPr>
        <w:t>食品添加剂</w:t>
      </w:r>
    </w:p>
    <w:p w14:paraId="06B2B0CD" w14:textId="77777777" w:rsidR="00B13DF0" w:rsidRDefault="00000000">
      <w:pPr>
        <w:pStyle w:val="afffff9"/>
        <w:ind w:firstLine="420"/>
      </w:pPr>
      <w:r>
        <w:rPr>
          <w:rFonts w:hint="eastAsia"/>
        </w:rPr>
        <w:t>食品添加剂的品种和使用量应符合GB 2760的规定。</w:t>
      </w:r>
    </w:p>
    <w:p w14:paraId="103563AB" w14:textId="77777777" w:rsidR="00B13DF0" w:rsidRDefault="00000000">
      <w:pPr>
        <w:pStyle w:val="affd"/>
        <w:spacing w:before="120" w:after="120"/>
      </w:pPr>
      <w:r>
        <w:rPr>
          <w:rFonts w:hint="eastAsia"/>
        </w:rPr>
        <w:t>特征性指标</w:t>
      </w:r>
    </w:p>
    <w:p w14:paraId="6B3D5DA0" w14:textId="77777777" w:rsidR="00B13DF0" w:rsidRDefault="00000000">
      <w:pPr>
        <w:pStyle w:val="afffff9"/>
        <w:ind w:firstLine="420"/>
      </w:pPr>
      <w:r>
        <w:rPr>
          <w:rFonts w:hint="eastAsia"/>
        </w:rPr>
        <w:t>应符合表3的规定。</w:t>
      </w:r>
    </w:p>
    <w:p w14:paraId="2C3DC068" w14:textId="77777777" w:rsidR="00B13DF0" w:rsidRDefault="00000000">
      <w:pPr>
        <w:pStyle w:val="aff2"/>
        <w:spacing w:before="120" w:after="120"/>
      </w:pPr>
      <w:r>
        <w:rPr>
          <w:rFonts w:hint="eastAsia"/>
        </w:rPr>
        <w:t>特征性指标</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7"/>
        <w:gridCol w:w="7347"/>
      </w:tblGrid>
      <w:tr w:rsidR="00B13DF0" w14:paraId="61977455" w14:textId="77777777">
        <w:trPr>
          <w:tblHeader/>
          <w:jc w:val="center"/>
        </w:trPr>
        <w:tc>
          <w:tcPr>
            <w:tcW w:w="1995" w:type="dxa"/>
            <w:tcBorders>
              <w:top w:val="single" w:sz="8" w:space="0" w:color="auto"/>
              <w:bottom w:val="single" w:sz="8" w:space="0" w:color="auto"/>
            </w:tcBorders>
            <w:vAlign w:val="center"/>
          </w:tcPr>
          <w:p w14:paraId="580B243B" w14:textId="77777777" w:rsidR="00B13DF0" w:rsidRDefault="00000000">
            <w:pPr>
              <w:pStyle w:val="afffffffffd"/>
            </w:pPr>
            <w:r>
              <w:rPr>
                <w:rFonts w:hint="eastAsia"/>
              </w:rPr>
              <w:t>项目</w:t>
            </w:r>
          </w:p>
        </w:tc>
        <w:tc>
          <w:tcPr>
            <w:tcW w:w="7379" w:type="dxa"/>
            <w:tcBorders>
              <w:top w:val="single" w:sz="8" w:space="0" w:color="auto"/>
              <w:bottom w:val="single" w:sz="8" w:space="0" w:color="auto"/>
            </w:tcBorders>
            <w:vAlign w:val="center"/>
          </w:tcPr>
          <w:p w14:paraId="3E79CC17" w14:textId="77777777" w:rsidR="00B13DF0" w:rsidRDefault="00000000">
            <w:pPr>
              <w:pStyle w:val="afffffffffd"/>
            </w:pPr>
            <w:r>
              <w:rPr>
                <w:rFonts w:hint="eastAsia"/>
              </w:rPr>
              <w:t>指标</w:t>
            </w:r>
          </w:p>
        </w:tc>
      </w:tr>
      <w:tr w:rsidR="00B13DF0" w14:paraId="570A156C" w14:textId="77777777">
        <w:trPr>
          <w:jc w:val="center"/>
        </w:trPr>
        <w:tc>
          <w:tcPr>
            <w:tcW w:w="1995" w:type="dxa"/>
            <w:tcBorders>
              <w:top w:val="single" w:sz="8" w:space="0" w:color="auto"/>
            </w:tcBorders>
            <w:vAlign w:val="center"/>
          </w:tcPr>
          <w:p w14:paraId="0A56C2E4" w14:textId="77777777" w:rsidR="00B13DF0" w:rsidRDefault="00000000">
            <w:pPr>
              <w:pStyle w:val="afffffffffd"/>
            </w:pPr>
            <w:r>
              <w:rPr>
                <w:rFonts w:hint="eastAsia"/>
              </w:rPr>
              <w:t>鲜</w:t>
            </w:r>
          </w:p>
        </w:tc>
        <w:tc>
          <w:tcPr>
            <w:tcW w:w="7379" w:type="dxa"/>
            <w:tcBorders>
              <w:top w:val="single" w:sz="8" w:space="0" w:color="auto"/>
            </w:tcBorders>
            <w:vAlign w:val="center"/>
          </w:tcPr>
          <w:p w14:paraId="3D7F486B" w14:textId="77777777" w:rsidR="00B13DF0" w:rsidRDefault="00000000">
            <w:pPr>
              <w:pStyle w:val="afffffffffd"/>
            </w:pPr>
            <w:r>
              <w:rPr>
                <w:rFonts w:hint="eastAsia"/>
              </w:rPr>
              <w:t>通过技术检测得出</w:t>
            </w:r>
          </w:p>
        </w:tc>
      </w:tr>
      <w:tr w:rsidR="00B13DF0" w14:paraId="15606E27" w14:textId="77777777">
        <w:trPr>
          <w:jc w:val="center"/>
        </w:trPr>
        <w:tc>
          <w:tcPr>
            <w:tcW w:w="1995" w:type="dxa"/>
            <w:vAlign w:val="center"/>
          </w:tcPr>
          <w:p w14:paraId="38E4C74C" w14:textId="77777777" w:rsidR="00B13DF0" w:rsidRDefault="00000000">
            <w:pPr>
              <w:pStyle w:val="afffffffffd"/>
            </w:pPr>
            <w:r>
              <w:rPr>
                <w:rFonts w:hint="eastAsia"/>
              </w:rPr>
              <w:t>香</w:t>
            </w:r>
          </w:p>
        </w:tc>
        <w:tc>
          <w:tcPr>
            <w:tcW w:w="7379" w:type="dxa"/>
            <w:vAlign w:val="center"/>
          </w:tcPr>
          <w:p w14:paraId="3BBE7A23" w14:textId="77777777" w:rsidR="00B13DF0" w:rsidRDefault="00000000">
            <w:pPr>
              <w:pStyle w:val="afffffffffd"/>
            </w:pPr>
            <w:r>
              <w:rPr>
                <w:rFonts w:hint="eastAsia"/>
              </w:rPr>
              <w:t>通过技术检测得出</w:t>
            </w:r>
          </w:p>
        </w:tc>
      </w:tr>
      <w:tr w:rsidR="00B13DF0" w14:paraId="2DA74A1C" w14:textId="77777777">
        <w:trPr>
          <w:jc w:val="center"/>
        </w:trPr>
        <w:tc>
          <w:tcPr>
            <w:tcW w:w="1995" w:type="dxa"/>
            <w:vAlign w:val="center"/>
          </w:tcPr>
          <w:p w14:paraId="2F6E950D" w14:textId="77777777" w:rsidR="00B13DF0" w:rsidRDefault="00000000">
            <w:pPr>
              <w:pStyle w:val="afffffffffd"/>
            </w:pPr>
            <w:r>
              <w:rPr>
                <w:rFonts w:hint="eastAsia"/>
              </w:rPr>
              <w:lastRenderedPageBreak/>
              <w:t>辣</w:t>
            </w:r>
          </w:p>
        </w:tc>
        <w:tc>
          <w:tcPr>
            <w:tcW w:w="7379" w:type="dxa"/>
            <w:vAlign w:val="center"/>
          </w:tcPr>
          <w:p w14:paraId="4058E71E" w14:textId="77777777" w:rsidR="00B13DF0" w:rsidRDefault="00000000">
            <w:pPr>
              <w:pStyle w:val="afffffffffd"/>
            </w:pPr>
            <w:r>
              <w:rPr>
                <w:rFonts w:hint="eastAsia"/>
              </w:rPr>
              <w:t>通过技术检测得出</w:t>
            </w:r>
          </w:p>
        </w:tc>
      </w:tr>
    </w:tbl>
    <w:p w14:paraId="05D2D058" w14:textId="77777777" w:rsidR="00B13DF0" w:rsidRDefault="00000000">
      <w:pPr>
        <w:pStyle w:val="affc"/>
        <w:spacing w:before="240" w:after="240"/>
      </w:pPr>
      <w:bookmarkStart w:id="62" w:name="_Toc201742934"/>
      <w:r>
        <w:rPr>
          <w:rFonts w:hint="eastAsia"/>
        </w:rPr>
        <w:t>检验规则</w:t>
      </w:r>
      <w:bookmarkEnd w:id="62"/>
    </w:p>
    <w:p w14:paraId="038F6DFB" w14:textId="77777777" w:rsidR="00B13DF0" w:rsidRDefault="00000000">
      <w:pPr>
        <w:pStyle w:val="affd"/>
        <w:spacing w:before="120" w:after="120"/>
      </w:pPr>
      <w:r>
        <w:rPr>
          <w:rFonts w:hint="eastAsia"/>
        </w:rPr>
        <w:t>出厂检验</w:t>
      </w:r>
    </w:p>
    <w:p w14:paraId="307AD787" w14:textId="77777777" w:rsidR="00B13DF0" w:rsidRDefault="00000000">
      <w:pPr>
        <w:pStyle w:val="affe"/>
        <w:spacing w:before="120" w:after="120"/>
      </w:pPr>
      <w:r>
        <w:rPr>
          <w:rFonts w:hint="eastAsia"/>
        </w:rPr>
        <w:t>检验项目</w:t>
      </w:r>
    </w:p>
    <w:p w14:paraId="73AB295C" w14:textId="77777777" w:rsidR="00B13DF0" w:rsidRDefault="00000000">
      <w:pPr>
        <w:pStyle w:val="afffff9"/>
        <w:ind w:firstLine="420"/>
      </w:pPr>
      <w:r>
        <w:rPr>
          <w:rFonts w:hint="eastAsia"/>
        </w:rPr>
        <w:t>气调包装产品每批出厂检验项日为感工艺生产的真空官要求、净含量、菌落总数和大肠菌群;罐头包装产品每批出厂检验项目为感官要求、目检验应不少于净含量、商业无菌。水分、食盐、蛋白质等项每7d一次。</w:t>
      </w:r>
    </w:p>
    <w:p w14:paraId="085EAE07" w14:textId="77777777" w:rsidR="00B13DF0" w:rsidRDefault="00000000">
      <w:pPr>
        <w:pStyle w:val="affe"/>
        <w:spacing w:before="120" w:after="120"/>
      </w:pPr>
      <w:r>
        <w:rPr>
          <w:rFonts w:hint="eastAsia"/>
        </w:rPr>
        <w:t>组批和抽样</w:t>
      </w:r>
    </w:p>
    <w:p w14:paraId="334702E8" w14:textId="77777777" w:rsidR="00B13DF0" w:rsidRDefault="00000000">
      <w:pPr>
        <w:pStyle w:val="afffff9"/>
        <w:ind w:firstLine="420"/>
      </w:pPr>
      <w:r>
        <w:rPr>
          <w:rFonts w:hint="eastAsia"/>
        </w:rPr>
        <w:t>同一批投料、同一生产线、同一班次生产的同一生产日期、同一规格的产品为一批每批抽样数独样品量总数不少于2kg，检样一式两份，供立包装不应少于8个(不含净含量抽样)佥验和复验备用。</w:t>
      </w:r>
    </w:p>
    <w:p w14:paraId="4647593E" w14:textId="77777777" w:rsidR="00B13DF0" w:rsidRDefault="00000000">
      <w:pPr>
        <w:pStyle w:val="affe"/>
        <w:spacing w:before="120" w:after="120"/>
      </w:pPr>
      <w:r>
        <w:rPr>
          <w:rFonts w:hint="eastAsia"/>
        </w:rPr>
        <w:t>判定</w:t>
      </w:r>
    </w:p>
    <w:p w14:paraId="3A378CFF" w14:textId="77777777" w:rsidR="00B13DF0" w:rsidRDefault="00000000">
      <w:pPr>
        <w:pStyle w:val="afffff9"/>
        <w:ind w:firstLine="420"/>
      </w:pPr>
      <w:r>
        <w:rPr>
          <w:rFonts w:hint="eastAsia"/>
        </w:rPr>
        <w:t>出厂检验项目全部符合本标准要求时判定为合格;检验结果不符合本标准要求使用备检样品对不合格项目进行复检(微生物指标不合则判该批产品为格不得复检)，如复检结果仍有1项不合格，不合格品。</w:t>
      </w:r>
    </w:p>
    <w:p w14:paraId="0028D494" w14:textId="77777777" w:rsidR="00B13DF0" w:rsidRDefault="00000000">
      <w:pPr>
        <w:pStyle w:val="affd"/>
        <w:spacing w:before="120" w:after="120"/>
      </w:pPr>
      <w:r>
        <w:rPr>
          <w:rFonts w:hint="eastAsia"/>
        </w:rPr>
        <w:t>型式检验</w:t>
      </w:r>
    </w:p>
    <w:p w14:paraId="396FDF3F" w14:textId="77777777" w:rsidR="00B13DF0" w:rsidRDefault="00000000">
      <w:pPr>
        <w:pStyle w:val="affe"/>
        <w:spacing w:before="120" w:after="120"/>
      </w:pPr>
      <w:r>
        <w:rPr>
          <w:rFonts w:hint="eastAsia"/>
        </w:rPr>
        <w:t>检验时机</w:t>
      </w:r>
    </w:p>
    <w:p w14:paraId="13D4578C" w14:textId="77777777" w:rsidR="00B13DF0" w:rsidRDefault="00000000">
      <w:pPr>
        <w:pStyle w:val="afffff9"/>
        <w:ind w:firstLine="420"/>
      </w:pPr>
      <w:r>
        <w:rPr>
          <w:rFonts w:hint="eastAsia"/>
        </w:rPr>
        <w:t>产品正常生产时每6个月进行一次型式检验;此外有下列情况之一时，亦应进行型式检验新产品试制鉴定时;</w:t>
      </w:r>
    </w:p>
    <w:p w14:paraId="542F47B0" w14:textId="77777777" w:rsidR="00B13DF0" w:rsidRDefault="00000000">
      <w:pPr>
        <w:pStyle w:val="af5"/>
      </w:pPr>
      <w:r>
        <w:rPr>
          <w:rFonts w:hint="eastAsia"/>
        </w:rPr>
        <w:t>原料、生产工艺有较大改变，可能影响产品质量时;</w:t>
      </w:r>
    </w:p>
    <w:p w14:paraId="34DDFCC3" w14:textId="77777777" w:rsidR="00B13DF0" w:rsidRDefault="00000000">
      <w:pPr>
        <w:pStyle w:val="af5"/>
      </w:pPr>
      <w:r>
        <w:rPr>
          <w:rFonts w:hint="eastAsia"/>
        </w:rPr>
        <w:t>产品停产半年以上，恢复生产时;</w:t>
      </w:r>
    </w:p>
    <w:p w14:paraId="433685CE" w14:textId="77777777" w:rsidR="00B13DF0" w:rsidRDefault="00000000">
      <w:pPr>
        <w:pStyle w:val="af5"/>
      </w:pPr>
      <w:r>
        <w:rPr>
          <w:rFonts w:hint="eastAsia"/>
        </w:rPr>
        <w:t>出厂检验的结果与上次型式检验结果有较大差异时；</w:t>
      </w:r>
    </w:p>
    <w:p w14:paraId="1DB7F5D2" w14:textId="77777777" w:rsidR="00B13DF0" w:rsidRDefault="00000000">
      <w:pPr>
        <w:pStyle w:val="af5"/>
      </w:pPr>
      <w:r>
        <w:rPr>
          <w:rFonts w:hint="eastAsia"/>
        </w:rPr>
        <w:t>国家质量监督管理机构提出要求时。</w:t>
      </w:r>
    </w:p>
    <w:p w14:paraId="355E45CB" w14:textId="77777777" w:rsidR="00B13DF0" w:rsidRDefault="00000000">
      <w:pPr>
        <w:pStyle w:val="affe"/>
        <w:spacing w:before="120" w:after="120"/>
      </w:pPr>
      <w:r>
        <w:rPr>
          <w:rFonts w:hint="eastAsia"/>
        </w:rPr>
        <w:t>检验项目</w:t>
      </w:r>
    </w:p>
    <w:p w14:paraId="7CA841AD" w14:textId="77777777" w:rsidR="00B13DF0" w:rsidRDefault="00000000">
      <w:pPr>
        <w:pStyle w:val="afffff9"/>
        <w:ind w:firstLine="420"/>
      </w:pPr>
      <w:r>
        <w:rPr>
          <w:rFonts w:hint="eastAsia"/>
        </w:rPr>
        <w:t>包括本标准第5章中的全部项目。</w:t>
      </w:r>
    </w:p>
    <w:p w14:paraId="5DEC8E3F" w14:textId="77777777" w:rsidR="00B13DF0" w:rsidRDefault="00000000">
      <w:pPr>
        <w:pStyle w:val="affe"/>
        <w:spacing w:before="120" w:after="120"/>
      </w:pPr>
      <w:r>
        <w:rPr>
          <w:rFonts w:hint="eastAsia"/>
        </w:rPr>
        <w:t>抽样</w:t>
      </w:r>
    </w:p>
    <w:p w14:paraId="5719DF3A" w14:textId="77777777" w:rsidR="00B13DF0" w:rsidRDefault="00000000">
      <w:pPr>
        <w:pStyle w:val="afffff9"/>
        <w:ind w:firstLine="420"/>
      </w:pPr>
      <w:r>
        <w:rPr>
          <w:rFonts w:hint="eastAsia"/>
        </w:rPr>
        <w:t>随机抽取同一批次不少于10个独立包装(不含净含量抽样)，样品量总数不少于3kg，抽样一式两份，供检验和复验备用。</w:t>
      </w:r>
    </w:p>
    <w:p w14:paraId="169593D5" w14:textId="77777777" w:rsidR="00B13DF0" w:rsidRDefault="00000000">
      <w:pPr>
        <w:pStyle w:val="affc"/>
        <w:spacing w:before="240" w:after="240"/>
      </w:pPr>
      <w:bookmarkStart w:id="63" w:name="_Toc201742935"/>
      <w:r>
        <w:rPr>
          <w:rFonts w:hint="eastAsia"/>
        </w:rPr>
        <w:t>标签、标志、包装、运输、贮存</w:t>
      </w:r>
      <w:bookmarkEnd w:id="63"/>
    </w:p>
    <w:p w14:paraId="03550B1B" w14:textId="77777777" w:rsidR="00B13DF0" w:rsidRDefault="00000000">
      <w:pPr>
        <w:pStyle w:val="affd"/>
        <w:spacing w:before="120" w:after="120"/>
      </w:pPr>
      <w:r>
        <w:rPr>
          <w:rFonts w:hint="eastAsia"/>
        </w:rPr>
        <w:t>标签和标志</w:t>
      </w:r>
    </w:p>
    <w:p w14:paraId="7097AB2D" w14:textId="77777777" w:rsidR="00B13DF0" w:rsidRDefault="00000000">
      <w:pPr>
        <w:pStyle w:val="afffff9"/>
        <w:ind w:firstLine="420"/>
      </w:pPr>
      <w:r>
        <w:rPr>
          <w:rFonts w:hint="eastAsia"/>
        </w:rPr>
        <w:t>产品标签应符合GB 7718的规定，产营养标签应符合GB 28050的规定，包装储运图示标志应符合GB/T 191的规定</w:t>
      </w:r>
    </w:p>
    <w:p w14:paraId="058EC92D" w14:textId="77777777" w:rsidR="00B13DF0" w:rsidRDefault="00000000">
      <w:pPr>
        <w:pStyle w:val="affd"/>
        <w:spacing w:before="120" w:after="120"/>
      </w:pPr>
      <w:r>
        <w:rPr>
          <w:rFonts w:hint="eastAsia"/>
        </w:rPr>
        <w:t>包装</w:t>
      </w:r>
    </w:p>
    <w:p w14:paraId="397D9DF6" w14:textId="4D4001C5" w:rsidR="007D225D" w:rsidRDefault="007D225D" w:rsidP="007D225D">
      <w:pPr>
        <w:pStyle w:val="afffffffff5"/>
      </w:pPr>
      <w:r>
        <w:rPr>
          <w:rFonts w:hint="eastAsia"/>
        </w:rPr>
        <w:t>原</w:t>
      </w:r>
      <w:r w:rsidR="00000000">
        <w:rPr>
          <w:rFonts w:hint="eastAsia"/>
        </w:rPr>
        <w:t>料和容器</w:t>
      </w:r>
      <w:r>
        <w:rPr>
          <w:rFonts w:hint="eastAsia"/>
        </w:rPr>
        <w:t>应</w:t>
      </w:r>
      <w:r w:rsidR="00000000">
        <w:rPr>
          <w:rFonts w:hint="eastAsia"/>
        </w:rPr>
        <w:t>符合使用复合包装材料的包装袋应符合GB 9683和有关标准规定的要求。其他包装权相应国家标准和有关规定。</w:t>
      </w:r>
    </w:p>
    <w:p w14:paraId="3F628FED" w14:textId="4B2DDCD4" w:rsidR="007D225D" w:rsidRDefault="007D225D" w:rsidP="007D225D">
      <w:pPr>
        <w:pStyle w:val="afffffffff5"/>
      </w:pPr>
      <w:r>
        <w:rPr>
          <w:rFonts w:hint="eastAsia"/>
        </w:rPr>
        <w:t>真空包装产品采用三层以上食品包装用复合材料的包装袋，应符合B9683的规定。</w:t>
      </w:r>
    </w:p>
    <w:p w14:paraId="51C87613" w14:textId="433846D2" w:rsidR="00B13DF0" w:rsidRPr="007D225D" w:rsidRDefault="00B13DF0">
      <w:pPr>
        <w:pStyle w:val="afffff9"/>
        <w:ind w:firstLine="420"/>
      </w:pPr>
    </w:p>
    <w:p w14:paraId="12668F9F" w14:textId="77777777" w:rsidR="00B13DF0" w:rsidRDefault="00000000">
      <w:pPr>
        <w:pStyle w:val="affd"/>
        <w:spacing w:before="120" w:after="120"/>
      </w:pPr>
      <w:r>
        <w:rPr>
          <w:rFonts w:hint="eastAsia"/>
        </w:rPr>
        <w:t>运输与贮存</w:t>
      </w:r>
    </w:p>
    <w:p w14:paraId="03A07CA4" w14:textId="77777777" w:rsidR="00B13DF0" w:rsidRDefault="00000000">
      <w:pPr>
        <w:pStyle w:val="afffff9"/>
        <w:ind w:firstLine="420"/>
      </w:pPr>
      <w:r>
        <w:rPr>
          <w:rFonts w:hint="eastAsia"/>
        </w:rPr>
        <w:lastRenderedPageBreak/>
        <w:t>运输产品时应避免日晒、雨淋。不得与有毒、有异味或影响产品质量的物品混类运输。运输工具应保持清洁、卫生、无污染。气调包装产品应采用冷链运输。产品应在清洁、阴凉、干燥、通风和避免阳光直射的场所贮存。</w:t>
      </w:r>
      <w:bookmarkStart w:id="64" w:name="BookMark5"/>
      <w:bookmarkEnd w:id="25"/>
    </w:p>
    <w:p w14:paraId="027ED6C0" w14:textId="77777777" w:rsidR="00B13DF0" w:rsidRDefault="00B13DF0">
      <w:pPr>
        <w:pStyle w:val="afffff9"/>
        <w:ind w:firstLine="420"/>
      </w:pPr>
    </w:p>
    <w:p w14:paraId="3EDA43B2" w14:textId="77777777" w:rsidR="00B13DF0" w:rsidRDefault="00000000">
      <w:pPr>
        <w:pStyle w:val="afffff9"/>
        <w:ind w:firstLineChars="0" w:firstLine="0"/>
        <w:jc w:val="center"/>
      </w:pPr>
      <w:bookmarkStart w:id="65" w:name="BookMark8"/>
      <w:bookmarkEnd w:id="64"/>
      <w:r>
        <w:rPr>
          <w:noProof/>
        </w:rPr>
        <w:drawing>
          <wp:inline distT="0" distB="0" distL="0" distR="0">
            <wp:extent cx="1485900" cy="317500"/>
            <wp:effectExtent l="0" t="0" r="0" b="0"/>
            <wp:docPr id="1075965950" name="图片 2"/>
            <wp:cNvGraphicFramePr/>
            <a:graphic xmlns:a="http://schemas.openxmlformats.org/drawingml/2006/main">
              <a:graphicData uri="http://schemas.openxmlformats.org/drawingml/2006/picture">
                <pic:pic xmlns:pic="http://schemas.openxmlformats.org/drawingml/2006/picture">
                  <pic:nvPicPr>
                    <pic:cNvPr id="1075965950" name="图片 2"/>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
    </w:p>
    <w:sectPr w:rsidR="00B13DF0">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134EC" w14:textId="77777777" w:rsidR="000F13AA" w:rsidRDefault="000F13AA">
      <w:pPr>
        <w:spacing w:line="240" w:lineRule="auto"/>
      </w:pPr>
      <w:r>
        <w:separator/>
      </w:r>
    </w:p>
  </w:endnote>
  <w:endnote w:type="continuationSeparator" w:id="0">
    <w:p w14:paraId="58790B91" w14:textId="77777777" w:rsidR="000F13AA" w:rsidRDefault="000F1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5FC7" w14:textId="77777777" w:rsidR="00B13DF0" w:rsidRDefault="00000000">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E856" w14:textId="77777777" w:rsidR="00B13DF0" w:rsidRDefault="00B13DF0">
    <w:pPr>
      <w:pStyle w:val="aff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6084" w14:textId="77777777" w:rsidR="00B13DF0" w:rsidRDefault="00B13DF0">
    <w:pPr>
      <w:pStyle w:val="affff2"/>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EA6B" w14:textId="77777777" w:rsidR="00B13DF0" w:rsidRDefault="00000000">
    <w:pPr>
      <w:pStyle w:val="afffff6"/>
    </w:pPr>
    <w:r>
      <w:fldChar w:fldCharType="begin"/>
    </w:r>
    <w:r>
      <w:instrText>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B1FF7" w14:textId="77777777" w:rsidR="000F13AA" w:rsidRDefault="000F13AA">
      <w:pPr>
        <w:spacing w:line="240" w:lineRule="auto"/>
      </w:pPr>
      <w:r>
        <w:separator/>
      </w:r>
    </w:p>
  </w:footnote>
  <w:footnote w:type="continuationSeparator" w:id="0">
    <w:p w14:paraId="33A538CA" w14:textId="77777777" w:rsidR="000F13AA" w:rsidRDefault="000F13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51B8" w14:textId="77777777" w:rsidR="00B13DF0" w:rsidRDefault="00B13DF0">
    <w:pPr>
      <w:pStyle w:val="aff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98BE" w14:textId="77777777" w:rsidR="00B13DF0" w:rsidRDefault="00000000">
    <w:pPr>
      <w:pStyle w:val="affff4"/>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D7B6" w14:textId="77777777" w:rsidR="00B13DF0" w:rsidRDefault="00B13DF0">
    <w:pPr>
      <w:pStyle w:val="affff4"/>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A9CE4" w14:textId="77777777" w:rsidR="00B13DF0" w:rsidRDefault="00000000">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T/CGCC —XXXX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5458" w14:textId="0E93CB0D" w:rsidR="00B13DF0" w:rsidRDefault="00000000">
    <w:pPr>
      <w:pStyle w:val="afffffe"/>
      <w:rPr>
        <w:rFonts w:hint="eastAsia"/>
      </w:rPr>
    </w:pPr>
    <w:r>
      <w:fldChar w:fldCharType="begin"/>
    </w:r>
    <w:r>
      <w:instrText xml:space="preserve"> STYLEREF  标准文件_文件编号  \* MERGEFORMAT </w:instrText>
    </w:r>
    <w:r>
      <w:fldChar w:fldCharType="separate"/>
    </w:r>
    <w:r w:rsidR="007D225D">
      <w:rPr>
        <w:rFonts w:hint="eastAsia"/>
        <w:noProof/>
      </w:rPr>
      <w:t>T/CGCC —XXXX</w:t>
    </w:r>
    <w:r>
      <w:rPr>
        <w:rFonts w:ascii="MS Mincho" w:eastAsia="MS Mincho" w:hAnsi="MS Mincho" w:cs="MS Minch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01451316">
    <w:abstractNumId w:val="0"/>
  </w:num>
  <w:num w:numId="2" w16cid:durableId="1705130718">
    <w:abstractNumId w:val="27"/>
  </w:num>
  <w:num w:numId="3" w16cid:durableId="1668708976">
    <w:abstractNumId w:val="5"/>
  </w:num>
  <w:num w:numId="4" w16cid:durableId="615253664">
    <w:abstractNumId w:val="23"/>
  </w:num>
  <w:num w:numId="5" w16cid:durableId="1536430031">
    <w:abstractNumId w:val="18"/>
  </w:num>
  <w:num w:numId="6" w16cid:durableId="1101099228">
    <w:abstractNumId w:val="13"/>
  </w:num>
  <w:num w:numId="7" w16cid:durableId="449013692">
    <w:abstractNumId w:val="8"/>
  </w:num>
  <w:num w:numId="8" w16cid:durableId="1253128800">
    <w:abstractNumId w:val="3"/>
  </w:num>
  <w:num w:numId="9" w16cid:durableId="2104377530">
    <w:abstractNumId w:val="9"/>
  </w:num>
  <w:num w:numId="10" w16cid:durableId="1972788687">
    <w:abstractNumId w:val="16"/>
  </w:num>
  <w:num w:numId="11" w16cid:durableId="2041589921">
    <w:abstractNumId w:val="25"/>
  </w:num>
  <w:num w:numId="12" w16cid:durableId="1235358139">
    <w:abstractNumId w:val="11"/>
  </w:num>
  <w:num w:numId="13" w16cid:durableId="1319528969">
    <w:abstractNumId w:val="12"/>
  </w:num>
  <w:num w:numId="14" w16cid:durableId="363529199">
    <w:abstractNumId w:val="7"/>
  </w:num>
  <w:num w:numId="15" w16cid:durableId="245454345">
    <w:abstractNumId w:val="19"/>
  </w:num>
  <w:num w:numId="16" w16cid:durableId="713193916">
    <w:abstractNumId w:val="21"/>
  </w:num>
  <w:num w:numId="17" w16cid:durableId="1699313112">
    <w:abstractNumId w:val="17"/>
  </w:num>
  <w:num w:numId="18" w16cid:durableId="848449802">
    <w:abstractNumId w:val="29"/>
  </w:num>
  <w:num w:numId="19" w16cid:durableId="656879971">
    <w:abstractNumId w:val="15"/>
  </w:num>
  <w:num w:numId="20" w16cid:durableId="1199776272">
    <w:abstractNumId w:val="1"/>
  </w:num>
  <w:num w:numId="21" w16cid:durableId="1598949227">
    <w:abstractNumId w:val="10"/>
  </w:num>
  <w:num w:numId="22" w16cid:durableId="1516112555">
    <w:abstractNumId w:val="30"/>
  </w:num>
  <w:num w:numId="23" w16cid:durableId="1273511938">
    <w:abstractNumId w:val="20"/>
  </w:num>
  <w:num w:numId="24" w16cid:durableId="88281987">
    <w:abstractNumId w:val="6"/>
  </w:num>
  <w:num w:numId="25" w16cid:durableId="47193569">
    <w:abstractNumId w:val="26"/>
  </w:num>
  <w:num w:numId="26" w16cid:durableId="422457404">
    <w:abstractNumId w:val="28"/>
  </w:num>
  <w:num w:numId="27" w16cid:durableId="1031805910">
    <w:abstractNumId w:val="2"/>
  </w:num>
  <w:num w:numId="28" w16cid:durableId="752358787">
    <w:abstractNumId w:val="4"/>
  </w:num>
  <w:num w:numId="29" w16cid:durableId="1032415101">
    <w:abstractNumId w:val="14"/>
  </w:num>
  <w:num w:numId="30" w16cid:durableId="274875841">
    <w:abstractNumId w:val="24"/>
  </w:num>
  <w:num w:numId="31" w16cid:durableId="14902464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DC"/>
    <w:rsid w:val="0000040A"/>
    <w:rsid w:val="00000A94"/>
    <w:rsid w:val="00001972"/>
    <w:rsid w:val="00001D9A"/>
    <w:rsid w:val="00007B3A"/>
    <w:rsid w:val="000107E0"/>
    <w:rsid w:val="00011FDE"/>
    <w:rsid w:val="00012FFD"/>
    <w:rsid w:val="00014162"/>
    <w:rsid w:val="00014340"/>
    <w:rsid w:val="00016A9C"/>
    <w:rsid w:val="00021C1E"/>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4A8"/>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2BB"/>
    <w:rsid w:val="000C4B41"/>
    <w:rsid w:val="000C57D6"/>
    <w:rsid w:val="000C6362"/>
    <w:rsid w:val="000C7666"/>
    <w:rsid w:val="000D0A9C"/>
    <w:rsid w:val="000D1795"/>
    <w:rsid w:val="000D329A"/>
    <w:rsid w:val="000D4B9C"/>
    <w:rsid w:val="000D4EB6"/>
    <w:rsid w:val="000D753B"/>
    <w:rsid w:val="000E33D7"/>
    <w:rsid w:val="000E4C9E"/>
    <w:rsid w:val="000E6FD7"/>
    <w:rsid w:val="000E7144"/>
    <w:rsid w:val="000F06E1"/>
    <w:rsid w:val="000F0E3C"/>
    <w:rsid w:val="000F13AA"/>
    <w:rsid w:val="000F19D5"/>
    <w:rsid w:val="000F4050"/>
    <w:rsid w:val="000F4AEA"/>
    <w:rsid w:val="000F67E9"/>
    <w:rsid w:val="00104926"/>
    <w:rsid w:val="00107400"/>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16B6"/>
    <w:rsid w:val="00142969"/>
    <w:rsid w:val="0014437F"/>
    <w:rsid w:val="001446C2"/>
    <w:rsid w:val="001457E7"/>
    <w:rsid w:val="00145D9D"/>
    <w:rsid w:val="00146388"/>
    <w:rsid w:val="001529E5"/>
    <w:rsid w:val="00152FB3"/>
    <w:rsid w:val="00153C7E"/>
    <w:rsid w:val="00156B25"/>
    <w:rsid w:val="00156E1A"/>
    <w:rsid w:val="00157894"/>
    <w:rsid w:val="00157B55"/>
    <w:rsid w:val="001609C2"/>
    <w:rsid w:val="001641D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6B55"/>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1D15"/>
    <w:rsid w:val="002242E4"/>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ABF"/>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47B7D"/>
    <w:rsid w:val="00350D1D"/>
    <w:rsid w:val="00352C83"/>
    <w:rsid w:val="00352F1A"/>
    <w:rsid w:val="0035585D"/>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01D"/>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6A08"/>
    <w:rsid w:val="00432DAA"/>
    <w:rsid w:val="00434305"/>
    <w:rsid w:val="00435DF7"/>
    <w:rsid w:val="0044083F"/>
    <w:rsid w:val="00441AE7"/>
    <w:rsid w:val="00445574"/>
    <w:rsid w:val="004467FB"/>
    <w:rsid w:val="00452D6B"/>
    <w:rsid w:val="0045412A"/>
    <w:rsid w:val="00454484"/>
    <w:rsid w:val="0045517B"/>
    <w:rsid w:val="0046341B"/>
    <w:rsid w:val="004635D0"/>
    <w:rsid w:val="00463B77"/>
    <w:rsid w:val="00463C7B"/>
    <w:rsid w:val="004644A6"/>
    <w:rsid w:val="004659BD"/>
    <w:rsid w:val="00470775"/>
    <w:rsid w:val="00473BC7"/>
    <w:rsid w:val="004746B1"/>
    <w:rsid w:val="0047583F"/>
    <w:rsid w:val="00475DE8"/>
    <w:rsid w:val="0047611F"/>
    <w:rsid w:val="00481C44"/>
    <w:rsid w:val="00484936"/>
    <w:rsid w:val="00485C89"/>
    <w:rsid w:val="00486BE3"/>
    <w:rsid w:val="004905E4"/>
    <w:rsid w:val="00490A89"/>
    <w:rsid w:val="00490AB4"/>
    <w:rsid w:val="00491A5C"/>
    <w:rsid w:val="00492F02"/>
    <w:rsid w:val="004939AE"/>
    <w:rsid w:val="004A12DF"/>
    <w:rsid w:val="004A17EA"/>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02A"/>
    <w:rsid w:val="004D5587"/>
    <w:rsid w:val="004D7C42"/>
    <w:rsid w:val="004E0465"/>
    <w:rsid w:val="004E127B"/>
    <w:rsid w:val="004E1C0A"/>
    <w:rsid w:val="004E30C5"/>
    <w:rsid w:val="004E4AA5"/>
    <w:rsid w:val="004E4AEE"/>
    <w:rsid w:val="004E59E3"/>
    <w:rsid w:val="004E67C0"/>
    <w:rsid w:val="004F1D67"/>
    <w:rsid w:val="004F20B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2C9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DB1"/>
    <w:rsid w:val="005E2335"/>
    <w:rsid w:val="005E34CA"/>
    <w:rsid w:val="005E3C18"/>
    <w:rsid w:val="005E4250"/>
    <w:rsid w:val="005E6812"/>
    <w:rsid w:val="005E7881"/>
    <w:rsid w:val="005E78E0"/>
    <w:rsid w:val="005F0D9C"/>
    <w:rsid w:val="005F284E"/>
    <w:rsid w:val="006015CE"/>
    <w:rsid w:val="00604784"/>
    <w:rsid w:val="00606419"/>
    <w:rsid w:val="00607D29"/>
    <w:rsid w:val="006107AC"/>
    <w:rsid w:val="00612952"/>
    <w:rsid w:val="00614CC1"/>
    <w:rsid w:val="00615A9D"/>
    <w:rsid w:val="00617387"/>
    <w:rsid w:val="006205D6"/>
    <w:rsid w:val="006252D8"/>
    <w:rsid w:val="006259BC"/>
    <w:rsid w:val="0062636B"/>
    <w:rsid w:val="00626D8D"/>
    <w:rsid w:val="00632182"/>
    <w:rsid w:val="00632AE0"/>
    <w:rsid w:val="00633C17"/>
    <w:rsid w:val="00634D9E"/>
    <w:rsid w:val="00636E3E"/>
    <w:rsid w:val="006379F7"/>
    <w:rsid w:val="00637E4D"/>
    <w:rsid w:val="00640620"/>
    <w:rsid w:val="00641A1F"/>
    <w:rsid w:val="00645904"/>
    <w:rsid w:val="00651ACB"/>
    <w:rsid w:val="00651C47"/>
    <w:rsid w:val="00652AB2"/>
    <w:rsid w:val="00652B21"/>
    <w:rsid w:val="00653FED"/>
    <w:rsid w:val="00654EC0"/>
    <w:rsid w:val="0065525B"/>
    <w:rsid w:val="00655D4F"/>
    <w:rsid w:val="00656D29"/>
    <w:rsid w:val="006640E5"/>
    <w:rsid w:val="0066431D"/>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5BD"/>
    <w:rsid w:val="006A07AA"/>
    <w:rsid w:val="006A25E5"/>
    <w:rsid w:val="006A2B46"/>
    <w:rsid w:val="006A336D"/>
    <w:rsid w:val="006A37B9"/>
    <w:rsid w:val="006B2672"/>
    <w:rsid w:val="006B54BF"/>
    <w:rsid w:val="006B5F44"/>
    <w:rsid w:val="006B5F90"/>
    <w:rsid w:val="006B62E4"/>
    <w:rsid w:val="006C1BBA"/>
    <w:rsid w:val="006C2079"/>
    <w:rsid w:val="006C2707"/>
    <w:rsid w:val="006C3583"/>
    <w:rsid w:val="006C5A62"/>
    <w:rsid w:val="006C5D68"/>
    <w:rsid w:val="006C6976"/>
    <w:rsid w:val="006C6DD0"/>
    <w:rsid w:val="006D04EA"/>
    <w:rsid w:val="006D16C4"/>
    <w:rsid w:val="006D3E96"/>
    <w:rsid w:val="006D4515"/>
    <w:rsid w:val="006D4BB1"/>
    <w:rsid w:val="006D6593"/>
    <w:rsid w:val="006F03A8"/>
    <w:rsid w:val="006F15DC"/>
    <w:rsid w:val="006F2ACA"/>
    <w:rsid w:val="006F2ADC"/>
    <w:rsid w:val="006F2AE1"/>
    <w:rsid w:val="006F2BFE"/>
    <w:rsid w:val="006F31E9"/>
    <w:rsid w:val="006F6284"/>
    <w:rsid w:val="007002C5"/>
    <w:rsid w:val="00704387"/>
    <w:rsid w:val="00705F99"/>
    <w:rsid w:val="00707669"/>
    <w:rsid w:val="00711CBA"/>
    <w:rsid w:val="00711FB5"/>
    <w:rsid w:val="00712A01"/>
    <w:rsid w:val="00714F58"/>
    <w:rsid w:val="007161BF"/>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3AD"/>
    <w:rsid w:val="007521F7"/>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066"/>
    <w:rsid w:val="007A2E12"/>
    <w:rsid w:val="007A3475"/>
    <w:rsid w:val="007A41C8"/>
    <w:rsid w:val="007A54CE"/>
    <w:rsid w:val="007A5D3A"/>
    <w:rsid w:val="007A6FD9"/>
    <w:rsid w:val="007A7FFA"/>
    <w:rsid w:val="007B04EB"/>
    <w:rsid w:val="007B0D4F"/>
    <w:rsid w:val="007B1A85"/>
    <w:rsid w:val="007B5A3D"/>
    <w:rsid w:val="007B5B95"/>
    <w:rsid w:val="007B6032"/>
    <w:rsid w:val="007B68EA"/>
    <w:rsid w:val="007B7453"/>
    <w:rsid w:val="007C2BB1"/>
    <w:rsid w:val="007C2D89"/>
    <w:rsid w:val="007C4593"/>
    <w:rsid w:val="007C5309"/>
    <w:rsid w:val="007C6069"/>
    <w:rsid w:val="007D06C4"/>
    <w:rsid w:val="007D1352"/>
    <w:rsid w:val="007D225D"/>
    <w:rsid w:val="007D2508"/>
    <w:rsid w:val="007D346A"/>
    <w:rsid w:val="007D6518"/>
    <w:rsid w:val="007D738F"/>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D5"/>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1E2A"/>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196D"/>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C34"/>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2AC"/>
    <w:rsid w:val="009131FB"/>
    <w:rsid w:val="00913CA9"/>
    <w:rsid w:val="009145AE"/>
    <w:rsid w:val="009146CE"/>
    <w:rsid w:val="00914CA7"/>
    <w:rsid w:val="00915C3E"/>
    <w:rsid w:val="009161A8"/>
    <w:rsid w:val="009245AE"/>
    <w:rsid w:val="009245F5"/>
    <w:rsid w:val="009249EC"/>
    <w:rsid w:val="0092669E"/>
    <w:rsid w:val="009273B3"/>
    <w:rsid w:val="009305B5"/>
    <w:rsid w:val="009378DD"/>
    <w:rsid w:val="009429D5"/>
    <w:rsid w:val="00942BF1"/>
    <w:rsid w:val="00945180"/>
    <w:rsid w:val="00945428"/>
    <w:rsid w:val="0094607B"/>
    <w:rsid w:val="00953604"/>
    <w:rsid w:val="0095496B"/>
    <w:rsid w:val="00960F1E"/>
    <w:rsid w:val="009610DC"/>
    <w:rsid w:val="00961490"/>
    <w:rsid w:val="00962DF9"/>
    <w:rsid w:val="0096381A"/>
    <w:rsid w:val="00965E04"/>
    <w:rsid w:val="009674AD"/>
    <w:rsid w:val="00970CDC"/>
    <w:rsid w:val="0097453F"/>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969"/>
    <w:rsid w:val="009A42C1"/>
    <w:rsid w:val="009A5429"/>
    <w:rsid w:val="009A72AD"/>
    <w:rsid w:val="009B09E0"/>
    <w:rsid w:val="009B0BC5"/>
    <w:rsid w:val="009B1247"/>
    <w:rsid w:val="009B1918"/>
    <w:rsid w:val="009B6029"/>
    <w:rsid w:val="009B6971"/>
    <w:rsid w:val="009C27F1"/>
    <w:rsid w:val="009C3152"/>
    <w:rsid w:val="009C3257"/>
    <w:rsid w:val="009C4CFA"/>
    <w:rsid w:val="009C5070"/>
    <w:rsid w:val="009C799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B9D"/>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043"/>
    <w:rsid w:val="00A648CD"/>
    <w:rsid w:val="00A6537A"/>
    <w:rsid w:val="00A67866"/>
    <w:rsid w:val="00A70B07"/>
    <w:rsid w:val="00A723F8"/>
    <w:rsid w:val="00A74DC7"/>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4FC"/>
    <w:rsid w:val="00AB60C6"/>
    <w:rsid w:val="00AB6309"/>
    <w:rsid w:val="00AB6C5F"/>
    <w:rsid w:val="00AB7129"/>
    <w:rsid w:val="00AC27A6"/>
    <w:rsid w:val="00AC2ACF"/>
    <w:rsid w:val="00AC30F7"/>
    <w:rsid w:val="00AC3A5A"/>
    <w:rsid w:val="00AC4D95"/>
    <w:rsid w:val="00AC54FD"/>
    <w:rsid w:val="00AC5DF4"/>
    <w:rsid w:val="00AD0AEF"/>
    <w:rsid w:val="00AD11B7"/>
    <w:rsid w:val="00AD1A94"/>
    <w:rsid w:val="00AD1C05"/>
    <w:rsid w:val="00AD4126"/>
    <w:rsid w:val="00AD421C"/>
    <w:rsid w:val="00AD44FA"/>
    <w:rsid w:val="00AE070A"/>
    <w:rsid w:val="00AE101C"/>
    <w:rsid w:val="00AE2A69"/>
    <w:rsid w:val="00AE37E5"/>
    <w:rsid w:val="00AE5EB4"/>
    <w:rsid w:val="00AE6965"/>
    <w:rsid w:val="00AF0C18"/>
    <w:rsid w:val="00AF47C5"/>
    <w:rsid w:val="00AF5398"/>
    <w:rsid w:val="00B049AF"/>
    <w:rsid w:val="00B07242"/>
    <w:rsid w:val="00B10534"/>
    <w:rsid w:val="00B113DB"/>
    <w:rsid w:val="00B11D8A"/>
    <w:rsid w:val="00B12981"/>
    <w:rsid w:val="00B13DF0"/>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2F3F"/>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0F3E"/>
    <w:rsid w:val="00BE22F3"/>
    <w:rsid w:val="00BE5B52"/>
    <w:rsid w:val="00BE7B8D"/>
    <w:rsid w:val="00BF0993"/>
    <w:rsid w:val="00BF10A9"/>
    <w:rsid w:val="00BF1703"/>
    <w:rsid w:val="00BF231C"/>
    <w:rsid w:val="00BF51E5"/>
    <w:rsid w:val="00BF74A6"/>
    <w:rsid w:val="00C003D6"/>
    <w:rsid w:val="00C013AD"/>
    <w:rsid w:val="00C04904"/>
    <w:rsid w:val="00C056B3"/>
    <w:rsid w:val="00C103E5"/>
    <w:rsid w:val="00C116B7"/>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2BD3"/>
    <w:rsid w:val="00C44BF5"/>
    <w:rsid w:val="00C521D6"/>
    <w:rsid w:val="00C53C80"/>
    <w:rsid w:val="00C55232"/>
    <w:rsid w:val="00C553A4"/>
    <w:rsid w:val="00C55A06"/>
    <w:rsid w:val="00C55D03"/>
    <w:rsid w:val="00C601BC"/>
    <w:rsid w:val="00C6329F"/>
    <w:rsid w:val="00C63340"/>
    <w:rsid w:val="00C643F9"/>
    <w:rsid w:val="00C64E95"/>
    <w:rsid w:val="00C71372"/>
    <w:rsid w:val="00C72410"/>
    <w:rsid w:val="00C7287F"/>
    <w:rsid w:val="00C7471B"/>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01E9"/>
    <w:rsid w:val="00DA1E08"/>
    <w:rsid w:val="00DA24F8"/>
    <w:rsid w:val="00DA28E8"/>
    <w:rsid w:val="00DA38D3"/>
    <w:rsid w:val="00DA3932"/>
    <w:rsid w:val="00DA3AFC"/>
    <w:rsid w:val="00DA64F8"/>
    <w:rsid w:val="00DA6C15"/>
    <w:rsid w:val="00DB0258"/>
    <w:rsid w:val="00DB3667"/>
    <w:rsid w:val="00DB38EE"/>
    <w:rsid w:val="00DB498B"/>
    <w:rsid w:val="00DB66CA"/>
    <w:rsid w:val="00DB6BCA"/>
    <w:rsid w:val="00DB6F54"/>
    <w:rsid w:val="00DB73F7"/>
    <w:rsid w:val="00DC02BF"/>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0F9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191A"/>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D05"/>
    <w:rsid w:val="00EA3BCC"/>
    <w:rsid w:val="00EA58D1"/>
    <w:rsid w:val="00EA61BC"/>
    <w:rsid w:val="00EA681A"/>
    <w:rsid w:val="00EA735B"/>
    <w:rsid w:val="00EB1E69"/>
    <w:rsid w:val="00EB2086"/>
    <w:rsid w:val="00EB31ED"/>
    <w:rsid w:val="00EB5EDF"/>
    <w:rsid w:val="00EB60FE"/>
    <w:rsid w:val="00EB6B63"/>
    <w:rsid w:val="00EB74DB"/>
    <w:rsid w:val="00EC28AC"/>
    <w:rsid w:val="00EC5359"/>
    <w:rsid w:val="00EC562A"/>
    <w:rsid w:val="00ED067A"/>
    <w:rsid w:val="00ED2B50"/>
    <w:rsid w:val="00EE0350"/>
    <w:rsid w:val="00EE047B"/>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33F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78DC"/>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5C1E"/>
    <w:rsid w:val="00FF730C"/>
    <w:rsid w:val="00FF73F4"/>
    <w:rsid w:val="00FF74FB"/>
    <w:rsid w:val="00FF7CE4"/>
    <w:rsid w:val="00FF7E39"/>
    <w:rsid w:val="02CB6345"/>
    <w:rsid w:val="09F401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2BD8ED"/>
  <w15:docId w15:val="{13C54D5C-C49C-4999-979C-C473A98D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Document Map"/>
    <w:basedOn w:val="afff5"/>
    <w:link w:val="afffb"/>
    <w:uiPriority w:val="99"/>
    <w:semiHidden/>
    <w:unhideWhenUsed/>
    <w:qFormat/>
    <w:rPr>
      <w:rFonts w:ascii="宋体"/>
      <w:sz w:val="18"/>
      <w:szCs w:val="18"/>
    </w:rPr>
  </w:style>
  <w:style w:type="paragraph" w:styleId="afffc">
    <w:name w:val="annotation text"/>
    <w:basedOn w:val="afff5"/>
    <w:link w:val="afffd"/>
    <w:uiPriority w:val="99"/>
    <w:semiHidden/>
    <w:unhideWhenUsed/>
    <w:pPr>
      <w:jc w:val="left"/>
    </w:pPr>
  </w:style>
  <w:style w:type="paragraph" w:styleId="afffe">
    <w:name w:val="Body Text"/>
    <w:basedOn w:val="afff5"/>
    <w:link w:val="affff"/>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f0">
    <w:name w:val="Balloon Text"/>
    <w:basedOn w:val="afff5"/>
    <w:link w:val="affff1"/>
    <w:uiPriority w:val="99"/>
    <w:semiHidden/>
    <w:unhideWhenUsed/>
    <w:qFormat/>
    <w:rPr>
      <w:sz w:val="18"/>
      <w:szCs w:val="18"/>
    </w:rPr>
  </w:style>
  <w:style w:type="paragraph" w:styleId="affff2">
    <w:name w:val="footer"/>
    <w:basedOn w:val="afff5"/>
    <w:link w:val="affff3"/>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5"/>
    <w:link w:val="affff5"/>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6">
    <w:name w:val="footnote text"/>
    <w:basedOn w:val="afff5"/>
    <w:next w:val="afff5"/>
    <w:link w:val="affff7"/>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8">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9">
    <w:name w:val="Title"/>
    <w:basedOn w:val="afff5"/>
    <w:link w:val="affffa"/>
    <w:qFormat/>
    <w:pPr>
      <w:spacing w:before="240" w:after="60"/>
      <w:jc w:val="center"/>
      <w:outlineLvl w:val="0"/>
    </w:pPr>
    <w:rPr>
      <w:rFonts w:ascii="Arial" w:hAnsi="Arial" w:cs="Arial"/>
      <w:b/>
      <w:bCs/>
      <w:sz w:val="32"/>
      <w:szCs w:val="32"/>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5">
    <w:name w:val="页眉 字符"/>
    <w:link w:val="affff4"/>
    <w:uiPriority w:val="99"/>
    <w:qFormat/>
    <w:rPr>
      <w:kern w:val="2"/>
      <w:sz w:val="18"/>
      <w:szCs w:val="18"/>
    </w:rPr>
  </w:style>
  <w:style w:type="character" w:customStyle="1" w:styleId="affff3">
    <w:name w:val="页脚 字符"/>
    <w:link w:val="affff2"/>
    <w:uiPriority w:val="99"/>
    <w:qFormat/>
    <w:rPr>
      <w:rFonts w:ascii="宋体"/>
      <w:kern w:val="2"/>
      <w:sz w:val="18"/>
      <w:szCs w:val="18"/>
    </w:rPr>
  </w:style>
  <w:style w:type="character" w:customStyle="1" w:styleId="affff1">
    <w:name w:val="批注框文本 字符"/>
    <w:link w:val="affff0"/>
    <w:uiPriority w:val="99"/>
    <w:semiHidden/>
    <w:qFormat/>
    <w:rPr>
      <w:kern w:val="2"/>
      <w:sz w:val="18"/>
      <w:szCs w:val="18"/>
    </w:rPr>
  </w:style>
  <w:style w:type="paragraph" w:styleId="afffff1">
    <w:name w:val="Quote"/>
    <w:basedOn w:val="afff5"/>
    <w:next w:val="afff5"/>
    <w:link w:val="afffff2"/>
    <w:uiPriority w:val="29"/>
    <w:qFormat/>
    <w:rPr>
      <w:i/>
      <w:iCs/>
      <w:color w:val="000000"/>
    </w:rPr>
  </w:style>
  <w:style w:type="character" w:customStyle="1" w:styleId="afffff2">
    <w:name w:val="引用 字符"/>
    <w:link w:val="afffff1"/>
    <w:uiPriority w:val="29"/>
    <w:qFormat/>
    <w:rPr>
      <w:i/>
      <w:iCs/>
      <w:color w:val="000000"/>
      <w:kern w:val="2"/>
      <w:sz w:val="21"/>
      <w:szCs w:val="21"/>
    </w:rPr>
  </w:style>
  <w:style w:type="character" w:customStyle="1" w:styleId="affffa">
    <w:name w:val="标题 字符"/>
    <w:link w:val="affff9"/>
    <w:qFormat/>
    <w:rPr>
      <w:rFonts w:ascii="Arial" w:hAnsi="Arial" w:cs="Arial"/>
      <w:b/>
      <w:bCs/>
      <w:kern w:val="2"/>
      <w:sz w:val="32"/>
      <w:szCs w:val="32"/>
    </w:rPr>
  </w:style>
  <w:style w:type="paragraph" w:customStyle="1" w:styleId="afffff3">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4">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5">
    <w:name w:val="标准文件_页脚偶数页"/>
    <w:qFormat/>
    <w:pPr>
      <w:ind w:left="198"/>
    </w:pPr>
    <w:rPr>
      <w:rFonts w:ascii="宋体" w:hAnsi="Times New Roman"/>
      <w:sz w:val="18"/>
    </w:rPr>
  </w:style>
  <w:style w:type="paragraph" w:customStyle="1" w:styleId="afffff6">
    <w:name w:val="标准文件_页脚奇数页"/>
    <w:qFormat/>
    <w:pPr>
      <w:ind w:right="227"/>
      <w:jc w:val="right"/>
    </w:pPr>
    <w:rPr>
      <w:rFonts w:ascii="宋体" w:hAnsi="Times New Roman"/>
      <w:sz w:val="18"/>
    </w:rPr>
  </w:style>
  <w:style w:type="paragraph" w:customStyle="1" w:styleId="afffff7">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8">
    <w:name w:val="标准文件_标准正文"/>
    <w:basedOn w:val="afff5"/>
    <w:next w:val="afffff9"/>
    <w:qFormat/>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hAnsi="Times New Roman"/>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5"/>
    <w:qFormat/>
    <w:pPr>
      <w:jc w:val="center"/>
    </w:pPr>
    <w:rPr>
      <w:rFonts w:ascii="黑体" w:eastAsia="黑体"/>
      <w:kern w:val="0"/>
      <w:sz w:val="44"/>
    </w:rPr>
  </w:style>
  <w:style w:type="paragraph" w:customStyle="1" w:styleId="afffffc">
    <w:name w:val="标准文件_标准代替"/>
    <w:basedOn w:val="afff5"/>
    <w:next w:val="afff5"/>
    <w:qFormat/>
    <w:pPr>
      <w:spacing w:line="310" w:lineRule="exact"/>
      <w:jc w:val="right"/>
    </w:pPr>
    <w:rPr>
      <w:rFonts w:ascii="宋体" w:hAnsi="宋体"/>
      <w:kern w:val="0"/>
    </w:rPr>
  </w:style>
  <w:style w:type="paragraph" w:customStyle="1" w:styleId="afffffd">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5"/>
    <w:qFormat/>
    <w:pPr>
      <w:jc w:val="left"/>
    </w:pPr>
  </w:style>
  <w:style w:type="paragraph" w:customStyle="1" w:styleId="affffff0">
    <w:name w:val="标准文件_参考文献标题"/>
    <w:basedOn w:val="afff5"/>
    <w:next w:val="afff5"/>
    <w:qFormat/>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9"/>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1">
    <w:name w:val="标准文件_发布"/>
    <w:qFormat/>
    <w:rPr>
      <w:rFonts w:ascii="黑体" w:eastAsia="黑体"/>
      <w:spacing w:val="0"/>
      <w:w w:val="100"/>
      <w:position w:val="3"/>
      <w:sz w:val="28"/>
    </w:rPr>
  </w:style>
  <w:style w:type="paragraph" w:customStyle="1" w:styleId="ad">
    <w:name w:val="标准文件_方框数字列项"/>
    <w:basedOn w:val="afffff9"/>
    <w:qFormat/>
    <w:pPr>
      <w:numPr>
        <w:numId w:val="3"/>
      </w:numPr>
      <w:ind w:firstLineChars="0" w:firstLine="0"/>
    </w:pPr>
  </w:style>
  <w:style w:type="paragraph" w:customStyle="1" w:styleId="affffff2">
    <w:name w:val="标准文件_封面标准编号"/>
    <w:basedOn w:val="afff5"/>
    <w:next w:val="afffffc"/>
    <w:qFormat/>
    <w:pPr>
      <w:spacing w:line="310" w:lineRule="exact"/>
      <w:jc w:val="right"/>
    </w:pPr>
    <w:rPr>
      <w:rFonts w:ascii="黑体" w:eastAsia="黑体"/>
      <w:kern w:val="0"/>
      <w:sz w:val="28"/>
    </w:rPr>
  </w:style>
  <w:style w:type="paragraph" w:customStyle="1" w:styleId="affffff3">
    <w:name w:val="标准文件_封面标准分类号"/>
    <w:basedOn w:val="afff5"/>
    <w:qFormat/>
    <w:rPr>
      <w:rFonts w:ascii="黑体" w:eastAsia="黑体"/>
      <w:b/>
      <w:kern w:val="0"/>
      <w:sz w:val="28"/>
    </w:rPr>
  </w:style>
  <w:style w:type="paragraph" w:customStyle="1" w:styleId="affffff4">
    <w:name w:val="标准文件_封面标准名称"/>
    <w:basedOn w:val="afff5"/>
    <w:qFormat/>
    <w:pPr>
      <w:spacing w:line="240" w:lineRule="auto"/>
      <w:jc w:val="center"/>
    </w:pPr>
    <w:rPr>
      <w:rFonts w:ascii="黑体" w:eastAsia="黑体"/>
      <w:kern w:val="0"/>
      <w:sz w:val="52"/>
    </w:rPr>
  </w:style>
  <w:style w:type="paragraph" w:customStyle="1" w:styleId="affffff5">
    <w:name w:val="标准文件_封面标准英文名称"/>
    <w:basedOn w:val="afff5"/>
    <w:qFormat/>
    <w:pPr>
      <w:spacing w:line="240" w:lineRule="auto"/>
      <w:jc w:val="center"/>
    </w:pPr>
    <w:rPr>
      <w:rFonts w:ascii="黑体" w:eastAsia="黑体"/>
      <w:b/>
      <w:sz w:val="28"/>
    </w:rPr>
  </w:style>
  <w:style w:type="paragraph" w:customStyle="1" w:styleId="affffff6">
    <w:name w:val="标准文件_封面发布日期"/>
    <w:basedOn w:val="afff5"/>
    <w:qFormat/>
    <w:pPr>
      <w:spacing w:line="310" w:lineRule="exact"/>
    </w:pPr>
    <w:rPr>
      <w:rFonts w:ascii="黑体" w:eastAsia="黑体"/>
      <w:kern w:val="0"/>
      <w:sz w:val="28"/>
    </w:rPr>
  </w:style>
  <w:style w:type="paragraph" w:customStyle="1" w:styleId="affffff7">
    <w:name w:val="标准文件_封面密级"/>
    <w:basedOn w:val="afff5"/>
    <w:qFormat/>
    <w:rPr>
      <w:rFonts w:eastAsia="黑体"/>
      <w:sz w:val="32"/>
    </w:rPr>
  </w:style>
  <w:style w:type="paragraph" w:customStyle="1" w:styleId="affffff8">
    <w:name w:val="标准文件_封面实施日期"/>
    <w:basedOn w:val="afff5"/>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9"/>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9"/>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9"/>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9"/>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9"/>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9"/>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9"/>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
    <w:name w:val="正文文本 字符"/>
    <w:link w:val="afffe"/>
    <w:qFormat/>
    <w:rPr>
      <w:kern w:val="2"/>
      <w:sz w:val="21"/>
      <w:szCs w:val="21"/>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d">
    <w:name w:val="标准文件_目次、标准名称标题"/>
    <w:basedOn w:val="a6"/>
    <w:next w:val="afffff9"/>
    <w:pPr>
      <w:spacing w:line="460" w:lineRule="exact"/>
      <w:ind w:left="0" w:firstLine="0"/>
    </w:pPr>
  </w:style>
  <w:style w:type="paragraph" w:customStyle="1" w:styleId="affffffe">
    <w:name w:val="标准文件_目录标题"/>
    <w:basedOn w:val="afff5"/>
    <w:pPr>
      <w:spacing w:before="480" w:afterLines="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9"/>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9"/>
    <w:pPr>
      <w:widowControl w:val="0"/>
      <w:numPr>
        <w:ilvl w:val="5"/>
        <w:numId w:val="2"/>
      </w:numPr>
      <w:spacing w:beforeLines="50" w:afterLines="50"/>
      <w:jc w:val="both"/>
      <w:outlineLvl w:val="4"/>
    </w:pPr>
    <w:rPr>
      <w:rFonts w:ascii="黑体" w:eastAsia="黑体" w:hAnsi="Times New Roman"/>
      <w:sz w:val="21"/>
    </w:rPr>
  </w:style>
  <w:style w:type="character" w:customStyle="1" w:styleId="affff7">
    <w:name w:val="脚注文本 字符"/>
    <w:link w:val="affff6"/>
    <w:semiHidden/>
    <w:rPr>
      <w:rFonts w:ascii="宋体"/>
      <w:kern w:val="2"/>
      <w:sz w:val="18"/>
      <w:szCs w:val="18"/>
    </w:rPr>
  </w:style>
  <w:style w:type="paragraph" w:customStyle="1" w:styleId="afffffff0">
    <w:name w:val="标准文件_条文脚注"/>
    <w:basedOn w:val="affff6"/>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9"/>
    <w:pPr>
      <w:numPr>
        <w:numId w:val="12"/>
      </w:numPr>
      <w:spacing w:line="240" w:lineRule="auto"/>
      <w:jc w:val="left"/>
    </w:pPr>
    <w:rPr>
      <w:rFonts w:ascii="宋体" w:hAnsi="宋体"/>
      <w:sz w:val="18"/>
    </w:rPr>
  </w:style>
  <w:style w:type="character" w:customStyle="1" w:styleId="afffffff1">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9"/>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9"/>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9"/>
    <w:pPr>
      <w:numPr>
        <w:ilvl w:val="2"/>
      </w:numPr>
      <w:spacing w:beforeLines="50" w:afterLines="50"/>
      <w:outlineLvl w:val="1"/>
    </w:pPr>
  </w:style>
  <w:style w:type="paragraph" w:customStyle="1" w:styleId="afffffff2">
    <w:name w:val="标准文件_一致程度"/>
    <w:basedOn w:val="afff5"/>
    <w:pPr>
      <w:spacing w:line="440" w:lineRule="exact"/>
      <w:jc w:val="center"/>
    </w:pPr>
    <w:rPr>
      <w:sz w:val="28"/>
    </w:rPr>
  </w:style>
  <w:style w:type="paragraph" w:customStyle="1" w:styleId="afffffff3">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4">
    <w:name w:val="标准文件_英文图表脚注"/>
    <w:basedOn w:val="afffff8"/>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9"/>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9"/>
    <w:pPr>
      <w:numPr>
        <w:numId w:val="16"/>
      </w:numPr>
      <w:tabs>
        <w:tab w:val="left" w:pos="0"/>
      </w:tabs>
      <w:spacing w:beforeLines="50" w:afterLines="50"/>
      <w:jc w:val="center"/>
    </w:pPr>
    <w:rPr>
      <w:rFonts w:ascii="黑体" w:eastAsia="黑体" w:hAnsi="Times New Roman"/>
      <w:sz w:val="21"/>
    </w:rPr>
  </w:style>
  <w:style w:type="paragraph" w:customStyle="1" w:styleId="afffffff5">
    <w:name w:val="标准文件_正文公式"/>
    <w:basedOn w:val="afff5"/>
    <w:next w:val="afffff8"/>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9"/>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9"/>
    <w:pPr>
      <w:numPr>
        <w:numId w:val="18"/>
      </w:numPr>
      <w:jc w:val="center"/>
    </w:pPr>
    <w:rPr>
      <w:rFonts w:ascii="黑体" w:eastAsia="黑体" w:hAnsi="Times New Roman"/>
      <w:sz w:val="21"/>
    </w:rPr>
  </w:style>
  <w:style w:type="paragraph" w:customStyle="1" w:styleId="afb">
    <w:name w:val="标准文件_正文英文图标题"/>
    <w:next w:val="afffff9"/>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6">
    <w:name w:val="发布部门"/>
    <w:next w:val="affff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pPr>
      <w:spacing w:before="180" w:line="180" w:lineRule="exact"/>
      <w:jc w:val="center"/>
    </w:pPr>
    <w:rPr>
      <w:rFonts w:ascii="宋体" w:hAnsi="Times New Roman"/>
      <w:sz w:val="21"/>
    </w:rPr>
  </w:style>
  <w:style w:type="paragraph" w:customStyle="1" w:styleId="afffffffb">
    <w:name w:val="封面标准文稿类别"/>
    <w:pPr>
      <w:spacing w:before="440" w:line="400" w:lineRule="exact"/>
      <w:jc w:val="center"/>
    </w:pPr>
    <w:rPr>
      <w:rFonts w:ascii="宋体" w:hAnsi="Times New Roman"/>
      <w:sz w:val="24"/>
    </w:rPr>
  </w:style>
  <w:style w:type="paragraph" w:customStyle="1" w:styleId="afffffffc">
    <w:name w:val="封面标准英文名称"/>
    <w:pPr>
      <w:widowControl w:val="0"/>
      <w:spacing w:line="360" w:lineRule="exact"/>
      <w:jc w:val="center"/>
    </w:pPr>
    <w:rPr>
      <w:rFonts w:ascii="Times New Roman" w:hAnsi="Times New Roman"/>
      <w:sz w:val="28"/>
    </w:rPr>
  </w:style>
  <w:style w:type="paragraph" w:customStyle="1" w:styleId="afffffffd">
    <w:name w:val="封面一致性程度标识"/>
    <w:pPr>
      <w:spacing w:before="440" w:line="440" w:lineRule="exact"/>
      <w:jc w:val="center"/>
    </w:pPr>
    <w:rPr>
      <w:rFonts w:ascii="Times New Roman" w:hAnsi="Times New Roman"/>
      <w:sz w:val="28"/>
    </w:rPr>
  </w:style>
  <w:style w:type="paragraph" w:customStyle="1" w:styleId="afffffffe">
    <w:name w:val="封面正文"/>
    <w:pPr>
      <w:jc w:val="both"/>
    </w:pPr>
    <w:rPr>
      <w:rFonts w:ascii="Times New Roman" w:hAnsi="Times New Roman"/>
    </w:rPr>
  </w:style>
  <w:style w:type="paragraph" w:customStyle="1" w:styleId="affffffff">
    <w:name w:val="附录二级无标题条"/>
    <w:basedOn w:val="afff5"/>
    <w:next w:val="affff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pPr>
      <w:outlineLvl w:val="4"/>
    </w:pPr>
  </w:style>
  <w:style w:type="paragraph" w:customStyle="1" w:styleId="affffffff1">
    <w:name w:val="附录四级无标题条"/>
    <w:basedOn w:val="affffffff0"/>
    <w:next w:val="afffff9"/>
    <w:pPr>
      <w:outlineLvl w:val="5"/>
    </w:pPr>
  </w:style>
  <w:style w:type="paragraph" w:customStyle="1" w:styleId="affffffff2">
    <w:name w:val="附录图"/>
    <w:next w:val="affff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3">
    <w:name w:val="附录五级无标题条"/>
    <w:basedOn w:val="affffffff1"/>
    <w:next w:val="afffff9"/>
    <w:pPr>
      <w:outlineLvl w:val="6"/>
    </w:pPr>
  </w:style>
  <w:style w:type="paragraph" w:customStyle="1" w:styleId="affffffff4">
    <w:name w:val="附录性质"/>
    <w:basedOn w:val="afff5"/>
    <w:pPr>
      <w:widowControl/>
      <w:adjustRightInd/>
      <w:jc w:val="center"/>
    </w:pPr>
    <w:rPr>
      <w:rFonts w:ascii="黑体" w:eastAsia="黑体"/>
    </w:rPr>
  </w:style>
  <w:style w:type="paragraph" w:customStyle="1" w:styleId="affffffff5">
    <w:name w:val="附录一级无标题条"/>
    <w:basedOn w:val="affffffb"/>
    <w:next w:val="afffff9"/>
    <w:pPr>
      <w:autoSpaceDN w:val="0"/>
      <w:outlineLvl w:val="2"/>
    </w:pPr>
    <w:rPr>
      <w:rFonts w:ascii="宋体" w:eastAsia="宋体" w:hAnsi="宋体"/>
    </w:rPr>
  </w:style>
  <w:style w:type="character" w:customStyle="1" w:styleId="affffffff6">
    <w:name w:val="个人答复风格"/>
    <w:rPr>
      <w:rFonts w:ascii="Arial" w:eastAsia="宋体" w:hAnsi="Arial" w:cs="Arial"/>
      <w:color w:val="auto"/>
      <w:spacing w:val="0"/>
      <w:sz w:val="20"/>
    </w:rPr>
  </w:style>
  <w:style w:type="character" w:customStyle="1" w:styleId="affffffff7">
    <w:name w:val="个人撰写风格"/>
    <w:rPr>
      <w:rFonts w:ascii="Arial" w:eastAsia="宋体" w:hAnsi="Arial" w:cs="Arial"/>
      <w:color w:val="auto"/>
      <w:spacing w:val="0"/>
      <w:sz w:val="20"/>
    </w:rPr>
  </w:style>
  <w:style w:type="paragraph" w:customStyle="1" w:styleId="affffffff8">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9">
    <w:name w:val="列项·"/>
    <w:basedOn w:val="afffff9"/>
    <w:pPr>
      <w:tabs>
        <w:tab w:val="left" w:pos="840"/>
      </w:tabs>
    </w:pPr>
  </w:style>
  <w:style w:type="paragraph" w:customStyle="1" w:styleId="affffffffa">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b">
    <w:name w:val="其他标准称谓"/>
    <w:pPr>
      <w:spacing w:line="0" w:lineRule="atLeast"/>
      <w:jc w:val="distribute"/>
    </w:pPr>
    <w:rPr>
      <w:rFonts w:ascii="黑体" w:eastAsia="黑体" w:hAnsi="宋体"/>
      <w:sz w:val="52"/>
    </w:rPr>
  </w:style>
  <w:style w:type="paragraph" w:customStyle="1" w:styleId="affffffffc">
    <w:name w:val="其他发布部门"/>
    <w:basedOn w:val="afffffff6"/>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d">
    <w:name w:val="实施日期"/>
    <w:basedOn w:val="afffffff7"/>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e">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9"/>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0">
    <w:name w:val="注:后续"/>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pPr>
      <w:ind w:leftChars="0" w:left="1406" w:firstLineChars="0" w:hanging="499"/>
    </w:pPr>
  </w:style>
  <w:style w:type="paragraph" w:customStyle="1" w:styleId="afffffffff2">
    <w:name w:val="标准文件_一级无标题"/>
    <w:basedOn w:val="affd"/>
    <w:qFormat/>
    <w:pPr>
      <w:spacing w:beforeLines="0" w:afterLines="0"/>
      <w:outlineLvl w:val="9"/>
    </w:pPr>
    <w:rPr>
      <w:rFonts w:ascii="宋体" w:eastAsia="宋体"/>
    </w:rPr>
  </w:style>
  <w:style w:type="paragraph" w:customStyle="1" w:styleId="afffffffff3">
    <w:name w:val="标准文件_五级无标题"/>
    <w:basedOn w:val="afff1"/>
    <w:qFormat/>
    <w:pPr>
      <w:spacing w:beforeLines="0" w:afterLines="0"/>
      <w:outlineLvl w:val="9"/>
    </w:pPr>
    <w:rPr>
      <w:rFonts w:ascii="宋体" w:eastAsia="宋体"/>
    </w:rPr>
  </w:style>
  <w:style w:type="paragraph" w:customStyle="1" w:styleId="afffffffff4">
    <w:name w:val="标准文件_三级无标题"/>
    <w:basedOn w:val="afff"/>
    <w:qFormat/>
    <w:pPr>
      <w:spacing w:beforeLines="0" w:afterLines="0"/>
      <w:outlineLvl w:val="9"/>
    </w:pPr>
    <w:rPr>
      <w:rFonts w:ascii="宋体" w:eastAsia="宋体"/>
    </w:rPr>
  </w:style>
  <w:style w:type="paragraph" w:customStyle="1" w:styleId="afffffffff5">
    <w:name w:val="标准文件_二级无标题"/>
    <w:basedOn w:val="affe"/>
    <w:qFormat/>
    <w:pPr>
      <w:spacing w:beforeLines="0" w:afterLines="0"/>
      <w:outlineLvl w:val="9"/>
    </w:pPr>
    <w:rPr>
      <w:rFonts w:ascii="宋体" w:eastAsia="宋体"/>
    </w:rPr>
  </w:style>
  <w:style w:type="paragraph" w:customStyle="1" w:styleId="afffffffff6">
    <w:name w:val="标准_四级无标题"/>
    <w:basedOn w:val="afff0"/>
    <w:next w:val="afffff9"/>
    <w:qFormat/>
    <w:rPr>
      <w:rFonts w:eastAsia="宋体"/>
    </w:rPr>
  </w:style>
  <w:style w:type="paragraph" w:customStyle="1" w:styleId="afffffffff7">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9"/>
    <w:qFormat/>
    <w:pPr>
      <w:numPr>
        <w:numId w:val="23"/>
      </w:numPr>
      <w:ind w:firstLineChars="0" w:firstLine="0"/>
    </w:pPr>
    <w:rPr>
      <w:rFonts w:ascii="Times New Roman" w:cs="Arial"/>
      <w:szCs w:val="28"/>
    </w:rPr>
  </w:style>
  <w:style w:type="paragraph" w:customStyle="1" w:styleId="ae">
    <w:name w:val="标准文件_小写罗马数字编号列项"/>
    <w:basedOn w:val="afffff9"/>
    <w:pPr>
      <w:numPr>
        <w:numId w:val="24"/>
      </w:numPr>
      <w:ind w:firstLineChars="0" w:firstLine="0"/>
    </w:pPr>
    <w:rPr>
      <w:rFonts w:cs="Arial"/>
      <w:szCs w:val="28"/>
    </w:rPr>
  </w:style>
  <w:style w:type="paragraph" w:customStyle="1" w:styleId="afffffffff8">
    <w:name w:val="标准文件_附录标题"/>
    <w:basedOn w:val="aff3"/>
    <w:qFormat/>
    <w:pPr>
      <w:numPr>
        <w:numId w:val="0"/>
      </w:numPr>
      <w:spacing w:after="280"/>
      <w:outlineLvl w:val="9"/>
    </w:pPr>
  </w:style>
  <w:style w:type="paragraph" w:customStyle="1" w:styleId="afffffffff9">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9"/>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a">
    <w:name w:val="标准文件_索引字母"/>
    <w:next w:val="afffff9"/>
    <w:qFormat/>
    <w:pPr>
      <w:jc w:val="center"/>
    </w:pPr>
    <w:rPr>
      <w:rFonts w:ascii="宋体" w:eastAsia="Times New Roman" w:hAnsi="宋体"/>
      <w:b/>
      <w:kern w:val="2"/>
      <w:sz w:val="21"/>
    </w:rPr>
  </w:style>
  <w:style w:type="paragraph" w:customStyle="1" w:styleId="afffffffffb">
    <w:name w:val="标准文件_附录前"/>
    <w:next w:val="afffff9"/>
    <w:qFormat/>
    <w:pPr>
      <w:spacing w:line="20" w:lineRule="atLeast"/>
      <w:ind w:firstLine="200"/>
    </w:pPr>
    <w:rPr>
      <w:rFonts w:ascii="宋体" w:hAnsi="宋体"/>
      <w:kern w:val="2"/>
      <w:sz w:val="10"/>
    </w:rPr>
  </w:style>
  <w:style w:type="paragraph" w:customStyle="1" w:styleId="afffffffffc">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d">
    <w:name w:val="标准文件_表格"/>
    <w:basedOn w:val="afffff9"/>
    <w:qFormat/>
    <w:pPr>
      <w:ind w:firstLineChars="0" w:firstLine="0"/>
      <w:jc w:val="center"/>
    </w:pPr>
    <w:rPr>
      <w:sz w:val="18"/>
    </w:rPr>
  </w:style>
  <w:style w:type="paragraph" w:customStyle="1" w:styleId="afff2">
    <w:name w:val="标准文件_注："/>
    <w:next w:val="afffff9"/>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e"/>
    <w:pPr>
      <w:widowControl w:val="0"/>
      <w:numPr>
        <w:numId w:val="28"/>
      </w:numPr>
      <w:jc w:val="both"/>
    </w:pPr>
    <w:rPr>
      <w:rFonts w:ascii="宋体" w:hAnsi="Times New Roman"/>
      <w:sz w:val="18"/>
      <w:szCs w:val="18"/>
    </w:rPr>
  </w:style>
  <w:style w:type="paragraph" w:customStyle="1" w:styleId="afffffffffe">
    <w:name w:val="标准文件_示例内容"/>
    <w:basedOn w:val="afffff9"/>
    <w:qFormat/>
    <w:pPr>
      <w:ind w:firstLine="420"/>
    </w:pPr>
    <w:rPr>
      <w:sz w:val="18"/>
    </w:rPr>
  </w:style>
  <w:style w:type="paragraph" w:customStyle="1" w:styleId="afa">
    <w:name w:val="标准文件_示例×："/>
    <w:basedOn w:val="afff5"/>
    <w:next w:val="afffffffff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9"/>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6"/>
    <w:uiPriority w:val="99"/>
    <w:semiHidden/>
    <w:rPr>
      <w:color w:val="808080"/>
    </w:rPr>
  </w:style>
  <w:style w:type="paragraph" w:customStyle="1" w:styleId="2">
    <w:name w:val="标准文件_二级项2"/>
    <w:basedOn w:val="afffff9"/>
    <w:qFormat/>
    <w:pPr>
      <w:numPr>
        <w:ilvl w:val="1"/>
        <w:numId w:val="21"/>
      </w:numPr>
      <w:ind w:firstLineChars="0" w:firstLine="0"/>
    </w:pPr>
  </w:style>
  <w:style w:type="paragraph" w:customStyle="1" w:styleId="21">
    <w:name w:val="标准文件_三级项2"/>
    <w:basedOn w:val="afffff9"/>
    <w:qFormat/>
    <w:pPr>
      <w:numPr>
        <w:numId w:val="30"/>
      </w:numPr>
      <w:spacing w:line="300" w:lineRule="exact"/>
      <w:ind w:firstLineChars="0"/>
    </w:pPr>
    <w:rPr>
      <w:rFonts w:ascii="Times New Roman"/>
    </w:rPr>
  </w:style>
  <w:style w:type="paragraph" w:customStyle="1" w:styleId="20">
    <w:name w:val="标准文件_一级项2"/>
    <w:basedOn w:val="afffff9"/>
    <w:qFormat/>
    <w:pPr>
      <w:numPr>
        <w:numId w:val="31"/>
      </w:numPr>
      <w:spacing w:line="300" w:lineRule="exact"/>
      <w:ind w:firstLineChars="0"/>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6"/>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pPr>
      <w:framePr w:w="3997" w:h="471" w:hRule="exact" w:hSpace="0" w:vSpace="181" w:wrap="around" w:vAnchor="page" w:hAnchor="page" w:x="1419" w:y="14097"/>
    </w:pPr>
  </w:style>
  <w:style w:type="paragraph" w:customStyle="1" w:styleId="affffffffff5">
    <w:name w:val="其他实施日期"/>
    <w:basedOn w:val="affffffffd"/>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uto"/>
      <w:spacing w:before="57"/>
    </w:pPr>
    <w:rPr>
      <w:sz w:val="21"/>
    </w:rPr>
  </w:style>
  <w:style w:type="paragraph" w:customStyle="1" w:styleId="affffffffff8">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9"/>
    <w:next w:val="afffff9"/>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9"/>
    <w:next w:val="afffff9"/>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9"/>
    <w:next w:val="afffff9"/>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9"/>
    <w:next w:val="afffff9"/>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9"/>
    <w:next w:val="afffff9"/>
    <w:qFormat/>
    <w:pPr>
      <w:numPr>
        <w:ilvl w:val="5"/>
        <w:numId w:val="8"/>
      </w:numPr>
      <w:spacing w:beforeLines="50" w:afterLines="50"/>
      <w:ind w:firstLineChars="0"/>
    </w:pPr>
    <w:rPr>
      <w:rFonts w:ascii="黑体" w:eastAsia="黑体"/>
    </w:rPr>
  </w:style>
  <w:style w:type="paragraph" w:customStyle="1" w:styleId="affffffffff9">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a">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b">
    <w:name w:val="标准文件_索引项"/>
    <w:basedOn w:val="afffff9"/>
    <w:next w:val="afffff9"/>
    <w:qFormat/>
    <w:pPr>
      <w:tabs>
        <w:tab w:val="right" w:leader="dot" w:pos="9356"/>
      </w:tabs>
      <w:ind w:left="210" w:firstLineChars="0" w:hanging="210"/>
      <w:jc w:val="left"/>
    </w:pPr>
  </w:style>
  <w:style w:type="paragraph" w:customStyle="1" w:styleId="affffffffffc">
    <w:name w:val="标准文件_附录一级无标题"/>
    <w:basedOn w:val="aff4"/>
    <w:qFormat/>
    <w:pPr>
      <w:spacing w:beforeLines="0" w:afterLines="0" w:line="276" w:lineRule="auto"/>
      <w:outlineLvl w:val="9"/>
    </w:pPr>
    <w:rPr>
      <w:rFonts w:ascii="宋体" w:eastAsia="宋体"/>
    </w:rPr>
  </w:style>
  <w:style w:type="paragraph" w:customStyle="1" w:styleId="affffffffffd">
    <w:name w:val="标准文件_附录二级无标题"/>
    <w:basedOn w:val="aff5"/>
    <w:pPr>
      <w:spacing w:beforeLines="0" w:afterLines="0" w:line="276" w:lineRule="auto"/>
      <w:outlineLvl w:val="9"/>
    </w:pPr>
    <w:rPr>
      <w:rFonts w:ascii="宋体" w:eastAsia="宋体"/>
    </w:rPr>
  </w:style>
  <w:style w:type="paragraph" w:customStyle="1" w:styleId="affffffffffe">
    <w:name w:val="标准文件_附录三级无标题"/>
    <w:basedOn w:val="aff6"/>
    <w:qFormat/>
    <w:pPr>
      <w:spacing w:beforeLines="0" w:afterLines="0" w:line="276" w:lineRule="auto"/>
      <w:outlineLvl w:val="9"/>
    </w:pPr>
    <w:rPr>
      <w:rFonts w:ascii="宋体" w:eastAsia="宋体"/>
    </w:rPr>
  </w:style>
  <w:style w:type="paragraph" w:customStyle="1" w:styleId="afffffffffff">
    <w:name w:val="标准文件_附录四级无标题"/>
    <w:basedOn w:val="aff7"/>
    <w:qFormat/>
    <w:pPr>
      <w:spacing w:beforeLines="0" w:afterLines="0" w:line="276" w:lineRule="auto"/>
      <w:outlineLvl w:val="9"/>
    </w:pPr>
    <w:rPr>
      <w:rFonts w:ascii="宋体" w:eastAsia="宋体"/>
    </w:rPr>
  </w:style>
  <w:style w:type="paragraph" w:customStyle="1" w:styleId="afffffffffff0">
    <w:name w:val="标准文件_附录五级无标题"/>
    <w:basedOn w:val="aff8"/>
    <w:qFormat/>
    <w:pPr>
      <w:spacing w:beforeLines="0" w:afterLines="0" w:line="276" w:lineRule="auto"/>
      <w:outlineLvl w:val="9"/>
    </w:pPr>
    <w:rPr>
      <w:rFonts w:ascii="宋体" w:eastAsia="宋体"/>
    </w:rPr>
  </w:style>
  <w:style w:type="paragraph" w:customStyle="1" w:styleId="afffffffffff1">
    <w:name w:val="标准文件_引言一级无标题"/>
    <w:basedOn w:val="a7"/>
    <w:next w:val="afffff9"/>
    <w:qFormat/>
    <w:pPr>
      <w:spacing w:beforeLines="0" w:afterLines="0" w:line="276" w:lineRule="auto"/>
    </w:pPr>
    <w:rPr>
      <w:rFonts w:ascii="宋体" w:eastAsia="宋体"/>
    </w:rPr>
  </w:style>
  <w:style w:type="paragraph" w:customStyle="1" w:styleId="afffffffffff2">
    <w:name w:val="标准文件_引言二级无标题"/>
    <w:basedOn w:val="a8"/>
    <w:next w:val="afffff9"/>
    <w:qFormat/>
    <w:pPr>
      <w:spacing w:beforeLines="0" w:afterLines="0" w:line="276" w:lineRule="auto"/>
    </w:pPr>
    <w:rPr>
      <w:rFonts w:ascii="宋体" w:eastAsia="宋体"/>
    </w:rPr>
  </w:style>
  <w:style w:type="paragraph" w:customStyle="1" w:styleId="afffffffffff3">
    <w:name w:val="标准文件_引言三级无标题"/>
    <w:basedOn w:val="a9"/>
    <w:qFormat/>
    <w:pPr>
      <w:spacing w:beforeLines="0" w:afterLines="0" w:line="276" w:lineRule="auto"/>
    </w:pPr>
    <w:rPr>
      <w:rFonts w:ascii="宋体" w:eastAsia="宋体"/>
    </w:rPr>
  </w:style>
  <w:style w:type="paragraph" w:customStyle="1" w:styleId="afffffffffff4">
    <w:name w:val="标准文件_引言四级无标题"/>
    <w:basedOn w:val="aa"/>
    <w:next w:val="afffff9"/>
    <w:qFormat/>
    <w:pPr>
      <w:spacing w:beforeLines="0" w:afterLines="0" w:line="276" w:lineRule="auto"/>
    </w:pPr>
    <w:rPr>
      <w:rFonts w:ascii="宋体" w:eastAsia="宋体"/>
    </w:rPr>
  </w:style>
  <w:style w:type="paragraph" w:customStyle="1" w:styleId="afffffffffff5">
    <w:name w:val="标准文件_引言五级无标题"/>
    <w:basedOn w:val="ab"/>
    <w:next w:val="afffff9"/>
    <w:qFormat/>
    <w:pPr>
      <w:spacing w:beforeLines="0" w:afterLines="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Chars="200" w:left="400" w:hangingChars="2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d">
    <w:name w:val="发布"/>
    <w:basedOn w:val="afff6"/>
    <w:qFormat/>
    <w:rPr>
      <w:rFonts w:ascii="黑体" w:eastAsia="黑体"/>
      <w:spacing w:val="85"/>
      <w:w w:val="100"/>
      <w:position w:val="3"/>
      <w:sz w:val="28"/>
      <w:szCs w:val="28"/>
    </w:rPr>
  </w:style>
  <w:style w:type="character" w:customStyle="1" w:styleId="afffb">
    <w:name w:val="文档结构图 字符"/>
    <w:basedOn w:val="afff6"/>
    <w:link w:val="afffa"/>
    <w:uiPriority w:val="99"/>
    <w:semiHidden/>
    <w:qFormat/>
    <w:rPr>
      <w:rFonts w:ascii="宋体"/>
      <w:kern w:val="2"/>
      <w:sz w:val="18"/>
      <w:szCs w:val="18"/>
    </w:rPr>
  </w:style>
  <w:style w:type="character" w:styleId="afffffffffffe">
    <w:name w:val="annotation reference"/>
    <w:basedOn w:val="afff6"/>
    <w:uiPriority w:val="99"/>
    <w:semiHidden/>
    <w:unhideWhenUsed/>
    <w:rPr>
      <w:sz w:val="21"/>
      <w:szCs w:val="21"/>
    </w:rPr>
  </w:style>
  <w:style w:type="paragraph" w:styleId="affffffffffff">
    <w:name w:val="Revision"/>
    <w:hidden/>
    <w:uiPriority w:val="99"/>
    <w:unhideWhenUsed/>
    <w:rsid w:val="007D225D"/>
    <w:rPr>
      <w:kern w:val="2"/>
      <w:sz w:val="21"/>
      <w:szCs w:val="21"/>
    </w:rPr>
  </w:style>
  <w:style w:type="character" w:customStyle="1" w:styleId="afffd">
    <w:name w:val="批注文字 字符"/>
    <w:basedOn w:val="afff6"/>
    <w:link w:val="afffc"/>
    <w:uiPriority w:val="99"/>
    <w:semiHidden/>
    <w:rsid w:val="007D225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B5941AB7134706AC5A4D327FFD95FC"/>
        <w:category>
          <w:name w:val="常规"/>
          <w:gallery w:val="placeholder"/>
        </w:category>
        <w:types>
          <w:type w:val="bbPlcHdr"/>
        </w:types>
        <w:behaviors>
          <w:behavior w:val="content"/>
        </w:behaviors>
        <w:guid w:val="{B2FEEE45-9BC9-4FDF-9D16-B56A03654BF8}"/>
      </w:docPartPr>
      <w:docPartBody>
        <w:p w:rsidR="00481C8C" w:rsidRDefault="00000000">
          <w:pPr>
            <w:pStyle w:val="E7B5941AB7134706AC5A4D327FFD95FC"/>
            <w:rPr>
              <w:rFonts w:hint="eastAsia"/>
            </w:rPr>
          </w:pPr>
          <w:r>
            <w:rPr>
              <w:rStyle w:val="a3"/>
              <w:rFonts w:hint="eastAsia"/>
            </w:rPr>
            <w:t>单击或点击此处输入文字。</w:t>
          </w:r>
        </w:p>
      </w:docPartBody>
    </w:docPart>
    <w:docPart>
      <w:docPartPr>
        <w:name w:val="E9F4460740244AB1B9F7E120617021BA"/>
        <w:category>
          <w:name w:val="常规"/>
          <w:gallery w:val="placeholder"/>
        </w:category>
        <w:types>
          <w:type w:val="bbPlcHdr"/>
        </w:types>
        <w:behaviors>
          <w:behavior w:val="content"/>
        </w:behaviors>
        <w:guid w:val="{0CF52738-C6C2-46D8-ABC7-636FF51DE325}"/>
      </w:docPartPr>
      <w:docPartBody>
        <w:p w:rsidR="00481C8C" w:rsidRDefault="00000000">
          <w:pPr>
            <w:pStyle w:val="E9F4460740244AB1B9F7E120617021BA"/>
            <w:rPr>
              <w:rFonts w:hint="eastAsia"/>
            </w:rPr>
          </w:pPr>
          <w:r>
            <w:rPr>
              <w:rStyle w:val="a3"/>
              <w:rFonts w:hint="eastAsia"/>
            </w:rPr>
            <w:t>选择一项。</w:t>
          </w:r>
        </w:p>
      </w:docPartBody>
    </w:docPart>
    <w:docPart>
      <w:docPartPr>
        <w:name w:val="02657BFB55CD430CAE4D81BDC8C085AF"/>
        <w:category>
          <w:name w:val="常规"/>
          <w:gallery w:val="placeholder"/>
        </w:category>
        <w:types>
          <w:type w:val="bbPlcHdr"/>
        </w:types>
        <w:behaviors>
          <w:behavior w:val="content"/>
        </w:behaviors>
        <w:guid w:val="{115CA2E5-2751-48C3-B3E0-85657E5F54A7}"/>
      </w:docPartPr>
      <w:docPartBody>
        <w:p w:rsidR="00481C8C" w:rsidRDefault="00000000">
          <w:pPr>
            <w:pStyle w:val="02657BFB55CD430CAE4D81BDC8C085AF"/>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F0668E"/>
    <w:rsid w:val="003B1644"/>
    <w:rsid w:val="00481C8C"/>
    <w:rsid w:val="004A17EA"/>
    <w:rsid w:val="006107AC"/>
    <w:rsid w:val="006A4E99"/>
    <w:rsid w:val="00983E47"/>
    <w:rsid w:val="00985FD7"/>
    <w:rsid w:val="00A74DC7"/>
    <w:rsid w:val="00BE0F3E"/>
    <w:rsid w:val="00C27DB2"/>
    <w:rsid w:val="00EE3023"/>
    <w:rsid w:val="00F0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7B5941AB7134706AC5A4D327FFD95FC">
    <w:name w:val="E7B5941AB7134706AC5A4D327FFD95FC"/>
    <w:pPr>
      <w:widowControl w:val="0"/>
      <w:jc w:val="both"/>
    </w:pPr>
    <w:rPr>
      <w:kern w:val="2"/>
      <w:sz w:val="21"/>
      <w:szCs w:val="22"/>
    </w:rPr>
  </w:style>
  <w:style w:type="paragraph" w:customStyle="1" w:styleId="E9F4460740244AB1B9F7E120617021BA">
    <w:name w:val="E9F4460740244AB1B9F7E120617021BA"/>
    <w:qFormat/>
    <w:pPr>
      <w:widowControl w:val="0"/>
      <w:jc w:val="both"/>
    </w:pPr>
    <w:rPr>
      <w:kern w:val="2"/>
      <w:sz w:val="21"/>
      <w:szCs w:val="22"/>
    </w:rPr>
  </w:style>
  <w:style w:type="paragraph" w:customStyle="1" w:styleId="02657BFB55CD430CAE4D81BDC8C085AF">
    <w:name w:val="02657BFB55CD430CAE4D81BDC8C085A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TotalTime>
  <Pages>7</Pages>
  <Words>1692</Words>
  <Characters>2014</Characters>
  <Application>Microsoft Office Word</Application>
  <DocSecurity>0</DocSecurity>
  <Lines>143</Lines>
  <Paragraphs>205</Paragraphs>
  <ScaleCrop>false</ScaleCrop>
  <Company>PCMI</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nick</dc:creator>
  <dc:description>&lt;config cover="true" show_menu="true" version="1.0.0" doctype="SDKXY"&gt;_x000d_
&lt;/config&gt;</dc:description>
  <cp:lastModifiedBy>chen zhang</cp:lastModifiedBy>
  <cp:revision>2</cp:revision>
  <cp:lastPrinted>2021-02-02T08:22:00Z</cp:lastPrinted>
  <dcterms:created xsi:type="dcterms:W3CDTF">2025-08-08T07:49:00Z</dcterms:created>
  <dcterms:modified xsi:type="dcterms:W3CDTF">2025-08-08T07:49:00Z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eyJoZGlkIjoiMTgwMzhjN2Y1OWQzMWYxYzg5ZmJlNmI2ZGE2YTdjNWEiLCJ1c2VySWQiOiIzMzk1Nzc4MTgifQ==</vt:lpwstr>
  </property>
  <property fmtid="{D5CDD505-2E9C-101B-9397-08002B2CF9AE}" pid="15" name="KSOProductBuildVer">
    <vt:lpwstr>2052-12.1.0.22215</vt:lpwstr>
  </property>
  <property fmtid="{D5CDD505-2E9C-101B-9397-08002B2CF9AE}" pid="16" name="ICV">
    <vt:lpwstr>87F290F4463C410AA55FCC5A4A6D1FE8_13</vt:lpwstr>
  </property>
</Properties>
</file>