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5A7B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A4BD3F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45F24611">
      <w:pPr>
        <w:spacing w:line="600" w:lineRule="exact"/>
        <w:jc w:val="center"/>
        <w:rPr>
          <w:rFonts w:ascii="方正小标宋简体" w:hAnsi="方正小标宋简体" w:eastAsia="方正小标宋简体" w:cs="华文仿宋"/>
          <w:sz w:val="44"/>
          <w:szCs w:val="32"/>
        </w:rPr>
      </w:pPr>
      <w:bookmarkStart w:id="0" w:name="_GoBack"/>
      <w:r>
        <w:rPr>
          <w:rFonts w:hint="eastAsia" w:ascii="方正小标宋简体" w:hAnsi="方正小标宋简体" w:eastAsia="方正小标宋简体" w:cs="华文仿宋"/>
          <w:sz w:val="44"/>
          <w:szCs w:val="32"/>
          <w:lang w:eastAsia="zh-CN"/>
        </w:rPr>
        <w:t>拟</w:t>
      </w:r>
      <w:r>
        <w:rPr>
          <w:rFonts w:hint="eastAsia" w:ascii="方正小标宋简体" w:hAnsi="方正小标宋简体" w:eastAsia="方正小标宋简体" w:cs="华文仿宋"/>
          <w:sz w:val="44"/>
          <w:szCs w:val="32"/>
        </w:rPr>
        <w:t>废止</w:t>
      </w:r>
      <w:r>
        <w:rPr>
          <w:rFonts w:ascii="方正小标宋简体" w:hAnsi="方正小标宋简体" w:eastAsia="方正小标宋简体" w:cs="华文仿宋"/>
          <w:sz w:val="44"/>
          <w:szCs w:val="32"/>
        </w:rPr>
        <w:t>山东省</w:t>
      </w:r>
      <w:r>
        <w:rPr>
          <w:rFonts w:hint="eastAsia" w:ascii="方正小标宋简体" w:hAnsi="方正小标宋简体" w:eastAsia="方正小标宋简体" w:cs="华文仿宋"/>
          <w:sz w:val="44"/>
          <w:szCs w:val="32"/>
        </w:rPr>
        <w:t>地方标准目录</w:t>
      </w:r>
    </w:p>
    <w:bookmarkEnd w:id="0"/>
    <w:tbl>
      <w:tblPr>
        <w:tblStyle w:val="3"/>
        <w:tblW w:w="5326" w:type="pct"/>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2471"/>
        <w:gridCol w:w="5852"/>
      </w:tblGrid>
      <w:tr w14:paraId="40AA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49C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813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标准编号</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A5A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标准名称</w:t>
            </w:r>
          </w:p>
        </w:tc>
      </w:tr>
      <w:tr w14:paraId="61A2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9B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6F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4196-2020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07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电梯安全公共信息服务平台数据交换技术规范</w:t>
            </w:r>
          </w:p>
        </w:tc>
      </w:tr>
      <w:tr w14:paraId="6053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F3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C9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3450-2018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64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电梯应急处置服务平台数据归集规则</w:t>
            </w:r>
          </w:p>
        </w:tc>
      </w:tr>
      <w:tr w14:paraId="4B1B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1F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35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4281-2020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D7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场（厂）内专用机动车辆使用安全风险分级管控和事故隐患排查治理体系建设实施指南</w:t>
            </w:r>
          </w:p>
        </w:tc>
      </w:tr>
      <w:tr w14:paraId="68AD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47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60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3887-2020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D4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起重机械使用安全风险分级管控和事故隐患排查治理体系建设实施指南</w:t>
            </w:r>
          </w:p>
        </w:tc>
      </w:tr>
      <w:tr w14:paraId="67AD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B3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85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3886-2020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31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有机热载体锅炉使用安全风险分级管控和隐患排查治理体系建设实施指南</w:t>
            </w:r>
          </w:p>
        </w:tc>
      </w:tr>
      <w:tr w14:paraId="5DFD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77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19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3885-2020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C1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动式压力容器使用和充装安全风险分级管控和隐患排查治理体系建设实施指南</w:t>
            </w:r>
          </w:p>
        </w:tc>
      </w:tr>
      <w:tr w14:paraId="0B72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9C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E2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3883-2020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EF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大型游乐设施使用安全风险分级管控和事故隐患排查治理体系建设实施指南</w:t>
            </w:r>
          </w:p>
        </w:tc>
      </w:tr>
      <w:tr w14:paraId="1579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56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92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3455-2018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48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固定式压力容器使用安全风险分级管控和事故隐患排查治理体系建设实施指南</w:t>
            </w:r>
          </w:p>
        </w:tc>
      </w:tr>
      <w:tr w14:paraId="7C33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8F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15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3453-2018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74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气瓶充装安全风险分级管控和事故隐患排查治理体系建设实施指南</w:t>
            </w:r>
          </w:p>
        </w:tc>
      </w:tr>
      <w:tr w14:paraId="5FFF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7F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15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3454-2018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D4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客运索道使用安全风险分级管控和事故隐患排查治理体系建设实施指南</w:t>
            </w:r>
          </w:p>
        </w:tc>
      </w:tr>
      <w:tr w14:paraId="2983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A2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694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3452-2018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7D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电梯使用安全风险分级管控和事故隐患排查治理体系建设实施指南</w:t>
            </w:r>
          </w:p>
        </w:tc>
      </w:tr>
      <w:tr w14:paraId="7904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C3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B8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4283-2020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FB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涉氨制冷特种设备安全双重预防体系建设实施指南</w:t>
            </w:r>
          </w:p>
        </w:tc>
      </w:tr>
      <w:tr w14:paraId="2677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3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B1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3884-2020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16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医用空气加压氧舱安全风险分级管控和事故隐患排查治理体系建设实施指南</w:t>
            </w:r>
          </w:p>
        </w:tc>
      </w:tr>
      <w:tr w14:paraId="6307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5A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03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3456.2-2018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83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重大活动特种设备保障性检验导则　第2部分：电梯</w:t>
            </w:r>
          </w:p>
        </w:tc>
      </w:tr>
      <w:tr w14:paraId="3EC0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41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73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3456.3-2018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76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重大活动特种设备保障性检验导则　第3部分：起重机械</w:t>
            </w:r>
          </w:p>
        </w:tc>
      </w:tr>
      <w:tr w14:paraId="3CA4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07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28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3456.4-2018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DB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重大活动特种设备保障性检验导则　第4部分：场（厂）内专用机动车辆</w:t>
            </w:r>
          </w:p>
        </w:tc>
      </w:tr>
      <w:tr w14:paraId="2E93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38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A9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3456.5-2018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35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重大活动特种设备保障性检验导则　第5部分：工业锅炉</w:t>
            </w:r>
          </w:p>
        </w:tc>
      </w:tr>
      <w:tr w14:paraId="4E0F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1C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52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3456.6-2018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07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重大活动特种设备保障性检验导则　第6部分：固定式压力容器</w:t>
            </w:r>
          </w:p>
        </w:tc>
      </w:tr>
      <w:tr w14:paraId="4E6C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C6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D7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3456.7-2018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CE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重大活动特种设备保障性检验导则　第7部分：工业管道</w:t>
            </w:r>
          </w:p>
        </w:tc>
      </w:tr>
      <w:tr w14:paraId="4E52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BB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15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3456.8-2018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FF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重大活动特种设备保障性检验导则　第8部分：大型游乐设施</w:t>
            </w:r>
          </w:p>
        </w:tc>
      </w:tr>
      <w:tr w14:paraId="75D8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25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73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3456.9-2018</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CC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重大活动特种设备保障性检验导则　第9部分：客运索道</w:t>
            </w:r>
          </w:p>
        </w:tc>
      </w:tr>
      <w:tr w14:paraId="00D5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43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A7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4451.8-2023</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7B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特种设备突发事件应急处置技术指南  第8部分：移动式压力容器</w:t>
            </w:r>
          </w:p>
        </w:tc>
      </w:tr>
      <w:tr w14:paraId="0B82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F0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83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4610-2023</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02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在用超高压水晶釜安全运行评估技术规范</w:t>
            </w:r>
          </w:p>
        </w:tc>
      </w:tr>
      <w:tr w14:paraId="0048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1A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A1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4611-2023</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78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在用铸铁烘缸安全运行评估技术规范</w:t>
            </w:r>
          </w:p>
        </w:tc>
      </w:tr>
      <w:tr w14:paraId="330A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22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A0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4608-2023</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BA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碱回收锅炉安全运行评估技术规范</w:t>
            </w:r>
          </w:p>
        </w:tc>
      </w:tr>
      <w:tr w14:paraId="3ABB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73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D8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4344-2021</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D0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钢-水重力热管换热器安全运行技术要求</w:t>
            </w:r>
          </w:p>
        </w:tc>
      </w:tr>
      <w:tr w14:paraId="4C87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1F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AE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3698.17-2022</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6C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第17部分：房产经纪机构</w:t>
            </w:r>
          </w:p>
        </w:tc>
      </w:tr>
      <w:tr w14:paraId="3739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27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BE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3698.16-2022</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0E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第16部分：汽车维修经营者</w:t>
            </w:r>
          </w:p>
        </w:tc>
      </w:tr>
      <w:tr w14:paraId="6822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31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0E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3698.15-2022</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DA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第15部分：家用汽车销售经营者</w:t>
            </w:r>
          </w:p>
        </w:tc>
      </w:tr>
      <w:tr w14:paraId="754D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96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71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3698.14-2021</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F6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第14部分：消费维权服务站</w:t>
            </w:r>
          </w:p>
        </w:tc>
      </w:tr>
      <w:tr w14:paraId="30F1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97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4D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3698.13-2021</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46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第13部分：校外培训机构</w:t>
            </w:r>
          </w:p>
        </w:tc>
      </w:tr>
      <w:tr w14:paraId="2A62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7D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D1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3698.12-2021</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75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第12部分：通信服务经营者</w:t>
            </w:r>
          </w:p>
        </w:tc>
      </w:tr>
      <w:tr w14:paraId="0BFB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8D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10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3698.11-2021</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88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第11部分：物业服务企业</w:t>
            </w:r>
          </w:p>
        </w:tc>
      </w:tr>
      <w:tr w14:paraId="20A3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1E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5C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3698.10-2021</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D3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第10部分：药店</w:t>
            </w:r>
          </w:p>
        </w:tc>
      </w:tr>
      <w:tr w14:paraId="4115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0A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2D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3698.9-2021</w:t>
            </w:r>
          </w:p>
        </w:tc>
        <w:tc>
          <w:tcPr>
            <w:tcW w:w="3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71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第9部分：景区</w:t>
            </w:r>
          </w:p>
        </w:tc>
      </w:tr>
      <w:tr w14:paraId="12A1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AB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3D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3698.8-2021</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0B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第8部分：街区</w:t>
            </w:r>
          </w:p>
        </w:tc>
      </w:tr>
      <w:tr w14:paraId="4E1A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43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D7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3698.7-2020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D2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第7部分：乡村</w:t>
            </w:r>
          </w:p>
        </w:tc>
      </w:tr>
      <w:tr w14:paraId="0C1D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3D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0A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3698.6-2020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CE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第6部分：农贸市场</w:t>
            </w:r>
          </w:p>
        </w:tc>
      </w:tr>
      <w:tr w14:paraId="1678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02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68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3698.5-2020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C2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第5部分：专业市场</w:t>
            </w:r>
          </w:p>
        </w:tc>
      </w:tr>
      <w:tr w14:paraId="11AB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C5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FF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3698.4-2020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66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第4部分：电子商务经营者</w:t>
            </w:r>
          </w:p>
        </w:tc>
      </w:tr>
      <w:tr w14:paraId="0C85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6B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E6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3698.3-2020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7F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第3部分：商店</w:t>
            </w:r>
          </w:p>
        </w:tc>
      </w:tr>
      <w:tr w14:paraId="73E7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22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7A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DB37/T 3698.2-2020</w:t>
            </w:r>
          </w:p>
        </w:tc>
        <w:tc>
          <w:tcPr>
            <w:tcW w:w="3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7C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放心消费示范单位创建指南　第2部分：商场</w:t>
            </w:r>
          </w:p>
        </w:tc>
      </w:tr>
    </w:tbl>
    <w:p w14:paraId="57BD52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D289B"/>
    <w:rsid w:val="03BD2B1A"/>
    <w:rsid w:val="29167977"/>
    <w:rsid w:val="3DED289B"/>
    <w:rsid w:val="4EA7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3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山东省工商局</Company>
  <Pages>2</Pages>
  <Words>2743</Words>
  <Characters>4704</Characters>
  <Lines>0</Lines>
  <Paragraphs>0</Paragraphs>
  <TotalTime>4</TotalTime>
  <ScaleCrop>false</ScaleCrop>
  <LinksUpToDate>false</LinksUpToDate>
  <CharactersWithSpaces>4892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2025-06-20T00:25:00Z</dcterms:created>
  <dc:creator>Zby</dc:creator>
  <cp:lastModifiedBy>Zby</cp:lastModifiedBy>
  <dcterms:modified xsi:type="dcterms:W3CDTF">2025-08-11T07:48:14Z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C4F02FF94086496BBBF4C618CA7B30F9_11</vt:lpwstr>
  </property>
  <property fmtid="{D5CDD505-2E9C-101B-9397-08002B2CF9AE}" pid="4" name="KSOTemplateDocerSaveRecord">
    <vt:lpwstr>eyJoZGlkIjoiMjhkMmUyODg4MDkyZDQ0OGRjNjJiNjM3NTk3YTQ3MWEiLCJ1c2VySWQiOiI3ODE4OTMyODIifQ==</vt:lpwstr>
  </property>
</Properties>
</file>