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066BA">
      <w:pPr>
        <w:pStyle w:val="17"/>
        <w:framePr w:w="2219" w:wrap="around" w:vAnchor="page" w:hAnchor="page" w:x="1378" w:y="621"/>
        <w:rPr>
          <w:rFonts w:ascii="Times New Roman"/>
          <w:color w:val="auto"/>
        </w:rPr>
      </w:pPr>
      <w:r>
        <w:rPr>
          <w:rFonts w:ascii="Times New Roman"/>
          <w:color w:val="auto"/>
        </w:rPr>
        <w:t>ICS</w:t>
      </w:r>
      <w:r>
        <w:rPr>
          <w:rFonts w:ascii="Times New Roman" w:eastAsiaTheme="minorEastAsia"/>
          <w:color w:val="auto"/>
          <w:sz w:val="15"/>
          <w:szCs w:val="15"/>
        </w:rPr>
        <w:t xml:space="preserve">  </w:t>
      </w:r>
      <w:r>
        <w:rPr>
          <w:rFonts w:ascii="Times New Roman"/>
          <w:color w:val="auto"/>
        </w:rPr>
        <w:t>65.150</w:t>
      </w:r>
    </w:p>
    <w:p w14:paraId="2AC3F81D">
      <w:pPr>
        <w:pStyle w:val="17"/>
        <w:framePr w:w="2219" w:wrap="around" w:vAnchor="page" w:hAnchor="page" w:x="1378" w:y="621"/>
        <w:rPr>
          <w:rFonts w:ascii="Times New Roman" w:eastAsiaTheme="minorEastAsia"/>
          <w:color w:val="auto"/>
        </w:rPr>
      </w:pPr>
      <w:r>
        <w:rPr>
          <w:rFonts w:ascii="Times New Roman"/>
          <w:color w:val="auto"/>
        </w:rPr>
        <w:t>CCS B 52</w:t>
      </w:r>
    </w:p>
    <w:p w14:paraId="27CE83AE">
      <w:pPr>
        <w:pStyle w:val="18"/>
        <w:framePr w:w="3025" w:h="1056" w:hRule="exact" w:wrap="around" w:x="7071" w:y="915"/>
        <w:shd w:val="clear" w:color="FFFFFF"/>
        <w:rPr>
          <w:color w:val="auto"/>
        </w:rPr>
      </w:pPr>
      <w:r>
        <w:rPr>
          <w:rFonts w:hint="eastAsia"/>
          <w:color w:val="auto"/>
          <w:lang w:val="en-US" w:eastAsia="zh-CN"/>
        </w:rPr>
        <w:t>D</w:t>
      </w:r>
      <w:r>
        <w:rPr>
          <w:color w:val="auto"/>
        </w:rPr>
        <w:t>B62</w:t>
      </w:r>
    </w:p>
    <w:p w14:paraId="30A0BB0D">
      <w:pPr>
        <w:pStyle w:val="19"/>
        <w:framePr w:w="9272" w:wrap="around" w:x="1294" w:y="2329"/>
        <w:rPr>
          <w:rFonts w:ascii="Times New Roman" w:hAnsi="Times New Roman"/>
          <w:color w:val="auto"/>
        </w:rPr>
      </w:pPr>
      <w:r>
        <w:rPr>
          <w:rFonts w:ascii="Times New Roman" w:hAnsi="Times New Roman"/>
          <w:color w:val="auto"/>
        </w:rPr>
        <w:t>甘肃省地方标准</w:t>
      </w:r>
    </w:p>
    <w:tbl>
      <w:tblPr>
        <w:tblStyle w:val="10"/>
        <w:tblW w:w="3240" w:type="dxa"/>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40"/>
      </w:tblGrid>
      <w:tr w14:paraId="6E9E0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40" w:type="dxa"/>
            <w:tcBorders>
              <w:top w:val="nil"/>
              <w:left w:val="nil"/>
              <w:bottom w:val="nil"/>
              <w:right w:val="nil"/>
            </w:tcBorders>
            <w:shd w:val="clear" w:color="auto" w:fill="auto"/>
          </w:tcPr>
          <w:p w14:paraId="5682333E">
            <w:pPr>
              <w:pStyle w:val="20"/>
              <w:framePr w:w="2779" w:h="1914" w:hRule="exact" w:wrap="around" w:x="7972" w:y="3148"/>
              <w:spacing w:before="0" w:line="240" w:lineRule="auto"/>
              <w:jc w:val="both"/>
              <w:rPr>
                <w:rFonts w:ascii="Times New Roman" w:eastAsia="黑体"/>
                <w:color w:val="auto"/>
                <w:sz w:val="28"/>
                <w:szCs w:val="28"/>
              </w:rPr>
            </w:pPr>
            <w:r>
              <w:rPr>
                <w:rFonts w:ascii="Times New Roman" w:eastAsia="黑体"/>
                <w:color w:val="auto"/>
                <w:sz w:val="28"/>
                <w:szCs w:val="28"/>
              </w:rPr>
              <w:t>DB62/T</w:t>
            </w:r>
            <w:r>
              <w:rPr>
                <w:rFonts w:hint="eastAsia" w:ascii="Times New Roman" w:eastAsia="黑体"/>
                <w:color w:val="auto"/>
                <w:sz w:val="28"/>
                <w:szCs w:val="28"/>
                <w:lang w:val="en-US" w:eastAsia="zh-CN"/>
              </w:rPr>
              <w:t xml:space="preserve">  </w:t>
            </w:r>
            <w:r>
              <w:rPr>
                <w:rFonts w:ascii="Times New Roman" w:eastAsia="黑体"/>
                <w:color w:val="auto"/>
                <w:sz w:val="28"/>
                <w:szCs w:val="28"/>
              </w:rPr>
              <w:t>XXXX</w:t>
            </w:r>
            <w:bookmarkStart w:id="0" w:name="_Hlk186019827"/>
            <w:r>
              <w:rPr>
                <w:rFonts w:ascii="Times New Roman" w:eastAsia="黑体"/>
                <w:color w:val="auto"/>
                <w:sz w:val="28"/>
                <w:szCs w:val="28"/>
              </w:rPr>
              <w:t>—</w:t>
            </w:r>
            <w:bookmarkEnd w:id="0"/>
            <w:r>
              <w:rPr>
                <w:rFonts w:ascii="Times New Roman" w:eastAsia="黑体"/>
                <w:color w:val="auto"/>
                <w:sz w:val="28"/>
                <w:szCs w:val="28"/>
              </w:rPr>
              <w:t>2025</w:t>
            </w:r>
            <w:bookmarkStart w:id="1" w:name="DT"/>
            <w:r>
              <w:rPr>
                <w:rFonts w:ascii="Times New Roman" w:eastAsia="黑体"/>
                <w:color w:val="auto"/>
                <w:sz w:val="28"/>
                <w:szCs w:val="28"/>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2" name="矩形 2"/>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eYPLL1gAA&#10;AAgBAAAPAAAAAAAAAAEAIAAAACIAAABkcnMvZG93bnJldi54bWxQSwECFAAUAAAACACHTuJA62H+&#10;Ma4BAABfAwAADgAAAAAAAAABACAAAAAlAQAAZHJzL2Uyb0RvYy54bWxQSwUGAAAAAAYABgBZAQAA&#10;RQUAAAAA&#10;">
                      <v:fill on="t" focussize="0,0"/>
                      <v:stroke on="f"/>
                      <v:imagedata o:title=""/>
                      <o:lock v:ext="edit" aspectratio="f"/>
                    </v:rect>
                  </w:pict>
                </mc:Fallback>
              </mc:AlternateContent>
            </w:r>
            <w:bookmarkEnd w:id="1"/>
          </w:p>
        </w:tc>
      </w:tr>
    </w:tbl>
    <w:p w14:paraId="644DE8EF">
      <w:pPr>
        <w:pStyle w:val="21"/>
        <w:framePr w:w="2779" w:h="1914" w:hRule="exact" w:wrap="around" w:x="7972" w:y="3148"/>
        <w:jc w:val="center"/>
        <w:rPr>
          <w:rFonts w:ascii="Times New Roman"/>
          <w:color w:val="auto"/>
        </w:rPr>
      </w:pPr>
    </w:p>
    <w:p w14:paraId="24273C35">
      <w:pPr>
        <w:pStyle w:val="21"/>
        <w:framePr w:w="2779" w:h="1914" w:hRule="exact" w:wrap="around" w:x="7972" w:y="3148"/>
        <w:jc w:val="center"/>
        <w:rPr>
          <w:rFonts w:ascii="Times New Roman"/>
          <w:color w:val="auto"/>
        </w:rPr>
      </w:pPr>
    </w:p>
    <w:p w14:paraId="792D18B9">
      <w:pPr>
        <w:pStyle w:val="23"/>
        <w:framePr w:wrap="around" w:x="1324" w:y="14069"/>
        <w:rPr>
          <w:color w:val="auto"/>
        </w:rPr>
      </w:pPr>
      <w:r>
        <w:rPr>
          <w:color w:val="auto"/>
        </w:rPr>
        <w:t>2025 - XX - XX发布</w:t>
      </w:r>
      <w:r>
        <w:rPr>
          <w:color w:val="auto"/>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YdrPNYAAAALAQAADwAAAAAAAAABACAAAAAiAAAAZHJzL2Rvd25yZXYueG1sUEsBAhQA&#10;FAAAAAgAh07iQKkITfX0AQAA5AMAAA4AAAAAAAAAAQAgAAAAJQEAAGRycy9lMm9Eb2MueG1sUEsF&#10;BgAAAAAGAAYAWQEAAIsFAAAAAA==&#10;">
                <v:fill on="f" focussize="0,0"/>
                <v:stroke color="#000000" joinstyle="round"/>
                <v:imagedata o:title=""/>
                <o:lock v:ext="edit" aspectratio="f"/>
                <w10:anchorlock/>
              </v:line>
            </w:pict>
          </mc:Fallback>
        </mc:AlternateContent>
      </w:r>
    </w:p>
    <w:p w14:paraId="4EF55C38">
      <w:pPr>
        <w:pStyle w:val="24"/>
        <w:framePr w:wrap="around" w:x="6942" w:y="14079"/>
        <w:rPr>
          <w:color w:val="auto"/>
        </w:rPr>
      </w:pPr>
      <w:r>
        <w:rPr>
          <w:color w:val="auto"/>
        </w:rPr>
        <w:t>2025 - XX - XX实施</w:t>
      </w:r>
    </w:p>
    <w:p w14:paraId="7F48AB70">
      <w:pPr>
        <w:pStyle w:val="8"/>
        <w:rPr>
          <w:rFonts w:hint="default"/>
          <w:color w:val="auto"/>
        </w:rPr>
      </w:pPr>
      <w:r>
        <w:rPr>
          <w:color w:val="auto"/>
          <w:sz w:val="32"/>
        </w:rPr>
        <mc:AlternateContent>
          <mc:Choice Requires="wps">
            <w:drawing>
              <wp:anchor distT="0" distB="0" distL="114300" distR="114300" simplePos="0" relativeHeight="251663360" behindDoc="0" locked="0" layoutInCell="1" allowOverlap="1">
                <wp:simplePos x="0" y="0"/>
                <wp:positionH relativeFrom="column">
                  <wp:posOffset>-353695</wp:posOffset>
                </wp:positionH>
                <wp:positionV relativeFrom="paragraph">
                  <wp:posOffset>1641475</wp:posOffset>
                </wp:positionV>
                <wp:extent cx="6210300" cy="53340"/>
                <wp:effectExtent l="0" t="19050" r="7620" b="19050"/>
                <wp:wrapNone/>
                <wp:docPr id="5" name="直接连接符 5"/>
                <wp:cNvGraphicFramePr/>
                <a:graphic xmlns:a="http://schemas.openxmlformats.org/drawingml/2006/main">
                  <a:graphicData uri="http://schemas.microsoft.com/office/word/2010/wordprocessingShape">
                    <wps:wsp>
                      <wps:cNvCnPr/>
                      <wps:spPr>
                        <a:xfrm>
                          <a:off x="0" y="0"/>
                          <a:ext cx="6210300" cy="53340"/>
                        </a:xfrm>
                        <a:prstGeom prst="line">
                          <a:avLst/>
                        </a:prstGeom>
                      </wps:spPr>
                      <wps:style>
                        <a:lnRef idx="2">
                          <a:prstClr val="black"/>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7.85pt;margin-top:129.25pt;height:4.2pt;width:489pt;z-index:251663360;mso-width-relative:page;mso-height-relative:page;" filled="f" stroked="t" coordsize="21600,21600" o:gfxdata="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wXSbzbAAAACwEAAA8A&#10;AAAAAAAAAQAgAAAAIgAAAGRycy9kb3ducmV2LnhtbFBLAQIUABQAAAAIAIdO4kAll9fr2wEAAJ4D&#10;AAAOAAAAAAAAAAEAIAAAACoBAABkcnMvZTJvRG9jLnhtbFBLBQYAAAAABgAGAFkBAAB3BQAAAAA=&#10;">
                <v:fill on="f" focussize="0,0"/>
                <v:stroke weight="2pt" color="#000000" joinstyle="round"/>
                <v:imagedata o:title=""/>
                <o:lock v:ext="edit" aspectratio="f"/>
              </v:line>
            </w:pict>
          </mc:Fallback>
        </mc:AlternateContent>
      </w:r>
    </w:p>
    <w:p w14:paraId="6F13CBFD">
      <w:pPr>
        <w:rPr>
          <w:color w:val="auto"/>
        </w:rPr>
      </w:pPr>
    </w:p>
    <w:p w14:paraId="09C550F4">
      <w:pPr>
        <w:rPr>
          <w:rFonts w:ascii="Times New Roman" w:hAnsi="Times New Roman" w:eastAsia="方正小标宋简体"/>
          <w:color w:val="auto"/>
          <w:sz w:val="48"/>
          <w:szCs w:val="48"/>
        </w:rPr>
      </w:pPr>
    </w:p>
    <w:p w14:paraId="5C271C32">
      <w:pPr>
        <w:rPr>
          <w:rFonts w:ascii="Times New Roman" w:hAnsi="Times New Roman" w:eastAsia="方正小标宋简体"/>
          <w:color w:val="auto"/>
          <w:sz w:val="48"/>
          <w:szCs w:val="48"/>
        </w:rPr>
      </w:pPr>
    </w:p>
    <w:p w14:paraId="7E1C24E3">
      <w:pPr>
        <w:rPr>
          <w:rFonts w:ascii="Times New Roman" w:hAnsi="Times New Roman" w:eastAsia="方正小标宋简体"/>
          <w:color w:val="auto"/>
          <w:sz w:val="48"/>
          <w:szCs w:val="48"/>
        </w:rPr>
      </w:pPr>
    </w:p>
    <w:p w14:paraId="41377583">
      <w:pPr>
        <w:jc w:val="center"/>
        <w:rPr>
          <w:rFonts w:hint="eastAsia" w:ascii="黑体" w:hAnsi="黑体" w:eastAsia="黑体" w:cs="黑体"/>
          <w:color w:val="auto"/>
          <w:sz w:val="52"/>
          <w:szCs w:val="52"/>
        </w:rPr>
      </w:pPr>
      <w:r>
        <w:rPr>
          <w:rFonts w:hint="eastAsia" w:ascii="黑体" w:hAnsi="黑体" w:eastAsia="黑体" w:cs="黑体"/>
          <w:color w:val="auto"/>
          <w:sz w:val="52"/>
          <w:szCs w:val="52"/>
        </w:rPr>
        <w:t>大水面生态渔业增养殖技术规程</w:t>
      </w:r>
    </w:p>
    <w:p w14:paraId="645A3474">
      <w:pPr>
        <w:jc w:val="center"/>
        <w:rPr>
          <w:rFonts w:ascii="Times New Roman" w:hAnsi="Times New Roman" w:eastAsia="方正小标宋简体"/>
          <w:color w:val="auto"/>
          <w:sz w:val="36"/>
          <w:szCs w:val="36"/>
        </w:rPr>
      </w:pPr>
      <w:r>
        <w:rPr>
          <w:rFonts w:ascii="Times New Roman" w:hAnsi="Times New Roman" w:eastAsia="方正小标宋简体"/>
          <w:color w:val="auto"/>
          <w:sz w:val="36"/>
          <w:szCs w:val="36"/>
        </w:rPr>
        <w:t>Technical regulations for increasing aquaculture of large surface ecological fishery</w:t>
      </w:r>
    </w:p>
    <w:p w14:paraId="03675929">
      <w:pPr>
        <w:jc w:val="center"/>
        <w:rPr>
          <w:rFonts w:ascii="Times New Roman" w:hAnsi="Times New Roman" w:eastAsia="方正小标宋简体"/>
          <w:color w:val="auto"/>
          <w:sz w:val="30"/>
          <w:szCs w:val="30"/>
        </w:rPr>
      </w:pPr>
    </w:p>
    <w:p w14:paraId="27206831">
      <w:pPr>
        <w:jc w:val="center"/>
        <w:rPr>
          <w:rFonts w:ascii="Times New Roman" w:hAnsi="Times New Roman" w:eastAsia="方正小标宋简体"/>
          <w:color w:val="auto"/>
          <w:sz w:val="30"/>
          <w:szCs w:val="30"/>
        </w:rPr>
      </w:pPr>
    </w:p>
    <w:p w14:paraId="23400562">
      <w:pPr>
        <w:jc w:val="center"/>
        <w:rPr>
          <w:rFonts w:ascii="Times New Roman" w:hAnsi="Times New Roman" w:eastAsia="方正小标宋简体"/>
          <w:color w:val="auto"/>
          <w:sz w:val="30"/>
          <w:szCs w:val="30"/>
        </w:rPr>
      </w:pPr>
    </w:p>
    <w:p w14:paraId="4BC80740">
      <w:pPr>
        <w:jc w:val="center"/>
        <w:rPr>
          <w:rFonts w:hint="eastAsia"/>
          <w:color w:val="auto"/>
          <w:sz w:val="32"/>
          <w:szCs w:val="32"/>
        </w:rPr>
      </w:pPr>
      <w:r>
        <w:rPr>
          <w:rFonts w:hint="eastAsia"/>
          <w:color w:val="auto"/>
          <w:sz w:val="32"/>
          <w:szCs w:val="32"/>
        </w:rPr>
        <w:t>（征求意见稿）</w:t>
      </w:r>
    </w:p>
    <w:p w14:paraId="2A163C0C">
      <w:pPr>
        <w:pStyle w:val="8"/>
        <w:jc w:val="center"/>
        <w:rPr>
          <w:rFonts w:hint="default" w:ascii="Times New Roman" w:hAnsi="Times New Roman" w:eastAsia="宋体" w:cs="Times New Roman"/>
          <w:color w:val="auto"/>
          <w:kern w:val="2"/>
          <w:sz w:val="32"/>
          <w:szCs w:val="32"/>
          <w:lang w:val="en-US" w:eastAsia="zh-CN" w:bidi="ar-SA"/>
        </w:rPr>
      </w:pPr>
      <w:r>
        <w:rPr>
          <w:rFonts w:hint="default" w:ascii="Times New Roman" w:hAnsi="Times New Roman" w:eastAsia="宋体" w:cs="Times New Roman"/>
          <w:color w:val="auto"/>
          <w:kern w:val="2"/>
          <w:sz w:val="32"/>
          <w:szCs w:val="32"/>
          <w:lang w:val="en-US" w:eastAsia="zh-CN" w:bidi="ar-SA"/>
        </w:rPr>
        <w:t>（本稿完成日期：2025-</w:t>
      </w:r>
      <w:r>
        <w:rPr>
          <w:rFonts w:hint="eastAsia" w:ascii="Times New Roman" w:hAnsi="Times New Roman" w:cs="Times New Roman"/>
          <w:color w:val="auto"/>
          <w:kern w:val="2"/>
          <w:sz w:val="32"/>
          <w:szCs w:val="32"/>
          <w:lang w:val="en-US" w:eastAsia="zh-CN" w:bidi="ar-SA"/>
        </w:rPr>
        <w:t>8</w:t>
      </w:r>
      <w:r>
        <w:rPr>
          <w:rFonts w:hint="default" w:ascii="Times New Roman" w:hAnsi="Times New Roman" w:eastAsia="宋体" w:cs="Times New Roman"/>
          <w:color w:val="auto"/>
          <w:kern w:val="2"/>
          <w:sz w:val="32"/>
          <w:szCs w:val="32"/>
          <w:lang w:val="en-US" w:eastAsia="zh-CN" w:bidi="ar-SA"/>
        </w:rPr>
        <w:t>-</w:t>
      </w:r>
      <w:r>
        <w:rPr>
          <w:rFonts w:hint="eastAsia" w:ascii="Times New Roman" w:hAnsi="Times New Roman" w:cs="Times New Roman"/>
          <w:color w:val="auto"/>
          <w:kern w:val="2"/>
          <w:sz w:val="32"/>
          <w:szCs w:val="32"/>
          <w:lang w:val="en-US" w:eastAsia="zh-CN" w:bidi="ar-SA"/>
        </w:rPr>
        <w:t>15</w:t>
      </w:r>
      <w:r>
        <w:rPr>
          <w:rFonts w:hint="default" w:ascii="Times New Roman" w:hAnsi="Times New Roman" w:eastAsia="宋体" w:cs="Times New Roman"/>
          <w:color w:val="auto"/>
          <w:kern w:val="2"/>
          <w:sz w:val="32"/>
          <w:szCs w:val="32"/>
          <w:lang w:val="en-US" w:eastAsia="zh-CN" w:bidi="ar-SA"/>
        </w:rPr>
        <w:t>）</w:t>
      </w:r>
    </w:p>
    <w:p w14:paraId="78EF4E86">
      <w:pPr>
        <w:rPr>
          <w:rFonts w:ascii="Times New Roman" w:hAnsi="Times New Roman" w:eastAsia="方正小标宋简体"/>
          <w:color w:val="auto"/>
          <w:sz w:val="48"/>
          <w:szCs w:val="48"/>
        </w:rPr>
      </w:pPr>
    </w:p>
    <w:p w14:paraId="62C906F1">
      <w:pPr>
        <w:rPr>
          <w:rFonts w:ascii="Times New Roman" w:hAnsi="Times New Roman" w:eastAsia="方正小标宋简体"/>
          <w:color w:val="auto"/>
          <w:sz w:val="48"/>
          <w:szCs w:val="48"/>
        </w:rPr>
      </w:pPr>
    </w:p>
    <w:p w14:paraId="148B3F1F">
      <w:pPr>
        <w:rPr>
          <w:rFonts w:ascii="Times New Roman" w:hAnsi="Times New Roman" w:eastAsia="方正小标宋简体"/>
          <w:color w:val="auto"/>
          <w:sz w:val="48"/>
          <w:szCs w:val="48"/>
        </w:rPr>
      </w:pPr>
    </w:p>
    <w:p w14:paraId="6039ACDB">
      <w:pPr>
        <w:rPr>
          <w:rFonts w:ascii="Times New Roman" w:hAnsi="Times New Roman" w:eastAsia="方正小标宋简体"/>
          <w:color w:val="auto"/>
          <w:sz w:val="48"/>
          <w:szCs w:val="48"/>
        </w:rPr>
      </w:pPr>
    </w:p>
    <w:p w14:paraId="771EA04F">
      <w:pPr>
        <w:rPr>
          <w:rFonts w:ascii="Times New Roman" w:hAnsi="Times New Roman" w:eastAsia="方正小标宋简体"/>
          <w:color w:val="auto"/>
          <w:sz w:val="48"/>
          <w:szCs w:val="48"/>
        </w:rPr>
      </w:pPr>
    </w:p>
    <w:p w14:paraId="03B2771A">
      <w:pPr>
        <w:rPr>
          <w:rFonts w:ascii="Times New Roman" w:hAnsi="Times New Roman" w:eastAsia="方正小标宋简体"/>
          <w:color w:val="auto"/>
          <w:sz w:val="48"/>
          <w:szCs w:val="48"/>
        </w:rPr>
      </w:pPr>
    </w:p>
    <w:p w14:paraId="263BE294">
      <w:pPr>
        <w:pStyle w:val="22"/>
        <w:framePr w:w="9645" w:h="570" w:hRule="exact" w:wrap="around" w:x="1006" w:y="14854"/>
        <w:spacing w:line="240" w:lineRule="auto"/>
        <w:rPr>
          <w:rFonts w:hint="eastAsia" w:ascii="黑体" w:hAnsi="黑体" w:eastAsia="黑体" w:cs="黑体"/>
          <w:b w:val="0"/>
          <w:bCs w:val="0"/>
          <w:color w:val="auto"/>
          <w:sz w:val="32"/>
          <w:szCs w:val="32"/>
          <w:lang w:val="en-US" w:eastAsia="zh-CN"/>
        </w:rPr>
        <w:sectPr>
          <w:headerReference r:id="rId3" w:type="default"/>
          <w:footerReference r:id="rId4" w:type="default"/>
          <w:pgSz w:w="11906" w:h="16838"/>
          <w:pgMar w:top="1440" w:right="1800" w:bottom="1440" w:left="1800" w:header="624" w:footer="624" w:gutter="0"/>
          <w:pgBorders>
            <w:top w:val="none" w:sz="0" w:space="0"/>
            <w:left w:val="none" w:sz="0" w:space="0"/>
            <w:bottom w:val="none" w:sz="0" w:space="0"/>
            <w:right w:val="none" w:sz="0" w:space="0"/>
          </w:pgBorders>
          <w:pgNumType w:fmt="upperRoman" w:start="1"/>
          <w:cols w:space="720" w:num="1"/>
          <w:docGrid w:type="lines" w:linePitch="312" w:charSpace="0"/>
        </w:sectPr>
      </w:pPr>
      <w:r>
        <w:rPr>
          <w:rFonts w:ascii="Times New Roman"/>
          <w:color w:val="auto"/>
          <w:sz w:val="28"/>
          <w:szCs w:val="28"/>
        </w:rPr>
        <w:t>甘肃省市场监督管理局   发 布</w:t>
      </w:r>
    </w:p>
    <w:p w14:paraId="154C92B0">
      <w:pPr>
        <w:pStyle w:val="7"/>
        <w:tabs>
          <w:tab w:val="right" w:leader="dot" w:pos="9355"/>
        </w:tabs>
        <w:jc w:val="center"/>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目   次</w:t>
      </w:r>
    </w:p>
    <w:p w14:paraId="441377CE">
      <w:pPr>
        <w:pStyle w:val="7"/>
        <w:tabs>
          <w:tab w:val="right" w:leader="dot" w:pos="9355"/>
        </w:tabs>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TOC \o "1-3" \h \u </w:instrText>
      </w:r>
      <w:r>
        <w:rPr>
          <w:rFonts w:hint="eastAsia" w:ascii="宋体" w:hAnsi="宋体" w:eastAsia="宋体" w:cs="宋体"/>
          <w:color w:val="auto"/>
          <w:sz w:val="21"/>
          <w:szCs w:val="21"/>
        </w:rPr>
        <w:fldChar w:fldCharType="separate"/>
      </w: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_Toc19437 </w:instrText>
      </w:r>
      <w:r>
        <w:rPr>
          <w:rFonts w:hint="eastAsia" w:ascii="宋体" w:hAnsi="宋体" w:eastAsia="宋体" w:cs="宋体"/>
          <w:szCs w:val="21"/>
        </w:rPr>
        <w:fldChar w:fldCharType="separate"/>
      </w:r>
      <w:r>
        <w:rPr>
          <w:rFonts w:hint="eastAsia" w:ascii="黑体" w:eastAsia="黑体"/>
        </w:rPr>
        <w:t>前言</w:t>
      </w:r>
      <w:r>
        <w:tab/>
      </w:r>
      <w:r>
        <w:fldChar w:fldCharType="begin"/>
      </w:r>
      <w:r>
        <w:instrText xml:space="preserve"> PAGEREF _Toc19437 \h </w:instrText>
      </w:r>
      <w:r>
        <w:fldChar w:fldCharType="separate"/>
      </w:r>
      <w:r>
        <w:t>3</w:t>
      </w:r>
      <w:r>
        <w:fldChar w:fldCharType="end"/>
      </w:r>
      <w:r>
        <w:rPr>
          <w:rFonts w:hint="eastAsia" w:ascii="宋体" w:hAnsi="宋体" w:eastAsia="宋体" w:cs="宋体"/>
          <w:color w:val="auto"/>
          <w:szCs w:val="21"/>
        </w:rPr>
        <w:fldChar w:fldCharType="end"/>
      </w:r>
    </w:p>
    <w:p w14:paraId="6E9BDD71">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_Toc18341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spacing w:val="-3"/>
          <w:kern w:val="0"/>
          <w:szCs w:val="21"/>
        </w:rPr>
        <w:t>1  范围</w:t>
      </w:r>
      <w:r>
        <w:tab/>
      </w:r>
      <w:r>
        <w:fldChar w:fldCharType="begin"/>
      </w:r>
      <w:r>
        <w:instrText xml:space="preserve"> PAGEREF _Toc18341 \h </w:instrText>
      </w:r>
      <w:r>
        <w:fldChar w:fldCharType="separate"/>
      </w:r>
      <w:r>
        <w:t>4</w:t>
      </w:r>
      <w:r>
        <w:fldChar w:fldCharType="end"/>
      </w:r>
      <w:r>
        <w:rPr>
          <w:rFonts w:hint="eastAsia" w:ascii="宋体" w:hAnsi="宋体" w:eastAsia="宋体" w:cs="宋体"/>
          <w:color w:val="auto"/>
          <w:szCs w:val="21"/>
        </w:rPr>
        <w:fldChar w:fldCharType="end"/>
      </w:r>
    </w:p>
    <w:p w14:paraId="0D7AB80E">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_Toc22038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spacing w:val="-3"/>
          <w:kern w:val="0"/>
          <w:szCs w:val="21"/>
        </w:rPr>
        <w:t>2</w:t>
      </w:r>
      <w:r>
        <w:rPr>
          <w:rFonts w:hint="default" w:ascii="Times New Roman" w:hAnsi="Times New Roman" w:eastAsia="黑体" w:cs="Times New Roman"/>
          <w:bCs/>
          <w:snapToGrid w:val="0"/>
          <w:spacing w:val="8"/>
          <w:kern w:val="0"/>
          <w:szCs w:val="21"/>
        </w:rPr>
        <w:t xml:space="preserve">  </w:t>
      </w:r>
      <w:r>
        <w:rPr>
          <w:rFonts w:hint="default" w:ascii="Times New Roman" w:hAnsi="Times New Roman" w:eastAsia="黑体" w:cs="Times New Roman"/>
          <w:bCs/>
          <w:snapToGrid w:val="0"/>
          <w:spacing w:val="-3"/>
          <w:kern w:val="0"/>
          <w:szCs w:val="21"/>
        </w:rPr>
        <w:t>规范性引用文件</w:t>
      </w:r>
      <w:r>
        <w:tab/>
      </w:r>
      <w:r>
        <w:fldChar w:fldCharType="begin"/>
      </w:r>
      <w:r>
        <w:instrText xml:space="preserve"> PAGEREF _Toc22038 \h </w:instrText>
      </w:r>
      <w:r>
        <w:fldChar w:fldCharType="separate"/>
      </w:r>
      <w:r>
        <w:t>4</w:t>
      </w:r>
      <w:r>
        <w:fldChar w:fldCharType="end"/>
      </w:r>
      <w:r>
        <w:rPr>
          <w:rFonts w:hint="eastAsia" w:ascii="宋体" w:hAnsi="宋体" w:eastAsia="宋体" w:cs="宋体"/>
          <w:color w:val="auto"/>
          <w:szCs w:val="21"/>
        </w:rPr>
        <w:fldChar w:fldCharType="end"/>
      </w:r>
    </w:p>
    <w:p w14:paraId="598252C9">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_Toc20263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spacing w:val="-3"/>
          <w:kern w:val="0"/>
          <w:szCs w:val="21"/>
        </w:rPr>
        <w:t>3  术语和定义</w:t>
      </w:r>
      <w:r>
        <w:tab/>
      </w:r>
      <w:r>
        <w:fldChar w:fldCharType="begin"/>
      </w:r>
      <w:r>
        <w:instrText xml:space="preserve"> PAGEREF _Toc20263 \h </w:instrText>
      </w:r>
      <w:r>
        <w:fldChar w:fldCharType="separate"/>
      </w:r>
      <w:r>
        <w:t>4</w:t>
      </w:r>
      <w:r>
        <w:fldChar w:fldCharType="end"/>
      </w:r>
      <w:r>
        <w:rPr>
          <w:rFonts w:hint="eastAsia" w:ascii="宋体" w:hAnsi="宋体" w:eastAsia="宋体" w:cs="宋体"/>
          <w:color w:val="auto"/>
          <w:szCs w:val="21"/>
        </w:rPr>
        <w:fldChar w:fldCharType="end"/>
      </w:r>
    </w:p>
    <w:p w14:paraId="62B287B2">
      <w:pPr>
        <w:pStyle w:val="9"/>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_Toc15153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spacing w:val="-3"/>
          <w:kern w:val="0"/>
          <w:szCs w:val="21"/>
        </w:rPr>
        <w:t xml:space="preserve">3.1  </w:t>
      </w:r>
      <w:r>
        <w:rPr>
          <w:rFonts w:hint="eastAsia" w:ascii="Times New Roman" w:hAnsi="Times New Roman" w:eastAsia="黑体" w:cs="Times New Roman"/>
          <w:bCs/>
          <w:snapToGrid w:val="0"/>
          <w:spacing w:val="-3"/>
          <w:kern w:val="0"/>
          <w:szCs w:val="21"/>
          <w:lang w:eastAsia="zh-CN"/>
        </w:rPr>
        <w:t>大水面</w:t>
      </w:r>
      <w:r>
        <w:tab/>
      </w:r>
      <w:r>
        <w:fldChar w:fldCharType="begin"/>
      </w:r>
      <w:r>
        <w:instrText xml:space="preserve"> PAGEREF _Toc15153 \h </w:instrText>
      </w:r>
      <w:r>
        <w:fldChar w:fldCharType="separate"/>
      </w:r>
      <w:r>
        <w:t>4</w:t>
      </w:r>
      <w:r>
        <w:fldChar w:fldCharType="end"/>
      </w:r>
      <w:r>
        <w:rPr>
          <w:rFonts w:hint="eastAsia" w:ascii="宋体" w:hAnsi="宋体" w:eastAsia="宋体" w:cs="宋体"/>
          <w:color w:val="auto"/>
          <w:szCs w:val="21"/>
        </w:rPr>
        <w:fldChar w:fldCharType="end"/>
      </w:r>
    </w:p>
    <w:p w14:paraId="443F3105">
      <w:pPr>
        <w:pStyle w:val="9"/>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_Toc25612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spacing w:val="-3"/>
          <w:kern w:val="0"/>
          <w:szCs w:val="21"/>
        </w:rPr>
        <w:t>3.</w:t>
      </w:r>
      <w:r>
        <w:rPr>
          <w:rFonts w:hint="eastAsia" w:ascii="Times New Roman" w:hAnsi="Times New Roman" w:eastAsia="黑体" w:cs="Times New Roman"/>
          <w:bCs/>
          <w:snapToGrid w:val="0"/>
          <w:spacing w:val="-3"/>
          <w:kern w:val="0"/>
          <w:szCs w:val="21"/>
          <w:lang w:val="en-US" w:eastAsia="zh-CN"/>
        </w:rPr>
        <w:t>2</w:t>
      </w:r>
      <w:r>
        <w:rPr>
          <w:rFonts w:hint="default" w:ascii="Times New Roman" w:hAnsi="Times New Roman" w:eastAsia="黑体" w:cs="Times New Roman"/>
          <w:bCs/>
          <w:snapToGrid w:val="0"/>
          <w:spacing w:val="-3"/>
          <w:kern w:val="0"/>
          <w:szCs w:val="21"/>
        </w:rPr>
        <w:t xml:space="preserve">  </w:t>
      </w:r>
      <w:r>
        <w:rPr>
          <w:rFonts w:hint="default" w:ascii="Times New Roman" w:hAnsi="Times New Roman" w:eastAsia="黑体" w:cs="Times New Roman"/>
          <w:bCs/>
          <w:snapToGrid w:val="0"/>
          <w:spacing w:val="-3"/>
          <w:kern w:val="0"/>
          <w:szCs w:val="21"/>
          <w:lang w:eastAsia="zh-CN"/>
        </w:rPr>
        <w:t>生态养殖</w:t>
      </w:r>
      <w:r>
        <w:tab/>
      </w:r>
      <w:r>
        <w:fldChar w:fldCharType="begin"/>
      </w:r>
      <w:r>
        <w:instrText xml:space="preserve"> PAGEREF _Toc25612 \h </w:instrText>
      </w:r>
      <w:r>
        <w:fldChar w:fldCharType="separate"/>
      </w:r>
      <w:r>
        <w:t>4</w:t>
      </w:r>
      <w:r>
        <w:fldChar w:fldCharType="end"/>
      </w:r>
      <w:r>
        <w:rPr>
          <w:rFonts w:hint="eastAsia" w:ascii="宋体" w:hAnsi="宋体" w:eastAsia="宋体" w:cs="宋体"/>
          <w:color w:val="auto"/>
          <w:szCs w:val="21"/>
        </w:rPr>
        <w:fldChar w:fldCharType="end"/>
      </w:r>
    </w:p>
    <w:p w14:paraId="2FA8AC29">
      <w:pPr>
        <w:pStyle w:val="9"/>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_Toc2688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spacing w:val="8"/>
          <w:kern w:val="0"/>
          <w:szCs w:val="21"/>
        </w:rPr>
        <w:t>3.</w:t>
      </w:r>
      <w:r>
        <w:rPr>
          <w:rFonts w:hint="eastAsia" w:ascii="Times New Roman" w:hAnsi="Times New Roman" w:eastAsia="黑体" w:cs="Times New Roman"/>
          <w:bCs/>
          <w:snapToGrid w:val="0"/>
          <w:spacing w:val="8"/>
          <w:kern w:val="0"/>
          <w:szCs w:val="21"/>
          <w:lang w:val="en-US" w:eastAsia="zh-CN"/>
        </w:rPr>
        <w:t>3</w:t>
      </w:r>
      <w:r>
        <w:rPr>
          <w:rFonts w:hint="default" w:ascii="Times New Roman" w:hAnsi="Times New Roman" w:eastAsia="黑体" w:cs="Times New Roman"/>
          <w:bCs/>
          <w:snapToGrid w:val="0"/>
          <w:spacing w:val="8"/>
          <w:kern w:val="0"/>
          <w:szCs w:val="21"/>
        </w:rPr>
        <w:t xml:space="preserve">  </w:t>
      </w:r>
      <w:r>
        <w:rPr>
          <w:rFonts w:hint="default" w:ascii="Times New Roman" w:hAnsi="Times New Roman" w:eastAsia="黑体" w:cs="Times New Roman"/>
          <w:bCs/>
          <w:snapToGrid w:val="0"/>
          <w:spacing w:val="8"/>
          <w:kern w:val="0"/>
          <w:szCs w:val="21"/>
          <w:lang w:eastAsia="zh-CN"/>
        </w:rPr>
        <w:t>大水面生态</w:t>
      </w:r>
      <w:r>
        <w:rPr>
          <w:rFonts w:hint="eastAsia" w:ascii="Times New Roman" w:hAnsi="Times New Roman" w:eastAsia="黑体" w:cs="Times New Roman"/>
          <w:bCs/>
          <w:snapToGrid w:val="0"/>
          <w:spacing w:val="8"/>
          <w:kern w:val="0"/>
          <w:szCs w:val="21"/>
          <w:lang w:eastAsia="zh-CN"/>
        </w:rPr>
        <w:t>增</w:t>
      </w:r>
      <w:r>
        <w:rPr>
          <w:rFonts w:hint="default" w:ascii="Times New Roman" w:hAnsi="Times New Roman" w:eastAsia="黑体" w:cs="Times New Roman"/>
          <w:bCs/>
          <w:snapToGrid w:val="0"/>
          <w:spacing w:val="8"/>
          <w:kern w:val="0"/>
          <w:szCs w:val="21"/>
          <w:lang w:eastAsia="zh-CN"/>
        </w:rPr>
        <w:t>养殖</w:t>
      </w:r>
      <w:r>
        <w:tab/>
      </w:r>
      <w:r>
        <w:fldChar w:fldCharType="begin"/>
      </w:r>
      <w:r>
        <w:instrText xml:space="preserve"> PAGEREF _Toc2688 \h </w:instrText>
      </w:r>
      <w:r>
        <w:fldChar w:fldCharType="separate"/>
      </w:r>
      <w:r>
        <w:t>5</w:t>
      </w:r>
      <w:r>
        <w:fldChar w:fldCharType="end"/>
      </w:r>
      <w:r>
        <w:rPr>
          <w:rFonts w:hint="eastAsia" w:ascii="宋体" w:hAnsi="宋体" w:eastAsia="宋体" w:cs="宋体"/>
          <w:color w:val="auto"/>
          <w:szCs w:val="21"/>
        </w:rPr>
        <w:fldChar w:fldCharType="end"/>
      </w:r>
    </w:p>
    <w:p w14:paraId="55734ADC">
      <w:pPr>
        <w:pStyle w:val="9"/>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_Toc15433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spacing w:val="-3"/>
          <w:kern w:val="0"/>
          <w:szCs w:val="21"/>
          <w:lang w:eastAsia="zh-CN"/>
        </w:rPr>
        <w:t>3.</w:t>
      </w:r>
      <w:r>
        <w:rPr>
          <w:rFonts w:hint="eastAsia" w:ascii="Times New Roman" w:hAnsi="Times New Roman" w:eastAsia="黑体" w:cs="Times New Roman"/>
          <w:bCs/>
          <w:snapToGrid w:val="0"/>
          <w:spacing w:val="-3"/>
          <w:kern w:val="0"/>
          <w:szCs w:val="21"/>
          <w:lang w:val="en-US" w:eastAsia="zh-CN"/>
        </w:rPr>
        <w:t>4</w:t>
      </w:r>
      <w:r>
        <w:rPr>
          <w:rFonts w:hint="default" w:ascii="Times New Roman" w:hAnsi="Times New Roman" w:eastAsia="黑体" w:cs="Times New Roman"/>
          <w:bCs/>
          <w:snapToGrid w:val="0"/>
          <w:spacing w:val="-3"/>
          <w:kern w:val="0"/>
          <w:szCs w:val="21"/>
          <w:lang w:eastAsia="zh-CN"/>
        </w:rPr>
        <w:t xml:space="preserve">  </w:t>
      </w:r>
      <w:r>
        <w:rPr>
          <w:rFonts w:hint="eastAsia" w:ascii="Times New Roman" w:hAnsi="Times New Roman" w:eastAsia="黑体" w:cs="Times New Roman"/>
          <w:bCs/>
          <w:snapToGrid w:val="0"/>
          <w:spacing w:val="-3"/>
          <w:kern w:val="0"/>
          <w:szCs w:val="21"/>
          <w:lang w:eastAsia="zh-CN"/>
        </w:rPr>
        <w:t>大水面</w:t>
      </w:r>
      <w:r>
        <w:rPr>
          <w:rFonts w:hint="default" w:ascii="Times New Roman" w:hAnsi="Times New Roman" w:eastAsia="黑体" w:cs="Times New Roman"/>
          <w:bCs/>
          <w:snapToGrid w:val="0"/>
          <w:spacing w:val="-3"/>
          <w:kern w:val="0"/>
          <w:szCs w:val="21"/>
          <w:lang w:eastAsia="zh-CN"/>
        </w:rPr>
        <w:t>生态鱼</w:t>
      </w:r>
      <w:r>
        <w:tab/>
      </w:r>
      <w:r>
        <w:fldChar w:fldCharType="begin"/>
      </w:r>
      <w:r>
        <w:instrText xml:space="preserve"> PAGEREF _Toc15433 \h </w:instrText>
      </w:r>
      <w:r>
        <w:fldChar w:fldCharType="separate"/>
      </w:r>
      <w:r>
        <w:t>5</w:t>
      </w:r>
      <w:r>
        <w:fldChar w:fldCharType="end"/>
      </w:r>
      <w:r>
        <w:rPr>
          <w:rFonts w:hint="eastAsia" w:ascii="宋体" w:hAnsi="宋体" w:eastAsia="宋体" w:cs="宋体"/>
          <w:color w:val="auto"/>
          <w:szCs w:val="21"/>
        </w:rPr>
        <w:fldChar w:fldCharType="end"/>
      </w:r>
    </w:p>
    <w:p w14:paraId="00795020">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_Toc24308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kern w:val="0"/>
          <w:szCs w:val="21"/>
          <w:lang w:val="en-US" w:eastAsia="zh-CN"/>
        </w:rPr>
        <w:t xml:space="preserve">4 </w:t>
      </w:r>
      <w:r>
        <w:rPr>
          <w:rFonts w:hint="eastAsia" w:ascii="Times New Roman" w:hAnsi="Times New Roman" w:eastAsia="黑体" w:cs="Times New Roman"/>
          <w:bCs/>
          <w:snapToGrid w:val="0"/>
          <w:kern w:val="0"/>
          <w:szCs w:val="21"/>
          <w:lang w:val="en-US" w:eastAsia="zh-CN"/>
        </w:rPr>
        <w:t xml:space="preserve"> </w:t>
      </w:r>
      <w:r>
        <w:rPr>
          <w:rFonts w:hint="default" w:ascii="Times New Roman" w:hAnsi="Times New Roman" w:eastAsia="黑体" w:cs="Times New Roman"/>
          <w:bCs/>
          <w:snapToGrid w:val="0"/>
          <w:kern w:val="0"/>
          <w:szCs w:val="21"/>
          <w:lang w:val="en-US" w:eastAsia="zh-CN"/>
        </w:rPr>
        <w:t>大水面选择</w:t>
      </w:r>
      <w:r>
        <w:tab/>
      </w:r>
      <w:r>
        <w:fldChar w:fldCharType="begin"/>
      </w:r>
      <w:r>
        <w:instrText xml:space="preserve"> PAGEREF _Toc24308 \h </w:instrText>
      </w:r>
      <w:r>
        <w:fldChar w:fldCharType="separate"/>
      </w:r>
      <w:r>
        <w:t>5</w:t>
      </w:r>
      <w:r>
        <w:fldChar w:fldCharType="end"/>
      </w:r>
      <w:r>
        <w:rPr>
          <w:rFonts w:hint="eastAsia" w:ascii="宋体" w:hAnsi="宋体" w:eastAsia="宋体" w:cs="宋体"/>
          <w:color w:val="auto"/>
          <w:szCs w:val="21"/>
        </w:rPr>
        <w:fldChar w:fldCharType="end"/>
      </w:r>
    </w:p>
    <w:p w14:paraId="04E8DB15">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_Toc6286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5</w:t>
      </w:r>
      <w:r>
        <w:rPr>
          <w:rFonts w:hint="default" w:ascii="Times New Roman" w:hAnsi="Times New Roman" w:eastAsia="黑体" w:cs="Times New Roman"/>
          <w:bCs/>
          <w:snapToGrid w:val="0"/>
          <w:kern w:val="0"/>
          <w:szCs w:val="21"/>
        </w:rPr>
        <w:t xml:space="preserve">  </w:t>
      </w:r>
      <w:r>
        <w:rPr>
          <w:rFonts w:hint="default" w:ascii="Times New Roman" w:hAnsi="Times New Roman" w:eastAsia="黑体" w:cs="Times New Roman"/>
          <w:bCs/>
          <w:snapToGrid w:val="0"/>
          <w:kern w:val="0"/>
          <w:szCs w:val="21"/>
          <w:lang w:eastAsia="zh-CN"/>
        </w:rPr>
        <w:t>本</w:t>
      </w:r>
      <w:r>
        <w:rPr>
          <w:rFonts w:hint="eastAsia" w:ascii="Times New Roman" w:hAnsi="Times New Roman" w:eastAsia="黑体" w:cs="Times New Roman"/>
          <w:bCs/>
          <w:snapToGrid w:val="0"/>
          <w:kern w:val="0"/>
          <w:szCs w:val="21"/>
          <w:lang w:eastAsia="zh-CN"/>
        </w:rPr>
        <w:t>底</w:t>
      </w:r>
      <w:r>
        <w:rPr>
          <w:rFonts w:hint="default" w:ascii="Times New Roman" w:hAnsi="Times New Roman" w:eastAsia="黑体" w:cs="Times New Roman"/>
          <w:bCs/>
          <w:snapToGrid w:val="0"/>
          <w:kern w:val="0"/>
          <w:szCs w:val="21"/>
          <w:lang w:eastAsia="zh-CN"/>
        </w:rPr>
        <w:t>调查</w:t>
      </w:r>
      <w:r>
        <w:tab/>
      </w:r>
      <w:r>
        <w:fldChar w:fldCharType="begin"/>
      </w:r>
      <w:r>
        <w:instrText xml:space="preserve"> PAGEREF _Toc6286 \h </w:instrText>
      </w:r>
      <w:r>
        <w:fldChar w:fldCharType="separate"/>
      </w:r>
      <w:r>
        <w:t>5</w:t>
      </w:r>
      <w:r>
        <w:fldChar w:fldCharType="end"/>
      </w:r>
      <w:r>
        <w:rPr>
          <w:rFonts w:hint="eastAsia" w:ascii="宋体" w:hAnsi="宋体" w:eastAsia="宋体" w:cs="宋体"/>
          <w:color w:val="auto"/>
          <w:szCs w:val="21"/>
        </w:rPr>
        <w:fldChar w:fldCharType="end"/>
      </w:r>
    </w:p>
    <w:p w14:paraId="28181348">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_Toc27101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6</w:t>
      </w:r>
      <w:r>
        <w:rPr>
          <w:rFonts w:hint="default" w:ascii="Times New Roman" w:hAnsi="Times New Roman" w:eastAsia="黑体" w:cs="Times New Roman"/>
          <w:bCs/>
          <w:snapToGrid w:val="0"/>
          <w:kern w:val="0"/>
          <w:szCs w:val="21"/>
          <w:lang w:val="en-US" w:eastAsia="zh-CN"/>
        </w:rPr>
        <w:t xml:space="preserve">  </w:t>
      </w:r>
      <w:r>
        <w:rPr>
          <w:rFonts w:hint="eastAsia" w:ascii="Times New Roman" w:hAnsi="Times New Roman" w:eastAsia="黑体" w:cs="Times New Roman"/>
          <w:bCs/>
          <w:snapToGrid w:val="0"/>
          <w:kern w:val="0"/>
          <w:szCs w:val="21"/>
          <w:lang w:val="en-US" w:eastAsia="zh-CN"/>
        </w:rPr>
        <w:t>增</w:t>
      </w:r>
      <w:r>
        <w:rPr>
          <w:rFonts w:hint="default" w:ascii="Times New Roman" w:hAnsi="Times New Roman" w:eastAsia="黑体" w:cs="Times New Roman"/>
          <w:bCs/>
          <w:snapToGrid w:val="0"/>
          <w:kern w:val="0"/>
          <w:szCs w:val="21"/>
          <w:lang w:val="en-US" w:eastAsia="zh-CN"/>
        </w:rPr>
        <w:t>养殖区域选择</w:t>
      </w:r>
      <w:r>
        <w:tab/>
      </w:r>
      <w:r>
        <w:fldChar w:fldCharType="begin"/>
      </w:r>
      <w:r>
        <w:instrText xml:space="preserve"> PAGEREF _Toc27101 \h </w:instrText>
      </w:r>
      <w:r>
        <w:fldChar w:fldCharType="separate"/>
      </w:r>
      <w:r>
        <w:t>5</w:t>
      </w:r>
      <w:r>
        <w:fldChar w:fldCharType="end"/>
      </w:r>
      <w:r>
        <w:rPr>
          <w:rFonts w:hint="eastAsia" w:ascii="宋体" w:hAnsi="宋体" w:eastAsia="宋体" w:cs="宋体"/>
          <w:color w:val="auto"/>
          <w:szCs w:val="21"/>
        </w:rPr>
        <w:fldChar w:fldCharType="end"/>
      </w:r>
    </w:p>
    <w:p w14:paraId="13A9196A">
      <w:pPr>
        <w:pStyle w:val="9"/>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_Toc4813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6</w:t>
      </w:r>
      <w:r>
        <w:rPr>
          <w:rFonts w:hint="default" w:ascii="Times New Roman" w:hAnsi="Times New Roman" w:eastAsia="黑体" w:cs="Times New Roman"/>
          <w:bCs/>
          <w:snapToGrid w:val="0"/>
          <w:kern w:val="0"/>
          <w:szCs w:val="21"/>
        </w:rPr>
        <w:t xml:space="preserve">.1  </w:t>
      </w:r>
      <w:r>
        <w:rPr>
          <w:rFonts w:hint="eastAsia" w:ascii="Times New Roman" w:hAnsi="Times New Roman" w:eastAsia="黑体" w:cs="Times New Roman"/>
          <w:bCs/>
          <w:snapToGrid w:val="0"/>
          <w:kern w:val="0"/>
          <w:szCs w:val="21"/>
          <w:lang w:eastAsia="zh-CN"/>
        </w:rPr>
        <w:t>增</w:t>
      </w:r>
      <w:r>
        <w:rPr>
          <w:rFonts w:hint="default" w:ascii="Times New Roman" w:hAnsi="Times New Roman" w:eastAsia="黑体" w:cs="Times New Roman"/>
          <w:bCs/>
          <w:snapToGrid w:val="0"/>
          <w:kern w:val="0"/>
          <w:szCs w:val="21"/>
          <w:lang w:val="en-US" w:eastAsia="zh-CN"/>
        </w:rPr>
        <w:t>养殖区域基本条件</w:t>
      </w:r>
      <w:r>
        <w:tab/>
      </w:r>
      <w:r>
        <w:fldChar w:fldCharType="begin"/>
      </w:r>
      <w:r>
        <w:instrText xml:space="preserve"> PAGEREF _Toc4813 \h </w:instrText>
      </w:r>
      <w:r>
        <w:fldChar w:fldCharType="separate"/>
      </w:r>
      <w:r>
        <w:t>5</w:t>
      </w:r>
      <w:r>
        <w:fldChar w:fldCharType="end"/>
      </w:r>
      <w:r>
        <w:rPr>
          <w:rFonts w:hint="eastAsia" w:ascii="宋体" w:hAnsi="宋体" w:eastAsia="宋体" w:cs="宋体"/>
          <w:color w:val="auto"/>
          <w:szCs w:val="21"/>
        </w:rPr>
        <w:fldChar w:fldCharType="end"/>
      </w:r>
    </w:p>
    <w:p w14:paraId="563D73D5">
      <w:pPr>
        <w:pStyle w:val="9"/>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_Toc15320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6</w:t>
      </w:r>
      <w:r>
        <w:rPr>
          <w:rFonts w:hint="default" w:ascii="Times New Roman" w:hAnsi="Times New Roman" w:eastAsia="黑体" w:cs="Times New Roman"/>
          <w:bCs/>
          <w:snapToGrid w:val="0"/>
          <w:kern w:val="0"/>
          <w:szCs w:val="21"/>
          <w:lang w:val="en-US" w:eastAsia="zh-CN"/>
        </w:rPr>
        <w:t>.2</w:t>
      </w:r>
      <w:r>
        <w:rPr>
          <w:rFonts w:hint="default" w:ascii="Times New Roman" w:hAnsi="Times New Roman" w:eastAsia="黑体" w:cs="Times New Roman"/>
          <w:bCs/>
          <w:snapToGrid w:val="0"/>
          <w:kern w:val="0"/>
          <w:szCs w:val="21"/>
        </w:rPr>
        <w:t xml:space="preserve">  </w:t>
      </w:r>
      <w:r>
        <w:rPr>
          <w:rFonts w:hint="default" w:ascii="Times New Roman" w:hAnsi="Times New Roman" w:eastAsia="黑体" w:cs="Times New Roman"/>
          <w:bCs/>
          <w:snapToGrid w:val="0"/>
          <w:kern w:val="0"/>
          <w:szCs w:val="21"/>
          <w:lang w:eastAsia="zh-CN"/>
        </w:rPr>
        <w:t>养殖水质</w:t>
      </w:r>
      <w:r>
        <w:tab/>
      </w:r>
      <w:r>
        <w:fldChar w:fldCharType="begin"/>
      </w:r>
      <w:r>
        <w:instrText xml:space="preserve"> PAGEREF _Toc15320 \h </w:instrText>
      </w:r>
      <w:r>
        <w:fldChar w:fldCharType="separate"/>
      </w:r>
      <w:r>
        <w:t>5</w:t>
      </w:r>
      <w:r>
        <w:fldChar w:fldCharType="end"/>
      </w:r>
      <w:r>
        <w:rPr>
          <w:rFonts w:hint="eastAsia" w:ascii="宋体" w:hAnsi="宋体" w:eastAsia="宋体" w:cs="宋体"/>
          <w:color w:val="auto"/>
          <w:szCs w:val="21"/>
        </w:rPr>
        <w:fldChar w:fldCharType="end"/>
      </w:r>
    </w:p>
    <w:p w14:paraId="0FA96DFB">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_Toc9682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 xml:space="preserve">  </w:t>
      </w:r>
      <w:r>
        <w:rPr>
          <w:rFonts w:hint="eastAsia" w:ascii="Times New Roman" w:hAnsi="Times New Roman" w:eastAsia="黑体" w:cs="Times New Roman"/>
          <w:bCs/>
          <w:snapToGrid w:val="0"/>
          <w:kern w:val="0"/>
          <w:szCs w:val="21"/>
          <w:lang w:val="en-US" w:eastAsia="zh-CN"/>
        </w:rPr>
        <w:t>鱼</w:t>
      </w:r>
      <w:r>
        <w:rPr>
          <w:rFonts w:hint="default" w:ascii="Times New Roman" w:hAnsi="Times New Roman" w:eastAsia="黑体" w:cs="Times New Roman"/>
          <w:bCs/>
          <w:snapToGrid w:val="0"/>
          <w:kern w:val="0"/>
          <w:szCs w:val="21"/>
          <w:lang w:val="en-US" w:eastAsia="zh-CN"/>
        </w:rPr>
        <w:t>种来源</w:t>
      </w:r>
      <w:r>
        <w:tab/>
      </w:r>
      <w:r>
        <w:fldChar w:fldCharType="begin"/>
      </w:r>
      <w:r>
        <w:instrText xml:space="preserve"> PAGEREF _Toc9682 \h </w:instrText>
      </w:r>
      <w:r>
        <w:fldChar w:fldCharType="separate"/>
      </w:r>
      <w:r>
        <w:t>5</w:t>
      </w:r>
      <w:r>
        <w:fldChar w:fldCharType="end"/>
      </w:r>
      <w:r>
        <w:rPr>
          <w:rFonts w:hint="eastAsia" w:ascii="宋体" w:hAnsi="宋体" w:eastAsia="宋体" w:cs="宋体"/>
          <w:color w:val="auto"/>
          <w:szCs w:val="21"/>
        </w:rPr>
        <w:fldChar w:fldCharType="end"/>
      </w:r>
    </w:p>
    <w:p w14:paraId="463A6D15">
      <w:pPr>
        <w:pStyle w:val="9"/>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_Toc1666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.1  外购</w:t>
      </w:r>
      <w:r>
        <w:rPr>
          <w:rFonts w:hint="eastAsia" w:ascii="Times New Roman" w:hAnsi="Times New Roman" w:eastAsia="黑体" w:cs="Times New Roman"/>
          <w:bCs/>
          <w:snapToGrid w:val="0"/>
          <w:kern w:val="0"/>
          <w:szCs w:val="21"/>
          <w:lang w:val="en-US" w:eastAsia="zh-CN"/>
        </w:rPr>
        <w:t>鱼</w:t>
      </w:r>
      <w:r>
        <w:rPr>
          <w:rFonts w:hint="default" w:ascii="Times New Roman" w:hAnsi="Times New Roman" w:eastAsia="黑体" w:cs="Times New Roman"/>
          <w:bCs/>
          <w:snapToGrid w:val="0"/>
          <w:kern w:val="0"/>
          <w:szCs w:val="21"/>
          <w:lang w:val="en-US" w:eastAsia="zh-CN"/>
        </w:rPr>
        <w:t>种</w:t>
      </w:r>
      <w:r>
        <w:tab/>
      </w:r>
      <w:r>
        <w:fldChar w:fldCharType="begin"/>
      </w:r>
      <w:r>
        <w:instrText xml:space="preserve"> PAGEREF _Toc1666 \h </w:instrText>
      </w:r>
      <w:r>
        <w:fldChar w:fldCharType="separate"/>
      </w:r>
      <w:r>
        <w:t>5</w:t>
      </w:r>
      <w:r>
        <w:fldChar w:fldCharType="end"/>
      </w:r>
      <w:r>
        <w:rPr>
          <w:rFonts w:hint="eastAsia" w:ascii="宋体" w:hAnsi="宋体" w:eastAsia="宋体" w:cs="宋体"/>
          <w:color w:val="auto"/>
          <w:szCs w:val="21"/>
        </w:rPr>
        <w:fldChar w:fldCharType="end"/>
      </w:r>
    </w:p>
    <w:p w14:paraId="6B97654A">
      <w:pPr>
        <w:pStyle w:val="9"/>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_Toc24260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.2  自繁培育</w:t>
      </w:r>
      <w:r>
        <w:rPr>
          <w:rFonts w:hint="eastAsia" w:ascii="Times New Roman" w:hAnsi="Times New Roman" w:eastAsia="黑体" w:cs="Times New Roman"/>
          <w:bCs/>
          <w:snapToGrid w:val="0"/>
          <w:kern w:val="0"/>
          <w:szCs w:val="21"/>
          <w:lang w:val="en-US" w:eastAsia="zh-CN"/>
        </w:rPr>
        <w:t>鱼</w:t>
      </w:r>
      <w:r>
        <w:rPr>
          <w:rFonts w:hint="default" w:ascii="Times New Roman" w:hAnsi="Times New Roman" w:eastAsia="黑体" w:cs="Times New Roman"/>
          <w:bCs/>
          <w:snapToGrid w:val="0"/>
          <w:kern w:val="0"/>
          <w:szCs w:val="21"/>
          <w:lang w:val="en-US" w:eastAsia="zh-CN"/>
        </w:rPr>
        <w:t>种</w:t>
      </w:r>
      <w:r>
        <w:tab/>
      </w:r>
      <w:r>
        <w:fldChar w:fldCharType="begin"/>
      </w:r>
      <w:r>
        <w:instrText xml:space="preserve"> PAGEREF _Toc24260 \h </w:instrText>
      </w:r>
      <w:r>
        <w:fldChar w:fldCharType="separate"/>
      </w:r>
      <w:r>
        <w:t>5</w:t>
      </w:r>
      <w:r>
        <w:fldChar w:fldCharType="end"/>
      </w:r>
      <w:r>
        <w:rPr>
          <w:rFonts w:hint="eastAsia" w:ascii="宋体" w:hAnsi="宋体" w:eastAsia="宋体" w:cs="宋体"/>
          <w:color w:val="auto"/>
          <w:szCs w:val="21"/>
        </w:rPr>
        <w:fldChar w:fldCharType="end"/>
      </w:r>
    </w:p>
    <w:p w14:paraId="773A2298">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_Toc9342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 xml:space="preserve">.2.1 </w:t>
      </w:r>
      <w:r>
        <w:rPr>
          <w:rFonts w:hint="default" w:ascii="Times New Roman" w:hAnsi="Times New Roman" w:eastAsia="宋体" w:cs="Times New Roman"/>
          <w:snapToGrid w:val="0"/>
          <w:kern w:val="0"/>
          <w:szCs w:val="21"/>
          <w:lang w:val="en-US" w:eastAsia="zh-CN"/>
        </w:rPr>
        <w:t xml:space="preserve"> </w:t>
      </w:r>
      <w:r>
        <w:rPr>
          <w:rFonts w:hint="default" w:ascii="Times New Roman" w:hAnsi="Times New Roman" w:eastAsia="黑体" w:cs="Times New Roman"/>
          <w:bCs/>
          <w:snapToGrid w:val="0"/>
          <w:kern w:val="0"/>
          <w:szCs w:val="21"/>
          <w:lang w:val="en-US" w:eastAsia="zh-CN"/>
        </w:rPr>
        <w:t>人工繁殖原则</w:t>
      </w:r>
      <w:r>
        <w:tab/>
      </w:r>
      <w:r>
        <w:fldChar w:fldCharType="begin"/>
      </w:r>
      <w:r>
        <w:instrText xml:space="preserve"> PAGEREF _Toc9342 \h </w:instrText>
      </w:r>
      <w:r>
        <w:fldChar w:fldCharType="separate"/>
      </w:r>
      <w:r>
        <w:t>5</w:t>
      </w:r>
      <w:r>
        <w:fldChar w:fldCharType="end"/>
      </w:r>
      <w:r>
        <w:rPr>
          <w:rFonts w:hint="eastAsia" w:ascii="宋体" w:hAnsi="宋体" w:eastAsia="宋体" w:cs="宋体"/>
          <w:color w:val="auto"/>
          <w:szCs w:val="21"/>
        </w:rPr>
        <w:fldChar w:fldCharType="end"/>
      </w:r>
    </w:p>
    <w:p w14:paraId="01F66575">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_Toc28549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.2.2  亲本来源及培育</w:t>
      </w:r>
      <w:r>
        <w:tab/>
      </w:r>
      <w:r>
        <w:fldChar w:fldCharType="begin"/>
      </w:r>
      <w:r>
        <w:instrText xml:space="preserve"> PAGEREF _Toc28549 \h </w:instrText>
      </w:r>
      <w:r>
        <w:fldChar w:fldCharType="separate"/>
      </w:r>
      <w:r>
        <w:t>6</w:t>
      </w:r>
      <w:r>
        <w:fldChar w:fldCharType="end"/>
      </w:r>
      <w:r>
        <w:rPr>
          <w:rFonts w:hint="eastAsia" w:ascii="宋体" w:hAnsi="宋体" w:eastAsia="宋体" w:cs="宋体"/>
          <w:color w:val="auto"/>
          <w:szCs w:val="21"/>
        </w:rPr>
        <w:fldChar w:fldCharType="end"/>
      </w:r>
    </w:p>
    <w:p w14:paraId="5092B4BA">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_Toc25280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.2.3  催产技术</w:t>
      </w:r>
      <w:r>
        <w:tab/>
      </w:r>
      <w:r>
        <w:fldChar w:fldCharType="begin"/>
      </w:r>
      <w:r>
        <w:instrText xml:space="preserve"> PAGEREF _Toc25280 \h </w:instrText>
      </w:r>
      <w:r>
        <w:fldChar w:fldCharType="separate"/>
      </w:r>
      <w:r>
        <w:t>6</w:t>
      </w:r>
      <w:r>
        <w:fldChar w:fldCharType="end"/>
      </w:r>
      <w:r>
        <w:rPr>
          <w:rFonts w:hint="eastAsia" w:ascii="宋体" w:hAnsi="宋体" w:eastAsia="宋体" w:cs="宋体"/>
          <w:color w:val="auto"/>
          <w:szCs w:val="21"/>
        </w:rPr>
        <w:fldChar w:fldCharType="end"/>
      </w:r>
    </w:p>
    <w:p w14:paraId="4AB79F85">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_Toc20816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.2.4  鱼苗孵化</w:t>
      </w:r>
      <w:r>
        <w:tab/>
      </w:r>
      <w:r>
        <w:fldChar w:fldCharType="begin"/>
      </w:r>
      <w:r>
        <w:instrText xml:space="preserve"> PAGEREF _Toc20816 \h </w:instrText>
      </w:r>
      <w:r>
        <w:fldChar w:fldCharType="separate"/>
      </w:r>
      <w:r>
        <w:t>6</w:t>
      </w:r>
      <w:r>
        <w:fldChar w:fldCharType="end"/>
      </w:r>
      <w:r>
        <w:rPr>
          <w:rFonts w:hint="eastAsia" w:ascii="宋体" w:hAnsi="宋体" w:eastAsia="宋体" w:cs="宋体"/>
          <w:color w:val="auto"/>
          <w:szCs w:val="21"/>
        </w:rPr>
        <w:fldChar w:fldCharType="end"/>
      </w:r>
    </w:p>
    <w:p w14:paraId="172FE640">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_Toc7499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.2.5  鱼种培育</w:t>
      </w:r>
      <w:r>
        <w:tab/>
      </w:r>
      <w:r>
        <w:fldChar w:fldCharType="begin"/>
      </w:r>
      <w:r>
        <w:instrText xml:space="preserve"> PAGEREF _Toc7499 \h </w:instrText>
      </w:r>
      <w:r>
        <w:fldChar w:fldCharType="separate"/>
      </w:r>
      <w:r>
        <w:t>6</w:t>
      </w:r>
      <w:r>
        <w:fldChar w:fldCharType="end"/>
      </w:r>
      <w:r>
        <w:rPr>
          <w:rFonts w:hint="eastAsia" w:ascii="宋体" w:hAnsi="宋体" w:eastAsia="宋体" w:cs="宋体"/>
          <w:color w:val="auto"/>
          <w:szCs w:val="21"/>
        </w:rPr>
        <w:fldChar w:fldCharType="end"/>
      </w:r>
    </w:p>
    <w:p w14:paraId="4601C2FC">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_Toc24838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7</w:t>
      </w:r>
      <w:r>
        <w:rPr>
          <w:rFonts w:hint="default" w:ascii="Times New Roman" w:hAnsi="Times New Roman" w:eastAsia="黑体" w:cs="Times New Roman"/>
          <w:bCs/>
          <w:snapToGrid w:val="0"/>
          <w:kern w:val="0"/>
          <w:szCs w:val="21"/>
          <w:lang w:val="en-US" w:eastAsia="zh-CN"/>
        </w:rPr>
        <w:t xml:space="preserve">.2.6  </w:t>
      </w:r>
      <w:r>
        <w:rPr>
          <w:rFonts w:hint="eastAsia" w:ascii="Times New Roman" w:hAnsi="Times New Roman" w:eastAsia="黑体" w:cs="Times New Roman"/>
          <w:bCs/>
          <w:snapToGrid w:val="0"/>
          <w:kern w:val="0"/>
          <w:szCs w:val="21"/>
          <w:lang w:val="en-US" w:eastAsia="zh-CN"/>
        </w:rPr>
        <w:t>鱼种</w:t>
      </w:r>
      <w:r>
        <w:rPr>
          <w:rFonts w:hint="default" w:ascii="Times New Roman" w:hAnsi="Times New Roman" w:eastAsia="黑体" w:cs="Times New Roman"/>
          <w:bCs/>
          <w:snapToGrid w:val="0"/>
          <w:kern w:val="0"/>
          <w:szCs w:val="21"/>
          <w:lang w:val="en-US" w:eastAsia="zh-CN"/>
        </w:rPr>
        <w:t>运输</w:t>
      </w:r>
      <w:r>
        <w:tab/>
      </w:r>
      <w:r>
        <w:fldChar w:fldCharType="begin"/>
      </w:r>
      <w:r>
        <w:instrText xml:space="preserve"> PAGEREF _Toc24838 \h </w:instrText>
      </w:r>
      <w:r>
        <w:fldChar w:fldCharType="separate"/>
      </w:r>
      <w:r>
        <w:t>6</w:t>
      </w:r>
      <w:r>
        <w:fldChar w:fldCharType="end"/>
      </w:r>
      <w:r>
        <w:rPr>
          <w:rFonts w:hint="eastAsia" w:ascii="宋体" w:hAnsi="宋体" w:eastAsia="宋体" w:cs="宋体"/>
          <w:color w:val="auto"/>
          <w:szCs w:val="21"/>
        </w:rPr>
        <w:fldChar w:fldCharType="end"/>
      </w:r>
    </w:p>
    <w:p w14:paraId="48D7724C">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_Toc4801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 xml:space="preserve">  成鱼生产</w:t>
      </w:r>
      <w:r>
        <w:tab/>
      </w:r>
      <w:r>
        <w:fldChar w:fldCharType="begin"/>
      </w:r>
      <w:r>
        <w:instrText xml:space="preserve"> PAGEREF _Toc4801 \h </w:instrText>
      </w:r>
      <w:r>
        <w:fldChar w:fldCharType="separate"/>
      </w:r>
      <w:r>
        <w:t>6</w:t>
      </w:r>
      <w:r>
        <w:fldChar w:fldCharType="end"/>
      </w:r>
      <w:r>
        <w:rPr>
          <w:rFonts w:hint="eastAsia" w:ascii="宋体" w:hAnsi="宋体" w:eastAsia="宋体" w:cs="宋体"/>
          <w:color w:val="auto"/>
          <w:szCs w:val="21"/>
        </w:rPr>
        <w:fldChar w:fldCharType="end"/>
      </w:r>
    </w:p>
    <w:p w14:paraId="65BEF865">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_Toc27390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.1  养殖型水库渔业营养类型划分</w:t>
      </w:r>
      <w:r>
        <w:tab/>
      </w:r>
      <w:r>
        <w:fldChar w:fldCharType="begin"/>
      </w:r>
      <w:r>
        <w:instrText xml:space="preserve"> PAGEREF _Toc27390 \h </w:instrText>
      </w:r>
      <w:r>
        <w:fldChar w:fldCharType="separate"/>
      </w:r>
      <w:r>
        <w:t>6</w:t>
      </w:r>
      <w:r>
        <w:fldChar w:fldCharType="end"/>
      </w:r>
      <w:r>
        <w:rPr>
          <w:rFonts w:hint="eastAsia" w:ascii="宋体" w:hAnsi="宋体" w:eastAsia="宋体" w:cs="宋体"/>
          <w:color w:val="auto"/>
          <w:szCs w:val="21"/>
        </w:rPr>
        <w:fldChar w:fldCharType="end"/>
      </w:r>
    </w:p>
    <w:p w14:paraId="431EDB51">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_Toc11628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.2  养殖型水库放养的鱼类品种及比例</w:t>
      </w:r>
      <w:r>
        <w:tab/>
      </w:r>
      <w:r>
        <w:fldChar w:fldCharType="begin"/>
      </w:r>
      <w:r>
        <w:instrText xml:space="preserve"> PAGEREF _Toc11628 \h </w:instrText>
      </w:r>
      <w:r>
        <w:fldChar w:fldCharType="separate"/>
      </w:r>
      <w:r>
        <w:t>6</w:t>
      </w:r>
      <w:r>
        <w:fldChar w:fldCharType="end"/>
      </w:r>
      <w:r>
        <w:rPr>
          <w:rFonts w:hint="eastAsia" w:ascii="宋体" w:hAnsi="宋体" w:eastAsia="宋体" w:cs="宋体"/>
          <w:color w:val="auto"/>
          <w:szCs w:val="21"/>
        </w:rPr>
        <w:fldChar w:fldCharType="end"/>
      </w:r>
    </w:p>
    <w:p w14:paraId="5C9E9606">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_Toc2658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.3  鱼种投放</w:t>
      </w:r>
      <w:r>
        <w:tab/>
      </w:r>
      <w:r>
        <w:fldChar w:fldCharType="begin"/>
      </w:r>
      <w:r>
        <w:instrText xml:space="preserve"> PAGEREF _Toc2658 \h </w:instrText>
      </w:r>
      <w:r>
        <w:fldChar w:fldCharType="separate"/>
      </w:r>
      <w:r>
        <w:t>6</w:t>
      </w:r>
      <w:r>
        <w:fldChar w:fldCharType="end"/>
      </w:r>
      <w:r>
        <w:rPr>
          <w:rFonts w:hint="eastAsia" w:ascii="宋体" w:hAnsi="宋体" w:eastAsia="宋体" w:cs="宋体"/>
          <w:color w:val="auto"/>
          <w:szCs w:val="21"/>
        </w:rPr>
        <w:fldChar w:fldCharType="end"/>
      </w:r>
    </w:p>
    <w:p w14:paraId="11990EF7">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_Toc13747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.3.1  投放时间</w:t>
      </w:r>
      <w:r>
        <w:tab/>
      </w:r>
      <w:r>
        <w:fldChar w:fldCharType="begin"/>
      </w:r>
      <w:r>
        <w:instrText xml:space="preserve"> PAGEREF _Toc13747 \h </w:instrText>
      </w:r>
      <w:r>
        <w:fldChar w:fldCharType="separate"/>
      </w:r>
      <w:r>
        <w:t>7</w:t>
      </w:r>
      <w:r>
        <w:fldChar w:fldCharType="end"/>
      </w:r>
      <w:r>
        <w:rPr>
          <w:rFonts w:hint="eastAsia" w:ascii="宋体" w:hAnsi="宋体" w:eastAsia="宋体" w:cs="宋体"/>
          <w:color w:val="auto"/>
          <w:szCs w:val="21"/>
        </w:rPr>
        <w:fldChar w:fldCharType="end"/>
      </w:r>
    </w:p>
    <w:p w14:paraId="45C511E4">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_Toc8278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.3.2  投放地点</w:t>
      </w:r>
      <w:r>
        <w:tab/>
      </w:r>
      <w:r>
        <w:fldChar w:fldCharType="begin"/>
      </w:r>
      <w:r>
        <w:instrText xml:space="preserve"> PAGEREF _Toc8278 \h </w:instrText>
      </w:r>
      <w:r>
        <w:fldChar w:fldCharType="separate"/>
      </w:r>
      <w:r>
        <w:t>7</w:t>
      </w:r>
      <w:r>
        <w:fldChar w:fldCharType="end"/>
      </w:r>
      <w:r>
        <w:rPr>
          <w:rFonts w:hint="eastAsia" w:ascii="宋体" w:hAnsi="宋体" w:eastAsia="宋体" w:cs="宋体"/>
          <w:color w:val="auto"/>
          <w:szCs w:val="21"/>
        </w:rPr>
        <w:fldChar w:fldCharType="end"/>
      </w:r>
    </w:p>
    <w:p w14:paraId="33C2858B">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_Toc16663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.3.3  投放方法</w:t>
      </w:r>
      <w:r>
        <w:tab/>
      </w:r>
      <w:r>
        <w:fldChar w:fldCharType="begin"/>
      </w:r>
      <w:r>
        <w:instrText xml:space="preserve"> PAGEREF _Toc16663 \h </w:instrText>
      </w:r>
      <w:r>
        <w:fldChar w:fldCharType="separate"/>
      </w:r>
      <w:r>
        <w:t>7</w:t>
      </w:r>
      <w:r>
        <w:fldChar w:fldCharType="end"/>
      </w:r>
      <w:r>
        <w:rPr>
          <w:rFonts w:hint="eastAsia" w:ascii="宋体" w:hAnsi="宋体" w:eastAsia="宋体" w:cs="宋体"/>
          <w:color w:val="auto"/>
          <w:szCs w:val="21"/>
        </w:rPr>
        <w:fldChar w:fldCharType="end"/>
      </w:r>
    </w:p>
    <w:p w14:paraId="57C28064">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_Toc2434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.3.4  投放鱼种规格</w:t>
      </w:r>
      <w:r>
        <w:tab/>
      </w:r>
      <w:r>
        <w:fldChar w:fldCharType="begin"/>
      </w:r>
      <w:r>
        <w:instrText xml:space="preserve"> PAGEREF _Toc2434 \h </w:instrText>
      </w:r>
      <w:r>
        <w:fldChar w:fldCharType="separate"/>
      </w:r>
      <w:r>
        <w:t>7</w:t>
      </w:r>
      <w:r>
        <w:fldChar w:fldCharType="end"/>
      </w:r>
      <w:r>
        <w:rPr>
          <w:rFonts w:hint="eastAsia" w:ascii="宋体" w:hAnsi="宋体" w:eastAsia="宋体" w:cs="宋体"/>
          <w:color w:val="auto"/>
          <w:szCs w:val="21"/>
        </w:rPr>
        <w:fldChar w:fldCharType="end"/>
      </w:r>
    </w:p>
    <w:p w14:paraId="6C48F1C0">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_Toc2600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.3.5  放养密度</w:t>
      </w:r>
      <w:r>
        <w:tab/>
      </w:r>
      <w:r>
        <w:fldChar w:fldCharType="begin"/>
      </w:r>
      <w:r>
        <w:instrText xml:space="preserve"> PAGEREF _Toc2600 \h </w:instrText>
      </w:r>
      <w:r>
        <w:fldChar w:fldCharType="separate"/>
      </w:r>
      <w:r>
        <w:t>7</w:t>
      </w:r>
      <w:r>
        <w:fldChar w:fldCharType="end"/>
      </w:r>
      <w:r>
        <w:rPr>
          <w:rFonts w:hint="eastAsia" w:ascii="宋体" w:hAnsi="宋体" w:eastAsia="宋体" w:cs="宋体"/>
          <w:color w:val="auto"/>
          <w:szCs w:val="21"/>
        </w:rPr>
        <w:fldChar w:fldCharType="end"/>
      </w:r>
    </w:p>
    <w:p w14:paraId="0A9545BF">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_Toc11441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8</w:t>
      </w:r>
      <w:r>
        <w:rPr>
          <w:rFonts w:hint="default" w:ascii="Times New Roman" w:hAnsi="Times New Roman" w:eastAsia="黑体" w:cs="Times New Roman"/>
          <w:bCs/>
          <w:snapToGrid w:val="0"/>
          <w:kern w:val="0"/>
          <w:szCs w:val="21"/>
          <w:lang w:val="en-US" w:eastAsia="zh-CN"/>
        </w:rPr>
        <w:t>.3.6  鱼种质量控制与要求</w:t>
      </w:r>
      <w:r>
        <w:tab/>
      </w:r>
      <w:r>
        <w:fldChar w:fldCharType="begin"/>
      </w:r>
      <w:r>
        <w:instrText xml:space="preserve"> PAGEREF _Toc11441 \h </w:instrText>
      </w:r>
      <w:r>
        <w:fldChar w:fldCharType="separate"/>
      </w:r>
      <w:r>
        <w:t>7</w:t>
      </w:r>
      <w:r>
        <w:fldChar w:fldCharType="end"/>
      </w:r>
      <w:r>
        <w:rPr>
          <w:rFonts w:hint="eastAsia" w:ascii="宋体" w:hAnsi="宋体" w:eastAsia="宋体" w:cs="宋体"/>
          <w:color w:val="auto"/>
          <w:szCs w:val="21"/>
        </w:rPr>
        <w:fldChar w:fldCharType="end"/>
      </w:r>
    </w:p>
    <w:p w14:paraId="111D8402">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_Toc276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spacing w:val="-3"/>
          <w:kern w:val="0"/>
          <w:szCs w:val="21"/>
          <w:lang w:val="en-US" w:eastAsia="zh-CN"/>
        </w:rPr>
        <w:t>9</w:t>
      </w:r>
      <w:r>
        <w:rPr>
          <w:rFonts w:hint="default" w:ascii="Times New Roman" w:hAnsi="Times New Roman" w:eastAsia="黑体" w:cs="Times New Roman"/>
          <w:bCs/>
          <w:snapToGrid w:val="0"/>
          <w:spacing w:val="-3"/>
          <w:kern w:val="0"/>
          <w:szCs w:val="21"/>
        </w:rPr>
        <w:t xml:space="preserve">  </w:t>
      </w:r>
      <w:r>
        <w:rPr>
          <w:rFonts w:hint="default" w:ascii="Times New Roman" w:hAnsi="Times New Roman" w:eastAsia="黑体" w:cs="Times New Roman"/>
          <w:bCs/>
          <w:snapToGrid w:val="0"/>
          <w:spacing w:val="-3"/>
          <w:kern w:val="0"/>
          <w:szCs w:val="21"/>
          <w:lang w:eastAsia="zh-CN"/>
        </w:rPr>
        <w:t>日常管理</w:t>
      </w:r>
      <w:r>
        <w:tab/>
      </w:r>
      <w:r>
        <w:fldChar w:fldCharType="begin"/>
      </w:r>
      <w:r>
        <w:instrText xml:space="preserve"> PAGEREF _Toc276 \h </w:instrText>
      </w:r>
      <w:r>
        <w:fldChar w:fldCharType="separate"/>
      </w:r>
      <w:r>
        <w:t>7</w:t>
      </w:r>
      <w:r>
        <w:fldChar w:fldCharType="end"/>
      </w:r>
      <w:r>
        <w:rPr>
          <w:rFonts w:hint="eastAsia" w:ascii="宋体" w:hAnsi="宋体" w:eastAsia="宋体" w:cs="宋体"/>
          <w:color w:val="auto"/>
          <w:szCs w:val="21"/>
        </w:rPr>
        <w:fldChar w:fldCharType="end"/>
      </w:r>
    </w:p>
    <w:p w14:paraId="65B0B2D3">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_Toc5027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9</w:t>
      </w:r>
      <w:r>
        <w:rPr>
          <w:rFonts w:hint="default" w:ascii="Times New Roman" w:hAnsi="Times New Roman" w:eastAsia="黑体" w:cs="Times New Roman"/>
          <w:bCs/>
          <w:snapToGrid w:val="0"/>
          <w:kern w:val="0"/>
          <w:szCs w:val="21"/>
          <w:lang w:val="en-US" w:eastAsia="zh-CN"/>
        </w:rPr>
        <w:t>.1  加强防逃</w:t>
      </w:r>
      <w:r>
        <w:tab/>
      </w:r>
      <w:r>
        <w:fldChar w:fldCharType="begin"/>
      </w:r>
      <w:r>
        <w:instrText xml:space="preserve"> PAGEREF _Toc5027 \h </w:instrText>
      </w:r>
      <w:r>
        <w:fldChar w:fldCharType="separate"/>
      </w:r>
      <w:r>
        <w:t>7</w:t>
      </w:r>
      <w:r>
        <w:fldChar w:fldCharType="end"/>
      </w:r>
      <w:r>
        <w:rPr>
          <w:rFonts w:hint="eastAsia" w:ascii="宋体" w:hAnsi="宋体" w:eastAsia="宋体" w:cs="宋体"/>
          <w:color w:val="auto"/>
          <w:szCs w:val="21"/>
        </w:rPr>
        <w:fldChar w:fldCharType="end"/>
      </w:r>
    </w:p>
    <w:p w14:paraId="68E94AF5">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_Toc8637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9</w:t>
      </w:r>
      <w:r>
        <w:rPr>
          <w:rFonts w:hint="default" w:ascii="Times New Roman" w:hAnsi="Times New Roman" w:eastAsia="黑体" w:cs="Times New Roman"/>
          <w:bCs/>
          <w:snapToGrid w:val="0"/>
          <w:kern w:val="0"/>
          <w:szCs w:val="21"/>
          <w:lang w:val="en-US" w:eastAsia="zh-CN"/>
        </w:rPr>
        <w:t>.2  常态化巡逻监测</w:t>
      </w:r>
      <w:r>
        <w:tab/>
      </w:r>
      <w:r>
        <w:fldChar w:fldCharType="begin"/>
      </w:r>
      <w:r>
        <w:instrText xml:space="preserve"> PAGEREF _Toc8637 \h </w:instrText>
      </w:r>
      <w:r>
        <w:fldChar w:fldCharType="separate"/>
      </w:r>
      <w:r>
        <w:t>7</w:t>
      </w:r>
      <w:r>
        <w:fldChar w:fldCharType="end"/>
      </w:r>
      <w:r>
        <w:rPr>
          <w:rFonts w:hint="eastAsia" w:ascii="宋体" w:hAnsi="宋体" w:eastAsia="宋体" w:cs="宋体"/>
          <w:color w:val="auto"/>
          <w:szCs w:val="21"/>
        </w:rPr>
        <w:fldChar w:fldCharType="end"/>
      </w:r>
    </w:p>
    <w:p w14:paraId="28320125">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_Toc1867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9</w:t>
      </w:r>
      <w:r>
        <w:rPr>
          <w:rFonts w:hint="default" w:ascii="Times New Roman" w:hAnsi="Times New Roman" w:eastAsia="黑体" w:cs="Times New Roman"/>
          <w:bCs/>
          <w:snapToGrid w:val="0"/>
          <w:kern w:val="0"/>
          <w:szCs w:val="21"/>
          <w:lang w:val="en-US" w:eastAsia="zh-CN"/>
        </w:rPr>
        <w:t>.3  做好生产记录</w:t>
      </w:r>
      <w:r>
        <w:tab/>
      </w:r>
      <w:r>
        <w:fldChar w:fldCharType="begin"/>
      </w:r>
      <w:r>
        <w:instrText xml:space="preserve"> PAGEREF _Toc1867 \h </w:instrText>
      </w:r>
      <w:r>
        <w:fldChar w:fldCharType="separate"/>
      </w:r>
      <w:r>
        <w:t>7</w:t>
      </w:r>
      <w:r>
        <w:fldChar w:fldCharType="end"/>
      </w:r>
      <w:r>
        <w:rPr>
          <w:rFonts w:hint="eastAsia" w:ascii="宋体" w:hAnsi="宋体" w:eastAsia="宋体" w:cs="宋体"/>
          <w:color w:val="auto"/>
          <w:szCs w:val="21"/>
        </w:rPr>
        <w:fldChar w:fldCharType="end"/>
      </w:r>
    </w:p>
    <w:p w14:paraId="4557A796">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_Toc17277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spacing w:val="-3"/>
          <w:kern w:val="0"/>
          <w:szCs w:val="21"/>
          <w:lang w:val="en-US" w:eastAsia="zh-CN"/>
        </w:rPr>
        <w:t>10</w:t>
      </w:r>
      <w:r>
        <w:rPr>
          <w:rFonts w:hint="default" w:ascii="Times New Roman" w:hAnsi="Times New Roman" w:eastAsia="黑体" w:cs="Times New Roman"/>
          <w:bCs/>
          <w:snapToGrid w:val="0"/>
          <w:spacing w:val="-3"/>
          <w:kern w:val="0"/>
          <w:szCs w:val="21"/>
        </w:rPr>
        <w:t xml:space="preserve"> </w:t>
      </w:r>
      <w:r>
        <w:rPr>
          <w:rFonts w:hint="eastAsia" w:ascii="Times New Roman" w:hAnsi="Times New Roman" w:eastAsia="黑体" w:cs="Times New Roman"/>
          <w:bCs/>
          <w:snapToGrid w:val="0"/>
          <w:spacing w:val="-3"/>
          <w:kern w:val="0"/>
          <w:szCs w:val="21"/>
          <w:lang w:val="en-US" w:eastAsia="zh-CN"/>
        </w:rPr>
        <w:t xml:space="preserve"> </w:t>
      </w:r>
      <w:r>
        <w:rPr>
          <w:rFonts w:hint="default" w:ascii="Times New Roman" w:hAnsi="Times New Roman" w:eastAsia="黑体" w:cs="Times New Roman"/>
          <w:bCs/>
          <w:snapToGrid w:val="0"/>
          <w:spacing w:val="-3"/>
          <w:kern w:val="0"/>
          <w:szCs w:val="21"/>
          <w:lang w:eastAsia="zh-CN"/>
        </w:rPr>
        <w:t>捕捞管理</w:t>
      </w:r>
      <w:r>
        <w:tab/>
      </w:r>
      <w:r>
        <w:fldChar w:fldCharType="begin"/>
      </w:r>
      <w:r>
        <w:instrText xml:space="preserve"> PAGEREF _Toc17277 \h </w:instrText>
      </w:r>
      <w:r>
        <w:fldChar w:fldCharType="separate"/>
      </w:r>
      <w:r>
        <w:t>7</w:t>
      </w:r>
      <w:r>
        <w:fldChar w:fldCharType="end"/>
      </w:r>
      <w:r>
        <w:rPr>
          <w:rFonts w:hint="eastAsia" w:ascii="宋体" w:hAnsi="宋体" w:eastAsia="宋体" w:cs="宋体"/>
          <w:color w:val="auto"/>
          <w:szCs w:val="21"/>
        </w:rPr>
        <w:fldChar w:fldCharType="end"/>
      </w:r>
    </w:p>
    <w:p w14:paraId="1B56B4D1">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_Toc13063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10</w:t>
      </w:r>
      <w:r>
        <w:rPr>
          <w:rFonts w:hint="default" w:ascii="Times New Roman" w:hAnsi="Times New Roman" w:eastAsia="黑体" w:cs="Times New Roman"/>
          <w:bCs/>
          <w:snapToGrid w:val="0"/>
          <w:kern w:val="0"/>
          <w:szCs w:val="21"/>
          <w:lang w:val="en-US" w:eastAsia="zh-CN"/>
        </w:rPr>
        <w:t>.1  捕捞人员</w:t>
      </w:r>
      <w:r>
        <w:tab/>
      </w:r>
      <w:r>
        <w:fldChar w:fldCharType="begin"/>
      </w:r>
      <w:r>
        <w:instrText xml:space="preserve"> PAGEREF _Toc13063 \h </w:instrText>
      </w:r>
      <w:r>
        <w:fldChar w:fldCharType="separate"/>
      </w:r>
      <w:r>
        <w:t>7</w:t>
      </w:r>
      <w:r>
        <w:fldChar w:fldCharType="end"/>
      </w:r>
      <w:r>
        <w:rPr>
          <w:rFonts w:hint="eastAsia" w:ascii="宋体" w:hAnsi="宋体" w:eastAsia="宋体" w:cs="宋体"/>
          <w:color w:val="auto"/>
          <w:szCs w:val="21"/>
        </w:rPr>
        <w:fldChar w:fldCharType="end"/>
      </w:r>
    </w:p>
    <w:p w14:paraId="1AEC39AE">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_Toc30714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10</w:t>
      </w:r>
      <w:r>
        <w:rPr>
          <w:rFonts w:hint="default" w:ascii="Times New Roman" w:hAnsi="Times New Roman" w:eastAsia="黑体" w:cs="Times New Roman"/>
          <w:bCs/>
          <w:snapToGrid w:val="0"/>
          <w:kern w:val="0"/>
          <w:szCs w:val="21"/>
          <w:lang w:val="en-US" w:eastAsia="zh-CN"/>
        </w:rPr>
        <w:t>.2  捕捞规格</w:t>
      </w:r>
      <w:r>
        <w:tab/>
      </w:r>
      <w:r>
        <w:fldChar w:fldCharType="begin"/>
      </w:r>
      <w:r>
        <w:instrText xml:space="preserve"> PAGEREF _Toc30714 \h </w:instrText>
      </w:r>
      <w:r>
        <w:fldChar w:fldCharType="separate"/>
      </w:r>
      <w:r>
        <w:t>8</w:t>
      </w:r>
      <w:r>
        <w:fldChar w:fldCharType="end"/>
      </w:r>
      <w:r>
        <w:rPr>
          <w:rFonts w:hint="eastAsia" w:ascii="宋体" w:hAnsi="宋体" w:eastAsia="宋体" w:cs="宋体"/>
          <w:color w:val="auto"/>
          <w:szCs w:val="21"/>
        </w:rPr>
        <w:fldChar w:fldCharType="end"/>
      </w:r>
    </w:p>
    <w:p w14:paraId="2D596788">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_Toc11929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10</w:t>
      </w:r>
      <w:r>
        <w:rPr>
          <w:rFonts w:hint="default" w:ascii="Times New Roman" w:hAnsi="Times New Roman" w:eastAsia="黑体" w:cs="Times New Roman"/>
          <w:bCs/>
          <w:snapToGrid w:val="0"/>
          <w:kern w:val="0"/>
          <w:szCs w:val="21"/>
          <w:lang w:val="en-US" w:eastAsia="zh-CN"/>
        </w:rPr>
        <w:t>.3  捕捞方法</w:t>
      </w:r>
      <w:r>
        <w:tab/>
      </w:r>
      <w:r>
        <w:fldChar w:fldCharType="begin"/>
      </w:r>
      <w:r>
        <w:instrText xml:space="preserve"> PAGEREF _Toc11929 \h </w:instrText>
      </w:r>
      <w:r>
        <w:fldChar w:fldCharType="separate"/>
      </w:r>
      <w:r>
        <w:t>8</w:t>
      </w:r>
      <w:r>
        <w:fldChar w:fldCharType="end"/>
      </w:r>
      <w:r>
        <w:rPr>
          <w:rFonts w:hint="eastAsia" w:ascii="宋体" w:hAnsi="宋体" w:eastAsia="宋体" w:cs="宋体"/>
          <w:color w:val="auto"/>
          <w:szCs w:val="21"/>
        </w:rPr>
        <w:fldChar w:fldCharType="end"/>
      </w:r>
    </w:p>
    <w:p w14:paraId="5B900062">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_Toc31170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10</w:t>
      </w:r>
      <w:r>
        <w:rPr>
          <w:rFonts w:hint="default" w:ascii="Times New Roman" w:hAnsi="Times New Roman" w:eastAsia="黑体" w:cs="Times New Roman"/>
          <w:bCs/>
          <w:snapToGrid w:val="0"/>
          <w:kern w:val="0"/>
          <w:szCs w:val="21"/>
          <w:lang w:val="en-US" w:eastAsia="zh-CN"/>
        </w:rPr>
        <w:t>.</w:t>
      </w:r>
      <w:r>
        <w:rPr>
          <w:rFonts w:hint="eastAsia" w:ascii="Times New Roman" w:hAnsi="Times New Roman" w:eastAsia="黑体" w:cs="Times New Roman"/>
          <w:bCs/>
          <w:snapToGrid w:val="0"/>
          <w:kern w:val="0"/>
          <w:szCs w:val="21"/>
          <w:lang w:val="en-US" w:eastAsia="zh-CN"/>
        </w:rPr>
        <w:t>4</w:t>
      </w:r>
      <w:r>
        <w:rPr>
          <w:rFonts w:hint="default" w:ascii="Times New Roman" w:hAnsi="Times New Roman" w:eastAsia="黑体" w:cs="Times New Roman"/>
          <w:bCs/>
          <w:snapToGrid w:val="0"/>
          <w:kern w:val="0"/>
          <w:szCs w:val="21"/>
          <w:lang w:val="en-US" w:eastAsia="zh-CN"/>
        </w:rPr>
        <w:t xml:space="preserve">  捕捞</w:t>
      </w:r>
      <w:r>
        <w:rPr>
          <w:rFonts w:hint="eastAsia" w:ascii="Times New Roman" w:hAnsi="Times New Roman" w:eastAsia="黑体" w:cs="Times New Roman"/>
          <w:bCs/>
          <w:snapToGrid w:val="0"/>
          <w:kern w:val="0"/>
          <w:szCs w:val="21"/>
          <w:lang w:val="en-US" w:eastAsia="zh-CN"/>
        </w:rPr>
        <w:t>要求</w:t>
      </w:r>
      <w:r>
        <w:tab/>
      </w:r>
      <w:r>
        <w:fldChar w:fldCharType="begin"/>
      </w:r>
      <w:r>
        <w:instrText xml:space="preserve"> PAGEREF _Toc31170 \h </w:instrText>
      </w:r>
      <w:r>
        <w:fldChar w:fldCharType="separate"/>
      </w:r>
      <w:r>
        <w:t>8</w:t>
      </w:r>
      <w:r>
        <w:fldChar w:fldCharType="end"/>
      </w:r>
      <w:r>
        <w:rPr>
          <w:rFonts w:hint="eastAsia" w:ascii="宋体" w:hAnsi="宋体" w:eastAsia="宋体" w:cs="宋体"/>
          <w:color w:val="auto"/>
          <w:szCs w:val="21"/>
        </w:rPr>
        <w:fldChar w:fldCharType="end"/>
      </w:r>
    </w:p>
    <w:p w14:paraId="41511DE4">
      <w:pPr>
        <w:pStyle w:val="3"/>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_Toc3306 </w:instrText>
      </w:r>
      <w:r>
        <w:rPr>
          <w:rFonts w:hint="eastAsia" w:ascii="宋体" w:hAnsi="宋体" w:eastAsia="宋体" w:cs="宋体"/>
          <w:szCs w:val="21"/>
        </w:rPr>
        <w:fldChar w:fldCharType="separate"/>
      </w:r>
      <w:r>
        <w:rPr>
          <w:rFonts w:hint="eastAsia" w:ascii="Times New Roman" w:hAnsi="Times New Roman" w:eastAsia="黑体" w:cs="Times New Roman"/>
          <w:bCs/>
          <w:snapToGrid w:val="0"/>
          <w:kern w:val="0"/>
          <w:szCs w:val="21"/>
          <w:lang w:val="en-US" w:eastAsia="zh-CN"/>
        </w:rPr>
        <w:t>10</w:t>
      </w:r>
      <w:r>
        <w:rPr>
          <w:rFonts w:hint="default" w:ascii="Times New Roman" w:hAnsi="Times New Roman" w:eastAsia="黑体" w:cs="Times New Roman"/>
          <w:bCs/>
          <w:snapToGrid w:val="0"/>
          <w:kern w:val="0"/>
          <w:szCs w:val="21"/>
          <w:lang w:val="en-US" w:eastAsia="zh-CN"/>
        </w:rPr>
        <w:t>.</w:t>
      </w:r>
      <w:r>
        <w:rPr>
          <w:rFonts w:hint="eastAsia" w:ascii="Times New Roman" w:hAnsi="Times New Roman" w:eastAsia="黑体" w:cs="Times New Roman"/>
          <w:bCs/>
          <w:snapToGrid w:val="0"/>
          <w:kern w:val="0"/>
          <w:szCs w:val="21"/>
          <w:lang w:val="en-US" w:eastAsia="zh-CN"/>
        </w:rPr>
        <w:t>5</w:t>
      </w:r>
      <w:r>
        <w:rPr>
          <w:rFonts w:hint="default" w:ascii="Times New Roman" w:hAnsi="Times New Roman" w:eastAsia="黑体" w:cs="Times New Roman"/>
          <w:bCs/>
          <w:snapToGrid w:val="0"/>
          <w:kern w:val="0"/>
          <w:szCs w:val="21"/>
          <w:lang w:val="en-US" w:eastAsia="zh-CN"/>
        </w:rPr>
        <w:t xml:space="preserve">  </w:t>
      </w:r>
      <w:r>
        <w:rPr>
          <w:rFonts w:hint="eastAsia" w:ascii="Times New Roman" w:hAnsi="Times New Roman" w:eastAsia="黑体" w:cs="Times New Roman"/>
          <w:bCs/>
          <w:snapToGrid w:val="0"/>
          <w:kern w:val="0"/>
          <w:szCs w:val="21"/>
          <w:lang w:val="en-US" w:eastAsia="zh-CN"/>
        </w:rPr>
        <w:t>鲜鱼感官指标</w:t>
      </w:r>
      <w:r>
        <w:tab/>
      </w:r>
      <w:r>
        <w:fldChar w:fldCharType="begin"/>
      </w:r>
      <w:r>
        <w:instrText xml:space="preserve"> PAGEREF _Toc3306 \h </w:instrText>
      </w:r>
      <w:r>
        <w:fldChar w:fldCharType="separate"/>
      </w:r>
      <w:r>
        <w:t>8</w:t>
      </w:r>
      <w:r>
        <w:fldChar w:fldCharType="end"/>
      </w:r>
      <w:r>
        <w:rPr>
          <w:rFonts w:hint="eastAsia" w:ascii="宋体" w:hAnsi="宋体" w:eastAsia="宋体" w:cs="宋体"/>
          <w:color w:val="auto"/>
          <w:szCs w:val="21"/>
        </w:rPr>
        <w:fldChar w:fldCharType="end"/>
      </w:r>
    </w:p>
    <w:p w14:paraId="229CFE94">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_Toc28794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kern w:val="0"/>
          <w:szCs w:val="21"/>
          <w:lang w:val="en-US" w:eastAsia="zh-CN"/>
        </w:rPr>
        <w:t>1</w:t>
      </w:r>
      <w:r>
        <w:rPr>
          <w:rFonts w:hint="eastAsia" w:ascii="Times New Roman" w:hAnsi="Times New Roman" w:eastAsia="黑体" w:cs="Times New Roman"/>
          <w:bCs/>
          <w:snapToGrid w:val="0"/>
          <w:kern w:val="0"/>
          <w:szCs w:val="21"/>
          <w:lang w:val="en-US" w:eastAsia="zh-CN"/>
        </w:rPr>
        <w:t>1</w:t>
      </w:r>
      <w:r>
        <w:rPr>
          <w:rFonts w:hint="default" w:ascii="Times New Roman" w:hAnsi="Times New Roman" w:eastAsia="黑体" w:cs="Times New Roman"/>
          <w:bCs/>
          <w:snapToGrid w:val="0"/>
          <w:kern w:val="0"/>
          <w:szCs w:val="21"/>
        </w:rPr>
        <w:t xml:space="preserve"> </w:t>
      </w:r>
      <w:r>
        <w:rPr>
          <w:rFonts w:hint="default" w:ascii="Times New Roman" w:hAnsi="Times New Roman" w:eastAsia="黑体" w:cs="Times New Roman"/>
          <w:bCs/>
          <w:snapToGrid w:val="0"/>
          <w:kern w:val="0"/>
          <w:szCs w:val="21"/>
          <w:lang w:eastAsia="zh-CN"/>
        </w:rPr>
        <w:t>运输管理</w:t>
      </w:r>
      <w:r>
        <w:tab/>
      </w:r>
      <w:r>
        <w:fldChar w:fldCharType="begin"/>
      </w:r>
      <w:r>
        <w:instrText xml:space="preserve"> PAGEREF _Toc28794 \h </w:instrText>
      </w:r>
      <w:r>
        <w:fldChar w:fldCharType="separate"/>
      </w:r>
      <w:r>
        <w:t>8</w:t>
      </w:r>
      <w:r>
        <w:fldChar w:fldCharType="end"/>
      </w:r>
      <w:r>
        <w:rPr>
          <w:rFonts w:hint="eastAsia" w:ascii="宋体" w:hAnsi="宋体" w:eastAsia="宋体" w:cs="宋体"/>
          <w:color w:val="auto"/>
          <w:szCs w:val="21"/>
        </w:rPr>
        <w:fldChar w:fldCharType="end"/>
      </w:r>
    </w:p>
    <w:p w14:paraId="686A1D35">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_Toc15837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kern w:val="0"/>
          <w:szCs w:val="21"/>
          <w:lang w:val="en-US" w:eastAsia="zh-CN"/>
        </w:rPr>
        <w:t>1</w:t>
      </w:r>
      <w:r>
        <w:rPr>
          <w:rFonts w:hint="eastAsia" w:ascii="Times New Roman" w:hAnsi="Times New Roman" w:eastAsia="黑体" w:cs="Times New Roman"/>
          <w:bCs/>
          <w:snapToGrid w:val="0"/>
          <w:kern w:val="0"/>
          <w:szCs w:val="21"/>
          <w:lang w:val="en-US" w:eastAsia="zh-CN"/>
        </w:rPr>
        <w:t>2</w:t>
      </w:r>
      <w:r>
        <w:rPr>
          <w:rFonts w:hint="default" w:ascii="Times New Roman" w:hAnsi="Times New Roman" w:eastAsia="黑体" w:cs="Times New Roman"/>
          <w:bCs/>
          <w:snapToGrid w:val="0"/>
          <w:kern w:val="0"/>
          <w:szCs w:val="21"/>
        </w:rPr>
        <w:t xml:space="preserve"> </w:t>
      </w:r>
      <w:r>
        <w:rPr>
          <w:rFonts w:hint="default" w:ascii="Times New Roman" w:hAnsi="Times New Roman" w:eastAsia="黑体" w:cs="Times New Roman"/>
          <w:bCs/>
          <w:snapToGrid w:val="0"/>
          <w:kern w:val="0"/>
          <w:szCs w:val="21"/>
          <w:lang w:eastAsia="zh-CN"/>
        </w:rPr>
        <w:t>成鱼销售</w:t>
      </w:r>
      <w:r>
        <w:tab/>
      </w:r>
      <w:r>
        <w:fldChar w:fldCharType="begin"/>
      </w:r>
      <w:r>
        <w:instrText xml:space="preserve"> PAGEREF _Toc15837 \h </w:instrText>
      </w:r>
      <w:r>
        <w:fldChar w:fldCharType="separate"/>
      </w:r>
      <w:r>
        <w:t>8</w:t>
      </w:r>
      <w:r>
        <w:fldChar w:fldCharType="end"/>
      </w:r>
      <w:r>
        <w:rPr>
          <w:rFonts w:hint="eastAsia" w:ascii="宋体" w:hAnsi="宋体" w:eastAsia="宋体" w:cs="宋体"/>
          <w:color w:val="auto"/>
          <w:szCs w:val="21"/>
        </w:rPr>
        <w:fldChar w:fldCharType="end"/>
      </w:r>
    </w:p>
    <w:p w14:paraId="5BD48D2E">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_Toc16367 </w:instrText>
      </w:r>
      <w:r>
        <w:rPr>
          <w:rFonts w:hint="eastAsia" w:ascii="宋体" w:hAnsi="宋体" w:eastAsia="宋体" w:cs="宋体"/>
          <w:szCs w:val="21"/>
        </w:rPr>
        <w:fldChar w:fldCharType="separate"/>
      </w:r>
      <w:r>
        <w:rPr>
          <w:rFonts w:hint="default" w:ascii="Times New Roman" w:hAnsi="Times New Roman" w:eastAsia="黑体" w:cs="Times New Roman"/>
          <w:bCs/>
          <w:snapToGrid w:val="0"/>
          <w:kern w:val="0"/>
          <w:szCs w:val="21"/>
          <w:lang w:val="en-US" w:eastAsia="zh-CN"/>
        </w:rPr>
        <w:t>1</w:t>
      </w:r>
      <w:r>
        <w:rPr>
          <w:rFonts w:hint="eastAsia" w:ascii="Times New Roman" w:hAnsi="Times New Roman" w:eastAsia="黑体" w:cs="Times New Roman"/>
          <w:bCs/>
          <w:snapToGrid w:val="0"/>
          <w:kern w:val="0"/>
          <w:szCs w:val="21"/>
          <w:lang w:val="en-US" w:eastAsia="zh-CN"/>
        </w:rPr>
        <w:t>3</w:t>
      </w:r>
      <w:r>
        <w:rPr>
          <w:rFonts w:hint="default" w:ascii="Times New Roman" w:hAnsi="Times New Roman" w:eastAsia="黑体" w:cs="Times New Roman"/>
          <w:bCs/>
          <w:snapToGrid w:val="0"/>
          <w:kern w:val="0"/>
          <w:szCs w:val="21"/>
        </w:rPr>
        <w:t xml:space="preserve"> </w:t>
      </w:r>
      <w:r>
        <w:rPr>
          <w:rFonts w:hint="default" w:ascii="Times New Roman" w:hAnsi="Times New Roman" w:eastAsia="黑体" w:cs="Times New Roman"/>
          <w:bCs/>
          <w:snapToGrid w:val="0"/>
          <w:kern w:val="0"/>
          <w:szCs w:val="21"/>
          <w:lang w:eastAsia="zh-CN"/>
        </w:rPr>
        <w:t>大水面生态</w:t>
      </w:r>
      <w:r>
        <w:rPr>
          <w:rFonts w:hint="eastAsia" w:ascii="Times New Roman" w:hAnsi="Times New Roman" w:eastAsia="黑体" w:cs="Times New Roman"/>
          <w:bCs/>
          <w:snapToGrid w:val="0"/>
          <w:kern w:val="0"/>
          <w:szCs w:val="21"/>
          <w:lang w:eastAsia="zh-CN"/>
        </w:rPr>
        <w:t>渔业增养殖</w:t>
      </w:r>
      <w:r>
        <w:rPr>
          <w:rFonts w:hint="default" w:ascii="Times New Roman" w:hAnsi="Times New Roman" w:eastAsia="黑体" w:cs="Times New Roman"/>
          <w:bCs/>
          <w:snapToGrid w:val="0"/>
          <w:kern w:val="0"/>
          <w:szCs w:val="21"/>
          <w:lang w:eastAsia="zh-CN"/>
        </w:rPr>
        <w:t>效果评估</w:t>
      </w:r>
      <w:r>
        <w:tab/>
      </w:r>
      <w:r>
        <w:fldChar w:fldCharType="begin"/>
      </w:r>
      <w:r>
        <w:instrText xml:space="preserve"> PAGEREF _Toc16367 \h </w:instrText>
      </w:r>
      <w:r>
        <w:fldChar w:fldCharType="separate"/>
      </w:r>
      <w:r>
        <w:t>9</w:t>
      </w:r>
      <w:r>
        <w:fldChar w:fldCharType="end"/>
      </w:r>
      <w:r>
        <w:rPr>
          <w:rFonts w:hint="eastAsia" w:ascii="宋体" w:hAnsi="宋体" w:eastAsia="宋体" w:cs="宋体"/>
          <w:color w:val="auto"/>
          <w:szCs w:val="21"/>
        </w:rPr>
        <w:fldChar w:fldCharType="end"/>
      </w:r>
    </w:p>
    <w:p w14:paraId="73B6BE26">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_Toc17336 </w:instrText>
      </w:r>
      <w:r>
        <w:rPr>
          <w:rFonts w:hint="eastAsia" w:ascii="宋体" w:hAnsi="宋体" w:eastAsia="宋体" w:cs="宋体"/>
          <w:szCs w:val="21"/>
        </w:rPr>
        <w:fldChar w:fldCharType="separate"/>
      </w:r>
      <w:r>
        <w:rPr>
          <w:rFonts w:hint="eastAsia" w:ascii="黑体" w:hAnsi="黑体" w:eastAsia="黑体" w:cs="黑体"/>
          <w:bCs w:val="0"/>
          <w:szCs w:val="21"/>
          <w:lang w:val="en-US" w:eastAsia="zh-CN"/>
        </w:rPr>
        <w:t>附  录  A</w:t>
      </w:r>
      <w:r>
        <w:tab/>
      </w:r>
      <w:r>
        <w:fldChar w:fldCharType="begin"/>
      </w:r>
      <w:r>
        <w:instrText xml:space="preserve"> PAGEREF _Toc17336 \h </w:instrText>
      </w:r>
      <w:r>
        <w:fldChar w:fldCharType="separate"/>
      </w:r>
      <w:r>
        <w:t>10</w:t>
      </w:r>
      <w:r>
        <w:fldChar w:fldCharType="end"/>
      </w:r>
      <w:r>
        <w:rPr>
          <w:rFonts w:hint="eastAsia" w:ascii="宋体" w:hAnsi="宋体" w:eastAsia="宋体" w:cs="宋体"/>
          <w:color w:val="auto"/>
          <w:szCs w:val="21"/>
        </w:rPr>
        <w:fldChar w:fldCharType="end"/>
      </w:r>
    </w:p>
    <w:p w14:paraId="5FE48091">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_Toc76 </w:instrText>
      </w:r>
      <w:r>
        <w:rPr>
          <w:rFonts w:hint="eastAsia" w:ascii="宋体" w:hAnsi="宋体" w:eastAsia="宋体" w:cs="宋体"/>
          <w:szCs w:val="21"/>
        </w:rPr>
        <w:fldChar w:fldCharType="separate"/>
      </w:r>
      <w:r>
        <w:rPr>
          <w:rFonts w:hint="eastAsia" w:ascii="黑体" w:hAnsi="黑体" w:eastAsia="黑体" w:cs="黑体"/>
          <w:bCs w:val="0"/>
          <w:szCs w:val="21"/>
          <w:lang w:val="en-US" w:eastAsia="zh-CN"/>
        </w:rPr>
        <w:t>（资料性）</w:t>
      </w:r>
      <w:r>
        <w:tab/>
      </w:r>
      <w:r>
        <w:fldChar w:fldCharType="begin"/>
      </w:r>
      <w:r>
        <w:instrText xml:space="preserve"> PAGEREF _Toc76 \h </w:instrText>
      </w:r>
      <w:r>
        <w:fldChar w:fldCharType="separate"/>
      </w:r>
      <w:r>
        <w:t>10</w:t>
      </w:r>
      <w:r>
        <w:fldChar w:fldCharType="end"/>
      </w:r>
      <w:r>
        <w:rPr>
          <w:rFonts w:hint="eastAsia" w:ascii="宋体" w:hAnsi="宋体" w:eastAsia="宋体" w:cs="宋体"/>
          <w:color w:val="auto"/>
          <w:szCs w:val="21"/>
        </w:rPr>
        <w:fldChar w:fldCharType="end"/>
      </w:r>
    </w:p>
    <w:p w14:paraId="2DAFE63F">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_Toc247 </w:instrText>
      </w:r>
      <w:r>
        <w:rPr>
          <w:rFonts w:hint="eastAsia" w:ascii="宋体" w:hAnsi="宋体" w:eastAsia="宋体" w:cs="宋体"/>
          <w:szCs w:val="21"/>
        </w:rPr>
        <w:fldChar w:fldCharType="separate"/>
      </w:r>
      <w:r>
        <w:rPr>
          <w:rFonts w:hint="eastAsia" w:ascii="Times New Roman" w:hAnsi="Times New Roman" w:eastAsia="黑体" w:cs="Times New Roman"/>
          <w:szCs w:val="21"/>
          <w:lang w:eastAsia="zh-CN"/>
        </w:rPr>
        <w:t>水域生态关键指标监测</w:t>
      </w:r>
      <w:r>
        <w:rPr>
          <w:rFonts w:hint="eastAsia" w:ascii="Times New Roman" w:hAnsi="Times New Roman" w:eastAsia="黑体" w:cs="Times New Roman"/>
          <w:szCs w:val="21"/>
          <w:lang w:val="en-US" w:eastAsia="zh-CN"/>
        </w:rPr>
        <w:t>表</w:t>
      </w:r>
      <w:r>
        <w:tab/>
      </w:r>
      <w:r>
        <w:fldChar w:fldCharType="begin"/>
      </w:r>
      <w:r>
        <w:instrText xml:space="preserve"> PAGEREF _Toc247 \h </w:instrText>
      </w:r>
      <w:r>
        <w:fldChar w:fldCharType="separate"/>
      </w:r>
      <w:r>
        <w:t>10</w:t>
      </w:r>
      <w:r>
        <w:fldChar w:fldCharType="end"/>
      </w:r>
      <w:r>
        <w:rPr>
          <w:rFonts w:hint="eastAsia" w:ascii="宋体" w:hAnsi="宋体" w:eastAsia="宋体" w:cs="宋体"/>
          <w:color w:val="auto"/>
          <w:szCs w:val="21"/>
        </w:rPr>
        <w:fldChar w:fldCharType="end"/>
      </w:r>
    </w:p>
    <w:p w14:paraId="03393C66">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_Toc28978 </w:instrText>
      </w:r>
      <w:r>
        <w:rPr>
          <w:rFonts w:hint="eastAsia" w:ascii="宋体" w:hAnsi="宋体" w:eastAsia="宋体" w:cs="宋体"/>
          <w:szCs w:val="21"/>
        </w:rPr>
        <w:fldChar w:fldCharType="separate"/>
      </w:r>
      <w:r>
        <w:rPr>
          <w:rFonts w:hint="eastAsia" w:ascii="黑体" w:hAnsi="黑体" w:eastAsia="黑体" w:cs="黑体"/>
          <w:bCs w:val="0"/>
          <w:szCs w:val="21"/>
          <w:lang w:val="en-US" w:eastAsia="zh-CN"/>
        </w:rPr>
        <w:t>附  录  B</w:t>
      </w:r>
      <w:r>
        <w:tab/>
      </w:r>
      <w:r>
        <w:fldChar w:fldCharType="begin"/>
      </w:r>
      <w:r>
        <w:instrText xml:space="preserve"> PAGEREF _Toc28978 \h </w:instrText>
      </w:r>
      <w:r>
        <w:fldChar w:fldCharType="separate"/>
      </w:r>
      <w:r>
        <w:t>11</w:t>
      </w:r>
      <w:r>
        <w:fldChar w:fldCharType="end"/>
      </w:r>
      <w:r>
        <w:rPr>
          <w:rFonts w:hint="eastAsia" w:ascii="宋体" w:hAnsi="宋体" w:eastAsia="宋体" w:cs="宋体"/>
          <w:color w:val="auto"/>
          <w:szCs w:val="21"/>
        </w:rPr>
        <w:fldChar w:fldCharType="end"/>
      </w:r>
    </w:p>
    <w:p w14:paraId="0C24009C">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_Toc18813 </w:instrText>
      </w:r>
      <w:r>
        <w:rPr>
          <w:rFonts w:hint="eastAsia" w:ascii="宋体" w:hAnsi="宋体" w:eastAsia="宋体" w:cs="宋体"/>
          <w:szCs w:val="21"/>
        </w:rPr>
        <w:fldChar w:fldCharType="separate"/>
      </w:r>
      <w:r>
        <w:rPr>
          <w:rFonts w:hint="eastAsia" w:ascii="黑体" w:hAnsi="黑体" w:eastAsia="黑体" w:cs="黑体"/>
          <w:bCs w:val="0"/>
          <w:szCs w:val="21"/>
          <w:lang w:val="en-US" w:eastAsia="zh-CN"/>
        </w:rPr>
        <w:t>（资料性）</w:t>
      </w:r>
      <w:r>
        <w:tab/>
      </w:r>
      <w:r>
        <w:fldChar w:fldCharType="begin"/>
      </w:r>
      <w:r>
        <w:instrText xml:space="preserve"> PAGEREF _Toc18813 \h </w:instrText>
      </w:r>
      <w:r>
        <w:fldChar w:fldCharType="separate"/>
      </w:r>
      <w:r>
        <w:t>11</w:t>
      </w:r>
      <w:r>
        <w:fldChar w:fldCharType="end"/>
      </w:r>
      <w:r>
        <w:rPr>
          <w:rFonts w:hint="eastAsia" w:ascii="宋体" w:hAnsi="宋体" w:eastAsia="宋体" w:cs="宋体"/>
          <w:color w:val="auto"/>
          <w:szCs w:val="21"/>
        </w:rPr>
        <w:fldChar w:fldCharType="end"/>
      </w:r>
    </w:p>
    <w:p w14:paraId="0BDB7DCA">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_Toc1688 </w:instrText>
      </w:r>
      <w:r>
        <w:rPr>
          <w:rFonts w:hint="eastAsia" w:ascii="宋体" w:hAnsi="宋体" w:eastAsia="宋体" w:cs="宋体"/>
          <w:szCs w:val="21"/>
        </w:rPr>
        <w:fldChar w:fldCharType="separate"/>
      </w:r>
      <w:r>
        <w:rPr>
          <w:rFonts w:hint="eastAsia" w:ascii="Times New Roman" w:hAnsi="Times New Roman" w:eastAsia="黑体" w:cs="Times New Roman"/>
          <w:szCs w:val="21"/>
          <w:lang w:val="en-US" w:eastAsia="zh-CN"/>
        </w:rPr>
        <w:t>养殖日志</w:t>
      </w:r>
      <w:r>
        <w:tab/>
      </w:r>
      <w:r>
        <w:fldChar w:fldCharType="begin"/>
      </w:r>
      <w:r>
        <w:instrText xml:space="preserve"> PAGEREF _Toc1688 \h </w:instrText>
      </w:r>
      <w:r>
        <w:fldChar w:fldCharType="separate"/>
      </w:r>
      <w:r>
        <w:t>11</w:t>
      </w:r>
      <w:r>
        <w:fldChar w:fldCharType="end"/>
      </w:r>
      <w:r>
        <w:rPr>
          <w:rFonts w:hint="eastAsia" w:ascii="宋体" w:hAnsi="宋体" w:eastAsia="宋体" w:cs="宋体"/>
          <w:color w:val="auto"/>
          <w:szCs w:val="21"/>
        </w:rPr>
        <w:fldChar w:fldCharType="end"/>
      </w:r>
    </w:p>
    <w:p w14:paraId="562C518B">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_Toc31358 </w:instrText>
      </w:r>
      <w:r>
        <w:rPr>
          <w:rFonts w:hint="eastAsia" w:ascii="宋体" w:hAnsi="宋体" w:eastAsia="宋体" w:cs="宋体"/>
          <w:szCs w:val="21"/>
        </w:rPr>
        <w:fldChar w:fldCharType="separate"/>
      </w:r>
      <w:r>
        <w:rPr>
          <w:rFonts w:hint="eastAsia" w:ascii="黑体" w:hAnsi="黑体" w:eastAsia="黑体" w:cs="黑体"/>
          <w:bCs w:val="0"/>
          <w:szCs w:val="21"/>
          <w:lang w:val="en-US" w:eastAsia="zh-CN"/>
        </w:rPr>
        <w:t>附  录  C</w:t>
      </w:r>
      <w:r>
        <w:tab/>
      </w:r>
      <w:r>
        <w:fldChar w:fldCharType="begin"/>
      </w:r>
      <w:r>
        <w:instrText xml:space="preserve"> PAGEREF _Toc31358 \h </w:instrText>
      </w:r>
      <w:r>
        <w:fldChar w:fldCharType="separate"/>
      </w:r>
      <w:r>
        <w:t>12</w:t>
      </w:r>
      <w:r>
        <w:fldChar w:fldCharType="end"/>
      </w:r>
      <w:r>
        <w:rPr>
          <w:rFonts w:hint="eastAsia" w:ascii="宋体" w:hAnsi="宋体" w:eastAsia="宋体" w:cs="宋体"/>
          <w:color w:val="auto"/>
          <w:szCs w:val="21"/>
        </w:rPr>
        <w:fldChar w:fldCharType="end"/>
      </w:r>
    </w:p>
    <w:p w14:paraId="52758C34">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_Toc26008 </w:instrText>
      </w:r>
      <w:r>
        <w:rPr>
          <w:rFonts w:hint="eastAsia" w:ascii="宋体" w:hAnsi="宋体" w:eastAsia="宋体" w:cs="宋体"/>
          <w:szCs w:val="21"/>
        </w:rPr>
        <w:fldChar w:fldCharType="separate"/>
      </w:r>
      <w:r>
        <w:rPr>
          <w:rFonts w:hint="eastAsia" w:ascii="黑体" w:hAnsi="黑体" w:eastAsia="黑体" w:cs="黑体"/>
          <w:bCs w:val="0"/>
          <w:szCs w:val="21"/>
          <w:lang w:val="en-US" w:eastAsia="zh-CN"/>
        </w:rPr>
        <w:t>（资料性）</w:t>
      </w:r>
      <w:r>
        <w:tab/>
      </w:r>
      <w:r>
        <w:fldChar w:fldCharType="begin"/>
      </w:r>
      <w:r>
        <w:instrText xml:space="preserve"> PAGEREF _Toc26008 \h </w:instrText>
      </w:r>
      <w:r>
        <w:fldChar w:fldCharType="separate"/>
      </w:r>
      <w:r>
        <w:t>12</w:t>
      </w:r>
      <w:r>
        <w:fldChar w:fldCharType="end"/>
      </w:r>
      <w:r>
        <w:rPr>
          <w:rFonts w:hint="eastAsia" w:ascii="宋体" w:hAnsi="宋体" w:eastAsia="宋体" w:cs="宋体"/>
          <w:color w:val="auto"/>
          <w:szCs w:val="21"/>
        </w:rPr>
        <w:fldChar w:fldCharType="end"/>
      </w:r>
    </w:p>
    <w:p w14:paraId="4302ED32">
      <w:pPr>
        <w:pStyle w:val="7"/>
        <w:tabs>
          <w:tab w:val="right" w:leader="dot" w:pos="9355"/>
        </w:tabs>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_Toc13981 </w:instrText>
      </w:r>
      <w:r>
        <w:rPr>
          <w:rFonts w:hint="eastAsia" w:ascii="宋体" w:hAnsi="宋体" w:eastAsia="宋体" w:cs="宋体"/>
          <w:szCs w:val="21"/>
        </w:rPr>
        <w:fldChar w:fldCharType="separate"/>
      </w:r>
      <w:r>
        <w:rPr>
          <w:rFonts w:hint="eastAsia" w:ascii="Times New Roman" w:hAnsi="Times New Roman" w:eastAsia="黑体" w:cs="Times New Roman"/>
          <w:szCs w:val="21"/>
          <w:lang w:val="en-US" w:eastAsia="zh-CN"/>
        </w:rPr>
        <w:t>捕捞日志</w:t>
      </w:r>
      <w:r>
        <w:tab/>
      </w:r>
      <w:r>
        <w:fldChar w:fldCharType="begin"/>
      </w:r>
      <w:r>
        <w:instrText xml:space="preserve"> PAGEREF _Toc13981 \h </w:instrText>
      </w:r>
      <w:r>
        <w:fldChar w:fldCharType="separate"/>
      </w:r>
      <w:r>
        <w:t>12</w:t>
      </w:r>
      <w:r>
        <w:fldChar w:fldCharType="end"/>
      </w:r>
      <w:r>
        <w:rPr>
          <w:rFonts w:hint="eastAsia" w:ascii="宋体" w:hAnsi="宋体" w:eastAsia="宋体" w:cs="宋体"/>
          <w:color w:val="auto"/>
          <w:szCs w:val="21"/>
        </w:rPr>
        <w:fldChar w:fldCharType="end"/>
      </w:r>
    </w:p>
    <w:p w14:paraId="63AE80A9">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eastAsia="方正小标宋简体"/>
          <w:color w:val="auto"/>
          <w:sz w:val="30"/>
          <w:szCs w:val="30"/>
        </w:rPr>
      </w:pPr>
      <w:r>
        <w:rPr>
          <w:rFonts w:hint="eastAsia" w:ascii="宋体" w:hAnsi="宋体" w:eastAsia="宋体" w:cs="宋体"/>
          <w:color w:val="auto"/>
          <w:szCs w:val="21"/>
        </w:rPr>
        <w:fldChar w:fldCharType="end"/>
      </w:r>
    </w:p>
    <w:p w14:paraId="10A1A254">
      <w:pPr>
        <w:jc w:val="center"/>
        <w:rPr>
          <w:rFonts w:ascii="Times New Roman" w:hAnsi="Times New Roman" w:eastAsia="方正小标宋简体"/>
          <w:color w:val="auto"/>
          <w:sz w:val="30"/>
          <w:szCs w:val="30"/>
        </w:rPr>
      </w:pPr>
    </w:p>
    <w:p w14:paraId="6E833E64">
      <w:pPr>
        <w:jc w:val="center"/>
        <w:rPr>
          <w:rFonts w:ascii="Times New Roman" w:hAnsi="Times New Roman" w:eastAsia="方正小标宋简体"/>
          <w:color w:val="auto"/>
          <w:sz w:val="30"/>
          <w:szCs w:val="30"/>
        </w:rPr>
      </w:pPr>
    </w:p>
    <w:p w14:paraId="11737BE1">
      <w:pPr>
        <w:jc w:val="center"/>
        <w:rPr>
          <w:rFonts w:ascii="Times New Roman" w:hAnsi="Times New Roman" w:eastAsia="方正小标宋简体"/>
          <w:color w:val="auto"/>
          <w:sz w:val="30"/>
          <w:szCs w:val="30"/>
        </w:rPr>
      </w:pPr>
    </w:p>
    <w:p w14:paraId="3482759D">
      <w:pPr>
        <w:rPr>
          <w:rFonts w:ascii="Times New Roman" w:hAnsi="Times New Roman" w:eastAsia="方正小标宋简体"/>
          <w:color w:val="auto"/>
          <w:sz w:val="30"/>
          <w:szCs w:val="30"/>
        </w:rPr>
      </w:pPr>
    </w:p>
    <w:p w14:paraId="68058559">
      <w:pPr>
        <w:spacing w:line="440" w:lineRule="exact"/>
        <w:rPr>
          <w:rFonts w:ascii="Times New Roman" w:hAnsi="Times New Roman"/>
          <w:color w:val="auto"/>
        </w:rPr>
      </w:pPr>
    </w:p>
    <w:p w14:paraId="61115D41">
      <w:pPr>
        <w:widowControl/>
        <w:spacing w:beforeAutospacing="1" w:afterAutospacing="1"/>
        <w:jc w:val="left"/>
        <w:rPr>
          <w:rFonts w:ascii="Times New Roman" w:hAnsi="Times New Roman" w:eastAsia="方正小标宋简体"/>
          <w:color w:val="auto"/>
          <w:sz w:val="30"/>
          <w:szCs w:val="30"/>
        </w:rPr>
        <w:sectPr>
          <w:footerReference r:id="rId5" w:type="default"/>
          <w:pgSz w:w="11906" w:h="16838"/>
          <w:pgMar w:top="1417" w:right="1134" w:bottom="1417" w:left="1417" w:header="624" w:footer="624" w:gutter="0"/>
          <w:pgBorders>
            <w:top w:val="none" w:sz="0" w:space="0"/>
            <w:left w:val="none" w:sz="0" w:space="0"/>
            <w:bottom w:val="none" w:sz="0" w:space="0"/>
            <w:right w:val="none" w:sz="0" w:space="0"/>
          </w:pgBorders>
          <w:pgNumType w:fmt="upperRoman" w:start="1"/>
          <w:cols w:space="720" w:num="1"/>
          <w:rtlGutter w:val="0"/>
          <w:docGrid w:type="lines" w:linePitch="312" w:charSpace="0"/>
        </w:sectPr>
      </w:pPr>
    </w:p>
    <w:p w14:paraId="3F1C7B80">
      <w:pPr>
        <w:tabs>
          <w:tab w:val="left" w:pos="5115"/>
        </w:tabs>
        <w:spacing w:before="212"/>
        <w:jc w:val="center"/>
        <w:outlineLvl w:val="0"/>
        <w:rPr>
          <w:rFonts w:ascii="黑体" w:eastAsia="黑体"/>
          <w:color w:val="auto"/>
          <w:sz w:val="32"/>
        </w:rPr>
      </w:pPr>
      <w:bookmarkStart w:id="2" w:name="_Toc5616"/>
      <w:bookmarkStart w:id="3" w:name="_Toc19437"/>
      <w:r>
        <w:rPr>
          <w:rFonts w:hint="eastAsia" w:ascii="黑体" w:eastAsia="黑体"/>
          <w:color w:val="auto"/>
          <w:sz w:val="32"/>
        </w:rPr>
        <w:t>前言</w:t>
      </w:r>
      <w:bookmarkEnd w:id="2"/>
      <w:bookmarkEnd w:id="3"/>
    </w:p>
    <w:p w14:paraId="414D59E0">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本文件按照 GB / T 1.1-2020《标准化工作导则第1部分：标准化文件的结构和起草规则》的规定起草。</w:t>
      </w:r>
    </w:p>
    <w:p w14:paraId="195DFA9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本文件由甘肃省农业农村厅提出、归口并监督实施。</w:t>
      </w:r>
    </w:p>
    <w:p w14:paraId="188F41E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本文件起草单位：甘肃省渔业技术推广总站</w:t>
      </w:r>
      <w:r>
        <w:rPr>
          <w:rFonts w:hint="eastAsia" w:ascii="Times New Roman" w:hAnsi="Times New Roman" w:eastAsia="宋体" w:cs="Times New Roman"/>
          <w:color w:val="auto"/>
          <w:lang w:eastAsia="zh-CN"/>
        </w:rPr>
        <w:t>、甘肃秦州珍稀水生野生动物国家级自然保护区管护中心</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文</w:t>
      </w:r>
      <w:r>
        <w:rPr>
          <w:rFonts w:hint="eastAsia" w:ascii="宋体" w:hAnsi="宋体" w:eastAsia="宋体" w:cs="Times New Roman"/>
          <w:bCs/>
          <w:snapToGrid w:val="0"/>
          <w:color w:val="auto"/>
          <w:spacing w:val="-3"/>
          <w:kern w:val="0"/>
          <w:szCs w:val="21"/>
          <w:lang w:eastAsia="zh-CN"/>
        </w:rPr>
        <w:t>县水产工作指导站</w:t>
      </w:r>
      <w:r>
        <w:rPr>
          <w:rFonts w:hint="eastAsia" w:ascii="Times New Roman" w:hAnsi="Times New Roman" w:eastAsia="宋体" w:cs="Times New Roman"/>
          <w:color w:val="auto"/>
          <w:lang w:val="en-US" w:eastAsia="zh-CN"/>
        </w:rPr>
        <w:t>、永靖县渔业技术推广站、卓尼县畜牧工作站</w:t>
      </w:r>
      <w:r>
        <w:rPr>
          <w:rFonts w:hint="default" w:ascii="Times New Roman" w:hAnsi="Times New Roman" w:eastAsia="宋体" w:cs="Times New Roman"/>
          <w:color w:val="auto"/>
        </w:rPr>
        <w:t>。</w:t>
      </w:r>
    </w:p>
    <w:p w14:paraId="3E5043A3">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color w:val="auto"/>
          <w:lang w:val="en-US" w:eastAsia="zh-CN"/>
        </w:rPr>
      </w:pPr>
      <w:r>
        <w:rPr>
          <w:rFonts w:hint="default" w:ascii="Times New Roman" w:hAnsi="Times New Roman" w:eastAsia="宋体" w:cs="Times New Roman"/>
          <w:color w:val="auto"/>
        </w:rPr>
        <w:t>本文件主要起草人：</w:t>
      </w:r>
      <w:r>
        <w:rPr>
          <w:rFonts w:hint="default" w:ascii="Times New Roman" w:hAnsi="Times New Roman" w:eastAsia="宋体" w:cs="Times New Roman"/>
          <w:color w:val="auto"/>
          <w:lang w:eastAsia="zh-CN"/>
        </w:rPr>
        <w:t>张国维、</w:t>
      </w:r>
      <w:r>
        <w:rPr>
          <w:rFonts w:hint="eastAsia" w:ascii="Times New Roman" w:hAnsi="Times New Roman" w:eastAsia="宋体" w:cs="Times New Roman"/>
          <w:color w:val="auto"/>
          <w:lang w:eastAsia="zh-CN"/>
        </w:rPr>
        <w:t>杨娟、孙文静、</w:t>
      </w:r>
      <w:r>
        <w:rPr>
          <w:rFonts w:hint="eastAsia" w:ascii="Times New Roman" w:hAnsi="Times New Roman" w:cs="Times New Roman"/>
          <w:color w:val="auto"/>
          <w:lang w:val="en-US" w:eastAsia="zh-CN"/>
        </w:rPr>
        <w:t>池勇江、</w:t>
      </w:r>
      <w:r>
        <w:rPr>
          <w:rFonts w:hint="eastAsia" w:ascii="Times New Roman" w:hAnsi="Times New Roman" w:eastAsia="宋体" w:cs="Times New Roman"/>
          <w:color w:val="auto"/>
          <w:lang w:eastAsia="zh-CN"/>
        </w:rPr>
        <w:t>金静、丁丰源</w:t>
      </w:r>
      <w:r>
        <w:rPr>
          <w:rFonts w:hint="default" w:ascii="Times New Roman" w:hAnsi="Times New Roman" w:eastAsia="宋体" w:cs="Times New Roman"/>
          <w:color w:val="auto"/>
          <w:lang w:eastAsia="zh-CN"/>
        </w:rPr>
        <w:t>、</w:t>
      </w:r>
      <w:r>
        <w:rPr>
          <w:rFonts w:hint="eastAsia" w:ascii="Times New Roman" w:hAnsi="Times New Roman" w:eastAsia="宋体" w:cs="Times New Roman"/>
          <w:color w:val="auto"/>
          <w:lang w:eastAsia="zh-CN"/>
        </w:rPr>
        <w:t>徐峥嵘、</w:t>
      </w:r>
      <w:r>
        <w:rPr>
          <w:rFonts w:hint="eastAsia" w:ascii="Times New Roman" w:hAnsi="Times New Roman" w:cs="Times New Roman"/>
          <w:color w:val="auto"/>
          <w:lang w:val="en-US" w:eastAsia="zh-CN"/>
        </w:rPr>
        <w:t>张文英、</w:t>
      </w:r>
      <w:r>
        <w:rPr>
          <w:rFonts w:hint="eastAsia" w:ascii="Times New Roman" w:hAnsi="Times New Roman" w:eastAsia="宋体" w:cs="Times New Roman"/>
          <w:color w:val="auto"/>
          <w:lang w:eastAsia="zh-CN"/>
        </w:rPr>
        <w:t>秦勇、康鹏天、杨树军、</w:t>
      </w:r>
      <w:r>
        <w:rPr>
          <w:rFonts w:hint="eastAsia" w:ascii="Times New Roman" w:hAnsi="Times New Roman" w:eastAsia="宋体" w:cs="Times New Roman"/>
          <w:color w:val="auto"/>
          <w:u w:val="none"/>
          <w:lang w:eastAsia="zh-CN"/>
        </w:rPr>
        <w:t>刘钰、</w:t>
      </w:r>
      <w:r>
        <w:rPr>
          <w:rFonts w:hint="eastAsia" w:ascii="Times New Roman" w:hAnsi="Times New Roman" w:eastAsia="宋体" w:cs="Times New Roman"/>
          <w:color w:val="auto"/>
          <w:lang w:eastAsia="zh-CN"/>
        </w:rPr>
        <w:t>魁海刚、杜平国</w:t>
      </w:r>
      <w:r>
        <w:rPr>
          <w:rFonts w:hint="eastAsia" w:ascii="Times New Roman" w:hAnsi="Times New Roman" w:cs="Times New Roman"/>
          <w:color w:val="auto"/>
          <w:lang w:eastAsia="zh-CN"/>
        </w:rPr>
        <w:t>、王晰</w:t>
      </w:r>
      <w:r>
        <w:rPr>
          <w:rFonts w:hint="eastAsia" w:ascii="Times New Roman" w:hAnsi="Times New Roman" w:eastAsia="宋体" w:cs="Times New Roman"/>
          <w:color w:val="auto"/>
          <w:lang w:val="en-US" w:eastAsia="zh-CN"/>
        </w:rPr>
        <w:t>。</w:t>
      </w:r>
    </w:p>
    <w:p w14:paraId="05B65C6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color w:val="auto"/>
          <w:lang w:val="en-US" w:eastAsia="zh-CN"/>
        </w:rPr>
      </w:pPr>
      <w:r>
        <w:rPr>
          <w:rFonts w:hint="default" w:ascii="Times New Roman" w:hAnsi="Times New Roman" w:eastAsia="宋体" w:cs="Times New Roman"/>
          <w:color w:val="auto"/>
        </w:rPr>
        <w:t>本文件</w:t>
      </w:r>
      <w:r>
        <w:rPr>
          <w:rFonts w:hint="eastAsia" w:ascii="Times New Roman" w:hAnsi="Times New Roman" w:eastAsia="宋体" w:cs="Times New Roman"/>
          <w:color w:val="auto"/>
          <w:lang w:eastAsia="zh-CN"/>
        </w:rPr>
        <w:t>由甘肃省渔业技术推广总站负责解释。</w:t>
      </w:r>
      <w:bookmarkStart w:id="59" w:name="_GoBack"/>
      <w:bookmarkEnd w:id="59"/>
    </w:p>
    <w:p w14:paraId="41DC473E">
      <w:pPr>
        <w:spacing w:line="288" w:lineRule="auto"/>
        <w:jc w:val="center"/>
        <w:rPr>
          <w:rFonts w:hint="default" w:ascii="Times New Roman" w:hAnsi="Times New Roman" w:eastAsia="黑体" w:cs="Times New Roman"/>
          <w:bCs/>
          <w:color w:val="auto"/>
          <w:spacing w:val="-1"/>
          <w:sz w:val="32"/>
          <w:szCs w:val="32"/>
          <w:lang w:eastAsia="zh-CN"/>
        </w:rPr>
      </w:pPr>
    </w:p>
    <w:p w14:paraId="6BA62589">
      <w:pPr>
        <w:spacing w:line="288" w:lineRule="auto"/>
        <w:jc w:val="center"/>
        <w:rPr>
          <w:rFonts w:hint="default" w:ascii="Times New Roman" w:hAnsi="Times New Roman" w:eastAsia="黑体" w:cs="Times New Roman"/>
          <w:bCs/>
          <w:color w:val="auto"/>
          <w:spacing w:val="-1"/>
          <w:sz w:val="32"/>
          <w:szCs w:val="32"/>
          <w:lang w:eastAsia="zh-CN"/>
        </w:rPr>
      </w:pPr>
    </w:p>
    <w:p w14:paraId="3C0BABA7">
      <w:pPr>
        <w:spacing w:line="288" w:lineRule="auto"/>
        <w:jc w:val="center"/>
        <w:rPr>
          <w:rFonts w:hint="default" w:ascii="Times New Roman" w:hAnsi="Times New Roman" w:eastAsia="黑体" w:cs="Times New Roman"/>
          <w:bCs/>
          <w:color w:val="auto"/>
          <w:spacing w:val="-1"/>
          <w:sz w:val="32"/>
          <w:szCs w:val="32"/>
          <w:lang w:eastAsia="zh-CN"/>
        </w:rPr>
      </w:pPr>
    </w:p>
    <w:p w14:paraId="434A09CA">
      <w:pPr>
        <w:spacing w:line="288" w:lineRule="auto"/>
        <w:jc w:val="center"/>
        <w:rPr>
          <w:rFonts w:hint="default" w:ascii="Times New Roman" w:hAnsi="Times New Roman" w:eastAsia="黑体" w:cs="Times New Roman"/>
          <w:bCs/>
          <w:color w:val="auto"/>
          <w:spacing w:val="-1"/>
          <w:sz w:val="32"/>
          <w:szCs w:val="32"/>
          <w:lang w:eastAsia="zh-CN"/>
        </w:rPr>
      </w:pPr>
    </w:p>
    <w:p w14:paraId="594BE413">
      <w:pPr>
        <w:spacing w:line="288" w:lineRule="auto"/>
        <w:jc w:val="center"/>
        <w:rPr>
          <w:rFonts w:hint="default" w:ascii="Times New Roman" w:hAnsi="Times New Roman" w:eastAsia="黑体" w:cs="Times New Roman"/>
          <w:bCs/>
          <w:color w:val="auto"/>
          <w:spacing w:val="-1"/>
          <w:sz w:val="32"/>
          <w:szCs w:val="32"/>
          <w:lang w:eastAsia="zh-CN"/>
        </w:rPr>
      </w:pPr>
    </w:p>
    <w:p w14:paraId="650FF56E">
      <w:pPr>
        <w:spacing w:line="288" w:lineRule="auto"/>
        <w:jc w:val="center"/>
        <w:rPr>
          <w:rFonts w:hint="default" w:ascii="Times New Roman" w:hAnsi="Times New Roman" w:eastAsia="黑体" w:cs="Times New Roman"/>
          <w:bCs/>
          <w:color w:val="auto"/>
          <w:spacing w:val="-1"/>
          <w:sz w:val="32"/>
          <w:szCs w:val="32"/>
          <w:lang w:eastAsia="zh-CN"/>
        </w:rPr>
      </w:pPr>
    </w:p>
    <w:p w14:paraId="7A63EAA0">
      <w:pPr>
        <w:spacing w:line="288" w:lineRule="auto"/>
        <w:jc w:val="center"/>
        <w:rPr>
          <w:rFonts w:hint="default" w:ascii="Times New Roman" w:hAnsi="Times New Roman" w:eastAsia="黑体" w:cs="Times New Roman"/>
          <w:bCs/>
          <w:color w:val="auto"/>
          <w:spacing w:val="-1"/>
          <w:sz w:val="32"/>
          <w:szCs w:val="32"/>
          <w:lang w:eastAsia="zh-CN"/>
        </w:rPr>
      </w:pPr>
    </w:p>
    <w:p w14:paraId="308FF70B">
      <w:pPr>
        <w:spacing w:line="288" w:lineRule="auto"/>
        <w:jc w:val="center"/>
        <w:rPr>
          <w:rFonts w:hint="default" w:ascii="Times New Roman" w:hAnsi="Times New Roman" w:eastAsia="黑体" w:cs="Times New Roman"/>
          <w:bCs/>
          <w:color w:val="auto"/>
          <w:spacing w:val="-1"/>
          <w:sz w:val="32"/>
          <w:szCs w:val="32"/>
          <w:lang w:eastAsia="zh-CN"/>
        </w:rPr>
      </w:pPr>
    </w:p>
    <w:p w14:paraId="67CCD7D0">
      <w:pPr>
        <w:spacing w:line="288" w:lineRule="auto"/>
        <w:jc w:val="center"/>
        <w:rPr>
          <w:rFonts w:hint="default" w:ascii="Times New Roman" w:hAnsi="Times New Roman" w:eastAsia="黑体" w:cs="Times New Roman"/>
          <w:bCs/>
          <w:color w:val="auto"/>
          <w:spacing w:val="-1"/>
          <w:sz w:val="32"/>
          <w:szCs w:val="32"/>
          <w:lang w:eastAsia="zh-CN"/>
        </w:rPr>
      </w:pPr>
    </w:p>
    <w:p w14:paraId="0C7F0414">
      <w:pPr>
        <w:spacing w:line="288" w:lineRule="auto"/>
        <w:jc w:val="center"/>
        <w:rPr>
          <w:rFonts w:hint="default" w:ascii="Times New Roman" w:hAnsi="Times New Roman" w:eastAsia="黑体" w:cs="Times New Roman"/>
          <w:bCs/>
          <w:color w:val="auto"/>
          <w:spacing w:val="-1"/>
          <w:sz w:val="32"/>
          <w:szCs w:val="32"/>
          <w:lang w:eastAsia="zh-CN"/>
        </w:rPr>
      </w:pPr>
    </w:p>
    <w:p w14:paraId="3B314607">
      <w:pPr>
        <w:spacing w:line="288" w:lineRule="auto"/>
        <w:jc w:val="center"/>
        <w:rPr>
          <w:rFonts w:hint="default" w:ascii="Times New Roman" w:hAnsi="Times New Roman" w:eastAsia="黑体" w:cs="Times New Roman"/>
          <w:bCs/>
          <w:color w:val="auto"/>
          <w:spacing w:val="-1"/>
          <w:sz w:val="32"/>
          <w:szCs w:val="32"/>
          <w:lang w:eastAsia="zh-CN"/>
        </w:rPr>
      </w:pPr>
    </w:p>
    <w:p w14:paraId="1D82B84B">
      <w:pPr>
        <w:spacing w:line="288" w:lineRule="auto"/>
        <w:jc w:val="center"/>
        <w:rPr>
          <w:rFonts w:hint="default" w:ascii="Times New Roman" w:hAnsi="Times New Roman" w:eastAsia="黑体" w:cs="Times New Roman"/>
          <w:bCs/>
          <w:color w:val="auto"/>
          <w:spacing w:val="-1"/>
          <w:sz w:val="32"/>
          <w:szCs w:val="32"/>
          <w:lang w:eastAsia="zh-CN"/>
        </w:rPr>
      </w:pPr>
    </w:p>
    <w:p w14:paraId="6FC86728">
      <w:pPr>
        <w:spacing w:line="288" w:lineRule="auto"/>
        <w:jc w:val="center"/>
        <w:rPr>
          <w:rFonts w:hint="default" w:ascii="Times New Roman" w:hAnsi="Times New Roman" w:eastAsia="黑体" w:cs="Times New Roman"/>
          <w:bCs/>
          <w:color w:val="auto"/>
          <w:spacing w:val="-1"/>
          <w:sz w:val="32"/>
          <w:szCs w:val="32"/>
          <w:lang w:eastAsia="zh-CN"/>
        </w:rPr>
      </w:pPr>
    </w:p>
    <w:p w14:paraId="1D1892ED">
      <w:pPr>
        <w:spacing w:line="288" w:lineRule="auto"/>
        <w:jc w:val="center"/>
        <w:rPr>
          <w:rFonts w:hint="default" w:ascii="Times New Roman" w:hAnsi="Times New Roman" w:eastAsia="黑体" w:cs="Times New Roman"/>
          <w:bCs/>
          <w:color w:val="auto"/>
          <w:spacing w:val="-1"/>
          <w:sz w:val="32"/>
          <w:szCs w:val="32"/>
          <w:lang w:eastAsia="zh-CN"/>
        </w:rPr>
      </w:pPr>
    </w:p>
    <w:p w14:paraId="5BA2CCDA">
      <w:pPr>
        <w:spacing w:line="288" w:lineRule="auto"/>
        <w:jc w:val="center"/>
        <w:rPr>
          <w:rFonts w:hint="default" w:ascii="Times New Roman" w:hAnsi="Times New Roman" w:eastAsia="黑体" w:cs="Times New Roman"/>
          <w:bCs/>
          <w:color w:val="auto"/>
          <w:spacing w:val="-1"/>
          <w:sz w:val="32"/>
          <w:szCs w:val="32"/>
          <w:lang w:eastAsia="zh-CN"/>
        </w:rPr>
      </w:pPr>
    </w:p>
    <w:p w14:paraId="4662389F">
      <w:pPr>
        <w:spacing w:line="288" w:lineRule="auto"/>
        <w:jc w:val="center"/>
        <w:rPr>
          <w:rFonts w:hint="default" w:ascii="Times New Roman" w:hAnsi="Times New Roman" w:cs="Times New Roman"/>
          <w:color w:val="auto"/>
          <w:spacing w:val="-1"/>
          <w:szCs w:val="21"/>
        </w:rPr>
      </w:pPr>
      <w:r>
        <w:rPr>
          <w:rFonts w:hint="default" w:ascii="Times New Roman" w:hAnsi="Times New Roman" w:eastAsia="黑体" w:cs="Times New Roman"/>
          <w:bCs/>
          <w:color w:val="auto"/>
          <w:spacing w:val="-1"/>
          <w:sz w:val="32"/>
          <w:szCs w:val="32"/>
          <w:lang w:eastAsia="zh-CN"/>
        </w:rPr>
        <w:t>大水面生态渔业增养殖技术规程</w:t>
      </w:r>
    </w:p>
    <w:p w14:paraId="3ABA303C">
      <w:pPr>
        <w:spacing w:line="288" w:lineRule="auto"/>
        <w:jc w:val="center"/>
        <w:rPr>
          <w:rFonts w:hint="default" w:ascii="Times New Roman" w:hAnsi="Times New Roman" w:cs="Times New Roman"/>
          <w:color w:val="auto"/>
          <w:spacing w:val="-1"/>
          <w:szCs w:val="21"/>
        </w:rPr>
      </w:pPr>
    </w:p>
    <w:p w14:paraId="57E8DEB4">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spacing w:val="-3"/>
          <w:kern w:val="0"/>
          <w:szCs w:val="21"/>
        </w:rPr>
      </w:pPr>
      <w:bookmarkStart w:id="4" w:name="_Toc18341"/>
      <w:r>
        <w:rPr>
          <w:rFonts w:hint="default" w:ascii="Times New Roman" w:hAnsi="Times New Roman" w:eastAsia="黑体" w:cs="Times New Roman"/>
          <w:bCs/>
          <w:snapToGrid w:val="0"/>
          <w:color w:val="auto"/>
          <w:spacing w:val="-3"/>
          <w:kern w:val="0"/>
          <w:szCs w:val="21"/>
        </w:rPr>
        <w:t>1  范围</w:t>
      </w:r>
      <w:bookmarkEnd w:id="4"/>
    </w:p>
    <w:p w14:paraId="54EFC38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08" w:firstLineChars="200"/>
        <w:jc w:val="left"/>
        <w:textAlignment w:val="baseline"/>
        <w:rPr>
          <w:rFonts w:hint="default" w:ascii="Times New Roman" w:hAnsi="Times New Roman" w:cs="Times New Roman"/>
          <w:color w:val="auto"/>
          <w:spacing w:val="-4"/>
        </w:rPr>
      </w:pPr>
      <w:r>
        <w:rPr>
          <w:rFonts w:hint="default" w:ascii="Times New Roman" w:hAnsi="Times New Roman" w:cs="Times New Roman"/>
          <w:bCs/>
          <w:snapToGrid w:val="0"/>
          <w:color w:val="auto"/>
          <w:spacing w:val="-3"/>
          <w:kern w:val="0"/>
          <w:szCs w:val="21"/>
        </w:rPr>
        <w:t>本</w:t>
      </w:r>
      <w:r>
        <w:rPr>
          <w:rFonts w:hint="eastAsia" w:ascii="Times New Roman" w:hAnsi="Times New Roman" w:cs="Times New Roman"/>
          <w:bCs/>
          <w:snapToGrid w:val="0"/>
          <w:color w:val="auto"/>
          <w:spacing w:val="-3"/>
          <w:kern w:val="0"/>
          <w:szCs w:val="21"/>
          <w:lang w:eastAsia="zh-CN"/>
        </w:rPr>
        <w:t>文件</w:t>
      </w:r>
      <w:r>
        <w:rPr>
          <w:rFonts w:hint="default" w:ascii="Times New Roman" w:hAnsi="Times New Roman" w:cs="Times New Roman"/>
          <w:bCs/>
          <w:snapToGrid w:val="0"/>
          <w:color w:val="auto"/>
          <w:spacing w:val="-3"/>
          <w:kern w:val="0"/>
          <w:szCs w:val="21"/>
        </w:rPr>
        <w:t>规定了</w:t>
      </w:r>
      <w:r>
        <w:rPr>
          <w:rFonts w:hint="default" w:ascii="Times New Roman" w:hAnsi="Times New Roman" w:cs="Times New Roman"/>
          <w:bCs/>
          <w:snapToGrid w:val="0"/>
          <w:color w:val="auto"/>
          <w:spacing w:val="-3"/>
          <w:kern w:val="0"/>
          <w:szCs w:val="21"/>
          <w:lang w:eastAsia="zh-CN"/>
        </w:rPr>
        <w:t>大水面生态渔业增养殖技术的定义、养殖区域选择、苗种来源、成鱼生产、捕捞管理和成鱼销售等方面的技术规范</w:t>
      </w:r>
      <w:r>
        <w:rPr>
          <w:rFonts w:hint="default" w:ascii="Times New Roman" w:hAnsi="Times New Roman" w:cs="Times New Roman"/>
          <w:color w:val="auto"/>
          <w:spacing w:val="-4"/>
        </w:rPr>
        <w:t>。</w:t>
      </w:r>
    </w:p>
    <w:p w14:paraId="33B8B6ED">
      <w:pPr>
        <w:keepNext w:val="0"/>
        <w:keepLines w:val="0"/>
        <w:pageBreakBefore w:val="0"/>
        <w:wordWrap/>
        <w:overflowPunct/>
        <w:topLinePunct w:val="0"/>
        <w:bidi w:val="0"/>
        <w:spacing w:line="240" w:lineRule="auto"/>
        <w:ind w:left="0" w:right="0" w:firstLine="420"/>
        <w:rPr>
          <w:rFonts w:hint="default" w:ascii="Times New Roman" w:hAnsi="Times New Roman" w:eastAsia="黑体" w:cs="Times New Roman"/>
          <w:bCs/>
          <w:snapToGrid w:val="0"/>
          <w:color w:val="auto"/>
          <w:spacing w:val="-3"/>
          <w:kern w:val="0"/>
          <w:szCs w:val="21"/>
        </w:rPr>
      </w:pPr>
      <w:r>
        <w:rPr>
          <w:rFonts w:hint="default" w:ascii="Times New Roman" w:hAnsi="Times New Roman" w:cs="Times New Roman"/>
          <w:bCs/>
          <w:snapToGrid w:val="0"/>
          <w:color w:val="auto"/>
          <w:spacing w:val="-3"/>
          <w:kern w:val="0"/>
          <w:szCs w:val="21"/>
          <w:lang w:eastAsia="zh-CN"/>
        </w:rPr>
        <w:t>本文件适用于甘肃省境内大水面生态渔业增养殖</w:t>
      </w:r>
      <w:r>
        <w:rPr>
          <w:rFonts w:hint="default" w:ascii="Times New Roman" w:hAnsi="Times New Roman" w:cs="Times New Roman"/>
          <w:color w:val="auto"/>
          <w:spacing w:val="-4"/>
        </w:rPr>
        <w:t>。</w:t>
      </w:r>
    </w:p>
    <w:p w14:paraId="396C8F11">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rPr>
      </w:pPr>
      <w:bookmarkStart w:id="5" w:name="_Toc22038"/>
      <w:r>
        <w:rPr>
          <w:rFonts w:hint="default" w:ascii="Times New Roman" w:hAnsi="Times New Roman" w:eastAsia="黑体" w:cs="Times New Roman"/>
          <w:bCs/>
          <w:snapToGrid w:val="0"/>
          <w:color w:val="auto"/>
          <w:spacing w:val="-3"/>
          <w:kern w:val="0"/>
          <w:szCs w:val="21"/>
        </w:rPr>
        <w:t>2</w:t>
      </w:r>
      <w:r>
        <w:rPr>
          <w:rFonts w:hint="default" w:ascii="Times New Roman" w:hAnsi="Times New Roman" w:eastAsia="黑体" w:cs="Times New Roman"/>
          <w:bCs/>
          <w:snapToGrid w:val="0"/>
          <w:color w:val="auto"/>
          <w:spacing w:val="8"/>
          <w:kern w:val="0"/>
          <w:szCs w:val="21"/>
        </w:rPr>
        <w:t xml:space="preserve">  </w:t>
      </w:r>
      <w:r>
        <w:rPr>
          <w:rFonts w:hint="default" w:ascii="Times New Roman" w:hAnsi="Times New Roman" w:eastAsia="黑体" w:cs="Times New Roman"/>
          <w:bCs/>
          <w:snapToGrid w:val="0"/>
          <w:color w:val="auto"/>
          <w:spacing w:val="-3"/>
          <w:kern w:val="0"/>
          <w:szCs w:val="21"/>
        </w:rPr>
        <w:t>规范性引用文件</w:t>
      </w:r>
      <w:bookmarkEnd w:id="5"/>
    </w:p>
    <w:p w14:paraId="61C7AEA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04" w:firstLineChars="200"/>
        <w:jc w:val="left"/>
        <w:textAlignment w:val="baseline"/>
        <w:rPr>
          <w:rFonts w:hint="default" w:ascii="Times New Roman" w:hAnsi="Times New Roman" w:cs="Times New Roman"/>
          <w:color w:val="auto"/>
          <w:spacing w:val="-4"/>
        </w:rPr>
      </w:pPr>
      <w:r>
        <w:rPr>
          <w:rFonts w:hint="default" w:ascii="Times New Roman" w:hAnsi="Times New Roman" w:cs="Times New Roman"/>
          <w:color w:val="auto"/>
          <w:spacing w:val="-4"/>
        </w:rPr>
        <w:t>下列文件</w:t>
      </w:r>
      <w:r>
        <w:rPr>
          <w:rFonts w:hint="eastAsia" w:ascii="Times New Roman" w:hAnsi="Times New Roman" w:cs="Times New Roman"/>
          <w:color w:val="auto"/>
          <w:spacing w:val="-4"/>
          <w:lang w:eastAsia="zh-CN"/>
        </w:rPr>
        <w:t>中的内容通过文中的规范性引用而构成</w:t>
      </w:r>
      <w:r>
        <w:rPr>
          <w:rFonts w:hint="default" w:ascii="Times New Roman" w:hAnsi="Times New Roman" w:cs="Times New Roman"/>
          <w:color w:val="auto"/>
          <w:spacing w:val="-4"/>
          <w:lang w:eastAsia="zh-CN"/>
        </w:rPr>
        <w:t>本文件必</w:t>
      </w:r>
      <w:r>
        <w:rPr>
          <w:rFonts w:hint="default" w:ascii="Times New Roman" w:hAnsi="Times New Roman" w:cs="Times New Roman"/>
          <w:color w:val="auto"/>
          <w:spacing w:val="-4"/>
        </w:rPr>
        <w:t>不可少的</w:t>
      </w:r>
      <w:r>
        <w:rPr>
          <w:rFonts w:hint="default" w:ascii="Times New Roman" w:hAnsi="Times New Roman" w:cs="Times New Roman"/>
          <w:color w:val="auto"/>
          <w:spacing w:val="-4"/>
          <w:lang w:eastAsia="zh-CN"/>
        </w:rPr>
        <w:t>条款</w:t>
      </w:r>
      <w:r>
        <w:rPr>
          <w:rFonts w:hint="default" w:ascii="Times New Roman" w:hAnsi="Times New Roman" w:cs="Times New Roman"/>
          <w:color w:val="auto"/>
          <w:spacing w:val="-4"/>
        </w:rPr>
        <w:t>。</w:t>
      </w:r>
      <w:r>
        <w:rPr>
          <w:rFonts w:hint="eastAsia" w:ascii="Times New Roman" w:hAnsi="Times New Roman" w:cs="Times New Roman"/>
          <w:color w:val="auto"/>
          <w:spacing w:val="-4"/>
          <w:lang w:eastAsia="zh-CN"/>
        </w:rPr>
        <w:t>其中，</w:t>
      </w:r>
      <w:r>
        <w:rPr>
          <w:rFonts w:hint="default" w:ascii="Times New Roman" w:hAnsi="Times New Roman" w:cs="Times New Roman"/>
          <w:color w:val="auto"/>
          <w:spacing w:val="-4"/>
        </w:rPr>
        <w:t>注日期的引用文件，仅</w:t>
      </w:r>
      <w:r>
        <w:rPr>
          <w:rFonts w:hint="eastAsia" w:ascii="Times New Roman" w:hAnsi="Times New Roman" w:cs="Times New Roman"/>
          <w:color w:val="auto"/>
          <w:spacing w:val="-4"/>
          <w:lang w:eastAsia="zh-CN"/>
        </w:rPr>
        <w:t>该</w:t>
      </w:r>
      <w:r>
        <w:rPr>
          <w:rFonts w:hint="default" w:ascii="Times New Roman" w:hAnsi="Times New Roman" w:cs="Times New Roman"/>
          <w:color w:val="auto"/>
          <w:spacing w:val="-4"/>
        </w:rPr>
        <w:t>日期</w:t>
      </w:r>
      <w:r>
        <w:rPr>
          <w:rFonts w:hint="eastAsia" w:ascii="Times New Roman" w:hAnsi="Times New Roman" w:cs="Times New Roman"/>
          <w:color w:val="auto"/>
          <w:spacing w:val="-4"/>
          <w:lang w:eastAsia="zh-CN"/>
        </w:rPr>
        <w:t>对应的</w:t>
      </w:r>
      <w:r>
        <w:rPr>
          <w:rFonts w:hint="default" w:ascii="Times New Roman" w:hAnsi="Times New Roman" w:cs="Times New Roman"/>
          <w:color w:val="auto"/>
          <w:spacing w:val="-4"/>
        </w:rPr>
        <w:t>版本适用于本文件</w:t>
      </w:r>
      <w:r>
        <w:rPr>
          <w:rFonts w:hint="eastAsia" w:ascii="Times New Roman" w:hAnsi="Times New Roman" w:cs="Times New Roman"/>
          <w:color w:val="auto"/>
          <w:spacing w:val="-4"/>
          <w:lang w:eastAsia="zh-CN"/>
        </w:rPr>
        <w:t>；</w:t>
      </w:r>
      <w:r>
        <w:rPr>
          <w:rFonts w:hint="default" w:ascii="Times New Roman" w:hAnsi="Times New Roman" w:cs="Times New Roman"/>
          <w:color w:val="auto"/>
          <w:spacing w:val="-4"/>
        </w:rPr>
        <w:t>不注日期的引用文件，其最新版本（包括所有的修改单）适用于本文件。</w:t>
      </w:r>
    </w:p>
    <w:p w14:paraId="68D12CDC">
      <w:pPr>
        <w:keepNext w:val="0"/>
        <w:keepLines w:val="0"/>
        <w:pageBreakBefore w:val="0"/>
        <w:wordWrap/>
        <w:overflowPunct/>
        <w:topLinePunct w:val="0"/>
        <w:bidi w:val="0"/>
        <w:spacing w:line="240" w:lineRule="auto"/>
        <w:ind w:left="0" w:right="0" w:firstLine="420"/>
        <w:rPr>
          <w:rFonts w:hint="default" w:ascii="Times New Roman" w:hAnsi="Times New Roman" w:cs="Times New Roman"/>
          <w:color w:val="auto"/>
          <w:spacing w:val="-4"/>
        </w:rPr>
      </w:pPr>
      <w:r>
        <w:rPr>
          <w:rFonts w:hint="default" w:ascii="Times New Roman" w:hAnsi="Times New Roman" w:cs="Times New Roman"/>
          <w:color w:val="auto"/>
          <w:spacing w:val="-4"/>
        </w:rPr>
        <w:t>GB 11607  渔业水质标准</w:t>
      </w:r>
    </w:p>
    <w:p w14:paraId="255FB2A4">
      <w:pPr>
        <w:keepNext w:val="0"/>
        <w:keepLines w:val="0"/>
        <w:pageBreakBefore w:val="0"/>
        <w:wordWrap/>
        <w:overflowPunct/>
        <w:topLinePunct w:val="0"/>
        <w:bidi w:val="0"/>
        <w:spacing w:line="240" w:lineRule="auto"/>
        <w:ind w:left="0" w:right="0" w:firstLine="420"/>
        <w:rPr>
          <w:rFonts w:hint="default" w:ascii="Times New Roman" w:hAnsi="Times New Roman" w:cs="Times New Roman"/>
          <w:color w:val="auto"/>
          <w:spacing w:val="-4"/>
          <w:lang w:val="en-US" w:eastAsia="zh-CN"/>
        </w:rPr>
      </w:pPr>
      <w:r>
        <w:rPr>
          <w:rFonts w:hint="default" w:ascii="Times New Roman" w:hAnsi="Times New Roman" w:cs="Times New Roman"/>
          <w:color w:val="auto"/>
          <w:spacing w:val="-4"/>
          <w:lang w:val="en-US" w:eastAsia="zh-CN"/>
        </w:rPr>
        <w:t>GB 3838  地表水环境质量标准</w:t>
      </w:r>
    </w:p>
    <w:p w14:paraId="610727F3">
      <w:pPr>
        <w:keepNext w:val="0"/>
        <w:keepLines w:val="0"/>
        <w:pageBreakBefore w:val="0"/>
        <w:wordWrap/>
        <w:overflowPunct/>
        <w:topLinePunct w:val="0"/>
        <w:bidi w:val="0"/>
        <w:spacing w:line="240" w:lineRule="auto"/>
        <w:ind w:left="0" w:right="0" w:firstLine="420"/>
        <w:rPr>
          <w:rFonts w:hint="default" w:ascii="Times New Roman" w:hAnsi="Times New Roman" w:cs="Times New Roman"/>
          <w:color w:val="auto"/>
          <w:spacing w:val="-4"/>
          <w:lang w:val="en-US" w:eastAsia="zh-CN"/>
        </w:rPr>
      </w:pPr>
      <w:r>
        <w:rPr>
          <w:rFonts w:hint="default" w:ascii="Times New Roman" w:hAnsi="Times New Roman" w:cs="Times New Roman"/>
          <w:color w:val="auto"/>
          <w:spacing w:val="-4"/>
          <w:lang w:val="en-US" w:eastAsia="zh-CN"/>
        </w:rPr>
        <w:t>GB 11777  鲢鱼苗、鱼种</w:t>
      </w:r>
    </w:p>
    <w:p w14:paraId="48F5B129">
      <w:pPr>
        <w:keepNext w:val="0"/>
        <w:keepLines w:val="0"/>
        <w:pageBreakBefore w:val="0"/>
        <w:wordWrap/>
        <w:overflowPunct/>
        <w:topLinePunct w:val="0"/>
        <w:bidi w:val="0"/>
        <w:spacing w:line="240" w:lineRule="auto"/>
        <w:ind w:left="0" w:right="0" w:firstLine="420"/>
        <w:rPr>
          <w:rFonts w:hint="default" w:ascii="Times New Roman" w:hAnsi="Times New Roman" w:cs="Times New Roman"/>
          <w:color w:val="auto"/>
          <w:spacing w:val="-4"/>
          <w:lang w:val="en-US" w:eastAsia="zh-CN"/>
        </w:rPr>
      </w:pPr>
      <w:r>
        <w:rPr>
          <w:rFonts w:hint="default" w:ascii="Times New Roman" w:hAnsi="Times New Roman" w:cs="Times New Roman"/>
          <w:color w:val="auto"/>
          <w:spacing w:val="-4"/>
          <w:lang w:val="en-US" w:eastAsia="zh-CN"/>
        </w:rPr>
        <w:t>GB 11778  鳙鱼苗、鱼种</w:t>
      </w:r>
    </w:p>
    <w:p w14:paraId="45FD3811">
      <w:pPr>
        <w:keepNext w:val="0"/>
        <w:keepLines w:val="0"/>
        <w:pageBreakBefore w:val="0"/>
        <w:wordWrap/>
        <w:overflowPunct/>
        <w:topLinePunct w:val="0"/>
        <w:bidi w:val="0"/>
        <w:spacing w:line="240" w:lineRule="auto"/>
        <w:ind w:left="0" w:right="0" w:firstLine="420"/>
        <w:rPr>
          <w:rFonts w:hint="default" w:ascii="Times New Roman" w:hAnsi="Times New Roman" w:cs="Times New Roman"/>
          <w:color w:val="auto"/>
          <w:spacing w:val="-4"/>
          <w:lang w:val="en-US" w:eastAsia="zh-CN"/>
        </w:rPr>
      </w:pPr>
      <w:r>
        <w:rPr>
          <w:rFonts w:hint="default" w:ascii="Times New Roman" w:hAnsi="Times New Roman" w:cs="Times New Roman"/>
          <w:color w:val="auto"/>
          <w:spacing w:val="-4"/>
          <w:lang w:val="en-US" w:eastAsia="zh-CN"/>
        </w:rPr>
        <w:t>GB 5055  青鱼、草鱼、鲢、鳙 亲鱼</w:t>
      </w:r>
    </w:p>
    <w:p w14:paraId="584A34B0">
      <w:pPr>
        <w:keepNext w:val="0"/>
        <w:keepLines w:val="0"/>
        <w:pageBreakBefore w:val="0"/>
        <w:wordWrap/>
        <w:overflowPunct/>
        <w:topLinePunct w:val="0"/>
        <w:bidi w:val="0"/>
        <w:spacing w:line="240" w:lineRule="auto"/>
        <w:ind w:left="0" w:right="0" w:firstLine="420"/>
        <w:rPr>
          <w:rFonts w:hint="default" w:ascii="Times New Roman" w:hAnsi="Times New Roman" w:cs="Times New Roman"/>
          <w:color w:val="auto"/>
          <w:spacing w:val="-4"/>
          <w:lang w:val="en-US" w:eastAsia="zh-CN"/>
        </w:rPr>
      </w:pPr>
      <w:r>
        <w:rPr>
          <w:rFonts w:hint="default" w:ascii="Times New Roman" w:hAnsi="Times New Roman" w:cs="Times New Roman"/>
          <w:color w:val="auto"/>
          <w:spacing w:val="-4"/>
          <w:lang w:val="en-US" w:eastAsia="zh-CN"/>
        </w:rPr>
        <w:t>SL 218  水库渔业营养类型划分标准</w:t>
      </w:r>
    </w:p>
    <w:p w14:paraId="49D90C51">
      <w:pPr>
        <w:keepNext w:val="0"/>
        <w:keepLines w:val="0"/>
        <w:pageBreakBefore w:val="0"/>
        <w:wordWrap/>
        <w:overflowPunct/>
        <w:topLinePunct w:val="0"/>
        <w:bidi w:val="0"/>
        <w:spacing w:line="240" w:lineRule="auto"/>
        <w:ind w:left="0" w:right="0" w:firstLine="420"/>
        <w:rPr>
          <w:rFonts w:hint="default" w:ascii="Times New Roman" w:hAnsi="Times New Roman" w:eastAsia="宋体" w:cs="Times New Roman"/>
          <w:color w:val="auto"/>
          <w:spacing w:val="-4"/>
          <w:lang w:val="en-US" w:eastAsia="zh-CN"/>
        </w:rPr>
      </w:pPr>
      <w:r>
        <w:rPr>
          <w:rFonts w:hint="default" w:ascii="Times New Roman" w:hAnsi="Times New Roman" w:eastAsia="宋体" w:cs="Times New Roman"/>
          <w:color w:val="auto"/>
          <w:spacing w:val="-4"/>
          <w:lang w:val="en-US" w:eastAsia="zh-CN"/>
        </w:rPr>
        <w:t>SC/T 1008  淡水鱼苗种  池塘常规培育技术规范</w:t>
      </w:r>
    </w:p>
    <w:p w14:paraId="68BC0702">
      <w:pPr>
        <w:keepNext w:val="0"/>
        <w:keepLines w:val="0"/>
        <w:pageBreakBefore w:val="0"/>
        <w:wordWrap/>
        <w:overflowPunct/>
        <w:topLinePunct w:val="0"/>
        <w:bidi w:val="0"/>
        <w:spacing w:line="240" w:lineRule="auto"/>
        <w:ind w:left="0" w:right="0" w:firstLine="420"/>
        <w:rPr>
          <w:rFonts w:hint="default" w:ascii="Times New Roman" w:hAnsi="Times New Roman" w:eastAsia="宋体" w:cs="Times New Roman"/>
          <w:color w:val="auto"/>
          <w:spacing w:val="-4"/>
          <w:lang w:val="en-US" w:eastAsia="zh-CN"/>
        </w:rPr>
      </w:pPr>
      <w:r>
        <w:rPr>
          <w:rFonts w:hint="default" w:ascii="Times New Roman" w:hAnsi="Times New Roman" w:eastAsia="宋体" w:cs="Times New Roman"/>
          <w:color w:val="auto"/>
          <w:spacing w:val="-4"/>
          <w:lang w:val="en-US" w:eastAsia="zh-CN"/>
        </w:rPr>
        <w:t>SC/T 1015  鲢、鳙催产技术要求</w:t>
      </w:r>
    </w:p>
    <w:p w14:paraId="4FDD302E">
      <w:pPr>
        <w:keepNext w:val="0"/>
        <w:keepLines w:val="0"/>
        <w:pageBreakBefore w:val="0"/>
        <w:wordWrap/>
        <w:overflowPunct/>
        <w:topLinePunct w:val="0"/>
        <w:bidi w:val="0"/>
        <w:spacing w:line="240" w:lineRule="auto"/>
        <w:ind w:left="0" w:right="0" w:firstLine="420"/>
        <w:rPr>
          <w:rFonts w:hint="default" w:ascii="Times New Roman" w:hAnsi="Times New Roman" w:eastAsia="宋体" w:cs="Times New Roman"/>
          <w:color w:val="auto"/>
          <w:spacing w:val="-4"/>
          <w:lang w:val="en-US" w:eastAsia="zh-CN"/>
        </w:rPr>
      </w:pPr>
      <w:r>
        <w:rPr>
          <w:rFonts w:hint="default" w:ascii="Times New Roman" w:hAnsi="Times New Roman" w:eastAsia="宋体" w:cs="Times New Roman"/>
          <w:color w:val="auto"/>
          <w:spacing w:val="-4"/>
          <w:lang w:val="en-US" w:eastAsia="zh-CN"/>
        </w:rPr>
        <w:t>SC/T 1075  鱼苗、鱼种运输通用技术要求</w:t>
      </w:r>
    </w:p>
    <w:p w14:paraId="25DD17BA">
      <w:pPr>
        <w:keepNext w:val="0"/>
        <w:keepLines w:val="0"/>
        <w:pageBreakBefore w:val="0"/>
        <w:wordWrap/>
        <w:overflowPunct/>
        <w:topLinePunct w:val="0"/>
        <w:bidi w:val="0"/>
        <w:spacing w:line="240" w:lineRule="auto"/>
        <w:ind w:left="0" w:right="0" w:firstLine="420"/>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 xml:space="preserve">SC/T 1149  大水面增养殖容量计算方法 </w:t>
      </w:r>
    </w:p>
    <w:p w14:paraId="1BB55B34">
      <w:pPr>
        <w:keepNext w:val="0"/>
        <w:keepLines w:val="0"/>
        <w:pageBreakBefore w:val="0"/>
        <w:wordWrap/>
        <w:overflowPunct/>
        <w:topLinePunct w:val="0"/>
        <w:bidi w:val="0"/>
        <w:spacing w:line="240" w:lineRule="auto"/>
        <w:ind w:left="0" w:right="0" w:firstLine="420"/>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 xml:space="preserve">SC/T 9401  水生生物增殖放流技术规程 </w:t>
      </w:r>
    </w:p>
    <w:p w14:paraId="639E6A73">
      <w:pPr>
        <w:keepNext w:val="0"/>
        <w:keepLines w:val="0"/>
        <w:pageBreakBefore w:val="0"/>
        <w:wordWrap/>
        <w:overflowPunct/>
        <w:topLinePunct w:val="0"/>
        <w:bidi w:val="0"/>
        <w:spacing w:line="240" w:lineRule="auto"/>
        <w:ind w:left="0" w:right="0" w:firstLine="420"/>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GB 8978 污水综合排放标准</w:t>
      </w:r>
    </w:p>
    <w:p w14:paraId="2F7B6A85">
      <w:pPr>
        <w:keepNext w:val="0"/>
        <w:keepLines w:val="0"/>
        <w:pageBreakBefore w:val="0"/>
        <w:wordWrap/>
        <w:overflowPunct/>
        <w:topLinePunct w:val="0"/>
        <w:bidi w:val="0"/>
        <w:spacing w:line="240" w:lineRule="auto"/>
        <w:ind w:left="0" w:right="0" w:firstLine="420"/>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GB 15168 土壤环境质量农用地土壤污染风险管控标准（试行）</w:t>
      </w:r>
    </w:p>
    <w:p w14:paraId="2291D390">
      <w:pPr>
        <w:keepNext w:val="0"/>
        <w:keepLines w:val="0"/>
        <w:pageBreakBefore w:val="0"/>
        <w:wordWrap/>
        <w:overflowPunct/>
        <w:topLinePunct w:val="0"/>
        <w:bidi w:val="0"/>
        <w:spacing w:line="240" w:lineRule="auto"/>
        <w:ind w:left="0" w:right="0" w:firstLine="420"/>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GB/T37638活鱼运输技术规范</w:t>
      </w:r>
    </w:p>
    <w:p w14:paraId="1BF3747B">
      <w:pPr>
        <w:keepNext w:val="0"/>
        <w:keepLines w:val="0"/>
        <w:pageBreakBefore w:val="0"/>
        <w:wordWrap/>
        <w:overflowPunct/>
        <w:topLinePunct w:val="0"/>
        <w:bidi w:val="0"/>
        <w:spacing w:line="240" w:lineRule="auto"/>
        <w:ind w:left="0" w:right="0" w:firstLine="420"/>
        <w:rPr>
          <w:rFonts w:hint="default" w:ascii="Times New Roman" w:hAnsi="Times New Roman" w:eastAsia="宋体" w:cs="Times New Roman"/>
          <w:color w:val="auto"/>
          <w:spacing w:val="-4"/>
          <w:lang w:val="en-US" w:eastAsia="zh-CN"/>
        </w:rPr>
      </w:pPr>
      <w:r>
        <w:rPr>
          <w:rFonts w:hint="default" w:ascii="Times New Roman" w:hAnsi="Times New Roman" w:eastAsia="宋体" w:cs="Times New Roman"/>
          <w:color w:val="auto"/>
          <w:spacing w:val="-4"/>
        </w:rPr>
        <w:t>农渔发〔2019〕1号</w:t>
      </w:r>
      <w:r>
        <w:rPr>
          <w:rFonts w:hint="default" w:ascii="Times New Roman" w:hAnsi="Times New Roman" w:eastAsia="宋体" w:cs="Times New Roman"/>
          <w:color w:val="auto"/>
          <w:spacing w:val="-4"/>
          <w:lang w:val="en-US" w:eastAsia="zh-CN"/>
        </w:rPr>
        <w:t xml:space="preserve">  农业农村部</w:t>
      </w:r>
      <w:r>
        <w:rPr>
          <w:rFonts w:hint="eastAsia" w:ascii="Times New Roman" w:hAnsi="Times New Roman" w:eastAsia="宋体" w:cs="Times New Roman"/>
          <w:color w:val="auto"/>
          <w:spacing w:val="-4"/>
          <w:lang w:val="en-US" w:eastAsia="zh-CN"/>
        </w:rPr>
        <w:t xml:space="preserve"> </w:t>
      </w:r>
      <w:r>
        <w:rPr>
          <w:rFonts w:hint="default" w:ascii="Times New Roman" w:hAnsi="Times New Roman" w:eastAsia="宋体" w:cs="Times New Roman"/>
          <w:color w:val="auto"/>
          <w:spacing w:val="-4"/>
          <w:lang w:val="en-US" w:eastAsia="zh-CN"/>
        </w:rPr>
        <w:t>生态环境部</w:t>
      </w:r>
      <w:r>
        <w:rPr>
          <w:rFonts w:hint="eastAsia" w:ascii="Times New Roman" w:hAnsi="Times New Roman" w:eastAsia="宋体" w:cs="Times New Roman"/>
          <w:color w:val="auto"/>
          <w:spacing w:val="-4"/>
          <w:lang w:val="en-US" w:eastAsia="zh-CN"/>
        </w:rPr>
        <w:t xml:space="preserve"> </w:t>
      </w:r>
      <w:r>
        <w:rPr>
          <w:rFonts w:hint="default" w:ascii="Times New Roman" w:hAnsi="Times New Roman" w:eastAsia="宋体" w:cs="Times New Roman"/>
          <w:color w:val="auto"/>
          <w:spacing w:val="-4"/>
          <w:lang w:val="en-US" w:eastAsia="zh-CN"/>
        </w:rPr>
        <w:t>自然资源部等十部委联合印发的《关于加快推进水产养殖业绿色发展的若干意见》</w:t>
      </w:r>
    </w:p>
    <w:p w14:paraId="133700B3">
      <w:pPr>
        <w:keepNext w:val="0"/>
        <w:keepLines w:val="0"/>
        <w:pageBreakBefore w:val="0"/>
        <w:wordWrap/>
        <w:overflowPunct/>
        <w:topLinePunct w:val="0"/>
        <w:bidi w:val="0"/>
        <w:spacing w:line="240" w:lineRule="auto"/>
        <w:ind w:left="0" w:right="0" w:firstLine="420"/>
        <w:rPr>
          <w:rFonts w:hint="default" w:ascii="Times New Roman" w:hAnsi="Times New Roman" w:eastAsia="宋体" w:cs="Times New Roman"/>
          <w:color w:val="auto"/>
          <w:spacing w:val="-4"/>
          <w:lang w:val="en-US" w:eastAsia="zh-CN"/>
        </w:rPr>
      </w:pPr>
      <w:r>
        <w:rPr>
          <w:rFonts w:hint="default" w:ascii="Times New Roman" w:hAnsi="Times New Roman" w:eastAsia="宋体" w:cs="Times New Roman"/>
          <w:color w:val="auto"/>
          <w:spacing w:val="-4"/>
          <w:lang w:val="en-US" w:eastAsia="zh-CN"/>
        </w:rPr>
        <w:t>农渔发〔2019〕28号  农业农村部</w:t>
      </w:r>
      <w:r>
        <w:rPr>
          <w:rFonts w:hint="eastAsia" w:ascii="Times New Roman" w:hAnsi="Times New Roman" w:eastAsia="宋体" w:cs="Times New Roman"/>
          <w:color w:val="auto"/>
          <w:spacing w:val="-4"/>
          <w:lang w:val="en-US" w:eastAsia="zh-CN"/>
        </w:rPr>
        <w:t xml:space="preserve"> </w:t>
      </w:r>
      <w:r>
        <w:rPr>
          <w:rFonts w:hint="default" w:ascii="Times New Roman" w:hAnsi="Times New Roman" w:eastAsia="宋体" w:cs="Times New Roman"/>
          <w:color w:val="auto"/>
          <w:spacing w:val="-4"/>
          <w:lang w:val="en-US" w:eastAsia="zh-CN"/>
        </w:rPr>
        <w:t>生态环境部</w:t>
      </w:r>
      <w:r>
        <w:rPr>
          <w:rFonts w:hint="eastAsia" w:ascii="Times New Roman" w:hAnsi="Times New Roman" w:eastAsia="宋体" w:cs="Times New Roman"/>
          <w:color w:val="auto"/>
          <w:spacing w:val="-4"/>
          <w:lang w:val="en-US" w:eastAsia="zh-CN"/>
        </w:rPr>
        <w:t xml:space="preserve"> </w:t>
      </w:r>
      <w:r>
        <w:rPr>
          <w:rFonts w:hint="default" w:ascii="Times New Roman" w:hAnsi="Times New Roman" w:eastAsia="宋体" w:cs="Times New Roman"/>
          <w:color w:val="auto"/>
          <w:spacing w:val="-4"/>
          <w:lang w:val="en-US" w:eastAsia="zh-CN"/>
        </w:rPr>
        <w:t>林业和草原局《关于推进大水面生态渔业发展的指导意见》</w:t>
      </w:r>
    </w:p>
    <w:p w14:paraId="57477804">
      <w:pPr>
        <w:keepNext w:val="0"/>
        <w:keepLines w:val="0"/>
        <w:pageBreakBefore w:val="0"/>
        <w:wordWrap/>
        <w:overflowPunct/>
        <w:topLinePunct w:val="0"/>
        <w:bidi w:val="0"/>
        <w:spacing w:line="240" w:lineRule="auto"/>
        <w:ind w:left="0" w:right="0" w:firstLine="420"/>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甘农渔发</w:t>
      </w:r>
      <w:r>
        <w:rPr>
          <w:rFonts w:hint="default" w:ascii="Times New Roman" w:hAnsi="Times New Roman" w:eastAsia="宋体" w:cs="Times New Roman"/>
          <w:color w:val="auto"/>
          <w:spacing w:val="-4"/>
          <w:lang w:val="en-US" w:eastAsia="zh-CN"/>
        </w:rPr>
        <w:t>〔20</w:t>
      </w:r>
      <w:r>
        <w:rPr>
          <w:rFonts w:hint="eastAsia" w:ascii="Times New Roman" w:hAnsi="Times New Roman" w:eastAsia="宋体" w:cs="Times New Roman"/>
          <w:color w:val="auto"/>
          <w:spacing w:val="-4"/>
          <w:lang w:val="en-US" w:eastAsia="zh-CN"/>
        </w:rPr>
        <w:t>20</w:t>
      </w:r>
      <w:r>
        <w:rPr>
          <w:rFonts w:hint="default" w:ascii="Times New Roman" w:hAnsi="Times New Roman" w:eastAsia="宋体" w:cs="Times New Roman"/>
          <w:color w:val="auto"/>
          <w:spacing w:val="-4"/>
          <w:lang w:val="en-US" w:eastAsia="zh-CN"/>
        </w:rPr>
        <w:t>〕</w:t>
      </w:r>
      <w:r>
        <w:rPr>
          <w:rFonts w:hint="eastAsia" w:ascii="Times New Roman" w:hAnsi="Times New Roman" w:eastAsia="宋体" w:cs="Times New Roman"/>
          <w:color w:val="auto"/>
          <w:spacing w:val="-4"/>
          <w:lang w:val="en-US" w:eastAsia="zh-CN"/>
        </w:rPr>
        <w:t>9</w:t>
      </w:r>
      <w:r>
        <w:rPr>
          <w:rFonts w:hint="default" w:ascii="Times New Roman" w:hAnsi="Times New Roman" w:eastAsia="宋体" w:cs="Times New Roman"/>
          <w:color w:val="auto"/>
          <w:spacing w:val="-4"/>
          <w:lang w:val="en-US" w:eastAsia="zh-CN"/>
        </w:rPr>
        <w:t>号</w:t>
      </w:r>
      <w:r>
        <w:rPr>
          <w:rFonts w:hint="eastAsia" w:ascii="Times New Roman" w:hAnsi="Times New Roman" w:eastAsia="宋体" w:cs="Times New Roman"/>
          <w:color w:val="auto"/>
          <w:spacing w:val="-4"/>
          <w:lang w:val="en-US" w:eastAsia="zh-CN"/>
        </w:rPr>
        <w:t xml:space="preserve"> 甘肃省农业农村厅 甘肃省生态环境厅 甘肃省林业和草原局《关于推进全省大水面生态渔业发展的实施意见》</w:t>
      </w:r>
    </w:p>
    <w:p w14:paraId="72727432">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440" w:lineRule="exact"/>
        <w:ind w:left="0" w:right="0"/>
        <w:jc w:val="left"/>
        <w:textAlignment w:val="baseline"/>
        <w:outlineLvl w:val="0"/>
        <w:rPr>
          <w:rFonts w:hint="default" w:ascii="Times New Roman" w:hAnsi="Times New Roman" w:eastAsia="黑体" w:cs="Times New Roman"/>
          <w:bCs/>
          <w:snapToGrid w:val="0"/>
          <w:color w:val="auto"/>
          <w:spacing w:val="-3"/>
          <w:kern w:val="0"/>
          <w:szCs w:val="21"/>
        </w:rPr>
      </w:pPr>
      <w:bookmarkStart w:id="6" w:name="_Toc20263"/>
      <w:r>
        <w:rPr>
          <w:rFonts w:hint="default" w:ascii="Times New Roman" w:hAnsi="Times New Roman" w:eastAsia="黑体" w:cs="Times New Roman"/>
          <w:bCs/>
          <w:snapToGrid w:val="0"/>
          <w:color w:val="auto"/>
          <w:spacing w:val="-3"/>
          <w:kern w:val="0"/>
          <w:szCs w:val="21"/>
        </w:rPr>
        <w:t>3  术语和定义</w:t>
      </w:r>
      <w:bookmarkEnd w:id="6"/>
    </w:p>
    <w:p w14:paraId="22AF523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392"/>
        <w:jc w:val="left"/>
        <w:textAlignment w:val="baseline"/>
        <w:rPr>
          <w:rFonts w:hint="default" w:ascii="Times New Roman" w:hAnsi="Times New Roman" w:eastAsia="宋体" w:cs="Times New Roman"/>
          <w:color w:val="auto"/>
          <w:spacing w:val="-4"/>
          <w:lang w:val="en-US" w:eastAsia="zh-CN"/>
        </w:rPr>
      </w:pPr>
      <w:r>
        <w:rPr>
          <w:rFonts w:hint="default" w:ascii="Times New Roman" w:hAnsi="Times New Roman" w:eastAsia="宋体" w:cs="Times New Roman"/>
          <w:color w:val="auto"/>
          <w:spacing w:val="-4"/>
          <w:lang w:val="en-US" w:eastAsia="zh-CN"/>
        </w:rPr>
        <w:t>以下术语和定义适用于本文件。</w:t>
      </w:r>
    </w:p>
    <w:p w14:paraId="0C2962B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1"/>
        <w:rPr>
          <w:rFonts w:hint="default" w:ascii="Times New Roman" w:hAnsi="Times New Roman" w:eastAsia="黑体" w:cs="Times New Roman"/>
          <w:bCs/>
          <w:snapToGrid w:val="0"/>
          <w:color w:val="auto"/>
          <w:spacing w:val="-3"/>
          <w:kern w:val="0"/>
          <w:szCs w:val="21"/>
          <w:lang w:eastAsia="zh-CN"/>
        </w:rPr>
      </w:pPr>
      <w:bookmarkStart w:id="7" w:name="_Toc15153"/>
      <w:r>
        <w:rPr>
          <w:rFonts w:hint="default" w:ascii="Times New Roman" w:hAnsi="Times New Roman" w:eastAsia="黑体" w:cs="Times New Roman"/>
          <w:bCs/>
          <w:snapToGrid w:val="0"/>
          <w:color w:val="auto"/>
          <w:spacing w:val="-3"/>
          <w:kern w:val="0"/>
          <w:szCs w:val="21"/>
        </w:rPr>
        <w:t xml:space="preserve">3.1  </w:t>
      </w:r>
      <w:r>
        <w:rPr>
          <w:rFonts w:hint="eastAsia" w:ascii="Times New Roman" w:hAnsi="Times New Roman" w:eastAsia="黑体" w:cs="Times New Roman"/>
          <w:bCs/>
          <w:snapToGrid w:val="0"/>
          <w:color w:val="auto"/>
          <w:spacing w:val="-3"/>
          <w:kern w:val="0"/>
          <w:szCs w:val="21"/>
          <w:lang w:eastAsia="zh-CN"/>
        </w:rPr>
        <w:t>大水面</w:t>
      </w:r>
      <w:bookmarkEnd w:id="7"/>
    </w:p>
    <w:p w14:paraId="7C8DB18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392"/>
        <w:jc w:val="left"/>
        <w:textAlignment w:val="baseline"/>
        <w:rPr>
          <w:rFonts w:hint="default"/>
          <w:color w:val="auto"/>
        </w:rPr>
      </w:pPr>
      <w:r>
        <w:rPr>
          <w:rFonts w:hint="eastAsia" w:ascii="Times New Roman" w:hAnsi="Times New Roman" w:eastAsia="宋体" w:cs="Times New Roman"/>
          <w:color w:val="auto"/>
          <w:spacing w:val="-4"/>
          <w:lang w:val="en-US" w:eastAsia="zh-CN"/>
        </w:rPr>
        <w:t>大水面为水库、中大型塘坝（≥66.7</w:t>
      </w:r>
      <w:r>
        <w:rPr>
          <w:rFonts w:hint="eastAsia" w:ascii="Times New Roman" w:hAnsi="Times New Roman" w:cs="Times New Roman"/>
          <w:color w:val="auto"/>
          <w:spacing w:val="-4"/>
          <w:lang w:val="en-US" w:eastAsia="zh-CN"/>
        </w:rPr>
        <w:t xml:space="preserve"> </w:t>
      </w:r>
      <w:r>
        <w:rPr>
          <w:rFonts w:hint="eastAsia" w:ascii="Times New Roman" w:hAnsi="Times New Roman" w:eastAsia="宋体" w:cs="Times New Roman"/>
          <w:color w:val="auto"/>
          <w:spacing w:val="-4"/>
          <w:lang w:val="en-US" w:eastAsia="zh-CN"/>
        </w:rPr>
        <w:t>hm</w:t>
      </w:r>
      <w:r>
        <w:rPr>
          <w:rFonts w:hint="eastAsia" w:ascii="Times New Roman" w:hAnsi="Times New Roman" w:eastAsia="宋体" w:cs="Times New Roman"/>
          <w:color w:val="auto"/>
          <w:spacing w:val="-4"/>
          <w:vertAlign w:val="superscript"/>
          <w:lang w:val="en-US" w:eastAsia="zh-CN"/>
        </w:rPr>
        <w:t>2</w:t>
      </w:r>
      <w:r>
        <w:rPr>
          <w:rFonts w:hint="eastAsia" w:ascii="Times New Roman" w:hAnsi="Times New Roman" w:eastAsia="宋体" w:cs="Times New Roman"/>
          <w:color w:val="auto"/>
          <w:spacing w:val="-4"/>
          <w:lang w:val="en-US" w:eastAsia="zh-CN"/>
        </w:rPr>
        <w:t>）等内陆水体的统称。</w:t>
      </w:r>
    </w:p>
    <w:p w14:paraId="3419D7AB">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1"/>
        <w:rPr>
          <w:rFonts w:hint="default" w:ascii="Times New Roman" w:hAnsi="Times New Roman" w:eastAsia="黑体" w:cs="Times New Roman"/>
          <w:bCs/>
          <w:snapToGrid w:val="0"/>
          <w:color w:val="auto"/>
          <w:spacing w:val="-3"/>
          <w:kern w:val="0"/>
          <w:szCs w:val="21"/>
          <w:lang w:eastAsia="zh-CN"/>
        </w:rPr>
      </w:pPr>
      <w:bookmarkStart w:id="8" w:name="_Toc25612"/>
      <w:r>
        <w:rPr>
          <w:rFonts w:hint="default" w:ascii="Times New Roman" w:hAnsi="Times New Roman" w:eastAsia="黑体" w:cs="Times New Roman"/>
          <w:bCs/>
          <w:snapToGrid w:val="0"/>
          <w:color w:val="auto"/>
          <w:spacing w:val="-3"/>
          <w:kern w:val="0"/>
          <w:szCs w:val="21"/>
        </w:rPr>
        <w:t>3.</w:t>
      </w:r>
      <w:r>
        <w:rPr>
          <w:rFonts w:hint="eastAsia" w:ascii="Times New Roman" w:hAnsi="Times New Roman" w:eastAsia="黑体" w:cs="Times New Roman"/>
          <w:bCs/>
          <w:snapToGrid w:val="0"/>
          <w:color w:val="auto"/>
          <w:spacing w:val="-3"/>
          <w:kern w:val="0"/>
          <w:szCs w:val="21"/>
          <w:lang w:val="en-US" w:eastAsia="zh-CN"/>
        </w:rPr>
        <w:t>2</w:t>
      </w:r>
      <w:r>
        <w:rPr>
          <w:rFonts w:hint="default" w:ascii="Times New Roman" w:hAnsi="Times New Roman" w:eastAsia="黑体" w:cs="Times New Roman"/>
          <w:bCs/>
          <w:snapToGrid w:val="0"/>
          <w:color w:val="auto"/>
          <w:spacing w:val="-3"/>
          <w:kern w:val="0"/>
          <w:szCs w:val="21"/>
        </w:rPr>
        <w:t xml:space="preserve">  </w:t>
      </w:r>
      <w:r>
        <w:rPr>
          <w:rFonts w:hint="default" w:ascii="Times New Roman" w:hAnsi="Times New Roman" w:eastAsia="黑体" w:cs="Times New Roman"/>
          <w:bCs/>
          <w:snapToGrid w:val="0"/>
          <w:color w:val="auto"/>
          <w:spacing w:val="-3"/>
          <w:kern w:val="0"/>
          <w:szCs w:val="21"/>
          <w:lang w:eastAsia="zh-CN"/>
        </w:rPr>
        <w:t>生态养殖</w:t>
      </w:r>
      <w:bookmarkEnd w:id="8"/>
    </w:p>
    <w:p w14:paraId="2BE34B22">
      <w:pPr>
        <w:keepNext w:val="0"/>
        <w:keepLines w:val="0"/>
        <w:pageBreakBefore w:val="0"/>
        <w:wordWrap/>
        <w:overflowPunct/>
        <w:topLinePunct w:val="0"/>
        <w:autoSpaceDE w:val="0"/>
        <w:autoSpaceDN w:val="0"/>
        <w:bidi w:val="0"/>
        <w:spacing w:line="240" w:lineRule="auto"/>
        <w:ind w:left="0" w:right="0" w:firstLine="404" w:firstLineChars="200"/>
        <w:rPr>
          <w:rFonts w:hint="default" w:ascii="Times New Roman" w:hAnsi="Times New Roman" w:eastAsia="宋体" w:cs="Times New Roman"/>
          <w:color w:val="auto"/>
          <w:spacing w:val="-4"/>
          <w:lang w:val="en-US" w:eastAsia="zh-CN"/>
        </w:rPr>
      </w:pPr>
      <w:r>
        <w:rPr>
          <w:rFonts w:hint="default" w:ascii="Times New Roman" w:hAnsi="Times New Roman" w:eastAsia="宋体" w:cs="Times New Roman"/>
          <w:color w:val="auto"/>
          <w:spacing w:val="-4"/>
          <w:lang w:val="en-US" w:eastAsia="zh-CN"/>
        </w:rPr>
        <w:t>根据不同生物间的共生互补原理，利用自然界物质循环系统，在一定的养殖空间和区域内，通过</w:t>
      </w:r>
      <w:r>
        <w:rPr>
          <w:rFonts w:hint="eastAsia" w:ascii="Times New Roman" w:hAnsi="Times New Roman" w:cs="Times New Roman"/>
          <w:color w:val="auto"/>
          <w:spacing w:val="-4"/>
          <w:lang w:val="en-US" w:eastAsia="zh-CN"/>
        </w:rPr>
        <w:t>相</w:t>
      </w:r>
      <w:r>
        <w:rPr>
          <w:rFonts w:hint="default" w:ascii="Times New Roman" w:hAnsi="Times New Roman" w:eastAsia="宋体" w:cs="Times New Roman"/>
          <w:color w:val="auto"/>
          <w:spacing w:val="-4"/>
          <w:lang w:val="en-US" w:eastAsia="zh-CN"/>
        </w:rPr>
        <w:t>应的技术和管理措施，使不同的生物在同一环境中共同生长，实现保持生态平衡、提高养殖效益的一种</w:t>
      </w:r>
      <w:r>
        <w:rPr>
          <w:rFonts w:hint="eastAsia" w:ascii="Times New Roman" w:hAnsi="Times New Roman" w:cs="Times New Roman"/>
          <w:color w:val="auto"/>
          <w:spacing w:val="-4"/>
          <w:lang w:val="en-US" w:eastAsia="zh-CN"/>
        </w:rPr>
        <w:t>增</w:t>
      </w:r>
      <w:r>
        <w:rPr>
          <w:rFonts w:hint="default" w:ascii="Times New Roman" w:hAnsi="Times New Roman" w:eastAsia="宋体" w:cs="Times New Roman"/>
          <w:color w:val="auto"/>
          <w:spacing w:val="-4"/>
          <w:lang w:val="en-US" w:eastAsia="zh-CN"/>
        </w:rPr>
        <w:t>养殖方式。</w:t>
      </w:r>
    </w:p>
    <w:p w14:paraId="4FCEDEDA">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1"/>
        <w:rPr>
          <w:rFonts w:hint="default" w:ascii="Times New Roman" w:hAnsi="Times New Roman" w:eastAsia="黑体" w:cs="Times New Roman"/>
          <w:bCs/>
          <w:snapToGrid w:val="0"/>
          <w:color w:val="auto"/>
          <w:spacing w:val="8"/>
          <w:kern w:val="0"/>
          <w:szCs w:val="21"/>
        </w:rPr>
      </w:pPr>
      <w:bookmarkStart w:id="9" w:name="_Toc2688"/>
      <w:r>
        <w:rPr>
          <w:rFonts w:hint="default" w:ascii="Times New Roman" w:hAnsi="Times New Roman" w:eastAsia="黑体" w:cs="Times New Roman"/>
          <w:bCs/>
          <w:snapToGrid w:val="0"/>
          <w:color w:val="auto"/>
          <w:spacing w:val="8"/>
          <w:kern w:val="0"/>
          <w:szCs w:val="21"/>
        </w:rPr>
        <w:t>3.</w:t>
      </w:r>
      <w:r>
        <w:rPr>
          <w:rFonts w:hint="eastAsia" w:ascii="Times New Roman" w:hAnsi="Times New Roman" w:eastAsia="黑体" w:cs="Times New Roman"/>
          <w:bCs/>
          <w:snapToGrid w:val="0"/>
          <w:color w:val="auto"/>
          <w:spacing w:val="8"/>
          <w:kern w:val="0"/>
          <w:szCs w:val="21"/>
          <w:lang w:val="en-US" w:eastAsia="zh-CN"/>
        </w:rPr>
        <w:t>3</w:t>
      </w:r>
      <w:r>
        <w:rPr>
          <w:rFonts w:hint="default" w:ascii="Times New Roman" w:hAnsi="Times New Roman" w:eastAsia="黑体" w:cs="Times New Roman"/>
          <w:bCs/>
          <w:snapToGrid w:val="0"/>
          <w:color w:val="auto"/>
          <w:spacing w:val="8"/>
          <w:kern w:val="0"/>
          <w:szCs w:val="21"/>
        </w:rPr>
        <w:t xml:space="preserve">  </w:t>
      </w:r>
      <w:r>
        <w:rPr>
          <w:rFonts w:hint="default" w:ascii="Times New Roman" w:hAnsi="Times New Roman" w:eastAsia="黑体" w:cs="Times New Roman"/>
          <w:bCs/>
          <w:snapToGrid w:val="0"/>
          <w:color w:val="auto"/>
          <w:spacing w:val="8"/>
          <w:kern w:val="0"/>
          <w:szCs w:val="21"/>
          <w:lang w:eastAsia="zh-CN"/>
        </w:rPr>
        <w:t>大水面生态</w:t>
      </w:r>
      <w:r>
        <w:rPr>
          <w:rFonts w:hint="eastAsia" w:ascii="Times New Roman" w:hAnsi="Times New Roman" w:eastAsia="黑体" w:cs="Times New Roman"/>
          <w:bCs/>
          <w:snapToGrid w:val="0"/>
          <w:color w:val="auto"/>
          <w:spacing w:val="8"/>
          <w:kern w:val="0"/>
          <w:szCs w:val="21"/>
          <w:lang w:eastAsia="zh-CN"/>
        </w:rPr>
        <w:t>增</w:t>
      </w:r>
      <w:r>
        <w:rPr>
          <w:rFonts w:hint="default" w:ascii="Times New Roman" w:hAnsi="Times New Roman" w:eastAsia="黑体" w:cs="Times New Roman"/>
          <w:bCs/>
          <w:snapToGrid w:val="0"/>
          <w:color w:val="auto"/>
          <w:spacing w:val="8"/>
          <w:kern w:val="0"/>
          <w:szCs w:val="21"/>
          <w:lang w:eastAsia="zh-CN"/>
        </w:rPr>
        <w:t>养殖</w:t>
      </w:r>
      <w:bookmarkEnd w:id="9"/>
    </w:p>
    <w:p w14:paraId="061C70E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jc w:val="both"/>
        <w:textAlignment w:val="baseline"/>
        <w:rPr>
          <w:rFonts w:hint="default" w:ascii="Times New Roman" w:hAnsi="Times New Roman" w:cs="Times New Roman"/>
          <w:snapToGrid w:val="0"/>
          <w:color w:val="auto"/>
          <w:kern w:val="0"/>
          <w:szCs w:val="21"/>
        </w:rPr>
      </w:pPr>
      <w:r>
        <w:rPr>
          <w:rFonts w:hint="default" w:ascii="Times New Roman" w:hAnsi="Times New Roman" w:eastAsia="宋体" w:cs="Times New Roman"/>
          <w:snapToGrid w:val="0"/>
          <w:color w:val="auto"/>
          <w:kern w:val="0"/>
          <w:szCs w:val="21"/>
          <w:lang w:val="en-US" w:eastAsia="zh-CN"/>
        </w:rPr>
        <w:t>指利用生态平衡原理，以改善水质、保护水域生物多样性与稳定性、保障供水安全和稳定生态环境为前提，在大水面放养具有特定功能的鱼类，不投饲料、不施肥、不用药，实现生态平衡的一种增养殖模式。</w:t>
      </w:r>
      <w:r>
        <w:rPr>
          <w:rFonts w:hint="eastAsia" w:ascii="Times New Roman" w:hAnsi="Times New Roman" w:eastAsia="宋体" w:cs="Times New Roman"/>
          <w:snapToGrid w:val="0"/>
          <w:color w:val="auto"/>
          <w:kern w:val="0"/>
          <w:szCs w:val="21"/>
          <w:lang w:val="en-US" w:eastAsia="zh-CN"/>
        </w:rPr>
        <w:t>利用鲢、鳙鱼摄食水体中的浮游植物、浮游动物，固碳、抑藻的生态效果显著，并通过成鱼捕捞将鱼类富集的营养物质携带出水，削减内源性氮磷富营养盐类，降解水体悬浮物，从而修复水域生态，恢复生物多样性，实现“以渔抑藻、以渔净水”，发挥渔业生态功能，兼顾生态环境保护。</w:t>
      </w:r>
    </w:p>
    <w:p w14:paraId="01D39339">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1"/>
        <w:rPr>
          <w:rFonts w:hint="default" w:ascii="Times New Roman" w:hAnsi="Times New Roman" w:eastAsia="黑体" w:cs="Times New Roman"/>
          <w:bCs/>
          <w:snapToGrid w:val="0"/>
          <w:color w:val="auto"/>
          <w:spacing w:val="-3"/>
          <w:kern w:val="0"/>
          <w:szCs w:val="21"/>
          <w:lang w:eastAsia="zh-CN"/>
        </w:rPr>
      </w:pPr>
      <w:bookmarkStart w:id="10" w:name="_Toc15433"/>
      <w:r>
        <w:rPr>
          <w:rFonts w:hint="default" w:ascii="Times New Roman" w:hAnsi="Times New Roman" w:eastAsia="黑体" w:cs="Times New Roman"/>
          <w:bCs/>
          <w:snapToGrid w:val="0"/>
          <w:color w:val="auto"/>
          <w:spacing w:val="-3"/>
          <w:kern w:val="0"/>
          <w:szCs w:val="21"/>
          <w:lang w:eastAsia="zh-CN"/>
        </w:rPr>
        <w:t>3.</w:t>
      </w:r>
      <w:r>
        <w:rPr>
          <w:rFonts w:hint="eastAsia" w:ascii="Times New Roman" w:hAnsi="Times New Roman" w:eastAsia="黑体" w:cs="Times New Roman"/>
          <w:bCs/>
          <w:snapToGrid w:val="0"/>
          <w:color w:val="auto"/>
          <w:spacing w:val="-3"/>
          <w:kern w:val="0"/>
          <w:szCs w:val="21"/>
          <w:lang w:val="en-US" w:eastAsia="zh-CN"/>
        </w:rPr>
        <w:t>4</w:t>
      </w:r>
      <w:r>
        <w:rPr>
          <w:rFonts w:hint="default" w:ascii="Times New Roman" w:hAnsi="Times New Roman" w:eastAsia="黑体" w:cs="Times New Roman"/>
          <w:bCs/>
          <w:snapToGrid w:val="0"/>
          <w:color w:val="auto"/>
          <w:spacing w:val="-3"/>
          <w:kern w:val="0"/>
          <w:szCs w:val="21"/>
          <w:lang w:eastAsia="zh-CN"/>
        </w:rPr>
        <w:t xml:space="preserve">  </w:t>
      </w:r>
      <w:r>
        <w:rPr>
          <w:rFonts w:hint="eastAsia" w:ascii="Times New Roman" w:hAnsi="Times New Roman" w:eastAsia="黑体" w:cs="Times New Roman"/>
          <w:bCs/>
          <w:snapToGrid w:val="0"/>
          <w:color w:val="auto"/>
          <w:spacing w:val="-3"/>
          <w:kern w:val="0"/>
          <w:szCs w:val="21"/>
          <w:lang w:eastAsia="zh-CN"/>
        </w:rPr>
        <w:t>大水面</w:t>
      </w:r>
      <w:r>
        <w:rPr>
          <w:rFonts w:hint="default" w:ascii="Times New Roman" w:hAnsi="Times New Roman" w:eastAsia="黑体" w:cs="Times New Roman"/>
          <w:bCs/>
          <w:snapToGrid w:val="0"/>
          <w:color w:val="auto"/>
          <w:spacing w:val="-3"/>
          <w:kern w:val="0"/>
          <w:szCs w:val="21"/>
          <w:lang w:eastAsia="zh-CN"/>
        </w:rPr>
        <w:t>生态鱼</w:t>
      </w:r>
      <w:bookmarkEnd w:id="10"/>
    </w:p>
    <w:p w14:paraId="77F6B81C">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left"/>
        <w:textAlignment w:val="baseline"/>
        <w:outlineLvl w:val="9"/>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按照大水面生态增养殖方式获得的鱼类。</w:t>
      </w:r>
    </w:p>
    <w:p w14:paraId="62026944">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rPr>
      </w:pPr>
      <w:bookmarkStart w:id="11" w:name="_Toc24308"/>
      <w:r>
        <w:rPr>
          <w:rFonts w:hint="default" w:ascii="Times New Roman" w:hAnsi="Times New Roman" w:eastAsia="黑体" w:cs="Times New Roman"/>
          <w:bCs/>
          <w:snapToGrid w:val="0"/>
          <w:color w:val="auto"/>
          <w:kern w:val="0"/>
          <w:szCs w:val="21"/>
          <w:lang w:val="en-US" w:eastAsia="zh-CN"/>
        </w:rPr>
        <w:t xml:space="preserve">4 </w:t>
      </w:r>
      <w:r>
        <w:rPr>
          <w:rFonts w:hint="eastAsia" w:ascii="Times New Roman" w:hAnsi="Times New Roman" w:eastAsia="黑体" w:cs="Times New Roman"/>
          <w:bCs/>
          <w:snapToGrid w:val="0"/>
          <w:color w:val="auto"/>
          <w:kern w:val="0"/>
          <w:szCs w:val="21"/>
          <w:lang w:val="en-US" w:eastAsia="zh-CN"/>
        </w:rPr>
        <w:t xml:space="preserve"> </w:t>
      </w:r>
      <w:r>
        <w:rPr>
          <w:rFonts w:hint="default" w:ascii="Times New Roman" w:hAnsi="Times New Roman" w:eastAsia="黑体" w:cs="Times New Roman"/>
          <w:bCs/>
          <w:snapToGrid w:val="0"/>
          <w:color w:val="auto"/>
          <w:kern w:val="0"/>
          <w:szCs w:val="21"/>
          <w:lang w:val="en-US" w:eastAsia="zh-CN"/>
        </w:rPr>
        <w:t>大水面选择</w:t>
      </w:r>
      <w:bookmarkEnd w:id="11"/>
      <w:r>
        <w:rPr>
          <w:rFonts w:hint="default" w:ascii="Times New Roman" w:hAnsi="Times New Roman" w:eastAsia="黑体" w:cs="Times New Roman"/>
          <w:bCs/>
          <w:snapToGrid w:val="0"/>
          <w:color w:val="auto"/>
          <w:kern w:val="0"/>
          <w:szCs w:val="21"/>
          <w:lang w:val="en-US" w:eastAsia="zh-CN"/>
        </w:rPr>
        <w:t xml:space="preserve"> </w:t>
      </w:r>
    </w:p>
    <w:p w14:paraId="5E8CCDD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eastAsia="zh-CN"/>
        </w:rPr>
      </w:pPr>
      <w:r>
        <w:rPr>
          <w:rFonts w:hint="eastAsia" w:ascii="Times New Roman" w:hAnsi="Times New Roman" w:eastAsia="宋体" w:cs="Times New Roman"/>
          <w:snapToGrid w:val="0"/>
          <w:color w:val="auto"/>
          <w:kern w:val="0"/>
          <w:szCs w:val="21"/>
          <w:lang w:val="en-US" w:eastAsia="zh-CN"/>
        </w:rPr>
        <w:t xml:space="preserve">符合《甘肃省养殖水域滩涂规划（2021－2035年）》规定的养殖区、限制养殖区，水质符合 GB 11607 的要求。 </w:t>
      </w:r>
    </w:p>
    <w:p w14:paraId="4094010E">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lang w:eastAsia="zh-CN"/>
        </w:rPr>
      </w:pPr>
      <w:bookmarkStart w:id="12" w:name="_Toc6286"/>
      <w:r>
        <w:rPr>
          <w:rFonts w:hint="eastAsia" w:ascii="Times New Roman" w:hAnsi="Times New Roman" w:eastAsia="黑体" w:cs="Times New Roman"/>
          <w:bCs/>
          <w:snapToGrid w:val="0"/>
          <w:color w:val="auto"/>
          <w:kern w:val="0"/>
          <w:szCs w:val="21"/>
          <w:lang w:val="en-US" w:eastAsia="zh-CN"/>
        </w:rPr>
        <w:t>5</w:t>
      </w:r>
      <w:r>
        <w:rPr>
          <w:rFonts w:hint="default" w:ascii="Times New Roman" w:hAnsi="Times New Roman" w:eastAsia="黑体" w:cs="Times New Roman"/>
          <w:bCs/>
          <w:snapToGrid w:val="0"/>
          <w:color w:val="auto"/>
          <w:kern w:val="0"/>
          <w:szCs w:val="21"/>
        </w:rPr>
        <w:t xml:space="preserve">  </w:t>
      </w:r>
      <w:r>
        <w:rPr>
          <w:rFonts w:hint="default" w:ascii="Times New Roman" w:hAnsi="Times New Roman" w:eastAsia="黑体" w:cs="Times New Roman"/>
          <w:bCs/>
          <w:snapToGrid w:val="0"/>
          <w:color w:val="auto"/>
          <w:kern w:val="0"/>
          <w:szCs w:val="21"/>
          <w:lang w:eastAsia="zh-CN"/>
        </w:rPr>
        <w:t>本</w:t>
      </w:r>
      <w:r>
        <w:rPr>
          <w:rFonts w:hint="eastAsia" w:ascii="Times New Roman" w:hAnsi="Times New Roman" w:eastAsia="黑体" w:cs="Times New Roman"/>
          <w:bCs/>
          <w:snapToGrid w:val="0"/>
          <w:color w:val="auto"/>
          <w:kern w:val="0"/>
          <w:szCs w:val="21"/>
          <w:lang w:eastAsia="zh-CN"/>
        </w:rPr>
        <w:t>底</w:t>
      </w:r>
      <w:r>
        <w:rPr>
          <w:rFonts w:hint="default" w:ascii="Times New Roman" w:hAnsi="Times New Roman" w:eastAsia="黑体" w:cs="Times New Roman"/>
          <w:bCs/>
          <w:snapToGrid w:val="0"/>
          <w:color w:val="auto"/>
          <w:kern w:val="0"/>
          <w:szCs w:val="21"/>
          <w:lang w:eastAsia="zh-CN"/>
        </w:rPr>
        <w:t>调查</w:t>
      </w:r>
      <w:bookmarkEnd w:id="12"/>
    </w:p>
    <w:p w14:paraId="1C89D82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both"/>
        <w:textAlignment w:val="baseline"/>
        <w:rPr>
          <w:rFonts w:hint="default" w:ascii="Times New Roman" w:hAnsi="Times New Roman" w:eastAsia="黑体" w:cs="Times New Roman"/>
          <w:bCs/>
          <w:snapToGrid w:val="0"/>
          <w:color w:val="auto"/>
          <w:kern w:val="0"/>
          <w:szCs w:val="21"/>
          <w:lang w:val="en-US" w:eastAsia="zh-CN"/>
        </w:rPr>
      </w:pPr>
      <w:r>
        <w:rPr>
          <w:rFonts w:hint="default" w:ascii="Times New Roman" w:hAnsi="Times New Roman" w:eastAsia="黑体" w:cs="Times New Roman"/>
          <w:bCs/>
          <w:snapToGrid w:val="0"/>
          <w:color w:val="auto"/>
          <w:kern w:val="0"/>
          <w:szCs w:val="21"/>
          <w:lang w:val="en-US" w:eastAsia="zh-CN"/>
        </w:rPr>
        <w:t xml:space="preserve">   </w:t>
      </w:r>
      <w:r>
        <w:rPr>
          <w:rFonts w:hint="default" w:ascii="Times New Roman" w:hAnsi="Times New Roman" w:eastAsia="宋体" w:cs="Times New Roman"/>
          <w:snapToGrid w:val="0"/>
          <w:color w:val="auto"/>
          <w:kern w:val="0"/>
          <w:szCs w:val="21"/>
          <w:lang w:val="en-US" w:eastAsia="zh-CN"/>
        </w:rPr>
        <w:t xml:space="preserve"> 调查内容包括水域鱼类等生物资源和环境。生物资源包括浮游生物、底栖动物、水生维管束植物、鱼类等种类及其优势种、组成、生物量等。环境包括物理环境、化学环境、水文、气候、气象等。对调查结果评价，筛选出影响水域生态系统的重要因子。</w:t>
      </w:r>
    </w:p>
    <w:p w14:paraId="7BD78448">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lang w:val="en-US" w:eastAsia="zh-CN"/>
        </w:rPr>
      </w:pPr>
      <w:bookmarkStart w:id="13" w:name="_Toc27101"/>
      <w:r>
        <w:rPr>
          <w:rFonts w:hint="eastAsia" w:ascii="Times New Roman" w:hAnsi="Times New Roman" w:eastAsia="黑体" w:cs="Times New Roman"/>
          <w:bCs/>
          <w:snapToGrid w:val="0"/>
          <w:color w:val="auto"/>
          <w:kern w:val="0"/>
          <w:szCs w:val="21"/>
          <w:lang w:val="en-US" w:eastAsia="zh-CN"/>
        </w:rPr>
        <w:t>6</w:t>
      </w:r>
      <w:r>
        <w:rPr>
          <w:rFonts w:hint="default" w:ascii="Times New Roman" w:hAnsi="Times New Roman" w:eastAsia="黑体" w:cs="Times New Roman"/>
          <w:bCs/>
          <w:snapToGrid w:val="0"/>
          <w:color w:val="auto"/>
          <w:kern w:val="0"/>
          <w:szCs w:val="21"/>
          <w:lang w:val="en-US" w:eastAsia="zh-CN"/>
        </w:rPr>
        <w:t xml:space="preserve">  </w:t>
      </w:r>
      <w:r>
        <w:rPr>
          <w:rFonts w:hint="eastAsia" w:ascii="Times New Roman" w:hAnsi="Times New Roman" w:eastAsia="黑体" w:cs="Times New Roman"/>
          <w:bCs/>
          <w:snapToGrid w:val="0"/>
          <w:color w:val="auto"/>
          <w:kern w:val="0"/>
          <w:szCs w:val="21"/>
          <w:u w:val="none"/>
          <w:lang w:val="en-US" w:eastAsia="zh-CN"/>
        </w:rPr>
        <w:t>增</w:t>
      </w:r>
      <w:r>
        <w:rPr>
          <w:rFonts w:hint="default" w:ascii="Times New Roman" w:hAnsi="Times New Roman" w:eastAsia="黑体" w:cs="Times New Roman"/>
          <w:bCs/>
          <w:snapToGrid w:val="0"/>
          <w:color w:val="auto"/>
          <w:kern w:val="0"/>
          <w:szCs w:val="21"/>
          <w:lang w:val="en-US" w:eastAsia="zh-CN"/>
        </w:rPr>
        <w:t>养殖区域选择</w:t>
      </w:r>
      <w:bookmarkEnd w:id="13"/>
    </w:p>
    <w:p w14:paraId="14039EBC">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1"/>
        <w:rPr>
          <w:rFonts w:hint="default" w:ascii="Times New Roman" w:hAnsi="Times New Roman" w:eastAsia="黑体" w:cs="Times New Roman"/>
          <w:bCs/>
          <w:snapToGrid w:val="0"/>
          <w:color w:val="auto"/>
          <w:kern w:val="0"/>
          <w:szCs w:val="21"/>
          <w:lang w:val="en-US" w:eastAsia="zh-CN"/>
        </w:rPr>
      </w:pPr>
      <w:bookmarkStart w:id="14" w:name="_Toc4813"/>
      <w:r>
        <w:rPr>
          <w:rFonts w:hint="eastAsia" w:ascii="Times New Roman" w:hAnsi="Times New Roman" w:eastAsia="黑体" w:cs="Times New Roman"/>
          <w:bCs/>
          <w:snapToGrid w:val="0"/>
          <w:color w:val="auto"/>
          <w:kern w:val="0"/>
          <w:szCs w:val="21"/>
          <w:lang w:val="en-US" w:eastAsia="zh-CN"/>
        </w:rPr>
        <w:t>6</w:t>
      </w:r>
      <w:r>
        <w:rPr>
          <w:rFonts w:hint="default" w:ascii="Times New Roman" w:hAnsi="Times New Roman" w:eastAsia="黑体" w:cs="Times New Roman"/>
          <w:bCs/>
          <w:snapToGrid w:val="0"/>
          <w:color w:val="auto"/>
          <w:kern w:val="0"/>
          <w:szCs w:val="21"/>
        </w:rPr>
        <w:t xml:space="preserve">.1  </w:t>
      </w:r>
      <w:r>
        <w:rPr>
          <w:rFonts w:hint="eastAsia" w:ascii="Times New Roman" w:hAnsi="Times New Roman" w:eastAsia="黑体" w:cs="Times New Roman"/>
          <w:bCs/>
          <w:snapToGrid w:val="0"/>
          <w:color w:val="auto"/>
          <w:kern w:val="0"/>
          <w:szCs w:val="21"/>
          <w:lang w:eastAsia="zh-CN"/>
        </w:rPr>
        <w:t>增</w:t>
      </w:r>
      <w:r>
        <w:rPr>
          <w:rFonts w:hint="default" w:ascii="Times New Roman" w:hAnsi="Times New Roman" w:eastAsia="黑体" w:cs="Times New Roman"/>
          <w:bCs/>
          <w:snapToGrid w:val="0"/>
          <w:color w:val="auto"/>
          <w:kern w:val="0"/>
          <w:szCs w:val="21"/>
          <w:lang w:val="en-US" w:eastAsia="zh-CN"/>
        </w:rPr>
        <w:t>养殖区域基本条件</w:t>
      </w:r>
      <w:bookmarkEnd w:id="14"/>
    </w:p>
    <w:p w14:paraId="211A55A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both"/>
        <w:textAlignment w:val="baseline"/>
        <w:rPr>
          <w:rFonts w:hint="default" w:ascii="Times New Roman" w:hAnsi="Times New Roman" w:eastAsia="黑体" w:cs="Times New Roman"/>
          <w:bCs/>
          <w:snapToGrid w:val="0"/>
          <w:color w:val="auto"/>
          <w:kern w:val="0"/>
          <w:szCs w:val="21"/>
        </w:rPr>
      </w:pPr>
      <w:r>
        <w:rPr>
          <w:rFonts w:hint="default" w:ascii="Times New Roman" w:hAnsi="Times New Roman" w:eastAsia="黑体" w:cs="Times New Roman"/>
          <w:bCs/>
          <w:snapToGrid w:val="0"/>
          <w:color w:val="auto"/>
          <w:kern w:val="0"/>
          <w:szCs w:val="21"/>
          <w:lang w:val="en-US" w:eastAsia="zh-CN"/>
        </w:rPr>
        <w:t xml:space="preserve">    </w:t>
      </w:r>
      <w:r>
        <w:rPr>
          <w:rFonts w:hint="eastAsia" w:ascii="Times New Roman" w:hAnsi="Times New Roman" w:eastAsia="黑体" w:cs="Times New Roman"/>
          <w:bCs/>
          <w:snapToGrid w:val="0"/>
          <w:color w:val="auto"/>
          <w:kern w:val="0"/>
          <w:szCs w:val="21"/>
          <w:lang w:val="en-US" w:eastAsia="zh-CN"/>
        </w:rPr>
        <w:t>增</w:t>
      </w:r>
      <w:r>
        <w:rPr>
          <w:rFonts w:hint="default" w:ascii="Times New Roman" w:hAnsi="Times New Roman" w:eastAsia="宋体" w:cs="Times New Roman"/>
          <w:snapToGrid w:val="0"/>
          <w:color w:val="auto"/>
          <w:kern w:val="0"/>
          <w:szCs w:val="21"/>
          <w:lang w:val="en-US" w:eastAsia="zh-CN"/>
        </w:rPr>
        <w:t>养殖水域选择应符合当地养殖水域滩涂规划的规定，水域及周围生态环境、库岸植被良好，光照充足，无废水处理不达标的化工厂等工厂，周边所有企业的污水排放符合GB 8978的规定。水域底质及周边土壤环境质量符合GB 15168的要求；地表水环境质量符合GB 3838的要求，水质符合GB 11607的要求。涉及饮用水水源地水库的，应当符合当地饮用水水源地保护区划分的有关规定。</w:t>
      </w:r>
    </w:p>
    <w:p w14:paraId="67D82741">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1"/>
        <w:rPr>
          <w:rFonts w:hint="default" w:ascii="Times New Roman" w:hAnsi="Times New Roman" w:eastAsia="黑体" w:cs="Times New Roman"/>
          <w:bCs/>
          <w:snapToGrid w:val="0"/>
          <w:color w:val="auto"/>
          <w:kern w:val="0"/>
          <w:szCs w:val="21"/>
          <w:lang w:eastAsia="zh-CN"/>
        </w:rPr>
      </w:pPr>
      <w:bookmarkStart w:id="15" w:name="_Toc15320"/>
      <w:r>
        <w:rPr>
          <w:rFonts w:hint="eastAsia" w:ascii="Times New Roman" w:hAnsi="Times New Roman" w:eastAsia="黑体" w:cs="Times New Roman"/>
          <w:bCs/>
          <w:snapToGrid w:val="0"/>
          <w:color w:val="auto"/>
          <w:kern w:val="0"/>
          <w:szCs w:val="21"/>
          <w:lang w:val="en-US" w:eastAsia="zh-CN"/>
        </w:rPr>
        <w:t>6</w:t>
      </w:r>
      <w:r>
        <w:rPr>
          <w:rFonts w:hint="default" w:ascii="Times New Roman" w:hAnsi="Times New Roman" w:eastAsia="黑体" w:cs="Times New Roman"/>
          <w:bCs/>
          <w:snapToGrid w:val="0"/>
          <w:color w:val="auto"/>
          <w:kern w:val="0"/>
          <w:szCs w:val="21"/>
          <w:lang w:val="en-US" w:eastAsia="zh-CN"/>
        </w:rPr>
        <w:t>.2</w:t>
      </w:r>
      <w:r>
        <w:rPr>
          <w:rFonts w:hint="default" w:ascii="Times New Roman" w:hAnsi="Times New Roman" w:eastAsia="黑体" w:cs="Times New Roman"/>
          <w:bCs/>
          <w:snapToGrid w:val="0"/>
          <w:color w:val="auto"/>
          <w:kern w:val="0"/>
          <w:szCs w:val="21"/>
        </w:rPr>
        <w:t xml:space="preserve">  </w:t>
      </w:r>
      <w:r>
        <w:rPr>
          <w:rFonts w:hint="default" w:ascii="Times New Roman" w:hAnsi="Times New Roman" w:eastAsia="黑体" w:cs="Times New Roman"/>
          <w:bCs/>
          <w:snapToGrid w:val="0"/>
          <w:color w:val="auto"/>
          <w:kern w:val="0"/>
          <w:szCs w:val="21"/>
          <w:lang w:eastAsia="zh-CN"/>
        </w:rPr>
        <w:t>养殖水质</w:t>
      </w:r>
      <w:bookmarkEnd w:id="15"/>
    </w:p>
    <w:p w14:paraId="1CD87D6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黑体" w:cs="Times New Roman"/>
          <w:bCs/>
          <w:snapToGrid w:val="0"/>
          <w:color w:val="auto"/>
          <w:kern w:val="0"/>
          <w:szCs w:val="21"/>
          <w:lang w:val="en-US" w:eastAsia="zh-CN"/>
        </w:rPr>
        <w:t xml:space="preserve">  </w:t>
      </w:r>
      <w:r>
        <w:rPr>
          <w:rFonts w:hint="default" w:ascii="Times New Roman" w:hAnsi="Times New Roman" w:eastAsia="宋体" w:cs="Times New Roman"/>
          <w:snapToGrid w:val="0"/>
          <w:color w:val="auto"/>
          <w:kern w:val="0"/>
          <w:szCs w:val="21"/>
          <w:lang w:val="en-US" w:eastAsia="zh-CN"/>
        </w:rPr>
        <w:t xml:space="preserve">  大水面生态渔业增养殖水质应符合GB</w:t>
      </w:r>
      <w:r>
        <w:rPr>
          <w:rFonts w:hint="eastAsia" w:ascii="Times New Roman" w:hAnsi="Times New Roman" w:cs="Times New Roman"/>
          <w:snapToGrid w:val="0"/>
          <w:color w:val="auto"/>
          <w:kern w:val="0"/>
          <w:szCs w:val="21"/>
          <w:lang w:val="en-US" w:eastAsia="zh-CN"/>
        </w:rPr>
        <w:t xml:space="preserve"> </w:t>
      </w:r>
      <w:r>
        <w:rPr>
          <w:rFonts w:hint="default" w:ascii="Times New Roman" w:hAnsi="Times New Roman" w:eastAsia="宋体" w:cs="Times New Roman"/>
          <w:snapToGrid w:val="0"/>
          <w:color w:val="auto"/>
          <w:kern w:val="0"/>
          <w:szCs w:val="21"/>
          <w:lang w:val="en-US" w:eastAsia="zh-CN"/>
        </w:rPr>
        <w:t>11607的规定。</w:t>
      </w:r>
    </w:p>
    <w:p w14:paraId="5A2A2044">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lang w:val="en-US" w:eastAsia="zh-CN"/>
        </w:rPr>
      </w:pPr>
      <w:bookmarkStart w:id="16" w:name="_Toc9682"/>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 xml:space="preserve">  </w:t>
      </w:r>
      <w:r>
        <w:rPr>
          <w:rFonts w:hint="eastAsia" w:ascii="Times New Roman" w:hAnsi="Times New Roman" w:eastAsia="黑体" w:cs="Times New Roman"/>
          <w:bCs/>
          <w:snapToGrid w:val="0"/>
          <w:color w:val="auto"/>
          <w:kern w:val="0"/>
          <w:szCs w:val="21"/>
          <w:lang w:val="en-US" w:eastAsia="zh-CN"/>
        </w:rPr>
        <w:t>鱼</w:t>
      </w:r>
      <w:r>
        <w:rPr>
          <w:rFonts w:hint="default" w:ascii="Times New Roman" w:hAnsi="Times New Roman" w:eastAsia="黑体" w:cs="Times New Roman"/>
          <w:bCs/>
          <w:snapToGrid w:val="0"/>
          <w:color w:val="auto"/>
          <w:kern w:val="0"/>
          <w:szCs w:val="21"/>
          <w:lang w:val="en-US" w:eastAsia="zh-CN"/>
        </w:rPr>
        <w:t>种来源</w:t>
      </w:r>
      <w:bookmarkEnd w:id="16"/>
    </w:p>
    <w:p w14:paraId="1311BD46">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1"/>
        <w:rPr>
          <w:rFonts w:hint="default" w:ascii="Times New Roman" w:hAnsi="Times New Roman" w:eastAsia="黑体" w:cs="Times New Roman"/>
          <w:bCs/>
          <w:snapToGrid w:val="0"/>
          <w:color w:val="auto"/>
          <w:kern w:val="0"/>
          <w:szCs w:val="21"/>
          <w:lang w:val="en-US" w:eastAsia="zh-CN"/>
        </w:rPr>
      </w:pPr>
      <w:bookmarkStart w:id="17" w:name="_Toc1666"/>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.1  外购</w:t>
      </w:r>
      <w:r>
        <w:rPr>
          <w:rFonts w:hint="eastAsia" w:ascii="Times New Roman" w:hAnsi="Times New Roman" w:eastAsia="黑体" w:cs="Times New Roman"/>
          <w:bCs/>
          <w:snapToGrid w:val="0"/>
          <w:color w:val="auto"/>
          <w:kern w:val="0"/>
          <w:szCs w:val="21"/>
          <w:lang w:val="en-US" w:eastAsia="zh-CN"/>
        </w:rPr>
        <w:t>鱼</w:t>
      </w:r>
      <w:r>
        <w:rPr>
          <w:rFonts w:hint="default" w:ascii="Times New Roman" w:hAnsi="Times New Roman" w:eastAsia="黑体" w:cs="Times New Roman"/>
          <w:bCs/>
          <w:snapToGrid w:val="0"/>
          <w:color w:val="auto"/>
          <w:kern w:val="0"/>
          <w:szCs w:val="21"/>
          <w:lang w:val="en-US" w:eastAsia="zh-CN"/>
        </w:rPr>
        <w:t>种</w:t>
      </w:r>
      <w:bookmarkEnd w:id="17"/>
    </w:p>
    <w:p w14:paraId="4D26AAA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大水面</w:t>
      </w:r>
      <w:r>
        <w:rPr>
          <w:rFonts w:hint="eastAsia" w:ascii="Times New Roman" w:hAnsi="Times New Roman" w:eastAsia="宋体" w:cs="Times New Roman"/>
          <w:snapToGrid w:val="0"/>
          <w:color w:val="auto"/>
          <w:kern w:val="0"/>
          <w:szCs w:val="21"/>
          <w:u w:val="none"/>
          <w:lang w:val="en-US" w:eastAsia="zh-CN"/>
        </w:rPr>
        <w:t>生态渔业增</w:t>
      </w:r>
      <w:r>
        <w:rPr>
          <w:rFonts w:hint="default" w:ascii="Times New Roman" w:hAnsi="Times New Roman" w:eastAsia="宋体" w:cs="Times New Roman"/>
          <w:snapToGrid w:val="0"/>
          <w:color w:val="auto"/>
          <w:kern w:val="0"/>
          <w:szCs w:val="21"/>
          <w:lang w:val="en-US" w:eastAsia="zh-CN"/>
        </w:rPr>
        <w:t>养殖</w:t>
      </w:r>
      <w:r>
        <w:rPr>
          <w:rFonts w:hint="eastAsia" w:ascii="Times New Roman" w:hAnsi="Times New Roman" w:eastAsia="宋体" w:cs="Times New Roman"/>
          <w:snapToGrid w:val="0"/>
          <w:color w:val="auto"/>
          <w:kern w:val="0"/>
          <w:szCs w:val="21"/>
          <w:lang w:val="en-US" w:eastAsia="zh-CN"/>
        </w:rPr>
        <w:t>对象主要为鲢、鳙鱼。</w:t>
      </w:r>
      <w:r>
        <w:rPr>
          <w:rFonts w:hint="default" w:ascii="Times New Roman" w:hAnsi="Times New Roman" w:eastAsia="宋体" w:cs="Times New Roman"/>
          <w:snapToGrid w:val="0"/>
          <w:color w:val="auto"/>
          <w:kern w:val="0"/>
          <w:szCs w:val="21"/>
          <w:lang w:val="en-US" w:eastAsia="zh-CN"/>
        </w:rPr>
        <w:t>从具备苗种生产许可证</w:t>
      </w:r>
      <w:r>
        <w:rPr>
          <w:rFonts w:hint="eastAsia" w:ascii="Times New Roman" w:hAnsi="Times New Roman" w:cs="Times New Roman"/>
          <w:snapToGrid w:val="0"/>
          <w:color w:val="auto"/>
          <w:kern w:val="0"/>
          <w:szCs w:val="21"/>
          <w:lang w:val="en-US" w:eastAsia="zh-CN"/>
        </w:rPr>
        <w:t>的</w:t>
      </w:r>
      <w:r>
        <w:rPr>
          <w:rFonts w:hint="default" w:ascii="Times New Roman" w:hAnsi="Times New Roman" w:eastAsia="宋体" w:cs="Times New Roman"/>
          <w:snapToGrid w:val="0"/>
          <w:color w:val="auto"/>
          <w:kern w:val="0"/>
          <w:szCs w:val="21"/>
          <w:lang w:val="en-US" w:eastAsia="zh-CN"/>
        </w:rPr>
        <w:t>正规良种场购买</w:t>
      </w:r>
      <w:r>
        <w:rPr>
          <w:rFonts w:hint="eastAsia" w:ascii="Times New Roman" w:hAnsi="Times New Roman" w:cs="Times New Roman"/>
          <w:snapToGrid w:val="0"/>
          <w:color w:val="auto"/>
          <w:kern w:val="0"/>
          <w:szCs w:val="21"/>
          <w:lang w:val="en-US" w:eastAsia="zh-CN"/>
        </w:rPr>
        <w:t>经产地检疫合格的</w:t>
      </w:r>
      <w:r>
        <w:rPr>
          <w:rFonts w:hint="default" w:ascii="Times New Roman" w:hAnsi="Times New Roman" w:eastAsia="宋体" w:cs="Times New Roman"/>
          <w:snapToGrid w:val="0"/>
          <w:color w:val="auto"/>
          <w:kern w:val="0"/>
          <w:szCs w:val="21"/>
          <w:lang w:val="en-US" w:eastAsia="zh-CN"/>
        </w:rPr>
        <w:t>鲢、鳙</w:t>
      </w:r>
      <w:r>
        <w:rPr>
          <w:rFonts w:hint="eastAsia" w:ascii="Times New Roman" w:hAnsi="Times New Roman" w:cs="Times New Roman"/>
          <w:snapToGrid w:val="0"/>
          <w:color w:val="auto"/>
          <w:kern w:val="0"/>
          <w:szCs w:val="21"/>
          <w:lang w:val="en-US" w:eastAsia="zh-CN"/>
        </w:rPr>
        <w:t>鱼</w:t>
      </w:r>
      <w:r>
        <w:rPr>
          <w:rFonts w:hint="default" w:ascii="Times New Roman" w:hAnsi="Times New Roman" w:eastAsia="宋体" w:cs="Times New Roman"/>
          <w:snapToGrid w:val="0"/>
          <w:color w:val="auto"/>
          <w:kern w:val="0"/>
          <w:szCs w:val="21"/>
          <w:lang w:val="en-US" w:eastAsia="zh-CN"/>
        </w:rPr>
        <w:t>的水花、夏花、乌仔等</w:t>
      </w:r>
      <w:r>
        <w:rPr>
          <w:rFonts w:hint="eastAsia" w:ascii="Times New Roman" w:hAnsi="Times New Roman" w:cs="Times New Roman"/>
          <w:snapToGrid w:val="0"/>
          <w:color w:val="auto"/>
          <w:kern w:val="0"/>
          <w:szCs w:val="21"/>
          <w:lang w:val="en-US" w:eastAsia="zh-CN"/>
        </w:rPr>
        <w:t>小规格</w:t>
      </w:r>
      <w:r>
        <w:rPr>
          <w:rFonts w:hint="default" w:ascii="Times New Roman" w:hAnsi="Times New Roman" w:eastAsia="宋体" w:cs="Times New Roman"/>
          <w:snapToGrid w:val="0"/>
          <w:color w:val="auto"/>
          <w:kern w:val="0"/>
          <w:szCs w:val="21"/>
          <w:lang w:eastAsia="zh-CN"/>
        </w:rPr>
        <w:t>鲢、鳙</w:t>
      </w:r>
      <w:r>
        <w:rPr>
          <w:rFonts w:hint="eastAsia" w:ascii="Times New Roman" w:hAnsi="Times New Roman" w:cs="Times New Roman"/>
          <w:snapToGrid w:val="0"/>
          <w:color w:val="auto"/>
          <w:kern w:val="0"/>
          <w:szCs w:val="21"/>
          <w:lang w:val="en-US" w:eastAsia="zh-CN"/>
        </w:rPr>
        <w:t>鱼苗</w:t>
      </w:r>
      <w:r>
        <w:rPr>
          <w:rFonts w:hint="default" w:ascii="Times New Roman" w:hAnsi="Times New Roman" w:eastAsia="宋体" w:cs="Times New Roman"/>
          <w:snapToGrid w:val="0"/>
          <w:color w:val="auto"/>
          <w:kern w:val="0"/>
          <w:szCs w:val="21"/>
          <w:lang w:val="en-US" w:eastAsia="zh-CN"/>
        </w:rPr>
        <w:t>，</w:t>
      </w:r>
      <w:r>
        <w:rPr>
          <w:rFonts w:hint="eastAsia" w:ascii="Times New Roman" w:hAnsi="Times New Roman" w:cs="Times New Roman"/>
          <w:snapToGrid w:val="0"/>
          <w:color w:val="auto"/>
          <w:kern w:val="0"/>
          <w:szCs w:val="21"/>
          <w:lang w:eastAsia="zh-CN"/>
        </w:rPr>
        <w:t>鱼苗</w:t>
      </w:r>
      <w:r>
        <w:rPr>
          <w:rFonts w:hint="default" w:ascii="Times New Roman" w:hAnsi="Times New Roman" w:eastAsia="宋体" w:cs="Times New Roman"/>
          <w:snapToGrid w:val="0"/>
          <w:color w:val="auto"/>
          <w:kern w:val="0"/>
          <w:szCs w:val="21"/>
          <w:lang w:eastAsia="zh-CN"/>
        </w:rPr>
        <w:t>符合</w:t>
      </w:r>
      <w:r>
        <w:rPr>
          <w:rFonts w:hint="default" w:ascii="Times New Roman" w:hAnsi="Times New Roman" w:eastAsia="宋体" w:cs="Times New Roman"/>
          <w:snapToGrid w:val="0"/>
          <w:color w:val="auto"/>
          <w:kern w:val="0"/>
          <w:szCs w:val="21"/>
          <w:lang w:val="en-US" w:eastAsia="zh-CN"/>
        </w:rPr>
        <w:t>GB 11777和GB 11778的规定</w:t>
      </w:r>
      <w:r>
        <w:rPr>
          <w:rFonts w:hint="eastAsia" w:ascii="Times New Roman" w:hAnsi="Times New Roman" w:cs="Times New Roman"/>
          <w:snapToGrid w:val="0"/>
          <w:color w:val="auto"/>
          <w:kern w:val="0"/>
          <w:szCs w:val="21"/>
          <w:lang w:val="en-US" w:eastAsia="zh-CN"/>
        </w:rPr>
        <w:t>，在距离放养大水面较近地区的池塘集中</w:t>
      </w:r>
      <w:r>
        <w:rPr>
          <w:rFonts w:hint="default" w:ascii="Times New Roman" w:hAnsi="Times New Roman" w:eastAsia="宋体" w:cs="Times New Roman"/>
          <w:snapToGrid w:val="0"/>
          <w:color w:val="auto"/>
          <w:kern w:val="0"/>
          <w:szCs w:val="21"/>
          <w:lang w:val="en-US" w:eastAsia="zh-CN"/>
        </w:rPr>
        <w:t>培育至放养规格，</w:t>
      </w:r>
      <w:r>
        <w:rPr>
          <w:rFonts w:hint="eastAsia" w:ascii="Times New Roman" w:hAnsi="Times New Roman" w:cs="Times New Roman"/>
          <w:snapToGrid w:val="0"/>
          <w:color w:val="auto"/>
          <w:kern w:val="0"/>
          <w:szCs w:val="21"/>
          <w:lang w:val="en-US" w:eastAsia="zh-CN"/>
        </w:rPr>
        <w:t>经</w:t>
      </w:r>
      <w:r>
        <w:rPr>
          <w:rFonts w:hint="default" w:ascii="Times New Roman" w:hAnsi="Times New Roman" w:eastAsia="宋体" w:cs="Times New Roman"/>
          <w:snapToGrid w:val="0"/>
          <w:color w:val="auto"/>
          <w:kern w:val="0"/>
          <w:szCs w:val="21"/>
          <w:lang w:val="en-US" w:eastAsia="zh-CN"/>
        </w:rPr>
        <w:t>检疫</w:t>
      </w:r>
      <w:r>
        <w:rPr>
          <w:rFonts w:hint="eastAsia" w:ascii="Times New Roman" w:hAnsi="Times New Roman" w:cs="Times New Roman"/>
          <w:snapToGrid w:val="0"/>
          <w:color w:val="auto"/>
          <w:kern w:val="0"/>
          <w:szCs w:val="21"/>
          <w:lang w:val="en-US" w:eastAsia="zh-CN"/>
        </w:rPr>
        <w:t>检查符合放养条件后，运输至大水面人工放养</w:t>
      </w:r>
      <w:r>
        <w:rPr>
          <w:rFonts w:hint="default" w:ascii="Times New Roman" w:hAnsi="Times New Roman" w:eastAsia="宋体" w:cs="Times New Roman"/>
          <w:snapToGrid w:val="0"/>
          <w:color w:val="auto"/>
          <w:kern w:val="0"/>
          <w:szCs w:val="21"/>
          <w:lang w:val="en-US" w:eastAsia="zh-CN"/>
        </w:rPr>
        <w:t>。</w:t>
      </w:r>
    </w:p>
    <w:p w14:paraId="335414AF">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1"/>
        <w:rPr>
          <w:rFonts w:hint="default" w:ascii="Times New Roman" w:hAnsi="Times New Roman" w:eastAsia="黑体" w:cs="Times New Roman"/>
          <w:bCs/>
          <w:snapToGrid w:val="0"/>
          <w:color w:val="auto"/>
          <w:kern w:val="0"/>
          <w:szCs w:val="21"/>
          <w:lang w:val="en-US" w:eastAsia="zh-CN"/>
        </w:rPr>
      </w:pPr>
      <w:bookmarkStart w:id="18" w:name="_Toc24260"/>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.2  自繁培育</w:t>
      </w:r>
      <w:r>
        <w:rPr>
          <w:rFonts w:hint="eastAsia" w:ascii="Times New Roman" w:hAnsi="Times New Roman" w:eastAsia="黑体" w:cs="Times New Roman"/>
          <w:bCs/>
          <w:snapToGrid w:val="0"/>
          <w:color w:val="auto"/>
          <w:kern w:val="0"/>
          <w:szCs w:val="21"/>
          <w:lang w:val="en-US" w:eastAsia="zh-CN"/>
        </w:rPr>
        <w:t>鱼</w:t>
      </w:r>
      <w:r>
        <w:rPr>
          <w:rFonts w:hint="default" w:ascii="Times New Roman" w:hAnsi="Times New Roman" w:eastAsia="黑体" w:cs="Times New Roman"/>
          <w:bCs/>
          <w:snapToGrid w:val="0"/>
          <w:color w:val="auto"/>
          <w:kern w:val="0"/>
          <w:szCs w:val="21"/>
          <w:lang w:val="en-US" w:eastAsia="zh-CN"/>
        </w:rPr>
        <w:t>种</w:t>
      </w:r>
      <w:bookmarkEnd w:id="18"/>
    </w:p>
    <w:p w14:paraId="33DA2D43">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19" w:name="_Toc9342"/>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 xml:space="preserve">.2.1 </w:t>
      </w:r>
      <w:r>
        <w:rPr>
          <w:rFonts w:hint="default" w:ascii="Times New Roman" w:hAnsi="Times New Roman" w:eastAsia="宋体" w:cs="Times New Roman"/>
          <w:snapToGrid w:val="0"/>
          <w:color w:val="auto"/>
          <w:kern w:val="0"/>
          <w:szCs w:val="21"/>
          <w:lang w:val="en-US" w:eastAsia="zh-CN"/>
        </w:rPr>
        <w:t xml:space="preserve"> </w:t>
      </w:r>
      <w:r>
        <w:rPr>
          <w:rFonts w:hint="default" w:ascii="Times New Roman" w:hAnsi="Times New Roman" w:eastAsia="黑体" w:cs="Times New Roman"/>
          <w:bCs/>
          <w:snapToGrid w:val="0"/>
          <w:color w:val="auto"/>
          <w:kern w:val="0"/>
          <w:szCs w:val="21"/>
          <w:lang w:val="en-US" w:eastAsia="zh-CN"/>
        </w:rPr>
        <w:t>人工繁殖原则</w:t>
      </w:r>
      <w:bookmarkEnd w:id="19"/>
    </w:p>
    <w:p w14:paraId="27F22732">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遵循鲢</w:t>
      </w:r>
      <w:r>
        <w:rPr>
          <w:rFonts w:hint="eastAsia" w:ascii="Times New Roman" w:hAnsi="Times New Roman" w:cs="Times New Roman"/>
          <w:snapToGrid w:val="0"/>
          <w:color w:val="auto"/>
          <w:kern w:val="0"/>
          <w:szCs w:val="21"/>
          <w:lang w:val="en-US" w:eastAsia="zh-CN"/>
        </w:rPr>
        <w:t>、</w:t>
      </w:r>
      <w:r>
        <w:rPr>
          <w:rFonts w:hint="default" w:ascii="Times New Roman" w:hAnsi="Times New Roman" w:eastAsia="宋体" w:cs="Times New Roman"/>
          <w:snapToGrid w:val="0"/>
          <w:color w:val="auto"/>
          <w:kern w:val="0"/>
          <w:szCs w:val="21"/>
          <w:lang w:val="en-US" w:eastAsia="zh-CN"/>
        </w:rPr>
        <w:t>鳙鱼</w:t>
      </w:r>
      <w:r>
        <w:rPr>
          <w:rFonts w:hint="eastAsia" w:ascii="Times New Roman" w:hAnsi="Times New Roman" w:eastAsia="宋体" w:cs="Times New Roman"/>
          <w:snapToGrid w:val="0"/>
          <w:color w:val="auto"/>
          <w:kern w:val="0"/>
          <w:szCs w:val="21"/>
          <w:lang w:val="en-US" w:eastAsia="zh-CN"/>
        </w:rPr>
        <w:t>亲本</w:t>
      </w:r>
      <w:r>
        <w:rPr>
          <w:rFonts w:hint="default" w:ascii="Times New Roman" w:hAnsi="Times New Roman" w:eastAsia="宋体" w:cs="Times New Roman"/>
          <w:snapToGrid w:val="0"/>
          <w:color w:val="auto"/>
          <w:kern w:val="0"/>
          <w:szCs w:val="21"/>
          <w:lang w:val="en-US" w:eastAsia="zh-CN"/>
        </w:rPr>
        <w:t>的生理和行为特点，减少干扰，应采用常规的人工繁殖技术。不使用三倍体、孤雌繁殖和基因工程等技术。</w:t>
      </w:r>
    </w:p>
    <w:p w14:paraId="2E5EF38F">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0" w:name="_Toc28549"/>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.2.2  亲本来源及培育</w:t>
      </w:r>
      <w:bookmarkEnd w:id="20"/>
    </w:p>
    <w:p w14:paraId="6751276B">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用于繁殖的亲本应源于市级以上原种场的本地原种，或者利用天然鱼苗经专门培育而成的亲鱼，也可以从江河湖泊或水库等水体中择优选择成鱼并培育成亲鱼，或者择优选择自然长成的亲鱼。不同种鱼类的亲本应在不同的池塘中进行饲养管理。符合GB 5055的规定。</w:t>
      </w:r>
    </w:p>
    <w:p w14:paraId="6E5E8677">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1" w:name="_Toc25280"/>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.2.3  催产技术</w:t>
      </w:r>
      <w:bookmarkEnd w:id="21"/>
    </w:p>
    <w:p w14:paraId="297022BB">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1"/>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亲鱼催产应把握好最佳催产时间，并使用符合规定的催产药物，且催产药物用量按使用要求适量。催产按SC/T 1015规定执行。</w:t>
      </w:r>
    </w:p>
    <w:p w14:paraId="7AB315AE">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2" w:name="_Toc20816"/>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.2.4  鱼苗孵化</w:t>
      </w:r>
      <w:bookmarkEnd w:id="22"/>
    </w:p>
    <w:p w14:paraId="0E51EA1F">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1"/>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鱼苗孵化时应控制好水温、水质。鱼苗出膜后应投喂足量、适口的开口饵料。同时进行病害防治，防治用药执行NY 5071的规定。</w:t>
      </w:r>
    </w:p>
    <w:p w14:paraId="1004C42F">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3" w:name="_Toc7499"/>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.2.5  鱼种培育</w:t>
      </w:r>
      <w:bookmarkEnd w:id="23"/>
    </w:p>
    <w:p w14:paraId="2D753CE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1"/>
        <w:jc w:val="both"/>
        <w:textAlignment w:val="baseline"/>
        <w:rPr>
          <w:rFonts w:hint="default" w:ascii="Times New Roman" w:hAnsi="Times New Roman" w:eastAsia="宋体" w:cs="Times New Roman"/>
          <w:snapToGrid w:val="0"/>
          <w:color w:val="auto"/>
          <w:kern w:val="0"/>
          <w:szCs w:val="21"/>
          <w:lang w:val="en-US" w:eastAsia="zh-CN"/>
        </w:rPr>
      </w:pPr>
      <w:r>
        <w:rPr>
          <w:rFonts w:hint="eastAsia" w:ascii="Times New Roman" w:hAnsi="Times New Roman" w:eastAsia="宋体" w:cs="Times New Roman"/>
          <w:snapToGrid w:val="0"/>
          <w:color w:val="auto"/>
          <w:kern w:val="0"/>
          <w:szCs w:val="21"/>
          <w:lang w:val="en-US" w:eastAsia="zh-CN"/>
        </w:rPr>
        <w:t>鱼</w:t>
      </w:r>
      <w:r>
        <w:rPr>
          <w:rFonts w:hint="default" w:ascii="Times New Roman" w:hAnsi="Times New Roman" w:eastAsia="宋体" w:cs="Times New Roman"/>
          <w:snapToGrid w:val="0"/>
          <w:color w:val="auto"/>
          <w:kern w:val="0"/>
          <w:szCs w:val="21"/>
          <w:lang w:val="en-US" w:eastAsia="zh-CN"/>
        </w:rPr>
        <w:t>种培育按SC/T 1008规定执行。</w:t>
      </w:r>
    </w:p>
    <w:p w14:paraId="599F8DDA">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4" w:name="_Toc24838"/>
      <w:r>
        <w:rPr>
          <w:rFonts w:hint="eastAsia" w:ascii="Times New Roman" w:hAnsi="Times New Roman" w:eastAsia="黑体" w:cs="Times New Roman"/>
          <w:bCs/>
          <w:snapToGrid w:val="0"/>
          <w:color w:val="auto"/>
          <w:kern w:val="0"/>
          <w:szCs w:val="21"/>
          <w:lang w:val="en-US" w:eastAsia="zh-CN"/>
        </w:rPr>
        <w:t>7</w:t>
      </w:r>
      <w:r>
        <w:rPr>
          <w:rFonts w:hint="default" w:ascii="Times New Roman" w:hAnsi="Times New Roman" w:eastAsia="黑体" w:cs="Times New Roman"/>
          <w:bCs/>
          <w:snapToGrid w:val="0"/>
          <w:color w:val="auto"/>
          <w:kern w:val="0"/>
          <w:szCs w:val="21"/>
          <w:lang w:val="en-US" w:eastAsia="zh-CN"/>
        </w:rPr>
        <w:t xml:space="preserve">.2.6  </w:t>
      </w:r>
      <w:r>
        <w:rPr>
          <w:rFonts w:hint="eastAsia" w:ascii="Times New Roman" w:hAnsi="Times New Roman" w:eastAsia="黑体" w:cs="Times New Roman"/>
          <w:bCs/>
          <w:snapToGrid w:val="0"/>
          <w:color w:val="auto"/>
          <w:kern w:val="0"/>
          <w:szCs w:val="21"/>
          <w:lang w:val="en-US" w:eastAsia="zh-CN"/>
        </w:rPr>
        <w:t>鱼种</w:t>
      </w:r>
      <w:r>
        <w:rPr>
          <w:rFonts w:hint="default" w:ascii="Times New Roman" w:hAnsi="Times New Roman" w:eastAsia="黑体" w:cs="Times New Roman"/>
          <w:bCs/>
          <w:snapToGrid w:val="0"/>
          <w:color w:val="auto"/>
          <w:kern w:val="0"/>
          <w:szCs w:val="21"/>
          <w:lang w:val="en-US" w:eastAsia="zh-CN"/>
        </w:rPr>
        <w:t>运输</w:t>
      </w:r>
      <w:bookmarkEnd w:id="24"/>
    </w:p>
    <w:p w14:paraId="35CC0E63">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1"/>
        <w:jc w:val="both"/>
        <w:textAlignment w:val="baseline"/>
        <w:rPr>
          <w:rFonts w:hint="default" w:ascii="Times New Roman" w:hAnsi="Times New Roman" w:eastAsia="宋体" w:cs="Times New Roman"/>
          <w:snapToGrid w:val="0"/>
          <w:color w:val="auto"/>
          <w:kern w:val="0"/>
          <w:szCs w:val="21"/>
          <w:lang w:val="en-US" w:eastAsia="zh-CN"/>
        </w:rPr>
      </w:pPr>
      <w:r>
        <w:rPr>
          <w:rFonts w:hint="eastAsia" w:ascii="Times New Roman" w:hAnsi="Times New Roman" w:cs="Times New Roman"/>
          <w:snapToGrid w:val="0"/>
          <w:color w:val="auto"/>
          <w:kern w:val="0"/>
          <w:szCs w:val="21"/>
          <w:lang w:val="en-US" w:eastAsia="zh-CN"/>
        </w:rPr>
        <w:t>鱼种</w:t>
      </w:r>
      <w:r>
        <w:rPr>
          <w:rFonts w:hint="eastAsia" w:ascii="Times New Roman" w:hAnsi="Times New Roman" w:eastAsia="宋体" w:cs="Times New Roman"/>
          <w:snapToGrid w:val="0"/>
          <w:color w:val="auto"/>
          <w:kern w:val="0"/>
          <w:szCs w:val="21"/>
          <w:lang w:val="en-US" w:eastAsia="zh-CN"/>
        </w:rPr>
        <w:t>运输</w:t>
      </w:r>
      <w:r>
        <w:rPr>
          <w:rFonts w:hint="default" w:ascii="Times New Roman" w:hAnsi="Times New Roman" w:eastAsia="宋体" w:cs="Times New Roman"/>
          <w:snapToGrid w:val="0"/>
          <w:color w:val="auto"/>
          <w:kern w:val="0"/>
          <w:szCs w:val="21"/>
          <w:lang w:val="en-US" w:eastAsia="zh-CN"/>
        </w:rPr>
        <w:t>参照SC/T 1075规定执行。</w:t>
      </w:r>
      <w:r>
        <w:rPr>
          <w:rFonts w:hint="eastAsia" w:ascii="Times New Roman" w:hAnsi="Times New Roman" w:eastAsia="宋体" w:cs="Times New Roman"/>
          <w:snapToGrid w:val="0"/>
          <w:color w:val="auto"/>
          <w:kern w:val="0"/>
          <w:szCs w:val="21"/>
          <w:lang w:val="en-US" w:eastAsia="zh-CN"/>
        </w:rPr>
        <w:t>放养前应将鱼种在3％～5％的食盐水中浸泡5～10</w:t>
      </w:r>
      <w:r>
        <w:rPr>
          <w:rFonts w:hint="eastAsia" w:ascii="Times New Roman" w:hAnsi="Times New Roman" w:cs="Times New Roman"/>
          <w:snapToGrid w:val="0"/>
          <w:color w:val="auto"/>
          <w:kern w:val="0"/>
          <w:szCs w:val="21"/>
          <w:lang w:val="en-US" w:eastAsia="zh-CN"/>
        </w:rPr>
        <w:t xml:space="preserve"> </w:t>
      </w:r>
      <w:r>
        <w:rPr>
          <w:rFonts w:hint="eastAsia" w:ascii="Times New Roman" w:hAnsi="Times New Roman" w:eastAsia="宋体" w:cs="Times New Roman"/>
          <w:snapToGrid w:val="0"/>
          <w:color w:val="auto"/>
          <w:kern w:val="0"/>
          <w:szCs w:val="21"/>
          <w:lang w:val="en-US" w:eastAsia="zh-CN"/>
        </w:rPr>
        <w:t>min；放养应在无风的晴暖天进行，鱼种种入水操作应缓慢，让其自由游入水中，避免产生应激反应；放养水温6～10</w:t>
      </w:r>
      <w:r>
        <w:rPr>
          <w:rFonts w:hint="eastAsia" w:ascii="Times New Roman" w:hAnsi="Times New Roman" w:cs="Times New Roman"/>
          <w:snapToGrid w:val="0"/>
          <w:color w:val="auto"/>
          <w:kern w:val="0"/>
          <w:szCs w:val="21"/>
          <w:lang w:val="en-US" w:eastAsia="zh-CN"/>
        </w:rPr>
        <w:t xml:space="preserve"> </w:t>
      </w:r>
      <w:r>
        <w:rPr>
          <w:rFonts w:hint="eastAsia" w:ascii="Times New Roman" w:hAnsi="Times New Roman" w:eastAsia="宋体" w:cs="Times New Roman"/>
          <w:snapToGrid w:val="0"/>
          <w:color w:val="auto"/>
          <w:kern w:val="0"/>
          <w:szCs w:val="21"/>
          <w:lang w:val="en-US" w:eastAsia="zh-CN"/>
        </w:rPr>
        <w:t>℃。</w:t>
      </w:r>
    </w:p>
    <w:p w14:paraId="22AD004E">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lang w:val="en-US" w:eastAsia="zh-CN"/>
        </w:rPr>
      </w:pPr>
      <w:bookmarkStart w:id="25" w:name="_Toc4801"/>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 xml:space="preserve">  成鱼生产</w:t>
      </w:r>
      <w:bookmarkEnd w:id="25"/>
    </w:p>
    <w:p w14:paraId="5717B902">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6" w:name="_Toc27390"/>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.1  养殖型水库渔业营养类型划分</w:t>
      </w:r>
      <w:bookmarkEnd w:id="26"/>
    </w:p>
    <w:p w14:paraId="4D37F11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left"/>
        <w:textAlignment w:val="baseline"/>
        <w:rPr>
          <w:rFonts w:hint="default" w:ascii="Times New Roman" w:hAnsi="Times New Roman" w:eastAsia="宋体" w:cs="Times New Roman"/>
          <w:b w:val="0"/>
          <w:bCs w:val="0"/>
          <w:snapToGrid w:val="0"/>
          <w:color w:val="auto"/>
          <w:kern w:val="0"/>
          <w:szCs w:val="21"/>
          <w:lang w:val="en-US" w:eastAsia="zh-CN"/>
        </w:rPr>
      </w:pPr>
      <w:r>
        <w:rPr>
          <w:rFonts w:hint="default" w:ascii="Times New Roman" w:hAnsi="Times New Roman" w:eastAsia="宋体" w:cs="Times New Roman"/>
          <w:b w:val="0"/>
          <w:bCs w:val="0"/>
          <w:snapToGrid w:val="0"/>
          <w:color w:val="auto"/>
          <w:kern w:val="0"/>
          <w:szCs w:val="21"/>
          <w:lang w:val="en-US" w:eastAsia="zh-CN"/>
        </w:rPr>
        <w:t>根据SL 218</w:t>
      </w:r>
      <w:r>
        <w:rPr>
          <w:rFonts w:hint="eastAsia" w:ascii="Times New Roman" w:hAnsi="Times New Roman" w:eastAsia="宋体" w:cs="Times New Roman"/>
          <w:b w:val="0"/>
          <w:bCs w:val="0"/>
          <w:snapToGrid w:val="0"/>
          <w:color w:val="auto"/>
          <w:kern w:val="0"/>
          <w:szCs w:val="21"/>
          <w:lang w:val="en-US" w:eastAsia="zh-CN"/>
        </w:rPr>
        <w:t>，</w:t>
      </w:r>
      <w:r>
        <w:rPr>
          <w:rFonts w:hint="default" w:ascii="Times New Roman" w:hAnsi="Times New Roman" w:eastAsia="宋体" w:cs="Times New Roman"/>
          <w:b w:val="0"/>
          <w:bCs w:val="0"/>
          <w:snapToGrid w:val="0"/>
          <w:color w:val="auto"/>
          <w:kern w:val="0"/>
          <w:szCs w:val="21"/>
          <w:lang w:val="en-US" w:eastAsia="zh-CN"/>
        </w:rPr>
        <w:t>将养殖型水库划分为贫、中、富营养型水库三个类型。</w:t>
      </w:r>
    </w:p>
    <w:p w14:paraId="5C330220">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7" w:name="_Toc11628"/>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.2  养殖型水库放养的鱼类品种及比例</w:t>
      </w:r>
      <w:bookmarkEnd w:id="27"/>
    </w:p>
    <w:p w14:paraId="1B748980">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1"/>
        <w:jc w:val="both"/>
        <w:textAlignment w:val="baseline"/>
        <w:rPr>
          <w:rFonts w:hint="default" w:ascii="Times New Roman" w:hAnsi="Times New Roman" w:eastAsia="宋体" w:cs="Times New Roman"/>
          <w:b w:val="0"/>
          <w:bCs w:val="0"/>
          <w:snapToGrid w:val="0"/>
          <w:color w:val="auto"/>
          <w:kern w:val="0"/>
          <w:szCs w:val="21"/>
          <w:lang w:val="en-US" w:eastAsia="zh-CN"/>
        </w:rPr>
      </w:pPr>
      <w:r>
        <w:rPr>
          <w:rFonts w:hint="default" w:ascii="Times New Roman" w:hAnsi="Times New Roman" w:eastAsia="宋体" w:cs="Times New Roman"/>
          <w:b w:val="0"/>
          <w:bCs w:val="0"/>
          <w:snapToGrid w:val="0"/>
          <w:color w:val="auto"/>
          <w:kern w:val="0"/>
          <w:szCs w:val="21"/>
          <w:lang w:val="en-US" w:eastAsia="zh-CN"/>
        </w:rPr>
        <w:t>放养品种以鲢鱼、鳙鱼为主，其投放量应为总投放量的90%以上。鲢鱼、鳙鱼放养比例根据水库营养状况、天然饵料生物组成结构和生物量来确定，一般贫营养型水库鲢鱼、鳙鱼的放养比例为</w:t>
      </w:r>
      <w:r>
        <w:rPr>
          <w:rFonts w:hint="eastAsia" w:ascii="Times New Roman" w:hAnsi="Times New Roman" w:cs="Times New Roman"/>
          <w:b w:val="0"/>
          <w:bCs w:val="0"/>
          <w:snapToGrid w:val="0"/>
          <w:color w:val="auto"/>
          <w:kern w:val="0"/>
          <w:szCs w:val="21"/>
          <w:lang w:val="en-US" w:eastAsia="zh-CN"/>
        </w:rPr>
        <w:t>2</w:t>
      </w:r>
      <w:r>
        <w:rPr>
          <w:rFonts w:hint="default" w:ascii="Times New Roman" w:hAnsi="Times New Roman" w:eastAsia="宋体" w:cs="Times New Roman"/>
          <w:b w:val="0"/>
          <w:bCs w:val="0"/>
          <w:snapToGrid w:val="0"/>
          <w:color w:val="auto"/>
          <w:kern w:val="0"/>
          <w:szCs w:val="21"/>
          <w:lang w:val="en-US" w:eastAsia="zh-CN"/>
        </w:rPr>
        <w:t>:</w:t>
      </w:r>
      <w:r>
        <w:rPr>
          <w:rFonts w:hint="eastAsia" w:ascii="Times New Roman" w:hAnsi="Times New Roman" w:cs="Times New Roman"/>
          <w:b w:val="0"/>
          <w:bCs w:val="0"/>
          <w:snapToGrid w:val="0"/>
          <w:color w:val="auto"/>
          <w:kern w:val="0"/>
          <w:szCs w:val="21"/>
          <w:lang w:val="en-US" w:eastAsia="zh-CN"/>
        </w:rPr>
        <w:t>3</w:t>
      </w:r>
      <w:r>
        <w:rPr>
          <w:rFonts w:hint="default" w:ascii="Times New Roman" w:hAnsi="Times New Roman" w:eastAsia="宋体" w:cs="Times New Roman"/>
          <w:b w:val="0"/>
          <w:bCs w:val="0"/>
          <w:snapToGrid w:val="0"/>
          <w:color w:val="auto"/>
          <w:kern w:val="0"/>
          <w:szCs w:val="21"/>
          <w:lang w:val="en-US" w:eastAsia="zh-CN"/>
        </w:rPr>
        <w:t>-</w:t>
      </w:r>
      <w:r>
        <w:rPr>
          <w:rFonts w:hint="eastAsia" w:ascii="Times New Roman" w:hAnsi="Times New Roman" w:cs="Times New Roman"/>
          <w:b w:val="0"/>
          <w:bCs w:val="0"/>
          <w:snapToGrid w:val="0"/>
          <w:color w:val="auto"/>
          <w:kern w:val="0"/>
          <w:szCs w:val="21"/>
          <w:lang w:val="en-US" w:eastAsia="zh-CN"/>
        </w:rPr>
        <w:t>1</w:t>
      </w:r>
      <w:r>
        <w:rPr>
          <w:rFonts w:hint="default" w:ascii="Times New Roman" w:hAnsi="Times New Roman" w:eastAsia="宋体" w:cs="Times New Roman"/>
          <w:b w:val="0"/>
          <w:bCs w:val="0"/>
          <w:snapToGrid w:val="0"/>
          <w:color w:val="auto"/>
          <w:kern w:val="0"/>
          <w:szCs w:val="21"/>
          <w:lang w:val="en-US" w:eastAsia="zh-CN"/>
        </w:rPr>
        <w:t>:</w:t>
      </w:r>
      <w:r>
        <w:rPr>
          <w:rFonts w:hint="eastAsia" w:ascii="Times New Roman" w:hAnsi="Times New Roman" w:cs="Times New Roman"/>
          <w:b w:val="0"/>
          <w:bCs w:val="0"/>
          <w:snapToGrid w:val="0"/>
          <w:color w:val="auto"/>
          <w:kern w:val="0"/>
          <w:szCs w:val="21"/>
          <w:lang w:val="en-US" w:eastAsia="zh-CN"/>
        </w:rPr>
        <w:t>4</w:t>
      </w:r>
      <w:r>
        <w:rPr>
          <w:rFonts w:hint="default" w:ascii="Times New Roman" w:hAnsi="Times New Roman" w:eastAsia="宋体" w:cs="Times New Roman"/>
          <w:b w:val="0"/>
          <w:bCs w:val="0"/>
          <w:snapToGrid w:val="0"/>
          <w:color w:val="auto"/>
          <w:kern w:val="0"/>
          <w:szCs w:val="21"/>
          <w:lang w:val="en-US" w:eastAsia="zh-CN"/>
        </w:rPr>
        <w:t>，中、富营养型水库鲢鱼、鳙鱼的放养比例不低于1:1。根据水库营养类型及小杂鱼等组成结构，适当搭配放养草鱼、鲤鱼、鲫鱼等库区宜养品种或本地土著鱼类</w:t>
      </w:r>
      <w:r>
        <w:rPr>
          <w:rFonts w:hint="eastAsia" w:ascii="Times New Roman" w:hAnsi="Times New Roman" w:cs="Times New Roman"/>
          <w:b w:val="0"/>
          <w:bCs w:val="0"/>
          <w:snapToGrid w:val="0"/>
          <w:color w:val="auto"/>
          <w:kern w:val="0"/>
          <w:szCs w:val="21"/>
          <w:lang w:val="en-US" w:eastAsia="zh-CN"/>
        </w:rPr>
        <w:t>鱼</w:t>
      </w:r>
      <w:r>
        <w:rPr>
          <w:rFonts w:hint="eastAsia" w:ascii="Times New Roman" w:hAnsi="Times New Roman" w:eastAsia="宋体" w:cs="Times New Roman"/>
          <w:b w:val="0"/>
          <w:bCs w:val="0"/>
          <w:snapToGrid w:val="0"/>
          <w:color w:val="auto"/>
          <w:kern w:val="0"/>
          <w:szCs w:val="21"/>
          <w:lang w:val="en-US" w:eastAsia="zh-CN"/>
        </w:rPr>
        <w:t>种</w:t>
      </w:r>
      <w:r>
        <w:rPr>
          <w:rFonts w:hint="default" w:ascii="Times New Roman" w:hAnsi="Times New Roman" w:eastAsia="宋体" w:cs="Times New Roman"/>
          <w:b w:val="0"/>
          <w:bCs w:val="0"/>
          <w:snapToGrid w:val="0"/>
          <w:color w:val="auto"/>
          <w:kern w:val="0"/>
          <w:szCs w:val="21"/>
          <w:lang w:val="en-US" w:eastAsia="zh-CN"/>
        </w:rPr>
        <w:t>，其投放量为总投放量的10%以内，增加附加产值，放养品种和比例根据水库小型鱼类和底栖动物的组成和生物量来确定。</w:t>
      </w:r>
    </w:p>
    <w:p w14:paraId="64941197">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1"/>
        <w:jc w:val="both"/>
        <w:textAlignment w:val="baseline"/>
        <w:rPr>
          <w:rFonts w:hint="default" w:ascii="Times New Roman" w:hAnsi="Times New Roman" w:eastAsia="宋体" w:cs="Times New Roman"/>
          <w:b w:val="0"/>
          <w:bCs w:val="0"/>
          <w:snapToGrid w:val="0"/>
          <w:color w:val="auto"/>
          <w:kern w:val="0"/>
          <w:szCs w:val="21"/>
          <w:lang w:val="en-US" w:eastAsia="zh-CN"/>
        </w:rPr>
      </w:pPr>
      <w:r>
        <w:rPr>
          <w:rFonts w:hint="default" w:ascii="Times New Roman" w:hAnsi="Times New Roman" w:eastAsia="宋体" w:cs="Times New Roman"/>
          <w:b w:val="0"/>
          <w:bCs w:val="0"/>
          <w:snapToGrid w:val="0"/>
          <w:color w:val="auto"/>
          <w:kern w:val="0"/>
          <w:szCs w:val="21"/>
          <w:lang w:val="en-US" w:eastAsia="zh-CN"/>
        </w:rPr>
        <w:t>三种类型养殖型水库大水面生态养殖鱼种放养比例按表1执行。</w:t>
      </w:r>
    </w:p>
    <w:p w14:paraId="657D8BA5">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center"/>
        <w:textAlignment w:val="baseline"/>
        <w:rPr>
          <w:rFonts w:hint="default" w:ascii="Times New Roman" w:hAnsi="Times New Roman" w:eastAsia="黑体" w:cs="Times New Roman"/>
          <w:b w:val="0"/>
          <w:bCs w:val="0"/>
          <w:snapToGrid w:val="0"/>
          <w:color w:val="auto"/>
          <w:kern w:val="0"/>
          <w:szCs w:val="21"/>
          <w:lang w:val="en-US" w:eastAsia="zh-CN"/>
        </w:rPr>
      </w:pPr>
      <w:r>
        <w:rPr>
          <w:rFonts w:hint="default" w:ascii="Times New Roman" w:hAnsi="Times New Roman" w:eastAsia="黑体" w:cs="Times New Roman"/>
          <w:b w:val="0"/>
          <w:bCs w:val="0"/>
          <w:snapToGrid w:val="0"/>
          <w:color w:val="auto"/>
          <w:kern w:val="0"/>
          <w:szCs w:val="21"/>
          <w:lang w:val="en-US" w:eastAsia="zh-CN"/>
        </w:rPr>
        <w:t>表1 鱼种放养的比例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5"/>
        <w:gridCol w:w="1724"/>
        <w:gridCol w:w="1703"/>
        <w:gridCol w:w="2546"/>
      </w:tblGrid>
      <w:tr w14:paraId="22A5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9" w:type="dxa"/>
            <w:tcBorders>
              <w:top w:val="single" w:color="auto" w:sz="12" w:space="0"/>
              <w:left w:val="single" w:color="auto" w:sz="12" w:space="0"/>
              <w:bottom w:val="single" w:color="auto" w:sz="12" w:space="0"/>
            </w:tcBorders>
            <w:noWrap w:val="0"/>
            <w:vAlign w:val="center"/>
          </w:tcPr>
          <w:p w14:paraId="0F613EEB">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vertAlign w:val="baseline"/>
                <w:lang w:val="en-US" w:eastAsia="zh-CN"/>
              </w:rPr>
              <w:t>水库类型</w:t>
            </w:r>
          </w:p>
        </w:tc>
        <w:tc>
          <w:tcPr>
            <w:tcW w:w="1842" w:type="dxa"/>
            <w:tcBorders>
              <w:top w:val="single" w:color="auto" w:sz="12" w:space="0"/>
              <w:bottom w:val="single" w:color="auto" w:sz="12" w:space="0"/>
            </w:tcBorders>
            <w:noWrap w:val="0"/>
            <w:vAlign w:val="center"/>
          </w:tcPr>
          <w:p w14:paraId="00DA67F1">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vertAlign w:val="baseline"/>
                <w:lang w:val="en-US" w:eastAsia="zh-CN"/>
              </w:rPr>
              <w:t>鲢鱼（%）</w:t>
            </w:r>
          </w:p>
        </w:tc>
        <w:tc>
          <w:tcPr>
            <w:tcW w:w="1818" w:type="dxa"/>
            <w:tcBorders>
              <w:top w:val="single" w:color="auto" w:sz="12" w:space="0"/>
              <w:bottom w:val="single" w:color="auto" w:sz="12" w:space="0"/>
            </w:tcBorders>
            <w:noWrap w:val="0"/>
            <w:vAlign w:val="center"/>
          </w:tcPr>
          <w:p w14:paraId="285A768E">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vertAlign w:val="baseline"/>
                <w:lang w:val="en-US" w:eastAsia="zh-CN"/>
              </w:rPr>
              <w:t>鳙鱼（%）</w:t>
            </w:r>
          </w:p>
        </w:tc>
        <w:tc>
          <w:tcPr>
            <w:tcW w:w="2769" w:type="dxa"/>
            <w:tcBorders>
              <w:top w:val="single" w:color="auto" w:sz="12" w:space="0"/>
              <w:bottom w:val="single" w:color="auto" w:sz="12" w:space="0"/>
              <w:right w:val="single" w:color="auto" w:sz="12" w:space="0"/>
            </w:tcBorders>
            <w:noWrap w:val="0"/>
            <w:vAlign w:val="center"/>
          </w:tcPr>
          <w:p w14:paraId="7D6BE4EF">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vertAlign w:val="baseline"/>
                <w:lang w:val="en-US" w:eastAsia="zh-CN"/>
              </w:rPr>
              <w:t>其它（%）</w:t>
            </w:r>
          </w:p>
        </w:tc>
      </w:tr>
      <w:tr w14:paraId="3CFBC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9" w:type="dxa"/>
            <w:tcBorders>
              <w:top w:val="single" w:color="auto" w:sz="12" w:space="0"/>
              <w:left w:val="single" w:color="auto" w:sz="12" w:space="0"/>
            </w:tcBorders>
            <w:noWrap w:val="0"/>
            <w:vAlign w:val="center"/>
          </w:tcPr>
          <w:p w14:paraId="3DDFD605">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bCs/>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lang w:val="en-US" w:eastAsia="zh-CN"/>
              </w:rPr>
              <w:t>贫营养型水库</w:t>
            </w:r>
          </w:p>
        </w:tc>
        <w:tc>
          <w:tcPr>
            <w:tcW w:w="1842" w:type="dxa"/>
            <w:tcBorders>
              <w:top w:val="single" w:color="auto" w:sz="12" w:space="0"/>
            </w:tcBorders>
            <w:noWrap w:val="0"/>
            <w:vAlign w:val="center"/>
          </w:tcPr>
          <w:p w14:paraId="3AC17B87">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vertAlign w:val="baseline"/>
                <w:lang w:val="en-US" w:eastAsia="zh-CN"/>
              </w:rPr>
              <w:t>25-30</w:t>
            </w:r>
          </w:p>
        </w:tc>
        <w:tc>
          <w:tcPr>
            <w:tcW w:w="1818" w:type="dxa"/>
            <w:tcBorders>
              <w:top w:val="single" w:color="auto" w:sz="12" w:space="0"/>
            </w:tcBorders>
            <w:noWrap w:val="0"/>
            <w:vAlign w:val="center"/>
          </w:tcPr>
          <w:p w14:paraId="49E6D428">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vertAlign w:val="baseline"/>
                <w:lang w:val="en-US" w:eastAsia="zh-CN"/>
              </w:rPr>
              <w:t>60-65</w:t>
            </w:r>
          </w:p>
        </w:tc>
        <w:tc>
          <w:tcPr>
            <w:tcW w:w="2769" w:type="dxa"/>
            <w:tcBorders>
              <w:top w:val="single" w:color="auto" w:sz="12" w:space="0"/>
              <w:right w:val="single" w:color="auto" w:sz="12" w:space="0"/>
            </w:tcBorders>
            <w:noWrap w:val="0"/>
            <w:vAlign w:val="center"/>
          </w:tcPr>
          <w:p w14:paraId="4530B36C">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vertAlign w:val="baseline"/>
                <w:lang w:val="en-US" w:eastAsia="zh-CN"/>
              </w:rPr>
              <w:t>5-10</w:t>
            </w:r>
          </w:p>
        </w:tc>
      </w:tr>
      <w:tr w14:paraId="306E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9" w:type="dxa"/>
            <w:tcBorders>
              <w:left w:val="single" w:color="auto" w:sz="12" w:space="0"/>
            </w:tcBorders>
            <w:noWrap w:val="0"/>
            <w:vAlign w:val="center"/>
          </w:tcPr>
          <w:p w14:paraId="1749939C">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bCs/>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lang w:val="en-US" w:eastAsia="zh-CN"/>
              </w:rPr>
              <w:t>中营养型水库</w:t>
            </w:r>
          </w:p>
        </w:tc>
        <w:tc>
          <w:tcPr>
            <w:tcW w:w="1842" w:type="dxa"/>
            <w:noWrap w:val="0"/>
            <w:vAlign w:val="center"/>
          </w:tcPr>
          <w:p w14:paraId="3C06A3F5">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 w:val="21"/>
                <w:szCs w:val="21"/>
                <w:vertAlign w:val="baseline"/>
                <w:lang w:val="en-US" w:eastAsia="zh-CN" w:bidi="ar-SA"/>
              </w:rPr>
            </w:pPr>
            <w:r>
              <w:rPr>
                <w:rFonts w:hint="default" w:ascii="Times New Roman" w:hAnsi="Times New Roman" w:eastAsia="宋体" w:cs="Times New Roman"/>
                <w:b w:val="0"/>
                <w:bCs w:val="0"/>
                <w:snapToGrid w:val="0"/>
                <w:color w:val="auto"/>
                <w:kern w:val="0"/>
                <w:szCs w:val="21"/>
                <w:vertAlign w:val="baseline"/>
                <w:lang w:val="en-US" w:eastAsia="zh-CN"/>
              </w:rPr>
              <w:t>30-35</w:t>
            </w:r>
          </w:p>
        </w:tc>
        <w:tc>
          <w:tcPr>
            <w:tcW w:w="1818" w:type="dxa"/>
            <w:noWrap w:val="0"/>
            <w:vAlign w:val="center"/>
          </w:tcPr>
          <w:p w14:paraId="309BCD17">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 w:val="21"/>
                <w:szCs w:val="21"/>
                <w:vertAlign w:val="baseline"/>
                <w:lang w:val="en-US" w:eastAsia="zh-CN" w:bidi="ar-SA"/>
              </w:rPr>
            </w:pPr>
            <w:r>
              <w:rPr>
                <w:rFonts w:hint="default" w:ascii="Times New Roman" w:hAnsi="Times New Roman" w:eastAsia="宋体" w:cs="Times New Roman"/>
                <w:b w:val="0"/>
                <w:bCs w:val="0"/>
                <w:snapToGrid w:val="0"/>
                <w:color w:val="auto"/>
                <w:kern w:val="0"/>
                <w:szCs w:val="21"/>
                <w:vertAlign w:val="baseline"/>
                <w:lang w:val="en-US" w:eastAsia="zh-CN"/>
              </w:rPr>
              <w:t>55-60</w:t>
            </w:r>
          </w:p>
        </w:tc>
        <w:tc>
          <w:tcPr>
            <w:tcW w:w="2769" w:type="dxa"/>
            <w:tcBorders>
              <w:right w:val="single" w:color="auto" w:sz="12" w:space="0"/>
            </w:tcBorders>
            <w:noWrap w:val="0"/>
            <w:vAlign w:val="center"/>
          </w:tcPr>
          <w:p w14:paraId="797221AF">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 w:val="21"/>
                <w:szCs w:val="21"/>
                <w:vertAlign w:val="baseline"/>
                <w:lang w:val="en-US" w:eastAsia="zh-CN" w:bidi="ar-SA"/>
              </w:rPr>
            </w:pPr>
            <w:r>
              <w:rPr>
                <w:rFonts w:hint="default" w:ascii="Times New Roman" w:hAnsi="Times New Roman" w:eastAsia="宋体" w:cs="Times New Roman"/>
                <w:b w:val="0"/>
                <w:bCs w:val="0"/>
                <w:snapToGrid w:val="0"/>
                <w:color w:val="auto"/>
                <w:kern w:val="0"/>
                <w:szCs w:val="21"/>
                <w:vertAlign w:val="baseline"/>
                <w:lang w:val="en-US" w:eastAsia="zh-CN"/>
              </w:rPr>
              <w:t>5-10</w:t>
            </w:r>
          </w:p>
        </w:tc>
      </w:tr>
      <w:tr w14:paraId="4329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829" w:type="dxa"/>
            <w:tcBorders>
              <w:left w:val="single" w:color="auto" w:sz="12" w:space="0"/>
              <w:bottom w:val="single" w:color="auto" w:sz="12" w:space="0"/>
            </w:tcBorders>
            <w:noWrap w:val="0"/>
            <w:vAlign w:val="center"/>
          </w:tcPr>
          <w:p w14:paraId="2DA47AE5">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bCs/>
                <w:snapToGrid w:val="0"/>
                <w:color w:val="auto"/>
                <w:kern w:val="0"/>
                <w:szCs w:val="21"/>
                <w:vertAlign w:val="baseline"/>
                <w:lang w:val="en-US" w:eastAsia="zh-CN"/>
              </w:rPr>
            </w:pPr>
            <w:r>
              <w:rPr>
                <w:rFonts w:hint="default" w:ascii="Times New Roman" w:hAnsi="Times New Roman" w:eastAsia="宋体" w:cs="Times New Roman"/>
                <w:b w:val="0"/>
                <w:bCs w:val="0"/>
                <w:snapToGrid w:val="0"/>
                <w:color w:val="auto"/>
                <w:kern w:val="0"/>
                <w:szCs w:val="21"/>
                <w:lang w:val="en-US" w:eastAsia="zh-CN"/>
              </w:rPr>
              <w:t>富营养型水库</w:t>
            </w:r>
          </w:p>
        </w:tc>
        <w:tc>
          <w:tcPr>
            <w:tcW w:w="1842" w:type="dxa"/>
            <w:tcBorders>
              <w:bottom w:val="single" w:color="auto" w:sz="12" w:space="0"/>
            </w:tcBorders>
            <w:noWrap w:val="0"/>
            <w:vAlign w:val="center"/>
          </w:tcPr>
          <w:p w14:paraId="21B6ED8C">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 w:val="21"/>
                <w:szCs w:val="21"/>
                <w:vertAlign w:val="baseline"/>
                <w:lang w:val="en-US" w:eastAsia="zh-CN" w:bidi="ar-SA"/>
              </w:rPr>
            </w:pPr>
            <w:r>
              <w:rPr>
                <w:rFonts w:hint="default" w:ascii="Times New Roman" w:hAnsi="Times New Roman" w:eastAsia="宋体" w:cs="Times New Roman"/>
                <w:b w:val="0"/>
                <w:bCs w:val="0"/>
                <w:snapToGrid w:val="0"/>
                <w:color w:val="auto"/>
                <w:kern w:val="0"/>
                <w:szCs w:val="21"/>
                <w:vertAlign w:val="baseline"/>
                <w:lang w:val="en-US" w:eastAsia="zh-CN"/>
              </w:rPr>
              <w:t>35-40</w:t>
            </w:r>
          </w:p>
        </w:tc>
        <w:tc>
          <w:tcPr>
            <w:tcW w:w="1818" w:type="dxa"/>
            <w:tcBorders>
              <w:bottom w:val="single" w:color="auto" w:sz="12" w:space="0"/>
            </w:tcBorders>
            <w:noWrap w:val="0"/>
            <w:vAlign w:val="center"/>
          </w:tcPr>
          <w:p w14:paraId="4D523905">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 w:val="21"/>
                <w:szCs w:val="21"/>
                <w:vertAlign w:val="baseline"/>
                <w:lang w:val="en-US" w:eastAsia="zh-CN" w:bidi="ar-SA"/>
              </w:rPr>
            </w:pPr>
            <w:r>
              <w:rPr>
                <w:rFonts w:hint="default" w:ascii="Times New Roman" w:hAnsi="Times New Roman" w:eastAsia="宋体" w:cs="Times New Roman"/>
                <w:b w:val="0"/>
                <w:bCs w:val="0"/>
                <w:snapToGrid w:val="0"/>
                <w:color w:val="auto"/>
                <w:kern w:val="0"/>
                <w:szCs w:val="21"/>
                <w:vertAlign w:val="baseline"/>
                <w:lang w:val="en-US" w:eastAsia="zh-CN"/>
              </w:rPr>
              <w:t>50-55</w:t>
            </w:r>
          </w:p>
        </w:tc>
        <w:tc>
          <w:tcPr>
            <w:tcW w:w="2769" w:type="dxa"/>
            <w:tcBorders>
              <w:bottom w:val="single" w:color="auto" w:sz="12" w:space="0"/>
              <w:right w:val="single" w:color="auto" w:sz="12" w:space="0"/>
            </w:tcBorders>
            <w:noWrap w:val="0"/>
            <w:vAlign w:val="center"/>
          </w:tcPr>
          <w:p w14:paraId="5A247315">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 w:val="21"/>
                <w:szCs w:val="21"/>
                <w:vertAlign w:val="baseline"/>
                <w:lang w:val="en-US" w:eastAsia="zh-CN" w:bidi="ar-SA"/>
              </w:rPr>
            </w:pPr>
            <w:r>
              <w:rPr>
                <w:rFonts w:hint="default" w:ascii="Times New Roman" w:hAnsi="Times New Roman" w:eastAsia="宋体" w:cs="Times New Roman"/>
                <w:b w:val="0"/>
                <w:bCs w:val="0"/>
                <w:snapToGrid w:val="0"/>
                <w:color w:val="auto"/>
                <w:kern w:val="0"/>
                <w:szCs w:val="21"/>
                <w:vertAlign w:val="baseline"/>
                <w:lang w:val="en-US" w:eastAsia="zh-CN"/>
              </w:rPr>
              <w:t>5-10</w:t>
            </w:r>
          </w:p>
        </w:tc>
      </w:tr>
    </w:tbl>
    <w:p w14:paraId="4C969032">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8" w:name="_Toc2658"/>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.3  鱼种投放</w:t>
      </w:r>
      <w:bookmarkEnd w:id="28"/>
    </w:p>
    <w:p w14:paraId="46FCD662">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29" w:name="_Toc13747"/>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.3.1  投放时间</w:t>
      </w:r>
      <w:bookmarkEnd w:id="29"/>
    </w:p>
    <w:p w14:paraId="030583F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jc w:val="both"/>
        <w:textAlignment w:val="baseline"/>
        <w:rPr>
          <w:rFonts w:hint="default" w:ascii="Times New Roman" w:hAnsi="Times New Roman" w:cs="Times New Roman"/>
          <w:snapToGrid w:val="0"/>
          <w:color w:val="auto"/>
          <w:kern w:val="0"/>
          <w:szCs w:val="21"/>
          <w:lang w:val="en-US" w:eastAsia="zh-CN"/>
        </w:rPr>
      </w:pPr>
      <w:r>
        <w:rPr>
          <w:rFonts w:hint="default" w:ascii="Times New Roman" w:hAnsi="Times New Roman" w:cs="Times New Roman"/>
          <w:snapToGrid w:val="0"/>
          <w:color w:val="auto"/>
          <w:kern w:val="0"/>
          <w:szCs w:val="21"/>
          <w:lang w:val="en-US" w:eastAsia="zh-CN"/>
        </w:rPr>
        <w:t>投放时间选择在一年中水温适宜的季节，宜在</w:t>
      </w:r>
      <w:r>
        <w:rPr>
          <w:rFonts w:hint="eastAsia" w:ascii="Times New Roman" w:hAnsi="Times New Roman" w:cs="Times New Roman"/>
          <w:snapToGrid w:val="0"/>
          <w:color w:val="auto"/>
          <w:kern w:val="0"/>
          <w:szCs w:val="21"/>
          <w:lang w:val="en-US" w:eastAsia="zh-CN"/>
        </w:rPr>
        <w:t>夏初或秋末</w:t>
      </w:r>
      <w:r>
        <w:rPr>
          <w:rFonts w:hint="default" w:ascii="Times New Roman" w:hAnsi="Times New Roman" w:cs="Times New Roman"/>
          <w:snapToGrid w:val="0"/>
          <w:color w:val="auto"/>
          <w:kern w:val="0"/>
          <w:szCs w:val="21"/>
          <w:lang w:val="en-US" w:eastAsia="zh-CN"/>
        </w:rPr>
        <w:t>、晴暖无风天气，或根据生态养殖生产需要确定鱼种放养时间。</w:t>
      </w:r>
    </w:p>
    <w:p w14:paraId="055EEB0F">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30" w:name="_Toc8278"/>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.3.2  投放地点</w:t>
      </w:r>
      <w:bookmarkEnd w:id="30"/>
    </w:p>
    <w:p w14:paraId="5560982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jc w:val="both"/>
        <w:textAlignment w:val="baseline"/>
        <w:rPr>
          <w:rFonts w:hint="default" w:ascii="Times New Roman" w:hAnsi="Times New Roman" w:cs="Times New Roman"/>
          <w:snapToGrid w:val="0"/>
          <w:color w:val="auto"/>
          <w:kern w:val="0"/>
          <w:szCs w:val="21"/>
          <w:lang w:val="en-US" w:eastAsia="zh-CN"/>
        </w:rPr>
      </w:pPr>
      <w:r>
        <w:rPr>
          <w:rFonts w:hint="default" w:ascii="Times New Roman" w:hAnsi="Times New Roman" w:cs="Times New Roman"/>
          <w:snapToGrid w:val="0"/>
          <w:color w:val="auto"/>
          <w:kern w:val="0"/>
          <w:szCs w:val="21"/>
          <w:lang w:val="en-US" w:eastAsia="zh-CN"/>
        </w:rPr>
        <w:t>投放地点应远离进出水口、输水洞、溢洪道及泵站等，应选择安全、避风向阳、水深适宜和便于投放操作的地点。投放量过大时，应采取分时、分地点，分散投放为好。</w:t>
      </w:r>
    </w:p>
    <w:p w14:paraId="64628702">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31" w:name="_Toc16663"/>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.3.3  投放方法</w:t>
      </w:r>
      <w:bookmarkEnd w:id="31"/>
    </w:p>
    <w:p w14:paraId="5030124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cs="Times New Roman"/>
          <w:snapToGrid w:val="0"/>
          <w:color w:val="auto"/>
          <w:kern w:val="0"/>
          <w:szCs w:val="21"/>
          <w:lang w:val="en-US" w:eastAsia="zh-CN"/>
        </w:rPr>
        <w:t xml:space="preserve">    把投放鱼种转移到暂养池、大水面里的暂养箱或活鱼船上进行暂养观察，将不合格的鱼种挑出处理，待合格的鱼种适应环境后，将鱼种放入大水面。鱼种投放前进行消毒防疫，用3%-5%盐溶液浸浴5min-15min，具体时间视水温和鱼的耐受力来控制，消毒用水不得进入大水面。</w:t>
      </w:r>
    </w:p>
    <w:p w14:paraId="6AB2FA06">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32" w:name="_Toc2434"/>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.3.4  投放鱼种规格</w:t>
      </w:r>
      <w:bookmarkEnd w:id="32"/>
    </w:p>
    <w:p w14:paraId="3F432AE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cs="Times New Roman"/>
          <w:snapToGrid w:val="0"/>
          <w:color w:val="auto"/>
          <w:kern w:val="0"/>
          <w:szCs w:val="21"/>
          <w:lang w:eastAsia="zh-CN"/>
        </w:rPr>
        <w:t>鲢、鳙鱼种放养规格应达到</w:t>
      </w:r>
      <w:r>
        <w:rPr>
          <w:rFonts w:hint="default" w:ascii="Times New Roman" w:hAnsi="Times New Roman" w:cs="Times New Roman"/>
          <w:snapToGrid w:val="0"/>
          <w:color w:val="auto"/>
          <w:kern w:val="0"/>
          <w:szCs w:val="21"/>
          <w:lang w:val="en-US" w:eastAsia="zh-CN"/>
        </w:rPr>
        <w:t>50 g/尾以上，且同批鱼种个体大小应均匀，符合GB 11777和GB 11778的规定。</w:t>
      </w:r>
    </w:p>
    <w:p w14:paraId="49C72691">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33" w:name="_Toc2600"/>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.3.5  放养密度</w:t>
      </w:r>
      <w:bookmarkEnd w:id="33"/>
    </w:p>
    <w:p w14:paraId="1EB0E37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cs="Times New Roman"/>
          <w:snapToGrid w:val="0"/>
          <w:color w:val="auto"/>
          <w:kern w:val="0"/>
          <w:szCs w:val="21"/>
          <w:lang w:val="en-US" w:eastAsia="zh-CN"/>
        </w:rPr>
        <w:t>小型养殖型水库大规格鱼种放养密度为：贫营养型水库为100尾/hm</w:t>
      </w:r>
      <w:r>
        <w:rPr>
          <w:rFonts w:hint="default" w:ascii="Times New Roman" w:hAnsi="Times New Roman" w:cs="Times New Roman"/>
          <w:snapToGrid w:val="0"/>
          <w:color w:val="auto"/>
          <w:kern w:val="0"/>
          <w:szCs w:val="21"/>
          <w:vertAlign w:val="superscript"/>
          <w:lang w:val="en-US" w:eastAsia="zh-CN"/>
        </w:rPr>
        <w:t>2</w:t>
      </w:r>
      <w:r>
        <w:rPr>
          <w:rFonts w:hint="default" w:ascii="Times New Roman" w:hAnsi="Times New Roman" w:cs="Times New Roman"/>
          <w:snapToGrid w:val="0"/>
          <w:color w:val="auto"/>
          <w:kern w:val="0"/>
          <w:szCs w:val="21"/>
          <w:lang w:val="en-US" w:eastAsia="zh-CN"/>
        </w:rPr>
        <w:t>-200尾/hm</w:t>
      </w:r>
      <w:r>
        <w:rPr>
          <w:rFonts w:hint="default" w:ascii="Times New Roman" w:hAnsi="Times New Roman" w:cs="Times New Roman"/>
          <w:snapToGrid w:val="0"/>
          <w:color w:val="auto"/>
          <w:kern w:val="0"/>
          <w:szCs w:val="21"/>
          <w:vertAlign w:val="superscript"/>
          <w:lang w:val="en-US" w:eastAsia="zh-CN"/>
        </w:rPr>
        <w:t>2</w:t>
      </w:r>
      <w:r>
        <w:rPr>
          <w:rFonts w:hint="default" w:ascii="Times New Roman" w:hAnsi="Times New Roman" w:cs="Times New Roman"/>
          <w:snapToGrid w:val="0"/>
          <w:color w:val="auto"/>
          <w:kern w:val="0"/>
          <w:szCs w:val="21"/>
          <w:lang w:val="en-US" w:eastAsia="zh-CN"/>
        </w:rPr>
        <w:t>，中营养型水库为200尾/hm</w:t>
      </w:r>
      <w:r>
        <w:rPr>
          <w:rFonts w:hint="default" w:ascii="Times New Roman" w:hAnsi="Times New Roman" w:cs="Times New Roman"/>
          <w:snapToGrid w:val="0"/>
          <w:color w:val="auto"/>
          <w:kern w:val="0"/>
          <w:szCs w:val="21"/>
          <w:vertAlign w:val="superscript"/>
          <w:lang w:val="en-US" w:eastAsia="zh-CN"/>
        </w:rPr>
        <w:t>2</w:t>
      </w:r>
      <w:r>
        <w:rPr>
          <w:rFonts w:hint="default" w:ascii="Times New Roman" w:hAnsi="Times New Roman" w:cs="Times New Roman"/>
          <w:snapToGrid w:val="0"/>
          <w:color w:val="auto"/>
          <w:kern w:val="0"/>
          <w:szCs w:val="21"/>
          <w:lang w:val="en-US" w:eastAsia="zh-CN"/>
        </w:rPr>
        <w:t>-400尾/hm</w:t>
      </w:r>
      <w:r>
        <w:rPr>
          <w:rFonts w:hint="default" w:ascii="Times New Roman" w:hAnsi="Times New Roman" w:cs="Times New Roman"/>
          <w:snapToGrid w:val="0"/>
          <w:color w:val="auto"/>
          <w:kern w:val="0"/>
          <w:szCs w:val="21"/>
          <w:vertAlign w:val="superscript"/>
          <w:lang w:val="en-US" w:eastAsia="zh-CN"/>
        </w:rPr>
        <w:t>2</w:t>
      </w:r>
      <w:r>
        <w:rPr>
          <w:rFonts w:hint="default" w:ascii="Times New Roman" w:hAnsi="Times New Roman" w:cs="Times New Roman"/>
          <w:snapToGrid w:val="0"/>
          <w:color w:val="auto"/>
          <w:kern w:val="0"/>
          <w:szCs w:val="21"/>
          <w:lang w:val="en-US" w:eastAsia="zh-CN"/>
        </w:rPr>
        <w:t>，富营养型水库为</w:t>
      </w:r>
      <w:r>
        <w:rPr>
          <w:rFonts w:hint="eastAsia" w:ascii="Times New Roman" w:hAnsi="Times New Roman" w:cs="Times New Roman"/>
          <w:snapToGrid w:val="0"/>
          <w:color w:val="auto"/>
          <w:kern w:val="0"/>
          <w:szCs w:val="21"/>
          <w:lang w:val="en-US" w:eastAsia="zh-CN"/>
        </w:rPr>
        <w:t>5</w:t>
      </w:r>
      <w:r>
        <w:rPr>
          <w:rFonts w:hint="default" w:ascii="Times New Roman" w:hAnsi="Times New Roman" w:cs="Times New Roman"/>
          <w:snapToGrid w:val="0"/>
          <w:color w:val="auto"/>
          <w:kern w:val="0"/>
          <w:szCs w:val="21"/>
          <w:lang w:val="en-US" w:eastAsia="zh-CN"/>
        </w:rPr>
        <w:t>00尾/hm</w:t>
      </w:r>
      <w:r>
        <w:rPr>
          <w:rFonts w:hint="default" w:ascii="Times New Roman" w:hAnsi="Times New Roman" w:cs="Times New Roman"/>
          <w:snapToGrid w:val="0"/>
          <w:color w:val="auto"/>
          <w:kern w:val="0"/>
          <w:szCs w:val="21"/>
          <w:vertAlign w:val="superscript"/>
          <w:lang w:val="en-US" w:eastAsia="zh-CN"/>
        </w:rPr>
        <w:t>2</w:t>
      </w:r>
      <w:r>
        <w:rPr>
          <w:rFonts w:hint="default" w:ascii="Times New Roman" w:hAnsi="Times New Roman" w:cs="Times New Roman"/>
          <w:snapToGrid w:val="0"/>
          <w:color w:val="auto"/>
          <w:kern w:val="0"/>
          <w:szCs w:val="21"/>
          <w:lang w:val="en-US" w:eastAsia="zh-CN"/>
        </w:rPr>
        <w:t>-</w:t>
      </w:r>
      <w:r>
        <w:rPr>
          <w:rFonts w:hint="eastAsia" w:ascii="Times New Roman" w:hAnsi="Times New Roman" w:cs="Times New Roman"/>
          <w:snapToGrid w:val="0"/>
          <w:color w:val="auto"/>
          <w:kern w:val="0"/>
          <w:szCs w:val="21"/>
          <w:lang w:val="en-US" w:eastAsia="zh-CN"/>
        </w:rPr>
        <w:t>7</w:t>
      </w:r>
      <w:r>
        <w:rPr>
          <w:rFonts w:hint="default" w:ascii="Times New Roman" w:hAnsi="Times New Roman" w:cs="Times New Roman"/>
          <w:snapToGrid w:val="0"/>
          <w:color w:val="auto"/>
          <w:kern w:val="0"/>
          <w:szCs w:val="21"/>
          <w:lang w:val="en-US" w:eastAsia="zh-CN"/>
        </w:rPr>
        <w:t>00尾/hm</w:t>
      </w:r>
      <w:r>
        <w:rPr>
          <w:rFonts w:hint="default" w:ascii="Times New Roman" w:hAnsi="Times New Roman" w:cs="Times New Roman"/>
          <w:snapToGrid w:val="0"/>
          <w:color w:val="auto"/>
          <w:kern w:val="0"/>
          <w:szCs w:val="21"/>
          <w:vertAlign w:val="superscript"/>
          <w:lang w:val="en-US" w:eastAsia="zh-CN"/>
        </w:rPr>
        <w:t>2</w:t>
      </w:r>
      <w:r>
        <w:rPr>
          <w:rFonts w:hint="default" w:ascii="Times New Roman" w:hAnsi="Times New Roman" w:cs="Times New Roman"/>
          <w:snapToGrid w:val="0"/>
          <w:color w:val="auto"/>
          <w:kern w:val="0"/>
          <w:szCs w:val="21"/>
          <w:lang w:val="en-US" w:eastAsia="zh-CN"/>
        </w:rPr>
        <w:t>。大、中型养殖型水库鱼种放养密度应根据小型养殖型水库的鱼种放养密度适当减少。</w:t>
      </w:r>
    </w:p>
    <w:p w14:paraId="5571A5FC">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34" w:name="_Toc11441"/>
      <w:r>
        <w:rPr>
          <w:rFonts w:hint="eastAsia" w:ascii="Times New Roman" w:hAnsi="Times New Roman" w:eastAsia="黑体" w:cs="Times New Roman"/>
          <w:bCs/>
          <w:snapToGrid w:val="0"/>
          <w:color w:val="auto"/>
          <w:kern w:val="0"/>
          <w:szCs w:val="21"/>
          <w:lang w:val="en-US" w:eastAsia="zh-CN"/>
        </w:rPr>
        <w:t>8</w:t>
      </w:r>
      <w:r>
        <w:rPr>
          <w:rFonts w:hint="default" w:ascii="Times New Roman" w:hAnsi="Times New Roman" w:eastAsia="黑体" w:cs="Times New Roman"/>
          <w:bCs/>
          <w:snapToGrid w:val="0"/>
          <w:color w:val="auto"/>
          <w:kern w:val="0"/>
          <w:szCs w:val="21"/>
          <w:lang w:val="en-US" w:eastAsia="zh-CN"/>
        </w:rPr>
        <w:t>.3.6  鱼种质量控制与要求</w:t>
      </w:r>
      <w:bookmarkEnd w:id="34"/>
    </w:p>
    <w:p w14:paraId="21C59B2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jc w:val="both"/>
        <w:textAlignment w:val="baseline"/>
        <w:rPr>
          <w:rFonts w:hint="default" w:ascii="Times New Roman" w:hAnsi="Times New Roman" w:cs="Times New Roman"/>
          <w:snapToGrid w:val="0"/>
          <w:color w:val="auto"/>
          <w:kern w:val="0"/>
          <w:szCs w:val="21"/>
          <w:lang w:val="en-US" w:eastAsia="zh-CN"/>
        </w:rPr>
      </w:pPr>
      <w:r>
        <w:rPr>
          <w:rFonts w:hint="default" w:ascii="Times New Roman" w:hAnsi="Times New Roman" w:cs="Times New Roman"/>
          <w:snapToGrid w:val="0"/>
          <w:color w:val="auto"/>
          <w:kern w:val="0"/>
          <w:szCs w:val="21"/>
          <w:lang w:val="en-US" w:eastAsia="zh-CN"/>
        </w:rPr>
        <w:t>鱼种</w:t>
      </w:r>
      <w:r>
        <w:rPr>
          <w:rFonts w:hint="eastAsia" w:ascii="Times New Roman" w:hAnsi="Times New Roman" w:cs="Times New Roman"/>
          <w:snapToGrid w:val="0"/>
          <w:color w:val="auto"/>
          <w:kern w:val="0"/>
          <w:szCs w:val="21"/>
          <w:lang w:val="en-US" w:eastAsia="zh-CN"/>
        </w:rPr>
        <w:t>来源于具有水产苗种生产许可证的水产苗种场，并经检疫检验合格。</w:t>
      </w:r>
      <w:r>
        <w:rPr>
          <w:rFonts w:hint="default" w:ascii="Times New Roman" w:hAnsi="Times New Roman" w:cs="Times New Roman"/>
          <w:snapToGrid w:val="0"/>
          <w:color w:val="auto"/>
          <w:kern w:val="0"/>
          <w:szCs w:val="21"/>
          <w:lang w:val="en-US" w:eastAsia="zh-CN"/>
        </w:rPr>
        <w:t>鱼种应规格整齐、游动活泼、体质健壮、无伤病。</w:t>
      </w:r>
    </w:p>
    <w:p w14:paraId="18DBC17B">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spacing w:val="-3"/>
          <w:kern w:val="0"/>
          <w:szCs w:val="21"/>
          <w:lang w:eastAsia="zh-CN"/>
        </w:rPr>
      </w:pPr>
      <w:bookmarkStart w:id="35" w:name="_Toc276"/>
      <w:r>
        <w:rPr>
          <w:rFonts w:hint="eastAsia" w:ascii="Times New Roman" w:hAnsi="Times New Roman" w:eastAsia="黑体" w:cs="Times New Roman"/>
          <w:bCs/>
          <w:snapToGrid w:val="0"/>
          <w:color w:val="auto"/>
          <w:spacing w:val="-3"/>
          <w:kern w:val="0"/>
          <w:szCs w:val="21"/>
          <w:lang w:val="en-US" w:eastAsia="zh-CN"/>
        </w:rPr>
        <w:t>9</w:t>
      </w:r>
      <w:r>
        <w:rPr>
          <w:rFonts w:hint="default" w:ascii="Times New Roman" w:hAnsi="Times New Roman" w:eastAsia="黑体" w:cs="Times New Roman"/>
          <w:bCs/>
          <w:snapToGrid w:val="0"/>
          <w:color w:val="auto"/>
          <w:spacing w:val="-3"/>
          <w:kern w:val="0"/>
          <w:szCs w:val="21"/>
        </w:rPr>
        <w:t xml:space="preserve">  </w:t>
      </w:r>
      <w:r>
        <w:rPr>
          <w:rFonts w:hint="default" w:ascii="Times New Roman" w:hAnsi="Times New Roman" w:eastAsia="黑体" w:cs="Times New Roman"/>
          <w:bCs/>
          <w:snapToGrid w:val="0"/>
          <w:color w:val="auto"/>
          <w:spacing w:val="-3"/>
          <w:kern w:val="0"/>
          <w:szCs w:val="21"/>
          <w:lang w:eastAsia="zh-CN"/>
        </w:rPr>
        <w:t>日常管理</w:t>
      </w:r>
      <w:bookmarkEnd w:id="35"/>
    </w:p>
    <w:p w14:paraId="6B87776E">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36" w:name="_Toc5027"/>
      <w:r>
        <w:rPr>
          <w:rFonts w:hint="eastAsia" w:ascii="Times New Roman" w:hAnsi="Times New Roman" w:eastAsia="黑体" w:cs="Times New Roman"/>
          <w:bCs/>
          <w:snapToGrid w:val="0"/>
          <w:color w:val="auto"/>
          <w:kern w:val="0"/>
          <w:szCs w:val="21"/>
          <w:lang w:val="en-US" w:eastAsia="zh-CN"/>
        </w:rPr>
        <w:t>9</w:t>
      </w:r>
      <w:r>
        <w:rPr>
          <w:rFonts w:hint="default" w:ascii="Times New Roman" w:hAnsi="Times New Roman" w:eastAsia="黑体" w:cs="Times New Roman"/>
          <w:bCs/>
          <w:snapToGrid w:val="0"/>
          <w:color w:val="auto"/>
          <w:kern w:val="0"/>
          <w:szCs w:val="21"/>
          <w:lang w:val="en-US" w:eastAsia="zh-CN"/>
        </w:rPr>
        <w:t>.1  加强防逃</w:t>
      </w:r>
      <w:bookmarkEnd w:id="36"/>
    </w:p>
    <w:p w14:paraId="5FAE9926">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both"/>
        <w:textAlignment w:val="baseline"/>
        <w:rPr>
          <w:rFonts w:hint="default" w:ascii="Times New Roman" w:hAnsi="Times New Roman" w:cs="Times New Roman"/>
          <w:snapToGrid w:val="0"/>
          <w:color w:val="auto"/>
          <w:kern w:val="0"/>
          <w:szCs w:val="21"/>
          <w:lang w:val="en-US" w:eastAsia="zh-CN"/>
        </w:rPr>
      </w:pPr>
      <w:r>
        <w:rPr>
          <w:rFonts w:hint="default" w:ascii="Times New Roman" w:hAnsi="Times New Roman" w:cs="Times New Roman"/>
          <w:snapToGrid w:val="0"/>
          <w:color w:val="auto"/>
          <w:kern w:val="0"/>
          <w:szCs w:val="21"/>
          <w:lang w:val="en-US" w:eastAsia="zh-CN"/>
        </w:rPr>
        <w:t xml:space="preserve">    在汛期，需加强库区养殖水域周围拦鱼防逃设施的管理和维护，及时清除水面杂物，减少逃鱼现象。需定期检查拦鱼防逃设施情况，发现有任何破损或损坏要及时修理，查漏补缺。拦鱼防逃设施的设置不得影响大水面正常行洪。</w:t>
      </w:r>
    </w:p>
    <w:p w14:paraId="335A2704">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37" w:name="_Toc8637"/>
      <w:r>
        <w:rPr>
          <w:rFonts w:hint="eastAsia" w:ascii="Times New Roman" w:hAnsi="Times New Roman" w:eastAsia="黑体" w:cs="Times New Roman"/>
          <w:bCs/>
          <w:snapToGrid w:val="0"/>
          <w:color w:val="auto"/>
          <w:kern w:val="0"/>
          <w:szCs w:val="21"/>
          <w:lang w:val="en-US" w:eastAsia="zh-CN"/>
        </w:rPr>
        <w:t>9</w:t>
      </w:r>
      <w:r>
        <w:rPr>
          <w:rFonts w:hint="default" w:ascii="Times New Roman" w:hAnsi="Times New Roman" w:eastAsia="黑体" w:cs="Times New Roman"/>
          <w:bCs/>
          <w:snapToGrid w:val="0"/>
          <w:color w:val="auto"/>
          <w:kern w:val="0"/>
          <w:szCs w:val="21"/>
          <w:lang w:val="en-US" w:eastAsia="zh-CN"/>
        </w:rPr>
        <w:t>.2  常态化巡逻监测</w:t>
      </w:r>
      <w:bookmarkEnd w:id="37"/>
    </w:p>
    <w:p w14:paraId="38970A5B">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cs="Times New Roman"/>
          <w:snapToGrid w:val="0"/>
          <w:color w:val="auto"/>
          <w:kern w:val="0"/>
          <w:szCs w:val="21"/>
          <w:lang w:val="en-US" w:eastAsia="zh-CN"/>
        </w:rPr>
        <w:t>经常开展巡逻，以水上巡航检查的方式</w:t>
      </w:r>
      <w:r>
        <w:rPr>
          <w:rFonts w:hint="eastAsia" w:ascii="Times New Roman" w:hAnsi="Times New Roman" w:cs="Times New Roman"/>
          <w:snapToGrid w:val="0"/>
          <w:color w:val="auto"/>
          <w:kern w:val="0"/>
          <w:szCs w:val="21"/>
          <w:lang w:val="en-US" w:eastAsia="zh-CN"/>
        </w:rPr>
        <w:t>，</w:t>
      </w:r>
      <w:r>
        <w:rPr>
          <w:rFonts w:hint="default" w:ascii="Times New Roman" w:hAnsi="Times New Roman" w:cs="Times New Roman"/>
          <w:snapToGrid w:val="0"/>
          <w:color w:val="auto"/>
          <w:kern w:val="0"/>
          <w:szCs w:val="21"/>
          <w:lang w:val="en-US" w:eastAsia="zh-CN"/>
        </w:rPr>
        <w:t>防止偷鱼、毒鱼、电鱼、炸鱼等违法违规事件发生，做好渔业安全生产，定期监测库区养殖区水质，保障水产品质量安全。</w:t>
      </w:r>
    </w:p>
    <w:p w14:paraId="6F76EFF9">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38" w:name="_Toc1867"/>
      <w:r>
        <w:rPr>
          <w:rFonts w:hint="eastAsia" w:ascii="Times New Roman" w:hAnsi="Times New Roman" w:eastAsia="黑体" w:cs="Times New Roman"/>
          <w:bCs/>
          <w:snapToGrid w:val="0"/>
          <w:color w:val="auto"/>
          <w:kern w:val="0"/>
          <w:szCs w:val="21"/>
          <w:lang w:val="en-US" w:eastAsia="zh-CN"/>
        </w:rPr>
        <w:t>9</w:t>
      </w:r>
      <w:r>
        <w:rPr>
          <w:rFonts w:hint="default" w:ascii="Times New Roman" w:hAnsi="Times New Roman" w:eastAsia="黑体" w:cs="Times New Roman"/>
          <w:bCs/>
          <w:snapToGrid w:val="0"/>
          <w:color w:val="auto"/>
          <w:kern w:val="0"/>
          <w:szCs w:val="21"/>
          <w:lang w:val="en-US" w:eastAsia="zh-CN"/>
        </w:rPr>
        <w:t>.3  做好生产记录</w:t>
      </w:r>
      <w:bookmarkEnd w:id="38"/>
    </w:p>
    <w:p w14:paraId="72030118">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做好购买鱼种记录、鱼种投放记录、养殖生产记录、巡逻监测记录、安全生产记录、鱼病防治记录、捕捞运输记录、成鱼销售记录等，建立可追溯制度。做好养殖档案管理，养殖档案由专人负责，并及时归档整理，所有档案应保存至该批水产品全部销售2年以上。</w:t>
      </w:r>
    </w:p>
    <w:p w14:paraId="3160D79D">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spacing w:val="-3"/>
          <w:kern w:val="0"/>
          <w:szCs w:val="21"/>
          <w:lang w:eastAsia="zh-CN"/>
        </w:rPr>
      </w:pPr>
      <w:bookmarkStart w:id="39" w:name="_Toc17277"/>
      <w:r>
        <w:rPr>
          <w:rFonts w:hint="eastAsia" w:ascii="Times New Roman" w:hAnsi="Times New Roman" w:eastAsia="黑体" w:cs="Times New Roman"/>
          <w:bCs/>
          <w:snapToGrid w:val="0"/>
          <w:color w:val="auto"/>
          <w:spacing w:val="-3"/>
          <w:kern w:val="0"/>
          <w:szCs w:val="21"/>
          <w:lang w:val="en-US" w:eastAsia="zh-CN"/>
        </w:rPr>
        <w:t>10</w:t>
      </w:r>
      <w:r>
        <w:rPr>
          <w:rFonts w:hint="default" w:ascii="Times New Roman" w:hAnsi="Times New Roman" w:eastAsia="黑体" w:cs="Times New Roman"/>
          <w:bCs/>
          <w:snapToGrid w:val="0"/>
          <w:color w:val="auto"/>
          <w:spacing w:val="-3"/>
          <w:kern w:val="0"/>
          <w:szCs w:val="21"/>
        </w:rPr>
        <w:t xml:space="preserve"> </w:t>
      </w:r>
      <w:r>
        <w:rPr>
          <w:rFonts w:hint="eastAsia" w:ascii="Times New Roman" w:hAnsi="Times New Roman" w:eastAsia="黑体" w:cs="Times New Roman"/>
          <w:bCs/>
          <w:snapToGrid w:val="0"/>
          <w:color w:val="auto"/>
          <w:spacing w:val="-3"/>
          <w:kern w:val="0"/>
          <w:szCs w:val="21"/>
          <w:lang w:val="en-US" w:eastAsia="zh-CN"/>
        </w:rPr>
        <w:t xml:space="preserve"> </w:t>
      </w:r>
      <w:r>
        <w:rPr>
          <w:rFonts w:hint="default" w:ascii="Times New Roman" w:hAnsi="Times New Roman" w:eastAsia="黑体" w:cs="Times New Roman"/>
          <w:bCs/>
          <w:snapToGrid w:val="0"/>
          <w:color w:val="auto"/>
          <w:spacing w:val="-3"/>
          <w:kern w:val="0"/>
          <w:szCs w:val="21"/>
          <w:lang w:eastAsia="zh-CN"/>
        </w:rPr>
        <w:t>捕捞管理</w:t>
      </w:r>
      <w:bookmarkEnd w:id="39"/>
    </w:p>
    <w:p w14:paraId="2D424EDC">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40" w:name="_Toc13063"/>
      <w:r>
        <w:rPr>
          <w:rFonts w:hint="eastAsia" w:ascii="Times New Roman" w:hAnsi="Times New Roman" w:eastAsia="黑体" w:cs="Times New Roman"/>
          <w:bCs/>
          <w:snapToGrid w:val="0"/>
          <w:color w:val="auto"/>
          <w:kern w:val="0"/>
          <w:szCs w:val="21"/>
          <w:lang w:val="en-US" w:eastAsia="zh-CN"/>
        </w:rPr>
        <w:t>10</w:t>
      </w:r>
      <w:r>
        <w:rPr>
          <w:rFonts w:hint="default" w:ascii="Times New Roman" w:hAnsi="Times New Roman" w:eastAsia="黑体" w:cs="Times New Roman"/>
          <w:bCs/>
          <w:snapToGrid w:val="0"/>
          <w:color w:val="auto"/>
          <w:kern w:val="0"/>
          <w:szCs w:val="21"/>
          <w:lang w:val="en-US" w:eastAsia="zh-CN"/>
        </w:rPr>
        <w:t>.1  捕捞人员</w:t>
      </w:r>
      <w:bookmarkEnd w:id="40"/>
    </w:p>
    <w:p w14:paraId="751E71F0">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jc w:val="both"/>
        <w:textAlignment w:val="baseline"/>
        <w:rPr>
          <w:rFonts w:hint="default" w:ascii="Times New Roman" w:hAnsi="Times New Roman" w:cs="Times New Roman"/>
          <w:snapToGrid w:val="0"/>
          <w:color w:val="auto"/>
          <w:kern w:val="0"/>
          <w:szCs w:val="21"/>
          <w:lang w:val="en-US" w:eastAsia="zh-CN"/>
        </w:rPr>
      </w:pPr>
      <w:r>
        <w:rPr>
          <w:rFonts w:hint="default" w:ascii="Times New Roman" w:hAnsi="Times New Roman" w:cs="Times New Roman"/>
          <w:snapToGrid w:val="0"/>
          <w:color w:val="auto"/>
          <w:kern w:val="0"/>
          <w:szCs w:val="21"/>
          <w:lang w:val="en-US" w:eastAsia="zh-CN"/>
        </w:rPr>
        <w:t>捕捞人员具有相应资质能力</w:t>
      </w:r>
      <w:r>
        <w:rPr>
          <w:rFonts w:hint="eastAsia" w:ascii="Times New Roman" w:hAnsi="Times New Roman" w:cs="Times New Roman"/>
          <w:snapToGrid w:val="0"/>
          <w:color w:val="auto"/>
          <w:kern w:val="0"/>
          <w:szCs w:val="21"/>
          <w:lang w:val="en-US" w:eastAsia="zh-CN"/>
        </w:rPr>
        <w:t>和</w:t>
      </w:r>
      <w:r>
        <w:rPr>
          <w:rFonts w:hint="default" w:ascii="Times New Roman" w:hAnsi="Times New Roman" w:cs="Times New Roman"/>
          <w:snapToGrid w:val="0"/>
          <w:color w:val="auto"/>
          <w:kern w:val="0"/>
          <w:szCs w:val="21"/>
          <w:lang w:val="en-US" w:eastAsia="zh-CN"/>
        </w:rPr>
        <w:t>专业的工作技能，熟悉相关法律法规和相关规定。捕捞人员和管理人员要采取各种必要的预防措施以防止捕捞的水产品受到污染。</w:t>
      </w:r>
    </w:p>
    <w:p w14:paraId="4788F7AA">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41" w:name="_Toc30714"/>
      <w:r>
        <w:rPr>
          <w:rFonts w:hint="eastAsia" w:ascii="Times New Roman" w:hAnsi="Times New Roman" w:eastAsia="黑体" w:cs="Times New Roman"/>
          <w:bCs/>
          <w:snapToGrid w:val="0"/>
          <w:color w:val="auto"/>
          <w:kern w:val="0"/>
          <w:szCs w:val="21"/>
          <w:lang w:val="en-US" w:eastAsia="zh-CN"/>
        </w:rPr>
        <w:t>10</w:t>
      </w:r>
      <w:r>
        <w:rPr>
          <w:rFonts w:hint="default" w:ascii="Times New Roman" w:hAnsi="Times New Roman" w:eastAsia="黑体" w:cs="Times New Roman"/>
          <w:bCs/>
          <w:snapToGrid w:val="0"/>
          <w:color w:val="auto"/>
          <w:kern w:val="0"/>
          <w:szCs w:val="21"/>
          <w:lang w:val="en-US" w:eastAsia="zh-CN"/>
        </w:rPr>
        <w:t>.2  捕捞规格</w:t>
      </w:r>
      <w:bookmarkEnd w:id="41"/>
    </w:p>
    <w:p w14:paraId="31E54887">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要根据市场商品鱼规格确定起捕规格。最小起捕规格为鲢鱼大于2.5 kg</w:t>
      </w:r>
      <w:r>
        <w:rPr>
          <w:rFonts w:hint="eastAsia" w:ascii="Times New Roman" w:hAnsi="Times New Roman" w:eastAsia="宋体" w:cs="Times New Roman"/>
          <w:snapToGrid w:val="0"/>
          <w:color w:val="auto"/>
          <w:kern w:val="0"/>
          <w:szCs w:val="21"/>
          <w:lang w:val="en-US" w:eastAsia="zh-CN"/>
        </w:rPr>
        <w:t>，</w:t>
      </w:r>
      <w:r>
        <w:rPr>
          <w:rFonts w:hint="default" w:ascii="Times New Roman" w:hAnsi="Times New Roman" w:eastAsia="宋体" w:cs="Times New Roman"/>
          <w:snapToGrid w:val="0"/>
          <w:color w:val="auto"/>
          <w:kern w:val="0"/>
          <w:szCs w:val="21"/>
          <w:lang w:val="en-US" w:eastAsia="zh-CN"/>
        </w:rPr>
        <w:t>鳙鱼大于1.5 kg。</w:t>
      </w:r>
    </w:p>
    <w:p w14:paraId="05A7A6A7">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42" w:name="_Toc11929"/>
      <w:r>
        <w:rPr>
          <w:rFonts w:hint="eastAsia" w:ascii="Times New Roman" w:hAnsi="Times New Roman" w:eastAsia="黑体" w:cs="Times New Roman"/>
          <w:bCs/>
          <w:snapToGrid w:val="0"/>
          <w:color w:val="auto"/>
          <w:kern w:val="0"/>
          <w:szCs w:val="21"/>
          <w:lang w:val="en-US" w:eastAsia="zh-CN"/>
        </w:rPr>
        <w:t>10</w:t>
      </w:r>
      <w:r>
        <w:rPr>
          <w:rFonts w:hint="default" w:ascii="Times New Roman" w:hAnsi="Times New Roman" w:eastAsia="黑体" w:cs="Times New Roman"/>
          <w:bCs/>
          <w:snapToGrid w:val="0"/>
          <w:color w:val="auto"/>
          <w:kern w:val="0"/>
          <w:szCs w:val="21"/>
          <w:lang w:val="en-US" w:eastAsia="zh-CN"/>
        </w:rPr>
        <w:t>.3  捕捞方法</w:t>
      </w:r>
      <w:bookmarkEnd w:id="42"/>
    </w:p>
    <w:p w14:paraId="1221EE4C">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根据养殖型水库的不同条件，可采用抬网、刺网、定置张网，以及</w:t>
      </w:r>
      <w:r>
        <w:rPr>
          <w:rFonts w:hint="eastAsia" w:ascii="Times New Roman" w:hAnsi="Times New Roman" w:eastAsia="宋体" w:cs="Times New Roman"/>
          <w:snapToGrid w:val="0"/>
          <w:color w:val="auto"/>
          <w:kern w:val="0"/>
          <w:szCs w:val="21"/>
          <w:lang w:val="en-US" w:eastAsia="zh-CN"/>
        </w:rPr>
        <w:t>“</w:t>
      </w:r>
      <w:r>
        <w:rPr>
          <w:rFonts w:hint="default" w:ascii="Times New Roman" w:hAnsi="Times New Roman" w:eastAsia="宋体" w:cs="Times New Roman"/>
          <w:snapToGrid w:val="0"/>
          <w:color w:val="auto"/>
          <w:kern w:val="0"/>
          <w:szCs w:val="21"/>
          <w:lang w:val="en-US" w:eastAsia="zh-CN"/>
        </w:rPr>
        <w:t>赶、拦、刺、张</w:t>
      </w:r>
      <w:r>
        <w:rPr>
          <w:rFonts w:hint="eastAsia" w:ascii="Times New Roman" w:hAnsi="Times New Roman" w:eastAsia="宋体" w:cs="Times New Roman"/>
          <w:snapToGrid w:val="0"/>
          <w:color w:val="auto"/>
          <w:kern w:val="0"/>
          <w:szCs w:val="21"/>
          <w:lang w:val="en-US" w:eastAsia="zh-CN"/>
        </w:rPr>
        <w:t>”</w:t>
      </w:r>
      <w:r>
        <w:rPr>
          <w:rFonts w:hint="default" w:ascii="Times New Roman" w:hAnsi="Times New Roman" w:eastAsia="宋体" w:cs="Times New Roman"/>
          <w:snapToGrid w:val="0"/>
          <w:color w:val="auto"/>
          <w:kern w:val="0"/>
          <w:szCs w:val="21"/>
          <w:lang w:val="en-US" w:eastAsia="zh-CN"/>
        </w:rPr>
        <w:t>联合捕捞方法捕捞成鱼。捕捞渔具的种类和规格应符合国家有关规定。</w:t>
      </w:r>
      <w:r>
        <w:rPr>
          <w:rFonts w:hint="eastAsia" w:ascii="Times New Roman" w:hAnsi="Times New Roman" w:eastAsia="宋体" w:cs="Times New Roman"/>
          <w:snapToGrid w:val="0"/>
          <w:color w:val="auto"/>
          <w:kern w:val="0"/>
          <w:szCs w:val="21"/>
          <w:lang w:val="en-US" w:eastAsia="zh-CN"/>
        </w:rPr>
        <w:t>不得采用违规捕捞方法。</w:t>
      </w:r>
    </w:p>
    <w:p w14:paraId="3187A61E">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43" w:name="_Toc31170"/>
      <w:r>
        <w:rPr>
          <w:rFonts w:hint="eastAsia" w:ascii="Times New Roman" w:hAnsi="Times New Roman" w:eastAsia="黑体" w:cs="Times New Roman"/>
          <w:bCs/>
          <w:snapToGrid w:val="0"/>
          <w:color w:val="auto"/>
          <w:kern w:val="0"/>
          <w:szCs w:val="21"/>
          <w:lang w:val="en-US" w:eastAsia="zh-CN"/>
        </w:rPr>
        <w:t>10</w:t>
      </w:r>
      <w:r>
        <w:rPr>
          <w:rFonts w:hint="default" w:ascii="Times New Roman" w:hAnsi="Times New Roman" w:eastAsia="黑体" w:cs="Times New Roman"/>
          <w:bCs/>
          <w:snapToGrid w:val="0"/>
          <w:color w:val="auto"/>
          <w:kern w:val="0"/>
          <w:szCs w:val="21"/>
          <w:lang w:val="en-US" w:eastAsia="zh-CN"/>
        </w:rPr>
        <w:t>.</w:t>
      </w:r>
      <w:r>
        <w:rPr>
          <w:rFonts w:hint="eastAsia" w:ascii="Times New Roman" w:hAnsi="Times New Roman" w:eastAsia="黑体" w:cs="Times New Roman"/>
          <w:bCs/>
          <w:snapToGrid w:val="0"/>
          <w:color w:val="auto"/>
          <w:kern w:val="0"/>
          <w:szCs w:val="21"/>
          <w:lang w:val="en-US" w:eastAsia="zh-CN"/>
        </w:rPr>
        <w:t>4</w:t>
      </w:r>
      <w:r>
        <w:rPr>
          <w:rFonts w:hint="default" w:ascii="Times New Roman" w:hAnsi="Times New Roman" w:eastAsia="黑体" w:cs="Times New Roman"/>
          <w:bCs/>
          <w:snapToGrid w:val="0"/>
          <w:color w:val="auto"/>
          <w:kern w:val="0"/>
          <w:szCs w:val="21"/>
          <w:lang w:val="en-US" w:eastAsia="zh-CN"/>
        </w:rPr>
        <w:t xml:space="preserve">  捕捞</w:t>
      </w:r>
      <w:r>
        <w:rPr>
          <w:rFonts w:hint="eastAsia" w:ascii="Times New Roman" w:hAnsi="Times New Roman" w:eastAsia="黑体" w:cs="Times New Roman"/>
          <w:bCs/>
          <w:snapToGrid w:val="0"/>
          <w:color w:val="auto"/>
          <w:kern w:val="0"/>
          <w:szCs w:val="21"/>
          <w:lang w:val="en-US" w:eastAsia="zh-CN"/>
        </w:rPr>
        <w:t>要求</w:t>
      </w:r>
      <w:bookmarkEnd w:id="43"/>
    </w:p>
    <w:p w14:paraId="69B15EE8">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jc w:val="both"/>
        <w:textAlignment w:val="baseline"/>
        <w:rPr>
          <w:rFonts w:hint="eastAsia" w:ascii="Times New Roman" w:hAnsi="Times New Roman" w:eastAsia="宋体" w:cs="Times New Roman"/>
          <w:snapToGrid w:val="0"/>
          <w:color w:val="auto"/>
          <w:kern w:val="0"/>
          <w:szCs w:val="21"/>
          <w:lang w:val="en-US" w:eastAsia="zh-CN"/>
        </w:rPr>
      </w:pPr>
      <w:r>
        <w:rPr>
          <w:rFonts w:hint="eastAsia" w:ascii="Times New Roman" w:hAnsi="Times New Roman" w:eastAsia="宋体" w:cs="Times New Roman"/>
          <w:snapToGrid w:val="0"/>
          <w:color w:val="auto"/>
          <w:kern w:val="0"/>
          <w:szCs w:val="21"/>
          <w:lang w:val="en-US" w:eastAsia="zh-CN"/>
        </w:rPr>
        <w:t>依法依规做好人工增养殖物种捕捞备案、申请等手续，捕捞对象仅限于人工增养殖的鲢鱼、鳙鱼等经济鱼类物种；按照甘肃省渔业行政主管部门禁渔要求，严禁捕捞自然水域野生渔业资源。在鱼类繁殖季节，设置人工鱼巢，辅助鱼类繁殖增殖；控制捕捞强度，鲢、鳙要达到4龄以上捕捞，其它鱼类达到2龄以上捕捞。</w:t>
      </w:r>
    </w:p>
    <w:p w14:paraId="7C013B60">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jc w:val="left"/>
        <w:textAlignment w:val="baseline"/>
        <w:outlineLvl w:val="2"/>
        <w:rPr>
          <w:rFonts w:hint="default" w:ascii="Times New Roman" w:hAnsi="Times New Roman" w:eastAsia="黑体" w:cs="Times New Roman"/>
          <w:bCs/>
          <w:snapToGrid w:val="0"/>
          <w:color w:val="auto"/>
          <w:kern w:val="0"/>
          <w:szCs w:val="21"/>
          <w:lang w:val="en-US" w:eastAsia="zh-CN"/>
        </w:rPr>
      </w:pPr>
      <w:bookmarkStart w:id="44" w:name="_Toc3306"/>
      <w:r>
        <w:rPr>
          <w:rFonts w:hint="eastAsia" w:ascii="Times New Roman" w:hAnsi="Times New Roman" w:eastAsia="黑体" w:cs="Times New Roman"/>
          <w:bCs/>
          <w:snapToGrid w:val="0"/>
          <w:color w:val="auto"/>
          <w:kern w:val="0"/>
          <w:szCs w:val="21"/>
          <w:lang w:val="en-US" w:eastAsia="zh-CN"/>
        </w:rPr>
        <w:t>10</w:t>
      </w:r>
      <w:r>
        <w:rPr>
          <w:rFonts w:hint="default" w:ascii="Times New Roman" w:hAnsi="Times New Roman" w:eastAsia="黑体" w:cs="Times New Roman"/>
          <w:bCs/>
          <w:snapToGrid w:val="0"/>
          <w:color w:val="auto"/>
          <w:kern w:val="0"/>
          <w:szCs w:val="21"/>
          <w:lang w:val="en-US" w:eastAsia="zh-CN"/>
        </w:rPr>
        <w:t>.</w:t>
      </w:r>
      <w:r>
        <w:rPr>
          <w:rFonts w:hint="eastAsia" w:ascii="Times New Roman" w:hAnsi="Times New Roman" w:eastAsia="黑体" w:cs="Times New Roman"/>
          <w:bCs/>
          <w:snapToGrid w:val="0"/>
          <w:color w:val="auto"/>
          <w:kern w:val="0"/>
          <w:szCs w:val="21"/>
          <w:lang w:val="en-US" w:eastAsia="zh-CN"/>
        </w:rPr>
        <w:t>5</w:t>
      </w:r>
      <w:r>
        <w:rPr>
          <w:rFonts w:hint="default" w:ascii="Times New Roman" w:hAnsi="Times New Roman" w:eastAsia="黑体" w:cs="Times New Roman"/>
          <w:bCs/>
          <w:snapToGrid w:val="0"/>
          <w:color w:val="auto"/>
          <w:kern w:val="0"/>
          <w:szCs w:val="21"/>
          <w:lang w:val="en-US" w:eastAsia="zh-CN"/>
        </w:rPr>
        <w:t xml:space="preserve">  </w:t>
      </w:r>
      <w:r>
        <w:rPr>
          <w:rFonts w:hint="eastAsia" w:ascii="Times New Roman" w:hAnsi="Times New Roman" w:eastAsia="黑体" w:cs="Times New Roman"/>
          <w:bCs/>
          <w:snapToGrid w:val="0"/>
          <w:color w:val="auto"/>
          <w:kern w:val="0"/>
          <w:szCs w:val="21"/>
          <w:lang w:val="en-US" w:eastAsia="zh-CN"/>
        </w:rPr>
        <w:t>鲜鱼感官指标</w:t>
      </w:r>
      <w:bookmarkEnd w:id="44"/>
    </w:p>
    <w:p w14:paraId="1231E205">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jc w:val="both"/>
        <w:textAlignment w:val="baseline"/>
        <w:rPr>
          <w:color w:val="auto"/>
        </w:rPr>
      </w:pPr>
      <w:r>
        <w:rPr>
          <w:rFonts w:hint="eastAsia" w:ascii="Times New Roman" w:hAnsi="Times New Roman" w:eastAsia="宋体" w:cs="Times New Roman"/>
          <w:snapToGrid w:val="0"/>
          <w:color w:val="auto"/>
          <w:kern w:val="0"/>
          <w:szCs w:val="21"/>
          <w:lang w:val="en-US" w:eastAsia="zh-CN"/>
        </w:rPr>
        <w:t>鲜鱼感官指标见表2。</w:t>
      </w:r>
    </w:p>
    <w:p w14:paraId="2AC6780C">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黑体" w:cs="Times New Roman"/>
          <w:b w:val="0"/>
          <w:bCs w:val="0"/>
          <w:snapToGrid w:val="0"/>
          <w:color w:val="auto"/>
          <w:kern w:val="0"/>
          <w:szCs w:val="21"/>
          <w:lang w:val="en-US" w:eastAsia="zh-CN"/>
        </w:rPr>
      </w:pPr>
      <w:r>
        <w:rPr>
          <w:rFonts w:hint="default" w:ascii="Times New Roman" w:hAnsi="Times New Roman" w:eastAsia="黑体" w:cs="Times New Roman"/>
          <w:b w:val="0"/>
          <w:bCs w:val="0"/>
          <w:snapToGrid w:val="0"/>
          <w:color w:val="auto"/>
          <w:kern w:val="0"/>
          <w:szCs w:val="21"/>
          <w:lang w:val="en-US" w:eastAsia="zh-CN"/>
        </w:rPr>
        <w:t>表</w:t>
      </w:r>
      <w:r>
        <w:rPr>
          <w:rFonts w:hint="eastAsia" w:ascii="Times New Roman" w:hAnsi="Times New Roman" w:eastAsia="黑体" w:cs="Times New Roman"/>
          <w:b w:val="0"/>
          <w:bCs w:val="0"/>
          <w:snapToGrid w:val="0"/>
          <w:color w:val="auto"/>
          <w:kern w:val="0"/>
          <w:szCs w:val="21"/>
          <w:lang w:val="en-US" w:eastAsia="zh-CN"/>
        </w:rPr>
        <w:t>2</w:t>
      </w:r>
      <w:r>
        <w:rPr>
          <w:rFonts w:hint="default" w:ascii="Times New Roman" w:hAnsi="Times New Roman" w:eastAsia="黑体" w:cs="Times New Roman"/>
          <w:b w:val="0"/>
          <w:bCs w:val="0"/>
          <w:snapToGrid w:val="0"/>
          <w:color w:val="auto"/>
          <w:kern w:val="0"/>
          <w:szCs w:val="21"/>
          <w:lang w:val="en-US" w:eastAsia="zh-CN"/>
        </w:rPr>
        <w:t xml:space="preserve"> </w:t>
      </w:r>
      <w:r>
        <w:rPr>
          <w:rFonts w:hint="eastAsia" w:ascii="Times New Roman" w:hAnsi="Times New Roman" w:eastAsia="黑体" w:cs="Times New Roman"/>
          <w:b w:val="0"/>
          <w:bCs w:val="0"/>
          <w:snapToGrid w:val="0"/>
          <w:color w:val="auto"/>
          <w:kern w:val="0"/>
          <w:szCs w:val="21"/>
          <w:lang w:val="en-US" w:eastAsia="zh-CN"/>
        </w:rPr>
        <w:t>鲜鱼感官指标</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1"/>
        <w:gridCol w:w="1442"/>
        <w:gridCol w:w="5885"/>
      </w:tblGrid>
      <w:tr w14:paraId="37AE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9" w:type="dxa"/>
            <w:gridSpan w:val="2"/>
            <w:tcBorders>
              <w:top w:val="single" w:color="auto" w:sz="12" w:space="0"/>
              <w:left w:val="single" w:color="auto" w:sz="12" w:space="0"/>
              <w:bottom w:val="single" w:color="auto" w:sz="12" w:space="0"/>
            </w:tcBorders>
            <w:noWrap w:val="0"/>
            <w:vAlign w:val="center"/>
          </w:tcPr>
          <w:p w14:paraId="6E87F9A1">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bCs/>
                <w:snapToGrid w:val="0"/>
                <w:color w:val="auto"/>
                <w:kern w:val="0"/>
                <w:szCs w:val="21"/>
                <w:vertAlign w:val="baseline"/>
                <w:lang w:val="en-US" w:eastAsia="zh-CN"/>
              </w:rPr>
            </w:pPr>
            <w:r>
              <w:rPr>
                <w:rFonts w:hint="eastAsia" w:ascii="Times New Roman" w:hAnsi="Times New Roman" w:eastAsia="宋体" w:cs="Times New Roman"/>
                <w:b/>
                <w:bCs/>
                <w:snapToGrid w:val="0"/>
                <w:color w:val="auto"/>
                <w:kern w:val="0"/>
                <w:szCs w:val="21"/>
                <w:vertAlign w:val="baseline"/>
                <w:lang w:val="en-US" w:eastAsia="zh-CN"/>
              </w:rPr>
              <w:t>项  目</w:t>
            </w:r>
          </w:p>
        </w:tc>
        <w:tc>
          <w:tcPr>
            <w:tcW w:w="6429" w:type="dxa"/>
            <w:tcBorders>
              <w:top w:val="single" w:color="auto" w:sz="12" w:space="0"/>
              <w:bottom w:val="single" w:color="auto" w:sz="12" w:space="0"/>
              <w:right w:val="single" w:color="auto" w:sz="12" w:space="0"/>
            </w:tcBorders>
            <w:noWrap w:val="0"/>
            <w:vAlign w:val="center"/>
          </w:tcPr>
          <w:p w14:paraId="7696F1B9">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bCs/>
                <w:snapToGrid w:val="0"/>
                <w:color w:val="auto"/>
                <w:kern w:val="0"/>
                <w:szCs w:val="21"/>
                <w:vertAlign w:val="baseline"/>
                <w:lang w:val="en-US" w:eastAsia="zh-CN"/>
              </w:rPr>
            </w:pPr>
            <w:r>
              <w:rPr>
                <w:rFonts w:hint="eastAsia" w:ascii="Times New Roman" w:hAnsi="Times New Roman" w:eastAsia="宋体" w:cs="Times New Roman"/>
                <w:b/>
                <w:bCs/>
                <w:snapToGrid w:val="0"/>
                <w:color w:val="auto"/>
                <w:kern w:val="0"/>
                <w:szCs w:val="21"/>
                <w:vertAlign w:val="baseline"/>
                <w:lang w:val="en-US" w:eastAsia="zh-CN"/>
              </w:rPr>
              <w:t>指  标</w:t>
            </w:r>
          </w:p>
        </w:tc>
      </w:tr>
      <w:tr w14:paraId="6245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82" w:type="dxa"/>
            <w:vMerge w:val="restart"/>
            <w:tcBorders>
              <w:top w:val="single" w:color="auto" w:sz="12" w:space="0"/>
              <w:left w:val="single" w:color="auto" w:sz="12" w:space="0"/>
            </w:tcBorders>
            <w:noWrap w:val="0"/>
            <w:vAlign w:val="center"/>
          </w:tcPr>
          <w:p w14:paraId="5282A1C9">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外观</w:t>
            </w:r>
          </w:p>
        </w:tc>
        <w:tc>
          <w:tcPr>
            <w:tcW w:w="1547" w:type="dxa"/>
            <w:tcBorders>
              <w:top w:val="single" w:color="auto" w:sz="12" w:space="0"/>
            </w:tcBorders>
            <w:noWrap w:val="0"/>
            <w:vAlign w:val="center"/>
          </w:tcPr>
          <w:p w14:paraId="5751B813">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体表</w:t>
            </w:r>
          </w:p>
        </w:tc>
        <w:tc>
          <w:tcPr>
            <w:tcW w:w="6429" w:type="dxa"/>
            <w:tcBorders>
              <w:top w:val="single" w:color="auto" w:sz="12" w:space="0"/>
              <w:right w:val="single" w:color="auto" w:sz="12" w:space="0"/>
            </w:tcBorders>
            <w:noWrap w:val="0"/>
            <w:vAlign w:val="center"/>
          </w:tcPr>
          <w:p w14:paraId="65A3E2A1">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鲜鱼体表完整，体型均匀，无损伤，体色光鲜，鳞片紧贴不易脱落。</w:t>
            </w:r>
          </w:p>
        </w:tc>
      </w:tr>
      <w:tr w14:paraId="4322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82" w:type="dxa"/>
            <w:vMerge w:val="continue"/>
            <w:tcBorders>
              <w:left w:val="single" w:color="auto" w:sz="12" w:space="0"/>
            </w:tcBorders>
            <w:noWrap w:val="0"/>
            <w:vAlign w:val="center"/>
          </w:tcPr>
          <w:p w14:paraId="6A25F58F">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default" w:ascii="Times New Roman" w:hAnsi="Times New Roman" w:eastAsia="宋体" w:cs="Times New Roman"/>
                <w:b w:val="0"/>
                <w:bCs w:val="0"/>
                <w:snapToGrid w:val="0"/>
                <w:color w:val="auto"/>
                <w:kern w:val="0"/>
                <w:szCs w:val="21"/>
                <w:vertAlign w:val="baseline"/>
                <w:lang w:val="en-US" w:eastAsia="zh-CN"/>
              </w:rPr>
            </w:pPr>
          </w:p>
        </w:tc>
        <w:tc>
          <w:tcPr>
            <w:tcW w:w="1547" w:type="dxa"/>
            <w:noWrap w:val="0"/>
            <w:vAlign w:val="center"/>
          </w:tcPr>
          <w:p w14:paraId="34DBFCE7">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眼部</w:t>
            </w:r>
          </w:p>
        </w:tc>
        <w:tc>
          <w:tcPr>
            <w:tcW w:w="6429" w:type="dxa"/>
            <w:tcBorders>
              <w:right w:val="single" w:color="auto" w:sz="12" w:space="0"/>
            </w:tcBorders>
            <w:noWrap w:val="0"/>
            <w:vAlign w:val="center"/>
          </w:tcPr>
          <w:p w14:paraId="3ACEC64E">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眼球饱满凸出，角膜透明清亮，无血丝或浑浊，虹膜边界清晰。‌</w:t>
            </w:r>
          </w:p>
        </w:tc>
      </w:tr>
      <w:tr w14:paraId="40EF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82" w:type="dxa"/>
            <w:vMerge w:val="continue"/>
            <w:tcBorders>
              <w:left w:val="single" w:color="auto" w:sz="12" w:space="0"/>
            </w:tcBorders>
            <w:noWrap w:val="0"/>
            <w:vAlign w:val="center"/>
          </w:tcPr>
          <w:p w14:paraId="457B81B2">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default" w:ascii="Times New Roman" w:hAnsi="Times New Roman" w:eastAsia="宋体" w:cs="Times New Roman"/>
                <w:b w:val="0"/>
                <w:bCs w:val="0"/>
                <w:snapToGrid w:val="0"/>
                <w:color w:val="auto"/>
                <w:kern w:val="0"/>
                <w:szCs w:val="21"/>
                <w:vertAlign w:val="baseline"/>
                <w:lang w:val="en-US" w:eastAsia="zh-CN"/>
              </w:rPr>
            </w:pPr>
          </w:p>
        </w:tc>
        <w:tc>
          <w:tcPr>
            <w:tcW w:w="1547" w:type="dxa"/>
            <w:noWrap w:val="0"/>
            <w:vAlign w:val="center"/>
          </w:tcPr>
          <w:p w14:paraId="277A182A">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eastAsia"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鳃部</w:t>
            </w:r>
          </w:p>
        </w:tc>
        <w:tc>
          <w:tcPr>
            <w:tcW w:w="6429" w:type="dxa"/>
            <w:tcBorders>
              <w:right w:val="single" w:color="auto" w:sz="12" w:space="0"/>
            </w:tcBorders>
            <w:noWrap w:val="0"/>
            <w:vAlign w:val="center"/>
          </w:tcPr>
          <w:p w14:paraId="47E88E3B">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eastAsia"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鳃丝鲜红，黏液透明稀薄，无溃烂、出血等异常特征。</w:t>
            </w:r>
          </w:p>
        </w:tc>
      </w:tr>
      <w:tr w14:paraId="1056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829" w:type="dxa"/>
            <w:gridSpan w:val="2"/>
            <w:tcBorders>
              <w:left w:val="single" w:color="auto" w:sz="12" w:space="0"/>
            </w:tcBorders>
            <w:noWrap w:val="0"/>
            <w:vAlign w:val="center"/>
          </w:tcPr>
          <w:p w14:paraId="0798EDF1">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肌肉</w:t>
            </w:r>
          </w:p>
        </w:tc>
        <w:tc>
          <w:tcPr>
            <w:tcW w:w="6429" w:type="dxa"/>
            <w:tcBorders>
              <w:right w:val="single" w:color="auto" w:sz="12" w:space="0"/>
            </w:tcBorders>
            <w:noWrap w:val="0"/>
            <w:vAlign w:val="center"/>
          </w:tcPr>
          <w:p w14:paraId="1CBE134E">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default"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肌肉紧实有弹性，横切面有光泽，不易与骨刺分离。‌</w:t>
            </w:r>
          </w:p>
        </w:tc>
      </w:tr>
      <w:tr w14:paraId="3ADF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829" w:type="dxa"/>
            <w:gridSpan w:val="2"/>
            <w:tcBorders>
              <w:left w:val="single" w:color="auto" w:sz="12" w:space="0"/>
              <w:bottom w:val="single" w:color="auto" w:sz="12" w:space="0"/>
            </w:tcBorders>
            <w:noWrap w:val="0"/>
            <w:vAlign w:val="center"/>
          </w:tcPr>
          <w:p w14:paraId="78F14344">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center"/>
              <w:textAlignment w:val="baseline"/>
              <w:rPr>
                <w:rFonts w:hint="eastAsia"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气味</w:t>
            </w:r>
          </w:p>
        </w:tc>
        <w:tc>
          <w:tcPr>
            <w:tcW w:w="6429" w:type="dxa"/>
            <w:tcBorders>
              <w:bottom w:val="single" w:color="auto" w:sz="12" w:space="0"/>
              <w:right w:val="single" w:color="auto" w:sz="12" w:space="0"/>
            </w:tcBorders>
            <w:noWrap w:val="0"/>
            <w:vAlign w:val="center"/>
          </w:tcPr>
          <w:p w14:paraId="68BD6E91">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eastAsia" w:ascii="Times New Roman" w:hAnsi="Times New Roman" w:eastAsia="宋体" w:cs="Times New Roman"/>
                <w:b w:val="0"/>
                <w:bCs w:val="0"/>
                <w:snapToGrid w:val="0"/>
                <w:color w:val="auto"/>
                <w:kern w:val="0"/>
                <w:szCs w:val="21"/>
                <w:vertAlign w:val="baseline"/>
                <w:lang w:val="en-US" w:eastAsia="zh-CN"/>
              </w:rPr>
            </w:pPr>
            <w:r>
              <w:rPr>
                <w:rFonts w:hint="eastAsia" w:ascii="Times New Roman" w:hAnsi="Times New Roman" w:eastAsia="宋体" w:cs="Times New Roman"/>
                <w:b w:val="0"/>
                <w:bCs w:val="0"/>
                <w:snapToGrid w:val="0"/>
                <w:color w:val="auto"/>
                <w:kern w:val="0"/>
                <w:szCs w:val="21"/>
                <w:vertAlign w:val="baseline"/>
                <w:lang w:val="en-US" w:eastAsia="zh-CN"/>
              </w:rPr>
              <w:t>无腐臭变质等异味。</w:t>
            </w:r>
          </w:p>
        </w:tc>
      </w:tr>
    </w:tbl>
    <w:p w14:paraId="132CACE1">
      <w:pPr>
        <w:rPr>
          <w:color w:val="auto"/>
        </w:rPr>
      </w:pPr>
    </w:p>
    <w:p w14:paraId="55FD3400">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lang w:eastAsia="zh-CN"/>
        </w:rPr>
      </w:pPr>
      <w:bookmarkStart w:id="45" w:name="_Toc28794"/>
      <w:r>
        <w:rPr>
          <w:rFonts w:hint="default" w:ascii="Times New Roman" w:hAnsi="Times New Roman" w:eastAsia="黑体" w:cs="Times New Roman"/>
          <w:bCs/>
          <w:snapToGrid w:val="0"/>
          <w:color w:val="auto"/>
          <w:kern w:val="0"/>
          <w:szCs w:val="21"/>
          <w:lang w:val="en-US" w:eastAsia="zh-CN"/>
        </w:rPr>
        <w:t>1</w:t>
      </w:r>
      <w:r>
        <w:rPr>
          <w:rFonts w:hint="eastAsia" w:ascii="Times New Roman" w:hAnsi="Times New Roman" w:eastAsia="黑体" w:cs="Times New Roman"/>
          <w:bCs/>
          <w:snapToGrid w:val="0"/>
          <w:color w:val="auto"/>
          <w:kern w:val="0"/>
          <w:szCs w:val="21"/>
          <w:lang w:val="en-US" w:eastAsia="zh-CN"/>
        </w:rPr>
        <w:t>1</w:t>
      </w:r>
      <w:r>
        <w:rPr>
          <w:rFonts w:hint="default" w:ascii="Times New Roman" w:hAnsi="Times New Roman" w:eastAsia="黑体" w:cs="Times New Roman"/>
          <w:bCs/>
          <w:snapToGrid w:val="0"/>
          <w:color w:val="auto"/>
          <w:kern w:val="0"/>
          <w:szCs w:val="21"/>
        </w:rPr>
        <w:t xml:space="preserve"> </w:t>
      </w:r>
      <w:r>
        <w:rPr>
          <w:rFonts w:hint="default" w:ascii="Times New Roman" w:hAnsi="Times New Roman" w:eastAsia="黑体" w:cs="Times New Roman"/>
          <w:bCs/>
          <w:snapToGrid w:val="0"/>
          <w:color w:val="auto"/>
          <w:kern w:val="0"/>
          <w:szCs w:val="21"/>
          <w:lang w:eastAsia="zh-CN"/>
        </w:rPr>
        <w:t>运输管理</w:t>
      </w:r>
      <w:bookmarkEnd w:id="45"/>
    </w:p>
    <w:p w14:paraId="02878C56">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eastAsia" w:ascii="Times New Roman" w:hAnsi="Times New Roman" w:cs="Times New Roman"/>
          <w:snapToGrid w:val="0"/>
          <w:color w:val="auto"/>
          <w:kern w:val="0"/>
          <w:szCs w:val="21"/>
          <w:lang w:val="en-US" w:eastAsia="zh-CN"/>
        </w:rPr>
        <w:t>鱼种及</w:t>
      </w:r>
      <w:r>
        <w:rPr>
          <w:rFonts w:hint="default" w:ascii="Times New Roman" w:hAnsi="Times New Roman" w:eastAsia="宋体" w:cs="Times New Roman"/>
          <w:snapToGrid w:val="0"/>
          <w:color w:val="auto"/>
          <w:kern w:val="0"/>
          <w:szCs w:val="21"/>
          <w:lang w:val="en-US" w:eastAsia="zh-CN"/>
        </w:rPr>
        <w:t>商品鱼运输前筛选分类、称重、装车，活鱼运输参照GB/T 27638。</w:t>
      </w:r>
    </w:p>
    <w:p w14:paraId="05A9DB13">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lang w:eastAsia="zh-CN"/>
        </w:rPr>
      </w:pPr>
      <w:bookmarkStart w:id="46" w:name="_Toc15837"/>
      <w:r>
        <w:rPr>
          <w:rFonts w:hint="default" w:ascii="Times New Roman" w:hAnsi="Times New Roman" w:eastAsia="黑体" w:cs="Times New Roman"/>
          <w:bCs/>
          <w:snapToGrid w:val="0"/>
          <w:color w:val="auto"/>
          <w:kern w:val="0"/>
          <w:szCs w:val="21"/>
          <w:lang w:val="en-US" w:eastAsia="zh-CN"/>
        </w:rPr>
        <w:t>1</w:t>
      </w:r>
      <w:r>
        <w:rPr>
          <w:rFonts w:hint="eastAsia" w:ascii="Times New Roman" w:hAnsi="Times New Roman" w:eastAsia="黑体" w:cs="Times New Roman"/>
          <w:bCs/>
          <w:snapToGrid w:val="0"/>
          <w:color w:val="auto"/>
          <w:kern w:val="0"/>
          <w:szCs w:val="21"/>
          <w:lang w:val="en-US" w:eastAsia="zh-CN"/>
        </w:rPr>
        <w:t>2</w:t>
      </w:r>
      <w:r>
        <w:rPr>
          <w:rFonts w:hint="default" w:ascii="Times New Roman" w:hAnsi="Times New Roman" w:eastAsia="黑体" w:cs="Times New Roman"/>
          <w:bCs/>
          <w:snapToGrid w:val="0"/>
          <w:color w:val="auto"/>
          <w:kern w:val="0"/>
          <w:szCs w:val="21"/>
        </w:rPr>
        <w:t xml:space="preserve"> </w:t>
      </w:r>
      <w:r>
        <w:rPr>
          <w:rFonts w:hint="default" w:ascii="Times New Roman" w:hAnsi="Times New Roman" w:eastAsia="黑体" w:cs="Times New Roman"/>
          <w:bCs/>
          <w:snapToGrid w:val="0"/>
          <w:color w:val="auto"/>
          <w:kern w:val="0"/>
          <w:szCs w:val="21"/>
          <w:lang w:eastAsia="zh-CN"/>
        </w:rPr>
        <w:t>成鱼销售</w:t>
      </w:r>
      <w:bookmarkEnd w:id="46"/>
    </w:p>
    <w:p w14:paraId="7709BA4A">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在成鱼销售过程中应当采取包括但不限于以下几项措施：</w:t>
      </w:r>
    </w:p>
    <w:p w14:paraId="00095455">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——不同基地的产品应避免混合；</w:t>
      </w:r>
    </w:p>
    <w:p w14:paraId="65BFB6EA">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——产品避免与不允许使用的物质接触；</w:t>
      </w:r>
    </w:p>
    <w:p w14:paraId="4AFAAEB3">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rPr>
      </w:pPr>
      <w:r>
        <w:rPr>
          <w:rFonts w:hint="default" w:ascii="Times New Roman" w:hAnsi="Times New Roman" w:eastAsia="宋体" w:cs="Times New Roman"/>
          <w:snapToGrid w:val="0"/>
          <w:color w:val="auto"/>
          <w:kern w:val="0"/>
          <w:szCs w:val="21"/>
          <w:lang w:val="en-US" w:eastAsia="zh-CN"/>
        </w:rPr>
        <w:t>——建立产品的购买、运输、储存、出入库和销售等记录。</w:t>
      </w:r>
    </w:p>
    <w:p w14:paraId="7BB4FDD8">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240" w:lineRule="auto"/>
        <w:ind w:left="0" w:right="0"/>
        <w:jc w:val="left"/>
        <w:textAlignment w:val="baseline"/>
        <w:outlineLvl w:val="0"/>
        <w:rPr>
          <w:rFonts w:hint="default" w:ascii="Times New Roman" w:hAnsi="Times New Roman" w:eastAsia="黑体" w:cs="Times New Roman"/>
          <w:bCs/>
          <w:snapToGrid w:val="0"/>
          <w:color w:val="auto"/>
          <w:kern w:val="0"/>
          <w:szCs w:val="21"/>
          <w:lang w:eastAsia="zh-CN"/>
        </w:rPr>
      </w:pPr>
      <w:bookmarkStart w:id="47" w:name="_Toc16367"/>
      <w:r>
        <w:rPr>
          <w:rFonts w:hint="default" w:ascii="Times New Roman" w:hAnsi="Times New Roman" w:eastAsia="黑体" w:cs="Times New Roman"/>
          <w:bCs/>
          <w:snapToGrid w:val="0"/>
          <w:color w:val="auto"/>
          <w:kern w:val="0"/>
          <w:szCs w:val="21"/>
          <w:lang w:val="en-US" w:eastAsia="zh-CN"/>
        </w:rPr>
        <w:t>1</w:t>
      </w:r>
      <w:r>
        <w:rPr>
          <w:rFonts w:hint="eastAsia" w:ascii="Times New Roman" w:hAnsi="Times New Roman" w:eastAsia="黑体" w:cs="Times New Roman"/>
          <w:bCs/>
          <w:snapToGrid w:val="0"/>
          <w:color w:val="auto"/>
          <w:kern w:val="0"/>
          <w:szCs w:val="21"/>
          <w:lang w:val="en-US" w:eastAsia="zh-CN"/>
        </w:rPr>
        <w:t>3</w:t>
      </w:r>
      <w:r>
        <w:rPr>
          <w:rFonts w:hint="default" w:ascii="Times New Roman" w:hAnsi="Times New Roman" w:eastAsia="黑体" w:cs="Times New Roman"/>
          <w:bCs/>
          <w:snapToGrid w:val="0"/>
          <w:color w:val="auto"/>
          <w:kern w:val="0"/>
          <w:szCs w:val="21"/>
        </w:rPr>
        <w:t xml:space="preserve"> </w:t>
      </w:r>
      <w:r>
        <w:rPr>
          <w:rFonts w:hint="default" w:ascii="Times New Roman" w:hAnsi="Times New Roman" w:eastAsia="黑体" w:cs="Times New Roman"/>
          <w:bCs/>
          <w:snapToGrid w:val="0"/>
          <w:color w:val="auto"/>
          <w:kern w:val="0"/>
          <w:szCs w:val="21"/>
          <w:lang w:eastAsia="zh-CN"/>
        </w:rPr>
        <w:t>大水面生态</w:t>
      </w:r>
      <w:r>
        <w:rPr>
          <w:rFonts w:hint="eastAsia" w:ascii="Times New Roman" w:hAnsi="Times New Roman" w:eastAsia="黑体" w:cs="Times New Roman"/>
          <w:bCs/>
          <w:snapToGrid w:val="0"/>
          <w:color w:val="auto"/>
          <w:kern w:val="0"/>
          <w:szCs w:val="21"/>
          <w:lang w:eastAsia="zh-CN"/>
        </w:rPr>
        <w:t>渔业增养殖</w:t>
      </w:r>
      <w:r>
        <w:rPr>
          <w:rFonts w:hint="default" w:ascii="Times New Roman" w:hAnsi="Times New Roman" w:eastAsia="黑体" w:cs="Times New Roman"/>
          <w:bCs/>
          <w:snapToGrid w:val="0"/>
          <w:color w:val="auto"/>
          <w:kern w:val="0"/>
          <w:szCs w:val="21"/>
          <w:lang w:eastAsia="zh-CN"/>
        </w:rPr>
        <w:t>效果评估</w:t>
      </w:r>
      <w:bookmarkEnd w:id="47"/>
    </w:p>
    <w:p w14:paraId="02ABA047">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default" w:ascii="Times New Roman" w:hAnsi="Times New Roman" w:eastAsia="宋体" w:cs="Times New Roman"/>
          <w:snapToGrid w:val="0"/>
          <w:color w:val="auto"/>
          <w:kern w:val="0"/>
          <w:szCs w:val="21"/>
          <w:lang w:val="en-US" w:eastAsia="zh-CN"/>
        </w:rPr>
      </w:pPr>
      <w:r>
        <w:rPr>
          <w:rFonts w:hint="default" w:ascii="Times New Roman" w:hAnsi="Times New Roman" w:eastAsia="宋体" w:cs="Times New Roman"/>
          <w:snapToGrid w:val="0"/>
          <w:color w:val="auto"/>
          <w:kern w:val="0"/>
          <w:szCs w:val="21"/>
          <w:lang w:val="en-US" w:eastAsia="zh-CN"/>
        </w:rPr>
        <w:t>大水面生态增养殖技术实施后，应定期全面监测水域生态系统，并对大水面生态</w:t>
      </w:r>
      <w:r>
        <w:rPr>
          <w:rFonts w:hint="eastAsia" w:ascii="Times New Roman" w:hAnsi="Times New Roman" w:eastAsia="宋体" w:cs="Times New Roman"/>
          <w:snapToGrid w:val="0"/>
          <w:color w:val="auto"/>
          <w:kern w:val="0"/>
          <w:szCs w:val="21"/>
          <w:lang w:val="en-US" w:eastAsia="zh-CN"/>
        </w:rPr>
        <w:t>渔业增养殖</w:t>
      </w:r>
      <w:r>
        <w:rPr>
          <w:rFonts w:hint="default" w:ascii="Times New Roman" w:hAnsi="Times New Roman" w:eastAsia="宋体" w:cs="Times New Roman"/>
          <w:snapToGrid w:val="0"/>
          <w:color w:val="auto"/>
          <w:kern w:val="0"/>
          <w:szCs w:val="21"/>
          <w:lang w:val="en-US" w:eastAsia="zh-CN"/>
        </w:rPr>
        <w:t>的经济效益、生态效益、社会效益进行综合评估。</w:t>
      </w:r>
    </w:p>
    <w:p w14:paraId="0F5A6988">
      <w:pPr>
        <w:rPr>
          <w:rFonts w:hint="default" w:ascii="Times New Roman" w:hAnsi="Times New Roman" w:eastAsia="宋体" w:cs="Times New Roman"/>
          <w:snapToGrid w:val="0"/>
          <w:color w:val="auto"/>
          <w:kern w:val="0"/>
          <w:szCs w:val="21"/>
          <w:lang w:val="en-US" w:eastAsia="zh-CN"/>
        </w:rPr>
      </w:pPr>
    </w:p>
    <w:p w14:paraId="2BC2C980">
      <w:pPr>
        <w:rPr>
          <w:rFonts w:hint="default"/>
          <w:color w:val="auto"/>
          <w:lang w:val="en-US" w:eastAsia="zh-CN"/>
        </w:rPr>
      </w:pPr>
    </w:p>
    <w:p w14:paraId="09863BC5">
      <w:pPr>
        <w:rPr>
          <w:rFonts w:hint="eastAsia" w:ascii="Times New Roman" w:hAnsi="Times New Roman" w:eastAsia="黑体" w:cs="Times New Roman"/>
          <w:color w:val="auto"/>
          <w:szCs w:val="21"/>
          <w:lang w:eastAsia="zh-CN"/>
        </w:rPr>
      </w:pPr>
      <w:r>
        <w:rPr>
          <w:rFonts w:hint="eastAsia" w:ascii="Times New Roman" w:hAnsi="Times New Roman" w:eastAsia="黑体" w:cs="Times New Roman"/>
          <w:color w:val="auto"/>
          <w:szCs w:val="21"/>
          <w:lang w:eastAsia="zh-CN"/>
        </w:rPr>
        <w:br w:type="page"/>
      </w:r>
    </w:p>
    <w:p w14:paraId="65796D2B">
      <w:pPr>
        <w:keepNext w:val="0"/>
        <w:keepLines w:val="0"/>
        <w:pageBreakBefore w:val="0"/>
        <w:widowControl w:val="0"/>
        <w:kinsoku/>
        <w:wordWrap/>
        <w:overflowPunct/>
        <w:topLinePunct w:val="0"/>
        <w:autoSpaceDE/>
        <w:autoSpaceDN/>
        <w:bidi w:val="0"/>
        <w:adjustRightInd/>
        <w:snapToGrid w:val="0"/>
        <w:spacing w:after="157" w:afterLines="50" w:line="240" w:lineRule="auto"/>
        <w:jc w:val="center"/>
        <w:textAlignment w:val="auto"/>
        <w:outlineLvl w:val="0"/>
        <w:rPr>
          <w:rFonts w:hint="eastAsia" w:ascii="黑体" w:hAnsi="黑体" w:eastAsia="黑体" w:cs="黑体"/>
          <w:b w:val="0"/>
          <w:bCs w:val="0"/>
          <w:color w:val="auto"/>
          <w:sz w:val="21"/>
          <w:szCs w:val="21"/>
          <w:lang w:val="en-US" w:eastAsia="zh-CN"/>
        </w:rPr>
      </w:pPr>
      <w:bookmarkStart w:id="48" w:name="_Toc10393"/>
      <w:bookmarkStart w:id="49" w:name="_Toc17336"/>
      <w:r>
        <w:rPr>
          <w:rFonts w:hint="eastAsia" w:ascii="黑体" w:hAnsi="黑体" w:eastAsia="黑体" w:cs="黑体"/>
          <w:b w:val="0"/>
          <w:bCs w:val="0"/>
          <w:color w:val="auto"/>
          <w:sz w:val="21"/>
          <w:szCs w:val="21"/>
          <w:lang w:val="en-US" w:eastAsia="zh-CN"/>
        </w:rPr>
        <w:t>附  录  A</w:t>
      </w:r>
      <w:bookmarkEnd w:id="48"/>
      <w:bookmarkEnd w:id="49"/>
    </w:p>
    <w:p w14:paraId="6FCEF7AB">
      <w:pPr>
        <w:keepNext w:val="0"/>
        <w:keepLines w:val="0"/>
        <w:pageBreakBefore w:val="0"/>
        <w:widowControl w:val="0"/>
        <w:kinsoku/>
        <w:wordWrap/>
        <w:overflowPunct/>
        <w:topLinePunct w:val="0"/>
        <w:autoSpaceDE/>
        <w:autoSpaceDN/>
        <w:bidi w:val="0"/>
        <w:adjustRightInd/>
        <w:snapToGrid w:val="0"/>
        <w:spacing w:after="157" w:afterLines="50" w:line="240" w:lineRule="auto"/>
        <w:jc w:val="center"/>
        <w:textAlignment w:val="auto"/>
        <w:outlineLvl w:val="0"/>
        <w:rPr>
          <w:rFonts w:hint="eastAsia" w:ascii="黑体" w:hAnsi="黑体" w:eastAsia="黑体" w:cs="黑体"/>
          <w:b w:val="0"/>
          <w:bCs w:val="0"/>
          <w:color w:val="auto"/>
          <w:sz w:val="21"/>
          <w:szCs w:val="21"/>
          <w:lang w:val="en-US" w:eastAsia="zh-CN"/>
        </w:rPr>
      </w:pPr>
      <w:bookmarkStart w:id="50" w:name="_Toc18868"/>
      <w:bookmarkStart w:id="51" w:name="_Toc76"/>
      <w:r>
        <w:rPr>
          <w:rFonts w:hint="eastAsia" w:ascii="黑体" w:hAnsi="黑体" w:eastAsia="黑体" w:cs="黑体"/>
          <w:b w:val="0"/>
          <w:bCs w:val="0"/>
          <w:color w:val="auto"/>
          <w:sz w:val="21"/>
          <w:szCs w:val="21"/>
          <w:lang w:val="en-US" w:eastAsia="zh-CN"/>
        </w:rPr>
        <w:t>（资料性）</w:t>
      </w:r>
      <w:bookmarkEnd w:id="50"/>
      <w:bookmarkEnd w:id="51"/>
    </w:p>
    <w:p w14:paraId="6CD1B66F">
      <w:pPr>
        <w:keepNext w:val="0"/>
        <w:keepLines w:val="0"/>
        <w:pageBreakBefore w:val="0"/>
        <w:widowControl w:val="0"/>
        <w:kinsoku/>
        <w:wordWrap/>
        <w:overflowPunct/>
        <w:topLinePunct w:val="0"/>
        <w:autoSpaceDE/>
        <w:autoSpaceDN/>
        <w:bidi w:val="0"/>
        <w:adjustRightInd/>
        <w:spacing w:after="157" w:afterLines="50" w:line="240" w:lineRule="auto"/>
        <w:jc w:val="center"/>
        <w:textAlignment w:val="auto"/>
        <w:outlineLvl w:val="0"/>
        <w:rPr>
          <w:rFonts w:hint="default" w:ascii="Times New Roman" w:hAnsi="Times New Roman" w:eastAsia="黑体" w:cs="Times New Roman"/>
          <w:color w:val="auto"/>
          <w:szCs w:val="21"/>
          <w:lang w:val="en-US" w:eastAsia="zh-CN"/>
        </w:rPr>
      </w:pPr>
      <w:bookmarkStart w:id="52" w:name="_Toc247"/>
      <w:r>
        <w:rPr>
          <w:rFonts w:hint="eastAsia" w:ascii="Times New Roman" w:hAnsi="Times New Roman" w:eastAsia="黑体" w:cs="Times New Roman"/>
          <w:color w:val="auto"/>
          <w:szCs w:val="21"/>
          <w:lang w:eastAsia="zh-CN"/>
        </w:rPr>
        <w:t>水域生态关键指标监测</w:t>
      </w:r>
      <w:r>
        <w:rPr>
          <w:rFonts w:hint="eastAsia" w:ascii="Times New Roman" w:hAnsi="Times New Roman" w:eastAsia="黑体" w:cs="Times New Roman"/>
          <w:color w:val="auto"/>
          <w:szCs w:val="21"/>
          <w:lang w:val="en-US" w:eastAsia="zh-CN"/>
        </w:rPr>
        <w:t>表</w:t>
      </w:r>
      <w:bookmarkEnd w:id="52"/>
    </w:p>
    <w:p w14:paraId="4FEF5937">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40" w:lineRule="auto"/>
        <w:ind w:left="0" w:right="0" w:firstLine="420" w:firstLineChars="200"/>
        <w:jc w:val="both"/>
        <w:textAlignment w:val="baseline"/>
        <w:rPr>
          <w:rFonts w:hint="eastAsia" w:ascii="Times New Roman" w:hAnsi="Times New Roman" w:eastAsia="宋体" w:cs="Times New Roman"/>
          <w:snapToGrid w:val="0"/>
          <w:color w:val="auto"/>
          <w:kern w:val="0"/>
          <w:szCs w:val="21"/>
          <w:lang w:val="en-US" w:eastAsia="zh-CN"/>
        </w:rPr>
      </w:pPr>
      <w:r>
        <w:rPr>
          <w:rFonts w:hint="eastAsia" w:ascii="Times New Roman" w:hAnsi="Times New Roman" w:eastAsia="宋体" w:cs="Times New Roman"/>
          <w:snapToGrid w:val="0"/>
          <w:color w:val="auto"/>
          <w:kern w:val="0"/>
          <w:szCs w:val="21"/>
          <w:lang w:val="en-US" w:eastAsia="zh-CN"/>
        </w:rPr>
        <w:t>水域生态关键指标监测表</w:t>
      </w:r>
      <w:r>
        <w:rPr>
          <w:rFonts w:hint="eastAsia" w:asciiTheme="minorEastAsia" w:hAnsiTheme="minorEastAsia" w:eastAsiaTheme="minorEastAsia" w:cstheme="minorEastAsia"/>
          <w:b w:val="0"/>
          <w:bCs w:val="0"/>
          <w:color w:val="auto"/>
          <w:sz w:val="21"/>
          <w:szCs w:val="21"/>
          <w:lang w:val="en-US" w:eastAsia="zh-CN"/>
        </w:rPr>
        <w:t>参考</w:t>
      </w:r>
      <w:r>
        <w:rPr>
          <w:rFonts w:hint="eastAsia" w:asciiTheme="minorEastAsia" w:hAnsiTheme="minorEastAsia" w:cstheme="minorEastAsia"/>
          <w:b w:val="0"/>
          <w:bCs w:val="0"/>
          <w:color w:val="auto"/>
          <w:sz w:val="21"/>
          <w:szCs w:val="21"/>
          <w:lang w:val="en-US" w:eastAsia="zh-CN"/>
        </w:rPr>
        <w:t>表</w:t>
      </w:r>
      <w:r>
        <w:rPr>
          <w:rFonts w:hint="eastAsia" w:asciiTheme="minorEastAsia" w:hAnsiTheme="minorEastAsia" w:eastAsiaTheme="minorEastAsia" w:cstheme="minorEastAsia"/>
          <w:b w:val="0"/>
          <w:bCs w:val="0"/>
          <w:color w:val="auto"/>
          <w:sz w:val="21"/>
          <w:szCs w:val="21"/>
          <w:lang w:val="en-US" w:eastAsia="zh-CN"/>
        </w:rPr>
        <w:t>A.1。</w:t>
      </w:r>
    </w:p>
    <w:p w14:paraId="568ADB21">
      <w:pPr>
        <w:spacing w:line="288" w:lineRule="auto"/>
        <w:jc w:val="center"/>
        <w:rPr>
          <w:rFonts w:hint="default"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表A.1</w:t>
      </w:r>
      <w:r>
        <w:rPr>
          <w:rFonts w:hint="default" w:ascii="Times New Roman" w:hAnsi="Times New Roman" w:eastAsia="黑体" w:cs="Times New Roman"/>
          <w:color w:val="auto"/>
          <w:szCs w:val="21"/>
        </w:rPr>
        <w:t xml:space="preserve">  </w:t>
      </w:r>
      <w:r>
        <w:rPr>
          <w:rFonts w:hint="eastAsia" w:ascii="Times New Roman" w:hAnsi="Times New Roman" w:eastAsia="黑体" w:cs="Times New Roman"/>
          <w:color w:val="auto"/>
          <w:szCs w:val="21"/>
          <w:lang w:eastAsia="zh-CN"/>
        </w:rPr>
        <w:t>水域生态关键指标监测</w:t>
      </w:r>
      <w:r>
        <w:rPr>
          <w:rFonts w:hint="eastAsia" w:ascii="Times New Roman" w:hAnsi="Times New Roman" w:eastAsia="黑体" w:cs="Times New Roman"/>
          <w:color w:val="auto"/>
          <w:szCs w:val="21"/>
          <w:lang w:val="en-US" w:eastAsia="zh-CN"/>
        </w:rPr>
        <w:t>表</w:t>
      </w:r>
    </w:p>
    <w:tbl>
      <w:tblPr>
        <w:tblStyle w:val="10"/>
        <w:tblpPr w:leftFromText="180" w:rightFromText="180" w:vertAnchor="text" w:horzAnchor="margin" w:tblpX="-323" w:tblpY="84"/>
        <w:tblOverlap w:val="never"/>
        <w:tblW w:w="953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7"/>
        <w:gridCol w:w="1559"/>
        <w:gridCol w:w="1418"/>
        <w:gridCol w:w="1701"/>
        <w:gridCol w:w="1559"/>
        <w:gridCol w:w="1701"/>
      </w:tblGrid>
      <w:tr w14:paraId="60F1F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97" w:type="dxa"/>
            <w:tcBorders>
              <w:top w:val="single" w:color="000000" w:sz="12" w:space="0"/>
              <w:left w:val="single" w:color="000000" w:sz="12" w:space="0"/>
              <w:bottom w:val="single" w:color="000000" w:sz="12" w:space="0"/>
              <w:right w:val="single" w:color="000000" w:sz="4" w:space="0"/>
            </w:tcBorders>
            <w:noWrap w:val="0"/>
            <w:vAlign w:val="center"/>
          </w:tcPr>
          <w:p w14:paraId="669D82A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eastAsia" w:ascii="Times New Roman" w:hAnsi="Times New Roman" w:cs="Times New Roman"/>
                <w:snapToGrid w:val="0"/>
                <w:color w:val="auto"/>
                <w:spacing w:val="-2"/>
                <w:kern w:val="0"/>
                <w:szCs w:val="21"/>
                <w:lang w:eastAsia="zh-CN"/>
              </w:rPr>
              <w:t>监测指标</w:t>
            </w:r>
          </w:p>
        </w:tc>
        <w:tc>
          <w:tcPr>
            <w:tcW w:w="1559" w:type="dxa"/>
            <w:tcBorders>
              <w:top w:val="single" w:color="000000" w:sz="12" w:space="0"/>
              <w:left w:val="single" w:color="000000" w:sz="4" w:space="0"/>
              <w:bottom w:val="single" w:color="000000" w:sz="12" w:space="0"/>
              <w:right w:val="single" w:color="000000" w:sz="4" w:space="0"/>
            </w:tcBorders>
            <w:noWrap w:val="0"/>
            <w:vAlign w:val="center"/>
          </w:tcPr>
          <w:p w14:paraId="72ACC950">
            <w:pPr>
              <w:widowControl/>
              <w:kinsoku w:val="0"/>
              <w:autoSpaceDE w:val="0"/>
              <w:autoSpaceDN w:val="0"/>
              <w:adjustRightInd w:val="0"/>
              <w:snapToGrid w:val="0"/>
              <w:spacing w:line="288" w:lineRule="auto"/>
              <w:jc w:val="center"/>
              <w:textAlignment w:val="baseline"/>
              <w:rPr>
                <w:rFonts w:hint="default" w:ascii="Times New Roman" w:hAnsi="Times New Roman" w:eastAsia="宋体" w:cs="Times New Roman"/>
                <w:snapToGrid w:val="0"/>
                <w:color w:val="auto"/>
                <w:kern w:val="0"/>
                <w:szCs w:val="21"/>
                <w:lang w:val="en-US" w:eastAsia="zh-CN"/>
              </w:rPr>
            </w:pPr>
            <w:r>
              <w:rPr>
                <w:rFonts w:hint="eastAsia" w:ascii="Times New Roman" w:hAnsi="Times New Roman" w:cs="Times New Roman"/>
                <w:snapToGrid w:val="0"/>
                <w:color w:val="auto"/>
                <w:kern w:val="0"/>
                <w:szCs w:val="21"/>
                <w:lang w:eastAsia="zh-CN"/>
              </w:rPr>
              <w:t>监测点位</w:t>
            </w:r>
            <w:r>
              <w:rPr>
                <w:rFonts w:hint="eastAsia" w:ascii="Times New Roman" w:hAnsi="Times New Roman" w:cs="Times New Roman"/>
                <w:snapToGrid w:val="0"/>
                <w:color w:val="auto"/>
                <w:kern w:val="0"/>
                <w:szCs w:val="21"/>
                <w:lang w:val="en-US" w:eastAsia="zh-CN"/>
              </w:rPr>
              <w:t>1</w:t>
            </w:r>
          </w:p>
        </w:tc>
        <w:tc>
          <w:tcPr>
            <w:tcW w:w="1418" w:type="dxa"/>
            <w:tcBorders>
              <w:top w:val="single" w:color="000000" w:sz="12" w:space="0"/>
              <w:left w:val="single" w:color="000000" w:sz="4" w:space="0"/>
              <w:bottom w:val="single" w:color="000000" w:sz="12" w:space="0"/>
              <w:right w:val="single" w:color="000000" w:sz="4" w:space="0"/>
            </w:tcBorders>
            <w:noWrap w:val="0"/>
            <w:vAlign w:val="center"/>
          </w:tcPr>
          <w:p w14:paraId="5740781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lang w:val="en-US"/>
              </w:rPr>
            </w:pPr>
            <w:r>
              <w:rPr>
                <w:rFonts w:hint="eastAsia" w:ascii="Times New Roman" w:hAnsi="Times New Roman" w:cs="Times New Roman"/>
                <w:snapToGrid w:val="0"/>
                <w:color w:val="auto"/>
                <w:kern w:val="0"/>
                <w:szCs w:val="21"/>
                <w:lang w:eastAsia="zh-CN"/>
              </w:rPr>
              <w:t>监测点位</w:t>
            </w:r>
            <w:r>
              <w:rPr>
                <w:rFonts w:hint="eastAsia" w:ascii="Times New Roman" w:hAnsi="Times New Roman" w:cs="Times New Roman"/>
                <w:snapToGrid w:val="0"/>
                <w:color w:val="auto"/>
                <w:kern w:val="0"/>
                <w:szCs w:val="21"/>
                <w:lang w:val="en-US" w:eastAsia="zh-CN"/>
              </w:rPr>
              <w:t>2</w:t>
            </w:r>
          </w:p>
        </w:tc>
        <w:tc>
          <w:tcPr>
            <w:tcW w:w="1701" w:type="dxa"/>
            <w:tcBorders>
              <w:top w:val="single" w:color="000000" w:sz="12" w:space="0"/>
              <w:left w:val="single" w:color="000000" w:sz="4" w:space="0"/>
              <w:bottom w:val="single" w:color="000000" w:sz="12" w:space="0"/>
              <w:right w:val="single" w:color="000000" w:sz="4" w:space="0"/>
            </w:tcBorders>
            <w:noWrap w:val="0"/>
            <w:vAlign w:val="center"/>
          </w:tcPr>
          <w:p w14:paraId="6502C10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lang w:val="en-US"/>
              </w:rPr>
            </w:pPr>
            <w:r>
              <w:rPr>
                <w:rFonts w:hint="eastAsia" w:ascii="Times New Roman" w:hAnsi="Times New Roman" w:cs="Times New Roman"/>
                <w:snapToGrid w:val="0"/>
                <w:color w:val="auto"/>
                <w:kern w:val="0"/>
                <w:szCs w:val="21"/>
                <w:lang w:eastAsia="zh-CN"/>
              </w:rPr>
              <w:t>监测点位</w:t>
            </w:r>
            <w:r>
              <w:rPr>
                <w:rFonts w:hint="eastAsia" w:ascii="Times New Roman" w:hAnsi="Times New Roman" w:cs="Times New Roman"/>
                <w:snapToGrid w:val="0"/>
                <w:color w:val="auto"/>
                <w:kern w:val="0"/>
                <w:szCs w:val="21"/>
                <w:lang w:val="en-US" w:eastAsia="zh-CN"/>
              </w:rPr>
              <w:t>3</w:t>
            </w:r>
          </w:p>
        </w:tc>
        <w:tc>
          <w:tcPr>
            <w:tcW w:w="1559" w:type="dxa"/>
            <w:tcBorders>
              <w:top w:val="single" w:color="000000" w:sz="12" w:space="0"/>
              <w:left w:val="single" w:color="000000" w:sz="4" w:space="0"/>
              <w:bottom w:val="single" w:color="000000" w:sz="12" w:space="0"/>
              <w:right w:val="single" w:color="000000" w:sz="4" w:space="0"/>
            </w:tcBorders>
            <w:noWrap w:val="0"/>
            <w:vAlign w:val="center"/>
          </w:tcPr>
          <w:p w14:paraId="1A2A80B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lang w:val="en-US"/>
              </w:rPr>
            </w:pPr>
            <w:r>
              <w:rPr>
                <w:rFonts w:hint="eastAsia" w:ascii="Times New Roman" w:hAnsi="Times New Roman" w:cs="Times New Roman"/>
                <w:snapToGrid w:val="0"/>
                <w:color w:val="auto"/>
                <w:kern w:val="0"/>
                <w:szCs w:val="21"/>
                <w:lang w:eastAsia="zh-CN"/>
              </w:rPr>
              <w:t>监测点位</w:t>
            </w:r>
            <w:r>
              <w:rPr>
                <w:rFonts w:hint="eastAsia" w:ascii="Times New Roman" w:hAnsi="Times New Roman" w:cs="Times New Roman"/>
                <w:snapToGrid w:val="0"/>
                <w:color w:val="auto"/>
                <w:kern w:val="0"/>
                <w:szCs w:val="21"/>
                <w:lang w:val="en-US" w:eastAsia="zh-CN"/>
              </w:rPr>
              <w:t>4</w:t>
            </w:r>
          </w:p>
        </w:tc>
        <w:tc>
          <w:tcPr>
            <w:tcW w:w="1701" w:type="dxa"/>
            <w:tcBorders>
              <w:top w:val="single" w:color="000000" w:sz="12" w:space="0"/>
              <w:left w:val="single" w:color="000000" w:sz="4" w:space="0"/>
              <w:bottom w:val="single" w:color="000000" w:sz="12" w:space="0"/>
              <w:right w:val="single" w:color="000000" w:sz="12" w:space="0"/>
            </w:tcBorders>
            <w:noWrap w:val="0"/>
            <w:vAlign w:val="center"/>
          </w:tcPr>
          <w:p w14:paraId="04C22CE5">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lang w:val="en-US"/>
              </w:rPr>
            </w:pPr>
            <w:r>
              <w:rPr>
                <w:rFonts w:hint="eastAsia" w:ascii="Times New Roman" w:hAnsi="Times New Roman" w:cs="Times New Roman"/>
                <w:snapToGrid w:val="0"/>
                <w:color w:val="auto"/>
                <w:kern w:val="0"/>
                <w:szCs w:val="21"/>
                <w:lang w:eastAsia="zh-CN"/>
              </w:rPr>
              <w:t>监测点位</w:t>
            </w:r>
            <w:r>
              <w:rPr>
                <w:rFonts w:hint="eastAsia" w:ascii="Times New Roman" w:hAnsi="Times New Roman" w:cs="Times New Roman"/>
                <w:snapToGrid w:val="0"/>
                <w:color w:val="auto"/>
                <w:kern w:val="0"/>
                <w:szCs w:val="21"/>
                <w:lang w:val="en-US" w:eastAsia="zh-CN"/>
              </w:rPr>
              <w:t>5</w:t>
            </w:r>
          </w:p>
        </w:tc>
      </w:tr>
      <w:tr w14:paraId="3D1F4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97" w:type="dxa"/>
            <w:tcBorders>
              <w:top w:val="single" w:color="000000" w:sz="12" w:space="0"/>
              <w:left w:val="single" w:color="000000" w:sz="12" w:space="0"/>
              <w:bottom w:val="single" w:color="000000" w:sz="4" w:space="0"/>
              <w:right w:val="single" w:color="000000" w:sz="4" w:space="0"/>
            </w:tcBorders>
            <w:noWrap w:val="0"/>
            <w:vAlign w:val="center"/>
          </w:tcPr>
          <w:p w14:paraId="1ACF2026">
            <w:pPr>
              <w:widowControl/>
              <w:kinsoku w:val="0"/>
              <w:autoSpaceDE w:val="0"/>
              <w:autoSpaceDN w:val="0"/>
              <w:adjustRightInd w:val="0"/>
              <w:snapToGrid w:val="0"/>
              <w:spacing w:line="288" w:lineRule="auto"/>
              <w:jc w:val="center"/>
              <w:textAlignment w:val="baseline"/>
              <w:rPr>
                <w:rFonts w:hint="eastAsia" w:ascii="Times New Roman" w:hAnsi="Times New Roman" w:eastAsia="宋体" w:cs="Times New Roman"/>
                <w:snapToGrid w:val="0"/>
                <w:color w:val="auto"/>
                <w:kern w:val="0"/>
                <w:szCs w:val="21"/>
                <w:lang w:eastAsia="zh-CN"/>
              </w:rPr>
            </w:pPr>
            <w:r>
              <w:rPr>
                <w:rFonts w:hint="eastAsia" w:ascii="Times New Roman" w:hAnsi="Times New Roman" w:cs="Times New Roman"/>
                <w:snapToGrid w:val="0"/>
                <w:color w:val="auto"/>
                <w:kern w:val="0"/>
                <w:szCs w:val="21"/>
                <w:lang w:eastAsia="zh-CN"/>
              </w:rPr>
              <w:t>氨态氮</w:t>
            </w:r>
            <w:r>
              <w:rPr>
                <w:rFonts w:hint="eastAsia" w:ascii="Times New Roman" w:hAnsi="Times New Roman" w:eastAsia="宋体" w:cs="Times New Roman"/>
                <w:snapToGrid w:val="0"/>
                <w:color w:val="auto"/>
                <w:kern w:val="0"/>
                <w:szCs w:val="21"/>
                <w:lang w:val="en-US" w:eastAsia="zh-CN"/>
              </w:rPr>
              <w:t>(mg/L)</w:t>
            </w:r>
          </w:p>
        </w:tc>
        <w:tc>
          <w:tcPr>
            <w:tcW w:w="1559" w:type="dxa"/>
            <w:tcBorders>
              <w:top w:val="single" w:color="000000" w:sz="12" w:space="0"/>
              <w:left w:val="single" w:color="000000" w:sz="4" w:space="0"/>
              <w:bottom w:val="single" w:color="000000" w:sz="4" w:space="0"/>
              <w:right w:val="single" w:color="000000" w:sz="4" w:space="0"/>
            </w:tcBorders>
            <w:noWrap w:val="0"/>
            <w:vAlign w:val="center"/>
          </w:tcPr>
          <w:p w14:paraId="0213475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12" w:space="0"/>
              <w:left w:val="single" w:color="000000" w:sz="4" w:space="0"/>
              <w:bottom w:val="single" w:color="000000" w:sz="4" w:space="0"/>
              <w:right w:val="single" w:color="000000" w:sz="4" w:space="0"/>
            </w:tcBorders>
            <w:noWrap w:val="0"/>
            <w:vAlign w:val="center"/>
          </w:tcPr>
          <w:p w14:paraId="049D9B0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12" w:space="0"/>
              <w:left w:val="single" w:color="000000" w:sz="4" w:space="0"/>
              <w:bottom w:val="single" w:color="000000" w:sz="4" w:space="0"/>
              <w:right w:val="single" w:color="000000" w:sz="4" w:space="0"/>
            </w:tcBorders>
            <w:noWrap w:val="0"/>
            <w:vAlign w:val="center"/>
          </w:tcPr>
          <w:p w14:paraId="21D6D6BA">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12" w:space="0"/>
              <w:left w:val="single" w:color="000000" w:sz="4" w:space="0"/>
              <w:bottom w:val="single" w:color="000000" w:sz="4" w:space="0"/>
              <w:right w:val="single" w:color="000000" w:sz="4" w:space="0"/>
            </w:tcBorders>
            <w:noWrap w:val="0"/>
            <w:vAlign w:val="center"/>
          </w:tcPr>
          <w:p w14:paraId="52819AAB">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12" w:space="0"/>
              <w:left w:val="single" w:color="000000" w:sz="4" w:space="0"/>
              <w:bottom w:val="single" w:color="000000" w:sz="4" w:space="0"/>
              <w:right w:val="single" w:color="000000" w:sz="12" w:space="0"/>
            </w:tcBorders>
            <w:noWrap w:val="0"/>
            <w:vAlign w:val="center"/>
          </w:tcPr>
          <w:p w14:paraId="5718BA6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33FA2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97" w:type="dxa"/>
            <w:tcBorders>
              <w:top w:val="single" w:color="000000" w:sz="4" w:space="0"/>
              <w:left w:val="single" w:color="000000" w:sz="12" w:space="0"/>
              <w:bottom w:val="single" w:color="000000" w:sz="4" w:space="0"/>
              <w:right w:val="single" w:color="000000" w:sz="4" w:space="0"/>
            </w:tcBorders>
            <w:noWrap w:val="0"/>
            <w:vAlign w:val="center"/>
          </w:tcPr>
          <w:p w14:paraId="51C2117B">
            <w:pPr>
              <w:widowControl/>
              <w:kinsoku w:val="0"/>
              <w:autoSpaceDE w:val="0"/>
              <w:autoSpaceDN w:val="0"/>
              <w:adjustRightInd w:val="0"/>
              <w:snapToGrid w:val="0"/>
              <w:spacing w:line="288" w:lineRule="auto"/>
              <w:jc w:val="center"/>
              <w:textAlignment w:val="baseline"/>
              <w:rPr>
                <w:rFonts w:hint="eastAsia" w:ascii="Times New Roman" w:hAnsi="Times New Roman" w:eastAsia="宋体" w:cs="Times New Roman"/>
                <w:snapToGrid w:val="0"/>
                <w:color w:val="auto"/>
                <w:kern w:val="0"/>
                <w:szCs w:val="21"/>
                <w:lang w:eastAsia="zh-CN"/>
              </w:rPr>
            </w:pPr>
            <w:r>
              <w:rPr>
                <w:rFonts w:hint="eastAsia" w:ascii="Times New Roman" w:hAnsi="Times New Roman" w:cs="Times New Roman"/>
                <w:snapToGrid w:val="0"/>
                <w:color w:val="auto"/>
                <w:kern w:val="0"/>
                <w:szCs w:val="21"/>
                <w:lang w:eastAsia="zh-CN"/>
              </w:rPr>
              <w:t>亚硝态氮</w:t>
            </w:r>
            <w:r>
              <w:rPr>
                <w:rFonts w:hint="eastAsia" w:ascii="Times New Roman" w:hAnsi="Times New Roman" w:eastAsia="宋体" w:cs="Times New Roman"/>
                <w:snapToGrid w:val="0"/>
                <w:color w:val="auto"/>
                <w:kern w:val="0"/>
                <w:szCs w:val="21"/>
                <w:lang w:val="en-US" w:eastAsia="zh-CN"/>
              </w:rPr>
              <w:t>(mg/L)</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48E9B56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0353CD5B">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7A77B959">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4771278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3BF8A75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2EB2D5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97" w:type="dxa"/>
            <w:tcBorders>
              <w:top w:val="single" w:color="000000" w:sz="4" w:space="0"/>
              <w:left w:val="single" w:color="000000" w:sz="12" w:space="0"/>
              <w:bottom w:val="single" w:color="000000" w:sz="4" w:space="0"/>
              <w:right w:val="single" w:color="000000" w:sz="4" w:space="0"/>
            </w:tcBorders>
            <w:noWrap w:val="0"/>
            <w:vAlign w:val="center"/>
          </w:tcPr>
          <w:p w14:paraId="4411086E">
            <w:pPr>
              <w:widowControl/>
              <w:kinsoku w:val="0"/>
              <w:autoSpaceDE w:val="0"/>
              <w:autoSpaceDN w:val="0"/>
              <w:adjustRightInd w:val="0"/>
              <w:snapToGrid w:val="0"/>
              <w:spacing w:line="288" w:lineRule="auto"/>
              <w:jc w:val="center"/>
              <w:textAlignment w:val="baseline"/>
              <w:rPr>
                <w:rFonts w:hint="default" w:ascii="Times New Roman" w:hAnsi="Times New Roman" w:eastAsia="宋体" w:cs="Times New Roman"/>
                <w:snapToGrid w:val="0"/>
                <w:color w:val="auto"/>
                <w:kern w:val="0"/>
                <w:szCs w:val="21"/>
                <w:lang w:val="en-US" w:eastAsia="zh-CN"/>
              </w:rPr>
            </w:pPr>
            <w:r>
              <w:rPr>
                <w:rFonts w:hint="eastAsia" w:ascii="Times New Roman" w:hAnsi="Times New Roman" w:cs="Times New Roman"/>
                <w:snapToGrid w:val="0"/>
                <w:color w:val="auto"/>
                <w:kern w:val="0"/>
                <w:szCs w:val="21"/>
                <w:lang w:val="en-US" w:eastAsia="zh-CN"/>
              </w:rPr>
              <w:t>总氮</w:t>
            </w:r>
            <w:r>
              <w:rPr>
                <w:rFonts w:hint="eastAsia" w:ascii="Times New Roman" w:hAnsi="Times New Roman" w:eastAsia="宋体" w:cs="Times New Roman"/>
                <w:snapToGrid w:val="0"/>
                <w:color w:val="auto"/>
                <w:kern w:val="0"/>
                <w:szCs w:val="21"/>
                <w:lang w:val="en-US" w:eastAsia="zh-CN"/>
              </w:rPr>
              <w:t>(mg/L)</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0CF68E3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7D9176F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1C0278E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3A7D22E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0DB850C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2F3A92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97" w:type="dxa"/>
            <w:tcBorders>
              <w:top w:val="single" w:color="000000" w:sz="4" w:space="0"/>
              <w:left w:val="single" w:color="000000" w:sz="12" w:space="0"/>
              <w:bottom w:val="single" w:color="000000" w:sz="4" w:space="0"/>
              <w:right w:val="single" w:color="000000" w:sz="4" w:space="0"/>
            </w:tcBorders>
            <w:noWrap w:val="0"/>
            <w:vAlign w:val="center"/>
          </w:tcPr>
          <w:p w14:paraId="36577BE4">
            <w:pPr>
              <w:widowControl/>
              <w:kinsoku w:val="0"/>
              <w:autoSpaceDE w:val="0"/>
              <w:autoSpaceDN w:val="0"/>
              <w:adjustRightInd w:val="0"/>
              <w:snapToGrid w:val="0"/>
              <w:spacing w:line="288" w:lineRule="auto"/>
              <w:jc w:val="center"/>
              <w:textAlignment w:val="baseline"/>
              <w:rPr>
                <w:rFonts w:hint="eastAsia" w:ascii="Times New Roman" w:hAnsi="Times New Roman" w:eastAsia="宋体" w:cs="Times New Roman"/>
                <w:snapToGrid w:val="0"/>
                <w:color w:val="auto"/>
                <w:kern w:val="0"/>
                <w:szCs w:val="21"/>
                <w:lang w:eastAsia="zh-CN"/>
              </w:rPr>
            </w:pPr>
            <w:r>
              <w:rPr>
                <w:rFonts w:hint="eastAsia" w:ascii="Times New Roman" w:hAnsi="Times New Roman" w:cs="Times New Roman"/>
                <w:snapToGrid w:val="0"/>
                <w:color w:val="auto"/>
                <w:kern w:val="0"/>
                <w:szCs w:val="21"/>
                <w:lang w:eastAsia="zh-CN"/>
              </w:rPr>
              <w:t>总磷</w:t>
            </w:r>
            <w:r>
              <w:rPr>
                <w:rFonts w:hint="eastAsia" w:ascii="Times New Roman" w:hAnsi="Times New Roman" w:eastAsia="宋体" w:cs="Times New Roman"/>
                <w:snapToGrid w:val="0"/>
                <w:color w:val="auto"/>
                <w:kern w:val="0"/>
                <w:szCs w:val="21"/>
                <w:lang w:val="en-US" w:eastAsia="zh-CN"/>
              </w:rPr>
              <w:t>(mg/L)</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3E2B34C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6BBF7AD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006F8E8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6953800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46313C5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2DDF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97" w:type="dxa"/>
            <w:tcBorders>
              <w:top w:val="single" w:color="000000" w:sz="4" w:space="0"/>
              <w:left w:val="single" w:color="000000" w:sz="12" w:space="0"/>
              <w:bottom w:val="single" w:color="000000" w:sz="4" w:space="0"/>
              <w:right w:val="single" w:color="000000" w:sz="4" w:space="0"/>
            </w:tcBorders>
            <w:noWrap w:val="0"/>
            <w:vAlign w:val="center"/>
          </w:tcPr>
          <w:p w14:paraId="5BDA3BCE">
            <w:pPr>
              <w:widowControl/>
              <w:kinsoku w:val="0"/>
              <w:autoSpaceDE w:val="0"/>
              <w:autoSpaceDN w:val="0"/>
              <w:adjustRightInd w:val="0"/>
              <w:snapToGrid w:val="0"/>
              <w:spacing w:line="288" w:lineRule="auto"/>
              <w:jc w:val="center"/>
              <w:textAlignment w:val="baseline"/>
              <w:rPr>
                <w:rFonts w:hint="default" w:ascii="Times New Roman" w:hAnsi="Times New Roman" w:eastAsia="宋体" w:cs="Times New Roman"/>
                <w:snapToGrid w:val="0"/>
                <w:color w:val="auto"/>
                <w:kern w:val="0"/>
                <w:szCs w:val="21"/>
                <w:lang w:val="en-US" w:eastAsia="zh-CN"/>
              </w:rPr>
            </w:pPr>
            <w:r>
              <w:rPr>
                <w:rFonts w:hint="eastAsia" w:ascii="Times New Roman" w:hAnsi="Times New Roman" w:eastAsia="宋体" w:cs="Times New Roman"/>
                <w:snapToGrid w:val="0"/>
                <w:color w:val="auto"/>
                <w:kern w:val="0"/>
                <w:szCs w:val="21"/>
                <w:lang w:eastAsia="zh-CN"/>
              </w:rPr>
              <w:t>浮游植物生物量</w:t>
            </w:r>
            <w:r>
              <w:rPr>
                <w:rFonts w:hint="eastAsia" w:ascii="Times New Roman" w:hAnsi="Times New Roman" w:eastAsia="宋体" w:cs="Times New Roman"/>
                <w:snapToGrid w:val="0"/>
                <w:color w:val="auto"/>
                <w:kern w:val="0"/>
                <w:szCs w:val="21"/>
                <w:lang w:val="en-US" w:eastAsia="zh-CN"/>
              </w:rPr>
              <w:t>(mg/L)</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7AB7A40E">
            <w:pPr>
              <w:widowControl/>
              <w:kinsoku w:val="0"/>
              <w:autoSpaceDE w:val="0"/>
              <w:autoSpaceDN w:val="0"/>
              <w:adjustRightInd w:val="0"/>
              <w:snapToGrid w:val="0"/>
              <w:spacing w:line="288" w:lineRule="auto"/>
              <w:jc w:val="center"/>
              <w:textAlignment w:val="baseline"/>
              <w:rPr>
                <w:rFonts w:hint="default" w:ascii="Times New Roman" w:hAnsi="Times New Roman" w:eastAsia="宋体" w:cs="Times New Roman"/>
                <w:snapToGrid w:val="0"/>
                <w:color w:val="auto"/>
                <w:kern w:val="0"/>
                <w:szCs w:val="21"/>
                <w:lang w:eastAsia="zh-CN"/>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78ADEA3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1835737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1BF4CFA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637BDA55">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2FA20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97" w:type="dxa"/>
            <w:tcBorders>
              <w:top w:val="single" w:color="000000" w:sz="4" w:space="0"/>
              <w:left w:val="single" w:color="000000" w:sz="12" w:space="0"/>
              <w:bottom w:val="single" w:color="000000" w:sz="4" w:space="0"/>
              <w:right w:val="single" w:color="000000" w:sz="4" w:space="0"/>
            </w:tcBorders>
            <w:noWrap w:val="0"/>
            <w:vAlign w:val="center"/>
          </w:tcPr>
          <w:p w14:paraId="0D51F005">
            <w:pPr>
              <w:widowControl/>
              <w:kinsoku w:val="0"/>
              <w:autoSpaceDE w:val="0"/>
              <w:autoSpaceDN w:val="0"/>
              <w:adjustRightInd w:val="0"/>
              <w:snapToGrid w:val="0"/>
              <w:spacing w:line="288" w:lineRule="auto"/>
              <w:jc w:val="center"/>
              <w:textAlignment w:val="baseline"/>
              <w:rPr>
                <w:rFonts w:hint="default"/>
                <w:color w:val="auto"/>
                <w:lang w:val="en-US" w:eastAsia="zh-CN"/>
              </w:rPr>
            </w:pPr>
            <w:r>
              <w:rPr>
                <w:rFonts w:hint="eastAsia" w:ascii="Times New Roman" w:hAnsi="Times New Roman" w:eastAsia="宋体" w:cs="Times New Roman"/>
                <w:snapToGrid w:val="0"/>
                <w:color w:val="auto"/>
                <w:kern w:val="0"/>
                <w:szCs w:val="21"/>
                <w:lang w:val="en-US" w:eastAsia="zh-CN"/>
              </w:rPr>
              <w:t>浮游动物生物量(mg/L)</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571F7EE8">
            <w:pPr>
              <w:widowControl/>
              <w:kinsoku w:val="0"/>
              <w:autoSpaceDE w:val="0"/>
              <w:autoSpaceDN w:val="0"/>
              <w:adjustRightInd w:val="0"/>
              <w:snapToGrid w:val="0"/>
              <w:spacing w:line="288" w:lineRule="auto"/>
              <w:jc w:val="center"/>
              <w:textAlignment w:val="baseline"/>
              <w:rPr>
                <w:rFonts w:hint="default" w:ascii="Times New Roman" w:hAnsi="Times New Roman" w:eastAsia="宋体" w:cs="Times New Roman"/>
                <w:snapToGrid w:val="0"/>
                <w:color w:val="auto"/>
                <w:kern w:val="0"/>
                <w:szCs w:val="21"/>
                <w:lang w:eastAsia="zh-CN"/>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5105F169">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5005E875">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66174A1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152BEBA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4C99B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97" w:type="dxa"/>
            <w:tcBorders>
              <w:top w:val="single" w:color="000000" w:sz="4" w:space="0"/>
              <w:left w:val="single" w:color="000000" w:sz="12" w:space="0"/>
              <w:bottom w:val="single" w:color="000000" w:sz="12" w:space="0"/>
              <w:right w:val="single" w:color="000000" w:sz="4" w:space="0"/>
            </w:tcBorders>
            <w:noWrap w:val="0"/>
            <w:vAlign w:val="center"/>
          </w:tcPr>
          <w:p w14:paraId="4D1B73CF">
            <w:pPr>
              <w:widowControl/>
              <w:kinsoku w:val="0"/>
              <w:autoSpaceDE w:val="0"/>
              <w:autoSpaceDN w:val="0"/>
              <w:adjustRightInd w:val="0"/>
              <w:snapToGrid w:val="0"/>
              <w:spacing w:line="288" w:lineRule="auto"/>
              <w:jc w:val="center"/>
              <w:textAlignment w:val="baseline"/>
              <w:rPr>
                <w:rFonts w:hint="eastAsia" w:ascii="Times New Roman" w:hAnsi="Times New Roman" w:eastAsia="宋体" w:cs="Times New Roman"/>
                <w:snapToGrid w:val="0"/>
                <w:color w:val="auto"/>
                <w:kern w:val="0"/>
                <w:szCs w:val="21"/>
                <w:lang w:eastAsia="zh-CN"/>
              </w:rPr>
            </w:pPr>
            <w:r>
              <w:rPr>
                <w:rFonts w:hint="eastAsia" w:ascii="Times New Roman" w:hAnsi="Times New Roman" w:cs="Times New Roman"/>
                <w:snapToGrid w:val="0"/>
                <w:color w:val="auto"/>
                <w:kern w:val="0"/>
                <w:szCs w:val="21"/>
                <w:lang w:eastAsia="zh-CN"/>
              </w:rPr>
              <w:t>监测时间</w:t>
            </w:r>
          </w:p>
        </w:tc>
        <w:tc>
          <w:tcPr>
            <w:tcW w:w="1559" w:type="dxa"/>
            <w:tcBorders>
              <w:top w:val="single" w:color="000000" w:sz="4" w:space="0"/>
              <w:left w:val="single" w:color="000000" w:sz="4" w:space="0"/>
              <w:bottom w:val="single" w:color="000000" w:sz="12" w:space="0"/>
              <w:right w:val="single" w:color="000000" w:sz="4" w:space="0"/>
            </w:tcBorders>
            <w:noWrap w:val="0"/>
            <w:vAlign w:val="center"/>
          </w:tcPr>
          <w:p w14:paraId="1141E227">
            <w:pPr>
              <w:widowControl/>
              <w:kinsoku w:val="0"/>
              <w:autoSpaceDE w:val="0"/>
              <w:autoSpaceDN w:val="0"/>
              <w:adjustRightInd w:val="0"/>
              <w:snapToGrid w:val="0"/>
              <w:spacing w:line="288" w:lineRule="auto"/>
              <w:jc w:val="center"/>
              <w:textAlignment w:val="baseline"/>
              <w:rPr>
                <w:rFonts w:hint="default" w:ascii="Times New Roman" w:hAnsi="Times New Roman" w:eastAsia="宋体" w:cs="Times New Roman"/>
                <w:snapToGrid w:val="0"/>
                <w:color w:val="auto"/>
                <w:kern w:val="0"/>
                <w:szCs w:val="21"/>
                <w:lang w:val="en-US" w:eastAsia="zh-CN"/>
              </w:rPr>
            </w:pPr>
          </w:p>
        </w:tc>
        <w:tc>
          <w:tcPr>
            <w:tcW w:w="1418" w:type="dxa"/>
            <w:tcBorders>
              <w:top w:val="single" w:color="000000" w:sz="4" w:space="0"/>
              <w:left w:val="single" w:color="000000" w:sz="4" w:space="0"/>
              <w:bottom w:val="single" w:color="000000" w:sz="12" w:space="0"/>
              <w:right w:val="single" w:color="000000" w:sz="4" w:space="0"/>
            </w:tcBorders>
            <w:noWrap w:val="0"/>
            <w:vAlign w:val="center"/>
          </w:tcPr>
          <w:p w14:paraId="598D42E7">
            <w:pPr>
              <w:widowControl/>
              <w:kinsoku w:val="0"/>
              <w:autoSpaceDE w:val="0"/>
              <w:autoSpaceDN w:val="0"/>
              <w:adjustRightInd w:val="0"/>
              <w:snapToGrid w:val="0"/>
              <w:spacing w:line="288" w:lineRule="auto"/>
              <w:jc w:val="center"/>
              <w:textAlignment w:val="baseline"/>
              <w:rPr>
                <w:rFonts w:hint="eastAsia" w:ascii="Times New Roman" w:hAnsi="Times New Roman" w:eastAsia="宋体" w:cs="Times New Roman"/>
                <w:snapToGrid w:val="0"/>
                <w:color w:val="auto"/>
                <w:kern w:val="0"/>
                <w:szCs w:val="21"/>
                <w:lang w:eastAsia="zh-CN"/>
              </w:rPr>
            </w:pPr>
            <w:r>
              <w:rPr>
                <w:rFonts w:hint="eastAsia" w:ascii="Times New Roman" w:hAnsi="Times New Roman" w:cs="Times New Roman"/>
                <w:snapToGrid w:val="0"/>
                <w:color w:val="auto"/>
                <w:kern w:val="0"/>
                <w:szCs w:val="21"/>
                <w:lang w:eastAsia="zh-CN"/>
              </w:rPr>
              <w:t>监测人员</w:t>
            </w:r>
          </w:p>
        </w:tc>
        <w:tc>
          <w:tcPr>
            <w:tcW w:w="4961" w:type="dxa"/>
            <w:gridSpan w:val="3"/>
            <w:tcBorders>
              <w:top w:val="single" w:color="000000" w:sz="4" w:space="0"/>
              <w:left w:val="single" w:color="000000" w:sz="4" w:space="0"/>
              <w:bottom w:val="single" w:color="000000" w:sz="12" w:space="0"/>
              <w:right w:val="single" w:color="000000" w:sz="12" w:space="0"/>
            </w:tcBorders>
            <w:noWrap w:val="0"/>
            <w:vAlign w:val="center"/>
          </w:tcPr>
          <w:p w14:paraId="139C9880">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bl>
    <w:p w14:paraId="06CB7570">
      <w:pPr>
        <w:spacing w:line="288" w:lineRule="auto"/>
        <w:jc w:val="center"/>
        <w:rPr>
          <w:rFonts w:hint="default" w:ascii="Times New Roman" w:hAnsi="Times New Roman" w:cs="Times New Roman"/>
          <w:b/>
          <w:bCs/>
          <w:color w:val="auto"/>
          <w:kern w:val="0"/>
          <w:szCs w:val="21"/>
        </w:rPr>
      </w:pPr>
    </w:p>
    <w:p w14:paraId="3ED9FC73">
      <w:pPr>
        <w:pStyle w:val="8"/>
        <w:rPr>
          <w:rFonts w:hint="default"/>
          <w:color w:val="auto"/>
          <w:lang w:eastAsia="zh-CN"/>
        </w:rPr>
      </w:pPr>
    </w:p>
    <w:p w14:paraId="28B63692">
      <w:pPr>
        <w:rPr>
          <w:rFonts w:hint="eastAsia" w:ascii="Times New Roman" w:hAnsi="Times New Roman" w:eastAsia="黑体" w:cs="Times New Roman"/>
          <w:color w:val="auto"/>
          <w:szCs w:val="21"/>
          <w:lang w:eastAsia="zh-CN"/>
        </w:rPr>
      </w:pPr>
      <w:r>
        <w:rPr>
          <w:rFonts w:hint="eastAsia" w:ascii="Times New Roman" w:hAnsi="Times New Roman" w:eastAsia="黑体" w:cs="Times New Roman"/>
          <w:color w:val="auto"/>
          <w:szCs w:val="21"/>
          <w:lang w:eastAsia="zh-CN"/>
        </w:rPr>
        <w:br w:type="page"/>
      </w:r>
    </w:p>
    <w:p w14:paraId="7F76ADB3">
      <w:pPr>
        <w:keepNext w:val="0"/>
        <w:keepLines w:val="0"/>
        <w:pageBreakBefore w:val="0"/>
        <w:widowControl w:val="0"/>
        <w:kinsoku/>
        <w:wordWrap/>
        <w:overflowPunct/>
        <w:topLinePunct w:val="0"/>
        <w:autoSpaceDE/>
        <w:autoSpaceDN/>
        <w:bidi w:val="0"/>
        <w:adjustRightInd/>
        <w:snapToGrid w:val="0"/>
        <w:spacing w:after="157" w:afterLines="50" w:line="240" w:lineRule="auto"/>
        <w:jc w:val="center"/>
        <w:textAlignment w:val="auto"/>
        <w:outlineLvl w:val="0"/>
        <w:rPr>
          <w:rFonts w:hint="default" w:ascii="黑体" w:hAnsi="黑体" w:eastAsia="黑体" w:cs="黑体"/>
          <w:b w:val="0"/>
          <w:bCs w:val="0"/>
          <w:color w:val="auto"/>
          <w:sz w:val="21"/>
          <w:szCs w:val="21"/>
          <w:lang w:val="en-US" w:eastAsia="zh-CN"/>
        </w:rPr>
      </w:pPr>
      <w:bookmarkStart w:id="53" w:name="_Toc28978"/>
      <w:r>
        <w:rPr>
          <w:rFonts w:hint="eastAsia" w:ascii="黑体" w:hAnsi="黑体" w:eastAsia="黑体" w:cs="黑体"/>
          <w:b w:val="0"/>
          <w:bCs w:val="0"/>
          <w:color w:val="auto"/>
          <w:sz w:val="21"/>
          <w:szCs w:val="21"/>
          <w:lang w:val="en-US" w:eastAsia="zh-CN"/>
        </w:rPr>
        <w:t>附  录  B</w:t>
      </w:r>
      <w:bookmarkEnd w:id="53"/>
    </w:p>
    <w:p w14:paraId="3CBDDAAF">
      <w:pPr>
        <w:keepNext w:val="0"/>
        <w:keepLines w:val="0"/>
        <w:pageBreakBefore w:val="0"/>
        <w:widowControl w:val="0"/>
        <w:kinsoku/>
        <w:wordWrap/>
        <w:overflowPunct/>
        <w:topLinePunct w:val="0"/>
        <w:autoSpaceDE/>
        <w:autoSpaceDN/>
        <w:bidi w:val="0"/>
        <w:adjustRightInd/>
        <w:snapToGrid w:val="0"/>
        <w:spacing w:after="157" w:afterLines="50" w:line="240" w:lineRule="auto"/>
        <w:jc w:val="center"/>
        <w:textAlignment w:val="auto"/>
        <w:outlineLvl w:val="0"/>
        <w:rPr>
          <w:rFonts w:hint="eastAsia" w:ascii="黑体" w:hAnsi="黑体" w:eastAsia="黑体" w:cs="黑体"/>
          <w:b w:val="0"/>
          <w:bCs w:val="0"/>
          <w:color w:val="auto"/>
          <w:sz w:val="21"/>
          <w:szCs w:val="21"/>
          <w:lang w:val="en-US" w:eastAsia="zh-CN"/>
        </w:rPr>
      </w:pPr>
      <w:bookmarkStart w:id="54" w:name="_Toc18813"/>
      <w:r>
        <w:rPr>
          <w:rFonts w:hint="eastAsia" w:ascii="黑体" w:hAnsi="黑体" w:eastAsia="黑体" w:cs="黑体"/>
          <w:b w:val="0"/>
          <w:bCs w:val="0"/>
          <w:color w:val="auto"/>
          <w:sz w:val="21"/>
          <w:szCs w:val="21"/>
          <w:lang w:val="en-US" w:eastAsia="zh-CN"/>
        </w:rPr>
        <w:t>（资料性）</w:t>
      </w:r>
      <w:bookmarkEnd w:id="54"/>
    </w:p>
    <w:p w14:paraId="09E17AE5">
      <w:pPr>
        <w:keepNext w:val="0"/>
        <w:keepLines w:val="0"/>
        <w:pageBreakBefore w:val="0"/>
        <w:widowControl w:val="0"/>
        <w:kinsoku/>
        <w:wordWrap/>
        <w:overflowPunct/>
        <w:topLinePunct w:val="0"/>
        <w:autoSpaceDE/>
        <w:autoSpaceDN/>
        <w:bidi w:val="0"/>
        <w:adjustRightInd/>
        <w:spacing w:after="157" w:afterLines="50" w:line="240" w:lineRule="auto"/>
        <w:jc w:val="center"/>
        <w:textAlignment w:val="auto"/>
        <w:outlineLvl w:val="0"/>
        <w:rPr>
          <w:rFonts w:hint="default" w:ascii="Times New Roman" w:hAnsi="Times New Roman" w:eastAsia="黑体" w:cs="Times New Roman"/>
          <w:color w:val="auto"/>
          <w:szCs w:val="21"/>
          <w:lang w:val="en-US" w:eastAsia="zh-CN"/>
        </w:rPr>
      </w:pPr>
      <w:bookmarkStart w:id="55" w:name="_Toc1688"/>
      <w:r>
        <w:rPr>
          <w:rFonts w:hint="eastAsia" w:ascii="Times New Roman" w:hAnsi="Times New Roman" w:eastAsia="黑体" w:cs="Times New Roman"/>
          <w:color w:val="auto"/>
          <w:szCs w:val="21"/>
          <w:lang w:val="en-US" w:eastAsia="zh-CN"/>
        </w:rPr>
        <w:t>养殖日志</w:t>
      </w:r>
      <w:bookmarkEnd w:id="55"/>
    </w:p>
    <w:p w14:paraId="74ED9359">
      <w:pPr>
        <w:keepNext w:val="0"/>
        <w:keepLines w:val="0"/>
        <w:pageBreakBefore w:val="0"/>
        <w:widowControl w:val="0"/>
        <w:kinsoku/>
        <w:wordWrap/>
        <w:overflowPunct/>
        <w:topLinePunct w:val="0"/>
        <w:autoSpaceDE/>
        <w:autoSpaceDN/>
        <w:bidi w:val="0"/>
        <w:adjustRightInd/>
        <w:snapToGrid/>
        <w:spacing w:after="157" w:afterLines="50" w:line="240" w:lineRule="auto"/>
        <w:ind w:firstLine="420" w:firstLineChars="200"/>
        <w:jc w:val="both"/>
        <w:textAlignment w:val="auto"/>
        <w:rPr>
          <w:rFonts w:hint="eastAsia" w:ascii="Times New Roman" w:hAnsi="Times New Roman" w:eastAsia="黑体" w:cs="Times New Roman"/>
          <w:color w:val="auto"/>
          <w:szCs w:val="21"/>
          <w:lang w:eastAsia="zh-CN"/>
        </w:rPr>
      </w:pPr>
      <w:r>
        <w:rPr>
          <w:rFonts w:hint="eastAsia" w:asciiTheme="minorEastAsia" w:hAnsiTheme="minorEastAsia" w:eastAsiaTheme="minorEastAsia" w:cstheme="minorEastAsia"/>
          <w:b w:val="0"/>
          <w:bCs w:val="0"/>
          <w:color w:val="auto"/>
          <w:sz w:val="21"/>
          <w:szCs w:val="21"/>
          <w:lang w:val="en-US" w:eastAsia="zh-CN"/>
        </w:rPr>
        <w:t>养殖日志参考</w:t>
      </w:r>
      <w:r>
        <w:rPr>
          <w:rFonts w:hint="eastAsia" w:asciiTheme="minorEastAsia" w:hAnsiTheme="minorEastAsia" w:cstheme="minorEastAsia"/>
          <w:b w:val="0"/>
          <w:bCs w:val="0"/>
          <w:color w:val="auto"/>
          <w:sz w:val="21"/>
          <w:szCs w:val="21"/>
          <w:lang w:val="en-US" w:eastAsia="zh-CN"/>
        </w:rPr>
        <w:t>表B</w:t>
      </w:r>
      <w:r>
        <w:rPr>
          <w:rFonts w:hint="eastAsia" w:asciiTheme="minorEastAsia" w:hAnsiTheme="minorEastAsia" w:eastAsiaTheme="minorEastAsia" w:cstheme="minorEastAsia"/>
          <w:b w:val="0"/>
          <w:bCs w:val="0"/>
          <w:color w:val="auto"/>
          <w:sz w:val="21"/>
          <w:szCs w:val="21"/>
          <w:lang w:val="en-US" w:eastAsia="zh-CN"/>
        </w:rPr>
        <w:t>.1。</w:t>
      </w:r>
    </w:p>
    <w:p w14:paraId="42EBABAE">
      <w:pPr>
        <w:spacing w:line="288" w:lineRule="auto"/>
        <w:jc w:val="center"/>
        <w:rPr>
          <w:rFonts w:hint="default"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表B.1</w:t>
      </w:r>
      <w:r>
        <w:rPr>
          <w:rFonts w:hint="default" w:ascii="Times New Roman" w:hAnsi="Times New Roman" w:eastAsia="黑体" w:cs="Times New Roman"/>
          <w:color w:val="auto"/>
          <w:szCs w:val="21"/>
        </w:rPr>
        <w:t xml:space="preserve">  养殖日志</w:t>
      </w:r>
    </w:p>
    <w:tbl>
      <w:tblPr>
        <w:tblStyle w:val="10"/>
        <w:tblpPr w:leftFromText="180" w:rightFromText="180" w:vertAnchor="text" w:horzAnchor="margin" w:tblpY="84"/>
        <w:tblOverlap w:val="never"/>
        <w:tblW w:w="9217"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9"/>
        <w:gridCol w:w="1559"/>
        <w:gridCol w:w="1418"/>
        <w:gridCol w:w="1701"/>
        <w:gridCol w:w="1559"/>
        <w:gridCol w:w="1701"/>
      </w:tblGrid>
      <w:tr w14:paraId="49997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279" w:type="dxa"/>
            <w:tcBorders>
              <w:top w:val="single" w:color="000000" w:sz="12" w:space="0"/>
              <w:left w:val="single" w:color="000000" w:sz="12" w:space="0"/>
              <w:bottom w:val="single" w:color="000000" w:sz="4" w:space="0"/>
              <w:right w:val="single" w:color="000000" w:sz="4" w:space="0"/>
            </w:tcBorders>
            <w:noWrap w:val="0"/>
            <w:vAlign w:val="center"/>
          </w:tcPr>
          <w:p w14:paraId="41F00C0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eastAsia" w:ascii="Times New Roman" w:hAnsi="Times New Roman" w:cs="Times New Roman"/>
                <w:snapToGrid w:val="0"/>
                <w:color w:val="auto"/>
                <w:spacing w:val="-2"/>
                <w:kern w:val="0"/>
                <w:szCs w:val="21"/>
                <w:lang w:eastAsia="zh-CN"/>
              </w:rPr>
              <w:t>大水面</w:t>
            </w:r>
            <w:r>
              <w:rPr>
                <w:rFonts w:hint="default" w:ascii="Times New Roman" w:hAnsi="Times New Roman" w:cs="Times New Roman"/>
                <w:snapToGrid w:val="0"/>
                <w:color w:val="auto"/>
                <w:spacing w:val="-2"/>
                <w:kern w:val="0"/>
                <w:szCs w:val="21"/>
              </w:rPr>
              <w:t>地点</w:t>
            </w:r>
          </w:p>
        </w:tc>
        <w:tc>
          <w:tcPr>
            <w:tcW w:w="1559" w:type="dxa"/>
            <w:tcBorders>
              <w:top w:val="single" w:color="000000" w:sz="12" w:space="0"/>
              <w:left w:val="single" w:color="000000" w:sz="4" w:space="0"/>
              <w:bottom w:val="single" w:color="000000" w:sz="4" w:space="0"/>
              <w:right w:val="single" w:color="000000" w:sz="4" w:space="0"/>
            </w:tcBorders>
            <w:noWrap w:val="0"/>
            <w:vAlign w:val="center"/>
          </w:tcPr>
          <w:p w14:paraId="776B8AA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12" w:space="0"/>
              <w:left w:val="single" w:color="000000" w:sz="4" w:space="0"/>
              <w:bottom w:val="single" w:color="000000" w:sz="4" w:space="0"/>
              <w:right w:val="single" w:color="000000" w:sz="4" w:space="0"/>
            </w:tcBorders>
            <w:noWrap w:val="0"/>
            <w:vAlign w:val="center"/>
          </w:tcPr>
          <w:p w14:paraId="05DDC55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eastAsia" w:ascii="Times New Roman" w:hAnsi="Times New Roman" w:cs="Times New Roman"/>
                <w:snapToGrid w:val="0"/>
                <w:color w:val="auto"/>
                <w:spacing w:val="-5"/>
                <w:kern w:val="0"/>
                <w:szCs w:val="21"/>
                <w:lang w:eastAsia="zh-CN"/>
              </w:rPr>
              <w:t>增养殖</w:t>
            </w:r>
            <w:r>
              <w:rPr>
                <w:rFonts w:hint="default" w:ascii="Times New Roman" w:hAnsi="Times New Roman" w:cs="Times New Roman"/>
                <w:snapToGrid w:val="0"/>
                <w:color w:val="auto"/>
                <w:spacing w:val="-5"/>
                <w:kern w:val="0"/>
                <w:szCs w:val="21"/>
              </w:rPr>
              <w:t>品种</w:t>
            </w:r>
          </w:p>
        </w:tc>
        <w:tc>
          <w:tcPr>
            <w:tcW w:w="1701" w:type="dxa"/>
            <w:tcBorders>
              <w:top w:val="single" w:color="000000" w:sz="12" w:space="0"/>
              <w:left w:val="single" w:color="000000" w:sz="4" w:space="0"/>
              <w:bottom w:val="single" w:color="000000" w:sz="4" w:space="0"/>
              <w:right w:val="single" w:color="000000" w:sz="4" w:space="0"/>
            </w:tcBorders>
            <w:noWrap w:val="0"/>
            <w:vAlign w:val="center"/>
          </w:tcPr>
          <w:p w14:paraId="4D4CB8B9">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12" w:space="0"/>
              <w:left w:val="single" w:color="000000" w:sz="4" w:space="0"/>
              <w:bottom w:val="single" w:color="000000" w:sz="4" w:space="0"/>
              <w:right w:val="single" w:color="000000" w:sz="4" w:space="0"/>
            </w:tcBorders>
            <w:noWrap w:val="0"/>
            <w:vAlign w:val="center"/>
          </w:tcPr>
          <w:p w14:paraId="3E95918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spacing w:val="-2"/>
                <w:kern w:val="0"/>
                <w:szCs w:val="21"/>
              </w:rPr>
              <w:t>记录人</w:t>
            </w:r>
          </w:p>
        </w:tc>
        <w:tc>
          <w:tcPr>
            <w:tcW w:w="1701" w:type="dxa"/>
            <w:tcBorders>
              <w:top w:val="single" w:color="000000" w:sz="12" w:space="0"/>
              <w:left w:val="single" w:color="000000" w:sz="4" w:space="0"/>
              <w:bottom w:val="single" w:color="000000" w:sz="4" w:space="0"/>
              <w:right w:val="single" w:color="000000" w:sz="12" w:space="0"/>
            </w:tcBorders>
            <w:noWrap w:val="0"/>
            <w:vAlign w:val="center"/>
          </w:tcPr>
          <w:p w14:paraId="76D3016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46E69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159982D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spacing w:val="-2"/>
                <w:kern w:val="0"/>
                <w:szCs w:val="21"/>
              </w:rPr>
              <w:t>放养时间</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1D3A5BB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50D172C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spacing w:val="-3"/>
                <w:kern w:val="0"/>
                <w:szCs w:val="21"/>
              </w:rPr>
            </w:pPr>
            <w:r>
              <w:rPr>
                <w:rFonts w:hint="default" w:ascii="Times New Roman" w:hAnsi="Times New Roman" w:cs="Times New Roman"/>
                <w:snapToGrid w:val="0"/>
                <w:color w:val="auto"/>
                <w:spacing w:val="-3"/>
                <w:kern w:val="0"/>
                <w:szCs w:val="21"/>
              </w:rPr>
              <w:t>放养数量</w:t>
            </w:r>
          </w:p>
          <w:p w14:paraId="0174CB7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spacing w:val="-3"/>
                <w:kern w:val="0"/>
                <w:szCs w:val="21"/>
              </w:rPr>
              <w:t>（万尾）</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3804B36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4D16F8F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spacing w:val="-3"/>
                <w:kern w:val="0"/>
                <w:szCs w:val="21"/>
              </w:rPr>
            </w:pPr>
            <w:r>
              <w:rPr>
                <w:rFonts w:hint="default" w:ascii="Times New Roman" w:hAnsi="Times New Roman" w:cs="Times New Roman"/>
                <w:snapToGrid w:val="0"/>
                <w:color w:val="auto"/>
                <w:spacing w:val="-3"/>
                <w:kern w:val="0"/>
                <w:szCs w:val="21"/>
              </w:rPr>
              <w:t>放养</w:t>
            </w:r>
            <w:r>
              <w:rPr>
                <w:rFonts w:hint="eastAsia" w:ascii="Times New Roman" w:hAnsi="Times New Roman" w:cs="Times New Roman"/>
                <w:snapToGrid w:val="0"/>
                <w:color w:val="auto"/>
                <w:spacing w:val="-3"/>
                <w:kern w:val="0"/>
                <w:szCs w:val="21"/>
                <w:lang w:eastAsia="zh-CN"/>
              </w:rPr>
              <w:t>鱼种</w:t>
            </w:r>
            <w:r>
              <w:rPr>
                <w:rFonts w:hint="default" w:ascii="Times New Roman" w:hAnsi="Times New Roman" w:cs="Times New Roman"/>
                <w:snapToGrid w:val="0"/>
                <w:color w:val="auto"/>
                <w:spacing w:val="-3"/>
                <w:kern w:val="0"/>
                <w:szCs w:val="21"/>
              </w:rPr>
              <w:t>规格</w:t>
            </w:r>
          </w:p>
          <w:p w14:paraId="404AD74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spacing w:val="-3"/>
                <w:kern w:val="0"/>
                <w:szCs w:val="21"/>
              </w:rPr>
              <w:t>（g/尾</w:t>
            </w:r>
            <w:r>
              <w:rPr>
                <w:rFonts w:hint="default" w:ascii="Times New Roman" w:hAnsi="Times New Roman" w:cs="Times New Roman"/>
                <w:snapToGrid w:val="0"/>
                <w:color w:val="auto"/>
                <w:spacing w:val="-9"/>
                <w:w w:val="98"/>
                <w:kern w:val="0"/>
                <w:szCs w:val="21"/>
              </w:rPr>
              <w:t>）</w:t>
            </w: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431AF85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1D707C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2C8BD38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0FEC2CE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3044381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3577548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789A1BB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459D1DB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4E124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4724884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32BBFE7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1077B9E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256E7E8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6F6D4AEB">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57FF0E4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32708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78DD0179">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51C1C28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1FF4A83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20B11D55">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47D2DF8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5DB0016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4C2D37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1291656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658666C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1BB6EA2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67EC21FA">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2CE32AC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24F10D0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56C3D9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1AA2EFB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3B4C08D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5299731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35B0E2A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39EFF7A0">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6D0D910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0584BA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299F9309">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1F10B28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321BDF4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0A55623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4D5239B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7E46C6A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6F9C2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5F147175">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1EACF98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52958DB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0D944C2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6ED35BC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2BDEAFF9">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406FD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2653124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06E0A98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05A5CB6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24FB0D4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3B051AF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1F9DC6B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3805D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tcBorders>
              <w:top w:val="single" w:color="000000" w:sz="4" w:space="0"/>
              <w:left w:val="single" w:color="000000" w:sz="12" w:space="0"/>
              <w:bottom w:val="single" w:color="000000" w:sz="4" w:space="0"/>
              <w:right w:val="single" w:color="000000" w:sz="4" w:space="0"/>
            </w:tcBorders>
            <w:noWrap w:val="0"/>
            <w:vAlign w:val="center"/>
          </w:tcPr>
          <w:p w14:paraId="033402B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11CB731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026E442B">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499EFF2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0A149F4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4" w:space="0"/>
              <w:right w:val="single" w:color="000000" w:sz="12" w:space="0"/>
            </w:tcBorders>
            <w:noWrap w:val="0"/>
            <w:vAlign w:val="center"/>
          </w:tcPr>
          <w:p w14:paraId="0EF59E1B">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75637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tcBorders>
              <w:top w:val="single" w:color="000000" w:sz="4" w:space="0"/>
              <w:left w:val="single" w:color="000000" w:sz="12" w:space="0"/>
              <w:bottom w:val="single" w:color="000000" w:sz="12" w:space="0"/>
              <w:right w:val="single" w:color="000000" w:sz="4" w:space="0"/>
            </w:tcBorders>
            <w:noWrap w:val="0"/>
            <w:vAlign w:val="center"/>
          </w:tcPr>
          <w:p w14:paraId="3383878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12" w:space="0"/>
              <w:right w:val="single" w:color="000000" w:sz="4" w:space="0"/>
            </w:tcBorders>
            <w:noWrap w:val="0"/>
            <w:vAlign w:val="center"/>
          </w:tcPr>
          <w:p w14:paraId="6B7F251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tcBorders>
              <w:top w:val="single" w:color="000000" w:sz="4" w:space="0"/>
              <w:left w:val="single" w:color="000000" w:sz="4" w:space="0"/>
              <w:bottom w:val="single" w:color="000000" w:sz="12" w:space="0"/>
              <w:right w:val="single" w:color="000000" w:sz="4" w:space="0"/>
            </w:tcBorders>
            <w:noWrap w:val="0"/>
            <w:vAlign w:val="center"/>
          </w:tcPr>
          <w:p w14:paraId="43589F7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12" w:space="0"/>
              <w:right w:val="single" w:color="000000" w:sz="4" w:space="0"/>
            </w:tcBorders>
            <w:noWrap w:val="0"/>
            <w:vAlign w:val="center"/>
          </w:tcPr>
          <w:p w14:paraId="2D03C0C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tcBorders>
              <w:top w:val="single" w:color="000000" w:sz="4" w:space="0"/>
              <w:left w:val="single" w:color="000000" w:sz="4" w:space="0"/>
              <w:bottom w:val="single" w:color="000000" w:sz="12" w:space="0"/>
              <w:right w:val="single" w:color="000000" w:sz="4" w:space="0"/>
            </w:tcBorders>
            <w:noWrap w:val="0"/>
            <w:vAlign w:val="center"/>
          </w:tcPr>
          <w:p w14:paraId="15EAACD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tcBorders>
              <w:top w:val="single" w:color="000000" w:sz="4" w:space="0"/>
              <w:left w:val="single" w:color="000000" w:sz="4" w:space="0"/>
              <w:bottom w:val="single" w:color="000000" w:sz="12" w:space="0"/>
              <w:right w:val="single" w:color="000000" w:sz="12" w:space="0"/>
            </w:tcBorders>
            <w:noWrap w:val="0"/>
            <w:vAlign w:val="center"/>
          </w:tcPr>
          <w:p w14:paraId="6ACDCEEA">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bl>
    <w:p w14:paraId="3115EB01">
      <w:pPr>
        <w:spacing w:line="288" w:lineRule="auto"/>
        <w:jc w:val="center"/>
        <w:rPr>
          <w:rFonts w:hint="default" w:ascii="Times New Roman" w:hAnsi="Times New Roman" w:cs="Times New Roman"/>
          <w:b/>
          <w:bCs/>
          <w:color w:val="auto"/>
          <w:kern w:val="0"/>
          <w:szCs w:val="21"/>
        </w:rPr>
      </w:pPr>
    </w:p>
    <w:p w14:paraId="5DDF3A2D">
      <w:pPr>
        <w:rPr>
          <w:rFonts w:hint="default"/>
          <w:color w:val="auto"/>
        </w:rPr>
      </w:pPr>
    </w:p>
    <w:p w14:paraId="76DFACF2">
      <w:pPr>
        <w:rPr>
          <w:rFonts w:hint="eastAsia" w:ascii="Times New Roman" w:hAnsi="Times New Roman" w:eastAsia="黑体" w:cs="Times New Roman"/>
          <w:color w:val="auto"/>
          <w:szCs w:val="21"/>
          <w:lang w:eastAsia="zh-CN"/>
        </w:rPr>
      </w:pPr>
      <w:r>
        <w:rPr>
          <w:rFonts w:hint="eastAsia" w:ascii="Times New Roman" w:hAnsi="Times New Roman" w:eastAsia="黑体" w:cs="Times New Roman"/>
          <w:color w:val="auto"/>
          <w:szCs w:val="21"/>
          <w:lang w:eastAsia="zh-CN"/>
        </w:rPr>
        <w:br w:type="page"/>
      </w:r>
    </w:p>
    <w:p w14:paraId="7F04F447">
      <w:pPr>
        <w:keepNext w:val="0"/>
        <w:keepLines w:val="0"/>
        <w:pageBreakBefore w:val="0"/>
        <w:widowControl w:val="0"/>
        <w:kinsoku/>
        <w:wordWrap/>
        <w:overflowPunct/>
        <w:topLinePunct w:val="0"/>
        <w:autoSpaceDE/>
        <w:autoSpaceDN/>
        <w:bidi w:val="0"/>
        <w:adjustRightInd/>
        <w:snapToGrid w:val="0"/>
        <w:spacing w:after="157" w:afterLines="50" w:line="240" w:lineRule="auto"/>
        <w:jc w:val="center"/>
        <w:textAlignment w:val="auto"/>
        <w:outlineLvl w:val="0"/>
        <w:rPr>
          <w:rFonts w:hint="default" w:ascii="黑体" w:hAnsi="黑体" w:eastAsia="黑体" w:cs="黑体"/>
          <w:b w:val="0"/>
          <w:bCs w:val="0"/>
          <w:color w:val="auto"/>
          <w:sz w:val="21"/>
          <w:szCs w:val="21"/>
          <w:lang w:val="en-US" w:eastAsia="zh-CN"/>
        </w:rPr>
      </w:pPr>
      <w:bookmarkStart w:id="56" w:name="_Toc31358"/>
      <w:r>
        <w:rPr>
          <w:rFonts w:hint="eastAsia" w:ascii="黑体" w:hAnsi="黑体" w:eastAsia="黑体" w:cs="黑体"/>
          <w:b w:val="0"/>
          <w:bCs w:val="0"/>
          <w:color w:val="auto"/>
          <w:sz w:val="21"/>
          <w:szCs w:val="21"/>
          <w:lang w:val="en-US" w:eastAsia="zh-CN"/>
        </w:rPr>
        <w:t>附  录  C</w:t>
      </w:r>
      <w:bookmarkEnd w:id="56"/>
    </w:p>
    <w:p w14:paraId="3816D39D">
      <w:pPr>
        <w:keepNext w:val="0"/>
        <w:keepLines w:val="0"/>
        <w:pageBreakBefore w:val="0"/>
        <w:widowControl w:val="0"/>
        <w:kinsoku/>
        <w:wordWrap/>
        <w:overflowPunct/>
        <w:topLinePunct w:val="0"/>
        <w:autoSpaceDE/>
        <w:autoSpaceDN/>
        <w:bidi w:val="0"/>
        <w:adjustRightInd/>
        <w:snapToGrid w:val="0"/>
        <w:spacing w:after="157" w:afterLines="50" w:line="240" w:lineRule="auto"/>
        <w:jc w:val="center"/>
        <w:textAlignment w:val="auto"/>
        <w:outlineLvl w:val="0"/>
        <w:rPr>
          <w:rFonts w:hint="eastAsia" w:ascii="黑体" w:hAnsi="黑体" w:eastAsia="黑体" w:cs="黑体"/>
          <w:b w:val="0"/>
          <w:bCs w:val="0"/>
          <w:color w:val="auto"/>
          <w:sz w:val="21"/>
          <w:szCs w:val="21"/>
          <w:lang w:val="en-US" w:eastAsia="zh-CN"/>
        </w:rPr>
      </w:pPr>
      <w:bookmarkStart w:id="57" w:name="_Toc26008"/>
      <w:r>
        <w:rPr>
          <w:rFonts w:hint="eastAsia" w:ascii="黑体" w:hAnsi="黑体" w:eastAsia="黑体" w:cs="黑体"/>
          <w:b w:val="0"/>
          <w:bCs w:val="0"/>
          <w:color w:val="auto"/>
          <w:sz w:val="21"/>
          <w:szCs w:val="21"/>
          <w:lang w:val="en-US" w:eastAsia="zh-CN"/>
        </w:rPr>
        <w:t>（资料性）</w:t>
      </w:r>
      <w:bookmarkEnd w:id="57"/>
    </w:p>
    <w:p w14:paraId="2BBC7E8C">
      <w:pPr>
        <w:keepNext w:val="0"/>
        <w:keepLines w:val="0"/>
        <w:pageBreakBefore w:val="0"/>
        <w:widowControl w:val="0"/>
        <w:kinsoku/>
        <w:wordWrap/>
        <w:overflowPunct/>
        <w:topLinePunct w:val="0"/>
        <w:autoSpaceDE/>
        <w:autoSpaceDN/>
        <w:bidi w:val="0"/>
        <w:adjustRightInd/>
        <w:spacing w:after="157" w:afterLines="50" w:line="240" w:lineRule="auto"/>
        <w:jc w:val="center"/>
        <w:textAlignment w:val="auto"/>
        <w:outlineLvl w:val="0"/>
        <w:rPr>
          <w:rFonts w:hint="default" w:ascii="Times New Roman" w:hAnsi="Times New Roman" w:eastAsia="黑体" w:cs="Times New Roman"/>
          <w:color w:val="auto"/>
          <w:szCs w:val="21"/>
          <w:lang w:val="en-US" w:eastAsia="zh-CN"/>
        </w:rPr>
      </w:pPr>
      <w:bookmarkStart w:id="58" w:name="_Toc13981"/>
      <w:r>
        <w:rPr>
          <w:rFonts w:hint="eastAsia" w:ascii="Times New Roman" w:hAnsi="Times New Roman" w:eastAsia="黑体" w:cs="Times New Roman"/>
          <w:color w:val="auto"/>
          <w:szCs w:val="21"/>
          <w:lang w:val="en-US" w:eastAsia="zh-CN"/>
        </w:rPr>
        <w:t>捕捞日志</w:t>
      </w:r>
      <w:bookmarkEnd w:id="58"/>
    </w:p>
    <w:p w14:paraId="35C61096">
      <w:pPr>
        <w:keepNext w:val="0"/>
        <w:keepLines w:val="0"/>
        <w:pageBreakBefore w:val="0"/>
        <w:widowControl w:val="0"/>
        <w:kinsoku/>
        <w:wordWrap/>
        <w:overflowPunct/>
        <w:topLinePunct w:val="0"/>
        <w:autoSpaceDE/>
        <w:autoSpaceDN/>
        <w:bidi w:val="0"/>
        <w:adjustRightInd/>
        <w:snapToGrid/>
        <w:spacing w:after="157" w:afterLines="50" w:line="240" w:lineRule="auto"/>
        <w:ind w:firstLine="420" w:firstLineChars="200"/>
        <w:jc w:val="both"/>
        <w:textAlignment w:val="auto"/>
        <w:rPr>
          <w:rFonts w:hint="eastAsia" w:ascii="Times New Roman" w:hAnsi="Times New Roman" w:eastAsia="黑体" w:cs="Times New Roman"/>
          <w:color w:val="auto"/>
          <w:szCs w:val="21"/>
          <w:lang w:eastAsia="zh-CN"/>
        </w:rPr>
      </w:pPr>
      <w:r>
        <w:rPr>
          <w:rFonts w:hint="eastAsia" w:asciiTheme="minorEastAsia" w:hAnsiTheme="minorEastAsia" w:eastAsiaTheme="minorEastAsia" w:cstheme="minorEastAsia"/>
          <w:b w:val="0"/>
          <w:bCs w:val="0"/>
          <w:color w:val="auto"/>
          <w:sz w:val="21"/>
          <w:szCs w:val="21"/>
          <w:lang w:val="en-US" w:eastAsia="zh-CN"/>
        </w:rPr>
        <w:t>捕捞日志参考</w:t>
      </w:r>
      <w:r>
        <w:rPr>
          <w:rFonts w:hint="eastAsia" w:asciiTheme="minorEastAsia" w:hAnsiTheme="minorEastAsia" w:cstheme="minorEastAsia"/>
          <w:b w:val="0"/>
          <w:bCs w:val="0"/>
          <w:color w:val="auto"/>
          <w:sz w:val="21"/>
          <w:szCs w:val="21"/>
          <w:lang w:val="en-US" w:eastAsia="zh-CN"/>
        </w:rPr>
        <w:t>表C</w:t>
      </w:r>
      <w:r>
        <w:rPr>
          <w:rFonts w:hint="eastAsia" w:asciiTheme="minorEastAsia" w:hAnsiTheme="minorEastAsia" w:eastAsiaTheme="minorEastAsia" w:cstheme="minorEastAsia"/>
          <w:b w:val="0"/>
          <w:bCs w:val="0"/>
          <w:color w:val="auto"/>
          <w:sz w:val="21"/>
          <w:szCs w:val="21"/>
          <w:lang w:val="en-US" w:eastAsia="zh-CN"/>
        </w:rPr>
        <w:t>.1。</w:t>
      </w:r>
    </w:p>
    <w:p w14:paraId="283EB9D1">
      <w:pPr>
        <w:spacing w:line="288" w:lineRule="auto"/>
        <w:jc w:val="center"/>
        <w:rPr>
          <w:rFonts w:hint="default"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表C.1</w:t>
      </w:r>
      <w:r>
        <w:rPr>
          <w:rFonts w:hint="default" w:ascii="Times New Roman" w:hAnsi="Times New Roman" w:eastAsia="黑体" w:cs="Times New Roman"/>
          <w:color w:val="auto"/>
          <w:szCs w:val="21"/>
        </w:rPr>
        <w:t xml:space="preserve">  </w:t>
      </w:r>
      <w:r>
        <w:rPr>
          <w:rFonts w:hint="eastAsia" w:ascii="Times New Roman" w:hAnsi="Times New Roman" w:eastAsia="黑体" w:cs="Times New Roman"/>
          <w:color w:val="auto"/>
          <w:szCs w:val="21"/>
          <w:lang w:eastAsia="zh-CN"/>
        </w:rPr>
        <w:t>捕捞</w:t>
      </w:r>
      <w:r>
        <w:rPr>
          <w:rFonts w:hint="default" w:ascii="Times New Roman" w:hAnsi="Times New Roman" w:eastAsia="黑体" w:cs="Times New Roman"/>
          <w:color w:val="auto"/>
          <w:szCs w:val="21"/>
        </w:rPr>
        <w:t>日志</w:t>
      </w:r>
    </w:p>
    <w:tbl>
      <w:tblPr>
        <w:tblStyle w:val="10"/>
        <w:tblpPr w:leftFromText="180" w:rightFromText="180" w:vertAnchor="text" w:horzAnchor="margin" w:tblpY="84"/>
        <w:tblOverlap w:val="never"/>
        <w:tblW w:w="0" w:type="auto"/>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9"/>
        <w:gridCol w:w="1559"/>
        <w:gridCol w:w="1418"/>
        <w:gridCol w:w="1701"/>
        <w:gridCol w:w="1559"/>
        <w:gridCol w:w="1701"/>
      </w:tblGrid>
      <w:tr w14:paraId="3D268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279" w:type="dxa"/>
            <w:noWrap w:val="0"/>
            <w:vAlign w:val="center"/>
          </w:tcPr>
          <w:p w14:paraId="4367DA9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eastAsia" w:ascii="Times New Roman" w:hAnsi="Times New Roman" w:cs="Times New Roman"/>
                <w:snapToGrid w:val="0"/>
                <w:color w:val="auto"/>
                <w:spacing w:val="-2"/>
                <w:kern w:val="0"/>
                <w:szCs w:val="21"/>
                <w:lang w:eastAsia="zh-CN"/>
              </w:rPr>
              <w:t>大水面</w:t>
            </w:r>
            <w:r>
              <w:rPr>
                <w:rFonts w:hint="default" w:ascii="Times New Roman" w:hAnsi="Times New Roman" w:cs="Times New Roman"/>
                <w:snapToGrid w:val="0"/>
                <w:color w:val="auto"/>
                <w:spacing w:val="-2"/>
                <w:kern w:val="0"/>
                <w:szCs w:val="21"/>
              </w:rPr>
              <w:t>地点</w:t>
            </w:r>
          </w:p>
        </w:tc>
        <w:tc>
          <w:tcPr>
            <w:tcW w:w="1559" w:type="dxa"/>
            <w:noWrap w:val="0"/>
            <w:vAlign w:val="center"/>
          </w:tcPr>
          <w:p w14:paraId="7ECAAE2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7D2F258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eastAsia" w:ascii="Times New Roman" w:hAnsi="Times New Roman" w:cs="Times New Roman"/>
                <w:snapToGrid w:val="0"/>
                <w:color w:val="auto"/>
                <w:spacing w:val="-5"/>
                <w:kern w:val="0"/>
                <w:szCs w:val="21"/>
                <w:lang w:eastAsia="zh-CN"/>
              </w:rPr>
              <w:t>增养殖</w:t>
            </w:r>
            <w:r>
              <w:rPr>
                <w:rFonts w:hint="default" w:ascii="Times New Roman" w:hAnsi="Times New Roman" w:cs="Times New Roman"/>
                <w:snapToGrid w:val="0"/>
                <w:color w:val="auto"/>
                <w:spacing w:val="-5"/>
                <w:kern w:val="0"/>
                <w:szCs w:val="21"/>
              </w:rPr>
              <w:t>品种</w:t>
            </w:r>
          </w:p>
        </w:tc>
        <w:tc>
          <w:tcPr>
            <w:tcW w:w="1701" w:type="dxa"/>
            <w:noWrap w:val="0"/>
            <w:vAlign w:val="center"/>
          </w:tcPr>
          <w:p w14:paraId="11580A2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7ACC053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spacing w:val="-2"/>
                <w:kern w:val="0"/>
                <w:szCs w:val="21"/>
              </w:rPr>
              <w:t>记录人</w:t>
            </w:r>
          </w:p>
        </w:tc>
        <w:tc>
          <w:tcPr>
            <w:tcW w:w="1701" w:type="dxa"/>
            <w:noWrap w:val="0"/>
            <w:vAlign w:val="center"/>
          </w:tcPr>
          <w:p w14:paraId="10E9EB35">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0E989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1279" w:type="dxa"/>
            <w:noWrap w:val="0"/>
            <w:vAlign w:val="center"/>
          </w:tcPr>
          <w:p w14:paraId="3F0DFE6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eastAsia" w:ascii="Times New Roman" w:hAnsi="Times New Roman" w:cs="Times New Roman"/>
                <w:snapToGrid w:val="0"/>
                <w:color w:val="auto"/>
                <w:spacing w:val="-2"/>
                <w:kern w:val="0"/>
                <w:szCs w:val="21"/>
                <w:lang w:eastAsia="zh-CN"/>
              </w:rPr>
              <w:t>捕捞</w:t>
            </w:r>
            <w:r>
              <w:rPr>
                <w:rFonts w:hint="default" w:ascii="Times New Roman" w:hAnsi="Times New Roman" w:cs="Times New Roman"/>
                <w:snapToGrid w:val="0"/>
                <w:color w:val="auto"/>
                <w:spacing w:val="-2"/>
                <w:kern w:val="0"/>
                <w:szCs w:val="21"/>
              </w:rPr>
              <w:t>时间</w:t>
            </w:r>
          </w:p>
        </w:tc>
        <w:tc>
          <w:tcPr>
            <w:tcW w:w="1559" w:type="dxa"/>
            <w:noWrap w:val="0"/>
            <w:vAlign w:val="center"/>
          </w:tcPr>
          <w:p w14:paraId="068428D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16048AFC">
            <w:pPr>
              <w:widowControl/>
              <w:kinsoku w:val="0"/>
              <w:autoSpaceDE w:val="0"/>
              <w:autoSpaceDN w:val="0"/>
              <w:adjustRightInd w:val="0"/>
              <w:snapToGrid w:val="0"/>
              <w:spacing w:line="288" w:lineRule="auto"/>
              <w:jc w:val="center"/>
              <w:textAlignment w:val="baseline"/>
              <w:rPr>
                <w:rFonts w:hint="eastAsia" w:ascii="Times New Roman" w:hAnsi="Times New Roman" w:cs="Times New Roman"/>
                <w:snapToGrid w:val="0"/>
                <w:color w:val="auto"/>
                <w:spacing w:val="-3"/>
                <w:kern w:val="0"/>
                <w:szCs w:val="21"/>
                <w:lang w:eastAsia="zh-CN"/>
              </w:rPr>
            </w:pPr>
            <w:r>
              <w:rPr>
                <w:rFonts w:hint="eastAsia" w:ascii="Times New Roman" w:hAnsi="Times New Roman" w:cs="Times New Roman"/>
                <w:snapToGrid w:val="0"/>
                <w:color w:val="auto"/>
                <w:spacing w:val="-3"/>
                <w:kern w:val="0"/>
                <w:szCs w:val="21"/>
                <w:lang w:eastAsia="zh-CN"/>
              </w:rPr>
              <w:t>捕捞产量</w:t>
            </w:r>
          </w:p>
          <w:p w14:paraId="542F0659">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spacing w:val="-3"/>
                <w:kern w:val="0"/>
                <w:szCs w:val="21"/>
              </w:rPr>
              <w:t>（</w:t>
            </w:r>
            <w:r>
              <w:rPr>
                <w:rFonts w:hint="eastAsia" w:ascii="Times New Roman" w:hAnsi="Times New Roman" w:cs="Times New Roman"/>
                <w:snapToGrid w:val="0"/>
                <w:color w:val="auto"/>
                <w:spacing w:val="-3"/>
                <w:kern w:val="0"/>
                <w:szCs w:val="21"/>
                <w:lang w:eastAsia="zh-CN"/>
              </w:rPr>
              <w:t>吨</w:t>
            </w:r>
            <w:r>
              <w:rPr>
                <w:rFonts w:hint="default" w:ascii="Times New Roman" w:hAnsi="Times New Roman" w:cs="Times New Roman"/>
                <w:snapToGrid w:val="0"/>
                <w:color w:val="auto"/>
                <w:spacing w:val="-3"/>
                <w:kern w:val="0"/>
                <w:szCs w:val="21"/>
              </w:rPr>
              <w:t>）</w:t>
            </w:r>
          </w:p>
        </w:tc>
        <w:tc>
          <w:tcPr>
            <w:tcW w:w="1701" w:type="dxa"/>
            <w:noWrap w:val="0"/>
            <w:vAlign w:val="center"/>
          </w:tcPr>
          <w:p w14:paraId="62E9BF7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38D99BC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spacing w:val="-3"/>
                <w:kern w:val="0"/>
                <w:szCs w:val="21"/>
              </w:rPr>
            </w:pPr>
            <w:r>
              <w:rPr>
                <w:rFonts w:hint="eastAsia" w:ascii="Times New Roman" w:hAnsi="Times New Roman" w:cs="Times New Roman"/>
                <w:snapToGrid w:val="0"/>
                <w:color w:val="auto"/>
                <w:spacing w:val="-3"/>
                <w:kern w:val="0"/>
                <w:szCs w:val="21"/>
                <w:lang w:eastAsia="zh-CN"/>
              </w:rPr>
              <w:t>捕捞平均</w:t>
            </w:r>
            <w:r>
              <w:rPr>
                <w:rFonts w:hint="default" w:ascii="Times New Roman" w:hAnsi="Times New Roman" w:cs="Times New Roman"/>
                <w:snapToGrid w:val="0"/>
                <w:color w:val="auto"/>
                <w:spacing w:val="-3"/>
                <w:kern w:val="0"/>
                <w:szCs w:val="21"/>
              </w:rPr>
              <w:t>规格</w:t>
            </w:r>
          </w:p>
          <w:p w14:paraId="2DB73D2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spacing w:val="-3"/>
                <w:kern w:val="0"/>
                <w:szCs w:val="21"/>
              </w:rPr>
              <w:t>（</w:t>
            </w:r>
            <w:r>
              <w:rPr>
                <w:rFonts w:hint="eastAsia" w:ascii="Times New Roman" w:hAnsi="Times New Roman" w:cs="Times New Roman"/>
                <w:snapToGrid w:val="0"/>
                <w:color w:val="auto"/>
                <w:spacing w:val="-3"/>
                <w:kern w:val="0"/>
                <w:szCs w:val="21"/>
                <w:lang w:val="en-US" w:eastAsia="zh-CN"/>
              </w:rPr>
              <w:t>k</w:t>
            </w:r>
            <w:r>
              <w:rPr>
                <w:rFonts w:hint="default" w:ascii="Times New Roman" w:hAnsi="Times New Roman" w:cs="Times New Roman"/>
                <w:snapToGrid w:val="0"/>
                <w:color w:val="auto"/>
                <w:spacing w:val="-3"/>
                <w:kern w:val="0"/>
                <w:szCs w:val="21"/>
              </w:rPr>
              <w:t>g/尾</w:t>
            </w:r>
            <w:r>
              <w:rPr>
                <w:rFonts w:hint="default" w:ascii="Times New Roman" w:hAnsi="Times New Roman" w:cs="Times New Roman"/>
                <w:snapToGrid w:val="0"/>
                <w:color w:val="auto"/>
                <w:spacing w:val="-9"/>
                <w:w w:val="98"/>
                <w:kern w:val="0"/>
                <w:szCs w:val="21"/>
              </w:rPr>
              <w:t>）</w:t>
            </w:r>
          </w:p>
        </w:tc>
        <w:tc>
          <w:tcPr>
            <w:tcW w:w="1701" w:type="dxa"/>
            <w:noWrap w:val="0"/>
            <w:vAlign w:val="center"/>
          </w:tcPr>
          <w:p w14:paraId="06549EE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771B2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79" w:type="dxa"/>
            <w:noWrap w:val="0"/>
            <w:vAlign w:val="center"/>
          </w:tcPr>
          <w:p w14:paraId="611EB12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466D7F2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4473985B">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2D4D209B">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4D64464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58FFA95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3937C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279" w:type="dxa"/>
            <w:noWrap w:val="0"/>
            <w:vAlign w:val="center"/>
          </w:tcPr>
          <w:p w14:paraId="189EF51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0960F76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759F7BE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1638286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620A2DE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566995BE">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55E4C2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noWrap w:val="0"/>
            <w:vAlign w:val="center"/>
          </w:tcPr>
          <w:p w14:paraId="30CA820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6613969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70D5162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171DB88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2248B2C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3A2897D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52DD5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noWrap w:val="0"/>
            <w:vAlign w:val="center"/>
          </w:tcPr>
          <w:p w14:paraId="74DF2444">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5A72B19B">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130745E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6AF7F7B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77E3BE1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78BE987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7042E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noWrap w:val="0"/>
            <w:vAlign w:val="center"/>
          </w:tcPr>
          <w:p w14:paraId="76E28879">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4FEF042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24E99B0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698A5C80">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0E244C5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7716D1F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1E52A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noWrap w:val="0"/>
            <w:vAlign w:val="center"/>
          </w:tcPr>
          <w:p w14:paraId="636068CA">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22732DC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55F2799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51C7FB6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72D32E5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0381E84A">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56EF0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79" w:type="dxa"/>
            <w:noWrap w:val="0"/>
            <w:vAlign w:val="center"/>
          </w:tcPr>
          <w:p w14:paraId="58222950">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2A12AC2F">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57268427">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6593CBA3">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2B9725A2">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7318D8DA">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r w14:paraId="0F6DA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279" w:type="dxa"/>
            <w:noWrap w:val="0"/>
            <w:vAlign w:val="center"/>
          </w:tcPr>
          <w:p w14:paraId="31E1E85D">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7D0A72B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418" w:type="dxa"/>
            <w:noWrap w:val="0"/>
            <w:vAlign w:val="center"/>
          </w:tcPr>
          <w:p w14:paraId="62486C48">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498EC34C">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559" w:type="dxa"/>
            <w:noWrap w:val="0"/>
            <w:vAlign w:val="center"/>
          </w:tcPr>
          <w:p w14:paraId="50EDDD46">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c>
          <w:tcPr>
            <w:tcW w:w="1701" w:type="dxa"/>
            <w:noWrap w:val="0"/>
            <w:vAlign w:val="center"/>
          </w:tcPr>
          <w:p w14:paraId="70D48711">
            <w:pPr>
              <w:widowControl/>
              <w:kinsoku w:val="0"/>
              <w:autoSpaceDE w:val="0"/>
              <w:autoSpaceDN w:val="0"/>
              <w:adjustRightInd w:val="0"/>
              <w:snapToGrid w:val="0"/>
              <w:spacing w:line="288" w:lineRule="auto"/>
              <w:jc w:val="center"/>
              <w:textAlignment w:val="baseline"/>
              <w:rPr>
                <w:rFonts w:hint="default" w:ascii="Times New Roman" w:hAnsi="Times New Roman" w:cs="Times New Roman"/>
                <w:snapToGrid w:val="0"/>
                <w:color w:val="auto"/>
                <w:kern w:val="0"/>
                <w:szCs w:val="21"/>
              </w:rPr>
            </w:pPr>
          </w:p>
        </w:tc>
      </w:tr>
    </w:tbl>
    <w:p w14:paraId="0D980CDB">
      <w:pPr>
        <w:spacing w:line="288" w:lineRule="auto"/>
        <w:rPr>
          <w:rFonts w:ascii="黑体" w:hAnsi="黑体" w:eastAsia="黑体" w:cs="黑体"/>
          <w:color w:val="auto"/>
          <w:spacing w:val="-3"/>
        </w:rPr>
      </w:pPr>
    </w:p>
    <w:p w14:paraId="7914A9F3">
      <w:pPr>
        <w:tabs>
          <w:tab w:val="left" w:pos="6654"/>
        </w:tabs>
        <w:rPr>
          <w:rFonts w:ascii="仿宋" w:hAnsi="仿宋" w:eastAsia="仿宋"/>
          <w:color w:val="auto"/>
          <w:sz w:val="26"/>
          <w:szCs w:val="26"/>
        </w:rPr>
      </w:pPr>
      <w:r>
        <w:rPr>
          <w:color w:val="auto"/>
        </w:rPr>
        <mc:AlternateContent>
          <mc:Choice Requires="wps">
            <w:drawing>
              <wp:anchor distT="0" distB="0" distL="114300" distR="114300" simplePos="0" relativeHeight="251659264" behindDoc="0" locked="0" layoutInCell="1" allowOverlap="1">
                <wp:simplePos x="0" y="0"/>
                <wp:positionH relativeFrom="column">
                  <wp:posOffset>1619250</wp:posOffset>
                </wp:positionH>
                <wp:positionV relativeFrom="paragraph">
                  <wp:posOffset>38735</wp:posOffset>
                </wp:positionV>
                <wp:extent cx="2466975" cy="0"/>
                <wp:effectExtent l="0" t="9525" r="9525" b="9525"/>
                <wp:wrapNone/>
                <wp:docPr id="1" name="直线 13"/>
                <wp:cNvGraphicFramePr/>
                <a:graphic xmlns:a="http://schemas.openxmlformats.org/drawingml/2006/main">
                  <a:graphicData uri="http://schemas.microsoft.com/office/word/2010/wordprocessingShape">
                    <wps:wsp>
                      <wps:cNvCnPr/>
                      <wps:spPr>
                        <a:xfrm>
                          <a:off x="0" y="0"/>
                          <a:ext cx="2466975"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margin-left:127.5pt;margin-top:3.05pt;height:0pt;width:194.25pt;z-index:251659264;mso-width-relative:page;mso-height-relative:page;" filled="f" stroked="t" coordsize="21600,21600" o:gfxdata="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l55n+NQA&#10;AAAHAQAADwAAAAAAAAABACAAAAAiAAAAZHJzL2Rvd25yZXYueG1sUEsBAhQAFAAAAAgAh07iQBKU&#10;4pDqAQAA3QMAAA4AAAAAAAAAAQAgAAAAIwEAAGRycy9lMm9Eb2MueG1sUEsFBgAAAAAGAAYAWQEA&#10;AH8FAAAAAA==&#10;">
                <v:fill on="f" focussize="0,0"/>
                <v:stroke weight="1.5pt" color="#000000" joinstyle="round"/>
                <v:imagedata o:title=""/>
                <o:lock v:ext="edit" aspectratio="f"/>
              </v:line>
            </w:pict>
          </mc:Fallback>
        </mc:AlternateContent>
      </w:r>
      <w:r>
        <w:rPr>
          <w:rFonts w:hint="eastAsia"/>
          <w:color w:val="auto"/>
          <w:lang w:eastAsia="zh-CN"/>
        </w:rPr>
        <w:tab/>
      </w:r>
    </w:p>
    <w:sectPr>
      <w:footerReference r:id="rId6"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4FE97">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188E0">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8AE28C">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88AE28C">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61C35">
    <w:pPr>
      <w:pStyle w:val="5"/>
      <w:jc w:val="center"/>
    </w:pPr>
    <w:r>
      <w:rPr>
        <w:lang w:val="zh-CN"/>
      </w:rPr>
      <w:t xml:space="preserve"> </w:t>
    </w:r>
  </w:p>
  <w:p w14:paraId="63E1FC25">
    <w:pPr>
      <w:pStyle w:val="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C3B60">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83"/>
    <w:rsid w:val="00122F34"/>
    <w:rsid w:val="00181B53"/>
    <w:rsid w:val="001E3C2B"/>
    <w:rsid w:val="00204083"/>
    <w:rsid w:val="002A6EFF"/>
    <w:rsid w:val="00382FDE"/>
    <w:rsid w:val="003C60A2"/>
    <w:rsid w:val="004B340D"/>
    <w:rsid w:val="00693B1C"/>
    <w:rsid w:val="006A51D2"/>
    <w:rsid w:val="006E4B8C"/>
    <w:rsid w:val="0082353E"/>
    <w:rsid w:val="009353EE"/>
    <w:rsid w:val="00A245DC"/>
    <w:rsid w:val="00C94278"/>
    <w:rsid w:val="00CC25ED"/>
    <w:rsid w:val="00D041BA"/>
    <w:rsid w:val="168F7913"/>
    <w:rsid w:val="16E15B36"/>
    <w:rsid w:val="1A9675F5"/>
    <w:rsid w:val="1B472DFD"/>
    <w:rsid w:val="23C81D43"/>
    <w:rsid w:val="2F2D438C"/>
    <w:rsid w:val="337F42B4"/>
    <w:rsid w:val="3C8D60BD"/>
    <w:rsid w:val="458F50BD"/>
    <w:rsid w:val="49CB7E4F"/>
    <w:rsid w:val="55306D65"/>
    <w:rsid w:val="5B2C5F02"/>
    <w:rsid w:val="5B665A86"/>
    <w:rsid w:val="6BA31C16"/>
    <w:rsid w:val="74BD69F9"/>
    <w:rsid w:val="78DC5AA8"/>
    <w:rsid w:val="7C983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qFormat="1" w:uiPriority="99" w:semiHidden="0" w:name="index 7"/>
    <w:lsdException w:uiPriority="99" w:name="index 8"/>
    <w:lsdException w:uiPriority="99" w:name="index 9"/>
    <w:lsdException w:qFormat="1" w:unhideWhenUsed="0" w:uiPriority="0"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qFormat/>
    <w:uiPriority w:val="1"/>
    <w:rPr>
      <w:rFonts w:ascii="宋体" w:hAnsi="宋体" w:cs="宋体"/>
      <w:szCs w:val="21"/>
      <w:lang w:val="zh-CN" w:bidi="zh-CN"/>
    </w:rPr>
  </w:style>
  <w:style w:type="paragraph" w:styleId="3">
    <w:name w:val="toc 3"/>
    <w:basedOn w:val="1"/>
    <w:next w:val="1"/>
    <w:semiHidden/>
    <w:unhideWhenUsed/>
    <w:qFormat/>
    <w:uiPriority w:val="39"/>
    <w:pPr>
      <w:ind w:left="840" w:leftChars="400"/>
    </w:pPr>
  </w:style>
  <w:style w:type="paragraph" w:styleId="4">
    <w:name w:val="Date"/>
    <w:basedOn w:val="1"/>
    <w:next w:val="1"/>
    <w:link w:val="15"/>
    <w:semiHidden/>
    <w:unhideWhenUsed/>
    <w:qFormat/>
    <w:uiPriority w:val="99"/>
    <w:pPr>
      <w:ind w:left="100" w:leftChars="2500"/>
    </w:p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toc 1"/>
    <w:basedOn w:val="1"/>
    <w:next w:val="1"/>
    <w:qFormat/>
    <w:uiPriority w:val="0"/>
  </w:style>
  <w:style w:type="paragraph" w:styleId="8">
    <w:name w:val="index 7"/>
    <w:basedOn w:val="1"/>
    <w:next w:val="1"/>
    <w:autoRedefine/>
    <w:unhideWhenUsed/>
    <w:qFormat/>
    <w:uiPriority w:val="99"/>
    <w:pPr>
      <w:jc w:val="left"/>
    </w:pPr>
    <w:rPr>
      <w:sz w:val="32"/>
      <w:szCs w:val="32"/>
    </w:rPr>
  </w:style>
  <w:style w:type="paragraph" w:styleId="9">
    <w:name w:val="toc 2"/>
    <w:basedOn w:val="1"/>
    <w:next w:val="1"/>
    <w:semiHidden/>
    <w:unhideWhenUsed/>
    <w:qFormat/>
    <w:uiPriority w:val="39"/>
    <w:pPr>
      <w:ind w:left="420" w:leftChars="200"/>
    </w:pPr>
  </w:style>
  <w:style w:type="table" w:styleId="11">
    <w:name w:val="Table Grid"/>
    <w:basedOn w:val="1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页眉 Char"/>
    <w:basedOn w:val="12"/>
    <w:link w:val="6"/>
    <w:semiHidden/>
    <w:qFormat/>
    <w:uiPriority w:val="99"/>
    <w:rPr>
      <w:sz w:val="18"/>
      <w:szCs w:val="18"/>
    </w:rPr>
  </w:style>
  <w:style w:type="character" w:customStyle="1" w:styleId="14">
    <w:name w:val="页脚 Char"/>
    <w:basedOn w:val="12"/>
    <w:link w:val="5"/>
    <w:qFormat/>
    <w:uiPriority w:val="0"/>
    <w:rPr>
      <w:sz w:val="18"/>
      <w:szCs w:val="18"/>
    </w:rPr>
  </w:style>
  <w:style w:type="character" w:customStyle="1" w:styleId="15">
    <w:name w:val="日期 Char"/>
    <w:basedOn w:val="12"/>
    <w:link w:val="4"/>
    <w:semiHidden/>
    <w:qFormat/>
    <w:uiPriority w:val="99"/>
    <w:rPr>
      <w:rFonts w:ascii="Calibri" w:hAnsi="Calibri" w:eastAsia="宋体" w:cs="Times New Roman"/>
      <w:szCs w:val="24"/>
    </w:rPr>
  </w:style>
  <w:style w:type="character" w:customStyle="1" w:styleId="16">
    <w:name w:val="正文文本 Char"/>
    <w:basedOn w:val="12"/>
    <w:link w:val="2"/>
    <w:qFormat/>
    <w:uiPriority w:val="1"/>
    <w:rPr>
      <w:rFonts w:ascii="宋体" w:hAnsi="宋体" w:eastAsia="宋体" w:cs="宋体"/>
      <w:szCs w:val="21"/>
      <w:lang w:val="zh-CN" w:bidi="zh-CN"/>
    </w:rPr>
  </w:style>
  <w:style w:type="paragraph" w:customStyle="1" w:styleId="1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8">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eastAsia="宋体" w:cs="Times New Roman"/>
      <w:b/>
      <w:w w:val="130"/>
      <w:kern w:val="0"/>
      <w:sz w:val="96"/>
      <w:szCs w:val="96"/>
    </w:rPr>
  </w:style>
  <w:style w:type="paragraph" w:customStyle="1" w:styleId="1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2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2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2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23">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24">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4668</Words>
  <Characters>5314</Characters>
  <Lines>42</Lines>
  <Paragraphs>11</Paragraphs>
  <TotalTime>6</TotalTime>
  <ScaleCrop>false</ScaleCrop>
  <LinksUpToDate>false</LinksUpToDate>
  <CharactersWithSpaces>6102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2025-07-10T03:46:00Z</dcterms:created>
  <dc:creator>kj</dc:creator>
  <cp:lastModifiedBy>水中鱼</cp:lastModifiedBy>
  <dcterms:modified xsi:type="dcterms:W3CDTF">2025-08-15T08:42:37Z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eyJoZGlkIjoiNWUyZWNhNWYwYWJhZTVhODVkODk5NjdhZDM1MGQwZTgiLCJ1c2VySWQiOiI0NjExMzQxNjYifQ==</vt:lpwstr>
  </property>
  <property fmtid="{D5CDD505-2E9C-101B-9397-08002B2CF9AE}" pid="3" name="KSOProductBuildVer">
    <vt:lpwstr>2052-12.1.0.21915</vt:lpwstr>
  </property>
  <property fmtid="{D5CDD505-2E9C-101B-9397-08002B2CF9AE}" pid="4" name="ICV">
    <vt:lpwstr>C1944F0E3DB943CBB65A5D81B393C2FC_13</vt:lpwstr>
  </property>
</Properties>
</file>