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8B862" w14:textId="3908EB2D"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bookmarkStart w:id="0" w:name="_Toc14794"/>
      <w:bookmarkStart w:id="1" w:name="_Toc15743"/>
      <w:bookmarkStart w:id="2" w:name="_Toc1651879"/>
      <w:bookmarkStart w:id="3" w:name="_Toc942016"/>
      <w:bookmarkStart w:id="4" w:name="_Toc31202"/>
      <w:bookmarkStart w:id="5" w:name="_Toc24964"/>
      <w:bookmarkStart w:id="6" w:name="_Toc942345"/>
      <w:r w:rsidRPr="0050530E">
        <w:rPr>
          <w:rFonts w:ascii="黑体" w:eastAsia="黑体" w:hAnsi="黑体" w:cs="黑体" w:hint="eastAsia"/>
          <w:bCs/>
          <w:kern w:val="0"/>
          <w:sz w:val="21"/>
          <w:szCs w:val="21"/>
        </w:rPr>
        <w:t xml:space="preserve">ICS </w:t>
      </w:r>
      <w:r>
        <w:rPr>
          <w:rFonts w:ascii="黑体" w:eastAsia="黑体" w:hAnsi="黑体" w:cs="黑体" w:hint="eastAsia"/>
          <w:bCs/>
          <w:kern w:val="0"/>
          <w:sz w:val="21"/>
          <w:szCs w:val="21"/>
        </w:rPr>
        <w:t>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w:t>
      </w:r>
    </w:p>
    <w:p w14:paraId="4FD64651" w14:textId="427AA456"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r w:rsidRPr="0050530E">
        <w:rPr>
          <w:rFonts w:ascii="黑体" w:eastAsia="黑体" w:hAnsi="黑体" w:cs="黑体" w:hint="eastAsia"/>
          <w:bCs/>
          <w:kern w:val="0"/>
          <w:sz w:val="21"/>
          <w:szCs w:val="21"/>
        </w:rPr>
        <w:t>CCS</w:t>
      </w:r>
      <w:r w:rsidRPr="0050530E">
        <w:rPr>
          <w:rFonts w:ascii="黑体" w:eastAsia="黑体" w:hAnsi="黑体" w:cs="黑体" w:hint="eastAsia"/>
          <w:bCs/>
          <w:color w:val="000000"/>
          <w:kern w:val="0"/>
          <w:sz w:val="21"/>
          <w:szCs w:val="21"/>
          <w:lang w:bidi="ar"/>
        </w:rPr>
        <w:t xml:space="preserve"> </w:t>
      </w:r>
      <w:r>
        <w:rPr>
          <w:rFonts w:ascii="黑体" w:eastAsia="黑体" w:hAnsi="黑体" w:cs="黑体" w:hint="eastAsia"/>
          <w:bCs/>
          <w:color w:val="000000"/>
          <w:kern w:val="0"/>
          <w:sz w:val="21"/>
          <w:szCs w:val="21"/>
          <w:lang w:bidi="ar"/>
        </w:rPr>
        <w:t>X XX</w:t>
      </w:r>
    </w:p>
    <w:p w14:paraId="6A546C89" w14:textId="77777777" w:rsidR="0050530E" w:rsidRPr="0050530E" w:rsidRDefault="0050530E" w:rsidP="0050530E">
      <w:pPr>
        <w:framePr w:w="2546" w:h="1389" w:hRule="exact" w:hSpace="181" w:vSpace="181" w:wrap="around" w:hAnchor="margin" w:x="6522" w:y="398" w:anchorLock="1"/>
        <w:widowControl/>
        <w:shd w:val="solid" w:color="FFFFFF" w:fill="FFFFFF"/>
        <w:spacing w:line="0" w:lineRule="atLeast"/>
        <w:jc w:val="right"/>
        <w:rPr>
          <w:rFonts w:ascii="Times New Roman" w:hAnsi="Times New Roman"/>
          <w:b/>
          <w:smallCaps/>
          <w:w w:val="170"/>
          <w:kern w:val="0"/>
          <w:sz w:val="96"/>
          <w:szCs w:val="96"/>
        </w:rPr>
      </w:pPr>
    </w:p>
    <w:p w14:paraId="43D4BF2D" w14:textId="77777777" w:rsidR="0050530E" w:rsidRPr="0050530E" w:rsidRDefault="0050530E" w:rsidP="0050530E">
      <w:pPr>
        <w:framePr w:w="9639" w:h="813" w:hRule="exact" w:hSpace="181" w:vSpace="181" w:wrap="around" w:vAnchor="page" w:hAnchor="page" w:x="1330" w:y="2268" w:anchorLock="1"/>
        <w:kinsoku w:val="0"/>
        <w:overflowPunct w:val="0"/>
        <w:autoSpaceDE w:val="0"/>
        <w:autoSpaceDN w:val="0"/>
        <w:spacing w:line="0" w:lineRule="atLeast"/>
        <w:jc w:val="distribute"/>
        <w:rPr>
          <w:rFonts w:ascii="黑体" w:eastAsia="黑体" w:hAnsi="黑体" w:cs="黑体"/>
          <w:b/>
          <w:bCs/>
          <w:smallCaps/>
          <w:spacing w:val="20"/>
          <w:w w:val="148"/>
          <w:kern w:val="0"/>
          <w:sz w:val="48"/>
          <w:szCs w:val="20"/>
        </w:rPr>
      </w:pPr>
      <w:r w:rsidRPr="0050530E">
        <w:rPr>
          <w:rFonts w:ascii="黑体" w:eastAsia="黑体" w:hAnsi="黑体" w:cs="黑体" w:hint="eastAsia"/>
          <w:b/>
          <w:bCs/>
          <w:spacing w:val="20"/>
          <w:w w:val="148"/>
          <w:kern w:val="0"/>
          <w:sz w:val="48"/>
          <w:szCs w:val="20"/>
        </w:rPr>
        <w:t>团体标准</w:t>
      </w:r>
    </w:p>
    <w:p w14:paraId="53B70168" w14:textId="1B80E0C2" w:rsidR="0050530E" w:rsidRPr="0050530E" w:rsidRDefault="0050530E" w:rsidP="0050530E">
      <w:pPr>
        <w:framePr w:w="9140" w:h="792" w:hRule="exact" w:hSpace="284" w:wrap="around" w:vAnchor="page" w:hAnchor="page" w:x="1645" w:y="3360" w:anchorLock="1"/>
        <w:widowControl/>
        <w:wordWrap w:val="0"/>
        <w:jc w:val="right"/>
        <w:rPr>
          <w:rFonts w:ascii="黑体" w:eastAsia="黑体" w:hAnsi="Times New Roman"/>
          <w:smallCaps/>
          <w:kern w:val="0"/>
          <w:sz w:val="28"/>
          <w:szCs w:val="28"/>
        </w:rPr>
      </w:pPr>
      <w:r w:rsidRPr="0050530E">
        <w:rPr>
          <w:rFonts w:ascii="黑体" w:eastAsia="黑体" w:hAnsi="黑体" w:cs="黑体" w:hint="eastAsia"/>
          <w:kern w:val="0"/>
          <w:sz w:val="28"/>
          <w:szCs w:val="28"/>
        </w:rPr>
        <w:t>T/</w:t>
      </w:r>
      <w:r w:rsidR="004F1CC1">
        <w:rPr>
          <w:rFonts w:ascii="黑体" w:eastAsia="黑体" w:hAnsi="黑体" w:cs="黑体"/>
          <w:kern w:val="0"/>
          <w:sz w:val="28"/>
          <w:szCs w:val="28"/>
        </w:rPr>
        <w:t>XXXX</w:t>
      </w:r>
      <w:r w:rsidRPr="0050530E">
        <w:rPr>
          <w:rFonts w:ascii="黑体" w:eastAsia="黑体" w:hAnsi="黑体" w:cs="黑体" w:hint="eastAsia"/>
          <w:kern w:val="0"/>
          <w:sz w:val="28"/>
          <w:szCs w:val="28"/>
        </w:rPr>
        <w:t xml:space="preserve"> </w:t>
      </w:r>
      <w:proofErr w:type="spellStart"/>
      <w:r w:rsidR="004F1CC1">
        <w:rPr>
          <w:rFonts w:ascii="黑体" w:eastAsia="黑体" w:hAnsi="黑体" w:cs="黑体"/>
          <w:kern w:val="0"/>
          <w:sz w:val="28"/>
          <w:szCs w:val="28"/>
        </w:rPr>
        <w:t>X</w:t>
      </w:r>
      <w:r>
        <w:rPr>
          <w:rFonts w:ascii="黑体" w:eastAsia="黑体" w:hAnsi="黑体" w:cs="黑体" w:hint="eastAsia"/>
          <w:kern w:val="0"/>
          <w:sz w:val="28"/>
          <w:szCs w:val="28"/>
        </w:rPr>
        <w:t>XXX</w:t>
      </w:r>
      <w:proofErr w:type="spellEnd"/>
      <w:r w:rsidRPr="0050530E">
        <w:rPr>
          <w:rFonts w:ascii="黑体" w:eastAsia="黑体" w:hAnsi="黑体" w:cs="黑体" w:hint="eastAsia"/>
          <w:kern w:val="0"/>
          <w:sz w:val="28"/>
          <w:szCs w:val="28"/>
        </w:rPr>
        <w:t>—202</w:t>
      </w:r>
      <w:r>
        <w:rPr>
          <w:rFonts w:ascii="黑体" w:eastAsia="黑体" w:hAnsi="黑体" w:cs="黑体" w:hint="eastAsia"/>
          <w:kern w:val="0"/>
          <w:sz w:val="28"/>
          <w:szCs w:val="28"/>
        </w:rPr>
        <w:t>5</w:t>
      </w:r>
    </w:p>
    <w:p w14:paraId="2EBDC760"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41968A7D"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23955C31" w14:textId="34E82F97" w:rsidR="004F1CC1" w:rsidRPr="004C30C7" w:rsidRDefault="004C30C7" w:rsidP="0050530E">
      <w:pPr>
        <w:framePr w:w="9639" w:h="6917" w:hRule="exact" w:wrap="around" w:vAnchor="page" w:hAnchor="page" w:xAlign="center" w:y="6408" w:anchorLock="1"/>
        <w:spacing w:line="680" w:lineRule="exact"/>
        <w:jc w:val="center"/>
        <w:textAlignment w:val="center"/>
        <w:rPr>
          <w:rFonts w:ascii="黑体" w:eastAsia="黑体" w:hAnsi="Times New Roman"/>
          <w:kern w:val="0"/>
          <w:sz w:val="52"/>
          <w:szCs w:val="20"/>
        </w:rPr>
      </w:pPr>
      <w:bookmarkStart w:id="7" w:name="OLE_LINK47"/>
      <w:bookmarkStart w:id="8" w:name="OLE_LINK48"/>
      <w:r w:rsidRPr="004C30C7">
        <w:rPr>
          <w:rFonts w:ascii="黑体" w:eastAsia="黑体" w:hAnsi="Times New Roman" w:hint="eastAsia"/>
          <w:kern w:val="0"/>
          <w:sz w:val="52"/>
          <w:szCs w:val="20"/>
        </w:rPr>
        <w:t>儿童脑健康营养食品质量通则</w:t>
      </w:r>
    </w:p>
    <w:bookmarkEnd w:id="7"/>
    <w:bookmarkEnd w:id="8"/>
    <w:p w14:paraId="3BED8483" w14:textId="3F0F447B" w:rsidR="0050530E" w:rsidRPr="0050530E" w:rsidRDefault="004C30C7" w:rsidP="0050530E">
      <w:pPr>
        <w:framePr w:w="9639" w:h="6917" w:hRule="exact" w:wrap="around" w:vAnchor="page" w:hAnchor="page" w:xAlign="center" w:y="6408" w:anchorLock="1"/>
        <w:spacing w:before="370" w:line="400" w:lineRule="exact"/>
        <w:jc w:val="center"/>
        <w:textAlignment w:val="center"/>
        <w:rPr>
          <w:rFonts w:ascii="Times New Roman" w:eastAsia="黑体" w:hAnsi="Times New Roman"/>
          <w:smallCaps/>
          <w:kern w:val="0"/>
          <w:sz w:val="28"/>
          <w:szCs w:val="28"/>
        </w:rPr>
      </w:pPr>
      <w:r w:rsidRPr="004C30C7">
        <w:rPr>
          <w:rFonts w:ascii="黑体" w:eastAsia="黑体" w:hAnsi="黑体" w:cs="黑体"/>
          <w:kern w:val="0"/>
          <w:sz w:val="28"/>
          <w:szCs w:val="28"/>
        </w:rPr>
        <w:t>General principles of quality of nutritious foods for children's brain health</w:t>
      </w:r>
      <w:r w:rsidR="00897E04" w:rsidRPr="000C4B11">
        <w:rPr>
          <w:rFonts w:ascii="黑体" w:eastAsia="黑体" w:hAnsi="黑体" w:cs="黑体" w:hint="eastAsia"/>
          <w:kern w:val="0"/>
          <w:sz w:val="28"/>
          <w:szCs w:val="28"/>
        </w:rPr>
        <w:t xml:space="preserve"> </w:t>
      </w:r>
    </w:p>
    <w:p w14:paraId="220171AE" w14:textId="59AA57D8" w:rsidR="0050530E" w:rsidRPr="0050530E" w:rsidRDefault="00071C21" w:rsidP="0050530E">
      <w:pPr>
        <w:framePr w:w="9639" w:h="6917" w:hRule="exact" w:wrap="around" w:vAnchor="page" w:hAnchor="page" w:xAlign="center" w:y="6408" w:anchorLock="1"/>
        <w:spacing w:before="440" w:line="400" w:lineRule="exact"/>
        <w:jc w:val="center"/>
        <w:textAlignment w:val="center"/>
        <w:rPr>
          <w:rFonts w:ascii="宋体" w:hAnsi="Times New Roman"/>
          <w:smallCaps/>
          <w:kern w:val="0"/>
          <w:sz w:val="28"/>
          <w:szCs w:val="28"/>
        </w:rPr>
      </w:pPr>
      <w:r>
        <w:rPr>
          <w:rFonts w:ascii="宋体" w:hAnsi="Times New Roman" w:hint="eastAsia"/>
          <w:kern w:val="0"/>
          <w:sz w:val="28"/>
          <w:szCs w:val="28"/>
        </w:rPr>
        <w:t>（</w:t>
      </w:r>
      <w:r w:rsidR="00ED1F21">
        <w:rPr>
          <w:rFonts w:ascii="宋体" w:hAnsi="Times New Roman" w:hint="eastAsia"/>
          <w:kern w:val="0"/>
          <w:sz w:val="28"/>
          <w:szCs w:val="28"/>
        </w:rPr>
        <w:t>征求意见</w:t>
      </w:r>
      <w:r>
        <w:rPr>
          <w:rFonts w:ascii="宋体" w:hAnsi="Times New Roman" w:hint="eastAsia"/>
          <w:kern w:val="0"/>
          <w:sz w:val="28"/>
          <w:szCs w:val="28"/>
        </w:rPr>
        <w:t>）</w:t>
      </w:r>
    </w:p>
    <w:p w14:paraId="2C72DCC1" w14:textId="5B53DEBB" w:rsidR="0050530E" w:rsidRPr="0050530E" w:rsidRDefault="0050530E" w:rsidP="0050530E">
      <w:pPr>
        <w:framePr w:w="3997" w:h="471" w:hRule="exact" w:vSpace="181" w:wrap="around" w:vAnchor="page" w:hAnchor="page" w:x="1419" w:y="14097" w:anchorLock="1"/>
        <w:widowControl/>
        <w:jc w:val="lef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Times New Roman"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发布</w:t>
      </w:r>
      <w:r w:rsidRPr="0050530E">
        <w:rPr>
          <w:rFonts w:ascii="Times New Roman" w:eastAsia="黑体" w:hAnsi="Times New Roman"/>
          <w:smallCaps/>
          <w:noProof/>
          <w:kern w:val="0"/>
          <w:sz w:val="28"/>
          <w:szCs w:val="20"/>
        </w:rPr>
        <mc:AlternateContent>
          <mc:Choice Requires="wps">
            <w:drawing>
              <wp:anchor distT="0" distB="0" distL="114300" distR="114300" simplePos="0" relativeHeight="251659264" behindDoc="0" locked="1" layoutInCell="1" allowOverlap="1" wp14:anchorId="434E20F5" wp14:editId="275321DC">
                <wp:simplePos x="0" y="0"/>
                <wp:positionH relativeFrom="column">
                  <wp:posOffset>-635</wp:posOffset>
                </wp:positionH>
                <wp:positionV relativeFrom="page">
                  <wp:posOffset>9251950</wp:posOffset>
                </wp:positionV>
                <wp:extent cx="6120130" cy="0"/>
                <wp:effectExtent l="13970" t="12700" r="9525" b="63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7A005A2" id="直接连接符 1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BFEnfbdAAAACwEAAA8AAABkcnMvZG93bnJldi54bWxMj01PwkAQhu8m&#10;/ofNmHghsAUUtHZLjNqbF0HjdeiObWN3tnQXqP56x4OR47zz5P3IVoNr1YH60Hg2MJ0koIhLbxuu&#10;DLxuivENqBCRLbaeycAXBVjl52cZptYf+YUO61gpMeGQooE6xi7VOpQ1OQwT3xHL78P3DqOcfaVt&#10;j0cxd62eJclCO2xYEmrs6KGm8nO9dwZC8Ua74ntUjpL3eeVptnt8fkJjLi+G+ztQkYb4D8NvfakO&#10;uXTa+j3boFoD46mAIl9dL2WTALeL+RLU9k/SeaZPN+Q/AAAA//8DAFBLAQItABQABgAIAAAAIQC2&#10;gziS/gAAAOEBAAATAAAAAAAAAAAAAAAAAAAAAABbQ29udGVudF9UeXBlc10ueG1sUEsBAi0AFAAG&#10;AAgAAAAhADj9If/WAAAAlAEAAAsAAAAAAAAAAAAAAAAALwEAAF9yZWxzLy5yZWxzUEsBAi0AFAAG&#10;AAgAAAAhAMUEh2CqAQAAOwMAAA4AAAAAAAAAAAAAAAAALgIAAGRycy9lMm9Eb2MueG1sUEsBAi0A&#10;FAAGAAgAAAAhABFEnfbdAAAACwEAAA8AAAAAAAAAAAAAAAAABAQAAGRycy9kb3ducmV2LnhtbFBL&#10;BQYAAAAABAAEAPMAAAAOBQAAAAA=&#10;">
                <w10:wrap anchory="page"/>
                <w10:anchorlock/>
              </v:line>
            </w:pict>
          </mc:Fallback>
        </mc:AlternateContent>
      </w:r>
    </w:p>
    <w:p w14:paraId="4D8BA8F6" w14:textId="08002EB9" w:rsidR="0050530E" w:rsidRPr="0050530E" w:rsidRDefault="0050530E" w:rsidP="0050530E">
      <w:pPr>
        <w:framePr w:w="3997" w:h="471" w:hRule="exact" w:vSpace="181" w:wrap="around" w:vAnchor="page" w:hAnchor="page" w:x="7089" w:y="14097" w:anchorLock="1"/>
        <w:widowControl/>
        <w:jc w:val="righ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Times New Roman" w:eastAsia="黑体" w:hAnsi="Times New Roman"/>
          <w:kern w:val="0"/>
          <w:sz w:val="28"/>
          <w:szCs w:val="20"/>
        </w:rPr>
        <w:t xml:space="preserve"> </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实施</w:t>
      </w:r>
    </w:p>
    <w:p w14:paraId="01DDBED6" w14:textId="77777777" w:rsidR="0050530E" w:rsidRPr="0050530E" w:rsidRDefault="0050530E" w:rsidP="0050530E">
      <w:pPr>
        <w:framePr w:w="7937" w:h="1134" w:hRule="exact" w:hSpace="125" w:vSpace="1134" w:wrap="around" w:hAnchor="page" w:x="2359" w:y="14809" w:anchorLock="1"/>
        <w:widowControl/>
        <w:jc w:val="center"/>
        <w:rPr>
          <w:rFonts w:ascii="宋体" w:hAnsi="Times New Roman"/>
          <w:b/>
          <w:smallCaps/>
          <w:spacing w:val="20"/>
          <w:w w:val="135"/>
          <w:kern w:val="0"/>
          <w:sz w:val="21"/>
          <w:szCs w:val="21"/>
        </w:rPr>
      </w:pPr>
      <w:r w:rsidRPr="0050530E">
        <w:rPr>
          <w:rFonts w:ascii="宋体" w:hAnsi="Times New Roman" w:hint="eastAsia"/>
          <w:b/>
          <w:spacing w:val="20"/>
          <w:w w:val="135"/>
          <w:kern w:val="0"/>
          <w:sz w:val="28"/>
          <w:szCs w:val="20"/>
        </w:rPr>
        <w:t>中国食品药品企业质量</w:t>
      </w:r>
      <w:proofErr w:type="gramStart"/>
      <w:r w:rsidRPr="0050530E">
        <w:rPr>
          <w:rFonts w:ascii="宋体" w:hAnsi="Times New Roman" w:hint="eastAsia"/>
          <w:b/>
          <w:spacing w:val="20"/>
          <w:w w:val="135"/>
          <w:kern w:val="0"/>
          <w:sz w:val="28"/>
          <w:szCs w:val="20"/>
        </w:rPr>
        <w:t>安全促进会</w:t>
      </w:r>
      <w:proofErr w:type="gramEnd"/>
      <w:r w:rsidRPr="0050530E">
        <w:rPr>
          <w:rFonts w:ascii="宋体" w:hAnsi="Times New Roman" w:hint="eastAsia"/>
          <w:b/>
          <w:spacing w:val="20"/>
          <w:w w:val="135"/>
          <w:kern w:val="0"/>
          <w:sz w:val="28"/>
          <w:szCs w:val="20"/>
        </w:rPr>
        <w:t xml:space="preserve">   </w:t>
      </w:r>
      <w:r w:rsidRPr="0050530E">
        <w:rPr>
          <w:rFonts w:ascii="黑体" w:eastAsia="黑体" w:hAnsi="黑体" w:cs="黑体" w:hint="eastAsia"/>
          <w:bCs/>
          <w:spacing w:val="20"/>
          <w:w w:val="135"/>
          <w:kern w:val="0"/>
          <w:sz w:val="28"/>
          <w:szCs w:val="28"/>
        </w:rPr>
        <w:t>发布</w:t>
      </w:r>
    </w:p>
    <w:p w14:paraId="0D44BD0A" w14:textId="36D437C7" w:rsidR="0050530E" w:rsidRPr="0050530E" w:rsidRDefault="0050530E" w:rsidP="0050530E">
      <w:pPr>
        <w:widowControl/>
        <w:tabs>
          <w:tab w:val="center" w:pos="4201"/>
          <w:tab w:val="right" w:leader="dot" w:pos="9298"/>
        </w:tabs>
        <w:autoSpaceDE w:val="0"/>
        <w:autoSpaceDN w:val="0"/>
        <w:rPr>
          <w:rFonts w:ascii="宋体" w:hAnsi="Times New Roman"/>
          <w:smallCaps/>
          <w:kern w:val="0"/>
          <w:sz w:val="21"/>
          <w:szCs w:val="20"/>
        </w:rPr>
        <w:sectPr w:rsidR="0050530E" w:rsidRPr="0050530E" w:rsidSect="0050530E">
          <w:headerReference w:type="even" r:id="rId8"/>
          <w:headerReference w:type="default" r:id="rId9"/>
          <w:footerReference w:type="even" r:id="rId10"/>
          <w:footerReference w:type="default" r:id="rId11"/>
          <w:headerReference w:type="first" r:id="rId12"/>
          <w:footerReference w:type="first" r:id="rId13"/>
          <w:pgSz w:w="11906" w:h="16838"/>
          <w:pgMar w:top="567" w:right="1134" w:bottom="1134" w:left="1417" w:header="0" w:footer="0" w:gutter="0"/>
          <w:pgNumType w:start="1"/>
          <w:cols w:space="720"/>
          <w:docGrid w:type="lines" w:linePitch="312"/>
        </w:sectPr>
      </w:pPr>
      <w:r w:rsidRPr="0050530E">
        <w:rPr>
          <w:rFonts w:ascii="宋体" w:hAnsi="Times New Roman"/>
          <w:smallCaps/>
          <w:noProof/>
          <w:kern w:val="0"/>
          <w:sz w:val="21"/>
          <w:szCs w:val="20"/>
        </w:rPr>
        <mc:AlternateContent>
          <mc:Choice Requires="wps">
            <w:drawing>
              <wp:anchor distT="0" distB="0" distL="114300" distR="114300" simplePos="0" relativeHeight="251660288" behindDoc="0" locked="0" layoutInCell="1" allowOverlap="1" wp14:anchorId="3B46BA02" wp14:editId="0D69D244">
                <wp:simplePos x="0" y="0"/>
                <wp:positionH relativeFrom="margin">
                  <wp:align>left</wp:align>
                </wp:positionH>
                <wp:positionV relativeFrom="paragraph">
                  <wp:posOffset>2312775</wp:posOffset>
                </wp:positionV>
                <wp:extent cx="6120130" cy="0"/>
                <wp:effectExtent l="0" t="0" r="0" b="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2BEEAC9" id="直接连接符 11" o:spid="_x0000_s1026" style="position:absolute;z-index:251660288;visibility:visible;mso-wrap-style:square;mso-wrap-distance-left:9pt;mso-wrap-distance-top:0;mso-wrap-distance-right:9pt;mso-wrap-distance-bottom:0;mso-position-horizontal:left;mso-position-horizontal-relative:margin;mso-position-vertical:absolute;mso-position-vertical-relative:text" from="0,182.1pt" to="481.9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LpJzNbbAAAACAEAAA8AAABkcnMvZG93bnJldi54bWxMj8FOwzAMhu9I&#10;vENkJC4TS2lRBaXphIDeuDBAXL3GtBWN0zXZVnh6jDQJjvZv/f6+cjW7Qe1pCr1nA5fLBBRx423P&#10;rYHXl/riGlSIyBYHz2TgiwKsqtOTEgvrD/xM+3VslZRwKNBAF+NYaB2ajhyGpR+JJfvwk8Mo49Rq&#10;O+FByt2g0yTJtcOe5UOHI9131Hyud85AqN9oW38vmkXynrWe0u3D0yMac342392CijTHv2P4xRd0&#10;qIRp43dsgxoMiEg0kOVXKSiJb/JMTDbHja5K/V+g+gEAAP//AwBQSwECLQAUAAYACAAAACEAtoM4&#10;kv4AAADhAQAAEwAAAAAAAAAAAAAAAAAAAAAAW0NvbnRlbnRfVHlwZXNdLnhtbFBLAQItABQABgAI&#10;AAAAIQA4/SH/1gAAAJQBAAALAAAAAAAAAAAAAAAAAC8BAABfcmVscy8ucmVsc1BLAQItABQABgAI&#10;AAAAIQDFBIdgqgEAADsDAAAOAAAAAAAAAAAAAAAAAC4CAABkcnMvZTJvRG9jLnhtbFBLAQItABQA&#10;BgAIAAAAIQC6SczW2wAAAAgBAAAPAAAAAAAAAAAAAAAAAAQEAABkcnMvZG93bnJldi54bWxQSwUG&#10;AAAAAAQABADzAAAADAUAAAAA&#10;">
                <w10:wrap anchorx="margin"/>
              </v:line>
            </w:pict>
          </mc:Fallback>
        </mc:AlternateConten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208488171" w:displacedByCustomXml="next"/>
    <w:bookmarkStart w:id="12" w:name="_Toc208483223" w:displacedByCustomXml="next"/>
    <w:sdt>
      <w:sdtPr>
        <w:rPr>
          <w:rFonts w:ascii="Calibri" w:eastAsia="宋体" w:hAnsi="Calibri"/>
          <w:kern w:val="2"/>
          <w:sz w:val="36"/>
          <w:szCs w:val="36"/>
          <w:lang w:val="zh-CN"/>
        </w:rPr>
        <w:id w:val="-1862966935"/>
        <w:docPartObj>
          <w:docPartGallery w:val="Table of Contents"/>
          <w:docPartUnique/>
        </w:docPartObj>
      </w:sdtPr>
      <w:sdtEndPr>
        <w:rPr>
          <w:rFonts w:ascii="宋体" w:hAnsi="宋体"/>
          <w:b/>
          <w:bCs/>
          <w:sz w:val="21"/>
          <w:szCs w:val="21"/>
        </w:rPr>
      </w:sdtEndPr>
      <w:sdtContent>
        <w:p w14:paraId="2AE666C2" w14:textId="6CFF79B6" w:rsidR="004C30C7" w:rsidRPr="004C30C7" w:rsidRDefault="00ED1F21" w:rsidP="004C30C7">
          <w:pPr>
            <w:pStyle w:val="a"/>
            <w:spacing w:before="900" w:after="360"/>
            <w:rPr>
              <w:noProof/>
            </w:rPr>
          </w:pPr>
          <w:r>
            <w:rPr>
              <w:rFonts w:hint="eastAsia"/>
              <w:lang w:val="zh-CN"/>
            </w:rPr>
            <w:t xml:space="preserve">目 </w:t>
          </w:r>
          <w:r>
            <w:rPr>
              <w:lang w:val="zh-CN"/>
            </w:rPr>
            <w:t xml:space="preserve">   </w:t>
          </w:r>
          <w:r>
            <w:rPr>
              <w:rFonts w:hint="eastAsia"/>
              <w:lang w:val="zh-CN"/>
            </w:rPr>
            <w:t>次</w:t>
          </w:r>
          <w:bookmarkEnd w:id="12"/>
          <w:bookmarkEnd w:id="11"/>
          <w:r w:rsidRPr="004C30C7">
            <w:rPr>
              <w:rFonts w:ascii="宋体" w:eastAsia="宋体" w:hAnsi="宋体"/>
              <w:noProof/>
              <w:sz w:val="21"/>
              <w:szCs w:val="21"/>
            </w:rPr>
            <w:fldChar w:fldCharType="begin"/>
          </w:r>
          <w:r w:rsidRPr="004C30C7">
            <w:rPr>
              <w:rFonts w:ascii="宋体" w:eastAsia="宋体" w:hAnsi="宋体"/>
              <w:sz w:val="21"/>
              <w:szCs w:val="21"/>
            </w:rPr>
            <w:instrText xml:space="preserve"> TOC \o "1-3" \h \z \u </w:instrText>
          </w:r>
          <w:r w:rsidRPr="004C30C7">
            <w:rPr>
              <w:rFonts w:ascii="宋体" w:eastAsia="宋体" w:hAnsi="宋体"/>
              <w:noProof/>
              <w:sz w:val="21"/>
              <w:szCs w:val="21"/>
            </w:rPr>
            <w:fldChar w:fldCharType="separate"/>
          </w:r>
        </w:p>
        <w:p w14:paraId="6400F166" w14:textId="6CB40718" w:rsidR="004C30C7" w:rsidRPr="004C30C7" w:rsidRDefault="004C30C7" w:rsidP="004C30C7">
          <w:pPr>
            <w:pStyle w:val="12"/>
            <w:spacing w:line="400" w:lineRule="exact"/>
            <w:rPr>
              <w:rFonts w:cstheme="minorBidi"/>
            </w:rPr>
          </w:pPr>
          <w:hyperlink w:anchor="_Toc208488172" w:history="1">
            <w:r w:rsidRPr="004C30C7">
              <w:rPr>
                <w:rStyle w:val="afff7"/>
              </w:rPr>
              <w:t>前言</w:t>
            </w:r>
            <w:r w:rsidRPr="004C30C7">
              <w:rPr>
                <w:webHidden/>
              </w:rPr>
              <w:tab/>
            </w:r>
            <w:r w:rsidRPr="004C30C7">
              <w:rPr>
                <w:webHidden/>
              </w:rPr>
              <w:fldChar w:fldCharType="begin"/>
            </w:r>
            <w:r w:rsidRPr="004C30C7">
              <w:rPr>
                <w:webHidden/>
              </w:rPr>
              <w:instrText xml:space="preserve"> PAGEREF _Toc208488172 \h </w:instrText>
            </w:r>
            <w:r w:rsidRPr="004C30C7">
              <w:rPr>
                <w:webHidden/>
              </w:rPr>
            </w:r>
            <w:r w:rsidRPr="004C30C7">
              <w:rPr>
                <w:webHidden/>
              </w:rPr>
              <w:fldChar w:fldCharType="separate"/>
            </w:r>
            <w:r w:rsidR="00344996">
              <w:rPr>
                <w:webHidden/>
              </w:rPr>
              <w:t>I</w:t>
            </w:r>
            <w:r w:rsidRPr="004C30C7">
              <w:rPr>
                <w:webHidden/>
              </w:rPr>
              <w:fldChar w:fldCharType="end"/>
            </w:r>
          </w:hyperlink>
        </w:p>
        <w:p w14:paraId="1339B67E" w14:textId="6029BF0D" w:rsidR="004C30C7" w:rsidRPr="004C30C7" w:rsidRDefault="004C30C7" w:rsidP="004C30C7">
          <w:pPr>
            <w:pStyle w:val="12"/>
            <w:spacing w:line="400" w:lineRule="exact"/>
            <w:rPr>
              <w:rFonts w:cstheme="minorBidi"/>
            </w:rPr>
          </w:pPr>
          <w:hyperlink w:anchor="_Toc208488173" w:history="1">
            <w:r w:rsidRPr="004C30C7">
              <w:rPr>
                <w:rStyle w:val="afff7"/>
              </w:rPr>
              <w:t>1 范围</w:t>
            </w:r>
            <w:r w:rsidRPr="004C30C7">
              <w:rPr>
                <w:webHidden/>
              </w:rPr>
              <w:tab/>
            </w:r>
            <w:r w:rsidRPr="004C30C7">
              <w:rPr>
                <w:webHidden/>
              </w:rPr>
              <w:fldChar w:fldCharType="begin"/>
            </w:r>
            <w:r w:rsidRPr="004C30C7">
              <w:rPr>
                <w:webHidden/>
              </w:rPr>
              <w:instrText xml:space="preserve"> PAGEREF _Toc208488173 \h </w:instrText>
            </w:r>
            <w:r w:rsidRPr="004C30C7">
              <w:rPr>
                <w:webHidden/>
              </w:rPr>
            </w:r>
            <w:r w:rsidRPr="004C30C7">
              <w:rPr>
                <w:webHidden/>
              </w:rPr>
              <w:fldChar w:fldCharType="separate"/>
            </w:r>
            <w:r w:rsidR="00344996">
              <w:rPr>
                <w:webHidden/>
              </w:rPr>
              <w:t>1</w:t>
            </w:r>
            <w:r w:rsidRPr="004C30C7">
              <w:rPr>
                <w:webHidden/>
              </w:rPr>
              <w:fldChar w:fldCharType="end"/>
            </w:r>
          </w:hyperlink>
        </w:p>
        <w:p w14:paraId="281AAA7C" w14:textId="78EA3292" w:rsidR="004C30C7" w:rsidRPr="004C30C7" w:rsidRDefault="004C30C7" w:rsidP="004C30C7">
          <w:pPr>
            <w:pStyle w:val="12"/>
            <w:spacing w:line="400" w:lineRule="exact"/>
            <w:rPr>
              <w:rFonts w:cstheme="minorBidi"/>
            </w:rPr>
          </w:pPr>
          <w:hyperlink w:anchor="_Toc208488174" w:history="1">
            <w:r w:rsidRPr="004C30C7">
              <w:rPr>
                <w:rStyle w:val="afff7"/>
              </w:rPr>
              <w:t>2 规范性引用文件</w:t>
            </w:r>
            <w:r w:rsidRPr="004C30C7">
              <w:rPr>
                <w:webHidden/>
              </w:rPr>
              <w:tab/>
            </w:r>
            <w:r w:rsidRPr="004C30C7">
              <w:rPr>
                <w:webHidden/>
              </w:rPr>
              <w:fldChar w:fldCharType="begin"/>
            </w:r>
            <w:r w:rsidRPr="004C30C7">
              <w:rPr>
                <w:webHidden/>
              </w:rPr>
              <w:instrText xml:space="preserve"> PAGEREF _Toc208488174 \h </w:instrText>
            </w:r>
            <w:r w:rsidRPr="004C30C7">
              <w:rPr>
                <w:webHidden/>
              </w:rPr>
            </w:r>
            <w:r w:rsidRPr="004C30C7">
              <w:rPr>
                <w:webHidden/>
              </w:rPr>
              <w:fldChar w:fldCharType="separate"/>
            </w:r>
            <w:r w:rsidR="00344996">
              <w:rPr>
                <w:webHidden/>
              </w:rPr>
              <w:t>1</w:t>
            </w:r>
            <w:r w:rsidRPr="004C30C7">
              <w:rPr>
                <w:webHidden/>
              </w:rPr>
              <w:fldChar w:fldCharType="end"/>
            </w:r>
          </w:hyperlink>
        </w:p>
        <w:p w14:paraId="220B1F0E" w14:textId="496EB5C9" w:rsidR="004C30C7" w:rsidRPr="004C30C7" w:rsidRDefault="004C30C7" w:rsidP="004C30C7">
          <w:pPr>
            <w:pStyle w:val="12"/>
            <w:spacing w:line="400" w:lineRule="exact"/>
            <w:rPr>
              <w:rFonts w:cstheme="minorBidi"/>
            </w:rPr>
          </w:pPr>
          <w:hyperlink w:anchor="_Toc208488175" w:history="1">
            <w:r w:rsidRPr="004C30C7">
              <w:rPr>
                <w:rStyle w:val="afff7"/>
              </w:rPr>
              <w:t>3 术语和定义</w:t>
            </w:r>
            <w:r w:rsidRPr="004C30C7">
              <w:rPr>
                <w:webHidden/>
              </w:rPr>
              <w:tab/>
            </w:r>
            <w:r w:rsidRPr="004C30C7">
              <w:rPr>
                <w:webHidden/>
              </w:rPr>
              <w:fldChar w:fldCharType="begin"/>
            </w:r>
            <w:r w:rsidRPr="004C30C7">
              <w:rPr>
                <w:webHidden/>
              </w:rPr>
              <w:instrText xml:space="preserve"> PAGEREF _Toc208488175 \h </w:instrText>
            </w:r>
            <w:r w:rsidRPr="004C30C7">
              <w:rPr>
                <w:webHidden/>
              </w:rPr>
            </w:r>
            <w:r w:rsidRPr="004C30C7">
              <w:rPr>
                <w:webHidden/>
              </w:rPr>
              <w:fldChar w:fldCharType="separate"/>
            </w:r>
            <w:r w:rsidR="00344996">
              <w:rPr>
                <w:webHidden/>
              </w:rPr>
              <w:t>1</w:t>
            </w:r>
            <w:r w:rsidRPr="004C30C7">
              <w:rPr>
                <w:webHidden/>
              </w:rPr>
              <w:fldChar w:fldCharType="end"/>
            </w:r>
          </w:hyperlink>
        </w:p>
        <w:p w14:paraId="1FB324EB" w14:textId="479D3050" w:rsidR="004C30C7" w:rsidRPr="004C30C7" w:rsidRDefault="004C30C7" w:rsidP="004C30C7">
          <w:pPr>
            <w:pStyle w:val="12"/>
            <w:spacing w:line="400" w:lineRule="exact"/>
            <w:rPr>
              <w:rFonts w:cstheme="minorBidi"/>
            </w:rPr>
          </w:pPr>
          <w:hyperlink w:anchor="_Toc208488176" w:history="1">
            <w:r w:rsidRPr="004C30C7">
              <w:rPr>
                <w:rStyle w:val="afff7"/>
              </w:rPr>
              <w:t>4 基本要求</w:t>
            </w:r>
            <w:r w:rsidRPr="004C30C7">
              <w:rPr>
                <w:webHidden/>
              </w:rPr>
              <w:tab/>
            </w:r>
            <w:r w:rsidRPr="004C30C7">
              <w:rPr>
                <w:webHidden/>
              </w:rPr>
              <w:fldChar w:fldCharType="begin"/>
            </w:r>
            <w:r w:rsidRPr="004C30C7">
              <w:rPr>
                <w:webHidden/>
              </w:rPr>
              <w:instrText xml:space="preserve"> PAGEREF _Toc208488176 \h </w:instrText>
            </w:r>
            <w:r w:rsidRPr="004C30C7">
              <w:rPr>
                <w:webHidden/>
              </w:rPr>
            </w:r>
            <w:r w:rsidRPr="004C30C7">
              <w:rPr>
                <w:webHidden/>
              </w:rPr>
              <w:fldChar w:fldCharType="separate"/>
            </w:r>
            <w:r w:rsidR="00344996">
              <w:rPr>
                <w:webHidden/>
              </w:rPr>
              <w:t>2</w:t>
            </w:r>
            <w:r w:rsidRPr="004C30C7">
              <w:rPr>
                <w:webHidden/>
              </w:rPr>
              <w:fldChar w:fldCharType="end"/>
            </w:r>
          </w:hyperlink>
        </w:p>
        <w:p w14:paraId="187A5334" w14:textId="3821D11E" w:rsidR="004C30C7" w:rsidRPr="004C30C7" w:rsidRDefault="004C30C7" w:rsidP="004C30C7">
          <w:pPr>
            <w:pStyle w:val="12"/>
            <w:spacing w:line="400" w:lineRule="exact"/>
            <w:rPr>
              <w:rFonts w:cstheme="minorBidi"/>
            </w:rPr>
          </w:pPr>
          <w:hyperlink w:anchor="_Toc208488179" w:history="1">
            <w:r w:rsidRPr="004C30C7">
              <w:rPr>
                <w:rStyle w:val="afff7"/>
              </w:rPr>
              <w:t>5 原料要求</w:t>
            </w:r>
            <w:r w:rsidRPr="004C30C7">
              <w:rPr>
                <w:webHidden/>
              </w:rPr>
              <w:tab/>
            </w:r>
            <w:r w:rsidRPr="004C30C7">
              <w:rPr>
                <w:webHidden/>
              </w:rPr>
              <w:fldChar w:fldCharType="begin"/>
            </w:r>
            <w:r w:rsidRPr="004C30C7">
              <w:rPr>
                <w:webHidden/>
              </w:rPr>
              <w:instrText xml:space="preserve"> PAGEREF _Toc208488179 \h </w:instrText>
            </w:r>
            <w:r w:rsidRPr="004C30C7">
              <w:rPr>
                <w:webHidden/>
              </w:rPr>
            </w:r>
            <w:r w:rsidRPr="004C30C7">
              <w:rPr>
                <w:webHidden/>
              </w:rPr>
              <w:fldChar w:fldCharType="separate"/>
            </w:r>
            <w:r w:rsidR="00344996">
              <w:rPr>
                <w:webHidden/>
              </w:rPr>
              <w:t>2</w:t>
            </w:r>
            <w:r w:rsidRPr="004C30C7">
              <w:rPr>
                <w:webHidden/>
              </w:rPr>
              <w:fldChar w:fldCharType="end"/>
            </w:r>
          </w:hyperlink>
        </w:p>
        <w:p w14:paraId="588C5416" w14:textId="7D96A75D" w:rsidR="004C30C7" w:rsidRPr="004C30C7" w:rsidRDefault="004C30C7" w:rsidP="004C30C7">
          <w:pPr>
            <w:pStyle w:val="12"/>
            <w:spacing w:line="400" w:lineRule="exact"/>
            <w:rPr>
              <w:rFonts w:cstheme="minorBidi"/>
            </w:rPr>
          </w:pPr>
          <w:hyperlink w:anchor="_Toc208488190" w:history="1">
            <w:r w:rsidRPr="004C30C7">
              <w:rPr>
                <w:rStyle w:val="afff7"/>
              </w:rPr>
              <w:t>6 技术要求</w:t>
            </w:r>
            <w:r w:rsidRPr="004C30C7">
              <w:rPr>
                <w:webHidden/>
              </w:rPr>
              <w:tab/>
            </w:r>
            <w:r w:rsidRPr="004C30C7">
              <w:rPr>
                <w:webHidden/>
              </w:rPr>
              <w:fldChar w:fldCharType="begin"/>
            </w:r>
            <w:r w:rsidRPr="004C30C7">
              <w:rPr>
                <w:webHidden/>
              </w:rPr>
              <w:instrText xml:space="preserve"> PAGEREF _Toc208488190 \h </w:instrText>
            </w:r>
            <w:r w:rsidRPr="004C30C7">
              <w:rPr>
                <w:webHidden/>
              </w:rPr>
            </w:r>
            <w:r w:rsidRPr="004C30C7">
              <w:rPr>
                <w:webHidden/>
              </w:rPr>
              <w:fldChar w:fldCharType="separate"/>
            </w:r>
            <w:r w:rsidR="00344996">
              <w:rPr>
                <w:webHidden/>
              </w:rPr>
              <w:t>3</w:t>
            </w:r>
            <w:r w:rsidRPr="004C30C7">
              <w:rPr>
                <w:webHidden/>
              </w:rPr>
              <w:fldChar w:fldCharType="end"/>
            </w:r>
          </w:hyperlink>
        </w:p>
        <w:p w14:paraId="5F936A64" w14:textId="5D831644" w:rsidR="004C30C7" w:rsidRPr="004C30C7" w:rsidRDefault="004C30C7" w:rsidP="004C30C7">
          <w:pPr>
            <w:pStyle w:val="12"/>
            <w:spacing w:line="400" w:lineRule="exact"/>
            <w:rPr>
              <w:rFonts w:cstheme="minorBidi"/>
            </w:rPr>
          </w:pPr>
          <w:hyperlink w:anchor="_Toc208488210" w:history="1">
            <w:r w:rsidRPr="004C30C7">
              <w:rPr>
                <w:rStyle w:val="afff7"/>
              </w:rPr>
              <w:t>7 检验规则</w:t>
            </w:r>
            <w:r w:rsidRPr="004C30C7">
              <w:rPr>
                <w:rStyle w:val="afff7"/>
                <w:rFonts w:ascii="MS Gothic" w:eastAsia="MS Gothic" w:hAnsi="MS Gothic" w:cs="MS Gothic" w:hint="eastAsia"/>
              </w:rPr>
              <w:t>​</w:t>
            </w:r>
            <w:r w:rsidRPr="004C30C7">
              <w:rPr>
                <w:webHidden/>
              </w:rPr>
              <w:tab/>
            </w:r>
            <w:r w:rsidRPr="004C30C7">
              <w:rPr>
                <w:webHidden/>
              </w:rPr>
              <w:fldChar w:fldCharType="begin"/>
            </w:r>
            <w:r w:rsidRPr="004C30C7">
              <w:rPr>
                <w:webHidden/>
              </w:rPr>
              <w:instrText xml:space="preserve"> PAGEREF _Toc208488210 \h </w:instrText>
            </w:r>
            <w:r w:rsidRPr="004C30C7">
              <w:rPr>
                <w:webHidden/>
              </w:rPr>
            </w:r>
            <w:r w:rsidRPr="004C30C7">
              <w:rPr>
                <w:webHidden/>
              </w:rPr>
              <w:fldChar w:fldCharType="separate"/>
            </w:r>
            <w:r w:rsidR="00344996">
              <w:rPr>
                <w:webHidden/>
              </w:rPr>
              <w:t>5</w:t>
            </w:r>
            <w:r w:rsidRPr="004C30C7">
              <w:rPr>
                <w:webHidden/>
              </w:rPr>
              <w:fldChar w:fldCharType="end"/>
            </w:r>
          </w:hyperlink>
        </w:p>
        <w:p w14:paraId="3CFD2DCF" w14:textId="7A93F4C3" w:rsidR="004C30C7" w:rsidRPr="004C30C7" w:rsidRDefault="004C30C7" w:rsidP="004C30C7">
          <w:pPr>
            <w:pStyle w:val="12"/>
            <w:spacing w:line="400" w:lineRule="exact"/>
            <w:rPr>
              <w:rFonts w:cstheme="minorBidi"/>
            </w:rPr>
          </w:pPr>
          <w:hyperlink w:anchor="_Toc208488216" w:history="1">
            <w:r w:rsidRPr="004C30C7">
              <w:rPr>
                <w:rStyle w:val="afff7"/>
              </w:rPr>
              <w:t>8 标签、标志、包装、运输、贮存</w:t>
            </w:r>
            <w:r w:rsidRPr="004C30C7">
              <w:rPr>
                <w:rStyle w:val="afff7"/>
                <w:rFonts w:ascii="MS Gothic" w:eastAsia="MS Gothic" w:hAnsi="MS Gothic" w:cs="MS Gothic" w:hint="eastAsia"/>
              </w:rPr>
              <w:t>​</w:t>
            </w:r>
            <w:r w:rsidRPr="004C30C7">
              <w:rPr>
                <w:webHidden/>
              </w:rPr>
              <w:tab/>
            </w:r>
            <w:r w:rsidRPr="004C30C7">
              <w:rPr>
                <w:webHidden/>
              </w:rPr>
              <w:fldChar w:fldCharType="begin"/>
            </w:r>
            <w:r w:rsidRPr="004C30C7">
              <w:rPr>
                <w:webHidden/>
              </w:rPr>
              <w:instrText xml:space="preserve"> PAGEREF _Toc208488216 \h </w:instrText>
            </w:r>
            <w:r w:rsidRPr="004C30C7">
              <w:rPr>
                <w:webHidden/>
              </w:rPr>
            </w:r>
            <w:r w:rsidRPr="004C30C7">
              <w:rPr>
                <w:webHidden/>
              </w:rPr>
              <w:fldChar w:fldCharType="separate"/>
            </w:r>
            <w:r w:rsidR="00344996">
              <w:rPr>
                <w:webHidden/>
              </w:rPr>
              <w:t>5</w:t>
            </w:r>
            <w:r w:rsidRPr="004C30C7">
              <w:rPr>
                <w:webHidden/>
              </w:rPr>
              <w:fldChar w:fldCharType="end"/>
            </w:r>
          </w:hyperlink>
        </w:p>
        <w:p w14:paraId="4B5D0AEB" w14:textId="40190420" w:rsidR="004C30C7" w:rsidRPr="004C30C7" w:rsidRDefault="004C30C7" w:rsidP="004C30C7">
          <w:pPr>
            <w:pStyle w:val="12"/>
            <w:spacing w:line="400" w:lineRule="exact"/>
            <w:rPr>
              <w:rFonts w:cstheme="minorBidi"/>
            </w:rPr>
          </w:pPr>
          <w:hyperlink w:anchor="_Toc208488222" w:history="1">
            <w:r w:rsidRPr="004C30C7">
              <w:rPr>
                <w:rStyle w:val="afff7"/>
              </w:rPr>
              <w:t>9 保质期</w:t>
            </w:r>
            <w:r w:rsidRPr="004C30C7">
              <w:rPr>
                <w:webHidden/>
              </w:rPr>
              <w:tab/>
            </w:r>
            <w:r w:rsidRPr="004C30C7">
              <w:rPr>
                <w:webHidden/>
              </w:rPr>
              <w:fldChar w:fldCharType="begin"/>
            </w:r>
            <w:r w:rsidRPr="004C30C7">
              <w:rPr>
                <w:webHidden/>
              </w:rPr>
              <w:instrText xml:space="preserve"> PAGEREF _Toc208488222 \h </w:instrText>
            </w:r>
            <w:r w:rsidRPr="004C30C7">
              <w:rPr>
                <w:webHidden/>
              </w:rPr>
            </w:r>
            <w:r w:rsidRPr="004C30C7">
              <w:rPr>
                <w:webHidden/>
              </w:rPr>
              <w:fldChar w:fldCharType="separate"/>
            </w:r>
            <w:r w:rsidR="00344996">
              <w:rPr>
                <w:webHidden/>
              </w:rPr>
              <w:t>6</w:t>
            </w:r>
            <w:r w:rsidRPr="004C30C7">
              <w:rPr>
                <w:webHidden/>
              </w:rPr>
              <w:fldChar w:fldCharType="end"/>
            </w:r>
          </w:hyperlink>
        </w:p>
        <w:p w14:paraId="4B78BA8D" w14:textId="54C3713D" w:rsidR="004C30C7" w:rsidRPr="004C30C7" w:rsidRDefault="004C30C7" w:rsidP="004C30C7">
          <w:pPr>
            <w:pStyle w:val="12"/>
            <w:spacing w:line="400" w:lineRule="exact"/>
            <w:rPr>
              <w:rFonts w:cstheme="minorBidi"/>
            </w:rPr>
          </w:pPr>
          <w:hyperlink w:anchor="_Toc208488223" w:history="1">
            <w:r w:rsidRPr="004C30C7">
              <w:rPr>
                <w:rStyle w:val="afff7"/>
              </w:rPr>
              <w:t>参考文献</w:t>
            </w:r>
            <w:r w:rsidRPr="004C30C7">
              <w:rPr>
                <w:webHidden/>
              </w:rPr>
              <w:tab/>
            </w:r>
            <w:r w:rsidRPr="004C30C7">
              <w:rPr>
                <w:webHidden/>
              </w:rPr>
              <w:fldChar w:fldCharType="begin"/>
            </w:r>
            <w:r w:rsidRPr="004C30C7">
              <w:rPr>
                <w:webHidden/>
              </w:rPr>
              <w:instrText xml:space="preserve"> PAGEREF _Toc208488223 \h </w:instrText>
            </w:r>
            <w:r w:rsidRPr="004C30C7">
              <w:rPr>
                <w:webHidden/>
              </w:rPr>
            </w:r>
            <w:r w:rsidRPr="004C30C7">
              <w:rPr>
                <w:webHidden/>
              </w:rPr>
              <w:fldChar w:fldCharType="separate"/>
            </w:r>
            <w:r w:rsidR="00344996">
              <w:rPr>
                <w:webHidden/>
              </w:rPr>
              <w:t>7</w:t>
            </w:r>
            <w:r w:rsidRPr="004C30C7">
              <w:rPr>
                <w:webHidden/>
              </w:rPr>
              <w:fldChar w:fldCharType="end"/>
            </w:r>
          </w:hyperlink>
        </w:p>
        <w:p w14:paraId="3F81B9BD" w14:textId="25C25292" w:rsidR="00ED1F21" w:rsidRPr="004C30C7" w:rsidRDefault="00ED1F21" w:rsidP="004C30C7">
          <w:pPr>
            <w:spacing w:line="400" w:lineRule="exact"/>
            <w:rPr>
              <w:rFonts w:ascii="宋体" w:hAnsi="宋体"/>
              <w:sz w:val="21"/>
              <w:szCs w:val="21"/>
            </w:rPr>
          </w:pPr>
          <w:r w:rsidRPr="004C30C7">
            <w:rPr>
              <w:rFonts w:ascii="宋体" w:hAnsi="宋体"/>
              <w:b/>
              <w:bCs/>
              <w:sz w:val="21"/>
              <w:szCs w:val="21"/>
              <w:lang w:val="zh-CN"/>
            </w:rPr>
            <w:fldChar w:fldCharType="end"/>
          </w:r>
        </w:p>
      </w:sdtContent>
    </w:sdt>
    <w:p w14:paraId="35F2DECB" w14:textId="00BA9E04" w:rsidR="00ED1F21" w:rsidRPr="004C30C7" w:rsidRDefault="00ED1F21" w:rsidP="004C30C7">
      <w:pPr>
        <w:pStyle w:val="afff1"/>
        <w:spacing w:line="400" w:lineRule="exact"/>
        <w:ind w:firstLine="420"/>
        <w:rPr>
          <w:rFonts w:hAnsi="宋体"/>
          <w:szCs w:val="21"/>
        </w:rPr>
        <w:sectPr w:rsidR="00ED1F21" w:rsidRPr="004C30C7" w:rsidSect="007D33AF">
          <w:pgSz w:w="11906" w:h="16838" w:code="9"/>
          <w:pgMar w:top="1928" w:right="1134" w:bottom="1134" w:left="1134" w:header="1418" w:footer="1134" w:gutter="284"/>
          <w:pgNumType w:fmt="upperRoman" w:start="1"/>
          <w:cols w:space="425"/>
          <w:formProt w:val="0"/>
          <w:titlePg/>
          <w:docGrid w:linePitch="490"/>
        </w:sectPr>
      </w:pPr>
    </w:p>
    <w:p w14:paraId="411C4E30" w14:textId="77777777" w:rsidR="00ED1F21" w:rsidRDefault="00ED1F21" w:rsidP="00ED1F21">
      <w:pPr>
        <w:pStyle w:val="a"/>
        <w:spacing w:before="900" w:after="360"/>
      </w:pPr>
      <w:bookmarkStart w:id="13" w:name="OLE_LINK11"/>
      <w:bookmarkStart w:id="14" w:name="OLE_LINK12"/>
      <w:bookmarkStart w:id="15" w:name="_Toc208488172"/>
      <w:r w:rsidRPr="00300578">
        <w:rPr>
          <w:spacing w:val="320"/>
        </w:rPr>
        <w:lastRenderedPageBreak/>
        <w:t>前</w:t>
      </w:r>
      <w:r>
        <w:t>言</w:t>
      </w:r>
      <w:bookmarkEnd w:id="15"/>
    </w:p>
    <w:bookmarkEnd w:id="13"/>
    <w:bookmarkEnd w:id="14"/>
    <w:p w14:paraId="75F05DAD" w14:textId="77777777" w:rsidR="00ED1F21" w:rsidRDefault="00ED1F21" w:rsidP="00ED1F21">
      <w:pPr>
        <w:pStyle w:val="afff1"/>
        <w:ind w:firstLine="420"/>
      </w:pPr>
      <w:r>
        <w:rPr>
          <w:rFonts w:hint="eastAsia"/>
        </w:rPr>
        <w:t>本文件按照GB/T 1.1—2020《标准化工作导则  第1部分：标准化文件的结构和起草规则》的规定起草。</w:t>
      </w:r>
    </w:p>
    <w:p w14:paraId="2146B8AD" w14:textId="77777777" w:rsidR="00ED1F21" w:rsidRPr="00A00A52" w:rsidRDefault="00ED1F21" w:rsidP="00ED1F21">
      <w:pPr>
        <w:pStyle w:val="afff1"/>
        <w:ind w:firstLine="420"/>
      </w:pPr>
      <w:r w:rsidRPr="000424D4">
        <w:rPr>
          <w:rFonts w:hint="eastAsia"/>
        </w:rPr>
        <w:t>请注意本文件的某些内容可能涉及专利。本文件的发布机构不承担识别专利的责任</w:t>
      </w:r>
      <w:r>
        <w:rPr>
          <w:rFonts w:hint="eastAsia"/>
        </w:rPr>
        <w:t>。</w:t>
      </w:r>
    </w:p>
    <w:p w14:paraId="31277E05" w14:textId="77777777" w:rsidR="00ED1F21" w:rsidRDefault="00ED1F21" w:rsidP="00ED1F21">
      <w:pPr>
        <w:pStyle w:val="afff1"/>
        <w:ind w:firstLine="420"/>
      </w:pPr>
      <w:r>
        <w:rPr>
          <w:rFonts w:hint="eastAsia"/>
        </w:rPr>
        <w:t>本文件由××××提出。</w:t>
      </w:r>
    </w:p>
    <w:p w14:paraId="531A4FFF" w14:textId="77777777" w:rsidR="00ED1F21" w:rsidRDefault="00ED1F21" w:rsidP="00ED1F21">
      <w:pPr>
        <w:pStyle w:val="afff1"/>
        <w:ind w:firstLine="420"/>
      </w:pPr>
      <w:r>
        <w:rPr>
          <w:rFonts w:hint="eastAsia"/>
        </w:rPr>
        <w:t>本文件由××××归口。</w:t>
      </w:r>
    </w:p>
    <w:p w14:paraId="337BBCBC" w14:textId="77777777" w:rsidR="00ED1F21" w:rsidRDefault="00ED1F21" w:rsidP="00ED1F21">
      <w:pPr>
        <w:pStyle w:val="afff1"/>
        <w:ind w:firstLine="420"/>
      </w:pPr>
      <w:r>
        <w:rPr>
          <w:rFonts w:hint="eastAsia"/>
        </w:rPr>
        <w:t>本文件起草单位：××××。</w:t>
      </w:r>
    </w:p>
    <w:p w14:paraId="0EF8BCB5" w14:textId="77777777" w:rsidR="00550745" w:rsidRDefault="00ED1F21" w:rsidP="00ED1F21">
      <w:pPr>
        <w:pStyle w:val="afff1"/>
        <w:ind w:firstLine="420"/>
        <w:sectPr w:rsidR="00550745" w:rsidSect="00550745">
          <w:pgSz w:w="11906" w:h="16838" w:code="9"/>
          <w:pgMar w:top="1928" w:right="1134" w:bottom="1134" w:left="1134" w:header="1418" w:footer="1134" w:gutter="284"/>
          <w:pgNumType w:fmt="upperRoman" w:start="1"/>
          <w:cols w:space="425"/>
          <w:formProt w:val="0"/>
          <w:docGrid w:linePitch="312"/>
        </w:sectPr>
      </w:pPr>
      <w:r>
        <w:rPr>
          <w:rFonts w:hint="eastAsia"/>
        </w:rPr>
        <w:t>本文件主要起草人：××××。</w:t>
      </w:r>
    </w:p>
    <w:bookmarkStart w:id="16" w:name="NEW_STAND_NAME" w:displacedByCustomXml="next"/>
    <w:sdt>
      <w:sdtPr>
        <w:rPr>
          <w:rFonts w:hint="eastAsia"/>
        </w:rPr>
        <w:tag w:val="NEW_STAND_NAME"/>
        <w:id w:val="595910757"/>
        <w:placeholder>
          <w:docPart w:val="BBCE9BD20F0E4D4FA9AB61B4BE8F2DE3"/>
        </w:placeholder>
      </w:sdtPr>
      <w:sdtContent>
        <w:p w14:paraId="32E8C957" w14:textId="77777777" w:rsidR="004C30C7" w:rsidRDefault="004C30C7" w:rsidP="004C30C7">
          <w:pPr>
            <w:pStyle w:val="afff3"/>
            <w:spacing w:afterLines="220" w:after="528"/>
          </w:pPr>
          <w:r>
            <w:rPr>
              <w:rFonts w:hint="eastAsia"/>
            </w:rPr>
            <w:t>儿童脑健康营养食品质量通则</w:t>
          </w:r>
        </w:p>
        <w:bookmarkEnd w:id="16" w:displacedByCustomXml="next"/>
      </w:sdtContent>
    </w:sdt>
    <w:p w14:paraId="2780DEDB" w14:textId="77777777" w:rsidR="004C30C7" w:rsidRDefault="004C30C7" w:rsidP="004C30C7">
      <w:pPr>
        <w:pStyle w:val="afff2"/>
        <w:numPr>
          <w:ilvl w:val="1"/>
          <w:numId w:val="12"/>
        </w:numPr>
        <w:spacing w:before="240" w:after="240"/>
        <w:rPr>
          <w:rFonts w:hint="eastAsia"/>
        </w:rPr>
      </w:pPr>
      <w:bookmarkStart w:id="17" w:name="_Toc202357065"/>
      <w:bookmarkStart w:id="18" w:name="_Toc202356898"/>
      <w:bookmarkStart w:id="19" w:name="_Toc202349991"/>
      <w:bookmarkStart w:id="20" w:name="_Toc97192964"/>
      <w:bookmarkStart w:id="21" w:name="_Toc26986771"/>
      <w:bookmarkStart w:id="22" w:name="_Toc26986530"/>
      <w:bookmarkStart w:id="23" w:name="_Toc26718930"/>
      <w:bookmarkStart w:id="24" w:name="_Toc26648465"/>
      <w:bookmarkStart w:id="25" w:name="_Toc24884218"/>
      <w:bookmarkStart w:id="26" w:name="_Toc24884211"/>
      <w:bookmarkStart w:id="27" w:name="_Toc17233333"/>
      <w:bookmarkStart w:id="28" w:name="_Toc17233325"/>
      <w:bookmarkStart w:id="29" w:name="_Toc208488173"/>
      <w:r>
        <w:rPr>
          <w:rFonts w:hint="eastAsia"/>
        </w:rPr>
        <w:t>范围</w:t>
      </w:r>
      <w:bookmarkEnd w:id="17"/>
      <w:bookmarkEnd w:id="18"/>
      <w:bookmarkEnd w:id="19"/>
      <w:bookmarkEnd w:id="20"/>
      <w:bookmarkEnd w:id="21"/>
      <w:bookmarkEnd w:id="22"/>
      <w:bookmarkEnd w:id="23"/>
      <w:bookmarkEnd w:id="24"/>
      <w:bookmarkEnd w:id="25"/>
      <w:bookmarkEnd w:id="26"/>
      <w:bookmarkEnd w:id="27"/>
      <w:bookmarkEnd w:id="28"/>
      <w:bookmarkEnd w:id="29"/>
    </w:p>
    <w:p w14:paraId="15F23FA4" w14:textId="77777777" w:rsidR="004C30C7" w:rsidRDefault="004C30C7" w:rsidP="004C30C7">
      <w:pPr>
        <w:pStyle w:val="afff1"/>
        <w:ind w:firstLine="420"/>
        <w:rPr>
          <w:rFonts w:hint="eastAsia"/>
        </w:rPr>
      </w:pPr>
      <w:bookmarkStart w:id="30" w:name="_Toc26648466"/>
      <w:bookmarkStart w:id="31" w:name="_Toc24884219"/>
      <w:bookmarkStart w:id="32" w:name="_Toc24884212"/>
      <w:bookmarkStart w:id="33" w:name="_Toc17233334"/>
      <w:bookmarkStart w:id="34" w:name="_Toc17233326"/>
      <w:r>
        <w:rPr>
          <w:rFonts w:hint="eastAsia"/>
        </w:rPr>
        <w:t>本文件规定了儿童脑健康营养食品质量的基本要求、原料要求、技术要求、检验规则、标志、包装、运输、贮存和保质期。</w:t>
      </w:r>
    </w:p>
    <w:p w14:paraId="09804661" w14:textId="77777777" w:rsidR="004C30C7" w:rsidRDefault="004C30C7" w:rsidP="004C30C7">
      <w:pPr>
        <w:pStyle w:val="afff1"/>
        <w:ind w:firstLine="420"/>
        <w:rPr>
          <w:rFonts w:hint="eastAsia"/>
        </w:rPr>
      </w:pPr>
      <w:r>
        <w:rPr>
          <w:rFonts w:hint="eastAsia"/>
        </w:rPr>
        <w:t>本文件适用于3岁</w:t>
      </w:r>
      <w:r>
        <w:rPr>
          <w:rFonts w:hAnsi="宋体" w:hint="eastAsia"/>
        </w:rPr>
        <w:t>～</w:t>
      </w:r>
      <w:r>
        <w:rPr>
          <w:rFonts w:hint="eastAsia"/>
        </w:rPr>
        <w:t>12岁儿童食用的具有脑健康功能的预包装食品（如奶粉、米粉、营养补充剂、零食、大脑营养（ω-3脂肪酸）藻油DHA、磷脂酰丝氨酸、神经酸等）。</w:t>
      </w:r>
    </w:p>
    <w:p w14:paraId="1918BBE0" w14:textId="77777777" w:rsidR="004C30C7" w:rsidRDefault="004C30C7" w:rsidP="004C30C7">
      <w:pPr>
        <w:pStyle w:val="afff2"/>
        <w:numPr>
          <w:ilvl w:val="1"/>
          <w:numId w:val="12"/>
        </w:numPr>
        <w:spacing w:before="240" w:after="240"/>
        <w:rPr>
          <w:rFonts w:hint="eastAsia"/>
        </w:rPr>
      </w:pPr>
      <w:bookmarkStart w:id="35" w:name="_Toc202357066"/>
      <w:bookmarkStart w:id="36" w:name="_Toc202356899"/>
      <w:bookmarkStart w:id="37" w:name="_Toc202349992"/>
      <w:bookmarkStart w:id="38" w:name="_Toc97192965"/>
      <w:bookmarkStart w:id="39" w:name="_Toc26986772"/>
      <w:bookmarkStart w:id="40" w:name="_Toc26986531"/>
      <w:bookmarkStart w:id="41" w:name="_Toc26718931"/>
      <w:bookmarkStart w:id="42" w:name="_Toc208488174"/>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4C7711E0AF7D4A8D98E808EB52E29D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4EC4289" w14:textId="77777777" w:rsidR="004C30C7" w:rsidRDefault="004C30C7" w:rsidP="004C30C7">
          <w:pPr>
            <w:pStyle w:val="afff1"/>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C16A85" w14:textId="77777777" w:rsidR="004C30C7" w:rsidRDefault="004C30C7" w:rsidP="004C30C7">
      <w:pPr>
        <w:pStyle w:val="afff1"/>
        <w:ind w:firstLine="420"/>
        <w:rPr>
          <w:rFonts w:hint="eastAsia"/>
        </w:rPr>
      </w:pPr>
      <w:r>
        <w:rPr>
          <w:rFonts w:hint="eastAsia"/>
        </w:rPr>
        <w:t>GB 1354  大米</w:t>
      </w:r>
    </w:p>
    <w:p w14:paraId="5520479B" w14:textId="77777777" w:rsidR="004C30C7" w:rsidRDefault="004C30C7" w:rsidP="004C30C7">
      <w:pPr>
        <w:pStyle w:val="afff1"/>
        <w:ind w:firstLine="420"/>
        <w:rPr>
          <w:rFonts w:hint="eastAsia"/>
        </w:rPr>
      </w:pPr>
      <w:r>
        <w:rPr>
          <w:rFonts w:hint="eastAsia"/>
        </w:rPr>
        <w:t>GB 1355  小麦粉</w:t>
      </w:r>
    </w:p>
    <w:p w14:paraId="5267F699" w14:textId="77777777" w:rsidR="004C30C7" w:rsidRDefault="004C30C7" w:rsidP="004C30C7">
      <w:pPr>
        <w:pStyle w:val="afff1"/>
        <w:ind w:firstLine="420"/>
        <w:rPr>
          <w:rFonts w:hint="eastAsia"/>
        </w:rPr>
      </w:pPr>
      <w:r>
        <w:rPr>
          <w:rFonts w:hint="eastAsia"/>
        </w:rPr>
        <w:t>GB 2707  食品安全国家标准 鲜（冻）畜、禽产品</w:t>
      </w:r>
    </w:p>
    <w:p w14:paraId="796C3DFF" w14:textId="77777777" w:rsidR="004C30C7" w:rsidRDefault="004C30C7" w:rsidP="004C30C7">
      <w:pPr>
        <w:pStyle w:val="afff1"/>
        <w:ind w:firstLine="420"/>
        <w:rPr>
          <w:rFonts w:hint="eastAsia"/>
        </w:rPr>
      </w:pPr>
      <w:r>
        <w:rPr>
          <w:rFonts w:hint="eastAsia"/>
        </w:rPr>
        <w:t>GB 2760  食品安全国家标准 食品添加剂使用标准</w:t>
      </w:r>
    </w:p>
    <w:p w14:paraId="4893477D" w14:textId="77777777" w:rsidR="004C30C7" w:rsidRDefault="004C30C7" w:rsidP="004C30C7">
      <w:pPr>
        <w:pStyle w:val="afff1"/>
        <w:ind w:firstLine="420"/>
        <w:rPr>
          <w:rFonts w:hint="eastAsia"/>
        </w:rPr>
      </w:pPr>
      <w:r>
        <w:rPr>
          <w:rFonts w:hint="eastAsia"/>
        </w:rPr>
        <w:t>GB 2761  食品安全国家标准 食品中真菌毒素限量</w:t>
      </w:r>
    </w:p>
    <w:p w14:paraId="552A56F5" w14:textId="77777777" w:rsidR="004C30C7" w:rsidRDefault="004C30C7" w:rsidP="004C30C7">
      <w:pPr>
        <w:pStyle w:val="afff1"/>
        <w:ind w:firstLine="420"/>
        <w:rPr>
          <w:rFonts w:hint="eastAsia"/>
        </w:rPr>
      </w:pPr>
      <w:r>
        <w:rPr>
          <w:rFonts w:hint="eastAsia"/>
        </w:rPr>
        <w:t>GB 2762  食品安全国家标准 食品中污染物限量</w:t>
      </w:r>
    </w:p>
    <w:p w14:paraId="5456D8F5" w14:textId="77777777" w:rsidR="004C30C7" w:rsidRDefault="004C30C7" w:rsidP="004C30C7">
      <w:pPr>
        <w:pStyle w:val="afff1"/>
        <w:ind w:firstLine="420"/>
        <w:rPr>
          <w:rFonts w:hint="eastAsia"/>
        </w:rPr>
      </w:pPr>
      <w:r>
        <w:rPr>
          <w:rFonts w:hint="eastAsia"/>
        </w:rPr>
        <w:t>GB 2763  食品安全国家标准 食品中农药最大残留限量</w:t>
      </w:r>
    </w:p>
    <w:p w14:paraId="22CE14AF" w14:textId="77777777" w:rsidR="004C30C7" w:rsidRDefault="004C30C7" w:rsidP="004C30C7">
      <w:pPr>
        <w:pStyle w:val="afff1"/>
        <w:ind w:firstLine="420"/>
        <w:rPr>
          <w:rFonts w:hint="eastAsia"/>
        </w:rPr>
      </w:pPr>
      <w:r>
        <w:rPr>
          <w:rFonts w:hint="eastAsia"/>
        </w:rPr>
        <w:t>GB/T 2828.1  计数抽样检验程序 第1部分：按接收质量限(AQL)检索的逐批检验抽样计划</w:t>
      </w:r>
    </w:p>
    <w:p w14:paraId="56FC43B5" w14:textId="77777777" w:rsidR="004C30C7" w:rsidRDefault="004C30C7" w:rsidP="004C30C7">
      <w:pPr>
        <w:pStyle w:val="afff1"/>
        <w:ind w:firstLine="420"/>
        <w:rPr>
          <w:rFonts w:hint="eastAsia"/>
        </w:rPr>
      </w:pPr>
      <w:r>
        <w:rPr>
          <w:rFonts w:hint="eastAsia"/>
        </w:rPr>
        <w:t>GB 5009.3  食品安全国家标准 食品中水分的测定</w:t>
      </w:r>
    </w:p>
    <w:p w14:paraId="26BE5132" w14:textId="77777777" w:rsidR="004C30C7" w:rsidRDefault="004C30C7" w:rsidP="004C30C7">
      <w:pPr>
        <w:pStyle w:val="afff1"/>
        <w:ind w:firstLine="420"/>
        <w:rPr>
          <w:rFonts w:hint="eastAsia"/>
        </w:rPr>
      </w:pPr>
      <w:r>
        <w:rPr>
          <w:rFonts w:hint="eastAsia"/>
        </w:rPr>
        <w:t>GB 5009.4  食品安全国家标准 食品中灰分的测定</w:t>
      </w:r>
    </w:p>
    <w:p w14:paraId="6E3DA7DA" w14:textId="77777777" w:rsidR="004C30C7" w:rsidRDefault="004C30C7" w:rsidP="004C30C7">
      <w:pPr>
        <w:pStyle w:val="afff1"/>
        <w:ind w:firstLine="420"/>
        <w:rPr>
          <w:rFonts w:hint="eastAsia"/>
        </w:rPr>
      </w:pPr>
      <w:r>
        <w:rPr>
          <w:rFonts w:hint="eastAsia"/>
        </w:rPr>
        <w:t>GB 5009.14  食品安全国家标准 食品中锌的测定</w:t>
      </w:r>
    </w:p>
    <w:p w14:paraId="4E5D5B58" w14:textId="77777777" w:rsidR="004C30C7" w:rsidRDefault="004C30C7" w:rsidP="004C30C7">
      <w:pPr>
        <w:pStyle w:val="afff1"/>
        <w:ind w:firstLine="420"/>
        <w:rPr>
          <w:rFonts w:hint="eastAsia"/>
        </w:rPr>
      </w:pPr>
      <w:r>
        <w:rPr>
          <w:rFonts w:hint="eastAsia"/>
        </w:rPr>
        <w:t>GB 5009.82  食品安全国家标准 食品中维生素A、D、E的测定</w:t>
      </w:r>
    </w:p>
    <w:p w14:paraId="6E861043" w14:textId="77777777" w:rsidR="004C30C7" w:rsidRDefault="004C30C7" w:rsidP="004C30C7">
      <w:pPr>
        <w:pStyle w:val="afff1"/>
        <w:ind w:firstLine="420"/>
        <w:rPr>
          <w:rFonts w:hint="eastAsia"/>
        </w:rPr>
      </w:pPr>
      <w:r>
        <w:rPr>
          <w:rFonts w:hint="eastAsia"/>
        </w:rPr>
        <w:t>GB 5009.91  食品安全国家标准 食品中钾、钠的测定</w:t>
      </w:r>
    </w:p>
    <w:p w14:paraId="282ADD9E" w14:textId="77777777" w:rsidR="004C30C7" w:rsidRDefault="004C30C7" w:rsidP="004C30C7">
      <w:pPr>
        <w:pStyle w:val="afff1"/>
        <w:ind w:firstLine="420"/>
        <w:rPr>
          <w:rFonts w:hint="eastAsia"/>
        </w:rPr>
      </w:pPr>
      <w:r>
        <w:rPr>
          <w:rFonts w:hint="eastAsia"/>
        </w:rPr>
        <w:t>GB 5009.168  食品安全国家标准 食品中脂肪酸的测定</w:t>
      </w:r>
    </w:p>
    <w:p w14:paraId="0F84B2DE" w14:textId="77777777" w:rsidR="004C30C7" w:rsidRDefault="004C30C7" w:rsidP="004C30C7">
      <w:pPr>
        <w:pStyle w:val="afff1"/>
        <w:ind w:firstLine="420"/>
        <w:rPr>
          <w:rFonts w:hint="eastAsia"/>
        </w:rPr>
      </w:pPr>
      <w:r>
        <w:rPr>
          <w:rFonts w:hint="eastAsia"/>
        </w:rPr>
        <w:t>GB 5009.227  食品安全国家标准 食品中过氧化值的测定</w:t>
      </w:r>
    </w:p>
    <w:p w14:paraId="70CEB886" w14:textId="77777777" w:rsidR="004C30C7" w:rsidRDefault="004C30C7" w:rsidP="004C30C7">
      <w:pPr>
        <w:pStyle w:val="afff1"/>
        <w:ind w:firstLine="420"/>
        <w:rPr>
          <w:rFonts w:hint="eastAsia"/>
        </w:rPr>
      </w:pPr>
      <w:r>
        <w:rPr>
          <w:rFonts w:hint="eastAsia"/>
        </w:rPr>
        <w:t>GB 5009.229  食品安全国家标准 食品中酸价的测定</w:t>
      </w:r>
    </w:p>
    <w:p w14:paraId="4589F0A1" w14:textId="77777777" w:rsidR="004C30C7" w:rsidRDefault="004C30C7" w:rsidP="004C30C7">
      <w:pPr>
        <w:pStyle w:val="afff1"/>
        <w:ind w:firstLine="420"/>
        <w:rPr>
          <w:rFonts w:hint="eastAsia"/>
        </w:rPr>
      </w:pPr>
      <w:r>
        <w:rPr>
          <w:rFonts w:hint="eastAsia"/>
        </w:rPr>
        <w:t>GB 5009.248  食品安全国家标准 食品中叶黄素的测定</w:t>
      </w:r>
    </w:p>
    <w:p w14:paraId="57E12562" w14:textId="77777777" w:rsidR="004C30C7" w:rsidRDefault="004C30C7" w:rsidP="004C30C7">
      <w:pPr>
        <w:pStyle w:val="afff1"/>
        <w:ind w:firstLine="420"/>
        <w:rPr>
          <w:rFonts w:hint="eastAsia"/>
        </w:rPr>
      </w:pPr>
      <w:r>
        <w:rPr>
          <w:rFonts w:hint="eastAsia"/>
        </w:rPr>
        <w:t>GB 7718  食品安全国家标准 预包装食品标签通则</w:t>
      </w:r>
    </w:p>
    <w:p w14:paraId="7363F2B8" w14:textId="77777777" w:rsidR="004C30C7" w:rsidRDefault="004C30C7" w:rsidP="004C30C7">
      <w:pPr>
        <w:pStyle w:val="afff1"/>
        <w:ind w:firstLine="420"/>
        <w:rPr>
          <w:rFonts w:hint="eastAsia"/>
        </w:rPr>
      </w:pPr>
      <w:r>
        <w:rPr>
          <w:rFonts w:hint="eastAsia"/>
        </w:rPr>
        <w:t>GB 14880  食品安全国家标准 食品营养强化剂使用标准</w:t>
      </w:r>
    </w:p>
    <w:p w14:paraId="5C63800B" w14:textId="77777777" w:rsidR="004C30C7" w:rsidRDefault="004C30C7" w:rsidP="004C30C7">
      <w:pPr>
        <w:pStyle w:val="afff1"/>
        <w:ind w:firstLine="420"/>
        <w:rPr>
          <w:rFonts w:hint="eastAsia"/>
        </w:rPr>
      </w:pPr>
      <w:r>
        <w:rPr>
          <w:rFonts w:hint="eastAsia"/>
        </w:rPr>
        <w:t>GB/T 18108  鲜海水鱼通则</w:t>
      </w:r>
    </w:p>
    <w:p w14:paraId="703401EE" w14:textId="77777777" w:rsidR="004C30C7" w:rsidRDefault="004C30C7" w:rsidP="004C30C7">
      <w:pPr>
        <w:pStyle w:val="afff1"/>
        <w:ind w:firstLine="420"/>
        <w:rPr>
          <w:rFonts w:hint="eastAsia"/>
        </w:rPr>
      </w:pPr>
      <w:r>
        <w:rPr>
          <w:rFonts w:hint="eastAsia"/>
        </w:rPr>
        <w:t>GB 19301  食品安全国家标准 生乳</w:t>
      </w:r>
    </w:p>
    <w:p w14:paraId="163B02CC" w14:textId="77777777" w:rsidR="004C30C7" w:rsidRDefault="004C30C7" w:rsidP="004C30C7">
      <w:pPr>
        <w:pStyle w:val="afff1"/>
        <w:ind w:firstLine="420"/>
        <w:rPr>
          <w:rFonts w:hint="eastAsia"/>
        </w:rPr>
      </w:pPr>
      <w:r>
        <w:rPr>
          <w:rFonts w:hint="eastAsia"/>
        </w:rPr>
        <w:t>GB 19644  食品安全国家标准 乳粉和调制乳粉</w:t>
      </w:r>
    </w:p>
    <w:p w14:paraId="70E6FEFC" w14:textId="77777777" w:rsidR="004C30C7" w:rsidRDefault="004C30C7" w:rsidP="004C30C7">
      <w:pPr>
        <w:pStyle w:val="afff1"/>
        <w:ind w:firstLine="420"/>
        <w:rPr>
          <w:rFonts w:hint="eastAsia"/>
        </w:rPr>
      </w:pPr>
      <w:r>
        <w:rPr>
          <w:rFonts w:hint="eastAsia"/>
        </w:rPr>
        <w:t>GB 28050  食品安全国家标准 预包装食品营养标签通则</w:t>
      </w:r>
    </w:p>
    <w:p w14:paraId="68D0F032" w14:textId="77777777" w:rsidR="004C30C7" w:rsidRDefault="004C30C7" w:rsidP="004C30C7">
      <w:pPr>
        <w:pStyle w:val="afff1"/>
        <w:ind w:firstLine="420"/>
        <w:rPr>
          <w:rFonts w:hint="eastAsia"/>
        </w:rPr>
      </w:pPr>
      <w:r>
        <w:rPr>
          <w:rFonts w:hint="eastAsia"/>
        </w:rPr>
        <w:t>GB 29921  食品安全国家标准 预包装食品中致病菌限量</w:t>
      </w:r>
    </w:p>
    <w:p w14:paraId="329BA8AC" w14:textId="77777777" w:rsidR="004C30C7" w:rsidRDefault="004C30C7" w:rsidP="004C30C7">
      <w:pPr>
        <w:pStyle w:val="afff1"/>
        <w:ind w:firstLine="420"/>
        <w:rPr>
          <w:rFonts w:hint="eastAsia"/>
        </w:rPr>
      </w:pPr>
      <w:r>
        <w:rPr>
          <w:rFonts w:hint="eastAsia"/>
        </w:rPr>
        <w:t>GB 31621  食品安全国家标准 食品经营过程卫生规范</w:t>
      </w:r>
    </w:p>
    <w:p w14:paraId="18A2A7A7" w14:textId="77777777" w:rsidR="004C30C7" w:rsidRDefault="004C30C7" w:rsidP="004C30C7">
      <w:pPr>
        <w:pStyle w:val="afff1"/>
        <w:ind w:firstLine="420"/>
        <w:rPr>
          <w:rFonts w:hint="eastAsia"/>
        </w:rPr>
      </w:pPr>
      <w:r>
        <w:rPr>
          <w:rFonts w:hint="eastAsia"/>
        </w:rPr>
        <w:t>NY/T 285  绿色食品 豆类</w:t>
      </w:r>
    </w:p>
    <w:p w14:paraId="33066AFD" w14:textId="77777777" w:rsidR="004C30C7" w:rsidRDefault="004C30C7" w:rsidP="004C30C7">
      <w:pPr>
        <w:pStyle w:val="afff1"/>
        <w:ind w:firstLine="420"/>
        <w:rPr>
          <w:rFonts w:hint="eastAsia"/>
        </w:rPr>
      </w:pPr>
      <w:r>
        <w:rPr>
          <w:rFonts w:hint="eastAsia"/>
        </w:rPr>
        <w:t>JJF 1070  定量包装商品净含量计量检验规则</w:t>
      </w:r>
    </w:p>
    <w:p w14:paraId="18434407" w14:textId="77777777" w:rsidR="004C30C7" w:rsidRDefault="004C30C7" w:rsidP="004C30C7">
      <w:pPr>
        <w:pStyle w:val="afff1"/>
        <w:ind w:firstLine="420"/>
        <w:rPr>
          <w:rFonts w:hint="eastAsia"/>
        </w:rPr>
      </w:pPr>
      <w:r>
        <w:rPr>
          <w:rFonts w:hint="eastAsia"/>
        </w:rPr>
        <w:t>QB/T 5821  磷脂酰丝氨酸</w:t>
      </w:r>
    </w:p>
    <w:p w14:paraId="67958B65" w14:textId="77777777" w:rsidR="004C30C7" w:rsidRDefault="004C30C7" w:rsidP="004C30C7">
      <w:pPr>
        <w:pStyle w:val="afff1"/>
        <w:ind w:firstLine="420"/>
        <w:rPr>
          <w:rFonts w:hint="eastAsia"/>
        </w:rPr>
      </w:pPr>
      <w:r>
        <w:rPr>
          <w:rFonts w:hint="eastAsia"/>
        </w:rPr>
        <w:t>国家质量监督检验检疫总局令</w:t>
      </w:r>
      <w:r>
        <w:rPr>
          <w:rFonts w:hAnsi="宋体" w:hint="eastAsia"/>
        </w:rPr>
        <w:t>[2023]</w:t>
      </w:r>
      <w:r>
        <w:rPr>
          <w:rFonts w:hint="eastAsia"/>
        </w:rPr>
        <w:t>第70号《定量包装商品计量监督管理办法》</w:t>
      </w:r>
    </w:p>
    <w:p w14:paraId="6F118D23" w14:textId="77777777" w:rsidR="004C30C7" w:rsidRDefault="004C30C7" w:rsidP="004C30C7">
      <w:pPr>
        <w:pStyle w:val="afff2"/>
        <w:numPr>
          <w:ilvl w:val="1"/>
          <w:numId w:val="12"/>
        </w:numPr>
        <w:spacing w:before="240" w:after="240"/>
        <w:rPr>
          <w:rFonts w:hint="eastAsia"/>
        </w:rPr>
      </w:pPr>
      <w:bookmarkStart w:id="43" w:name="_Toc202357067"/>
      <w:bookmarkStart w:id="44" w:name="_Toc202356900"/>
      <w:bookmarkStart w:id="45" w:name="_Toc202349993"/>
      <w:bookmarkStart w:id="46" w:name="_Toc97192966"/>
      <w:bookmarkStart w:id="47" w:name="_Toc208488175"/>
      <w:r>
        <w:rPr>
          <w:rFonts w:hint="eastAsia"/>
          <w:szCs w:val="21"/>
        </w:rPr>
        <w:t>术语和定义</w:t>
      </w:r>
      <w:bookmarkEnd w:id="43"/>
      <w:bookmarkEnd w:id="44"/>
      <w:bookmarkEnd w:id="45"/>
      <w:bookmarkEnd w:id="46"/>
      <w:bookmarkEnd w:id="47"/>
    </w:p>
    <w:bookmarkStart w:id="48" w:name="_Toc26986532" w:displacedByCustomXml="next"/>
    <w:bookmarkEnd w:id="48" w:displacedByCustomXml="next"/>
    <w:sdt>
      <w:sdtPr>
        <w:rPr>
          <w:rFonts w:hint="eastAsia"/>
        </w:rPr>
        <w:id w:val="-1909835108"/>
        <w:placeholder>
          <w:docPart w:val="64D7EB8F0BD049EEA907835EC1EA590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F6063B1" w14:textId="77777777" w:rsidR="004C30C7" w:rsidRDefault="004C30C7" w:rsidP="004C30C7">
          <w:pPr>
            <w:pStyle w:val="afff1"/>
            <w:ind w:firstLine="420"/>
            <w:rPr>
              <w:rFonts w:hint="eastAsia"/>
            </w:rPr>
          </w:pPr>
          <w:r>
            <w:rPr>
              <w:rFonts w:hint="eastAsia"/>
            </w:rPr>
            <w:t>下列术语和定义适用于本文件。</w:t>
          </w:r>
        </w:p>
      </w:sdtContent>
    </w:sdt>
    <w:p w14:paraId="7FDD2708" w14:textId="77777777" w:rsidR="004C30C7" w:rsidRDefault="004C30C7" w:rsidP="004C30C7">
      <w:pPr>
        <w:pStyle w:val="af9"/>
        <w:numPr>
          <w:ilvl w:val="2"/>
          <w:numId w:val="12"/>
        </w:numPr>
        <w:tabs>
          <w:tab w:val="left" w:pos="420"/>
        </w:tabs>
        <w:ind w:left="0" w:firstLine="0"/>
        <w:rPr>
          <w:rFonts w:ascii="黑体" w:eastAsia="黑体" w:hAnsi="黑体" w:hint="eastAsia"/>
        </w:rPr>
      </w:pPr>
      <w:r>
        <w:rPr>
          <w:rFonts w:ascii="黑体" w:eastAsia="黑体" w:hAnsi="黑体" w:hint="eastAsia"/>
        </w:rPr>
        <w:br/>
        <w:t xml:space="preserve">    儿童脑健康营养食品  children's brain health nutrition food  </w:t>
      </w:r>
    </w:p>
    <w:p w14:paraId="622F64C7" w14:textId="77777777" w:rsidR="004C30C7" w:rsidRDefault="004C30C7" w:rsidP="004C30C7">
      <w:pPr>
        <w:pStyle w:val="afff1"/>
        <w:ind w:firstLine="420"/>
        <w:rPr>
          <w:rFonts w:hint="eastAsia"/>
        </w:rPr>
      </w:pPr>
      <w:r>
        <w:rPr>
          <w:rFonts w:hint="eastAsia"/>
        </w:rPr>
        <w:t>通过科学配方，添加有助于3岁</w:t>
      </w:r>
      <w:r>
        <w:rPr>
          <w:rFonts w:hAnsi="宋体" w:hint="eastAsia"/>
        </w:rPr>
        <w:t>～</w:t>
      </w:r>
      <w:r>
        <w:rPr>
          <w:rFonts w:hint="eastAsia"/>
        </w:rPr>
        <w:t>12岁儿童脑健康发育和功能提升的营养成分的食品。</w:t>
      </w:r>
    </w:p>
    <w:p w14:paraId="4F39FE55" w14:textId="77777777" w:rsidR="004C30C7" w:rsidRDefault="004C30C7" w:rsidP="004C30C7">
      <w:pPr>
        <w:pStyle w:val="af9"/>
        <w:numPr>
          <w:ilvl w:val="2"/>
          <w:numId w:val="12"/>
        </w:numPr>
        <w:tabs>
          <w:tab w:val="left" w:pos="420"/>
        </w:tabs>
        <w:ind w:left="0" w:firstLine="0"/>
        <w:rPr>
          <w:rFonts w:ascii="黑体" w:eastAsia="黑体" w:hAnsi="黑体" w:hint="eastAsia"/>
        </w:rPr>
      </w:pPr>
      <w:r>
        <w:rPr>
          <w:rFonts w:ascii="黑体" w:eastAsia="黑体" w:hAnsi="黑体" w:hint="eastAsia"/>
        </w:rPr>
        <w:br/>
        <w:t xml:space="preserve">    核心营养素  core nutrients</w:t>
      </w:r>
    </w:p>
    <w:p w14:paraId="7EDEED20" w14:textId="77777777" w:rsidR="004C30C7" w:rsidRDefault="004C30C7" w:rsidP="004C30C7">
      <w:pPr>
        <w:pStyle w:val="afff1"/>
        <w:ind w:firstLine="420"/>
        <w:rPr>
          <w:rFonts w:hint="eastAsia"/>
        </w:rPr>
      </w:pPr>
      <w:r>
        <w:rPr>
          <w:rFonts w:hint="eastAsia"/>
        </w:rPr>
        <w:t>食品中存在的与人体健康密切相关，具有重要公共卫生意义的营养素。</w:t>
      </w:r>
    </w:p>
    <w:p w14:paraId="493BD431" w14:textId="77777777" w:rsidR="004C30C7" w:rsidRDefault="004C30C7" w:rsidP="004C30C7">
      <w:pPr>
        <w:pStyle w:val="afff2"/>
        <w:numPr>
          <w:ilvl w:val="1"/>
          <w:numId w:val="12"/>
        </w:numPr>
        <w:spacing w:before="240" w:after="240"/>
        <w:rPr>
          <w:rFonts w:hint="eastAsia"/>
        </w:rPr>
      </w:pPr>
      <w:bookmarkStart w:id="49" w:name="_Toc202357068"/>
      <w:bookmarkStart w:id="50" w:name="_Toc202356901"/>
      <w:bookmarkStart w:id="51" w:name="_Toc202349994"/>
      <w:bookmarkStart w:id="52" w:name="_Toc208488176"/>
      <w:r>
        <w:rPr>
          <w:rFonts w:hint="eastAsia"/>
        </w:rPr>
        <w:t>基本要求</w:t>
      </w:r>
      <w:bookmarkEnd w:id="49"/>
      <w:bookmarkEnd w:id="50"/>
      <w:bookmarkEnd w:id="51"/>
      <w:bookmarkEnd w:id="52"/>
    </w:p>
    <w:p w14:paraId="1748477A" w14:textId="77777777" w:rsidR="004C30C7" w:rsidRDefault="004C30C7" w:rsidP="004C30C7">
      <w:pPr>
        <w:pStyle w:val="af4"/>
        <w:numPr>
          <w:ilvl w:val="2"/>
          <w:numId w:val="12"/>
        </w:numPr>
        <w:spacing w:beforeLines="50" w:before="120" w:afterLines="50" w:after="120"/>
        <w:rPr>
          <w:rFonts w:hint="eastAsia"/>
        </w:rPr>
      </w:pPr>
      <w:bookmarkStart w:id="53" w:name="_Toc202357069"/>
      <w:bookmarkStart w:id="54" w:name="_Toc202356902"/>
      <w:bookmarkStart w:id="55" w:name="_Toc202349995"/>
      <w:bookmarkStart w:id="56" w:name="_Toc208488177"/>
      <w:r>
        <w:rPr>
          <w:rFonts w:hint="eastAsia"/>
        </w:rPr>
        <w:t>生产企业</w:t>
      </w:r>
      <w:r>
        <w:rPr>
          <w:rFonts w:ascii="MS Gothic" w:eastAsia="MS Gothic" w:hAnsi="MS Gothic" w:cs="MS Gothic" w:hint="eastAsia"/>
        </w:rPr>
        <w:t>​</w:t>
      </w:r>
      <w:bookmarkEnd w:id="53"/>
      <w:bookmarkEnd w:id="54"/>
      <w:bookmarkEnd w:id="55"/>
      <w:bookmarkEnd w:id="56"/>
    </w:p>
    <w:p w14:paraId="4AEAC778" w14:textId="77777777" w:rsidR="004C30C7" w:rsidRDefault="004C30C7" w:rsidP="004C30C7">
      <w:pPr>
        <w:pStyle w:val="afa"/>
        <w:numPr>
          <w:ilvl w:val="3"/>
          <w:numId w:val="12"/>
        </w:numPr>
        <w:ind w:left="0" w:firstLine="0"/>
        <w:rPr>
          <w:rFonts w:hint="eastAsia"/>
        </w:rPr>
      </w:pPr>
      <w:r>
        <w:rPr>
          <w:rFonts w:hint="eastAsia"/>
        </w:rPr>
        <w:t>应具备合法的食品生产资质，食品生产通用卫生要求应符合GB 14881的规定，拥有与生产规模相适应的生产场地、设备设施和专业技术人员。</w:t>
      </w:r>
      <w:r>
        <w:rPr>
          <w:rFonts w:ascii="MS Gothic" w:eastAsia="MS Gothic" w:hAnsi="MS Gothic" w:cs="MS Gothic" w:hint="eastAsia"/>
        </w:rPr>
        <w:t>​</w:t>
      </w:r>
    </w:p>
    <w:p w14:paraId="2BF3309E" w14:textId="77777777" w:rsidR="004C30C7" w:rsidRDefault="004C30C7" w:rsidP="004C30C7">
      <w:pPr>
        <w:pStyle w:val="afa"/>
        <w:numPr>
          <w:ilvl w:val="3"/>
          <w:numId w:val="12"/>
        </w:numPr>
        <w:ind w:left="0" w:firstLine="0"/>
        <w:rPr>
          <w:rFonts w:hint="eastAsia"/>
        </w:rPr>
      </w:pPr>
      <w:r>
        <w:rPr>
          <w:rFonts w:hint="eastAsia"/>
        </w:rPr>
        <w:t>应建立完善的质量管理体系，涵盖原料采购、生产过程控制、产品检验、销售及售后服务等环节，确保产品质量安全和营养功效。</w:t>
      </w:r>
      <w:r>
        <w:rPr>
          <w:rFonts w:ascii="MS Gothic" w:eastAsia="MS Gothic" w:hAnsi="MS Gothic" w:cs="MS Gothic" w:hint="eastAsia"/>
        </w:rPr>
        <w:t>​</w:t>
      </w:r>
    </w:p>
    <w:p w14:paraId="2B9CF810" w14:textId="77777777" w:rsidR="004C30C7" w:rsidRDefault="004C30C7" w:rsidP="004C30C7">
      <w:pPr>
        <w:pStyle w:val="af4"/>
        <w:numPr>
          <w:ilvl w:val="2"/>
          <w:numId w:val="12"/>
        </w:numPr>
        <w:spacing w:beforeLines="50" w:before="120" w:afterLines="50" w:after="120"/>
        <w:rPr>
          <w:rFonts w:hint="eastAsia"/>
        </w:rPr>
      </w:pPr>
      <w:bookmarkStart w:id="57" w:name="_Toc202357070"/>
      <w:bookmarkStart w:id="58" w:name="_Toc202356903"/>
      <w:bookmarkStart w:id="59" w:name="_Toc202349996"/>
      <w:bookmarkStart w:id="60" w:name="_Toc208488178"/>
      <w:r>
        <w:rPr>
          <w:rFonts w:hint="eastAsia"/>
        </w:rPr>
        <w:t>产品研发</w:t>
      </w:r>
      <w:r>
        <w:rPr>
          <w:rFonts w:ascii="MS Gothic" w:eastAsia="MS Gothic" w:hAnsi="MS Gothic" w:cs="MS Gothic" w:hint="eastAsia"/>
        </w:rPr>
        <w:t>​</w:t>
      </w:r>
      <w:bookmarkEnd w:id="57"/>
      <w:bookmarkEnd w:id="58"/>
      <w:bookmarkEnd w:id="59"/>
      <w:bookmarkEnd w:id="60"/>
    </w:p>
    <w:p w14:paraId="3FE54F69" w14:textId="77777777" w:rsidR="004C30C7" w:rsidRDefault="004C30C7" w:rsidP="004C30C7">
      <w:pPr>
        <w:pStyle w:val="afa"/>
        <w:numPr>
          <w:ilvl w:val="3"/>
          <w:numId w:val="12"/>
        </w:numPr>
        <w:ind w:left="0" w:firstLine="0"/>
        <w:rPr>
          <w:rFonts w:hint="eastAsia"/>
        </w:rPr>
      </w:pPr>
      <w:r>
        <w:rPr>
          <w:rFonts w:hint="eastAsia"/>
        </w:rPr>
        <w:t>产品研发应基于儿童脑健康相关的科学研究成果，结合不同年龄段儿童的营养需求和消化特点，科学设计配方。</w:t>
      </w:r>
    </w:p>
    <w:p w14:paraId="5B244190" w14:textId="77777777" w:rsidR="004C30C7" w:rsidRDefault="004C30C7" w:rsidP="004C30C7">
      <w:pPr>
        <w:pStyle w:val="afa"/>
        <w:numPr>
          <w:ilvl w:val="3"/>
          <w:numId w:val="12"/>
        </w:numPr>
        <w:ind w:left="0" w:firstLine="0"/>
        <w:rPr>
          <w:rFonts w:hint="eastAsia"/>
        </w:rPr>
      </w:pPr>
      <w:r>
        <w:rPr>
          <w:rFonts w:hint="eastAsia"/>
        </w:rPr>
        <w:t>产品中所使用的原料应符合相应的安全标准和(或)相关规定,应保证儿童的安全,满足其营养需要,不应使用危害儿童脑营养与健康的物质。</w:t>
      </w:r>
    </w:p>
    <w:p w14:paraId="18F42A06" w14:textId="77777777" w:rsidR="004C30C7" w:rsidRDefault="004C30C7" w:rsidP="004C30C7">
      <w:pPr>
        <w:pStyle w:val="afff2"/>
        <w:numPr>
          <w:ilvl w:val="1"/>
          <w:numId w:val="12"/>
        </w:numPr>
        <w:spacing w:before="240" w:after="240"/>
        <w:rPr>
          <w:rFonts w:hint="eastAsia"/>
        </w:rPr>
      </w:pPr>
      <w:bookmarkStart w:id="61" w:name="_Toc202357071"/>
      <w:bookmarkStart w:id="62" w:name="_Toc202356904"/>
      <w:bookmarkStart w:id="63" w:name="_Toc202349997"/>
      <w:bookmarkStart w:id="64" w:name="_Toc208488179"/>
      <w:r>
        <w:rPr>
          <w:rFonts w:hint="eastAsia"/>
        </w:rPr>
        <w:t>原料要求</w:t>
      </w:r>
      <w:bookmarkEnd w:id="61"/>
      <w:bookmarkEnd w:id="62"/>
      <w:bookmarkEnd w:id="63"/>
      <w:bookmarkEnd w:id="64"/>
    </w:p>
    <w:p w14:paraId="69FCF38E" w14:textId="77777777" w:rsidR="004C30C7" w:rsidRDefault="004C30C7" w:rsidP="004C30C7">
      <w:pPr>
        <w:pStyle w:val="af4"/>
        <w:numPr>
          <w:ilvl w:val="2"/>
          <w:numId w:val="12"/>
        </w:numPr>
        <w:spacing w:beforeLines="50" w:before="120" w:afterLines="50" w:after="120"/>
        <w:rPr>
          <w:rFonts w:hint="eastAsia"/>
        </w:rPr>
      </w:pPr>
      <w:bookmarkStart w:id="65" w:name="_Toc202357072"/>
      <w:bookmarkStart w:id="66" w:name="_Toc202356905"/>
      <w:bookmarkStart w:id="67" w:name="_Toc202349998"/>
      <w:bookmarkStart w:id="68" w:name="_Toc208488180"/>
      <w:r>
        <w:rPr>
          <w:rFonts w:hint="eastAsia"/>
        </w:rPr>
        <w:t>基本原料</w:t>
      </w:r>
      <w:bookmarkEnd w:id="65"/>
      <w:bookmarkEnd w:id="66"/>
      <w:bookmarkEnd w:id="67"/>
      <w:bookmarkEnd w:id="68"/>
    </w:p>
    <w:p w14:paraId="28188473" w14:textId="77777777" w:rsidR="004C30C7" w:rsidRDefault="004C30C7" w:rsidP="004C30C7">
      <w:pPr>
        <w:pStyle w:val="af5"/>
        <w:numPr>
          <w:ilvl w:val="3"/>
          <w:numId w:val="12"/>
        </w:numPr>
        <w:spacing w:beforeLines="50" w:before="120" w:afterLines="50" w:after="120"/>
        <w:rPr>
          <w:rFonts w:hint="eastAsia"/>
        </w:rPr>
      </w:pPr>
      <w:bookmarkStart w:id="69" w:name="_Toc208488181"/>
      <w:r>
        <w:rPr>
          <w:rFonts w:hint="eastAsia"/>
        </w:rPr>
        <w:t>谷物类</w:t>
      </w:r>
      <w:bookmarkEnd w:id="69"/>
    </w:p>
    <w:p w14:paraId="4F9DFEE7" w14:textId="77777777" w:rsidR="004C30C7" w:rsidRDefault="004C30C7" w:rsidP="004C30C7">
      <w:pPr>
        <w:pStyle w:val="afff1"/>
        <w:ind w:firstLine="420"/>
        <w:rPr>
          <w:rFonts w:hint="eastAsia"/>
        </w:rPr>
      </w:pPr>
      <w:r>
        <w:rPr>
          <w:rFonts w:hint="eastAsia"/>
        </w:rPr>
        <w:t>应无霉变、虫害，无污染，不应使用陈化粮。例如，大米应符合GB 1354的规定，小麦粉应符合GB 1355的规定。</w:t>
      </w:r>
      <w:r>
        <w:rPr>
          <w:rFonts w:ascii="MS Gothic" w:eastAsia="MS Gothic" w:hAnsi="MS Gothic" w:cs="MS Gothic" w:hint="eastAsia"/>
        </w:rPr>
        <w:t>​</w:t>
      </w:r>
    </w:p>
    <w:p w14:paraId="7B48B690" w14:textId="77777777" w:rsidR="004C30C7" w:rsidRDefault="004C30C7" w:rsidP="004C30C7">
      <w:pPr>
        <w:pStyle w:val="af5"/>
        <w:numPr>
          <w:ilvl w:val="3"/>
          <w:numId w:val="12"/>
        </w:numPr>
        <w:spacing w:beforeLines="50" w:before="120" w:afterLines="50" w:after="120"/>
        <w:rPr>
          <w:rFonts w:hint="eastAsia"/>
        </w:rPr>
      </w:pPr>
      <w:bookmarkStart w:id="70" w:name="_Toc208488182"/>
      <w:r>
        <w:rPr>
          <w:rFonts w:hint="eastAsia"/>
        </w:rPr>
        <w:t>乳及乳制品类</w:t>
      </w:r>
      <w:bookmarkEnd w:id="70"/>
    </w:p>
    <w:p w14:paraId="2F909991" w14:textId="77777777" w:rsidR="004C30C7" w:rsidRDefault="004C30C7" w:rsidP="004C30C7">
      <w:pPr>
        <w:pStyle w:val="afff1"/>
        <w:ind w:firstLine="420"/>
        <w:rPr>
          <w:rFonts w:hint="eastAsia"/>
        </w:rPr>
      </w:pPr>
      <w:r>
        <w:rPr>
          <w:rFonts w:hint="eastAsia"/>
        </w:rPr>
        <w:t>不应含有三聚氰胺等违禁物质，应符合GB 19301、GB 19644等相关规定。</w:t>
      </w:r>
      <w:r>
        <w:rPr>
          <w:rFonts w:ascii="MS Gothic" w:eastAsia="MS Gothic" w:hAnsi="MS Gothic" w:cs="MS Gothic" w:hint="eastAsia"/>
        </w:rPr>
        <w:t>​</w:t>
      </w:r>
    </w:p>
    <w:p w14:paraId="59600ED7" w14:textId="77777777" w:rsidR="004C30C7" w:rsidRDefault="004C30C7" w:rsidP="004C30C7">
      <w:pPr>
        <w:pStyle w:val="af5"/>
        <w:numPr>
          <w:ilvl w:val="3"/>
          <w:numId w:val="12"/>
        </w:numPr>
        <w:spacing w:beforeLines="50" w:before="120" w:afterLines="50" w:after="120"/>
        <w:rPr>
          <w:rFonts w:hint="eastAsia"/>
        </w:rPr>
      </w:pPr>
      <w:bookmarkStart w:id="71" w:name="_Toc208488183"/>
      <w:r>
        <w:rPr>
          <w:rFonts w:hint="eastAsia"/>
        </w:rPr>
        <w:t>豆类及豆制品类</w:t>
      </w:r>
      <w:bookmarkEnd w:id="71"/>
    </w:p>
    <w:p w14:paraId="55262CAA" w14:textId="77777777" w:rsidR="004C30C7" w:rsidRDefault="004C30C7" w:rsidP="004C30C7">
      <w:pPr>
        <w:pStyle w:val="afff1"/>
        <w:ind w:firstLine="420"/>
        <w:rPr>
          <w:rFonts w:hAnsi="宋体" w:cs="MS Gothic" w:hint="eastAsia"/>
        </w:rPr>
      </w:pPr>
      <w:r>
        <w:rPr>
          <w:rFonts w:hAnsi="宋体" w:hint="eastAsia"/>
        </w:rPr>
        <w:t>豆制品应采用优质原料加工，例如，</w:t>
      </w:r>
      <w:r>
        <w:rPr>
          <w:rFonts w:hAnsi="宋体" w:cs="微软雅黑" w:hint="eastAsia"/>
        </w:rPr>
        <w:t>绿</w:t>
      </w:r>
      <w:r>
        <w:rPr>
          <w:rFonts w:hAnsi="宋体" w:cs="MS Gothic" w:hint="eastAsia"/>
        </w:rPr>
        <w:t>豆</w:t>
      </w:r>
      <w:r>
        <w:rPr>
          <w:rFonts w:hAnsi="宋体" w:cs="微软雅黑" w:hint="eastAsia"/>
        </w:rPr>
        <w:t>应</w:t>
      </w:r>
      <w:r>
        <w:rPr>
          <w:rFonts w:hAnsi="宋体" w:cs="MS Gothic" w:hint="eastAsia"/>
        </w:rPr>
        <w:t>符合NY/T 285的</w:t>
      </w:r>
      <w:r>
        <w:rPr>
          <w:rFonts w:hAnsi="宋体" w:cs="微软雅黑" w:hint="eastAsia"/>
        </w:rPr>
        <w:t>规</w:t>
      </w:r>
      <w:r>
        <w:rPr>
          <w:rFonts w:hAnsi="宋体" w:cs="MS Gothic" w:hint="eastAsia"/>
        </w:rPr>
        <w:t>定</w:t>
      </w:r>
      <w:r>
        <w:rPr>
          <w:rFonts w:hint="eastAsia"/>
        </w:rPr>
        <w:t>。</w:t>
      </w:r>
    </w:p>
    <w:p w14:paraId="348C5870" w14:textId="77777777" w:rsidR="004C30C7" w:rsidRDefault="004C30C7" w:rsidP="004C30C7">
      <w:pPr>
        <w:pStyle w:val="af5"/>
        <w:numPr>
          <w:ilvl w:val="3"/>
          <w:numId w:val="12"/>
        </w:numPr>
        <w:spacing w:beforeLines="50" w:before="120" w:afterLines="50" w:after="120"/>
        <w:rPr>
          <w:rFonts w:cs="Times New Roman" w:hint="eastAsia"/>
        </w:rPr>
      </w:pPr>
      <w:bookmarkStart w:id="72" w:name="_Toc208488184"/>
      <w:r>
        <w:rPr>
          <w:rFonts w:hint="eastAsia"/>
        </w:rPr>
        <w:t>果蔬类</w:t>
      </w:r>
      <w:bookmarkEnd w:id="72"/>
    </w:p>
    <w:p w14:paraId="0729A2FF" w14:textId="77777777" w:rsidR="004C30C7" w:rsidRDefault="004C30C7" w:rsidP="004C30C7">
      <w:pPr>
        <w:pStyle w:val="afff1"/>
        <w:ind w:firstLine="420"/>
        <w:rPr>
          <w:rFonts w:hint="eastAsia"/>
        </w:rPr>
      </w:pPr>
      <w:r>
        <w:rPr>
          <w:rFonts w:hint="eastAsia"/>
        </w:rPr>
        <w:t>新鲜果蔬应来自无污染产区，无病虫害，冷冻、脱水、浓缩等加工果蔬制品应符合相应的质量要求。</w:t>
      </w:r>
    </w:p>
    <w:p w14:paraId="635ED019" w14:textId="77777777" w:rsidR="004C30C7" w:rsidRDefault="004C30C7" w:rsidP="004C30C7">
      <w:pPr>
        <w:pStyle w:val="af5"/>
        <w:numPr>
          <w:ilvl w:val="3"/>
          <w:numId w:val="12"/>
        </w:numPr>
        <w:spacing w:beforeLines="50" w:before="120" w:afterLines="50" w:after="120"/>
        <w:rPr>
          <w:rFonts w:hint="eastAsia"/>
        </w:rPr>
      </w:pPr>
      <w:bookmarkStart w:id="73" w:name="_Toc208488185"/>
      <w:r>
        <w:rPr>
          <w:rFonts w:hint="eastAsia"/>
        </w:rPr>
        <w:t>肉类</w:t>
      </w:r>
      <w:bookmarkEnd w:id="73"/>
    </w:p>
    <w:p w14:paraId="47624984" w14:textId="77777777" w:rsidR="004C30C7" w:rsidRDefault="004C30C7" w:rsidP="004C30C7">
      <w:pPr>
        <w:pStyle w:val="afff1"/>
        <w:ind w:firstLine="420"/>
        <w:rPr>
          <w:rFonts w:hint="eastAsia"/>
        </w:rPr>
      </w:pPr>
      <w:r>
        <w:rPr>
          <w:rFonts w:hint="eastAsia"/>
        </w:rPr>
        <w:t>应符合GB 2707等规定要求。</w:t>
      </w:r>
    </w:p>
    <w:p w14:paraId="20AB1F27" w14:textId="77777777" w:rsidR="004C30C7" w:rsidRDefault="004C30C7" w:rsidP="004C30C7">
      <w:pPr>
        <w:pStyle w:val="af5"/>
        <w:numPr>
          <w:ilvl w:val="3"/>
          <w:numId w:val="12"/>
        </w:numPr>
        <w:spacing w:beforeLines="50" w:before="120" w:afterLines="50" w:after="120"/>
        <w:rPr>
          <w:rFonts w:hint="eastAsia"/>
        </w:rPr>
      </w:pPr>
      <w:bookmarkStart w:id="74" w:name="_Toc208488186"/>
      <w:r>
        <w:rPr>
          <w:rFonts w:hint="eastAsia"/>
        </w:rPr>
        <w:t>水产类</w:t>
      </w:r>
      <w:bookmarkEnd w:id="74"/>
    </w:p>
    <w:p w14:paraId="5FD6D89C" w14:textId="77777777" w:rsidR="004C30C7" w:rsidRDefault="004C30C7" w:rsidP="004C30C7">
      <w:pPr>
        <w:pStyle w:val="afff1"/>
        <w:ind w:firstLine="420"/>
        <w:rPr>
          <w:rFonts w:hint="eastAsia"/>
        </w:rPr>
      </w:pPr>
      <w:r>
        <w:rPr>
          <w:rFonts w:hint="eastAsia"/>
        </w:rPr>
        <w:t>应符合GB/T 18108等规定要求。</w:t>
      </w:r>
    </w:p>
    <w:p w14:paraId="5040B06A" w14:textId="77777777" w:rsidR="004C30C7" w:rsidRDefault="004C30C7" w:rsidP="004C30C7">
      <w:pPr>
        <w:pStyle w:val="af4"/>
        <w:numPr>
          <w:ilvl w:val="2"/>
          <w:numId w:val="12"/>
        </w:numPr>
        <w:spacing w:beforeLines="50" w:before="120" w:afterLines="50" w:after="120"/>
        <w:rPr>
          <w:rFonts w:hint="eastAsia"/>
        </w:rPr>
      </w:pPr>
      <w:bookmarkStart w:id="75" w:name="_Toc202357073"/>
      <w:bookmarkStart w:id="76" w:name="_Toc202356915"/>
      <w:bookmarkStart w:id="77" w:name="_Toc202350008"/>
      <w:bookmarkStart w:id="78" w:name="_Toc202356906"/>
      <w:bookmarkStart w:id="79" w:name="_Toc202349999"/>
      <w:bookmarkStart w:id="80" w:name="_Toc208488187"/>
      <w:r>
        <w:rPr>
          <w:rFonts w:hint="eastAsia"/>
        </w:rPr>
        <w:t>食品添加剂</w:t>
      </w:r>
      <w:r>
        <w:rPr>
          <w:rFonts w:ascii="MS Gothic" w:eastAsia="MS Gothic" w:hAnsi="MS Gothic" w:cs="MS Gothic" w:hint="eastAsia"/>
        </w:rPr>
        <w:t>​</w:t>
      </w:r>
      <w:bookmarkEnd w:id="75"/>
      <w:bookmarkEnd w:id="76"/>
      <w:bookmarkEnd w:id="77"/>
      <w:bookmarkEnd w:id="80"/>
    </w:p>
    <w:p w14:paraId="5CBCA0E2" w14:textId="77777777" w:rsidR="004C30C7" w:rsidRDefault="004C30C7" w:rsidP="004C30C7">
      <w:pPr>
        <w:pStyle w:val="afff1"/>
        <w:ind w:firstLine="420"/>
        <w:rPr>
          <w:rFonts w:hint="eastAsia"/>
        </w:rPr>
      </w:pPr>
      <w:r>
        <w:rPr>
          <w:rFonts w:hint="eastAsia"/>
        </w:rPr>
        <w:t>食品添加剂的使用应符合GB 2760 的规定，不应使用对儿童大脑发育和身体健康有害的食品添加剂。严格控制防腐剂、人工色素、甜味剂等的使用量。在儿童脑健康营养食品中，宜使用天然来源的食品添加剂。</w:t>
      </w:r>
      <w:r>
        <w:rPr>
          <w:rFonts w:ascii="MS Gothic" w:eastAsia="MS Gothic" w:hAnsi="MS Gothic" w:cs="MS Gothic" w:hint="eastAsia"/>
        </w:rPr>
        <w:t>​</w:t>
      </w:r>
    </w:p>
    <w:p w14:paraId="4B74D7CA" w14:textId="77777777" w:rsidR="004C30C7" w:rsidRDefault="004C30C7" w:rsidP="004C30C7">
      <w:pPr>
        <w:pStyle w:val="af4"/>
        <w:numPr>
          <w:ilvl w:val="2"/>
          <w:numId w:val="12"/>
        </w:numPr>
        <w:spacing w:beforeLines="50" w:before="120" w:afterLines="50" w:after="120"/>
        <w:rPr>
          <w:rFonts w:hint="eastAsia"/>
        </w:rPr>
      </w:pPr>
      <w:bookmarkStart w:id="81" w:name="_Toc202357074"/>
      <w:bookmarkStart w:id="82" w:name="_Toc202356916"/>
      <w:bookmarkStart w:id="83" w:name="_Toc202350009"/>
      <w:bookmarkStart w:id="84" w:name="_Toc208488188"/>
      <w:r>
        <w:rPr>
          <w:rFonts w:hint="eastAsia"/>
        </w:rPr>
        <w:t>营养强化剂</w:t>
      </w:r>
      <w:bookmarkEnd w:id="81"/>
      <w:bookmarkEnd w:id="82"/>
      <w:bookmarkEnd w:id="83"/>
      <w:bookmarkEnd w:id="84"/>
    </w:p>
    <w:p w14:paraId="5C874A7B" w14:textId="77777777" w:rsidR="004C30C7" w:rsidRDefault="004C30C7" w:rsidP="004C30C7">
      <w:pPr>
        <w:pStyle w:val="afff1"/>
        <w:ind w:firstLine="420"/>
        <w:rPr>
          <w:rFonts w:ascii="MS Gothic" w:eastAsiaTheme="minorEastAsia" w:hAnsi="MS Gothic" w:cs="MS Gothic" w:hint="eastAsia"/>
        </w:rPr>
      </w:pPr>
      <w:r>
        <w:rPr>
          <w:rFonts w:hint="eastAsia"/>
        </w:rPr>
        <w:lastRenderedPageBreak/>
        <w:t>营养强化剂的使用应符合GB 14880及相关公告的规定，强化的营养素种类和使用量应根据儿童大脑发育需求和膳食摄入情况合理确定。添加的营养强化剂应在产品标签上正确标示。</w:t>
      </w:r>
      <w:r>
        <w:rPr>
          <w:rFonts w:ascii="MS Gothic" w:eastAsia="MS Gothic" w:hAnsi="MS Gothic" w:cs="MS Gothic" w:hint="eastAsia"/>
        </w:rPr>
        <w:t>​</w:t>
      </w:r>
    </w:p>
    <w:p w14:paraId="4D413251" w14:textId="77777777" w:rsidR="004C30C7" w:rsidRDefault="004C30C7" w:rsidP="004C30C7">
      <w:pPr>
        <w:pStyle w:val="af4"/>
        <w:numPr>
          <w:ilvl w:val="2"/>
          <w:numId w:val="12"/>
        </w:numPr>
        <w:spacing w:beforeLines="50" w:before="120" w:afterLines="50" w:after="120"/>
        <w:rPr>
          <w:rFonts w:cs="Times New Roman" w:hint="eastAsia"/>
        </w:rPr>
      </w:pPr>
      <w:bookmarkStart w:id="85" w:name="_Toc202357075"/>
      <w:bookmarkStart w:id="86" w:name="_Toc208488189"/>
      <w:r>
        <w:rPr>
          <w:rFonts w:hint="eastAsia"/>
        </w:rPr>
        <w:t>其他方面</w:t>
      </w:r>
      <w:bookmarkEnd w:id="78"/>
      <w:bookmarkEnd w:id="79"/>
      <w:bookmarkEnd w:id="85"/>
      <w:bookmarkEnd w:id="86"/>
    </w:p>
    <w:p w14:paraId="59341AE7" w14:textId="77777777" w:rsidR="004C30C7" w:rsidRDefault="004C30C7" w:rsidP="004C30C7">
      <w:pPr>
        <w:pStyle w:val="afa"/>
        <w:numPr>
          <w:ilvl w:val="3"/>
          <w:numId w:val="12"/>
        </w:numPr>
        <w:ind w:left="0" w:firstLine="0"/>
        <w:rPr>
          <w:rFonts w:hint="eastAsia"/>
        </w:rPr>
      </w:pPr>
      <w:r>
        <w:rPr>
          <w:rFonts w:hint="eastAsia"/>
        </w:rPr>
        <w:t>不应使用经辐照处理的原料。</w:t>
      </w:r>
    </w:p>
    <w:p w14:paraId="3EF8E2B7" w14:textId="77777777" w:rsidR="004C30C7" w:rsidRDefault="004C30C7" w:rsidP="004C30C7">
      <w:pPr>
        <w:pStyle w:val="afa"/>
        <w:numPr>
          <w:ilvl w:val="3"/>
          <w:numId w:val="12"/>
        </w:numPr>
        <w:ind w:left="0" w:firstLine="0"/>
        <w:rPr>
          <w:rFonts w:hint="eastAsia"/>
        </w:rPr>
      </w:pPr>
      <w:r>
        <w:rPr>
          <w:rFonts w:hint="eastAsia"/>
        </w:rPr>
        <w:t>不应添加反式脂肪酸。</w:t>
      </w:r>
    </w:p>
    <w:p w14:paraId="6D1E554D" w14:textId="77777777" w:rsidR="004C30C7" w:rsidRDefault="004C30C7" w:rsidP="004C30C7">
      <w:pPr>
        <w:pStyle w:val="afa"/>
        <w:numPr>
          <w:ilvl w:val="3"/>
          <w:numId w:val="12"/>
        </w:numPr>
        <w:ind w:left="0" w:firstLine="0"/>
        <w:rPr>
          <w:rFonts w:hint="eastAsia"/>
        </w:rPr>
      </w:pPr>
      <w:r>
        <w:rPr>
          <w:rFonts w:hint="eastAsia"/>
        </w:rPr>
        <w:t>不应使用转基因原料。</w:t>
      </w:r>
    </w:p>
    <w:p w14:paraId="3FBB6E79" w14:textId="77777777" w:rsidR="004C30C7" w:rsidRDefault="004C30C7" w:rsidP="004C30C7">
      <w:pPr>
        <w:pStyle w:val="afff2"/>
        <w:numPr>
          <w:ilvl w:val="1"/>
          <w:numId w:val="12"/>
        </w:numPr>
        <w:spacing w:before="240" w:after="240"/>
        <w:rPr>
          <w:rFonts w:hint="eastAsia"/>
        </w:rPr>
      </w:pPr>
      <w:bookmarkStart w:id="87" w:name="_Toc202357076"/>
      <w:bookmarkStart w:id="88" w:name="_Toc202356907"/>
      <w:bookmarkStart w:id="89" w:name="_Toc202350000"/>
      <w:bookmarkStart w:id="90" w:name="_Toc208488190"/>
      <w:r>
        <w:rPr>
          <w:rFonts w:hint="eastAsia"/>
        </w:rPr>
        <w:t>技术要求</w:t>
      </w:r>
      <w:bookmarkEnd w:id="87"/>
      <w:bookmarkEnd w:id="88"/>
      <w:bookmarkEnd w:id="89"/>
      <w:bookmarkEnd w:id="90"/>
    </w:p>
    <w:p w14:paraId="1489E968" w14:textId="77777777" w:rsidR="004C30C7" w:rsidRDefault="004C30C7" w:rsidP="004C30C7">
      <w:pPr>
        <w:pStyle w:val="af4"/>
        <w:numPr>
          <w:ilvl w:val="2"/>
          <w:numId w:val="12"/>
        </w:numPr>
        <w:spacing w:beforeLines="50" w:before="120" w:afterLines="50" w:after="120"/>
        <w:rPr>
          <w:rFonts w:ascii="MS Gothic" w:eastAsiaTheme="minorEastAsia" w:hAnsi="MS Gothic" w:cs="MS Gothic" w:hint="eastAsia"/>
        </w:rPr>
      </w:pPr>
      <w:bookmarkStart w:id="91" w:name="_Toc202357077"/>
      <w:bookmarkStart w:id="92" w:name="_Toc202356908"/>
      <w:bookmarkStart w:id="93" w:name="_Toc202350001"/>
      <w:bookmarkStart w:id="94" w:name="_Toc208488191"/>
      <w:r>
        <w:rPr>
          <w:rFonts w:hint="eastAsia"/>
        </w:rPr>
        <w:t>感官要求</w:t>
      </w:r>
      <w:r>
        <w:rPr>
          <w:rFonts w:ascii="MS Gothic" w:eastAsia="MS Gothic" w:hAnsi="MS Gothic" w:cs="MS Gothic" w:hint="eastAsia"/>
        </w:rPr>
        <w:t>​</w:t>
      </w:r>
      <w:bookmarkEnd w:id="91"/>
      <w:bookmarkEnd w:id="92"/>
      <w:bookmarkEnd w:id="93"/>
      <w:bookmarkEnd w:id="94"/>
    </w:p>
    <w:p w14:paraId="09CBFF45" w14:textId="77777777" w:rsidR="004C30C7" w:rsidRDefault="004C30C7" w:rsidP="004C30C7">
      <w:pPr>
        <w:pStyle w:val="afff1"/>
        <w:ind w:firstLine="420"/>
        <w:rPr>
          <w:rFonts w:hint="eastAsia"/>
        </w:rPr>
      </w:pPr>
      <w:r>
        <w:rPr>
          <w:rFonts w:hint="eastAsia"/>
        </w:rPr>
        <w:t>感官指标应符合表1的规定。</w:t>
      </w:r>
    </w:p>
    <w:p w14:paraId="720CAE4A" w14:textId="77777777" w:rsidR="004C30C7" w:rsidRDefault="004C30C7" w:rsidP="004C30C7">
      <w:pPr>
        <w:pStyle w:val="ac"/>
        <w:numPr>
          <w:ilvl w:val="0"/>
          <w:numId w:val="13"/>
        </w:numPr>
        <w:spacing w:before="120" w:after="120"/>
        <w:rPr>
          <w:rFonts w:hint="eastAsia"/>
        </w:rPr>
      </w:pPr>
      <w:r>
        <w:rPr>
          <w:rFonts w:hint="eastAsia"/>
        </w:rPr>
        <w:t>感官指标</w:t>
      </w:r>
    </w:p>
    <w:tbl>
      <w:tblPr>
        <w:tblStyle w:val="a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4672"/>
        <w:gridCol w:w="3112"/>
      </w:tblGrid>
      <w:tr w:rsidR="004C30C7" w14:paraId="17AC33BE" w14:textId="77777777" w:rsidTr="004C30C7">
        <w:trPr>
          <w:trHeight w:hRule="exact" w:val="454"/>
          <w:tblHeader/>
          <w:jc w:val="center"/>
        </w:trPr>
        <w:tc>
          <w:tcPr>
            <w:tcW w:w="1550" w:type="dxa"/>
            <w:tcBorders>
              <w:top w:val="single" w:sz="8" w:space="0" w:color="auto"/>
              <w:left w:val="single" w:sz="8" w:space="0" w:color="auto"/>
              <w:bottom w:val="single" w:sz="8" w:space="0" w:color="auto"/>
              <w:right w:val="single" w:sz="4" w:space="0" w:color="auto"/>
            </w:tcBorders>
            <w:vAlign w:val="center"/>
            <w:hideMark/>
          </w:tcPr>
          <w:p w14:paraId="6B873DDF" w14:textId="77777777" w:rsidR="004C30C7" w:rsidRDefault="004C30C7">
            <w:pPr>
              <w:pStyle w:val="afff6"/>
              <w:rPr>
                <w:rFonts w:hAnsi="宋体" w:hint="eastAsia"/>
                <w:szCs w:val="18"/>
              </w:rPr>
            </w:pPr>
            <w:r>
              <w:rPr>
                <w:rFonts w:hAnsi="宋体" w:hint="eastAsia"/>
                <w:szCs w:val="18"/>
              </w:rPr>
              <w:t>项目</w:t>
            </w:r>
          </w:p>
        </w:tc>
        <w:tc>
          <w:tcPr>
            <w:tcW w:w="4672" w:type="dxa"/>
            <w:tcBorders>
              <w:top w:val="single" w:sz="8" w:space="0" w:color="auto"/>
              <w:left w:val="single" w:sz="4" w:space="0" w:color="auto"/>
              <w:bottom w:val="single" w:sz="8" w:space="0" w:color="auto"/>
              <w:right w:val="single" w:sz="4" w:space="0" w:color="auto"/>
            </w:tcBorders>
            <w:vAlign w:val="center"/>
            <w:hideMark/>
          </w:tcPr>
          <w:p w14:paraId="3E5D90EB" w14:textId="77777777" w:rsidR="004C30C7" w:rsidRDefault="004C30C7">
            <w:pPr>
              <w:pStyle w:val="afff6"/>
              <w:rPr>
                <w:rFonts w:hAnsi="宋体" w:hint="eastAsia"/>
                <w:szCs w:val="18"/>
              </w:rPr>
            </w:pPr>
            <w:r>
              <w:rPr>
                <w:rFonts w:hAnsi="宋体" w:hint="eastAsia"/>
                <w:szCs w:val="18"/>
              </w:rPr>
              <w:t>要求</w:t>
            </w:r>
          </w:p>
        </w:tc>
        <w:tc>
          <w:tcPr>
            <w:tcW w:w="3112" w:type="dxa"/>
            <w:tcBorders>
              <w:top w:val="single" w:sz="8" w:space="0" w:color="auto"/>
              <w:left w:val="single" w:sz="4" w:space="0" w:color="auto"/>
              <w:bottom w:val="single" w:sz="8" w:space="0" w:color="auto"/>
              <w:right w:val="single" w:sz="8" w:space="0" w:color="auto"/>
            </w:tcBorders>
            <w:vAlign w:val="center"/>
            <w:hideMark/>
          </w:tcPr>
          <w:p w14:paraId="268D596B" w14:textId="77777777" w:rsidR="004C30C7" w:rsidRDefault="004C30C7">
            <w:pPr>
              <w:pStyle w:val="afff6"/>
              <w:rPr>
                <w:rFonts w:hAnsi="宋体" w:hint="eastAsia"/>
                <w:szCs w:val="18"/>
              </w:rPr>
            </w:pPr>
            <w:r>
              <w:rPr>
                <w:rFonts w:hAnsi="宋体" w:hint="eastAsia"/>
                <w:szCs w:val="18"/>
              </w:rPr>
              <w:t>试验方法</w:t>
            </w:r>
          </w:p>
        </w:tc>
      </w:tr>
      <w:tr w:rsidR="004C30C7" w14:paraId="40CB6DBA" w14:textId="77777777" w:rsidTr="004C30C7">
        <w:trPr>
          <w:trHeight w:val="454"/>
          <w:jc w:val="center"/>
        </w:trPr>
        <w:tc>
          <w:tcPr>
            <w:tcW w:w="1550" w:type="dxa"/>
            <w:tcBorders>
              <w:top w:val="single" w:sz="4" w:space="0" w:color="auto"/>
              <w:left w:val="single" w:sz="8" w:space="0" w:color="auto"/>
              <w:bottom w:val="single" w:sz="4" w:space="0" w:color="auto"/>
              <w:right w:val="single" w:sz="4" w:space="0" w:color="auto"/>
            </w:tcBorders>
            <w:vAlign w:val="center"/>
            <w:hideMark/>
          </w:tcPr>
          <w:p w14:paraId="4449B9A5" w14:textId="77777777" w:rsidR="004C30C7" w:rsidRDefault="004C30C7">
            <w:pPr>
              <w:pStyle w:val="afff6"/>
              <w:rPr>
                <w:rFonts w:hAnsi="宋体" w:hint="eastAsia"/>
                <w:szCs w:val="18"/>
              </w:rPr>
            </w:pPr>
            <w:r>
              <w:rPr>
                <w:rFonts w:hAnsi="宋体" w:hint="eastAsia"/>
                <w:szCs w:val="18"/>
              </w:rPr>
              <w:t>色泽</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B63BC91" w14:textId="77777777" w:rsidR="004C30C7" w:rsidRDefault="004C30C7">
            <w:pPr>
              <w:pStyle w:val="afff6"/>
              <w:rPr>
                <w:rFonts w:hAnsi="宋体" w:hint="eastAsia"/>
                <w:szCs w:val="18"/>
              </w:rPr>
            </w:pPr>
            <w:r>
              <w:rPr>
                <w:rFonts w:hAnsi="宋体" w:hint="eastAsia"/>
                <w:szCs w:val="18"/>
              </w:rPr>
              <w:t>具有该产品应有的色泽，色泽均匀一致</w:t>
            </w:r>
          </w:p>
        </w:tc>
        <w:tc>
          <w:tcPr>
            <w:tcW w:w="3112" w:type="dxa"/>
            <w:vMerge w:val="restart"/>
            <w:tcBorders>
              <w:top w:val="single" w:sz="4" w:space="0" w:color="auto"/>
              <w:left w:val="single" w:sz="4" w:space="0" w:color="auto"/>
              <w:bottom w:val="single" w:sz="8" w:space="0" w:color="auto"/>
              <w:right w:val="single" w:sz="8" w:space="0" w:color="auto"/>
            </w:tcBorders>
            <w:vAlign w:val="center"/>
            <w:hideMark/>
          </w:tcPr>
          <w:p w14:paraId="1C45E769" w14:textId="77777777" w:rsidR="004C30C7" w:rsidRDefault="004C30C7">
            <w:pPr>
              <w:pStyle w:val="afff1"/>
              <w:ind w:firstLineChars="0" w:firstLine="0"/>
              <w:rPr>
                <w:rFonts w:hAnsi="宋体" w:hint="eastAsia"/>
                <w:sz w:val="18"/>
                <w:szCs w:val="18"/>
              </w:rPr>
            </w:pPr>
            <w:r>
              <w:rPr>
                <w:rFonts w:hAnsi="宋体" w:hint="eastAsia"/>
                <w:sz w:val="18"/>
                <w:szCs w:val="18"/>
              </w:rPr>
              <w:t>取适量样品置于洁净的白色瓷盘或透明烧杯中，在自然光下观察产品色泽和状态，嗅其气味，用温开水漱口后，尝其滋味</w:t>
            </w:r>
          </w:p>
        </w:tc>
      </w:tr>
      <w:tr w:rsidR="004C30C7" w14:paraId="7D65CA99" w14:textId="77777777" w:rsidTr="004C30C7">
        <w:trPr>
          <w:trHeight w:hRule="exact" w:val="454"/>
          <w:jc w:val="center"/>
        </w:trPr>
        <w:tc>
          <w:tcPr>
            <w:tcW w:w="1550" w:type="dxa"/>
            <w:tcBorders>
              <w:top w:val="single" w:sz="4" w:space="0" w:color="auto"/>
              <w:left w:val="single" w:sz="8" w:space="0" w:color="auto"/>
              <w:bottom w:val="single" w:sz="4" w:space="0" w:color="auto"/>
              <w:right w:val="single" w:sz="4" w:space="0" w:color="auto"/>
            </w:tcBorders>
            <w:vAlign w:val="center"/>
            <w:hideMark/>
          </w:tcPr>
          <w:p w14:paraId="573D5674" w14:textId="77777777" w:rsidR="004C30C7" w:rsidRDefault="004C30C7">
            <w:pPr>
              <w:pStyle w:val="afff6"/>
              <w:rPr>
                <w:rFonts w:hAnsi="宋体" w:hint="eastAsia"/>
                <w:szCs w:val="18"/>
              </w:rPr>
            </w:pPr>
            <w:r>
              <w:rPr>
                <w:rFonts w:hAnsi="宋体" w:hint="eastAsia"/>
                <w:szCs w:val="18"/>
              </w:rPr>
              <w:t>滋味和气味</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72A90D5" w14:textId="77777777" w:rsidR="004C30C7" w:rsidRDefault="004C30C7">
            <w:pPr>
              <w:pStyle w:val="afff6"/>
              <w:rPr>
                <w:rFonts w:hAnsi="宋体" w:hint="eastAsia"/>
                <w:szCs w:val="18"/>
              </w:rPr>
            </w:pPr>
            <w:r>
              <w:rPr>
                <w:rFonts w:hAnsi="宋体" w:hint="eastAsia"/>
                <w:szCs w:val="18"/>
              </w:rPr>
              <w:t>具有该产品特有的香气和滋味，无异味、无酸败味。口感适宜儿童，无刺激性味道</w:t>
            </w:r>
          </w:p>
        </w:tc>
        <w:tc>
          <w:tcPr>
            <w:tcW w:w="0" w:type="auto"/>
            <w:vMerge/>
            <w:tcBorders>
              <w:top w:val="single" w:sz="4" w:space="0" w:color="auto"/>
              <w:left w:val="single" w:sz="4" w:space="0" w:color="auto"/>
              <w:bottom w:val="single" w:sz="8" w:space="0" w:color="auto"/>
              <w:right w:val="single" w:sz="8" w:space="0" w:color="auto"/>
            </w:tcBorders>
            <w:vAlign w:val="center"/>
            <w:hideMark/>
          </w:tcPr>
          <w:p w14:paraId="67031C69" w14:textId="77777777" w:rsidR="004C30C7" w:rsidRDefault="004C30C7">
            <w:pPr>
              <w:widowControl/>
              <w:jc w:val="left"/>
              <w:rPr>
                <w:rFonts w:ascii="宋体" w:hAnsi="宋体" w:cs="Times New Roman"/>
                <w:noProof/>
                <w:sz w:val="18"/>
                <w:szCs w:val="18"/>
              </w:rPr>
            </w:pPr>
          </w:p>
        </w:tc>
      </w:tr>
      <w:tr w:rsidR="004C30C7" w14:paraId="377B3AC2" w14:textId="77777777" w:rsidTr="004C30C7">
        <w:trPr>
          <w:trHeight w:hRule="exact" w:val="454"/>
          <w:jc w:val="center"/>
        </w:trPr>
        <w:tc>
          <w:tcPr>
            <w:tcW w:w="1550" w:type="dxa"/>
            <w:tcBorders>
              <w:top w:val="single" w:sz="4" w:space="0" w:color="auto"/>
              <w:left w:val="single" w:sz="8" w:space="0" w:color="auto"/>
              <w:bottom w:val="single" w:sz="8" w:space="0" w:color="auto"/>
              <w:right w:val="single" w:sz="4" w:space="0" w:color="auto"/>
            </w:tcBorders>
            <w:vAlign w:val="center"/>
            <w:hideMark/>
          </w:tcPr>
          <w:p w14:paraId="451A4359" w14:textId="77777777" w:rsidR="004C30C7" w:rsidRDefault="004C30C7">
            <w:pPr>
              <w:pStyle w:val="afff6"/>
              <w:rPr>
                <w:rFonts w:hAnsi="宋体" w:hint="eastAsia"/>
                <w:szCs w:val="18"/>
              </w:rPr>
            </w:pPr>
            <w:r>
              <w:rPr>
                <w:rFonts w:hAnsi="宋体" w:hint="eastAsia"/>
                <w:szCs w:val="18"/>
              </w:rPr>
              <w:t>组织状态</w:t>
            </w:r>
          </w:p>
        </w:tc>
        <w:tc>
          <w:tcPr>
            <w:tcW w:w="4672" w:type="dxa"/>
            <w:tcBorders>
              <w:top w:val="single" w:sz="4" w:space="0" w:color="auto"/>
              <w:left w:val="single" w:sz="4" w:space="0" w:color="auto"/>
              <w:bottom w:val="single" w:sz="8" w:space="0" w:color="auto"/>
              <w:right w:val="single" w:sz="4" w:space="0" w:color="auto"/>
            </w:tcBorders>
            <w:vAlign w:val="center"/>
            <w:hideMark/>
          </w:tcPr>
          <w:p w14:paraId="1B96793D" w14:textId="77777777" w:rsidR="004C30C7" w:rsidRDefault="004C30C7">
            <w:pPr>
              <w:pStyle w:val="afff6"/>
              <w:rPr>
                <w:rFonts w:hAnsi="宋体" w:hint="eastAsia"/>
                <w:szCs w:val="18"/>
              </w:rPr>
            </w:pPr>
            <w:r>
              <w:rPr>
                <w:rFonts w:hAnsi="宋体" w:hint="eastAsia"/>
                <w:szCs w:val="18"/>
              </w:rPr>
              <w:t>固体食品应大小均匀，无破碎、粘连；液体食品应澄清透明（允许有少量沉淀的产品除外），无浑浊、分层现象</w:t>
            </w:r>
          </w:p>
        </w:tc>
        <w:tc>
          <w:tcPr>
            <w:tcW w:w="0" w:type="auto"/>
            <w:vMerge/>
            <w:tcBorders>
              <w:top w:val="single" w:sz="4" w:space="0" w:color="auto"/>
              <w:left w:val="single" w:sz="4" w:space="0" w:color="auto"/>
              <w:bottom w:val="single" w:sz="8" w:space="0" w:color="auto"/>
              <w:right w:val="single" w:sz="8" w:space="0" w:color="auto"/>
            </w:tcBorders>
            <w:vAlign w:val="center"/>
            <w:hideMark/>
          </w:tcPr>
          <w:p w14:paraId="76B5CCB5" w14:textId="77777777" w:rsidR="004C30C7" w:rsidRDefault="004C30C7">
            <w:pPr>
              <w:widowControl/>
              <w:jc w:val="left"/>
              <w:rPr>
                <w:rFonts w:ascii="宋体" w:hAnsi="宋体" w:cs="Times New Roman"/>
                <w:noProof/>
                <w:sz w:val="18"/>
                <w:szCs w:val="18"/>
              </w:rPr>
            </w:pPr>
          </w:p>
        </w:tc>
      </w:tr>
    </w:tbl>
    <w:p w14:paraId="0D89F9D3" w14:textId="77777777" w:rsidR="004C30C7" w:rsidRDefault="004C30C7" w:rsidP="004C30C7">
      <w:pPr>
        <w:pStyle w:val="afff1"/>
        <w:ind w:firstLine="420"/>
        <w:rPr>
          <w:rFonts w:hint="eastAsia"/>
        </w:rPr>
      </w:pPr>
    </w:p>
    <w:p w14:paraId="0141C2DC" w14:textId="77777777" w:rsidR="004C30C7" w:rsidRDefault="004C30C7" w:rsidP="004C30C7">
      <w:pPr>
        <w:pStyle w:val="af4"/>
        <w:numPr>
          <w:ilvl w:val="2"/>
          <w:numId w:val="12"/>
        </w:numPr>
        <w:spacing w:beforeLines="50" w:before="120" w:afterLines="50" w:after="120"/>
        <w:rPr>
          <w:rFonts w:hint="eastAsia"/>
        </w:rPr>
      </w:pPr>
      <w:bookmarkStart w:id="95" w:name="_Toc202357078"/>
      <w:bookmarkStart w:id="96" w:name="_Toc202356909"/>
      <w:bookmarkStart w:id="97" w:name="_Toc202350002"/>
      <w:bookmarkStart w:id="98" w:name="_Toc208488192"/>
      <w:r>
        <w:rPr>
          <w:rFonts w:hint="eastAsia"/>
        </w:rPr>
        <w:t>必需成分</w:t>
      </w:r>
      <w:bookmarkEnd w:id="95"/>
      <w:bookmarkEnd w:id="96"/>
      <w:bookmarkEnd w:id="97"/>
      <w:bookmarkEnd w:id="98"/>
    </w:p>
    <w:p w14:paraId="52DD3608" w14:textId="77777777" w:rsidR="004C30C7" w:rsidRDefault="004C30C7" w:rsidP="004C30C7">
      <w:pPr>
        <w:pStyle w:val="af5"/>
        <w:numPr>
          <w:ilvl w:val="3"/>
          <w:numId w:val="12"/>
        </w:numPr>
        <w:spacing w:beforeLines="50" w:before="120" w:afterLines="50" w:after="120"/>
        <w:rPr>
          <w:rFonts w:hint="eastAsia"/>
        </w:rPr>
      </w:pPr>
      <w:bookmarkStart w:id="99" w:name="_Toc208488193"/>
      <w:r>
        <w:rPr>
          <w:rFonts w:hint="eastAsia"/>
        </w:rPr>
        <w:t>核心营养素</w:t>
      </w:r>
      <w:bookmarkEnd w:id="99"/>
    </w:p>
    <w:p w14:paraId="0B6EAF05" w14:textId="77777777" w:rsidR="004C30C7" w:rsidRDefault="004C30C7" w:rsidP="004C30C7">
      <w:pPr>
        <w:pStyle w:val="afff1"/>
        <w:ind w:firstLine="420"/>
        <w:rPr>
          <w:rFonts w:hint="eastAsia"/>
        </w:rPr>
      </w:pPr>
      <w:r>
        <w:rPr>
          <w:rFonts w:hint="eastAsia"/>
          <w:shd w:val="clear" w:color="auto" w:fill="FFFFFF"/>
        </w:rPr>
        <w:t>应添加核心营养素（特定益智营养素），经科学验证可支持儿童脑健康的食品，应符合表2的规定。</w:t>
      </w:r>
    </w:p>
    <w:p w14:paraId="303D1727" w14:textId="77777777" w:rsidR="004C30C7" w:rsidRDefault="004C30C7" w:rsidP="004C30C7">
      <w:pPr>
        <w:pStyle w:val="ac"/>
        <w:numPr>
          <w:ilvl w:val="0"/>
          <w:numId w:val="13"/>
        </w:numPr>
        <w:spacing w:before="120" w:after="120"/>
        <w:rPr>
          <w:rFonts w:hint="eastAsia"/>
        </w:rPr>
      </w:pPr>
      <w:r>
        <w:rPr>
          <w:rFonts w:hint="eastAsia"/>
        </w:rPr>
        <w:t>必需成分</w:t>
      </w:r>
    </w:p>
    <w:tbl>
      <w:tblPr>
        <w:tblStyle w:val="a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1843"/>
        <w:gridCol w:w="1843"/>
        <w:gridCol w:w="2835"/>
        <w:gridCol w:w="1122"/>
      </w:tblGrid>
      <w:tr w:rsidR="004C30C7" w14:paraId="4529D242" w14:textId="77777777" w:rsidTr="004C30C7">
        <w:trPr>
          <w:trHeight w:hRule="exact" w:val="340"/>
          <w:tblHeader/>
          <w:jc w:val="center"/>
        </w:trPr>
        <w:tc>
          <w:tcPr>
            <w:tcW w:w="1691" w:type="dxa"/>
            <w:tcBorders>
              <w:top w:val="single" w:sz="8" w:space="0" w:color="auto"/>
              <w:left w:val="single" w:sz="8" w:space="0" w:color="auto"/>
              <w:bottom w:val="single" w:sz="8" w:space="0" w:color="auto"/>
              <w:right w:val="single" w:sz="4" w:space="0" w:color="auto"/>
            </w:tcBorders>
            <w:vAlign w:val="center"/>
            <w:hideMark/>
          </w:tcPr>
          <w:p w14:paraId="32ADFFD2" w14:textId="77777777" w:rsidR="004C30C7" w:rsidRDefault="004C30C7">
            <w:pPr>
              <w:pStyle w:val="afff6"/>
              <w:rPr>
                <w:rFonts w:hAnsi="宋体" w:hint="eastAsia"/>
                <w:szCs w:val="18"/>
              </w:rPr>
            </w:pPr>
            <w:r>
              <w:rPr>
                <w:rFonts w:hAnsi="宋体" w:hint="eastAsia"/>
                <w:szCs w:val="18"/>
              </w:rPr>
              <w:t>营养素</w:t>
            </w:r>
          </w:p>
        </w:tc>
        <w:tc>
          <w:tcPr>
            <w:tcW w:w="1843" w:type="dxa"/>
            <w:tcBorders>
              <w:top w:val="single" w:sz="8" w:space="0" w:color="auto"/>
              <w:left w:val="single" w:sz="4" w:space="0" w:color="auto"/>
              <w:bottom w:val="single" w:sz="8" w:space="0" w:color="auto"/>
              <w:right w:val="single" w:sz="4" w:space="0" w:color="auto"/>
            </w:tcBorders>
            <w:vAlign w:val="center"/>
            <w:hideMark/>
          </w:tcPr>
          <w:p w14:paraId="583BEE29" w14:textId="77777777" w:rsidR="004C30C7" w:rsidRDefault="004C30C7">
            <w:pPr>
              <w:pStyle w:val="afff6"/>
              <w:rPr>
                <w:rFonts w:hAnsi="宋体" w:hint="eastAsia"/>
                <w:szCs w:val="18"/>
              </w:rPr>
            </w:pPr>
            <w:r>
              <w:rPr>
                <w:rFonts w:hAnsi="宋体" w:hint="eastAsia"/>
                <w:szCs w:val="18"/>
              </w:rPr>
              <w:t>最低限量（每100 g）</w:t>
            </w:r>
          </w:p>
        </w:tc>
        <w:tc>
          <w:tcPr>
            <w:tcW w:w="1843" w:type="dxa"/>
            <w:tcBorders>
              <w:top w:val="single" w:sz="8" w:space="0" w:color="auto"/>
              <w:left w:val="single" w:sz="4" w:space="0" w:color="auto"/>
              <w:bottom w:val="single" w:sz="8" w:space="0" w:color="auto"/>
              <w:right w:val="single" w:sz="4" w:space="0" w:color="auto"/>
            </w:tcBorders>
            <w:vAlign w:val="center"/>
            <w:hideMark/>
          </w:tcPr>
          <w:p w14:paraId="0E2C70B1" w14:textId="77777777" w:rsidR="004C30C7" w:rsidRDefault="004C30C7">
            <w:pPr>
              <w:pStyle w:val="afff6"/>
              <w:rPr>
                <w:rFonts w:hAnsi="宋体" w:hint="eastAsia"/>
                <w:szCs w:val="18"/>
              </w:rPr>
            </w:pPr>
            <w:r>
              <w:rPr>
                <w:rFonts w:hAnsi="宋体" w:hint="eastAsia"/>
                <w:szCs w:val="18"/>
              </w:rPr>
              <w:t>最高限量（每100 g）</w:t>
            </w:r>
          </w:p>
        </w:tc>
        <w:tc>
          <w:tcPr>
            <w:tcW w:w="2835" w:type="dxa"/>
            <w:tcBorders>
              <w:top w:val="single" w:sz="8" w:space="0" w:color="auto"/>
              <w:left w:val="single" w:sz="4" w:space="0" w:color="auto"/>
              <w:bottom w:val="single" w:sz="8" w:space="0" w:color="auto"/>
              <w:right w:val="single" w:sz="4" w:space="0" w:color="auto"/>
            </w:tcBorders>
            <w:vAlign w:val="center"/>
            <w:hideMark/>
          </w:tcPr>
          <w:p w14:paraId="59EBE8F3" w14:textId="77777777" w:rsidR="004C30C7" w:rsidRDefault="004C30C7">
            <w:pPr>
              <w:pStyle w:val="afff6"/>
              <w:rPr>
                <w:rFonts w:hAnsi="宋体" w:hint="eastAsia"/>
                <w:szCs w:val="18"/>
              </w:rPr>
            </w:pPr>
            <w:r>
              <w:rPr>
                <w:rFonts w:hAnsi="宋体" w:hint="eastAsia"/>
                <w:szCs w:val="18"/>
              </w:rPr>
              <w:t>功能依据</w:t>
            </w:r>
          </w:p>
        </w:tc>
        <w:tc>
          <w:tcPr>
            <w:tcW w:w="1122" w:type="dxa"/>
            <w:tcBorders>
              <w:top w:val="single" w:sz="8" w:space="0" w:color="auto"/>
              <w:left w:val="single" w:sz="4" w:space="0" w:color="auto"/>
              <w:bottom w:val="single" w:sz="8" w:space="0" w:color="auto"/>
              <w:right w:val="single" w:sz="8" w:space="0" w:color="auto"/>
            </w:tcBorders>
            <w:vAlign w:val="center"/>
          </w:tcPr>
          <w:p w14:paraId="4A54AA63" w14:textId="77777777" w:rsidR="004C30C7" w:rsidRDefault="004C30C7">
            <w:pPr>
              <w:pStyle w:val="afff6"/>
              <w:rPr>
                <w:rFonts w:hAnsi="宋体" w:hint="eastAsia"/>
                <w:szCs w:val="18"/>
              </w:rPr>
            </w:pPr>
            <w:r>
              <w:rPr>
                <w:rFonts w:hAnsi="宋体" w:hint="eastAsia"/>
                <w:szCs w:val="18"/>
              </w:rPr>
              <w:t>试验方法</w:t>
            </w:r>
          </w:p>
          <w:p w14:paraId="2D197853" w14:textId="77777777" w:rsidR="004C30C7" w:rsidRDefault="004C30C7">
            <w:pPr>
              <w:pStyle w:val="afff6"/>
              <w:rPr>
                <w:rFonts w:hAnsi="宋体" w:hint="eastAsia"/>
                <w:szCs w:val="18"/>
              </w:rPr>
            </w:pPr>
          </w:p>
        </w:tc>
      </w:tr>
      <w:tr w:rsidR="004C30C7" w14:paraId="51C529D1" w14:textId="77777777" w:rsidTr="004C30C7">
        <w:trPr>
          <w:trHeight w:hRule="exact" w:val="340"/>
          <w:jc w:val="center"/>
        </w:trPr>
        <w:tc>
          <w:tcPr>
            <w:tcW w:w="1691" w:type="dxa"/>
            <w:tcBorders>
              <w:top w:val="single" w:sz="8" w:space="0" w:color="auto"/>
              <w:left w:val="single" w:sz="8" w:space="0" w:color="auto"/>
              <w:bottom w:val="single" w:sz="8" w:space="0" w:color="auto"/>
              <w:right w:val="single" w:sz="4" w:space="0" w:color="auto"/>
            </w:tcBorders>
            <w:vAlign w:val="center"/>
            <w:hideMark/>
          </w:tcPr>
          <w:p w14:paraId="7073FA1A" w14:textId="77777777" w:rsidR="004C30C7" w:rsidRDefault="004C30C7">
            <w:pPr>
              <w:pStyle w:val="afff6"/>
              <w:rPr>
                <w:rFonts w:hAnsi="宋体" w:hint="eastAsia"/>
                <w:szCs w:val="18"/>
              </w:rPr>
            </w:pPr>
            <w:r>
              <w:rPr>
                <w:rFonts w:hAnsi="宋体" w:cs="Segoe UI" w:hint="eastAsia"/>
                <w:color w:val="404040"/>
                <w:szCs w:val="18"/>
                <w:shd w:val="clear" w:color="auto" w:fill="FFFFFF"/>
              </w:rPr>
              <w:t>DHA</w:t>
            </w:r>
          </w:p>
        </w:tc>
        <w:tc>
          <w:tcPr>
            <w:tcW w:w="1843" w:type="dxa"/>
            <w:tcBorders>
              <w:top w:val="single" w:sz="8" w:space="0" w:color="auto"/>
              <w:left w:val="single" w:sz="4" w:space="0" w:color="auto"/>
              <w:bottom w:val="single" w:sz="8" w:space="0" w:color="auto"/>
              <w:right w:val="single" w:sz="4" w:space="0" w:color="auto"/>
            </w:tcBorders>
            <w:vAlign w:val="center"/>
            <w:hideMark/>
          </w:tcPr>
          <w:p w14:paraId="2C4EA644" w14:textId="77777777" w:rsidR="004C30C7" w:rsidRDefault="004C30C7">
            <w:pPr>
              <w:pStyle w:val="afff6"/>
              <w:rPr>
                <w:rFonts w:hAnsi="宋体" w:hint="eastAsia"/>
                <w:szCs w:val="18"/>
              </w:rPr>
            </w:pPr>
            <w:r>
              <w:rPr>
                <w:rFonts w:hAnsi="宋体" w:hint="eastAsia"/>
                <w:szCs w:val="18"/>
              </w:rPr>
              <w:t>≥50</w:t>
            </w:r>
            <w:r w:rsidRPr="004C30C7">
              <w:rPr>
                <w:rFonts w:hAnsi="宋体" w:cs="Times New Roman" w:hint="eastAsia"/>
                <w:smallCaps w:val="0"/>
                <w:szCs w:val="18"/>
              </w:rPr>
              <w:t xml:space="preserve"> mg</w:t>
            </w:r>
          </w:p>
        </w:tc>
        <w:tc>
          <w:tcPr>
            <w:tcW w:w="1843" w:type="dxa"/>
            <w:tcBorders>
              <w:top w:val="single" w:sz="8" w:space="0" w:color="auto"/>
              <w:left w:val="single" w:sz="4" w:space="0" w:color="auto"/>
              <w:bottom w:val="single" w:sz="8" w:space="0" w:color="auto"/>
              <w:right w:val="single" w:sz="4" w:space="0" w:color="auto"/>
            </w:tcBorders>
            <w:vAlign w:val="center"/>
            <w:hideMark/>
          </w:tcPr>
          <w:p w14:paraId="604D4B0E" w14:textId="77777777" w:rsidR="004C30C7" w:rsidRDefault="004C30C7">
            <w:pPr>
              <w:pStyle w:val="afff6"/>
              <w:rPr>
                <w:rFonts w:hAnsi="宋体" w:hint="eastAsia"/>
                <w:szCs w:val="18"/>
              </w:rPr>
            </w:pPr>
            <w:bookmarkStart w:id="100" w:name="OLE_LINK5"/>
            <w:r>
              <w:rPr>
                <w:rFonts w:hAnsi="宋体" w:hint="eastAsia"/>
                <w:szCs w:val="18"/>
              </w:rPr>
              <w:t>≤</w:t>
            </w:r>
            <w:bookmarkEnd w:id="100"/>
            <w:r w:rsidRPr="004C30C7">
              <w:rPr>
                <w:rFonts w:hAnsi="宋体" w:cs="Times New Roman" w:hint="eastAsia"/>
                <w:smallCaps w:val="0"/>
                <w:szCs w:val="18"/>
              </w:rPr>
              <w:t>300mg</w:t>
            </w:r>
          </w:p>
        </w:tc>
        <w:tc>
          <w:tcPr>
            <w:tcW w:w="2835" w:type="dxa"/>
            <w:tcBorders>
              <w:top w:val="single" w:sz="8" w:space="0" w:color="auto"/>
              <w:left w:val="single" w:sz="4" w:space="0" w:color="auto"/>
              <w:bottom w:val="single" w:sz="8" w:space="0" w:color="auto"/>
              <w:right w:val="single" w:sz="4" w:space="0" w:color="auto"/>
            </w:tcBorders>
            <w:vAlign w:val="center"/>
            <w:hideMark/>
          </w:tcPr>
          <w:p w14:paraId="10453573" w14:textId="77777777" w:rsidR="004C30C7" w:rsidRDefault="004C30C7">
            <w:pPr>
              <w:pStyle w:val="afff6"/>
              <w:rPr>
                <w:rFonts w:hAnsi="宋体" w:hint="eastAsia"/>
                <w:szCs w:val="18"/>
              </w:rPr>
            </w:pPr>
            <w:r>
              <w:rPr>
                <w:rFonts w:hAnsi="宋体" w:hint="eastAsia"/>
                <w:szCs w:val="18"/>
              </w:rPr>
              <w:t>神经元膜结构构成</w:t>
            </w:r>
          </w:p>
        </w:tc>
        <w:tc>
          <w:tcPr>
            <w:tcW w:w="1122" w:type="dxa"/>
            <w:tcBorders>
              <w:top w:val="single" w:sz="8" w:space="0" w:color="auto"/>
              <w:left w:val="single" w:sz="4" w:space="0" w:color="auto"/>
              <w:bottom w:val="single" w:sz="8" w:space="0" w:color="auto"/>
              <w:right w:val="single" w:sz="8" w:space="0" w:color="auto"/>
            </w:tcBorders>
            <w:vAlign w:val="center"/>
            <w:hideMark/>
          </w:tcPr>
          <w:p w14:paraId="4A203CB1" w14:textId="77777777" w:rsidR="004C30C7" w:rsidRDefault="004C30C7">
            <w:pPr>
              <w:pStyle w:val="afff6"/>
              <w:rPr>
                <w:rFonts w:hAnsi="宋体" w:hint="eastAsia"/>
                <w:szCs w:val="18"/>
              </w:rPr>
            </w:pPr>
            <w:bookmarkStart w:id="101" w:name="OLE_LINK20"/>
            <w:r>
              <w:rPr>
                <w:rFonts w:hAnsi="宋体" w:hint="eastAsia"/>
                <w:szCs w:val="18"/>
              </w:rPr>
              <w:t>GB 5009.168</w:t>
            </w:r>
            <w:bookmarkEnd w:id="101"/>
          </w:p>
        </w:tc>
      </w:tr>
      <w:tr w:rsidR="004C30C7" w14:paraId="132252FA" w14:textId="77777777" w:rsidTr="004C30C7">
        <w:trPr>
          <w:trHeight w:hRule="exact" w:val="522"/>
          <w:jc w:val="center"/>
        </w:trPr>
        <w:tc>
          <w:tcPr>
            <w:tcW w:w="1691" w:type="dxa"/>
            <w:tcBorders>
              <w:top w:val="single" w:sz="8" w:space="0" w:color="auto"/>
              <w:left w:val="single" w:sz="8" w:space="0" w:color="auto"/>
              <w:bottom w:val="single" w:sz="8" w:space="0" w:color="auto"/>
              <w:right w:val="single" w:sz="4" w:space="0" w:color="auto"/>
            </w:tcBorders>
            <w:vAlign w:val="center"/>
            <w:hideMark/>
          </w:tcPr>
          <w:p w14:paraId="13E216C3" w14:textId="77777777" w:rsidR="004C30C7" w:rsidRDefault="004C30C7">
            <w:pPr>
              <w:pStyle w:val="afff6"/>
              <w:rPr>
                <w:rFonts w:hAnsi="宋体" w:cs="Segoe UI" w:hint="eastAsia"/>
                <w:color w:val="404040"/>
                <w:szCs w:val="18"/>
                <w:shd w:val="clear" w:color="auto" w:fill="FFFFFF"/>
              </w:rPr>
            </w:pPr>
            <w:r>
              <w:rPr>
                <w:rFonts w:hAnsi="宋体" w:cs="Segoe UI" w:hint="eastAsia"/>
                <w:color w:val="404040"/>
                <w:szCs w:val="18"/>
                <w:shd w:val="clear" w:color="auto" w:fill="FFFFFF"/>
              </w:rPr>
              <w:t>RAR</w:t>
            </w:r>
          </w:p>
        </w:tc>
        <w:tc>
          <w:tcPr>
            <w:tcW w:w="1843" w:type="dxa"/>
            <w:tcBorders>
              <w:top w:val="single" w:sz="8" w:space="0" w:color="auto"/>
              <w:left w:val="single" w:sz="4" w:space="0" w:color="auto"/>
              <w:bottom w:val="single" w:sz="8" w:space="0" w:color="auto"/>
              <w:right w:val="single" w:sz="4" w:space="0" w:color="auto"/>
            </w:tcBorders>
            <w:vAlign w:val="center"/>
            <w:hideMark/>
          </w:tcPr>
          <w:p w14:paraId="638FF687" w14:textId="77777777" w:rsidR="004C30C7" w:rsidRDefault="004C30C7">
            <w:pPr>
              <w:pStyle w:val="afff6"/>
              <w:rPr>
                <w:rFonts w:hAnsi="宋体" w:cs="Times New Roman" w:hint="eastAsia"/>
                <w:szCs w:val="18"/>
              </w:rPr>
            </w:pPr>
            <w:r>
              <w:rPr>
                <w:rFonts w:hAnsi="宋体" w:hint="eastAsia"/>
                <w:szCs w:val="18"/>
              </w:rPr>
              <w:t xml:space="preserve">≥30 </w:t>
            </w:r>
            <w:r w:rsidRPr="004C30C7">
              <w:rPr>
                <w:rFonts w:hAnsi="宋体" w:cs="Times New Roman" w:hint="eastAsia"/>
                <w:smallCaps w:val="0"/>
                <w:szCs w:val="18"/>
              </w:rPr>
              <w:t>mg/</w:t>
            </w:r>
            <w:r>
              <w:rPr>
                <w:rFonts w:hAnsi="宋体" w:hint="eastAsia"/>
                <w:szCs w:val="18"/>
              </w:rPr>
              <w:t xml:space="preserve">100 </w:t>
            </w:r>
            <w:r w:rsidRPr="004C30C7">
              <w:rPr>
                <w:rFonts w:hAnsi="宋体" w:cs="Times New Roman" w:hint="eastAsia"/>
                <w:smallCaps w:val="0"/>
                <w:szCs w:val="18"/>
              </w:rPr>
              <w:t>g（mL）</w:t>
            </w:r>
          </w:p>
        </w:tc>
        <w:tc>
          <w:tcPr>
            <w:tcW w:w="1843" w:type="dxa"/>
            <w:tcBorders>
              <w:top w:val="single" w:sz="8" w:space="0" w:color="auto"/>
              <w:left w:val="single" w:sz="4" w:space="0" w:color="auto"/>
              <w:bottom w:val="single" w:sz="8" w:space="0" w:color="auto"/>
              <w:right w:val="single" w:sz="4" w:space="0" w:color="auto"/>
            </w:tcBorders>
            <w:vAlign w:val="center"/>
            <w:hideMark/>
          </w:tcPr>
          <w:p w14:paraId="24F18205" w14:textId="77777777" w:rsidR="004C30C7" w:rsidRDefault="004C30C7">
            <w:pPr>
              <w:pStyle w:val="afff6"/>
              <w:rPr>
                <w:rFonts w:hAnsi="宋体" w:hint="eastAsia"/>
                <w:szCs w:val="18"/>
              </w:rPr>
            </w:pPr>
            <w:r>
              <w:rPr>
                <w:rFonts w:hAnsi="宋体" w:hint="eastAsia"/>
                <w:szCs w:val="18"/>
              </w:rPr>
              <w:t>-</w:t>
            </w:r>
          </w:p>
        </w:tc>
        <w:tc>
          <w:tcPr>
            <w:tcW w:w="2835" w:type="dxa"/>
            <w:tcBorders>
              <w:top w:val="single" w:sz="8" w:space="0" w:color="auto"/>
              <w:left w:val="single" w:sz="4" w:space="0" w:color="auto"/>
              <w:bottom w:val="single" w:sz="8" w:space="0" w:color="auto"/>
              <w:right w:val="single" w:sz="4" w:space="0" w:color="auto"/>
            </w:tcBorders>
            <w:vAlign w:val="center"/>
            <w:hideMark/>
          </w:tcPr>
          <w:p w14:paraId="6015BFA6" w14:textId="77777777" w:rsidR="004C30C7" w:rsidRDefault="004C30C7">
            <w:pPr>
              <w:pStyle w:val="afff6"/>
              <w:rPr>
                <w:rFonts w:hAnsi="宋体" w:hint="eastAsia"/>
                <w:szCs w:val="18"/>
              </w:rPr>
            </w:pPr>
            <w:r>
              <w:rPr>
                <w:rFonts w:hAnsi="宋体" w:hint="eastAsia"/>
                <w:szCs w:val="18"/>
              </w:rPr>
              <w:t>与DHA合理配比，协同促进儿童脑发育</w:t>
            </w:r>
          </w:p>
        </w:tc>
        <w:tc>
          <w:tcPr>
            <w:tcW w:w="1122" w:type="dxa"/>
            <w:tcBorders>
              <w:top w:val="single" w:sz="8" w:space="0" w:color="auto"/>
              <w:left w:val="single" w:sz="4" w:space="0" w:color="auto"/>
              <w:bottom w:val="single" w:sz="8" w:space="0" w:color="auto"/>
              <w:right w:val="single" w:sz="8" w:space="0" w:color="auto"/>
            </w:tcBorders>
            <w:vAlign w:val="center"/>
            <w:hideMark/>
          </w:tcPr>
          <w:p w14:paraId="3D66283C" w14:textId="77777777" w:rsidR="004C30C7" w:rsidRDefault="004C30C7">
            <w:pPr>
              <w:pStyle w:val="afff6"/>
              <w:rPr>
                <w:rFonts w:hAnsi="宋体" w:hint="eastAsia"/>
                <w:szCs w:val="18"/>
              </w:rPr>
            </w:pPr>
            <w:r>
              <w:rPr>
                <w:rFonts w:hAnsi="宋体" w:hint="eastAsia"/>
                <w:szCs w:val="18"/>
              </w:rPr>
              <w:t>GB 5009.82</w:t>
            </w:r>
          </w:p>
        </w:tc>
      </w:tr>
      <w:tr w:rsidR="004C30C7" w14:paraId="39255EF4" w14:textId="77777777" w:rsidTr="004C30C7">
        <w:trPr>
          <w:trHeight w:hRule="exact" w:val="340"/>
          <w:jc w:val="center"/>
        </w:trPr>
        <w:tc>
          <w:tcPr>
            <w:tcW w:w="1691" w:type="dxa"/>
            <w:tcBorders>
              <w:top w:val="single" w:sz="8" w:space="0" w:color="auto"/>
              <w:left w:val="single" w:sz="8" w:space="0" w:color="auto"/>
              <w:bottom w:val="single" w:sz="8" w:space="0" w:color="auto"/>
              <w:right w:val="single" w:sz="4" w:space="0" w:color="auto"/>
            </w:tcBorders>
            <w:vAlign w:val="center"/>
            <w:hideMark/>
          </w:tcPr>
          <w:p w14:paraId="26D5F7BF" w14:textId="77777777" w:rsidR="004C30C7" w:rsidRDefault="004C30C7">
            <w:pPr>
              <w:pStyle w:val="afff6"/>
              <w:rPr>
                <w:rFonts w:hAnsi="宋体" w:hint="eastAsia"/>
                <w:szCs w:val="18"/>
              </w:rPr>
            </w:pPr>
            <w:r>
              <w:rPr>
                <w:rFonts w:hAnsi="宋体" w:hint="eastAsia"/>
                <w:szCs w:val="18"/>
              </w:rPr>
              <w:t>磷脂酰丝氨酸</w:t>
            </w:r>
          </w:p>
        </w:tc>
        <w:tc>
          <w:tcPr>
            <w:tcW w:w="1843" w:type="dxa"/>
            <w:tcBorders>
              <w:top w:val="single" w:sz="8" w:space="0" w:color="auto"/>
              <w:left w:val="single" w:sz="4" w:space="0" w:color="auto"/>
              <w:bottom w:val="single" w:sz="8" w:space="0" w:color="auto"/>
              <w:right w:val="single" w:sz="4" w:space="0" w:color="auto"/>
            </w:tcBorders>
            <w:vAlign w:val="center"/>
            <w:hideMark/>
          </w:tcPr>
          <w:p w14:paraId="798E1354" w14:textId="77777777" w:rsidR="004C30C7" w:rsidRDefault="004C30C7">
            <w:pPr>
              <w:pStyle w:val="afff6"/>
              <w:rPr>
                <w:rFonts w:hAnsi="宋体" w:hint="eastAsia"/>
                <w:szCs w:val="18"/>
              </w:rPr>
            </w:pPr>
            <w:r>
              <w:rPr>
                <w:rFonts w:hAnsi="宋体" w:hint="eastAsia"/>
                <w:szCs w:val="18"/>
              </w:rPr>
              <w:t>≥20</w:t>
            </w:r>
            <w:r w:rsidRPr="004C30C7">
              <w:rPr>
                <w:rFonts w:hAnsi="宋体" w:cs="Times New Roman" w:hint="eastAsia"/>
                <w:smallCaps w:val="0"/>
                <w:szCs w:val="18"/>
              </w:rPr>
              <w:t xml:space="preserve"> mg</w:t>
            </w:r>
          </w:p>
        </w:tc>
        <w:tc>
          <w:tcPr>
            <w:tcW w:w="1843" w:type="dxa"/>
            <w:tcBorders>
              <w:top w:val="single" w:sz="8" w:space="0" w:color="auto"/>
              <w:left w:val="single" w:sz="4" w:space="0" w:color="auto"/>
              <w:bottom w:val="single" w:sz="8" w:space="0" w:color="auto"/>
              <w:right w:val="single" w:sz="4" w:space="0" w:color="auto"/>
            </w:tcBorders>
            <w:vAlign w:val="center"/>
            <w:hideMark/>
          </w:tcPr>
          <w:p w14:paraId="5A887F84" w14:textId="77777777" w:rsidR="004C30C7" w:rsidRDefault="004C30C7">
            <w:pPr>
              <w:pStyle w:val="afff6"/>
              <w:rPr>
                <w:rFonts w:hAnsi="宋体" w:hint="eastAsia"/>
                <w:szCs w:val="18"/>
              </w:rPr>
            </w:pPr>
            <w:r>
              <w:rPr>
                <w:rFonts w:hAnsi="宋体" w:hint="eastAsia"/>
                <w:szCs w:val="18"/>
              </w:rPr>
              <w:t>-</w:t>
            </w:r>
          </w:p>
        </w:tc>
        <w:tc>
          <w:tcPr>
            <w:tcW w:w="2835" w:type="dxa"/>
            <w:tcBorders>
              <w:top w:val="single" w:sz="8" w:space="0" w:color="auto"/>
              <w:left w:val="single" w:sz="4" w:space="0" w:color="auto"/>
              <w:bottom w:val="single" w:sz="8" w:space="0" w:color="auto"/>
              <w:right w:val="single" w:sz="4" w:space="0" w:color="auto"/>
            </w:tcBorders>
            <w:vAlign w:val="center"/>
            <w:hideMark/>
          </w:tcPr>
          <w:p w14:paraId="4190CA7D" w14:textId="77777777" w:rsidR="004C30C7" w:rsidRDefault="004C30C7">
            <w:pPr>
              <w:pStyle w:val="afff6"/>
              <w:rPr>
                <w:rFonts w:hAnsi="宋体" w:hint="eastAsia"/>
                <w:szCs w:val="18"/>
              </w:rPr>
            </w:pPr>
            <w:r>
              <w:rPr>
                <w:rFonts w:hAnsi="宋体" w:hint="eastAsia"/>
                <w:szCs w:val="18"/>
              </w:rPr>
              <w:t>增强细胞膜流动性</w:t>
            </w:r>
          </w:p>
        </w:tc>
        <w:tc>
          <w:tcPr>
            <w:tcW w:w="1122" w:type="dxa"/>
            <w:tcBorders>
              <w:top w:val="single" w:sz="8" w:space="0" w:color="auto"/>
              <w:left w:val="single" w:sz="4" w:space="0" w:color="auto"/>
              <w:bottom w:val="single" w:sz="8" w:space="0" w:color="auto"/>
              <w:right w:val="single" w:sz="8" w:space="0" w:color="auto"/>
            </w:tcBorders>
            <w:vAlign w:val="center"/>
            <w:hideMark/>
          </w:tcPr>
          <w:p w14:paraId="6AB4E796" w14:textId="77777777" w:rsidR="004C30C7" w:rsidRDefault="004C30C7">
            <w:pPr>
              <w:pStyle w:val="afff6"/>
              <w:rPr>
                <w:rFonts w:hAnsi="宋体" w:hint="eastAsia"/>
                <w:szCs w:val="18"/>
              </w:rPr>
            </w:pPr>
            <w:r>
              <w:rPr>
                <w:rFonts w:hAnsi="宋体" w:hint="eastAsia"/>
                <w:szCs w:val="18"/>
              </w:rPr>
              <w:t>QB/T 5821</w:t>
            </w:r>
          </w:p>
        </w:tc>
      </w:tr>
      <w:tr w:rsidR="004C30C7" w14:paraId="0B4908BB" w14:textId="77777777" w:rsidTr="004C30C7">
        <w:trPr>
          <w:trHeight w:hRule="exact" w:val="340"/>
          <w:jc w:val="center"/>
        </w:trPr>
        <w:tc>
          <w:tcPr>
            <w:tcW w:w="1691" w:type="dxa"/>
            <w:tcBorders>
              <w:top w:val="single" w:sz="8" w:space="0" w:color="auto"/>
              <w:left w:val="single" w:sz="8" w:space="0" w:color="auto"/>
              <w:bottom w:val="single" w:sz="8" w:space="0" w:color="auto"/>
              <w:right w:val="single" w:sz="4" w:space="0" w:color="auto"/>
            </w:tcBorders>
            <w:vAlign w:val="center"/>
            <w:hideMark/>
          </w:tcPr>
          <w:p w14:paraId="69B87AF9" w14:textId="77777777" w:rsidR="004C30C7" w:rsidRDefault="004C30C7">
            <w:pPr>
              <w:pStyle w:val="afff6"/>
              <w:rPr>
                <w:rFonts w:hAnsi="宋体" w:hint="eastAsia"/>
                <w:szCs w:val="18"/>
              </w:rPr>
            </w:pPr>
            <w:r>
              <w:rPr>
                <w:rFonts w:hAnsi="宋体" w:hint="eastAsia"/>
                <w:szCs w:val="18"/>
              </w:rPr>
              <w:t>胆碱</w:t>
            </w:r>
          </w:p>
        </w:tc>
        <w:tc>
          <w:tcPr>
            <w:tcW w:w="1843" w:type="dxa"/>
            <w:tcBorders>
              <w:top w:val="single" w:sz="8" w:space="0" w:color="auto"/>
              <w:left w:val="single" w:sz="4" w:space="0" w:color="auto"/>
              <w:bottom w:val="single" w:sz="8" w:space="0" w:color="auto"/>
              <w:right w:val="single" w:sz="4" w:space="0" w:color="auto"/>
            </w:tcBorders>
            <w:vAlign w:val="center"/>
            <w:hideMark/>
          </w:tcPr>
          <w:p w14:paraId="65529578" w14:textId="77777777" w:rsidR="004C30C7" w:rsidRDefault="004C30C7">
            <w:pPr>
              <w:pStyle w:val="afff6"/>
              <w:rPr>
                <w:rFonts w:hAnsi="宋体" w:hint="eastAsia"/>
                <w:szCs w:val="18"/>
              </w:rPr>
            </w:pPr>
            <w:r>
              <w:rPr>
                <w:rFonts w:hAnsi="宋体" w:hint="eastAsia"/>
                <w:szCs w:val="18"/>
              </w:rPr>
              <w:t xml:space="preserve">≥80 </w:t>
            </w:r>
            <w:r w:rsidRPr="004C30C7">
              <w:rPr>
                <w:rFonts w:hAnsi="宋体" w:cs="Times New Roman" w:hint="eastAsia"/>
                <w:smallCaps w:val="0"/>
                <w:szCs w:val="18"/>
              </w:rPr>
              <w:t>mg</w:t>
            </w:r>
          </w:p>
        </w:tc>
        <w:tc>
          <w:tcPr>
            <w:tcW w:w="1843" w:type="dxa"/>
            <w:tcBorders>
              <w:top w:val="single" w:sz="8" w:space="0" w:color="auto"/>
              <w:left w:val="single" w:sz="4" w:space="0" w:color="auto"/>
              <w:bottom w:val="single" w:sz="8" w:space="0" w:color="auto"/>
              <w:right w:val="single" w:sz="4" w:space="0" w:color="auto"/>
            </w:tcBorders>
            <w:vAlign w:val="center"/>
            <w:hideMark/>
          </w:tcPr>
          <w:p w14:paraId="2C3D15D4" w14:textId="77777777" w:rsidR="004C30C7" w:rsidRDefault="004C30C7">
            <w:pPr>
              <w:pStyle w:val="afff6"/>
              <w:rPr>
                <w:rFonts w:hAnsi="宋体" w:hint="eastAsia"/>
                <w:szCs w:val="18"/>
              </w:rPr>
            </w:pPr>
            <w:r>
              <w:rPr>
                <w:rFonts w:hAnsi="宋体" w:hint="eastAsia"/>
                <w:szCs w:val="18"/>
              </w:rPr>
              <w:t>-</w:t>
            </w:r>
          </w:p>
        </w:tc>
        <w:tc>
          <w:tcPr>
            <w:tcW w:w="2835" w:type="dxa"/>
            <w:tcBorders>
              <w:top w:val="single" w:sz="8" w:space="0" w:color="auto"/>
              <w:left w:val="single" w:sz="4" w:space="0" w:color="auto"/>
              <w:bottom w:val="single" w:sz="8" w:space="0" w:color="auto"/>
              <w:right w:val="single" w:sz="4" w:space="0" w:color="auto"/>
            </w:tcBorders>
            <w:vAlign w:val="center"/>
            <w:hideMark/>
          </w:tcPr>
          <w:p w14:paraId="3E7B3BCF" w14:textId="77777777" w:rsidR="004C30C7" w:rsidRDefault="004C30C7">
            <w:pPr>
              <w:pStyle w:val="afff6"/>
              <w:rPr>
                <w:rFonts w:hAnsi="宋体" w:hint="eastAsia"/>
                <w:szCs w:val="18"/>
              </w:rPr>
            </w:pPr>
            <w:r>
              <w:rPr>
                <w:rFonts w:hAnsi="宋体" w:hint="eastAsia"/>
                <w:szCs w:val="18"/>
              </w:rPr>
              <w:t>神经递质乙酰胆碱前体</w:t>
            </w:r>
          </w:p>
        </w:tc>
        <w:tc>
          <w:tcPr>
            <w:tcW w:w="1122" w:type="dxa"/>
            <w:tcBorders>
              <w:top w:val="single" w:sz="8" w:space="0" w:color="auto"/>
              <w:left w:val="single" w:sz="4" w:space="0" w:color="auto"/>
              <w:bottom w:val="single" w:sz="8" w:space="0" w:color="auto"/>
              <w:right w:val="single" w:sz="8" w:space="0" w:color="auto"/>
            </w:tcBorders>
            <w:vAlign w:val="center"/>
            <w:hideMark/>
          </w:tcPr>
          <w:p w14:paraId="18B24D37" w14:textId="77777777" w:rsidR="004C30C7" w:rsidRDefault="004C30C7">
            <w:pPr>
              <w:pStyle w:val="afff6"/>
              <w:rPr>
                <w:rFonts w:hAnsi="宋体" w:hint="eastAsia"/>
                <w:szCs w:val="18"/>
              </w:rPr>
            </w:pPr>
            <w:r>
              <w:rPr>
                <w:rFonts w:hAnsi="宋体" w:hint="eastAsia"/>
                <w:szCs w:val="18"/>
              </w:rPr>
              <w:t>GB 5009.91</w:t>
            </w:r>
          </w:p>
        </w:tc>
      </w:tr>
      <w:tr w:rsidR="004C30C7" w14:paraId="4BFC1BF1" w14:textId="77777777" w:rsidTr="004C30C7">
        <w:trPr>
          <w:trHeight w:hRule="exact" w:val="636"/>
          <w:jc w:val="center"/>
        </w:trPr>
        <w:tc>
          <w:tcPr>
            <w:tcW w:w="1691" w:type="dxa"/>
            <w:tcBorders>
              <w:top w:val="single" w:sz="8" w:space="0" w:color="auto"/>
              <w:left w:val="single" w:sz="8" w:space="0" w:color="auto"/>
              <w:bottom w:val="single" w:sz="8" w:space="0" w:color="auto"/>
              <w:right w:val="single" w:sz="4" w:space="0" w:color="auto"/>
            </w:tcBorders>
            <w:vAlign w:val="center"/>
            <w:hideMark/>
          </w:tcPr>
          <w:p w14:paraId="0BE0A7EE" w14:textId="77777777" w:rsidR="004C30C7" w:rsidRDefault="004C30C7">
            <w:pPr>
              <w:pStyle w:val="afff6"/>
              <w:rPr>
                <w:rFonts w:hAnsi="宋体" w:hint="eastAsia"/>
                <w:szCs w:val="18"/>
              </w:rPr>
            </w:pPr>
            <w:r>
              <w:rPr>
                <w:rFonts w:hAnsi="宋体" w:hint="eastAsia"/>
                <w:szCs w:val="18"/>
              </w:rPr>
              <w:t>叶黄素</w:t>
            </w:r>
          </w:p>
        </w:tc>
        <w:tc>
          <w:tcPr>
            <w:tcW w:w="1843" w:type="dxa"/>
            <w:tcBorders>
              <w:top w:val="single" w:sz="8" w:space="0" w:color="auto"/>
              <w:left w:val="single" w:sz="4" w:space="0" w:color="auto"/>
              <w:bottom w:val="single" w:sz="8" w:space="0" w:color="auto"/>
              <w:right w:val="single" w:sz="4" w:space="0" w:color="auto"/>
            </w:tcBorders>
            <w:vAlign w:val="center"/>
            <w:hideMark/>
          </w:tcPr>
          <w:p w14:paraId="44971F91" w14:textId="77777777" w:rsidR="004C30C7" w:rsidRDefault="004C30C7">
            <w:pPr>
              <w:pStyle w:val="afff6"/>
              <w:rPr>
                <w:rFonts w:hAnsi="宋体" w:hint="eastAsia"/>
                <w:szCs w:val="18"/>
              </w:rPr>
            </w:pPr>
            <w:r>
              <w:rPr>
                <w:rFonts w:hAnsi="宋体" w:hint="eastAsia"/>
                <w:szCs w:val="18"/>
              </w:rPr>
              <w:t>≥5</w:t>
            </w:r>
            <w:r w:rsidRPr="004C30C7">
              <w:rPr>
                <w:rFonts w:hAnsi="宋体" w:cs="Times New Roman" w:hint="eastAsia"/>
                <w:smallCaps w:val="0"/>
                <w:szCs w:val="18"/>
              </w:rPr>
              <w:t>0 μg</w:t>
            </w:r>
          </w:p>
        </w:tc>
        <w:tc>
          <w:tcPr>
            <w:tcW w:w="1843" w:type="dxa"/>
            <w:tcBorders>
              <w:top w:val="single" w:sz="8" w:space="0" w:color="auto"/>
              <w:left w:val="single" w:sz="4" w:space="0" w:color="auto"/>
              <w:bottom w:val="single" w:sz="8" w:space="0" w:color="auto"/>
              <w:right w:val="single" w:sz="4" w:space="0" w:color="auto"/>
            </w:tcBorders>
            <w:vAlign w:val="center"/>
            <w:hideMark/>
          </w:tcPr>
          <w:p w14:paraId="74A2C9CD" w14:textId="77777777" w:rsidR="004C30C7" w:rsidRDefault="004C30C7">
            <w:pPr>
              <w:pStyle w:val="afff6"/>
              <w:rPr>
                <w:rFonts w:hAnsi="宋体" w:hint="eastAsia"/>
                <w:szCs w:val="18"/>
              </w:rPr>
            </w:pPr>
            <w:r>
              <w:rPr>
                <w:rFonts w:hAnsi="宋体" w:hint="eastAsia"/>
                <w:szCs w:val="18"/>
              </w:rPr>
              <w:t>-</w:t>
            </w:r>
          </w:p>
        </w:tc>
        <w:tc>
          <w:tcPr>
            <w:tcW w:w="2835" w:type="dxa"/>
            <w:tcBorders>
              <w:top w:val="single" w:sz="8" w:space="0" w:color="auto"/>
              <w:left w:val="single" w:sz="4" w:space="0" w:color="auto"/>
              <w:bottom w:val="single" w:sz="8" w:space="0" w:color="auto"/>
              <w:right w:val="single" w:sz="4" w:space="0" w:color="auto"/>
            </w:tcBorders>
            <w:vAlign w:val="center"/>
            <w:hideMark/>
          </w:tcPr>
          <w:p w14:paraId="2424AC4B" w14:textId="77777777" w:rsidR="004C30C7" w:rsidRDefault="004C30C7">
            <w:pPr>
              <w:pStyle w:val="afff6"/>
              <w:rPr>
                <w:rFonts w:hAnsi="宋体" w:hint="eastAsia"/>
                <w:szCs w:val="18"/>
              </w:rPr>
            </w:pPr>
            <w:r>
              <w:rPr>
                <w:rFonts w:hAnsi="宋体" w:hint="eastAsia"/>
                <w:szCs w:val="18"/>
              </w:rPr>
              <w:t>抗氧化保护、抗炎作用、改善血液循环、增强认知功能</w:t>
            </w:r>
          </w:p>
        </w:tc>
        <w:tc>
          <w:tcPr>
            <w:tcW w:w="1122" w:type="dxa"/>
            <w:tcBorders>
              <w:top w:val="single" w:sz="8" w:space="0" w:color="auto"/>
              <w:left w:val="single" w:sz="4" w:space="0" w:color="auto"/>
              <w:bottom w:val="single" w:sz="8" w:space="0" w:color="auto"/>
              <w:right w:val="single" w:sz="8" w:space="0" w:color="auto"/>
            </w:tcBorders>
            <w:vAlign w:val="center"/>
            <w:hideMark/>
          </w:tcPr>
          <w:p w14:paraId="2DF28599" w14:textId="77777777" w:rsidR="004C30C7" w:rsidRDefault="004C30C7">
            <w:pPr>
              <w:pStyle w:val="afff6"/>
              <w:rPr>
                <w:rFonts w:hAnsi="宋体" w:hint="eastAsia"/>
                <w:szCs w:val="18"/>
              </w:rPr>
            </w:pPr>
            <w:r>
              <w:rPr>
                <w:rFonts w:hAnsi="宋体" w:hint="eastAsia"/>
                <w:szCs w:val="18"/>
              </w:rPr>
              <w:t>GB 5009.248</w:t>
            </w:r>
          </w:p>
        </w:tc>
      </w:tr>
      <w:tr w:rsidR="004C30C7" w14:paraId="4434720D" w14:textId="77777777" w:rsidTr="004C30C7">
        <w:trPr>
          <w:trHeight w:hRule="exact" w:val="340"/>
          <w:jc w:val="center"/>
        </w:trPr>
        <w:tc>
          <w:tcPr>
            <w:tcW w:w="1691" w:type="dxa"/>
            <w:tcBorders>
              <w:top w:val="single" w:sz="8" w:space="0" w:color="auto"/>
              <w:left w:val="single" w:sz="8" w:space="0" w:color="auto"/>
              <w:bottom w:val="single" w:sz="8" w:space="0" w:color="auto"/>
              <w:right w:val="single" w:sz="4" w:space="0" w:color="auto"/>
            </w:tcBorders>
            <w:vAlign w:val="center"/>
            <w:hideMark/>
          </w:tcPr>
          <w:p w14:paraId="21C8D2D4" w14:textId="77777777" w:rsidR="004C30C7" w:rsidRDefault="004C30C7">
            <w:pPr>
              <w:pStyle w:val="afff6"/>
              <w:rPr>
                <w:rFonts w:hAnsi="宋体" w:hint="eastAsia"/>
                <w:szCs w:val="18"/>
              </w:rPr>
            </w:pPr>
            <w:r>
              <w:rPr>
                <w:rFonts w:hAnsi="宋体" w:hint="eastAsia"/>
                <w:szCs w:val="18"/>
              </w:rPr>
              <w:t>锌</w:t>
            </w:r>
          </w:p>
        </w:tc>
        <w:tc>
          <w:tcPr>
            <w:tcW w:w="1843" w:type="dxa"/>
            <w:tcBorders>
              <w:top w:val="single" w:sz="8" w:space="0" w:color="auto"/>
              <w:left w:val="single" w:sz="4" w:space="0" w:color="auto"/>
              <w:bottom w:val="single" w:sz="8" w:space="0" w:color="auto"/>
              <w:right w:val="single" w:sz="4" w:space="0" w:color="auto"/>
            </w:tcBorders>
            <w:vAlign w:val="center"/>
            <w:hideMark/>
          </w:tcPr>
          <w:p w14:paraId="304CE688" w14:textId="77777777" w:rsidR="004C30C7" w:rsidRDefault="004C30C7">
            <w:pPr>
              <w:pStyle w:val="afff6"/>
              <w:rPr>
                <w:rFonts w:hAnsi="宋体" w:hint="eastAsia"/>
                <w:szCs w:val="18"/>
              </w:rPr>
            </w:pPr>
            <w:r>
              <w:rPr>
                <w:rFonts w:hAnsi="宋体" w:hint="eastAsia"/>
                <w:szCs w:val="18"/>
              </w:rPr>
              <w:t>≥2.5</w:t>
            </w:r>
            <w:r w:rsidRPr="004C30C7">
              <w:rPr>
                <w:rFonts w:hAnsi="宋体" w:cs="Times New Roman" w:hint="eastAsia"/>
                <w:smallCaps w:val="0"/>
                <w:szCs w:val="18"/>
              </w:rPr>
              <w:t xml:space="preserve"> mg (RNI 30%)</w:t>
            </w:r>
          </w:p>
        </w:tc>
        <w:tc>
          <w:tcPr>
            <w:tcW w:w="1843" w:type="dxa"/>
            <w:tcBorders>
              <w:top w:val="single" w:sz="8" w:space="0" w:color="auto"/>
              <w:left w:val="single" w:sz="4" w:space="0" w:color="auto"/>
              <w:bottom w:val="single" w:sz="8" w:space="0" w:color="auto"/>
              <w:right w:val="single" w:sz="4" w:space="0" w:color="auto"/>
            </w:tcBorders>
            <w:vAlign w:val="center"/>
            <w:hideMark/>
          </w:tcPr>
          <w:p w14:paraId="1134CF3E" w14:textId="77777777" w:rsidR="004C30C7" w:rsidRDefault="004C30C7">
            <w:pPr>
              <w:pStyle w:val="afff6"/>
              <w:rPr>
                <w:rFonts w:hAnsi="宋体" w:hint="eastAsia"/>
                <w:szCs w:val="18"/>
              </w:rPr>
            </w:pPr>
            <w:r>
              <w:rPr>
                <w:rFonts w:hAnsi="宋体" w:hint="eastAsia"/>
                <w:szCs w:val="18"/>
              </w:rPr>
              <w:t>≤7.</w:t>
            </w:r>
            <w:r w:rsidRPr="004C30C7">
              <w:rPr>
                <w:rFonts w:hAnsi="宋体" w:cs="Times New Roman" w:hint="eastAsia"/>
                <w:smallCaps w:val="0"/>
                <w:szCs w:val="18"/>
              </w:rPr>
              <w:t>5 mg</w:t>
            </w:r>
          </w:p>
        </w:tc>
        <w:tc>
          <w:tcPr>
            <w:tcW w:w="2835" w:type="dxa"/>
            <w:tcBorders>
              <w:top w:val="single" w:sz="8" w:space="0" w:color="auto"/>
              <w:left w:val="single" w:sz="4" w:space="0" w:color="auto"/>
              <w:bottom w:val="single" w:sz="8" w:space="0" w:color="auto"/>
              <w:right w:val="single" w:sz="4" w:space="0" w:color="auto"/>
            </w:tcBorders>
            <w:vAlign w:val="center"/>
            <w:hideMark/>
          </w:tcPr>
          <w:p w14:paraId="31FF3D37" w14:textId="77777777" w:rsidR="004C30C7" w:rsidRDefault="004C30C7">
            <w:pPr>
              <w:pStyle w:val="afff6"/>
              <w:rPr>
                <w:rFonts w:hAnsi="宋体" w:hint="eastAsia"/>
                <w:szCs w:val="18"/>
              </w:rPr>
            </w:pPr>
            <w:r>
              <w:rPr>
                <w:rFonts w:hAnsi="宋体" w:hint="eastAsia"/>
                <w:szCs w:val="18"/>
              </w:rPr>
              <w:t>参与神经信号传导</w:t>
            </w:r>
          </w:p>
        </w:tc>
        <w:tc>
          <w:tcPr>
            <w:tcW w:w="1122" w:type="dxa"/>
            <w:tcBorders>
              <w:top w:val="single" w:sz="8" w:space="0" w:color="auto"/>
              <w:left w:val="single" w:sz="4" w:space="0" w:color="auto"/>
              <w:bottom w:val="single" w:sz="8" w:space="0" w:color="auto"/>
              <w:right w:val="single" w:sz="8" w:space="0" w:color="auto"/>
            </w:tcBorders>
            <w:vAlign w:val="center"/>
            <w:hideMark/>
          </w:tcPr>
          <w:p w14:paraId="27DC2998" w14:textId="77777777" w:rsidR="004C30C7" w:rsidRDefault="004C30C7">
            <w:pPr>
              <w:pStyle w:val="afff6"/>
              <w:rPr>
                <w:rFonts w:hAnsi="宋体" w:hint="eastAsia"/>
                <w:szCs w:val="18"/>
              </w:rPr>
            </w:pPr>
            <w:r>
              <w:rPr>
                <w:rFonts w:hAnsi="宋体" w:hint="eastAsia"/>
                <w:szCs w:val="18"/>
              </w:rPr>
              <w:t>GB 5009.14</w:t>
            </w:r>
          </w:p>
        </w:tc>
      </w:tr>
      <w:tr w:rsidR="004C30C7" w14:paraId="2B50303C" w14:textId="77777777" w:rsidTr="004C30C7">
        <w:trPr>
          <w:trHeight w:hRule="exact" w:val="340"/>
          <w:jc w:val="center"/>
        </w:trPr>
        <w:tc>
          <w:tcPr>
            <w:tcW w:w="1691" w:type="dxa"/>
            <w:tcBorders>
              <w:top w:val="single" w:sz="8" w:space="0" w:color="auto"/>
              <w:left w:val="single" w:sz="8" w:space="0" w:color="auto"/>
              <w:bottom w:val="single" w:sz="8" w:space="0" w:color="auto"/>
              <w:right w:val="single" w:sz="4" w:space="0" w:color="auto"/>
            </w:tcBorders>
            <w:vAlign w:val="center"/>
            <w:hideMark/>
          </w:tcPr>
          <w:p w14:paraId="2B0841A7" w14:textId="77777777" w:rsidR="004C30C7" w:rsidRDefault="004C30C7">
            <w:pPr>
              <w:pStyle w:val="afff6"/>
              <w:rPr>
                <w:rFonts w:hAnsi="宋体" w:hint="eastAsia"/>
                <w:szCs w:val="18"/>
              </w:rPr>
            </w:pPr>
            <w:bookmarkStart w:id="102" w:name="OLE_LINK18"/>
            <w:bookmarkStart w:id="103" w:name="OLE_LINK19"/>
            <w:r>
              <w:rPr>
                <w:rFonts w:hAnsi="宋体" w:hint="eastAsia"/>
                <w:szCs w:val="18"/>
              </w:rPr>
              <w:t>顺-15-二十四碳烯酸</w:t>
            </w:r>
            <w:bookmarkEnd w:id="102"/>
            <w:bookmarkEnd w:id="103"/>
          </w:p>
        </w:tc>
        <w:tc>
          <w:tcPr>
            <w:tcW w:w="1843" w:type="dxa"/>
            <w:tcBorders>
              <w:top w:val="single" w:sz="8" w:space="0" w:color="auto"/>
              <w:left w:val="single" w:sz="4" w:space="0" w:color="auto"/>
              <w:bottom w:val="single" w:sz="8" w:space="0" w:color="auto"/>
              <w:right w:val="single" w:sz="4" w:space="0" w:color="auto"/>
            </w:tcBorders>
            <w:vAlign w:val="center"/>
            <w:hideMark/>
          </w:tcPr>
          <w:p w14:paraId="76CB70D7" w14:textId="77777777" w:rsidR="004C30C7" w:rsidRDefault="004C30C7">
            <w:pPr>
              <w:pStyle w:val="afff6"/>
              <w:rPr>
                <w:rFonts w:hAnsi="宋体" w:hint="eastAsia"/>
                <w:szCs w:val="18"/>
              </w:rPr>
            </w:pPr>
            <w:r>
              <w:rPr>
                <w:rFonts w:hAnsi="宋体" w:hint="eastAsia"/>
                <w:szCs w:val="18"/>
              </w:rPr>
              <w:t>≥</w:t>
            </w:r>
            <w:r w:rsidRPr="004C30C7">
              <w:rPr>
                <w:rFonts w:hAnsi="宋体" w:cs="Times New Roman" w:hint="eastAsia"/>
                <w:smallCaps w:val="0"/>
                <w:szCs w:val="18"/>
              </w:rPr>
              <w:t>20 mg</w:t>
            </w:r>
          </w:p>
        </w:tc>
        <w:tc>
          <w:tcPr>
            <w:tcW w:w="1843" w:type="dxa"/>
            <w:tcBorders>
              <w:top w:val="single" w:sz="8" w:space="0" w:color="auto"/>
              <w:left w:val="single" w:sz="4" w:space="0" w:color="auto"/>
              <w:bottom w:val="single" w:sz="8" w:space="0" w:color="auto"/>
              <w:right w:val="single" w:sz="4" w:space="0" w:color="auto"/>
            </w:tcBorders>
            <w:vAlign w:val="center"/>
            <w:hideMark/>
          </w:tcPr>
          <w:p w14:paraId="75B4EBC0" w14:textId="77777777" w:rsidR="004C30C7" w:rsidRDefault="004C30C7">
            <w:pPr>
              <w:pStyle w:val="afff6"/>
              <w:rPr>
                <w:rFonts w:hAnsi="宋体" w:hint="eastAsia"/>
                <w:szCs w:val="18"/>
              </w:rPr>
            </w:pPr>
            <w:r>
              <w:rPr>
                <w:rFonts w:hAnsi="宋体" w:hint="eastAsia"/>
                <w:szCs w:val="18"/>
              </w:rPr>
              <w:t>-</w:t>
            </w:r>
          </w:p>
        </w:tc>
        <w:tc>
          <w:tcPr>
            <w:tcW w:w="2835" w:type="dxa"/>
            <w:tcBorders>
              <w:top w:val="single" w:sz="8" w:space="0" w:color="auto"/>
              <w:left w:val="single" w:sz="4" w:space="0" w:color="auto"/>
              <w:bottom w:val="single" w:sz="8" w:space="0" w:color="auto"/>
              <w:right w:val="single" w:sz="4" w:space="0" w:color="auto"/>
            </w:tcBorders>
            <w:vAlign w:val="center"/>
            <w:hideMark/>
          </w:tcPr>
          <w:p w14:paraId="38C52A7F" w14:textId="77777777" w:rsidR="004C30C7" w:rsidRDefault="004C30C7">
            <w:pPr>
              <w:pStyle w:val="afff6"/>
              <w:rPr>
                <w:rFonts w:hAnsi="宋体" w:hint="eastAsia"/>
                <w:szCs w:val="18"/>
              </w:rPr>
            </w:pPr>
            <w:r>
              <w:rPr>
                <w:rFonts w:hAnsi="宋体" w:hint="eastAsia"/>
                <w:szCs w:val="18"/>
              </w:rPr>
              <w:t>提高神经细胞的活跃性</w:t>
            </w:r>
          </w:p>
        </w:tc>
        <w:tc>
          <w:tcPr>
            <w:tcW w:w="1122" w:type="dxa"/>
            <w:tcBorders>
              <w:top w:val="single" w:sz="8" w:space="0" w:color="auto"/>
              <w:left w:val="single" w:sz="4" w:space="0" w:color="auto"/>
              <w:bottom w:val="single" w:sz="8" w:space="0" w:color="auto"/>
              <w:right w:val="single" w:sz="8" w:space="0" w:color="auto"/>
            </w:tcBorders>
            <w:vAlign w:val="center"/>
            <w:hideMark/>
          </w:tcPr>
          <w:p w14:paraId="7EFC2CD0" w14:textId="77777777" w:rsidR="004C30C7" w:rsidRDefault="004C30C7">
            <w:pPr>
              <w:pStyle w:val="afff6"/>
              <w:rPr>
                <w:rFonts w:hAnsi="宋体" w:hint="eastAsia"/>
                <w:szCs w:val="18"/>
              </w:rPr>
            </w:pPr>
            <w:r>
              <w:rPr>
                <w:rFonts w:hAnsi="宋体" w:hint="eastAsia"/>
                <w:szCs w:val="18"/>
              </w:rPr>
              <w:t>GB 5009.168</w:t>
            </w:r>
          </w:p>
        </w:tc>
      </w:tr>
      <w:tr w:rsidR="004C30C7" w14:paraId="31703769" w14:textId="77777777" w:rsidTr="004C30C7">
        <w:trPr>
          <w:trHeight w:val="340"/>
          <w:jc w:val="center"/>
        </w:trPr>
        <w:tc>
          <w:tcPr>
            <w:tcW w:w="9334" w:type="dxa"/>
            <w:gridSpan w:val="5"/>
            <w:tcBorders>
              <w:top w:val="single" w:sz="8" w:space="0" w:color="auto"/>
              <w:left w:val="single" w:sz="8" w:space="0" w:color="auto"/>
              <w:bottom w:val="single" w:sz="8" w:space="0" w:color="auto"/>
              <w:right w:val="single" w:sz="8" w:space="0" w:color="auto"/>
            </w:tcBorders>
            <w:vAlign w:val="center"/>
            <w:hideMark/>
          </w:tcPr>
          <w:p w14:paraId="3E572D43" w14:textId="77777777" w:rsidR="004C30C7" w:rsidRDefault="004C30C7">
            <w:pPr>
              <w:pStyle w:val="afff6"/>
              <w:jc w:val="both"/>
              <w:rPr>
                <w:rFonts w:hAnsi="宋体" w:hint="eastAsia"/>
                <w:szCs w:val="18"/>
              </w:rPr>
            </w:pPr>
            <w:r>
              <w:rPr>
                <w:rFonts w:hAnsi="宋体" w:hint="eastAsia"/>
                <w:szCs w:val="18"/>
              </w:rPr>
              <w:t>注：RNI指营养素参考摄入量（依据《</w:t>
            </w:r>
            <w:bookmarkStart w:id="104" w:name="OLE_LINK1"/>
            <w:bookmarkStart w:id="105" w:name="OLE_LINK2"/>
            <w:r>
              <w:rPr>
                <w:rFonts w:hAnsi="宋体" w:hint="eastAsia"/>
                <w:szCs w:val="18"/>
              </w:rPr>
              <w:t>中国居民膳食营养素参考摄入量</w:t>
            </w:r>
            <w:bookmarkEnd w:id="104"/>
            <w:bookmarkEnd w:id="105"/>
            <w:r w:rsidRPr="004C30C7">
              <w:rPr>
                <w:rFonts w:hAnsi="宋体" w:cs="Times New Roman" w:hint="eastAsia"/>
                <w:smallCaps w:val="0"/>
                <w:szCs w:val="18"/>
              </w:rPr>
              <w:t>（DRIs）</w:t>
            </w:r>
            <w:r>
              <w:rPr>
                <w:rFonts w:hAnsi="宋体" w:hint="eastAsia"/>
                <w:szCs w:val="18"/>
              </w:rPr>
              <w:t>》）</w:t>
            </w:r>
          </w:p>
        </w:tc>
      </w:tr>
    </w:tbl>
    <w:p w14:paraId="390A8957" w14:textId="77777777" w:rsidR="004C30C7" w:rsidRDefault="004C30C7" w:rsidP="004C30C7">
      <w:pPr>
        <w:pStyle w:val="af5"/>
        <w:numPr>
          <w:ilvl w:val="3"/>
          <w:numId w:val="12"/>
        </w:numPr>
        <w:spacing w:beforeLines="50" w:before="120" w:afterLines="50" w:after="120"/>
        <w:rPr>
          <w:rFonts w:cs="Times New Roman" w:hint="eastAsia"/>
          <w:szCs w:val="20"/>
        </w:rPr>
      </w:pPr>
      <w:bookmarkStart w:id="106" w:name="_Toc208488194"/>
      <w:r>
        <w:rPr>
          <w:rFonts w:hint="eastAsia"/>
        </w:rPr>
        <w:t>蛋白质</w:t>
      </w:r>
      <w:bookmarkEnd w:id="106"/>
    </w:p>
    <w:p w14:paraId="6443B268" w14:textId="00C508FB" w:rsidR="004C30C7" w:rsidRDefault="004C30C7" w:rsidP="004C30C7">
      <w:pPr>
        <w:pStyle w:val="afff1"/>
        <w:ind w:firstLine="420"/>
        <w:rPr>
          <w:rFonts w:hint="eastAsia"/>
        </w:rPr>
      </w:pPr>
      <w:r>
        <w:rPr>
          <w:rFonts w:hint="eastAsia"/>
          <w:noProof w:val="0"/>
        </w:rPr>
        <w:t>根据不同产品类型和年龄段，蛋白质含量应符合相应的合理范围。例如，对于液态产品，</w:t>
      </w:r>
      <w:r>
        <w:rPr>
          <w:rFonts w:hint="eastAsia"/>
        </w:rPr>
        <w:t>3岁</w:t>
      </w:r>
      <w:r>
        <w:rPr>
          <w:rFonts w:hAnsi="宋体" w:hint="eastAsia"/>
        </w:rPr>
        <w:t>～</w:t>
      </w:r>
      <w:r>
        <w:rPr>
          <w:rFonts w:hint="eastAsia"/>
        </w:rPr>
        <w:t>6岁儿童食用的产品蛋白质含量应不小于1.0</w:t>
      </w:r>
      <w:r w:rsidR="00343AA1">
        <w:t xml:space="preserve"> </w:t>
      </w:r>
      <w:r>
        <w:rPr>
          <w:rFonts w:hint="eastAsia"/>
        </w:rPr>
        <w:t>g/100</w:t>
      </w:r>
      <w:r w:rsidR="00343AA1">
        <w:t xml:space="preserve"> </w:t>
      </w:r>
      <w:r>
        <w:rPr>
          <w:rFonts w:hint="eastAsia"/>
        </w:rPr>
        <w:t>mL，6岁</w:t>
      </w:r>
      <w:r>
        <w:rPr>
          <w:rFonts w:hAnsi="宋体" w:hint="eastAsia"/>
        </w:rPr>
        <w:t>～</w:t>
      </w:r>
      <w:r>
        <w:rPr>
          <w:rFonts w:hint="eastAsia"/>
        </w:rPr>
        <w:t>12岁儿童食用的产品蛋白质含量应不小于1.5</w:t>
      </w:r>
      <w:r w:rsidR="00343AA1">
        <w:t xml:space="preserve"> </w:t>
      </w:r>
      <w:bookmarkStart w:id="107" w:name="_GoBack"/>
      <w:bookmarkEnd w:id="107"/>
      <w:r>
        <w:rPr>
          <w:rFonts w:hint="eastAsia"/>
        </w:rPr>
        <w:t>g/100</w:t>
      </w:r>
      <w:r w:rsidR="00343AA1">
        <w:t xml:space="preserve"> </w:t>
      </w:r>
      <w:r>
        <w:rPr>
          <w:rFonts w:hint="eastAsia"/>
        </w:rPr>
        <w:t>mL。</w:t>
      </w:r>
      <w:r>
        <w:rPr>
          <w:rFonts w:ascii="MS Gothic" w:eastAsia="MS Gothic" w:hAnsi="MS Gothic" w:cs="MS Gothic" w:hint="eastAsia"/>
        </w:rPr>
        <w:t>​</w:t>
      </w:r>
    </w:p>
    <w:p w14:paraId="14203DE3" w14:textId="77777777" w:rsidR="004C30C7" w:rsidRDefault="004C30C7" w:rsidP="004C30C7">
      <w:pPr>
        <w:pStyle w:val="af5"/>
        <w:numPr>
          <w:ilvl w:val="3"/>
          <w:numId w:val="12"/>
        </w:numPr>
        <w:spacing w:beforeLines="50" w:before="120" w:afterLines="50" w:after="120"/>
        <w:rPr>
          <w:rFonts w:hint="eastAsia"/>
        </w:rPr>
      </w:pPr>
      <w:bookmarkStart w:id="108" w:name="_Toc208488195"/>
      <w:r>
        <w:rPr>
          <w:rFonts w:hint="eastAsia"/>
        </w:rPr>
        <w:t>脂肪</w:t>
      </w:r>
      <w:bookmarkEnd w:id="108"/>
    </w:p>
    <w:p w14:paraId="33F2FBD7" w14:textId="2CBC6EEC" w:rsidR="004C30C7" w:rsidRDefault="004C30C7" w:rsidP="004C30C7">
      <w:pPr>
        <w:pStyle w:val="afff1"/>
        <w:ind w:firstLine="420"/>
        <w:rPr>
          <w:rFonts w:hint="eastAsia"/>
        </w:rPr>
      </w:pPr>
      <w:r>
        <w:rPr>
          <w:rFonts w:hint="eastAsia"/>
        </w:rPr>
        <w:lastRenderedPageBreak/>
        <w:t>应合理控制脂肪含量，且脂肪酸组成应符合儿童营养需求。饱和脂肪酸供能比应不大于10%，反式脂肪酸含量应不大于0.3</w:t>
      </w:r>
      <w:r w:rsidR="00343AA1">
        <w:t xml:space="preserve"> </w:t>
      </w:r>
      <w:r>
        <w:rPr>
          <w:rFonts w:hint="eastAsia"/>
        </w:rPr>
        <w:t>g/100</w:t>
      </w:r>
      <w:r w:rsidR="00343AA1">
        <w:t xml:space="preserve"> </w:t>
      </w:r>
      <w:r>
        <w:rPr>
          <w:rFonts w:hint="eastAsia"/>
        </w:rPr>
        <w:t>g。对于添加了DHA、ARA等多不饱和脂肪酸的产品，其含量应在标签上明确标注，且符合相应的推荐摄入量。</w:t>
      </w:r>
      <w:r>
        <w:rPr>
          <w:rFonts w:ascii="MS Gothic" w:eastAsia="MS Gothic" w:hAnsi="MS Gothic" w:cs="MS Gothic" w:hint="eastAsia"/>
        </w:rPr>
        <w:t>​</w:t>
      </w:r>
    </w:p>
    <w:p w14:paraId="0BB440CC" w14:textId="77777777" w:rsidR="004C30C7" w:rsidRDefault="004C30C7" w:rsidP="004C30C7">
      <w:pPr>
        <w:pStyle w:val="af5"/>
        <w:numPr>
          <w:ilvl w:val="3"/>
          <w:numId w:val="12"/>
        </w:numPr>
        <w:spacing w:beforeLines="50" w:before="120" w:afterLines="50" w:after="120"/>
        <w:rPr>
          <w:rFonts w:hint="eastAsia"/>
        </w:rPr>
      </w:pPr>
      <w:bookmarkStart w:id="109" w:name="_Toc208488196"/>
      <w:r>
        <w:rPr>
          <w:rFonts w:hint="eastAsia"/>
        </w:rPr>
        <w:t>碳水化合物</w:t>
      </w:r>
      <w:bookmarkEnd w:id="109"/>
    </w:p>
    <w:p w14:paraId="1D2695D9" w14:textId="0BCF2F7D" w:rsidR="004C30C7" w:rsidRDefault="004C30C7" w:rsidP="004C30C7">
      <w:pPr>
        <w:pStyle w:val="afff1"/>
        <w:ind w:firstLine="420"/>
        <w:rPr>
          <w:rFonts w:hint="eastAsia"/>
        </w:rPr>
      </w:pPr>
      <w:r>
        <w:rPr>
          <w:rFonts w:hint="eastAsia"/>
        </w:rPr>
        <w:t>应选择易消化的碳水化合物，控制添加糖的使用量。3岁</w:t>
      </w:r>
      <w:r>
        <w:rPr>
          <w:rFonts w:hAnsi="宋体" w:hint="eastAsia"/>
        </w:rPr>
        <w:t>～</w:t>
      </w:r>
      <w:r>
        <w:rPr>
          <w:rFonts w:hint="eastAsia"/>
        </w:rPr>
        <w:t>6岁儿童食用的产品添加糖含量应不大于5</w:t>
      </w:r>
      <w:r w:rsidR="00343AA1">
        <w:t xml:space="preserve"> </w:t>
      </w:r>
      <w:r>
        <w:rPr>
          <w:rFonts w:hint="eastAsia"/>
        </w:rPr>
        <w:t>g/100</w:t>
      </w:r>
      <w:r w:rsidR="00343AA1">
        <w:t xml:space="preserve"> </w:t>
      </w:r>
      <w:r>
        <w:rPr>
          <w:rFonts w:hint="eastAsia"/>
        </w:rPr>
        <w:t>g（mL），6岁</w:t>
      </w:r>
      <w:r>
        <w:rPr>
          <w:rFonts w:hAnsi="宋体" w:hint="eastAsia"/>
        </w:rPr>
        <w:t>～</w:t>
      </w:r>
      <w:r>
        <w:rPr>
          <w:rFonts w:hint="eastAsia"/>
        </w:rPr>
        <w:t>12岁儿童食用的产品添加糖含量应不大于10</w:t>
      </w:r>
      <w:r w:rsidR="00343AA1">
        <w:t xml:space="preserve"> </w:t>
      </w:r>
      <w:r>
        <w:rPr>
          <w:rFonts w:hint="eastAsia"/>
        </w:rPr>
        <w:t>g/100</w:t>
      </w:r>
      <w:r w:rsidR="00343AA1">
        <w:t xml:space="preserve"> </w:t>
      </w:r>
      <w:r>
        <w:rPr>
          <w:rFonts w:hint="eastAsia"/>
        </w:rPr>
        <w:t>g（mL）。宜使用低聚糖等有益碳水化合物。</w:t>
      </w:r>
    </w:p>
    <w:p w14:paraId="6C4F6119" w14:textId="77777777" w:rsidR="004C30C7" w:rsidRDefault="004C30C7" w:rsidP="004C30C7">
      <w:pPr>
        <w:pStyle w:val="af5"/>
        <w:numPr>
          <w:ilvl w:val="3"/>
          <w:numId w:val="12"/>
        </w:numPr>
        <w:spacing w:beforeLines="50" w:before="120" w:afterLines="50" w:after="120"/>
        <w:rPr>
          <w:rFonts w:hint="eastAsia"/>
        </w:rPr>
      </w:pPr>
      <w:bookmarkStart w:id="110" w:name="_Toc208488197"/>
      <w:r>
        <w:rPr>
          <w:rFonts w:hint="eastAsia"/>
        </w:rPr>
        <w:t>关键维生素和矿物质</w:t>
      </w:r>
      <w:bookmarkEnd w:id="110"/>
    </w:p>
    <w:p w14:paraId="3C4CEFEC" w14:textId="77777777" w:rsidR="004C30C7" w:rsidRDefault="004C30C7" w:rsidP="004C30C7">
      <w:pPr>
        <w:pStyle w:val="afff1"/>
        <w:ind w:firstLine="420"/>
        <w:rPr>
          <w:rFonts w:hint="eastAsia"/>
        </w:rPr>
      </w:pPr>
      <w:r>
        <w:rPr>
          <w:rFonts w:hint="eastAsia"/>
        </w:rPr>
        <w:t>关键维生素和矿物质应符合表3的规定。</w:t>
      </w:r>
    </w:p>
    <w:p w14:paraId="6E9D03AD" w14:textId="77777777" w:rsidR="004C30C7" w:rsidRDefault="004C30C7" w:rsidP="004C30C7">
      <w:pPr>
        <w:pStyle w:val="ac"/>
        <w:numPr>
          <w:ilvl w:val="0"/>
          <w:numId w:val="0"/>
        </w:numPr>
        <w:spacing w:before="120" w:after="120"/>
        <w:rPr>
          <w:rFonts w:hAnsi="黑体" w:hint="eastAsia"/>
        </w:rPr>
      </w:pPr>
      <w:r>
        <w:rPr>
          <w:rFonts w:hAnsi="黑体" w:cs="MS Gothic" w:hint="eastAsia"/>
        </w:rPr>
        <w:t>表3  关键</w:t>
      </w:r>
      <w:r>
        <w:rPr>
          <w:rFonts w:hAnsi="黑体" w:hint="eastAsia"/>
        </w:rPr>
        <w:t>维生素和矿物质</w:t>
      </w:r>
    </w:p>
    <w:tbl>
      <w:tblPr>
        <w:tblStyle w:val="a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4C30C7" w14:paraId="1B433590" w14:textId="77777777" w:rsidTr="004C30C7">
        <w:trPr>
          <w:trHeight w:hRule="exact" w:val="397"/>
          <w:tblHeader/>
          <w:jc w:val="center"/>
        </w:trPr>
        <w:tc>
          <w:tcPr>
            <w:tcW w:w="4667" w:type="dxa"/>
            <w:tcBorders>
              <w:top w:val="single" w:sz="8" w:space="0" w:color="auto"/>
              <w:left w:val="single" w:sz="8" w:space="0" w:color="auto"/>
              <w:bottom w:val="single" w:sz="8" w:space="0" w:color="auto"/>
              <w:right w:val="single" w:sz="4" w:space="0" w:color="auto"/>
            </w:tcBorders>
            <w:vAlign w:val="center"/>
            <w:hideMark/>
          </w:tcPr>
          <w:p w14:paraId="18A306FA" w14:textId="77777777" w:rsidR="004C30C7" w:rsidRDefault="004C30C7">
            <w:pPr>
              <w:pStyle w:val="afff6"/>
              <w:rPr>
                <w:rFonts w:hint="eastAsia"/>
              </w:rPr>
            </w:pPr>
            <w:r>
              <w:rPr>
                <w:rFonts w:hint="eastAsia"/>
              </w:rPr>
              <w:t>成分</w:t>
            </w:r>
          </w:p>
        </w:tc>
        <w:tc>
          <w:tcPr>
            <w:tcW w:w="4667" w:type="dxa"/>
            <w:tcBorders>
              <w:top w:val="single" w:sz="8" w:space="0" w:color="auto"/>
              <w:left w:val="single" w:sz="4" w:space="0" w:color="auto"/>
              <w:bottom w:val="single" w:sz="8" w:space="0" w:color="auto"/>
              <w:right w:val="single" w:sz="8" w:space="0" w:color="auto"/>
            </w:tcBorders>
            <w:vAlign w:val="center"/>
            <w:hideMark/>
          </w:tcPr>
          <w:p w14:paraId="414F5380" w14:textId="06B2E55D" w:rsidR="004C30C7" w:rsidRDefault="004C30C7">
            <w:pPr>
              <w:pStyle w:val="afff6"/>
              <w:rPr>
                <w:rFonts w:hint="eastAsia"/>
              </w:rPr>
            </w:pPr>
            <w:r>
              <w:rPr>
                <w:rFonts w:hint="eastAsia"/>
              </w:rPr>
              <w:t>含量（每1</w:t>
            </w:r>
            <w:r w:rsidRPr="004C30C7">
              <w:rPr>
                <w:rFonts w:hAnsi="宋体" w:cs="Times New Roman" w:hint="eastAsia"/>
                <w:smallCaps w:val="0"/>
                <w:szCs w:val="18"/>
              </w:rPr>
              <w:t>00</w:t>
            </w:r>
            <w:r>
              <w:rPr>
                <w:rFonts w:hAnsi="宋体" w:cs="Times New Roman"/>
                <w:smallCaps w:val="0"/>
                <w:szCs w:val="18"/>
              </w:rPr>
              <w:t xml:space="preserve"> </w:t>
            </w:r>
            <w:r w:rsidRPr="004C30C7">
              <w:rPr>
                <w:rFonts w:hAnsi="宋体" w:cs="Times New Roman" w:hint="eastAsia"/>
                <w:smallCaps w:val="0"/>
                <w:szCs w:val="18"/>
              </w:rPr>
              <w:t>g）</w:t>
            </w:r>
          </w:p>
        </w:tc>
      </w:tr>
      <w:tr w:rsidR="004C30C7" w14:paraId="05EC2122" w14:textId="77777777" w:rsidTr="004C30C7">
        <w:trPr>
          <w:trHeight w:hRule="exact" w:val="397"/>
          <w:jc w:val="center"/>
        </w:trPr>
        <w:tc>
          <w:tcPr>
            <w:tcW w:w="4667" w:type="dxa"/>
            <w:tcBorders>
              <w:top w:val="single" w:sz="8" w:space="0" w:color="auto"/>
              <w:left w:val="single" w:sz="8" w:space="0" w:color="auto"/>
              <w:bottom w:val="single" w:sz="4" w:space="0" w:color="auto"/>
              <w:right w:val="single" w:sz="4" w:space="0" w:color="auto"/>
            </w:tcBorders>
            <w:vAlign w:val="center"/>
            <w:hideMark/>
          </w:tcPr>
          <w:p w14:paraId="7C6A838A" w14:textId="77777777" w:rsidR="004C30C7" w:rsidRDefault="004C30C7">
            <w:pPr>
              <w:pStyle w:val="afff6"/>
              <w:rPr>
                <w:rFonts w:hint="eastAsia"/>
              </w:rPr>
            </w:pPr>
            <w:r>
              <w:rPr>
                <w:rFonts w:hint="eastAsia"/>
              </w:rPr>
              <w:t>铁</w:t>
            </w:r>
          </w:p>
        </w:tc>
        <w:tc>
          <w:tcPr>
            <w:tcW w:w="4667" w:type="dxa"/>
            <w:tcBorders>
              <w:top w:val="single" w:sz="8" w:space="0" w:color="auto"/>
              <w:left w:val="single" w:sz="4" w:space="0" w:color="auto"/>
              <w:bottom w:val="single" w:sz="4" w:space="0" w:color="auto"/>
              <w:right w:val="single" w:sz="8" w:space="0" w:color="auto"/>
            </w:tcBorders>
            <w:vAlign w:val="center"/>
            <w:hideMark/>
          </w:tcPr>
          <w:p w14:paraId="1D45481C" w14:textId="7EF69217" w:rsidR="004C30C7" w:rsidRDefault="004C30C7">
            <w:pPr>
              <w:pStyle w:val="afff6"/>
              <w:rPr>
                <w:rFonts w:hint="eastAsia"/>
              </w:rPr>
            </w:pPr>
            <w:r w:rsidRPr="004C30C7">
              <w:rPr>
                <w:rFonts w:hAnsi="宋体" w:hint="eastAsia"/>
                <w:szCs w:val="18"/>
              </w:rPr>
              <w:t>5</w:t>
            </w:r>
            <w:r>
              <w:rPr>
                <w:rFonts w:hAnsi="宋体"/>
                <w:szCs w:val="18"/>
              </w:rPr>
              <w:t xml:space="preserve"> </w:t>
            </w:r>
            <w:r w:rsidRPr="004C30C7">
              <w:rPr>
                <w:rFonts w:hAnsi="宋体" w:cs="Times New Roman" w:hint="eastAsia"/>
                <w:smallCaps w:val="0"/>
                <w:szCs w:val="18"/>
              </w:rPr>
              <w:t>mg～10</w:t>
            </w:r>
            <w:r>
              <w:rPr>
                <w:rFonts w:hAnsi="宋体" w:cs="Times New Roman"/>
                <w:smallCaps w:val="0"/>
                <w:szCs w:val="18"/>
              </w:rPr>
              <w:t xml:space="preserve"> </w:t>
            </w:r>
            <w:r w:rsidRPr="004C30C7">
              <w:rPr>
                <w:rFonts w:hAnsi="宋体" w:cs="Times New Roman" w:hint="eastAsia"/>
                <w:smallCaps w:val="0"/>
                <w:szCs w:val="18"/>
              </w:rPr>
              <w:t>mg</w:t>
            </w:r>
          </w:p>
        </w:tc>
      </w:tr>
      <w:tr w:rsidR="004C30C7" w14:paraId="3FC6A490" w14:textId="77777777" w:rsidTr="004C30C7">
        <w:trPr>
          <w:trHeight w:hRule="exact" w:val="397"/>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14:paraId="4EBFC95A" w14:textId="77777777" w:rsidR="004C30C7" w:rsidRDefault="004C30C7">
            <w:pPr>
              <w:pStyle w:val="afff6"/>
              <w:rPr>
                <w:rFonts w:hint="eastAsia"/>
              </w:rPr>
            </w:pPr>
            <w:r>
              <w:rPr>
                <w:rFonts w:hint="eastAsia"/>
              </w:rPr>
              <w:t>锌</w:t>
            </w:r>
          </w:p>
        </w:tc>
        <w:tc>
          <w:tcPr>
            <w:tcW w:w="4667" w:type="dxa"/>
            <w:tcBorders>
              <w:top w:val="single" w:sz="4" w:space="0" w:color="auto"/>
              <w:left w:val="single" w:sz="4" w:space="0" w:color="auto"/>
              <w:bottom w:val="single" w:sz="4" w:space="0" w:color="auto"/>
              <w:right w:val="single" w:sz="8" w:space="0" w:color="auto"/>
            </w:tcBorders>
            <w:vAlign w:val="center"/>
            <w:hideMark/>
          </w:tcPr>
          <w:p w14:paraId="2E9C5DC9" w14:textId="037F7A78" w:rsidR="004C30C7" w:rsidRDefault="004C30C7">
            <w:pPr>
              <w:pStyle w:val="afff6"/>
              <w:rPr>
                <w:rFonts w:hint="eastAsia"/>
              </w:rPr>
            </w:pPr>
            <w:r>
              <w:rPr>
                <w:rFonts w:hint="eastAsia"/>
              </w:rPr>
              <w:t>3</w:t>
            </w:r>
            <w:r>
              <w:t xml:space="preserve"> </w:t>
            </w:r>
            <w:r w:rsidRPr="004C30C7">
              <w:rPr>
                <w:rFonts w:hAnsi="宋体" w:cs="Times New Roman" w:hint="eastAsia"/>
                <w:smallCaps w:val="0"/>
                <w:szCs w:val="18"/>
              </w:rPr>
              <w:t>mg～8</w:t>
            </w:r>
            <w:r>
              <w:rPr>
                <w:rFonts w:hAnsi="宋体" w:cs="Times New Roman"/>
                <w:smallCaps w:val="0"/>
                <w:szCs w:val="18"/>
              </w:rPr>
              <w:t xml:space="preserve"> </w:t>
            </w:r>
            <w:r w:rsidRPr="004C30C7">
              <w:rPr>
                <w:rFonts w:hAnsi="宋体" w:cs="Times New Roman" w:hint="eastAsia"/>
                <w:smallCaps w:val="0"/>
                <w:szCs w:val="18"/>
              </w:rPr>
              <w:t>mg</w:t>
            </w:r>
          </w:p>
        </w:tc>
      </w:tr>
      <w:tr w:rsidR="004C30C7" w14:paraId="6B48659D" w14:textId="77777777" w:rsidTr="004C30C7">
        <w:trPr>
          <w:trHeight w:hRule="exact" w:val="397"/>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14:paraId="42A3F929" w14:textId="77777777" w:rsidR="004C30C7" w:rsidRDefault="004C30C7">
            <w:pPr>
              <w:pStyle w:val="afff6"/>
              <w:rPr>
                <w:rFonts w:hint="eastAsia"/>
              </w:rPr>
            </w:pPr>
            <w:r>
              <w:rPr>
                <w:rFonts w:hint="eastAsia"/>
              </w:rPr>
              <w:t>维生素</w:t>
            </w:r>
            <w:r w:rsidRPr="004C30C7">
              <w:rPr>
                <w:rFonts w:hAnsi="宋体" w:cs="Times New Roman" w:hint="eastAsia"/>
                <w:smallCaps w:val="0"/>
                <w:szCs w:val="18"/>
              </w:rPr>
              <w:t>B12</w:t>
            </w:r>
          </w:p>
        </w:tc>
        <w:tc>
          <w:tcPr>
            <w:tcW w:w="4667" w:type="dxa"/>
            <w:tcBorders>
              <w:top w:val="single" w:sz="4" w:space="0" w:color="auto"/>
              <w:left w:val="single" w:sz="4" w:space="0" w:color="auto"/>
              <w:bottom w:val="single" w:sz="4" w:space="0" w:color="auto"/>
              <w:right w:val="single" w:sz="8" w:space="0" w:color="auto"/>
            </w:tcBorders>
            <w:vAlign w:val="center"/>
            <w:hideMark/>
          </w:tcPr>
          <w:p w14:paraId="279A735C" w14:textId="77777777" w:rsidR="004C30C7" w:rsidRDefault="004C30C7">
            <w:pPr>
              <w:pStyle w:val="afff6"/>
              <w:rPr>
                <w:rFonts w:hint="eastAsia"/>
              </w:rPr>
            </w:pPr>
            <w:r>
              <w:rPr>
                <w:rFonts w:hint="eastAsia"/>
              </w:rPr>
              <w:t>0.5</w:t>
            </w:r>
            <w:r w:rsidRPr="004C30C7">
              <w:rPr>
                <w:rFonts w:hAnsi="宋体" w:cs="Times New Roman" w:hint="eastAsia"/>
                <w:smallCaps w:val="0"/>
                <w:szCs w:val="18"/>
              </w:rPr>
              <w:t>μg～1.5μg</w:t>
            </w:r>
          </w:p>
        </w:tc>
      </w:tr>
      <w:tr w:rsidR="004C30C7" w14:paraId="6E593A56" w14:textId="77777777" w:rsidTr="004C30C7">
        <w:trPr>
          <w:trHeight w:hRule="exact" w:val="397"/>
          <w:jc w:val="center"/>
        </w:trPr>
        <w:tc>
          <w:tcPr>
            <w:tcW w:w="4667" w:type="dxa"/>
            <w:tcBorders>
              <w:top w:val="single" w:sz="4" w:space="0" w:color="auto"/>
              <w:left w:val="single" w:sz="8" w:space="0" w:color="auto"/>
              <w:bottom w:val="single" w:sz="8" w:space="0" w:color="auto"/>
              <w:right w:val="single" w:sz="4" w:space="0" w:color="auto"/>
            </w:tcBorders>
            <w:vAlign w:val="center"/>
            <w:hideMark/>
          </w:tcPr>
          <w:p w14:paraId="536F2607" w14:textId="77777777" w:rsidR="004C30C7" w:rsidRDefault="004C30C7">
            <w:pPr>
              <w:pStyle w:val="afff6"/>
              <w:rPr>
                <w:rFonts w:hint="eastAsia"/>
              </w:rPr>
            </w:pPr>
            <w:r>
              <w:rPr>
                <w:rFonts w:hint="eastAsia"/>
              </w:rPr>
              <w:t>叶酸</w:t>
            </w:r>
          </w:p>
        </w:tc>
        <w:tc>
          <w:tcPr>
            <w:tcW w:w="4667" w:type="dxa"/>
            <w:tcBorders>
              <w:top w:val="single" w:sz="4" w:space="0" w:color="auto"/>
              <w:left w:val="single" w:sz="4" w:space="0" w:color="auto"/>
              <w:bottom w:val="single" w:sz="8" w:space="0" w:color="auto"/>
              <w:right w:val="single" w:sz="8" w:space="0" w:color="auto"/>
            </w:tcBorders>
            <w:vAlign w:val="center"/>
            <w:hideMark/>
          </w:tcPr>
          <w:p w14:paraId="6A12CD42" w14:textId="77777777" w:rsidR="004C30C7" w:rsidRDefault="004C30C7">
            <w:pPr>
              <w:pStyle w:val="afff6"/>
              <w:rPr>
                <w:rFonts w:hint="eastAsia"/>
              </w:rPr>
            </w:pPr>
            <w:r>
              <w:rPr>
                <w:rFonts w:hint="eastAsia"/>
              </w:rPr>
              <w:t>80</w:t>
            </w:r>
            <w:r w:rsidRPr="004C30C7">
              <w:rPr>
                <w:rFonts w:hAnsi="宋体" w:cs="Times New Roman" w:hint="eastAsia"/>
                <w:smallCaps w:val="0"/>
                <w:szCs w:val="18"/>
              </w:rPr>
              <w:t>μg～200μg</w:t>
            </w:r>
          </w:p>
        </w:tc>
      </w:tr>
    </w:tbl>
    <w:p w14:paraId="701FDB84" w14:textId="77777777" w:rsidR="004C30C7" w:rsidRDefault="004C30C7" w:rsidP="004C30C7">
      <w:pPr>
        <w:pStyle w:val="afff1"/>
        <w:ind w:firstLine="420"/>
        <w:rPr>
          <w:rFonts w:hint="eastAsia"/>
        </w:rPr>
      </w:pPr>
    </w:p>
    <w:p w14:paraId="113554E9" w14:textId="77777777" w:rsidR="004C30C7" w:rsidRDefault="004C30C7" w:rsidP="004C30C7">
      <w:pPr>
        <w:pStyle w:val="af4"/>
        <w:numPr>
          <w:ilvl w:val="2"/>
          <w:numId w:val="12"/>
        </w:numPr>
        <w:spacing w:beforeLines="50" w:before="120" w:afterLines="50" w:after="120"/>
        <w:rPr>
          <w:rFonts w:hint="eastAsia"/>
        </w:rPr>
      </w:pPr>
      <w:bookmarkStart w:id="111" w:name="_Toc202357079"/>
      <w:bookmarkStart w:id="112" w:name="_Toc202356910"/>
      <w:bookmarkStart w:id="113" w:name="_Toc202350003"/>
      <w:bookmarkStart w:id="114" w:name="_Toc208488198"/>
      <w:r>
        <w:rPr>
          <w:rFonts w:hint="eastAsia"/>
        </w:rPr>
        <w:t>理化指标</w:t>
      </w:r>
      <w:bookmarkEnd w:id="111"/>
      <w:bookmarkEnd w:id="112"/>
      <w:bookmarkEnd w:id="113"/>
      <w:bookmarkEnd w:id="114"/>
    </w:p>
    <w:p w14:paraId="46072F28" w14:textId="77777777" w:rsidR="004C30C7" w:rsidRDefault="004C30C7" w:rsidP="004C30C7">
      <w:pPr>
        <w:pStyle w:val="af5"/>
        <w:numPr>
          <w:ilvl w:val="3"/>
          <w:numId w:val="12"/>
        </w:numPr>
        <w:spacing w:beforeLines="50" w:before="120" w:afterLines="50" w:after="120"/>
        <w:rPr>
          <w:rFonts w:hint="eastAsia"/>
        </w:rPr>
      </w:pPr>
      <w:bookmarkStart w:id="115" w:name="_Toc208488199"/>
      <w:r>
        <w:rPr>
          <w:rFonts w:hint="eastAsia"/>
        </w:rPr>
        <w:t>水分</w:t>
      </w:r>
      <w:bookmarkEnd w:id="115"/>
    </w:p>
    <w:p w14:paraId="1CA8FA6F" w14:textId="77777777" w:rsidR="004C30C7" w:rsidRDefault="004C30C7" w:rsidP="004C30C7">
      <w:pPr>
        <w:pStyle w:val="afff1"/>
        <w:ind w:firstLine="420"/>
        <w:rPr>
          <w:rFonts w:hAnsi="宋体" w:hint="eastAsia"/>
        </w:rPr>
      </w:pPr>
      <w:r>
        <w:rPr>
          <w:rFonts w:hint="eastAsia"/>
        </w:rPr>
        <w:t>根据产品类型确定合理的水分含量范围，以保证产品的质量和稳定性。例如，奶粉类产品水分含量应不大于5%，具体数值根据产品特性和相关标准确定。</w:t>
      </w:r>
      <w:r>
        <w:rPr>
          <w:rFonts w:ascii="MS Gothic" w:eastAsia="MS Gothic" w:hAnsi="MS Gothic" w:cs="MS Gothic" w:hint="eastAsia"/>
        </w:rPr>
        <w:t>​</w:t>
      </w:r>
      <w:r>
        <w:rPr>
          <w:rFonts w:hAnsi="宋体" w:cs="MS Gothic" w:hint="eastAsia"/>
        </w:rPr>
        <w:t>并按照GB 5009.3的规定检测。</w:t>
      </w:r>
    </w:p>
    <w:p w14:paraId="199C3331" w14:textId="77777777" w:rsidR="004C30C7" w:rsidRDefault="004C30C7" w:rsidP="004C30C7">
      <w:pPr>
        <w:pStyle w:val="af5"/>
        <w:numPr>
          <w:ilvl w:val="3"/>
          <w:numId w:val="12"/>
        </w:numPr>
        <w:spacing w:beforeLines="50" w:before="120" w:afterLines="50" w:after="120"/>
        <w:rPr>
          <w:rFonts w:hint="eastAsia"/>
        </w:rPr>
      </w:pPr>
      <w:bookmarkStart w:id="116" w:name="_Toc208488200"/>
      <w:r>
        <w:rPr>
          <w:rFonts w:hint="eastAsia"/>
        </w:rPr>
        <w:t>灰分</w:t>
      </w:r>
      <w:bookmarkEnd w:id="116"/>
    </w:p>
    <w:p w14:paraId="1864A17D" w14:textId="77777777" w:rsidR="004C30C7" w:rsidRDefault="004C30C7" w:rsidP="004C30C7">
      <w:pPr>
        <w:pStyle w:val="afff1"/>
        <w:ind w:firstLine="420"/>
        <w:rPr>
          <w:rFonts w:hAnsi="宋体" w:hint="eastAsia"/>
        </w:rPr>
      </w:pPr>
      <w:r>
        <w:rPr>
          <w:rFonts w:hint="eastAsia"/>
        </w:rPr>
        <w:t>产品的灰分含量应符合相应的质量要求，反映产品中矿物质等无机成分的含量。例如，乳及乳制品</w:t>
      </w:r>
      <w:r>
        <w:rPr>
          <w:rFonts w:hAnsi="宋体" w:hint="eastAsia"/>
        </w:rPr>
        <w:t>的灰分含量应符合GB 19301、GB 19644等规定</w:t>
      </w:r>
      <w:r>
        <w:rPr>
          <w:rFonts w:ascii="MS Gothic" w:eastAsia="MS Gothic" w:hAnsi="MS Gothic" w:cs="MS Gothic" w:hint="eastAsia"/>
        </w:rPr>
        <w:t>​</w:t>
      </w:r>
      <w:r>
        <w:rPr>
          <w:rFonts w:hAnsi="宋体" w:cs="MS Gothic" w:hint="eastAsia"/>
        </w:rPr>
        <w:t>，按照GB 5009.4的规定进行检测。</w:t>
      </w:r>
    </w:p>
    <w:p w14:paraId="67940536" w14:textId="77777777" w:rsidR="004C30C7" w:rsidRDefault="004C30C7" w:rsidP="004C30C7">
      <w:pPr>
        <w:pStyle w:val="af5"/>
        <w:numPr>
          <w:ilvl w:val="3"/>
          <w:numId w:val="12"/>
        </w:numPr>
        <w:spacing w:beforeLines="50" w:before="120" w:afterLines="50" w:after="120"/>
        <w:rPr>
          <w:rFonts w:hint="eastAsia"/>
        </w:rPr>
      </w:pPr>
      <w:bookmarkStart w:id="117" w:name="_Toc208488201"/>
      <w:r>
        <w:rPr>
          <w:rFonts w:hint="eastAsia"/>
        </w:rPr>
        <w:t>酸价（以脂肪计）（KOH）</w:t>
      </w:r>
      <w:bookmarkEnd w:id="117"/>
    </w:p>
    <w:p w14:paraId="3498C96D" w14:textId="4FFFE1A1" w:rsidR="004C30C7" w:rsidRDefault="004C30C7" w:rsidP="004C30C7">
      <w:pPr>
        <w:pStyle w:val="afff1"/>
        <w:ind w:firstLine="420"/>
        <w:rPr>
          <w:rFonts w:hAnsi="宋体" w:hint="eastAsia"/>
        </w:rPr>
      </w:pPr>
      <w:r>
        <w:rPr>
          <w:rFonts w:hint="eastAsia"/>
        </w:rPr>
        <w:t>对于含有油脂的产品，反映油脂的酸败程度。例如，植物油酸价（以脂肪计）应不大于3</w:t>
      </w:r>
      <w:r>
        <w:t xml:space="preserve"> </w:t>
      </w:r>
      <w:r>
        <w:rPr>
          <w:rFonts w:hint="eastAsia"/>
        </w:rPr>
        <w:t>mg/g。</w:t>
      </w:r>
      <w:r>
        <w:rPr>
          <w:rFonts w:hAnsi="宋体" w:hint="eastAsia"/>
        </w:rPr>
        <w:t>按照</w:t>
      </w:r>
      <w:r>
        <w:rPr>
          <w:rFonts w:ascii="MS Gothic" w:eastAsia="MS Gothic" w:hAnsi="MS Gothic" w:cs="MS Gothic" w:hint="eastAsia"/>
        </w:rPr>
        <w:t>​</w:t>
      </w:r>
      <w:r>
        <w:rPr>
          <w:rFonts w:hAnsi="宋体" w:cs="MS Gothic" w:hint="eastAsia"/>
        </w:rPr>
        <w:t>GB 5009.229的</w:t>
      </w:r>
      <w:r>
        <w:rPr>
          <w:rFonts w:hAnsi="宋体" w:cs="微软雅黑" w:hint="eastAsia"/>
        </w:rPr>
        <w:t>规</w:t>
      </w:r>
      <w:r>
        <w:rPr>
          <w:rFonts w:hAnsi="宋体" w:cs="MS Gothic" w:hint="eastAsia"/>
        </w:rPr>
        <w:t>定</w:t>
      </w:r>
      <w:r>
        <w:rPr>
          <w:rFonts w:hAnsi="宋体" w:cs="微软雅黑" w:hint="eastAsia"/>
        </w:rPr>
        <w:t>进行检测。</w:t>
      </w:r>
    </w:p>
    <w:p w14:paraId="64742826" w14:textId="77777777" w:rsidR="004C30C7" w:rsidRDefault="004C30C7" w:rsidP="004C30C7">
      <w:pPr>
        <w:pStyle w:val="af5"/>
        <w:numPr>
          <w:ilvl w:val="3"/>
          <w:numId w:val="12"/>
        </w:numPr>
        <w:spacing w:beforeLines="50" w:before="120" w:afterLines="50" w:after="120"/>
        <w:rPr>
          <w:rFonts w:hint="eastAsia"/>
        </w:rPr>
      </w:pPr>
      <w:bookmarkStart w:id="118" w:name="_Toc208488202"/>
      <w:r>
        <w:rPr>
          <w:rFonts w:hint="eastAsia"/>
        </w:rPr>
        <w:t>过氧化值（以脂肪计）</w:t>
      </w:r>
      <w:bookmarkEnd w:id="118"/>
    </w:p>
    <w:p w14:paraId="57351391" w14:textId="1F4F0980" w:rsidR="004C30C7" w:rsidRDefault="004C30C7" w:rsidP="004C30C7">
      <w:pPr>
        <w:pStyle w:val="afff1"/>
        <w:ind w:firstLine="420"/>
        <w:rPr>
          <w:rFonts w:hint="eastAsia"/>
        </w:rPr>
      </w:pPr>
      <w:r>
        <w:rPr>
          <w:rFonts w:hint="eastAsia"/>
        </w:rPr>
        <w:t>含有油脂的产品，反映油脂的氧化程度。例如，植物油过氧化值（以脂肪计）应不大于0.25</w:t>
      </w:r>
      <w:r>
        <w:t xml:space="preserve"> </w:t>
      </w:r>
      <w:r>
        <w:rPr>
          <w:rFonts w:hint="eastAsia"/>
        </w:rPr>
        <w:t>g/100g。按照</w:t>
      </w:r>
      <w:bookmarkStart w:id="119" w:name="OLE_LINK7"/>
      <w:bookmarkStart w:id="120" w:name="OLE_LINK6"/>
      <w:r>
        <w:rPr>
          <w:rFonts w:hint="eastAsia"/>
        </w:rPr>
        <w:t>GB 5009.227</w:t>
      </w:r>
      <w:bookmarkEnd w:id="119"/>
      <w:bookmarkEnd w:id="120"/>
      <w:r>
        <w:rPr>
          <w:rFonts w:hint="eastAsia"/>
        </w:rPr>
        <w:t>的规定进行检测。</w:t>
      </w:r>
      <w:r>
        <w:rPr>
          <w:rFonts w:ascii="MS Gothic" w:eastAsia="MS Gothic" w:hAnsi="MS Gothic" w:cs="MS Gothic" w:hint="eastAsia"/>
        </w:rPr>
        <w:t>​</w:t>
      </w:r>
    </w:p>
    <w:p w14:paraId="2A3C92BF" w14:textId="77777777" w:rsidR="004C30C7" w:rsidRDefault="004C30C7" w:rsidP="004C30C7">
      <w:pPr>
        <w:pStyle w:val="af4"/>
        <w:numPr>
          <w:ilvl w:val="2"/>
          <w:numId w:val="12"/>
        </w:numPr>
        <w:spacing w:beforeLines="50" w:before="120" w:afterLines="50" w:after="120"/>
        <w:rPr>
          <w:rFonts w:hint="eastAsia"/>
        </w:rPr>
      </w:pPr>
      <w:bookmarkStart w:id="121" w:name="_Toc202357080"/>
      <w:bookmarkStart w:id="122" w:name="_Toc202356911"/>
      <w:bookmarkStart w:id="123" w:name="_Toc202350004"/>
      <w:bookmarkStart w:id="124" w:name="_Toc208488203"/>
      <w:r>
        <w:rPr>
          <w:rFonts w:hint="eastAsia"/>
        </w:rPr>
        <w:t>微生物指标</w:t>
      </w:r>
      <w:bookmarkEnd w:id="121"/>
      <w:bookmarkEnd w:id="122"/>
      <w:bookmarkEnd w:id="123"/>
      <w:bookmarkEnd w:id="124"/>
    </w:p>
    <w:p w14:paraId="70D66088" w14:textId="77777777" w:rsidR="004C30C7" w:rsidRDefault="004C30C7" w:rsidP="004C30C7">
      <w:pPr>
        <w:pStyle w:val="af5"/>
        <w:numPr>
          <w:ilvl w:val="3"/>
          <w:numId w:val="12"/>
        </w:numPr>
        <w:spacing w:beforeLines="50" w:before="120" w:afterLines="50" w:after="120"/>
        <w:rPr>
          <w:rFonts w:hint="eastAsia"/>
        </w:rPr>
      </w:pPr>
      <w:bookmarkStart w:id="125" w:name="_Toc208488204"/>
      <w:r>
        <w:rPr>
          <w:rFonts w:hint="eastAsia"/>
        </w:rPr>
        <w:t>预包装食品</w:t>
      </w:r>
      <w:bookmarkEnd w:id="125"/>
    </w:p>
    <w:p w14:paraId="6B42359E" w14:textId="77777777" w:rsidR="004C30C7" w:rsidRDefault="004C30C7" w:rsidP="004C30C7">
      <w:pPr>
        <w:pStyle w:val="afff1"/>
        <w:ind w:firstLine="420"/>
        <w:rPr>
          <w:rFonts w:hint="eastAsia"/>
        </w:rPr>
      </w:pPr>
      <w:r>
        <w:rPr>
          <w:rFonts w:hint="eastAsia"/>
        </w:rPr>
        <w:t>预包装食品中致病菌限量应符合</w:t>
      </w:r>
      <w:bookmarkStart w:id="126" w:name="OLE_LINK9"/>
      <w:bookmarkStart w:id="127" w:name="OLE_LINK8"/>
      <w:r>
        <w:rPr>
          <w:rFonts w:hint="eastAsia"/>
        </w:rPr>
        <w:t>GB 29921</w:t>
      </w:r>
      <w:bookmarkEnd w:id="126"/>
      <w:bookmarkEnd w:id="127"/>
      <w:r>
        <w:rPr>
          <w:rFonts w:hint="eastAsia"/>
        </w:rPr>
        <w:t>的规定。</w:t>
      </w:r>
      <w:r>
        <w:rPr>
          <w:rFonts w:ascii="MS Gothic" w:eastAsia="MS Gothic" w:hAnsi="MS Gothic" w:cs="MS Gothic" w:hint="eastAsia"/>
        </w:rPr>
        <w:t>​</w:t>
      </w:r>
    </w:p>
    <w:p w14:paraId="660FE41C" w14:textId="77777777" w:rsidR="004C30C7" w:rsidRDefault="004C30C7" w:rsidP="004C30C7">
      <w:pPr>
        <w:pStyle w:val="af5"/>
        <w:numPr>
          <w:ilvl w:val="3"/>
          <w:numId w:val="12"/>
        </w:numPr>
        <w:spacing w:beforeLines="50" w:before="120" w:afterLines="50" w:after="120"/>
        <w:rPr>
          <w:rFonts w:hint="eastAsia"/>
        </w:rPr>
      </w:pPr>
      <w:bookmarkStart w:id="128" w:name="_Toc208488205"/>
      <w:r>
        <w:rPr>
          <w:rFonts w:hint="eastAsia"/>
        </w:rPr>
        <w:t>半固态、液态产品</w:t>
      </w:r>
      <w:bookmarkEnd w:id="128"/>
    </w:p>
    <w:p w14:paraId="0AAEEDCD" w14:textId="77777777" w:rsidR="004C30C7" w:rsidRDefault="004C30C7" w:rsidP="004C30C7">
      <w:pPr>
        <w:pStyle w:val="afff1"/>
        <w:ind w:firstLine="420"/>
        <w:rPr>
          <w:rFonts w:hint="eastAsia"/>
        </w:rPr>
      </w:pPr>
      <w:r>
        <w:rPr>
          <w:rFonts w:hint="eastAsia"/>
        </w:rPr>
        <w:t>应符合商业无菌的要求。</w:t>
      </w:r>
    </w:p>
    <w:p w14:paraId="73E58CF6" w14:textId="77777777" w:rsidR="004C30C7" w:rsidRDefault="004C30C7" w:rsidP="004C30C7">
      <w:pPr>
        <w:pStyle w:val="af4"/>
        <w:numPr>
          <w:ilvl w:val="2"/>
          <w:numId w:val="12"/>
        </w:numPr>
        <w:spacing w:beforeLines="50" w:before="120" w:afterLines="50" w:after="120"/>
        <w:rPr>
          <w:rFonts w:hint="eastAsia"/>
        </w:rPr>
      </w:pPr>
      <w:bookmarkStart w:id="129" w:name="_Toc202357081"/>
      <w:bookmarkStart w:id="130" w:name="_Toc202356912"/>
      <w:bookmarkStart w:id="131" w:name="_Toc202350005"/>
      <w:bookmarkStart w:id="132" w:name="_Toc208488206"/>
      <w:r>
        <w:rPr>
          <w:rFonts w:hint="eastAsia"/>
        </w:rPr>
        <w:t>污染物限量</w:t>
      </w:r>
      <w:bookmarkEnd w:id="129"/>
      <w:bookmarkEnd w:id="130"/>
      <w:bookmarkEnd w:id="131"/>
      <w:bookmarkEnd w:id="132"/>
    </w:p>
    <w:p w14:paraId="485DC21C" w14:textId="77777777" w:rsidR="004C30C7" w:rsidRDefault="004C30C7" w:rsidP="004C30C7">
      <w:pPr>
        <w:pStyle w:val="afff1"/>
        <w:ind w:firstLine="420"/>
        <w:rPr>
          <w:rFonts w:hint="eastAsia"/>
        </w:rPr>
      </w:pPr>
      <w:r>
        <w:rPr>
          <w:rFonts w:hint="eastAsia"/>
        </w:rPr>
        <w:t>应符合GB 2762</w:t>
      </w:r>
      <w:bookmarkStart w:id="133" w:name="OLE_LINK29"/>
      <w:bookmarkStart w:id="134" w:name="OLE_LINK28"/>
      <w:r>
        <w:rPr>
          <w:rFonts w:hint="eastAsia"/>
        </w:rPr>
        <w:t>的规定</w:t>
      </w:r>
      <w:bookmarkEnd w:id="133"/>
      <w:bookmarkEnd w:id="134"/>
      <w:r>
        <w:rPr>
          <w:rFonts w:hint="eastAsia"/>
        </w:rPr>
        <w:t>。</w:t>
      </w:r>
      <w:r>
        <w:rPr>
          <w:rFonts w:ascii="MS Gothic" w:eastAsia="MS Gothic" w:hAnsi="MS Gothic" w:cs="MS Gothic" w:hint="eastAsia"/>
        </w:rPr>
        <w:t>​</w:t>
      </w:r>
    </w:p>
    <w:p w14:paraId="4FEC990B" w14:textId="77777777" w:rsidR="004C30C7" w:rsidRDefault="004C30C7" w:rsidP="004C30C7">
      <w:pPr>
        <w:pStyle w:val="af4"/>
        <w:numPr>
          <w:ilvl w:val="2"/>
          <w:numId w:val="12"/>
        </w:numPr>
        <w:spacing w:beforeLines="50" w:before="120" w:afterLines="50" w:after="120"/>
        <w:rPr>
          <w:rFonts w:hint="eastAsia"/>
        </w:rPr>
      </w:pPr>
      <w:bookmarkStart w:id="135" w:name="_Toc202357082"/>
      <w:bookmarkStart w:id="136" w:name="_Toc202356913"/>
      <w:bookmarkStart w:id="137" w:name="_Toc202350006"/>
      <w:bookmarkStart w:id="138" w:name="_Toc208488207"/>
      <w:r>
        <w:rPr>
          <w:rFonts w:hint="eastAsia"/>
        </w:rPr>
        <w:t>真菌毒素限量</w:t>
      </w:r>
      <w:bookmarkEnd w:id="135"/>
      <w:bookmarkEnd w:id="136"/>
      <w:bookmarkEnd w:id="137"/>
      <w:bookmarkEnd w:id="138"/>
    </w:p>
    <w:p w14:paraId="42B811EA" w14:textId="77777777" w:rsidR="004C30C7" w:rsidRDefault="004C30C7" w:rsidP="004C30C7">
      <w:pPr>
        <w:pStyle w:val="afff1"/>
        <w:ind w:firstLine="420"/>
        <w:rPr>
          <w:rFonts w:hint="eastAsia"/>
        </w:rPr>
      </w:pPr>
      <w:r>
        <w:rPr>
          <w:rFonts w:hint="eastAsia"/>
        </w:rPr>
        <w:lastRenderedPageBreak/>
        <w:t>应符合GB 2761的规定。</w:t>
      </w:r>
      <w:r>
        <w:rPr>
          <w:rFonts w:ascii="MS Gothic" w:eastAsia="MS Gothic" w:hAnsi="MS Gothic" w:cs="MS Gothic" w:hint="eastAsia"/>
        </w:rPr>
        <w:t>​</w:t>
      </w:r>
    </w:p>
    <w:p w14:paraId="2A940C76" w14:textId="77777777" w:rsidR="004C30C7" w:rsidRDefault="004C30C7" w:rsidP="004C30C7">
      <w:pPr>
        <w:pStyle w:val="af4"/>
        <w:numPr>
          <w:ilvl w:val="2"/>
          <w:numId w:val="12"/>
        </w:numPr>
        <w:spacing w:beforeLines="50" w:before="120" w:afterLines="50" w:after="120"/>
        <w:rPr>
          <w:rFonts w:hint="eastAsia"/>
        </w:rPr>
      </w:pPr>
      <w:bookmarkStart w:id="139" w:name="_Toc202357083"/>
      <w:bookmarkStart w:id="140" w:name="_Toc202356914"/>
      <w:bookmarkStart w:id="141" w:name="_Toc201942684"/>
      <w:bookmarkStart w:id="142" w:name="_Toc201942639"/>
      <w:bookmarkStart w:id="143" w:name="_Toc197682192"/>
      <w:bookmarkStart w:id="144" w:name="_Toc197681752"/>
      <w:bookmarkStart w:id="145" w:name="_Toc197596656"/>
      <w:bookmarkStart w:id="146" w:name="_Toc208488208"/>
      <w:r>
        <w:rPr>
          <w:rFonts w:hint="eastAsia"/>
        </w:rPr>
        <w:t>农药残留限量</w:t>
      </w:r>
      <w:bookmarkEnd w:id="139"/>
      <w:bookmarkEnd w:id="140"/>
      <w:bookmarkEnd w:id="141"/>
      <w:bookmarkEnd w:id="142"/>
      <w:bookmarkEnd w:id="143"/>
      <w:bookmarkEnd w:id="144"/>
      <w:bookmarkEnd w:id="145"/>
      <w:bookmarkEnd w:id="146"/>
    </w:p>
    <w:p w14:paraId="0CAEC52A" w14:textId="77777777" w:rsidR="004C30C7" w:rsidRDefault="004C30C7" w:rsidP="004C30C7">
      <w:pPr>
        <w:pStyle w:val="afff1"/>
        <w:ind w:firstLine="420"/>
        <w:rPr>
          <w:rFonts w:hint="eastAsia"/>
        </w:rPr>
      </w:pPr>
      <w:r>
        <w:rPr>
          <w:rFonts w:hint="eastAsia"/>
        </w:rPr>
        <w:t>应符合GB 2763的规定。</w:t>
      </w:r>
    </w:p>
    <w:p w14:paraId="27CE9BE0" w14:textId="77777777" w:rsidR="004C30C7" w:rsidRDefault="004C30C7" w:rsidP="004C30C7">
      <w:pPr>
        <w:pStyle w:val="af4"/>
        <w:numPr>
          <w:ilvl w:val="2"/>
          <w:numId w:val="12"/>
        </w:numPr>
        <w:spacing w:beforeLines="50" w:before="120" w:afterLines="50" w:after="120"/>
        <w:rPr>
          <w:rFonts w:hint="eastAsia"/>
        </w:rPr>
      </w:pPr>
      <w:bookmarkStart w:id="147" w:name="_Toc202357084"/>
      <w:bookmarkStart w:id="148" w:name="_Toc202356917"/>
      <w:bookmarkStart w:id="149" w:name="_Toc202350010"/>
      <w:bookmarkStart w:id="150" w:name="_Toc208488209"/>
      <w:r>
        <w:rPr>
          <w:rFonts w:hint="eastAsia"/>
        </w:rPr>
        <w:t>净含量</w:t>
      </w:r>
      <w:bookmarkEnd w:id="147"/>
      <w:bookmarkEnd w:id="148"/>
      <w:bookmarkEnd w:id="149"/>
      <w:bookmarkEnd w:id="150"/>
    </w:p>
    <w:p w14:paraId="3C3E9C05" w14:textId="77777777" w:rsidR="004C30C7" w:rsidRDefault="004C30C7" w:rsidP="004C30C7">
      <w:pPr>
        <w:pStyle w:val="afff1"/>
        <w:ind w:firstLine="420"/>
        <w:rPr>
          <w:rFonts w:hint="eastAsia"/>
        </w:rPr>
      </w:pPr>
      <w:r>
        <w:rPr>
          <w:rFonts w:hint="eastAsia"/>
        </w:rPr>
        <w:t>应符合《定量包装商品计量监督管理办法》，按</w:t>
      </w:r>
      <w:bookmarkStart w:id="151" w:name="OLE_LINK10"/>
      <w:r>
        <w:rPr>
          <w:rFonts w:hint="eastAsia"/>
        </w:rPr>
        <w:t>JJF 1070</w:t>
      </w:r>
      <w:bookmarkEnd w:id="151"/>
      <w:r>
        <w:rPr>
          <w:rFonts w:hint="eastAsia"/>
        </w:rPr>
        <w:t>的规定检测。</w:t>
      </w:r>
    </w:p>
    <w:p w14:paraId="48F435C5" w14:textId="77777777" w:rsidR="004C30C7" w:rsidRDefault="004C30C7" w:rsidP="004C30C7">
      <w:pPr>
        <w:pStyle w:val="afff2"/>
        <w:numPr>
          <w:ilvl w:val="1"/>
          <w:numId w:val="12"/>
        </w:numPr>
        <w:spacing w:before="240" w:after="240"/>
        <w:rPr>
          <w:rFonts w:hint="eastAsia"/>
        </w:rPr>
      </w:pPr>
      <w:bookmarkStart w:id="152" w:name="_Toc202357085"/>
      <w:bookmarkStart w:id="153" w:name="_Toc202356918"/>
      <w:bookmarkStart w:id="154" w:name="_Toc202350011"/>
      <w:bookmarkStart w:id="155" w:name="_Toc208488210"/>
      <w:r>
        <w:rPr>
          <w:rFonts w:hint="eastAsia"/>
        </w:rPr>
        <w:t>检验规则</w:t>
      </w:r>
      <w:r>
        <w:rPr>
          <w:rFonts w:ascii="MS Gothic" w:eastAsia="MS Gothic" w:hAnsi="MS Gothic" w:cs="MS Gothic" w:hint="eastAsia"/>
        </w:rPr>
        <w:t>​</w:t>
      </w:r>
      <w:bookmarkEnd w:id="152"/>
      <w:bookmarkEnd w:id="153"/>
      <w:bookmarkEnd w:id="154"/>
      <w:bookmarkEnd w:id="155"/>
    </w:p>
    <w:p w14:paraId="5BBFAB1E" w14:textId="77777777" w:rsidR="004C30C7" w:rsidRDefault="004C30C7" w:rsidP="004C30C7">
      <w:pPr>
        <w:pStyle w:val="af4"/>
        <w:numPr>
          <w:ilvl w:val="2"/>
          <w:numId w:val="12"/>
        </w:numPr>
        <w:spacing w:beforeLines="50" w:before="120" w:afterLines="50" w:after="120"/>
        <w:rPr>
          <w:rFonts w:hint="eastAsia"/>
        </w:rPr>
      </w:pPr>
      <w:bookmarkStart w:id="156" w:name="_Toc202357086"/>
      <w:bookmarkStart w:id="157" w:name="_Toc202356919"/>
      <w:bookmarkStart w:id="158" w:name="_Toc202350012"/>
      <w:bookmarkStart w:id="159" w:name="_Toc208488211"/>
      <w:r>
        <w:rPr>
          <w:rFonts w:hint="eastAsia"/>
        </w:rPr>
        <w:t>组批</w:t>
      </w:r>
      <w:bookmarkEnd w:id="156"/>
      <w:bookmarkEnd w:id="157"/>
      <w:bookmarkEnd w:id="158"/>
      <w:bookmarkEnd w:id="159"/>
    </w:p>
    <w:p w14:paraId="631494F5" w14:textId="77777777" w:rsidR="004C30C7" w:rsidRDefault="004C30C7" w:rsidP="004C30C7">
      <w:pPr>
        <w:pStyle w:val="afff1"/>
        <w:ind w:firstLine="420"/>
        <w:rPr>
          <w:rFonts w:hint="eastAsia"/>
        </w:rPr>
      </w:pPr>
      <w:r>
        <w:rPr>
          <w:rFonts w:hint="eastAsia"/>
        </w:rPr>
        <w:t>以同一班次、同一生产线、同一品种、同一规格生产的产品为一批。</w:t>
      </w:r>
      <w:r>
        <w:rPr>
          <w:rFonts w:ascii="MS Gothic" w:eastAsia="MS Gothic" w:hAnsi="MS Gothic" w:cs="MS Gothic" w:hint="eastAsia"/>
        </w:rPr>
        <w:t>​</w:t>
      </w:r>
    </w:p>
    <w:p w14:paraId="27A36CE6" w14:textId="77777777" w:rsidR="004C30C7" w:rsidRDefault="004C30C7" w:rsidP="004C30C7">
      <w:pPr>
        <w:pStyle w:val="af4"/>
        <w:numPr>
          <w:ilvl w:val="2"/>
          <w:numId w:val="12"/>
        </w:numPr>
        <w:spacing w:beforeLines="50" w:before="120" w:afterLines="50" w:after="120"/>
        <w:rPr>
          <w:rFonts w:hint="eastAsia"/>
        </w:rPr>
      </w:pPr>
      <w:bookmarkStart w:id="160" w:name="_Toc202357087"/>
      <w:bookmarkStart w:id="161" w:name="_Toc202356920"/>
      <w:bookmarkStart w:id="162" w:name="_Toc202350013"/>
      <w:bookmarkStart w:id="163" w:name="_Toc208488212"/>
      <w:r>
        <w:rPr>
          <w:rFonts w:hint="eastAsia"/>
        </w:rPr>
        <w:t>抽样</w:t>
      </w:r>
      <w:bookmarkEnd w:id="160"/>
      <w:bookmarkEnd w:id="161"/>
      <w:bookmarkEnd w:id="162"/>
      <w:bookmarkEnd w:id="163"/>
    </w:p>
    <w:p w14:paraId="43956AA1" w14:textId="77777777" w:rsidR="004C30C7" w:rsidRDefault="004C30C7" w:rsidP="004C30C7">
      <w:pPr>
        <w:pStyle w:val="afff1"/>
        <w:ind w:firstLine="420"/>
        <w:rPr>
          <w:rFonts w:hint="eastAsia"/>
        </w:rPr>
      </w:pPr>
      <w:r>
        <w:rPr>
          <w:rFonts w:hint="eastAsia"/>
        </w:rPr>
        <w:t>从每批产品中随机抽取一定数量的样品进行检验。抽样数量应符合相关标准和统计方法的要求，以保证样品具有代表性。例如，按</w:t>
      </w:r>
      <w:bookmarkStart w:id="164" w:name="OLE_LINK13"/>
      <w:r>
        <w:rPr>
          <w:rFonts w:hint="eastAsia"/>
        </w:rPr>
        <w:t>GB/T 2828.1</w:t>
      </w:r>
      <w:bookmarkEnd w:id="164"/>
      <w:r>
        <w:rPr>
          <w:rFonts w:hint="eastAsia"/>
        </w:rPr>
        <w:t>等规定的抽样方案进行抽样。</w:t>
      </w:r>
      <w:r>
        <w:rPr>
          <w:rFonts w:ascii="MS Gothic" w:eastAsia="MS Gothic" w:hAnsi="MS Gothic" w:cs="MS Gothic" w:hint="eastAsia"/>
        </w:rPr>
        <w:t>​</w:t>
      </w:r>
    </w:p>
    <w:p w14:paraId="5628695F" w14:textId="77777777" w:rsidR="004C30C7" w:rsidRDefault="004C30C7" w:rsidP="004C30C7">
      <w:pPr>
        <w:pStyle w:val="af4"/>
        <w:numPr>
          <w:ilvl w:val="2"/>
          <w:numId w:val="12"/>
        </w:numPr>
        <w:spacing w:beforeLines="50" w:before="120" w:afterLines="50" w:after="120"/>
        <w:rPr>
          <w:rFonts w:hint="eastAsia"/>
        </w:rPr>
      </w:pPr>
      <w:bookmarkStart w:id="165" w:name="_Toc202357088"/>
      <w:bookmarkStart w:id="166" w:name="_Toc202356921"/>
      <w:bookmarkStart w:id="167" w:name="_Toc202350014"/>
      <w:bookmarkStart w:id="168" w:name="_Toc208488213"/>
      <w:r>
        <w:rPr>
          <w:rFonts w:hint="eastAsia"/>
        </w:rPr>
        <w:t>出厂检验</w:t>
      </w:r>
      <w:r>
        <w:rPr>
          <w:rFonts w:ascii="MS Gothic" w:eastAsia="MS Gothic" w:hAnsi="MS Gothic" w:cs="MS Gothic" w:hint="eastAsia"/>
        </w:rPr>
        <w:t>​</w:t>
      </w:r>
      <w:bookmarkEnd w:id="165"/>
      <w:bookmarkEnd w:id="166"/>
      <w:bookmarkEnd w:id="167"/>
      <w:bookmarkEnd w:id="168"/>
    </w:p>
    <w:p w14:paraId="675F34E8" w14:textId="77777777" w:rsidR="004C30C7" w:rsidRDefault="004C30C7" w:rsidP="004C30C7">
      <w:pPr>
        <w:pStyle w:val="afff1"/>
        <w:ind w:firstLine="420"/>
        <w:rPr>
          <w:rFonts w:hint="eastAsia"/>
        </w:rPr>
      </w:pPr>
      <w:r>
        <w:rPr>
          <w:rFonts w:hint="eastAsia"/>
        </w:rPr>
        <w:t>每批产品出厂前应经质检部门按本文件规定进行检验，检验合格并出具合格证后方可出厂，检验项目包括感官要求、净含量、水分（根据产品类别确定是否检测）以及产品明示的其他需要检测的项目。</w:t>
      </w:r>
      <w:r>
        <w:rPr>
          <w:rFonts w:ascii="MS Gothic" w:eastAsia="MS Gothic" w:hAnsi="MS Gothic" w:cs="MS Gothic" w:hint="eastAsia"/>
        </w:rPr>
        <w:t>​</w:t>
      </w:r>
    </w:p>
    <w:p w14:paraId="4A7D887D" w14:textId="77777777" w:rsidR="004C30C7" w:rsidRDefault="004C30C7" w:rsidP="004C30C7">
      <w:pPr>
        <w:pStyle w:val="af4"/>
        <w:numPr>
          <w:ilvl w:val="2"/>
          <w:numId w:val="12"/>
        </w:numPr>
        <w:spacing w:beforeLines="50" w:before="120" w:afterLines="50" w:after="120"/>
        <w:rPr>
          <w:rFonts w:hint="eastAsia"/>
        </w:rPr>
      </w:pPr>
      <w:bookmarkStart w:id="169" w:name="_Toc202357089"/>
      <w:bookmarkStart w:id="170" w:name="_Toc202356922"/>
      <w:bookmarkStart w:id="171" w:name="_Toc202350015"/>
      <w:bookmarkStart w:id="172" w:name="_Toc208488214"/>
      <w:r>
        <w:rPr>
          <w:rFonts w:hint="eastAsia"/>
        </w:rPr>
        <w:t>型式检验</w:t>
      </w:r>
      <w:r>
        <w:rPr>
          <w:rFonts w:ascii="MS Gothic" w:eastAsia="MS Gothic" w:hAnsi="MS Gothic" w:cs="MS Gothic" w:hint="eastAsia"/>
        </w:rPr>
        <w:t>​</w:t>
      </w:r>
      <w:bookmarkEnd w:id="169"/>
      <w:bookmarkEnd w:id="170"/>
      <w:bookmarkEnd w:id="171"/>
      <w:bookmarkEnd w:id="172"/>
    </w:p>
    <w:p w14:paraId="4CEA05F1" w14:textId="77777777" w:rsidR="004C30C7" w:rsidRDefault="004C30C7" w:rsidP="004C30C7">
      <w:pPr>
        <w:pStyle w:val="afff1"/>
        <w:ind w:firstLine="420"/>
        <w:rPr>
          <w:rFonts w:hint="eastAsia"/>
        </w:rPr>
      </w:pPr>
      <w:r>
        <w:rPr>
          <w:rFonts w:hint="eastAsia"/>
        </w:rPr>
        <w:t>型式检验项目包括本文件规定的技术要求中的全部项目。</w:t>
      </w:r>
      <w:r>
        <w:rPr>
          <w:rFonts w:ascii="MS Gothic" w:eastAsia="MS Gothic" w:hAnsi="MS Gothic" w:cs="MS Gothic" w:hint="eastAsia"/>
        </w:rPr>
        <w:t>​</w:t>
      </w:r>
      <w:r>
        <w:rPr>
          <w:rFonts w:hint="eastAsia"/>
        </w:rPr>
        <w:t>有下列情况之一时，应进行型式检验：</w:t>
      </w:r>
    </w:p>
    <w:p w14:paraId="48F2C2EB" w14:textId="77777777" w:rsidR="004C30C7" w:rsidRDefault="004C30C7" w:rsidP="004C30C7">
      <w:pPr>
        <w:pStyle w:val="a5"/>
        <w:numPr>
          <w:ilvl w:val="0"/>
          <w:numId w:val="14"/>
        </w:numPr>
        <w:rPr>
          <w:rFonts w:hint="eastAsia"/>
        </w:rPr>
      </w:pPr>
      <w:r>
        <w:rPr>
          <w:rFonts w:hint="eastAsia"/>
        </w:rPr>
        <w:t>新产品投产时；</w:t>
      </w:r>
    </w:p>
    <w:p w14:paraId="242C9F71" w14:textId="77777777" w:rsidR="004C30C7" w:rsidRDefault="004C30C7" w:rsidP="004C30C7">
      <w:pPr>
        <w:pStyle w:val="a5"/>
        <w:numPr>
          <w:ilvl w:val="0"/>
          <w:numId w:val="14"/>
        </w:numPr>
        <w:rPr>
          <w:rFonts w:hint="eastAsia"/>
        </w:rPr>
      </w:pPr>
      <w:r>
        <w:rPr>
          <w:rFonts w:hint="eastAsia"/>
        </w:rPr>
        <w:t>原料、生产工艺、设备有较大变化，可能影响产品质量时；</w:t>
      </w:r>
    </w:p>
    <w:p w14:paraId="5EED855F" w14:textId="77777777" w:rsidR="004C30C7" w:rsidRDefault="004C30C7" w:rsidP="004C30C7">
      <w:pPr>
        <w:pStyle w:val="a5"/>
        <w:numPr>
          <w:ilvl w:val="0"/>
          <w:numId w:val="14"/>
        </w:numPr>
        <w:rPr>
          <w:rFonts w:hint="eastAsia"/>
        </w:rPr>
      </w:pPr>
      <w:r>
        <w:rPr>
          <w:rFonts w:hint="eastAsia"/>
        </w:rPr>
        <w:t>停产半年以上恢复生产时；</w:t>
      </w:r>
    </w:p>
    <w:p w14:paraId="592266C0" w14:textId="77777777" w:rsidR="004C30C7" w:rsidRDefault="004C30C7" w:rsidP="004C30C7">
      <w:pPr>
        <w:pStyle w:val="a5"/>
        <w:numPr>
          <w:ilvl w:val="0"/>
          <w:numId w:val="14"/>
        </w:numPr>
        <w:rPr>
          <w:rFonts w:hint="eastAsia"/>
        </w:rPr>
      </w:pPr>
      <w:r>
        <w:rPr>
          <w:rFonts w:hint="eastAsia"/>
        </w:rPr>
        <w:t>出厂检验结果与上次型式检验结果有较大差异时；</w:t>
      </w:r>
    </w:p>
    <w:p w14:paraId="17CCBA68" w14:textId="77777777" w:rsidR="004C30C7" w:rsidRDefault="004C30C7" w:rsidP="004C30C7">
      <w:pPr>
        <w:pStyle w:val="a5"/>
        <w:numPr>
          <w:ilvl w:val="0"/>
          <w:numId w:val="14"/>
        </w:numPr>
        <w:rPr>
          <w:rFonts w:hint="eastAsia"/>
        </w:rPr>
      </w:pPr>
      <w:r>
        <w:rPr>
          <w:rFonts w:hint="eastAsia"/>
        </w:rPr>
        <w:t>国家质量监督管理部门提出要求时。</w:t>
      </w:r>
      <w:r>
        <w:rPr>
          <w:rFonts w:ascii="MS Gothic" w:eastAsia="MS Gothic" w:hAnsi="MS Gothic" w:cs="MS Gothic" w:hint="eastAsia"/>
        </w:rPr>
        <w:t>​</w:t>
      </w:r>
    </w:p>
    <w:p w14:paraId="2417D56A" w14:textId="77777777" w:rsidR="004C30C7" w:rsidRDefault="004C30C7" w:rsidP="004C30C7">
      <w:pPr>
        <w:pStyle w:val="af4"/>
        <w:numPr>
          <w:ilvl w:val="2"/>
          <w:numId w:val="12"/>
        </w:numPr>
        <w:spacing w:beforeLines="50" w:before="120" w:afterLines="50" w:after="120"/>
        <w:rPr>
          <w:rFonts w:hint="eastAsia"/>
        </w:rPr>
      </w:pPr>
      <w:bookmarkStart w:id="173" w:name="_Toc202357090"/>
      <w:bookmarkStart w:id="174" w:name="_Toc202356923"/>
      <w:bookmarkStart w:id="175" w:name="_Toc202350016"/>
      <w:bookmarkStart w:id="176" w:name="_Toc208488215"/>
      <w:r>
        <w:rPr>
          <w:rFonts w:hint="eastAsia"/>
        </w:rPr>
        <w:t>判定规则</w:t>
      </w:r>
      <w:bookmarkEnd w:id="173"/>
      <w:bookmarkEnd w:id="174"/>
      <w:bookmarkEnd w:id="175"/>
      <w:bookmarkEnd w:id="176"/>
    </w:p>
    <w:p w14:paraId="41630EBC" w14:textId="77777777" w:rsidR="004C30C7" w:rsidRDefault="004C30C7" w:rsidP="004C30C7">
      <w:pPr>
        <w:pStyle w:val="afff1"/>
        <w:ind w:firstLine="420"/>
        <w:rPr>
          <w:rFonts w:hint="eastAsia"/>
        </w:rPr>
      </w:pPr>
      <w:r>
        <w:rPr>
          <w:rFonts w:hint="eastAsia"/>
        </w:rPr>
        <w:t>检验项目全部符合本文件规定时，判定该批产品合格。如有一项不符合本文件规定，可在同批产品中加倍抽样对不合格项目进行复检，复检结果仍不合格，则判定该批产品不合格。</w:t>
      </w:r>
      <w:r>
        <w:rPr>
          <w:rFonts w:ascii="MS Gothic" w:eastAsia="MS Gothic" w:hAnsi="MS Gothic" w:cs="MS Gothic" w:hint="eastAsia"/>
        </w:rPr>
        <w:t>​</w:t>
      </w:r>
    </w:p>
    <w:p w14:paraId="10392A3A" w14:textId="77777777" w:rsidR="004C30C7" w:rsidRDefault="004C30C7" w:rsidP="004C30C7">
      <w:pPr>
        <w:pStyle w:val="afff2"/>
        <w:numPr>
          <w:ilvl w:val="1"/>
          <w:numId w:val="12"/>
        </w:numPr>
        <w:spacing w:before="240" w:after="240"/>
        <w:rPr>
          <w:rFonts w:hint="eastAsia"/>
        </w:rPr>
      </w:pPr>
      <w:bookmarkStart w:id="177" w:name="_Toc202357091"/>
      <w:bookmarkStart w:id="178" w:name="_Toc202356924"/>
      <w:bookmarkStart w:id="179" w:name="_Toc202350017"/>
      <w:bookmarkStart w:id="180" w:name="_Toc208488216"/>
      <w:r>
        <w:rPr>
          <w:rFonts w:hint="eastAsia"/>
        </w:rPr>
        <w:t>标签、标志、包装、运输、贮存</w:t>
      </w:r>
      <w:r>
        <w:rPr>
          <w:rFonts w:ascii="MS Gothic" w:eastAsia="MS Gothic" w:hAnsi="MS Gothic" w:cs="MS Gothic" w:hint="eastAsia"/>
        </w:rPr>
        <w:t>​</w:t>
      </w:r>
      <w:bookmarkEnd w:id="177"/>
      <w:bookmarkEnd w:id="178"/>
      <w:bookmarkEnd w:id="179"/>
      <w:bookmarkEnd w:id="180"/>
    </w:p>
    <w:p w14:paraId="7C15A412" w14:textId="77777777" w:rsidR="004C30C7" w:rsidRDefault="004C30C7" w:rsidP="004C30C7">
      <w:pPr>
        <w:pStyle w:val="af4"/>
        <w:numPr>
          <w:ilvl w:val="2"/>
          <w:numId w:val="12"/>
        </w:numPr>
        <w:spacing w:beforeLines="50" w:before="120" w:afterLines="50" w:after="120"/>
        <w:rPr>
          <w:rFonts w:hint="eastAsia"/>
        </w:rPr>
      </w:pPr>
      <w:bookmarkStart w:id="181" w:name="_Toc202357092"/>
      <w:bookmarkStart w:id="182" w:name="_Toc202356925"/>
      <w:bookmarkStart w:id="183" w:name="_Toc202350018"/>
      <w:bookmarkStart w:id="184" w:name="_Toc208488217"/>
      <w:r>
        <w:rPr>
          <w:rFonts w:hint="eastAsia"/>
        </w:rPr>
        <w:t>标签</w:t>
      </w:r>
      <w:bookmarkEnd w:id="181"/>
      <w:bookmarkEnd w:id="182"/>
      <w:bookmarkEnd w:id="183"/>
      <w:bookmarkEnd w:id="184"/>
    </w:p>
    <w:p w14:paraId="65443ECC" w14:textId="77777777" w:rsidR="004C30C7" w:rsidRDefault="004C30C7" w:rsidP="004C30C7">
      <w:pPr>
        <w:pStyle w:val="afa"/>
        <w:numPr>
          <w:ilvl w:val="3"/>
          <w:numId w:val="12"/>
        </w:numPr>
        <w:ind w:left="0" w:firstLine="0"/>
        <w:rPr>
          <w:rFonts w:hint="eastAsia"/>
        </w:rPr>
      </w:pPr>
      <w:r>
        <w:rPr>
          <w:rFonts w:hint="eastAsia"/>
        </w:rPr>
        <w:t>产品标签应符合</w:t>
      </w:r>
      <w:bookmarkStart w:id="185" w:name="OLE_LINK15"/>
      <w:bookmarkStart w:id="186" w:name="OLE_LINK14"/>
      <w:r>
        <w:rPr>
          <w:rFonts w:hint="eastAsia"/>
        </w:rPr>
        <w:t>GB 7718、GB 28050</w:t>
      </w:r>
      <w:bookmarkEnd w:id="185"/>
      <w:bookmarkEnd w:id="186"/>
      <w:r>
        <w:rPr>
          <w:rFonts w:hint="eastAsia"/>
        </w:rPr>
        <w:t>及相关规定。</w:t>
      </w:r>
    </w:p>
    <w:p w14:paraId="062A067C" w14:textId="77777777" w:rsidR="004C30C7" w:rsidRDefault="004C30C7" w:rsidP="004C30C7">
      <w:pPr>
        <w:pStyle w:val="afa"/>
        <w:numPr>
          <w:ilvl w:val="3"/>
          <w:numId w:val="12"/>
        </w:numPr>
        <w:ind w:left="0" w:firstLine="0"/>
        <w:rPr>
          <w:rFonts w:hint="eastAsia"/>
        </w:rPr>
      </w:pPr>
      <w:r>
        <w:rPr>
          <w:rFonts w:hint="eastAsia"/>
        </w:rPr>
        <w:t>应清晰标示产品名称、配料表、净含量、生产日期、保质期、贮存条件、食用方法、营养成分表、适宜人群、食品生产许可证编号、产品标准代号等信息。对于添加了可能引起过敏反应物质的产品，应按照</w:t>
      </w:r>
      <w:bookmarkStart w:id="187" w:name="OLE_LINK17"/>
      <w:bookmarkStart w:id="188" w:name="OLE_LINK16"/>
      <w:r>
        <w:rPr>
          <w:rFonts w:hint="eastAsia"/>
        </w:rPr>
        <w:t>GB 7718</w:t>
      </w:r>
      <w:bookmarkEnd w:id="187"/>
      <w:bookmarkEnd w:id="188"/>
      <w:r>
        <w:rPr>
          <w:rFonts w:hint="eastAsia"/>
        </w:rPr>
        <w:t>的规定进行过敏原标示。</w:t>
      </w:r>
      <w:r>
        <w:rPr>
          <w:rFonts w:ascii="MS Gothic" w:eastAsia="MS Gothic" w:hAnsi="MS Gothic" w:cs="MS Gothic" w:hint="eastAsia"/>
        </w:rPr>
        <w:t>​</w:t>
      </w:r>
    </w:p>
    <w:p w14:paraId="15476584" w14:textId="77777777" w:rsidR="004C30C7" w:rsidRDefault="004C30C7" w:rsidP="004C30C7">
      <w:pPr>
        <w:pStyle w:val="af4"/>
        <w:numPr>
          <w:ilvl w:val="2"/>
          <w:numId w:val="12"/>
        </w:numPr>
        <w:spacing w:beforeLines="50" w:before="120" w:afterLines="50" w:after="120"/>
        <w:rPr>
          <w:rFonts w:hint="eastAsia"/>
        </w:rPr>
      </w:pPr>
      <w:bookmarkStart w:id="189" w:name="_Toc202357093"/>
      <w:bookmarkStart w:id="190" w:name="_Toc202356926"/>
      <w:bookmarkStart w:id="191" w:name="_Toc202350019"/>
      <w:bookmarkStart w:id="192" w:name="_Toc208488218"/>
      <w:r>
        <w:rPr>
          <w:rFonts w:hint="eastAsia"/>
        </w:rPr>
        <w:t>标志</w:t>
      </w:r>
      <w:bookmarkEnd w:id="189"/>
      <w:bookmarkEnd w:id="190"/>
      <w:bookmarkEnd w:id="191"/>
      <w:bookmarkEnd w:id="192"/>
    </w:p>
    <w:p w14:paraId="6F0E41B5" w14:textId="77777777" w:rsidR="004C30C7" w:rsidRDefault="004C30C7" w:rsidP="004C30C7">
      <w:pPr>
        <w:pStyle w:val="afff1"/>
        <w:ind w:firstLine="420"/>
        <w:rPr>
          <w:rFonts w:hint="eastAsia"/>
        </w:rPr>
      </w:pPr>
      <w:r>
        <w:rPr>
          <w:rFonts w:hint="eastAsia"/>
        </w:rPr>
        <w:t>应在产品包装显著位置标示“儿童脑健康营养食品，建议在成人监护下食用”等警示语。</w:t>
      </w:r>
    </w:p>
    <w:p w14:paraId="10FBA4E8" w14:textId="77777777" w:rsidR="004C30C7" w:rsidRDefault="004C30C7" w:rsidP="004C30C7">
      <w:pPr>
        <w:pStyle w:val="af4"/>
        <w:numPr>
          <w:ilvl w:val="2"/>
          <w:numId w:val="12"/>
        </w:numPr>
        <w:spacing w:beforeLines="50" w:before="120" w:afterLines="50" w:after="120"/>
        <w:rPr>
          <w:rFonts w:hint="eastAsia"/>
        </w:rPr>
      </w:pPr>
      <w:bookmarkStart w:id="193" w:name="_Toc202357094"/>
      <w:bookmarkStart w:id="194" w:name="_Toc202356927"/>
      <w:bookmarkStart w:id="195" w:name="_Toc202350020"/>
      <w:bookmarkStart w:id="196" w:name="_Toc208488219"/>
      <w:r>
        <w:rPr>
          <w:rFonts w:hint="eastAsia"/>
        </w:rPr>
        <w:t>包装</w:t>
      </w:r>
      <w:bookmarkEnd w:id="193"/>
      <w:bookmarkEnd w:id="194"/>
      <w:bookmarkEnd w:id="195"/>
      <w:bookmarkEnd w:id="196"/>
    </w:p>
    <w:p w14:paraId="20F21E57" w14:textId="77777777" w:rsidR="004C30C7" w:rsidRDefault="004C30C7" w:rsidP="004C30C7">
      <w:pPr>
        <w:pStyle w:val="afa"/>
        <w:numPr>
          <w:ilvl w:val="3"/>
          <w:numId w:val="12"/>
        </w:numPr>
        <w:ind w:left="0" w:firstLine="0"/>
        <w:rPr>
          <w:rFonts w:hint="eastAsia"/>
        </w:rPr>
      </w:pPr>
      <w:r>
        <w:rPr>
          <w:rFonts w:hint="eastAsia"/>
        </w:rPr>
        <w:t>产品内包装材料应清洁、卫生、无毒、无害、无异味，符合国家食品安全标准和相关规定的要求。</w:t>
      </w:r>
    </w:p>
    <w:p w14:paraId="0382C314" w14:textId="77777777" w:rsidR="004C30C7" w:rsidRDefault="004C30C7" w:rsidP="004C30C7">
      <w:pPr>
        <w:pStyle w:val="afa"/>
        <w:numPr>
          <w:ilvl w:val="3"/>
          <w:numId w:val="12"/>
        </w:numPr>
        <w:ind w:left="0" w:firstLine="0"/>
        <w:rPr>
          <w:rFonts w:hint="eastAsia"/>
        </w:rPr>
      </w:pPr>
      <w:r>
        <w:rPr>
          <w:rFonts w:hint="eastAsia"/>
        </w:rPr>
        <w:t>内、外包装均应紧密、完整、清洁、牢固、不破裂、不变形。</w:t>
      </w:r>
    </w:p>
    <w:p w14:paraId="4A829714" w14:textId="77777777" w:rsidR="004C30C7" w:rsidRDefault="004C30C7" w:rsidP="004C30C7">
      <w:pPr>
        <w:pStyle w:val="af4"/>
        <w:numPr>
          <w:ilvl w:val="2"/>
          <w:numId w:val="12"/>
        </w:numPr>
        <w:spacing w:beforeLines="50" w:before="120" w:afterLines="50" w:after="120"/>
        <w:rPr>
          <w:rFonts w:hint="eastAsia"/>
        </w:rPr>
      </w:pPr>
      <w:bookmarkStart w:id="197" w:name="_Toc202357095"/>
      <w:bookmarkStart w:id="198" w:name="_Toc202356928"/>
      <w:bookmarkStart w:id="199" w:name="_Toc202350021"/>
      <w:bookmarkStart w:id="200" w:name="_Toc208488220"/>
      <w:r>
        <w:rPr>
          <w:rFonts w:hint="eastAsia"/>
        </w:rPr>
        <w:t>运输</w:t>
      </w:r>
      <w:bookmarkEnd w:id="197"/>
      <w:bookmarkEnd w:id="198"/>
      <w:bookmarkEnd w:id="199"/>
      <w:bookmarkEnd w:id="200"/>
    </w:p>
    <w:p w14:paraId="0EEAB8AE" w14:textId="77777777" w:rsidR="004C30C7" w:rsidRDefault="004C30C7" w:rsidP="004C30C7">
      <w:pPr>
        <w:pStyle w:val="afff1"/>
        <w:ind w:firstLine="420"/>
        <w:rPr>
          <w:rFonts w:hint="eastAsia"/>
        </w:rPr>
      </w:pPr>
      <w:r>
        <w:rPr>
          <w:rFonts w:hint="eastAsia"/>
        </w:rPr>
        <w:lastRenderedPageBreak/>
        <w:t>应符合GB 31621的规定。</w:t>
      </w:r>
    </w:p>
    <w:p w14:paraId="5DBB9997" w14:textId="77777777" w:rsidR="004C30C7" w:rsidRDefault="004C30C7" w:rsidP="004C30C7">
      <w:pPr>
        <w:pStyle w:val="af4"/>
        <w:numPr>
          <w:ilvl w:val="2"/>
          <w:numId w:val="12"/>
        </w:numPr>
        <w:spacing w:beforeLines="50" w:before="120" w:afterLines="50" w:after="120"/>
        <w:rPr>
          <w:rFonts w:hint="eastAsia"/>
        </w:rPr>
      </w:pPr>
      <w:bookmarkStart w:id="201" w:name="_Toc202357096"/>
      <w:bookmarkStart w:id="202" w:name="_Toc202356929"/>
      <w:bookmarkStart w:id="203" w:name="_Toc202350022"/>
      <w:bookmarkStart w:id="204" w:name="_Toc208488221"/>
      <w:r>
        <w:rPr>
          <w:rFonts w:hint="eastAsia"/>
        </w:rPr>
        <w:t>贮存</w:t>
      </w:r>
      <w:bookmarkEnd w:id="201"/>
      <w:bookmarkEnd w:id="202"/>
      <w:bookmarkEnd w:id="203"/>
      <w:bookmarkEnd w:id="204"/>
    </w:p>
    <w:p w14:paraId="01002068" w14:textId="77777777" w:rsidR="004C30C7" w:rsidRDefault="004C30C7" w:rsidP="004C30C7">
      <w:pPr>
        <w:pStyle w:val="afff1"/>
        <w:ind w:firstLine="420"/>
        <w:rPr>
          <w:rFonts w:hint="eastAsia"/>
        </w:rPr>
      </w:pPr>
      <w:r>
        <w:rPr>
          <w:rFonts w:hint="eastAsia"/>
        </w:rPr>
        <w:t>应符合GB 31621的规定。</w:t>
      </w:r>
    </w:p>
    <w:p w14:paraId="7CE7F47E" w14:textId="77777777" w:rsidR="004C30C7" w:rsidRDefault="004C30C7" w:rsidP="004C30C7">
      <w:pPr>
        <w:pStyle w:val="afff2"/>
        <w:numPr>
          <w:ilvl w:val="1"/>
          <w:numId w:val="12"/>
        </w:numPr>
        <w:spacing w:before="240" w:after="240"/>
        <w:rPr>
          <w:rFonts w:hint="eastAsia"/>
        </w:rPr>
      </w:pPr>
      <w:bookmarkStart w:id="205" w:name="_Toc202357097"/>
      <w:bookmarkStart w:id="206" w:name="_Toc202356930"/>
      <w:bookmarkStart w:id="207" w:name="_Toc202350023"/>
      <w:bookmarkStart w:id="208" w:name="_Toc208488222"/>
      <w:r>
        <w:rPr>
          <w:rFonts w:hint="eastAsia"/>
        </w:rPr>
        <w:t>保质期</w:t>
      </w:r>
      <w:bookmarkEnd w:id="205"/>
      <w:bookmarkEnd w:id="206"/>
      <w:bookmarkEnd w:id="207"/>
      <w:bookmarkEnd w:id="208"/>
    </w:p>
    <w:p w14:paraId="699B8740" w14:textId="77777777" w:rsidR="004C30C7" w:rsidRDefault="004C30C7" w:rsidP="004C30C7">
      <w:pPr>
        <w:pStyle w:val="afff1"/>
        <w:ind w:firstLine="420"/>
        <w:rPr>
          <w:rFonts w:hint="eastAsia"/>
        </w:rPr>
      </w:pPr>
      <w:r>
        <w:rPr>
          <w:rFonts w:hint="eastAsia"/>
        </w:rPr>
        <w:t>日期应标注在可视面上，标注生产日期，按年、月顺序标注，不应颠倒。</w:t>
      </w:r>
    </w:p>
    <w:p w14:paraId="0EA082D6" w14:textId="77777777" w:rsidR="004C30C7" w:rsidRDefault="004C30C7" w:rsidP="004C30C7">
      <w:pPr>
        <w:pStyle w:val="afff1"/>
        <w:ind w:firstLine="420"/>
        <w:rPr>
          <w:rFonts w:hint="eastAsia"/>
        </w:rPr>
      </w:pPr>
    </w:p>
    <w:p w14:paraId="3EC80463" w14:textId="77777777" w:rsidR="004C30C7" w:rsidRDefault="004C30C7" w:rsidP="004C30C7">
      <w:pPr>
        <w:widowControl/>
        <w:jc w:val="left"/>
        <w:rPr>
          <w:rFonts w:ascii="宋体" w:hAnsi="Times New Roman"/>
          <w:noProof/>
          <w:kern w:val="0"/>
          <w:szCs w:val="20"/>
        </w:rPr>
        <w:sectPr w:rsidR="004C30C7">
          <w:pgSz w:w="11906" w:h="16838"/>
          <w:pgMar w:top="1928" w:right="1134" w:bottom="1134" w:left="1134" w:header="1418" w:footer="1134" w:gutter="284"/>
          <w:pgNumType w:start="1"/>
          <w:cols w:space="720"/>
          <w:formProt w:val="0"/>
        </w:sectPr>
      </w:pPr>
    </w:p>
    <w:p w14:paraId="1A5D3018" w14:textId="77777777" w:rsidR="004C30C7" w:rsidRDefault="004C30C7" w:rsidP="004C30C7">
      <w:pPr>
        <w:pStyle w:val="afff5"/>
        <w:spacing w:after="156"/>
        <w:rPr>
          <w:rFonts w:hint="eastAsia"/>
        </w:rPr>
      </w:pPr>
      <w:bookmarkStart w:id="209" w:name="_Toc202357098"/>
      <w:bookmarkStart w:id="210" w:name="_Toc202356931"/>
      <w:bookmarkStart w:id="211" w:name="_Toc202350024"/>
      <w:bookmarkStart w:id="212" w:name="BookMark6"/>
      <w:bookmarkStart w:id="213" w:name="_Toc208488223"/>
      <w:r>
        <w:rPr>
          <w:rFonts w:hint="eastAsia"/>
          <w:spacing w:val="105"/>
        </w:rPr>
        <w:lastRenderedPageBreak/>
        <w:t>参考文</w:t>
      </w:r>
      <w:r>
        <w:rPr>
          <w:rFonts w:hint="eastAsia"/>
        </w:rPr>
        <w:t>献</w:t>
      </w:r>
      <w:bookmarkEnd w:id="209"/>
      <w:bookmarkEnd w:id="210"/>
      <w:bookmarkEnd w:id="211"/>
      <w:bookmarkEnd w:id="213"/>
    </w:p>
    <w:p w14:paraId="040AD24D" w14:textId="77777777" w:rsidR="004C30C7" w:rsidRDefault="004C30C7" w:rsidP="004C30C7">
      <w:pPr>
        <w:pStyle w:val="afff1"/>
        <w:ind w:firstLine="420"/>
        <w:rPr>
          <w:rFonts w:hint="eastAsia"/>
        </w:rPr>
      </w:pPr>
      <w:r>
        <w:rPr>
          <w:rFonts w:hint="eastAsia"/>
        </w:rPr>
        <w:t>[1]</w:t>
      </w:r>
      <w:r>
        <w:rPr>
          <w:rFonts w:hAnsi="宋体" w:hint="eastAsia"/>
          <w:sz w:val="18"/>
          <w:szCs w:val="18"/>
        </w:rPr>
        <w:t xml:space="preserve"> </w:t>
      </w:r>
      <w:bookmarkStart w:id="214" w:name="OLE_LINK4"/>
      <w:bookmarkStart w:id="215" w:name="OLE_LINK3"/>
      <w:r>
        <w:rPr>
          <w:rFonts w:hAnsi="宋体" w:hint="eastAsia"/>
          <w:sz w:val="18"/>
          <w:szCs w:val="18"/>
        </w:rPr>
        <w:t>中国居民膳食营养素参考摄入量</w:t>
      </w:r>
      <w:bookmarkEnd w:id="214"/>
      <w:bookmarkEnd w:id="215"/>
      <w:r>
        <w:rPr>
          <w:rFonts w:hAnsi="宋体" w:hint="eastAsia"/>
          <w:sz w:val="18"/>
          <w:szCs w:val="18"/>
        </w:rPr>
        <w:t>（DRIs）（2023版）</w:t>
      </w:r>
    </w:p>
    <w:p w14:paraId="65A53FE0" w14:textId="77777777" w:rsidR="004C30C7" w:rsidRDefault="004C30C7" w:rsidP="004C30C7">
      <w:pPr>
        <w:pStyle w:val="afff1"/>
        <w:ind w:firstLine="420"/>
        <w:rPr>
          <w:rFonts w:hint="eastAsia"/>
        </w:rPr>
      </w:pPr>
    </w:p>
    <w:p w14:paraId="0F906465" w14:textId="60B0204C" w:rsidR="004C30C7" w:rsidRDefault="004C30C7" w:rsidP="004C30C7">
      <w:pPr>
        <w:pStyle w:val="afff1"/>
        <w:ind w:firstLineChars="0" w:firstLine="0"/>
        <w:jc w:val="center"/>
        <w:rPr>
          <w:rFonts w:hint="eastAsia"/>
        </w:rPr>
      </w:pPr>
      <w:bookmarkStart w:id="216" w:name="BookMark8"/>
      <w:bookmarkEnd w:id="212"/>
      <w:r>
        <w:drawing>
          <wp:inline distT="0" distB="0" distL="0" distR="0" wp14:anchorId="16A0D3C4" wp14:editId="1D69034B">
            <wp:extent cx="1484630" cy="314960"/>
            <wp:effectExtent l="0" t="0" r="127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4630" cy="314960"/>
                    </a:xfrm>
                    <a:prstGeom prst="rect">
                      <a:avLst/>
                    </a:prstGeom>
                    <a:noFill/>
                    <a:ln>
                      <a:noFill/>
                    </a:ln>
                  </pic:spPr>
                </pic:pic>
              </a:graphicData>
            </a:graphic>
          </wp:inline>
        </w:drawing>
      </w:r>
      <w:bookmarkEnd w:id="216"/>
    </w:p>
    <w:p w14:paraId="2D043CA2" w14:textId="3B5594A2" w:rsidR="00344996" w:rsidRDefault="00344996" w:rsidP="00897E04">
      <w:pPr>
        <w:pStyle w:val="afff3"/>
        <w:spacing w:beforeLines="100" w:before="312" w:afterLines="220" w:after="686"/>
      </w:pPr>
    </w:p>
    <w:p w14:paraId="357124CC" w14:textId="77777777" w:rsidR="00344996" w:rsidRPr="00344996" w:rsidRDefault="00344996" w:rsidP="00344996"/>
    <w:p w14:paraId="4428ABA0" w14:textId="77777777" w:rsidR="00344996" w:rsidRPr="00344996" w:rsidRDefault="00344996" w:rsidP="00344996"/>
    <w:p w14:paraId="0B48DF7B" w14:textId="77777777" w:rsidR="00344996" w:rsidRPr="00344996" w:rsidRDefault="00344996" w:rsidP="00344996"/>
    <w:p w14:paraId="1C264024" w14:textId="77777777" w:rsidR="00344996" w:rsidRPr="00344996" w:rsidRDefault="00344996" w:rsidP="00344996"/>
    <w:p w14:paraId="39D776E0" w14:textId="77777777" w:rsidR="00344996" w:rsidRPr="00344996" w:rsidRDefault="00344996" w:rsidP="00344996"/>
    <w:p w14:paraId="658AE6BD" w14:textId="77777777" w:rsidR="00344996" w:rsidRPr="00344996" w:rsidRDefault="00344996" w:rsidP="00344996"/>
    <w:p w14:paraId="795385CF" w14:textId="77777777" w:rsidR="00344996" w:rsidRPr="00344996" w:rsidRDefault="00344996" w:rsidP="00344996"/>
    <w:p w14:paraId="2A6E55A7" w14:textId="77777777" w:rsidR="00344996" w:rsidRPr="00344996" w:rsidRDefault="00344996" w:rsidP="00344996"/>
    <w:p w14:paraId="429C426A" w14:textId="77777777" w:rsidR="00344996" w:rsidRPr="00344996" w:rsidRDefault="00344996" w:rsidP="00344996"/>
    <w:p w14:paraId="1F77AA88" w14:textId="77777777" w:rsidR="00344996" w:rsidRPr="00344996" w:rsidRDefault="00344996" w:rsidP="00344996"/>
    <w:p w14:paraId="46F13C1D" w14:textId="77777777" w:rsidR="00344996" w:rsidRPr="00344996" w:rsidRDefault="00344996" w:rsidP="00344996"/>
    <w:p w14:paraId="0CF94BE1" w14:textId="77777777" w:rsidR="00344996" w:rsidRPr="00344996" w:rsidRDefault="00344996" w:rsidP="00344996"/>
    <w:p w14:paraId="1222384F" w14:textId="77777777" w:rsidR="00344996" w:rsidRPr="00344996" w:rsidRDefault="00344996" w:rsidP="00344996"/>
    <w:p w14:paraId="5F4DEE6A" w14:textId="77777777" w:rsidR="00344996" w:rsidRPr="00344996" w:rsidRDefault="00344996" w:rsidP="00344996"/>
    <w:p w14:paraId="2B072796" w14:textId="77777777" w:rsidR="00344996" w:rsidRPr="00344996" w:rsidRDefault="00344996" w:rsidP="00344996"/>
    <w:p w14:paraId="5D6581D8" w14:textId="77777777" w:rsidR="00344996" w:rsidRPr="00344996" w:rsidRDefault="00344996" w:rsidP="00344996">
      <w:pPr>
        <w:jc w:val="right"/>
      </w:pPr>
    </w:p>
    <w:p w14:paraId="37C7A6B6" w14:textId="77777777" w:rsidR="00344996" w:rsidRPr="00344996" w:rsidRDefault="00344996" w:rsidP="00344996"/>
    <w:p w14:paraId="79D3547B" w14:textId="77777777" w:rsidR="00344996" w:rsidRPr="00344996" w:rsidRDefault="00344996" w:rsidP="00344996"/>
    <w:p w14:paraId="780CC9AE" w14:textId="77777777" w:rsidR="00344996" w:rsidRPr="00344996" w:rsidRDefault="00344996" w:rsidP="00344996"/>
    <w:p w14:paraId="6B3F7254" w14:textId="77777777" w:rsidR="00344996" w:rsidRPr="00344996" w:rsidRDefault="00344996" w:rsidP="00344996"/>
    <w:p w14:paraId="57D81A01" w14:textId="77777777" w:rsidR="00344996" w:rsidRPr="00344996" w:rsidRDefault="00344996" w:rsidP="00344996"/>
    <w:p w14:paraId="471F0164" w14:textId="77777777" w:rsidR="00344996" w:rsidRPr="00344996" w:rsidRDefault="00344996" w:rsidP="00344996"/>
    <w:p w14:paraId="0E429EBB" w14:textId="77777777" w:rsidR="00344996" w:rsidRPr="00344996" w:rsidRDefault="00344996" w:rsidP="00344996"/>
    <w:p w14:paraId="5D33DDDF" w14:textId="0B852755" w:rsidR="00ED1F21" w:rsidRPr="00344996" w:rsidRDefault="00ED1F21" w:rsidP="00344996"/>
    <w:sectPr w:rsidR="00ED1F21" w:rsidRPr="00344996" w:rsidSect="00344996">
      <w:pgSz w:w="11906" w:h="16838"/>
      <w:pgMar w:top="1417" w:right="1134" w:bottom="1134" w:left="1418" w:header="1417" w:footer="1134"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3F524" w14:textId="77777777" w:rsidR="00B626CB" w:rsidRDefault="00B626CB" w:rsidP="0050530E">
      <w:r>
        <w:separator/>
      </w:r>
    </w:p>
  </w:endnote>
  <w:endnote w:type="continuationSeparator" w:id="0">
    <w:p w14:paraId="219D8B8B" w14:textId="77777777" w:rsidR="00B626CB" w:rsidRDefault="00B626CB" w:rsidP="0050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652752713"/>
      <w:docPartObj>
        <w:docPartGallery w:val="Page Numbers (Bottom of Page)"/>
        <w:docPartUnique/>
      </w:docPartObj>
    </w:sdtPr>
    <w:sdtEndPr/>
    <w:sdtContent>
      <w:p w14:paraId="4DA9D702" w14:textId="5FE19267" w:rsidR="00550745" w:rsidRPr="00550745" w:rsidRDefault="00550745" w:rsidP="00550745">
        <w:pPr>
          <w:pStyle w:val="affc"/>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343AA1" w:rsidRPr="00343AA1">
          <w:rPr>
            <w:rFonts w:ascii="宋体" w:hAnsi="宋体"/>
            <w:noProof/>
            <w:lang w:val="zh-CN"/>
          </w:rPr>
          <w:t>2</w:t>
        </w:r>
        <w:r w:rsidRPr="00550745">
          <w:rPr>
            <w:rFonts w:ascii="宋体" w:hAnsi="宋体"/>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356500270"/>
      <w:docPartObj>
        <w:docPartGallery w:val="Page Numbers (Bottom of Page)"/>
        <w:docPartUnique/>
      </w:docPartObj>
    </w:sdtPr>
    <w:sdtEndPr/>
    <w:sdtContent>
      <w:p w14:paraId="25704680" w14:textId="09C8C03E" w:rsidR="007D33AF" w:rsidRPr="00550745" w:rsidRDefault="00550745" w:rsidP="00550745">
        <w:pPr>
          <w:pStyle w:val="affc"/>
          <w:jc w:val="right"/>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343AA1" w:rsidRPr="00343AA1">
          <w:rPr>
            <w:rFonts w:ascii="宋体" w:hAnsi="宋体"/>
            <w:noProof/>
            <w:lang w:val="zh-CN"/>
          </w:rPr>
          <w:t>1</w:t>
        </w:r>
        <w:r w:rsidRPr="00550745">
          <w:rPr>
            <w:rFonts w:ascii="宋体" w:hAnsi="宋体"/>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67653"/>
      <w:docPartObj>
        <w:docPartGallery w:val="Page Numbers (Bottom of Page)"/>
        <w:docPartUnique/>
      </w:docPartObj>
    </w:sdtPr>
    <w:sdtEndPr/>
    <w:sdtContent>
      <w:p w14:paraId="376CA126" w14:textId="481C1464" w:rsidR="007D33AF" w:rsidRDefault="00B626CB" w:rsidP="007D33AF">
        <w:pPr>
          <w:pStyle w:val="affc"/>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0A11A" w14:textId="77777777" w:rsidR="00B626CB" w:rsidRDefault="00B626CB" w:rsidP="0050530E">
      <w:r>
        <w:separator/>
      </w:r>
    </w:p>
  </w:footnote>
  <w:footnote w:type="continuationSeparator" w:id="0">
    <w:p w14:paraId="51E54CF4" w14:textId="77777777" w:rsidR="00B626CB" w:rsidRDefault="00B626CB" w:rsidP="0050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3AFC" w14:textId="1DDAA108" w:rsidR="0050530E" w:rsidRPr="00550745" w:rsidRDefault="0050530E">
    <w:pPr>
      <w:pStyle w:val="afff"/>
      <w:rPr>
        <w:rFonts w:ascii="宋体" w:eastAsia="宋体" w:hAnsi="宋体"/>
      </w:rPr>
    </w:pPr>
    <w:bookmarkStart w:id="9" w:name="OLE_LINK33"/>
    <w:bookmarkStart w:id="10" w:name="OLE_LINK34"/>
    <w:r w:rsidRPr="00550745">
      <w:rPr>
        <w:rFonts w:ascii="宋体" w:eastAsia="宋体" w:hAnsi="宋体"/>
      </w:rPr>
      <w:t>GB/T XXXXX—XXXX</w:t>
    </w:r>
    <w:bookmarkEnd w:id="9"/>
    <w:bookmarkEnd w:id="10"/>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2B1E6" w14:textId="64B0BCBE" w:rsidR="0050530E" w:rsidRDefault="00550745">
    <w:pPr>
      <w:pStyle w:val="affa"/>
      <w:pBdr>
        <w:top w:val="none" w:sz="0" w:space="1" w:color="auto"/>
        <w:left w:val="none" w:sz="0" w:space="4" w:color="auto"/>
        <w:bottom w:val="none" w:sz="0" w:space="1" w:color="auto"/>
        <w:right w:val="none" w:sz="0" w:space="4" w:color="auto"/>
      </w:pBdr>
      <w:jc w:val="right"/>
    </w:pPr>
    <w:r w:rsidRPr="00550745">
      <w:rPr>
        <w:rFonts w:ascii="宋体" w:hAnsi="宋体"/>
      </w:rPr>
      <w:t>GB/T 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BB70" w14:textId="1618BAC5" w:rsidR="00550745" w:rsidRDefault="00550745" w:rsidP="00550745">
    <w:pPr>
      <w:pStyle w:val="affa"/>
      <w:jc w:val="right"/>
    </w:pPr>
    <w:r w:rsidRPr="00550745">
      <w:rPr>
        <w:rFonts w:ascii="宋体" w:hAnsi="宋体"/>
      </w:rPr>
      <w:t>GB/T XXXXX—XXXX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30E4EA"/>
    <w:multiLevelType w:val="singleLevel"/>
    <w:tmpl w:val="B130E4EA"/>
    <w:lvl w:ilvl="0">
      <w:start w:val="1"/>
      <w:numFmt w:val="decimal"/>
      <w:lvlText w:val="[%1]"/>
      <w:lvlJc w:val="left"/>
      <w:pPr>
        <w:tabs>
          <w:tab w:val="left" w:pos="312"/>
        </w:tabs>
      </w:pPr>
    </w:lvl>
  </w:abstractNum>
  <w:abstractNum w:abstractNumId="1" w15:restartNumberingAfterBreak="0">
    <w:nsid w:val="07ED3FEA"/>
    <w:multiLevelType w:val="multilevel"/>
    <w:tmpl w:val="B484DA86"/>
    <w:lvl w:ilvl="0">
      <w:start w:val="1"/>
      <w:numFmt w:val="none"/>
      <w:pStyle w:val="a"/>
      <w:lvlText w:val="%1"/>
      <w:lvlJc w:val="left"/>
      <w:pPr>
        <w:ind w:left="425" w:hanging="425"/>
      </w:pPr>
      <w:rPr>
        <w:rFonts w:hint="eastAsia"/>
      </w:rPr>
    </w:lvl>
    <w:lvl w:ilvl="1">
      <w:start w:val="1"/>
      <w:numFmt w:val="decimal"/>
      <w:pStyle w:val="a0"/>
      <w:suff w:val="nothing"/>
      <w:lvlText w:val="%10.%2 "/>
      <w:lvlJc w:val="left"/>
      <w:pPr>
        <w:ind w:left="0" w:firstLine="0"/>
      </w:pPr>
      <w:rPr>
        <w:rFonts w:ascii="黑体" w:eastAsia="黑体" w:hAnsiTheme="minorHAnsi" w:hint="eastAsia"/>
        <w:b w:val="0"/>
        <w:i w:val="0"/>
        <w:sz w:val="21"/>
      </w:rPr>
    </w:lvl>
    <w:lvl w:ilvl="2">
      <w:start w:val="1"/>
      <w:numFmt w:val="decimal"/>
      <w:pStyle w:val="a1"/>
      <w:suff w:val="nothing"/>
      <w:lvlText w:val="%10.%2.%3 "/>
      <w:lvlJc w:val="left"/>
      <w:pPr>
        <w:ind w:left="0" w:firstLine="0"/>
      </w:pPr>
      <w:rPr>
        <w:rFonts w:ascii="黑体" w:eastAsia="黑体" w:hAnsiTheme="minorHAnsi" w:hint="eastAsia"/>
        <w:b w:val="0"/>
        <w:i w:val="0"/>
        <w:sz w:val="21"/>
      </w:rPr>
    </w:lvl>
    <w:lvl w:ilvl="3">
      <w:start w:val="1"/>
      <w:numFmt w:val="decimal"/>
      <w:pStyle w:val="a2"/>
      <w:suff w:val="nothing"/>
      <w:lvlText w:val="%10.%2.%3.%4 "/>
      <w:lvlJc w:val="left"/>
      <w:pPr>
        <w:ind w:left="0" w:firstLine="0"/>
      </w:pPr>
      <w:rPr>
        <w:rFonts w:ascii="黑体" w:eastAsia="黑体" w:hAnsiTheme="minorHAnsi" w:hint="eastAsia"/>
        <w:b w:val="0"/>
        <w:i w:val="0"/>
        <w:sz w:val="21"/>
      </w:rPr>
    </w:lvl>
    <w:lvl w:ilvl="4">
      <w:start w:val="1"/>
      <w:numFmt w:val="decimal"/>
      <w:pStyle w:val="a3"/>
      <w:suff w:val="nothing"/>
      <w:lvlText w:val="%10.%2.%3.%4.%5 "/>
      <w:lvlJc w:val="left"/>
      <w:pPr>
        <w:ind w:left="0" w:firstLine="0"/>
      </w:pPr>
      <w:rPr>
        <w:rFonts w:ascii="黑体" w:eastAsia="黑体" w:hAnsiTheme="minorHAnsi" w:hint="eastAsia"/>
        <w:b w:val="0"/>
        <w:i w:val="0"/>
        <w:sz w:val="21"/>
      </w:rPr>
    </w:lvl>
    <w:lvl w:ilvl="5">
      <w:start w:val="1"/>
      <w:numFmt w:val="decimal"/>
      <w:pStyle w:val="a4"/>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AC52E15"/>
    <w:multiLevelType w:val="multilevel"/>
    <w:tmpl w:val="0AC52E15"/>
    <w:lvl w:ilvl="0">
      <w:start w:val="1"/>
      <w:numFmt w:val="lowerLetter"/>
      <w:suff w:val="space"/>
      <w:lvlText w:val="%1)"/>
      <w:lvlJc w:val="left"/>
      <w:pPr>
        <w:ind w:left="306" w:hanging="306"/>
      </w:pPr>
      <w:rPr>
        <w:rFonts w:ascii="宋体" w:eastAsia="宋体" w:hAnsi="宋体" w:cs="宋体" w:hint="default"/>
        <w:sz w:val="21"/>
        <w:szCs w:val="21"/>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3" w15:restartNumberingAfterBreak="0">
    <w:nsid w:val="2C5917C3"/>
    <w:multiLevelType w:val="multilevel"/>
    <w:tmpl w:val="631EF14E"/>
    <w:lvl w:ilvl="0">
      <w:start w:val="1"/>
      <w:numFmt w:val="none"/>
      <w:pStyle w:val="a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 w15:restartNumberingAfterBreak="0">
    <w:nsid w:val="48802D1C"/>
    <w:multiLevelType w:val="multilevel"/>
    <w:tmpl w:val="FF46E0AA"/>
    <w:lvl w:ilvl="0">
      <w:start w:val="1"/>
      <w:numFmt w:val="upperLetter"/>
      <w:pStyle w:val="a7"/>
      <w:lvlText w:val="%1"/>
      <w:lvlJc w:val="left"/>
      <w:pPr>
        <w:ind w:left="420" w:hanging="420"/>
      </w:pPr>
      <w:rPr>
        <w:rFonts w:hint="eastAsia"/>
      </w:rPr>
    </w:lvl>
    <w:lvl w:ilvl="1">
      <w:start w:val="1"/>
      <w:numFmt w:val="decimal"/>
      <w:pStyle w:val="a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B733A5F"/>
    <w:multiLevelType w:val="multilevel"/>
    <w:tmpl w:val="A688470E"/>
    <w:lvl w:ilvl="0">
      <w:start w:val="1"/>
      <w:numFmt w:val="decimal"/>
      <w:lvlRestart w:val="0"/>
      <w:pStyle w:val="a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5603797C"/>
    <w:multiLevelType w:val="multilevel"/>
    <w:tmpl w:val="C3483E82"/>
    <w:lvl w:ilvl="0">
      <w:start w:val="1"/>
      <w:numFmt w:val="upperLetter"/>
      <w:pStyle w:val="aa"/>
      <w:suff w:val="space"/>
      <w:lvlText w:val="%1"/>
      <w:lvlJc w:val="left"/>
      <w:pPr>
        <w:ind w:left="425" w:hanging="425"/>
      </w:pPr>
      <w:rPr>
        <w:rFonts w:hint="eastAsia"/>
      </w:rPr>
    </w:lvl>
    <w:lvl w:ilvl="1">
      <w:start w:val="1"/>
      <w:numFmt w:val="decimal"/>
      <w:pStyle w:val="ab"/>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646260FA"/>
    <w:multiLevelType w:val="multilevel"/>
    <w:tmpl w:val="307C51EE"/>
    <w:lvl w:ilvl="0">
      <w:start w:val="1"/>
      <w:numFmt w:val="decimal"/>
      <w:lvlRestart w:val="0"/>
      <w:pStyle w:val="ac"/>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8" w15:restartNumberingAfterBreak="0">
    <w:nsid w:val="657D3FBC"/>
    <w:multiLevelType w:val="multilevel"/>
    <w:tmpl w:val="D78CB1D2"/>
    <w:lvl w:ilvl="0">
      <w:start w:val="1"/>
      <w:numFmt w:val="upperLetter"/>
      <w:lvlRestart w:val="0"/>
      <w:pStyle w:val="ad"/>
      <w:suff w:val="nothing"/>
      <w:lvlText w:val="附录%1"/>
      <w:lvlJc w:val="left"/>
      <w:pPr>
        <w:ind w:left="0" w:firstLine="0"/>
      </w:pPr>
      <w:rPr>
        <w:rFonts w:hint="eastAsia"/>
        <w:spacing w:val="100"/>
      </w:rPr>
    </w:lvl>
    <w:lvl w:ilvl="1">
      <w:start w:val="1"/>
      <w:numFmt w:val="decimal"/>
      <w:pStyle w:val="ae"/>
      <w:suff w:val="nothing"/>
      <w:lvlText w:val="%1.%2　"/>
      <w:lvlJc w:val="left"/>
      <w:pPr>
        <w:ind w:left="0" w:firstLine="0"/>
      </w:pPr>
      <w:rPr>
        <w:rFonts w:ascii="黑体" w:eastAsia="黑体" w:hint="eastAsia"/>
        <w:b w:val="0"/>
        <w:i w:val="0"/>
        <w:sz w:val="21"/>
      </w:rPr>
    </w:lvl>
    <w:lvl w:ilvl="2">
      <w:start w:val="1"/>
      <w:numFmt w:val="decimal"/>
      <w:pStyle w:val="af"/>
      <w:suff w:val="nothing"/>
      <w:lvlText w:val="%1.%2.%3　"/>
      <w:lvlJc w:val="left"/>
      <w:pPr>
        <w:ind w:left="0" w:firstLine="0"/>
      </w:pPr>
      <w:rPr>
        <w:rFonts w:ascii="黑体" w:eastAsia="黑体" w:hint="eastAsia"/>
        <w:b w:val="0"/>
        <w:i w:val="0"/>
        <w:sz w:val="21"/>
      </w:rPr>
    </w:lvl>
    <w:lvl w:ilvl="3">
      <w:start w:val="1"/>
      <w:numFmt w:val="decimal"/>
      <w:pStyle w:val="af0"/>
      <w:suff w:val="nothing"/>
      <w:lvlText w:val="%1.%2.%3.%4　"/>
      <w:lvlJc w:val="left"/>
      <w:pPr>
        <w:ind w:left="0" w:firstLine="0"/>
      </w:pPr>
      <w:rPr>
        <w:rFonts w:ascii="黑体" w:eastAsia="黑体" w:hint="eastAsia"/>
        <w:b w:val="0"/>
        <w:i w:val="0"/>
        <w:sz w:val="21"/>
      </w:rPr>
    </w:lvl>
    <w:lvl w:ilvl="4">
      <w:start w:val="1"/>
      <w:numFmt w:val="decimal"/>
      <w:pStyle w:val="af1"/>
      <w:suff w:val="nothing"/>
      <w:lvlText w:val="%1.%2.%3.%4.%5　"/>
      <w:lvlJc w:val="left"/>
      <w:pPr>
        <w:ind w:left="0" w:firstLine="0"/>
      </w:pPr>
      <w:rPr>
        <w:rFonts w:ascii="黑体" w:eastAsia="黑体" w:hint="eastAsia"/>
        <w:b w:val="0"/>
        <w:i w:val="0"/>
        <w:sz w:val="21"/>
      </w:rPr>
    </w:lvl>
    <w:lvl w:ilvl="5">
      <w:start w:val="1"/>
      <w:numFmt w:val="decimal"/>
      <w:pStyle w:val="af2"/>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f3"/>
      <w:suff w:val="nothing"/>
      <w:lvlText w:val="%1"/>
      <w:lvlJc w:val="left"/>
      <w:rPr>
        <w:rFonts w:ascii="Times New Roman" w:hAnsi="Times New Roman" w:cs="Times New Roman" w:hint="default"/>
        <w:b/>
        <w:bCs/>
        <w:i w:val="0"/>
        <w:iCs w:val="0"/>
        <w:sz w:val="21"/>
        <w:szCs w:val="21"/>
      </w:rPr>
    </w:lvl>
    <w:lvl w:ilvl="1">
      <w:start w:val="1"/>
      <w:numFmt w:val="decimal"/>
      <w:pStyle w:val="1"/>
      <w:suff w:val="nothing"/>
      <w:lvlText w:val="%1%2　"/>
      <w:lvlJc w:val="left"/>
      <w:rPr>
        <w:rFonts w:ascii="黑体" w:eastAsia="黑体" w:hAnsi="Times New Roman" w:hint="eastAsia"/>
        <w:b w:val="0"/>
        <w:bCs w:val="0"/>
        <w:i w:val="0"/>
        <w:iCs w:val="0"/>
        <w:sz w:val="21"/>
        <w:szCs w:val="21"/>
      </w:rPr>
    </w:lvl>
    <w:lvl w:ilvl="2">
      <w:start w:val="1"/>
      <w:numFmt w:val="decimal"/>
      <w:pStyle w:val="af4"/>
      <w:suff w:val="nothing"/>
      <w:lvlText w:val="%1%2.%3　"/>
      <w:lvlJc w:val="left"/>
      <w:rPr>
        <w:rFonts w:ascii="黑体" w:eastAsia="黑体" w:hAnsi="Times New Roman" w:hint="eastAsia"/>
        <w:b w:val="0"/>
        <w:bCs w:val="0"/>
        <w:i w:val="0"/>
        <w:iCs w:val="0"/>
        <w:sz w:val="21"/>
        <w:szCs w:val="21"/>
      </w:rPr>
    </w:lvl>
    <w:lvl w:ilvl="3">
      <w:start w:val="1"/>
      <w:numFmt w:val="decimal"/>
      <w:pStyle w:val="af5"/>
      <w:suff w:val="nothing"/>
      <w:lvlText w:val="%1%2.%3.%4　"/>
      <w:lvlJc w:val="left"/>
      <w:rPr>
        <w:rFonts w:ascii="黑体" w:eastAsia="黑体" w:hAnsi="Times New Roman" w:hint="eastAsia"/>
        <w:b w:val="0"/>
        <w:bCs w:val="0"/>
        <w:i w:val="0"/>
        <w:iCs w:val="0"/>
        <w:sz w:val="21"/>
        <w:szCs w:val="21"/>
      </w:rPr>
    </w:lvl>
    <w:lvl w:ilvl="4">
      <w:start w:val="1"/>
      <w:numFmt w:val="decimal"/>
      <w:pStyle w:val="af6"/>
      <w:suff w:val="nothing"/>
      <w:lvlText w:val="%1%2.%3.%4.%5　"/>
      <w:lvlJc w:val="left"/>
      <w:rPr>
        <w:rFonts w:ascii="黑体" w:eastAsia="黑体" w:hAnsi="Times New Roman" w:hint="eastAsia"/>
        <w:b w:val="0"/>
        <w:bCs w:val="0"/>
        <w:i w:val="0"/>
        <w:iCs w:val="0"/>
        <w:sz w:val="21"/>
        <w:szCs w:val="21"/>
      </w:rPr>
    </w:lvl>
    <w:lvl w:ilvl="5">
      <w:start w:val="1"/>
      <w:numFmt w:val="decimal"/>
      <w:pStyle w:val="af7"/>
      <w:suff w:val="nothing"/>
      <w:lvlText w:val="%1%2.%3.%4.%5.%6　"/>
      <w:lvlJc w:val="left"/>
      <w:rPr>
        <w:rFonts w:ascii="黑体" w:eastAsia="黑体" w:hAnsi="Times New Roman" w:hint="eastAsia"/>
        <w:b w:val="0"/>
        <w:bCs w:val="0"/>
        <w:i w:val="0"/>
        <w:iCs w:val="0"/>
        <w:sz w:val="21"/>
        <w:szCs w:val="21"/>
      </w:rPr>
    </w:lvl>
    <w:lvl w:ilvl="6">
      <w:start w:val="1"/>
      <w:numFmt w:val="decimal"/>
      <w:pStyle w:val="af8"/>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2212951"/>
    <w:multiLevelType w:val="multilevel"/>
    <w:tmpl w:val="A2F084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f9"/>
      <w:lvlText w:val="%3."/>
      <w:lvlJc w:val="left"/>
      <w:pPr>
        <w:tabs>
          <w:tab w:val="num" w:pos="2160"/>
        </w:tabs>
        <w:ind w:left="2160" w:hanging="720"/>
      </w:pPr>
    </w:lvl>
    <w:lvl w:ilvl="3">
      <w:start w:val="1"/>
      <w:numFmt w:val="decimal"/>
      <w:pStyle w:val="afa"/>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
  </w:num>
  <w:num w:numId="3">
    <w:abstractNumId w:val="0"/>
  </w:num>
  <w:num w:numId="4">
    <w:abstractNumId w:val="1"/>
  </w:num>
  <w:num w:numId="5">
    <w:abstractNumId w:val="6"/>
  </w:num>
  <w:num w:numId="6">
    <w:abstractNumId w:val="4"/>
  </w:num>
  <w:num w:numId="7">
    <w:abstractNumId w:val="8"/>
  </w:num>
  <w:num w:numId="8">
    <w:abstractNumId w:val="3"/>
  </w:num>
  <w:num w:numId="9">
    <w:abstractNumId w:val="10"/>
  </w:num>
  <w:num w:numId="10">
    <w:abstractNumId w:val="5"/>
  </w:num>
  <w:num w:numId="11">
    <w:abstractNumId w:val="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B9A"/>
    <w:rsid w:val="000658B5"/>
    <w:rsid w:val="00071C21"/>
    <w:rsid w:val="001F752F"/>
    <w:rsid w:val="002F675B"/>
    <w:rsid w:val="00343AA1"/>
    <w:rsid w:val="00344996"/>
    <w:rsid w:val="00345B0A"/>
    <w:rsid w:val="0035207C"/>
    <w:rsid w:val="004C30C7"/>
    <w:rsid w:val="004F1CC1"/>
    <w:rsid w:val="0050530E"/>
    <w:rsid w:val="00550745"/>
    <w:rsid w:val="00613114"/>
    <w:rsid w:val="00700CBC"/>
    <w:rsid w:val="0071689E"/>
    <w:rsid w:val="00735F2E"/>
    <w:rsid w:val="00765941"/>
    <w:rsid w:val="007D33AF"/>
    <w:rsid w:val="00836254"/>
    <w:rsid w:val="00897E04"/>
    <w:rsid w:val="008A24E9"/>
    <w:rsid w:val="00912198"/>
    <w:rsid w:val="009327FC"/>
    <w:rsid w:val="00AA2775"/>
    <w:rsid w:val="00B45CB0"/>
    <w:rsid w:val="00B626CB"/>
    <w:rsid w:val="00E0007A"/>
    <w:rsid w:val="00E71B9A"/>
    <w:rsid w:val="00ED1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6B53A"/>
  <w15:chartTrackingRefBased/>
  <w15:docId w15:val="{6D8D63F7-D8C3-433E-A37A-5196AB43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36"/>
        <w:szCs w:val="36"/>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b">
    <w:name w:val="Normal"/>
    <w:qFormat/>
    <w:pPr>
      <w:widowControl w:val="0"/>
      <w:jc w:val="both"/>
    </w:pPr>
  </w:style>
  <w:style w:type="paragraph" w:styleId="10">
    <w:name w:val="heading 1"/>
    <w:basedOn w:val="afb"/>
    <w:next w:val="afb"/>
    <w:link w:val="11"/>
    <w:uiPriority w:val="9"/>
    <w:qFormat/>
    <w:rsid w:val="00E71B9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0">
    <w:name w:val="heading 2"/>
    <w:basedOn w:val="afb"/>
    <w:next w:val="afb"/>
    <w:link w:val="21"/>
    <w:uiPriority w:val="9"/>
    <w:semiHidden/>
    <w:unhideWhenUsed/>
    <w:qFormat/>
    <w:rsid w:val="00E71B9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fb"/>
    <w:next w:val="afb"/>
    <w:link w:val="30"/>
    <w:uiPriority w:val="9"/>
    <w:semiHidden/>
    <w:unhideWhenUsed/>
    <w:qFormat/>
    <w:rsid w:val="00E71B9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fb"/>
    <w:next w:val="afb"/>
    <w:link w:val="40"/>
    <w:uiPriority w:val="9"/>
    <w:semiHidden/>
    <w:unhideWhenUsed/>
    <w:qFormat/>
    <w:rsid w:val="00E71B9A"/>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fb"/>
    <w:next w:val="afb"/>
    <w:link w:val="50"/>
    <w:uiPriority w:val="9"/>
    <w:semiHidden/>
    <w:unhideWhenUsed/>
    <w:qFormat/>
    <w:rsid w:val="00E71B9A"/>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fb"/>
    <w:next w:val="afb"/>
    <w:link w:val="60"/>
    <w:uiPriority w:val="9"/>
    <w:semiHidden/>
    <w:unhideWhenUsed/>
    <w:qFormat/>
    <w:rsid w:val="00E71B9A"/>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fb"/>
    <w:next w:val="afb"/>
    <w:link w:val="70"/>
    <w:uiPriority w:val="9"/>
    <w:semiHidden/>
    <w:unhideWhenUsed/>
    <w:qFormat/>
    <w:rsid w:val="00E71B9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fb"/>
    <w:next w:val="afb"/>
    <w:link w:val="80"/>
    <w:uiPriority w:val="9"/>
    <w:semiHidden/>
    <w:unhideWhenUsed/>
    <w:qFormat/>
    <w:rsid w:val="00E71B9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fb"/>
    <w:next w:val="afb"/>
    <w:link w:val="90"/>
    <w:uiPriority w:val="9"/>
    <w:semiHidden/>
    <w:unhideWhenUsed/>
    <w:qFormat/>
    <w:rsid w:val="00E71B9A"/>
    <w:pPr>
      <w:keepNext/>
      <w:keepLines/>
      <w:outlineLvl w:val="8"/>
    </w:pPr>
    <w:rPr>
      <w:rFonts w:asciiTheme="minorHAnsi" w:eastAsiaTheme="majorEastAsia" w:hAnsiTheme="minorHAnsi" w:cstheme="majorBidi"/>
      <w:color w:val="595959" w:themeColor="text1" w:themeTint="A6"/>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character" w:customStyle="1" w:styleId="11">
    <w:name w:val="标题 1 字符"/>
    <w:basedOn w:val="afc"/>
    <w:link w:val="10"/>
    <w:uiPriority w:val="9"/>
    <w:rsid w:val="00E71B9A"/>
    <w:rPr>
      <w:rFonts w:asciiTheme="majorHAnsi" w:eastAsiaTheme="majorEastAsia" w:hAnsiTheme="majorHAnsi" w:cstheme="majorBidi"/>
      <w:color w:val="0F4761" w:themeColor="accent1" w:themeShade="BF"/>
      <w:sz w:val="48"/>
      <w:szCs w:val="48"/>
    </w:rPr>
  </w:style>
  <w:style w:type="character" w:customStyle="1" w:styleId="21">
    <w:name w:val="标题 2 字符"/>
    <w:basedOn w:val="afc"/>
    <w:link w:val="20"/>
    <w:uiPriority w:val="9"/>
    <w:semiHidden/>
    <w:rsid w:val="00E71B9A"/>
    <w:rPr>
      <w:rFonts w:asciiTheme="majorHAnsi" w:eastAsiaTheme="majorEastAsia" w:hAnsiTheme="majorHAnsi" w:cstheme="majorBidi"/>
      <w:color w:val="0F4761" w:themeColor="accent1" w:themeShade="BF"/>
      <w:sz w:val="40"/>
      <w:szCs w:val="40"/>
    </w:rPr>
  </w:style>
  <w:style w:type="character" w:customStyle="1" w:styleId="30">
    <w:name w:val="标题 3 字符"/>
    <w:basedOn w:val="afc"/>
    <w:link w:val="3"/>
    <w:uiPriority w:val="9"/>
    <w:semiHidden/>
    <w:rsid w:val="00E71B9A"/>
    <w:rPr>
      <w:rFonts w:asciiTheme="majorHAnsi" w:eastAsiaTheme="majorEastAsia" w:hAnsiTheme="majorHAnsi" w:cstheme="majorBidi"/>
      <w:color w:val="0F4761" w:themeColor="accent1" w:themeShade="BF"/>
      <w:sz w:val="32"/>
      <w:szCs w:val="32"/>
    </w:rPr>
  </w:style>
  <w:style w:type="character" w:customStyle="1" w:styleId="40">
    <w:name w:val="标题 4 字符"/>
    <w:basedOn w:val="afc"/>
    <w:link w:val="4"/>
    <w:uiPriority w:val="9"/>
    <w:semiHidden/>
    <w:rsid w:val="00E71B9A"/>
    <w:rPr>
      <w:rFonts w:asciiTheme="minorHAnsi" w:eastAsiaTheme="minorEastAsia" w:hAnsiTheme="minorHAnsi" w:cstheme="majorBidi"/>
      <w:color w:val="0F4761" w:themeColor="accent1" w:themeShade="BF"/>
      <w:sz w:val="28"/>
      <w:szCs w:val="28"/>
    </w:rPr>
  </w:style>
  <w:style w:type="character" w:customStyle="1" w:styleId="50">
    <w:name w:val="标题 5 字符"/>
    <w:basedOn w:val="afc"/>
    <w:link w:val="5"/>
    <w:uiPriority w:val="9"/>
    <w:semiHidden/>
    <w:rsid w:val="00E71B9A"/>
    <w:rPr>
      <w:rFonts w:asciiTheme="minorHAnsi" w:eastAsiaTheme="minorEastAsia" w:hAnsiTheme="minorHAnsi" w:cstheme="majorBidi"/>
      <w:color w:val="0F4761" w:themeColor="accent1" w:themeShade="BF"/>
      <w:sz w:val="24"/>
      <w:szCs w:val="24"/>
    </w:rPr>
  </w:style>
  <w:style w:type="character" w:customStyle="1" w:styleId="60">
    <w:name w:val="标题 6 字符"/>
    <w:basedOn w:val="afc"/>
    <w:link w:val="6"/>
    <w:uiPriority w:val="9"/>
    <w:semiHidden/>
    <w:rsid w:val="00E71B9A"/>
    <w:rPr>
      <w:rFonts w:asciiTheme="minorHAnsi" w:eastAsiaTheme="minorEastAsia" w:hAnsiTheme="minorHAnsi" w:cstheme="majorBidi"/>
      <w:b/>
      <w:bCs/>
      <w:color w:val="0F4761" w:themeColor="accent1" w:themeShade="BF"/>
    </w:rPr>
  </w:style>
  <w:style w:type="character" w:customStyle="1" w:styleId="70">
    <w:name w:val="标题 7 字符"/>
    <w:basedOn w:val="afc"/>
    <w:link w:val="7"/>
    <w:uiPriority w:val="9"/>
    <w:semiHidden/>
    <w:rsid w:val="00E71B9A"/>
    <w:rPr>
      <w:rFonts w:asciiTheme="minorHAnsi" w:eastAsiaTheme="minorEastAsia" w:hAnsiTheme="minorHAnsi" w:cstheme="majorBidi"/>
      <w:b/>
      <w:bCs/>
      <w:color w:val="595959" w:themeColor="text1" w:themeTint="A6"/>
    </w:rPr>
  </w:style>
  <w:style w:type="character" w:customStyle="1" w:styleId="80">
    <w:name w:val="标题 8 字符"/>
    <w:basedOn w:val="afc"/>
    <w:link w:val="8"/>
    <w:uiPriority w:val="9"/>
    <w:semiHidden/>
    <w:rsid w:val="00E71B9A"/>
    <w:rPr>
      <w:rFonts w:asciiTheme="minorHAnsi" w:eastAsiaTheme="minorEastAsia" w:hAnsiTheme="minorHAnsi" w:cstheme="majorBidi"/>
      <w:color w:val="595959" w:themeColor="text1" w:themeTint="A6"/>
    </w:rPr>
  </w:style>
  <w:style w:type="character" w:customStyle="1" w:styleId="90">
    <w:name w:val="标题 9 字符"/>
    <w:basedOn w:val="afc"/>
    <w:link w:val="9"/>
    <w:uiPriority w:val="9"/>
    <w:semiHidden/>
    <w:rsid w:val="00E71B9A"/>
    <w:rPr>
      <w:rFonts w:asciiTheme="minorHAnsi" w:eastAsiaTheme="majorEastAsia" w:hAnsiTheme="minorHAnsi" w:cstheme="majorBidi"/>
      <w:color w:val="595959" w:themeColor="text1" w:themeTint="A6"/>
    </w:rPr>
  </w:style>
  <w:style w:type="paragraph" w:styleId="aff">
    <w:name w:val="Title"/>
    <w:basedOn w:val="afb"/>
    <w:next w:val="afb"/>
    <w:link w:val="aff0"/>
    <w:uiPriority w:val="10"/>
    <w:qFormat/>
    <w:rsid w:val="00E71B9A"/>
    <w:pPr>
      <w:spacing w:after="80"/>
      <w:contextualSpacing/>
      <w:jc w:val="center"/>
    </w:pPr>
    <w:rPr>
      <w:rFonts w:asciiTheme="majorHAnsi" w:eastAsiaTheme="majorEastAsia" w:hAnsiTheme="majorHAnsi" w:cstheme="majorBidi"/>
      <w:spacing w:val="-10"/>
      <w:kern w:val="28"/>
      <w:sz w:val="56"/>
      <w:szCs w:val="56"/>
    </w:rPr>
  </w:style>
  <w:style w:type="character" w:customStyle="1" w:styleId="aff0">
    <w:name w:val="标题 字符"/>
    <w:basedOn w:val="afc"/>
    <w:link w:val="aff"/>
    <w:uiPriority w:val="10"/>
    <w:rsid w:val="00E71B9A"/>
    <w:rPr>
      <w:rFonts w:asciiTheme="majorHAnsi" w:eastAsiaTheme="majorEastAsia" w:hAnsiTheme="majorHAnsi" w:cstheme="majorBidi"/>
      <w:spacing w:val="-10"/>
      <w:kern w:val="28"/>
      <w:sz w:val="56"/>
      <w:szCs w:val="56"/>
    </w:rPr>
  </w:style>
  <w:style w:type="paragraph" w:styleId="aff1">
    <w:name w:val="Subtitle"/>
    <w:basedOn w:val="afb"/>
    <w:next w:val="afb"/>
    <w:link w:val="aff2"/>
    <w:uiPriority w:val="11"/>
    <w:qFormat/>
    <w:rsid w:val="00E71B9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ff2">
    <w:name w:val="副标题 字符"/>
    <w:basedOn w:val="afc"/>
    <w:link w:val="aff1"/>
    <w:uiPriority w:val="11"/>
    <w:rsid w:val="00E71B9A"/>
    <w:rPr>
      <w:rFonts w:asciiTheme="majorHAnsi" w:eastAsiaTheme="majorEastAsia" w:hAnsiTheme="majorHAnsi" w:cstheme="majorBidi"/>
      <w:color w:val="595959" w:themeColor="text1" w:themeTint="A6"/>
      <w:spacing w:val="15"/>
      <w:sz w:val="28"/>
      <w:szCs w:val="28"/>
    </w:rPr>
  </w:style>
  <w:style w:type="paragraph" w:styleId="aff3">
    <w:name w:val="Quote"/>
    <w:basedOn w:val="afb"/>
    <w:next w:val="afb"/>
    <w:link w:val="aff4"/>
    <w:uiPriority w:val="29"/>
    <w:qFormat/>
    <w:rsid w:val="00E71B9A"/>
    <w:pPr>
      <w:spacing w:before="160" w:after="160"/>
      <w:jc w:val="center"/>
    </w:pPr>
    <w:rPr>
      <w:i/>
      <w:iCs/>
      <w:color w:val="404040" w:themeColor="text1" w:themeTint="BF"/>
    </w:rPr>
  </w:style>
  <w:style w:type="character" w:customStyle="1" w:styleId="aff4">
    <w:name w:val="引用 字符"/>
    <w:basedOn w:val="afc"/>
    <w:link w:val="aff3"/>
    <w:uiPriority w:val="29"/>
    <w:rsid w:val="00E71B9A"/>
    <w:rPr>
      <w:i/>
      <w:iCs/>
      <w:color w:val="404040" w:themeColor="text1" w:themeTint="BF"/>
    </w:rPr>
  </w:style>
  <w:style w:type="paragraph" w:styleId="aff5">
    <w:name w:val="List Paragraph"/>
    <w:basedOn w:val="afb"/>
    <w:uiPriority w:val="34"/>
    <w:qFormat/>
    <w:rsid w:val="00E71B9A"/>
    <w:pPr>
      <w:ind w:left="720"/>
      <w:contextualSpacing/>
    </w:pPr>
  </w:style>
  <w:style w:type="character" w:styleId="aff6">
    <w:name w:val="Intense Emphasis"/>
    <w:basedOn w:val="afc"/>
    <w:uiPriority w:val="21"/>
    <w:qFormat/>
    <w:rsid w:val="00E71B9A"/>
    <w:rPr>
      <w:i/>
      <w:iCs/>
      <w:color w:val="0F4761" w:themeColor="accent1" w:themeShade="BF"/>
    </w:rPr>
  </w:style>
  <w:style w:type="paragraph" w:styleId="aff7">
    <w:name w:val="Intense Quote"/>
    <w:basedOn w:val="afb"/>
    <w:next w:val="afb"/>
    <w:link w:val="aff8"/>
    <w:uiPriority w:val="30"/>
    <w:qFormat/>
    <w:rsid w:val="00E71B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8">
    <w:name w:val="明显引用 字符"/>
    <w:basedOn w:val="afc"/>
    <w:link w:val="aff7"/>
    <w:uiPriority w:val="30"/>
    <w:rsid w:val="00E71B9A"/>
    <w:rPr>
      <w:i/>
      <w:iCs/>
      <w:color w:val="0F4761" w:themeColor="accent1" w:themeShade="BF"/>
    </w:rPr>
  </w:style>
  <w:style w:type="character" w:styleId="aff9">
    <w:name w:val="Intense Reference"/>
    <w:basedOn w:val="afc"/>
    <w:uiPriority w:val="32"/>
    <w:qFormat/>
    <w:rsid w:val="00E71B9A"/>
    <w:rPr>
      <w:b/>
      <w:bCs/>
      <w:smallCaps/>
      <w:color w:val="0F4761" w:themeColor="accent1" w:themeShade="BF"/>
      <w:spacing w:val="5"/>
    </w:rPr>
  </w:style>
  <w:style w:type="paragraph" w:styleId="affa">
    <w:name w:val="header"/>
    <w:basedOn w:val="afb"/>
    <w:link w:val="affb"/>
    <w:uiPriority w:val="99"/>
    <w:unhideWhenUsed/>
    <w:rsid w:val="0050530E"/>
    <w:pPr>
      <w:tabs>
        <w:tab w:val="center" w:pos="4153"/>
        <w:tab w:val="right" w:pos="8306"/>
      </w:tabs>
      <w:snapToGrid w:val="0"/>
      <w:jc w:val="center"/>
    </w:pPr>
    <w:rPr>
      <w:sz w:val="18"/>
      <w:szCs w:val="18"/>
    </w:rPr>
  </w:style>
  <w:style w:type="character" w:customStyle="1" w:styleId="affb">
    <w:name w:val="页眉 字符"/>
    <w:basedOn w:val="afc"/>
    <w:link w:val="affa"/>
    <w:uiPriority w:val="99"/>
    <w:rsid w:val="0050530E"/>
    <w:rPr>
      <w:sz w:val="18"/>
      <w:szCs w:val="18"/>
    </w:rPr>
  </w:style>
  <w:style w:type="paragraph" w:styleId="affc">
    <w:name w:val="footer"/>
    <w:basedOn w:val="afb"/>
    <w:link w:val="affd"/>
    <w:uiPriority w:val="99"/>
    <w:unhideWhenUsed/>
    <w:rsid w:val="0050530E"/>
    <w:pPr>
      <w:tabs>
        <w:tab w:val="center" w:pos="4153"/>
        <w:tab w:val="right" w:pos="8306"/>
      </w:tabs>
      <w:snapToGrid w:val="0"/>
      <w:jc w:val="left"/>
    </w:pPr>
    <w:rPr>
      <w:sz w:val="18"/>
      <w:szCs w:val="18"/>
    </w:rPr>
  </w:style>
  <w:style w:type="character" w:customStyle="1" w:styleId="affd">
    <w:name w:val="页脚 字符"/>
    <w:basedOn w:val="afc"/>
    <w:link w:val="affc"/>
    <w:uiPriority w:val="99"/>
    <w:rsid w:val="0050530E"/>
    <w:rPr>
      <w:sz w:val="18"/>
      <w:szCs w:val="18"/>
    </w:rPr>
  </w:style>
  <w:style w:type="table" w:styleId="affe">
    <w:name w:val="Table Grid"/>
    <w:basedOn w:val="afd"/>
    <w:uiPriority w:val="39"/>
    <w:qFormat/>
    <w:rsid w:val="0050530E"/>
    <w:rPr>
      <w:rFonts w:cs="Calibri"/>
      <w:smallCap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章标题"/>
    <w:next w:val="afb"/>
    <w:uiPriority w:val="99"/>
    <w:qFormat/>
    <w:rsid w:val="0050530E"/>
    <w:pPr>
      <w:numPr>
        <w:ilvl w:val="1"/>
        <w:numId w:val="1"/>
      </w:numPr>
      <w:spacing w:beforeLines="50" w:afterLines="50"/>
      <w:jc w:val="both"/>
      <w:outlineLvl w:val="0"/>
    </w:pPr>
    <w:rPr>
      <w:rFonts w:ascii="黑体" w:eastAsia="黑体" w:hAnsi="Times New Roman" w:cs="黑体"/>
      <w:smallCaps/>
      <w:kern w:val="0"/>
      <w:sz w:val="21"/>
      <w:szCs w:val="21"/>
    </w:rPr>
  </w:style>
  <w:style w:type="paragraph" w:customStyle="1" w:styleId="af5">
    <w:name w:val="标准文件_二级条标题"/>
    <w:next w:val="afb"/>
    <w:qFormat/>
    <w:rsid w:val="0050530E"/>
    <w:pPr>
      <w:widowControl w:val="0"/>
      <w:numPr>
        <w:ilvl w:val="3"/>
        <w:numId w:val="1"/>
      </w:numPr>
      <w:jc w:val="both"/>
      <w:outlineLvl w:val="2"/>
    </w:pPr>
    <w:rPr>
      <w:rFonts w:ascii="黑体" w:eastAsia="黑体" w:hAnsi="Times New Roman" w:cs="黑体"/>
      <w:smallCaps/>
      <w:kern w:val="0"/>
      <w:sz w:val="21"/>
      <w:szCs w:val="21"/>
    </w:rPr>
  </w:style>
  <w:style w:type="paragraph" w:customStyle="1" w:styleId="af6">
    <w:name w:val="标准文件_三级条标题"/>
    <w:basedOn w:val="af5"/>
    <w:next w:val="afb"/>
    <w:qFormat/>
    <w:rsid w:val="0050530E"/>
    <w:pPr>
      <w:widowControl/>
      <w:numPr>
        <w:ilvl w:val="4"/>
      </w:numPr>
      <w:outlineLvl w:val="3"/>
    </w:pPr>
  </w:style>
  <w:style w:type="paragraph" w:customStyle="1" w:styleId="af7">
    <w:name w:val="标准文件_四级条标题"/>
    <w:next w:val="afb"/>
    <w:qFormat/>
    <w:rsid w:val="0050530E"/>
    <w:pPr>
      <w:widowControl w:val="0"/>
      <w:numPr>
        <w:ilvl w:val="5"/>
        <w:numId w:val="1"/>
      </w:numPr>
      <w:jc w:val="both"/>
      <w:outlineLvl w:val="4"/>
    </w:pPr>
    <w:rPr>
      <w:rFonts w:ascii="黑体" w:eastAsia="黑体" w:hAnsi="Times New Roman" w:cs="黑体"/>
      <w:smallCaps/>
      <w:kern w:val="0"/>
      <w:sz w:val="21"/>
      <w:szCs w:val="21"/>
    </w:rPr>
  </w:style>
  <w:style w:type="paragraph" w:customStyle="1" w:styleId="af8">
    <w:name w:val="标准文件_五级条标题"/>
    <w:next w:val="afb"/>
    <w:qFormat/>
    <w:rsid w:val="0050530E"/>
    <w:pPr>
      <w:widowControl w:val="0"/>
      <w:numPr>
        <w:ilvl w:val="6"/>
        <w:numId w:val="1"/>
      </w:numPr>
      <w:jc w:val="both"/>
      <w:outlineLvl w:val="5"/>
    </w:pPr>
    <w:rPr>
      <w:rFonts w:ascii="黑体" w:eastAsia="黑体" w:hAnsi="Times New Roman" w:cs="黑体"/>
      <w:smallCaps/>
      <w:kern w:val="0"/>
      <w:sz w:val="21"/>
      <w:szCs w:val="21"/>
    </w:rPr>
  </w:style>
  <w:style w:type="paragraph" w:customStyle="1" w:styleId="af4">
    <w:name w:val="标准文件_一级条标题"/>
    <w:basedOn w:val="1"/>
    <w:next w:val="afb"/>
    <w:qFormat/>
    <w:rsid w:val="0050530E"/>
    <w:pPr>
      <w:numPr>
        <w:ilvl w:val="2"/>
      </w:numPr>
      <w:spacing w:beforeLines="0" w:afterLines="0"/>
      <w:outlineLvl w:val="1"/>
    </w:pPr>
  </w:style>
  <w:style w:type="paragraph" w:customStyle="1" w:styleId="af3">
    <w:name w:val="前言标题"/>
    <w:next w:val="afb"/>
    <w:qFormat/>
    <w:rsid w:val="0050530E"/>
    <w:pPr>
      <w:numPr>
        <w:numId w:val="1"/>
      </w:numPr>
      <w:shd w:val="clear" w:color="FFFFFF" w:fill="FFFFFF"/>
      <w:spacing w:before="540"/>
      <w:jc w:val="center"/>
      <w:outlineLvl w:val="0"/>
    </w:pPr>
    <w:rPr>
      <w:rFonts w:ascii="黑体" w:eastAsia="黑体" w:hAnsi="Times New Roman" w:cs="黑体"/>
      <w:smallCaps/>
      <w:kern w:val="0"/>
      <w:sz w:val="32"/>
      <w:szCs w:val="32"/>
    </w:rPr>
  </w:style>
  <w:style w:type="paragraph" w:customStyle="1" w:styleId="afff">
    <w:name w:val="标准书眉_偶数页"/>
    <w:basedOn w:val="afb"/>
    <w:next w:val="afb"/>
    <w:qFormat/>
    <w:rsid w:val="0050530E"/>
    <w:pPr>
      <w:widowControl/>
      <w:tabs>
        <w:tab w:val="center" w:pos="4154"/>
        <w:tab w:val="right" w:pos="8306"/>
      </w:tabs>
      <w:spacing w:after="220"/>
      <w:jc w:val="left"/>
    </w:pPr>
    <w:rPr>
      <w:rFonts w:ascii="黑体" w:eastAsia="黑体" w:hAnsi="Times New Roman"/>
      <w:smallCaps/>
      <w:kern w:val="0"/>
      <w:sz w:val="21"/>
      <w:szCs w:val="21"/>
    </w:rPr>
  </w:style>
  <w:style w:type="paragraph" w:customStyle="1" w:styleId="afff0">
    <w:name w:val="标准书脚_偶数页"/>
    <w:qFormat/>
    <w:rsid w:val="0050530E"/>
    <w:pPr>
      <w:spacing w:before="120"/>
      <w:ind w:left="221"/>
    </w:pPr>
    <w:rPr>
      <w:rFonts w:ascii="宋体" w:hAnsi="Times New Roman"/>
      <w:smallCaps/>
      <w:kern w:val="0"/>
      <w:sz w:val="18"/>
      <w:szCs w:val="18"/>
    </w:rPr>
  </w:style>
  <w:style w:type="paragraph" w:customStyle="1" w:styleId="afff1">
    <w:name w:val="标准文件_段"/>
    <w:link w:val="Char"/>
    <w:qFormat/>
    <w:rsid w:val="004F1CC1"/>
    <w:pPr>
      <w:autoSpaceDE w:val="0"/>
      <w:autoSpaceDN w:val="0"/>
      <w:ind w:firstLineChars="200" w:firstLine="200"/>
      <w:jc w:val="both"/>
    </w:pPr>
    <w:rPr>
      <w:rFonts w:ascii="宋体" w:hAnsi="Times New Roman"/>
      <w:noProof/>
      <w:kern w:val="0"/>
      <w:sz w:val="21"/>
      <w:szCs w:val="20"/>
    </w:rPr>
  </w:style>
  <w:style w:type="paragraph" w:customStyle="1" w:styleId="a">
    <w:name w:val="标准文件_前言、引言标题"/>
    <w:next w:val="afb"/>
    <w:rsid w:val="004F1CC1"/>
    <w:pPr>
      <w:numPr>
        <w:numId w:val="4"/>
      </w:numPr>
      <w:shd w:val="clear" w:color="FFFFFF" w:fill="FFFFFF"/>
      <w:spacing w:before="480" w:afterLines="150" w:after="150"/>
      <w:jc w:val="center"/>
      <w:outlineLvl w:val="0"/>
    </w:pPr>
    <w:rPr>
      <w:rFonts w:ascii="黑体" w:eastAsia="黑体" w:hAnsi="Times New Roman"/>
      <w:kern w:val="0"/>
      <w:sz w:val="32"/>
      <w:szCs w:val="20"/>
    </w:rPr>
  </w:style>
  <w:style w:type="character" w:customStyle="1" w:styleId="Char">
    <w:name w:val="标准文件_段 Char"/>
    <w:link w:val="afff1"/>
    <w:qFormat/>
    <w:rsid w:val="004F1CC1"/>
    <w:rPr>
      <w:rFonts w:ascii="宋体" w:hAnsi="Times New Roman"/>
      <w:noProof/>
      <w:kern w:val="0"/>
      <w:sz w:val="21"/>
      <w:szCs w:val="20"/>
    </w:rPr>
  </w:style>
  <w:style w:type="paragraph" w:customStyle="1" w:styleId="a0">
    <w:name w:val="标准文件_引言一级条标题"/>
    <w:basedOn w:val="afff1"/>
    <w:next w:val="afff1"/>
    <w:qFormat/>
    <w:rsid w:val="004F1CC1"/>
    <w:pPr>
      <w:numPr>
        <w:ilvl w:val="1"/>
        <w:numId w:val="4"/>
      </w:numPr>
      <w:tabs>
        <w:tab w:val="num" w:pos="360"/>
      </w:tabs>
      <w:spacing w:beforeLines="50" w:before="50" w:afterLines="50" w:after="50"/>
      <w:ind w:firstLineChars="0" w:firstLine="200"/>
    </w:pPr>
    <w:rPr>
      <w:rFonts w:ascii="黑体" w:eastAsia="黑体"/>
    </w:rPr>
  </w:style>
  <w:style w:type="paragraph" w:customStyle="1" w:styleId="a1">
    <w:name w:val="标准文件_引言二级条标题"/>
    <w:basedOn w:val="afff1"/>
    <w:next w:val="afff1"/>
    <w:qFormat/>
    <w:rsid w:val="004F1CC1"/>
    <w:pPr>
      <w:numPr>
        <w:ilvl w:val="2"/>
        <w:numId w:val="4"/>
      </w:numPr>
      <w:tabs>
        <w:tab w:val="num" w:pos="360"/>
      </w:tabs>
      <w:spacing w:beforeLines="50" w:before="50" w:afterLines="50" w:after="50"/>
      <w:ind w:firstLineChars="0" w:firstLine="200"/>
    </w:pPr>
    <w:rPr>
      <w:rFonts w:ascii="黑体" w:eastAsia="黑体"/>
    </w:rPr>
  </w:style>
  <w:style w:type="paragraph" w:customStyle="1" w:styleId="a2">
    <w:name w:val="标准文件_引言三级条标题"/>
    <w:basedOn w:val="afff1"/>
    <w:next w:val="afff1"/>
    <w:qFormat/>
    <w:rsid w:val="004F1CC1"/>
    <w:pPr>
      <w:numPr>
        <w:ilvl w:val="3"/>
        <w:numId w:val="4"/>
      </w:numPr>
      <w:tabs>
        <w:tab w:val="num" w:pos="360"/>
      </w:tabs>
      <w:spacing w:beforeLines="50" w:before="50" w:afterLines="50" w:after="50"/>
      <w:ind w:firstLineChars="0" w:firstLine="200"/>
    </w:pPr>
    <w:rPr>
      <w:rFonts w:ascii="黑体" w:eastAsia="黑体"/>
    </w:rPr>
  </w:style>
  <w:style w:type="paragraph" w:customStyle="1" w:styleId="a3">
    <w:name w:val="标准文件_引言四级条标题"/>
    <w:basedOn w:val="afff1"/>
    <w:next w:val="afff1"/>
    <w:qFormat/>
    <w:rsid w:val="004F1CC1"/>
    <w:pPr>
      <w:numPr>
        <w:ilvl w:val="4"/>
        <w:numId w:val="4"/>
      </w:numPr>
      <w:tabs>
        <w:tab w:val="num" w:pos="360"/>
      </w:tabs>
      <w:spacing w:beforeLines="50" w:before="50" w:afterLines="50" w:after="50"/>
      <w:ind w:firstLineChars="0" w:firstLine="200"/>
    </w:pPr>
    <w:rPr>
      <w:rFonts w:ascii="黑体" w:eastAsia="黑体"/>
    </w:rPr>
  </w:style>
  <w:style w:type="paragraph" w:customStyle="1" w:styleId="a4">
    <w:name w:val="标准文件_引言五级条标题"/>
    <w:basedOn w:val="afff1"/>
    <w:next w:val="afff1"/>
    <w:qFormat/>
    <w:rsid w:val="004F1CC1"/>
    <w:pPr>
      <w:numPr>
        <w:ilvl w:val="5"/>
        <w:numId w:val="4"/>
      </w:numPr>
      <w:tabs>
        <w:tab w:val="num" w:pos="360"/>
      </w:tabs>
      <w:spacing w:beforeLines="50" w:before="50" w:afterLines="50" w:after="50"/>
      <w:ind w:firstLineChars="0" w:firstLine="200"/>
    </w:pPr>
    <w:rPr>
      <w:rFonts w:ascii="黑体" w:eastAsia="黑体"/>
    </w:rPr>
  </w:style>
  <w:style w:type="paragraph" w:customStyle="1" w:styleId="ad">
    <w:name w:val="标准文件_附录标识"/>
    <w:next w:val="afff1"/>
    <w:rsid w:val="004F1CC1"/>
    <w:pPr>
      <w:numPr>
        <w:numId w:val="7"/>
      </w:numPr>
      <w:shd w:val="clear" w:color="FFFFFF" w:fill="FFFFFF"/>
      <w:tabs>
        <w:tab w:val="left" w:pos="6406"/>
      </w:tabs>
      <w:spacing w:before="560" w:afterLines="50" w:after="50"/>
      <w:jc w:val="center"/>
      <w:outlineLvl w:val="0"/>
    </w:pPr>
    <w:rPr>
      <w:rFonts w:ascii="黑体" w:eastAsia="黑体" w:hAnsi="Times New Roman"/>
      <w:noProof/>
      <w:kern w:val="0"/>
      <w:sz w:val="21"/>
      <w:szCs w:val="20"/>
    </w:rPr>
  </w:style>
  <w:style w:type="paragraph" w:customStyle="1" w:styleId="ab">
    <w:name w:val="标准文件_附录表标题"/>
    <w:next w:val="afff1"/>
    <w:qFormat/>
    <w:rsid w:val="004F1CC1"/>
    <w:pPr>
      <w:numPr>
        <w:ilvl w:val="1"/>
        <w:numId w:val="5"/>
      </w:numPr>
      <w:adjustRightInd w:val="0"/>
      <w:snapToGrid w:val="0"/>
      <w:spacing w:beforeLines="50" w:before="50" w:afterLines="50" w:after="50"/>
      <w:jc w:val="center"/>
      <w:textAlignment w:val="baseline"/>
    </w:pPr>
    <w:rPr>
      <w:rFonts w:ascii="黑体" w:eastAsia="黑体" w:hAnsi="Times New Roman"/>
      <w:kern w:val="21"/>
      <w:sz w:val="21"/>
      <w:szCs w:val="20"/>
    </w:rPr>
  </w:style>
  <w:style w:type="paragraph" w:customStyle="1" w:styleId="ae">
    <w:name w:val="标准文件_附录一级条标题"/>
    <w:next w:val="afff1"/>
    <w:rsid w:val="004F1CC1"/>
    <w:pPr>
      <w:widowControl w:val="0"/>
      <w:numPr>
        <w:ilvl w:val="1"/>
        <w:numId w:val="7"/>
      </w:numPr>
      <w:spacing w:beforeLines="50" w:before="50" w:afterLines="50" w:after="50"/>
      <w:jc w:val="both"/>
      <w:outlineLvl w:val="2"/>
    </w:pPr>
    <w:rPr>
      <w:rFonts w:ascii="黑体" w:eastAsia="黑体" w:hAnsi="Times New Roman"/>
      <w:kern w:val="21"/>
      <w:sz w:val="21"/>
      <w:szCs w:val="20"/>
    </w:rPr>
  </w:style>
  <w:style w:type="paragraph" w:customStyle="1" w:styleId="af">
    <w:name w:val="标准文件_附录二级条标题"/>
    <w:basedOn w:val="ae"/>
    <w:next w:val="afff1"/>
    <w:rsid w:val="004F1CC1"/>
    <w:pPr>
      <w:widowControl/>
      <w:numPr>
        <w:ilvl w:val="2"/>
      </w:numPr>
      <w:wordWrap w:val="0"/>
      <w:overflowPunct w:val="0"/>
      <w:autoSpaceDE w:val="0"/>
      <w:autoSpaceDN w:val="0"/>
      <w:textAlignment w:val="baseline"/>
      <w:outlineLvl w:val="3"/>
    </w:pPr>
  </w:style>
  <w:style w:type="paragraph" w:customStyle="1" w:styleId="af0">
    <w:name w:val="标准文件_附录三级条标题"/>
    <w:next w:val="afff1"/>
    <w:rsid w:val="004F1CC1"/>
    <w:pPr>
      <w:widowControl w:val="0"/>
      <w:numPr>
        <w:ilvl w:val="3"/>
        <w:numId w:val="7"/>
      </w:numPr>
      <w:spacing w:beforeLines="50" w:before="50" w:afterLines="50" w:after="50"/>
      <w:jc w:val="both"/>
      <w:outlineLvl w:val="4"/>
    </w:pPr>
    <w:rPr>
      <w:rFonts w:ascii="黑体" w:eastAsia="黑体" w:hAnsi="Times New Roman"/>
      <w:kern w:val="21"/>
      <w:sz w:val="21"/>
      <w:szCs w:val="20"/>
    </w:rPr>
  </w:style>
  <w:style w:type="paragraph" w:customStyle="1" w:styleId="af1">
    <w:name w:val="标准文件_附录四级条标题"/>
    <w:next w:val="afff1"/>
    <w:rsid w:val="004F1CC1"/>
    <w:pPr>
      <w:widowControl w:val="0"/>
      <w:numPr>
        <w:ilvl w:val="4"/>
        <w:numId w:val="7"/>
      </w:numPr>
      <w:spacing w:beforeLines="50" w:before="50" w:afterLines="50" w:after="50"/>
      <w:jc w:val="both"/>
      <w:outlineLvl w:val="5"/>
    </w:pPr>
    <w:rPr>
      <w:rFonts w:ascii="黑体" w:eastAsia="黑体" w:hAnsi="Times New Roman"/>
      <w:kern w:val="21"/>
      <w:sz w:val="21"/>
      <w:szCs w:val="20"/>
    </w:rPr>
  </w:style>
  <w:style w:type="paragraph" w:customStyle="1" w:styleId="a8">
    <w:name w:val="标准文件_附录图标题"/>
    <w:next w:val="afff1"/>
    <w:rsid w:val="004F1CC1"/>
    <w:pPr>
      <w:numPr>
        <w:ilvl w:val="1"/>
        <w:numId w:val="6"/>
      </w:numPr>
      <w:adjustRightInd w:val="0"/>
      <w:snapToGrid w:val="0"/>
      <w:spacing w:beforeLines="50" w:before="50" w:afterLines="50" w:after="50"/>
      <w:jc w:val="center"/>
    </w:pPr>
    <w:rPr>
      <w:rFonts w:ascii="黑体" w:eastAsia="黑体" w:hAnsi="Times New Roman"/>
      <w:kern w:val="0"/>
      <w:sz w:val="21"/>
      <w:szCs w:val="20"/>
    </w:rPr>
  </w:style>
  <w:style w:type="paragraph" w:customStyle="1" w:styleId="af2">
    <w:name w:val="标准文件_附录五级条标题"/>
    <w:next w:val="afff1"/>
    <w:rsid w:val="004F1CC1"/>
    <w:pPr>
      <w:widowControl w:val="0"/>
      <w:numPr>
        <w:ilvl w:val="5"/>
        <w:numId w:val="7"/>
      </w:numPr>
      <w:spacing w:beforeLines="50" w:before="50" w:afterLines="50" w:after="50"/>
      <w:jc w:val="both"/>
      <w:outlineLvl w:val="6"/>
    </w:pPr>
    <w:rPr>
      <w:rFonts w:ascii="黑体" w:eastAsia="黑体" w:hAnsi="Times New Roman"/>
      <w:kern w:val="21"/>
      <w:sz w:val="21"/>
      <w:szCs w:val="20"/>
    </w:rPr>
  </w:style>
  <w:style w:type="paragraph" w:customStyle="1" w:styleId="afff2">
    <w:name w:val="标准文件_章标题"/>
    <w:next w:val="afff1"/>
    <w:qFormat/>
    <w:rsid w:val="004F1CC1"/>
    <w:pPr>
      <w:spacing w:beforeLines="100" w:before="100" w:afterLines="100" w:after="100"/>
      <w:jc w:val="both"/>
      <w:outlineLvl w:val="0"/>
    </w:pPr>
    <w:rPr>
      <w:rFonts w:ascii="黑体" w:eastAsia="黑体" w:hAnsi="Times New Roman"/>
      <w:kern w:val="0"/>
      <w:sz w:val="21"/>
      <w:szCs w:val="20"/>
    </w:rPr>
  </w:style>
  <w:style w:type="paragraph" w:customStyle="1" w:styleId="a5">
    <w:name w:val="标准文件_一级项"/>
    <w:qFormat/>
    <w:rsid w:val="004F1CC1"/>
    <w:pPr>
      <w:numPr>
        <w:numId w:val="8"/>
      </w:numPr>
    </w:pPr>
    <w:rPr>
      <w:rFonts w:ascii="宋体" w:hAnsi="Times New Roman"/>
      <w:kern w:val="0"/>
      <w:sz w:val="21"/>
      <w:szCs w:val="20"/>
    </w:rPr>
  </w:style>
  <w:style w:type="paragraph" w:customStyle="1" w:styleId="afa">
    <w:name w:val="标准文件_二级无标题"/>
    <w:basedOn w:val="af5"/>
    <w:qFormat/>
    <w:rsid w:val="004F1CC1"/>
    <w:pPr>
      <w:numPr>
        <w:numId w:val="9"/>
      </w:numPr>
      <w:outlineLvl w:val="9"/>
    </w:pPr>
    <w:rPr>
      <w:rFonts w:ascii="宋体" w:eastAsia="宋体" w:cs="Times New Roman"/>
      <w:smallCaps w:val="0"/>
      <w:szCs w:val="20"/>
    </w:rPr>
  </w:style>
  <w:style w:type="paragraph" w:customStyle="1" w:styleId="a6">
    <w:name w:val="标准文件_三级项"/>
    <w:basedOn w:val="afb"/>
    <w:qFormat/>
    <w:rsid w:val="004F1CC1"/>
    <w:pPr>
      <w:numPr>
        <w:ilvl w:val="2"/>
        <w:numId w:val="8"/>
      </w:numPr>
      <w:adjustRightInd w:val="0"/>
      <w:spacing w:line="-300" w:lineRule="auto"/>
    </w:pPr>
    <w:rPr>
      <w:rFonts w:ascii="Times New Roman" w:hAnsi="Times New Roman"/>
      <w:sz w:val="21"/>
      <w:szCs w:val="21"/>
    </w:rPr>
  </w:style>
  <w:style w:type="paragraph" w:customStyle="1" w:styleId="afff3">
    <w:name w:val="标准文件_正文标准名称"/>
    <w:qFormat/>
    <w:rsid w:val="004F1CC1"/>
    <w:pPr>
      <w:spacing w:before="560" w:after="640" w:line="400" w:lineRule="exact"/>
      <w:jc w:val="center"/>
    </w:pPr>
    <w:rPr>
      <w:rFonts w:ascii="黑体" w:eastAsia="黑体" w:hAnsi="黑体"/>
      <w:sz w:val="32"/>
      <w:szCs w:val="32"/>
    </w:rPr>
  </w:style>
  <w:style w:type="paragraph" w:customStyle="1" w:styleId="2">
    <w:name w:val="标准文件_二级项2"/>
    <w:basedOn w:val="afff1"/>
    <w:qFormat/>
    <w:rsid w:val="004F1CC1"/>
    <w:pPr>
      <w:numPr>
        <w:ilvl w:val="1"/>
        <w:numId w:val="8"/>
      </w:numPr>
      <w:ind w:firstLineChars="0" w:firstLine="0"/>
    </w:pPr>
  </w:style>
  <w:style w:type="paragraph" w:customStyle="1" w:styleId="a7">
    <w:name w:val="标准文件_附录图标号"/>
    <w:basedOn w:val="afff1"/>
    <w:next w:val="afff1"/>
    <w:qFormat/>
    <w:rsid w:val="004F1CC1"/>
    <w:pPr>
      <w:numPr>
        <w:numId w:val="6"/>
      </w:numPr>
      <w:spacing w:line="14" w:lineRule="exact"/>
      <w:ind w:firstLineChars="0" w:firstLine="0"/>
      <w:jc w:val="center"/>
    </w:pPr>
    <w:rPr>
      <w:rFonts w:ascii="黑体" w:eastAsia="黑体" w:hAnsi="黑体"/>
      <w:vanish/>
      <w:sz w:val="2"/>
      <w:szCs w:val="21"/>
    </w:rPr>
  </w:style>
  <w:style w:type="paragraph" w:customStyle="1" w:styleId="aa">
    <w:name w:val="标准文件_附录表标号"/>
    <w:basedOn w:val="afff1"/>
    <w:next w:val="afff1"/>
    <w:qFormat/>
    <w:rsid w:val="004F1CC1"/>
    <w:pPr>
      <w:numPr>
        <w:numId w:val="5"/>
      </w:numPr>
      <w:spacing w:line="14" w:lineRule="exact"/>
      <w:ind w:firstLineChars="0" w:firstLine="0"/>
      <w:jc w:val="center"/>
    </w:pPr>
    <w:rPr>
      <w:rFonts w:eastAsia="黑体"/>
      <w:vanish/>
      <w:sz w:val="2"/>
    </w:rPr>
  </w:style>
  <w:style w:type="paragraph" w:customStyle="1" w:styleId="af9">
    <w:name w:val="标准文件_术语条一"/>
    <w:basedOn w:val="afb"/>
    <w:next w:val="afff1"/>
    <w:qFormat/>
    <w:rsid w:val="004F1CC1"/>
    <w:pPr>
      <w:widowControl/>
      <w:numPr>
        <w:ilvl w:val="2"/>
        <w:numId w:val="9"/>
      </w:numPr>
    </w:pPr>
    <w:rPr>
      <w:rFonts w:ascii="宋体" w:hAnsi="Times New Roman"/>
      <w:kern w:val="0"/>
      <w:sz w:val="21"/>
      <w:szCs w:val="20"/>
    </w:rPr>
  </w:style>
  <w:style w:type="paragraph" w:customStyle="1" w:styleId="afff4">
    <w:name w:val="附录章标题"/>
    <w:next w:val="afb"/>
    <w:autoRedefine/>
    <w:qFormat/>
    <w:rsid w:val="004F1CC1"/>
    <w:pPr>
      <w:tabs>
        <w:tab w:val="left" w:pos="360"/>
      </w:tabs>
      <w:wordWrap w:val="0"/>
      <w:overflowPunct w:val="0"/>
      <w:autoSpaceDE w:val="0"/>
      <w:spacing w:beforeLines="100" w:before="312" w:afterLines="100" w:after="312"/>
      <w:jc w:val="both"/>
      <w:textAlignment w:val="baseline"/>
      <w:outlineLvl w:val="1"/>
    </w:pPr>
    <w:rPr>
      <w:rFonts w:ascii="宋体" w:hAnsi="宋体"/>
      <w:kern w:val="21"/>
      <w:sz w:val="21"/>
      <w:szCs w:val="20"/>
    </w:rPr>
  </w:style>
  <w:style w:type="paragraph" w:customStyle="1" w:styleId="afff5">
    <w:name w:val="标准文件_参考文献标题"/>
    <w:basedOn w:val="afb"/>
    <w:next w:val="afb"/>
    <w:qFormat/>
    <w:rsid w:val="00ED1F21"/>
    <w:pPr>
      <w:widowControl/>
      <w:shd w:val="clear" w:color="FFFFFF" w:fill="FFFFFF"/>
      <w:spacing w:before="560" w:afterLines="50" w:after="50"/>
      <w:jc w:val="center"/>
      <w:outlineLvl w:val="0"/>
    </w:pPr>
    <w:rPr>
      <w:rFonts w:ascii="黑体" w:eastAsia="黑体"/>
      <w:kern w:val="0"/>
      <w:sz w:val="21"/>
      <w:szCs w:val="21"/>
    </w:rPr>
  </w:style>
  <w:style w:type="paragraph" w:customStyle="1" w:styleId="ac">
    <w:name w:val="标准文件_正文表标题"/>
    <w:next w:val="afff1"/>
    <w:rsid w:val="00ED1F21"/>
    <w:pPr>
      <w:numPr>
        <w:numId w:val="11"/>
      </w:numPr>
      <w:tabs>
        <w:tab w:val="left" w:pos="0"/>
      </w:tabs>
      <w:spacing w:beforeLines="50" w:before="50" w:afterLines="50" w:after="50"/>
      <w:jc w:val="center"/>
    </w:pPr>
    <w:rPr>
      <w:rFonts w:ascii="黑体" w:eastAsia="黑体" w:hAnsi="Times New Roman"/>
      <w:kern w:val="0"/>
      <w:sz w:val="21"/>
      <w:szCs w:val="20"/>
    </w:rPr>
  </w:style>
  <w:style w:type="paragraph" w:customStyle="1" w:styleId="afff6">
    <w:name w:val="标准文件_表格"/>
    <w:basedOn w:val="afff1"/>
    <w:qFormat/>
    <w:rsid w:val="00ED1F21"/>
    <w:pPr>
      <w:ind w:firstLineChars="0" w:firstLine="0"/>
      <w:jc w:val="center"/>
    </w:pPr>
    <w:rPr>
      <w:sz w:val="18"/>
    </w:rPr>
  </w:style>
  <w:style w:type="paragraph" w:customStyle="1" w:styleId="a9">
    <w:name w:val="标准文件_示例×："/>
    <w:basedOn w:val="afb"/>
    <w:next w:val="afb"/>
    <w:qFormat/>
    <w:rsid w:val="00ED1F21"/>
    <w:pPr>
      <w:widowControl/>
      <w:numPr>
        <w:numId w:val="10"/>
      </w:numPr>
    </w:pPr>
    <w:rPr>
      <w:rFonts w:ascii="宋体" w:hAnsi="Times New Roman"/>
      <w:kern w:val="0"/>
      <w:sz w:val="18"/>
      <w:szCs w:val="18"/>
    </w:rPr>
  </w:style>
  <w:style w:type="paragraph" w:styleId="TOC">
    <w:name w:val="TOC Heading"/>
    <w:basedOn w:val="10"/>
    <w:next w:val="afb"/>
    <w:uiPriority w:val="39"/>
    <w:unhideWhenUsed/>
    <w:qFormat/>
    <w:rsid w:val="00ED1F21"/>
    <w:pPr>
      <w:widowControl/>
      <w:spacing w:before="240" w:after="0" w:line="259" w:lineRule="auto"/>
      <w:jc w:val="left"/>
      <w:outlineLvl w:val="9"/>
    </w:pPr>
    <w:rPr>
      <w:kern w:val="0"/>
      <w:sz w:val="32"/>
      <w:szCs w:val="32"/>
    </w:rPr>
  </w:style>
  <w:style w:type="paragraph" w:styleId="12">
    <w:name w:val="toc 1"/>
    <w:basedOn w:val="afb"/>
    <w:next w:val="afb"/>
    <w:autoRedefine/>
    <w:uiPriority w:val="39"/>
    <w:unhideWhenUsed/>
    <w:rsid w:val="00897E04"/>
    <w:pPr>
      <w:tabs>
        <w:tab w:val="right" w:leader="dot" w:pos="9344"/>
      </w:tabs>
    </w:pPr>
    <w:rPr>
      <w:rFonts w:ascii="宋体" w:hAnsi="宋体"/>
      <w:noProof/>
      <w:sz w:val="21"/>
      <w:szCs w:val="21"/>
    </w:rPr>
  </w:style>
  <w:style w:type="paragraph" w:styleId="22">
    <w:name w:val="toc 2"/>
    <w:basedOn w:val="afb"/>
    <w:next w:val="afb"/>
    <w:autoRedefine/>
    <w:uiPriority w:val="39"/>
    <w:unhideWhenUsed/>
    <w:rsid w:val="00ED1F21"/>
    <w:pPr>
      <w:ind w:leftChars="200" w:left="420"/>
    </w:pPr>
  </w:style>
  <w:style w:type="character" w:styleId="afff7">
    <w:name w:val="Hyperlink"/>
    <w:basedOn w:val="afc"/>
    <w:uiPriority w:val="99"/>
    <w:unhideWhenUsed/>
    <w:rsid w:val="00ED1F21"/>
    <w:rPr>
      <w:color w:val="467886" w:themeColor="hyperlink"/>
      <w:u w:val="single"/>
    </w:rPr>
  </w:style>
  <w:style w:type="paragraph" w:customStyle="1" w:styleId="afff8">
    <w:name w:val="标准文件_一级无标题"/>
    <w:basedOn w:val="af4"/>
    <w:qFormat/>
    <w:rsid w:val="00897E04"/>
    <w:pPr>
      <w:numPr>
        <w:ilvl w:val="0"/>
        <w:numId w:val="0"/>
      </w:numPr>
      <w:ind w:left="1860" w:hanging="420"/>
      <w:outlineLvl w:val="9"/>
    </w:pPr>
    <w:rPr>
      <w:rFonts w:ascii="宋体" w:eastAsia="宋体" w:cs="Times New Roman"/>
      <w:szCs w:val="20"/>
    </w:rPr>
  </w:style>
  <w:style w:type="paragraph" w:styleId="31">
    <w:name w:val="toc 3"/>
    <w:basedOn w:val="afb"/>
    <w:next w:val="afb"/>
    <w:autoRedefine/>
    <w:uiPriority w:val="39"/>
    <w:unhideWhenUsed/>
    <w:rsid w:val="004C30C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814332">
      <w:bodyDiv w:val="1"/>
      <w:marLeft w:val="0"/>
      <w:marRight w:val="0"/>
      <w:marTop w:val="0"/>
      <w:marBottom w:val="0"/>
      <w:divBdr>
        <w:top w:val="none" w:sz="0" w:space="0" w:color="auto"/>
        <w:left w:val="none" w:sz="0" w:space="0" w:color="auto"/>
        <w:bottom w:val="none" w:sz="0" w:space="0" w:color="auto"/>
        <w:right w:val="none" w:sz="0" w:space="0" w:color="auto"/>
      </w:divBdr>
    </w:div>
    <w:div w:id="17773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CE9BD20F0E4D4FA9AB61B4BE8F2DE3"/>
        <w:category>
          <w:name w:val="常规"/>
          <w:gallery w:val="placeholder"/>
        </w:category>
        <w:types>
          <w:type w:val="bbPlcHdr"/>
        </w:types>
        <w:behaviors>
          <w:behavior w:val="content"/>
        </w:behaviors>
        <w:guid w:val="{D9EA7025-74C5-497E-AAEB-FF309486888F}"/>
      </w:docPartPr>
      <w:docPartBody>
        <w:p w:rsidR="00000000" w:rsidRDefault="00433FBA" w:rsidP="00433FBA">
          <w:pPr>
            <w:pStyle w:val="BBCE9BD20F0E4D4FA9AB61B4BE8F2DE3"/>
          </w:pPr>
          <w:r>
            <w:rPr>
              <w:rStyle w:val="a3"/>
              <w:rFonts w:hint="eastAsia"/>
            </w:rPr>
            <w:t>单击或点击此处输入文字。</w:t>
          </w:r>
        </w:p>
      </w:docPartBody>
    </w:docPart>
    <w:docPart>
      <w:docPartPr>
        <w:name w:val="4C7711E0AF7D4A8D98E808EB52E29D68"/>
        <w:category>
          <w:name w:val="常规"/>
          <w:gallery w:val="placeholder"/>
        </w:category>
        <w:types>
          <w:type w:val="bbPlcHdr"/>
        </w:types>
        <w:behaviors>
          <w:behavior w:val="content"/>
        </w:behaviors>
        <w:guid w:val="{BE3B8BDA-76B6-443B-84B5-24D82BC84956}"/>
      </w:docPartPr>
      <w:docPartBody>
        <w:p w:rsidR="00000000" w:rsidRDefault="00433FBA" w:rsidP="00433FBA">
          <w:pPr>
            <w:pStyle w:val="4C7711E0AF7D4A8D98E808EB52E29D68"/>
          </w:pPr>
          <w:r>
            <w:rPr>
              <w:rStyle w:val="a3"/>
              <w:rFonts w:hint="eastAsia"/>
            </w:rPr>
            <w:t>选择一项。</w:t>
          </w:r>
        </w:p>
      </w:docPartBody>
    </w:docPart>
    <w:docPart>
      <w:docPartPr>
        <w:name w:val="64D7EB8F0BD049EEA907835EC1EA5908"/>
        <w:category>
          <w:name w:val="常规"/>
          <w:gallery w:val="placeholder"/>
        </w:category>
        <w:types>
          <w:type w:val="bbPlcHdr"/>
        </w:types>
        <w:behaviors>
          <w:behavior w:val="content"/>
        </w:behaviors>
        <w:guid w:val="{683BF9EC-9DD0-44B6-9C42-51E5478B4841}"/>
      </w:docPartPr>
      <w:docPartBody>
        <w:p w:rsidR="00000000" w:rsidRDefault="00433FBA" w:rsidP="00433FBA">
          <w:pPr>
            <w:pStyle w:val="64D7EB8F0BD049EEA907835EC1EA590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93D"/>
    <w:rsid w:val="002C20E2"/>
    <w:rsid w:val="003B440C"/>
    <w:rsid w:val="00433FBA"/>
    <w:rsid w:val="004D7C53"/>
    <w:rsid w:val="00826BD6"/>
    <w:rsid w:val="00DA793D"/>
    <w:rsid w:val="00DF68AE"/>
    <w:rsid w:val="00FE5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3FBA"/>
  </w:style>
  <w:style w:type="paragraph" w:customStyle="1" w:styleId="98D61344826C4C27AD84E21F14D5347C">
    <w:name w:val="98D61344826C4C27AD84E21F14D5347C"/>
    <w:rsid w:val="00DA793D"/>
    <w:pPr>
      <w:widowControl w:val="0"/>
      <w:jc w:val="both"/>
    </w:pPr>
  </w:style>
  <w:style w:type="paragraph" w:customStyle="1" w:styleId="7D1C94056ED6400497C030BE3F1D916A">
    <w:name w:val="7D1C94056ED6400497C030BE3F1D916A"/>
    <w:rsid w:val="00DA793D"/>
    <w:pPr>
      <w:widowControl w:val="0"/>
      <w:jc w:val="both"/>
    </w:pPr>
  </w:style>
  <w:style w:type="paragraph" w:customStyle="1" w:styleId="322F4241A8874167BD0C6144855E8393">
    <w:name w:val="322F4241A8874167BD0C6144855E8393"/>
    <w:rsid w:val="00DA793D"/>
    <w:pPr>
      <w:widowControl w:val="0"/>
      <w:jc w:val="both"/>
    </w:pPr>
  </w:style>
  <w:style w:type="paragraph" w:customStyle="1" w:styleId="744C608717AC4EAD9BD4203DD3AEEB92">
    <w:name w:val="744C608717AC4EAD9BD4203DD3AEEB92"/>
    <w:rsid w:val="003B440C"/>
    <w:pPr>
      <w:widowControl w:val="0"/>
      <w:jc w:val="both"/>
    </w:pPr>
  </w:style>
  <w:style w:type="paragraph" w:customStyle="1" w:styleId="F1923FBEBBC2459080517B8C9C26C62B">
    <w:name w:val="F1923FBEBBC2459080517B8C9C26C62B"/>
    <w:rsid w:val="003B440C"/>
    <w:pPr>
      <w:widowControl w:val="0"/>
      <w:jc w:val="both"/>
    </w:pPr>
  </w:style>
  <w:style w:type="paragraph" w:customStyle="1" w:styleId="E02C6D62B43B43D2B19C3E3CA45914D6">
    <w:name w:val="E02C6D62B43B43D2B19C3E3CA45914D6"/>
    <w:rsid w:val="003B440C"/>
    <w:pPr>
      <w:widowControl w:val="0"/>
      <w:jc w:val="both"/>
    </w:pPr>
  </w:style>
  <w:style w:type="paragraph" w:customStyle="1" w:styleId="EED02452139F410DAE974B5EA974C977">
    <w:name w:val="EED02452139F410DAE974B5EA974C977"/>
    <w:rsid w:val="003B440C"/>
    <w:pPr>
      <w:widowControl w:val="0"/>
      <w:jc w:val="both"/>
    </w:pPr>
  </w:style>
  <w:style w:type="paragraph" w:customStyle="1" w:styleId="4FCE0636127F46E1A253AA8347B322FF">
    <w:name w:val="4FCE0636127F46E1A253AA8347B322FF"/>
    <w:rsid w:val="003B440C"/>
    <w:pPr>
      <w:widowControl w:val="0"/>
      <w:jc w:val="both"/>
    </w:pPr>
  </w:style>
  <w:style w:type="paragraph" w:customStyle="1" w:styleId="71F11E5C8E46463DADF5D01D9DB2043D">
    <w:name w:val="71F11E5C8E46463DADF5D01D9DB2043D"/>
    <w:rsid w:val="003B440C"/>
    <w:pPr>
      <w:widowControl w:val="0"/>
      <w:jc w:val="both"/>
    </w:pPr>
  </w:style>
  <w:style w:type="paragraph" w:customStyle="1" w:styleId="D2AB11BF598C4BE385764B81674A1077">
    <w:name w:val="D2AB11BF598C4BE385764B81674A1077"/>
    <w:rsid w:val="003B440C"/>
    <w:pPr>
      <w:widowControl w:val="0"/>
      <w:jc w:val="both"/>
    </w:pPr>
  </w:style>
  <w:style w:type="paragraph" w:customStyle="1" w:styleId="BC3EC3566651459A805346E740387B4D">
    <w:name w:val="BC3EC3566651459A805346E740387B4D"/>
    <w:rsid w:val="003B440C"/>
    <w:pPr>
      <w:widowControl w:val="0"/>
      <w:jc w:val="both"/>
    </w:pPr>
  </w:style>
  <w:style w:type="paragraph" w:customStyle="1" w:styleId="80CD9B5FD25B4A638CA278A351FF91D2">
    <w:name w:val="80CD9B5FD25B4A638CA278A351FF91D2"/>
    <w:rsid w:val="003B440C"/>
    <w:pPr>
      <w:widowControl w:val="0"/>
      <w:jc w:val="both"/>
    </w:pPr>
  </w:style>
  <w:style w:type="paragraph" w:customStyle="1" w:styleId="6BC57E4A85C54374A9D814BD8176C94D">
    <w:name w:val="6BC57E4A85C54374A9D814BD8176C94D"/>
    <w:rsid w:val="00826BD6"/>
    <w:pPr>
      <w:widowControl w:val="0"/>
      <w:jc w:val="both"/>
    </w:pPr>
  </w:style>
  <w:style w:type="paragraph" w:customStyle="1" w:styleId="AFBDAF69666A43A7B35C625DD5C3BA4F">
    <w:name w:val="AFBDAF69666A43A7B35C625DD5C3BA4F"/>
    <w:rsid w:val="00826BD6"/>
    <w:pPr>
      <w:widowControl w:val="0"/>
      <w:jc w:val="both"/>
    </w:pPr>
  </w:style>
  <w:style w:type="paragraph" w:customStyle="1" w:styleId="A5D21689607241E784CA6CA5349EC469">
    <w:name w:val="A5D21689607241E784CA6CA5349EC469"/>
    <w:rsid w:val="00826BD6"/>
    <w:pPr>
      <w:widowControl w:val="0"/>
      <w:jc w:val="both"/>
    </w:pPr>
  </w:style>
  <w:style w:type="paragraph" w:customStyle="1" w:styleId="BBCE9BD20F0E4D4FA9AB61B4BE8F2DE3">
    <w:name w:val="BBCE9BD20F0E4D4FA9AB61B4BE8F2DE3"/>
    <w:rsid w:val="00433FBA"/>
    <w:pPr>
      <w:widowControl w:val="0"/>
      <w:jc w:val="both"/>
    </w:pPr>
  </w:style>
  <w:style w:type="paragraph" w:customStyle="1" w:styleId="4C7711E0AF7D4A8D98E808EB52E29D68">
    <w:name w:val="4C7711E0AF7D4A8D98E808EB52E29D68"/>
    <w:rsid w:val="00433FBA"/>
    <w:pPr>
      <w:widowControl w:val="0"/>
      <w:jc w:val="both"/>
    </w:pPr>
  </w:style>
  <w:style w:type="paragraph" w:customStyle="1" w:styleId="64D7EB8F0BD049EEA907835EC1EA5908">
    <w:name w:val="64D7EB8F0BD049EEA907835EC1EA5908"/>
    <w:rsid w:val="00433FB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ACBA1-5686-43DF-A3F8-E5C3E9E6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14</Pages>
  <Words>857</Words>
  <Characters>4886</Characters>
  <Application>Microsoft Office Word</Application>
  <DocSecurity>0</DocSecurity>
  <Lines>40</Lines>
  <Paragraphs>11</Paragraphs>
  <ScaleCrop>false</ScaleCrop>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胜 丁</dc:creator>
  <cp:keywords/>
  <dc:description/>
  <cp:lastModifiedBy>Admin</cp:lastModifiedBy>
  <cp:revision>14</cp:revision>
  <dcterms:created xsi:type="dcterms:W3CDTF">2025-01-21T02:12:00Z</dcterms:created>
  <dcterms:modified xsi:type="dcterms:W3CDTF">2025-09-11T05:20:00Z</dcterms:modified>
</cp:coreProperties>
</file>