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CB215" w14:textId="77777777" w:rsidR="004A15D8" w:rsidRDefault="004A15D8">
      <w:pPr>
        <w:spacing w:line="560" w:lineRule="exact"/>
        <w:rPr>
          <w:rFonts w:ascii="黑体" w:eastAsia="黑体" w:hAnsi="黑体" w:cs="黑体" w:hint="eastAsia"/>
          <w:sz w:val="32"/>
          <w:szCs w:val="32"/>
        </w:rPr>
      </w:pPr>
    </w:p>
    <w:p w14:paraId="30B8AFC3" w14:textId="77777777" w:rsidR="004A15D8" w:rsidRDefault="004A15D8">
      <w:pPr>
        <w:spacing w:line="560" w:lineRule="exact"/>
        <w:rPr>
          <w:rFonts w:ascii="Times New Roman" w:hAnsi="Times New Roman"/>
        </w:rPr>
      </w:pPr>
    </w:p>
    <w:p w14:paraId="383BA767" w14:textId="77777777" w:rsidR="004A15D8" w:rsidRDefault="004A15D8">
      <w:pPr>
        <w:spacing w:line="560" w:lineRule="exact"/>
        <w:rPr>
          <w:rFonts w:ascii="Times New Roman" w:hAnsi="Times New Roman"/>
        </w:rPr>
      </w:pPr>
    </w:p>
    <w:p w14:paraId="6391F2E8" w14:textId="77777777" w:rsidR="004A15D8" w:rsidRDefault="004A15D8">
      <w:pPr>
        <w:spacing w:line="560" w:lineRule="exact"/>
        <w:rPr>
          <w:rFonts w:ascii="Times New Roman" w:hAnsi="Times New Roman"/>
        </w:rPr>
      </w:pPr>
    </w:p>
    <w:p w14:paraId="71209BF9" w14:textId="77777777" w:rsidR="004A15D8" w:rsidRDefault="004A15D8">
      <w:pPr>
        <w:spacing w:line="560" w:lineRule="exact"/>
        <w:rPr>
          <w:rFonts w:ascii="Times New Roman" w:hAnsi="Times New Roman"/>
        </w:rPr>
      </w:pPr>
    </w:p>
    <w:p w14:paraId="0B0C9CAA" w14:textId="0A7D7C2A" w:rsidR="004A15D8" w:rsidRDefault="00000000">
      <w:pPr>
        <w:spacing w:line="560" w:lineRule="exact"/>
        <w:jc w:val="center"/>
        <w:outlineLvl w:val="0"/>
        <w:rPr>
          <w:rFonts w:ascii="黑体" w:eastAsia="黑体"/>
          <w:bCs/>
          <w:sz w:val="44"/>
          <w:szCs w:val="44"/>
        </w:rPr>
      </w:pPr>
      <w:r>
        <w:rPr>
          <w:rFonts w:ascii="黑体" w:eastAsia="黑体" w:hint="eastAsia"/>
          <w:bCs/>
          <w:sz w:val="44"/>
          <w:szCs w:val="44"/>
        </w:rPr>
        <w:t>《诚信店</w:t>
      </w:r>
      <w:r w:rsidR="00A5300A">
        <w:rPr>
          <w:rFonts w:ascii="黑体" w:eastAsia="黑体" w:hint="eastAsia"/>
          <w:bCs/>
          <w:sz w:val="44"/>
          <w:szCs w:val="44"/>
        </w:rPr>
        <w:t>认定指南</w:t>
      </w:r>
      <w:r>
        <w:rPr>
          <w:rFonts w:ascii="黑体" w:eastAsia="黑体" w:hint="eastAsia"/>
          <w:bCs/>
          <w:sz w:val="44"/>
          <w:szCs w:val="44"/>
        </w:rPr>
        <w:t>（报批稿）》</w:t>
      </w:r>
    </w:p>
    <w:p w14:paraId="7DE2ED50" w14:textId="77777777" w:rsidR="004A15D8" w:rsidRDefault="00000000">
      <w:pPr>
        <w:spacing w:line="560" w:lineRule="exact"/>
        <w:jc w:val="center"/>
        <w:outlineLvl w:val="0"/>
        <w:rPr>
          <w:rFonts w:ascii="黑体" w:eastAsia="黑体"/>
          <w:bCs/>
          <w:sz w:val="44"/>
          <w:szCs w:val="44"/>
        </w:rPr>
      </w:pPr>
      <w:r>
        <w:rPr>
          <w:rFonts w:ascii="黑体" w:eastAsia="黑体" w:hint="eastAsia"/>
          <w:bCs/>
          <w:sz w:val="44"/>
          <w:szCs w:val="44"/>
        </w:rPr>
        <w:t>编制说明</w:t>
      </w:r>
    </w:p>
    <w:p w14:paraId="05B701D0" w14:textId="77777777" w:rsidR="004A15D8" w:rsidRDefault="004A15D8">
      <w:pPr>
        <w:spacing w:line="560" w:lineRule="exact"/>
        <w:ind w:right="-512"/>
        <w:jc w:val="center"/>
        <w:rPr>
          <w:rFonts w:ascii="Times New Roman" w:hAnsi="Times New Roman"/>
          <w:b/>
          <w:sz w:val="52"/>
        </w:rPr>
      </w:pPr>
    </w:p>
    <w:p w14:paraId="58CD43D4" w14:textId="77777777" w:rsidR="004A15D8" w:rsidRDefault="004A15D8">
      <w:pPr>
        <w:spacing w:line="560" w:lineRule="exact"/>
        <w:ind w:right="-512"/>
        <w:jc w:val="center"/>
        <w:rPr>
          <w:rFonts w:ascii="Times New Roman" w:hAnsi="Times New Roman"/>
          <w:sz w:val="36"/>
          <w:szCs w:val="36"/>
        </w:rPr>
      </w:pPr>
    </w:p>
    <w:p w14:paraId="55B00FDB" w14:textId="77777777" w:rsidR="004A15D8" w:rsidRDefault="004A15D8">
      <w:pPr>
        <w:spacing w:line="560" w:lineRule="exact"/>
        <w:rPr>
          <w:rFonts w:ascii="Times New Roman" w:hAnsi="Times New Roman"/>
        </w:rPr>
      </w:pPr>
    </w:p>
    <w:p w14:paraId="5E5D175A" w14:textId="77777777" w:rsidR="004A15D8" w:rsidRDefault="004A15D8">
      <w:pPr>
        <w:spacing w:line="560" w:lineRule="exact"/>
        <w:rPr>
          <w:rFonts w:ascii="Times New Roman" w:hAnsi="Times New Roman"/>
        </w:rPr>
      </w:pPr>
    </w:p>
    <w:p w14:paraId="3455CCE2" w14:textId="77777777" w:rsidR="004A15D8" w:rsidRDefault="004A15D8">
      <w:pPr>
        <w:spacing w:line="560" w:lineRule="exact"/>
        <w:rPr>
          <w:rFonts w:ascii="Times New Roman" w:hAnsi="Times New Roman"/>
        </w:rPr>
      </w:pPr>
    </w:p>
    <w:p w14:paraId="5AA1D73C" w14:textId="77777777" w:rsidR="004A15D8" w:rsidRDefault="004A15D8">
      <w:pPr>
        <w:spacing w:line="560" w:lineRule="exact"/>
        <w:rPr>
          <w:rFonts w:ascii="Times New Roman" w:hAnsi="Times New Roman"/>
        </w:rPr>
      </w:pPr>
    </w:p>
    <w:p w14:paraId="0DCB1089" w14:textId="77777777" w:rsidR="004A15D8" w:rsidRDefault="004A15D8">
      <w:pPr>
        <w:spacing w:line="560" w:lineRule="exact"/>
        <w:rPr>
          <w:rFonts w:ascii="Times New Roman" w:hAnsi="Times New Roman"/>
        </w:rPr>
      </w:pPr>
    </w:p>
    <w:p w14:paraId="42461549" w14:textId="77777777" w:rsidR="004A15D8" w:rsidRDefault="004A15D8">
      <w:pPr>
        <w:spacing w:line="560" w:lineRule="exact"/>
        <w:rPr>
          <w:rFonts w:ascii="Times New Roman" w:hAnsi="Times New Roman"/>
        </w:rPr>
      </w:pPr>
    </w:p>
    <w:p w14:paraId="15AB703B" w14:textId="77777777" w:rsidR="004A15D8" w:rsidRDefault="004A15D8">
      <w:pPr>
        <w:spacing w:line="560" w:lineRule="exact"/>
        <w:rPr>
          <w:rFonts w:ascii="Times New Roman" w:hAnsi="Times New Roman"/>
        </w:rPr>
      </w:pPr>
    </w:p>
    <w:p w14:paraId="6CFD51AF" w14:textId="77777777" w:rsidR="004A15D8" w:rsidRDefault="004A15D8">
      <w:pPr>
        <w:spacing w:line="560" w:lineRule="exact"/>
        <w:rPr>
          <w:rFonts w:ascii="Times New Roman" w:hAnsi="Times New Roman"/>
        </w:rPr>
      </w:pPr>
    </w:p>
    <w:p w14:paraId="4D33A700" w14:textId="77777777" w:rsidR="004A15D8" w:rsidRDefault="004A15D8">
      <w:pPr>
        <w:spacing w:line="560" w:lineRule="exact"/>
        <w:rPr>
          <w:rFonts w:ascii="Times New Roman" w:hAnsi="Times New Roman"/>
        </w:rPr>
      </w:pPr>
    </w:p>
    <w:p w14:paraId="519A91BA" w14:textId="77777777" w:rsidR="004A15D8" w:rsidRDefault="004A15D8">
      <w:pPr>
        <w:spacing w:line="560" w:lineRule="exact"/>
        <w:rPr>
          <w:rFonts w:ascii="Times New Roman" w:hAnsi="Times New Roman"/>
        </w:rPr>
      </w:pPr>
    </w:p>
    <w:p w14:paraId="31D56789" w14:textId="23530FE8" w:rsidR="004A15D8" w:rsidRDefault="00000000">
      <w:pPr>
        <w:spacing w:line="560" w:lineRule="exact"/>
        <w:jc w:val="center"/>
        <w:rPr>
          <w:rFonts w:ascii="Times New Roman"/>
          <w:b/>
          <w:sz w:val="32"/>
          <w:szCs w:val="32"/>
        </w:rPr>
      </w:pPr>
      <w:r>
        <w:rPr>
          <w:rFonts w:ascii="Times New Roman" w:hint="eastAsia"/>
          <w:b/>
          <w:sz w:val="32"/>
          <w:szCs w:val="32"/>
        </w:rPr>
        <w:t>《诚信店</w:t>
      </w:r>
      <w:r w:rsidR="00A5300A">
        <w:rPr>
          <w:rFonts w:ascii="Times New Roman" w:hint="eastAsia"/>
          <w:b/>
          <w:sz w:val="32"/>
          <w:szCs w:val="32"/>
        </w:rPr>
        <w:t>认定指南</w:t>
      </w:r>
      <w:r>
        <w:rPr>
          <w:rFonts w:ascii="Times New Roman" w:hint="eastAsia"/>
          <w:b/>
          <w:sz w:val="32"/>
          <w:szCs w:val="32"/>
        </w:rPr>
        <w:t>》标准编制组</w:t>
      </w:r>
    </w:p>
    <w:p w14:paraId="335147E5" w14:textId="4923FB70" w:rsidR="004A15D8" w:rsidRDefault="00000000">
      <w:pPr>
        <w:spacing w:line="560" w:lineRule="exact"/>
        <w:jc w:val="center"/>
        <w:rPr>
          <w:rFonts w:ascii="Times New Roman"/>
          <w:b/>
          <w:sz w:val="32"/>
          <w:szCs w:val="32"/>
        </w:rPr>
        <w:sectPr w:rsidR="004A15D8">
          <w:footerReference w:type="even" r:id="rId6"/>
          <w:footerReference w:type="default" r:id="rId7"/>
          <w:footnotePr>
            <w:pos w:val="beneathText"/>
          </w:footnotePr>
          <w:pgSz w:w="11906" w:h="16838"/>
          <w:pgMar w:top="1440" w:right="1800" w:bottom="1440" w:left="1800" w:header="851" w:footer="992" w:gutter="0"/>
          <w:cols w:space="720"/>
          <w:docGrid w:type="lines" w:linePitch="312"/>
        </w:sectPr>
      </w:pPr>
      <w:r>
        <w:rPr>
          <w:rFonts w:ascii="Times New Roman" w:hint="eastAsia"/>
          <w:b/>
          <w:sz w:val="32"/>
          <w:szCs w:val="32"/>
        </w:rPr>
        <w:t>二〇二</w:t>
      </w:r>
      <w:r w:rsidR="00A5300A">
        <w:rPr>
          <w:rFonts w:ascii="Times New Roman" w:hint="eastAsia"/>
          <w:b/>
          <w:sz w:val="32"/>
          <w:szCs w:val="32"/>
        </w:rPr>
        <w:t>五</w:t>
      </w:r>
      <w:r>
        <w:rPr>
          <w:rFonts w:ascii="Times New Roman" w:hint="eastAsia"/>
          <w:b/>
          <w:sz w:val="32"/>
          <w:szCs w:val="32"/>
        </w:rPr>
        <w:t>年</w:t>
      </w:r>
      <w:r w:rsidR="00A5300A">
        <w:rPr>
          <w:rFonts w:ascii="Times New Roman" w:hint="eastAsia"/>
          <w:b/>
          <w:sz w:val="32"/>
          <w:szCs w:val="32"/>
        </w:rPr>
        <w:t>八</w:t>
      </w:r>
      <w:r>
        <w:rPr>
          <w:rFonts w:ascii="Times New Roman" w:hint="eastAsia"/>
          <w:b/>
          <w:sz w:val="32"/>
          <w:szCs w:val="32"/>
        </w:rPr>
        <w:t>月</w:t>
      </w:r>
    </w:p>
    <w:p w14:paraId="30BF30AE" w14:textId="1666F99C" w:rsidR="004A15D8" w:rsidRDefault="00000000">
      <w:pPr>
        <w:pStyle w:val="aa"/>
        <w:framePr w:w="0" w:hRule="auto" w:wrap="auto" w:hAnchor="text" w:xAlign="left" w:yAlign="inline"/>
        <w:spacing w:line="560" w:lineRule="exact"/>
        <w:rPr>
          <w:rFonts w:ascii="方正小标宋简体" w:eastAsia="方正小标宋简体" w:hAnsi="宋体" w:hint="eastAsia"/>
          <w:sz w:val="44"/>
          <w:szCs w:val="44"/>
        </w:rPr>
      </w:pPr>
      <w:r>
        <w:rPr>
          <w:rFonts w:ascii="方正小标宋简体" w:eastAsia="方正小标宋简体" w:hAnsi="宋体" w:hint="eastAsia"/>
          <w:sz w:val="44"/>
          <w:szCs w:val="44"/>
        </w:rPr>
        <w:lastRenderedPageBreak/>
        <w:t>《</w:t>
      </w:r>
      <w:r>
        <w:rPr>
          <w:rFonts w:ascii="方正小标宋简体" w:eastAsia="方正小标宋简体" w:hint="eastAsia"/>
          <w:bCs/>
          <w:sz w:val="44"/>
          <w:szCs w:val="44"/>
        </w:rPr>
        <w:t>诚信店</w:t>
      </w:r>
      <w:r w:rsidR="00A5300A">
        <w:rPr>
          <w:rFonts w:ascii="方正小标宋简体" w:eastAsia="方正小标宋简体" w:hint="eastAsia"/>
          <w:bCs/>
          <w:sz w:val="44"/>
          <w:szCs w:val="44"/>
        </w:rPr>
        <w:t>认定指南</w:t>
      </w:r>
      <w:r>
        <w:rPr>
          <w:rFonts w:ascii="方正小标宋简体" w:eastAsia="方正小标宋简体" w:hint="eastAsia"/>
          <w:bCs/>
          <w:sz w:val="44"/>
          <w:szCs w:val="44"/>
        </w:rPr>
        <w:t>（报批稿）</w:t>
      </w:r>
      <w:r>
        <w:rPr>
          <w:rFonts w:ascii="方正小标宋简体" w:eastAsia="方正小标宋简体" w:hAnsi="宋体" w:hint="eastAsia"/>
          <w:sz w:val="44"/>
          <w:szCs w:val="44"/>
        </w:rPr>
        <w:t>》</w:t>
      </w:r>
    </w:p>
    <w:p w14:paraId="6E74AEAC" w14:textId="77777777" w:rsidR="004A15D8" w:rsidRDefault="00000000">
      <w:pPr>
        <w:pStyle w:val="aa"/>
        <w:framePr w:w="0" w:hRule="auto" w:wrap="auto" w:hAnchor="text" w:xAlign="left" w:yAlign="inline"/>
        <w:spacing w:line="560" w:lineRule="exact"/>
        <w:rPr>
          <w:rFonts w:ascii="方正小标宋简体" w:eastAsia="方正小标宋简体" w:hAnsi="宋体" w:hint="eastAsia"/>
          <w:sz w:val="44"/>
          <w:szCs w:val="44"/>
        </w:rPr>
      </w:pPr>
      <w:r>
        <w:rPr>
          <w:rFonts w:ascii="方正小标宋简体" w:eastAsia="方正小标宋简体" w:hint="eastAsia"/>
          <w:bCs/>
          <w:sz w:val="44"/>
          <w:szCs w:val="44"/>
        </w:rPr>
        <w:t>编制说明</w:t>
      </w:r>
    </w:p>
    <w:p w14:paraId="0D5DF6B2" w14:textId="77777777" w:rsidR="004A15D8" w:rsidRDefault="00000000">
      <w:pPr>
        <w:spacing w:line="560" w:lineRule="exact"/>
        <w:ind w:firstLineChars="200" w:firstLine="640"/>
        <w:rPr>
          <w:rFonts w:ascii="黑体" w:eastAsia="黑体" w:hAnsi="新宋体" w:cs="Calibri" w:hint="eastAsia"/>
          <w:bCs/>
          <w:sz w:val="32"/>
          <w:szCs w:val="32"/>
        </w:rPr>
      </w:pPr>
      <w:r>
        <w:rPr>
          <w:rFonts w:ascii="黑体" w:eastAsia="黑体" w:hAnsi="新宋体" w:cs="Calibri" w:hint="eastAsia"/>
          <w:bCs/>
          <w:sz w:val="32"/>
          <w:szCs w:val="32"/>
        </w:rPr>
        <w:t>一、任务来源</w:t>
      </w:r>
    </w:p>
    <w:p w14:paraId="397FABAE" w14:textId="77777777" w:rsidR="004A15D8" w:rsidRDefault="00000000">
      <w:pPr>
        <w:widowControl/>
        <w:spacing w:line="560" w:lineRule="exact"/>
        <w:ind w:firstLineChars="200" w:firstLine="640"/>
        <w:rPr>
          <w:rFonts w:ascii="仿宋_GB2312" w:eastAsia="仿宋_GB2312" w:hAnsi="Arial" w:cs="Arial"/>
          <w:color w:val="000000"/>
          <w:kern w:val="0"/>
          <w:sz w:val="32"/>
          <w:szCs w:val="32"/>
        </w:rPr>
      </w:pPr>
      <w:bookmarkStart w:id="0" w:name="_Hlk116309207"/>
      <w:r>
        <w:rPr>
          <w:rFonts w:ascii="仿宋_GB2312" w:eastAsia="仿宋_GB2312" w:hAnsi="Arial" w:cs="Arial" w:hint="eastAsia"/>
          <w:color w:val="000000"/>
          <w:kern w:val="0"/>
          <w:sz w:val="32"/>
          <w:szCs w:val="32"/>
        </w:rPr>
        <w:t>为推进“信用中国”建设高质量发展，促进形成新发展格局，推动珠港澳乃至大湾区消费领域信用体系规则衔接、机制对接、先行先试，</w:t>
      </w:r>
      <w:proofErr w:type="gramStart"/>
      <w:r>
        <w:rPr>
          <w:rFonts w:ascii="仿宋_GB2312" w:eastAsia="仿宋_GB2312" w:hAnsi="Arial" w:cs="Arial" w:hint="eastAsia"/>
          <w:color w:val="000000"/>
          <w:kern w:val="0"/>
          <w:sz w:val="32"/>
          <w:szCs w:val="32"/>
        </w:rPr>
        <w:t>以湾区</w:t>
      </w:r>
      <w:proofErr w:type="gramEnd"/>
      <w:r>
        <w:rPr>
          <w:rFonts w:ascii="仿宋_GB2312" w:eastAsia="仿宋_GB2312" w:hAnsi="Arial" w:cs="Arial" w:hint="eastAsia"/>
          <w:color w:val="000000"/>
          <w:kern w:val="0"/>
          <w:sz w:val="32"/>
          <w:szCs w:val="32"/>
        </w:rPr>
        <w:t>标准服务大湾区经济融合发展和消费增长，</w:t>
      </w:r>
      <w:bookmarkStart w:id="1" w:name="OLE_LINK12"/>
      <w:r>
        <w:rPr>
          <w:rFonts w:ascii="仿宋_GB2312" w:eastAsia="仿宋_GB2312" w:hAnsi="Arial" w:cs="Arial" w:hint="eastAsia"/>
          <w:color w:val="000000"/>
          <w:kern w:val="0"/>
          <w:sz w:val="32"/>
          <w:szCs w:val="32"/>
        </w:rPr>
        <w:t>珠海市发展和</w:t>
      </w:r>
      <w:proofErr w:type="gramStart"/>
      <w:r>
        <w:rPr>
          <w:rFonts w:ascii="仿宋_GB2312" w:eastAsia="仿宋_GB2312" w:hAnsi="Arial" w:cs="Arial" w:hint="eastAsia"/>
          <w:color w:val="000000"/>
          <w:kern w:val="0"/>
          <w:sz w:val="32"/>
          <w:szCs w:val="32"/>
        </w:rPr>
        <w:t>改革局</w:t>
      </w:r>
      <w:bookmarkEnd w:id="1"/>
      <w:proofErr w:type="gramEnd"/>
      <w:r>
        <w:rPr>
          <w:rFonts w:ascii="仿宋_GB2312" w:eastAsia="仿宋_GB2312" w:hAnsi="Arial" w:cs="Arial" w:hint="eastAsia"/>
          <w:color w:val="000000"/>
          <w:kern w:val="0"/>
          <w:sz w:val="32"/>
          <w:szCs w:val="32"/>
        </w:rPr>
        <w:t>联合市消委会经深入调查研究并商澳门消委会、香港品质保证局等港澳机构，研究制定本标准。后续本标准会在省市相关部门指导下，协同相关单位共同推进和制定。</w:t>
      </w:r>
    </w:p>
    <w:bookmarkEnd w:id="0"/>
    <w:p w14:paraId="71EA04B4" w14:textId="77777777" w:rsidR="004A15D8" w:rsidRDefault="00000000">
      <w:pPr>
        <w:spacing w:line="560" w:lineRule="exact"/>
        <w:ind w:firstLineChars="200" w:firstLine="640"/>
        <w:rPr>
          <w:rFonts w:ascii="黑体" w:eastAsia="黑体" w:hAnsi="新宋体" w:cs="Calibri" w:hint="eastAsia"/>
          <w:bCs/>
          <w:sz w:val="32"/>
          <w:szCs w:val="32"/>
        </w:rPr>
      </w:pPr>
      <w:r>
        <w:rPr>
          <w:rFonts w:ascii="黑体" w:eastAsia="黑体" w:hAnsi="新宋体" w:cs="Calibri" w:hint="eastAsia"/>
          <w:bCs/>
          <w:sz w:val="32"/>
          <w:szCs w:val="32"/>
        </w:rPr>
        <w:t>二、制定本标准的目的和意义</w:t>
      </w:r>
    </w:p>
    <w:p w14:paraId="0A31B821" w14:textId="77777777" w:rsidR="004A15D8" w:rsidRDefault="00000000">
      <w:pPr>
        <w:spacing w:line="560" w:lineRule="exact"/>
        <w:ind w:firstLineChars="200" w:firstLine="643"/>
        <w:rPr>
          <w:rFonts w:ascii="仿宋_GB2312" w:eastAsia="仿宋_GB2312" w:hAnsi="新宋体" w:cs="Calibri" w:hint="eastAsia"/>
          <w:b/>
          <w:sz w:val="32"/>
          <w:szCs w:val="32"/>
        </w:rPr>
      </w:pPr>
      <w:bookmarkStart w:id="2" w:name="OLE_LINK2"/>
      <w:r>
        <w:rPr>
          <w:rFonts w:ascii="楷体" w:eastAsia="楷体" w:hAnsi="楷体" w:cs="Calibri" w:hint="eastAsia"/>
          <w:b/>
          <w:sz w:val="32"/>
          <w:szCs w:val="32"/>
        </w:rPr>
        <w:t>（一）促进机制对接</w:t>
      </w:r>
    </w:p>
    <w:p w14:paraId="55B2DCB9" w14:textId="77777777" w:rsidR="004A15D8" w:rsidRDefault="00000000">
      <w:pPr>
        <w:spacing w:line="560" w:lineRule="exact"/>
        <w:ind w:firstLineChars="200" w:firstLine="640"/>
        <w:rPr>
          <w:rFonts w:ascii="仿宋_GB2312" w:eastAsia="仿宋_GB2312" w:hAnsi="新宋体" w:cs="Calibri" w:hint="eastAsia"/>
          <w:bCs/>
          <w:sz w:val="32"/>
          <w:szCs w:val="32"/>
        </w:rPr>
      </w:pPr>
      <w:r>
        <w:rPr>
          <w:rFonts w:ascii="仿宋_GB2312" w:eastAsia="仿宋_GB2312" w:hAnsi="新宋体" w:cs="Calibri" w:hint="eastAsia"/>
          <w:bCs/>
          <w:sz w:val="32"/>
          <w:szCs w:val="32"/>
        </w:rPr>
        <w:t>本标准的制定有助于推动珠港澳三地消费领域信用体系规则衔接、机制对接、先行先试，</w:t>
      </w:r>
      <w:bookmarkEnd w:id="2"/>
      <w:r>
        <w:rPr>
          <w:rFonts w:ascii="仿宋_GB2312" w:eastAsia="仿宋_GB2312" w:hAnsi="新宋体" w:cs="Calibri" w:hint="eastAsia"/>
          <w:bCs/>
          <w:sz w:val="32"/>
          <w:szCs w:val="32"/>
        </w:rPr>
        <w:t>建立大湾区信用合作机制的积极实践，将促进珠港澳诚信店合作共建，深化三地消费领域信用融合，共创安全放心的消费环境。</w:t>
      </w:r>
    </w:p>
    <w:p w14:paraId="0BD31C52" w14:textId="77777777" w:rsidR="004A15D8" w:rsidRDefault="00000000">
      <w:pPr>
        <w:spacing w:line="560" w:lineRule="exact"/>
        <w:ind w:firstLineChars="200" w:firstLine="643"/>
        <w:rPr>
          <w:rFonts w:ascii="仿宋_GB2312" w:eastAsia="仿宋_GB2312" w:hAnsi="新宋体" w:cs="Calibri" w:hint="eastAsia"/>
          <w:b/>
          <w:sz w:val="32"/>
          <w:szCs w:val="32"/>
        </w:rPr>
      </w:pPr>
      <w:r>
        <w:rPr>
          <w:rFonts w:ascii="楷体" w:eastAsia="楷体" w:hAnsi="楷体" w:cs="Calibri" w:hint="eastAsia"/>
          <w:b/>
          <w:sz w:val="32"/>
          <w:szCs w:val="32"/>
        </w:rPr>
        <w:t>（二）提升城市形象与促进消费</w:t>
      </w:r>
    </w:p>
    <w:p w14:paraId="72B468C1" w14:textId="77777777" w:rsidR="004A15D8" w:rsidRDefault="00000000">
      <w:pPr>
        <w:spacing w:line="560" w:lineRule="exact"/>
        <w:ind w:firstLineChars="200" w:firstLine="640"/>
        <w:rPr>
          <w:rFonts w:ascii="仿宋_GB2312" w:eastAsia="仿宋_GB2312" w:hAnsi="新宋体" w:cs="Calibri" w:hint="eastAsia"/>
          <w:bCs/>
          <w:sz w:val="32"/>
          <w:szCs w:val="32"/>
        </w:rPr>
      </w:pPr>
      <w:r>
        <w:rPr>
          <w:rFonts w:ascii="仿宋_GB2312" w:eastAsia="仿宋_GB2312" w:hAnsi="新宋体" w:cs="Calibri" w:hint="eastAsia"/>
          <w:bCs/>
          <w:sz w:val="32"/>
          <w:szCs w:val="32"/>
        </w:rPr>
        <w:t>诚信</w:t>
      </w:r>
      <w:proofErr w:type="gramStart"/>
      <w:r>
        <w:rPr>
          <w:rFonts w:ascii="仿宋_GB2312" w:eastAsia="仿宋_GB2312" w:hAnsi="新宋体" w:cs="Calibri" w:hint="eastAsia"/>
          <w:bCs/>
          <w:sz w:val="32"/>
          <w:szCs w:val="32"/>
        </w:rPr>
        <w:t>店品牌</w:t>
      </w:r>
      <w:proofErr w:type="gramEnd"/>
      <w:r>
        <w:rPr>
          <w:rFonts w:ascii="仿宋_GB2312" w:eastAsia="仿宋_GB2312" w:hAnsi="新宋体" w:cs="Calibri" w:hint="eastAsia"/>
          <w:bCs/>
          <w:sz w:val="32"/>
          <w:szCs w:val="32"/>
        </w:rPr>
        <w:t>建设对于提升城市形象、促进经济发展具有重要意义，是推动经济高质量发展的重要手段之一。粤港澳大湾区诚信</w:t>
      </w:r>
      <w:proofErr w:type="gramStart"/>
      <w:r>
        <w:rPr>
          <w:rFonts w:ascii="仿宋_GB2312" w:eastAsia="仿宋_GB2312" w:hAnsi="新宋体" w:cs="Calibri" w:hint="eastAsia"/>
          <w:bCs/>
          <w:sz w:val="32"/>
          <w:szCs w:val="32"/>
        </w:rPr>
        <w:t>店品牌</w:t>
      </w:r>
      <w:proofErr w:type="gramEnd"/>
      <w:r>
        <w:rPr>
          <w:rFonts w:ascii="仿宋_GB2312" w:eastAsia="仿宋_GB2312" w:hAnsi="新宋体" w:cs="Calibri" w:hint="eastAsia"/>
          <w:bCs/>
          <w:sz w:val="32"/>
          <w:szCs w:val="32"/>
        </w:rPr>
        <w:t>建设，是为了规范大湾区范围内商户的经营行为，引导各行业商家树立诚信经营意识，提升品牌信誉度和市场竞争力，从而在一定程度上创建一个公正、透明、诚信的营商环境。</w:t>
      </w:r>
    </w:p>
    <w:p w14:paraId="11D0F767" w14:textId="77777777" w:rsidR="004A15D8" w:rsidRDefault="00000000">
      <w:pPr>
        <w:spacing w:line="560" w:lineRule="exact"/>
        <w:ind w:firstLineChars="200" w:firstLine="643"/>
        <w:rPr>
          <w:rFonts w:ascii="仿宋_GB2312" w:eastAsia="仿宋_GB2312" w:hAnsi="新宋体" w:cs="Calibri" w:hint="eastAsia"/>
          <w:b/>
          <w:sz w:val="32"/>
          <w:szCs w:val="32"/>
        </w:rPr>
      </w:pPr>
      <w:r>
        <w:rPr>
          <w:rFonts w:ascii="楷体" w:eastAsia="楷体" w:hAnsi="楷体" w:cs="Calibri" w:hint="eastAsia"/>
          <w:b/>
          <w:sz w:val="32"/>
          <w:szCs w:val="32"/>
        </w:rPr>
        <w:t>（三）促进消费者权益保护</w:t>
      </w:r>
    </w:p>
    <w:p w14:paraId="2E6FFB8F" w14:textId="42A8A8F5" w:rsidR="004A15D8" w:rsidRDefault="00000000">
      <w:pPr>
        <w:spacing w:line="560" w:lineRule="exact"/>
        <w:ind w:firstLineChars="200" w:firstLine="640"/>
        <w:rPr>
          <w:rFonts w:ascii="仿宋_GB2312" w:eastAsia="仿宋_GB2312" w:hAnsi="新宋体" w:cs="Calibri" w:hint="eastAsia"/>
          <w:bCs/>
          <w:sz w:val="32"/>
          <w:szCs w:val="32"/>
        </w:rPr>
      </w:pPr>
      <w:r>
        <w:rPr>
          <w:rFonts w:ascii="仿宋_GB2312" w:eastAsia="仿宋_GB2312" w:hAnsi="新宋体" w:cs="Calibri" w:hint="eastAsia"/>
          <w:bCs/>
          <w:sz w:val="32"/>
          <w:szCs w:val="32"/>
        </w:rPr>
        <w:lastRenderedPageBreak/>
        <w:t>目前消费者对粤澳</w:t>
      </w:r>
      <w:proofErr w:type="gramStart"/>
      <w:r>
        <w:rPr>
          <w:rFonts w:ascii="仿宋_GB2312" w:eastAsia="仿宋_GB2312" w:hAnsi="新宋体" w:cs="Calibri" w:hint="eastAsia"/>
          <w:bCs/>
          <w:sz w:val="32"/>
          <w:szCs w:val="32"/>
        </w:rPr>
        <w:t>港消费</w:t>
      </w:r>
      <w:proofErr w:type="gramEnd"/>
      <w:r>
        <w:rPr>
          <w:rFonts w:ascii="仿宋_GB2312" w:eastAsia="仿宋_GB2312" w:hAnsi="新宋体" w:cs="Calibri" w:hint="eastAsia"/>
          <w:bCs/>
          <w:sz w:val="32"/>
          <w:szCs w:val="32"/>
        </w:rPr>
        <w:t>环境及消费者权益保护有着更高需求与期待，为了更好规范各行业商家市场经营行为，激励商家诚信经营，提升消费品质，特制定本</w:t>
      </w:r>
      <w:r w:rsidR="00DB0B3F">
        <w:rPr>
          <w:rFonts w:ascii="仿宋_GB2312" w:eastAsia="仿宋_GB2312" w:hAnsi="新宋体" w:cs="Calibri" w:hint="eastAsia"/>
          <w:bCs/>
          <w:sz w:val="32"/>
          <w:szCs w:val="32"/>
        </w:rPr>
        <w:t>认定指南</w:t>
      </w:r>
      <w:r>
        <w:rPr>
          <w:rFonts w:ascii="仿宋_GB2312" w:eastAsia="仿宋_GB2312" w:hAnsi="新宋体" w:cs="Calibri" w:hint="eastAsia"/>
          <w:bCs/>
          <w:sz w:val="32"/>
          <w:szCs w:val="32"/>
        </w:rPr>
        <w:t>。本</w:t>
      </w:r>
      <w:r w:rsidR="00DB0B3F">
        <w:rPr>
          <w:rFonts w:ascii="仿宋_GB2312" w:eastAsia="仿宋_GB2312" w:hAnsi="新宋体" w:cs="Calibri" w:hint="eastAsia"/>
          <w:bCs/>
          <w:sz w:val="32"/>
          <w:szCs w:val="32"/>
        </w:rPr>
        <w:t>认定指南</w:t>
      </w:r>
      <w:r>
        <w:rPr>
          <w:rFonts w:ascii="仿宋_GB2312" w:eastAsia="仿宋_GB2312" w:hAnsi="新宋体" w:cs="Calibri" w:hint="eastAsia"/>
          <w:bCs/>
          <w:sz w:val="32"/>
          <w:szCs w:val="32"/>
        </w:rPr>
        <w:t>主要适用于粤港澳大湾区范围内流通领域直接向消费者提供商品或服务的存续经营者，包括但不限于零售、餐饮、服务等行业，该标准旨在通过一系列</w:t>
      </w:r>
      <w:r w:rsidR="00DB0B3F">
        <w:rPr>
          <w:rFonts w:ascii="仿宋_GB2312" w:eastAsia="仿宋_GB2312" w:hAnsi="新宋体" w:cs="Calibri" w:hint="eastAsia"/>
          <w:bCs/>
          <w:sz w:val="32"/>
          <w:szCs w:val="32"/>
        </w:rPr>
        <w:t>认定</w:t>
      </w:r>
      <w:r>
        <w:rPr>
          <w:rFonts w:ascii="仿宋_GB2312" w:eastAsia="仿宋_GB2312" w:hAnsi="新宋体" w:cs="Calibri" w:hint="eastAsia"/>
          <w:bCs/>
          <w:sz w:val="32"/>
          <w:szCs w:val="32"/>
        </w:rPr>
        <w:t>指标和</w:t>
      </w:r>
      <w:r w:rsidR="00DB0B3F">
        <w:rPr>
          <w:rFonts w:ascii="仿宋_GB2312" w:eastAsia="仿宋_GB2312" w:hAnsi="新宋体" w:cs="Calibri" w:hint="eastAsia"/>
          <w:bCs/>
          <w:sz w:val="32"/>
          <w:szCs w:val="32"/>
        </w:rPr>
        <w:t>认定方法</w:t>
      </w:r>
      <w:r>
        <w:rPr>
          <w:rFonts w:ascii="仿宋_GB2312" w:eastAsia="仿宋_GB2312" w:hAnsi="新宋体" w:cs="Calibri" w:hint="eastAsia"/>
          <w:bCs/>
          <w:sz w:val="32"/>
          <w:szCs w:val="32"/>
        </w:rPr>
        <w:t>，对商家的诚信经营水平进行全面、客观的</w:t>
      </w:r>
      <w:r w:rsidR="00DB0B3F">
        <w:rPr>
          <w:rFonts w:ascii="仿宋_GB2312" w:eastAsia="仿宋_GB2312" w:hAnsi="新宋体" w:cs="Calibri" w:hint="eastAsia"/>
          <w:bCs/>
          <w:sz w:val="32"/>
          <w:szCs w:val="32"/>
        </w:rPr>
        <w:t>认定</w:t>
      </w:r>
      <w:r>
        <w:rPr>
          <w:rFonts w:ascii="仿宋_GB2312" w:eastAsia="仿宋_GB2312" w:hAnsi="新宋体" w:cs="Calibri" w:hint="eastAsia"/>
          <w:bCs/>
          <w:sz w:val="32"/>
          <w:szCs w:val="32"/>
        </w:rPr>
        <w:t>，以促进区域商业环境质量的整体提升。</w:t>
      </w:r>
    </w:p>
    <w:p w14:paraId="76483661" w14:textId="77777777" w:rsidR="004A15D8" w:rsidRDefault="00000000">
      <w:pPr>
        <w:spacing w:line="560" w:lineRule="exact"/>
        <w:ind w:firstLineChars="200" w:firstLine="640"/>
        <w:outlineLvl w:val="1"/>
        <w:rPr>
          <w:rFonts w:ascii="Times New Roman" w:eastAsia="黑体" w:hAnsi="Times New Roman"/>
          <w:sz w:val="32"/>
          <w:szCs w:val="32"/>
        </w:rPr>
      </w:pPr>
      <w:r>
        <w:rPr>
          <w:rFonts w:ascii="Times New Roman" w:eastAsia="黑体" w:hAnsi="Times New Roman"/>
          <w:sz w:val="32"/>
          <w:szCs w:val="32"/>
        </w:rPr>
        <w:t>三</w:t>
      </w:r>
      <w:r>
        <w:rPr>
          <w:rFonts w:ascii="Times New Roman" w:eastAsia="黑体" w:hAnsi="Times New Roman" w:hint="eastAsia"/>
          <w:sz w:val="32"/>
          <w:szCs w:val="32"/>
        </w:rPr>
        <w:t>、</w:t>
      </w:r>
      <w:r>
        <w:rPr>
          <w:rFonts w:ascii="Times New Roman" w:eastAsia="黑体" w:hAnsi="Times New Roman"/>
          <w:sz w:val="32"/>
          <w:szCs w:val="32"/>
        </w:rPr>
        <w:t>名称和范围</w:t>
      </w:r>
    </w:p>
    <w:p w14:paraId="37D3F175" w14:textId="15DCB431" w:rsidR="00A5300A" w:rsidRPr="00A5300A" w:rsidRDefault="00A5300A" w:rsidP="00A5300A">
      <w:pPr>
        <w:widowControl/>
        <w:spacing w:line="560" w:lineRule="exact"/>
        <w:ind w:firstLineChars="200" w:firstLine="640"/>
        <w:rPr>
          <w:rFonts w:ascii="仿宋_GB2312" w:eastAsia="仿宋_GB2312" w:hAnsi="Arial" w:cs="Arial" w:hint="eastAsia"/>
          <w:color w:val="000000"/>
          <w:kern w:val="0"/>
          <w:sz w:val="32"/>
          <w:szCs w:val="32"/>
        </w:rPr>
      </w:pPr>
      <w:r w:rsidRPr="00A5300A">
        <w:rPr>
          <w:rFonts w:ascii="仿宋_GB2312" w:eastAsia="仿宋_GB2312" w:hAnsi="Arial" w:cs="Arial" w:hint="eastAsia"/>
          <w:color w:val="000000"/>
          <w:kern w:val="0"/>
          <w:sz w:val="32"/>
          <w:szCs w:val="32"/>
        </w:rPr>
        <w:t>根据标准研讨会，听取</w:t>
      </w:r>
      <w:r w:rsidRPr="00A5300A">
        <w:rPr>
          <w:rFonts w:ascii="仿宋_GB2312" w:eastAsia="仿宋_GB2312" w:hAnsi="Arial" w:cs="Arial" w:hint="eastAsia"/>
          <w:color w:val="000000"/>
          <w:kern w:val="0"/>
          <w:sz w:val="32"/>
          <w:szCs w:val="32"/>
        </w:rPr>
        <w:t>广东省市场监督管理局标准处 广东省标准化研究院 粤港澳大湾区标准化研究中心</w:t>
      </w:r>
      <w:r w:rsidRPr="00A5300A">
        <w:rPr>
          <w:rFonts w:ascii="仿宋_GB2312" w:eastAsia="仿宋_GB2312" w:hAnsi="Arial" w:cs="Arial" w:hint="eastAsia"/>
          <w:color w:val="000000"/>
          <w:kern w:val="0"/>
          <w:sz w:val="32"/>
          <w:szCs w:val="32"/>
        </w:rPr>
        <w:t>意见建议，标准名称修订为《诚信店认定指南》；</w:t>
      </w:r>
    </w:p>
    <w:p w14:paraId="6403BF12" w14:textId="77777777" w:rsidR="00A5300A" w:rsidRPr="00A5300A" w:rsidRDefault="00000000" w:rsidP="00A5300A">
      <w:pPr>
        <w:widowControl/>
        <w:spacing w:line="560" w:lineRule="exact"/>
        <w:ind w:firstLineChars="200" w:firstLine="640"/>
        <w:rPr>
          <w:rFonts w:ascii="仿宋_GB2312" w:eastAsia="仿宋_GB2312" w:hAnsi="Arial" w:cs="Arial" w:hint="eastAsia"/>
          <w:color w:val="000000"/>
          <w:kern w:val="0"/>
          <w:sz w:val="32"/>
          <w:szCs w:val="32"/>
        </w:rPr>
      </w:pPr>
      <w:bookmarkStart w:id="3" w:name="_Toc157842581"/>
      <w:bookmarkStart w:id="4" w:name="_Toc179965708"/>
      <w:bookmarkStart w:id="5" w:name="_Toc172950214"/>
      <w:bookmarkStart w:id="6" w:name="_Toc157926580"/>
      <w:r>
        <w:rPr>
          <w:rFonts w:ascii="仿宋_GB2312" w:eastAsia="仿宋_GB2312" w:hAnsi="Arial" w:cs="Arial" w:hint="eastAsia"/>
          <w:color w:val="000000"/>
          <w:kern w:val="0"/>
          <w:sz w:val="32"/>
          <w:szCs w:val="32"/>
        </w:rPr>
        <w:t>本标准名称为</w:t>
      </w:r>
      <w:bookmarkEnd w:id="3"/>
      <w:bookmarkEnd w:id="4"/>
      <w:bookmarkEnd w:id="5"/>
      <w:bookmarkEnd w:id="6"/>
      <w:r>
        <w:rPr>
          <w:rFonts w:ascii="仿宋_GB2312" w:eastAsia="仿宋_GB2312" w:hAnsi="Arial" w:cs="Arial" w:hint="eastAsia"/>
          <w:color w:val="000000"/>
          <w:kern w:val="0"/>
          <w:sz w:val="32"/>
          <w:szCs w:val="32"/>
        </w:rPr>
        <w:t>《</w:t>
      </w:r>
      <w:r w:rsidR="00A5300A" w:rsidRPr="00A5300A">
        <w:rPr>
          <w:rFonts w:ascii="仿宋_GB2312" w:eastAsia="仿宋_GB2312" w:hAnsi="Arial" w:cs="Arial" w:hint="eastAsia"/>
          <w:color w:val="000000"/>
          <w:kern w:val="0"/>
          <w:sz w:val="32"/>
          <w:szCs w:val="32"/>
        </w:rPr>
        <w:t>诚信店认定指南</w:t>
      </w:r>
      <w:r>
        <w:rPr>
          <w:rFonts w:ascii="仿宋_GB2312" w:eastAsia="仿宋_GB2312" w:hAnsi="Arial" w:cs="Arial" w:hint="eastAsia"/>
          <w:color w:val="000000"/>
          <w:kern w:val="0"/>
          <w:sz w:val="32"/>
          <w:szCs w:val="32"/>
        </w:rPr>
        <w:t>》，</w:t>
      </w:r>
      <w:r w:rsidR="00A5300A" w:rsidRPr="00A5300A">
        <w:rPr>
          <w:rFonts w:ascii="仿宋_GB2312" w:eastAsia="仿宋_GB2312" w:hAnsi="Arial" w:cs="Arial" w:hint="eastAsia"/>
          <w:color w:val="000000"/>
          <w:kern w:val="0"/>
          <w:sz w:val="32"/>
          <w:szCs w:val="32"/>
        </w:rPr>
        <w:t>本文件提供了诚信店认定的总则、认定指标，以及认定方法。</w:t>
      </w:r>
    </w:p>
    <w:p w14:paraId="40DEF0F5" w14:textId="77777777" w:rsidR="00A5300A" w:rsidRDefault="00A5300A" w:rsidP="00A5300A">
      <w:pPr>
        <w:widowControl/>
        <w:spacing w:line="560" w:lineRule="exact"/>
        <w:ind w:firstLineChars="200" w:firstLine="640"/>
        <w:rPr>
          <w:rFonts w:ascii="仿宋_GB2312" w:eastAsia="仿宋_GB2312" w:hAnsi="Arial" w:cs="Arial"/>
          <w:color w:val="000000"/>
          <w:kern w:val="0"/>
          <w:sz w:val="32"/>
          <w:szCs w:val="32"/>
        </w:rPr>
      </w:pPr>
      <w:r w:rsidRPr="00A5300A">
        <w:rPr>
          <w:rFonts w:ascii="仿宋_GB2312" w:eastAsia="仿宋_GB2312" w:hAnsi="Arial" w:cs="Arial" w:hint="eastAsia"/>
          <w:color w:val="000000"/>
          <w:kern w:val="0"/>
          <w:sz w:val="32"/>
          <w:szCs w:val="32"/>
        </w:rPr>
        <w:t>本文件适用于粤港澳大湾区范围内流通领域直接向消费者提供商品或服务的存续经营者诚信店的认定。</w:t>
      </w:r>
    </w:p>
    <w:p w14:paraId="3C2C84BD" w14:textId="38DAE70F" w:rsidR="004A15D8" w:rsidRPr="00A5300A" w:rsidRDefault="00000000" w:rsidP="00A5300A">
      <w:pPr>
        <w:widowControl/>
        <w:spacing w:line="560" w:lineRule="exact"/>
        <w:ind w:firstLineChars="200" w:firstLine="640"/>
        <w:rPr>
          <w:rFonts w:ascii="仿宋_GB2312" w:eastAsia="仿宋_GB2312" w:hAnsi="Arial" w:cs="Arial"/>
          <w:color w:val="000000"/>
          <w:kern w:val="0"/>
          <w:sz w:val="32"/>
          <w:szCs w:val="32"/>
        </w:rPr>
      </w:pPr>
      <w:r>
        <w:rPr>
          <w:rFonts w:ascii="Times New Roman" w:eastAsia="黑体" w:hAnsi="Times New Roman" w:hint="eastAsia"/>
          <w:sz w:val="32"/>
          <w:szCs w:val="32"/>
        </w:rPr>
        <w:t>四、编制原则和依据</w:t>
      </w:r>
    </w:p>
    <w:p w14:paraId="12ED18B6" w14:textId="41478810" w:rsidR="004A15D8" w:rsidRDefault="00000000">
      <w:pPr>
        <w:widowControl/>
        <w:spacing w:line="560"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制定《</w:t>
      </w:r>
      <w:r w:rsidR="00A5300A" w:rsidRPr="00A5300A">
        <w:rPr>
          <w:rFonts w:ascii="仿宋_GB2312" w:eastAsia="仿宋_GB2312" w:hAnsi="Arial" w:cs="Arial" w:hint="eastAsia"/>
          <w:color w:val="000000"/>
          <w:kern w:val="0"/>
          <w:sz w:val="32"/>
          <w:szCs w:val="32"/>
        </w:rPr>
        <w:t>诚信店认定指南</w:t>
      </w:r>
      <w:r>
        <w:rPr>
          <w:rFonts w:ascii="仿宋_GB2312" w:eastAsia="仿宋_GB2312" w:hAnsi="Arial" w:cs="Arial" w:hint="eastAsia"/>
          <w:color w:val="000000"/>
          <w:kern w:val="0"/>
          <w:sz w:val="32"/>
          <w:szCs w:val="32"/>
        </w:rPr>
        <w:t>》团体标准主要遵循以下原则和依据：</w:t>
      </w:r>
    </w:p>
    <w:p w14:paraId="2CD9ADA0" w14:textId="77777777" w:rsidR="004A15D8" w:rsidRDefault="00000000">
      <w:pPr>
        <w:widowControl/>
        <w:spacing w:line="560" w:lineRule="exact"/>
        <w:ind w:firstLineChars="200" w:firstLine="643"/>
        <w:rPr>
          <w:rFonts w:ascii="楷体" w:eastAsia="楷体" w:hAnsi="楷体" w:cs="Arial" w:hint="eastAsia"/>
          <w:b/>
          <w:color w:val="000000"/>
          <w:kern w:val="0"/>
          <w:sz w:val="32"/>
          <w:szCs w:val="32"/>
        </w:rPr>
      </w:pPr>
      <w:r>
        <w:rPr>
          <w:rFonts w:ascii="楷体" w:eastAsia="楷体" w:hAnsi="楷体" w:cs="Arial" w:hint="eastAsia"/>
          <w:b/>
          <w:color w:val="000000"/>
          <w:kern w:val="0"/>
          <w:sz w:val="32"/>
          <w:szCs w:val="32"/>
        </w:rPr>
        <w:t>（一）规范性原则</w:t>
      </w:r>
    </w:p>
    <w:p w14:paraId="35E68CBF" w14:textId="77777777" w:rsidR="004A15D8" w:rsidRDefault="00000000">
      <w:pPr>
        <w:widowControl/>
        <w:spacing w:line="560"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按照GB/T 1.1-2020《标准化工作导则第1部分：标准化文件的结构和起草规则》的要求和规定编写本标准内容。同时，参考GB/T 20000.1《标准化工作指南》及</w:t>
      </w:r>
      <w:r>
        <w:rPr>
          <w:rFonts w:ascii="仿宋_GB2312" w:eastAsia="仿宋_GB2312" w:hAnsi="Arial" w:cs="Arial"/>
          <w:color w:val="000000"/>
          <w:kern w:val="0"/>
          <w:sz w:val="32"/>
          <w:szCs w:val="32"/>
        </w:rPr>
        <w:t>GB/T 15624</w:t>
      </w:r>
      <w:r>
        <w:rPr>
          <w:rFonts w:ascii="仿宋_GB2312" w:eastAsia="仿宋_GB2312" w:hAnsi="Arial" w:cs="Arial" w:hint="eastAsia"/>
          <w:color w:val="000000"/>
          <w:kern w:val="0"/>
          <w:sz w:val="32"/>
          <w:szCs w:val="32"/>
        </w:rPr>
        <w:lastRenderedPageBreak/>
        <w:t>《</w:t>
      </w:r>
      <w:r>
        <w:rPr>
          <w:rFonts w:ascii="仿宋_GB2312" w:eastAsia="仿宋_GB2312" w:hAnsi="Arial" w:cs="Arial"/>
          <w:color w:val="000000"/>
          <w:kern w:val="0"/>
          <w:sz w:val="32"/>
          <w:szCs w:val="32"/>
        </w:rPr>
        <w:t>服务标准化工作指南</w:t>
      </w:r>
      <w:r>
        <w:rPr>
          <w:rFonts w:ascii="仿宋_GB2312" w:eastAsia="仿宋_GB2312" w:hAnsi="Arial" w:cs="Arial" w:hint="eastAsia"/>
          <w:color w:val="000000"/>
          <w:kern w:val="0"/>
          <w:sz w:val="32"/>
          <w:szCs w:val="32"/>
        </w:rPr>
        <w:t>》等相关标准化文件资料，力求使标准化工</w:t>
      </w:r>
      <w:proofErr w:type="gramStart"/>
      <w:r>
        <w:rPr>
          <w:rFonts w:ascii="仿宋_GB2312" w:eastAsia="仿宋_GB2312" w:hAnsi="Arial" w:cs="Arial" w:hint="eastAsia"/>
          <w:color w:val="000000"/>
          <w:kern w:val="0"/>
          <w:sz w:val="32"/>
          <w:szCs w:val="32"/>
        </w:rPr>
        <w:t>作符合</w:t>
      </w:r>
      <w:proofErr w:type="gramEnd"/>
      <w:r>
        <w:rPr>
          <w:rFonts w:ascii="仿宋_GB2312" w:eastAsia="仿宋_GB2312" w:hAnsi="Arial" w:cs="Arial" w:hint="eastAsia"/>
          <w:color w:val="000000"/>
          <w:kern w:val="0"/>
          <w:sz w:val="32"/>
          <w:szCs w:val="32"/>
        </w:rPr>
        <w:t>标准化要求，遵循规范性原则。</w:t>
      </w:r>
    </w:p>
    <w:p w14:paraId="68B24903" w14:textId="77777777" w:rsidR="004A15D8" w:rsidRDefault="00000000">
      <w:pPr>
        <w:widowControl/>
        <w:spacing w:line="560" w:lineRule="exact"/>
        <w:ind w:firstLineChars="200" w:firstLine="643"/>
        <w:rPr>
          <w:rFonts w:ascii="楷体" w:eastAsia="楷体" w:hAnsi="楷体" w:cs="Arial" w:hint="eastAsia"/>
          <w:b/>
          <w:color w:val="000000"/>
          <w:kern w:val="0"/>
          <w:sz w:val="32"/>
          <w:szCs w:val="32"/>
        </w:rPr>
      </w:pPr>
      <w:r>
        <w:rPr>
          <w:rFonts w:ascii="楷体" w:eastAsia="楷体" w:hAnsi="楷体" w:cs="Arial" w:hint="eastAsia"/>
          <w:b/>
          <w:color w:val="000000"/>
          <w:kern w:val="0"/>
          <w:sz w:val="32"/>
          <w:szCs w:val="32"/>
        </w:rPr>
        <w:t>（二）协调性原则</w:t>
      </w:r>
    </w:p>
    <w:p w14:paraId="1AA7D8D3" w14:textId="12D4681E" w:rsidR="004A15D8" w:rsidRDefault="00000000">
      <w:pPr>
        <w:widowControl/>
        <w:spacing w:line="560"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本标准内容的制定，在考虑现有诚信店</w:t>
      </w:r>
      <w:r w:rsidR="00A5300A">
        <w:rPr>
          <w:rFonts w:ascii="仿宋_GB2312" w:eastAsia="仿宋_GB2312" w:hAnsi="Arial" w:cs="Arial" w:hint="eastAsia"/>
          <w:color w:val="000000"/>
          <w:kern w:val="0"/>
          <w:sz w:val="32"/>
          <w:szCs w:val="32"/>
        </w:rPr>
        <w:t>认定</w:t>
      </w:r>
      <w:r>
        <w:rPr>
          <w:rFonts w:ascii="仿宋_GB2312" w:eastAsia="仿宋_GB2312" w:hAnsi="Arial" w:cs="Arial" w:hint="eastAsia"/>
          <w:color w:val="000000"/>
          <w:kern w:val="0"/>
          <w:sz w:val="32"/>
          <w:szCs w:val="32"/>
        </w:rPr>
        <w:t>相关工作基础上，并参考国内及澳门、香港诚信店相关</w:t>
      </w:r>
      <w:r w:rsidR="00A5300A">
        <w:rPr>
          <w:rFonts w:ascii="仿宋_GB2312" w:eastAsia="仿宋_GB2312" w:hAnsi="Arial" w:cs="Arial" w:hint="eastAsia"/>
          <w:color w:val="000000"/>
          <w:kern w:val="0"/>
          <w:sz w:val="32"/>
          <w:szCs w:val="32"/>
        </w:rPr>
        <w:t>认定</w:t>
      </w:r>
      <w:r>
        <w:rPr>
          <w:rFonts w:ascii="仿宋_GB2312" w:eastAsia="仿宋_GB2312" w:hAnsi="Arial" w:cs="Arial" w:hint="eastAsia"/>
          <w:color w:val="000000"/>
          <w:kern w:val="0"/>
          <w:sz w:val="32"/>
          <w:szCs w:val="32"/>
        </w:rPr>
        <w:t>规则等，力争提出更具粤港澳大湾区可协调和共同使用的标准。同时，考虑到</w:t>
      </w:r>
      <w:r w:rsidR="00A5300A">
        <w:rPr>
          <w:rFonts w:ascii="仿宋_GB2312" w:eastAsia="仿宋_GB2312" w:hAnsi="Arial" w:cs="Arial" w:hint="eastAsia"/>
          <w:color w:val="000000"/>
          <w:kern w:val="0"/>
          <w:sz w:val="32"/>
          <w:szCs w:val="32"/>
        </w:rPr>
        <w:t>认定</w:t>
      </w:r>
      <w:r>
        <w:rPr>
          <w:rFonts w:ascii="仿宋_GB2312" w:eastAsia="仿宋_GB2312" w:hAnsi="Arial" w:cs="Arial" w:hint="eastAsia"/>
          <w:color w:val="000000"/>
          <w:kern w:val="0"/>
          <w:sz w:val="32"/>
          <w:szCs w:val="32"/>
        </w:rPr>
        <w:t>客体类型较多及其实际业务范围存在差异，采取就高不就低的原则，以营造更高水平消费环境。</w:t>
      </w:r>
    </w:p>
    <w:p w14:paraId="3435DD3C" w14:textId="77777777" w:rsidR="004A15D8" w:rsidRDefault="00000000">
      <w:pPr>
        <w:widowControl/>
        <w:spacing w:line="560" w:lineRule="exact"/>
        <w:ind w:firstLineChars="200" w:firstLine="643"/>
        <w:rPr>
          <w:rFonts w:ascii="楷体" w:eastAsia="楷体" w:hAnsi="楷体" w:cs="Arial" w:hint="eastAsia"/>
          <w:b/>
          <w:color w:val="000000"/>
          <w:kern w:val="0"/>
          <w:sz w:val="32"/>
          <w:szCs w:val="32"/>
        </w:rPr>
      </w:pPr>
      <w:r>
        <w:rPr>
          <w:rFonts w:ascii="楷体" w:eastAsia="楷体" w:hAnsi="楷体" w:cs="Arial" w:hint="eastAsia"/>
          <w:b/>
          <w:color w:val="000000"/>
          <w:kern w:val="0"/>
          <w:sz w:val="32"/>
          <w:szCs w:val="32"/>
        </w:rPr>
        <w:t>（三）适用性原则</w:t>
      </w:r>
    </w:p>
    <w:p w14:paraId="2612E2FD" w14:textId="2B6A8F49" w:rsidR="004A15D8" w:rsidRDefault="00000000">
      <w:pPr>
        <w:spacing w:line="560" w:lineRule="exact"/>
        <w:ind w:firstLineChars="200" w:firstLine="640"/>
        <w:outlineLvl w:val="1"/>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跨境信用</w:t>
      </w:r>
      <w:r w:rsidR="00A5300A">
        <w:rPr>
          <w:rFonts w:ascii="仿宋_GB2312" w:eastAsia="仿宋_GB2312" w:hAnsi="Arial" w:cs="Arial" w:hint="eastAsia"/>
          <w:color w:val="000000"/>
          <w:kern w:val="0"/>
          <w:sz w:val="32"/>
          <w:szCs w:val="32"/>
        </w:rPr>
        <w:t>认定</w:t>
      </w:r>
      <w:r>
        <w:rPr>
          <w:rFonts w:ascii="仿宋_GB2312" w:eastAsia="仿宋_GB2312" w:hAnsi="Arial" w:cs="Arial" w:hint="eastAsia"/>
          <w:color w:val="000000"/>
          <w:kern w:val="0"/>
          <w:sz w:val="32"/>
          <w:szCs w:val="32"/>
        </w:rPr>
        <w:t>类的标准在团体标准仍属于空白。本标准在广泛调研的基础上，针对目前发展趋势，结合当前和未来一段时间粤港澳大湾区诚信店铺放心消费的发展方向，从各类功能角度总结出</w:t>
      </w:r>
      <w:r w:rsidR="00A5300A">
        <w:rPr>
          <w:rFonts w:ascii="仿宋_GB2312" w:eastAsia="仿宋_GB2312" w:hAnsi="Arial" w:cs="Arial" w:hint="eastAsia"/>
          <w:color w:val="000000"/>
          <w:kern w:val="0"/>
          <w:sz w:val="32"/>
          <w:szCs w:val="32"/>
        </w:rPr>
        <w:t>认定</w:t>
      </w:r>
      <w:r>
        <w:rPr>
          <w:rFonts w:ascii="仿宋_GB2312" w:eastAsia="仿宋_GB2312" w:hAnsi="Arial" w:cs="Arial" w:hint="eastAsia"/>
          <w:color w:val="000000"/>
          <w:kern w:val="0"/>
          <w:sz w:val="32"/>
          <w:szCs w:val="32"/>
        </w:rPr>
        <w:t>体系，力求更具广泛适用性。</w:t>
      </w:r>
    </w:p>
    <w:p w14:paraId="560D17E7" w14:textId="77777777" w:rsidR="004A15D8" w:rsidRDefault="00000000">
      <w:pPr>
        <w:spacing w:line="560" w:lineRule="exact"/>
        <w:ind w:firstLineChars="200" w:firstLine="640"/>
        <w:outlineLvl w:val="1"/>
        <w:rPr>
          <w:rFonts w:ascii="Times New Roman" w:eastAsia="黑体" w:hAnsi="Times New Roman"/>
          <w:sz w:val="32"/>
          <w:szCs w:val="32"/>
        </w:rPr>
      </w:pPr>
      <w:r>
        <w:rPr>
          <w:rFonts w:ascii="Times New Roman" w:eastAsia="黑体" w:hAnsi="Times New Roman" w:hint="eastAsia"/>
          <w:sz w:val="32"/>
          <w:szCs w:val="32"/>
        </w:rPr>
        <w:t>五、标准主要研制过程</w:t>
      </w:r>
    </w:p>
    <w:p w14:paraId="4F5AD9F3" w14:textId="77777777" w:rsidR="004A15D8" w:rsidRDefault="00000000">
      <w:pPr>
        <w:widowControl/>
        <w:spacing w:line="560"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本标准草案在起草过程中召开多次研讨，针对标准研制的重点</w:t>
      </w:r>
      <w:proofErr w:type="gramStart"/>
      <w:r>
        <w:rPr>
          <w:rFonts w:ascii="仿宋_GB2312" w:eastAsia="仿宋_GB2312" w:hAnsi="Arial" w:cs="Arial" w:hint="eastAsia"/>
          <w:color w:val="000000"/>
          <w:kern w:val="0"/>
          <w:sz w:val="32"/>
          <w:szCs w:val="32"/>
        </w:rPr>
        <w:t>内容赴</w:t>
      </w:r>
      <w:proofErr w:type="gramEnd"/>
      <w:r>
        <w:rPr>
          <w:rFonts w:ascii="仿宋_GB2312" w:eastAsia="仿宋_GB2312" w:hAnsi="Arial" w:cs="Arial" w:hint="eastAsia"/>
          <w:color w:val="000000"/>
          <w:kern w:val="0"/>
          <w:sz w:val="32"/>
          <w:szCs w:val="32"/>
        </w:rPr>
        <w:t>相关单位进行多次座谈交流和广泛调研，投入大量的时间和人力，参与标准起草、研讨的人员和专家多来自相关行政部门、社会组织、企业等。编制组人员对标准进行讨论，通过对标准内容的反复修改和完善，形成了目前的标准征求意见稿。主要起草过程包括以下几个阶段：</w:t>
      </w:r>
    </w:p>
    <w:p w14:paraId="1F0949D7" w14:textId="77777777" w:rsidR="004A15D8" w:rsidRDefault="00000000">
      <w:pPr>
        <w:widowControl/>
        <w:spacing w:line="560" w:lineRule="exact"/>
        <w:ind w:firstLineChars="200" w:firstLine="643"/>
        <w:rPr>
          <w:rFonts w:ascii="楷体" w:eastAsia="楷体" w:hAnsi="楷体" w:cs="Arial" w:hint="eastAsia"/>
          <w:b/>
          <w:bCs/>
          <w:color w:val="000000"/>
          <w:kern w:val="0"/>
          <w:sz w:val="32"/>
          <w:szCs w:val="32"/>
        </w:rPr>
      </w:pPr>
      <w:r>
        <w:rPr>
          <w:rFonts w:ascii="楷体" w:eastAsia="楷体" w:hAnsi="楷体" w:cs="Arial" w:hint="eastAsia"/>
          <w:b/>
          <w:bCs/>
          <w:color w:val="000000"/>
          <w:kern w:val="0"/>
          <w:sz w:val="32"/>
          <w:szCs w:val="32"/>
        </w:rPr>
        <w:t>（一）成立编制组</w:t>
      </w:r>
    </w:p>
    <w:p w14:paraId="6B6821BB" w14:textId="77777777" w:rsidR="004A15D8" w:rsidRDefault="00000000">
      <w:pPr>
        <w:widowControl/>
        <w:spacing w:line="560"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珠海市发展和</w:t>
      </w:r>
      <w:proofErr w:type="gramStart"/>
      <w:r>
        <w:rPr>
          <w:rFonts w:ascii="仿宋_GB2312" w:eastAsia="仿宋_GB2312" w:hAnsi="Arial" w:cs="Arial" w:hint="eastAsia"/>
          <w:color w:val="000000"/>
          <w:kern w:val="0"/>
          <w:sz w:val="32"/>
          <w:szCs w:val="32"/>
        </w:rPr>
        <w:t>改革局</w:t>
      </w:r>
      <w:proofErr w:type="gramEnd"/>
      <w:r>
        <w:rPr>
          <w:rFonts w:ascii="仿宋_GB2312" w:eastAsia="仿宋_GB2312" w:hAnsi="Arial" w:cs="Arial" w:hint="eastAsia"/>
          <w:color w:val="000000"/>
          <w:kern w:val="0"/>
          <w:sz w:val="32"/>
          <w:szCs w:val="32"/>
        </w:rPr>
        <w:t>成立本标准的起草小组，并正式启动标准制定工作，明确编制工作小组及工作要求。</w:t>
      </w:r>
    </w:p>
    <w:p w14:paraId="1BAD0E94" w14:textId="77777777" w:rsidR="004A15D8" w:rsidRDefault="00000000">
      <w:pPr>
        <w:widowControl/>
        <w:spacing w:line="560" w:lineRule="exact"/>
        <w:ind w:firstLineChars="200" w:firstLine="643"/>
        <w:rPr>
          <w:rFonts w:ascii="楷体" w:eastAsia="楷体" w:hAnsi="楷体" w:cs="Arial" w:hint="eastAsia"/>
          <w:b/>
          <w:bCs/>
          <w:color w:val="000000"/>
          <w:kern w:val="0"/>
          <w:sz w:val="32"/>
          <w:szCs w:val="32"/>
        </w:rPr>
      </w:pPr>
      <w:r>
        <w:rPr>
          <w:rFonts w:ascii="楷体" w:eastAsia="楷体" w:hAnsi="楷体" w:cs="Arial" w:hint="eastAsia"/>
          <w:b/>
          <w:bCs/>
          <w:color w:val="000000"/>
          <w:kern w:val="0"/>
          <w:sz w:val="32"/>
          <w:szCs w:val="32"/>
        </w:rPr>
        <w:t>（二）确立标准框架，并形成标准初稿</w:t>
      </w:r>
    </w:p>
    <w:p w14:paraId="7159DF06" w14:textId="77777777" w:rsidR="004A15D8" w:rsidRDefault="00000000">
      <w:pPr>
        <w:widowControl/>
        <w:spacing w:line="560"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lastRenderedPageBreak/>
        <w:t>标准编制组根据当前现状和实际需求，结合现有的相关政策文件，充分吸收已有的成果，进一步明确标准定位、应用对象和适用范围。同时，通过开展座谈会和调研工作，吸收和借鉴了来自各方的意见和建议，经过认真分析和研讨，确定了标准框架并进行起草，形成标准工作组讨论稿。</w:t>
      </w:r>
    </w:p>
    <w:p w14:paraId="1BA19D0A" w14:textId="77777777" w:rsidR="004A15D8" w:rsidRDefault="00000000">
      <w:pPr>
        <w:widowControl/>
        <w:spacing w:line="560" w:lineRule="exact"/>
        <w:ind w:firstLineChars="200" w:firstLine="643"/>
        <w:rPr>
          <w:rFonts w:ascii="楷体" w:eastAsia="楷体" w:hAnsi="楷体" w:cs="Arial" w:hint="eastAsia"/>
          <w:b/>
          <w:bCs/>
          <w:color w:val="000000"/>
          <w:kern w:val="0"/>
          <w:sz w:val="32"/>
          <w:szCs w:val="32"/>
        </w:rPr>
      </w:pPr>
      <w:r>
        <w:rPr>
          <w:rFonts w:ascii="楷体" w:eastAsia="楷体" w:hAnsi="楷体" w:cs="Arial" w:hint="eastAsia"/>
          <w:b/>
          <w:bCs/>
          <w:color w:val="000000"/>
          <w:kern w:val="0"/>
          <w:sz w:val="32"/>
          <w:szCs w:val="32"/>
        </w:rPr>
        <w:t>（三）多方走访调研，广泛听取意见</w:t>
      </w:r>
    </w:p>
    <w:p w14:paraId="42E15090" w14:textId="77777777" w:rsidR="004A15D8" w:rsidRDefault="00000000">
      <w:pPr>
        <w:widowControl/>
        <w:spacing w:line="560" w:lineRule="exact"/>
        <w:ind w:firstLineChars="200" w:firstLine="643"/>
        <w:rPr>
          <w:rFonts w:ascii="仿宋_GB2312" w:eastAsia="仿宋_GB2312" w:hAnsi="Arial" w:cs="Arial"/>
          <w:color w:val="000000"/>
          <w:kern w:val="0"/>
          <w:sz w:val="32"/>
          <w:szCs w:val="32"/>
        </w:rPr>
      </w:pPr>
      <w:r>
        <w:rPr>
          <w:rFonts w:ascii="仿宋_GB2312" w:eastAsia="仿宋_GB2312" w:hAnsi="Arial" w:cs="Arial" w:hint="eastAsia"/>
          <w:b/>
          <w:bCs/>
          <w:color w:val="000000"/>
          <w:kern w:val="0"/>
          <w:sz w:val="32"/>
          <w:szCs w:val="32"/>
        </w:rPr>
        <w:t>2024年1月31日，拜访澳门政策研究和区域发展局、澳门贸易投资促进局和澳门海关</w:t>
      </w:r>
      <w:r>
        <w:rPr>
          <w:rFonts w:ascii="仿宋_GB2312" w:eastAsia="仿宋_GB2312" w:hAnsi="Arial" w:cs="Arial" w:hint="eastAsia"/>
          <w:color w:val="000000"/>
          <w:kern w:val="0"/>
          <w:sz w:val="32"/>
          <w:szCs w:val="32"/>
        </w:rPr>
        <w:t>，研究关于珠澳诚信店合作共建政策诉求、澳门与珠海在信用数据共享、诚信店互认的信用合作路径。</w:t>
      </w:r>
      <w:r>
        <w:rPr>
          <w:rFonts w:ascii="仿宋_GB2312" w:eastAsia="仿宋_GB2312" w:hAnsi="Arial" w:cs="Arial" w:hint="eastAsia"/>
          <w:b/>
          <w:bCs/>
          <w:color w:val="000000"/>
          <w:kern w:val="0"/>
          <w:sz w:val="32"/>
          <w:szCs w:val="32"/>
        </w:rPr>
        <w:t>2024年4月，拜访澳门信用及商</w:t>
      </w:r>
      <w:proofErr w:type="gramStart"/>
      <w:r>
        <w:rPr>
          <w:rFonts w:ascii="仿宋_GB2312" w:eastAsia="仿宋_GB2312" w:hAnsi="Arial" w:cs="Arial" w:hint="eastAsia"/>
          <w:b/>
          <w:bCs/>
          <w:color w:val="000000"/>
          <w:kern w:val="0"/>
          <w:sz w:val="32"/>
          <w:szCs w:val="32"/>
        </w:rPr>
        <w:t>账管理</w:t>
      </w:r>
      <w:proofErr w:type="gramEnd"/>
      <w:r>
        <w:rPr>
          <w:rFonts w:ascii="仿宋_GB2312" w:eastAsia="仿宋_GB2312" w:hAnsi="Arial" w:cs="Arial" w:hint="eastAsia"/>
          <w:b/>
          <w:bCs/>
          <w:color w:val="000000"/>
          <w:kern w:val="0"/>
          <w:sz w:val="32"/>
          <w:szCs w:val="32"/>
        </w:rPr>
        <w:t>协会</w:t>
      </w:r>
      <w:r>
        <w:rPr>
          <w:rFonts w:ascii="仿宋_GB2312" w:eastAsia="仿宋_GB2312" w:hAnsi="Arial" w:cs="Arial" w:hint="eastAsia"/>
          <w:color w:val="000000"/>
          <w:kern w:val="0"/>
          <w:sz w:val="32"/>
          <w:szCs w:val="32"/>
        </w:rPr>
        <w:t>，探讨对在珠海的</w:t>
      </w:r>
      <w:proofErr w:type="gramStart"/>
      <w:r>
        <w:rPr>
          <w:rFonts w:ascii="仿宋_GB2312" w:eastAsia="仿宋_GB2312" w:hAnsi="Arial" w:cs="Arial" w:hint="eastAsia"/>
          <w:color w:val="000000"/>
          <w:kern w:val="0"/>
          <w:sz w:val="32"/>
          <w:szCs w:val="32"/>
        </w:rPr>
        <w:t>澳企或</w:t>
      </w:r>
      <w:proofErr w:type="gramEnd"/>
      <w:r>
        <w:rPr>
          <w:rFonts w:ascii="仿宋_GB2312" w:eastAsia="仿宋_GB2312" w:hAnsi="Arial" w:cs="Arial" w:hint="eastAsia"/>
          <w:color w:val="000000"/>
          <w:kern w:val="0"/>
          <w:sz w:val="32"/>
          <w:szCs w:val="32"/>
        </w:rPr>
        <w:t>澳人能够提供哪些信用合作服务；探讨珠</w:t>
      </w:r>
      <w:proofErr w:type="gramStart"/>
      <w:r>
        <w:rPr>
          <w:rFonts w:ascii="仿宋_GB2312" w:eastAsia="仿宋_GB2312" w:hAnsi="Arial" w:cs="Arial" w:hint="eastAsia"/>
          <w:color w:val="000000"/>
          <w:kern w:val="0"/>
          <w:sz w:val="32"/>
          <w:szCs w:val="32"/>
        </w:rPr>
        <w:t>澳区域</w:t>
      </w:r>
      <w:proofErr w:type="gramEnd"/>
      <w:r>
        <w:rPr>
          <w:rFonts w:ascii="仿宋_GB2312" w:eastAsia="仿宋_GB2312" w:hAnsi="Arial" w:cs="Arial" w:hint="eastAsia"/>
          <w:color w:val="000000"/>
          <w:kern w:val="0"/>
          <w:sz w:val="32"/>
          <w:szCs w:val="32"/>
        </w:rPr>
        <w:t>信用合作设想，如组建跨境信用调解委员会、跨境信用联盟、跨境企业信用管理交流基地等；探讨协会在服务会展行业方面是否有业务、数据等资源可对接至内地，以及探讨对在珠海的</w:t>
      </w:r>
      <w:proofErr w:type="gramStart"/>
      <w:r>
        <w:rPr>
          <w:rFonts w:ascii="仿宋_GB2312" w:eastAsia="仿宋_GB2312" w:hAnsi="Arial" w:cs="Arial" w:hint="eastAsia"/>
          <w:color w:val="000000"/>
          <w:kern w:val="0"/>
          <w:sz w:val="32"/>
          <w:szCs w:val="32"/>
        </w:rPr>
        <w:t>澳企或</w:t>
      </w:r>
      <w:proofErr w:type="gramEnd"/>
      <w:r>
        <w:rPr>
          <w:rFonts w:ascii="仿宋_GB2312" w:eastAsia="仿宋_GB2312" w:hAnsi="Arial" w:cs="Arial" w:hint="eastAsia"/>
          <w:color w:val="000000"/>
          <w:kern w:val="0"/>
          <w:sz w:val="32"/>
          <w:szCs w:val="32"/>
        </w:rPr>
        <w:t>澳人在消费领域能够提供哪些信用合作服务，探讨协会在服务会展行业方面是否有业务、数据等资源可对接至内地，是否有诚信店的合作参与设想。</w:t>
      </w:r>
      <w:r>
        <w:rPr>
          <w:rFonts w:ascii="仿宋_GB2312" w:eastAsia="仿宋_GB2312" w:hAnsi="Arial" w:cs="Arial" w:hint="eastAsia"/>
          <w:b/>
          <w:bCs/>
          <w:color w:val="000000"/>
          <w:kern w:val="0"/>
          <w:sz w:val="32"/>
          <w:szCs w:val="32"/>
        </w:rPr>
        <w:t>2024年8月，拜访澳门特别行政区政府消费者委员会</w:t>
      </w:r>
      <w:r>
        <w:rPr>
          <w:rFonts w:ascii="仿宋_GB2312" w:eastAsia="仿宋_GB2312" w:hAnsi="Arial" w:cs="Arial" w:hint="eastAsia"/>
          <w:color w:val="000000"/>
          <w:kern w:val="0"/>
          <w:sz w:val="32"/>
          <w:szCs w:val="32"/>
        </w:rPr>
        <w:t>，就建立珠澳诚信店互认与联合激励机制开展专题交流研讨，并现场与“澳门诚信店”代表进行交流，学习借鉴澳门诚信店的消费规则，制度及效应等方面的成功经验，以及针对建立两地诚信</w:t>
      </w:r>
      <w:proofErr w:type="gramStart"/>
      <w:r>
        <w:rPr>
          <w:rFonts w:ascii="仿宋_GB2312" w:eastAsia="仿宋_GB2312" w:hAnsi="Arial" w:cs="Arial" w:hint="eastAsia"/>
          <w:color w:val="000000"/>
          <w:kern w:val="0"/>
          <w:sz w:val="32"/>
          <w:szCs w:val="32"/>
        </w:rPr>
        <w:t>店品牌</w:t>
      </w:r>
      <w:proofErr w:type="gramEnd"/>
      <w:r>
        <w:rPr>
          <w:rFonts w:ascii="仿宋_GB2312" w:eastAsia="仿宋_GB2312" w:hAnsi="Arial" w:cs="Arial" w:hint="eastAsia"/>
          <w:color w:val="000000"/>
          <w:kern w:val="0"/>
          <w:sz w:val="32"/>
          <w:szCs w:val="32"/>
        </w:rPr>
        <w:t>建设合作机制、珠澳诚信店互认与联合激励机制、珠澳诚信</w:t>
      </w:r>
      <w:proofErr w:type="gramStart"/>
      <w:r>
        <w:rPr>
          <w:rFonts w:ascii="仿宋_GB2312" w:eastAsia="仿宋_GB2312" w:hAnsi="Arial" w:cs="Arial" w:hint="eastAsia"/>
          <w:color w:val="000000"/>
          <w:kern w:val="0"/>
          <w:sz w:val="32"/>
          <w:szCs w:val="32"/>
        </w:rPr>
        <w:t>店品牌</w:t>
      </w:r>
      <w:proofErr w:type="gramEnd"/>
      <w:r>
        <w:rPr>
          <w:rFonts w:ascii="仿宋_GB2312" w:eastAsia="仿宋_GB2312" w:hAnsi="Arial" w:cs="Arial" w:hint="eastAsia"/>
          <w:color w:val="000000"/>
          <w:kern w:val="0"/>
          <w:sz w:val="32"/>
          <w:szCs w:val="32"/>
        </w:rPr>
        <w:t>联合宣传机制、在申报珠海诚信店品牌路径展开探讨。</w:t>
      </w:r>
      <w:r>
        <w:rPr>
          <w:rFonts w:ascii="仿宋_GB2312" w:eastAsia="仿宋_GB2312" w:hAnsi="Arial" w:cs="Arial" w:hint="eastAsia"/>
          <w:b/>
          <w:bCs/>
          <w:color w:val="000000"/>
          <w:kern w:val="0"/>
          <w:sz w:val="32"/>
          <w:szCs w:val="32"/>
        </w:rPr>
        <w:t>2024年8月</w:t>
      </w:r>
      <w:r>
        <w:rPr>
          <w:rFonts w:ascii="仿宋_GB2312" w:eastAsia="仿宋_GB2312" w:hAnsi="Arial" w:cs="Arial" w:hint="eastAsia"/>
          <w:color w:val="000000"/>
          <w:kern w:val="0"/>
          <w:sz w:val="32"/>
          <w:szCs w:val="32"/>
        </w:rPr>
        <w:t>，市</w:t>
      </w:r>
      <w:proofErr w:type="gramStart"/>
      <w:r>
        <w:rPr>
          <w:rFonts w:ascii="仿宋_GB2312" w:eastAsia="仿宋_GB2312" w:hAnsi="Arial" w:cs="Arial" w:hint="eastAsia"/>
          <w:color w:val="000000"/>
          <w:kern w:val="0"/>
          <w:sz w:val="32"/>
          <w:szCs w:val="32"/>
        </w:rPr>
        <w:t>发改局</w:t>
      </w:r>
      <w:proofErr w:type="gramEnd"/>
      <w:r>
        <w:rPr>
          <w:rFonts w:ascii="仿宋_GB2312" w:eastAsia="仿宋_GB2312" w:hAnsi="Arial" w:cs="Arial" w:hint="eastAsia"/>
          <w:color w:val="000000"/>
          <w:kern w:val="0"/>
          <w:sz w:val="32"/>
          <w:szCs w:val="32"/>
        </w:rPr>
        <w:t>发函面向全市及各区，</w:t>
      </w:r>
      <w:r>
        <w:rPr>
          <w:rFonts w:ascii="仿宋_GB2312" w:eastAsia="仿宋_GB2312" w:hAnsi="Arial" w:cs="Arial" w:hint="eastAsia"/>
          <w:color w:val="000000"/>
          <w:kern w:val="0"/>
          <w:sz w:val="32"/>
          <w:szCs w:val="32"/>
        </w:rPr>
        <w:lastRenderedPageBreak/>
        <w:t>行文征求标准内容意见建议。</w:t>
      </w:r>
      <w:r>
        <w:rPr>
          <w:rFonts w:ascii="仿宋_GB2312" w:eastAsia="仿宋_GB2312" w:hAnsi="Arial" w:cs="Arial" w:hint="eastAsia"/>
          <w:b/>
          <w:bCs/>
          <w:color w:val="000000"/>
          <w:kern w:val="0"/>
          <w:sz w:val="32"/>
          <w:szCs w:val="32"/>
        </w:rPr>
        <w:t>2024年10月21日，拜访香港品质保证局</w:t>
      </w:r>
      <w:r>
        <w:rPr>
          <w:rFonts w:ascii="仿宋_GB2312" w:eastAsia="仿宋_GB2312" w:hAnsi="Arial" w:cs="Arial" w:hint="eastAsia"/>
          <w:color w:val="000000"/>
          <w:kern w:val="0"/>
          <w:sz w:val="32"/>
          <w:szCs w:val="32"/>
        </w:rPr>
        <w:t>，围绕联合推进港珠诚信体系建设、促进诚信店建设、推动绿色金融可持续发展以及制定粤港澳大湾区相关标准等内容进行深入交流；</w:t>
      </w:r>
      <w:r>
        <w:rPr>
          <w:rFonts w:ascii="仿宋_GB2312" w:eastAsia="仿宋_GB2312" w:hAnsi="Arial" w:cs="Arial" w:hint="eastAsia"/>
          <w:b/>
          <w:bCs/>
          <w:color w:val="000000"/>
          <w:kern w:val="0"/>
          <w:sz w:val="32"/>
          <w:szCs w:val="32"/>
        </w:rPr>
        <w:t>2024年10月22日，拜访香港融资行业从业员协会、信贷公司</w:t>
      </w:r>
      <w:r>
        <w:rPr>
          <w:rFonts w:ascii="仿宋_GB2312" w:eastAsia="仿宋_GB2312" w:hAnsi="Arial" w:cs="Arial" w:hint="eastAsia"/>
          <w:color w:val="000000"/>
          <w:kern w:val="0"/>
          <w:sz w:val="32"/>
          <w:szCs w:val="32"/>
        </w:rPr>
        <w:t>，学习借鉴绿色信贷可持续发展模式以及信贷评级系统构建等相关经验，并就粤港澳大湾区信用数据的开发与合作、珠港澳跨境信用服务平台的推广与合作等合作路径，与业界同仁探讨，特别针对珠港澳跨境信用服务平台中诚信</w:t>
      </w:r>
      <w:proofErr w:type="gramStart"/>
      <w:r>
        <w:rPr>
          <w:rFonts w:ascii="仿宋_GB2312" w:eastAsia="仿宋_GB2312" w:hAnsi="Arial" w:cs="Arial" w:hint="eastAsia"/>
          <w:color w:val="000000"/>
          <w:kern w:val="0"/>
          <w:sz w:val="32"/>
          <w:szCs w:val="32"/>
        </w:rPr>
        <w:t>店展示</w:t>
      </w:r>
      <w:proofErr w:type="gramEnd"/>
      <w:r>
        <w:rPr>
          <w:rFonts w:ascii="仿宋_GB2312" w:eastAsia="仿宋_GB2312" w:hAnsi="Arial" w:cs="Arial" w:hint="eastAsia"/>
          <w:color w:val="000000"/>
          <w:kern w:val="0"/>
          <w:sz w:val="32"/>
          <w:szCs w:val="32"/>
        </w:rPr>
        <w:t>和服务功能进行交流与设想，以丰富珠海诚信店建设内容。</w:t>
      </w:r>
      <w:r>
        <w:rPr>
          <w:rFonts w:ascii="仿宋_GB2312" w:eastAsia="仿宋_GB2312" w:hAnsi="Arial" w:cs="Arial" w:hint="eastAsia"/>
          <w:b/>
          <w:bCs/>
          <w:color w:val="000000"/>
          <w:kern w:val="0"/>
          <w:sz w:val="32"/>
          <w:szCs w:val="32"/>
        </w:rPr>
        <w:t>2024年12月4日，市</w:t>
      </w:r>
      <w:proofErr w:type="gramStart"/>
      <w:r>
        <w:rPr>
          <w:rFonts w:ascii="仿宋_GB2312" w:eastAsia="仿宋_GB2312" w:hAnsi="Arial" w:cs="Arial" w:hint="eastAsia"/>
          <w:b/>
          <w:bCs/>
          <w:color w:val="000000"/>
          <w:kern w:val="0"/>
          <w:sz w:val="32"/>
          <w:szCs w:val="32"/>
        </w:rPr>
        <w:t>发改局</w:t>
      </w:r>
      <w:proofErr w:type="gramEnd"/>
      <w:r>
        <w:rPr>
          <w:rFonts w:ascii="仿宋_GB2312" w:eastAsia="仿宋_GB2312" w:hAnsi="Arial" w:cs="Arial" w:hint="eastAsia"/>
          <w:b/>
          <w:bCs/>
          <w:color w:val="000000"/>
          <w:kern w:val="0"/>
          <w:sz w:val="32"/>
          <w:szCs w:val="32"/>
        </w:rPr>
        <w:t>、市消委会赴香港品质保证局调研。本次调研主要推进诚信店湾区标准事宜，</w:t>
      </w:r>
      <w:r>
        <w:rPr>
          <w:rFonts w:ascii="仿宋_GB2312" w:eastAsia="仿宋_GB2312" w:hAnsi="Arial" w:cs="Arial" w:hint="eastAsia"/>
          <w:color w:val="000000"/>
          <w:kern w:val="0"/>
          <w:sz w:val="32"/>
          <w:szCs w:val="32"/>
        </w:rPr>
        <w:t>并针对联合推进港珠跨境诚信体系建设、珠港澳跨境信用服务平台推广与合作进行探讨，旨在推动珠港澳三地信用标准衔接，促进珠港澳诚信店建设。</w:t>
      </w:r>
      <w:r>
        <w:rPr>
          <w:rFonts w:ascii="仿宋_GB2312" w:eastAsia="仿宋_GB2312" w:hAnsi="Arial" w:cs="Arial" w:hint="eastAsia"/>
          <w:b/>
          <w:bCs/>
          <w:color w:val="000000"/>
          <w:kern w:val="0"/>
          <w:sz w:val="32"/>
          <w:szCs w:val="32"/>
        </w:rPr>
        <w:t>2024年12月13日—14日,市</w:t>
      </w:r>
      <w:proofErr w:type="gramStart"/>
      <w:r>
        <w:rPr>
          <w:rFonts w:ascii="仿宋_GB2312" w:eastAsia="仿宋_GB2312" w:hAnsi="Arial" w:cs="Arial" w:hint="eastAsia"/>
          <w:b/>
          <w:bCs/>
          <w:color w:val="000000"/>
          <w:kern w:val="0"/>
          <w:sz w:val="32"/>
          <w:szCs w:val="32"/>
        </w:rPr>
        <w:t>发改局</w:t>
      </w:r>
      <w:proofErr w:type="gramEnd"/>
      <w:r>
        <w:rPr>
          <w:rFonts w:ascii="仿宋_GB2312" w:eastAsia="仿宋_GB2312" w:hAnsi="Arial" w:cs="Arial" w:hint="eastAsia"/>
          <w:b/>
          <w:bCs/>
          <w:color w:val="000000"/>
          <w:kern w:val="0"/>
          <w:sz w:val="32"/>
          <w:szCs w:val="32"/>
        </w:rPr>
        <w:t>、市消委会受澳门消委会邀请参加“2024年最佳诚信店及优异诚信店颁发仪式”，并实地重点调研本次获奖的2-3家澳门最佳诚信店及优异诚信店，</w:t>
      </w:r>
      <w:r>
        <w:rPr>
          <w:rFonts w:ascii="仿宋_GB2312" w:eastAsia="仿宋_GB2312" w:hAnsi="Arial" w:cs="Arial" w:hint="eastAsia"/>
          <w:color w:val="000000"/>
          <w:kern w:val="0"/>
          <w:sz w:val="32"/>
          <w:szCs w:val="32"/>
        </w:rPr>
        <w:t>学习澳门诚信店、最佳诚信店及优异诚信</w:t>
      </w:r>
      <w:proofErr w:type="gramStart"/>
      <w:r>
        <w:rPr>
          <w:rFonts w:ascii="仿宋_GB2312" w:eastAsia="仿宋_GB2312" w:hAnsi="Arial" w:cs="Arial" w:hint="eastAsia"/>
          <w:color w:val="000000"/>
          <w:kern w:val="0"/>
          <w:sz w:val="32"/>
          <w:szCs w:val="32"/>
        </w:rPr>
        <w:t>店建设</w:t>
      </w:r>
      <w:proofErr w:type="gramEnd"/>
      <w:r>
        <w:rPr>
          <w:rFonts w:ascii="仿宋_GB2312" w:eastAsia="仿宋_GB2312" w:hAnsi="Arial" w:cs="Arial" w:hint="eastAsia"/>
          <w:color w:val="000000"/>
          <w:kern w:val="0"/>
          <w:sz w:val="32"/>
          <w:szCs w:val="32"/>
        </w:rPr>
        <w:t>相关经验，推动建立珠澳诚信</w:t>
      </w:r>
      <w:proofErr w:type="gramStart"/>
      <w:r>
        <w:rPr>
          <w:rFonts w:ascii="仿宋_GB2312" w:eastAsia="仿宋_GB2312" w:hAnsi="Arial" w:cs="Arial" w:hint="eastAsia"/>
          <w:color w:val="000000"/>
          <w:kern w:val="0"/>
          <w:sz w:val="32"/>
          <w:szCs w:val="32"/>
        </w:rPr>
        <w:t>店建设</w:t>
      </w:r>
      <w:proofErr w:type="gramEnd"/>
      <w:r>
        <w:rPr>
          <w:rFonts w:ascii="仿宋_GB2312" w:eastAsia="仿宋_GB2312" w:hAnsi="Arial" w:cs="Arial" w:hint="eastAsia"/>
          <w:color w:val="000000"/>
          <w:kern w:val="0"/>
          <w:sz w:val="32"/>
          <w:szCs w:val="32"/>
        </w:rPr>
        <w:t>合作机制。</w:t>
      </w:r>
    </w:p>
    <w:p w14:paraId="00E966CA" w14:textId="77777777" w:rsidR="004A15D8" w:rsidRDefault="00000000">
      <w:pPr>
        <w:widowControl/>
        <w:spacing w:line="560" w:lineRule="exact"/>
        <w:ind w:firstLineChars="200" w:firstLine="643"/>
        <w:rPr>
          <w:rFonts w:ascii="楷体" w:eastAsia="楷体" w:hAnsi="楷体" w:cs="Arial" w:hint="eastAsia"/>
          <w:b/>
          <w:bCs/>
          <w:color w:val="000000"/>
          <w:kern w:val="0"/>
          <w:sz w:val="32"/>
          <w:szCs w:val="32"/>
        </w:rPr>
      </w:pPr>
      <w:r>
        <w:rPr>
          <w:rFonts w:ascii="楷体" w:eastAsia="楷体" w:hAnsi="楷体" w:cs="Arial" w:hint="eastAsia"/>
          <w:b/>
          <w:bCs/>
          <w:color w:val="000000"/>
          <w:kern w:val="0"/>
          <w:sz w:val="32"/>
          <w:szCs w:val="32"/>
        </w:rPr>
        <w:t>（四）形成标准公开征求意见稿</w:t>
      </w:r>
    </w:p>
    <w:p w14:paraId="1DB30B85" w14:textId="77777777" w:rsidR="004A15D8" w:rsidRDefault="00000000">
      <w:pPr>
        <w:widowControl/>
        <w:spacing w:line="560" w:lineRule="exact"/>
        <w:ind w:firstLineChars="200" w:firstLine="643"/>
        <w:rPr>
          <w:rFonts w:ascii="仿宋_GB2312" w:eastAsia="仿宋_GB2312" w:hAnsi="Arial" w:cs="Arial"/>
          <w:color w:val="000000"/>
          <w:kern w:val="0"/>
          <w:sz w:val="32"/>
          <w:szCs w:val="32"/>
        </w:rPr>
      </w:pPr>
      <w:r>
        <w:rPr>
          <w:rFonts w:ascii="仿宋_GB2312" w:eastAsia="仿宋_GB2312" w:hAnsi="Arial" w:cs="Arial" w:hint="eastAsia"/>
          <w:b/>
          <w:bCs/>
          <w:color w:val="000000"/>
          <w:kern w:val="0"/>
          <w:sz w:val="32"/>
          <w:szCs w:val="32"/>
        </w:rPr>
        <w:t>面向社会公开征求意见</w:t>
      </w:r>
      <w:r>
        <w:rPr>
          <w:rFonts w:ascii="仿宋_GB2312" w:eastAsia="仿宋_GB2312" w:hAnsi="Arial" w:cs="Arial" w:hint="eastAsia"/>
          <w:color w:val="000000"/>
          <w:kern w:val="0"/>
          <w:sz w:val="32"/>
          <w:szCs w:val="32"/>
        </w:rPr>
        <w:t>。2024年10月下旬，召开专题讨论会议，针对关键性问题展开深入研讨，对标准提出修改意见并进行更新与完善。编制组根据会议意见完成标准修改，形成了本标准征求意见稿，并同步修改标准编制说明。11月</w:t>
      </w:r>
      <w:r>
        <w:rPr>
          <w:rFonts w:ascii="仿宋_GB2312" w:eastAsia="仿宋_GB2312" w:hAnsi="Arial" w:cs="Arial" w:hint="eastAsia"/>
          <w:color w:val="000000"/>
          <w:kern w:val="0"/>
          <w:sz w:val="32"/>
          <w:szCs w:val="32"/>
        </w:rPr>
        <w:lastRenderedPageBreak/>
        <w:t>21日，珠海市跨境信用协会发文面向社会公众公开征求意见，并于珠海</w:t>
      </w:r>
      <w:proofErr w:type="gramStart"/>
      <w:r>
        <w:rPr>
          <w:rFonts w:ascii="仿宋_GB2312" w:eastAsia="仿宋_GB2312" w:hAnsi="Arial" w:cs="Arial" w:hint="eastAsia"/>
          <w:color w:val="000000"/>
          <w:kern w:val="0"/>
          <w:sz w:val="32"/>
          <w:szCs w:val="32"/>
        </w:rPr>
        <w:t>信用网主动</w:t>
      </w:r>
      <w:proofErr w:type="gramEnd"/>
      <w:r>
        <w:rPr>
          <w:rFonts w:ascii="仿宋_GB2312" w:eastAsia="仿宋_GB2312" w:hAnsi="Arial" w:cs="Arial" w:hint="eastAsia"/>
          <w:color w:val="000000"/>
          <w:kern w:val="0"/>
          <w:sz w:val="32"/>
          <w:szCs w:val="32"/>
        </w:rPr>
        <w:t>公开。</w:t>
      </w:r>
    </w:p>
    <w:p w14:paraId="6F6389D5" w14:textId="77777777" w:rsidR="004A15D8" w:rsidRDefault="00000000">
      <w:pPr>
        <w:widowControl/>
        <w:spacing w:line="560" w:lineRule="exact"/>
        <w:ind w:firstLineChars="200" w:firstLine="643"/>
        <w:rPr>
          <w:rFonts w:ascii="仿宋_GB2312" w:eastAsia="仿宋_GB2312" w:hAnsi="Arial" w:cs="Arial"/>
          <w:color w:val="000000"/>
          <w:kern w:val="0"/>
          <w:sz w:val="32"/>
          <w:szCs w:val="32"/>
        </w:rPr>
      </w:pPr>
      <w:r>
        <w:rPr>
          <w:rFonts w:ascii="仿宋_GB2312" w:eastAsia="仿宋_GB2312" w:hAnsi="Arial" w:cs="Arial" w:hint="eastAsia"/>
          <w:b/>
          <w:bCs/>
          <w:color w:val="000000"/>
          <w:kern w:val="0"/>
          <w:sz w:val="32"/>
          <w:szCs w:val="32"/>
        </w:rPr>
        <w:t>再次拜访香港专题征求意见</w:t>
      </w:r>
      <w:r>
        <w:rPr>
          <w:rFonts w:ascii="仿宋_GB2312" w:eastAsia="仿宋_GB2312" w:hAnsi="Arial" w:cs="Arial" w:hint="eastAsia"/>
          <w:color w:val="000000"/>
          <w:kern w:val="0"/>
          <w:sz w:val="32"/>
          <w:szCs w:val="32"/>
        </w:rPr>
        <w:t>。12月4日，珠海市发展和</w:t>
      </w:r>
      <w:proofErr w:type="gramStart"/>
      <w:r>
        <w:rPr>
          <w:rFonts w:ascii="仿宋_GB2312" w:eastAsia="仿宋_GB2312" w:hAnsi="Arial" w:cs="Arial" w:hint="eastAsia"/>
          <w:color w:val="000000"/>
          <w:kern w:val="0"/>
          <w:sz w:val="32"/>
          <w:szCs w:val="32"/>
        </w:rPr>
        <w:t>改革局</w:t>
      </w:r>
      <w:proofErr w:type="gramEnd"/>
      <w:r>
        <w:rPr>
          <w:rFonts w:ascii="仿宋_GB2312" w:eastAsia="仿宋_GB2312" w:hAnsi="Arial" w:cs="Arial" w:hint="eastAsia"/>
          <w:color w:val="000000"/>
          <w:kern w:val="0"/>
          <w:sz w:val="32"/>
          <w:szCs w:val="32"/>
        </w:rPr>
        <w:t>会同珠海市市场监督管理局、珠海市消费者权益保护委员会，在广东省市场监督管理局相关领导带队下，再次前往香港品质保证局专题拜访征求意见。12月11日，起草组召集专题会议，对相关意见进行研究并修改。</w:t>
      </w:r>
    </w:p>
    <w:p w14:paraId="3A64676A" w14:textId="77777777" w:rsidR="004A15D8" w:rsidRDefault="00000000">
      <w:pPr>
        <w:widowControl/>
        <w:spacing w:line="560" w:lineRule="exact"/>
        <w:ind w:firstLineChars="200" w:firstLine="643"/>
        <w:rPr>
          <w:rFonts w:ascii="仿宋_GB2312" w:eastAsia="仿宋_GB2312" w:hAnsi="Arial" w:cs="Arial"/>
          <w:color w:val="000000"/>
          <w:kern w:val="0"/>
          <w:sz w:val="32"/>
          <w:szCs w:val="32"/>
        </w:rPr>
      </w:pPr>
      <w:r>
        <w:rPr>
          <w:rFonts w:ascii="仿宋_GB2312" w:eastAsia="仿宋_GB2312" w:hAnsi="Arial" w:cs="Arial" w:hint="eastAsia"/>
          <w:b/>
          <w:bCs/>
          <w:color w:val="000000"/>
          <w:kern w:val="0"/>
          <w:sz w:val="32"/>
          <w:szCs w:val="32"/>
        </w:rPr>
        <w:t>专题征求商家意见。</w:t>
      </w:r>
      <w:r>
        <w:rPr>
          <w:rFonts w:ascii="仿宋_GB2312" w:eastAsia="仿宋_GB2312" w:hAnsi="Arial" w:cs="Arial" w:hint="eastAsia"/>
          <w:color w:val="000000"/>
          <w:kern w:val="0"/>
          <w:sz w:val="32"/>
          <w:szCs w:val="32"/>
        </w:rPr>
        <w:t>12月中旬，市消委会将修改后的标准文本发放至珠海市相关行业和商家代表，邀请商家自评打分并提出具体意见。12月23日，市</w:t>
      </w:r>
      <w:proofErr w:type="gramStart"/>
      <w:r>
        <w:rPr>
          <w:rFonts w:ascii="仿宋_GB2312" w:eastAsia="仿宋_GB2312" w:hAnsi="Arial" w:cs="Arial" w:hint="eastAsia"/>
          <w:color w:val="000000"/>
          <w:kern w:val="0"/>
          <w:sz w:val="32"/>
          <w:szCs w:val="32"/>
        </w:rPr>
        <w:t>发改局</w:t>
      </w:r>
      <w:proofErr w:type="gramEnd"/>
      <w:r>
        <w:rPr>
          <w:rFonts w:ascii="仿宋_GB2312" w:eastAsia="仿宋_GB2312" w:hAnsi="Arial" w:cs="Arial" w:hint="eastAsia"/>
          <w:color w:val="000000"/>
          <w:kern w:val="0"/>
          <w:sz w:val="32"/>
          <w:szCs w:val="32"/>
        </w:rPr>
        <w:t>及市消委会召开标准专题意见征求会议，邀请超市、餐饮、家私、美容、服饰等标准内容涉及行业代表二十余人，进行意见征求和讨论。</w:t>
      </w:r>
    </w:p>
    <w:p w14:paraId="0BA47EA8" w14:textId="77777777" w:rsidR="004A15D8" w:rsidRDefault="00000000">
      <w:pPr>
        <w:widowControl/>
        <w:spacing w:line="560" w:lineRule="exact"/>
        <w:ind w:firstLineChars="200" w:firstLine="643"/>
        <w:rPr>
          <w:rFonts w:ascii="楷体" w:eastAsia="楷体" w:hAnsi="楷体" w:cs="Arial" w:hint="eastAsia"/>
          <w:b/>
          <w:bCs/>
          <w:color w:val="000000"/>
          <w:kern w:val="0"/>
          <w:sz w:val="32"/>
          <w:szCs w:val="32"/>
        </w:rPr>
      </w:pPr>
      <w:r>
        <w:rPr>
          <w:rFonts w:ascii="楷体" w:eastAsia="楷体" w:hAnsi="楷体" w:cs="Arial" w:hint="eastAsia"/>
          <w:b/>
          <w:bCs/>
          <w:color w:val="000000"/>
          <w:kern w:val="0"/>
          <w:sz w:val="32"/>
          <w:szCs w:val="32"/>
        </w:rPr>
        <w:t>（五）形成标准送审稿</w:t>
      </w:r>
    </w:p>
    <w:p w14:paraId="0626A7FD" w14:textId="77777777" w:rsidR="004A15D8" w:rsidRDefault="00000000">
      <w:pPr>
        <w:widowControl/>
        <w:spacing w:line="560"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标准起草组根据公开征求意见、香港专题拜访收集意见、商家自评及意见征求等方式收集的意见建议，对标准文本进行修改，形成本标准送审稿。</w:t>
      </w:r>
    </w:p>
    <w:p w14:paraId="70CD716C" w14:textId="77777777" w:rsidR="004A15D8" w:rsidRDefault="00000000">
      <w:pPr>
        <w:widowControl/>
        <w:spacing w:line="560" w:lineRule="exact"/>
        <w:ind w:firstLineChars="200" w:firstLine="643"/>
        <w:rPr>
          <w:rFonts w:ascii="仿宋_GB2312" w:eastAsia="楷体" w:hAnsi="Arial" w:cs="Arial"/>
          <w:color w:val="000000"/>
          <w:kern w:val="0"/>
          <w:sz w:val="32"/>
          <w:szCs w:val="32"/>
        </w:rPr>
      </w:pPr>
      <w:r>
        <w:rPr>
          <w:rFonts w:ascii="楷体" w:eastAsia="楷体" w:hAnsi="楷体" w:cs="Arial" w:hint="eastAsia"/>
          <w:b/>
          <w:bCs/>
          <w:color w:val="000000"/>
          <w:kern w:val="0"/>
          <w:sz w:val="32"/>
          <w:szCs w:val="32"/>
        </w:rPr>
        <w:t>（六）形成标准报批稿</w:t>
      </w:r>
    </w:p>
    <w:p w14:paraId="73EE47E5" w14:textId="77777777" w:rsidR="004A15D8" w:rsidRDefault="00000000" w:rsidP="00A5300A">
      <w:pPr>
        <w:widowControl/>
        <w:spacing w:line="560" w:lineRule="exact"/>
        <w:ind w:firstLineChars="200" w:firstLine="640"/>
        <w:rPr>
          <w:rFonts w:ascii="仿宋_GB2312" w:eastAsia="仿宋_GB2312" w:hAnsi="Arial" w:cs="Arial"/>
          <w:color w:val="000000"/>
          <w:kern w:val="0"/>
          <w:sz w:val="32"/>
          <w:szCs w:val="32"/>
        </w:rPr>
      </w:pPr>
      <w:r w:rsidRPr="00A5300A">
        <w:rPr>
          <w:rFonts w:ascii="仿宋_GB2312" w:eastAsia="仿宋_GB2312" w:hAnsi="Arial" w:cs="Arial"/>
          <w:color w:val="000000"/>
          <w:kern w:val="0"/>
          <w:sz w:val="32"/>
          <w:szCs w:val="32"/>
        </w:rPr>
        <w:t>1</w:t>
      </w:r>
      <w:r w:rsidRPr="00A5300A">
        <w:rPr>
          <w:rFonts w:ascii="仿宋_GB2312" w:eastAsia="仿宋_GB2312" w:hAnsi="Arial" w:cs="Arial" w:hint="eastAsia"/>
          <w:color w:val="000000"/>
          <w:kern w:val="0"/>
          <w:sz w:val="32"/>
          <w:szCs w:val="32"/>
        </w:rPr>
        <w:t>2月2</w:t>
      </w:r>
      <w:r w:rsidRPr="00A5300A">
        <w:rPr>
          <w:rFonts w:ascii="仿宋_GB2312" w:eastAsia="仿宋_GB2312" w:hAnsi="Arial" w:cs="Arial"/>
          <w:color w:val="000000"/>
          <w:kern w:val="0"/>
          <w:sz w:val="32"/>
          <w:szCs w:val="32"/>
        </w:rPr>
        <w:t>7</w:t>
      </w:r>
      <w:r w:rsidRPr="00A5300A">
        <w:rPr>
          <w:rFonts w:ascii="仿宋_GB2312" w:eastAsia="仿宋_GB2312" w:hAnsi="Arial" w:cs="Arial" w:hint="eastAsia"/>
          <w:color w:val="000000"/>
          <w:kern w:val="0"/>
          <w:sz w:val="32"/>
          <w:szCs w:val="32"/>
        </w:rPr>
        <w:t>日，珠海市跨境信用协会召集专家召开专家审查会，对标准进行审查并提出意见建议；并邀请珠海市发展和改革局、珠海市市场监督管理局、珠海市消费者权益保护委员会相关人员参会。会后，起草组根据专家组意见建议进行修改完善形成报批稿，并报珠海市跨境信用协会批准发布。</w:t>
      </w:r>
    </w:p>
    <w:p w14:paraId="1BEFB72A" w14:textId="4256095E" w:rsidR="00A5300A" w:rsidRPr="00A5300A" w:rsidRDefault="00A5300A" w:rsidP="00A5300A">
      <w:pPr>
        <w:widowControl/>
        <w:spacing w:line="560" w:lineRule="exact"/>
        <w:ind w:firstLineChars="200" w:firstLine="643"/>
        <w:rPr>
          <w:rFonts w:ascii="楷体" w:eastAsia="楷体" w:hAnsi="楷体" w:cs="Arial"/>
          <w:b/>
          <w:bCs/>
          <w:color w:val="000000"/>
          <w:kern w:val="0"/>
          <w:sz w:val="32"/>
          <w:szCs w:val="32"/>
        </w:rPr>
      </w:pPr>
      <w:r w:rsidRPr="00A5300A">
        <w:rPr>
          <w:rFonts w:ascii="楷体" w:eastAsia="楷体" w:hAnsi="楷体" w:cs="Arial" w:hint="eastAsia"/>
          <w:b/>
          <w:bCs/>
          <w:color w:val="000000"/>
          <w:kern w:val="0"/>
          <w:sz w:val="32"/>
          <w:szCs w:val="32"/>
        </w:rPr>
        <w:t>（七）标准修改</w:t>
      </w:r>
    </w:p>
    <w:p w14:paraId="41BF2114" w14:textId="101800CD" w:rsidR="00A5300A" w:rsidRDefault="00A5300A" w:rsidP="00A5300A">
      <w:pPr>
        <w:widowControl/>
        <w:spacing w:line="560" w:lineRule="exact"/>
        <w:ind w:firstLineChars="200" w:firstLine="640"/>
        <w:rPr>
          <w:rFonts w:ascii="仿宋_GB2312" w:eastAsia="仿宋_GB2312" w:hAnsi="Arial" w:cs="Arial" w:hint="eastAsia"/>
          <w:color w:val="000000"/>
          <w:kern w:val="0"/>
          <w:sz w:val="32"/>
          <w:szCs w:val="32"/>
        </w:rPr>
      </w:pPr>
      <w:r>
        <w:rPr>
          <w:rFonts w:ascii="仿宋_GB2312" w:eastAsia="仿宋_GB2312" w:hAnsi="Arial" w:cs="Arial" w:hint="eastAsia"/>
          <w:color w:val="000000"/>
          <w:kern w:val="0"/>
          <w:sz w:val="32"/>
          <w:szCs w:val="32"/>
        </w:rPr>
        <w:lastRenderedPageBreak/>
        <w:t>前往广东省市场监督管理局汇报工作，</w:t>
      </w:r>
      <w:r w:rsidRPr="00A5300A">
        <w:rPr>
          <w:rFonts w:ascii="仿宋_GB2312" w:eastAsia="仿宋_GB2312" w:hAnsi="Arial" w:cs="Arial" w:hint="eastAsia"/>
          <w:color w:val="000000"/>
          <w:kern w:val="0"/>
          <w:sz w:val="32"/>
          <w:szCs w:val="32"/>
        </w:rPr>
        <w:t>广东省市场监督管理局标准处 广东省标准化研究院 粤港澳大湾区标准化研究中心</w:t>
      </w:r>
      <w:r>
        <w:rPr>
          <w:rFonts w:ascii="仿宋_GB2312" w:eastAsia="仿宋_GB2312" w:hAnsi="Arial" w:cs="Arial" w:hint="eastAsia"/>
          <w:color w:val="000000"/>
          <w:kern w:val="0"/>
          <w:sz w:val="32"/>
          <w:szCs w:val="32"/>
        </w:rPr>
        <w:t>对标准提出宝贵建议，编制组根据专家意见修改标准名称及标准内容，形成《诚信店认定指南》及</w:t>
      </w:r>
      <w:r w:rsidRPr="00A5300A">
        <w:rPr>
          <w:rFonts w:ascii="仿宋_GB2312" w:eastAsia="仿宋_GB2312" w:hAnsi="Arial" w:cs="Arial" w:hint="eastAsia"/>
          <w:color w:val="000000"/>
          <w:kern w:val="0"/>
          <w:sz w:val="32"/>
          <w:szCs w:val="32"/>
        </w:rPr>
        <w:t>《诚信店评价规范》1号修改单</w:t>
      </w:r>
      <w:r>
        <w:rPr>
          <w:rFonts w:ascii="仿宋_GB2312" w:eastAsia="仿宋_GB2312" w:hAnsi="Arial" w:cs="Arial" w:hint="eastAsia"/>
          <w:color w:val="000000"/>
          <w:kern w:val="0"/>
          <w:sz w:val="32"/>
          <w:szCs w:val="32"/>
        </w:rPr>
        <w:t>。</w:t>
      </w:r>
    </w:p>
    <w:p w14:paraId="02EF0550" w14:textId="77777777" w:rsidR="004A15D8" w:rsidRDefault="00000000">
      <w:pPr>
        <w:widowControl/>
        <w:spacing w:line="560" w:lineRule="exact"/>
        <w:ind w:firstLineChars="200" w:firstLine="640"/>
        <w:outlineLvl w:val="0"/>
        <w:rPr>
          <w:rFonts w:ascii="黑体" w:eastAsia="黑体" w:hAnsi="黑体" w:cs="Arial" w:hint="eastAsia"/>
          <w:color w:val="000000"/>
          <w:kern w:val="0"/>
          <w:sz w:val="32"/>
          <w:szCs w:val="32"/>
        </w:rPr>
      </w:pPr>
      <w:r>
        <w:rPr>
          <w:rFonts w:ascii="黑体" w:eastAsia="黑体" w:hAnsi="黑体" w:cs="Arial" w:hint="eastAsia"/>
          <w:color w:val="000000"/>
          <w:kern w:val="0"/>
          <w:sz w:val="32"/>
          <w:szCs w:val="32"/>
        </w:rPr>
        <w:t>六、标准主要内容</w:t>
      </w:r>
    </w:p>
    <w:p w14:paraId="26AB7002" w14:textId="77777777" w:rsidR="004A15D8" w:rsidRDefault="00000000">
      <w:pPr>
        <w:widowControl/>
        <w:spacing w:line="560" w:lineRule="exact"/>
        <w:ind w:firstLineChars="200" w:firstLine="643"/>
        <w:rPr>
          <w:rFonts w:ascii="楷体" w:eastAsia="楷体" w:hAnsi="楷体" w:hint="eastAsia"/>
          <w:b/>
          <w:bCs/>
          <w:sz w:val="32"/>
          <w:szCs w:val="32"/>
        </w:rPr>
      </w:pPr>
      <w:r>
        <w:rPr>
          <w:rFonts w:ascii="楷体" w:eastAsia="楷体" w:hAnsi="楷体" w:hint="eastAsia"/>
          <w:b/>
          <w:bCs/>
          <w:sz w:val="32"/>
          <w:szCs w:val="32"/>
        </w:rPr>
        <w:t>（一）主要思路与结构</w:t>
      </w:r>
    </w:p>
    <w:p w14:paraId="19F4BB12" w14:textId="1E45BD3E" w:rsidR="004A15D8" w:rsidRDefault="00000000" w:rsidP="00DB0B3F">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为保障</w:t>
      </w:r>
      <w:bookmarkStart w:id="7" w:name="OLE_LINK15"/>
      <w:r>
        <w:rPr>
          <w:rFonts w:ascii="仿宋_GB2312" w:eastAsia="仿宋_GB2312" w:hint="eastAsia"/>
          <w:sz w:val="32"/>
          <w:szCs w:val="32"/>
        </w:rPr>
        <w:t>诚</w:t>
      </w:r>
      <w:bookmarkStart w:id="8" w:name="OLE_LINK13"/>
      <w:r>
        <w:rPr>
          <w:rFonts w:ascii="仿宋_GB2312" w:eastAsia="仿宋_GB2312" w:hint="eastAsia"/>
          <w:sz w:val="32"/>
          <w:szCs w:val="32"/>
        </w:rPr>
        <w:t>信店</w:t>
      </w:r>
      <w:r w:rsidR="00DB0B3F">
        <w:rPr>
          <w:rFonts w:ascii="仿宋_GB2312" w:eastAsia="仿宋_GB2312" w:hint="eastAsia"/>
          <w:sz w:val="32"/>
          <w:szCs w:val="32"/>
        </w:rPr>
        <w:t>认定</w:t>
      </w:r>
      <w:r>
        <w:rPr>
          <w:rFonts w:ascii="仿宋_GB2312" w:eastAsia="仿宋_GB2312" w:hint="eastAsia"/>
          <w:sz w:val="32"/>
          <w:szCs w:val="32"/>
        </w:rPr>
        <w:t>工作</w:t>
      </w:r>
      <w:bookmarkEnd w:id="7"/>
      <w:bookmarkEnd w:id="8"/>
      <w:r>
        <w:rPr>
          <w:rFonts w:ascii="仿宋_GB2312" w:eastAsia="仿宋_GB2312" w:hint="eastAsia"/>
          <w:sz w:val="32"/>
          <w:szCs w:val="32"/>
        </w:rPr>
        <w:t>的有效实现和稳步提升，标准内容按以下逻辑“</w:t>
      </w:r>
      <w:r w:rsidR="00DB0B3F" w:rsidRPr="00DB0B3F">
        <w:rPr>
          <w:rFonts w:ascii="仿宋_GB2312" w:eastAsia="仿宋_GB2312" w:hint="eastAsia"/>
          <w:sz w:val="32"/>
          <w:szCs w:val="32"/>
        </w:rPr>
        <w:t>总则——认定指标——认定方法</w:t>
      </w:r>
      <w:r>
        <w:rPr>
          <w:rFonts w:ascii="仿宋_GB2312" w:eastAsia="仿宋_GB2312" w:hint="eastAsia"/>
          <w:sz w:val="32"/>
          <w:szCs w:val="32"/>
        </w:rPr>
        <w:t>”进行编写，本标准主要内容构成为：</w:t>
      </w:r>
    </w:p>
    <w:p w14:paraId="5CB970D0" w14:textId="362FDB88" w:rsidR="004A15D8" w:rsidRDefault="00000000" w:rsidP="00A5300A">
      <w:pPr>
        <w:widowControl/>
        <w:spacing w:line="560" w:lineRule="exact"/>
        <w:ind w:firstLineChars="200" w:firstLine="643"/>
        <w:rPr>
          <w:rFonts w:ascii="仿宋_GB2312" w:eastAsia="仿宋_GB2312" w:hint="eastAsia"/>
          <w:sz w:val="32"/>
          <w:szCs w:val="32"/>
        </w:rPr>
      </w:pPr>
      <w:r>
        <w:rPr>
          <w:rFonts w:ascii="仿宋_GB2312" w:eastAsia="仿宋_GB2312" w:hint="eastAsia"/>
          <w:b/>
          <w:bCs/>
          <w:sz w:val="32"/>
          <w:szCs w:val="32"/>
        </w:rPr>
        <w:t>首先，</w:t>
      </w:r>
      <w:proofErr w:type="gramStart"/>
      <w:r w:rsidR="00A5300A" w:rsidRPr="00A5300A">
        <w:rPr>
          <w:rFonts w:ascii="仿宋_GB2312" w:eastAsia="仿宋_GB2312" w:hint="eastAsia"/>
          <w:sz w:val="32"/>
          <w:szCs w:val="32"/>
        </w:rPr>
        <w:t>提出信店</w:t>
      </w:r>
      <w:proofErr w:type="gramEnd"/>
      <w:r w:rsidR="00A5300A" w:rsidRPr="00A5300A">
        <w:rPr>
          <w:rFonts w:ascii="仿宋_GB2312" w:eastAsia="仿宋_GB2312" w:hint="eastAsia"/>
          <w:sz w:val="32"/>
          <w:szCs w:val="32"/>
        </w:rPr>
        <w:t>认定工作的总则，包括客观性、公正性、全面性、激励性。</w:t>
      </w:r>
    </w:p>
    <w:p w14:paraId="5129BC25" w14:textId="6CAD2189" w:rsidR="004A15D8" w:rsidRDefault="00000000">
      <w:pPr>
        <w:widowControl/>
        <w:spacing w:line="560" w:lineRule="exact"/>
        <w:ind w:firstLineChars="200" w:firstLine="643"/>
        <w:rPr>
          <w:rFonts w:ascii="仿宋_GB2312" w:eastAsia="仿宋_GB2312"/>
          <w:sz w:val="32"/>
          <w:szCs w:val="32"/>
        </w:rPr>
      </w:pPr>
      <w:r>
        <w:rPr>
          <w:rFonts w:ascii="仿宋_GB2312" w:eastAsia="仿宋_GB2312" w:hint="eastAsia"/>
          <w:b/>
          <w:bCs/>
          <w:sz w:val="32"/>
          <w:szCs w:val="32"/>
        </w:rPr>
        <w:t>其次</w:t>
      </w:r>
      <w:r>
        <w:rPr>
          <w:rFonts w:ascii="仿宋_GB2312" w:eastAsia="仿宋_GB2312" w:hint="eastAsia"/>
          <w:sz w:val="32"/>
          <w:szCs w:val="32"/>
        </w:rPr>
        <w:t>，</w:t>
      </w:r>
      <w:proofErr w:type="gramStart"/>
      <w:r w:rsidR="00A5300A">
        <w:rPr>
          <w:rFonts w:ascii="仿宋_GB2312" w:eastAsia="仿宋_GB2312" w:hint="eastAsia"/>
          <w:sz w:val="32"/>
          <w:szCs w:val="32"/>
        </w:rPr>
        <w:t>提出信店</w:t>
      </w:r>
      <w:proofErr w:type="gramEnd"/>
      <w:r w:rsidR="00DB0B3F">
        <w:rPr>
          <w:rFonts w:ascii="仿宋_GB2312" w:eastAsia="仿宋_GB2312" w:hint="eastAsia"/>
          <w:sz w:val="32"/>
          <w:szCs w:val="32"/>
        </w:rPr>
        <w:t>认定</w:t>
      </w:r>
      <w:r w:rsidR="00A5300A">
        <w:rPr>
          <w:rFonts w:ascii="仿宋_GB2312" w:eastAsia="仿宋_GB2312" w:hint="eastAsia"/>
          <w:sz w:val="32"/>
          <w:szCs w:val="32"/>
        </w:rPr>
        <w:t>工作的</w:t>
      </w:r>
      <w:r w:rsidR="00DB0B3F">
        <w:rPr>
          <w:rFonts w:ascii="仿宋_GB2312" w:eastAsia="仿宋_GB2312" w:hint="eastAsia"/>
          <w:sz w:val="32"/>
          <w:szCs w:val="32"/>
        </w:rPr>
        <w:t>认定</w:t>
      </w:r>
      <w:r w:rsidR="00A5300A">
        <w:rPr>
          <w:rFonts w:ascii="仿宋_GB2312" w:eastAsia="仿宋_GB2312" w:hint="eastAsia"/>
          <w:sz w:val="32"/>
          <w:szCs w:val="32"/>
        </w:rPr>
        <w:t>指标，即指标类别、指标内容，附录A</w:t>
      </w:r>
      <w:r w:rsidR="00A5300A">
        <w:rPr>
          <w:rFonts w:ascii="仿宋_GB2312" w:eastAsia="仿宋_GB2312" w:hint="eastAsia"/>
          <w:sz w:val="32"/>
          <w:szCs w:val="32"/>
        </w:rPr>
        <w:t>、B、C</w:t>
      </w:r>
      <w:r w:rsidR="00A5300A">
        <w:rPr>
          <w:rFonts w:ascii="仿宋_GB2312" w:eastAsia="仿宋_GB2312" w:hint="eastAsia"/>
          <w:sz w:val="32"/>
          <w:szCs w:val="32"/>
        </w:rPr>
        <w:t>中给出了具体的类别、内容、方式及分值等内容</w:t>
      </w:r>
      <w:r>
        <w:rPr>
          <w:rFonts w:ascii="仿宋_GB2312" w:eastAsia="仿宋_GB2312" w:hint="eastAsia"/>
          <w:sz w:val="32"/>
          <w:szCs w:val="32"/>
        </w:rPr>
        <w:t>。</w:t>
      </w:r>
    </w:p>
    <w:p w14:paraId="08499027" w14:textId="693F822C" w:rsidR="004A15D8" w:rsidRDefault="00000000">
      <w:pPr>
        <w:widowControl/>
        <w:spacing w:line="560" w:lineRule="exact"/>
        <w:ind w:firstLineChars="200" w:firstLine="643"/>
        <w:rPr>
          <w:rFonts w:ascii="仿宋_GB2312" w:eastAsia="仿宋_GB2312"/>
          <w:sz w:val="32"/>
          <w:szCs w:val="32"/>
        </w:rPr>
      </w:pPr>
      <w:r>
        <w:rPr>
          <w:rFonts w:ascii="仿宋_GB2312" w:eastAsia="仿宋_GB2312" w:hint="eastAsia"/>
          <w:b/>
          <w:bCs/>
          <w:sz w:val="32"/>
          <w:szCs w:val="32"/>
        </w:rPr>
        <w:t>最后</w:t>
      </w:r>
      <w:r>
        <w:rPr>
          <w:rFonts w:ascii="仿宋_GB2312" w:eastAsia="仿宋_GB2312" w:hint="eastAsia"/>
          <w:sz w:val="32"/>
          <w:szCs w:val="32"/>
        </w:rPr>
        <w:t>，标准给出了</w:t>
      </w:r>
      <w:r w:rsidR="00A5300A">
        <w:rPr>
          <w:rFonts w:ascii="仿宋_GB2312" w:eastAsia="仿宋_GB2312" w:hint="eastAsia"/>
          <w:sz w:val="32"/>
          <w:szCs w:val="32"/>
        </w:rPr>
        <w:t>认定方法的说明。</w:t>
      </w:r>
    </w:p>
    <w:p w14:paraId="305AEA31" w14:textId="2FA31771" w:rsidR="004A15D8" w:rsidRDefault="00000000">
      <w:pPr>
        <w:widowControl/>
        <w:spacing w:line="560" w:lineRule="exact"/>
        <w:ind w:firstLineChars="200" w:firstLine="643"/>
        <w:rPr>
          <w:rFonts w:ascii="楷体" w:eastAsia="楷体" w:hAnsi="楷体" w:hint="eastAsia"/>
          <w:b/>
          <w:bCs/>
          <w:sz w:val="32"/>
          <w:szCs w:val="32"/>
        </w:rPr>
      </w:pPr>
      <w:r>
        <w:rPr>
          <w:rFonts w:ascii="楷体" w:eastAsia="楷体" w:hAnsi="楷体" w:hint="eastAsia"/>
          <w:b/>
          <w:bCs/>
          <w:sz w:val="32"/>
          <w:szCs w:val="32"/>
        </w:rPr>
        <w:t>（二）</w:t>
      </w:r>
      <w:r w:rsidR="00DB0B3F">
        <w:rPr>
          <w:rFonts w:ascii="楷体" w:eastAsia="楷体" w:hAnsi="楷体" w:hint="eastAsia"/>
          <w:b/>
          <w:bCs/>
          <w:sz w:val="32"/>
          <w:szCs w:val="32"/>
        </w:rPr>
        <w:t>认定</w:t>
      </w:r>
      <w:r>
        <w:rPr>
          <w:rFonts w:ascii="楷体" w:eastAsia="楷体" w:hAnsi="楷体" w:hint="eastAsia"/>
          <w:b/>
          <w:bCs/>
          <w:sz w:val="32"/>
          <w:szCs w:val="32"/>
        </w:rPr>
        <w:t>指标构成</w:t>
      </w:r>
    </w:p>
    <w:p w14:paraId="2B55830B" w14:textId="77777777" w:rsidR="004A15D8" w:rsidRDefault="00000000">
      <w:pPr>
        <w:widowControl/>
        <w:spacing w:line="560" w:lineRule="exact"/>
        <w:ind w:firstLineChars="200" w:firstLine="643"/>
        <w:rPr>
          <w:rFonts w:ascii="仿宋_GB2312" w:eastAsia="仿宋_GB2312" w:hAnsi="楷体" w:hint="eastAsia"/>
          <w:b/>
          <w:bCs/>
          <w:sz w:val="32"/>
          <w:szCs w:val="32"/>
        </w:rPr>
      </w:pPr>
      <w:r>
        <w:rPr>
          <w:rFonts w:ascii="仿宋_GB2312" w:eastAsia="仿宋_GB2312" w:hAnsi="楷体" w:hint="eastAsia"/>
          <w:b/>
          <w:bCs/>
          <w:sz w:val="32"/>
          <w:szCs w:val="32"/>
        </w:rPr>
        <w:t>1.基础项目</w:t>
      </w:r>
    </w:p>
    <w:p w14:paraId="0A90F652" w14:textId="7F12670C" w:rsidR="004A15D8" w:rsidRDefault="00A5300A" w:rsidP="00A5300A">
      <w:pPr>
        <w:widowControl/>
        <w:spacing w:line="560" w:lineRule="exact"/>
        <w:ind w:firstLineChars="200" w:firstLine="640"/>
        <w:rPr>
          <w:rFonts w:ascii="仿宋_GB2312" w:eastAsia="仿宋_GB2312" w:hAnsi="楷体" w:hint="eastAsia"/>
          <w:sz w:val="32"/>
          <w:szCs w:val="32"/>
        </w:rPr>
      </w:pPr>
      <w:r w:rsidRPr="00A5300A">
        <w:rPr>
          <w:rFonts w:ascii="仿宋_GB2312" w:eastAsia="仿宋_GB2312" w:hAnsi="楷体" w:hint="eastAsia"/>
          <w:sz w:val="32"/>
          <w:szCs w:val="32"/>
        </w:rPr>
        <w:t>诚信店认定的基础项目指标由经营资质、违法行为、消费者权益保护和认定管理4项一级指标和11项二级指标构成</w:t>
      </w:r>
      <w:r w:rsidR="00000000">
        <w:rPr>
          <w:rFonts w:ascii="仿宋_GB2312" w:eastAsia="仿宋_GB2312" w:hAnsi="楷体" w:hint="eastAsia"/>
          <w:sz w:val="32"/>
          <w:szCs w:val="32"/>
        </w:rPr>
        <w:t>。</w:t>
      </w:r>
    </w:p>
    <w:p w14:paraId="7646598A" w14:textId="77777777" w:rsidR="004A15D8" w:rsidRDefault="00000000">
      <w:pPr>
        <w:widowControl/>
        <w:spacing w:line="560" w:lineRule="exact"/>
        <w:ind w:firstLineChars="200" w:firstLine="643"/>
        <w:rPr>
          <w:rFonts w:ascii="仿宋_GB2312" w:eastAsia="仿宋_GB2312" w:hAnsi="楷体" w:hint="eastAsia"/>
          <w:b/>
          <w:bCs/>
          <w:sz w:val="32"/>
          <w:szCs w:val="32"/>
        </w:rPr>
      </w:pPr>
      <w:r>
        <w:rPr>
          <w:rFonts w:ascii="仿宋_GB2312" w:eastAsia="仿宋_GB2312" w:hAnsi="楷体" w:hint="eastAsia"/>
          <w:b/>
          <w:bCs/>
          <w:sz w:val="32"/>
          <w:szCs w:val="32"/>
        </w:rPr>
        <w:t>2.评分项目</w:t>
      </w:r>
    </w:p>
    <w:p w14:paraId="03E5F45A" w14:textId="77777777" w:rsidR="004A15D8" w:rsidRDefault="00000000">
      <w:pPr>
        <w:widowControl/>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2.1 通用项目</w:t>
      </w:r>
    </w:p>
    <w:p w14:paraId="27DBE5DB" w14:textId="26979B50" w:rsidR="004A15D8" w:rsidRDefault="00A5300A" w:rsidP="00A5300A">
      <w:pPr>
        <w:widowControl/>
        <w:spacing w:line="560" w:lineRule="exact"/>
        <w:ind w:firstLineChars="200" w:firstLine="640"/>
        <w:rPr>
          <w:rFonts w:ascii="仿宋_GB2312" w:eastAsia="仿宋_GB2312" w:hAnsi="楷体" w:hint="eastAsia"/>
          <w:sz w:val="32"/>
          <w:szCs w:val="32"/>
        </w:rPr>
      </w:pPr>
      <w:r w:rsidRPr="00A5300A">
        <w:rPr>
          <w:rFonts w:ascii="仿宋_GB2312" w:eastAsia="仿宋_GB2312" w:hAnsi="楷体" w:hint="eastAsia"/>
          <w:sz w:val="32"/>
          <w:szCs w:val="32"/>
        </w:rPr>
        <w:lastRenderedPageBreak/>
        <w:t>诚信店认定的通用项目由经营场所、人员、价格与交易、消费者权益保护、投诉争议处理、诚信承诺和公共信用标准6项一级指标和33项二级指标构成</w:t>
      </w:r>
      <w:r w:rsidR="00000000">
        <w:rPr>
          <w:rFonts w:ascii="仿宋_GB2312" w:eastAsia="仿宋_GB2312" w:hAnsi="楷体" w:hint="eastAsia"/>
          <w:sz w:val="32"/>
          <w:szCs w:val="32"/>
        </w:rPr>
        <w:t>。</w:t>
      </w:r>
    </w:p>
    <w:p w14:paraId="3A0DCF23" w14:textId="77777777" w:rsidR="004A15D8" w:rsidRDefault="00000000">
      <w:pPr>
        <w:widowControl/>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2.2 专用项目</w:t>
      </w:r>
    </w:p>
    <w:p w14:paraId="3ED03D9E" w14:textId="15554F09" w:rsidR="004A15D8" w:rsidRDefault="00DB0B3F">
      <w:pPr>
        <w:widowControl/>
        <w:spacing w:line="560" w:lineRule="exact"/>
        <w:ind w:firstLineChars="200" w:firstLine="640"/>
        <w:rPr>
          <w:rFonts w:ascii="仿宋_GB2312" w:eastAsia="仿宋_GB2312" w:hAnsi="楷体" w:hint="eastAsia"/>
          <w:sz w:val="32"/>
          <w:szCs w:val="32"/>
        </w:rPr>
      </w:pPr>
      <w:r w:rsidRPr="00DB0B3F">
        <w:rPr>
          <w:rFonts w:ascii="仿宋_GB2312" w:eastAsia="仿宋_GB2312" w:hAnsi="楷体" w:hint="eastAsia"/>
          <w:sz w:val="32"/>
          <w:szCs w:val="32"/>
        </w:rPr>
        <w:t>诚信店认定的专用项目，按主要经营者业务类型分，对标澳门诚信店规定和行业守则，提出了多类业态的专项指标</w:t>
      </w:r>
      <w:r w:rsidR="00000000">
        <w:rPr>
          <w:rFonts w:ascii="仿宋_GB2312" w:eastAsia="仿宋_GB2312" w:hAnsi="楷体" w:hint="eastAsia"/>
          <w:sz w:val="32"/>
          <w:szCs w:val="32"/>
        </w:rPr>
        <w:t>。</w:t>
      </w:r>
    </w:p>
    <w:p w14:paraId="55D8B050" w14:textId="77777777" w:rsidR="004A15D8" w:rsidRDefault="00000000">
      <w:pPr>
        <w:widowControl/>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2.3　加分项目</w:t>
      </w:r>
    </w:p>
    <w:p w14:paraId="74F0C5B3" w14:textId="1582F370" w:rsidR="004A15D8" w:rsidRDefault="00DB0B3F">
      <w:pPr>
        <w:widowControl/>
        <w:spacing w:line="560" w:lineRule="exact"/>
        <w:ind w:firstLineChars="200" w:firstLine="640"/>
        <w:rPr>
          <w:rFonts w:ascii="仿宋_GB2312" w:eastAsia="仿宋_GB2312" w:hAnsi="楷体" w:hint="eastAsia"/>
          <w:sz w:val="32"/>
          <w:szCs w:val="32"/>
        </w:rPr>
      </w:pPr>
      <w:r w:rsidRPr="00DB0B3F">
        <w:rPr>
          <w:rFonts w:ascii="仿宋_GB2312" w:eastAsia="仿宋_GB2312" w:hAnsi="楷体" w:hint="eastAsia"/>
          <w:sz w:val="32"/>
          <w:szCs w:val="32"/>
        </w:rPr>
        <w:t>针对诚信店经营户的鼓励内容和荣誉，给出多项加分项目指标</w:t>
      </w:r>
      <w:r w:rsidR="00000000">
        <w:rPr>
          <w:rFonts w:ascii="仿宋_GB2312" w:eastAsia="仿宋_GB2312" w:hAnsi="楷体" w:hint="eastAsia"/>
          <w:sz w:val="32"/>
          <w:szCs w:val="32"/>
        </w:rPr>
        <w:t>。</w:t>
      </w:r>
    </w:p>
    <w:p w14:paraId="2CB54B4F" w14:textId="6CF836FE" w:rsidR="004A15D8" w:rsidRDefault="00000000">
      <w:pPr>
        <w:widowControl/>
        <w:spacing w:line="560" w:lineRule="exact"/>
        <w:ind w:firstLineChars="200" w:firstLine="643"/>
        <w:rPr>
          <w:rFonts w:ascii="楷体" w:eastAsia="楷体" w:hAnsi="楷体" w:hint="eastAsia"/>
          <w:b/>
          <w:bCs/>
          <w:sz w:val="32"/>
          <w:szCs w:val="32"/>
        </w:rPr>
      </w:pPr>
      <w:r>
        <w:rPr>
          <w:rFonts w:ascii="楷体" w:eastAsia="楷体" w:hAnsi="楷体" w:hint="eastAsia"/>
          <w:b/>
          <w:bCs/>
          <w:sz w:val="32"/>
          <w:szCs w:val="32"/>
        </w:rPr>
        <w:t>（三）</w:t>
      </w:r>
      <w:r w:rsidR="00DB0B3F">
        <w:rPr>
          <w:rFonts w:ascii="楷体" w:eastAsia="楷体" w:hAnsi="楷体" w:hint="eastAsia"/>
          <w:b/>
          <w:bCs/>
          <w:sz w:val="32"/>
          <w:szCs w:val="32"/>
        </w:rPr>
        <w:t>认定</w:t>
      </w:r>
      <w:r>
        <w:rPr>
          <w:rFonts w:ascii="楷体" w:eastAsia="楷体" w:hAnsi="楷体" w:hint="eastAsia"/>
          <w:b/>
          <w:bCs/>
          <w:sz w:val="32"/>
          <w:szCs w:val="32"/>
        </w:rPr>
        <w:t>方法</w:t>
      </w:r>
    </w:p>
    <w:p w14:paraId="1F804C14" w14:textId="77777777" w:rsidR="00DB0B3F" w:rsidRDefault="00DB0B3F">
      <w:pPr>
        <w:widowControl/>
        <w:spacing w:line="560" w:lineRule="exact"/>
        <w:ind w:firstLineChars="200" w:firstLine="640"/>
        <w:outlineLvl w:val="0"/>
        <w:rPr>
          <w:rFonts w:ascii="仿宋_GB2312" w:eastAsia="仿宋_GB2312" w:hAnsi="楷体"/>
          <w:sz w:val="32"/>
          <w:szCs w:val="32"/>
        </w:rPr>
      </w:pPr>
      <w:r w:rsidRPr="00DB0B3F">
        <w:rPr>
          <w:rFonts w:ascii="仿宋_GB2312" w:eastAsia="仿宋_GB2312" w:hAnsi="楷体" w:hint="eastAsia"/>
          <w:sz w:val="32"/>
          <w:szCs w:val="32"/>
        </w:rPr>
        <w:t>为保障认定评分的公正性、合理性，对认定管理的规定给出了详细说明，其具体规定详见标准内容。</w:t>
      </w:r>
    </w:p>
    <w:p w14:paraId="2B0B78C7" w14:textId="0CFB4B31" w:rsidR="004A15D8" w:rsidRDefault="00000000">
      <w:pPr>
        <w:widowControl/>
        <w:spacing w:line="560" w:lineRule="exact"/>
        <w:ind w:firstLineChars="200" w:firstLine="640"/>
        <w:outlineLvl w:val="0"/>
        <w:rPr>
          <w:rFonts w:ascii="黑体" w:eastAsia="黑体" w:hAnsi="黑体" w:cs="Arial" w:hint="eastAsia"/>
          <w:color w:val="000000"/>
          <w:kern w:val="0"/>
          <w:sz w:val="32"/>
          <w:szCs w:val="32"/>
        </w:rPr>
      </w:pPr>
      <w:r>
        <w:rPr>
          <w:rFonts w:ascii="黑体" w:eastAsia="黑体" w:hAnsi="黑体" w:cs="Arial" w:hint="eastAsia"/>
          <w:color w:val="000000"/>
          <w:kern w:val="0"/>
          <w:sz w:val="32"/>
          <w:szCs w:val="32"/>
        </w:rPr>
        <w:t>八、重大意见分歧的处理经过和依据</w:t>
      </w:r>
    </w:p>
    <w:p w14:paraId="7225460A" w14:textId="77777777" w:rsidR="004A15D8" w:rsidRDefault="00000000">
      <w:pPr>
        <w:widowControl/>
        <w:spacing w:line="560" w:lineRule="exact"/>
        <w:ind w:firstLineChars="200" w:firstLine="640"/>
        <w:outlineLvl w:val="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无。</w:t>
      </w:r>
    </w:p>
    <w:p w14:paraId="1AFCD3BA" w14:textId="77777777" w:rsidR="004A15D8" w:rsidRDefault="00000000">
      <w:pPr>
        <w:widowControl/>
        <w:spacing w:line="560" w:lineRule="exact"/>
        <w:ind w:firstLineChars="200" w:firstLine="640"/>
        <w:outlineLvl w:val="0"/>
        <w:rPr>
          <w:rFonts w:ascii="黑体" w:eastAsia="黑体" w:hAnsi="黑体" w:cs="Arial" w:hint="eastAsia"/>
          <w:color w:val="000000"/>
          <w:kern w:val="0"/>
          <w:sz w:val="32"/>
          <w:szCs w:val="32"/>
        </w:rPr>
      </w:pPr>
      <w:r>
        <w:rPr>
          <w:rFonts w:ascii="黑体" w:eastAsia="黑体" w:hAnsi="黑体" w:cs="Arial" w:hint="eastAsia"/>
          <w:color w:val="000000"/>
          <w:kern w:val="0"/>
          <w:sz w:val="32"/>
          <w:szCs w:val="32"/>
        </w:rPr>
        <w:t>九、采标情况。（包括采用国际标准的形式、主要内容以及与国际同类标准水平的对比情况）</w:t>
      </w:r>
    </w:p>
    <w:p w14:paraId="70533998" w14:textId="77777777" w:rsidR="004A15D8" w:rsidRDefault="00000000">
      <w:pPr>
        <w:widowControl/>
        <w:spacing w:line="560" w:lineRule="exact"/>
        <w:ind w:firstLineChars="200" w:firstLine="640"/>
        <w:outlineLvl w:val="0"/>
        <w:rPr>
          <w:rFonts w:ascii="仿宋_GB2312" w:eastAsia="仿宋_GB2312" w:hAnsi="Arial" w:cs="Arial"/>
          <w:color w:val="000000"/>
          <w:kern w:val="0"/>
          <w:sz w:val="32"/>
          <w:szCs w:val="32"/>
        </w:rPr>
      </w:pPr>
      <w:r>
        <w:rPr>
          <w:rFonts w:ascii="仿宋_GB2312" w:eastAsia="仿宋_GB2312" w:hAnsi="Arial" w:cs="Arial"/>
          <w:color w:val="000000"/>
          <w:kern w:val="0"/>
          <w:sz w:val="32"/>
          <w:szCs w:val="32"/>
        </w:rPr>
        <w:t>无</w:t>
      </w:r>
      <w:r>
        <w:rPr>
          <w:rFonts w:ascii="仿宋_GB2312" w:eastAsia="仿宋_GB2312" w:hAnsi="Arial" w:cs="Arial" w:hint="eastAsia"/>
          <w:color w:val="000000"/>
          <w:kern w:val="0"/>
          <w:sz w:val="32"/>
          <w:szCs w:val="32"/>
        </w:rPr>
        <w:t>。</w:t>
      </w:r>
    </w:p>
    <w:p w14:paraId="43D570CF" w14:textId="77777777" w:rsidR="004A15D8" w:rsidRDefault="00000000">
      <w:pPr>
        <w:widowControl/>
        <w:spacing w:line="560" w:lineRule="exact"/>
        <w:ind w:firstLineChars="200" w:firstLine="640"/>
        <w:outlineLvl w:val="0"/>
        <w:rPr>
          <w:rFonts w:ascii="黑体" w:eastAsia="黑体" w:hAnsi="黑体" w:cs="Arial" w:hint="eastAsia"/>
          <w:color w:val="000000"/>
          <w:kern w:val="0"/>
          <w:sz w:val="32"/>
          <w:szCs w:val="32"/>
        </w:rPr>
      </w:pPr>
      <w:r>
        <w:rPr>
          <w:rFonts w:ascii="黑体" w:eastAsia="黑体" w:hAnsi="黑体" w:cs="Arial" w:hint="eastAsia"/>
          <w:color w:val="000000"/>
          <w:kern w:val="0"/>
          <w:sz w:val="32"/>
          <w:szCs w:val="32"/>
        </w:rPr>
        <w:t>十、与现行法律、法规和强制性国家标准的关系</w:t>
      </w:r>
    </w:p>
    <w:p w14:paraId="6E5580F3" w14:textId="77777777" w:rsidR="004A15D8" w:rsidRDefault="00000000">
      <w:pPr>
        <w:widowControl/>
        <w:spacing w:line="560" w:lineRule="exact"/>
        <w:ind w:firstLineChars="200" w:firstLine="640"/>
        <w:outlineLvl w:val="0"/>
        <w:rPr>
          <w:rFonts w:ascii="仿宋_GB2312" w:eastAsia="仿宋_GB2312" w:hAnsi="Arial" w:cs="Arial"/>
          <w:color w:val="000000"/>
          <w:kern w:val="0"/>
          <w:sz w:val="32"/>
          <w:szCs w:val="32"/>
        </w:rPr>
      </w:pPr>
      <w:r>
        <w:rPr>
          <w:rFonts w:ascii="仿宋_GB2312" w:eastAsia="仿宋_GB2312" w:hint="eastAsia"/>
          <w:sz w:val="32"/>
          <w:szCs w:val="32"/>
        </w:rPr>
        <w:t>该标准与现行法律、法规无冲突。目前该标准的标准化工作范围内尚无强制性国家标准。</w:t>
      </w:r>
    </w:p>
    <w:p w14:paraId="6140DC9E" w14:textId="77777777" w:rsidR="004A15D8" w:rsidRDefault="00000000">
      <w:pPr>
        <w:widowControl/>
        <w:spacing w:line="560" w:lineRule="exact"/>
        <w:ind w:firstLineChars="200" w:firstLine="640"/>
        <w:outlineLvl w:val="0"/>
        <w:rPr>
          <w:rFonts w:ascii="黑体" w:eastAsia="黑体" w:hAnsi="黑体" w:cs="Arial" w:hint="eastAsia"/>
          <w:color w:val="000000"/>
          <w:kern w:val="0"/>
          <w:sz w:val="32"/>
          <w:szCs w:val="32"/>
        </w:rPr>
      </w:pPr>
      <w:r>
        <w:rPr>
          <w:rFonts w:ascii="黑体" w:eastAsia="黑体" w:hAnsi="黑体" w:cs="Arial" w:hint="eastAsia"/>
          <w:color w:val="000000"/>
          <w:kern w:val="0"/>
          <w:sz w:val="32"/>
          <w:szCs w:val="32"/>
        </w:rPr>
        <w:t>十一、宣贯及实施建议</w:t>
      </w:r>
    </w:p>
    <w:p w14:paraId="67D5E3A7" w14:textId="77777777" w:rsidR="004A15D8" w:rsidRDefault="00000000">
      <w:pPr>
        <w:widowControl/>
        <w:spacing w:line="560" w:lineRule="exact"/>
        <w:ind w:firstLineChars="200" w:firstLine="640"/>
        <w:outlineLvl w:val="0"/>
        <w:rPr>
          <w:rFonts w:ascii="Arial" w:eastAsia="仿宋_GB2312" w:hAnsi="Arial" w:cs="Arial"/>
          <w:color w:val="000000" w:themeColor="text1"/>
          <w:kern w:val="0"/>
          <w:sz w:val="32"/>
          <w:szCs w:val="32"/>
        </w:rPr>
      </w:pPr>
      <w:r>
        <w:rPr>
          <w:rFonts w:ascii="Arial" w:eastAsia="仿宋_GB2312" w:hAnsi="Arial" w:cs="Arial" w:hint="eastAsia"/>
          <w:color w:val="000000" w:themeColor="text1"/>
          <w:kern w:val="0"/>
          <w:sz w:val="32"/>
          <w:szCs w:val="32"/>
        </w:rPr>
        <w:t>标准发布后，计划在粤港澳相关政府机构指导下，联合省内相关地市信用管理部门、消委会及香港、澳门消费者权益保护组织等面向其管理范围，开展标准宣贯活动。并利用</w:t>
      </w:r>
      <w:r>
        <w:rPr>
          <w:rFonts w:ascii="Arial" w:eastAsia="仿宋_GB2312" w:hAnsi="Arial" w:cs="Arial" w:hint="eastAsia"/>
          <w:color w:val="000000" w:themeColor="text1"/>
          <w:kern w:val="0"/>
          <w:sz w:val="32"/>
          <w:szCs w:val="32"/>
        </w:rPr>
        <w:lastRenderedPageBreak/>
        <w:t>媒体等多种渠道，扩大标准影响力，为标准实施营造良好环境。</w:t>
      </w:r>
    </w:p>
    <w:p w14:paraId="77DB86B7" w14:textId="77777777" w:rsidR="004A15D8" w:rsidRDefault="00000000">
      <w:pPr>
        <w:widowControl/>
        <w:spacing w:line="560" w:lineRule="exact"/>
        <w:ind w:firstLineChars="200" w:firstLine="640"/>
        <w:outlineLvl w:val="0"/>
        <w:rPr>
          <w:rFonts w:ascii="Arial" w:eastAsia="仿宋_GB2312" w:hAnsi="Arial" w:cs="Arial"/>
          <w:color w:val="000000" w:themeColor="text1"/>
          <w:kern w:val="0"/>
          <w:sz w:val="32"/>
          <w:szCs w:val="32"/>
        </w:rPr>
      </w:pPr>
      <w:r>
        <w:rPr>
          <w:rFonts w:ascii="Arial" w:eastAsia="仿宋_GB2312" w:hAnsi="Arial" w:cs="Arial" w:hint="eastAsia"/>
          <w:color w:val="000000" w:themeColor="text1"/>
          <w:kern w:val="0"/>
          <w:sz w:val="32"/>
          <w:szCs w:val="32"/>
        </w:rPr>
        <w:t>其次，组织相关行业协会，在各地消委会及相关部门指导下，推动行业协会在行业内宣传推广，召开对标准内容的宣贯培训，鼓励各单位积极实施该标准。</w:t>
      </w:r>
    </w:p>
    <w:p w14:paraId="3BCC08C7" w14:textId="77777777" w:rsidR="004A15D8" w:rsidRDefault="00000000">
      <w:pPr>
        <w:widowControl/>
        <w:spacing w:line="560" w:lineRule="exact"/>
        <w:ind w:firstLineChars="200" w:firstLine="640"/>
        <w:outlineLvl w:val="0"/>
        <w:rPr>
          <w:rFonts w:ascii="Arial" w:eastAsia="仿宋_GB2312" w:hAnsi="Arial" w:cs="Arial"/>
          <w:color w:val="000000" w:themeColor="text1"/>
          <w:kern w:val="0"/>
          <w:sz w:val="32"/>
          <w:szCs w:val="32"/>
        </w:rPr>
      </w:pPr>
      <w:r>
        <w:rPr>
          <w:rFonts w:ascii="Arial" w:eastAsia="仿宋_GB2312" w:hAnsi="Arial" w:cs="Arial" w:hint="eastAsia"/>
          <w:color w:val="000000" w:themeColor="text1"/>
          <w:kern w:val="0"/>
          <w:sz w:val="32"/>
          <w:szCs w:val="32"/>
        </w:rPr>
        <w:t>第三，建议每年度组织相关机构或委托第三方、媒体对标准实施情况进行检查和公布，促进标准的实施，扩大消费者对诚信店的认知与认可，形成标准使用相关方的良性互动，提升标准生命力。</w:t>
      </w:r>
    </w:p>
    <w:p w14:paraId="7569C645" w14:textId="77777777" w:rsidR="004A15D8" w:rsidRDefault="00000000">
      <w:pPr>
        <w:widowControl/>
        <w:spacing w:line="560" w:lineRule="exact"/>
        <w:ind w:firstLineChars="200" w:firstLine="640"/>
        <w:outlineLvl w:val="0"/>
        <w:rPr>
          <w:rFonts w:ascii="黑体" w:eastAsia="黑体" w:hAnsi="黑体" w:cs="Arial" w:hint="eastAsia"/>
          <w:color w:val="000000"/>
          <w:kern w:val="0"/>
          <w:sz w:val="32"/>
          <w:szCs w:val="32"/>
        </w:rPr>
      </w:pPr>
      <w:r>
        <w:rPr>
          <w:rFonts w:ascii="黑体" w:eastAsia="黑体" w:hAnsi="黑体" w:cs="Arial" w:hint="eastAsia"/>
          <w:color w:val="000000"/>
          <w:kern w:val="0"/>
          <w:sz w:val="32"/>
          <w:szCs w:val="32"/>
        </w:rPr>
        <w:t>十二、其他应予说明的事项</w:t>
      </w:r>
    </w:p>
    <w:p w14:paraId="75E83741" w14:textId="77777777" w:rsidR="004A15D8" w:rsidRDefault="00000000">
      <w:pPr>
        <w:widowControl/>
        <w:spacing w:line="560" w:lineRule="exact"/>
        <w:ind w:firstLineChars="200" w:firstLine="64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无。</w:t>
      </w:r>
    </w:p>
    <w:p w14:paraId="689CB1EC" w14:textId="77777777" w:rsidR="004A15D8" w:rsidRDefault="004A15D8">
      <w:pPr>
        <w:widowControl/>
        <w:spacing w:line="560" w:lineRule="exact"/>
        <w:ind w:firstLineChars="200" w:firstLine="640"/>
        <w:jc w:val="left"/>
        <w:rPr>
          <w:rFonts w:ascii="仿宋_GB2312" w:eastAsia="仿宋_GB2312" w:hAnsi="Arial" w:cs="Arial"/>
          <w:color w:val="000000"/>
          <w:kern w:val="0"/>
          <w:sz w:val="32"/>
          <w:szCs w:val="32"/>
        </w:rPr>
      </w:pPr>
    </w:p>
    <w:p w14:paraId="5E628792" w14:textId="77777777" w:rsidR="004A15D8" w:rsidRDefault="004A15D8">
      <w:pPr>
        <w:widowControl/>
        <w:spacing w:line="560" w:lineRule="exact"/>
        <w:jc w:val="left"/>
        <w:rPr>
          <w:rFonts w:ascii="仿宋_GB2312" w:eastAsia="仿宋_GB2312" w:hAnsi="Arial" w:cs="Arial"/>
          <w:color w:val="000000"/>
          <w:kern w:val="0"/>
          <w:sz w:val="32"/>
          <w:szCs w:val="32"/>
        </w:rPr>
      </w:pPr>
    </w:p>
    <w:p w14:paraId="04F7C7E8" w14:textId="3208043A" w:rsidR="004A15D8" w:rsidRDefault="00000000" w:rsidP="00DB0B3F">
      <w:pPr>
        <w:widowControl/>
        <w:spacing w:line="560" w:lineRule="exact"/>
        <w:jc w:val="center"/>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《诚信店</w:t>
      </w:r>
      <w:r w:rsidR="00DB0B3F">
        <w:rPr>
          <w:rFonts w:ascii="仿宋_GB2312" w:eastAsia="仿宋_GB2312" w:hAnsi="Arial" w:cs="Arial" w:hint="eastAsia"/>
          <w:color w:val="000000"/>
          <w:kern w:val="0"/>
          <w:sz w:val="32"/>
          <w:szCs w:val="32"/>
        </w:rPr>
        <w:t>认定指南</w:t>
      </w:r>
      <w:r>
        <w:rPr>
          <w:rFonts w:ascii="仿宋_GB2312" w:eastAsia="仿宋_GB2312" w:hAnsi="Arial" w:cs="Arial" w:hint="eastAsia"/>
          <w:color w:val="000000"/>
          <w:kern w:val="0"/>
          <w:sz w:val="32"/>
          <w:szCs w:val="32"/>
        </w:rPr>
        <w:t>》标准编制组</w:t>
      </w:r>
    </w:p>
    <w:p w14:paraId="30BCB6EB" w14:textId="7897019B" w:rsidR="004A15D8" w:rsidRDefault="00000000" w:rsidP="00DB0B3F">
      <w:pPr>
        <w:widowControl/>
        <w:spacing w:line="560" w:lineRule="exact"/>
        <w:jc w:val="center"/>
        <w:rPr>
          <w:rFonts w:ascii="Times New Roman" w:hAnsi="Times New Roman"/>
          <w:sz w:val="24"/>
          <w:szCs w:val="24"/>
        </w:rPr>
      </w:pPr>
      <w:r>
        <w:rPr>
          <w:rFonts w:ascii="仿宋_GB2312" w:eastAsia="仿宋_GB2312" w:hAnsi="Arial" w:cs="Arial" w:hint="eastAsia"/>
          <w:color w:val="000000"/>
          <w:kern w:val="0"/>
          <w:sz w:val="32"/>
          <w:szCs w:val="32"/>
        </w:rPr>
        <w:t>二〇二</w:t>
      </w:r>
      <w:r w:rsidR="00DB0B3F">
        <w:rPr>
          <w:rFonts w:ascii="仿宋_GB2312" w:eastAsia="仿宋_GB2312" w:hAnsi="Arial" w:cs="Arial" w:hint="eastAsia"/>
          <w:color w:val="000000"/>
          <w:kern w:val="0"/>
          <w:sz w:val="32"/>
          <w:szCs w:val="32"/>
        </w:rPr>
        <w:t>五</w:t>
      </w:r>
      <w:r>
        <w:rPr>
          <w:rFonts w:ascii="仿宋_GB2312" w:eastAsia="仿宋_GB2312" w:hAnsi="Arial" w:cs="Arial" w:hint="eastAsia"/>
          <w:color w:val="000000"/>
          <w:kern w:val="0"/>
          <w:sz w:val="32"/>
          <w:szCs w:val="32"/>
        </w:rPr>
        <w:t>年</w:t>
      </w:r>
      <w:r w:rsidR="00DB0B3F">
        <w:rPr>
          <w:rFonts w:ascii="仿宋_GB2312" w:eastAsia="仿宋_GB2312" w:hAnsi="Arial" w:cs="Arial" w:hint="eastAsia"/>
          <w:color w:val="000000"/>
          <w:kern w:val="0"/>
          <w:sz w:val="32"/>
          <w:szCs w:val="32"/>
        </w:rPr>
        <w:t>八</w:t>
      </w:r>
      <w:r>
        <w:rPr>
          <w:rFonts w:ascii="仿宋_GB2312" w:eastAsia="仿宋_GB2312" w:hAnsi="Arial" w:cs="Arial" w:hint="eastAsia"/>
          <w:color w:val="000000"/>
          <w:kern w:val="0"/>
          <w:sz w:val="32"/>
          <w:szCs w:val="32"/>
        </w:rPr>
        <w:t>月</w:t>
      </w:r>
    </w:p>
    <w:p w14:paraId="52C23295" w14:textId="77777777" w:rsidR="004A15D8" w:rsidRDefault="00000000">
      <w:pPr>
        <w:spacing w:line="560" w:lineRule="exact"/>
      </w:pPr>
      <w:r>
        <w:rPr>
          <w:rFonts w:hint="eastAsia"/>
        </w:rPr>
        <w:t xml:space="preserve">  </w:t>
      </w:r>
    </w:p>
    <w:sectPr w:rsidR="004A15D8">
      <w:footerReference w:type="default" r:id="rId8"/>
      <w:footnotePr>
        <w:pos w:val="beneathText"/>
      </w:footnotePr>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C5E90" w14:textId="77777777" w:rsidR="00A31118" w:rsidRDefault="00A31118">
      <w:r>
        <w:separator/>
      </w:r>
    </w:p>
  </w:endnote>
  <w:endnote w:type="continuationSeparator" w:id="0">
    <w:p w14:paraId="2B50BA92" w14:textId="77777777" w:rsidR="00A31118" w:rsidRDefault="00A3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EE91C" w14:textId="77777777" w:rsidR="004A15D8" w:rsidRDefault="00000000">
    <w:pPr>
      <w:pStyle w:val="a4"/>
      <w:framePr w:wrap="around" w:vAnchor="text" w:hAnchor="margin" w:xAlign="right" w:y="1"/>
      <w:rPr>
        <w:rStyle w:val="a7"/>
        <w:rFonts w:hint="eastAsia"/>
      </w:rPr>
    </w:pPr>
    <w:r>
      <w:fldChar w:fldCharType="begin"/>
    </w:r>
    <w:r>
      <w:rPr>
        <w:rStyle w:val="a7"/>
      </w:rPr>
      <w:instrText xml:space="preserve">PAGE  </w:instrText>
    </w:r>
    <w:r>
      <w:fldChar w:fldCharType="separate"/>
    </w:r>
    <w:r>
      <w:rPr>
        <w:rStyle w:val="a7"/>
      </w:rPr>
      <w:t>4</w:t>
    </w:r>
    <w:r>
      <w:fldChar w:fldCharType="end"/>
    </w:r>
  </w:p>
  <w:p w14:paraId="17519F08" w14:textId="77777777" w:rsidR="004A15D8" w:rsidRDefault="004A15D8">
    <w:pPr>
      <w:pStyle w:val="a4"/>
      <w:ind w:right="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17979" w14:textId="77777777" w:rsidR="004A15D8" w:rsidRDefault="004A15D8">
    <w:pPr>
      <w:pStyle w:val="a4"/>
      <w:ind w:right="360"/>
      <w:jc w:val="center"/>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41E97" w14:textId="77777777" w:rsidR="004A15D8" w:rsidRDefault="00000000">
    <w:pPr>
      <w:pStyle w:val="a4"/>
      <w:jc w:val="center"/>
      <w:rPr>
        <w:rFonts w:hint="eastAsia"/>
        <w:sz w:val="21"/>
        <w:szCs w:val="21"/>
      </w:rPr>
    </w:pPr>
    <w:r>
      <w:rPr>
        <w:sz w:val="21"/>
        <w:szCs w:val="21"/>
      </w:rPr>
      <w:t>-</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8</w:t>
    </w:r>
    <w:r>
      <w:rPr>
        <w:sz w:val="21"/>
        <w:szCs w:val="21"/>
      </w:rPr>
      <w:fldChar w:fldCharType="end"/>
    </w:r>
    <w:r>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02043" w14:textId="77777777" w:rsidR="00A31118" w:rsidRDefault="00A31118">
      <w:r>
        <w:separator/>
      </w:r>
    </w:p>
  </w:footnote>
  <w:footnote w:type="continuationSeparator" w:id="0">
    <w:p w14:paraId="33685898" w14:textId="77777777" w:rsidR="00A31118" w:rsidRDefault="00A311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4E49FF"/>
    <w:rsid w:val="DBEB890B"/>
    <w:rsid w:val="000213B9"/>
    <w:rsid w:val="00022BF2"/>
    <w:rsid w:val="00032AAB"/>
    <w:rsid w:val="00057045"/>
    <w:rsid w:val="0006245E"/>
    <w:rsid w:val="00062FEC"/>
    <w:rsid w:val="00063185"/>
    <w:rsid w:val="00066CD2"/>
    <w:rsid w:val="00074B2B"/>
    <w:rsid w:val="000962FB"/>
    <w:rsid w:val="000A66FB"/>
    <w:rsid w:val="000A7C39"/>
    <w:rsid w:val="000B2830"/>
    <w:rsid w:val="000B5F93"/>
    <w:rsid w:val="000C7CBF"/>
    <w:rsid w:val="000E39AE"/>
    <w:rsid w:val="000F0D9C"/>
    <w:rsid w:val="000F5D66"/>
    <w:rsid w:val="00105953"/>
    <w:rsid w:val="00126AB3"/>
    <w:rsid w:val="0013511B"/>
    <w:rsid w:val="00161872"/>
    <w:rsid w:val="00165DDE"/>
    <w:rsid w:val="00166931"/>
    <w:rsid w:val="00183770"/>
    <w:rsid w:val="00193C06"/>
    <w:rsid w:val="001940DC"/>
    <w:rsid w:val="001D2A4F"/>
    <w:rsid w:val="001E65D1"/>
    <w:rsid w:val="001F3D2D"/>
    <w:rsid w:val="00206330"/>
    <w:rsid w:val="00207B5A"/>
    <w:rsid w:val="00220C9C"/>
    <w:rsid w:val="00223225"/>
    <w:rsid w:val="002256C1"/>
    <w:rsid w:val="00226F51"/>
    <w:rsid w:val="00233EDF"/>
    <w:rsid w:val="002417BA"/>
    <w:rsid w:val="00243E3D"/>
    <w:rsid w:val="002517FA"/>
    <w:rsid w:val="00252E2A"/>
    <w:rsid w:val="00254FBD"/>
    <w:rsid w:val="0025713F"/>
    <w:rsid w:val="00267016"/>
    <w:rsid w:val="0026715D"/>
    <w:rsid w:val="002708A8"/>
    <w:rsid w:val="002866D9"/>
    <w:rsid w:val="002973EE"/>
    <w:rsid w:val="002A798A"/>
    <w:rsid w:val="002B10DE"/>
    <w:rsid w:val="002C003F"/>
    <w:rsid w:val="002C4F9A"/>
    <w:rsid w:val="002D1740"/>
    <w:rsid w:val="002F6983"/>
    <w:rsid w:val="003075DA"/>
    <w:rsid w:val="00320C10"/>
    <w:rsid w:val="00324D4F"/>
    <w:rsid w:val="003328DB"/>
    <w:rsid w:val="00333763"/>
    <w:rsid w:val="00347BB1"/>
    <w:rsid w:val="003540A7"/>
    <w:rsid w:val="00355B09"/>
    <w:rsid w:val="00362273"/>
    <w:rsid w:val="00371DE9"/>
    <w:rsid w:val="0037406E"/>
    <w:rsid w:val="00383207"/>
    <w:rsid w:val="0039202A"/>
    <w:rsid w:val="00392238"/>
    <w:rsid w:val="0039386D"/>
    <w:rsid w:val="003B2A98"/>
    <w:rsid w:val="003B4B6A"/>
    <w:rsid w:val="003B6015"/>
    <w:rsid w:val="003C11AC"/>
    <w:rsid w:val="003C3570"/>
    <w:rsid w:val="003C3A91"/>
    <w:rsid w:val="00420B57"/>
    <w:rsid w:val="0045207D"/>
    <w:rsid w:val="00453C04"/>
    <w:rsid w:val="004548D2"/>
    <w:rsid w:val="00467BBB"/>
    <w:rsid w:val="00487BF8"/>
    <w:rsid w:val="00493C2B"/>
    <w:rsid w:val="004A15D8"/>
    <w:rsid w:val="004B7690"/>
    <w:rsid w:val="004E114E"/>
    <w:rsid w:val="004E21AD"/>
    <w:rsid w:val="004E49FF"/>
    <w:rsid w:val="004F0248"/>
    <w:rsid w:val="004F415E"/>
    <w:rsid w:val="004F6486"/>
    <w:rsid w:val="00516422"/>
    <w:rsid w:val="00521E00"/>
    <w:rsid w:val="005305C5"/>
    <w:rsid w:val="0053546E"/>
    <w:rsid w:val="00535F7E"/>
    <w:rsid w:val="005479D3"/>
    <w:rsid w:val="005650C0"/>
    <w:rsid w:val="00570AC6"/>
    <w:rsid w:val="005765C4"/>
    <w:rsid w:val="0058373F"/>
    <w:rsid w:val="00592B67"/>
    <w:rsid w:val="00593DD4"/>
    <w:rsid w:val="005A1DF5"/>
    <w:rsid w:val="005A3FDA"/>
    <w:rsid w:val="005B6F53"/>
    <w:rsid w:val="005C2394"/>
    <w:rsid w:val="005D2840"/>
    <w:rsid w:val="005D6584"/>
    <w:rsid w:val="005D6999"/>
    <w:rsid w:val="005F1247"/>
    <w:rsid w:val="005F3913"/>
    <w:rsid w:val="00606975"/>
    <w:rsid w:val="00610EB8"/>
    <w:rsid w:val="00612D1E"/>
    <w:rsid w:val="00630330"/>
    <w:rsid w:val="0065620B"/>
    <w:rsid w:val="00665A96"/>
    <w:rsid w:val="00672422"/>
    <w:rsid w:val="006739BC"/>
    <w:rsid w:val="00680012"/>
    <w:rsid w:val="006A4462"/>
    <w:rsid w:val="006B05EF"/>
    <w:rsid w:val="006B278A"/>
    <w:rsid w:val="006B754C"/>
    <w:rsid w:val="006C4ACC"/>
    <w:rsid w:val="006F7E11"/>
    <w:rsid w:val="00705252"/>
    <w:rsid w:val="00724EF8"/>
    <w:rsid w:val="00750E09"/>
    <w:rsid w:val="00755148"/>
    <w:rsid w:val="0076119D"/>
    <w:rsid w:val="00782885"/>
    <w:rsid w:val="00797F64"/>
    <w:rsid w:val="007C42F7"/>
    <w:rsid w:val="007C4EAC"/>
    <w:rsid w:val="007E17A9"/>
    <w:rsid w:val="007F654F"/>
    <w:rsid w:val="00812A59"/>
    <w:rsid w:val="00816A8A"/>
    <w:rsid w:val="00820C3F"/>
    <w:rsid w:val="00822456"/>
    <w:rsid w:val="008326D5"/>
    <w:rsid w:val="008335AA"/>
    <w:rsid w:val="00855639"/>
    <w:rsid w:val="00865EB9"/>
    <w:rsid w:val="008752E9"/>
    <w:rsid w:val="008801AC"/>
    <w:rsid w:val="0088513A"/>
    <w:rsid w:val="008B0318"/>
    <w:rsid w:val="008B12DD"/>
    <w:rsid w:val="008C14B5"/>
    <w:rsid w:val="008F2A7A"/>
    <w:rsid w:val="00914CAE"/>
    <w:rsid w:val="009210ED"/>
    <w:rsid w:val="00944664"/>
    <w:rsid w:val="00955E0A"/>
    <w:rsid w:val="009660A1"/>
    <w:rsid w:val="009746D7"/>
    <w:rsid w:val="00976EB1"/>
    <w:rsid w:val="00982A90"/>
    <w:rsid w:val="00982EA1"/>
    <w:rsid w:val="00991F6B"/>
    <w:rsid w:val="00992829"/>
    <w:rsid w:val="00997B6C"/>
    <w:rsid w:val="009A3E91"/>
    <w:rsid w:val="009A71D0"/>
    <w:rsid w:val="009B43D3"/>
    <w:rsid w:val="009B4B3C"/>
    <w:rsid w:val="009C5825"/>
    <w:rsid w:val="009E3837"/>
    <w:rsid w:val="009F1751"/>
    <w:rsid w:val="00A02404"/>
    <w:rsid w:val="00A0580A"/>
    <w:rsid w:val="00A122B1"/>
    <w:rsid w:val="00A142FF"/>
    <w:rsid w:val="00A233DF"/>
    <w:rsid w:val="00A31118"/>
    <w:rsid w:val="00A36C66"/>
    <w:rsid w:val="00A37C3D"/>
    <w:rsid w:val="00A5300A"/>
    <w:rsid w:val="00A56F28"/>
    <w:rsid w:val="00A74B79"/>
    <w:rsid w:val="00A80144"/>
    <w:rsid w:val="00A805F7"/>
    <w:rsid w:val="00AA608A"/>
    <w:rsid w:val="00AB2983"/>
    <w:rsid w:val="00AC020C"/>
    <w:rsid w:val="00AC36D5"/>
    <w:rsid w:val="00AE5481"/>
    <w:rsid w:val="00AF2FFF"/>
    <w:rsid w:val="00AF362B"/>
    <w:rsid w:val="00AF4A63"/>
    <w:rsid w:val="00B01594"/>
    <w:rsid w:val="00B10222"/>
    <w:rsid w:val="00B14F4A"/>
    <w:rsid w:val="00B21564"/>
    <w:rsid w:val="00B23604"/>
    <w:rsid w:val="00B34A8E"/>
    <w:rsid w:val="00B35FDF"/>
    <w:rsid w:val="00B408EF"/>
    <w:rsid w:val="00B42218"/>
    <w:rsid w:val="00B422F2"/>
    <w:rsid w:val="00B62A03"/>
    <w:rsid w:val="00B63697"/>
    <w:rsid w:val="00B72A9D"/>
    <w:rsid w:val="00B76ACF"/>
    <w:rsid w:val="00B80AC4"/>
    <w:rsid w:val="00B9246C"/>
    <w:rsid w:val="00B97C81"/>
    <w:rsid w:val="00BA1B04"/>
    <w:rsid w:val="00BA42F0"/>
    <w:rsid w:val="00BB0CD1"/>
    <w:rsid w:val="00BB655D"/>
    <w:rsid w:val="00BC47E7"/>
    <w:rsid w:val="00BD01A9"/>
    <w:rsid w:val="00BD585E"/>
    <w:rsid w:val="00BD7E54"/>
    <w:rsid w:val="00C0274E"/>
    <w:rsid w:val="00C037EF"/>
    <w:rsid w:val="00C05BEC"/>
    <w:rsid w:val="00C11FFA"/>
    <w:rsid w:val="00C24922"/>
    <w:rsid w:val="00C31071"/>
    <w:rsid w:val="00C345CE"/>
    <w:rsid w:val="00C55692"/>
    <w:rsid w:val="00C57750"/>
    <w:rsid w:val="00C6256B"/>
    <w:rsid w:val="00C62599"/>
    <w:rsid w:val="00C62B10"/>
    <w:rsid w:val="00C76637"/>
    <w:rsid w:val="00C85812"/>
    <w:rsid w:val="00C94AE0"/>
    <w:rsid w:val="00C97989"/>
    <w:rsid w:val="00CA19D4"/>
    <w:rsid w:val="00CB41D0"/>
    <w:rsid w:val="00CD3D3E"/>
    <w:rsid w:val="00CE4ACD"/>
    <w:rsid w:val="00CE57BD"/>
    <w:rsid w:val="00CE5B64"/>
    <w:rsid w:val="00CF2632"/>
    <w:rsid w:val="00D0448F"/>
    <w:rsid w:val="00D0498E"/>
    <w:rsid w:val="00D2139D"/>
    <w:rsid w:val="00D2390D"/>
    <w:rsid w:val="00D37D10"/>
    <w:rsid w:val="00D442B9"/>
    <w:rsid w:val="00D503EA"/>
    <w:rsid w:val="00D53CCF"/>
    <w:rsid w:val="00D55DD8"/>
    <w:rsid w:val="00D56216"/>
    <w:rsid w:val="00D61BDB"/>
    <w:rsid w:val="00D81924"/>
    <w:rsid w:val="00D81E5B"/>
    <w:rsid w:val="00D94031"/>
    <w:rsid w:val="00D94796"/>
    <w:rsid w:val="00DA24A7"/>
    <w:rsid w:val="00DA2A10"/>
    <w:rsid w:val="00DB0B3F"/>
    <w:rsid w:val="00DB47C7"/>
    <w:rsid w:val="00DC2986"/>
    <w:rsid w:val="00DE4F11"/>
    <w:rsid w:val="00E128F7"/>
    <w:rsid w:val="00E2209A"/>
    <w:rsid w:val="00E25D42"/>
    <w:rsid w:val="00E373A5"/>
    <w:rsid w:val="00E40B6E"/>
    <w:rsid w:val="00E429E3"/>
    <w:rsid w:val="00E47F11"/>
    <w:rsid w:val="00E52632"/>
    <w:rsid w:val="00E54335"/>
    <w:rsid w:val="00E7595E"/>
    <w:rsid w:val="00E8183E"/>
    <w:rsid w:val="00E87AFF"/>
    <w:rsid w:val="00E90E66"/>
    <w:rsid w:val="00E921F8"/>
    <w:rsid w:val="00EA7254"/>
    <w:rsid w:val="00EA7DB9"/>
    <w:rsid w:val="00EB62A7"/>
    <w:rsid w:val="00ED55B9"/>
    <w:rsid w:val="00EF581D"/>
    <w:rsid w:val="00EF642B"/>
    <w:rsid w:val="00F02B12"/>
    <w:rsid w:val="00F1296F"/>
    <w:rsid w:val="00F22939"/>
    <w:rsid w:val="00F263D8"/>
    <w:rsid w:val="00F323B4"/>
    <w:rsid w:val="00F34B92"/>
    <w:rsid w:val="00F40EBF"/>
    <w:rsid w:val="00F62732"/>
    <w:rsid w:val="00F703A9"/>
    <w:rsid w:val="00F82DC1"/>
    <w:rsid w:val="00F9026E"/>
    <w:rsid w:val="00F94927"/>
    <w:rsid w:val="00FA2197"/>
    <w:rsid w:val="00FA6FE0"/>
    <w:rsid w:val="00FB793C"/>
    <w:rsid w:val="00FC14E1"/>
    <w:rsid w:val="00FD293B"/>
    <w:rsid w:val="00FD3B43"/>
    <w:rsid w:val="00FD7880"/>
    <w:rsid w:val="00FF79E5"/>
    <w:rsid w:val="06A85EFC"/>
    <w:rsid w:val="0A8A47AC"/>
    <w:rsid w:val="0F0942D3"/>
    <w:rsid w:val="10921604"/>
    <w:rsid w:val="11020FDA"/>
    <w:rsid w:val="1185411D"/>
    <w:rsid w:val="12B94A9C"/>
    <w:rsid w:val="15520056"/>
    <w:rsid w:val="16303F7A"/>
    <w:rsid w:val="17D07906"/>
    <w:rsid w:val="1D5744D2"/>
    <w:rsid w:val="1E2E729A"/>
    <w:rsid w:val="1EAE4CDD"/>
    <w:rsid w:val="20AA265E"/>
    <w:rsid w:val="22863917"/>
    <w:rsid w:val="22FA13D7"/>
    <w:rsid w:val="25CE54D7"/>
    <w:rsid w:val="2797411C"/>
    <w:rsid w:val="290A0F1C"/>
    <w:rsid w:val="290A574F"/>
    <w:rsid w:val="307024B6"/>
    <w:rsid w:val="3B5744AA"/>
    <w:rsid w:val="3DCFAFA1"/>
    <w:rsid w:val="4D6B0C4B"/>
    <w:rsid w:val="4E061402"/>
    <w:rsid w:val="4FEF64C9"/>
    <w:rsid w:val="51890380"/>
    <w:rsid w:val="524331A6"/>
    <w:rsid w:val="57957D7A"/>
    <w:rsid w:val="5C4763CB"/>
    <w:rsid w:val="5E0F1C0D"/>
    <w:rsid w:val="5EA17E6E"/>
    <w:rsid w:val="5FAFCAC0"/>
    <w:rsid w:val="61B720F5"/>
    <w:rsid w:val="64811712"/>
    <w:rsid w:val="683C7447"/>
    <w:rsid w:val="69C069F4"/>
    <w:rsid w:val="7C357419"/>
    <w:rsid w:val="7D831878"/>
    <w:rsid w:val="7FDB6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D1632"/>
  <w15:docId w15:val="{0625E732-3782-4EBD-BEE4-4EA08E31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1"/>
    <w:qFormat/>
    <w:pPr>
      <w:tabs>
        <w:tab w:val="center" w:pos="4153"/>
        <w:tab w:val="right" w:pos="8306"/>
      </w:tabs>
      <w:snapToGrid w:val="0"/>
      <w:jc w:val="right"/>
    </w:pPr>
    <w:rPr>
      <w:rFonts w:asciiTheme="minorHAnsi"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autoRedefine/>
    <w:qFormat/>
  </w:style>
  <w:style w:type="character" w:styleId="a8">
    <w:name w:val="annotation reference"/>
    <w:basedOn w:val="a0"/>
    <w:uiPriority w:val="99"/>
    <w:semiHidden/>
    <w:unhideWhenUsed/>
    <w:qFormat/>
    <w:rPr>
      <w:sz w:val="16"/>
      <w:szCs w:val="16"/>
    </w:rPr>
  </w:style>
  <w:style w:type="character" w:customStyle="1" w:styleId="1">
    <w:name w:val="页脚 字符1"/>
    <w:link w:val="a4"/>
    <w:autoRedefine/>
    <w:qFormat/>
    <w:rPr>
      <w:rFonts w:eastAsia="宋体"/>
      <w:sz w:val="18"/>
      <w:szCs w:val="18"/>
    </w:rPr>
  </w:style>
  <w:style w:type="character" w:customStyle="1" w:styleId="a9">
    <w:name w:val="页脚 字符"/>
    <w:basedOn w:val="a0"/>
    <w:autoRedefine/>
    <w:uiPriority w:val="99"/>
    <w:semiHidden/>
    <w:qFormat/>
    <w:rPr>
      <w:rFonts w:ascii="Calibri" w:eastAsia="宋体" w:hAnsi="Calibri" w:cs="Times New Roman"/>
      <w:sz w:val="18"/>
      <w:szCs w:val="18"/>
    </w:rPr>
  </w:style>
  <w:style w:type="paragraph" w:customStyle="1" w:styleId="a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2"/>
      <w:sz w:val="52"/>
      <w:szCs w:val="24"/>
    </w:rPr>
  </w:style>
  <w:style w:type="character" w:customStyle="1" w:styleId="a6">
    <w:name w:val="页眉 字符"/>
    <w:basedOn w:val="a0"/>
    <w:link w:val="a5"/>
    <w:autoRedefine/>
    <w:uiPriority w:val="99"/>
    <w:qFormat/>
    <w:rPr>
      <w:rFonts w:ascii="Calibri" w:eastAsia="宋体" w:hAnsi="Calibri" w:cs="Times New Roman"/>
      <w:sz w:val="18"/>
      <w:szCs w:val="18"/>
    </w:rPr>
  </w:style>
  <w:style w:type="paragraph" w:customStyle="1" w:styleId="ab">
    <w:name w:val="标准文件_段"/>
    <w:autoRedefine/>
    <w:qFormat/>
    <w:pPr>
      <w:autoSpaceDE w:val="0"/>
      <w:autoSpaceDN w:val="0"/>
      <w:ind w:firstLineChars="200" w:firstLine="200"/>
      <w:jc w:val="both"/>
    </w:pPr>
    <w:rPr>
      <w:rFonts w:ascii="宋体" w:eastAsia="宋体" w:hAnsi="Times New Roman" w:cs="Times New Roman"/>
      <w:sz w:val="21"/>
    </w:rPr>
  </w:style>
  <w:style w:type="paragraph" w:styleId="ac">
    <w:name w:val="List Paragraph"/>
    <w:basedOn w:val="a"/>
    <w:uiPriority w:val="99"/>
    <w:unhideWhenUsed/>
    <w:qFormat/>
    <w:pPr>
      <w:ind w:firstLineChars="200" w:firstLine="420"/>
    </w:pPr>
  </w:style>
  <w:style w:type="paragraph" w:customStyle="1" w:styleId="10">
    <w:name w:val="修订1"/>
    <w:hidden/>
    <w:uiPriority w:val="99"/>
    <w:unhideWhenUsed/>
    <w:qFormat/>
    <w:rPr>
      <w:rFonts w:ascii="Calibri" w:eastAsia="宋体" w:hAnsi="Calibri" w:cs="Times New Roman"/>
      <w:kern w:val="2"/>
      <w:sz w:val="21"/>
      <w:szCs w:val="22"/>
    </w:rPr>
  </w:style>
  <w:style w:type="paragraph" w:customStyle="1" w:styleId="2">
    <w:name w:val="修订2"/>
    <w:hidden/>
    <w:uiPriority w:val="99"/>
    <w:unhideWhenUsed/>
    <w:qFormat/>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2168</Words>
  <Characters>2212</Characters>
  <Application>Microsoft Office Word</Application>
  <DocSecurity>0</DocSecurity>
  <Lines>122</Lines>
  <Paragraphs>76</Paragraphs>
  <ScaleCrop>false</ScaleCrop>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《产后母婴服务 第1部分：基本要求》（报批稿）编制说明</dc:title>
  <dc:creator>乔 宝良</dc:creator>
  <cp:lastModifiedBy>016 鼎和质量</cp:lastModifiedBy>
  <cp:revision>2</cp:revision>
  <cp:lastPrinted>2024-08-14T03:41:00Z</cp:lastPrinted>
  <dcterms:created xsi:type="dcterms:W3CDTF">2025-08-08T01:31:00Z</dcterms:created>
  <dcterms:modified xsi:type="dcterms:W3CDTF">2025-08-08T01:31:00Z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DB6A6DEF59C6431BBD678C1035384E5B</vt:lpwstr>
  </property>
  <property fmtid="{D5CDD505-2E9C-101B-9397-08002B2CF9AE}" pid="4" name="KSOTemplateDocerSaveRecord">
    <vt:lpwstr>eyJoZGlkIjoiYmQ3NjQxYmZmN2ZkODIxYWNiNTEzMzQyMTZmNzQ1MmMiLCJ1c2VySWQiOiIzODQyNjUzMzIifQ==</vt:lpwstr>
  </property>
</Properties>
</file>