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CA19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A53861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3F16B0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67.020</w:t>
            </w:r>
            <w:r>
              <w:rPr>
                <w:rFonts w:ascii="黑体" w:hAnsi="黑体" w:eastAsia="黑体"/>
                <w:sz w:val="21"/>
                <w:szCs w:val="21"/>
              </w:rPr>
              <w:fldChar w:fldCharType="end"/>
            </w:r>
            <w:bookmarkEnd w:id="0"/>
          </w:p>
        </w:tc>
      </w:tr>
      <w:tr w14:paraId="7F485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01387F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CA66B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X 20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14:paraId="069D0A3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14:paraId="39DF32F0">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44</w:t>
            </w:r>
            <w:r>
              <w:fldChar w:fldCharType="end"/>
            </w:r>
            <w:bookmarkEnd w:id="3"/>
          </w:p>
        </w:tc>
      </w:tr>
    </w:tbl>
    <w:p w14:paraId="74EEA4FA">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375F2FDA">
      <w:pPr>
        <w:pStyle w:val="195"/>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t>44/T</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XXXXX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550DC820">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3BAE68D">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EF4B4D7">
      <w:pPr>
        <w:pStyle w:val="50"/>
        <w:framePr w:w="9639" w:h="6976" w:hRule="exact" w:hSpace="0" w:vSpace="0" w:wrap="around" w:hAnchor="page" w:y="6408"/>
        <w:jc w:val="center"/>
        <w:rPr>
          <w:rFonts w:ascii="黑体" w:hAnsi="黑体" w:eastAsia="黑体"/>
          <w:b w:val="0"/>
          <w:bCs w:val="0"/>
          <w:w w:val="100"/>
        </w:rPr>
      </w:pPr>
    </w:p>
    <w:p w14:paraId="4BB3C64C">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鲍鱼汁生产操作技术规程</w:t>
      </w:r>
      <w:r>
        <w:fldChar w:fldCharType="end"/>
      </w:r>
      <w:bookmarkEnd w:id="9"/>
    </w:p>
    <w:p w14:paraId="6B17EBCF">
      <w:pPr>
        <w:framePr w:w="9639" w:h="6974" w:hRule="exact" w:wrap="around" w:vAnchor="page" w:hAnchor="page" w:x="1419" w:y="6408" w:anchorLock="1"/>
        <w:ind w:left="-1418"/>
      </w:pPr>
    </w:p>
    <w:p w14:paraId="237A92DC">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the processing of abalone sauce</w:t>
      </w:r>
      <w:r>
        <w:rPr>
          <w:rFonts w:eastAsia="黑体"/>
          <w:szCs w:val="28"/>
        </w:rPr>
        <w:fldChar w:fldCharType="end"/>
      </w:r>
      <w:bookmarkEnd w:id="10"/>
    </w:p>
    <w:p w14:paraId="71EEE398">
      <w:pPr>
        <w:framePr w:w="9639" w:h="6974" w:hRule="exact" w:wrap="around" w:vAnchor="page" w:hAnchor="page" w:x="1419" w:y="6408" w:anchorLock="1"/>
        <w:spacing w:line="760" w:lineRule="exact"/>
        <w:ind w:left="-1418"/>
      </w:pPr>
    </w:p>
    <w:p w14:paraId="1F42E74E">
      <w:pPr>
        <w:pStyle w:val="125"/>
        <w:framePr w:w="9639" w:h="6974" w:hRule="exact" w:wrap="around" w:vAnchor="page" w:hAnchor="page" w:x="1419" w:y="6408" w:anchorLock="1"/>
        <w:spacing w:before="440" w:after="160"/>
        <w:textAlignment w:val="bottom"/>
        <w:rPr>
          <w:sz w:val="24"/>
          <w:szCs w:val="28"/>
        </w:rPr>
      </w:pPr>
      <w:bookmarkStart w:id="11" w:name="下拉1"/>
      <w:r>
        <w:rPr>
          <w:rFonts w:hint="eastAsia" w:cs="Times New Roman"/>
          <w:sz w:val="24"/>
          <w:szCs w:val="28"/>
          <w:lang w:val="en-US" w:eastAsia="zh-CN" w:bidi="ar-SA"/>
        </w:rPr>
        <w:t>（送审稿）</w:t>
      </w:r>
      <w:bookmarkEnd w:id="11"/>
    </w:p>
    <w:p w14:paraId="7F17C532">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（本草案完成时间：2025.07）</w:t>
      </w:r>
      <w:r>
        <w:rPr>
          <w:sz w:val="21"/>
          <w:szCs w:val="28"/>
        </w:rPr>
        <w:fldChar w:fldCharType="end"/>
      </w:r>
      <w:bookmarkEnd w:id="12"/>
    </w:p>
    <w:p w14:paraId="194F4DDA">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0F4B555">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4112C1E">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1EE9D22">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广东省市场</w:t>
      </w:r>
      <w:r>
        <w:rPr>
          <w:rFonts w:hAnsi="黑体"/>
          <w:w w:val="100"/>
          <w:sz w:val="28"/>
        </w:rPr>
        <w:t>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21D05BC">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97B071F">
      <w:pPr>
        <w:pStyle w:val="89"/>
        <w:spacing w:after="468"/>
      </w:pPr>
      <w:bookmarkStart w:id="21" w:name="_Toc75333987"/>
      <w:bookmarkStart w:id="22" w:name="BookMark2"/>
      <w:r>
        <w:rPr>
          <w:spacing w:val="320"/>
        </w:rPr>
        <w:t>前</w:t>
      </w:r>
      <w:r>
        <w:t>言</w:t>
      </w:r>
      <w:bookmarkEnd w:id="21"/>
    </w:p>
    <w:p w14:paraId="357593A6">
      <w:pPr>
        <w:pStyle w:val="56"/>
        <w:ind w:firstLine="420"/>
      </w:pPr>
      <w:r>
        <w:rPr>
          <w:rFonts w:hint="eastAsia"/>
        </w:rPr>
        <w:t>本文件按照</w:t>
      </w:r>
      <w:r>
        <w:rPr>
          <w:rFonts w:ascii="Times New Roman"/>
        </w:rPr>
        <w:t>GB/T 1.1—2020</w:t>
      </w:r>
      <w:r>
        <w:rPr>
          <w:rFonts w:hint="eastAsia"/>
        </w:rPr>
        <w:t>《标准化工作导则  第1部分：标准化文件的结构和起草规则》的规定起草。</w:t>
      </w:r>
    </w:p>
    <w:p w14:paraId="0EBE1144">
      <w:pPr>
        <w:pStyle w:val="230"/>
        <w:autoSpaceDE/>
        <w:autoSpaceDN/>
      </w:pPr>
      <w:r>
        <w:rPr>
          <w:rFonts w:hint="eastAsia"/>
        </w:rPr>
        <w:t>请注意本文件的某些内容可能涉及专利。本文件的发布机构不承担识别专利的责任。</w:t>
      </w:r>
    </w:p>
    <w:p w14:paraId="3CC3D4A2">
      <w:pPr>
        <w:pStyle w:val="230"/>
        <w:rPr>
          <w:szCs w:val="21"/>
        </w:rPr>
      </w:pPr>
      <w:r>
        <w:rPr>
          <w:rFonts w:hint="eastAsia"/>
          <w:szCs w:val="21"/>
        </w:rPr>
        <w:t>本文件</w:t>
      </w:r>
      <w:r>
        <w:rPr>
          <w:szCs w:val="21"/>
        </w:rPr>
        <w:t>由广东省水产标准化技术委员会归口（</w:t>
      </w:r>
      <w:r>
        <w:rPr>
          <w:rFonts w:ascii="Times New Roman"/>
          <w:szCs w:val="21"/>
        </w:rPr>
        <w:t>GD/TC</w:t>
      </w:r>
      <w:r>
        <w:rPr>
          <w:rFonts w:hint="eastAsia" w:ascii="Times New Roman"/>
          <w:szCs w:val="21"/>
          <w:lang w:val="en-US" w:eastAsia="zh-CN"/>
        </w:rPr>
        <w:t xml:space="preserve"> </w:t>
      </w:r>
      <w:r>
        <w:rPr>
          <w:rFonts w:ascii="Times New Roman"/>
          <w:szCs w:val="21"/>
        </w:rPr>
        <w:t>37</w:t>
      </w:r>
      <w:r>
        <w:rPr>
          <w:szCs w:val="21"/>
        </w:rPr>
        <w:t>）</w:t>
      </w:r>
      <w:r>
        <w:rPr>
          <w:rFonts w:hint="eastAsia"/>
          <w:szCs w:val="21"/>
        </w:rPr>
        <w:t>。</w:t>
      </w:r>
    </w:p>
    <w:p w14:paraId="342D7E6C">
      <w:pPr>
        <w:pStyle w:val="56"/>
        <w:ind w:firstLine="420"/>
        <w:rPr>
          <w:rFonts w:hint="eastAsia" w:eastAsia="宋体"/>
          <w:lang w:eastAsia="zh-CN"/>
        </w:rPr>
      </w:pPr>
      <w:r>
        <w:rPr>
          <w:szCs w:val="21"/>
        </w:rPr>
        <w:t>本</w:t>
      </w:r>
      <w:r>
        <w:rPr>
          <w:rFonts w:hint="eastAsia"/>
          <w:szCs w:val="21"/>
        </w:rPr>
        <w:t>文件</w:t>
      </w:r>
      <w:r>
        <w:rPr>
          <w:szCs w:val="21"/>
        </w:rPr>
        <w:t>起草单位：</w:t>
      </w:r>
      <w:r>
        <w:rPr>
          <w:rFonts w:hint="eastAsia"/>
          <w:szCs w:val="21"/>
        </w:rPr>
        <w:t>中国水产科学研究院南海水产研究所、广东海洋大学、佛山市海天（高明）调味食品有限公司、鲜之然（广东）生物技术有限公司、佛山市海天调味食品股份有限公司</w:t>
      </w:r>
      <w:r>
        <w:rPr>
          <w:rFonts w:hint="eastAsia"/>
          <w:szCs w:val="21"/>
          <w:lang w:eastAsia="zh-CN"/>
        </w:rPr>
        <w:t>。</w:t>
      </w:r>
    </w:p>
    <w:p w14:paraId="2FD9E61A">
      <w:pPr>
        <w:pStyle w:val="56"/>
        <w:ind w:firstLine="420"/>
        <w:rPr>
          <w:rFonts w:hint="eastAsia" w:eastAsia="宋体"/>
          <w:lang w:eastAsia="zh-CN"/>
        </w:rPr>
      </w:pPr>
      <w:r>
        <w:rPr>
          <w:rFonts w:hint="eastAsia"/>
        </w:rPr>
        <w:t>本文件主要起草人：李春生、杨贤庆、刘书成、黄小青、赵永强、邓建朝、王洪江、曾红亮、龙晓珊、杨少玲、桂军强、陈晓静、侯杰</w:t>
      </w:r>
      <w:r>
        <w:rPr>
          <w:rFonts w:hint="eastAsia"/>
          <w:lang w:eastAsia="zh-CN"/>
        </w:rPr>
        <w:t>。</w:t>
      </w:r>
    </w:p>
    <w:p w14:paraId="1B8DBDC4">
      <w:pPr>
        <w:pStyle w:val="56"/>
        <w:ind w:firstLine="420"/>
      </w:pPr>
    </w:p>
    <w:p w14:paraId="26BA10C0">
      <w:pPr>
        <w:pStyle w:val="56"/>
        <w:ind w:firstLine="420"/>
        <w:sectPr>
          <w:headerReference r:id="rId9" w:type="default"/>
          <w:footerReference r:id="rId11" w:type="default"/>
          <w:headerReference r:id="rId10" w:type="even"/>
          <w:pgSz w:w="11906" w:h="16838"/>
          <w:pgMar w:top="1871" w:right="1134" w:bottom="1134" w:left="1134" w:header="1418" w:footer="1134" w:gutter="284"/>
          <w:pgNumType w:fmt="upperRoman"/>
          <w:cols w:space="425" w:num="1"/>
          <w:formProt w:val="0"/>
          <w:docGrid w:type="lines" w:linePitch="312" w:charSpace="0"/>
        </w:sectPr>
      </w:pPr>
    </w:p>
    <w:bookmarkEnd w:id="22"/>
    <w:p w14:paraId="16A0250D">
      <w:pPr>
        <w:spacing w:line="20" w:lineRule="exact"/>
        <w:jc w:val="center"/>
        <w:rPr>
          <w:rFonts w:ascii="黑体" w:hAnsi="黑体" w:eastAsia="黑体"/>
          <w:sz w:val="32"/>
          <w:szCs w:val="32"/>
        </w:rPr>
      </w:pPr>
      <w:bookmarkStart w:id="23" w:name="BookMark4"/>
    </w:p>
    <w:p w14:paraId="7E71D28E">
      <w:pPr>
        <w:spacing w:line="20" w:lineRule="exact"/>
        <w:jc w:val="center"/>
        <w:rPr>
          <w:rFonts w:ascii="黑体" w:hAnsi="黑体" w:eastAsia="黑体"/>
          <w:sz w:val="32"/>
          <w:szCs w:val="32"/>
        </w:rPr>
      </w:pPr>
    </w:p>
    <w:sdt>
      <w:sdtPr>
        <w:tag w:val="NEW_STAND_NAME"/>
        <w:id w:val="595910757"/>
        <w:lock w:val="sdtLocked"/>
        <w:placeholder>
          <w:docPart w:val="68B8780CAB2E440898BA5E8EE6A8609C"/>
        </w:placeholder>
      </w:sdtPr>
      <w:sdtContent>
        <w:p w14:paraId="05FE1082">
          <w:pPr>
            <w:pStyle w:val="177"/>
            <w:spacing w:before="567" w:beforeLines="182" w:after="686" w:afterLines="220"/>
          </w:pPr>
          <w:bookmarkStart w:id="55" w:name="_GoBack"/>
          <w:bookmarkStart w:id="24" w:name="NEW_STAND_NAME"/>
          <w:r>
            <w:rPr>
              <w:rFonts w:hint="eastAsia"/>
            </w:rPr>
            <w:t>鲍鱼汁生产操作技术规程</w:t>
          </w:r>
          <w:bookmarkEnd w:id="55"/>
        </w:p>
      </w:sdtContent>
    </w:sdt>
    <w:bookmarkEnd w:id="24"/>
    <w:p w14:paraId="594BAEB3">
      <w:pPr>
        <w:pStyle w:val="104"/>
        <w:snapToGrid w:val="0"/>
        <w:spacing w:before="312" w:after="312"/>
      </w:pPr>
      <w:bookmarkStart w:id="25" w:name="_Toc17233333"/>
      <w:bookmarkStart w:id="26" w:name="_Toc17233325"/>
      <w:bookmarkStart w:id="27" w:name="_Toc24884218"/>
      <w:bookmarkStart w:id="28" w:name="_Toc26986530"/>
      <w:bookmarkStart w:id="29" w:name="_Toc24884211"/>
      <w:bookmarkStart w:id="30" w:name="_Toc26986771"/>
      <w:bookmarkStart w:id="31" w:name="_Toc75333988"/>
      <w:bookmarkStart w:id="32" w:name="_Toc26648465"/>
      <w:bookmarkStart w:id="33" w:name="_Toc75280458"/>
      <w:bookmarkStart w:id="34" w:name="_Toc26718930"/>
      <w:r>
        <w:rPr>
          <w:rFonts w:hint="eastAsia"/>
        </w:rPr>
        <w:t>范围</w:t>
      </w:r>
      <w:bookmarkEnd w:id="25"/>
      <w:bookmarkEnd w:id="26"/>
      <w:bookmarkEnd w:id="27"/>
      <w:bookmarkEnd w:id="28"/>
      <w:bookmarkEnd w:id="29"/>
      <w:bookmarkEnd w:id="30"/>
      <w:bookmarkEnd w:id="31"/>
      <w:bookmarkEnd w:id="32"/>
      <w:bookmarkEnd w:id="33"/>
      <w:bookmarkEnd w:id="34"/>
    </w:p>
    <w:p w14:paraId="6D852688">
      <w:pPr>
        <w:pStyle w:val="56"/>
        <w:ind w:firstLine="420"/>
      </w:pPr>
      <w:bookmarkStart w:id="35" w:name="_Toc17233326"/>
      <w:bookmarkStart w:id="36" w:name="_Toc17233334"/>
      <w:bookmarkStart w:id="37" w:name="_Toc26648466"/>
      <w:bookmarkStart w:id="38" w:name="_Toc24884219"/>
      <w:bookmarkStart w:id="39" w:name="_Toc24884212"/>
      <w:r>
        <w:rPr>
          <w:rFonts w:hint="eastAsia"/>
        </w:rPr>
        <w:t>本文件确立了鲍鱼汁的生产工艺流程，规定了原料清洗、鲍鱼抽提物制备、调配、杀菌、罐装、装箱等工序的操作指示，描述了贮藏和生产记录方法。</w:t>
      </w:r>
    </w:p>
    <w:p w14:paraId="7AF65DF4">
      <w:pPr>
        <w:pStyle w:val="56"/>
        <w:ind w:firstLine="420"/>
      </w:pPr>
      <w:r>
        <w:rPr>
          <w:rFonts w:hint="eastAsia"/>
        </w:rPr>
        <w:t>本文件适用于广东省内</w:t>
      </w:r>
      <w:r>
        <w:t>鲍鱼汁的</w:t>
      </w:r>
      <w:r>
        <w:rPr>
          <w:rFonts w:hint="eastAsia"/>
        </w:rPr>
        <w:t>生产过程</w:t>
      </w:r>
      <w:r>
        <w:t>。</w:t>
      </w:r>
    </w:p>
    <w:p w14:paraId="1E8717D0">
      <w:pPr>
        <w:pStyle w:val="104"/>
        <w:snapToGrid w:val="0"/>
        <w:spacing w:before="312" w:after="312"/>
      </w:pPr>
      <w:bookmarkStart w:id="40" w:name="_Toc26986531"/>
      <w:bookmarkStart w:id="41" w:name="_Toc75333989"/>
      <w:bookmarkStart w:id="42" w:name="_Toc26718931"/>
      <w:bookmarkStart w:id="43" w:name="_Toc75280459"/>
      <w:bookmarkStart w:id="44" w:name="_Toc26986772"/>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A2BFF3008BD5488FA1B8A3AFB36E72E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FC7574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BE7C612">
      <w:pPr>
        <w:pStyle w:val="56"/>
        <w:ind w:firstLine="420"/>
        <w:rPr>
          <w:rFonts w:ascii="Times New Roman"/>
        </w:rPr>
      </w:pPr>
      <w:r>
        <w:rPr>
          <w:rFonts w:ascii="Times New Roman"/>
        </w:rPr>
        <w:t>GB/T 317  白砂糖</w:t>
      </w:r>
    </w:p>
    <w:p w14:paraId="560E541A">
      <w:pPr>
        <w:pStyle w:val="56"/>
        <w:ind w:firstLine="420"/>
        <w:rPr>
          <w:rFonts w:ascii="Times New Roman"/>
        </w:rPr>
      </w:pPr>
      <w:r>
        <w:rPr>
          <w:rFonts w:hint="eastAsia" w:ascii="Times New Roman"/>
        </w:rPr>
        <w:t xml:space="preserve">GB 1886.174 </w:t>
      </w:r>
      <w:r>
        <w:rPr>
          <w:rFonts w:ascii="Times New Roman"/>
        </w:rPr>
        <w:t xml:space="preserve"> </w:t>
      </w:r>
      <w:r>
        <w:rPr>
          <w:rFonts w:hint="eastAsia" w:ascii="Times New Roman"/>
        </w:rPr>
        <w:t>食品安全国家标准 食品添加剂 食品工业用酶制剂</w:t>
      </w:r>
    </w:p>
    <w:p w14:paraId="36B29A7B">
      <w:pPr>
        <w:pStyle w:val="56"/>
        <w:ind w:firstLine="420"/>
        <w:rPr>
          <w:rFonts w:ascii="Times New Roman"/>
        </w:rPr>
      </w:pPr>
      <w:r>
        <w:rPr>
          <w:rFonts w:ascii="Times New Roman"/>
        </w:rPr>
        <w:t>GB 2733  食品安全国家标准  鲜、冻动物性水产品</w:t>
      </w:r>
    </w:p>
    <w:p w14:paraId="0B5F0063">
      <w:pPr>
        <w:pStyle w:val="56"/>
        <w:ind w:firstLine="420"/>
        <w:rPr>
          <w:rFonts w:ascii="Times New Roman"/>
        </w:rPr>
      </w:pPr>
      <w:r>
        <w:rPr>
          <w:rFonts w:ascii="Times New Roman"/>
        </w:rPr>
        <w:t>GB 2760  食品安全国家标准  食品添加剂使用标准</w:t>
      </w:r>
    </w:p>
    <w:p w14:paraId="492B9C72">
      <w:pPr>
        <w:pStyle w:val="56"/>
        <w:ind w:firstLine="420"/>
        <w:rPr>
          <w:rFonts w:ascii="Times New Roman"/>
        </w:rPr>
      </w:pPr>
      <w:r>
        <w:rPr>
          <w:rFonts w:ascii="Times New Roman"/>
        </w:rPr>
        <w:t>GB/T 5461  食用盐</w:t>
      </w:r>
    </w:p>
    <w:p w14:paraId="26912092">
      <w:pPr>
        <w:pStyle w:val="56"/>
        <w:ind w:firstLine="420"/>
        <w:rPr>
          <w:rFonts w:ascii="Times New Roman"/>
        </w:rPr>
      </w:pPr>
      <w:r>
        <w:rPr>
          <w:rFonts w:ascii="Times New Roman"/>
        </w:rPr>
        <w:t>GB 5749   生活饮用水卫生标准</w:t>
      </w:r>
    </w:p>
    <w:p w14:paraId="7F38EB31">
      <w:pPr>
        <w:pStyle w:val="56"/>
        <w:ind w:firstLine="420"/>
        <w:rPr>
          <w:rFonts w:ascii="Times New Roman"/>
        </w:rPr>
      </w:pPr>
      <w:r>
        <w:rPr>
          <w:rFonts w:ascii="Times New Roman"/>
        </w:rPr>
        <w:t>GB 10133  食品安全国家标准  水产调味品</w:t>
      </w:r>
    </w:p>
    <w:p w14:paraId="38A07F71">
      <w:pPr>
        <w:pStyle w:val="56"/>
        <w:ind w:firstLine="420"/>
        <w:rPr>
          <w:rFonts w:ascii="Times New Roman"/>
        </w:rPr>
      </w:pPr>
      <w:r>
        <w:rPr>
          <w:rFonts w:ascii="Times New Roman"/>
        </w:rPr>
        <w:t>GB 10136  食品安全国家标准  动物性水产制品</w:t>
      </w:r>
    </w:p>
    <w:p w14:paraId="7741CA4A">
      <w:pPr>
        <w:pStyle w:val="56"/>
        <w:ind w:firstLine="420"/>
        <w:rPr>
          <w:rFonts w:ascii="Times New Roman"/>
        </w:rPr>
      </w:pPr>
      <w:r>
        <w:rPr>
          <w:rFonts w:ascii="Times New Roman"/>
        </w:rPr>
        <w:t>GB 14881  食品安全国家标准  食品生产通用卫生规范</w:t>
      </w:r>
    </w:p>
    <w:p w14:paraId="243A00C7">
      <w:pPr>
        <w:pStyle w:val="56"/>
        <w:ind w:firstLine="420"/>
        <w:rPr>
          <w:rFonts w:ascii="Times New Roman"/>
        </w:rPr>
      </w:pPr>
      <w:r>
        <w:rPr>
          <w:rFonts w:ascii="Times New Roman"/>
        </w:rPr>
        <w:t>GB 29931  食品安全国家标准  食品添加剂 羟丙基二淀粉磷酸酯</w:t>
      </w:r>
    </w:p>
    <w:p w14:paraId="60A6F6B9">
      <w:pPr>
        <w:pStyle w:val="56"/>
        <w:ind w:firstLine="420"/>
        <w:rPr>
          <w:rFonts w:ascii="Times New Roman"/>
        </w:rPr>
      </w:pPr>
      <w:r>
        <w:rPr>
          <w:rFonts w:ascii="Times New Roman"/>
        </w:rPr>
        <w:t>GB 31637  食品安全国家标准  食用淀粉</w:t>
      </w:r>
    </w:p>
    <w:p w14:paraId="0A0E0F4D">
      <w:pPr>
        <w:pStyle w:val="104"/>
        <w:snapToGrid w:val="0"/>
        <w:spacing w:before="312" w:after="312"/>
      </w:pPr>
      <w:bookmarkStart w:id="45" w:name="_Toc75333990"/>
      <w:bookmarkStart w:id="46" w:name="_Toc75280460"/>
      <w:r>
        <w:rPr>
          <w:rFonts w:hint="eastAsia"/>
          <w:szCs w:val="21"/>
        </w:rPr>
        <w:t>术语和定义</w:t>
      </w:r>
      <w:bookmarkEnd w:id="45"/>
      <w:bookmarkEnd w:id="46"/>
    </w:p>
    <w:sdt>
      <w:sdtPr>
        <w:id w:val="-1909835108"/>
        <w:placeholder>
          <w:docPart w:val="D6FE7341A0F2462BB5CBFBB1F77C2CD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07F435B">
          <w:pPr>
            <w:pStyle w:val="56"/>
            <w:ind w:firstLine="420"/>
          </w:pPr>
          <w:bookmarkStart w:id="47" w:name="_Toc26986532"/>
          <w:bookmarkEnd w:id="47"/>
          <w:r>
            <w:t>下列术语和定义适用于本文件。</w:t>
          </w:r>
        </w:p>
      </w:sdtContent>
    </w:sdt>
    <w:p w14:paraId="074D2390">
      <w:pPr>
        <w:pStyle w:val="223"/>
        <w:ind w:left="420" w:hanging="420" w:hangingChars="200"/>
        <w:rPr>
          <w:rFonts w:ascii="黑体" w:hAnsi="黑体" w:eastAsia="黑体"/>
        </w:rPr>
      </w:pPr>
      <w:r>
        <w:rPr>
          <w:rFonts w:hint="eastAsia" w:ascii="黑体" w:hAnsi="黑体" w:eastAsia="黑体"/>
        </w:rPr>
        <w:t xml:space="preserve">鲍鱼汁  </w:t>
      </w:r>
      <w:r>
        <w:rPr>
          <w:rFonts w:ascii="Times New Roman" w:eastAsia="黑体"/>
        </w:rPr>
        <w:t>abalone sauce</w:t>
      </w:r>
    </w:p>
    <w:p w14:paraId="250D3FFF">
      <w:pPr>
        <w:pStyle w:val="56"/>
        <w:ind w:firstLine="420"/>
      </w:pPr>
      <w:r>
        <w:rPr>
          <w:rFonts w:hint="eastAsia"/>
        </w:rPr>
        <w:t>利用鲍鱼蒸、煮后的汁液进行浓缩或直接用鲍鱼研磨或酶解，再加入白砂糖、食用盐、淀粉或改性淀粉、海产品等原料，辅以其他配料和食品添加剂制成的调味品。</w:t>
      </w:r>
    </w:p>
    <w:p w14:paraId="6ADB3256">
      <w:pPr>
        <w:pStyle w:val="104"/>
        <w:snapToGrid w:val="0"/>
        <w:spacing w:before="312" w:after="312"/>
      </w:pPr>
      <w:r>
        <w:rPr>
          <w:rFonts w:hint="eastAsia"/>
        </w:rPr>
        <w:t>通则</w:t>
      </w:r>
    </w:p>
    <w:p w14:paraId="6AE5D772">
      <w:pPr>
        <w:pStyle w:val="162"/>
      </w:pPr>
      <w:r>
        <w:rPr>
          <w:rFonts w:hint="eastAsia"/>
        </w:rPr>
        <w:t>人员、环境、车间及设施、生产设备及生产过程质量管理与产品质量安全控制应符合</w:t>
      </w:r>
      <w:r>
        <w:rPr>
          <w:rFonts w:ascii="Times New Roman"/>
        </w:rPr>
        <w:t>GB 14881</w:t>
      </w:r>
      <w:r>
        <w:rPr>
          <w:rFonts w:hint="eastAsia"/>
        </w:rPr>
        <w:t>的要求。</w:t>
      </w:r>
    </w:p>
    <w:p w14:paraId="339631FB">
      <w:pPr>
        <w:pStyle w:val="162"/>
        <w:rPr>
          <w:rFonts w:ascii="Times New Roman"/>
        </w:rPr>
      </w:pPr>
      <w:r>
        <w:rPr>
          <w:rFonts w:hint="eastAsia"/>
        </w:rPr>
        <w:t>鲜鲍鱼应符合</w:t>
      </w:r>
      <w:r>
        <w:rPr>
          <w:rFonts w:ascii="Times New Roman"/>
        </w:rPr>
        <w:t>GB 2733的要求。</w:t>
      </w:r>
    </w:p>
    <w:p w14:paraId="1146385D">
      <w:pPr>
        <w:pStyle w:val="162"/>
        <w:rPr>
          <w:rFonts w:ascii="Times New Roman"/>
        </w:rPr>
      </w:pPr>
      <w:r>
        <w:rPr>
          <w:rFonts w:ascii="Times New Roman"/>
        </w:rPr>
        <w:t>干鲍鱼应符合GB 10136的要求。</w:t>
      </w:r>
    </w:p>
    <w:p w14:paraId="37C2EF16">
      <w:pPr>
        <w:pStyle w:val="162"/>
        <w:rPr>
          <w:rFonts w:ascii="Times New Roman"/>
        </w:rPr>
      </w:pPr>
      <w:r>
        <w:rPr>
          <w:rFonts w:ascii="Times New Roman"/>
        </w:rPr>
        <w:t>生产用水应符合GB 5749的要求。</w:t>
      </w:r>
    </w:p>
    <w:p w14:paraId="0F15059A">
      <w:pPr>
        <w:pStyle w:val="162"/>
        <w:rPr>
          <w:rFonts w:ascii="Times New Roman"/>
        </w:rPr>
      </w:pPr>
      <w:r>
        <w:rPr>
          <w:rFonts w:ascii="Times New Roman"/>
        </w:rPr>
        <w:t>生产用盐</w:t>
      </w:r>
      <w:r>
        <w:rPr>
          <w:rFonts w:ascii="Times New Roman"/>
          <w:szCs w:val="21"/>
        </w:rPr>
        <w:t>应符合GB/T 5461的要求。</w:t>
      </w:r>
    </w:p>
    <w:p w14:paraId="113BBE46">
      <w:pPr>
        <w:pStyle w:val="162"/>
        <w:rPr>
          <w:rFonts w:ascii="Times New Roman"/>
        </w:rPr>
      </w:pPr>
      <w:r>
        <w:rPr>
          <w:rFonts w:ascii="Times New Roman"/>
        </w:rPr>
        <w:t>白砂糖应符合GB/T 317的要求。</w:t>
      </w:r>
    </w:p>
    <w:p w14:paraId="7E4CA664">
      <w:pPr>
        <w:pStyle w:val="162"/>
        <w:rPr>
          <w:rFonts w:ascii="Times New Roman"/>
        </w:rPr>
      </w:pPr>
      <w:r>
        <w:rPr>
          <w:rFonts w:ascii="Times New Roman"/>
        </w:rPr>
        <w:t>淀粉应符合GB 31637的要求。</w:t>
      </w:r>
    </w:p>
    <w:p w14:paraId="56A15AB6">
      <w:pPr>
        <w:pStyle w:val="162"/>
        <w:rPr>
          <w:rFonts w:ascii="Times New Roman"/>
        </w:rPr>
      </w:pPr>
      <w:r>
        <w:rPr>
          <w:rFonts w:ascii="Times New Roman"/>
        </w:rPr>
        <w:t>酶制剂应符合GB 1886.174的要求。</w:t>
      </w:r>
    </w:p>
    <w:p w14:paraId="516A4C67">
      <w:pPr>
        <w:pStyle w:val="162"/>
        <w:rPr>
          <w:rFonts w:ascii="Times New Roman"/>
        </w:rPr>
      </w:pPr>
      <w:r>
        <w:rPr>
          <w:rFonts w:ascii="Times New Roman"/>
        </w:rPr>
        <w:t>食品添加剂的种类和用量应符合GB2760的要求。</w:t>
      </w:r>
    </w:p>
    <w:p w14:paraId="1A0BA05D">
      <w:pPr>
        <w:pStyle w:val="162"/>
        <w:rPr>
          <w:rFonts w:ascii="Times New Roman"/>
        </w:rPr>
      </w:pPr>
      <w:r>
        <w:rPr>
          <w:rFonts w:hint="eastAsia" w:ascii="Times New Roman"/>
        </w:rPr>
        <w:t>所使用的原辅料及包装材料已纳入食品生产许可管理的，应选用获得食品生产许可证供应商生产的合格产品，并对供应商资质进行查验。</w:t>
      </w:r>
    </w:p>
    <w:p w14:paraId="07CD0E2A">
      <w:pPr>
        <w:pStyle w:val="162"/>
        <w:rPr>
          <w:rFonts w:ascii="Times New Roman"/>
        </w:rPr>
      </w:pPr>
      <w:r>
        <w:rPr>
          <w:rFonts w:hint="eastAsia" w:ascii="Times New Roman"/>
        </w:rPr>
        <w:t>原辅料进厂后应分类存放，并做好防虫、防蝇、防尘措施。</w:t>
      </w:r>
    </w:p>
    <w:p w14:paraId="08E41990">
      <w:pPr>
        <w:pStyle w:val="104"/>
        <w:snapToGrid w:val="0"/>
        <w:spacing w:before="312" w:after="312"/>
      </w:pPr>
      <w:r>
        <w:rPr>
          <w:rFonts w:hint="eastAsia"/>
        </w:rPr>
        <w:t>生产工艺流程</w:t>
      </w:r>
    </w:p>
    <w:p w14:paraId="00F97680">
      <w:pPr>
        <w:pStyle w:val="56"/>
        <w:ind w:firstLine="420"/>
      </w:pPr>
      <w:r>
        <w:rPr>
          <w:rFonts w:hint="eastAsia"/>
        </w:rPr>
        <w:t>鲍鱼汁的生产工艺流程包括</w:t>
      </w:r>
      <w:r>
        <w:rPr>
          <w:rFonts w:ascii="Times New Roman"/>
        </w:rPr>
        <w:t>6</w:t>
      </w:r>
      <w:r>
        <w:rPr>
          <w:rFonts w:hint="eastAsia"/>
        </w:rPr>
        <w:t>个工序。生产工艺流程如图1所示。</w:t>
      </w:r>
    </w:p>
    <w:p w14:paraId="57160692">
      <w:pPr>
        <w:pStyle w:val="56"/>
        <w:ind w:firstLine="0" w:firstLineChars="0"/>
      </w:pPr>
      <w:r>
        <w:drawing>
          <wp:inline distT="0" distB="0" distL="0" distR="0">
            <wp:extent cx="5243195" cy="1610360"/>
            <wp:effectExtent l="0" t="0" r="0" b="889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pic:cNvPicPr>
                  </pic:nvPicPr>
                  <pic:blipFill>
                    <a:blip r:embed="rId14"/>
                    <a:stretch>
                      <a:fillRect/>
                    </a:stretch>
                  </pic:blipFill>
                  <pic:spPr>
                    <a:xfrm>
                      <a:off x="0" y="0"/>
                      <a:ext cx="5340593" cy="1640316"/>
                    </a:xfrm>
                    <a:prstGeom prst="rect">
                      <a:avLst/>
                    </a:prstGeom>
                  </pic:spPr>
                </pic:pic>
              </a:graphicData>
            </a:graphic>
          </wp:inline>
        </w:drawing>
      </w:r>
    </w:p>
    <w:p w14:paraId="66791974">
      <w:pPr>
        <w:pStyle w:val="56"/>
        <w:snapToGrid w:val="0"/>
        <w:ind w:firstLine="0" w:firstLineChars="0"/>
        <w:jc w:val="center"/>
        <w:rPr>
          <w:rFonts w:ascii="Times New Roman"/>
        </w:rPr>
      </w:pPr>
      <w:r>
        <w:rPr>
          <w:rFonts w:ascii="Times New Roman"/>
        </w:rPr>
        <w:t>图1 鲍鱼汁生产工艺流程</w:t>
      </w:r>
    </w:p>
    <w:p w14:paraId="72C4DB32">
      <w:pPr>
        <w:pStyle w:val="104"/>
        <w:snapToGrid w:val="0"/>
        <w:spacing w:before="312" w:after="312"/>
      </w:pPr>
      <w:r>
        <w:rPr>
          <w:rFonts w:hint="eastAsia"/>
        </w:rPr>
        <w:t>生产操作要点</w:t>
      </w:r>
    </w:p>
    <w:p w14:paraId="3790C4DD">
      <w:pPr>
        <w:pStyle w:val="105"/>
        <w:spacing w:before="156" w:after="0" w:afterLines="0"/>
        <w:rPr>
          <w:color w:val="000000"/>
        </w:rPr>
      </w:pPr>
      <w:r>
        <w:rPr>
          <w:rFonts w:hint="eastAsia"/>
          <w:color w:val="000000"/>
        </w:rPr>
        <w:t>原料清洗</w:t>
      </w:r>
    </w:p>
    <w:p w14:paraId="10936559">
      <w:pPr>
        <w:pStyle w:val="65"/>
        <w:snapToGrid w:val="0"/>
        <w:spacing w:before="0" w:beforeLines="0" w:after="0" w:afterLines="0" w:line="440" w:lineRule="exact"/>
        <w:ind w:left="0"/>
        <w:rPr>
          <w:rFonts w:ascii="宋体" w:hAnsi="宋体" w:eastAsia="宋体"/>
        </w:rPr>
      </w:pPr>
      <w:r>
        <w:rPr>
          <w:rFonts w:hint="eastAsia" w:ascii="宋体" w:hAnsi="宋体" w:eastAsia="宋体"/>
        </w:rPr>
        <w:t>鲜鲍鱼去壳后，鲍鱼肉用水清洗干净，去除杂质。</w:t>
      </w:r>
    </w:p>
    <w:p w14:paraId="1B28FA37">
      <w:pPr>
        <w:pStyle w:val="65"/>
        <w:snapToGrid w:val="0"/>
        <w:spacing w:before="0" w:beforeLines="0" w:after="0" w:afterLines="0" w:line="440" w:lineRule="exact"/>
        <w:ind w:left="0"/>
        <w:rPr>
          <w:rFonts w:ascii="宋体" w:hAnsi="宋体" w:eastAsia="宋体"/>
        </w:rPr>
      </w:pPr>
      <w:r>
        <w:rPr>
          <w:rFonts w:hint="eastAsia" w:ascii="宋体" w:hAnsi="宋体" w:eastAsia="宋体"/>
        </w:rPr>
        <w:t>干鲍鱼用水清洗</w:t>
      </w:r>
      <w:r>
        <w:rPr>
          <w:rFonts w:ascii="宋体" w:hAnsi="宋体" w:eastAsia="宋体"/>
        </w:rPr>
        <w:t>掉表面的灰尘、杂</w:t>
      </w:r>
      <w:r>
        <w:rPr>
          <w:rFonts w:hint="eastAsia" w:ascii="宋体" w:hAnsi="宋体" w:eastAsia="宋体"/>
        </w:rPr>
        <w:t>质。</w:t>
      </w:r>
    </w:p>
    <w:p w14:paraId="4F1F822C">
      <w:pPr>
        <w:pStyle w:val="105"/>
        <w:spacing w:before="156" w:after="156"/>
        <w:rPr>
          <w:color w:val="000000"/>
        </w:rPr>
      </w:pPr>
      <w:r>
        <w:rPr>
          <w:rFonts w:hint="eastAsia"/>
          <w:color w:val="000000"/>
        </w:rPr>
        <w:t>鲍鱼抽提物制备</w:t>
      </w:r>
    </w:p>
    <w:p w14:paraId="0F845AB9">
      <w:pPr>
        <w:pStyle w:val="65"/>
        <w:snapToGrid w:val="0"/>
        <w:spacing w:before="0" w:beforeLines="0" w:after="156"/>
        <w:ind w:left="0"/>
        <w:rPr>
          <w:rFonts w:hAnsi="黑体"/>
        </w:rPr>
      </w:pPr>
      <w:r>
        <w:rPr>
          <w:rFonts w:hint="eastAsia" w:hAnsi="黑体"/>
        </w:rPr>
        <w:t>蒸煮提取</w:t>
      </w:r>
    </w:p>
    <w:p w14:paraId="68957652">
      <w:pPr>
        <w:pStyle w:val="94"/>
        <w:spacing w:before="156" w:after="156"/>
        <w:rPr>
          <w:rFonts w:ascii="宋体" w:hAnsi="宋体" w:eastAsia="宋体"/>
        </w:rPr>
      </w:pPr>
      <w:r>
        <w:rPr>
          <w:rFonts w:hint="eastAsia" w:ascii="宋体" w:hAnsi="宋体" w:eastAsia="宋体"/>
        </w:rPr>
        <w:t>将</w:t>
      </w:r>
      <w:bookmarkStart w:id="48" w:name="OLE_LINK15"/>
      <w:r>
        <w:rPr>
          <w:rFonts w:hint="eastAsia" w:ascii="宋体" w:hAnsi="宋体" w:eastAsia="宋体"/>
        </w:rPr>
        <w:t>清洗后的</w:t>
      </w:r>
      <w:bookmarkEnd w:id="48"/>
      <w:r>
        <w:rPr>
          <w:rFonts w:hint="eastAsia" w:ascii="宋体" w:hAnsi="宋体" w:eastAsia="宋体"/>
        </w:rPr>
        <w:t>鲍鱼放入</w:t>
      </w:r>
      <w:r>
        <w:rPr>
          <w:rFonts w:ascii="宋体" w:hAnsi="宋体" w:eastAsia="宋体"/>
        </w:rPr>
        <w:t>蒸煮容器中</w:t>
      </w:r>
      <w:r>
        <w:rPr>
          <w:rFonts w:hint="eastAsia" w:ascii="宋体" w:hAnsi="宋体" w:eastAsia="宋体"/>
        </w:rPr>
        <w:t>，</w:t>
      </w:r>
      <w:bookmarkStart w:id="49" w:name="OLE_LINK13"/>
      <w:bookmarkStart w:id="50" w:name="OLE_LINK14"/>
      <w:r>
        <w:rPr>
          <w:rFonts w:hint="eastAsia" w:ascii="宋体" w:hAnsi="宋体" w:eastAsia="宋体"/>
        </w:rPr>
        <w:t>按</w:t>
      </w:r>
      <w:r>
        <w:rPr>
          <w:rFonts w:ascii="Times New Roman" w:eastAsia="宋体"/>
        </w:rPr>
        <w:t>1:1~1:5</w:t>
      </w:r>
      <w:r>
        <w:rPr>
          <w:rFonts w:hint="eastAsia" w:ascii="Times New Roman" w:eastAsia="宋体"/>
        </w:rPr>
        <w:t>的</w:t>
      </w:r>
      <w:r>
        <w:rPr>
          <w:rFonts w:ascii="宋体" w:hAnsi="宋体" w:eastAsia="宋体"/>
        </w:rPr>
        <w:t>料水比</w:t>
      </w:r>
      <w:r>
        <w:rPr>
          <w:rFonts w:hint="eastAsia" w:ascii="宋体" w:hAnsi="宋体" w:eastAsia="宋体"/>
        </w:rPr>
        <w:t>加入水</w:t>
      </w:r>
      <w:bookmarkEnd w:id="49"/>
      <w:bookmarkEnd w:id="50"/>
      <w:r>
        <w:rPr>
          <w:rFonts w:hint="eastAsia" w:ascii="宋体" w:hAnsi="宋体" w:eastAsia="宋体"/>
        </w:rPr>
        <w:t>。</w:t>
      </w:r>
    </w:p>
    <w:p w14:paraId="1143FBD6">
      <w:pPr>
        <w:pStyle w:val="94"/>
        <w:spacing w:before="156" w:after="156"/>
        <w:rPr>
          <w:rFonts w:ascii="宋体" w:hAnsi="宋体" w:eastAsia="宋体"/>
        </w:rPr>
      </w:pPr>
      <w:r>
        <w:rPr>
          <w:rFonts w:ascii="宋体" w:hAnsi="宋体" w:eastAsia="宋体"/>
        </w:rPr>
        <w:t>鲜鲍鱼</w:t>
      </w:r>
      <w:r>
        <w:rPr>
          <w:rFonts w:hint="eastAsia" w:ascii="宋体" w:hAnsi="宋体" w:eastAsia="宋体"/>
        </w:rPr>
        <w:t>可采用</w:t>
      </w:r>
      <w:r>
        <w:rPr>
          <w:rFonts w:ascii="宋体" w:hAnsi="宋体" w:eastAsia="宋体"/>
        </w:rPr>
        <w:t>蒸或煮处理</w:t>
      </w:r>
      <w:r>
        <w:rPr>
          <w:rFonts w:hint="eastAsia" w:ascii="宋体" w:hAnsi="宋体" w:eastAsia="宋体"/>
        </w:rPr>
        <w:t>，温度宜≥</w:t>
      </w:r>
      <w:r>
        <w:rPr>
          <w:rFonts w:ascii="Times New Roman"/>
        </w:rPr>
        <w:t>90</w:t>
      </w:r>
      <w:r>
        <w:rPr>
          <w:rFonts w:hint="eastAsia" w:ascii="宋体" w:hAnsi="宋体" w:eastAsia="宋体"/>
        </w:rPr>
        <w:t>℃，时间宜≥</w:t>
      </w:r>
      <w:r>
        <w:rPr>
          <w:rFonts w:ascii="Times New Roman" w:eastAsia="宋体"/>
        </w:rPr>
        <w:t>10 min</w:t>
      </w:r>
      <w:r>
        <w:rPr>
          <w:rFonts w:hint="eastAsia" w:ascii="Times New Roman" w:eastAsia="宋体"/>
        </w:rPr>
        <w:t>；干</w:t>
      </w:r>
      <w:r>
        <w:rPr>
          <w:rFonts w:ascii="Times New Roman" w:eastAsia="宋体"/>
        </w:rPr>
        <w:t>鲍鱼</w:t>
      </w:r>
      <w:r>
        <w:rPr>
          <w:rFonts w:hint="eastAsia" w:ascii="Times New Roman" w:eastAsia="宋体"/>
        </w:rPr>
        <w:t>一般</w:t>
      </w:r>
      <w:r>
        <w:rPr>
          <w:rFonts w:ascii="Times New Roman" w:eastAsia="宋体"/>
        </w:rPr>
        <w:t>采用煮</w:t>
      </w:r>
      <w:r>
        <w:rPr>
          <w:rFonts w:ascii="宋体" w:hAnsi="宋体" w:eastAsia="宋体"/>
        </w:rPr>
        <w:t>处理</w:t>
      </w:r>
      <w:r>
        <w:rPr>
          <w:rFonts w:hint="eastAsia" w:ascii="宋体" w:hAnsi="宋体" w:eastAsia="宋体"/>
        </w:rPr>
        <w:t>，温度宜≥</w:t>
      </w:r>
      <w:r>
        <w:rPr>
          <w:rFonts w:ascii="Times New Roman"/>
        </w:rPr>
        <w:t>90</w:t>
      </w:r>
      <w:r>
        <w:rPr>
          <w:rFonts w:hint="eastAsia" w:ascii="宋体" w:hAnsi="宋体" w:eastAsia="宋体"/>
        </w:rPr>
        <w:t>℃，时间宜≥</w:t>
      </w:r>
      <w:r>
        <w:rPr>
          <w:rFonts w:ascii="Times New Roman" w:eastAsia="宋体"/>
        </w:rPr>
        <w:t>3 h</w:t>
      </w:r>
      <w:r>
        <w:rPr>
          <w:rFonts w:hint="eastAsia" w:ascii="Times New Roman" w:eastAsia="宋体"/>
        </w:rPr>
        <w:t>。</w:t>
      </w:r>
    </w:p>
    <w:p w14:paraId="24105E31">
      <w:pPr>
        <w:pStyle w:val="94"/>
        <w:spacing w:before="156" w:after="156"/>
        <w:rPr>
          <w:rFonts w:ascii="宋体" w:hAnsi="宋体" w:eastAsia="宋体"/>
        </w:rPr>
      </w:pPr>
      <w:r>
        <w:rPr>
          <w:rFonts w:hint="eastAsia" w:ascii="宋体" w:hAnsi="宋体" w:eastAsia="宋体"/>
        </w:rPr>
        <w:t>将蒸煮后物料取汁液进行加热浓缩，加热温度宜≥</w:t>
      </w:r>
      <w:r>
        <w:rPr>
          <w:rFonts w:ascii="Times New Roman" w:eastAsia="宋体"/>
        </w:rPr>
        <w:t>70</w:t>
      </w:r>
      <w:r>
        <w:rPr>
          <w:rFonts w:hint="eastAsia" w:ascii="宋体" w:hAnsi="宋体" w:eastAsia="宋体"/>
        </w:rPr>
        <w:t>℃；在浓缩过程中或浓缩后，可根据需要添加食用盐，含量宜控制在≥</w:t>
      </w:r>
      <w:r>
        <w:rPr>
          <w:rFonts w:ascii="Times New Roman" w:eastAsia="宋体"/>
        </w:rPr>
        <w:t>10 g/100 g</w:t>
      </w:r>
      <w:r>
        <w:rPr>
          <w:rFonts w:hint="eastAsia" w:ascii="Times New Roman" w:eastAsia="宋体"/>
        </w:rPr>
        <w:t>。</w:t>
      </w:r>
    </w:p>
    <w:p w14:paraId="7E65AA10">
      <w:pPr>
        <w:pStyle w:val="94"/>
        <w:spacing w:before="156" w:after="156"/>
        <w:rPr>
          <w:rFonts w:ascii="宋体" w:hAnsi="宋体" w:eastAsia="宋体"/>
        </w:rPr>
      </w:pPr>
      <w:r>
        <w:rPr>
          <w:rFonts w:hint="eastAsia" w:ascii="宋体" w:hAnsi="宋体" w:eastAsia="宋体"/>
        </w:rPr>
        <w:t>物料用滤网过滤，滤网目数宜≥</w:t>
      </w:r>
      <w:r>
        <w:rPr>
          <w:rFonts w:ascii="Times New Roman" w:eastAsia="宋体"/>
        </w:rPr>
        <w:t>30</w:t>
      </w:r>
      <w:r>
        <w:rPr>
          <w:rFonts w:hint="eastAsia" w:ascii="宋体" w:hAnsi="宋体" w:eastAsia="宋体"/>
        </w:rPr>
        <w:t>目，即得到鲍鱼抽提物。</w:t>
      </w:r>
    </w:p>
    <w:p w14:paraId="7E7C7C1A">
      <w:pPr>
        <w:pStyle w:val="65"/>
        <w:snapToGrid w:val="0"/>
        <w:spacing w:before="156" w:after="0" w:afterLines="0"/>
        <w:ind w:left="0"/>
        <w:rPr>
          <w:rFonts w:hAnsi="黑体"/>
        </w:rPr>
      </w:pPr>
      <w:r>
        <w:rPr>
          <w:rFonts w:hint="eastAsia" w:hAnsi="黑体"/>
        </w:rPr>
        <w:t>磨浆制备</w:t>
      </w:r>
    </w:p>
    <w:p w14:paraId="6927E7F9">
      <w:pPr>
        <w:pStyle w:val="94"/>
        <w:spacing w:before="156" w:after="156"/>
        <w:rPr>
          <w:rFonts w:ascii="宋体" w:hAnsi="宋体" w:eastAsia="宋体"/>
        </w:rPr>
      </w:pPr>
      <w:r>
        <w:rPr>
          <w:rFonts w:hint="eastAsia" w:ascii="宋体" w:hAnsi="宋体" w:eastAsia="宋体"/>
        </w:rPr>
        <w:t>将清洗后的鲜鲍鱼直接用绞制设备绞碎，</w:t>
      </w:r>
      <w:bookmarkStart w:id="51" w:name="_Hlk200532436"/>
      <w:r>
        <w:rPr>
          <w:rFonts w:hint="eastAsia" w:ascii="Times New Roman" w:eastAsia="宋体"/>
        </w:rPr>
        <w:t>干鲍鱼</w:t>
      </w:r>
      <w:r>
        <w:rPr>
          <w:rFonts w:ascii="Times New Roman" w:eastAsia="宋体"/>
        </w:rPr>
        <w:t>需要</w:t>
      </w:r>
      <w:r>
        <w:rPr>
          <w:rFonts w:hint="eastAsia" w:ascii="Times New Roman" w:eastAsia="宋体"/>
        </w:rPr>
        <w:t>先</w:t>
      </w:r>
      <w:r>
        <w:rPr>
          <w:rFonts w:hint="eastAsia" w:ascii="Segoe UI Symbol" w:hAnsi="Segoe UI Symbol" w:eastAsia="宋体" w:cs="Segoe UI Symbol"/>
        </w:rPr>
        <w:t>完全泡透后</w:t>
      </w:r>
      <w:r>
        <w:rPr>
          <w:rFonts w:ascii="Segoe UI Symbol" w:hAnsi="Segoe UI Symbol" w:eastAsia="宋体" w:cs="Segoe UI Symbol"/>
        </w:rPr>
        <w:t>再进行</w:t>
      </w:r>
      <w:r>
        <w:rPr>
          <w:rFonts w:hint="eastAsia" w:ascii="宋体" w:hAnsi="宋体" w:eastAsia="宋体"/>
        </w:rPr>
        <w:t>绞</w:t>
      </w:r>
      <w:r>
        <w:rPr>
          <w:rFonts w:hint="eastAsia" w:ascii="Segoe UI Symbol" w:hAnsi="Segoe UI Symbol" w:eastAsia="宋体" w:cs="Segoe UI Symbol"/>
        </w:rPr>
        <w:t>碎</w:t>
      </w:r>
      <w:bookmarkEnd w:id="51"/>
      <w:r>
        <w:rPr>
          <w:rFonts w:hint="eastAsia" w:ascii="Segoe UI Symbol" w:hAnsi="Segoe UI Symbol" w:eastAsia="宋体" w:cs="Segoe UI Symbol"/>
        </w:rPr>
        <w:t>。</w:t>
      </w:r>
      <w:r>
        <w:rPr>
          <w:rFonts w:ascii="宋体" w:hAnsi="宋体" w:eastAsia="宋体"/>
        </w:rPr>
        <w:t xml:space="preserve"> </w:t>
      </w:r>
    </w:p>
    <w:p w14:paraId="0E1A57D9">
      <w:pPr>
        <w:pStyle w:val="94"/>
        <w:spacing w:before="156" w:after="156"/>
        <w:rPr>
          <w:rFonts w:ascii="宋体" w:hAnsi="宋体" w:eastAsia="宋体"/>
        </w:rPr>
      </w:pPr>
      <w:r>
        <w:rPr>
          <w:rFonts w:hint="eastAsia" w:ascii="宋体" w:hAnsi="宋体" w:eastAsia="宋体"/>
        </w:rPr>
        <w:t>将物料放入</w:t>
      </w:r>
      <w:r>
        <w:rPr>
          <w:rFonts w:ascii="宋体" w:hAnsi="宋体" w:eastAsia="宋体"/>
        </w:rPr>
        <w:t>研磨设备</w:t>
      </w:r>
      <w:r>
        <w:rPr>
          <w:rFonts w:hint="eastAsia" w:ascii="宋体" w:hAnsi="宋体" w:eastAsia="宋体"/>
        </w:rPr>
        <w:t>中</w:t>
      </w:r>
      <w:r>
        <w:rPr>
          <w:rFonts w:ascii="宋体" w:hAnsi="宋体" w:eastAsia="宋体"/>
        </w:rPr>
        <w:t>，</w:t>
      </w:r>
      <w:r>
        <w:rPr>
          <w:rFonts w:hint="eastAsia" w:ascii="宋体" w:hAnsi="宋体" w:eastAsia="宋体"/>
        </w:rPr>
        <w:t>按</w:t>
      </w:r>
      <w:r>
        <w:rPr>
          <w:rFonts w:ascii="Times New Roman" w:eastAsia="宋体"/>
        </w:rPr>
        <w:t>1:0.5~1:5</w:t>
      </w:r>
      <w:r>
        <w:rPr>
          <w:rFonts w:hint="eastAsia" w:ascii="宋体" w:hAnsi="宋体" w:eastAsia="宋体"/>
        </w:rPr>
        <w:t>的</w:t>
      </w:r>
      <w:r>
        <w:rPr>
          <w:rFonts w:ascii="宋体" w:hAnsi="宋体" w:eastAsia="宋体"/>
        </w:rPr>
        <w:t>料水比</w:t>
      </w:r>
      <w:r>
        <w:rPr>
          <w:rFonts w:hint="eastAsia" w:ascii="宋体" w:hAnsi="宋体" w:eastAsia="宋体"/>
        </w:rPr>
        <w:t>加入水，研磨至幼滑状，研磨</w:t>
      </w:r>
      <w:r>
        <w:rPr>
          <w:rFonts w:ascii="宋体" w:hAnsi="宋体" w:eastAsia="宋体"/>
        </w:rPr>
        <w:t>设备一般采用</w:t>
      </w:r>
      <w:r>
        <w:rPr>
          <w:rFonts w:hint="eastAsia" w:ascii="宋体" w:hAnsi="宋体" w:eastAsia="宋体"/>
        </w:rPr>
        <w:t>胶体磨。</w:t>
      </w:r>
    </w:p>
    <w:p w14:paraId="4177FC7E">
      <w:pPr>
        <w:pStyle w:val="94"/>
        <w:spacing w:before="156" w:after="156"/>
        <w:rPr>
          <w:rFonts w:ascii="宋体" w:hAnsi="宋体" w:eastAsia="宋体"/>
        </w:rPr>
      </w:pPr>
      <w:r>
        <w:rPr>
          <w:rFonts w:hint="eastAsia" w:ascii="宋体" w:hAnsi="宋体" w:eastAsia="宋体"/>
        </w:rPr>
        <w:t>研磨结束后</w:t>
      </w:r>
      <w:r>
        <w:rPr>
          <w:rFonts w:ascii="宋体" w:hAnsi="宋体" w:eastAsia="宋体"/>
        </w:rPr>
        <w:t>进行</w:t>
      </w:r>
      <w:r>
        <w:rPr>
          <w:rFonts w:hint="eastAsia" w:ascii="宋体" w:hAnsi="宋体" w:eastAsia="宋体"/>
        </w:rPr>
        <w:t>加热处理，温度宜≥</w:t>
      </w:r>
      <w:r>
        <w:rPr>
          <w:rFonts w:ascii="Times New Roman" w:eastAsia="宋体"/>
        </w:rPr>
        <w:t>90</w:t>
      </w:r>
      <w:r>
        <w:rPr>
          <w:rFonts w:hint="eastAsia" w:ascii="宋体" w:hAnsi="宋体" w:eastAsia="宋体"/>
        </w:rPr>
        <w:t>℃；研磨后，可根据需要添加食用盐，含量宜控制在≥</w:t>
      </w:r>
      <w:r>
        <w:rPr>
          <w:rFonts w:ascii="Times New Roman" w:eastAsia="宋体"/>
        </w:rPr>
        <w:t>10 g/100 g</w:t>
      </w:r>
      <w:r>
        <w:rPr>
          <w:rFonts w:hint="eastAsia" w:ascii="Times New Roman" w:eastAsia="宋体"/>
        </w:rPr>
        <w:t>。</w:t>
      </w:r>
    </w:p>
    <w:p w14:paraId="1BAE9CC1">
      <w:pPr>
        <w:pStyle w:val="94"/>
        <w:spacing w:before="156" w:after="156"/>
        <w:rPr>
          <w:rFonts w:ascii="宋体" w:hAnsi="宋体" w:eastAsia="宋体"/>
        </w:rPr>
      </w:pPr>
      <w:r>
        <w:rPr>
          <w:rFonts w:hint="eastAsia" w:ascii="宋体" w:hAnsi="宋体" w:eastAsia="宋体"/>
        </w:rPr>
        <w:t>将物料用滤网过滤，滤网目数宜≥</w:t>
      </w:r>
      <w:r>
        <w:rPr>
          <w:rFonts w:ascii="Times New Roman" w:eastAsia="宋体"/>
        </w:rPr>
        <w:t>30</w:t>
      </w:r>
      <w:r>
        <w:rPr>
          <w:rFonts w:hint="eastAsia" w:ascii="宋体" w:hAnsi="宋体" w:eastAsia="宋体"/>
        </w:rPr>
        <w:t>目，即得到鲍鱼抽提物。</w:t>
      </w:r>
    </w:p>
    <w:p w14:paraId="03D43167">
      <w:pPr>
        <w:pStyle w:val="65"/>
        <w:snapToGrid w:val="0"/>
        <w:spacing w:before="156" w:after="0" w:afterLines="0"/>
        <w:ind w:left="0"/>
        <w:rPr>
          <w:rFonts w:hAnsi="黑体"/>
        </w:rPr>
      </w:pPr>
      <w:r>
        <w:rPr>
          <w:rFonts w:hint="eastAsia" w:hAnsi="黑体"/>
        </w:rPr>
        <w:t>酶解制备</w:t>
      </w:r>
    </w:p>
    <w:p w14:paraId="4832AC58">
      <w:pPr>
        <w:pStyle w:val="94"/>
        <w:spacing w:before="156" w:after="156"/>
        <w:rPr>
          <w:rFonts w:ascii="宋体" w:hAnsi="宋体" w:eastAsia="宋体"/>
        </w:rPr>
      </w:pPr>
      <w:r>
        <w:rPr>
          <w:rFonts w:hint="eastAsia" w:ascii="宋体" w:hAnsi="宋体" w:eastAsia="宋体"/>
        </w:rPr>
        <w:t>将清洗后的鲜鲍鱼直接用绞制设备绞碎，</w:t>
      </w:r>
      <w:r>
        <w:rPr>
          <w:rFonts w:hint="eastAsia" w:ascii="Times New Roman" w:eastAsia="宋体"/>
        </w:rPr>
        <w:t>干鲍鱼需要先完全泡透后再进行</w:t>
      </w:r>
      <w:r>
        <w:rPr>
          <w:rFonts w:hint="eastAsia" w:ascii="宋体" w:hAnsi="宋体" w:eastAsia="宋体"/>
        </w:rPr>
        <w:t>绞</w:t>
      </w:r>
      <w:r>
        <w:rPr>
          <w:rFonts w:hint="eastAsia" w:ascii="Times New Roman" w:eastAsia="宋体"/>
        </w:rPr>
        <w:t>碎。</w:t>
      </w:r>
    </w:p>
    <w:p w14:paraId="160FF67F">
      <w:pPr>
        <w:pStyle w:val="94"/>
        <w:spacing w:before="156" w:after="156"/>
        <w:rPr>
          <w:rFonts w:ascii="宋体" w:hAnsi="宋体" w:eastAsia="宋体"/>
        </w:rPr>
      </w:pPr>
      <w:r>
        <w:rPr>
          <w:rFonts w:hint="eastAsia" w:ascii="宋体" w:hAnsi="宋体" w:eastAsia="宋体"/>
        </w:rPr>
        <w:t>将物料放入酶解设备中，按</w:t>
      </w:r>
      <w:r>
        <w:rPr>
          <w:rFonts w:ascii="Times New Roman" w:eastAsia="宋体"/>
        </w:rPr>
        <w:t>1:0.5~1:5</w:t>
      </w:r>
      <w:r>
        <w:rPr>
          <w:rFonts w:hint="eastAsia" w:ascii="宋体" w:hAnsi="宋体" w:eastAsia="宋体"/>
        </w:rPr>
        <w:t>的料水比加入水。</w:t>
      </w:r>
    </w:p>
    <w:p w14:paraId="40B2BD1D">
      <w:pPr>
        <w:pStyle w:val="94"/>
        <w:spacing w:before="156" w:after="156"/>
        <w:rPr>
          <w:rFonts w:ascii="宋体" w:hAnsi="宋体" w:eastAsia="宋体"/>
        </w:rPr>
      </w:pPr>
      <w:r>
        <w:rPr>
          <w:rFonts w:hint="eastAsia" w:ascii="宋体" w:hAnsi="宋体" w:eastAsia="宋体"/>
        </w:rPr>
        <w:t>将物料加热至适当温度，添加酶制剂进行酶解处理，温度宜≥</w:t>
      </w:r>
      <w:r>
        <w:rPr>
          <w:rFonts w:ascii="Times New Roman" w:eastAsia="宋体"/>
        </w:rPr>
        <w:t>50</w:t>
      </w:r>
      <w:r>
        <w:rPr>
          <w:rFonts w:hint="eastAsia" w:ascii="宋体" w:hAnsi="宋体" w:eastAsia="宋体"/>
        </w:rPr>
        <w:t>℃。</w:t>
      </w:r>
    </w:p>
    <w:p w14:paraId="4DE839AA">
      <w:pPr>
        <w:pStyle w:val="94"/>
        <w:spacing w:before="156" w:after="156"/>
        <w:rPr>
          <w:rFonts w:ascii="宋体" w:hAnsi="宋体" w:eastAsia="宋体"/>
        </w:rPr>
      </w:pPr>
      <w:r>
        <w:rPr>
          <w:rFonts w:hint="eastAsia" w:ascii="宋体" w:hAnsi="宋体" w:eastAsia="宋体"/>
        </w:rPr>
        <w:t>酶解结束后进行加热处理，温度宜≥</w:t>
      </w:r>
      <w:r>
        <w:rPr>
          <w:rFonts w:ascii="Times New Roman" w:eastAsia="宋体"/>
        </w:rPr>
        <w:t>90</w:t>
      </w:r>
      <w:r>
        <w:rPr>
          <w:rFonts w:hint="eastAsia" w:ascii="宋体" w:hAnsi="宋体" w:eastAsia="宋体"/>
        </w:rPr>
        <w:t>℃，时间宜≥</w:t>
      </w:r>
      <w:r>
        <w:rPr>
          <w:rFonts w:ascii="Times New Roman" w:eastAsia="宋体"/>
        </w:rPr>
        <w:t>5 min</w:t>
      </w:r>
      <w:r>
        <w:rPr>
          <w:rFonts w:hint="eastAsia" w:ascii="Times New Roman" w:eastAsia="宋体"/>
        </w:rPr>
        <w:t>；</w:t>
      </w:r>
      <w:r>
        <w:rPr>
          <w:rFonts w:hint="eastAsia" w:ascii="宋体" w:hAnsi="宋体" w:eastAsia="宋体"/>
        </w:rPr>
        <w:t>酶解后，可根据需要添加食用盐，含量宜控制在≥</w:t>
      </w:r>
      <w:r>
        <w:rPr>
          <w:rFonts w:ascii="Times New Roman" w:eastAsia="宋体"/>
        </w:rPr>
        <w:t>10 g/100 g</w:t>
      </w:r>
      <w:r>
        <w:rPr>
          <w:rFonts w:hint="eastAsia" w:ascii="Times New Roman" w:eastAsia="宋体"/>
        </w:rPr>
        <w:t>。</w:t>
      </w:r>
    </w:p>
    <w:p w14:paraId="46ED30DA">
      <w:pPr>
        <w:pStyle w:val="94"/>
        <w:spacing w:before="156" w:after="156"/>
        <w:rPr>
          <w:rFonts w:ascii="宋体" w:hAnsi="宋体" w:eastAsia="宋体"/>
        </w:rPr>
      </w:pPr>
      <w:r>
        <w:rPr>
          <w:rFonts w:hint="eastAsia" w:ascii="宋体" w:hAnsi="宋体" w:eastAsia="宋体"/>
        </w:rPr>
        <w:t>将物料用滤网过滤，滤网目数宜≥</w:t>
      </w:r>
      <w:r>
        <w:rPr>
          <w:rFonts w:ascii="Times New Roman" w:eastAsia="宋体"/>
        </w:rPr>
        <w:t>30</w:t>
      </w:r>
      <w:r>
        <w:rPr>
          <w:rFonts w:hint="eastAsia" w:ascii="宋体" w:hAnsi="宋体" w:eastAsia="宋体"/>
        </w:rPr>
        <w:t>目，即得到鲍鱼抽提物。</w:t>
      </w:r>
    </w:p>
    <w:p w14:paraId="041FF4DB">
      <w:pPr>
        <w:pStyle w:val="105"/>
        <w:spacing w:before="156" w:after="156"/>
        <w:rPr>
          <w:color w:val="000000"/>
        </w:rPr>
      </w:pPr>
      <w:r>
        <w:rPr>
          <w:rFonts w:hint="eastAsia"/>
          <w:color w:val="000000"/>
        </w:rPr>
        <w:t xml:space="preserve"> 调配</w:t>
      </w:r>
    </w:p>
    <w:p w14:paraId="7166A7BD">
      <w:pPr>
        <w:pStyle w:val="65"/>
        <w:spacing w:before="156" w:after="156"/>
        <w:ind w:left="0"/>
        <w:rPr>
          <w:rFonts w:ascii="宋体" w:hAnsi="宋体" w:eastAsia="宋体"/>
        </w:rPr>
      </w:pPr>
      <w:r>
        <w:rPr>
          <w:rFonts w:hint="eastAsia" w:ascii="宋体" w:hAnsi="宋体" w:eastAsia="宋体"/>
        </w:rPr>
        <w:t>淀粉或改性淀粉使用前，需要先与水或其它液体物料混合后配制成淀粉悬液，以保证淀粉在产品中能充分融合。</w:t>
      </w:r>
    </w:p>
    <w:p w14:paraId="78670CBA">
      <w:pPr>
        <w:pStyle w:val="65"/>
        <w:spacing w:before="156" w:after="156"/>
        <w:ind w:left="0"/>
        <w:rPr>
          <w:rFonts w:ascii="宋体" w:hAnsi="宋体" w:eastAsia="宋体"/>
        </w:rPr>
      </w:pPr>
      <w:r>
        <w:rPr>
          <w:rFonts w:hint="eastAsia" w:ascii="宋体" w:hAnsi="宋体" w:eastAsia="宋体"/>
        </w:rPr>
        <w:t>海产原料或其制品使用前，需要先进行泡发、绞制或研磨等方式处理。</w:t>
      </w:r>
    </w:p>
    <w:p w14:paraId="1D4EA991">
      <w:pPr>
        <w:pStyle w:val="65"/>
        <w:spacing w:before="156" w:after="156"/>
        <w:ind w:left="0"/>
        <w:rPr>
          <w:rFonts w:ascii="宋体" w:hAnsi="宋体" w:eastAsia="宋体"/>
        </w:rPr>
      </w:pPr>
      <w:r>
        <w:rPr>
          <w:rFonts w:hint="eastAsia" w:ascii="宋体" w:hAnsi="宋体" w:eastAsia="宋体"/>
        </w:rPr>
        <w:t>将鲍鱼原汁，按产品配方要求，加入白砂糖、食用盐、淀粉或改性淀粉等其他配料，辅以</w:t>
      </w:r>
      <w:r>
        <w:rPr>
          <w:rFonts w:hint="eastAsia" w:ascii="宋体" w:hAnsi="宋体" w:eastAsia="宋体"/>
          <w:color w:val="000000" w:themeColor="text1"/>
          <w14:textFill>
            <w14:solidFill>
              <w14:schemeClr w14:val="tx1"/>
            </w14:solidFill>
          </w14:textFill>
        </w:rPr>
        <w:t>牡蛎、干贝、鱿鱼、虾、海鱼等1种或几种</w:t>
      </w:r>
      <w:bookmarkStart w:id="52" w:name="OLE_LINK17"/>
      <w:r>
        <w:rPr>
          <w:rFonts w:hint="eastAsia" w:ascii="宋体" w:hAnsi="宋体" w:eastAsia="宋体"/>
          <w:color w:val="000000" w:themeColor="text1"/>
          <w14:textFill>
            <w14:solidFill>
              <w14:schemeClr w14:val="tx1"/>
            </w14:solidFill>
          </w14:textFill>
        </w:rPr>
        <w:t>海产原料或其制品</w:t>
      </w:r>
      <w:bookmarkEnd w:id="52"/>
      <w:r>
        <w:rPr>
          <w:rFonts w:hint="eastAsia" w:ascii="宋体" w:hAnsi="宋体" w:eastAsia="宋体"/>
        </w:rPr>
        <w:t>及其他食品添加剂，搅拌形成均匀体态。</w:t>
      </w:r>
    </w:p>
    <w:p w14:paraId="1137A493">
      <w:pPr>
        <w:pStyle w:val="105"/>
        <w:spacing w:before="156" w:after="156"/>
        <w:rPr>
          <w:color w:val="000000"/>
        </w:rPr>
      </w:pPr>
      <w:r>
        <w:rPr>
          <w:rFonts w:hint="eastAsia"/>
          <w:color w:val="000000"/>
        </w:rPr>
        <w:t>杀菌</w:t>
      </w:r>
    </w:p>
    <w:p w14:paraId="05F9BD91">
      <w:pPr>
        <w:pStyle w:val="65"/>
        <w:spacing w:before="156" w:after="156"/>
        <w:ind w:left="0"/>
        <w:rPr>
          <w:rFonts w:ascii="宋体" w:hAnsi="宋体" w:eastAsia="宋体"/>
        </w:rPr>
      </w:pPr>
      <w:r>
        <w:rPr>
          <w:rFonts w:hint="eastAsia" w:ascii="宋体" w:hAnsi="宋体" w:eastAsia="宋体"/>
        </w:rPr>
        <w:t>将</w:t>
      </w:r>
      <w:r>
        <w:rPr>
          <w:rFonts w:ascii="宋体" w:hAnsi="宋体" w:eastAsia="宋体"/>
        </w:rPr>
        <w:t>调配好的鲍鱼汁放入杀菌设备，</w:t>
      </w:r>
      <w:r>
        <w:rPr>
          <w:rFonts w:hint="eastAsia" w:ascii="宋体" w:hAnsi="宋体" w:eastAsia="宋体"/>
        </w:rPr>
        <w:t>进行杀菌处理。</w:t>
      </w:r>
    </w:p>
    <w:p w14:paraId="0A2F7680">
      <w:pPr>
        <w:pStyle w:val="65"/>
        <w:spacing w:before="156" w:after="156"/>
        <w:ind w:left="0"/>
        <w:rPr>
          <w:rFonts w:ascii="宋体" w:hAnsi="宋体" w:eastAsia="宋体"/>
        </w:rPr>
      </w:pPr>
      <w:r>
        <w:rPr>
          <w:rFonts w:hint="eastAsia" w:ascii="宋体" w:hAnsi="宋体" w:eastAsia="宋体"/>
        </w:rPr>
        <w:t>采用加热杀菌时，需控制杀菌温度和时间，杀菌温度宜≥</w:t>
      </w:r>
      <w:r>
        <w:rPr>
          <w:rFonts w:ascii="Times New Roman" w:eastAsia="宋体"/>
        </w:rPr>
        <w:t>100</w:t>
      </w:r>
      <w:r>
        <w:rPr>
          <w:rFonts w:hint="eastAsia" w:ascii="宋体" w:hAnsi="宋体" w:eastAsia="宋体"/>
        </w:rPr>
        <w:t>℃，杀菌时间宜≥</w:t>
      </w:r>
      <w:r>
        <w:rPr>
          <w:rFonts w:ascii="Times New Roman" w:eastAsia="宋体"/>
        </w:rPr>
        <w:t>1 min</w:t>
      </w:r>
      <w:r>
        <w:rPr>
          <w:rFonts w:hint="eastAsia" w:ascii="宋体" w:hAnsi="宋体" w:eastAsia="宋体"/>
        </w:rPr>
        <w:t>。</w:t>
      </w:r>
    </w:p>
    <w:p w14:paraId="1FF07E27">
      <w:pPr>
        <w:pStyle w:val="105"/>
        <w:spacing w:before="156" w:after="156"/>
        <w:rPr>
          <w:color w:val="000000"/>
        </w:rPr>
      </w:pPr>
      <w:r>
        <w:rPr>
          <w:rFonts w:hint="eastAsia"/>
          <w:color w:val="000000"/>
        </w:rPr>
        <w:t>灌装</w:t>
      </w:r>
    </w:p>
    <w:p w14:paraId="37AAC1E6">
      <w:pPr>
        <w:pStyle w:val="65"/>
        <w:spacing w:before="156" w:after="156"/>
        <w:ind w:left="0"/>
        <w:rPr>
          <w:rFonts w:ascii="宋体" w:hAnsi="宋体" w:eastAsia="宋体"/>
        </w:rPr>
      </w:pPr>
      <w:r>
        <w:rPr>
          <w:rFonts w:hint="eastAsia" w:ascii="宋体" w:hAnsi="宋体" w:eastAsia="宋体"/>
        </w:rPr>
        <w:t>灭菌后的鲍鱼汁需先用滤网过滤，滤网目数宜≥</w:t>
      </w:r>
      <w:r>
        <w:rPr>
          <w:rFonts w:ascii="Times New Roman" w:eastAsia="宋体"/>
        </w:rPr>
        <w:t>30</w:t>
      </w:r>
      <w:r>
        <w:rPr>
          <w:rFonts w:hint="eastAsia" w:ascii="宋体" w:hAnsi="宋体" w:eastAsia="宋体"/>
        </w:rPr>
        <w:t>目。</w:t>
      </w:r>
    </w:p>
    <w:p w14:paraId="61986060">
      <w:pPr>
        <w:pStyle w:val="65"/>
        <w:spacing w:before="156" w:after="156"/>
        <w:ind w:left="0"/>
        <w:rPr>
          <w:rFonts w:ascii="宋体" w:hAnsi="宋体" w:eastAsia="宋体"/>
        </w:rPr>
      </w:pPr>
      <w:r>
        <w:rPr>
          <w:rFonts w:hint="eastAsia" w:ascii="宋体" w:hAnsi="宋体" w:eastAsia="宋体"/>
        </w:rPr>
        <w:t>将过滤后的物料用洁净灌装设备灌装至洁净的包装容器中，密封，灌装温度宜≥</w:t>
      </w:r>
      <w:r>
        <w:rPr>
          <w:rFonts w:ascii="Times New Roman" w:eastAsia="宋体"/>
        </w:rPr>
        <w:t>50</w:t>
      </w:r>
      <w:r>
        <w:rPr>
          <w:rFonts w:hint="eastAsia" w:ascii="宋体" w:hAnsi="宋体" w:eastAsia="宋体"/>
        </w:rPr>
        <w:t>℃。</w:t>
      </w:r>
    </w:p>
    <w:p w14:paraId="397CF469">
      <w:pPr>
        <w:pStyle w:val="105"/>
        <w:spacing w:before="156" w:after="156"/>
        <w:rPr>
          <w:color w:val="000000"/>
        </w:rPr>
      </w:pPr>
      <w:r>
        <w:rPr>
          <w:rFonts w:hint="eastAsia"/>
          <w:color w:val="000000"/>
        </w:rPr>
        <w:t>装箱</w:t>
      </w:r>
    </w:p>
    <w:p w14:paraId="24177A1A">
      <w:pPr>
        <w:pStyle w:val="65"/>
        <w:spacing w:before="156" w:after="156"/>
        <w:ind w:left="0"/>
        <w:rPr>
          <w:rFonts w:ascii="宋体" w:hAnsi="宋体" w:eastAsia="宋体"/>
        </w:rPr>
      </w:pPr>
      <w:r>
        <w:rPr>
          <w:rFonts w:hint="eastAsia" w:ascii="宋体" w:hAnsi="宋体" w:eastAsia="宋体"/>
        </w:rPr>
        <w:t>将</w:t>
      </w:r>
      <w:r>
        <w:rPr>
          <w:rFonts w:ascii="宋体" w:hAnsi="宋体" w:eastAsia="宋体"/>
        </w:rPr>
        <w:t>灌装后的鲍鱼汁装箱，</w:t>
      </w:r>
      <w:r>
        <w:rPr>
          <w:rFonts w:hint="eastAsia" w:ascii="宋体" w:hAnsi="宋体" w:eastAsia="宋体"/>
        </w:rPr>
        <w:t>不同品种、不同规格等级、不同生产日期的产品不应混装在同一箱中。</w:t>
      </w:r>
    </w:p>
    <w:p w14:paraId="0093E75F">
      <w:pPr>
        <w:pStyle w:val="65"/>
        <w:spacing w:before="156" w:after="156"/>
        <w:ind w:left="0"/>
        <w:rPr>
          <w:rFonts w:ascii="宋体" w:hAnsi="宋体" w:eastAsia="宋体"/>
        </w:rPr>
      </w:pPr>
      <w:r>
        <w:rPr>
          <w:rFonts w:hint="eastAsia" w:ascii="宋体" w:hAnsi="宋体" w:eastAsia="宋体"/>
        </w:rPr>
        <w:t>所用的瓦楞纸箱等包装材料应洁净、无毒、无异味，符合国家食品包装材料相应的标准要求。</w:t>
      </w:r>
    </w:p>
    <w:p w14:paraId="080C6D9E">
      <w:pPr>
        <w:pStyle w:val="104"/>
        <w:snapToGrid w:val="0"/>
        <w:spacing w:before="312" w:after="312"/>
      </w:pPr>
      <w:r>
        <w:t>贮藏</w:t>
      </w:r>
    </w:p>
    <w:p w14:paraId="04084D43">
      <w:pPr>
        <w:pStyle w:val="162"/>
        <w:spacing w:before="156" w:beforeLines="50" w:after="156" w:afterLines="50"/>
      </w:pPr>
      <w:r>
        <w:rPr>
          <w:rFonts w:hint="eastAsia"/>
        </w:rPr>
        <w:t>贮存环境应通风良好、干燥、阴凉、无异味。</w:t>
      </w:r>
    </w:p>
    <w:p w14:paraId="287FDD04">
      <w:pPr>
        <w:pStyle w:val="162"/>
        <w:spacing w:before="156" w:beforeLines="50" w:after="156" w:afterLines="50"/>
      </w:pPr>
      <w:r>
        <w:rPr>
          <w:rFonts w:hint="eastAsia"/>
        </w:rPr>
        <w:t>库内产品存放整齐，各种不同规格及不同等级的产品应分别存放，批次清楚，不能混放。</w:t>
      </w:r>
    </w:p>
    <w:p w14:paraId="53A24EE2">
      <w:pPr>
        <w:pStyle w:val="162"/>
        <w:spacing w:before="156" w:beforeLines="50" w:after="156" w:afterLines="50"/>
      </w:pPr>
      <w:r>
        <w:rPr>
          <w:rFonts w:hint="eastAsia"/>
        </w:rPr>
        <w:t>不同批次、规格的产品应分别堆垛，排列整齐，各品种、批次、规格应挂标识牌。</w:t>
      </w:r>
    </w:p>
    <w:p w14:paraId="6A5B96DE">
      <w:pPr>
        <w:pStyle w:val="104"/>
        <w:snapToGrid w:val="0"/>
        <w:spacing w:before="312" w:after="312"/>
      </w:pPr>
      <w:r>
        <w:rPr>
          <w:rFonts w:hint="eastAsia"/>
        </w:rPr>
        <w:t>生产记录</w:t>
      </w:r>
    </w:p>
    <w:p w14:paraId="1FED0B0A">
      <w:pPr>
        <w:pStyle w:val="56"/>
        <w:ind w:firstLine="420"/>
      </w:pPr>
      <w:r>
        <w:rPr>
          <w:rFonts w:hint="eastAsia"/>
        </w:rPr>
        <w:t xml:space="preserve">按 </w:t>
      </w:r>
      <w:r>
        <w:rPr>
          <w:rFonts w:ascii="Times New Roman"/>
        </w:rPr>
        <w:t xml:space="preserve">GB 14881 </w:t>
      </w:r>
      <w:r>
        <w:rPr>
          <w:rFonts w:hint="eastAsia"/>
        </w:rPr>
        <w:t>中的规定执行。</w:t>
      </w:r>
      <w:bookmarkEnd w:id="23"/>
      <w:bookmarkStart w:id="53" w:name="BookMark5"/>
    </w:p>
    <w:p w14:paraId="459AAD97">
      <w:pPr>
        <w:pStyle w:val="199"/>
      </w:pPr>
    </w:p>
    <w:bookmarkEnd w:id="53"/>
    <w:p w14:paraId="31326514">
      <w:pPr>
        <w:pStyle w:val="56"/>
        <w:ind w:firstLine="0" w:firstLineChars="0"/>
        <w:jc w:val="center"/>
      </w:pPr>
      <w:bookmarkStart w:id="54" w:name="BookMark8"/>
      <w:r>
        <w:drawing>
          <wp:inline distT="0" distB="0" distL="0" distR="0">
            <wp:extent cx="1480185" cy="179705"/>
            <wp:effectExtent l="0" t="0" r="571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0588" cy="180000"/>
                    </a:xfrm>
                    <a:prstGeom prst="rect">
                      <a:avLst/>
                    </a:prstGeom>
                  </pic:spPr>
                </pic:pic>
              </a:graphicData>
            </a:graphic>
          </wp:inline>
        </w:drawing>
      </w:r>
      <w:bookmarkEnd w:id="54"/>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70F23">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1A9A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DEBFA">
    <w:pPr>
      <w:pStyle w:val="52"/>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E3D03">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16668">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F46F6">
    <w:pPr>
      <w:pStyle w:val="61"/>
    </w:pPr>
    <w:r>
      <w:fldChar w:fldCharType="begin"/>
    </w:r>
    <w:r>
      <w:instrText xml:space="preserve"> STYLEREF  标准文件_文件编号  \* MERGEFORMAT </w:instrText>
    </w:r>
    <w:r>
      <w:fldChar w:fldCharType="separate"/>
    </w:r>
    <w:r>
      <w:t>DB 44/T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CD79F">
    <w:pPr>
      <w:pStyle w:val="18"/>
      <w:jc w:val="right"/>
    </w:pPr>
    <w:r>
      <w:fldChar w:fldCharType="begin"/>
    </w:r>
    <w:r>
      <w:instrText xml:space="preserve"> STYLEREF  标准文件_文件编号  \* MERGEFORMAT </w:instrText>
    </w:r>
    <w:r>
      <w:fldChar w:fldCharType="separate"/>
    </w:r>
    <w:r>
      <w:t>DB 44/T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1419" w:firstLine="0"/>
      </w:pPr>
      <w:rPr>
        <w:rFonts w:hint="eastAsia" w:ascii="黑体" w:eastAsia="黑体"/>
        <w:b w:val="0"/>
        <w:i w:val="0"/>
        <w:sz w:val="21"/>
      </w:rPr>
    </w:lvl>
    <w:lvl w:ilvl="3" w:tentative="0">
      <w:start w:val="1"/>
      <w:numFmt w:val="decimal"/>
      <w:pStyle w:val="81"/>
      <w:suff w:val="nothing"/>
      <w:lvlText w:val="%1.%2.%3.%4　"/>
      <w:lvlJc w:val="left"/>
      <w:pPr>
        <w:ind w:left="1277"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568"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426" w:firstLine="0"/>
      </w:pPr>
      <w:rPr>
        <w:rFonts w:hint="eastAsia" w:ascii="黑体" w:eastAsia="黑体"/>
        <w:b w:val="0"/>
        <w:i w:val="0"/>
        <w:sz w:val="21"/>
      </w:rPr>
    </w:lvl>
    <w:lvl w:ilvl="4" w:tentative="0">
      <w:start w:val="1"/>
      <w:numFmt w:val="decimal"/>
      <w:pStyle w:val="94"/>
      <w:suff w:val="nothing"/>
      <w:lvlText w:val="%1%2.%3.%4.%5　"/>
      <w:lvlJc w:val="left"/>
      <w:pPr>
        <w:ind w:left="142"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68"/>
    <w:rsid w:val="0000040A"/>
    <w:rsid w:val="00000A94"/>
    <w:rsid w:val="00001972"/>
    <w:rsid w:val="00001D9A"/>
    <w:rsid w:val="00001FE0"/>
    <w:rsid w:val="00003DA0"/>
    <w:rsid w:val="00003DEF"/>
    <w:rsid w:val="00007B3A"/>
    <w:rsid w:val="000107E0"/>
    <w:rsid w:val="00011FDE"/>
    <w:rsid w:val="00012FFD"/>
    <w:rsid w:val="000140B1"/>
    <w:rsid w:val="00014162"/>
    <w:rsid w:val="00014340"/>
    <w:rsid w:val="0001575F"/>
    <w:rsid w:val="00015885"/>
    <w:rsid w:val="00016A9C"/>
    <w:rsid w:val="00021F67"/>
    <w:rsid w:val="00022184"/>
    <w:rsid w:val="00022762"/>
    <w:rsid w:val="000238E0"/>
    <w:rsid w:val="000249DB"/>
    <w:rsid w:val="0002595E"/>
    <w:rsid w:val="000303C3"/>
    <w:rsid w:val="000331D3"/>
    <w:rsid w:val="000346A5"/>
    <w:rsid w:val="000359C3"/>
    <w:rsid w:val="00035A7D"/>
    <w:rsid w:val="00036516"/>
    <w:rsid w:val="000365ED"/>
    <w:rsid w:val="000375EE"/>
    <w:rsid w:val="00040272"/>
    <w:rsid w:val="0004249A"/>
    <w:rsid w:val="00043282"/>
    <w:rsid w:val="00044286"/>
    <w:rsid w:val="000452B6"/>
    <w:rsid w:val="00047F28"/>
    <w:rsid w:val="000503AA"/>
    <w:rsid w:val="000506A1"/>
    <w:rsid w:val="000515DD"/>
    <w:rsid w:val="0005265A"/>
    <w:rsid w:val="000539DD"/>
    <w:rsid w:val="00053BD3"/>
    <w:rsid w:val="000556ED"/>
    <w:rsid w:val="00055FE2"/>
    <w:rsid w:val="0005616F"/>
    <w:rsid w:val="000568FF"/>
    <w:rsid w:val="00056A2D"/>
    <w:rsid w:val="00060C2E"/>
    <w:rsid w:val="00061033"/>
    <w:rsid w:val="000619E9"/>
    <w:rsid w:val="00061C17"/>
    <w:rsid w:val="00061EC6"/>
    <w:rsid w:val="000622D4"/>
    <w:rsid w:val="0006357D"/>
    <w:rsid w:val="00067F1E"/>
    <w:rsid w:val="00071CC0"/>
    <w:rsid w:val="00073C8C"/>
    <w:rsid w:val="000742C6"/>
    <w:rsid w:val="00077B64"/>
    <w:rsid w:val="00080A1C"/>
    <w:rsid w:val="00082317"/>
    <w:rsid w:val="00083D2C"/>
    <w:rsid w:val="00086AA1"/>
    <w:rsid w:val="0008798E"/>
    <w:rsid w:val="00087A77"/>
    <w:rsid w:val="00090CA6"/>
    <w:rsid w:val="00092442"/>
    <w:rsid w:val="00092B8A"/>
    <w:rsid w:val="00092FB0"/>
    <w:rsid w:val="000934C5"/>
    <w:rsid w:val="00093D25"/>
    <w:rsid w:val="00093DAB"/>
    <w:rsid w:val="00094D73"/>
    <w:rsid w:val="000953EF"/>
    <w:rsid w:val="00096D63"/>
    <w:rsid w:val="000A0B60"/>
    <w:rsid w:val="000A0EB8"/>
    <w:rsid w:val="000A19FC"/>
    <w:rsid w:val="000A296B"/>
    <w:rsid w:val="000A31CD"/>
    <w:rsid w:val="000A7311"/>
    <w:rsid w:val="000B060F"/>
    <w:rsid w:val="000B1592"/>
    <w:rsid w:val="000B1FF2"/>
    <w:rsid w:val="000B3CDA"/>
    <w:rsid w:val="000B6A0B"/>
    <w:rsid w:val="000C0F6C"/>
    <w:rsid w:val="000C11DB"/>
    <w:rsid w:val="000C1492"/>
    <w:rsid w:val="000C2FBD"/>
    <w:rsid w:val="000C4B41"/>
    <w:rsid w:val="000C57D6"/>
    <w:rsid w:val="000C6362"/>
    <w:rsid w:val="000C71E1"/>
    <w:rsid w:val="000C7666"/>
    <w:rsid w:val="000D0A9C"/>
    <w:rsid w:val="000D1795"/>
    <w:rsid w:val="000D329A"/>
    <w:rsid w:val="000D4B9C"/>
    <w:rsid w:val="000D4EB6"/>
    <w:rsid w:val="000D753B"/>
    <w:rsid w:val="000D777B"/>
    <w:rsid w:val="000E4137"/>
    <w:rsid w:val="000E4C9E"/>
    <w:rsid w:val="000E6617"/>
    <w:rsid w:val="000E6FD7"/>
    <w:rsid w:val="000F06E1"/>
    <w:rsid w:val="000F0E3C"/>
    <w:rsid w:val="000F19D5"/>
    <w:rsid w:val="000F4AEA"/>
    <w:rsid w:val="000F67E9"/>
    <w:rsid w:val="000F738B"/>
    <w:rsid w:val="0010056F"/>
    <w:rsid w:val="00104926"/>
    <w:rsid w:val="0010647F"/>
    <w:rsid w:val="00106EFA"/>
    <w:rsid w:val="00113B1E"/>
    <w:rsid w:val="0011711C"/>
    <w:rsid w:val="00124E4F"/>
    <w:rsid w:val="00125675"/>
    <w:rsid w:val="001260B7"/>
    <w:rsid w:val="001265CB"/>
    <w:rsid w:val="001279F5"/>
    <w:rsid w:val="001321C6"/>
    <w:rsid w:val="001325C4"/>
    <w:rsid w:val="00133010"/>
    <w:rsid w:val="001338EE"/>
    <w:rsid w:val="00133AAE"/>
    <w:rsid w:val="00135323"/>
    <w:rsid w:val="001356C4"/>
    <w:rsid w:val="001405D7"/>
    <w:rsid w:val="00141114"/>
    <w:rsid w:val="00142969"/>
    <w:rsid w:val="001446C2"/>
    <w:rsid w:val="001457E7"/>
    <w:rsid w:val="00145D9D"/>
    <w:rsid w:val="00146388"/>
    <w:rsid w:val="001529E5"/>
    <w:rsid w:val="00153C7E"/>
    <w:rsid w:val="001568FD"/>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F5E"/>
    <w:rsid w:val="00172BF0"/>
    <w:rsid w:val="0017340B"/>
    <w:rsid w:val="00173FB1"/>
    <w:rsid w:val="00176DFD"/>
    <w:rsid w:val="001852C9"/>
    <w:rsid w:val="00190087"/>
    <w:rsid w:val="001913C4"/>
    <w:rsid w:val="0019348F"/>
    <w:rsid w:val="00193A07"/>
    <w:rsid w:val="00194C95"/>
    <w:rsid w:val="00195C34"/>
    <w:rsid w:val="00196EF5"/>
    <w:rsid w:val="001A1A53"/>
    <w:rsid w:val="001A234A"/>
    <w:rsid w:val="001A2567"/>
    <w:rsid w:val="001A27A8"/>
    <w:rsid w:val="001A3122"/>
    <w:rsid w:val="001A4CF3"/>
    <w:rsid w:val="001A5553"/>
    <w:rsid w:val="001B06E8"/>
    <w:rsid w:val="001B3F16"/>
    <w:rsid w:val="001B5B7E"/>
    <w:rsid w:val="001B71D0"/>
    <w:rsid w:val="001B71EE"/>
    <w:rsid w:val="001C04A8"/>
    <w:rsid w:val="001C2C03"/>
    <w:rsid w:val="001C42F7"/>
    <w:rsid w:val="001C49E5"/>
    <w:rsid w:val="001C680C"/>
    <w:rsid w:val="001C7FEA"/>
    <w:rsid w:val="001D0398"/>
    <w:rsid w:val="001D0499"/>
    <w:rsid w:val="001D0BBE"/>
    <w:rsid w:val="001D0CB0"/>
    <w:rsid w:val="001D0ED4"/>
    <w:rsid w:val="001D212F"/>
    <w:rsid w:val="001D29D7"/>
    <w:rsid w:val="001D2DE7"/>
    <w:rsid w:val="001D411C"/>
    <w:rsid w:val="001D4738"/>
    <w:rsid w:val="001E1B6A"/>
    <w:rsid w:val="001E2484"/>
    <w:rsid w:val="001E3CC4"/>
    <w:rsid w:val="001E4882"/>
    <w:rsid w:val="001E6624"/>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CF0"/>
    <w:rsid w:val="00210B15"/>
    <w:rsid w:val="00212478"/>
    <w:rsid w:val="002142EA"/>
    <w:rsid w:val="002204BB"/>
    <w:rsid w:val="00221B79"/>
    <w:rsid w:val="00221C6B"/>
    <w:rsid w:val="002253A1"/>
    <w:rsid w:val="00225CF8"/>
    <w:rsid w:val="0022794E"/>
    <w:rsid w:val="00233D64"/>
    <w:rsid w:val="0023482A"/>
    <w:rsid w:val="002359CB"/>
    <w:rsid w:val="002414AA"/>
    <w:rsid w:val="00243540"/>
    <w:rsid w:val="0024497B"/>
    <w:rsid w:val="0024515B"/>
    <w:rsid w:val="00246021"/>
    <w:rsid w:val="0024666E"/>
    <w:rsid w:val="00247F52"/>
    <w:rsid w:val="002500C9"/>
    <w:rsid w:val="00250B25"/>
    <w:rsid w:val="00250BBE"/>
    <w:rsid w:val="002515C2"/>
    <w:rsid w:val="0025194F"/>
    <w:rsid w:val="0026148A"/>
    <w:rsid w:val="00262696"/>
    <w:rsid w:val="00263D25"/>
    <w:rsid w:val="002643C3"/>
    <w:rsid w:val="00264A0C"/>
    <w:rsid w:val="00265C04"/>
    <w:rsid w:val="00266EEB"/>
    <w:rsid w:val="00267EF4"/>
    <w:rsid w:val="00270CB8"/>
    <w:rsid w:val="00272B08"/>
    <w:rsid w:val="00276D8D"/>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0BA"/>
    <w:rsid w:val="002A757F"/>
    <w:rsid w:val="002A7F44"/>
    <w:rsid w:val="002B0C40"/>
    <w:rsid w:val="002B1966"/>
    <w:rsid w:val="002B3602"/>
    <w:rsid w:val="002B4508"/>
    <w:rsid w:val="002B5779"/>
    <w:rsid w:val="002B7332"/>
    <w:rsid w:val="002B7F51"/>
    <w:rsid w:val="002C06F1"/>
    <w:rsid w:val="002C09E7"/>
    <w:rsid w:val="002C177A"/>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775F"/>
    <w:rsid w:val="00313B85"/>
    <w:rsid w:val="00317988"/>
    <w:rsid w:val="003221B4"/>
    <w:rsid w:val="0032258D"/>
    <w:rsid w:val="00322E62"/>
    <w:rsid w:val="00324D13"/>
    <w:rsid w:val="00324EDD"/>
    <w:rsid w:val="003331E4"/>
    <w:rsid w:val="00333604"/>
    <w:rsid w:val="00336C64"/>
    <w:rsid w:val="00336D9C"/>
    <w:rsid w:val="00337162"/>
    <w:rsid w:val="0034194F"/>
    <w:rsid w:val="0034356B"/>
    <w:rsid w:val="00344268"/>
    <w:rsid w:val="00344605"/>
    <w:rsid w:val="003474AA"/>
    <w:rsid w:val="00350D1D"/>
    <w:rsid w:val="00352C83"/>
    <w:rsid w:val="003615D2"/>
    <w:rsid w:val="0036429C"/>
    <w:rsid w:val="0036486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236"/>
    <w:rsid w:val="003F49F1"/>
    <w:rsid w:val="003F6272"/>
    <w:rsid w:val="003F75A7"/>
    <w:rsid w:val="00400E72"/>
    <w:rsid w:val="00401400"/>
    <w:rsid w:val="00404869"/>
    <w:rsid w:val="00405884"/>
    <w:rsid w:val="00407D39"/>
    <w:rsid w:val="0041269E"/>
    <w:rsid w:val="0041477A"/>
    <w:rsid w:val="004167A3"/>
    <w:rsid w:val="004229FF"/>
    <w:rsid w:val="00432DAA"/>
    <w:rsid w:val="00434305"/>
    <w:rsid w:val="0043473B"/>
    <w:rsid w:val="00435DF7"/>
    <w:rsid w:val="0044083F"/>
    <w:rsid w:val="00441AE7"/>
    <w:rsid w:val="00443B7E"/>
    <w:rsid w:val="00445574"/>
    <w:rsid w:val="004467FB"/>
    <w:rsid w:val="00446F81"/>
    <w:rsid w:val="00452D6B"/>
    <w:rsid w:val="00454484"/>
    <w:rsid w:val="0045517B"/>
    <w:rsid w:val="0046304D"/>
    <w:rsid w:val="00463B77"/>
    <w:rsid w:val="00463C7B"/>
    <w:rsid w:val="004644A6"/>
    <w:rsid w:val="004645E2"/>
    <w:rsid w:val="004659BD"/>
    <w:rsid w:val="00467ADC"/>
    <w:rsid w:val="00470775"/>
    <w:rsid w:val="004746B1"/>
    <w:rsid w:val="0047583F"/>
    <w:rsid w:val="00475882"/>
    <w:rsid w:val="00475DE8"/>
    <w:rsid w:val="00477D9A"/>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0B5"/>
    <w:rsid w:val="004C3F1D"/>
    <w:rsid w:val="004C458D"/>
    <w:rsid w:val="004C7556"/>
    <w:rsid w:val="004C7E8B"/>
    <w:rsid w:val="004C7E9D"/>
    <w:rsid w:val="004C7F67"/>
    <w:rsid w:val="004D076D"/>
    <w:rsid w:val="004D0EF1"/>
    <w:rsid w:val="004D2253"/>
    <w:rsid w:val="004D4406"/>
    <w:rsid w:val="004D7C42"/>
    <w:rsid w:val="004E0165"/>
    <w:rsid w:val="004E0465"/>
    <w:rsid w:val="004E127B"/>
    <w:rsid w:val="004E1C0A"/>
    <w:rsid w:val="004E30C5"/>
    <w:rsid w:val="004E4AA5"/>
    <w:rsid w:val="004E4AEE"/>
    <w:rsid w:val="004E59E3"/>
    <w:rsid w:val="004E67C0"/>
    <w:rsid w:val="004F391A"/>
    <w:rsid w:val="004F3CFB"/>
    <w:rsid w:val="004F4FFF"/>
    <w:rsid w:val="004F6278"/>
    <w:rsid w:val="004F6456"/>
    <w:rsid w:val="004F696E"/>
    <w:rsid w:val="004F6C71"/>
    <w:rsid w:val="00501139"/>
    <w:rsid w:val="0050363E"/>
    <w:rsid w:val="005039BC"/>
    <w:rsid w:val="00503F7B"/>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C49"/>
    <w:rsid w:val="00535EC4"/>
    <w:rsid w:val="00535ED9"/>
    <w:rsid w:val="0053692B"/>
    <w:rsid w:val="00541853"/>
    <w:rsid w:val="00543BDA"/>
    <w:rsid w:val="005441CC"/>
    <w:rsid w:val="005479DA"/>
    <w:rsid w:val="00547BCC"/>
    <w:rsid w:val="0055013B"/>
    <w:rsid w:val="00551F6F"/>
    <w:rsid w:val="00555044"/>
    <w:rsid w:val="0055704D"/>
    <w:rsid w:val="00561475"/>
    <w:rsid w:val="0056487B"/>
    <w:rsid w:val="00564FB9"/>
    <w:rsid w:val="0057206D"/>
    <w:rsid w:val="00573650"/>
    <w:rsid w:val="00573BAD"/>
    <w:rsid w:val="00573D9E"/>
    <w:rsid w:val="005801E3"/>
    <w:rsid w:val="00581802"/>
    <w:rsid w:val="005836A8"/>
    <w:rsid w:val="00583E30"/>
    <w:rsid w:val="0058409C"/>
    <w:rsid w:val="00584262"/>
    <w:rsid w:val="00586630"/>
    <w:rsid w:val="00587ADD"/>
    <w:rsid w:val="00592EEF"/>
    <w:rsid w:val="00596160"/>
    <w:rsid w:val="005966E2"/>
    <w:rsid w:val="00597007"/>
    <w:rsid w:val="005A0966"/>
    <w:rsid w:val="005A11B7"/>
    <w:rsid w:val="005A260B"/>
    <w:rsid w:val="005A2F24"/>
    <w:rsid w:val="005A4A1B"/>
    <w:rsid w:val="005A6A07"/>
    <w:rsid w:val="005A7830"/>
    <w:rsid w:val="005A7FCE"/>
    <w:rsid w:val="005B0F3F"/>
    <w:rsid w:val="005B4903"/>
    <w:rsid w:val="005B51CE"/>
    <w:rsid w:val="005B5885"/>
    <w:rsid w:val="005B5CD7"/>
    <w:rsid w:val="005B6CF6"/>
    <w:rsid w:val="005B7422"/>
    <w:rsid w:val="005C29B8"/>
    <w:rsid w:val="005C40DB"/>
    <w:rsid w:val="005C5485"/>
    <w:rsid w:val="005C5A24"/>
    <w:rsid w:val="005C5F21"/>
    <w:rsid w:val="005C7156"/>
    <w:rsid w:val="005D0C75"/>
    <w:rsid w:val="005D4171"/>
    <w:rsid w:val="005D6248"/>
    <w:rsid w:val="005D6A95"/>
    <w:rsid w:val="005D6B2C"/>
    <w:rsid w:val="005D6D9C"/>
    <w:rsid w:val="005E2335"/>
    <w:rsid w:val="005E34CA"/>
    <w:rsid w:val="005E3C18"/>
    <w:rsid w:val="005E498F"/>
    <w:rsid w:val="005E6812"/>
    <w:rsid w:val="005E7881"/>
    <w:rsid w:val="005E78E0"/>
    <w:rsid w:val="005F0D9C"/>
    <w:rsid w:val="005F284E"/>
    <w:rsid w:val="005F30DD"/>
    <w:rsid w:val="005F7EC9"/>
    <w:rsid w:val="006015CE"/>
    <w:rsid w:val="00604784"/>
    <w:rsid w:val="00605D83"/>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4F86"/>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1B1"/>
    <w:rsid w:val="006655E1"/>
    <w:rsid w:val="00670345"/>
    <w:rsid w:val="00672060"/>
    <w:rsid w:val="00672BFD"/>
    <w:rsid w:val="006770F4"/>
    <w:rsid w:val="00677A84"/>
    <w:rsid w:val="0068026D"/>
    <w:rsid w:val="00680A27"/>
    <w:rsid w:val="00680EDC"/>
    <w:rsid w:val="006816A4"/>
    <w:rsid w:val="006819B8"/>
    <w:rsid w:val="006840A6"/>
    <w:rsid w:val="006850CD"/>
    <w:rsid w:val="00685AAB"/>
    <w:rsid w:val="00690255"/>
    <w:rsid w:val="00692430"/>
    <w:rsid w:val="006A07AA"/>
    <w:rsid w:val="006A25E5"/>
    <w:rsid w:val="006A2B46"/>
    <w:rsid w:val="006A336D"/>
    <w:rsid w:val="006A37B9"/>
    <w:rsid w:val="006B2672"/>
    <w:rsid w:val="006B54BF"/>
    <w:rsid w:val="006B5F44"/>
    <w:rsid w:val="006B5F90"/>
    <w:rsid w:val="006B62E4"/>
    <w:rsid w:val="006C127B"/>
    <w:rsid w:val="006C1BBA"/>
    <w:rsid w:val="006C2079"/>
    <w:rsid w:val="006C5A62"/>
    <w:rsid w:val="006C5D68"/>
    <w:rsid w:val="006C636E"/>
    <w:rsid w:val="006C6976"/>
    <w:rsid w:val="006C6DD0"/>
    <w:rsid w:val="006D04EA"/>
    <w:rsid w:val="006D16C4"/>
    <w:rsid w:val="006D393A"/>
    <w:rsid w:val="006D3E96"/>
    <w:rsid w:val="006D4515"/>
    <w:rsid w:val="006D4BB1"/>
    <w:rsid w:val="006D6593"/>
    <w:rsid w:val="006E057E"/>
    <w:rsid w:val="006F03A8"/>
    <w:rsid w:val="006F2ACA"/>
    <w:rsid w:val="006F2ADC"/>
    <w:rsid w:val="006F2BFE"/>
    <w:rsid w:val="006F31E9"/>
    <w:rsid w:val="006F6284"/>
    <w:rsid w:val="007002C5"/>
    <w:rsid w:val="0070086F"/>
    <w:rsid w:val="00704387"/>
    <w:rsid w:val="00707669"/>
    <w:rsid w:val="00711CBA"/>
    <w:rsid w:val="00711FB5"/>
    <w:rsid w:val="00712957"/>
    <w:rsid w:val="00712A01"/>
    <w:rsid w:val="00714F58"/>
    <w:rsid w:val="007208B7"/>
    <w:rsid w:val="00722FBF"/>
    <w:rsid w:val="00722FC2"/>
    <w:rsid w:val="00724E1B"/>
    <w:rsid w:val="00725949"/>
    <w:rsid w:val="007265E6"/>
    <w:rsid w:val="00726D12"/>
    <w:rsid w:val="00727FA2"/>
    <w:rsid w:val="007322D9"/>
    <w:rsid w:val="00732BC0"/>
    <w:rsid w:val="0073720F"/>
    <w:rsid w:val="00737796"/>
    <w:rsid w:val="0074165C"/>
    <w:rsid w:val="00741CE8"/>
    <w:rsid w:val="00742C35"/>
    <w:rsid w:val="007432CA"/>
    <w:rsid w:val="007439EB"/>
    <w:rsid w:val="00743CB4"/>
    <w:rsid w:val="00743F0A"/>
    <w:rsid w:val="007444E8"/>
    <w:rsid w:val="0074548E"/>
    <w:rsid w:val="00745773"/>
    <w:rsid w:val="00745787"/>
    <w:rsid w:val="00746800"/>
    <w:rsid w:val="0074719F"/>
    <w:rsid w:val="007501A8"/>
    <w:rsid w:val="00750D61"/>
    <w:rsid w:val="00750EE1"/>
    <w:rsid w:val="00752B4D"/>
    <w:rsid w:val="00755402"/>
    <w:rsid w:val="00756B26"/>
    <w:rsid w:val="00756EDF"/>
    <w:rsid w:val="007600E3"/>
    <w:rsid w:val="007654C7"/>
    <w:rsid w:val="00765C43"/>
    <w:rsid w:val="00765EFB"/>
    <w:rsid w:val="007671CA"/>
    <w:rsid w:val="00767C61"/>
    <w:rsid w:val="0077008A"/>
    <w:rsid w:val="00773C1F"/>
    <w:rsid w:val="00773C75"/>
    <w:rsid w:val="00774DA4"/>
    <w:rsid w:val="00776599"/>
    <w:rsid w:val="0078114B"/>
    <w:rsid w:val="0078175E"/>
    <w:rsid w:val="00781DD2"/>
    <w:rsid w:val="00783EC6"/>
    <w:rsid w:val="00783ECF"/>
    <w:rsid w:val="0078413A"/>
    <w:rsid w:val="00784E96"/>
    <w:rsid w:val="00785849"/>
    <w:rsid w:val="00794F81"/>
    <w:rsid w:val="007959E8"/>
    <w:rsid w:val="00795E9C"/>
    <w:rsid w:val="007A0521"/>
    <w:rsid w:val="007A12E5"/>
    <w:rsid w:val="007A2E12"/>
    <w:rsid w:val="007A3475"/>
    <w:rsid w:val="007A41C8"/>
    <w:rsid w:val="007A54CE"/>
    <w:rsid w:val="007A6FD9"/>
    <w:rsid w:val="007A7FFA"/>
    <w:rsid w:val="007B04EB"/>
    <w:rsid w:val="007B0D4F"/>
    <w:rsid w:val="007B265D"/>
    <w:rsid w:val="007B5A3D"/>
    <w:rsid w:val="007B5B95"/>
    <w:rsid w:val="007B68EA"/>
    <w:rsid w:val="007B7453"/>
    <w:rsid w:val="007C2D89"/>
    <w:rsid w:val="007C4593"/>
    <w:rsid w:val="007C5309"/>
    <w:rsid w:val="007C6069"/>
    <w:rsid w:val="007D06C4"/>
    <w:rsid w:val="007D1352"/>
    <w:rsid w:val="007D2508"/>
    <w:rsid w:val="007D346A"/>
    <w:rsid w:val="007D5005"/>
    <w:rsid w:val="007D6518"/>
    <w:rsid w:val="007D76BD"/>
    <w:rsid w:val="007E0BF1"/>
    <w:rsid w:val="007E2730"/>
    <w:rsid w:val="007F0ED8"/>
    <w:rsid w:val="007F0F63"/>
    <w:rsid w:val="007F61A6"/>
    <w:rsid w:val="007F75CE"/>
    <w:rsid w:val="008013A4"/>
    <w:rsid w:val="008027CE"/>
    <w:rsid w:val="008028C2"/>
    <w:rsid w:val="00802F42"/>
    <w:rsid w:val="00803461"/>
    <w:rsid w:val="00804118"/>
    <w:rsid w:val="00804383"/>
    <w:rsid w:val="00804BB7"/>
    <w:rsid w:val="00804D41"/>
    <w:rsid w:val="00810257"/>
    <w:rsid w:val="008104F5"/>
    <w:rsid w:val="00811072"/>
    <w:rsid w:val="00811369"/>
    <w:rsid w:val="008137C6"/>
    <w:rsid w:val="00815419"/>
    <w:rsid w:val="008163C8"/>
    <w:rsid w:val="008164A1"/>
    <w:rsid w:val="00817325"/>
    <w:rsid w:val="008209E6"/>
    <w:rsid w:val="00823303"/>
    <w:rsid w:val="008233B2"/>
    <w:rsid w:val="00823A9F"/>
    <w:rsid w:val="00823C85"/>
    <w:rsid w:val="00825138"/>
    <w:rsid w:val="008269DD"/>
    <w:rsid w:val="0082798D"/>
    <w:rsid w:val="00830621"/>
    <w:rsid w:val="0083348C"/>
    <w:rsid w:val="008373D3"/>
    <w:rsid w:val="0083787D"/>
    <w:rsid w:val="00840617"/>
    <w:rsid w:val="00840F84"/>
    <w:rsid w:val="00842A47"/>
    <w:rsid w:val="00843C13"/>
    <w:rsid w:val="008454F8"/>
    <w:rsid w:val="0085173A"/>
    <w:rsid w:val="00852340"/>
    <w:rsid w:val="00853528"/>
    <w:rsid w:val="00856376"/>
    <w:rsid w:val="008570FC"/>
    <w:rsid w:val="008603CE"/>
    <w:rsid w:val="008620FC"/>
    <w:rsid w:val="008627A5"/>
    <w:rsid w:val="00863E05"/>
    <w:rsid w:val="00865ACA"/>
    <w:rsid w:val="00865D28"/>
    <w:rsid w:val="00865F85"/>
    <w:rsid w:val="00867C10"/>
    <w:rsid w:val="00870439"/>
    <w:rsid w:val="00870DA1"/>
    <w:rsid w:val="00874B96"/>
    <w:rsid w:val="00882557"/>
    <w:rsid w:val="00883F93"/>
    <w:rsid w:val="00884DB3"/>
    <w:rsid w:val="00885A9D"/>
    <w:rsid w:val="008864F6"/>
    <w:rsid w:val="00887C13"/>
    <w:rsid w:val="0089049D"/>
    <w:rsid w:val="00892419"/>
    <w:rsid w:val="008928C9"/>
    <w:rsid w:val="008930CB"/>
    <w:rsid w:val="008938DC"/>
    <w:rsid w:val="00893FD1"/>
    <w:rsid w:val="00893FF3"/>
    <w:rsid w:val="00894836"/>
    <w:rsid w:val="00895172"/>
    <w:rsid w:val="00895680"/>
    <w:rsid w:val="00896DFF"/>
    <w:rsid w:val="0089762C"/>
    <w:rsid w:val="008A1893"/>
    <w:rsid w:val="008A360D"/>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A83"/>
    <w:rsid w:val="008D453D"/>
    <w:rsid w:val="008D53AD"/>
    <w:rsid w:val="008D562B"/>
    <w:rsid w:val="008D5733"/>
    <w:rsid w:val="008D622B"/>
    <w:rsid w:val="008D666C"/>
    <w:rsid w:val="008D7B54"/>
    <w:rsid w:val="008E0C9D"/>
    <w:rsid w:val="008E1648"/>
    <w:rsid w:val="008E1B3E"/>
    <w:rsid w:val="008E2319"/>
    <w:rsid w:val="008E3C1F"/>
    <w:rsid w:val="008E4BB6"/>
    <w:rsid w:val="008E5518"/>
    <w:rsid w:val="008E6A84"/>
    <w:rsid w:val="008F0CDC"/>
    <w:rsid w:val="008F13E6"/>
    <w:rsid w:val="008F17A3"/>
    <w:rsid w:val="008F1ED3"/>
    <w:rsid w:val="008F2B3E"/>
    <w:rsid w:val="008F4C29"/>
    <w:rsid w:val="008F624D"/>
    <w:rsid w:val="008F70BD"/>
    <w:rsid w:val="008F788F"/>
    <w:rsid w:val="008F7EA2"/>
    <w:rsid w:val="00901772"/>
    <w:rsid w:val="00902722"/>
    <w:rsid w:val="009027BC"/>
    <w:rsid w:val="00905723"/>
    <w:rsid w:val="009062E6"/>
    <w:rsid w:val="00906E1E"/>
    <w:rsid w:val="00910E70"/>
    <w:rsid w:val="00911BE5"/>
    <w:rsid w:val="009128E1"/>
    <w:rsid w:val="00913CA9"/>
    <w:rsid w:val="009145AE"/>
    <w:rsid w:val="009146CE"/>
    <w:rsid w:val="00914CA7"/>
    <w:rsid w:val="00915C3E"/>
    <w:rsid w:val="009161A8"/>
    <w:rsid w:val="00916B5A"/>
    <w:rsid w:val="00916EDF"/>
    <w:rsid w:val="00924423"/>
    <w:rsid w:val="009245F5"/>
    <w:rsid w:val="009249EC"/>
    <w:rsid w:val="009273B3"/>
    <w:rsid w:val="009305B5"/>
    <w:rsid w:val="009429D5"/>
    <w:rsid w:val="00942BF1"/>
    <w:rsid w:val="00945180"/>
    <w:rsid w:val="00945428"/>
    <w:rsid w:val="0094607B"/>
    <w:rsid w:val="009518CB"/>
    <w:rsid w:val="00953604"/>
    <w:rsid w:val="0095496B"/>
    <w:rsid w:val="009610DC"/>
    <w:rsid w:val="00961490"/>
    <w:rsid w:val="0096381A"/>
    <w:rsid w:val="00965E04"/>
    <w:rsid w:val="009674AD"/>
    <w:rsid w:val="00970CDC"/>
    <w:rsid w:val="00972B36"/>
    <w:rsid w:val="00977010"/>
    <w:rsid w:val="00977D02"/>
    <w:rsid w:val="009809BB"/>
    <w:rsid w:val="0098364B"/>
    <w:rsid w:val="00986528"/>
    <w:rsid w:val="009911AF"/>
    <w:rsid w:val="00991875"/>
    <w:rsid w:val="00991F92"/>
    <w:rsid w:val="00992985"/>
    <w:rsid w:val="009931CC"/>
    <w:rsid w:val="00993889"/>
    <w:rsid w:val="009941E2"/>
    <w:rsid w:val="0099551B"/>
    <w:rsid w:val="00997BF1"/>
    <w:rsid w:val="009A089C"/>
    <w:rsid w:val="009A09C6"/>
    <w:rsid w:val="009A118E"/>
    <w:rsid w:val="009A21CD"/>
    <w:rsid w:val="009A278C"/>
    <w:rsid w:val="009A2BC2"/>
    <w:rsid w:val="009A42C1"/>
    <w:rsid w:val="009A5429"/>
    <w:rsid w:val="009A72AD"/>
    <w:rsid w:val="009B09E0"/>
    <w:rsid w:val="009B0BC5"/>
    <w:rsid w:val="009B1247"/>
    <w:rsid w:val="009B6029"/>
    <w:rsid w:val="009B6971"/>
    <w:rsid w:val="009C0C92"/>
    <w:rsid w:val="009C27F1"/>
    <w:rsid w:val="009C28F1"/>
    <w:rsid w:val="009C3152"/>
    <w:rsid w:val="009C4CFA"/>
    <w:rsid w:val="009C5070"/>
    <w:rsid w:val="009D112C"/>
    <w:rsid w:val="009D47FA"/>
    <w:rsid w:val="009D4C5B"/>
    <w:rsid w:val="009D50D2"/>
    <w:rsid w:val="009D6BCA"/>
    <w:rsid w:val="009E0F62"/>
    <w:rsid w:val="009E16C1"/>
    <w:rsid w:val="009E4A58"/>
    <w:rsid w:val="009E5A2D"/>
    <w:rsid w:val="009E5AB2"/>
    <w:rsid w:val="009E6219"/>
    <w:rsid w:val="009E7F79"/>
    <w:rsid w:val="009F03B3"/>
    <w:rsid w:val="00A00848"/>
    <w:rsid w:val="00A0096C"/>
    <w:rsid w:val="00A01757"/>
    <w:rsid w:val="00A028C0"/>
    <w:rsid w:val="00A02BAE"/>
    <w:rsid w:val="00A05473"/>
    <w:rsid w:val="00A06A6B"/>
    <w:rsid w:val="00A0720A"/>
    <w:rsid w:val="00A07E47"/>
    <w:rsid w:val="00A129D0"/>
    <w:rsid w:val="00A12C33"/>
    <w:rsid w:val="00A138BA"/>
    <w:rsid w:val="00A14C8E"/>
    <w:rsid w:val="00A153D9"/>
    <w:rsid w:val="00A15D19"/>
    <w:rsid w:val="00A15F09"/>
    <w:rsid w:val="00A169B6"/>
    <w:rsid w:val="00A2271D"/>
    <w:rsid w:val="00A232ED"/>
    <w:rsid w:val="00A237D5"/>
    <w:rsid w:val="00A30EFC"/>
    <w:rsid w:val="00A31984"/>
    <w:rsid w:val="00A32D73"/>
    <w:rsid w:val="00A3367B"/>
    <w:rsid w:val="00A3597D"/>
    <w:rsid w:val="00A36DD1"/>
    <w:rsid w:val="00A4006C"/>
    <w:rsid w:val="00A40091"/>
    <w:rsid w:val="00A4030F"/>
    <w:rsid w:val="00A41C5A"/>
    <w:rsid w:val="00A41C79"/>
    <w:rsid w:val="00A41CB5"/>
    <w:rsid w:val="00A42439"/>
    <w:rsid w:val="00A42CDF"/>
    <w:rsid w:val="00A43091"/>
    <w:rsid w:val="00A4452E"/>
    <w:rsid w:val="00A4472C"/>
    <w:rsid w:val="00A44E69"/>
    <w:rsid w:val="00A4661E"/>
    <w:rsid w:val="00A55BD6"/>
    <w:rsid w:val="00A55D50"/>
    <w:rsid w:val="00A57142"/>
    <w:rsid w:val="00A61B7C"/>
    <w:rsid w:val="00A648CD"/>
    <w:rsid w:val="00A6537A"/>
    <w:rsid w:val="00A67866"/>
    <w:rsid w:val="00A70B07"/>
    <w:rsid w:val="00A723F8"/>
    <w:rsid w:val="00A740F2"/>
    <w:rsid w:val="00A770CD"/>
    <w:rsid w:val="00A77CCB"/>
    <w:rsid w:val="00A83D8D"/>
    <w:rsid w:val="00A8446B"/>
    <w:rsid w:val="00A8473F"/>
    <w:rsid w:val="00A862D6"/>
    <w:rsid w:val="00A8715E"/>
    <w:rsid w:val="00A87EA4"/>
    <w:rsid w:val="00A915E3"/>
    <w:rsid w:val="00A9295B"/>
    <w:rsid w:val="00A93B09"/>
    <w:rsid w:val="00A941F7"/>
    <w:rsid w:val="00A952D7"/>
    <w:rsid w:val="00A963F7"/>
    <w:rsid w:val="00A96AD8"/>
    <w:rsid w:val="00AA052C"/>
    <w:rsid w:val="00AA1E45"/>
    <w:rsid w:val="00AA22E5"/>
    <w:rsid w:val="00AA4286"/>
    <w:rsid w:val="00AA456B"/>
    <w:rsid w:val="00AA57F5"/>
    <w:rsid w:val="00AA672E"/>
    <w:rsid w:val="00AA6EC9"/>
    <w:rsid w:val="00AB6309"/>
    <w:rsid w:val="00AB6C5F"/>
    <w:rsid w:val="00AB7129"/>
    <w:rsid w:val="00AC27A6"/>
    <w:rsid w:val="00AC30F7"/>
    <w:rsid w:val="00AC3A5A"/>
    <w:rsid w:val="00AC444E"/>
    <w:rsid w:val="00AC4D95"/>
    <w:rsid w:val="00AC5DF4"/>
    <w:rsid w:val="00AD0AEF"/>
    <w:rsid w:val="00AD11B7"/>
    <w:rsid w:val="00AD1A94"/>
    <w:rsid w:val="00AD1C05"/>
    <w:rsid w:val="00AD411D"/>
    <w:rsid w:val="00AD4126"/>
    <w:rsid w:val="00AD421C"/>
    <w:rsid w:val="00AD44FA"/>
    <w:rsid w:val="00AE070A"/>
    <w:rsid w:val="00AE101C"/>
    <w:rsid w:val="00AE37E5"/>
    <w:rsid w:val="00AE5EB4"/>
    <w:rsid w:val="00AF0C18"/>
    <w:rsid w:val="00AF47C5"/>
    <w:rsid w:val="00AF5398"/>
    <w:rsid w:val="00B049AF"/>
    <w:rsid w:val="00B05CAA"/>
    <w:rsid w:val="00B07242"/>
    <w:rsid w:val="00B10534"/>
    <w:rsid w:val="00B113DB"/>
    <w:rsid w:val="00B11D8A"/>
    <w:rsid w:val="00B12981"/>
    <w:rsid w:val="00B147DD"/>
    <w:rsid w:val="00B156FD"/>
    <w:rsid w:val="00B21E0A"/>
    <w:rsid w:val="00B21F61"/>
    <w:rsid w:val="00B261F1"/>
    <w:rsid w:val="00B265BC"/>
    <w:rsid w:val="00B30668"/>
    <w:rsid w:val="00B31FB1"/>
    <w:rsid w:val="00B33952"/>
    <w:rsid w:val="00B33C5E"/>
    <w:rsid w:val="00B342F4"/>
    <w:rsid w:val="00B34369"/>
    <w:rsid w:val="00B34DC2"/>
    <w:rsid w:val="00B378E5"/>
    <w:rsid w:val="00B430C1"/>
    <w:rsid w:val="00B4346D"/>
    <w:rsid w:val="00B440F4"/>
    <w:rsid w:val="00B447A5"/>
    <w:rsid w:val="00B4654C"/>
    <w:rsid w:val="00B47293"/>
    <w:rsid w:val="00B50E50"/>
    <w:rsid w:val="00B51117"/>
    <w:rsid w:val="00B52120"/>
    <w:rsid w:val="00B52A5C"/>
    <w:rsid w:val="00B52F1A"/>
    <w:rsid w:val="00B54ABC"/>
    <w:rsid w:val="00B56FBE"/>
    <w:rsid w:val="00B57995"/>
    <w:rsid w:val="00B60ACF"/>
    <w:rsid w:val="00B62B58"/>
    <w:rsid w:val="00B63793"/>
    <w:rsid w:val="00B65149"/>
    <w:rsid w:val="00B66567"/>
    <w:rsid w:val="00B66C28"/>
    <w:rsid w:val="00B66F52"/>
    <w:rsid w:val="00B66FE5"/>
    <w:rsid w:val="00B70526"/>
    <w:rsid w:val="00B70ADC"/>
    <w:rsid w:val="00B72880"/>
    <w:rsid w:val="00B758BF"/>
    <w:rsid w:val="00B77EC8"/>
    <w:rsid w:val="00B827A6"/>
    <w:rsid w:val="00B831CE"/>
    <w:rsid w:val="00B86677"/>
    <w:rsid w:val="00B87131"/>
    <w:rsid w:val="00B90974"/>
    <w:rsid w:val="00B939B1"/>
    <w:rsid w:val="00B95FA5"/>
    <w:rsid w:val="00B96D40"/>
    <w:rsid w:val="00B97386"/>
    <w:rsid w:val="00BA146E"/>
    <w:rsid w:val="00BA1FE8"/>
    <w:rsid w:val="00BA263B"/>
    <w:rsid w:val="00BA42B2"/>
    <w:rsid w:val="00BA58D4"/>
    <w:rsid w:val="00BA5B9E"/>
    <w:rsid w:val="00BA7C9A"/>
    <w:rsid w:val="00BB5F8F"/>
    <w:rsid w:val="00BB657A"/>
    <w:rsid w:val="00BC1A4E"/>
    <w:rsid w:val="00BC5DC7"/>
    <w:rsid w:val="00BC6B8B"/>
    <w:rsid w:val="00BC73D8"/>
    <w:rsid w:val="00BD52D7"/>
    <w:rsid w:val="00BD5AD2"/>
    <w:rsid w:val="00BD744D"/>
    <w:rsid w:val="00BE22F3"/>
    <w:rsid w:val="00BE2BB1"/>
    <w:rsid w:val="00BE5B52"/>
    <w:rsid w:val="00BE70D2"/>
    <w:rsid w:val="00BE79A0"/>
    <w:rsid w:val="00BE7B8D"/>
    <w:rsid w:val="00BF0993"/>
    <w:rsid w:val="00BF10A9"/>
    <w:rsid w:val="00BF1703"/>
    <w:rsid w:val="00BF231C"/>
    <w:rsid w:val="00BF51E5"/>
    <w:rsid w:val="00BF53F5"/>
    <w:rsid w:val="00BF74A6"/>
    <w:rsid w:val="00BF7E5E"/>
    <w:rsid w:val="00C013AD"/>
    <w:rsid w:val="00C0160A"/>
    <w:rsid w:val="00C02D1C"/>
    <w:rsid w:val="00C04904"/>
    <w:rsid w:val="00C056B3"/>
    <w:rsid w:val="00C103E5"/>
    <w:rsid w:val="00C13319"/>
    <w:rsid w:val="00C13EE9"/>
    <w:rsid w:val="00C21540"/>
    <w:rsid w:val="00C21906"/>
    <w:rsid w:val="00C21BFA"/>
    <w:rsid w:val="00C22148"/>
    <w:rsid w:val="00C22AF1"/>
    <w:rsid w:val="00C24C8D"/>
    <w:rsid w:val="00C25FE2"/>
    <w:rsid w:val="00C26B53"/>
    <w:rsid w:val="00C279B2"/>
    <w:rsid w:val="00C30D92"/>
    <w:rsid w:val="00C33E50"/>
    <w:rsid w:val="00C34C20"/>
    <w:rsid w:val="00C357D9"/>
    <w:rsid w:val="00C35A3E"/>
    <w:rsid w:val="00C42130"/>
    <w:rsid w:val="00C423A4"/>
    <w:rsid w:val="00C4355E"/>
    <w:rsid w:val="00C44BF5"/>
    <w:rsid w:val="00C521D6"/>
    <w:rsid w:val="00C55232"/>
    <w:rsid w:val="00C553A4"/>
    <w:rsid w:val="00C55A06"/>
    <w:rsid w:val="00C55D03"/>
    <w:rsid w:val="00C601BC"/>
    <w:rsid w:val="00C6329F"/>
    <w:rsid w:val="00C63340"/>
    <w:rsid w:val="00C643F9"/>
    <w:rsid w:val="00C64979"/>
    <w:rsid w:val="00C64E95"/>
    <w:rsid w:val="00C67AE6"/>
    <w:rsid w:val="00C71372"/>
    <w:rsid w:val="00C72410"/>
    <w:rsid w:val="00C7287F"/>
    <w:rsid w:val="00C7361F"/>
    <w:rsid w:val="00C80CB8"/>
    <w:rsid w:val="00C819F8"/>
    <w:rsid w:val="00C8248C"/>
    <w:rsid w:val="00C84E33"/>
    <w:rsid w:val="00C86D6F"/>
    <w:rsid w:val="00C905FC"/>
    <w:rsid w:val="00C92D03"/>
    <w:rsid w:val="00C9319C"/>
    <w:rsid w:val="00C9435D"/>
    <w:rsid w:val="00C94DF2"/>
    <w:rsid w:val="00C96741"/>
    <w:rsid w:val="00C96875"/>
    <w:rsid w:val="00C96A8D"/>
    <w:rsid w:val="00CA2D1B"/>
    <w:rsid w:val="00CA375D"/>
    <w:rsid w:val="00CA57EB"/>
    <w:rsid w:val="00CA5E16"/>
    <w:rsid w:val="00CA662A"/>
    <w:rsid w:val="00CA7AFD"/>
    <w:rsid w:val="00CA7C3C"/>
    <w:rsid w:val="00CB0189"/>
    <w:rsid w:val="00CB0BA2"/>
    <w:rsid w:val="00CB1A42"/>
    <w:rsid w:val="00CB1B0C"/>
    <w:rsid w:val="00CB2C0B"/>
    <w:rsid w:val="00CB33CD"/>
    <w:rsid w:val="00CB517D"/>
    <w:rsid w:val="00CB63A7"/>
    <w:rsid w:val="00CC038D"/>
    <w:rsid w:val="00CC08DB"/>
    <w:rsid w:val="00CC1F42"/>
    <w:rsid w:val="00CC39FF"/>
    <w:rsid w:val="00CC3C2F"/>
    <w:rsid w:val="00CC4AC8"/>
    <w:rsid w:val="00CC5233"/>
    <w:rsid w:val="00CC5DE6"/>
    <w:rsid w:val="00CC6E4E"/>
    <w:rsid w:val="00CC6F9C"/>
    <w:rsid w:val="00CC6FE8"/>
    <w:rsid w:val="00CC7202"/>
    <w:rsid w:val="00CD2808"/>
    <w:rsid w:val="00CD28BF"/>
    <w:rsid w:val="00CD4092"/>
    <w:rsid w:val="00CD4A20"/>
    <w:rsid w:val="00CD50A1"/>
    <w:rsid w:val="00CD519E"/>
    <w:rsid w:val="00CD64A5"/>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336F"/>
    <w:rsid w:val="00D25E37"/>
    <w:rsid w:val="00D2661A"/>
    <w:rsid w:val="00D27582"/>
    <w:rsid w:val="00D27EC4"/>
    <w:rsid w:val="00D32719"/>
    <w:rsid w:val="00D33333"/>
    <w:rsid w:val="00D352A2"/>
    <w:rsid w:val="00D4162B"/>
    <w:rsid w:val="00D438A7"/>
    <w:rsid w:val="00D443FA"/>
    <w:rsid w:val="00D44AAC"/>
    <w:rsid w:val="00D4514F"/>
    <w:rsid w:val="00D451E2"/>
    <w:rsid w:val="00D45E89"/>
    <w:rsid w:val="00D45E8D"/>
    <w:rsid w:val="00D466AE"/>
    <w:rsid w:val="00D4734F"/>
    <w:rsid w:val="00D51364"/>
    <w:rsid w:val="00D51BF3"/>
    <w:rsid w:val="00D66846"/>
    <w:rsid w:val="00D675FB"/>
    <w:rsid w:val="00D70544"/>
    <w:rsid w:val="00D71766"/>
    <w:rsid w:val="00D71F25"/>
    <w:rsid w:val="00D72A9C"/>
    <w:rsid w:val="00D77031"/>
    <w:rsid w:val="00D826CC"/>
    <w:rsid w:val="00D84941"/>
    <w:rsid w:val="00D84FA1"/>
    <w:rsid w:val="00D851F0"/>
    <w:rsid w:val="00D86DB7"/>
    <w:rsid w:val="00D926D0"/>
    <w:rsid w:val="00D93030"/>
    <w:rsid w:val="00D950E1"/>
    <w:rsid w:val="00D952A6"/>
    <w:rsid w:val="00D97F99"/>
    <w:rsid w:val="00DA1746"/>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7D1"/>
    <w:rsid w:val="00DE2410"/>
    <w:rsid w:val="00DE2939"/>
    <w:rsid w:val="00DE47AB"/>
    <w:rsid w:val="00DE6E81"/>
    <w:rsid w:val="00DE703F"/>
    <w:rsid w:val="00DE7595"/>
    <w:rsid w:val="00DF1961"/>
    <w:rsid w:val="00DF44DE"/>
    <w:rsid w:val="00E01138"/>
    <w:rsid w:val="00E02DFB"/>
    <w:rsid w:val="00E030F9"/>
    <w:rsid w:val="00E0311A"/>
    <w:rsid w:val="00E03138"/>
    <w:rsid w:val="00E045C9"/>
    <w:rsid w:val="00E06404"/>
    <w:rsid w:val="00E11A85"/>
    <w:rsid w:val="00E12495"/>
    <w:rsid w:val="00E13DD8"/>
    <w:rsid w:val="00E15CCD"/>
    <w:rsid w:val="00E1695C"/>
    <w:rsid w:val="00E202EF"/>
    <w:rsid w:val="00E210B5"/>
    <w:rsid w:val="00E23D99"/>
    <w:rsid w:val="00E2552F"/>
    <w:rsid w:val="00E25B05"/>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620"/>
    <w:rsid w:val="00E5408A"/>
    <w:rsid w:val="00E56800"/>
    <w:rsid w:val="00E56B28"/>
    <w:rsid w:val="00E60C63"/>
    <w:rsid w:val="00E62FF9"/>
    <w:rsid w:val="00E635D6"/>
    <w:rsid w:val="00E639BC"/>
    <w:rsid w:val="00E664CC"/>
    <w:rsid w:val="00E70388"/>
    <w:rsid w:val="00E70F92"/>
    <w:rsid w:val="00E74C54"/>
    <w:rsid w:val="00E7638F"/>
    <w:rsid w:val="00E77A03"/>
    <w:rsid w:val="00E81F86"/>
    <w:rsid w:val="00E822E8"/>
    <w:rsid w:val="00E82554"/>
    <w:rsid w:val="00E82606"/>
    <w:rsid w:val="00E846C8"/>
    <w:rsid w:val="00E84957"/>
    <w:rsid w:val="00E84A55"/>
    <w:rsid w:val="00E85BB5"/>
    <w:rsid w:val="00E85BFF"/>
    <w:rsid w:val="00E90391"/>
    <w:rsid w:val="00E906C2"/>
    <w:rsid w:val="00E9311F"/>
    <w:rsid w:val="00E934D1"/>
    <w:rsid w:val="00E94AF0"/>
    <w:rsid w:val="00E95D13"/>
    <w:rsid w:val="00E95DD3"/>
    <w:rsid w:val="00E969D5"/>
    <w:rsid w:val="00EA58D1"/>
    <w:rsid w:val="00EA61BC"/>
    <w:rsid w:val="00EA65DE"/>
    <w:rsid w:val="00EA681A"/>
    <w:rsid w:val="00EA735B"/>
    <w:rsid w:val="00EB1205"/>
    <w:rsid w:val="00EB1E69"/>
    <w:rsid w:val="00EB2086"/>
    <w:rsid w:val="00EB3FC4"/>
    <w:rsid w:val="00EB5EDF"/>
    <w:rsid w:val="00EB60FE"/>
    <w:rsid w:val="00EB74DB"/>
    <w:rsid w:val="00EC298F"/>
    <w:rsid w:val="00EC5359"/>
    <w:rsid w:val="00EC562A"/>
    <w:rsid w:val="00ED067A"/>
    <w:rsid w:val="00ED2B50"/>
    <w:rsid w:val="00ED2E17"/>
    <w:rsid w:val="00EE0350"/>
    <w:rsid w:val="00EE0719"/>
    <w:rsid w:val="00EE0E80"/>
    <w:rsid w:val="00EE613F"/>
    <w:rsid w:val="00EE7295"/>
    <w:rsid w:val="00EE7869"/>
    <w:rsid w:val="00EF054A"/>
    <w:rsid w:val="00EF3235"/>
    <w:rsid w:val="00EF7E72"/>
    <w:rsid w:val="00F060B9"/>
    <w:rsid w:val="00F06D37"/>
    <w:rsid w:val="00F07B9D"/>
    <w:rsid w:val="00F1059A"/>
    <w:rsid w:val="00F10EDF"/>
    <w:rsid w:val="00F11586"/>
    <w:rsid w:val="00F1183B"/>
    <w:rsid w:val="00F11C9F"/>
    <w:rsid w:val="00F12263"/>
    <w:rsid w:val="00F1409D"/>
    <w:rsid w:val="00F14214"/>
    <w:rsid w:val="00F157A9"/>
    <w:rsid w:val="00F25942"/>
    <w:rsid w:val="00F25BB6"/>
    <w:rsid w:val="00F26B7E"/>
    <w:rsid w:val="00F27A3B"/>
    <w:rsid w:val="00F30487"/>
    <w:rsid w:val="00F33817"/>
    <w:rsid w:val="00F40474"/>
    <w:rsid w:val="00F420D5"/>
    <w:rsid w:val="00F451EA"/>
    <w:rsid w:val="00F45447"/>
    <w:rsid w:val="00F456C6"/>
    <w:rsid w:val="00F4577B"/>
    <w:rsid w:val="00F45FDD"/>
    <w:rsid w:val="00F46496"/>
    <w:rsid w:val="00F474D0"/>
    <w:rsid w:val="00F47DD0"/>
    <w:rsid w:val="00F50179"/>
    <w:rsid w:val="00F515EE"/>
    <w:rsid w:val="00F52C86"/>
    <w:rsid w:val="00F54D31"/>
    <w:rsid w:val="00F55365"/>
    <w:rsid w:val="00F56291"/>
    <w:rsid w:val="00F56511"/>
    <w:rsid w:val="00F6194E"/>
    <w:rsid w:val="00F623AC"/>
    <w:rsid w:val="00F6412A"/>
    <w:rsid w:val="00F65893"/>
    <w:rsid w:val="00F66A4A"/>
    <w:rsid w:val="00F71E22"/>
    <w:rsid w:val="00F72142"/>
    <w:rsid w:val="00F72AE7"/>
    <w:rsid w:val="00F833BA"/>
    <w:rsid w:val="00F83BBF"/>
    <w:rsid w:val="00F84FD0"/>
    <w:rsid w:val="00F859A8"/>
    <w:rsid w:val="00F86D87"/>
    <w:rsid w:val="00F9108B"/>
    <w:rsid w:val="00F91349"/>
    <w:rsid w:val="00F93A8A"/>
    <w:rsid w:val="00F95248"/>
    <w:rsid w:val="00F956A9"/>
    <w:rsid w:val="00F963ED"/>
    <w:rsid w:val="00F966CF"/>
    <w:rsid w:val="00F96C53"/>
    <w:rsid w:val="00F96CAE"/>
    <w:rsid w:val="00F97C99"/>
    <w:rsid w:val="00FA6627"/>
    <w:rsid w:val="00FA662D"/>
    <w:rsid w:val="00FA73B1"/>
    <w:rsid w:val="00FB0CB9"/>
    <w:rsid w:val="00FB231D"/>
    <w:rsid w:val="00FB2FE3"/>
    <w:rsid w:val="00FB380A"/>
    <w:rsid w:val="00FB45F1"/>
    <w:rsid w:val="00FB4A72"/>
    <w:rsid w:val="00FB54E8"/>
    <w:rsid w:val="00FB7054"/>
    <w:rsid w:val="00FC17B7"/>
    <w:rsid w:val="00FC2CB7"/>
    <w:rsid w:val="00FC4090"/>
    <w:rsid w:val="00FC465A"/>
    <w:rsid w:val="00FC505E"/>
    <w:rsid w:val="00FC55B4"/>
    <w:rsid w:val="00FC7986"/>
    <w:rsid w:val="00FD00E6"/>
    <w:rsid w:val="00FD09A1"/>
    <w:rsid w:val="00FD2A7C"/>
    <w:rsid w:val="00FD53FB"/>
    <w:rsid w:val="00FD59EB"/>
    <w:rsid w:val="00FD7033"/>
    <w:rsid w:val="00FD7299"/>
    <w:rsid w:val="00FE18F3"/>
    <w:rsid w:val="00FE1FBE"/>
    <w:rsid w:val="00FE3901"/>
    <w:rsid w:val="00FE39D3"/>
    <w:rsid w:val="00FE49E5"/>
    <w:rsid w:val="00FE4BCE"/>
    <w:rsid w:val="00FE54AE"/>
    <w:rsid w:val="00FE576A"/>
    <w:rsid w:val="00FE7E79"/>
    <w:rsid w:val="00FF3E7D"/>
    <w:rsid w:val="00FF5B99"/>
    <w:rsid w:val="00FF6A5F"/>
    <w:rsid w:val="00FF730C"/>
    <w:rsid w:val="00FF73F4"/>
    <w:rsid w:val="00FF7CE4"/>
    <w:rsid w:val="00FF7E39"/>
    <w:rsid w:val="021A2C80"/>
    <w:rsid w:val="0AD9736E"/>
    <w:rsid w:val="0B870B9C"/>
    <w:rsid w:val="0C4856F8"/>
    <w:rsid w:val="1072118F"/>
    <w:rsid w:val="112B1468"/>
    <w:rsid w:val="11614235"/>
    <w:rsid w:val="17161CAA"/>
    <w:rsid w:val="21EC2A92"/>
    <w:rsid w:val="2BA45AD6"/>
    <w:rsid w:val="2E831C94"/>
    <w:rsid w:val="2F8507FB"/>
    <w:rsid w:val="3489318E"/>
    <w:rsid w:val="38DA44E9"/>
    <w:rsid w:val="3C7D33C1"/>
    <w:rsid w:val="3D45293D"/>
    <w:rsid w:val="3F30281C"/>
    <w:rsid w:val="4A333725"/>
    <w:rsid w:val="4F355729"/>
    <w:rsid w:val="507D4A1E"/>
    <w:rsid w:val="52554EEE"/>
    <w:rsid w:val="550F159D"/>
    <w:rsid w:val="5701708A"/>
    <w:rsid w:val="57F347D8"/>
    <w:rsid w:val="590C57D6"/>
    <w:rsid w:val="5C4504D4"/>
    <w:rsid w:val="6686576C"/>
    <w:rsid w:val="6955532B"/>
    <w:rsid w:val="6B235AB8"/>
    <w:rsid w:val="6EEA2430"/>
    <w:rsid w:val="73094A02"/>
    <w:rsid w:val="7F806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568"/>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ind w:left="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ind w:left="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ind w:left="0"/>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uiPriority w:val="0"/>
    <w:rPr>
      <w:rFonts w:ascii="宋体" w:hAnsi="Times New Roman"/>
      <w:sz w:val="21"/>
    </w:rPr>
  </w:style>
  <w:style w:type="paragraph" w:customStyle="1" w:styleId="23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33">
    <w:name w:val="正文公式编号制表符"/>
    <w:basedOn w:val="230"/>
    <w:next w:val="230"/>
    <w:qFormat/>
    <w:uiPriority w:val="0"/>
    <w:pPr>
      <w:ind w:firstLine="0" w:firstLineChars="0"/>
    </w:pPr>
  </w:style>
  <w:style w:type="paragraph" w:customStyle="1" w:styleId="234">
    <w:name w:val="src"/>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235">
    <w:name w:val="一级条标题"/>
    <w:next w:val="230"/>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6">
    <w:name w:val="章标题"/>
    <w:next w:val="230"/>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7">
    <w:name w:val="二级条标题"/>
    <w:basedOn w:val="235"/>
    <w:next w:val="230"/>
    <w:qFormat/>
    <w:uiPriority w:val="0"/>
    <w:pPr>
      <w:spacing w:before="50" w:after="50"/>
      <w:outlineLvl w:val="3"/>
    </w:pPr>
  </w:style>
  <w:style w:type="paragraph" w:customStyle="1" w:styleId="238">
    <w:name w:val="三级条标题"/>
    <w:basedOn w:val="237"/>
    <w:next w:val="230"/>
    <w:qFormat/>
    <w:uiPriority w:val="0"/>
    <w:pPr>
      <w:outlineLvl w:val="4"/>
    </w:pPr>
  </w:style>
  <w:style w:type="paragraph" w:customStyle="1" w:styleId="239">
    <w:name w:val="四级条标题"/>
    <w:basedOn w:val="238"/>
    <w:next w:val="230"/>
    <w:qFormat/>
    <w:uiPriority w:val="0"/>
    <w:pPr>
      <w:outlineLvl w:val="5"/>
    </w:pPr>
  </w:style>
  <w:style w:type="paragraph" w:customStyle="1" w:styleId="240">
    <w:name w:val="五级条标题"/>
    <w:basedOn w:val="239"/>
    <w:next w:val="230"/>
    <w:qFormat/>
    <w:uiPriority w:val="0"/>
    <w:pPr>
      <w:outlineLvl w:val="6"/>
    </w:pPr>
  </w:style>
  <w:style w:type="paragraph" w:customStyle="1" w:styleId="241">
    <w:name w:val="二级无"/>
    <w:basedOn w:val="237"/>
    <w:qFormat/>
    <w:uiPriority w:val="0"/>
    <w:pPr>
      <w:spacing w:before="0" w:beforeLines="0" w:after="0" w:afterLines="0"/>
    </w:pPr>
    <w:rPr>
      <w:rFonts w:ascii="宋体" w:eastAsia="宋体"/>
    </w:rPr>
  </w:style>
  <w:style w:type="paragraph" w:customStyle="1" w:styleId="242">
    <w:name w:val="三级无"/>
    <w:basedOn w:val="238"/>
    <w:qFormat/>
    <w:uiPriority w:val="0"/>
    <w:pPr>
      <w:spacing w:before="0" w:beforeLines="0" w:after="0" w:afterLines="0"/>
    </w:pPr>
    <w:rPr>
      <w:rFonts w:ascii="宋体" w:eastAsia="宋体"/>
    </w:rPr>
  </w:style>
  <w:style w:type="paragraph" w:customStyle="1" w:styleId="243">
    <w:name w:val="一级无"/>
    <w:basedOn w:val="235"/>
    <w:qFormat/>
    <w:uiPriority w:val="0"/>
    <w:pPr>
      <w:spacing w:before="0" w:beforeLines="0" w:after="0" w:afterLines="0"/>
    </w:pPr>
    <w:rPr>
      <w:rFonts w:ascii="宋体" w:eastAsia="宋体"/>
    </w:rPr>
  </w:style>
  <w:style w:type="paragraph" w:customStyle="1" w:styleId="244">
    <w:name w:val="正文表标题"/>
    <w:next w:val="230"/>
    <w:qFormat/>
    <w:uiPriority w:val="0"/>
    <w:pPr>
      <w:tabs>
        <w:tab w:val="left" w:pos="330"/>
      </w:tabs>
      <w:spacing w:before="156" w:beforeLines="50" w:after="156" w:afterLines="50"/>
      <w:ind w:left="948" w:hanging="420"/>
      <w:jc w:val="center"/>
    </w:pPr>
    <w:rPr>
      <w:rFonts w:ascii="黑体" w:hAnsi="Times New Roman" w:eastAsia="黑体" w:cs="Times New Roman"/>
      <w:sz w:val="21"/>
      <w:lang w:val="en-US" w:eastAsia="zh-CN" w:bidi="ar-SA"/>
    </w:rPr>
  </w:style>
  <w:style w:type="paragraph" w:customStyle="1" w:styleId="245">
    <w:name w:val="正文图标题"/>
    <w:next w:val="230"/>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8B8780CAB2E440898BA5E8EE6A8609C"/>
        <w:style w:val=""/>
        <w:category>
          <w:name w:val="常规"/>
          <w:gallery w:val="placeholder"/>
        </w:category>
        <w:types>
          <w:type w:val="bbPlcHdr"/>
        </w:types>
        <w:behaviors>
          <w:behavior w:val="content"/>
        </w:behaviors>
        <w:description w:val=""/>
        <w:guid w:val="{3F9D4C92-6536-43A9-8B34-662EEA25683A}"/>
      </w:docPartPr>
      <w:docPartBody>
        <w:p w14:paraId="17AB0E5C">
          <w:pPr>
            <w:pStyle w:val="5"/>
          </w:pPr>
          <w:r>
            <w:rPr>
              <w:rStyle w:val="4"/>
              <w:rFonts w:hint="eastAsia"/>
            </w:rPr>
            <w:t>单击或点击此处输入文字。</w:t>
          </w:r>
        </w:p>
      </w:docPartBody>
    </w:docPart>
    <w:docPart>
      <w:docPartPr>
        <w:name w:val="A2BFF3008BD5488FA1B8A3AFB36E72EF"/>
        <w:style w:val=""/>
        <w:category>
          <w:name w:val="常规"/>
          <w:gallery w:val="placeholder"/>
        </w:category>
        <w:types>
          <w:type w:val="bbPlcHdr"/>
        </w:types>
        <w:behaviors>
          <w:behavior w:val="content"/>
        </w:behaviors>
        <w:description w:val=""/>
        <w:guid w:val="{565E9ADA-9E79-4275-B700-9679958B0E6C}"/>
      </w:docPartPr>
      <w:docPartBody>
        <w:p w14:paraId="79EFE8BA">
          <w:pPr>
            <w:pStyle w:val="6"/>
          </w:pPr>
          <w:r>
            <w:rPr>
              <w:rStyle w:val="4"/>
              <w:rFonts w:hint="eastAsia"/>
            </w:rPr>
            <w:t>选择一项。</w:t>
          </w:r>
        </w:p>
      </w:docPartBody>
    </w:docPart>
    <w:docPart>
      <w:docPartPr>
        <w:name w:val="D6FE7341A0F2462BB5CBFBB1F77C2CD3"/>
        <w:style w:val=""/>
        <w:category>
          <w:name w:val="常规"/>
          <w:gallery w:val="placeholder"/>
        </w:category>
        <w:types>
          <w:type w:val="bbPlcHdr"/>
        </w:types>
        <w:behaviors>
          <w:behavior w:val="content"/>
        </w:behaviors>
        <w:description w:val=""/>
        <w:guid w:val="{0790C8FE-89C5-4452-80D4-ECC1564BC9EC}"/>
      </w:docPartPr>
      <w:docPartBody>
        <w:p w14:paraId="35D9D9F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4C"/>
    <w:rsid w:val="00000623"/>
    <w:rsid w:val="00015B0F"/>
    <w:rsid w:val="000829E8"/>
    <w:rsid w:val="000B22A6"/>
    <w:rsid w:val="000D11EC"/>
    <w:rsid w:val="000D5EAD"/>
    <w:rsid w:val="001A0ADD"/>
    <w:rsid w:val="002A5312"/>
    <w:rsid w:val="00314AD5"/>
    <w:rsid w:val="00344A6A"/>
    <w:rsid w:val="00367AB0"/>
    <w:rsid w:val="00610810"/>
    <w:rsid w:val="00621713"/>
    <w:rsid w:val="00651BB6"/>
    <w:rsid w:val="00660AE7"/>
    <w:rsid w:val="006E7CDC"/>
    <w:rsid w:val="00790FEE"/>
    <w:rsid w:val="007C4C7B"/>
    <w:rsid w:val="007D38C6"/>
    <w:rsid w:val="00817785"/>
    <w:rsid w:val="00826E4C"/>
    <w:rsid w:val="00875267"/>
    <w:rsid w:val="009C0862"/>
    <w:rsid w:val="00A75977"/>
    <w:rsid w:val="00AB7D66"/>
    <w:rsid w:val="00B365CD"/>
    <w:rsid w:val="00B611C1"/>
    <w:rsid w:val="00D03A51"/>
    <w:rsid w:val="00E30A1F"/>
    <w:rsid w:val="00E41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8B8780CAB2E440898BA5E8EE6A860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2BFF3008BD5488FA1B8A3AFB36E72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6FE7341A0F2462BB5CBFBB1F77C2CD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94B1D-B737-4F0E-B050-F4E553718F35}">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Pages>
  <Words>2097</Words>
  <Characters>2374</Characters>
  <Lines>6</Lines>
  <Paragraphs>5</Paragraphs>
  <TotalTime>61</TotalTime>
  <ScaleCrop>false</ScaleCrop>
  <LinksUpToDate>false</LinksUpToDate>
  <CharactersWithSpaces>2479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2025-07-03T01:15:00Z</dcterms:created>
  <dc:creator>THTF</dc:creator>
  <dc:description>&lt;config cover="true" show_menu="true" version="1.0.0" doctype="SDKXY"&gt;_x000d_
&lt;/config&gt;</dc:description>
  <cp:lastModifiedBy>Xiaoshan Long</cp:lastModifiedBy>
  <cp:lastPrinted>2025-04-30T03:53:00Z</cp:lastPrinted>
  <dcterms:modified xsi:type="dcterms:W3CDTF">2025-09-05T01:32:55Z</dcterms:modified>
  <dc:title>地方标准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3B1C0633EBA448FE9A792F9A770ACA17</vt:lpwstr>
  </property>
  <property fmtid="{D5CDD505-2E9C-101B-9397-08002B2CF9AE}" pid="16" name="KSOTemplateDocerSaveRecord">
    <vt:lpwstr>eyJoZGlkIjoiMjdmMDAwMjQ1NTkzM2U1ZTc4ZmQzOGMwY2ZlY2RmOTciLCJ1c2VySWQiOiI0MjQ5MTQxNzIifQ==</vt:lpwstr>
  </property>
</Properties>
</file>