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4B22E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05D67E7">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6DC1A7D">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 xml:space="preserve"> </w:t>
            </w:r>
            <w:r>
              <w:rPr>
                <w:rFonts w:ascii="黑体" w:hAnsi="黑体" w:eastAsia="黑体"/>
                <w:sz w:val="21"/>
                <w:szCs w:val="21"/>
              </w:rPr>
              <w:fldChar w:fldCharType="end"/>
            </w:r>
            <w:bookmarkEnd w:id="0"/>
          </w:p>
        </w:tc>
      </w:tr>
      <w:tr w14:paraId="3923F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6C576BE">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38E803DC">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X 20</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61"/>
      </w:tblGrid>
      <w:tr w14:paraId="2D40269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61" w:type="dxa"/>
          </w:tcPr>
          <w:p w14:paraId="7D9AF8FB">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44</w:t>
            </w:r>
            <w:r>
              <w:fldChar w:fldCharType="end"/>
            </w:r>
            <w:bookmarkEnd w:id="3"/>
          </w:p>
        </w:tc>
      </w:tr>
    </w:tbl>
    <w:p w14:paraId="1B49CAB5">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广东省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71009FF0">
      <w:pPr>
        <w:pStyle w:val="195"/>
      </w:pPr>
      <w:r>
        <w:t>DB</w:t>
      </w:r>
      <w:r>
        <w:rPr>
          <w:sz w:val="15"/>
          <w:szCs w:val="15"/>
        </w:rPr>
        <w:t xml:space="preserve"> </w:t>
      </w:r>
      <w:r>
        <w:fldChar w:fldCharType="begin">
          <w:ffData>
            <w:name w:val="文字1"/>
            <w:enabled/>
            <w:calcOnExit w:val="0"/>
            <w:textInput>
              <w:default w:val="XX"/>
            </w:textInput>
          </w:ffData>
        </w:fldChar>
      </w:r>
      <w:bookmarkStart w:id="5" w:name="文字1"/>
      <w:r>
        <w:instrText xml:space="preserve"> FORMTEXT </w:instrText>
      </w:r>
      <w:r>
        <w:fldChar w:fldCharType="separate"/>
      </w:r>
      <w:r>
        <w:t>44/T</w:t>
      </w:r>
      <w:r>
        <w:fldChar w:fldCharType="end"/>
      </w:r>
      <w:bookmarkEnd w:id="5"/>
      <w:r>
        <w:t xml:space="preserve"> </w:t>
      </w:r>
      <w:r>
        <w:fldChar w:fldCharType="begin">
          <w:ffData>
            <w:name w:val="NSTD_CODE_F"/>
            <w:enabled/>
            <w:calcOnExit w:val="0"/>
            <w:textInput>
              <w:default w:val="XXXXX"/>
            </w:textInput>
          </w:ffData>
        </w:fldChar>
      </w:r>
      <w:bookmarkStart w:id="6" w:name="NSTD_CODE_F"/>
      <w:r>
        <w:instrText xml:space="preserve"> FORMTEXT </w:instrText>
      </w:r>
      <w:r>
        <w:fldChar w:fldCharType="separate"/>
      </w:r>
      <w:r>
        <w:t>XXXXX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721891BD">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0C271A63">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7B8A260">
      <w:pPr>
        <w:pStyle w:val="50"/>
        <w:framePr w:w="9639" w:h="6976" w:hRule="exact" w:hSpace="0" w:vSpace="0" w:wrap="around" w:hAnchor="page" w:y="6408"/>
        <w:jc w:val="center"/>
        <w:rPr>
          <w:rFonts w:ascii="黑体" w:hAnsi="黑体" w:eastAsia="黑体"/>
          <w:b w:val="0"/>
          <w:bCs w:val="0"/>
          <w:w w:val="100"/>
        </w:rPr>
      </w:pPr>
    </w:p>
    <w:p w14:paraId="143E12A7">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冻乌鳢鱼片生产操作规程</w:t>
      </w:r>
      <w:r>
        <w:fldChar w:fldCharType="end"/>
      </w:r>
      <w:bookmarkEnd w:id="9"/>
    </w:p>
    <w:p w14:paraId="3D649DE1">
      <w:pPr>
        <w:framePr w:w="9639" w:h="6974" w:hRule="exact" w:wrap="around" w:vAnchor="page" w:hAnchor="page" w:x="1419" w:y="6408" w:anchorLock="1"/>
        <w:ind w:left="-1418"/>
      </w:pPr>
    </w:p>
    <w:p w14:paraId="42D2133A">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lang w:val="en-US" w:eastAsia="zh-CN"/>
        </w:rPr>
        <w:t>Code of</w:t>
      </w:r>
      <w:r>
        <w:rPr>
          <w:rFonts w:hint="eastAsia" w:eastAsia="黑体"/>
          <w:szCs w:val="28"/>
        </w:rPr>
        <w:t xml:space="preserve"> </w:t>
      </w:r>
      <w:r>
        <w:rPr>
          <w:rFonts w:hint="eastAsia" w:eastAsia="黑体"/>
          <w:szCs w:val="28"/>
          <w:lang w:val="en-US" w:eastAsia="zh-CN"/>
        </w:rPr>
        <w:t>o</w:t>
      </w:r>
      <w:r>
        <w:rPr>
          <w:rFonts w:hint="eastAsia" w:eastAsia="黑体"/>
          <w:szCs w:val="28"/>
        </w:rPr>
        <w:t xml:space="preserve">perating </w:t>
      </w:r>
      <w:r>
        <w:rPr>
          <w:rFonts w:hint="eastAsia" w:eastAsia="黑体"/>
          <w:szCs w:val="28"/>
          <w:lang w:val="en-US" w:eastAsia="zh-CN"/>
        </w:rPr>
        <w:t>p</w:t>
      </w:r>
      <w:r>
        <w:rPr>
          <w:rFonts w:hint="eastAsia" w:eastAsia="黑体"/>
          <w:szCs w:val="28"/>
        </w:rPr>
        <w:t>rocedures</w:t>
      </w:r>
      <w:r>
        <w:rPr>
          <w:rFonts w:hint="eastAsia" w:eastAsia="黑体"/>
          <w:szCs w:val="28"/>
          <w:lang w:val="en-US" w:eastAsia="zh-CN"/>
        </w:rPr>
        <w:t xml:space="preserve"> </w:t>
      </w:r>
      <w:r>
        <w:rPr>
          <w:rFonts w:hint="eastAsia" w:eastAsia="黑体"/>
          <w:szCs w:val="28"/>
        </w:rPr>
        <w:t xml:space="preserve">for </w:t>
      </w:r>
      <w:r>
        <w:rPr>
          <w:rFonts w:hint="eastAsia" w:eastAsia="黑体"/>
          <w:szCs w:val="28"/>
          <w:lang w:val="en-US" w:eastAsia="zh-CN"/>
        </w:rPr>
        <w:t>f</w:t>
      </w:r>
      <w:r>
        <w:rPr>
          <w:rFonts w:hint="eastAsia" w:eastAsia="黑体"/>
          <w:szCs w:val="28"/>
        </w:rPr>
        <w:t>rozen Ch</w:t>
      </w:r>
      <w:r>
        <w:rPr>
          <w:rFonts w:hint="eastAsia" w:eastAsia="黑体"/>
          <w:szCs w:val="28"/>
          <w:lang w:val="en-US" w:eastAsia="zh-CN"/>
        </w:rPr>
        <w:t>inese snakehead</w:t>
      </w:r>
      <w:r>
        <w:rPr>
          <w:rFonts w:hint="eastAsia" w:eastAsia="黑体"/>
          <w:szCs w:val="28"/>
        </w:rPr>
        <w:t xml:space="preserve"> fillets</w:t>
      </w:r>
      <w:r>
        <w:rPr>
          <w:rFonts w:eastAsia="黑体"/>
          <w:szCs w:val="28"/>
        </w:rPr>
        <w:fldChar w:fldCharType="end"/>
      </w:r>
      <w:bookmarkEnd w:id="10"/>
    </w:p>
    <w:p w14:paraId="68D68327">
      <w:pPr>
        <w:framePr w:w="9639" w:h="6974" w:hRule="exact" w:wrap="around" w:vAnchor="page" w:hAnchor="page" w:x="1419" w:y="6408" w:anchorLock="1"/>
        <w:spacing w:line="760" w:lineRule="exact"/>
        <w:ind w:left="-1418"/>
      </w:pPr>
    </w:p>
    <w:p w14:paraId="73A345BA">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11"/>
    </w:p>
    <w:p w14:paraId="379E7FA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14:paraId="1B814C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rFonts w:hint="eastAsia"/>
          <w:sz w:val="21"/>
          <w:szCs w:val="28"/>
        </w:rPr>
        <w:t>（本草案完成时间：20</w:t>
      </w:r>
      <w:r>
        <w:rPr>
          <w:sz w:val="21"/>
          <w:szCs w:val="28"/>
        </w:rPr>
        <w:t>2</w:t>
      </w:r>
      <w:r>
        <w:rPr>
          <w:rFonts w:hint="eastAsia"/>
          <w:sz w:val="21"/>
          <w:szCs w:val="28"/>
          <w:lang w:val="en-US" w:eastAsia="zh-CN"/>
        </w:rPr>
        <w:t>5</w:t>
      </w:r>
      <w:r>
        <w:rPr>
          <w:sz w:val="21"/>
          <w:szCs w:val="28"/>
        </w:rPr>
        <w:t>.</w:t>
      </w:r>
      <w:r>
        <w:rPr>
          <w:rFonts w:hint="eastAsia"/>
          <w:sz w:val="21"/>
          <w:szCs w:val="28"/>
          <w:lang w:val="en-US" w:eastAsia="zh-CN"/>
        </w:rPr>
        <w:t>08</w:t>
      </w:r>
      <w:r>
        <w:rPr>
          <w:rFonts w:hint="eastAsia"/>
          <w:sz w:val="21"/>
          <w:szCs w:val="28"/>
        </w:rPr>
        <w:t>）</w:t>
      </w:r>
      <w:r>
        <w:rPr>
          <w:sz w:val="21"/>
          <w:szCs w:val="28"/>
        </w:rPr>
        <w:fldChar w:fldCharType="end"/>
      </w:r>
      <w:bookmarkEnd w:id="13"/>
    </w:p>
    <w:p w14:paraId="155B0583">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14:paraId="10A2A62D">
      <w:pPr>
        <w:pStyle w:val="193"/>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14:paraId="5EDFB67E">
      <w:pPr>
        <w:pStyle w:val="194"/>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14:paraId="2C728275">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广东省市场监督管理局</w:t>
      </w:r>
      <w:r>
        <w:rPr>
          <w:rFonts w:hAnsi="黑体"/>
          <w:w w:val="100"/>
          <w:sz w:val="28"/>
        </w:rPr>
        <w:fldChar w:fldCharType="end"/>
      </w:r>
      <w:bookmarkEnd w:id="21"/>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107DE2C9">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829A075">
      <w:pPr>
        <w:pStyle w:val="89"/>
        <w:spacing w:after="468"/>
      </w:pPr>
      <w:bookmarkStart w:id="22" w:name="BookMark2"/>
      <w:r>
        <w:rPr>
          <w:spacing w:val="320"/>
        </w:rPr>
        <w:t>前</w:t>
      </w:r>
      <w:r>
        <w:t>言</w:t>
      </w:r>
    </w:p>
    <w:p w14:paraId="1526F2F1">
      <w:pPr>
        <w:pStyle w:val="56"/>
        <w:ind w:firstLine="420"/>
      </w:pPr>
      <w:r>
        <w:rPr>
          <w:rFonts w:hint="eastAsia"/>
        </w:rPr>
        <w:t>本文件按照GB/T 1.1—2020《标准化工作导则  第1部分：标准化文件的结构和起草规则》的规定起草。</w:t>
      </w:r>
    </w:p>
    <w:p w14:paraId="040BA699">
      <w:pPr>
        <w:ind w:firstLine="420" w:firstLineChars="200"/>
        <w:rPr>
          <w:b/>
        </w:rPr>
      </w:pPr>
      <w:r>
        <w:rPr>
          <w:rFonts w:hint="eastAsia"/>
        </w:rPr>
        <w:t>请注意</w:t>
      </w:r>
      <w:r>
        <w:t>本文件的某些内容可能涉及专利。</w:t>
      </w:r>
      <w:r>
        <w:rPr>
          <w:rFonts w:hint="eastAsia"/>
        </w:rPr>
        <w:t>本文件的</w:t>
      </w:r>
      <w:r>
        <w:t>发布机构</w:t>
      </w:r>
      <w:r>
        <w:rPr>
          <w:rFonts w:hint="eastAsia"/>
        </w:rPr>
        <w:t>不承担</w:t>
      </w:r>
      <w:r>
        <w:t>识别专利的责任。</w:t>
      </w:r>
    </w:p>
    <w:p w14:paraId="189B215F">
      <w:pPr>
        <w:pStyle w:val="230"/>
        <w:rPr>
          <w:rFonts w:ascii="Times New Roman"/>
        </w:rPr>
      </w:pPr>
      <w:r>
        <w:rPr>
          <w:rFonts w:hint="eastAsia"/>
        </w:rPr>
        <w:t>本文件由广东省水产标准化技术委员会</w:t>
      </w:r>
      <w:r>
        <w:rPr>
          <w:rFonts w:hint="eastAsia" w:hAnsi="宋体"/>
          <w:szCs w:val="21"/>
        </w:rPr>
        <w:t>（</w:t>
      </w:r>
      <w:r>
        <w:rPr>
          <w:szCs w:val="21"/>
        </w:rPr>
        <w:t>GD/TC</w:t>
      </w:r>
      <w:r>
        <w:rPr>
          <w:rFonts w:hint="eastAsia"/>
          <w:szCs w:val="21"/>
          <w:lang w:val="en-US" w:eastAsia="zh-CN"/>
        </w:rPr>
        <w:t xml:space="preserve"> </w:t>
      </w:r>
      <w:r>
        <w:rPr>
          <w:szCs w:val="21"/>
        </w:rPr>
        <w:t>37</w:t>
      </w:r>
      <w:r>
        <w:rPr>
          <w:rFonts w:hint="eastAsia" w:hAnsi="宋体"/>
          <w:szCs w:val="21"/>
        </w:rPr>
        <w:t>）</w:t>
      </w:r>
      <w:r>
        <w:rPr>
          <w:rFonts w:hint="eastAsia"/>
          <w:szCs w:val="21"/>
        </w:rPr>
        <w:t>归口</w:t>
      </w:r>
      <w:r>
        <w:rPr>
          <w:rFonts w:hint="eastAsia"/>
        </w:rPr>
        <w:t>。</w:t>
      </w:r>
    </w:p>
    <w:p w14:paraId="4D44C0F4">
      <w:pPr>
        <w:pStyle w:val="230"/>
        <w:rPr>
          <w:rFonts w:ascii="Times New Roman"/>
        </w:rPr>
      </w:pPr>
      <w:r>
        <w:rPr>
          <w:rFonts w:ascii="Times New Roman"/>
        </w:rPr>
        <w:t>本</w:t>
      </w:r>
      <w:r>
        <w:rPr>
          <w:rFonts w:hint="eastAsia" w:ascii="Times New Roman"/>
        </w:rPr>
        <w:t>文件</w:t>
      </w:r>
      <w:r>
        <w:rPr>
          <w:rFonts w:ascii="Times New Roman"/>
        </w:rPr>
        <w:t>起草单位：</w:t>
      </w:r>
      <w:r>
        <w:rPr>
          <w:rFonts w:hint="eastAsia" w:ascii="Times New Roman"/>
        </w:rPr>
        <w:t>中国水产科学研究院南海水产研究所、广州禄仕食品有限公司、广东海洋大学、广东鱼兴港水产有限公司</w:t>
      </w:r>
      <w:r>
        <w:rPr>
          <w:rFonts w:ascii="Times New Roman"/>
        </w:rPr>
        <w:t>。</w:t>
      </w:r>
    </w:p>
    <w:p w14:paraId="2CAEDDE5">
      <w:pPr>
        <w:pStyle w:val="56"/>
        <w:ind w:firstLine="420"/>
        <w:rPr>
          <w:rFonts w:hint="eastAsia" w:eastAsia="宋体"/>
          <w:lang w:eastAsia="zh-CN"/>
        </w:rPr>
      </w:pPr>
      <w:r>
        <w:rPr>
          <w:rFonts w:ascii="Times New Roman"/>
        </w:rPr>
        <w:t>本</w:t>
      </w:r>
      <w:r>
        <w:rPr>
          <w:rFonts w:hint="eastAsia" w:ascii="Times New Roman"/>
        </w:rPr>
        <w:t>文件</w:t>
      </w:r>
      <w:r>
        <w:rPr>
          <w:rFonts w:ascii="Times New Roman"/>
        </w:rPr>
        <w:t>主要起草人：</w:t>
      </w:r>
      <w:r>
        <w:rPr>
          <w:rFonts w:hint="eastAsia" w:ascii="Times New Roman"/>
        </w:rPr>
        <w:t>龙晓珊、杨贤庆、赵永强、陈胜军、潘创、刘书成、佘文海、胡晓、王悦齐、魏涯、郑伟</w:t>
      </w:r>
      <w:r>
        <w:rPr>
          <w:rFonts w:hint="eastAsia" w:ascii="Times New Roman"/>
          <w:lang w:eastAsia="zh-CN"/>
        </w:rPr>
        <w:t>。</w:t>
      </w:r>
    </w:p>
    <w:p w14:paraId="2BC8149D">
      <w:pPr>
        <w:pStyle w:val="56"/>
        <w:ind w:firstLine="420"/>
      </w:pPr>
    </w:p>
    <w:p w14:paraId="592641CE">
      <w:pPr>
        <w:pStyle w:val="56"/>
        <w:ind w:firstLine="420"/>
        <w:sectPr>
          <w:headerReference r:id="rId9" w:type="default"/>
          <w:footerReference r:id="rId11" w:type="default"/>
          <w:headerReference r:id="rId10" w:type="even"/>
          <w:pgSz w:w="11906" w:h="16838"/>
          <w:pgMar w:top="1871" w:right="1134" w:bottom="1134" w:left="1134" w:header="1418" w:footer="1134" w:gutter="284"/>
          <w:pgNumType w:fmt="upperRoman" w:start="1"/>
          <w:cols w:space="425" w:num="1"/>
          <w:formProt w:val="0"/>
          <w:docGrid w:type="lines" w:linePitch="312" w:charSpace="0"/>
        </w:sectPr>
      </w:pPr>
      <w:bookmarkStart w:id="47" w:name="_GoBack"/>
      <w:bookmarkEnd w:id="47"/>
    </w:p>
    <w:bookmarkEnd w:id="22"/>
    <w:p w14:paraId="21FC8B3B">
      <w:pPr>
        <w:spacing w:line="20" w:lineRule="exact"/>
        <w:jc w:val="center"/>
        <w:rPr>
          <w:rFonts w:ascii="黑体" w:hAnsi="黑体" w:eastAsia="黑体"/>
          <w:sz w:val="32"/>
          <w:szCs w:val="32"/>
        </w:rPr>
      </w:pPr>
      <w:bookmarkStart w:id="23" w:name="BookMark4"/>
    </w:p>
    <w:p w14:paraId="5E062A66">
      <w:pPr>
        <w:spacing w:line="20" w:lineRule="exact"/>
        <w:jc w:val="center"/>
        <w:rPr>
          <w:rFonts w:ascii="黑体" w:hAnsi="黑体" w:eastAsia="黑体"/>
          <w:sz w:val="32"/>
          <w:szCs w:val="32"/>
        </w:rPr>
      </w:pPr>
    </w:p>
    <w:sdt>
      <w:sdtPr>
        <w:rPr>
          <w:color w:val="auto"/>
          <w:highlight w:val="yellow"/>
        </w:rPr>
        <w:tag w:val="NEW_STAND_NAME"/>
        <w:id w:val="595910757"/>
        <w:lock w:val="sdtLocked"/>
        <w:placeholder>
          <w:docPart w:val="094AC2FCFD754CD5AE7546805E98947F"/>
        </w:placeholder>
      </w:sdtPr>
      <w:sdtEndPr>
        <w:rPr>
          <w:color w:val="auto"/>
          <w:highlight w:val="none"/>
        </w:rPr>
      </w:sdtEndPr>
      <w:sdtContent>
        <w:p w14:paraId="7173B6C7">
          <w:pPr>
            <w:pStyle w:val="177"/>
            <w:bidi w:val="0"/>
            <w:spacing w:before="313" w:beforeLines="100" w:after="687" w:afterLines="220"/>
            <w:rPr>
              <w:color w:val="auto"/>
              <w:highlight w:val="none"/>
            </w:rPr>
          </w:pPr>
          <w:bookmarkStart w:id="24" w:name="NEW_STAND_NAME"/>
          <w:r>
            <w:rPr>
              <w:rFonts w:hint="eastAsia"/>
              <w:lang w:eastAsia="zh-CN"/>
            </w:rPr>
            <w:t>冻乌鳢鱼片生产操作规程</w:t>
          </w:r>
        </w:p>
      </w:sdtContent>
    </w:sdt>
    <w:bookmarkEnd w:id="24"/>
    <w:p w14:paraId="2F9AC74F">
      <w:pPr>
        <w:pStyle w:val="104"/>
        <w:spacing w:before="312" w:after="312"/>
        <w:rPr>
          <w:color w:val="auto"/>
          <w:highlight w:val="none"/>
        </w:rPr>
      </w:pPr>
      <w:bookmarkStart w:id="25" w:name="_Toc26986771"/>
      <w:bookmarkStart w:id="26" w:name="_Toc17233325"/>
      <w:bookmarkStart w:id="27" w:name="_Toc17233333"/>
      <w:bookmarkStart w:id="28" w:name="_Toc26986530"/>
      <w:bookmarkStart w:id="29" w:name="_Toc26648465"/>
      <w:bookmarkStart w:id="30" w:name="_Toc26718930"/>
      <w:bookmarkStart w:id="31" w:name="_Toc24884211"/>
      <w:bookmarkStart w:id="32" w:name="_Toc24884218"/>
      <w:r>
        <w:rPr>
          <w:rFonts w:hint="eastAsia"/>
          <w:color w:val="auto"/>
          <w:highlight w:val="none"/>
        </w:rPr>
        <w:t>范围</w:t>
      </w:r>
      <w:bookmarkEnd w:id="25"/>
      <w:bookmarkEnd w:id="26"/>
      <w:bookmarkEnd w:id="27"/>
      <w:bookmarkEnd w:id="28"/>
      <w:bookmarkEnd w:id="29"/>
      <w:bookmarkEnd w:id="30"/>
      <w:bookmarkEnd w:id="31"/>
      <w:bookmarkEnd w:id="32"/>
    </w:p>
    <w:p w14:paraId="1897A123">
      <w:pPr>
        <w:pStyle w:val="230"/>
        <w:rPr>
          <w:color w:val="auto"/>
        </w:rPr>
      </w:pPr>
      <w:bookmarkStart w:id="33" w:name="_Toc24884219"/>
      <w:bookmarkStart w:id="34" w:name="_Toc17233326"/>
      <w:bookmarkStart w:id="35" w:name="_Toc17233334"/>
      <w:bookmarkStart w:id="36" w:name="_Toc26648466"/>
      <w:bookmarkStart w:id="37" w:name="_Toc24884212"/>
      <w:r>
        <w:rPr>
          <w:rFonts w:hint="eastAsia"/>
          <w:color w:val="auto"/>
        </w:rPr>
        <w:t>本文件</w:t>
      </w:r>
      <w:r>
        <w:rPr>
          <w:rFonts w:hint="eastAsia"/>
          <w:color w:val="auto"/>
          <w:lang w:val="en-US" w:eastAsia="zh-CN"/>
        </w:rPr>
        <w:t>确立</w:t>
      </w:r>
      <w:r>
        <w:rPr>
          <w:color w:val="auto"/>
        </w:rPr>
        <w:t>了</w:t>
      </w:r>
      <w:r>
        <w:rPr>
          <w:rFonts w:hint="eastAsia"/>
          <w:color w:val="auto"/>
        </w:rPr>
        <w:t>冻乌鳢鱼片</w:t>
      </w:r>
      <w:r>
        <w:rPr>
          <w:rFonts w:hint="eastAsia"/>
          <w:color w:val="auto"/>
          <w:lang w:eastAsia="zh-CN"/>
        </w:rPr>
        <w:t>的</w:t>
      </w:r>
      <w:r>
        <w:rPr>
          <w:rFonts w:hint="eastAsia"/>
          <w:color w:val="auto"/>
          <w:lang w:val="en-US" w:eastAsia="zh-CN"/>
        </w:rPr>
        <w:t>生产工艺流程，规定了原料鱼接收、分拣、宰杀放血、去脏去鳞、剖片、修整、切片、腌制、清洗、滚揉搅拌、速冻、包装等工序的操作指示，以及各工序之间的转换条件，描述了原料记录、生产记录和档案管理等追溯方法</w:t>
      </w:r>
      <w:r>
        <w:rPr>
          <w:rFonts w:hint="eastAsia"/>
          <w:color w:val="auto"/>
        </w:rPr>
        <w:t>。</w:t>
      </w:r>
    </w:p>
    <w:p w14:paraId="6CB582E5">
      <w:pPr>
        <w:pStyle w:val="56"/>
        <w:ind w:firstLine="420"/>
        <w:rPr>
          <w:color w:val="auto"/>
        </w:rPr>
      </w:pPr>
      <w:r>
        <w:rPr>
          <w:rFonts w:hint="eastAsia"/>
          <w:color w:val="auto"/>
        </w:rPr>
        <w:t>本文件适用于以活体</w:t>
      </w:r>
      <w:r>
        <w:rPr>
          <w:color w:val="auto"/>
        </w:rPr>
        <w:t>乌鳢为</w:t>
      </w:r>
      <w:r>
        <w:rPr>
          <w:rFonts w:hint="eastAsia"/>
          <w:color w:val="auto"/>
        </w:rPr>
        <w:t>原料</w:t>
      </w:r>
      <w:r>
        <w:rPr>
          <w:color w:val="auto"/>
        </w:rPr>
        <w:t>鱼</w:t>
      </w:r>
      <w:r>
        <w:rPr>
          <w:rFonts w:hint="eastAsia"/>
          <w:color w:val="auto"/>
          <w:lang w:val="en-US" w:eastAsia="zh-CN"/>
        </w:rPr>
        <w:t>加工</w:t>
      </w:r>
      <w:r>
        <w:rPr>
          <w:rFonts w:hint="eastAsia"/>
          <w:color w:val="auto"/>
        </w:rPr>
        <w:t>冻</w:t>
      </w:r>
      <w:r>
        <w:rPr>
          <w:color w:val="auto"/>
        </w:rPr>
        <w:t>乌鳢</w:t>
      </w:r>
      <w:r>
        <w:rPr>
          <w:rFonts w:hint="eastAsia"/>
          <w:color w:val="auto"/>
        </w:rPr>
        <w:t>鱼片</w:t>
      </w:r>
      <w:r>
        <w:rPr>
          <w:rFonts w:hint="eastAsia"/>
          <w:color w:val="auto"/>
          <w:lang w:val="en-US" w:eastAsia="zh-CN"/>
        </w:rPr>
        <w:t>产品</w:t>
      </w:r>
      <w:r>
        <w:rPr>
          <w:rFonts w:hint="eastAsia"/>
          <w:color w:val="auto"/>
        </w:rPr>
        <w:t>的加工生产。以</w:t>
      </w:r>
      <w:r>
        <w:rPr>
          <w:color w:val="auto"/>
        </w:rPr>
        <w:t>其他鱼类制作的</w:t>
      </w:r>
      <w:r>
        <w:rPr>
          <w:rFonts w:hint="eastAsia"/>
          <w:color w:val="auto"/>
        </w:rPr>
        <w:t>冻鱼片的加工生产可参照</w:t>
      </w:r>
      <w:r>
        <w:rPr>
          <w:color w:val="auto"/>
        </w:rPr>
        <w:t>执行。</w:t>
      </w:r>
    </w:p>
    <w:p w14:paraId="3B319A72">
      <w:pPr>
        <w:pStyle w:val="104"/>
        <w:spacing w:before="312" w:after="312"/>
      </w:pPr>
      <w:bookmarkStart w:id="38" w:name="_Toc26986531"/>
      <w:bookmarkStart w:id="39" w:name="_Toc26718931"/>
      <w:bookmarkStart w:id="40" w:name="_Toc26986772"/>
      <w:r>
        <w:rPr>
          <w:rFonts w:hint="eastAsia"/>
        </w:rPr>
        <w:t>规范性引用文件</w:t>
      </w:r>
      <w:bookmarkEnd w:id="33"/>
      <w:bookmarkEnd w:id="34"/>
      <w:bookmarkEnd w:id="35"/>
      <w:bookmarkEnd w:id="36"/>
      <w:bookmarkEnd w:id="37"/>
      <w:bookmarkEnd w:id="38"/>
      <w:bookmarkEnd w:id="39"/>
      <w:bookmarkEnd w:id="40"/>
    </w:p>
    <w:sdt>
      <w:sdtPr>
        <w:rPr>
          <w:rFonts w:hint="eastAsia"/>
        </w:rPr>
        <w:id w:val="715848253"/>
        <w:placeholder>
          <w:docPart w:val="E7F72A7C7B314F94A60B57D2ADDD9D7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FA16AA8">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A4E857D">
      <w:pPr>
        <w:pStyle w:val="56"/>
        <w:ind w:firstLine="420"/>
        <w:rPr>
          <w:rFonts w:hint="eastAsia"/>
          <w:color w:val="auto"/>
        </w:rPr>
      </w:pPr>
      <w:r>
        <w:rPr>
          <w:rFonts w:hint="eastAsia"/>
          <w:color w:val="auto"/>
          <w:szCs w:val="21"/>
        </w:rPr>
        <w:t xml:space="preserve">GB/T 191 </w:t>
      </w:r>
      <w:r>
        <w:rPr>
          <w:rFonts w:hint="eastAsia"/>
          <w:color w:val="auto"/>
          <w:szCs w:val="21"/>
          <w:lang w:val="en-US" w:eastAsia="zh-CN"/>
        </w:rPr>
        <w:t xml:space="preserve"> </w:t>
      </w:r>
      <w:r>
        <w:rPr>
          <w:rFonts w:hint="eastAsia"/>
          <w:color w:val="auto"/>
          <w:szCs w:val="21"/>
        </w:rPr>
        <w:t>包装储运图示标志</w:t>
      </w:r>
    </w:p>
    <w:p w14:paraId="1665D4E4">
      <w:pPr>
        <w:pStyle w:val="230"/>
        <w:rPr>
          <w:rFonts w:hint="eastAsia"/>
          <w:color w:val="auto"/>
        </w:rPr>
      </w:pPr>
      <w:bookmarkStart w:id="41" w:name="OLE_LINK17"/>
      <w:bookmarkStart w:id="42" w:name="OLE_LINK18"/>
      <w:r>
        <w:rPr>
          <w:rFonts w:hint="eastAsia"/>
          <w:color w:val="auto"/>
        </w:rPr>
        <w:t xml:space="preserve">GB </w:t>
      </w:r>
      <w:bookmarkEnd w:id="41"/>
      <w:bookmarkEnd w:id="42"/>
      <w:r>
        <w:rPr>
          <w:color w:val="auto"/>
        </w:rPr>
        <w:t>2721</w:t>
      </w:r>
      <w:r>
        <w:rPr>
          <w:rFonts w:hint="eastAsia"/>
          <w:color w:val="auto"/>
        </w:rPr>
        <w:t xml:space="preserve"> </w:t>
      </w:r>
      <w:r>
        <w:rPr>
          <w:rFonts w:hint="eastAsia"/>
          <w:color w:val="auto"/>
          <w:lang w:val="en-US" w:eastAsia="zh-CN"/>
        </w:rPr>
        <w:t xml:space="preserve"> </w:t>
      </w:r>
      <w:r>
        <w:rPr>
          <w:rFonts w:hint="eastAsia"/>
          <w:color w:val="auto"/>
        </w:rPr>
        <w:t>食品</w:t>
      </w:r>
      <w:r>
        <w:rPr>
          <w:color w:val="auto"/>
        </w:rPr>
        <w:t>安全国家标准</w:t>
      </w:r>
      <w:r>
        <w:rPr>
          <w:rFonts w:hint="eastAsia"/>
          <w:color w:val="auto"/>
        </w:rPr>
        <w:t xml:space="preserve">  食用盐</w:t>
      </w:r>
    </w:p>
    <w:p w14:paraId="6C9FE43C">
      <w:pPr>
        <w:pStyle w:val="230"/>
        <w:rPr>
          <w:rFonts w:hint="eastAsia"/>
          <w:color w:val="auto"/>
        </w:rPr>
      </w:pPr>
      <w:r>
        <w:rPr>
          <w:rFonts w:hint="eastAsia"/>
          <w:color w:val="auto"/>
        </w:rPr>
        <w:t>GB 2733</w:t>
      </w:r>
      <w:r>
        <w:rPr>
          <w:rFonts w:hint="eastAsia"/>
          <w:color w:val="auto"/>
          <w:lang w:val="en-US" w:eastAsia="zh-CN"/>
        </w:rPr>
        <w:t xml:space="preserve">  </w:t>
      </w:r>
      <w:r>
        <w:rPr>
          <w:rFonts w:hint="eastAsia"/>
          <w:color w:val="auto"/>
        </w:rPr>
        <w:t xml:space="preserve">食品安全国家标准 </w:t>
      </w:r>
      <w:r>
        <w:rPr>
          <w:rFonts w:hint="eastAsia"/>
          <w:color w:val="auto"/>
          <w:lang w:val="en-US" w:eastAsia="zh-CN"/>
        </w:rPr>
        <w:t xml:space="preserve"> </w:t>
      </w:r>
      <w:r>
        <w:rPr>
          <w:rFonts w:hint="eastAsia"/>
          <w:color w:val="auto"/>
        </w:rPr>
        <w:t>鲜、冻动物性水产品</w:t>
      </w:r>
    </w:p>
    <w:p w14:paraId="2C945696">
      <w:pPr>
        <w:pStyle w:val="230"/>
        <w:rPr>
          <w:rFonts w:hint="eastAsia"/>
          <w:color w:val="auto"/>
        </w:rPr>
      </w:pPr>
      <w:r>
        <w:rPr>
          <w:rFonts w:hint="eastAsia"/>
          <w:color w:val="auto"/>
        </w:rPr>
        <w:t xml:space="preserve">GB 2760 </w:t>
      </w:r>
      <w:r>
        <w:rPr>
          <w:rFonts w:hint="eastAsia"/>
          <w:color w:val="auto"/>
          <w:lang w:val="en-US" w:eastAsia="zh-CN"/>
        </w:rPr>
        <w:t xml:space="preserve"> </w:t>
      </w:r>
      <w:r>
        <w:rPr>
          <w:rFonts w:hint="eastAsia"/>
          <w:color w:val="auto"/>
        </w:rPr>
        <w:t>食品安全国家标准  食品添加剂使用标准</w:t>
      </w:r>
    </w:p>
    <w:p w14:paraId="41C0ADE3">
      <w:pPr>
        <w:pStyle w:val="230"/>
        <w:rPr>
          <w:rFonts w:hint="eastAsia"/>
          <w:color w:val="auto"/>
        </w:rPr>
      </w:pPr>
      <w:r>
        <w:rPr>
          <w:rFonts w:hint="eastAsia"/>
          <w:color w:val="auto"/>
        </w:rPr>
        <w:t xml:space="preserve">GB 5749 </w:t>
      </w:r>
      <w:r>
        <w:rPr>
          <w:rFonts w:hint="eastAsia"/>
          <w:color w:val="auto"/>
          <w:lang w:val="en-US" w:eastAsia="zh-CN"/>
        </w:rPr>
        <w:t xml:space="preserve"> </w:t>
      </w:r>
      <w:r>
        <w:rPr>
          <w:rFonts w:hint="eastAsia"/>
          <w:color w:val="auto"/>
        </w:rPr>
        <w:t>生活饮用水卫生标准</w:t>
      </w:r>
    </w:p>
    <w:p w14:paraId="73E97580">
      <w:pPr>
        <w:pStyle w:val="230"/>
        <w:rPr>
          <w:rFonts w:hint="eastAsia"/>
          <w:color w:val="auto"/>
        </w:rPr>
      </w:pPr>
      <w:r>
        <w:rPr>
          <w:rFonts w:hint="eastAsia"/>
          <w:color w:val="auto"/>
        </w:rPr>
        <w:t>GB 11607</w:t>
      </w:r>
      <w:r>
        <w:rPr>
          <w:rFonts w:hint="eastAsia"/>
          <w:color w:val="auto"/>
          <w:lang w:val="en-US" w:eastAsia="zh-CN"/>
        </w:rPr>
        <w:t xml:space="preserve">  </w:t>
      </w:r>
      <w:r>
        <w:rPr>
          <w:rFonts w:hint="eastAsia"/>
          <w:color w:val="auto"/>
        </w:rPr>
        <w:t>渔业水质标准</w:t>
      </w:r>
    </w:p>
    <w:p w14:paraId="7AD9705C">
      <w:pPr>
        <w:pStyle w:val="230"/>
        <w:rPr>
          <w:rFonts w:hint="eastAsia"/>
          <w:color w:val="auto"/>
        </w:rPr>
      </w:pPr>
      <w:r>
        <w:rPr>
          <w:rFonts w:hint="eastAsia"/>
          <w:color w:val="auto"/>
        </w:rPr>
        <w:t>GB 14881</w:t>
      </w:r>
      <w:r>
        <w:rPr>
          <w:rFonts w:hint="eastAsia"/>
          <w:color w:val="auto"/>
          <w:lang w:val="en-US" w:eastAsia="zh-CN"/>
        </w:rPr>
        <w:t xml:space="preserve"> </w:t>
      </w:r>
      <w:r>
        <w:rPr>
          <w:rFonts w:hint="eastAsia"/>
          <w:color w:val="auto"/>
        </w:rPr>
        <w:t xml:space="preserve"> 食品安全国家标准 </w:t>
      </w:r>
      <w:r>
        <w:rPr>
          <w:rFonts w:hint="eastAsia"/>
          <w:color w:val="auto"/>
          <w:lang w:val="en-US" w:eastAsia="zh-CN"/>
        </w:rPr>
        <w:t xml:space="preserve"> </w:t>
      </w:r>
      <w:r>
        <w:rPr>
          <w:rFonts w:hint="eastAsia"/>
          <w:color w:val="auto"/>
        </w:rPr>
        <w:t>食品生产通用卫生规范</w:t>
      </w:r>
    </w:p>
    <w:p w14:paraId="5A116431">
      <w:pPr>
        <w:pStyle w:val="230"/>
        <w:rPr>
          <w:rFonts w:hint="eastAsia"/>
          <w:color w:val="auto"/>
        </w:rPr>
      </w:pPr>
      <w:r>
        <w:rPr>
          <w:rFonts w:hint="eastAsia"/>
          <w:color w:val="auto"/>
        </w:rPr>
        <w:t xml:space="preserve">GB 28050 </w:t>
      </w:r>
      <w:r>
        <w:rPr>
          <w:rFonts w:hint="eastAsia"/>
          <w:color w:val="auto"/>
          <w:lang w:val="en-US" w:eastAsia="zh-CN"/>
        </w:rPr>
        <w:t xml:space="preserve"> </w:t>
      </w:r>
      <w:r>
        <w:rPr>
          <w:rFonts w:hint="eastAsia"/>
          <w:color w:val="auto"/>
        </w:rPr>
        <w:t xml:space="preserve">食品安全国家标准 </w:t>
      </w:r>
      <w:r>
        <w:rPr>
          <w:rFonts w:hint="eastAsia"/>
          <w:color w:val="auto"/>
          <w:lang w:val="en-US" w:eastAsia="zh-CN"/>
        </w:rPr>
        <w:t xml:space="preserve"> </w:t>
      </w:r>
      <w:r>
        <w:rPr>
          <w:rFonts w:hint="eastAsia"/>
          <w:color w:val="auto"/>
        </w:rPr>
        <w:t>预包装食品营养标签通则</w:t>
      </w:r>
    </w:p>
    <w:p w14:paraId="5C7B2A6F">
      <w:pPr>
        <w:pStyle w:val="230"/>
        <w:rPr>
          <w:color w:val="auto"/>
        </w:rPr>
      </w:pPr>
      <w:r>
        <w:rPr>
          <w:rFonts w:hint="eastAsia"/>
          <w:color w:val="auto"/>
        </w:rPr>
        <w:t>GB</w:t>
      </w:r>
      <w:r>
        <w:rPr>
          <w:color w:val="auto"/>
        </w:rPr>
        <w:t xml:space="preserve">/T 36193 </w:t>
      </w:r>
      <w:r>
        <w:rPr>
          <w:rFonts w:hint="eastAsia"/>
          <w:color w:val="auto"/>
          <w:lang w:val="en-US" w:eastAsia="zh-CN"/>
        </w:rPr>
        <w:t xml:space="preserve"> </w:t>
      </w:r>
      <w:r>
        <w:rPr>
          <w:rFonts w:hint="eastAsia"/>
          <w:color w:val="auto"/>
        </w:rPr>
        <w:t>水产品</w:t>
      </w:r>
      <w:r>
        <w:rPr>
          <w:color w:val="auto"/>
        </w:rPr>
        <w:t>加工术语</w:t>
      </w:r>
    </w:p>
    <w:p w14:paraId="18C583DD">
      <w:pPr>
        <w:pStyle w:val="230"/>
        <w:rPr>
          <w:rFonts w:hint="eastAsia"/>
          <w:color w:val="auto"/>
        </w:rPr>
      </w:pPr>
      <w:r>
        <w:rPr>
          <w:rFonts w:hint="eastAsia"/>
          <w:color w:val="auto"/>
        </w:rPr>
        <w:t xml:space="preserve">GB/T 40745 </w:t>
      </w:r>
      <w:r>
        <w:rPr>
          <w:rFonts w:hint="eastAsia"/>
          <w:color w:val="auto"/>
          <w:lang w:val="en-US" w:eastAsia="zh-CN"/>
        </w:rPr>
        <w:t xml:space="preserve"> </w:t>
      </w:r>
      <w:r>
        <w:rPr>
          <w:rFonts w:hint="eastAsia"/>
          <w:color w:val="auto"/>
        </w:rPr>
        <w:t>冷冻水产品包冰规范</w:t>
      </w:r>
    </w:p>
    <w:p w14:paraId="46EB0104">
      <w:pPr>
        <w:pStyle w:val="56"/>
        <w:ind w:firstLine="420"/>
        <w:rPr>
          <w:rFonts w:hint="eastAsia"/>
          <w:color w:val="auto"/>
        </w:rPr>
      </w:pPr>
      <w:r>
        <w:rPr>
          <w:color w:val="auto"/>
        </w:rPr>
        <w:t xml:space="preserve">SC/T 3035 </w:t>
      </w:r>
      <w:r>
        <w:rPr>
          <w:rFonts w:hint="eastAsia"/>
          <w:color w:val="auto"/>
          <w:lang w:val="en-US" w:eastAsia="zh-CN"/>
        </w:rPr>
        <w:t xml:space="preserve"> </w:t>
      </w:r>
      <w:r>
        <w:rPr>
          <w:rFonts w:hint="eastAsia"/>
          <w:color w:val="auto"/>
        </w:rPr>
        <w:t>水产品包装、标识通则</w:t>
      </w:r>
    </w:p>
    <w:p w14:paraId="4A6EC28B">
      <w:pPr>
        <w:pStyle w:val="56"/>
        <w:ind w:firstLine="420"/>
        <w:rPr>
          <w:rFonts w:hint="default" w:eastAsia="宋体"/>
          <w:color w:val="auto"/>
          <w:lang w:val="en-US" w:eastAsia="zh-CN"/>
        </w:rPr>
      </w:pPr>
      <w:r>
        <w:rPr>
          <w:rFonts w:hint="eastAsia"/>
          <w:color w:val="auto"/>
          <w:lang w:val="en-US" w:eastAsia="zh-CN"/>
        </w:rPr>
        <w:t>SC/T 3054  冷冻水产品冰衣限量</w:t>
      </w:r>
    </w:p>
    <w:p w14:paraId="077E15A3">
      <w:pPr>
        <w:pStyle w:val="56"/>
        <w:ind w:firstLine="420"/>
        <w:rPr>
          <w:rFonts w:hint="default" w:eastAsia="宋体"/>
          <w:color w:val="auto"/>
          <w:lang w:val="en-US" w:eastAsia="zh-CN"/>
        </w:rPr>
      </w:pPr>
      <w:r>
        <w:rPr>
          <w:rFonts w:hint="eastAsia"/>
          <w:color w:val="auto"/>
          <w:lang w:val="en-US" w:eastAsia="zh-CN"/>
        </w:rPr>
        <w:t xml:space="preserve">JJF 1070  定量包装商品净含量计量检验规则 </w:t>
      </w:r>
    </w:p>
    <w:p w14:paraId="0B643F27">
      <w:pPr>
        <w:pStyle w:val="104"/>
        <w:spacing w:before="312" w:after="312"/>
      </w:pPr>
      <w:r>
        <w:rPr>
          <w:rFonts w:hint="eastAsia"/>
          <w:szCs w:val="21"/>
        </w:rPr>
        <w:t>术语和定义</w:t>
      </w:r>
    </w:p>
    <w:sdt>
      <w:sdtPr>
        <w:id w:val="-1909835108"/>
        <w:placeholder>
          <w:docPart w:val="051160C7F67440DFB3DCD89D92511F2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47B1FB5">
          <w:pPr>
            <w:pStyle w:val="56"/>
            <w:ind w:firstLine="420"/>
          </w:pPr>
          <w:bookmarkStart w:id="43" w:name="_Toc26986532"/>
          <w:bookmarkEnd w:id="43"/>
          <w:r>
            <w:t>GB/T 36193界定的术语和定义适用于本文件。</w:t>
          </w:r>
        </w:p>
      </w:sdtContent>
    </w:sdt>
    <w:p w14:paraId="59F31425">
      <w:pPr>
        <w:pStyle w:val="104"/>
        <w:spacing w:before="312" w:after="312"/>
      </w:pPr>
      <w:r>
        <w:rPr>
          <w:rFonts w:hint="eastAsia"/>
        </w:rPr>
        <w:t>基本要求</w:t>
      </w:r>
    </w:p>
    <w:p w14:paraId="6EBB4817">
      <w:pPr>
        <w:pStyle w:val="105"/>
        <w:spacing w:before="156" w:after="156"/>
        <w:rPr>
          <w:rFonts w:hint="eastAsia" w:ascii="宋体" w:hAnsi="宋体" w:eastAsia="宋体" w:cs="宋体"/>
          <w:highlight w:val="none"/>
        </w:rPr>
      </w:pPr>
      <w:r>
        <w:rPr>
          <w:rFonts w:hint="eastAsia" w:ascii="宋体" w:hAnsi="宋体" w:eastAsia="宋体" w:cs="宋体"/>
          <w:highlight w:val="none"/>
        </w:rPr>
        <w:t>厂房和车间、设施与设备、卫生管理、生产过程的食品安全控制等应符合GB 14881的规定。</w:t>
      </w:r>
    </w:p>
    <w:p w14:paraId="2E7ACAC6">
      <w:pPr>
        <w:pStyle w:val="105"/>
        <w:spacing w:before="156" w:after="156"/>
        <w:rPr>
          <w:rFonts w:hint="eastAsia" w:ascii="宋体" w:hAnsi="宋体" w:eastAsia="宋体" w:cs="宋体"/>
          <w:highlight w:val="none"/>
        </w:rPr>
      </w:pPr>
      <w:r>
        <w:rPr>
          <w:rFonts w:hint="eastAsia" w:ascii="宋体" w:hAnsi="宋体" w:eastAsia="宋体" w:cs="宋体"/>
          <w:highlight w:val="none"/>
        </w:rPr>
        <w:t>加工生产和制冰用水的水质</w:t>
      </w:r>
      <w:r>
        <w:rPr>
          <w:rFonts w:hint="eastAsia" w:ascii="宋体" w:hAnsi="宋体" w:eastAsia="宋体" w:cs="宋体"/>
          <w:highlight w:val="none"/>
          <w:lang w:val="en-US" w:eastAsia="zh-CN"/>
        </w:rPr>
        <w:t>应符合</w:t>
      </w:r>
      <w:r>
        <w:rPr>
          <w:rFonts w:hint="eastAsia" w:ascii="宋体" w:hAnsi="宋体" w:eastAsia="宋体" w:cs="宋体"/>
          <w:highlight w:val="none"/>
        </w:rPr>
        <w:t>GB 5749的规定。</w:t>
      </w:r>
    </w:p>
    <w:p w14:paraId="5C41401A">
      <w:pPr>
        <w:pStyle w:val="105"/>
        <w:spacing w:before="156" w:after="156"/>
        <w:rPr>
          <w:rFonts w:hint="eastAsia" w:ascii="宋体" w:hAnsi="宋体" w:eastAsia="宋体" w:cs="宋体"/>
          <w:highlight w:val="none"/>
        </w:rPr>
      </w:pPr>
      <w:r>
        <w:rPr>
          <w:rFonts w:hint="eastAsia" w:ascii="宋体" w:hAnsi="宋体" w:eastAsia="宋体" w:cs="宋体"/>
          <w:highlight w:val="none"/>
        </w:rPr>
        <w:t>食品添加剂的使用应</w:t>
      </w:r>
      <w:r>
        <w:rPr>
          <w:rFonts w:hint="eastAsia" w:ascii="宋体" w:hAnsi="宋体" w:eastAsia="宋体" w:cs="宋体"/>
          <w:highlight w:val="none"/>
          <w:lang w:val="en-US" w:eastAsia="zh-CN"/>
        </w:rPr>
        <w:t>符合</w:t>
      </w:r>
      <w:r>
        <w:rPr>
          <w:rFonts w:hint="eastAsia" w:ascii="宋体" w:hAnsi="宋体" w:eastAsia="宋体" w:cs="宋体"/>
          <w:highlight w:val="none"/>
        </w:rPr>
        <w:t>GB 2760的规定。</w:t>
      </w:r>
    </w:p>
    <w:p w14:paraId="59891F31">
      <w:pPr>
        <w:pStyle w:val="105"/>
        <w:spacing w:before="156" w:after="156"/>
        <w:rPr>
          <w:rFonts w:hint="eastAsia" w:ascii="宋体" w:hAnsi="宋体" w:eastAsia="宋体" w:cs="宋体"/>
          <w:highlight w:val="none"/>
        </w:rPr>
      </w:pPr>
      <w:r>
        <w:rPr>
          <w:rFonts w:hint="eastAsia" w:ascii="宋体" w:hAnsi="宋体" w:eastAsia="宋体" w:cs="宋体"/>
          <w:highlight w:val="none"/>
        </w:rPr>
        <w:t>食用盐</w:t>
      </w:r>
      <w:r>
        <w:rPr>
          <w:rFonts w:hint="eastAsia" w:ascii="宋体" w:hAnsi="宋体" w:eastAsia="宋体" w:cs="宋体"/>
          <w:highlight w:val="none"/>
          <w:lang w:val="en-US" w:eastAsia="zh-CN"/>
        </w:rPr>
        <w:t>应符合</w:t>
      </w:r>
      <w:r>
        <w:rPr>
          <w:rFonts w:hint="eastAsia" w:ascii="宋体" w:hAnsi="宋体" w:eastAsia="宋体" w:cs="宋体"/>
          <w:highlight w:val="none"/>
        </w:rPr>
        <w:t>GB 2721的规定。</w:t>
      </w:r>
    </w:p>
    <w:p w14:paraId="5CAB23E6">
      <w:pPr>
        <w:pStyle w:val="105"/>
        <w:spacing w:before="156" w:after="156"/>
      </w:pPr>
      <w:bookmarkStart w:id="44" w:name="OLE_LINK25"/>
      <w:bookmarkStart w:id="45" w:name="OLE_LINK26"/>
      <w:r>
        <w:rPr>
          <w:rFonts w:hint="eastAsia" w:ascii="宋体" w:hAnsi="宋体" w:eastAsia="宋体" w:cs="宋体"/>
          <w:highlight w:val="none"/>
        </w:rPr>
        <w:t>其他辅料应符合国家相应的标准和有关规定的要求。</w:t>
      </w:r>
      <w:bookmarkEnd w:id="44"/>
      <w:bookmarkEnd w:id="45"/>
    </w:p>
    <w:p w14:paraId="6AB470FC">
      <w:pPr>
        <w:pStyle w:val="105"/>
        <w:spacing w:before="156" w:after="156"/>
        <w:rPr>
          <w:rFonts w:hint="default" w:ascii="宋体" w:hAnsi="宋体" w:eastAsia="宋体" w:cs="宋体"/>
          <w:highlight w:val="none"/>
          <w:lang w:val="en-US" w:eastAsia="zh-CN"/>
        </w:rPr>
      </w:pPr>
      <w:r>
        <w:rPr>
          <w:rFonts w:hint="eastAsia" w:ascii="宋体" w:hAnsi="宋体" w:eastAsia="宋体" w:cs="宋体"/>
          <w:highlight w:val="none"/>
          <w:lang w:val="en-US" w:eastAsia="zh-CN"/>
        </w:rPr>
        <w:t>如需暂养，暂养池提前进行清洁消毒，并放入所需的水量，水质应符合GB 11607的规定。</w:t>
      </w:r>
    </w:p>
    <w:p w14:paraId="361BA4D3">
      <w:pPr>
        <w:pStyle w:val="104"/>
        <w:spacing w:before="312" w:after="312"/>
        <w:rPr>
          <w:color w:val="auto"/>
        </w:rPr>
      </w:pPr>
      <w:r>
        <w:rPr>
          <w:rFonts w:hint="eastAsia"/>
          <w:color w:val="auto"/>
          <w:lang w:val="en-US" w:eastAsia="zh-CN"/>
        </w:rPr>
        <w:t>生产工艺</w:t>
      </w:r>
    </w:p>
    <w:p w14:paraId="79FF14F8">
      <w:pPr>
        <w:pStyle w:val="105"/>
        <w:spacing w:before="156" w:after="156"/>
        <w:rPr>
          <w:highlight w:val="none"/>
        </w:rPr>
      </w:pPr>
      <w:r>
        <w:rPr>
          <w:rFonts w:hint="eastAsia"/>
          <w:highlight w:val="none"/>
        </w:rPr>
        <w:t>工艺流程</w:t>
      </w:r>
    </w:p>
    <w:p w14:paraId="0C2A181B">
      <w:pPr>
        <w:pStyle w:val="105"/>
        <w:numPr>
          <w:ilvl w:val="2"/>
          <w:numId w:val="0"/>
        </w:numPr>
        <w:spacing w:before="156" w:after="156"/>
        <w:ind w:leftChars="0" w:firstLine="420" w:firstLineChars="200"/>
        <w:rPr>
          <w:rFonts w:hint="eastAsia" w:ascii="宋体" w:hAnsi="宋体" w:eastAsia="宋体" w:cs="宋体"/>
          <w:highlight w:val="none"/>
        </w:rPr>
      </w:pPr>
      <w:r>
        <w:rPr>
          <w:rFonts w:hint="eastAsia" w:ascii="宋体" w:hAnsi="宋体" w:eastAsia="宋体" w:cs="宋体"/>
          <w:highlight w:val="none"/>
        </w:rPr>
        <w:t>冻</w:t>
      </w:r>
      <w:r>
        <w:rPr>
          <w:rFonts w:hint="eastAsia" w:ascii="宋体" w:hAnsi="宋体" w:eastAsia="宋体" w:cs="宋体"/>
          <w:highlight w:val="none"/>
          <w:lang w:val="en-US" w:eastAsia="zh-CN"/>
        </w:rPr>
        <w:t>乌鳢鱼片</w:t>
      </w:r>
      <w:r>
        <w:rPr>
          <w:rFonts w:hint="eastAsia" w:ascii="宋体" w:hAnsi="宋体" w:eastAsia="宋体" w:cs="宋体"/>
          <w:highlight w:val="none"/>
        </w:rPr>
        <w:t>生产工艺流程通常包括</w:t>
      </w:r>
      <w:r>
        <w:rPr>
          <w:rFonts w:hint="eastAsia" w:ascii="宋体" w:hAnsi="宋体" w:eastAsia="宋体" w:cs="宋体"/>
          <w:highlight w:val="none"/>
          <w:lang w:val="en-US" w:eastAsia="zh-CN"/>
        </w:rPr>
        <w:t>18</w:t>
      </w:r>
      <w:r>
        <w:rPr>
          <w:rFonts w:hint="eastAsia" w:ascii="宋体" w:hAnsi="宋体" w:eastAsia="宋体" w:cs="宋体"/>
          <w:highlight w:val="none"/>
        </w:rPr>
        <w:t>个工序，企业可根据原料和终产品要求等生产实际情况，确定相应的生产工序。冻乌鳢鱼片生产工艺流程如图1所示。</w:t>
      </w:r>
    </w:p>
    <w:p w14:paraId="6302F41C">
      <w:pPr>
        <w:pStyle w:val="230"/>
        <w:spacing w:before="156" w:beforeLines="50"/>
        <w:ind w:firstLine="0" w:firstLineChars="0"/>
        <w:jc w:val="center"/>
        <w:rPr>
          <w:rFonts w:hint="eastAsia" w:hAnsi="宋体"/>
          <w:sz w:val="18"/>
          <w:szCs w:val="18"/>
        </w:rPr>
      </w:pPr>
      <w:r>
        <w:drawing>
          <wp:inline distT="0" distB="0" distL="114300" distR="114300">
            <wp:extent cx="5935345" cy="1981835"/>
            <wp:effectExtent l="0" t="0" r="8255" b="184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tretch>
                      <a:fillRect/>
                    </a:stretch>
                  </pic:blipFill>
                  <pic:spPr>
                    <a:xfrm>
                      <a:off x="0" y="0"/>
                      <a:ext cx="5935345" cy="1981835"/>
                    </a:xfrm>
                    <a:prstGeom prst="rect">
                      <a:avLst/>
                    </a:prstGeom>
                    <a:noFill/>
                    <a:ln>
                      <a:noFill/>
                    </a:ln>
                  </pic:spPr>
                </pic:pic>
              </a:graphicData>
            </a:graphic>
          </wp:inline>
        </w:drawing>
      </w:r>
    </w:p>
    <w:p w14:paraId="12239E8C">
      <w:pPr>
        <w:pStyle w:val="230"/>
        <w:spacing w:before="156" w:beforeLines="50"/>
        <w:ind w:firstLine="0" w:firstLineChars="0"/>
        <w:jc w:val="center"/>
        <w:rPr>
          <w:rFonts w:hint="eastAsia" w:ascii="黑体" w:hAnsi="黑体" w:eastAsia="黑体"/>
          <w:sz w:val="18"/>
          <w:szCs w:val="18"/>
        </w:rPr>
      </w:pPr>
      <w:r>
        <w:rPr>
          <w:rFonts w:hint="eastAsia" w:hAnsi="宋体"/>
          <w:sz w:val="18"/>
          <w:szCs w:val="18"/>
        </w:rPr>
        <mc:AlternateContent>
          <mc:Choice Requires="wps">
            <w:drawing>
              <wp:anchor distT="0" distB="0" distL="114300" distR="114300" simplePos="0" relativeHeight="251661312" behindDoc="0" locked="0" layoutInCell="1" allowOverlap="1">
                <wp:simplePos x="0" y="0"/>
                <wp:positionH relativeFrom="column">
                  <wp:posOffset>1657985</wp:posOffset>
                </wp:positionH>
                <wp:positionV relativeFrom="paragraph">
                  <wp:posOffset>100965</wp:posOffset>
                </wp:positionV>
                <wp:extent cx="285750" cy="190500"/>
                <wp:effectExtent l="4445" t="4445" r="14605" b="14605"/>
                <wp:wrapNone/>
                <wp:docPr id="35" name="矩形 35"/>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0.55pt;margin-top:7.95pt;height:15pt;width:22.5pt;z-index:251661312;mso-width-relative:page;mso-height-relative:page;" fillcolor="#FFFFFF" filled="t" stroked="t" coordsize="21600,21600" o:gfxdata="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agPaw1gAAAAkBAAAPAAAAAAAAAAEAIAAAACIAAABkcnMvZG93bnJldi54&#10;bWxQSwECFAAUAAAACACHTuJA605ktTUCAABwBAAADgAAAAAAAAABACAAAAAlAQAAZHJzL2Uyb0Rv&#10;Yy54bWxQSwUGAAAAAAYABgBZAQAAzAUAAAAA&#10;">
                <v:fill on="t" focussize="0,0"/>
                <v:stroke color="#000000" miterlimit="8" joinstyle="miter"/>
                <v:imagedata o:title=""/>
                <o:lock v:ext="edit" aspectratio="f"/>
              </v:rect>
            </w:pict>
          </mc:Fallback>
        </mc:AlternateContent>
      </w:r>
      <w:r>
        <w:rPr>
          <w:rFonts w:hint="eastAsia"/>
          <w:sz w:val="18"/>
          <w:szCs w:val="18"/>
        </w:rPr>
        <mc:AlternateContent>
          <mc:Choice Requires="wps">
            <w:drawing>
              <wp:anchor distT="0" distB="0" distL="114300" distR="114300" simplePos="0" relativeHeight="251662336" behindDoc="0" locked="0" layoutInCell="1" allowOverlap="1">
                <wp:simplePos x="0" y="0"/>
                <wp:positionH relativeFrom="column">
                  <wp:posOffset>3131185</wp:posOffset>
                </wp:positionH>
                <wp:positionV relativeFrom="paragraph">
                  <wp:posOffset>107315</wp:posOffset>
                </wp:positionV>
                <wp:extent cx="285750" cy="184785"/>
                <wp:effectExtent l="4445" t="4445" r="14605" b="20320"/>
                <wp:wrapNone/>
                <wp:docPr id="34" name="矩形 34"/>
                <wp:cNvGraphicFramePr/>
                <a:graphic xmlns:a="http://schemas.openxmlformats.org/drawingml/2006/main">
                  <a:graphicData uri="http://schemas.microsoft.com/office/word/2010/wordprocessingShape">
                    <wps:wsp>
                      <wps:cNvSpPr>
                        <a:spLocks noChangeArrowheads="1"/>
                      </wps:cNvSpPr>
                      <wps:spPr bwMode="auto">
                        <a:xfrm>
                          <a:off x="0" y="0"/>
                          <a:ext cx="285750" cy="184785"/>
                        </a:xfrm>
                        <a:prstGeom prst="rect">
                          <a:avLst/>
                        </a:prstGeom>
                        <a:solidFill>
                          <a:srgbClr val="FFFFFF"/>
                        </a:solidFill>
                        <a:ln w="9525">
                          <a:solidFill>
                            <a:srgbClr val="000000"/>
                          </a:solidFill>
                          <a:prstDash val="dash"/>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55pt;margin-top:8.45pt;height:14.55pt;width:22.5pt;z-index:251662336;mso-width-relative:page;mso-height-relative:page;" fillcolor="#FFFFFF" filled="t" stroked="t" coordsize="21600,21600" o:gfxdata="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99U6DtgAAAAJAQAADwAAAAAAAAABACAAAAAiAAAA&#10;ZHJzL2Rvd25yZXYueG1sUEsBAhQAFAAAAAgAh07iQOnfCKNAAgAAiAQAAA4AAAAAAAAAAQAgAAAA&#10;JwEAAGRycy9lMm9Eb2MueG1sUEsFBgAAAAAGAAYAWQEAANkFAAAAAA==&#10;">
                <v:fill on="t" focussize="0,0"/>
                <v:stroke color="#000000" miterlimit="8" joinstyle="miter" dashstyle="dash"/>
                <v:imagedata o:title=""/>
                <o:lock v:ext="edit" aspectratio="f"/>
              </v:rect>
            </w:pict>
          </mc:Fallback>
        </mc:AlternateContent>
      </w:r>
      <w:r>
        <w:rPr>
          <w:rFonts w:hint="eastAsia" w:hAnsi="宋体"/>
          <w:sz w:val="18"/>
          <w:szCs w:val="18"/>
        </w:rPr>
        <w:t xml:space="preserve">注： </w:t>
      </w:r>
      <w:r>
        <w:rPr>
          <w:rFonts w:hAnsi="宋体"/>
          <w:sz w:val="18"/>
          <w:szCs w:val="18"/>
        </w:rPr>
        <w:t xml:space="preserve">    </w:t>
      </w:r>
      <w:r>
        <w:rPr>
          <w:rFonts w:hint="eastAsia" w:hAnsi="宋体"/>
          <w:sz w:val="18"/>
          <w:szCs w:val="18"/>
        </w:rPr>
        <w:t xml:space="preserve">实线框代表必要工序， </w:t>
      </w:r>
      <w:r>
        <w:rPr>
          <w:rFonts w:hAnsi="宋体"/>
          <w:sz w:val="18"/>
          <w:szCs w:val="18"/>
        </w:rPr>
        <w:t xml:space="preserve">     </w:t>
      </w:r>
      <w:r>
        <w:rPr>
          <w:rFonts w:hint="eastAsia" w:hAnsi="宋体"/>
          <w:sz w:val="18"/>
          <w:szCs w:val="18"/>
        </w:rPr>
        <w:t>虚线框代表可选工序</w:t>
      </w:r>
    </w:p>
    <w:p w14:paraId="1239017D">
      <w:pPr>
        <w:pStyle w:val="114"/>
        <w:spacing w:before="156" w:after="156"/>
      </w:pPr>
      <w:r>
        <w:rPr>
          <w:rFonts w:hint="eastAsia"/>
        </w:rPr>
        <w:t>冻乌鳢鱼片</w:t>
      </w:r>
      <w:r>
        <w:t>生产</w:t>
      </w:r>
      <w:r>
        <w:rPr>
          <w:rFonts w:hint="eastAsia"/>
        </w:rPr>
        <w:t>工艺流程图</w:t>
      </w:r>
    </w:p>
    <w:p w14:paraId="34826499">
      <w:pPr>
        <w:pStyle w:val="105"/>
        <w:spacing w:before="156" w:after="156"/>
      </w:pPr>
      <w:r>
        <w:rPr>
          <w:rFonts w:hint="eastAsia"/>
        </w:rPr>
        <w:t>原料鱼接收</w:t>
      </w:r>
    </w:p>
    <w:p w14:paraId="2C815F12">
      <w:pPr>
        <w:pStyle w:val="165"/>
      </w:pPr>
      <w:r>
        <w:rPr>
          <w:rFonts w:hint="eastAsia" w:hAnsi="宋体"/>
        </w:rPr>
        <w:t>进厂的原料鱼应为</w:t>
      </w:r>
      <w:r>
        <w:rPr>
          <w:rFonts w:hint="eastAsia" w:hAnsi="宋体"/>
          <w:lang w:val="en-US" w:eastAsia="zh-CN"/>
        </w:rPr>
        <w:t>健康</w:t>
      </w:r>
      <w:r>
        <w:rPr>
          <w:rFonts w:hint="eastAsia" w:hAnsi="宋体"/>
        </w:rPr>
        <w:t>、无污染的活体乌鳢，</w:t>
      </w:r>
      <w:r>
        <w:rPr>
          <w:rFonts w:hint="eastAsia"/>
        </w:rPr>
        <w:t>其品质</w:t>
      </w:r>
      <w:r>
        <w:rPr>
          <w:rFonts w:hint="eastAsia"/>
          <w:lang w:val="en-US" w:eastAsia="zh-CN"/>
        </w:rPr>
        <w:t>按</w:t>
      </w:r>
      <w:r>
        <w:t>GB 2733</w:t>
      </w:r>
      <w:r>
        <w:rPr>
          <w:rFonts w:hint="eastAsia"/>
        </w:rPr>
        <w:t>的</w:t>
      </w:r>
      <w:r>
        <w:t>规定</w:t>
      </w:r>
      <w:r>
        <w:rPr>
          <w:rFonts w:hint="eastAsia"/>
          <w:lang w:val="en-US" w:eastAsia="zh-CN"/>
        </w:rPr>
        <w:t>执行</w:t>
      </w:r>
      <w:r>
        <w:t>。</w:t>
      </w:r>
    </w:p>
    <w:p w14:paraId="5C840510">
      <w:pPr>
        <w:pStyle w:val="165"/>
        <w:rPr>
          <w:color w:val="auto"/>
        </w:rPr>
      </w:pPr>
      <w:r>
        <w:rPr>
          <w:rFonts w:hint="eastAsia"/>
        </w:rPr>
        <w:t>每一批次的原料鱼必须经质检人员进行抽检，不符合品质规定的原料鱼应拒收。</w:t>
      </w:r>
    </w:p>
    <w:p w14:paraId="15B8CA37">
      <w:pPr>
        <w:pStyle w:val="105"/>
        <w:spacing w:before="156" w:after="156"/>
        <w:rPr>
          <w:color w:val="auto"/>
        </w:rPr>
      </w:pPr>
      <w:r>
        <w:rPr>
          <w:rFonts w:hint="eastAsia"/>
          <w:color w:val="auto"/>
          <w:lang w:val="en-US" w:eastAsia="zh-CN"/>
        </w:rPr>
        <w:t>暂养（可选）</w:t>
      </w:r>
    </w:p>
    <w:p w14:paraId="0BA2B707">
      <w:pPr>
        <w:pStyle w:val="165"/>
        <w:rPr>
          <w:rFonts w:hint="default"/>
          <w:color w:val="auto"/>
          <w:lang w:val="en-US" w:eastAsia="zh-CN"/>
        </w:rPr>
      </w:pPr>
      <w:r>
        <w:rPr>
          <w:rFonts w:hint="eastAsia"/>
          <w:color w:val="auto"/>
          <w:lang w:val="en-US" w:eastAsia="zh-CN"/>
        </w:rPr>
        <w:t>暂养水温控制在20</w:t>
      </w:r>
      <w:r>
        <w:rPr>
          <w:rFonts w:hint="eastAsia"/>
          <w:color w:val="auto"/>
        </w:rPr>
        <w:t>℃～</w:t>
      </w:r>
      <w:r>
        <w:rPr>
          <w:rFonts w:hint="eastAsia"/>
          <w:color w:val="auto"/>
          <w:lang w:val="en-US" w:eastAsia="zh-CN"/>
        </w:rPr>
        <w:t>28</w:t>
      </w:r>
      <w:r>
        <w:rPr>
          <w:rFonts w:hint="eastAsia"/>
          <w:color w:val="auto"/>
        </w:rPr>
        <w:t>℃</w:t>
      </w:r>
      <w:r>
        <w:rPr>
          <w:rFonts w:hint="eastAsia"/>
          <w:color w:val="auto"/>
          <w:lang w:eastAsia="zh-CN"/>
        </w:rPr>
        <w:t>，</w:t>
      </w:r>
      <w:r>
        <w:rPr>
          <w:rFonts w:hint="eastAsia"/>
          <w:color w:val="auto"/>
          <w:lang w:val="en-US" w:eastAsia="zh-CN"/>
        </w:rPr>
        <w:t>暂养过程持续充氧，保证氧气充足。</w:t>
      </w:r>
    </w:p>
    <w:p w14:paraId="34430113">
      <w:pPr>
        <w:pStyle w:val="165"/>
        <w:rPr>
          <w:rFonts w:hint="default"/>
          <w:color w:val="auto"/>
          <w:lang w:val="en-US" w:eastAsia="zh-CN"/>
        </w:rPr>
      </w:pPr>
      <w:r>
        <w:rPr>
          <w:rFonts w:hint="eastAsia"/>
          <w:color w:val="auto"/>
          <w:lang w:val="en-US" w:eastAsia="zh-CN"/>
        </w:rPr>
        <w:t>进排水口需安装拦鱼栅栏或防逃网，防止乌鳢逃逸。</w:t>
      </w:r>
    </w:p>
    <w:p w14:paraId="3EF03C3E">
      <w:pPr>
        <w:pStyle w:val="165"/>
        <w:rPr>
          <w:rFonts w:hint="default"/>
          <w:color w:val="auto"/>
          <w:lang w:val="en-US" w:eastAsia="zh-CN"/>
        </w:rPr>
      </w:pPr>
      <w:r>
        <w:rPr>
          <w:rFonts w:hint="eastAsia"/>
          <w:color w:val="auto"/>
          <w:lang w:val="en-US" w:eastAsia="zh-CN"/>
        </w:rPr>
        <w:t>不同批次的鱼分池暂养。</w:t>
      </w:r>
    </w:p>
    <w:p w14:paraId="4DDACE37">
      <w:pPr>
        <w:pStyle w:val="105"/>
        <w:spacing w:before="156" w:after="156"/>
      </w:pPr>
      <w:r>
        <w:rPr>
          <w:rFonts w:hint="eastAsia"/>
          <w:lang w:val="en-US" w:eastAsia="zh-CN"/>
        </w:rPr>
        <w:t>分拣</w:t>
      </w:r>
    </w:p>
    <w:p w14:paraId="09347D42">
      <w:pPr>
        <w:pStyle w:val="230"/>
        <w:rPr>
          <w:rFonts w:hint="eastAsia"/>
          <w:color w:val="auto"/>
        </w:rPr>
      </w:pPr>
      <w:r>
        <w:rPr>
          <w:rFonts w:hint="eastAsia"/>
          <w:color w:val="auto"/>
          <w:lang w:val="en-US" w:eastAsia="zh-CN"/>
        </w:rPr>
        <w:t>对原料鱼进行分拣，剔除死鱼和肉眼可见的病鱼等</w:t>
      </w:r>
      <w:r>
        <w:rPr>
          <w:rFonts w:hint="eastAsia"/>
          <w:color w:val="auto"/>
        </w:rPr>
        <w:t>不宜加工</w:t>
      </w:r>
      <w:r>
        <w:rPr>
          <w:rFonts w:hint="eastAsia"/>
          <w:color w:val="auto"/>
          <w:lang w:eastAsia="zh-CN"/>
        </w:rPr>
        <w:t>的</w:t>
      </w:r>
      <w:r>
        <w:rPr>
          <w:rFonts w:hint="eastAsia"/>
          <w:color w:val="auto"/>
          <w:lang w:val="en-US" w:eastAsia="zh-CN"/>
        </w:rPr>
        <w:t>鱼</w:t>
      </w:r>
      <w:r>
        <w:rPr>
          <w:rFonts w:hint="eastAsia"/>
          <w:color w:val="auto"/>
        </w:rPr>
        <w:t>，</w:t>
      </w:r>
      <w:r>
        <w:rPr>
          <w:rFonts w:hint="eastAsia"/>
          <w:color w:val="auto"/>
          <w:lang w:val="en-US" w:eastAsia="zh-CN"/>
        </w:rPr>
        <w:t>粗分规格</w:t>
      </w:r>
      <w:r>
        <w:rPr>
          <w:rFonts w:hint="eastAsia"/>
          <w:color w:val="auto"/>
        </w:rPr>
        <w:t>。</w:t>
      </w:r>
    </w:p>
    <w:p w14:paraId="7C97CC47">
      <w:pPr>
        <w:pStyle w:val="105"/>
        <w:spacing w:before="156" w:after="156"/>
      </w:pPr>
      <w:r>
        <w:rPr>
          <w:rFonts w:hint="eastAsia"/>
        </w:rPr>
        <w:t>宰杀放血</w:t>
      </w:r>
    </w:p>
    <w:p w14:paraId="300FD99E">
      <w:pPr>
        <w:pStyle w:val="165"/>
      </w:pPr>
      <w:r>
        <w:rPr>
          <w:rFonts w:hint="eastAsia"/>
        </w:rPr>
        <w:t>活体原料鱼进行放血时，在操作台上用左手按紧鱼头，右手握尖刀在两边鱼鳃和鱼身之间的底腹部斜插切一刀至心脏位置，然后将鱼投入在有流动水的放血槽中，并不时搅动让鱼血尽量流净。</w:t>
      </w:r>
    </w:p>
    <w:p w14:paraId="6B73E0AD">
      <w:pPr>
        <w:pStyle w:val="165"/>
      </w:pPr>
      <w:r>
        <w:rPr>
          <w:rFonts w:hint="eastAsia"/>
        </w:rPr>
        <w:t>放血时间宜控制在</w:t>
      </w:r>
      <w:r>
        <w:t>5</w:t>
      </w:r>
      <w:r>
        <w:rPr>
          <w:rFonts w:hint="eastAsia"/>
        </w:rPr>
        <w:t xml:space="preserve"> min～</w:t>
      </w:r>
      <w:r>
        <w:t>2</w:t>
      </w:r>
      <w:r>
        <w:rPr>
          <w:rFonts w:hint="eastAsia"/>
        </w:rPr>
        <w:t>0 min内。</w:t>
      </w:r>
    </w:p>
    <w:p w14:paraId="19E1D5A9">
      <w:pPr>
        <w:pStyle w:val="105"/>
        <w:spacing w:before="156" w:after="156"/>
        <w:rPr>
          <w:color w:val="auto"/>
        </w:rPr>
      </w:pPr>
      <w:r>
        <w:rPr>
          <w:rFonts w:hint="eastAsia"/>
          <w:color w:val="auto"/>
          <w:lang w:val="en-US" w:eastAsia="zh-CN"/>
        </w:rPr>
        <w:t>去脏</w:t>
      </w:r>
      <w:r>
        <w:rPr>
          <w:rFonts w:hint="eastAsia"/>
          <w:color w:val="auto"/>
        </w:rPr>
        <w:t>去鳞</w:t>
      </w:r>
    </w:p>
    <w:p w14:paraId="170B33F8">
      <w:pPr>
        <w:pStyle w:val="165"/>
        <w:rPr>
          <w:rFonts w:hint="eastAsia"/>
          <w:color w:val="auto"/>
          <w:lang w:val="en-US" w:eastAsia="zh-CN"/>
        </w:rPr>
      </w:pPr>
      <w:r>
        <w:rPr>
          <w:rFonts w:hint="eastAsia"/>
          <w:color w:val="auto"/>
          <w:lang w:val="en-US" w:eastAsia="zh-CN"/>
        </w:rPr>
        <w:t>取出鱼腹中的内脏，用流水冲洗腹腔和体表，去除血块和粘液。</w:t>
      </w:r>
    </w:p>
    <w:p w14:paraId="2E95567F">
      <w:pPr>
        <w:pStyle w:val="165"/>
        <w:rPr>
          <w:rFonts w:hint="eastAsia"/>
          <w:lang w:val="en-US" w:eastAsia="zh-CN"/>
        </w:rPr>
      </w:pPr>
      <w:r>
        <w:rPr>
          <w:rFonts w:hint="eastAsia"/>
          <w:lang w:val="en-US" w:eastAsia="zh-CN"/>
        </w:rPr>
        <w:t>使用脱鱼鳞机将原料鱼去鳞，检查残留鱼鳞，人工补刮剩余的鱼鳞。鱼去鳞后置于冰水中降温，冰水温度宜控制在10℃以下。</w:t>
      </w:r>
    </w:p>
    <w:p w14:paraId="69AF792D">
      <w:pPr>
        <w:pStyle w:val="105"/>
        <w:spacing w:before="156" w:after="156"/>
      </w:pPr>
      <w:r>
        <w:rPr>
          <w:rFonts w:hint="eastAsia"/>
        </w:rPr>
        <w:t>剖片</w:t>
      </w:r>
    </w:p>
    <w:p w14:paraId="677F5638">
      <w:pPr>
        <w:pStyle w:val="56"/>
        <w:ind w:firstLine="420"/>
        <w:rPr>
          <w:rFonts w:hint="eastAsia"/>
          <w:color w:val="auto"/>
          <w:lang w:val="en-US" w:eastAsia="zh-CN"/>
        </w:rPr>
      </w:pPr>
      <w:r>
        <w:rPr>
          <w:rFonts w:hint="eastAsia"/>
          <w:color w:val="auto"/>
        </w:rPr>
        <w:t>手工剖片时，戴</w:t>
      </w:r>
      <w:r>
        <w:rPr>
          <w:rFonts w:hint="eastAsia"/>
          <w:color w:val="auto"/>
          <w:lang w:val="en-US" w:eastAsia="zh-CN"/>
        </w:rPr>
        <w:t>上</w:t>
      </w:r>
      <w:r>
        <w:rPr>
          <w:rFonts w:hint="eastAsia"/>
          <w:color w:val="auto"/>
        </w:rPr>
        <w:t>经消毒的手套，下刀准确，避免切豁、切碎。剖切下的鱼片及时</w:t>
      </w:r>
      <w:r>
        <w:rPr>
          <w:rFonts w:hint="eastAsia" w:ascii="宋体" w:hAnsi="Times New Roman" w:eastAsia="宋体" w:cs="Times New Roman"/>
          <w:color w:val="auto"/>
          <w:sz w:val="21"/>
          <w:lang w:val="en-US" w:eastAsia="zh-CN" w:bidi="ar-SA"/>
        </w:rPr>
        <w:t>放置于传输带上送往</w:t>
      </w:r>
      <w:r>
        <w:rPr>
          <w:rFonts w:hint="eastAsia"/>
          <w:color w:val="auto"/>
        </w:rPr>
        <w:t>修整工序。</w:t>
      </w:r>
      <w:r>
        <w:rPr>
          <w:rFonts w:hint="eastAsia"/>
          <w:color w:val="auto"/>
          <w:lang w:val="en-US" w:eastAsia="zh-CN"/>
        </w:rPr>
        <w:t xml:space="preserve"> </w:t>
      </w:r>
    </w:p>
    <w:p w14:paraId="2F48A3E4">
      <w:pPr>
        <w:pStyle w:val="105"/>
        <w:spacing w:before="156" w:after="156"/>
      </w:pPr>
      <w:r>
        <w:rPr>
          <w:rFonts w:hint="eastAsia"/>
        </w:rPr>
        <w:t>修整</w:t>
      </w:r>
    </w:p>
    <w:p w14:paraId="2017A094">
      <w:pPr>
        <w:pStyle w:val="56"/>
        <w:ind w:firstLine="420"/>
      </w:pPr>
      <w:r>
        <w:rPr>
          <w:rFonts w:hint="eastAsia"/>
          <w:lang w:val="en-US" w:eastAsia="zh-CN"/>
        </w:rPr>
        <w:t>剖片后去除鱼鳍、</w:t>
      </w:r>
      <w:r>
        <w:rPr>
          <w:rFonts w:hint="eastAsia"/>
        </w:rPr>
        <w:t>鱼骨</w:t>
      </w:r>
      <w:r>
        <w:rPr>
          <w:rFonts w:hint="eastAsia"/>
          <w:lang w:eastAsia="zh-CN"/>
        </w:rPr>
        <w:t>、</w:t>
      </w:r>
      <w:r>
        <w:rPr>
          <w:rFonts w:hint="eastAsia"/>
        </w:rPr>
        <w:t>腹部黑膜、瘀斑、变色肉、</w:t>
      </w:r>
      <w:r>
        <w:rPr>
          <w:rFonts w:hint="eastAsia"/>
          <w:lang w:val="en-US" w:eastAsia="zh-CN"/>
        </w:rPr>
        <w:t>残脏</w:t>
      </w:r>
      <w:r>
        <w:rPr>
          <w:rFonts w:hint="eastAsia"/>
        </w:rPr>
        <w:t>等</w:t>
      </w:r>
      <w:r>
        <w:rPr>
          <w:rFonts w:hint="eastAsia"/>
          <w:lang w:val="en-US" w:eastAsia="zh-CN"/>
        </w:rPr>
        <w:t>影响外观的多余部分</w:t>
      </w:r>
      <w:r>
        <w:rPr>
          <w:rFonts w:hint="eastAsia"/>
        </w:rPr>
        <w:t>，修整时注意产品的出成率。</w:t>
      </w:r>
    </w:p>
    <w:p w14:paraId="17ED6123">
      <w:pPr>
        <w:pStyle w:val="105"/>
        <w:spacing w:before="156" w:after="156"/>
      </w:pPr>
      <w:r>
        <w:rPr>
          <w:rFonts w:hint="eastAsia"/>
        </w:rPr>
        <w:t>切片</w:t>
      </w:r>
    </w:p>
    <w:p w14:paraId="3E2E334E">
      <w:pPr>
        <w:pStyle w:val="230"/>
      </w:pPr>
      <w:r>
        <w:rPr>
          <w:rFonts w:hint="eastAsia"/>
        </w:rPr>
        <w:t>采用人工或者切片机进行切片，切成</w:t>
      </w:r>
      <w:r>
        <w:rPr>
          <w:rFonts w:hint="eastAsia"/>
          <w:lang w:val="en-US" w:eastAsia="zh-CN"/>
        </w:rPr>
        <w:t>厚度均匀的</w:t>
      </w:r>
      <w:r>
        <w:rPr>
          <w:rFonts w:hint="eastAsia"/>
        </w:rPr>
        <w:t>鱼片</w:t>
      </w:r>
      <w:r>
        <w:rPr>
          <w:rFonts w:hint="eastAsia"/>
          <w:lang w:eastAsia="zh-CN"/>
        </w:rPr>
        <w:t>，</w:t>
      </w:r>
      <w:r>
        <w:rPr>
          <w:rFonts w:hint="eastAsia"/>
          <w:lang w:val="en-US" w:eastAsia="zh-CN"/>
        </w:rPr>
        <w:t>人工剔除鱼片上的鱼刺</w:t>
      </w:r>
      <w:r>
        <w:rPr>
          <w:rFonts w:hint="eastAsia"/>
        </w:rPr>
        <w:t>。</w:t>
      </w:r>
    </w:p>
    <w:p w14:paraId="2ADB8BFD">
      <w:pPr>
        <w:pStyle w:val="105"/>
        <w:spacing w:before="156" w:after="156"/>
      </w:pPr>
      <w:r>
        <w:rPr>
          <w:rFonts w:hint="eastAsia"/>
        </w:rPr>
        <w:t>腌制</w:t>
      </w:r>
    </w:p>
    <w:p w14:paraId="5D80772D">
      <w:pPr>
        <w:pStyle w:val="230"/>
      </w:pPr>
      <w:r>
        <w:rPr>
          <w:rFonts w:hint="eastAsia"/>
        </w:rPr>
        <w:t>用容器将鱼片盛好，加入1%～2</w:t>
      </w:r>
      <w:r>
        <w:t>%</w:t>
      </w:r>
      <w:r>
        <w:rPr>
          <w:rFonts w:hint="eastAsia"/>
        </w:rPr>
        <w:t>的食盐搅拌均匀，腌制5</w:t>
      </w:r>
      <w:r>
        <w:t xml:space="preserve"> min</w:t>
      </w:r>
      <w:r>
        <w:rPr>
          <w:rFonts w:hint="eastAsia"/>
        </w:rPr>
        <w:t xml:space="preserve">～10 </w:t>
      </w:r>
      <w:r>
        <w:t>min</w:t>
      </w:r>
      <w:r>
        <w:rPr>
          <w:rFonts w:hint="eastAsia"/>
        </w:rPr>
        <w:t>去腥。</w:t>
      </w:r>
    </w:p>
    <w:p w14:paraId="6D7CD846">
      <w:pPr>
        <w:pStyle w:val="105"/>
        <w:spacing w:before="156" w:after="156"/>
        <w:rPr>
          <w:rFonts w:hAnsi="宋体"/>
        </w:rPr>
      </w:pPr>
      <w:r>
        <w:rPr>
          <w:rFonts w:hint="eastAsia" w:hAnsi="宋体"/>
        </w:rPr>
        <w:t>清洗</w:t>
      </w:r>
    </w:p>
    <w:p w14:paraId="21921B7A">
      <w:pPr>
        <w:pStyle w:val="230"/>
      </w:pPr>
      <w:r>
        <w:rPr>
          <w:rFonts w:hint="eastAsia"/>
        </w:rPr>
        <w:t>将腌制好的鱼片用流动水清洗至表面没有污渍和血水，清洗后沥水至水珠不成线。</w:t>
      </w:r>
    </w:p>
    <w:p w14:paraId="234FF8EF">
      <w:pPr>
        <w:pStyle w:val="105"/>
        <w:spacing w:before="156" w:after="156"/>
      </w:pPr>
      <w:r>
        <w:rPr>
          <w:rFonts w:hint="eastAsia"/>
        </w:rPr>
        <w:t>滚揉搅拌</w:t>
      </w:r>
    </w:p>
    <w:p w14:paraId="2C567205">
      <w:pPr>
        <w:pStyle w:val="230"/>
      </w:pPr>
      <w:r>
        <w:rPr>
          <w:rFonts w:hint="eastAsia"/>
        </w:rPr>
        <w:t>按配料表加入食盐、蛋清等物料搅拌</w:t>
      </w:r>
      <w:r>
        <w:t>3 min</w:t>
      </w:r>
      <w:r>
        <w:rPr>
          <w:rFonts w:hint="eastAsia"/>
        </w:rPr>
        <w:t>～</w:t>
      </w:r>
      <w:r>
        <w:t>7</w:t>
      </w:r>
      <w:r>
        <w:rPr>
          <w:rFonts w:hint="eastAsia"/>
        </w:rPr>
        <w:t xml:space="preserve"> </w:t>
      </w:r>
      <w:r>
        <w:t>min</w:t>
      </w:r>
      <w:r>
        <w:rPr>
          <w:rFonts w:hint="eastAsia"/>
        </w:rPr>
        <w:t>，搅拌均匀至产品表面起胶、产生粘性，浆液和鱼片不分离。</w:t>
      </w:r>
    </w:p>
    <w:p w14:paraId="3D137BF0">
      <w:pPr>
        <w:pStyle w:val="105"/>
        <w:spacing w:before="156" w:after="156"/>
      </w:pPr>
      <w:r>
        <w:rPr>
          <w:rFonts w:hint="eastAsia"/>
        </w:rPr>
        <w:t>称重</w:t>
      </w:r>
    </w:p>
    <w:p w14:paraId="4BD7921A">
      <w:pPr>
        <w:pStyle w:val="165"/>
      </w:pPr>
      <w:r>
        <w:rPr>
          <w:rFonts w:hint="eastAsia"/>
        </w:rPr>
        <w:t>每一包装单位的重量根据销售对象而定，所称鱼片的总净重不小于包装上注明的重量。</w:t>
      </w:r>
    </w:p>
    <w:p w14:paraId="2728D1E0">
      <w:pPr>
        <w:pStyle w:val="165"/>
      </w:pPr>
      <w:r>
        <w:rPr>
          <w:rFonts w:hint="eastAsia"/>
        </w:rPr>
        <w:t>经镀冰衣的产品，其净含量不包含冰衣的重量。</w:t>
      </w:r>
    </w:p>
    <w:p w14:paraId="24159F00">
      <w:pPr>
        <w:pStyle w:val="165"/>
      </w:pPr>
      <w:r>
        <w:rPr>
          <w:rFonts w:hint="eastAsia" w:ascii="宋体" w:hAnsi="宋体" w:cs="宋体"/>
          <w:lang w:bidi="ar"/>
        </w:rPr>
        <w:t>按JJF 1070规定的方法检验</w:t>
      </w:r>
      <w:r>
        <w:rPr>
          <w:rFonts w:hint="eastAsia" w:hAnsi="宋体" w:cs="宋体"/>
          <w:lang w:val="en-US" w:eastAsia="zh-CN" w:bidi="ar"/>
        </w:rPr>
        <w:t>产品的净含量</w:t>
      </w:r>
      <w:r>
        <w:rPr>
          <w:rFonts w:hint="eastAsia" w:hAnsi="宋体" w:cs="宋体"/>
          <w:lang w:eastAsia="zh-CN" w:bidi="ar"/>
        </w:rPr>
        <w:t>。</w:t>
      </w:r>
    </w:p>
    <w:p w14:paraId="3ABDA5C4">
      <w:pPr>
        <w:pStyle w:val="105"/>
        <w:spacing w:before="156" w:after="156"/>
      </w:pPr>
      <w:r>
        <w:rPr>
          <w:rFonts w:hint="eastAsia"/>
        </w:rPr>
        <w:t>速冻</w:t>
      </w:r>
    </w:p>
    <w:p w14:paraId="4B25A75A">
      <w:pPr>
        <w:pStyle w:val="232"/>
        <w:ind w:left="0" w:firstLine="420" w:firstLineChars="200"/>
      </w:pPr>
      <w:r>
        <w:rPr>
          <w:rFonts w:hint="eastAsia"/>
        </w:rPr>
        <w:t>产品冻结后的中心温度低于</w:t>
      </w:r>
      <w:r>
        <w:t>-18</w:t>
      </w:r>
      <w:r>
        <w:rPr>
          <w:rFonts w:hint="eastAsia"/>
        </w:rPr>
        <w:t>℃，冻结温度、冻结时间及操作要求宜根据不同的冻结方式按下列条件进行：</w:t>
      </w:r>
    </w:p>
    <w:p w14:paraId="5EE6C3D2">
      <w:pPr>
        <w:pStyle w:val="165"/>
        <w:keepNext w:val="0"/>
        <w:keepLines w:val="0"/>
        <w:pageBreakBefore w:val="0"/>
        <w:widowControl w:val="0"/>
        <w:numPr>
          <w:ilvl w:val="3"/>
          <w:numId w:val="0"/>
        </w:numPr>
        <w:kinsoku/>
        <w:wordWrap/>
        <w:overflowPunct/>
        <w:topLinePunct w:val="0"/>
        <w:autoSpaceDE/>
        <w:autoSpaceDN/>
        <w:bidi w:val="0"/>
        <w:adjustRightInd/>
        <w:snapToGrid/>
        <w:ind w:leftChars="0" w:firstLine="420" w:firstLineChars="200"/>
        <w:textAlignment w:val="auto"/>
        <w:rPr>
          <w:rFonts w:hint="eastAsia"/>
        </w:rPr>
      </w:pPr>
      <w:r>
        <w:rPr>
          <w:rFonts w:hint="eastAsia"/>
          <w:lang w:val="en-US" w:eastAsia="zh-CN"/>
        </w:rPr>
        <w:t>a)</w:t>
      </w:r>
      <w:r>
        <w:rPr>
          <w:rFonts w:hint="eastAsia"/>
        </w:rPr>
        <w:t>隧道式单体冻结：先将隧道内的温度降至-35℃以下，按不同规格分先后将产品均匀、整齐地摆放在冻结输送带上，不宜过密或重叠，冻结时间控制在50 min以内；</w:t>
      </w:r>
    </w:p>
    <w:p w14:paraId="7F8942E9">
      <w:pPr>
        <w:pStyle w:val="165"/>
        <w:keepNext w:val="0"/>
        <w:keepLines w:val="0"/>
        <w:pageBreakBefore w:val="0"/>
        <w:widowControl w:val="0"/>
        <w:numPr>
          <w:ilvl w:val="3"/>
          <w:numId w:val="0"/>
        </w:numPr>
        <w:kinsoku/>
        <w:wordWrap/>
        <w:overflowPunct/>
        <w:topLinePunct w:val="0"/>
        <w:autoSpaceDE/>
        <w:autoSpaceDN/>
        <w:bidi w:val="0"/>
        <w:adjustRightInd/>
        <w:snapToGrid/>
        <w:ind w:leftChars="0" w:firstLine="420" w:firstLineChars="200"/>
        <w:textAlignment w:val="auto"/>
        <w:rPr>
          <w:rFonts w:hint="eastAsia"/>
        </w:rPr>
      </w:pPr>
      <w:r>
        <w:rPr>
          <w:rFonts w:hint="eastAsia"/>
          <w:lang w:val="en-US" w:eastAsia="zh-CN"/>
        </w:rPr>
        <w:t>b)</w:t>
      </w:r>
      <w:r>
        <w:rPr>
          <w:rFonts w:hint="eastAsia"/>
        </w:rPr>
        <w:t>平板冻结机冻结：先将冻结机内的温度降至-35℃以下，将装盘后的产品送入平板机内冻结，冻结时间控制在4 h～6 h；</w:t>
      </w:r>
    </w:p>
    <w:p w14:paraId="4217108A">
      <w:pPr>
        <w:pStyle w:val="165"/>
        <w:keepNext w:val="0"/>
        <w:keepLines w:val="0"/>
        <w:pageBreakBefore w:val="0"/>
        <w:widowControl w:val="0"/>
        <w:numPr>
          <w:ilvl w:val="3"/>
          <w:numId w:val="0"/>
        </w:numPr>
        <w:kinsoku/>
        <w:wordWrap/>
        <w:overflowPunct/>
        <w:topLinePunct w:val="0"/>
        <w:autoSpaceDE/>
        <w:autoSpaceDN/>
        <w:bidi w:val="0"/>
        <w:adjustRightInd/>
        <w:snapToGrid/>
        <w:ind w:leftChars="0" w:firstLine="420" w:firstLineChars="200"/>
        <w:textAlignment w:val="auto"/>
        <w:rPr>
          <w:rFonts w:hint="eastAsia"/>
        </w:rPr>
      </w:pPr>
      <w:r>
        <w:rPr>
          <w:rFonts w:hint="eastAsia"/>
          <w:lang w:val="en-US" w:eastAsia="zh-CN"/>
        </w:rPr>
        <w:t>c)</w:t>
      </w:r>
      <w:r>
        <w:rPr>
          <w:rFonts w:hint="eastAsia"/>
        </w:rPr>
        <w:t>冻结库搁架式吹风冻结：库内的温度先降至-35℃以下，将装盘后的产品送入冻结库冻结，冻结时间宜控制在4 h～6 h；</w:t>
      </w:r>
    </w:p>
    <w:p w14:paraId="54880B45">
      <w:pPr>
        <w:pStyle w:val="165"/>
        <w:keepNext w:val="0"/>
        <w:keepLines w:val="0"/>
        <w:pageBreakBefore w:val="0"/>
        <w:widowControl w:val="0"/>
        <w:numPr>
          <w:ilvl w:val="3"/>
          <w:numId w:val="0"/>
        </w:numPr>
        <w:kinsoku/>
        <w:wordWrap/>
        <w:overflowPunct/>
        <w:topLinePunct w:val="0"/>
        <w:autoSpaceDE/>
        <w:autoSpaceDN/>
        <w:bidi w:val="0"/>
        <w:adjustRightInd/>
        <w:snapToGrid/>
        <w:ind w:leftChars="0" w:firstLine="420" w:firstLineChars="200"/>
        <w:textAlignment w:val="auto"/>
        <w:rPr>
          <w:rFonts w:hint="eastAsia"/>
        </w:rPr>
      </w:pPr>
      <w:r>
        <w:rPr>
          <w:rFonts w:hint="eastAsia"/>
          <w:lang w:val="en-US" w:eastAsia="zh-CN"/>
        </w:rPr>
        <w:t>d)</w:t>
      </w:r>
      <w:r>
        <w:rPr>
          <w:rFonts w:hint="eastAsia"/>
        </w:rPr>
        <w:t>隧道式液氮速冻机冻结：先将隧道内的温度降至-120℃以下，按不同规格分先后将产品均匀、整齐地摆放在冻结输送带上，不宜过密或重叠，冻结时间宜控制在20 min以内；</w:t>
      </w:r>
    </w:p>
    <w:p w14:paraId="26FAF63B">
      <w:pPr>
        <w:pStyle w:val="165"/>
        <w:keepNext w:val="0"/>
        <w:keepLines w:val="0"/>
        <w:pageBreakBefore w:val="0"/>
        <w:widowControl w:val="0"/>
        <w:numPr>
          <w:ilvl w:val="3"/>
          <w:numId w:val="0"/>
        </w:numPr>
        <w:kinsoku/>
        <w:wordWrap/>
        <w:overflowPunct/>
        <w:topLinePunct w:val="0"/>
        <w:autoSpaceDE/>
        <w:autoSpaceDN/>
        <w:bidi w:val="0"/>
        <w:adjustRightInd/>
        <w:snapToGrid/>
        <w:ind w:leftChars="0" w:firstLine="420" w:firstLineChars="200"/>
        <w:textAlignment w:val="auto"/>
        <w:rPr>
          <w:rFonts w:hint="eastAsia"/>
        </w:rPr>
      </w:pPr>
      <w:r>
        <w:rPr>
          <w:rFonts w:hint="eastAsia"/>
          <w:lang w:val="en-US" w:eastAsia="zh-CN"/>
        </w:rPr>
        <w:t>e)</w:t>
      </w:r>
      <w:r>
        <w:rPr>
          <w:rFonts w:hint="eastAsia"/>
        </w:rPr>
        <w:t>柜式液氮速冻机冻结：先将冻结机内的温度降至-120℃以下，将装盘后的产品送入冻结机内冻结，冻结时间控制在20 min以内。</w:t>
      </w:r>
    </w:p>
    <w:p w14:paraId="3B2D69C4">
      <w:pPr>
        <w:pStyle w:val="105"/>
        <w:spacing w:before="156" w:after="156"/>
        <w:rPr>
          <w:rFonts w:hint="default"/>
          <w:color w:val="auto"/>
          <w:lang w:val="en-US" w:eastAsia="zh-CN"/>
        </w:rPr>
      </w:pPr>
      <w:r>
        <w:rPr>
          <w:rFonts w:hint="eastAsia"/>
          <w:color w:val="auto"/>
          <w:lang w:val="en-US" w:eastAsia="zh-CN"/>
        </w:rPr>
        <w:t>包冰（可选）</w:t>
      </w:r>
    </w:p>
    <w:p w14:paraId="148307BF">
      <w:pPr>
        <w:pStyle w:val="165"/>
        <w:rPr>
          <w:rFonts w:hint="eastAsia"/>
          <w:color w:val="auto"/>
          <w:lang w:val="en-US" w:eastAsia="zh-CN"/>
        </w:rPr>
      </w:pPr>
      <w:r>
        <w:rPr>
          <w:rFonts w:hint="eastAsia"/>
          <w:color w:val="auto"/>
          <w:lang w:val="en-US" w:eastAsia="zh-CN"/>
        </w:rPr>
        <w:t>如需包冰，按GB/T 40745的规定执行，鱼片表面包裹一层完整、均匀、透明的冰衣。</w:t>
      </w:r>
    </w:p>
    <w:p w14:paraId="491285B7">
      <w:pPr>
        <w:pStyle w:val="165"/>
        <w:rPr>
          <w:rFonts w:hint="default"/>
          <w:color w:val="auto"/>
          <w:lang w:val="en-US" w:eastAsia="zh-CN"/>
        </w:rPr>
      </w:pPr>
      <w:r>
        <w:rPr>
          <w:rFonts w:hint="eastAsia"/>
          <w:color w:val="auto"/>
          <w:lang w:val="en-US" w:eastAsia="zh-CN"/>
        </w:rPr>
        <w:t>冰衣限量按SC/T 3054的规定执行。</w:t>
      </w:r>
    </w:p>
    <w:p w14:paraId="7F3E8348">
      <w:pPr>
        <w:pStyle w:val="105"/>
        <w:spacing w:before="156" w:after="156"/>
      </w:pPr>
      <w:r>
        <w:rPr>
          <w:rFonts w:hint="eastAsia"/>
        </w:rPr>
        <w:t>包装</w:t>
      </w:r>
      <w:r>
        <w:rPr>
          <w:rFonts w:hint="eastAsia"/>
          <w:lang w:eastAsia="zh-CN"/>
        </w:rPr>
        <w:t>、</w:t>
      </w:r>
      <w:r>
        <w:rPr>
          <w:rFonts w:hint="eastAsia"/>
          <w:lang w:val="en-US" w:eastAsia="zh-CN"/>
        </w:rPr>
        <w:t>标签、标识</w:t>
      </w:r>
    </w:p>
    <w:p w14:paraId="76E310C5">
      <w:pPr>
        <w:pStyle w:val="165"/>
        <w:rPr>
          <w:color w:val="auto"/>
        </w:rPr>
      </w:pPr>
      <w:r>
        <w:rPr>
          <w:rFonts w:hint="eastAsia"/>
          <w:color w:val="auto"/>
          <w:lang w:val="en-US" w:eastAsia="zh-CN"/>
        </w:rPr>
        <w:t>鱼片的</w:t>
      </w:r>
      <w:r>
        <w:rPr>
          <w:rFonts w:hint="eastAsia"/>
          <w:color w:val="auto"/>
        </w:rPr>
        <w:t>包装、标签、标识</w:t>
      </w:r>
      <w:r>
        <w:rPr>
          <w:rFonts w:hint="eastAsia"/>
          <w:color w:val="auto"/>
          <w:lang w:val="en-US" w:eastAsia="zh-CN"/>
        </w:rPr>
        <w:t>按</w:t>
      </w:r>
      <w:r>
        <w:rPr>
          <w:color w:val="auto"/>
        </w:rPr>
        <w:t>SC/T 3035</w:t>
      </w:r>
      <w:r>
        <w:rPr>
          <w:rFonts w:hint="eastAsia"/>
          <w:color w:val="auto"/>
        </w:rPr>
        <w:t>的</w:t>
      </w:r>
      <w:r>
        <w:rPr>
          <w:color w:val="auto"/>
        </w:rPr>
        <w:t>规定</w:t>
      </w:r>
      <w:r>
        <w:rPr>
          <w:rFonts w:hint="eastAsia"/>
          <w:color w:val="auto"/>
          <w:lang w:val="en-US" w:eastAsia="zh-CN"/>
        </w:rPr>
        <w:t>执行</w:t>
      </w:r>
      <w:r>
        <w:rPr>
          <w:rFonts w:hint="eastAsia"/>
          <w:color w:val="auto"/>
        </w:rPr>
        <w:t>，</w:t>
      </w:r>
      <w:r>
        <w:rPr>
          <w:rFonts w:hint="eastAsia" w:ascii="Times New Roman"/>
          <w:color w:val="auto"/>
        </w:rPr>
        <w:t>营养标签</w:t>
      </w:r>
      <w:r>
        <w:rPr>
          <w:rFonts w:hint="eastAsia" w:ascii="Times New Roman"/>
          <w:color w:val="auto"/>
          <w:lang w:val="en-US" w:eastAsia="zh-CN"/>
        </w:rPr>
        <w:t>按</w:t>
      </w:r>
      <w:r>
        <w:rPr>
          <w:rFonts w:hint="eastAsia" w:ascii="宋体" w:hAnsi="宋体" w:eastAsia="宋体" w:cs="宋体"/>
          <w:color w:val="auto"/>
        </w:rPr>
        <w:t>GB 28050</w:t>
      </w:r>
      <w:r>
        <w:rPr>
          <w:rFonts w:hint="eastAsia" w:ascii="Times New Roman"/>
          <w:color w:val="auto"/>
        </w:rPr>
        <w:t>的规定</w:t>
      </w:r>
      <w:r>
        <w:rPr>
          <w:rFonts w:hint="eastAsia" w:ascii="Times New Roman"/>
          <w:color w:val="auto"/>
          <w:lang w:val="en-US" w:eastAsia="zh-CN"/>
        </w:rPr>
        <w:t>执行</w:t>
      </w:r>
      <w:r>
        <w:rPr>
          <w:rFonts w:hint="eastAsia" w:ascii="Times New Roman"/>
          <w:color w:val="auto"/>
        </w:rPr>
        <w:t>，</w:t>
      </w:r>
      <w:r>
        <w:rPr>
          <w:rFonts w:hint="eastAsia"/>
          <w:color w:val="auto"/>
        </w:rPr>
        <w:t>包装内有产品合格证</w:t>
      </w:r>
      <w:r>
        <w:rPr>
          <w:rFonts w:hint="eastAsia"/>
          <w:color w:val="auto"/>
          <w:lang w:eastAsia="zh-CN"/>
        </w:rPr>
        <w:t>。</w:t>
      </w:r>
    </w:p>
    <w:p w14:paraId="576DCD57">
      <w:pPr>
        <w:pStyle w:val="165"/>
        <w:rPr>
          <w:color w:val="auto"/>
        </w:rPr>
      </w:pPr>
      <w:r>
        <w:rPr>
          <w:rFonts w:hint="eastAsia"/>
          <w:color w:val="auto"/>
          <w:lang w:val="en-US" w:eastAsia="zh-CN"/>
        </w:rPr>
        <w:t>速冻后</w:t>
      </w:r>
      <w:r>
        <w:rPr>
          <w:rFonts w:hint="eastAsia"/>
          <w:color w:val="auto"/>
        </w:rPr>
        <w:t>的鱼片快速装入食品级的保鲜盒或</w:t>
      </w:r>
      <w:r>
        <w:rPr>
          <w:color w:val="auto"/>
        </w:rPr>
        <w:t>包装袋</w:t>
      </w:r>
      <w:r>
        <w:rPr>
          <w:rFonts w:hint="eastAsia"/>
          <w:color w:val="auto"/>
        </w:rPr>
        <w:t>内并封口包装，必要时可进行抽真空包装。</w:t>
      </w:r>
    </w:p>
    <w:p w14:paraId="74770BFD">
      <w:pPr>
        <w:pStyle w:val="165"/>
        <w:rPr>
          <w:color w:val="auto"/>
        </w:rPr>
      </w:pPr>
      <w:r>
        <w:rPr>
          <w:rFonts w:ascii="宋体" w:hAnsi="宋体" w:cs="宋体"/>
          <w:color w:val="auto"/>
        </w:rPr>
        <w:t>外包装</w:t>
      </w:r>
      <w:r>
        <w:rPr>
          <w:rFonts w:hint="eastAsia" w:ascii="宋体" w:hAnsi="宋体" w:cs="宋体"/>
          <w:color w:val="auto"/>
        </w:rPr>
        <w:t>储运图示标志</w:t>
      </w:r>
      <w:r>
        <w:rPr>
          <w:rFonts w:hint="eastAsia" w:hAnsi="宋体" w:cs="宋体"/>
          <w:color w:val="auto"/>
          <w:lang w:val="en-US" w:eastAsia="zh-CN"/>
        </w:rPr>
        <w:t>按</w:t>
      </w:r>
      <w:r>
        <w:rPr>
          <w:rFonts w:ascii="宋体" w:hAnsi="宋体" w:cs="宋体"/>
          <w:color w:val="auto"/>
        </w:rPr>
        <w:t>GB/T 191的</w:t>
      </w:r>
      <w:r>
        <w:rPr>
          <w:color w:val="auto"/>
        </w:rPr>
        <w:t>规定</w:t>
      </w:r>
      <w:r>
        <w:rPr>
          <w:rFonts w:hint="eastAsia"/>
          <w:color w:val="auto"/>
          <w:lang w:val="en-US" w:eastAsia="zh-CN"/>
        </w:rPr>
        <w:t>执行</w:t>
      </w:r>
      <w:r>
        <w:rPr>
          <w:rFonts w:hint="eastAsia" w:hAnsi="宋体" w:cs="宋体"/>
          <w:color w:val="auto"/>
          <w:lang w:eastAsia="zh-CN"/>
        </w:rPr>
        <w:t>。</w:t>
      </w:r>
    </w:p>
    <w:p w14:paraId="524D26F4">
      <w:pPr>
        <w:pStyle w:val="105"/>
        <w:spacing w:before="156" w:after="156"/>
        <w:rPr>
          <w:color w:val="auto"/>
        </w:rPr>
      </w:pPr>
      <w:r>
        <w:rPr>
          <w:rFonts w:hint="eastAsia"/>
          <w:color w:val="auto"/>
        </w:rPr>
        <w:t>金属探测</w:t>
      </w:r>
    </w:p>
    <w:p w14:paraId="38E9C069">
      <w:pPr>
        <w:pStyle w:val="230"/>
      </w:pPr>
      <w:r>
        <w:rPr>
          <w:rFonts w:hint="eastAsia"/>
        </w:rPr>
        <w:t>装箱后的冻品，经过金属探测器进行金属成分探测，若探测到金属，挑出另行处理。</w:t>
      </w:r>
    </w:p>
    <w:p w14:paraId="1FC0CF98">
      <w:pPr>
        <w:pStyle w:val="105"/>
        <w:spacing w:before="156" w:after="156"/>
        <w:rPr>
          <w:rFonts w:hint="eastAsia"/>
          <w:color w:val="auto"/>
        </w:rPr>
      </w:pPr>
      <w:r>
        <w:rPr>
          <w:rFonts w:hint="eastAsia"/>
          <w:color w:val="auto"/>
          <w:lang w:val="en-US" w:eastAsia="zh-CN"/>
        </w:rPr>
        <w:t>运输</w:t>
      </w:r>
    </w:p>
    <w:p w14:paraId="0C204337">
      <w:pPr>
        <w:pStyle w:val="165"/>
        <w:rPr>
          <w:rFonts w:hint="eastAsia"/>
          <w:color w:val="auto"/>
          <w:lang w:val="en-US" w:eastAsia="zh-CN"/>
        </w:rPr>
      </w:pPr>
      <w:r>
        <w:rPr>
          <w:rFonts w:hint="eastAsia"/>
          <w:color w:val="auto"/>
          <w:lang w:val="en-US" w:eastAsia="zh-CN"/>
        </w:rPr>
        <w:t>运输前检查，运输工具采用保温车船，保持干净整洁、无异味，产品不得与有毒、有害、有异味的物品或其他杂物混运。</w:t>
      </w:r>
    </w:p>
    <w:p w14:paraId="2EC5A396">
      <w:pPr>
        <w:pStyle w:val="165"/>
        <w:rPr>
          <w:rFonts w:hint="eastAsia"/>
          <w:color w:val="auto"/>
          <w:lang w:val="en-US" w:eastAsia="zh-CN"/>
        </w:rPr>
      </w:pPr>
      <w:r>
        <w:rPr>
          <w:rFonts w:hint="eastAsia"/>
          <w:color w:val="auto"/>
          <w:lang w:val="en-US" w:eastAsia="zh-CN"/>
        </w:rPr>
        <w:t>运输过程中，运输工具箱（厢）体内温度保持不高于-18℃运输，控制温度以保持产品应有的状态。</w:t>
      </w:r>
    </w:p>
    <w:p w14:paraId="2F9C9D64">
      <w:pPr>
        <w:pStyle w:val="105"/>
        <w:spacing w:before="156" w:after="156"/>
        <w:rPr>
          <w:rFonts w:hint="eastAsia"/>
          <w:color w:val="auto"/>
          <w:lang w:val="en-US" w:eastAsia="zh-CN"/>
        </w:rPr>
      </w:pPr>
      <w:r>
        <w:rPr>
          <w:rFonts w:hint="eastAsia"/>
          <w:color w:val="auto"/>
          <w:lang w:val="en-US" w:eastAsia="zh-CN"/>
        </w:rPr>
        <w:t>贮存</w:t>
      </w:r>
    </w:p>
    <w:p w14:paraId="57A748B6">
      <w:pPr>
        <w:pStyle w:val="165"/>
        <w:rPr>
          <w:rFonts w:hint="eastAsia"/>
          <w:color w:val="auto"/>
          <w:lang w:val="en-US" w:eastAsia="zh-CN"/>
        </w:rPr>
      </w:pPr>
      <w:r>
        <w:rPr>
          <w:rFonts w:hint="eastAsia"/>
          <w:color w:val="auto"/>
          <w:lang w:val="en-US" w:eastAsia="zh-CN"/>
        </w:rPr>
        <w:t>包装后的产品贮存于干燥、清洁、无异味的冷库内，防止虫害、有害物质的污染和其他损害。</w:t>
      </w:r>
    </w:p>
    <w:p w14:paraId="5EE66294">
      <w:pPr>
        <w:pStyle w:val="165"/>
        <w:rPr>
          <w:rFonts w:hint="eastAsia"/>
          <w:color w:val="auto"/>
          <w:lang w:val="en-US" w:eastAsia="zh-CN"/>
        </w:rPr>
      </w:pPr>
      <w:r>
        <w:rPr>
          <w:rFonts w:hint="eastAsia"/>
          <w:color w:val="auto"/>
          <w:lang w:val="en-US" w:eastAsia="zh-CN"/>
        </w:rPr>
        <w:t>不同品种、规格、批次的产品应分垛存放，标示清楚，并用垫板垫起，与地面距离不少于10 cm，与墙壁距离不少于30 cm，堆放高度以纸箱受压不变形为宜。</w:t>
      </w:r>
    </w:p>
    <w:p w14:paraId="7943FE5C">
      <w:pPr>
        <w:pStyle w:val="165"/>
        <w:rPr>
          <w:rFonts w:hint="eastAsia"/>
          <w:color w:val="auto"/>
          <w:lang w:val="en-US" w:eastAsia="zh-CN"/>
        </w:rPr>
      </w:pPr>
      <w:r>
        <w:rPr>
          <w:rFonts w:hint="eastAsia"/>
          <w:color w:val="auto"/>
          <w:lang w:val="en-US" w:eastAsia="zh-CN"/>
        </w:rPr>
        <w:t>在进出货时，先进先出。</w:t>
      </w:r>
    </w:p>
    <w:p w14:paraId="0E71D1FF">
      <w:pPr>
        <w:pStyle w:val="165"/>
        <w:rPr>
          <w:rFonts w:hint="eastAsia"/>
          <w:color w:val="auto"/>
          <w:lang w:val="en-US" w:eastAsia="zh-CN"/>
        </w:rPr>
      </w:pPr>
      <w:r>
        <w:rPr>
          <w:rFonts w:hint="eastAsia"/>
          <w:color w:val="auto"/>
          <w:lang w:val="en-US" w:eastAsia="zh-CN"/>
        </w:rPr>
        <w:t>冷库温度不高于-18℃，冷库温度波动在2℃以内。</w:t>
      </w:r>
    </w:p>
    <w:p w14:paraId="43CEC9C7">
      <w:pPr>
        <w:pStyle w:val="165"/>
        <w:rPr>
          <w:rFonts w:hint="eastAsia"/>
          <w:color w:val="auto"/>
          <w:lang w:val="en-US" w:eastAsia="zh-CN"/>
        </w:rPr>
      </w:pPr>
      <w:r>
        <w:rPr>
          <w:rFonts w:hint="eastAsia"/>
          <w:color w:val="auto"/>
          <w:lang w:val="en-US" w:eastAsia="zh-CN"/>
        </w:rPr>
        <w:t>产品的保质期不超过12个月。</w:t>
      </w:r>
    </w:p>
    <w:p w14:paraId="725B7CCD">
      <w:pPr>
        <w:pStyle w:val="104"/>
        <w:spacing w:before="312" w:after="312"/>
      </w:pPr>
      <w:r>
        <w:rPr>
          <w:rFonts w:hint="eastAsia"/>
          <w:lang w:val="en-US" w:eastAsia="zh-CN"/>
        </w:rPr>
        <w:t>追溯方法</w:t>
      </w:r>
    </w:p>
    <w:p w14:paraId="6E486674">
      <w:pPr>
        <w:pStyle w:val="162"/>
        <w:rPr>
          <w:rFonts w:hint="eastAsia"/>
          <w:lang w:val="en-US" w:eastAsia="zh-CN"/>
        </w:rPr>
      </w:pPr>
      <w:r>
        <w:rPr>
          <w:rFonts w:hint="eastAsia"/>
          <w:lang w:val="en-US" w:eastAsia="zh-CN"/>
        </w:rPr>
        <w:t>原料记录</w:t>
      </w:r>
    </w:p>
    <w:p w14:paraId="6D316BCF">
      <w:pPr>
        <w:pStyle w:val="233"/>
        <w:numPr>
          <w:ilvl w:val="0"/>
          <w:numId w:val="0"/>
        </w:numPr>
        <w:spacing w:before="0" w:beforeLines="0" w:after="0" w:afterLines="0"/>
        <w:ind w:firstLine="420" w:firstLineChars="200"/>
        <w:rPr>
          <w:rFonts w:hint="eastAsia" w:ascii="宋体" w:hAnsi="宋体" w:eastAsia="宋体"/>
        </w:rPr>
      </w:pPr>
      <w:r>
        <w:rPr>
          <w:rFonts w:hint="eastAsia" w:ascii="宋体" w:hAnsi="宋体" w:eastAsia="宋体"/>
        </w:rPr>
        <w:t>每批进厂的原料都应进行记录，记录的内容包括：</w:t>
      </w:r>
    </w:p>
    <w:p w14:paraId="1C01D113">
      <w:pPr>
        <w:pStyle w:val="132"/>
      </w:pPr>
      <w:r>
        <w:rPr>
          <w:rFonts w:hint="eastAsia"/>
        </w:rPr>
        <w:t>接收日期；</w:t>
      </w:r>
    </w:p>
    <w:p w14:paraId="0CBE7689">
      <w:pPr>
        <w:pStyle w:val="132"/>
      </w:pPr>
      <w:r>
        <w:rPr>
          <w:rFonts w:hint="eastAsia"/>
        </w:rPr>
        <w:t>原料来源；</w:t>
      </w:r>
    </w:p>
    <w:p w14:paraId="01D614D4">
      <w:pPr>
        <w:pStyle w:val="132"/>
      </w:pPr>
      <w:r>
        <w:rPr>
          <w:rFonts w:hint="eastAsia"/>
        </w:rPr>
        <w:t>品种、外观、规格、</w:t>
      </w:r>
      <w:r>
        <w:t>数量</w:t>
      </w:r>
      <w:r>
        <w:rPr>
          <w:rFonts w:hint="eastAsia"/>
        </w:rPr>
        <w:t>；</w:t>
      </w:r>
    </w:p>
    <w:p w14:paraId="0CE9BF31">
      <w:pPr>
        <w:pStyle w:val="132"/>
      </w:pPr>
      <w:r>
        <w:rPr>
          <w:rFonts w:hint="eastAsia"/>
        </w:rPr>
        <w:t>检验验收情况；</w:t>
      </w:r>
    </w:p>
    <w:p w14:paraId="7E587ACA">
      <w:pPr>
        <w:pStyle w:val="132"/>
      </w:pPr>
      <w:r>
        <w:rPr>
          <w:rFonts w:hint="eastAsia"/>
        </w:rPr>
        <w:t>其他。</w:t>
      </w:r>
    </w:p>
    <w:p w14:paraId="2F6893F7">
      <w:pPr>
        <w:pStyle w:val="162"/>
        <w:rPr>
          <w:rFonts w:hint="eastAsia"/>
          <w:lang w:val="en-US" w:eastAsia="zh-CN"/>
        </w:rPr>
      </w:pPr>
      <w:r>
        <w:rPr>
          <w:rFonts w:hint="eastAsia"/>
          <w:lang w:val="en-US" w:eastAsia="zh-CN"/>
        </w:rPr>
        <w:t>生产过程记录</w:t>
      </w:r>
    </w:p>
    <w:p w14:paraId="7007BDCB">
      <w:pPr>
        <w:pStyle w:val="230"/>
        <w:spacing w:before="120" w:after="120"/>
        <w:rPr>
          <w:rFonts w:hint="eastAsia" w:hAnsi="宋体"/>
        </w:rPr>
      </w:pPr>
      <w:r>
        <w:rPr>
          <w:rFonts w:hint="eastAsia" w:hAnsi="宋体"/>
        </w:rPr>
        <w:t>在执行第</w:t>
      </w:r>
      <w:r>
        <w:rPr>
          <w:rFonts w:hAnsi="宋体"/>
        </w:rPr>
        <w:t>5</w:t>
      </w:r>
      <w:r>
        <w:rPr>
          <w:rFonts w:hint="eastAsia" w:hAnsi="宋体"/>
        </w:rPr>
        <w:t>章所规定的各个工序过程中，记录并保持以下内容：</w:t>
      </w:r>
    </w:p>
    <w:p w14:paraId="740907D5">
      <w:pPr>
        <w:pStyle w:val="132"/>
      </w:pPr>
      <w:r>
        <w:t>生产批号</w:t>
      </w:r>
      <w:r>
        <w:rPr>
          <w:rFonts w:hint="eastAsia"/>
        </w:rPr>
        <w:t>；</w:t>
      </w:r>
    </w:p>
    <w:p w14:paraId="197E7695">
      <w:pPr>
        <w:pStyle w:val="132"/>
      </w:pPr>
      <w:r>
        <w:t>生产日期</w:t>
      </w:r>
      <w:r>
        <w:rPr>
          <w:rFonts w:hint="eastAsia"/>
        </w:rPr>
        <w:t>；</w:t>
      </w:r>
    </w:p>
    <w:p w14:paraId="239803E1">
      <w:pPr>
        <w:pStyle w:val="132"/>
      </w:pPr>
      <w:r>
        <w:t>生产班组</w:t>
      </w:r>
      <w:r>
        <w:rPr>
          <w:rFonts w:hint="eastAsia"/>
        </w:rPr>
        <w:t>；</w:t>
      </w:r>
    </w:p>
    <w:p w14:paraId="19D988BC">
      <w:pPr>
        <w:pStyle w:val="132"/>
      </w:pPr>
      <w:r>
        <w:t>产品数量</w:t>
      </w:r>
      <w:r>
        <w:rPr>
          <w:rFonts w:hint="eastAsia"/>
        </w:rPr>
        <w:t>和规格；</w:t>
      </w:r>
    </w:p>
    <w:p w14:paraId="495F5E67">
      <w:pPr>
        <w:pStyle w:val="132"/>
      </w:pPr>
      <w:r>
        <w:rPr>
          <w:rFonts w:hint="eastAsia"/>
        </w:rPr>
        <w:t>执行的具体操作；</w:t>
      </w:r>
    </w:p>
    <w:p w14:paraId="6AB5618B">
      <w:pPr>
        <w:pStyle w:val="132"/>
      </w:pPr>
      <w:r>
        <w:rPr>
          <w:rFonts w:hint="eastAsia"/>
        </w:rPr>
        <w:t>操作的结果或观察到的现象；</w:t>
      </w:r>
    </w:p>
    <w:p w14:paraId="4B6C0051">
      <w:pPr>
        <w:pStyle w:val="132"/>
      </w:pPr>
      <w:r>
        <w:rPr>
          <w:rFonts w:hint="eastAsia"/>
        </w:rPr>
        <w:t>成品检验记录；</w:t>
      </w:r>
    </w:p>
    <w:p w14:paraId="5E0D71A6">
      <w:pPr>
        <w:pStyle w:val="165"/>
        <w:numPr>
          <w:ilvl w:val="3"/>
          <w:numId w:val="0"/>
        </w:numPr>
        <w:ind w:firstLine="420" w:firstLineChars="200"/>
        <w:rPr>
          <w:rFonts w:hint="eastAsia"/>
          <w:color w:val="auto"/>
          <w:lang w:val="en-US" w:eastAsia="zh-CN"/>
        </w:rPr>
      </w:pPr>
      <w:r>
        <w:rPr>
          <w:rFonts w:hint="eastAsia"/>
          <w:lang w:eastAsia="zh-CN"/>
        </w:rPr>
        <w:t>——</w:t>
      </w:r>
      <w:r>
        <w:rPr>
          <w:rFonts w:hint="eastAsia"/>
        </w:rPr>
        <w:t>其他</w:t>
      </w:r>
      <w:r>
        <w:t>。</w:t>
      </w:r>
    </w:p>
    <w:p w14:paraId="2F4B9C23">
      <w:pPr>
        <w:pStyle w:val="162"/>
        <w:rPr>
          <w:rFonts w:hint="default"/>
          <w:lang w:val="en-US" w:eastAsia="zh-CN"/>
        </w:rPr>
      </w:pPr>
      <w:r>
        <w:rPr>
          <w:rFonts w:hint="eastAsia"/>
          <w:lang w:val="en-US" w:eastAsia="zh-CN"/>
        </w:rPr>
        <w:t>档案管理</w:t>
      </w:r>
    </w:p>
    <w:p w14:paraId="32AB1569">
      <w:pPr>
        <w:pStyle w:val="105"/>
        <w:numPr>
          <w:ilvl w:val="2"/>
          <w:numId w:val="0"/>
        </w:numPr>
        <w:bidi w:val="0"/>
        <w:ind w:leftChars="0" w:firstLine="420" w:firstLineChars="200"/>
        <w:rPr>
          <w:rFonts w:hint="default"/>
          <w:lang w:val="en-US" w:eastAsia="zh-CN"/>
        </w:rPr>
      </w:pPr>
      <w:r>
        <w:rPr>
          <w:rFonts w:ascii="宋体" w:eastAsia="宋体"/>
        </w:rPr>
        <w:t>建立完整的质量管理档案，各种记录分类装订、归档，</w:t>
      </w:r>
      <w:r>
        <w:rPr>
          <w:rFonts w:hint="eastAsia" w:ascii="宋体" w:eastAsia="宋体"/>
        </w:rPr>
        <w:t>记录的保存时间不少于产品保质期满后6个月</w:t>
      </w:r>
      <w:r>
        <w:rPr>
          <w:rFonts w:ascii="宋体" w:eastAsia="宋体"/>
        </w:rPr>
        <w:t>。</w:t>
      </w:r>
    </w:p>
    <w:bookmarkEnd w:id="23"/>
    <w:p w14:paraId="244E121B">
      <w:pPr>
        <w:pStyle w:val="56"/>
        <w:ind w:firstLine="0" w:firstLineChars="0"/>
        <w:jc w:val="center"/>
      </w:pPr>
      <w:bookmarkStart w:id="46"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p>
    <w:sectPr>
      <w:pgSz w:w="11906" w:h="16838"/>
      <w:pgMar w:top="1871"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2908A">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470D7">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73C1B">
    <w:pPr>
      <w:pStyle w:val="52"/>
    </w:pPr>
    <w:r>
      <w:fldChar w:fldCharType="begin"/>
    </w:r>
    <w:r>
      <w:instrText xml:space="preserve">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ACFD1">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BFE54">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BA598">
    <w:pPr>
      <w:pStyle w:val="61"/>
    </w:pPr>
    <w:r>
      <w:fldChar w:fldCharType="begin"/>
    </w:r>
    <w:r>
      <w:instrText xml:space="preserve"> STYLEREF  标准文件_文件编号  \* MERGEFORMAT </w:instrText>
    </w:r>
    <w:r>
      <w:fldChar w:fldCharType="separate"/>
    </w:r>
    <w:r>
      <w:t>DB 44/T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0E069">
    <w:pPr>
      <w:pStyle w:val="18"/>
      <w:jc w:val="right"/>
    </w:pPr>
    <w:r>
      <w:fldChar w:fldCharType="begin"/>
    </w:r>
    <w:r>
      <w:instrText xml:space="preserve"> STYLEREF  标准文件_文件编号  \* MERGEFORMAT </w:instrText>
    </w:r>
    <w:r>
      <w:fldChar w:fldCharType="separate"/>
    </w:r>
    <w:r>
      <w:t>DB 44/T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attachedTemplate r:id="rId1"/>
  <w:documentProtection w:edit="forms" w:enforcement="1" w:cryptProviderType="rsaAES" w:cryptAlgorithmClass="hash" w:cryptAlgorithmType="typeAny" w:cryptAlgorithmSid="14" w:cryptSpinCount="100000" w:hash="tVxt+u6qUJ0HQpcdrFx0Xkgd2l+1qNsFGqEDdYu1BsHHsgMhoAHoo1ikFBC9VQ1wSJYG/psvc2b54gxSW24JVw==" w:salt="5fXIEnySzN21BkOPVQy+yg=="/>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CA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135"/>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4206"/>
    <w:rsid w:val="001E0AD3"/>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285"/>
    <w:rsid w:val="00205F2C"/>
    <w:rsid w:val="00210B15"/>
    <w:rsid w:val="002142EA"/>
    <w:rsid w:val="002204BB"/>
    <w:rsid w:val="00221B79"/>
    <w:rsid w:val="00221C6B"/>
    <w:rsid w:val="002253A1"/>
    <w:rsid w:val="00225CF8"/>
    <w:rsid w:val="0022794E"/>
    <w:rsid w:val="00227D6D"/>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61F7"/>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0FB2"/>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434"/>
    <w:rsid w:val="005A7830"/>
    <w:rsid w:val="005A7FCE"/>
    <w:rsid w:val="005B0F3F"/>
    <w:rsid w:val="005B4903"/>
    <w:rsid w:val="005B51CE"/>
    <w:rsid w:val="005B5885"/>
    <w:rsid w:val="005B5CD7"/>
    <w:rsid w:val="005B6CF6"/>
    <w:rsid w:val="005B7422"/>
    <w:rsid w:val="005C29B8"/>
    <w:rsid w:val="005C4D2E"/>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1CA8"/>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2D89"/>
    <w:rsid w:val="007C4593"/>
    <w:rsid w:val="007C5309"/>
    <w:rsid w:val="007C6069"/>
    <w:rsid w:val="007D06C4"/>
    <w:rsid w:val="007D1352"/>
    <w:rsid w:val="007D2508"/>
    <w:rsid w:val="007D346A"/>
    <w:rsid w:val="007D6518"/>
    <w:rsid w:val="007D725E"/>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3C5"/>
    <w:rsid w:val="009B09E0"/>
    <w:rsid w:val="009B0BC5"/>
    <w:rsid w:val="009B1247"/>
    <w:rsid w:val="009B6029"/>
    <w:rsid w:val="009B6971"/>
    <w:rsid w:val="009C27F1"/>
    <w:rsid w:val="009C3152"/>
    <w:rsid w:val="009C337D"/>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44E2"/>
    <w:rsid w:val="00A3470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3315"/>
    <w:rsid w:val="00B049AF"/>
    <w:rsid w:val="00B0539C"/>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0CA9"/>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04B"/>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7EA7"/>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0A478A"/>
    <w:rsid w:val="010B405F"/>
    <w:rsid w:val="012B4701"/>
    <w:rsid w:val="01374E54"/>
    <w:rsid w:val="01635C49"/>
    <w:rsid w:val="017E6F26"/>
    <w:rsid w:val="018362EB"/>
    <w:rsid w:val="01A7022B"/>
    <w:rsid w:val="01C0753F"/>
    <w:rsid w:val="01C170DD"/>
    <w:rsid w:val="01F9035B"/>
    <w:rsid w:val="022B2C0A"/>
    <w:rsid w:val="023F0464"/>
    <w:rsid w:val="024141DC"/>
    <w:rsid w:val="025263E9"/>
    <w:rsid w:val="026B1259"/>
    <w:rsid w:val="029D518A"/>
    <w:rsid w:val="02AB3D4B"/>
    <w:rsid w:val="02B96468"/>
    <w:rsid w:val="02BE582C"/>
    <w:rsid w:val="02D45050"/>
    <w:rsid w:val="03522419"/>
    <w:rsid w:val="03685798"/>
    <w:rsid w:val="036D7252"/>
    <w:rsid w:val="03800D34"/>
    <w:rsid w:val="03F11C32"/>
    <w:rsid w:val="041A1188"/>
    <w:rsid w:val="042F591A"/>
    <w:rsid w:val="04390EE3"/>
    <w:rsid w:val="044A5780"/>
    <w:rsid w:val="045301F6"/>
    <w:rsid w:val="04934A97"/>
    <w:rsid w:val="04B2316F"/>
    <w:rsid w:val="04B70785"/>
    <w:rsid w:val="04C14C27"/>
    <w:rsid w:val="04D56E5D"/>
    <w:rsid w:val="04DF5F2E"/>
    <w:rsid w:val="05241B93"/>
    <w:rsid w:val="05257DE5"/>
    <w:rsid w:val="054F6C10"/>
    <w:rsid w:val="056F72B2"/>
    <w:rsid w:val="057C552B"/>
    <w:rsid w:val="05B66C8F"/>
    <w:rsid w:val="05DC421B"/>
    <w:rsid w:val="061340E1"/>
    <w:rsid w:val="062C6F51"/>
    <w:rsid w:val="0645738C"/>
    <w:rsid w:val="065D35AE"/>
    <w:rsid w:val="065F7326"/>
    <w:rsid w:val="0664493D"/>
    <w:rsid w:val="06783F44"/>
    <w:rsid w:val="069B709F"/>
    <w:rsid w:val="069B7C33"/>
    <w:rsid w:val="069F7723"/>
    <w:rsid w:val="0709503F"/>
    <w:rsid w:val="0721282E"/>
    <w:rsid w:val="073D0CEA"/>
    <w:rsid w:val="07442078"/>
    <w:rsid w:val="07B94814"/>
    <w:rsid w:val="07BC4304"/>
    <w:rsid w:val="07E55609"/>
    <w:rsid w:val="07F27D26"/>
    <w:rsid w:val="0802440D"/>
    <w:rsid w:val="083B347B"/>
    <w:rsid w:val="08517143"/>
    <w:rsid w:val="086724C2"/>
    <w:rsid w:val="086923F6"/>
    <w:rsid w:val="08AA054D"/>
    <w:rsid w:val="08B374B6"/>
    <w:rsid w:val="08F31FA8"/>
    <w:rsid w:val="0911242E"/>
    <w:rsid w:val="09521491"/>
    <w:rsid w:val="095F763D"/>
    <w:rsid w:val="097F1A8E"/>
    <w:rsid w:val="09E55D95"/>
    <w:rsid w:val="09EC1C31"/>
    <w:rsid w:val="09EF451D"/>
    <w:rsid w:val="0A00497C"/>
    <w:rsid w:val="0A0D0E47"/>
    <w:rsid w:val="0A157CFC"/>
    <w:rsid w:val="0A2148F3"/>
    <w:rsid w:val="0A256191"/>
    <w:rsid w:val="0A4774AD"/>
    <w:rsid w:val="0A7333A0"/>
    <w:rsid w:val="0AAB0D8C"/>
    <w:rsid w:val="0AAF1EFF"/>
    <w:rsid w:val="0AC012A3"/>
    <w:rsid w:val="0ACB31DC"/>
    <w:rsid w:val="0ACB4F8A"/>
    <w:rsid w:val="0AE0030A"/>
    <w:rsid w:val="0B022976"/>
    <w:rsid w:val="0B024724"/>
    <w:rsid w:val="0B100BEF"/>
    <w:rsid w:val="0B1B28B6"/>
    <w:rsid w:val="0B372620"/>
    <w:rsid w:val="0B426F27"/>
    <w:rsid w:val="0B4E7969"/>
    <w:rsid w:val="0B9730BE"/>
    <w:rsid w:val="0BB36EDB"/>
    <w:rsid w:val="0BB772BD"/>
    <w:rsid w:val="0BBC0D77"/>
    <w:rsid w:val="0C006EB6"/>
    <w:rsid w:val="0C0D512F"/>
    <w:rsid w:val="0C230DF6"/>
    <w:rsid w:val="0C402875"/>
    <w:rsid w:val="0C476893"/>
    <w:rsid w:val="0C601702"/>
    <w:rsid w:val="0C774C9E"/>
    <w:rsid w:val="0C803B53"/>
    <w:rsid w:val="0C8573BB"/>
    <w:rsid w:val="0CA5155E"/>
    <w:rsid w:val="0D186481"/>
    <w:rsid w:val="0D307327"/>
    <w:rsid w:val="0D5F19BA"/>
    <w:rsid w:val="0D605732"/>
    <w:rsid w:val="0D817B82"/>
    <w:rsid w:val="0D86163D"/>
    <w:rsid w:val="0DAD6BC9"/>
    <w:rsid w:val="0DCB52A1"/>
    <w:rsid w:val="0DE93979"/>
    <w:rsid w:val="0E1C5AFD"/>
    <w:rsid w:val="0E7771D7"/>
    <w:rsid w:val="0E7C5BBA"/>
    <w:rsid w:val="0E8611C8"/>
    <w:rsid w:val="0E9D4E90"/>
    <w:rsid w:val="0ECC12D1"/>
    <w:rsid w:val="0ED85708"/>
    <w:rsid w:val="0EE77EB9"/>
    <w:rsid w:val="0EEA79A9"/>
    <w:rsid w:val="0F0E3698"/>
    <w:rsid w:val="0F16079E"/>
    <w:rsid w:val="0F3A448D"/>
    <w:rsid w:val="0F503CB0"/>
    <w:rsid w:val="0F5F2145"/>
    <w:rsid w:val="0F76748F"/>
    <w:rsid w:val="0F7A2ADB"/>
    <w:rsid w:val="0FAE4E7B"/>
    <w:rsid w:val="0FBA737B"/>
    <w:rsid w:val="0FC90344"/>
    <w:rsid w:val="0FC91CB4"/>
    <w:rsid w:val="0FD0015F"/>
    <w:rsid w:val="0FFC7994"/>
    <w:rsid w:val="101E5B5C"/>
    <w:rsid w:val="10294501"/>
    <w:rsid w:val="10637A13"/>
    <w:rsid w:val="10B22749"/>
    <w:rsid w:val="10B63FE7"/>
    <w:rsid w:val="10DD77C5"/>
    <w:rsid w:val="10FB40F0"/>
    <w:rsid w:val="11052878"/>
    <w:rsid w:val="11462CAD"/>
    <w:rsid w:val="11B524F0"/>
    <w:rsid w:val="11CC7C14"/>
    <w:rsid w:val="11E9219A"/>
    <w:rsid w:val="12333415"/>
    <w:rsid w:val="125D0492"/>
    <w:rsid w:val="127C300E"/>
    <w:rsid w:val="12942106"/>
    <w:rsid w:val="12A8795F"/>
    <w:rsid w:val="12AF5192"/>
    <w:rsid w:val="12C549B5"/>
    <w:rsid w:val="12DB5F87"/>
    <w:rsid w:val="12E12E71"/>
    <w:rsid w:val="130848A2"/>
    <w:rsid w:val="131E2317"/>
    <w:rsid w:val="132A4818"/>
    <w:rsid w:val="134F427F"/>
    <w:rsid w:val="13737F6D"/>
    <w:rsid w:val="13893C35"/>
    <w:rsid w:val="13F07810"/>
    <w:rsid w:val="13F310AE"/>
    <w:rsid w:val="13F60B9E"/>
    <w:rsid w:val="13FF7A53"/>
    <w:rsid w:val="140C03C2"/>
    <w:rsid w:val="145C6C53"/>
    <w:rsid w:val="147A0B6B"/>
    <w:rsid w:val="147A357D"/>
    <w:rsid w:val="14860174"/>
    <w:rsid w:val="14B545B5"/>
    <w:rsid w:val="14E8498B"/>
    <w:rsid w:val="14F11A91"/>
    <w:rsid w:val="14F82E58"/>
    <w:rsid w:val="15597B82"/>
    <w:rsid w:val="1562473D"/>
    <w:rsid w:val="15763D45"/>
    <w:rsid w:val="15791A87"/>
    <w:rsid w:val="159266A5"/>
    <w:rsid w:val="15C42D02"/>
    <w:rsid w:val="15F639F6"/>
    <w:rsid w:val="161A5018"/>
    <w:rsid w:val="165F2A2B"/>
    <w:rsid w:val="1695644C"/>
    <w:rsid w:val="16A82624"/>
    <w:rsid w:val="16B40FC8"/>
    <w:rsid w:val="16EF2001"/>
    <w:rsid w:val="16F05D79"/>
    <w:rsid w:val="170830C2"/>
    <w:rsid w:val="170A0BE8"/>
    <w:rsid w:val="170D2487"/>
    <w:rsid w:val="17471E3D"/>
    <w:rsid w:val="177B1AE6"/>
    <w:rsid w:val="17C0574B"/>
    <w:rsid w:val="180513B0"/>
    <w:rsid w:val="181A30AD"/>
    <w:rsid w:val="187455C2"/>
    <w:rsid w:val="187C5B16"/>
    <w:rsid w:val="18B90B18"/>
    <w:rsid w:val="19014387"/>
    <w:rsid w:val="192D0BBE"/>
    <w:rsid w:val="194859F8"/>
    <w:rsid w:val="1977452F"/>
    <w:rsid w:val="199926F8"/>
    <w:rsid w:val="19C239FC"/>
    <w:rsid w:val="19F31E08"/>
    <w:rsid w:val="19FE07AD"/>
    <w:rsid w:val="1A00584D"/>
    <w:rsid w:val="1A037B71"/>
    <w:rsid w:val="1A134258"/>
    <w:rsid w:val="1A136006"/>
    <w:rsid w:val="1A4E2EBF"/>
    <w:rsid w:val="1A55661F"/>
    <w:rsid w:val="1A8011C2"/>
    <w:rsid w:val="1AB076E8"/>
    <w:rsid w:val="1AE96D67"/>
    <w:rsid w:val="1AEC6857"/>
    <w:rsid w:val="1AEE25CF"/>
    <w:rsid w:val="1B43291B"/>
    <w:rsid w:val="1B4B17D0"/>
    <w:rsid w:val="1B4F7512"/>
    <w:rsid w:val="1B79633D"/>
    <w:rsid w:val="1BA333BA"/>
    <w:rsid w:val="1BA3785E"/>
    <w:rsid w:val="1BBE6445"/>
    <w:rsid w:val="1BE0016A"/>
    <w:rsid w:val="1C185B56"/>
    <w:rsid w:val="1C2C33AF"/>
    <w:rsid w:val="1C3D55BC"/>
    <w:rsid w:val="1C730FDE"/>
    <w:rsid w:val="1C7A276B"/>
    <w:rsid w:val="1C9176B6"/>
    <w:rsid w:val="1CCC4B92"/>
    <w:rsid w:val="1CE7377A"/>
    <w:rsid w:val="1CE819CC"/>
    <w:rsid w:val="1CF540E9"/>
    <w:rsid w:val="1CF739BD"/>
    <w:rsid w:val="1D214EDE"/>
    <w:rsid w:val="1D2B3667"/>
    <w:rsid w:val="1D84721B"/>
    <w:rsid w:val="1DC615E1"/>
    <w:rsid w:val="1E05035C"/>
    <w:rsid w:val="1E0742B4"/>
    <w:rsid w:val="1E1E4F79"/>
    <w:rsid w:val="1E560BB7"/>
    <w:rsid w:val="1E5D1F46"/>
    <w:rsid w:val="1E71154D"/>
    <w:rsid w:val="1EBA7398"/>
    <w:rsid w:val="1EC45B21"/>
    <w:rsid w:val="1EE44415"/>
    <w:rsid w:val="1EF503D0"/>
    <w:rsid w:val="1EFD1033"/>
    <w:rsid w:val="1F1D16D5"/>
    <w:rsid w:val="1F6D61B8"/>
    <w:rsid w:val="1F707A57"/>
    <w:rsid w:val="1F775289"/>
    <w:rsid w:val="1F9A0F77"/>
    <w:rsid w:val="1FC658C9"/>
    <w:rsid w:val="1FD04999"/>
    <w:rsid w:val="20085EE1"/>
    <w:rsid w:val="201900EE"/>
    <w:rsid w:val="2020322B"/>
    <w:rsid w:val="202F346E"/>
    <w:rsid w:val="203F7955"/>
    <w:rsid w:val="20523600"/>
    <w:rsid w:val="209D487B"/>
    <w:rsid w:val="20C462AC"/>
    <w:rsid w:val="20DB35F6"/>
    <w:rsid w:val="210E39CB"/>
    <w:rsid w:val="21262AC3"/>
    <w:rsid w:val="21311468"/>
    <w:rsid w:val="21537630"/>
    <w:rsid w:val="21674E89"/>
    <w:rsid w:val="21B75E11"/>
    <w:rsid w:val="22317971"/>
    <w:rsid w:val="224D22D1"/>
    <w:rsid w:val="2265761B"/>
    <w:rsid w:val="22665141"/>
    <w:rsid w:val="22934188"/>
    <w:rsid w:val="22C407E5"/>
    <w:rsid w:val="22E27306"/>
    <w:rsid w:val="22F015DA"/>
    <w:rsid w:val="23005595"/>
    <w:rsid w:val="236B2A0F"/>
    <w:rsid w:val="23711FEF"/>
    <w:rsid w:val="23C91E2B"/>
    <w:rsid w:val="23DE68F0"/>
    <w:rsid w:val="23E9602A"/>
    <w:rsid w:val="23E97DD8"/>
    <w:rsid w:val="240864B0"/>
    <w:rsid w:val="24373239"/>
    <w:rsid w:val="243F5C4A"/>
    <w:rsid w:val="24741D97"/>
    <w:rsid w:val="24D6035C"/>
    <w:rsid w:val="253B0B07"/>
    <w:rsid w:val="25407ECB"/>
    <w:rsid w:val="25494FD2"/>
    <w:rsid w:val="256C2A6E"/>
    <w:rsid w:val="257D1DF9"/>
    <w:rsid w:val="25A0096A"/>
    <w:rsid w:val="25AB3597"/>
    <w:rsid w:val="25C94365"/>
    <w:rsid w:val="25DC5E46"/>
    <w:rsid w:val="25FE400E"/>
    <w:rsid w:val="261A4BC0"/>
    <w:rsid w:val="266876DA"/>
    <w:rsid w:val="269B7AAF"/>
    <w:rsid w:val="26A55C13"/>
    <w:rsid w:val="26CF59AB"/>
    <w:rsid w:val="26E37BD5"/>
    <w:rsid w:val="272555CB"/>
    <w:rsid w:val="27277595"/>
    <w:rsid w:val="2734580E"/>
    <w:rsid w:val="27440052"/>
    <w:rsid w:val="274517C9"/>
    <w:rsid w:val="27545EB0"/>
    <w:rsid w:val="27A26C1B"/>
    <w:rsid w:val="28213FE4"/>
    <w:rsid w:val="28441A80"/>
    <w:rsid w:val="28AE6E0D"/>
    <w:rsid w:val="28D728F5"/>
    <w:rsid w:val="28D9041B"/>
    <w:rsid w:val="28DB23E5"/>
    <w:rsid w:val="28E55011"/>
    <w:rsid w:val="2900009D"/>
    <w:rsid w:val="29235B3A"/>
    <w:rsid w:val="29325D7D"/>
    <w:rsid w:val="296D5007"/>
    <w:rsid w:val="297B3BC8"/>
    <w:rsid w:val="29930F11"/>
    <w:rsid w:val="29A547A1"/>
    <w:rsid w:val="29AC3D81"/>
    <w:rsid w:val="29C76E0D"/>
    <w:rsid w:val="29D75C03"/>
    <w:rsid w:val="29EE439A"/>
    <w:rsid w:val="2A027E45"/>
    <w:rsid w:val="2A102562"/>
    <w:rsid w:val="2A222295"/>
    <w:rsid w:val="2A691C72"/>
    <w:rsid w:val="2A6F54DA"/>
    <w:rsid w:val="2A742AF1"/>
    <w:rsid w:val="2A7F4FF2"/>
    <w:rsid w:val="2A9C5BA4"/>
    <w:rsid w:val="2ACB0237"/>
    <w:rsid w:val="2AD6555A"/>
    <w:rsid w:val="2B163BA8"/>
    <w:rsid w:val="2B367DA6"/>
    <w:rsid w:val="2B6D12EE"/>
    <w:rsid w:val="2B746B21"/>
    <w:rsid w:val="2B9D7E25"/>
    <w:rsid w:val="2BAC1E16"/>
    <w:rsid w:val="2BC01D66"/>
    <w:rsid w:val="2BFF288E"/>
    <w:rsid w:val="2C5129BE"/>
    <w:rsid w:val="2C5A3C4D"/>
    <w:rsid w:val="2C5F332D"/>
    <w:rsid w:val="2C6F60C2"/>
    <w:rsid w:val="2C8E3C12"/>
    <w:rsid w:val="2CB371D5"/>
    <w:rsid w:val="2CBC252D"/>
    <w:rsid w:val="2D263E4A"/>
    <w:rsid w:val="2D404F0C"/>
    <w:rsid w:val="2D76092E"/>
    <w:rsid w:val="2D80355B"/>
    <w:rsid w:val="2D853E99"/>
    <w:rsid w:val="2DC21DC5"/>
    <w:rsid w:val="2E020414"/>
    <w:rsid w:val="2E045F3A"/>
    <w:rsid w:val="2E13617D"/>
    <w:rsid w:val="2E2032DB"/>
    <w:rsid w:val="2E2F6D2F"/>
    <w:rsid w:val="2E444588"/>
    <w:rsid w:val="2E625356"/>
    <w:rsid w:val="2E924FEF"/>
    <w:rsid w:val="2EF04710"/>
    <w:rsid w:val="2F283EAA"/>
    <w:rsid w:val="2F5B427F"/>
    <w:rsid w:val="2F7B047E"/>
    <w:rsid w:val="2F950E14"/>
    <w:rsid w:val="2FAA2B11"/>
    <w:rsid w:val="2FAD2601"/>
    <w:rsid w:val="2FD3457B"/>
    <w:rsid w:val="300466C5"/>
    <w:rsid w:val="303B19BB"/>
    <w:rsid w:val="304A7E50"/>
    <w:rsid w:val="30590093"/>
    <w:rsid w:val="305F1B4D"/>
    <w:rsid w:val="309A2B85"/>
    <w:rsid w:val="30B8125D"/>
    <w:rsid w:val="30C10112"/>
    <w:rsid w:val="30D36097"/>
    <w:rsid w:val="30D8545C"/>
    <w:rsid w:val="30EC0F07"/>
    <w:rsid w:val="310D15A9"/>
    <w:rsid w:val="312B1A2F"/>
    <w:rsid w:val="31434FCB"/>
    <w:rsid w:val="31480833"/>
    <w:rsid w:val="31837ABD"/>
    <w:rsid w:val="31853836"/>
    <w:rsid w:val="31B77767"/>
    <w:rsid w:val="31C75BFC"/>
    <w:rsid w:val="31CF685F"/>
    <w:rsid w:val="31D420C7"/>
    <w:rsid w:val="31FC33CC"/>
    <w:rsid w:val="32024E86"/>
    <w:rsid w:val="32186458"/>
    <w:rsid w:val="32221084"/>
    <w:rsid w:val="322272D6"/>
    <w:rsid w:val="3239017C"/>
    <w:rsid w:val="323A4620"/>
    <w:rsid w:val="323B5CA2"/>
    <w:rsid w:val="32902492"/>
    <w:rsid w:val="32943604"/>
    <w:rsid w:val="32CE2FBA"/>
    <w:rsid w:val="32DA758D"/>
    <w:rsid w:val="32F72511"/>
    <w:rsid w:val="32F80037"/>
    <w:rsid w:val="33022C64"/>
    <w:rsid w:val="330469DC"/>
    <w:rsid w:val="33323549"/>
    <w:rsid w:val="333948D8"/>
    <w:rsid w:val="335C6818"/>
    <w:rsid w:val="33833DA5"/>
    <w:rsid w:val="33957634"/>
    <w:rsid w:val="33ED7470"/>
    <w:rsid w:val="33F251B1"/>
    <w:rsid w:val="340D18C0"/>
    <w:rsid w:val="344D6B74"/>
    <w:rsid w:val="345319C9"/>
    <w:rsid w:val="348558FB"/>
    <w:rsid w:val="34871673"/>
    <w:rsid w:val="34CC52D7"/>
    <w:rsid w:val="34DC6915"/>
    <w:rsid w:val="35076310"/>
    <w:rsid w:val="353054DF"/>
    <w:rsid w:val="35675000"/>
    <w:rsid w:val="35EE4FC9"/>
    <w:rsid w:val="36010EAA"/>
    <w:rsid w:val="36145188"/>
    <w:rsid w:val="363517ED"/>
    <w:rsid w:val="364F61C0"/>
    <w:rsid w:val="36581519"/>
    <w:rsid w:val="36681030"/>
    <w:rsid w:val="366D6646"/>
    <w:rsid w:val="36785717"/>
    <w:rsid w:val="368D05F0"/>
    <w:rsid w:val="369D6F2B"/>
    <w:rsid w:val="36C84394"/>
    <w:rsid w:val="36F32FEF"/>
    <w:rsid w:val="371511B8"/>
    <w:rsid w:val="37490E61"/>
    <w:rsid w:val="37643EED"/>
    <w:rsid w:val="37757EA8"/>
    <w:rsid w:val="377C1237"/>
    <w:rsid w:val="37A83DDA"/>
    <w:rsid w:val="37BA3B0D"/>
    <w:rsid w:val="37CE75B8"/>
    <w:rsid w:val="37DA7D0B"/>
    <w:rsid w:val="37F346A1"/>
    <w:rsid w:val="37FE1C4C"/>
    <w:rsid w:val="38397128"/>
    <w:rsid w:val="383B32A3"/>
    <w:rsid w:val="385939AA"/>
    <w:rsid w:val="38651CCB"/>
    <w:rsid w:val="38961E84"/>
    <w:rsid w:val="38B36EDA"/>
    <w:rsid w:val="38DE1A7D"/>
    <w:rsid w:val="38EE7F12"/>
    <w:rsid w:val="38F35529"/>
    <w:rsid w:val="390E5EBF"/>
    <w:rsid w:val="3971469F"/>
    <w:rsid w:val="397F0B6A"/>
    <w:rsid w:val="398D772B"/>
    <w:rsid w:val="39B50A30"/>
    <w:rsid w:val="3A07627D"/>
    <w:rsid w:val="3A1A0893"/>
    <w:rsid w:val="3A233BEC"/>
    <w:rsid w:val="3A2F2590"/>
    <w:rsid w:val="3A8D72B7"/>
    <w:rsid w:val="3AB962FE"/>
    <w:rsid w:val="3AC84793"/>
    <w:rsid w:val="3B7566C9"/>
    <w:rsid w:val="3B822B94"/>
    <w:rsid w:val="3B8C756F"/>
    <w:rsid w:val="3BAC7C11"/>
    <w:rsid w:val="3BBA40DC"/>
    <w:rsid w:val="3BBF16F2"/>
    <w:rsid w:val="3BBF5B96"/>
    <w:rsid w:val="3C187054"/>
    <w:rsid w:val="3C1934F8"/>
    <w:rsid w:val="3C1E0CF3"/>
    <w:rsid w:val="3C3A6FCB"/>
    <w:rsid w:val="3C3D6ABB"/>
    <w:rsid w:val="3C537E64"/>
    <w:rsid w:val="3C5C33E5"/>
    <w:rsid w:val="3CA32DC2"/>
    <w:rsid w:val="3CA54D8C"/>
    <w:rsid w:val="3CB43221"/>
    <w:rsid w:val="3CD25455"/>
    <w:rsid w:val="3CF17FD1"/>
    <w:rsid w:val="3D3C45F6"/>
    <w:rsid w:val="3D404AB5"/>
    <w:rsid w:val="3D4F2F4A"/>
    <w:rsid w:val="3D567E34"/>
    <w:rsid w:val="3D711112"/>
    <w:rsid w:val="3D864BBD"/>
    <w:rsid w:val="3D9B1CEB"/>
    <w:rsid w:val="3E0B50C2"/>
    <w:rsid w:val="3E300685"/>
    <w:rsid w:val="3E4B3711"/>
    <w:rsid w:val="3E5527E2"/>
    <w:rsid w:val="3E55633E"/>
    <w:rsid w:val="3E5A3FFA"/>
    <w:rsid w:val="3E5C591E"/>
    <w:rsid w:val="3E927592"/>
    <w:rsid w:val="3EC7548D"/>
    <w:rsid w:val="3ED100BA"/>
    <w:rsid w:val="3EDB32AF"/>
    <w:rsid w:val="3EE14075"/>
    <w:rsid w:val="3F010273"/>
    <w:rsid w:val="3F087854"/>
    <w:rsid w:val="3F0E1D80"/>
    <w:rsid w:val="3F214472"/>
    <w:rsid w:val="3F316DAB"/>
    <w:rsid w:val="3FD85478"/>
    <w:rsid w:val="3FDF2363"/>
    <w:rsid w:val="3FEC2CD2"/>
    <w:rsid w:val="3FF027C2"/>
    <w:rsid w:val="3FF52910"/>
    <w:rsid w:val="404843AC"/>
    <w:rsid w:val="405014B2"/>
    <w:rsid w:val="40664832"/>
    <w:rsid w:val="406805AA"/>
    <w:rsid w:val="40896772"/>
    <w:rsid w:val="40D23C76"/>
    <w:rsid w:val="40FE2CBD"/>
    <w:rsid w:val="410D1152"/>
    <w:rsid w:val="411424E0"/>
    <w:rsid w:val="416A2100"/>
    <w:rsid w:val="416C40CA"/>
    <w:rsid w:val="417411D1"/>
    <w:rsid w:val="417C1E33"/>
    <w:rsid w:val="4194717D"/>
    <w:rsid w:val="41CE08E1"/>
    <w:rsid w:val="423F533B"/>
    <w:rsid w:val="426923B8"/>
    <w:rsid w:val="42750D5C"/>
    <w:rsid w:val="427F1BDB"/>
    <w:rsid w:val="428B0580"/>
    <w:rsid w:val="42BC4BDD"/>
    <w:rsid w:val="432509D4"/>
    <w:rsid w:val="436F39FE"/>
    <w:rsid w:val="439A372E"/>
    <w:rsid w:val="43E75C8A"/>
    <w:rsid w:val="43ED0DC6"/>
    <w:rsid w:val="44000AFA"/>
    <w:rsid w:val="4407632C"/>
    <w:rsid w:val="44153916"/>
    <w:rsid w:val="441E71D2"/>
    <w:rsid w:val="44894F93"/>
    <w:rsid w:val="44B02520"/>
    <w:rsid w:val="44C91833"/>
    <w:rsid w:val="44DC1567"/>
    <w:rsid w:val="44F93EC7"/>
    <w:rsid w:val="451E7F4E"/>
    <w:rsid w:val="4528655A"/>
    <w:rsid w:val="45521829"/>
    <w:rsid w:val="45813EBC"/>
    <w:rsid w:val="4585575A"/>
    <w:rsid w:val="459736E0"/>
    <w:rsid w:val="45CF4C28"/>
    <w:rsid w:val="45F75F2C"/>
    <w:rsid w:val="45FC3543"/>
    <w:rsid w:val="46134FD4"/>
    <w:rsid w:val="464C40B9"/>
    <w:rsid w:val="46660E4D"/>
    <w:rsid w:val="469043B7"/>
    <w:rsid w:val="46AF05B5"/>
    <w:rsid w:val="46C10A14"/>
    <w:rsid w:val="46F04E55"/>
    <w:rsid w:val="46F34946"/>
    <w:rsid w:val="4710374A"/>
    <w:rsid w:val="47356D0C"/>
    <w:rsid w:val="47394A4E"/>
    <w:rsid w:val="47460F19"/>
    <w:rsid w:val="478A7058"/>
    <w:rsid w:val="47992182"/>
    <w:rsid w:val="47AC3472"/>
    <w:rsid w:val="47B916EB"/>
    <w:rsid w:val="47BC73C2"/>
    <w:rsid w:val="47C06F1E"/>
    <w:rsid w:val="47CA1B4A"/>
    <w:rsid w:val="47E67776"/>
    <w:rsid w:val="481334F1"/>
    <w:rsid w:val="485B6C46"/>
    <w:rsid w:val="48711FC6"/>
    <w:rsid w:val="48743864"/>
    <w:rsid w:val="487B0AD9"/>
    <w:rsid w:val="48DC364A"/>
    <w:rsid w:val="48EE3617"/>
    <w:rsid w:val="48F74BC1"/>
    <w:rsid w:val="491C4628"/>
    <w:rsid w:val="491F5EC6"/>
    <w:rsid w:val="49227764"/>
    <w:rsid w:val="498A3154"/>
    <w:rsid w:val="49B303BC"/>
    <w:rsid w:val="49CF3448"/>
    <w:rsid w:val="49DE368B"/>
    <w:rsid w:val="49EF5898"/>
    <w:rsid w:val="49FE5ADB"/>
    <w:rsid w:val="4A056E6A"/>
    <w:rsid w:val="4A080708"/>
    <w:rsid w:val="4A201EF6"/>
    <w:rsid w:val="4A2D4613"/>
    <w:rsid w:val="4A407E68"/>
    <w:rsid w:val="4A437992"/>
    <w:rsid w:val="4A6C513B"/>
    <w:rsid w:val="4A6F69D9"/>
    <w:rsid w:val="4AF84C20"/>
    <w:rsid w:val="4B83098E"/>
    <w:rsid w:val="4BE86A43"/>
    <w:rsid w:val="4C4F6AC2"/>
    <w:rsid w:val="4C7B3413"/>
    <w:rsid w:val="4C7D53DD"/>
    <w:rsid w:val="4C87625C"/>
    <w:rsid w:val="4C9B5863"/>
    <w:rsid w:val="4CA010CC"/>
    <w:rsid w:val="4CCA439B"/>
    <w:rsid w:val="4CCE79E7"/>
    <w:rsid w:val="4D0B0C3B"/>
    <w:rsid w:val="4D202E0B"/>
    <w:rsid w:val="4D5C1497"/>
    <w:rsid w:val="4D714816"/>
    <w:rsid w:val="4D7560B4"/>
    <w:rsid w:val="4D9D5041"/>
    <w:rsid w:val="4DC95567"/>
    <w:rsid w:val="4DD92AE7"/>
    <w:rsid w:val="4DE07F57"/>
    <w:rsid w:val="4E015B9A"/>
    <w:rsid w:val="4EB8094F"/>
    <w:rsid w:val="4EE80B08"/>
    <w:rsid w:val="4EF86F9D"/>
    <w:rsid w:val="4F1638C7"/>
    <w:rsid w:val="4F336227"/>
    <w:rsid w:val="4F343D4D"/>
    <w:rsid w:val="4F3D70A6"/>
    <w:rsid w:val="4F473A81"/>
    <w:rsid w:val="4F714FA1"/>
    <w:rsid w:val="4F8540B8"/>
    <w:rsid w:val="4F8922EB"/>
    <w:rsid w:val="4FA42C81"/>
    <w:rsid w:val="4FBF7ABB"/>
    <w:rsid w:val="4FC74BC1"/>
    <w:rsid w:val="4FDA2B47"/>
    <w:rsid w:val="4FDA48F5"/>
    <w:rsid w:val="4FEE65F2"/>
    <w:rsid w:val="4FF43C08"/>
    <w:rsid w:val="4FF97471"/>
    <w:rsid w:val="500B71A4"/>
    <w:rsid w:val="501222E0"/>
    <w:rsid w:val="503B1837"/>
    <w:rsid w:val="503F29AA"/>
    <w:rsid w:val="50562B23"/>
    <w:rsid w:val="50681F00"/>
    <w:rsid w:val="506A211C"/>
    <w:rsid w:val="50A54F03"/>
    <w:rsid w:val="50A56CB1"/>
    <w:rsid w:val="50B11AF9"/>
    <w:rsid w:val="50BD049E"/>
    <w:rsid w:val="50BE5FC4"/>
    <w:rsid w:val="50D94BAC"/>
    <w:rsid w:val="50F87E5F"/>
    <w:rsid w:val="510E1E1A"/>
    <w:rsid w:val="5119144D"/>
    <w:rsid w:val="51220301"/>
    <w:rsid w:val="51414393"/>
    <w:rsid w:val="51510BE7"/>
    <w:rsid w:val="5164091A"/>
    <w:rsid w:val="51840FBC"/>
    <w:rsid w:val="519136D9"/>
    <w:rsid w:val="51B5627D"/>
    <w:rsid w:val="51B64EEE"/>
    <w:rsid w:val="51DC2BA6"/>
    <w:rsid w:val="51FA127E"/>
    <w:rsid w:val="52412A09"/>
    <w:rsid w:val="525C3CE7"/>
    <w:rsid w:val="527F4518"/>
    <w:rsid w:val="52B256B5"/>
    <w:rsid w:val="53000B16"/>
    <w:rsid w:val="53530C46"/>
    <w:rsid w:val="536410A5"/>
    <w:rsid w:val="537D2167"/>
    <w:rsid w:val="53B11E10"/>
    <w:rsid w:val="53B67427"/>
    <w:rsid w:val="53C102A5"/>
    <w:rsid w:val="53C37D2C"/>
    <w:rsid w:val="53F8359B"/>
    <w:rsid w:val="543217DA"/>
    <w:rsid w:val="543F11CA"/>
    <w:rsid w:val="543F566E"/>
    <w:rsid w:val="54B0031A"/>
    <w:rsid w:val="54F14BBA"/>
    <w:rsid w:val="552A4EC7"/>
    <w:rsid w:val="5539030F"/>
    <w:rsid w:val="557F21C6"/>
    <w:rsid w:val="558275C0"/>
    <w:rsid w:val="56024BA5"/>
    <w:rsid w:val="56095F34"/>
    <w:rsid w:val="56130B60"/>
    <w:rsid w:val="56301712"/>
    <w:rsid w:val="5637484F"/>
    <w:rsid w:val="563D3E2F"/>
    <w:rsid w:val="56440D1A"/>
    <w:rsid w:val="56737851"/>
    <w:rsid w:val="56A31EE4"/>
    <w:rsid w:val="56BA3491"/>
    <w:rsid w:val="56C34335"/>
    <w:rsid w:val="56C9121F"/>
    <w:rsid w:val="56F049FE"/>
    <w:rsid w:val="56F52014"/>
    <w:rsid w:val="575E22AF"/>
    <w:rsid w:val="57AA72A2"/>
    <w:rsid w:val="57AE6D93"/>
    <w:rsid w:val="57E00F16"/>
    <w:rsid w:val="57EF4CB5"/>
    <w:rsid w:val="57F329F7"/>
    <w:rsid w:val="585F62DF"/>
    <w:rsid w:val="58931AE5"/>
    <w:rsid w:val="58F5279F"/>
    <w:rsid w:val="590649AC"/>
    <w:rsid w:val="591A3FB4"/>
    <w:rsid w:val="594D25DB"/>
    <w:rsid w:val="59594ADC"/>
    <w:rsid w:val="59AA358A"/>
    <w:rsid w:val="59D14FBA"/>
    <w:rsid w:val="59F6057D"/>
    <w:rsid w:val="5A00764E"/>
    <w:rsid w:val="5A252C10"/>
    <w:rsid w:val="5AB53F94"/>
    <w:rsid w:val="5AD00DCE"/>
    <w:rsid w:val="5AF01470"/>
    <w:rsid w:val="5B062A42"/>
    <w:rsid w:val="5B4D68C3"/>
    <w:rsid w:val="5B5E287E"/>
    <w:rsid w:val="5B8B1199"/>
    <w:rsid w:val="5B920779"/>
    <w:rsid w:val="5C187711"/>
    <w:rsid w:val="5C1D44E7"/>
    <w:rsid w:val="5C221AFD"/>
    <w:rsid w:val="5C3D2493"/>
    <w:rsid w:val="5C3F445D"/>
    <w:rsid w:val="5C553C81"/>
    <w:rsid w:val="5C846314"/>
    <w:rsid w:val="5C891B7C"/>
    <w:rsid w:val="5CB61DF0"/>
    <w:rsid w:val="5CB75C0E"/>
    <w:rsid w:val="5CC04E72"/>
    <w:rsid w:val="5CD34BA6"/>
    <w:rsid w:val="5CEE5E83"/>
    <w:rsid w:val="5CF36FF6"/>
    <w:rsid w:val="5CFF1E3E"/>
    <w:rsid w:val="5D0D455B"/>
    <w:rsid w:val="5D5932FD"/>
    <w:rsid w:val="5DC015CE"/>
    <w:rsid w:val="5DC7295C"/>
    <w:rsid w:val="5DC866D4"/>
    <w:rsid w:val="5DF66D9E"/>
    <w:rsid w:val="5DF9063C"/>
    <w:rsid w:val="5E0A0A9B"/>
    <w:rsid w:val="5E1B2CA8"/>
    <w:rsid w:val="5E6D4B86"/>
    <w:rsid w:val="5EC450EE"/>
    <w:rsid w:val="5EFA466C"/>
    <w:rsid w:val="5EFB03E4"/>
    <w:rsid w:val="5F2B2A77"/>
    <w:rsid w:val="5F3A0F0C"/>
    <w:rsid w:val="5F8B79B9"/>
    <w:rsid w:val="5FA36AB1"/>
    <w:rsid w:val="5FB54A36"/>
    <w:rsid w:val="5FE231A1"/>
    <w:rsid w:val="5FFE018B"/>
    <w:rsid w:val="60200102"/>
    <w:rsid w:val="602A71D2"/>
    <w:rsid w:val="60844B35"/>
    <w:rsid w:val="60B22A8D"/>
    <w:rsid w:val="60E455D3"/>
    <w:rsid w:val="61023CAB"/>
    <w:rsid w:val="612C6F7A"/>
    <w:rsid w:val="613227E3"/>
    <w:rsid w:val="615838CB"/>
    <w:rsid w:val="61C84EF5"/>
    <w:rsid w:val="61C96577"/>
    <w:rsid w:val="61CB22EF"/>
    <w:rsid w:val="61D03DA9"/>
    <w:rsid w:val="62035F2D"/>
    <w:rsid w:val="620F48D2"/>
    <w:rsid w:val="622A170C"/>
    <w:rsid w:val="622F6D22"/>
    <w:rsid w:val="62347E94"/>
    <w:rsid w:val="6243457B"/>
    <w:rsid w:val="62467BC8"/>
    <w:rsid w:val="624A13D5"/>
    <w:rsid w:val="624D0143"/>
    <w:rsid w:val="62C03E1E"/>
    <w:rsid w:val="62C531E2"/>
    <w:rsid w:val="62CF5E0F"/>
    <w:rsid w:val="62E73159"/>
    <w:rsid w:val="632443AD"/>
    <w:rsid w:val="63691DC0"/>
    <w:rsid w:val="63BD210C"/>
    <w:rsid w:val="63DF6526"/>
    <w:rsid w:val="643C5726"/>
    <w:rsid w:val="64406FC4"/>
    <w:rsid w:val="64601415"/>
    <w:rsid w:val="64794284"/>
    <w:rsid w:val="6497295D"/>
    <w:rsid w:val="649C7F73"/>
    <w:rsid w:val="64A21A2D"/>
    <w:rsid w:val="64A37553"/>
    <w:rsid w:val="64C64FF0"/>
    <w:rsid w:val="64D43BB1"/>
    <w:rsid w:val="64E02555"/>
    <w:rsid w:val="65735178"/>
    <w:rsid w:val="657C227E"/>
    <w:rsid w:val="65913850"/>
    <w:rsid w:val="659550EE"/>
    <w:rsid w:val="659D21F5"/>
    <w:rsid w:val="65C9123C"/>
    <w:rsid w:val="65D200F0"/>
    <w:rsid w:val="660D737A"/>
    <w:rsid w:val="66263F98"/>
    <w:rsid w:val="6635067F"/>
    <w:rsid w:val="667016B7"/>
    <w:rsid w:val="668256D8"/>
    <w:rsid w:val="668313EA"/>
    <w:rsid w:val="66B6356E"/>
    <w:rsid w:val="66B912B0"/>
    <w:rsid w:val="6736645D"/>
    <w:rsid w:val="673B3A73"/>
    <w:rsid w:val="674548F2"/>
    <w:rsid w:val="675D1C3B"/>
    <w:rsid w:val="67915D89"/>
    <w:rsid w:val="67CC0B6F"/>
    <w:rsid w:val="67F24A7A"/>
    <w:rsid w:val="68000819"/>
    <w:rsid w:val="6804655B"/>
    <w:rsid w:val="68104F00"/>
    <w:rsid w:val="682D5AB2"/>
    <w:rsid w:val="68352BB8"/>
    <w:rsid w:val="685C1EF3"/>
    <w:rsid w:val="68660FC4"/>
    <w:rsid w:val="686A0AB4"/>
    <w:rsid w:val="689C6793"/>
    <w:rsid w:val="68DC3034"/>
    <w:rsid w:val="68E1689C"/>
    <w:rsid w:val="69236EB5"/>
    <w:rsid w:val="692844CB"/>
    <w:rsid w:val="693C3AD3"/>
    <w:rsid w:val="694A4441"/>
    <w:rsid w:val="694F1A58"/>
    <w:rsid w:val="69584DB0"/>
    <w:rsid w:val="6969210B"/>
    <w:rsid w:val="69872FA0"/>
    <w:rsid w:val="699F478D"/>
    <w:rsid w:val="69AE2C22"/>
    <w:rsid w:val="69B1626F"/>
    <w:rsid w:val="69FC398E"/>
    <w:rsid w:val="6A107439"/>
    <w:rsid w:val="6A55309E"/>
    <w:rsid w:val="6A641533"/>
    <w:rsid w:val="6A6467B5"/>
    <w:rsid w:val="6A9A6D03"/>
    <w:rsid w:val="6AC73F77"/>
    <w:rsid w:val="6AD06BC8"/>
    <w:rsid w:val="6AED1528"/>
    <w:rsid w:val="6B122D3D"/>
    <w:rsid w:val="6B560E7C"/>
    <w:rsid w:val="6B6F4633"/>
    <w:rsid w:val="6B9A16B0"/>
    <w:rsid w:val="6B9D6AAA"/>
    <w:rsid w:val="6BBA58AE"/>
    <w:rsid w:val="6BC26511"/>
    <w:rsid w:val="6C4E5FF7"/>
    <w:rsid w:val="6C537AB1"/>
    <w:rsid w:val="6C8E0AE9"/>
    <w:rsid w:val="6CBE317C"/>
    <w:rsid w:val="6CDA3D2E"/>
    <w:rsid w:val="6D090170"/>
    <w:rsid w:val="6D282CEC"/>
    <w:rsid w:val="6D3A657B"/>
    <w:rsid w:val="6DAD31F1"/>
    <w:rsid w:val="6DAF0D17"/>
    <w:rsid w:val="6DAF6F69"/>
    <w:rsid w:val="6DE44E65"/>
    <w:rsid w:val="6DF36E56"/>
    <w:rsid w:val="6DFE57FA"/>
    <w:rsid w:val="6E05302D"/>
    <w:rsid w:val="6E0949F7"/>
    <w:rsid w:val="6E4E6782"/>
    <w:rsid w:val="6E9E14B7"/>
    <w:rsid w:val="6ECE341F"/>
    <w:rsid w:val="6ED44ED9"/>
    <w:rsid w:val="6EE64C0C"/>
    <w:rsid w:val="6F3E67F6"/>
    <w:rsid w:val="6F5002D8"/>
    <w:rsid w:val="6F593630"/>
    <w:rsid w:val="6F834209"/>
    <w:rsid w:val="6FC211D5"/>
    <w:rsid w:val="6FCA62DC"/>
    <w:rsid w:val="6FE27182"/>
    <w:rsid w:val="70094EA8"/>
    <w:rsid w:val="7020414E"/>
    <w:rsid w:val="70231548"/>
    <w:rsid w:val="70271038"/>
    <w:rsid w:val="704E4817"/>
    <w:rsid w:val="70666005"/>
    <w:rsid w:val="707B1384"/>
    <w:rsid w:val="708E73B5"/>
    <w:rsid w:val="70EB475C"/>
    <w:rsid w:val="70EF044B"/>
    <w:rsid w:val="70F03B20"/>
    <w:rsid w:val="70FE623D"/>
    <w:rsid w:val="71285068"/>
    <w:rsid w:val="712C3F43"/>
    <w:rsid w:val="7185070D"/>
    <w:rsid w:val="71CD20B4"/>
    <w:rsid w:val="71D376CA"/>
    <w:rsid w:val="72077373"/>
    <w:rsid w:val="720930EC"/>
    <w:rsid w:val="725400DF"/>
    <w:rsid w:val="72671BC0"/>
    <w:rsid w:val="72B15531"/>
    <w:rsid w:val="72C37C30"/>
    <w:rsid w:val="72C40DC1"/>
    <w:rsid w:val="72D07765"/>
    <w:rsid w:val="731D339C"/>
    <w:rsid w:val="73221F8B"/>
    <w:rsid w:val="73223D39"/>
    <w:rsid w:val="7343262D"/>
    <w:rsid w:val="734C5BFD"/>
    <w:rsid w:val="734F0FD2"/>
    <w:rsid w:val="739015EB"/>
    <w:rsid w:val="739C1D3D"/>
    <w:rsid w:val="73A34E7A"/>
    <w:rsid w:val="73C66DBA"/>
    <w:rsid w:val="73F43927"/>
    <w:rsid w:val="74257F85"/>
    <w:rsid w:val="743E1047"/>
    <w:rsid w:val="74583EB6"/>
    <w:rsid w:val="74663EA4"/>
    <w:rsid w:val="748051BB"/>
    <w:rsid w:val="74844CAB"/>
    <w:rsid w:val="74BF5CE3"/>
    <w:rsid w:val="74D84FF7"/>
    <w:rsid w:val="74F57957"/>
    <w:rsid w:val="751B610D"/>
    <w:rsid w:val="753A180E"/>
    <w:rsid w:val="753D4E5A"/>
    <w:rsid w:val="75415E40"/>
    <w:rsid w:val="755723C0"/>
    <w:rsid w:val="75722D56"/>
    <w:rsid w:val="75945AE9"/>
    <w:rsid w:val="75BE5F9B"/>
    <w:rsid w:val="75DC0B17"/>
    <w:rsid w:val="75E4177A"/>
    <w:rsid w:val="760D6F22"/>
    <w:rsid w:val="76426BCC"/>
    <w:rsid w:val="764F12E9"/>
    <w:rsid w:val="768A0573"/>
    <w:rsid w:val="76AE6010"/>
    <w:rsid w:val="76DA26E9"/>
    <w:rsid w:val="77185B7F"/>
    <w:rsid w:val="773C7ABF"/>
    <w:rsid w:val="774C75D7"/>
    <w:rsid w:val="77925931"/>
    <w:rsid w:val="779F1DFC"/>
    <w:rsid w:val="77A17922"/>
    <w:rsid w:val="77BD2282"/>
    <w:rsid w:val="77C67389"/>
    <w:rsid w:val="77E37F3B"/>
    <w:rsid w:val="78412EB3"/>
    <w:rsid w:val="786077DD"/>
    <w:rsid w:val="787B1EAF"/>
    <w:rsid w:val="78830961"/>
    <w:rsid w:val="789D27E0"/>
    <w:rsid w:val="78A05E2C"/>
    <w:rsid w:val="78BD44F4"/>
    <w:rsid w:val="78C53AE4"/>
    <w:rsid w:val="791B3704"/>
    <w:rsid w:val="792425B9"/>
    <w:rsid w:val="79346574"/>
    <w:rsid w:val="79751067"/>
    <w:rsid w:val="7A13262E"/>
    <w:rsid w:val="7A301431"/>
    <w:rsid w:val="7A65732D"/>
    <w:rsid w:val="7A803D1A"/>
    <w:rsid w:val="7A8A0B42"/>
    <w:rsid w:val="7AA240DD"/>
    <w:rsid w:val="7ACF29F8"/>
    <w:rsid w:val="7AEC7106"/>
    <w:rsid w:val="7AED10D1"/>
    <w:rsid w:val="7B0F1047"/>
    <w:rsid w:val="7B330622"/>
    <w:rsid w:val="7B42141C"/>
    <w:rsid w:val="7B5353D8"/>
    <w:rsid w:val="7B5B24DE"/>
    <w:rsid w:val="7B7A0BB6"/>
    <w:rsid w:val="7BD32074"/>
    <w:rsid w:val="7C014E34"/>
    <w:rsid w:val="7C240B22"/>
    <w:rsid w:val="7C547659"/>
    <w:rsid w:val="7C773348"/>
    <w:rsid w:val="7C9E6B26"/>
    <w:rsid w:val="7CBC6FAC"/>
    <w:rsid w:val="7CD10CAA"/>
    <w:rsid w:val="7D1172F8"/>
    <w:rsid w:val="7D6C6B49"/>
    <w:rsid w:val="7DA51F27"/>
    <w:rsid w:val="7DD262B9"/>
    <w:rsid w:val="7DE467BB"/>
    <w:rsid w:val="7DFF35F5"/>
    <w:rsid w:val="7E186464"/>
    <w:rsid w:val="7E431733"/>
    <w:rsid w:val="7E7E6C0F"/>
    <w:rsid w:val="7E835FD4"/>
    <w:rsid w:val="7E8D6E52"/>
    <w:rsid w:val="7EA06B86"/>
    <w:rsid w:val="7EA5419C"/>
    <w:rsid w:val="7EBE525E"/>
    <w:rsid w:val="7EE30C20"/>
    <w:rsid w:val="7EF23159"/>
    <w:rsid w:val="7F203823"/>
    <w:rsid w:val="7F6E0A32"/>
    <w:rsid w:val="7F89761A"/>
    <w:rsid w:val="7FA73F44"/>
    <w:rsid w:val="7FB65F35"/>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link w:val="230"/>
    <w:qFormat/>
    <w:uiPriority w:val="0"/>
    <w:rPr>
      <w:rFonts w:ascii="宋体" w:hAnsi="Times New Roman"/>
      <w:sz w:val="21"/>
    </w:rPr>
  </w:style>
  <w:style w:type="paragraph" w:customStyle="1" w:styleId="232">
    <w:name w:val="二级无"/>
    <w:basedOn w:val="1"/>
    <w:qFormat/>
    <w:uiPriority w:val="0"/>
    <w:pPr>
      <w:widowControl/>
      <w:adjustRightInd/>
      <w:spacing w:line="240" w:lineRule="auto"/>
      <w:ind w:left="1276" w:hanging="236"/>
      <w:jc w:val="left"/>
      <w:outlineLvl w:val="3"/>
    </w:pPr>
    <w:rPr>
      <w:rFonts w:ascii="宋体" w:hAnsi="Times New Roman"/>
      <w:kern w:val="0"/>
    </w:rPr>
  </w:style>
  <w:style w:type="paragraph" w:customStyle="1" w:styleId="233">
    <w:name w:val="一级条标题"/>
    <w:next w:val="230"/>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94AC2FCFD754CD5AE7546805E98947F"/>
        <w:style w:val=""/>
        <w:category>
          <w:name w:val="常规"/>
          <w:gallery w:val="placeholder"/>
        </w:category>
        <w:types>
          <w:type w:val="bbPlcHdr"/>
        </w:types>
        <w:behaviors>
          <w:behavior w:val="content"/>
        </w:behaviors>
        <w:description w:val=""/>
        <w:guid w:val="{F6B690BF-B55E-4DEA-9C5F-0AF8950A93FF}"/>
      </w:docPartPr>
      <w:docPartBody>
        <w:p w14:paraId="77585792">
          <w:pPr>
            <w:pStyle w:val="5"/>
          </w:pPr>
          <w:r>
            <w:rPr>
              <w:rStyle w:val="4"/>
              <w:rFonts w:hint="eastAsia"/>
            </w:rPr>
            <w:t>单击或点击此处输入文字。</w:t>
          </w:r>
        </w:p>
      </w:docPartBody>
    </w:docPart>
    <w:docPart>
      <w:docPartPr>
        <w:name w:val="E7F72A7C7B314F94A60B57D2ADDD9D77"/>
        <w:style w:val=""/>
        <w:category>
          <w:name w:val="常规"/>
          <w:gallery w:val="placeholder"/>
        </w:category>
        <w:types>
          <w:type w:val="bbPlcHdr"/>
        </w:types>
        <w:behaviors>
          <w:behavior w:val="content"/>
        </w:behaviors>
        <w:description w:val=""/>
        <w:guid w:val="{CC316044-27B9-4AF2-98B1-6B327A6B2CD6}"/>
      </w:docPartPr>
      <w:docPartBody>
        <w:p w14:paraId="2A9D6968">
          <w:pPr>
            <w:pStyle w:val="6"/>
          </w:pPr>
          <w:r>
            <w:rPr>
              <w:rStyle w:val="4"/>
              <w:rFonts w:hint="eastAsia"/>
            </w:rPr>
            <w:t>选择一项。</w:t>
          </w:r>
        </w:p>
      </w:docPartBody>
    </w:docPart>
    <w:docPart>
      <w:docPartPr>
        <w:name w:val="051160C7F67440DFB3DCD89D92511F2B"/>
        <w:style w:val=""/>
        <w:category>
          <w:name w:val="常规"/>
          <w:gallery w:val="placeholder"/>
        </w:category>
        <w:types>
          <w:type w:val="bbPlcHdr"/>
        </w:types>
        <w:behaviors>
          <w:behavior w:val="content"/>
        </w:behaviors>
        <w:description w:val=""/>
        <w:guid w:val="{7267EC0D-226F-4967-B769-FA0F5F6BEE7A}"/>
      </w:docPartPr>
      <w:docPartBody>
        <w:p w14:paraId="43EA3899">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848"/>
    <w:rsid w:val="000E2C0D"/>
    <w:rsid w:val="00383848"/>
    <w:rsid w:val="00AD4B7A"/>
    <w:rsid w:val="00B76C7C"/>
    <w:rsid w:val="00D744C8"/>
    <w:rsid w:val="00ED00FD"/>
    <w:rsid w:val="00FB6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94AC2FCFD754CD5AE7546805E9894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7F72A7C7B314F94A60B57D2ADDD9D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051160C7F67440DFB3DCD89D92511F2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AD23AB-0223-450F-A435-8322A1A667D7}">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7</Pages>
  <Words>2770</Words>
  <Characters>3060</Characters>
  <Lines>20</Lines>
  <Paragraphs>5</Paragraphs>
  <TotalTime>61</TotalTime>
  <ScaleCrop>false</ScaleCrop>
  <LinksUpToDate>false</LinksUpToDate>
  <CharactersWithSpaces>3179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2021-10-28T18:40:00Z</dcterms:created>
  <dc:creator>THTF</dc:creator>
  <dc:description>&lt;config cover="true" show_menu="true" version="1.0.0" doctype="SDKXY"&gt;_x000d_
&lt;/config&gt;</dc:description>
  <cp:lastModifiedBy>Xiaoshan Long</cp:lastModifiedBy>
  <cp:lastPrinted>2025-08-18T07:35:00Z</cp:lastPrinted>
  <dcterms:modified xsi:type="dcterms:W3CDTF">2025-09-05T01:50:45Z</dcterms:modified>
  <dc:title>地方标准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eyJoZGlkIjoiMjdmMDAwMjQ1NTkzM2U1ZTc4ZmQzOGMwY2ZlY2RmOTciLCJ1c2VySWQiOiI0MjQ5MTQxNzIifQ==</vt:lpwstr>
  </property>
  <property fmtid="{D5CDD505-2E9C-101B-9397-08002B2CF9AE}" pid="15" name="KSOProductBuildVer">
    <vt:lpwstr>2052-12.1.0.22529</vt:lpwstr>
  </property>
  <property fmtid="{D5CDD505-2E9C-101B-9397-08002B2CF9AE}" pid="16" name="ICV">
    <vt:lpwstr>2F1C4F4364E14B2D856A699E51653D8B_12</vt:lpwstr>
  </property>
</Properties>
</file>