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0" w:after="340" w:line="440" w:lineRule="exact"/>
        <w:jc w:val="center"/>
        <w:rPr>
          <w:rFonts w:hint="eastAsia" w:ascii="宋体" w:hAnsi="宋体"/>
          <w:b/>
          <w:sz w:val="44"/>
          <w:szCs w:val="44"/>
        </w:rPr>
      </w:pPr>
      <w:bookmarkStart w:id="17" w:name="_GoBack"/>
      <w:bookmarkEnd w:id="17"/>
    </w:p>
    <w:p>
      <w:pPr>
        <w:spacing w:before="340" w:after="340" w:line="440" w:lineRule="exact"/>
        <w:jc w:val="center"/>
        <w:rPr>
          <w:rFonts w:hint="eastAsia" w:ascii="宋体" w:hAnsi="宋体"/>
          <w:b/>
          <w:sz w:val="44"/>
          <w:szCs w:val="44"/>
        </w:rPr>
      </w:pPr>
    </w:p>
    <w:p>
      <w:pPr>
        <w:spacing w:before="340" w:after="340" w:line="440" w:lineRule="exact"/>
        <w:jc w:val="center"/>
        <w:rPr>
          <w:rFonts w:hint="eastAsia" w:ascii="宋体" w:hAnsi="宋体"/>
          <w:b/>
          <w:sz w:val="44"/>
          <w:szCs w:val="44"/>
        </w:rPr>
      </w:pPr>
    </w:p>
    <w:p>
      <w:pPr>
        <w:spacing w:before="340" w:after="340" w:line="440" w:lineRule="exact"/>
        <w:jc w:val="center"/>
        <w:rPr>
          <w:rFonts w:hint="eastAsia" w:ascii="宋体" w:hAnsi="宋体"/>
          <w:b/>
          <w:sz w:val="44"/>
          <w:szCs w:val="44"/>
        </w:rPr>
      </w:pPr>
    </w:p>
    <w:p>
      <w:pPr>
        <w:spacing w:before="340" w:after="340" w:line="440" w:lineRule="exact"/>
        <w:jc w:val="center"/>
        <w:rPr>
          <w:rFonts w:hint="eastAsia" w:ascii="宋体" w:hAnsi="宋体"/>
          <w:b/>
          <w:sz w:val="44"/>
          <w:szCs w:val="44"/>
        </w:rPr>
      </w:pPr>
      <w:r>
        <w:rPr>
          <w:rFonts w:hint="eastAsia" w:ascii="宋体" w:hAnsi="宋体"/>
          <w:b/>
          <w:sz w:val="44"/>
          <w:szCs w:val="44"/>
        </w:rPr>
        <w:t>广东省地方标准</w:t>
      </w:r>
    </w:p>
    <w:p>
      <w:pPr>
        <w:spacing w:before="340" w:after="340" w:line="440" w:lineRule="exact"/>
        <w:jc w:val="center"/>
        <w:rPr>
          <w:rFonts w:hint="eastAsia" w:ascii="宋体" w:hAnsi="宋体"/>
          <w:b/>
          <w:sz w:val="44"/>
          <w:szCs w:val="44"/>
        </w:rPr>
      </w:pPr>
      <w:r>
        <w:rPr>
          <w:rFonts w:hint="eastAsia" w:ascii="宋体" w:hAnsi="宋体"/>
          <w:b/>
          <w:sz w:val="44"/>
          <w:szCs w:val="44"/>
        </w:rPr>
        <w:t>《冻乌鳢鱼片生产操作规程》</w:t>
      </w:r>
    </w:p>
    <w:p>
      <w:pPr>
        <w:spacing w:before="340" w:after="340" w:line="440" w:lineRule="exact"/>
        <w:jc w:val="center"/>
        <w:rPr>
          <w:rFonts w:hint="eastAsia" w:ascii="宋体" w:hAnsi="宋体"/>
          <w:b/>
          <w:bCs/>
          <w:sz w:val="44"/>
          <w:szCs w:val="32"/>
        </w:rPr>
      </w:pPr>
      <w:r>
        <w:rPr>
          <w:rFonts w:hint="eastAsia" w:ascii="宋体" w:hAnsi="宋体"/>
          <w:b/>
          <w:bCs/>
          <w:sz w:val="44"/>
          <w:szCs w:val="32"/>
        </w:rPr>
        <w:t>编制说明</w:t>
      </w:r>
    </w:p>
    <w:p>
      <w:pPr>
        <w:spacing w:before="340" w:after="340" w:line="440" w:lineRule="exact"/>
        <w:jc w:val="center"/>
        <w:rPr>
          <w:rFonts w:hint="eastAsia" w:ascii="宋体" w:hAnsi="宋体"/>
          <w:b/>
          <w:bCs/>
          <w:sz w:val="44"/>
          <w:szCs w:val="32"/>
          <w:lang w:eastAsia="zh-CN"/>
        </w:rPr>
      </w:pPr>
      <w:r>
        <w:rPr>
          <w:rFonts w:hint="eastAsia" w:ascii="宋体" w:hAnsi="宋体"/>
          <w:b/>
          <w:bCs/>
          <w:sz w:val="44"/>
          <w:szCs w:val="32"/>
          <w:lang w:eastAsia="zh-CN"/>
        </w:rPr>
        <w:t>（</w:t>
      </w:r>
      <w:r>
        <w:rPr>
          <w:rFonts w:hint="eastAsia" w:ascii="宋体" w:hAnsi="宋体"/>
          <w:b/>
          <w:bCs/>
          <w:sz w:val="44"/>
          <w:szCs w:val="32"/>
          <w:lang w:val="en-US" w:eastAsia="zh-CN"/>
        </w:rPr>
        <w:t>送审稿</w:t>
      </w:r>
      <w:r>
        <w:rPr>
          <w:rFonts w:hint="eastAsia" w:ascii="宋体" w:hAnsi="宋体"/>
          <w:b/>
          <w:bCs/>
          <w:sz w:val="44"/>
          <w:szCs w:val="32"/>
          <w:lang w:eastAsia="zh-CN"/>
        </w:rPr>
        <w:t>）</w:t>
      </w:r>
    </w:p>
    <w:p>
      <w:pPr>
        <w:spacing w:before="340" w:after="340" w:line="440" w:lineRule="exact"/>
        <w:jc w:val="center"/>
        <w:rPr>
          <w:rFonts w:hint="eastAsia" w:ascii="宋体" w:hAnsi="宋体"/>
          <w:b/>
          <w:bCs/>
          <w:sz w:val="44"/>
          <w:szCs w:val="32"/>
          <w:lang w:eastAsia="zh-CN"/>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adjustRightInd w:val="0"/>
        <w:snapToGrid w:val="0"/>
        <w:spacing w:line="360" w:lineRule="auto"/>
        <w:jc w:val="center"/>
        <w:rPr>
          <w:rFonts w:hint="eastAsia"/>
          <w:b/>
          <w:sz w:val="28"/>
          <w:szCs w:val="28"/>
        </w:rPr>
      </w:pPr>
      <w:r>
        <w:rPr>
          <w:rFonts w:hint="eastAsia"/>
          <w:b/>
          <w:sz w:val="28"/>
          <w:szCs w:val="28"/>
        </w:rPr>
        <w:t>中国水产科学研究院南海水产研究所</w:t>
      </w:r>
    </w:p>
    <w:p>
      <w:pPr>
        <w:adjustRightInd w:val="0"/>
        <w:snapToGrid w:val="0"/>
        <w:spacing w:line="360" w:lineRule="auto"/>
        <w:jc w:val="center"/>
        <w:rPr>
          <w:rFonts w:hint="eastAsia"/>
          <w:b/>
          <w:sz w:val="28"/>
          <w:szCs w:val="28"/>
        </w:rPr>
      </w:pPr>
      <w:r>
        <w:rPr>
          <w:rFonts w:hint="eastAsia"/>
          <w:b/>
          <w:sz w:val="28"/>
          <w:szCs w:val="28"/>
        </w:rPr>
        <w:t>二〇二</w:t>
      </w:r>
      <w:r>
        <w:rPr>
          <w:rFonts w:hint="eastAsia"/>
          <w:b/>
          <w:sz w:val="28"/>
          <w:szCs w:val="28"/>
          <w:lang w:val="en-US" w:eastAsia="zh-CN"/>
        </w:rPr>
        <w:t>五</w:t>
      </w:r>
      <w:r>
        <w:rPr>
          <w:rFonts w:hint="eastAsia"/>
          <w:b/>
          <w:sz w:val="28"/>
          <w:szCs w:val="28"/>
        </w:rPr>
        <w:t>年</w:t>
      </w:r>
      <w:r>
        <w:rPr>
          <w:rFonts w:hint="eastAsia"/>
          <w:b/>
          <w:sz w:val="28"/>
          <w:szCs w:val="28"/>
          <w:lang w:val="en-US" w:eastAsia="zh-CN"/>
        </w:rPr>
        <w:t>八</w:t>
      </w:r>
      <w:r>
        <w:rPr>
          <w:rFonts w:hint="eastAsia"/>
          <w:b/>
          <w:sz w:val="28"/>
          <w:szCs w:val="28"/>
        </w:rPr>
        <w:t>月</w:t>
      </w:r>
    </w:p>
    <w:p>
      <w:pPr>
        <w:spacing w:before="340" w:after="340" w:line="440" w:lineRule="exact"/>
        <w:jc w:val="center"/>
        <w:rPr>
          <w:rFonts w:hint="eastAsia" w:ascii="宋体" w:hAnsi="宋体"/>
          <w:b/>
          <w:sz w:val="44"/>
          <w:szCs w:val="44"/>
        </w:rPr>
      </w:pPr>
      <w:r>
        <w:rPr>
          <w:rFonts w:hint="eastAsia" w:ascii="宋体" w:hAnsi="宋体"/>
          <w:b/>
          <w:sz w:val="44"/>
          <w:szCs w:val="44"/>
        </w:rPr>
        <w:t>广东省地方标准</w:t>
      </w:r>
    </w:p>
    <w:p>
      <w:pPr>
        <w:spacing w:before="340" w:after="340" w:line="440" w:lineRule="exact"/>
        <w:jc w:val="center"/>
        <w:rPr>
          <w:rFonts w:hint="eastAsia" w:ascii="宋体" w:hAnsi="宋体"/>
          <w:b/>
          <w:sz w:val="44"/>
          <w:szCs w:val="44"/>
        </w:rPr>
      </w:pPr>
      <w:r>
        <w:rPr>
          <w:rFonts w:hint="eastAsia" w:ascii="宋体" w:hAnsi="宋体"/>
          <w:b/>
          <w:sz w:val="44"/>
          <w:szCs w:val="44"/>
        </w:rPr>
        <w:t>《冻乌鳢鱼片生产操作规程》</w:t>
      </w:r>
    </w:p>
    <w:p>
      <w:pPr>
        <w:spacing w:before="340" w:after="340" w:line="440" w:lineRule="exact"/>
        <w:jc w:val="center"/>
        <w:rPr>
          <w:rFonts w:hint="eastAsia" w:ascii="宋体" w:hAnsi="宋体"/>
          <w:b/>
          <w:bCs/>
          <w:sz w:val="44"/>
          <w:szCs w:val="32"/>
        </w:rPr>
      </w:pPr>
      <w:r>
        <w:rPr>
          <w:rFonts w:hint="eastAsia" w:ascii="宋体" w:hAnsi="宋体"/>
          <w:b/>
          <w:bCs/>
          <w:sz w:val="44"/>
          <w:szCs w:val="32"/>
        </w:rPr>
        <w:t>编制说明</w:t>
      </w:r>
    </w:p>
    <w:p>
      <w:pPr>
        <w:pStyle w:val="2"/>
        <w:spacing w:before="0" w:after="120" w:line="240" w:lineRule="auto"/>
        <w:rPr>
          <w:rFonts w:hint="eastAsia"/>
          <w:sz w:val="28"/>
          <w:szCs w:val="28"/>
        </w:rPr>
      </w:pPr>
      <w:r>
        <w:rPr>
          <w:rFonts w:hint="eastAsia"/>
          <w:sz w:val="28"/>
          <w:szCs w:val="28"/>
        </w:rPr>
        <w:t>一、工作概况。包括任务来源（立项文件），协作单位、任务分工等。</w:t>
      </w:r>
    </w:p>
    <w:p>
      <w:pPr>
        <w:pStyle w:val="3"/>
        <w:spacing w:before="120" w:after="120" w:line="240" w:lineRule="auto"/>
        <w:rPr>
          <w:rFonts w:hint="eastAsia" w:ascii="黑体" w:hAnsi="宋体" w:eastAsia="黑体"/>
          <w:sz w:val="28"/>
          <w:szCs w:val="28"/>
        </w:rPr>
      </w:pPr>
      <w:r>
        <w:rPr>
          <w:rFonts w:hint="eastAsia"/>
          <w:sz w:val="28"/>
          <w:szCs w:val="28"/>
        </w:rPr>
        <w:t>（一）任务来源</w:t>
      </w:r>
    </w:p>
    <w:p>
      <w:pPr>
        <w:spacing w:line="360" w:lineRule="auto"/>
        <w:ind w:firstLine="480" w:firstLineChars="200"/>
        <w:rPr>
          <w:rFonts w:hint="default" w:ascii="宋体" w:hAnsi="宋体" w:eastAsia="宋体"/>
          <w:sz w:val="24"/>
          <w:lang w:val="en-US" w:eastAsia="zh-CN"/>
        </w:rPr>
      </w:pPr>
      <w:r>
        <w:rPr>
          <w:rFonts w:hint="eastAsia" w:ascii="宋体" w:hAnsi="宋体"/>
          <w:sz w:val="24"/>
        </w:rPr>
        <w:t>本项目任务来源于广东省市场监督管理局</w:t>
      </w:r>
      <w:r>
        <w:rPr>
          <w:rFonts w:hint="eastAsia" w:ascii="宋体" w:hAnsi="宋体"/>
          <w:sz w:val="24"/>
          <w:lang w:val="en-US" w:eastAsia="zh-CN"/>
        </w:rPr>
        <w:t>2024年7月</w:t>
      </w:r>
      <w:r>
        <w:rPr>
          <w:rFonts w:hint="eastAsia" w:ascii="宋体" w:hAnsi="宋体"/>
          <w:sz w:val="24"/>
        </w:rPr>
        <w:t>批准下达的</w:t>
      </w:r>
      <w:r>
        <w:rPr>
          <w:rFonts w:hint="eastAsia" w:ascii="宋体" w:hAnsi="宋体"/>
          <w:sz w:val="24"/>
          <w:lang w:eastAsia="zh-CN"/>
        </w:rPr>
        <w:t>《</w:t>
      </w:r>
      <w:r>
        <w:rPr>
          <w:rFonts w:hint="eastAsia" w:ascii="宋体" w:hAnsi="宋体"/>
          <w:sz w:val="24"/>
          <w:lang w:val="en-US" w:eastAsia="zh-CN"/>
        </w:rPr>
        <w:t>广东省市场监督管理局关于批准下达推动大规模设备更新和消费品以旧换新相关地方标准制修订计划（第四批）的通知</w:t>
      </w:r>
      <w:r>
        <w:rPr>
          <w:rFonts w:hint="eastAsia" w:ascii="宋体" w:hAnsi="宋体"/>
          <w:sz w:val="24"/>
          <w:lang w:eastAsia="zh-CN"/>
        </w:rPr>
        <w:t>》（</w:t>
      </w:r>
      <w:r>
        <w:rPr>
          <w:rFonts w:hint="eastAsia" w:ascii="宋体" w:hAnsi="宋体"/>
          <w:sz w:val="24"/>
          <w:lang w:val="en-US" w:eastAsia="zh-CN"/>
        </w:rPr>
        <w:t>粤市监标准〔2024〕348号</w:t>
      </w:r>
      <w:r>
        <w:rPr>
          <w:rFonts w:hint="eastAsia" w:ascii="宋体" w:hAnsi="宋体"/>
          <w:sz w:val="24"/>
          <w:lang w:eastAsia="zh-CN"/>
        </w:rPr>
        <w:t>），</w:t>
      </w:r>
      <w:r>
        <w:rPr>
          <w:rFonts w:hint="eastAsia" w:ascii="宋体" w:hAnsi="宋体"/>
          <w:sz w:val="24"/>
          <w:lang w:val="en-US" w:eastAsia="zh-CN"/>
        </w:rPr>
        <w:t>本项目下达名称为《冻乌鳢鱼片生产操作规程》</w:t>
      </w:r>
      <w:r>
        <w:rPr>
          <w:rFonts w:hint="eastAsia" w:ascii="宋体" w:hAnsi="宋体"/>
          <w:sz w:val="24"/>
        </w:rPr>
        <w:t>，由中国水产科学研究院南海水产研究所牵头实施</w:t>
      </w:r>
      <w:r>
        <w:rPr>
          <w:rFonts w:hint="eastAsia" w:ascii="宋体" w:hAnsi="宋体"/>
          <w:sz w:val="24"/>
          <w:lang w:val="en-US" w:eastAsia="zh-CN"/>
        </w:rPr>
        <w:t>。</w:t>
      </w:r>
    </w:p>
    <w:p>
      <w:pPr>
        <w:pStyle w:val="3"/>
        <w:spacing w:before="120" w:after="120" w:line="240" w:lineRule="auto"/>
        <w:rPr>
          <w:sz w:val="28"/>
          <w:szCs w:val="28"/>
        </w:rPr>
      </w:pPr>
      <w:r>
        <w:rPr>
          <w:rFonts w:hint="eastAsia"/>
          <w:sz w:val="28"/>
          <w:szCs w:val="28"/>
        </w:rPr>
        <w:t>（二）承担单位与任务分工</w:t>
      </w:r>
    </w:p>
    <w:p>
      <w:pPr>
        <w:spacing w:line="360" w:lineRule="auto"/>
        <w:ind w:firstLine="480" w:firstLineChars="200"/>
        <w:rPr>
          <w:rFonts w:hint="eastAsia" w:ascii="宋体" w:hAnsi="宋体" w:eastAsia="宋体" w:cs="Times New Roman"/>
          <w:sz w:val="24"/>
        </w:rPr>
      </w:pPr>
      <w:r>
        <w:rPr>
          <w:rFonts w:hint="eastAsia" w:ascii="宋体" w:hAnsi="宋体"/>
          <w:sz w:val="24"/>
        </w:rPr>
        <w:t>本标准</w:t>
      </w:r>
      <w:r>
        <w:rPr>
          <w:rFonts w:hint="eastAsia" w:ascii="宋体" w:hAnsi="宋体"/>
          <w:sz w:val="24"/>
          <w:lang w:val="en-US" w:eastAsia="zh-CN"/>
        </w:rPr>
        <w:t>承担</w:t>
      </w:r>
      <w:r>
        <w:rPr>
          <w:rFonts w:hint="eastAsia" w:ascii="宋体" w:hAnsi="宋体" w:eastAsia="宋体" w:cs="Times New Roman"/>
          <w:sz w:val="24"/>
          <w:lang w:val="en-US" w:eastAsia="zh-CN"/>
        </w:rPr>
        <w:t>单位为</w:t>
      </w:r>
      <w:r>
        <w:rPr>
          <w:rFonts w:hint="eastAsia" w:ascii="宋体" w:hAnsi="宋体" w:eastAsia="宋体" w:cs="Times New Roman"/>
          <w:sz w:val="24"/>
        </w:rPr>
        <w:t>中国水产科学研究院南海水产研究所、广州禄仕食品有限公司、广东海洋大学、广东鱼兴港水产有限公司。</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主要完成人及工作职责如下：</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龙晓珊：负责起草、修改标准文本与撰写编制说明；</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杨贤庆：负责组织、起草、修改与标准审核；</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赵永强：参与策划标准研制方案，组织开展企业调研；</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陈胜军：参与企业调研、意见征集等工作；</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潘创：参与企业调研、意见征集等工作；</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刘书成：参与企业调研、意见征集等工作；</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佘文海：参与企业调研、意见征集等工作；</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胡晓：参与企业调研、意见征集等工作；</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王悦齐：参与企业调研、意见征集等工作；</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魏涯：参与企业调研、意见征集等工作；</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郑伟：参与企业调研、意见征集等工作；</w:t>
      </w:r>
    </w:p>
    <w:p>
      <w:pPr>
        <w:pStyle w:val="3"/>
        <w:spacing w:before="120" w:after="120" w:line="240" w:lineRule="auto"/>
        <w:rPr>
          <w:rFonts w:hint="eastAsia" w:eastAsia="宋体" w:cs="Times New Roman"/>
          <w:sz w:val="28"/>
          <w:szCs w:val="28"/>
        </w:rPr>
      </w:pPr>
      <w:r>
        <w:rPr>
          <w:rFonts w:hint="eastAsia" w:eastAsia="宋体" w:cs="Times New Roman"/>
          <w:sz w:val="28"/>
          <w:szCs w:val="28"/>
        </w:rPr>
        <w:t>二、立项的必要性（包括行业发展现状，痛点），拟解决的问题。</w:t>
      </w:r>
    </w:p>
    <w:p>
      <w:pPr>
        <w:pStyle w:val="3"/>
        <w:spacing w:before="120" w:after="120" w:line="240" w:lineRule="auto"/>
        <w:rPr>
          <w:rFonts w:hint="eastAsia"/>
          <w:sz w:val="28"/>
          <w:szCs w:val="28"/>
        </w:rPr>
      </w:pPr>
      <w:r>
        <w:rPr>
          <w:rFonts w:hint="eastAsia"/>
          <w:sz w:val="28"/>
          <w:szCs w:val="28"/>
        </w:rPr>
        <w:t>（</w:t>
      </w:r>
      <w:r>
        <w:rPr>
          <w:rFonts w:hint="eastAsia"/>
          <w:sz w:val="28"/>
          <w:szCs w:val="28"/>
          <w:lang w:val="en-US" w:eastAsia="zh-CN"/>
        </w:rPr>
        <w:t>一</w:t>
      </w:r>
      <w:r>
        <w:rPr>
          <w:rFonts w:hint="eastAsia"/>
          <w:sz w:val="28"/>
          <w:szCs w:val="28"/>
        </w:rPr>
        <w:t>）立项的必要性</w:t>
      </w:r>
    </w:p>
    <w:p>
      <w:pPr>
        <w:spacing w:line="360" w:lineRule="auto"/>
        <w:ind w:firstLine="482" w:firstLineChars="200"/>
        <w:rPr>
          <w:rFonts w:hint="eastAsia" w:ascii="Times New Roman" w:hAnsi="Times New Roman"/>
          <w:sz w:val="24"/>
          <w:szCs w:val="28"/>
          <w:lang w:eastAsia="zh-CN"/>
        </w:rPr>
      </w:pPr>
      <w:r>
        <w:rPr>
          <w:rFonts w:hint="eastAsia" w:ascii="Times New Roman" w:hAnsi="Times New Roman"/>
          <w:b/>
          <w:bCs/>
          <w:sz w:val="24"/>
          <w:szCs w:val="28"/>
        </w:rPr>
        <w:t>广东省是我国乌鳢（黑鱼）养殖和加工的核心产区，产业规模大、产业链完善，已形成从苗种繁育、成鱼养殖到加工销售的全链条模式。</w:t>
      </w:r>
      <w:r>
        <w:rPr>
          <w:rFonts w:hint="eastAsia" w:ascii="Times New Roman" w:hAnsi="Times New Roman"/>
          <w:sz w:val="24"/>
          <w:szCs w:val="28"/>
        </w:rPr>
        <w:t>乌鳢因其骨刺少、肉质鲜美，成为预制菜、酸菜鱼等深加工产品的优选原料，市场需求持续增长。</w:t>
      </w:r>
      <w:r>
        <w:rPr>
          <w:rFonts w:hint="eastAsia" w:ascii="Times New Roman" w:hAnsi="Times New Roman"/>
          <w:sz w:val="24"/>
          <w:szCs w:val="28"/>
          <w:lang w:val="en-US" w:eastAsia="zh-CN"/>
        </w:rPr>
        <w:t>根据《2024年中国渔业统计年鉴》，广东省</w:t>
      </w:r>
      <w:r>
        <w:rPr>
          <w:rFonts w:hint="eastAsia" w:ascii="Times New Roman" w:hAnsi="Times New Roman"/>
          <w:sz w:val="24"/>
          <w:szCs w:val="28"/>
        </w:rPr>
        <w:t>乌鳢养殖产量达</w:t>
      </w:r>
      <w:r>
        <w:rPr>
          <w:rFonts w:hint="eastAsia" w:ascii="Times New Roman" w:hAnsi="Times New Roman"/>
          <w:sz w:val="24"/>
          <w:szCs w:val="28"/>
          <w:lang w:val="en-US" w:eastAsia="zh-CN"/>
        </w:rPr>
        <w:t>35</w:t>
      </w:r>
      <w:r>
        <w:rPr>
          <w:rFonts w:hint="eastAsia" w:ascii="Times New Roman" w:hAnsi="Times New Roman"/>
          <w:sz w:val="24"/>
          <w:szCs w:val="28"/>
        </w:rPr>
        <w:t>万吨，</w:t>
      </w:r>
      <w:r>
        <w:rPr>
          <w:rFonts w:hint="eastAsia" w:ascii="Times New Roman" w:hAnsi="Times New Roman"/>
          <w:sz w:val="24"/>
          <w:szCs w:val="28"/>
          <w:lang w:eastAsia="zh-CN"/>
        </w:rPr>
        <w:t>是我</w:t>
      </w:r>
      <w:r>
        <w:rPr>
          <w:rFonts w:hint="eastAsia" w:ascii="Times New Roman" w:hAnsi="Times New Roman"/>
          <w:sz w:val="24"/>
          <w:szCs w:val="28"/>
          <w:lang w:val="en-US" w:eastAsia="zh-CN"/>
        </w:rPr>
        <w:t>国乌鳢的</w:t>
      </w:r>
      <w:r>
        <w:rPr>
          <w:rFonts w:hint="eastAsia" w:ascii="Times New Roman" w:hAnsi="Times New Roman"/>
          <w:sz w:val="24"/>
          <w:szCs w:val="28"/>
        </w:rPr>
        <w:t>主产区之一，养殖面积和产量均位居前列，但近年来受高密度养殖、饲料成本上升及市场波动影响，养殖户普遍面临亏损风险，亟需通过标准化加工提升产品附加值，稳定市场供需</w:t>
      </w:r>
      <w:r>
        <w:rPr>
          <w:rFonts w:hint="eastAsia" w:ascii="Times New Roman" w:hAnsi="Times New Roman"/>
          <w:sz w:val="24"/>
          <w:szCs w:val="28"/>
          <w:lang w:eastAsia="zh-CN"/>
        </w:rPr>
        <w:t>。</w:t>
      </w:r>
    </w:p>
    <w:p>
      <w:pPr>
        <w:spacing w:line="360" w:lineRule="auto"/>
        <w:ind w:firstLine="480" w:firstLineChars="200"/>
        <w:rPr>
          <w:rFonts w:hint="eastAsia" w:ascii="Times New Roman" w:hAnsi="Times New Roman"/>
          <w:sz w:val="24"/>
          <w:szCs w:val="28"/>
          <w:lang w:eastAsia="zh-CN"/>
        </w:rPr>
      </w:pPr>
      <w:r>
        <w:rPr>
          <w:rFonts w:hint="eastAsia" w:ascii="Times New Roman" w:hAnsi="Times New Roman"/>
          <w:sz w:val="24"/>
          <w:szCs w:val="28"/>
          <w:lang w:eastAsia="zh-CN"/>
        </w:rPr>
        <w:t>乌鳢产业的主要痛点集中在加工环节的标准化缺失和质量安全风险。首先，目前冻乌鳢鱼片的生产缺乏统一的操作规范，加工企业在原料处理、冷冻工艺、卫生控制等方面标准不一，导致产品质量参差不齐，影响市场竞争力。现行国家标准GB/T 45061-2024《冻鱼片》明确不适用于冻乌鳢鱼片，使得该品类缺乏针对性的质量管控依据。此外，高密度养殖模式导致病害频发，部分养殖户为追求产量违规使用药物，进一步加剧了加工原料的安全隐患。这些问题不仅限制了乌鳢深加工产业的发展，也阻碍了广东省水产品牌化、高端化进程。</w:t>
      </w:r>
    </w:p>
    <w:p>
      <w:pPr>
        <w:spacing w:line="360" w:lineRule="auto"/>
        <w:ind w:firstLine="480" w:firstLineChars="200"/>
        <w:rPr>
          <w:rFonts w:hint="eastAsia" w:ascii="Times New Roman" w:hAnsi="Times New Roman"/>
          <w:sz w:val="24"/>
          <w:szCs w:val="28"/>
          <w:lang w:eastAsia="zh-CN"/>
        </w:rPr>
      </w:pPr>
      <w:r>
        <w:rPr>
          <w:rFonts w:hint="eastAsia" w:ascii="Times New Roman" w:hAnsi="Times New Roman"/>
          <w:sz w:val="24"/>
          <w:szCs w:val="28"/>
          <w:lang w:eastAsia="zh-CN"/>
        </w:rPr>
        <w:t>制定《冻乌鳢鱼片生产操作规程》地方标准，是推动广东省乌鳢产业转型升级的关键举措。首先，该标准可填补乌鳢鱼片加工领域的标准空白，明确原料验收、加工工艺、冷冻存储等关键环节的技术要求，提升产品一致性和市场竞争力。其次，通过规范生产流程，可有效降低食品安全风险，如微生物超标、药物残留等问题，符合农业农村部对乌鳢等重点水产品的质量安全管控要求。最后，该标准将促进产业链协同发展，与现有的《乌鳢养殖技术规范》等地方标准衔接，形成从养殖到加工的全程标准化体系，助力广东省“百县千镇万村高质量发展工程”的实施，推动乌鳢产业向高附加值、品牌化方向迈进。因此，该标准的立项兼具产业需求、质量提升和政策导向的多重必要性，对广东省乌鳢产业的可持续发展具有重要意义。</w:t>
      </w:r>
    </w:p>
    <w:p>
      <w:pPr>
        <w:pStyle w:val="3"/>
        <w:spacing w:before="120" w:after="120" w:line="240" w:lineRule="auto"/>
        <w:rPr>
          <w:rFonts w:hint="default"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二</w:t>
      </w:r>
      <w:r>
        <w:rPr>
          <w:rFonts w:hint="eastAsia" w:eastAsia="宋体" w:cs="Times New Roman"/>
          <w:sz w:val="28"/>
          <w:szCs w:val="28"/>
          <w:lang w:eastAsia="zh-CN"/>
        </w:rPr>
        <w:t>）</w:t>
      </w:r>
      <w:r>
        <w:rPr>
          <w:rFonts w:hint="eastAsia" w:eastAsia="宋体" w:cs="Times New Roman"/>
          <w:sz w:val="28"/>
          <w:szCs w:val="28"/>
          <w:lang w:val="en-US" w:eastAsia="zh-CN"/>
        </w:rPr>
        <w:t>拟解决的问题</w:t>
      </w:r>
    </w:p>
    <w:p>
      <w:pPr>
        <w:spacing w:line="360" w:lineRule="auto"/>
        <w:ind w:firstLine="482" w:firstLineChars="200"/>
        <w:rPr>
          <w:rFonts w:ascii="Times New Roman" w:hAnsi="Times New Roman"/>
          <w:sz w:val="24"/>
        </w:rPr>
      </w:pPr>
      <w:r>
        <w:rPr>
          <w:rFonts w:ascii="Times New Roman" w:hAnsi="Times New Roman"/>
          <w:b/>
          <w:bCs/>
          <w:sz w:val="24"/>
        </w:rPr>
        <w:t>本项目围绕</w:t>
      </w:r>
      <w:r>
        <w:rPr>
          <w:rFonts w:hint="eastAsia" w:ascii="Times New Roman" w:hAnsi="Times New Roman"/>
          <w:b/>
          <w:bCs/>
          <w:sz w:val="24"/>
        </w:rPr>
        <w:t>冻乌鳢鱼片生产操作规程</w:t>
      </w:r>
      <w:r>
        <w:rPr>
          <w:rFonts w:ascii="Times New Roman" w:hAnsi="Times New Roman"/>
          <w:b/>
          <w:bCs/>
          <w:sz w:val="24"/>
        </w:rPr>
        <w:t>标准的制定，调查</w:t>
      </w:r>
      <w:r>
        <w:rPr>
          <w:rFonts w:hint="eastAsia" w:ascii="Times New Roman" w:hAnsi="Times New Roman"/>
          <w:b/>
          <w:bCs/>
          <w:sz w:val="24"/>
        </w:rPr>
        <w:t>冻乌鳢鱼片加工生产过程中</w:t>
      </w:r>
      <w:r>
        <w:rPr>
          <w:rFonts w:ascii="Times New Roman" w:hAnsi="Times New Roman"/>
          <w:b/>
          <w:bCs/>
          <w:sz w:val="24"/>
        </w:rPr>
        <w:t>存在的</w:t>
      </w:r>
      <w:r>
        <w:rPr>
          <w:rFonts w:hint="eastAsia" w:ascii="Times New Roman" w:hAnsi="Times New Roman"/>
          <w:b/>
          <w:bCs/>
          <w:sz w:val="24"/>
        </w:rPr>
        <w:t>操作</w:t>
      </w:r>
      <w:r>
        <w:rPr>
          <w:rFonts w:ascii="Times New Roman" w:hAnsi="Times New Roman"/>
          <w:b/>
          <w:bCs/>
          <w:sz w:val="24"/>
        </w:rPr>
        <w:t>问题，</w:t>
      </w:r>
      <w:r>
        <w:rPr>
          <w:rFonts w:hint="eastAsia" w:ascii="Times New Roman" w:hAnsi="Times New Roman"/>
          <w:b/>
          <w:bCs/>
          <w:sz w:val="24"/>
        </w:rPr>
        <w:t>对</w:t>
      </w:r>
      <w:r>
        <w:rPr>
          <w:rFonts w:hint="eastAsia" w:ascii="Times New Roman" w:hAnsi="Times New Roman"/>
          <w:b/>
          <w:bCs/>
          <w:sz w:val="24"/>
          <w:lang w:val="en-US" w:eastAsia="zh-CN"/>
        </w:rPr>
        <w:t>加工的基本要求、原辅料要求、生产工艺、运输、贮存、记录等</w:t>
      </w:r>
      <w:r>
        <w:rPr>
          <w:rFonts w:hint="eastAsia" w:ascii="Times New Roman" w:hAnsi="Times New Roman"/>
          <w:b/>
          <w:bCs/>
          <w:sz w:val="24"/>
        </w:rPr>
        <w:t>要求进行规范</w:t>
      </w:r>
      <w:r>
        <w:rPr>
          <w:rFonts w:ascii="Times New Roman" w:hAnsi="Times New Roman"/>
          <w:b/>
          <w:bCs/>
          <w:sz w:val="24"/>
        </w:rPr>
        <w:t>。</w:t>
      </w:r>
      <w:r>
        <w:rPr>
          <w:rFonts w:ascii="Times New Roman" w:hAnsi="Times New Roman"/>
          <w:sz w:val="24"/>
        </w:rPr>
        <w:t>通过本项目的实施，引导广东省</w:t>
      </w:r>
      <w:r>
        <w:rPr>
          <w:rFonts w:hint="eastAsia" w:ascii="Times New Roman" w:hAnsi="Times New Roman"/>
          <w:sz w:val="24"/>
          <w:lang w:val="en-US" w:eastAsia="zh-CN"/>
        </w:rPr>
        <w:t>冻乌鳢</w:t>
      </w:r>
      <w:r>
        <w:rPr>
          <w:rFonts w:ascii="Times New Roman" w:hAnsi="Times New Roman"/>
          <w:sz w:val="24"/>
        </w:rPr>
        <w:t>生产企业按标准规范生产，保障</w:t>
      </w:r>
      <w:r>
        <w:rPr>
          <w:rFonts w:hint="eastAsia" w:ascii="Times New Roman" w:hAnsi="Times New Roman"/>
          <w:sz w:val="24"/>
          <w:lang w:val="en-US" w:eastAsia="zh-CN"/>
        </w:rPr>
        <w:t>冻乌鳢鱼片</w:t>
      </w:r>
      <w:r>
        <w:rPr>
          <w:rFonts w:ascii="Times New Roman" w:hAnsi="Times New Roman"/>
          <w:sz w:val="24"/>
        </w:rPr>
        <w:t>的食用安全性，提高广东省</w:t>
      </w:r>
      <w:r>
        <w:rPr>
          <w:rFonts w:hint="eastAsia" w:ascii="Times New Roman" w:hAnsi="Times New Roman"/>
          <w:sz w:val="24"/>
          <w:lang w:val="en-US" w:eastAsia="zh-CN"/>
        </w:rPr>
        <w:t>冻乌鳢鱼片</w:t>
      </w:r>
      <w:r>
        <w:rPr>
          <w:rFonts w:ascii="Times New Roman" w:hAnsi="Times New Roman"/>
          <w:sz w:val="24"/>
        </w:rPr>
        <w:t>产品质量及其在国际市场上的竞争力，为行业主管部门和技术监督管理部门提供监督管理依据，提升广东省</w:t>
      </w:r>
      <w:r>
        <w:rPr>
          <w:rFonts w:hint="eastAsia" w:ascii="Times New Roman" w:hAnsi="Times New Roman"/>
          <w:sz w:val="24"/>
          <w:lang w:val="en-US" w:eastAsia="zh-CN"/>
        </w:rPr>
        <w:t>冻乌鳢鱼片</w:t>
      </w:r>
      <w:r>
        <w:rPr>
          <w:rFonts w:ascii="Times New Roman" w:hAnsi="Times New Roman"/>
          <w:sz w:val="24"/>
        </w:rPr>
        <w:t>产品的形象和销售量，促进广东省</w:t>
      </w:r>
      <w:r>
        <w:rPr>
          <w:rFonts w:hint="eastAsia" w:ascii="Times New Roman" w:hAnsi="Times New Roman"/>
          <w:sz w:val="24"/>
          <w:lang w:val="en-US" w:eastAsia="zh-CN"/>
        </w:rPr>
        <w:t>冻乌鳢鱼片</w:t>
      </w:r>
      <w:r>
        <w:rPr>
          <w:rFonts w:ascii="Times New Roman" w:hAnsi="Times New Roman"/>
          <w:sz w:val="24"/>
        </w:rPr>
        <w:t>产业的发展。</w:t>
      </w:r>
    </w:p>
    <w:p>
      <w:pPr>
        <w:pStyle w:val="2"/>
        <w:spacing w:before="0" w:after="120" w:line="240" w:lineRule="auto"/>
        <w:rPr>
          <w:rFonts w:hint="eastAsia" w:eastAsia="宋体"/>
          <w:sz w:val="28"/>
          <w:szCs w:val="28"/>
          <w:lang w:eastAsia="zh-CN"/>
        </w:rPr>
      </w:pPr>
      <w:r>
        <w:rPr>
          <w:rFonts w:hint="eastAsia"/>
          <w:sz w:val="28"/>
          <w:szCs w:val="28"/>
          <w:lang w:val="en-US" w:eastAsia="zh-CN"/>
        </w:rPr>
        <w:t>三</w:t>
      </w:r>
      <w:r>
        <w:rPr>
          <w:rFonts w:hint="eastAsia"/>
          <w:sz w:val="28"/>
          <w:szCs w:val="28"/>
        </w:rPr>
        <w:t>、标准编制原则，标准框架、主要内容及其确定依据</w:t>
      </w:r>
      <w:r>
        <w:rPr>
          <w:rFonts w:hint="eastAsia"/>
          <w:sz w:val="28"/>
          <w:szCs w:val="28"/>
          <w:lang w:eastAsia="zh-CN"/>
        </w:rPr>
        <w:t>。修订标准时，还包括修订前后技术内容的对比。</w:t>
      </w:r>
    </w:p>
    <w:p>
      <w:pPr>
        <w:pStyle w:val="3"/>
        <w:spacing w:before="120" w:after="120" w:line="240" w:lineRule="auto"/>
        <w:rPr>
          <w:rFonts w:ascii="宋体" w:hAnsi="宋体"/>
          <w:sz w:val="24"/>
        </w:rPr>
      </w:pPr>
      <w:r>
        <w:rPr>
          <w:rFonts w:hint="eastAsia"/>
          <w:sz w:val="28"/>
          <w:szCs w:val="28"/>
        </w:rPr>
        <w:t>（一）制定本标准的原则</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遵循国家有关方针、政策、法规和规章。</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格式上按照GB/T 1.1—20</w:t>
      </w:r>
      <w:r>
        <w:rPr>
          <w:rFonts w:ascii="宋体" w:hAnsi="宋体"/>
          <w:sz w:val="24"/>
        </w:rPr>
        <w:t>20</w:t>
      </w:r>
      <w:r>
        <w:rPr>
          <w:rFonts w:hint="eastAsia" w:ascii="宋体" w:hAnsi="宋体"/>
          <w:sz w:val="24"/>
        </w:rPr>
        <w:t>《标准化工作导则第1部分：标准的结构和编写的规定》进行编写。</w:t>
      </w:r>
    </w:p>
    <w:p>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从严格规范企业的加工生产过程、提高</w:t>
      </w:r>
      <w:r>
        <w:rPr>
          <w:rFonts w:hint="eastAsia" w:ascii="Times New Roman" w:hAnsi="Times New Roman"/>
          <w:sz w:val="24"/>
          <w:lang w:val="en-US" w:eastAsia="zh-CN"/>
        </w:rPr>
        <w:t>冻乌鳢鱼片</w:t>
      </w:r>
      <w:r>
        <w:rPr>
          <w:rFonts w:hint="eastAsia" w:ascii="宋体" w:hAnsi="宋体"/>
          <w:sz w:val="24"/>
        </w:rPr>
        <w:t>产品质量、保障消费者利益、促进产业健康发展的指导思想出发，对</w:t>
      </w:r>
      <w:r>
        <w:rPr>
          <w:rFonts w:hint="eastAsia" w:ascii="Times New Roman" w:hAnsi="Times New Roman"/>
          <w:sz w:val="24"/>
          <w:lang w:val="en-US" w:eastAsia="zh-CN"/>
        </w:rPr>
        <w:t>冻乌鳢鱼片</w:t>
      </w:r>
      <w:r>
        <w:rPr>
          <w:rFonts w:hint="eastAsia" w:ascii="宋体" w:hAnsi="宋体"/>
          <w:sz w:val="24"/>
          <w:lang w:val="en-US" w:eastAsia="zh-CN"/>
        </w:rPr>
        <w:t>生产</w:t>
      </w:r>
      <w:r>
        <w:rPr>
          <w:rFonts w:hint="eastAsia" w:ascii="宋体" w:hAnsi="宋体"/>
          <w:sz w:val="24"/>
        </w:rPr>
        <w:t>技术与内容进行规范。</w:t>
      </w:r>
    </w:p>
    <w:p>
      <w:pPr>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进行广泛的调查研究，掌握目前</w:t>
      </w:r>
      <w:r>
        <w:rPr>
          <w:rFonts w:hint="eastAsia" w:ascii="Times New Roman" w:hAnsi="Times New Roman"/>
          <w:sz w:val="24"/>
          <w:lang w:val="en-US" w:eastAsia="zh-CN"/>
        </w:rPr>
        <w:t>冻乌鳢鱼片生产</w:t>
      </w:r>
      <w:r>
        <w:rPr>
          <w:rFonts w:hint="eastAsia" w:ascii="宋体" w:hAnsi="宋体"/>
          <w:sz w:val="24"/>
        </w:rPr>
        <w:t>的普遍技术现状及存在的问题。</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密切结合广东省</w:t>
      </w:r>
      <w:r>
        <w:rPr>
          <w:rFonts w:ascii="宋体" w:hAnsi="宋体"/>
          <w:sz w:val="24"/>
        </w:rPr>
        <w:t>现状</w:t>
      </w:r>
      <w:r>
        <w:rPr>
          <w:rFonts w:hint="eastAsia" w:ascii="宋体" w:hAnsi="宋体"/>
          <w:sz w:val="24"/>
        </w:rPr>
        <w:t>，严格执行强制性国家标准，参考行业标准产品质量要求，充分考虑与其它相关标准相协调。</w:t>
      </w:r>
    </w:p>
    <w:p>
      <w:pPr>
        <w:pStyle w:val="3"/>
        <w:spacing w:before="120" w:after="120" w:line="240" w:lineRule="auto"/>
        <w:rPr>
          <w:sz w:val="28"/>
          <w:szCs w:val="28"/>
        </w:rPr>
      </w:pPr>
      <w:r>
        <w:rPr>
          <w:rFonts w:hint="eastAsia"/>
          <w:sz w:val="28"/>
          <w:szCs w:val="28"/>
        </w:rPr>
        <w:t>（二）标准框架</w:t>
      </w:r>
    </w:p>
    <w:p>
      <w:pPr>
        <w:spacing w:line="360" w:lineRule="auto"/>
        <w:ind w:firstLine="480" w:firstLineChars="200"/>
        <w:rPr>
          <w:rFonts w:hint="eastAsia" w:ascii="宋体" w:hAnsi="宋体"/>
          <w:sz w:val="24"/>
        </w:rPr>
      </w:pPr>
      <w:r>
        <w:rPr>
          <w:rFonts w:hint="eastAsia" w:ascii="宋体" w:hAnsi="宋体"/>
          <w:sz w:val="24"/>
        </w:rPr>
        <w:t>本标准的框架结构依据GB/T 1.1—2020和技术内容确定为：范围</w:t>
      </w:r>
      <w:r>
        <w:rPr>
          <w:rFonts w:hint="eastAsia" w:ascii="宋体" w:hAnsi="宋体"/>
          <w:sz w:val="24"/>
          <w:lang w:eastAsia="zh-CN"/>
        </w:rPr>
        <w:t>、</w:t>
      </w:r>
      <w:r>
        <w:rPr>
          <w:rFonts w:hint="eastAsia" w:ascii="宋体" w:hAnsi="宋体"/>
          <w:sz w:val="24"/>
        </w:rPr>
        <w:t>规范性引用文件</w:t>
      </w:r>
      <w:r>
        <w:rPr>
          <w:rFonts w:hint="eastAsia" w:ascii="宋体" w:hAnsi="宋体"/>
          <w:sz w:val="24"/>
          <w:lang w:eastAsia="zh-CN"/>
        </w:rPr>
        <w:t>、</w:t>
      </w:r>
      <w:r>
        <w:rPr>
          <w:rFonts w:hint="eastAsia" w:ascii="宋体" w:hAnsi="宋体"/>
          <w:sz w:val="24"/>
        </w:rPr>
        <w:t>术语和定义</w:t>
      </w:r>
      <w:r>
        <w:rPr>
          <w:rFonts w:hint="eastAsia" w:ascii="宋体" w:hAnsi="宋体"/>
          <w:sz w:val="24"/>
          <w:lang w:eastAsia="zh-CN"/>
        </w:rPr>
        <w:t>、</w:t>
      </w:r>
      <w:r>
        <w:rPr>
          <w:rFonts w:hint="eastAsia" w:ascii="宋体" w:hAnsi="宋体"/>
          <w:sz w:val="24"/>
          <w:lang w:val="en-US" w:eastAsia="zh-CN"/>
        </w:rPr>
        <w:t>加工的基本要求、原辅料要求、生产工艺、运输、贮存、记录</w:t>
      </w:r>
      <w:r>
        <w:rPr>
          <w:rFonts w:hint="eastAsia" w:ascii="宋体" w:hAnsi="宋体"/>
          <w:sz w:val="24"/>
        </w:rPr>
        <w:t>等</w:t>
      </w:r>
      <w:r>
        <w:rPr>
          <w:rFonts w:hint="eastAsia" w:ascii="宋体" w:hAnsi="宋体"/>
          <w:sz w:val="24"/>
          <w:lang w:val="en-US" w:eastAsia="zh-CN"/>
        </w:rPr>
        <w:t>9</w:t>
      </w:r>
      <w:r>
        <w:rPr>
          <w:rFonts w:hint="eastAsia" w:ascii="宋体" w:hAnsi="宋体"/>
          <w:sz w:val="24"/>
        </w:rPr>
        <w:t>章内容。</w:t>
      </w:r>
    </w:p>
    <w:p>
      <w:pPr>
        <w:pStyle w:val="3"/>
        <w:spacing w:before="120" w:after="120" w:line="240" w:lineRule="auto"/>
        <w:rPr>
          <w:rFonts w:hint="eastAsia"/>
          <w:sz w:val="28"/>
          <w:szCs w:val="28"/>
        </w:rPr>
      </w:pPr>
      <w:r>
        <w:rPr>
          <w:rFonts w:hint="eastAsia"/>
          <w:sz w:val="28"/>
          <w:szCs w:val="28"/>
        </w:rPr>
        <w:t>（三）标准主要内容及确定依据</w:t>
      </w:r>
    </w:p>
    <w:p>
      <w:pPr>
        <w:spacing w:line="360" w:lineRule="auto"/>
        <w:ind w:firstLine="480" w:firstLineChars="200"/>
        <w:rPr>
          <w:rFonts w:hint="eastAsia" w:hAnsi="Times New Roman" w:eastAsia="宋体" w:cs="Times New Roman"/>
          <w:sz w:val="24"/>
        </w:rPr>
      </w:pPr>
      <w:r>
        <w:rPr>
          <w:rFonts w:hint="eastAsia"/>
          <w:sz w:val="24"/>
        </w:rPr>
        <w:t>本文件，以我国相关的</w:t>
      </w:r>
      <w:r>
        <w:rPr>
          <w:rFonts w:hint="eastAsia" w:ascii="Times New Roman" w:hAnsi="Times New Roman"/>
          <w:sz w:val="24"/>
          <w:lang w:val="en-US" w:eastAsia="zh-CN"/>
        </w:rPr>
        <w:t>冻乌鳢鱼片生产</w:t>
      </w:r>
      <w:r>
        <w:rPr>
          <w:rFonts w:hint="eastAsia"/>
          <w:sz w:val="24"/>
        </w:rPr>
        <w:t>企业对</w:t>
      </w:r>
      <w:r>
        <w:rPr>
          <w:rFonts w:hint="eastAsia"/>
          <w:sz w:val="24"/>
          <w:lang w:val="en-US" w:eastAsia="zh-CN"/>
        </w:rPr>
        <w:t>鱼片生产</w:t>
      </w:r>
      <w:r>
        <w:rPr>
          <w:sz w:val="24"/>
        </w:rPr>
        <w:t>的</w:t>
      </w:r>
      <w:r>
        <w:rPr>
          <w:rFonts w:hint="eastAsia"/>
          <w:sz w:val="24"/>
        </w:rPr>
        <w:t>品质</w:t>
      </w:r>
      <w:r>
        <w:rPr>
          <w:sz w:val="24"/>
        </w:rPr>
        <w:t>管理资料</w:t>
      </w:r>
      <w:r>
        <w:rPr>
          <w:rFonts w:hint="eastAsia"/>
          <w:sz w:val="24"/>
        </w:rPr>
        <w:t>、国家标准、行业标准等为基础，</w:t>
      </w:r>
      <w:r>
        <w:rPr>
          <w:rFonts w:hint="eastAsia" w:hAnsi="Times New Roman" w:eastAsia="宋体" w:cs="Times New Roman"/>
          <w:sz w:val="24"/>
          <w:lang w:val="en-US" w:eastAsia="zh-CN"/>
        </w:rPr>
        <w:t>确立了</w:t>
      </w:r>
      <w:r>
        <w:rPr>
          <w:rFonts w:hint="eastAsia" w:ascii="Times New Roman" w:hAnsi="Times New Roman"/>
          <w:sz w:val="24"/>
          <w:lang w:val="en-US" w:eastAsia="zh-CN"/>
        </w:rPr>
        <w:t>冻乌鳢鱼片生产</w:t>
      </w:r>
      <w:r>
        <w:rPr>
          <w:rFonts w:hint="eastAsia" w:hAnsi="Times New Roman" w:eastAsia="宋体" w:cs="Times New Roman"/>
          <w:sz w:val="24"/>
          <w:lang w:val="en-US" w:eastAsia="zh-CN"/>
        </w:rPr>
        <w:t>工艺流程，</w:t>
      </w:r>
      <w:r>
        <w:rPr>
          <w:rFonts w:hint="eastAsia" w:hAnsi="Times New Roman" w:eastAsia="宋体" w:cs="Times New Roman"/>
          <w:sz w:val="24"/>
        </w:rPr>
        <w:t>规定了</w:t>
      </w:r>
      <w:r>
        <w:rPr>
          <w:rFonts w:hint="eastAsia" w:hAnsi="Times New Roman" w:eastAsia="宋体" w:cs="Times New Roman"/>
          <w:sz w:val="24"/>
          <w:lang w:val="en-US" w:eastAsia="zh-CN"/>
        </w:rPr>
        <w:t>各工序的操作要求</w:t>
      </w:r>
      <w:r>
        <w:rPr>
          <w:rFonts w:hint="eastAsia" w:hAnsi="Times New Roman" w:eastAsia="宋体" w:cs="Times New Roman"/>
          <w:sz w:val="24"/>
        </w:rPr>
        <w:t>，描述了</w:t>
      </w:r>
      <w:r>
        <w:rPr>
          <w:rFonts w:hint="eastAsia" w:hAnsi="Times New Roman" w:eastAsia="宋体" w:cs="Times New Roman"/>
          <w:sz w:val="24"/>
          <w:lang w:val="en-US" w:eastAsia="zh-CN"/>
        </w:rPr>
        <w:t>生产工艺</w:t>
      </w:r>
      <w:r>
        <w:rPr>
          <w:rFonts w:hint="eastAsia" w:hAnsi="Times New Roman" w:eastAsia="宋体" w:cs="Times New Roman"/>
          <w:sz w:val="24"/>
        </w:rPr>
        <w:t>。</w:t>
      </w:r>
    </w:p>
    <w:p>
      <w:pPr>
        <w:spacing w:line="360" w:lineRule="auto"/>
        <w:ind w:firstLine="480" w:firstLineChars="200"/>
        <w:rPr>
          <w:sz w:val="24"/>
        </w:rPr>
      </w:pPr>
      <w:r>
        <w:rPr>
          <w:rFonts w:hint="eastAsia"/>
          <w:sz w:val="24"/>
        </w:rPr>
        <w:t>有关内容说明如下：</w:t>
      </w:r>
    </w:p>
    <w:p>
      <w:pPr>
        <w:pStyle w:val="16"/>
        <w:spacing w:before="312" w:after="312" w:line="360" w:lineRule="auto"/>
        <w:rPr>
          <w:color w:val="auto"/>
          <w:sz w:val="24"/>
          <w:szCs w:val="24"/>
        </w:rPr>
      </w:pPr>
      <w:bookmarkStart w:id="0" w:name="_Toc24884211"/>
      <w:bookmarkStart w:id="1" w:name="_Toc24884218"/>
      <w:bookmarkStart w:id="2" w:name="_Toc26986530"/>
      <w:bookmarkStart w:id="3" w:name="_Toc26718930"/>
      <w:bookmarkStart w:id="4" w:name="_Toc26986771"/>
      <w:bookmarkStart w:id="5" w:name="_Toc17233333"/>
      <w:bookmarkStart w:id="6" w:name="_Toc17233325"/>
      <w:bookmarkStart w:id="7" w:name="_Toc26648465"/>
      <w:r>
        <w:rPr>
          <w:rFonts w:hint="eastAsia"/>
          <w:color w:val="auto"/>
          <w:sz w:val="24"/>
          <w:szCs w:val="24"/>
        </w:rPr>
        <w:t>范围</w:t>
      </w:r>
      <w:bookmarkEnd w:id="0"/>
      <w:bookmarkEnd w:id="1"/>
      <w:bookmarkEnd w:id="2"/>
      <w:bookmarkEnd w:id="3"/>
      <w:bookmarkEnd w:id="4"/>
      <w:bookmarkEnd w:id="5"/>
      <w:bookmarkEnd w:id="6"/>
      <w:bookmarkEnd w:id="7"/>
    </w:p>
    <w:p>
      <w:pPr>
        <w:pStyle w:val="11"/>
        <w:spacing w:line="360" w:lineRule="auto"/>
        <w:ind w:firstLine="420"/>
        <w:rPr>
          <w:rFonts w:hint="eastAsia"/>
          <w:color w:val="auto"/>
          <w:sz w:val="24"/>
          <w:szCs w:val="24"/>
        </w:rPr>
      </w:pPr>
      <w:bookmarkStart w:id="8" w:name="_Toc24884219"/>
      <w:bookmarkStart w:id="9" w:name="_Toc17233326"/>
      <w:bookmarkStart w:id="10" w:name="_Toc26648466"/>
      <w:bookmarkStart w:id="11" w:name="_Toc17233334"/>
      <w:bookmarkStart w:id="12" w:name="_Toc24884212"/>
      <w:r>
        <w:rPr>
          <w:rFonts w:hint="eastAsia"/>
          <w:color w:val="auto"/>
          <w:sz w:val="24"/>
          <w:szCs w:val="24"/>
        </w:rPr>
        <w:t>本文件确立了冻乌鳢鱼片的生产工艺流程，规定了原料鱼接收、分拣、宰杀放血、去脏去鳞、剖片、修整、切片、腌制、清洗、滚揉搅拌、速冻、包装等工序的操作指示，以及各工序之间的转换条件，描述了原料记录、生产记录和档案管理等追溯方法。</w:t>
      </w:r>
    </w:p>
    <w:p>
      <w:pPr>
        <w:pStyle w:val="11"/>
        <w:spacing w:line="360" w:lineRule="auto"/>
        <w:ind w:firstLine="420"/>
        <w:rPr>
          <w:color w:val="auto"/>
          <w:sz w:val="24"/>
          <w:szCs w:val="24"/>
        </w:rPr>
      </w:pPr>
      <w:r>
        <w:rPr>
          <w:rFonts w:hint="eastAsia"/>
          <w:color w:val="auto"/>
          <w:sz w:val="24"/>
          <w:szCs w:val="24"/>
        </w:rPr>
        <w:t>本文件适用于以活体乌鳢为原料鱼加工冻乌鳢鱼片产品的加工生产。以其他鱼类制作的冻鱼片的加工生产可参照执行。</w:t>
      </w:r>
    </w:p>
    <w:p>
      <w:pPr>
        <w:pStyle w:val="16"/>
        <w:spacing w:before="312" w:after="312" w:line="360" w:lineRule="auto"/>
        <w:rPr>
          <w:color w:val="auto"/>
          <w:sz w:val="24"/>
          <w:szCs w:val="24"/>
        </w:rPr>
      </w:pPr>
      <w:bookmarkStart w:id="13" w:name="_Toc26718931"/>
      <w:bookmarkStart w:id="14" w:name="_Toc26986772"/>
      <w:bookmarkStart w:id="15" w:name="_Toc26986531"/>
      <w:r>
        <w:rPr>
          <w:rFonts w:hint="eastAsia"/>
          <w:color w:val="auto"/>
          <w:sz w:val="24"/>
          <w:szCs w:val="24"/>
        </w:rPr>
        <w:t>规范性引用文件</w:t>
      </w:r>
      <w:bookmarkEnd w:id="8"/>
      <w:bookmarkEnd w:id="9"/>
      <w:bookmarkEnd w:id="10"/>
      <w:bookmarkEnd w:id="11"/>
      <w:bookmarkEnd w:id="12"/>
      <w:bookmarkEnd w:id="13"/>
      <w:bookmarkEnd w:id="14"/>
      <w:bookmarkEnd w:id="15"/>
    </w:p>
    <w:sdt>
      <w:sdtPr>
        <w:rPr>
          <w:rFonts w:hint="eastAsia"/>
          <w:color w:val="auto"/>
          <w:sz w:val="24"/>
          <w:szCs w:val="24"/>
        </w:rPr>
        <w:id w:val="147457037"/>
        <w:placeholder>
          <w:docPart w:val="{9ee8f766-afd7-4be9-a74c-54006ec3edf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sz w:val="24"/>
          <w:szCs w:val="24"/>
        </w:rPr>
      </w:sdtEndPr>
      <w:sdtContent>
        <w:p>
          <w:pPr>
            <w:pStyle w:val="11"/>
            <w:spacing w:line="360" w:lineRule="auto"/>
            <w:ind w:firstLine="420"/>
            <w:rPr>
              <w:color w:val="auto"/>
              <w:sz w:val="24"/>
              <w:szCs w:val="24"/>
            </w:rPr>
          </w:pPr>
          <w:r>
            <w:rPr>
              <w:rFonts w:hint="eastAsia"/>
              <w:color w:val="auto"/>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1"/>
        <w:spacing w:line="360" w:lineRule="auto"/>
        <w:ind w:firstLine="420"/>
        <w:rPr>
          <w:rFonts w:hint="eastAsia"/>
          <w:color w:val="auto"/>
          <w:sz w:val="24"/>
          <w:szCs w:val="24"/>
        </w:rPr>
      </w:pPr>
      <w:r>
        <w:rPr>
          <w:rFonts w:hint="eastAsia"/>
          <w:color w:val="auto"/>
          <w:sz w:val="24"/>
          <w:szCs w:val="24"/>
        </w:rPr>
        <w:t>GB/T 191  包装储运图示标志</w:t>
      </w:r>
    </w:p>
    <w:p>
      <w:pPr>
        <w:pStyle w:val="11"/>
        <w:spacing w:line="360" w:lineRule="auto"/>
        <w:ind w:firstLine="420"/>
        <w:rPr>
          <w:rFonts w:hint="eastAsia"/>
          <w:color w:val="auto"/>
          <w:sz w:val="24"/>
          <w:szCs w:val="24"/>
        </w:rPr>
      </w:pPr>
      <w:r>
        <w:rPr>
          <w:rFonts w:hint="eastAsia"/>
          <w:color w:val="auto"/>
          <w:sz w:val="24"/>
          <w:szCs w:val="24"/>
        </w:rPr>
        <w:t>GB 2721  食品安全国家标准  食用盐</w:t>
      </w:r>
    </w:p>
    <w:p>
      <w:pPr>
        <w:pStyle w:val="11"/>
        <w:spacing w:line="360" w:lineRule="auto"/>
        <w:ind w:firstLine="420"/>
        <w:rPr>
          <w:rFonts w:hint="eastAsia"/>
          <w:color w:val="auto"/>
          <w:sz w:val="24"/>
          <w:szCs w:val="24"/>
        </w:rPr>
      </w:pPr>
      <w:r>
        <w:rPr>
          <w:rFonts w:hint="eastAsia"/>
          <w:color w:val="auto"/>
          <w:sz w:val="24"/>
          <w:szCs w:val="24"/>
        </w:rPr>
        <w:t>GB 2733  食品安全国家标准  鲜、冻动物性水产品</w:t>
      </w:r>
    </w:p>
    <w:p>
      <w:pPr>
        <w:pStyle w:val="11"/>
        <w:spacing w:line="360" w:lineRule="auto"/>
        <w:ind w:firstLine="420"/>
        <w:rPr>
          <w:rFonts w:hint="eastAsia"/>
          <w:color w:val="auto"/>
          <w:sz w:val="24"/>
          <w:szCs w:val="24"/>
        </w:rPr>
      </w:pPr>
      <w:r>
        <w:rPr>
          <w:rFonts w:hint="eastAsia"/>
          <w:color w:val="auto"/>
          <w:sz w:val="24"/>
          <w:szCs w:val="24"/>
        </w:rPr>
        <w:t>GB 2760  食品安全国家标准  食品添加剂使用标准</w:t>
      </w:r>
    </w:p>
    <w:p>
      <w:pPr>
        <w:pStyle w:val="11"/>
        <w:spacing w:line="360" w:lineRule="auto"/>
        <w:ind w:firstLine="420"/>
        <w:rPr>
          <w:rFonts w:hint="eastAsia"/>
          <w:color w:val="auto"/>
          <w:sz w:val="24"/>
          <w:szCs w:val="24"/>
        </w:rPr>
      </w:pPr>
      <w:r>
        <w:rPr>
          <w:rFonts w:hint="eastAsia"/>
          <w:color w:val="auto"/>
          <w:sz w:val="24"/>
          <w:szCs w:val="24"/>
        </w:rPr>
        <w:t>GB 5749  生活饮用水卫生标准</w:t>
      </w:r>
    </w:p>
    <w:p>
      <w:pPr>
        <w:pStyle w:val="11"/>
        <w:spacing w:line="360" w:lineRule="auto"/>
        <w:ind w:firstLine="420"/>
        <w:rPr>
          <w:rFonts w:hint="eastAsia"/>
          <w:color w:val="auto"/>
          <w:sz w:val="24"/>
          <w:szCs w:val="24"/>
        </w:rPr>
      </w:pPr>
      <w:r>
        <w:rPr>
          <w:rFonts w:hint="eastAsia"/>
          <w:color w:val="auto"/>
          <w:sz w:val="24"/>
          <w:szCs w:val="24"/>
        </w:rPr>
        <w:t>GB 11607  渔业水质标准</w:t>
      </w:r>
    </w:p>
    <w:p>
      <w:pPr>
        <w:pStyle w:val="11"/>
        <w:spacing w:line="360" w:lineRule="auto"/>
        <w:ind w:firstLine="420"/>
        <w:rPr>
          <w:rFonts w:hint="eastAsia"/>
          <w:color w:val="auto"/>
          <w:sz w:val="24"/>
          <w:szCs w:val="24"/>
        </w:rPr>
      </w:pPr>
      <w:r>
        <w:rPr>
          <w:rFonts w:hint="eastAsia"/>
          <w:color w:val="auto"/>
          <w:sz w:val="24"/>
          <w:szCs w:val="24"/>
        </w:rPr>
        <w:t>GB 14881  食品安全国家标准  食品生产通用卫生规范</w:t>
      </w:r>
    </w:p>
    <w:p>
      <w:pPr>
        <w:pStyle w:val="11"/>
        <w:spacing w:line="360" w:lineRule="auto"/>
        <w:ind w:firstLine="420"/>
        <w:rPr>
          <w:rFonts w:hint="eastAsia"/>
          <w:color w:val="auto"/>
          <w:sz w:val="24"/>
          <w:szCs w:val="24"/>
        </w:rPr>
      </w:pPr>
      <w:r>
        <w:rPr>
          <w:rFonts w:hint="eastAsia"/>
          <w:color w:val="auto"/>
          <w:sz w:val="24"/>
          <w:szCs w:val="24"/>
        </w:rPr>
        <w:t>GB 28050  食品安全国家标准  预包装食品营养标签通则</w:t>
      </w:r>
    </w:p>
    <w:p>
      <w:pPr>
        <w:pStyle w:val="11"/>
        <w:spacing w:line="360" w:lineRule="auto"/>
        <w:ind w:firstLine="420"/>
        <w:rPr>
          <w:rFonts w:hint="eastAsia"/>
          <w:color w:val="auto"/>
          <w:sz w:val="24"/>
          <w:szCs w:val="24"/>
        </w:rPr>
      </w:pPr>
      <w:r>
        <w:rPr>
          <w:rFonts w:hint="eastAsia"/>
          <w:color w:val="auto"/>
          <w:sz w:val="24"/>
          <w:szCs w:val="24"/>
        </w:rPr>
        <w:t>GB/T 36193  水产品加工术语</w:t>
      </w:r>
    </w:p>
    <w:p>
      <w:pPr>
        <w:pStyle w:val="11"/>
        <w:spacing w:line="360" w:lineRule="auto"/>
        <w:ind w:firstLine="420"/>
        <w:rPr>
          <w:rFonts w:hint="eastAsia"/>
          <w:color w:val="auto"/>
          <w:sz w:val="24"/>
          <w:szCs w:val="24"/>
        </w:rPr>
      </w:pPr>
      <w:r>
        <w:rPr>
          <w:rFonts w:hint="eastAsia"/>
          <w:color w:val="auto"/>
          <w:sz w:val="24"/>
          <w:szCs w:val="24"/>
        </w:rPr>
        <w:t>GB/T 40745  冷冻水产品包冰规范</w:t>
      </w:r>
    </w:p>
    <w:p>
      <w:pPr>
        <w:pStyle w:val="11"/>
        <w:spacing w:line="360" w:lineRule="auto"/>
        <w:ind w:firstLine="420"/>
        <w:rPr>
          <w:rFonts w:hint="eastAsia"/>
          <w:color w:val="auto"/>
          <w:sz w:val="24"/>
          <w:szCs w:val="24"/>
        </w:rPr>
      </w:pPr>
      <w:r>
        <w:rPr>
          <w:rFonts w:hint="eastAsia"/>
          <w:color w:val="auto"/>
          <w:sz w:val="24"/>
          <w:szCs w:val="24"/>
        </w:rPr>
        <w:t>SC/T 3035  水产品包装、标识通则</w:t>
      </w:r>
    </w:p>
    <w:p>
      <w:pPr>
        <w:pStyle w:val="11"/>
        <w:spacing w:line="360" w:lineRule="auto"/>
        <w:ind w:firstLine="420"/>
        <w:rPr>
          <w:rFonts w:hint="eastAsia"/>
          <w:color w:val="auto"/>
          <w:sz w:val="24"/>
          <w:szCs w:val="24"/>
        </w:rPr>
      </w:pPr>
      <w:r>
        <w:rPr>
          <w:rFonts w:hint="eastAsia"/>
          <w:color w:val="auto"/>
          <w:sz w:val="24"/>
          <w:szCs w:val="24"/>
        </w:rPr>
        <w:t>SC/T 3054  冷冻水产品冰衣限量</w:t>
      </w:r>
    </w:p>
    <w:p>
      <w:pPr>
        <w:pStyle w:val="11"/>
        <w:spacing w:line="360" w:lineRule="auto"/>
        <w:ind w:firstLine="420"/>
        <w:rPr>
          <w:rFonts w:hint="default" w:eastAsia="宋体"/>
          <w:color w:val="auto"/>
          <w:sz w:val="24"/>
          <w:szCs w:val="24"/>
          <w:lang w:val="en-US" w:eastAsia="zh-CN"/>
        </w:rPr>
      </w:pPr>
      <w:r>
        <w:rPr>
          <w:rFonts w:hint="eastAsia"/>
          <w:color w:val="auto"/>
          <w:sz w:val="24"/>
          <w:szCs w:val="24"/>
        </w:rPr>
        <w:t>JJF 1070  定量包装商品净含量计量检验规则</w:t>
      </w:r>
      <w:r>
        <w:rPr>
          <w:rFonts w:hint="eastAsia"/>
          <w:color w:val="auto"/>
          <w:sz w:val="24"/>
          <w:szCs w:val="24"/>
          <w:lang w:val="en-US" w:eastAsia="zh-CN"/>
        </w:rPr>
        <w:t xml:space="preserve"> </w:t>
      </w:r>
    </w:p>
    <w:p>
      <w:pPr>
        <w:pStyle w:val="16"/>
        <w:spacing w:before="312" w:after="312" w:line="360" w:lineRule="auto"/>
        <w:rPr>
          <w:color w:val="auto"/>
          <w:sz w:val="24"/>
          <w:szCs w:val="24"/>
        </w:rPr>
      </w:pPr>
      <w:r>
        <w:rPr>
          <w:rFonts w:hint="eastAsia"/>
          <w:color w:val="auto"/>
          <w:sz w:val="24"/>
          <w:szCs w:val="24"/>
        </w:rPr>
        <w:t>术语和定义</w:t>
      </w:r>
    </w:p>
    <w:sdt>
      <w:sdtPr>
        <w:rPr>
          <w:color w:val="auto"/>
          <w:sz w:val="24"/>
          <w:szCs w:val="24"/>
        </w:rPr>
        <w:id w:val="-1909835108"/>
        <w:placeholder>
          <w:docPart w:val="{4647b82b-05c4-455f-a753-bcb34ee4bd4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sz w:val="24"/>
          <w:szCs w:val="24"/>
        </w:rPr>
      </w:sdtEndPr>
      <w:sdtContent>
        <w:p>
          <w:pPr>
            <w:pStyle w:val="11"/>
            <w:spacing w:line="360" w:lineRule="auto"/>
            <w:ind w:firstLine="420"/>
            <w:rPr>
              <w:color w:val="auto"/>
              <w:sz w:val="24"/>
              <w:szCs w:val="24"/>
            </w:rPr>
          </w:pPr>
          <w:bookmarkStart w:id="16" w:name="_Toc26986532"/>
          <w:bookmarkEnd w:id="16"/>
          <w:r>
            <w:rPr>
              <w:color w:val="auto"/>
              <w:sz w:val="24"/>
              <w:szCs w:val="24"/>
            </w:rPr>
            <w:t>GB/T 36193界定的术语和定义适用于本文件。</w:t>
          </w:r>
        </w:p>
      </w:sdtContent>
    </w:sdt>
    <w:p>
      <w:pPr>
        <w:pStyle w:val="16"/>
        <w:spacing w:before="312" w:after="312" w:line="360" w:lineRule="auto"/>
        <w:rPr>
          <w:color w:val="auto"/>
          <w:sz w:val="24"/>
          <w:szCs w:val="24"/>
        </w:rPr>
      </w:pPr>
      <w:r>
        <w:rPr>
          <w:rFonts w:hint="eastAsia"/>
          <w:color w:val="auto"/>
          <w:sz w:val="24"/>
          <w:szCs w:val="24"/>
        </w:rPr>
        <w:t>基本要求</w:t>
      </w:r>
    </w:p>
    <w:p>
      <w:pPr>
        <w:pStyle w:val="15"/>
        <w:spacing w:before="156" w:after="156"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厂房和车间、设施与设备、卫生管理、生产过程的食品安全控制等应符合GB 14881的规定。厂房和车间、设施与设备、卫生管理、生产过程的食品安全控制等应符合GB 14881《食品安全国家标准 食品生产通用卫生规范》的规定。厂房和车间的内部设计和布局应满足食品卫生操作，根据生产工艺合理布局，检验室应与生产区域分隔，避免食品生产中发送交叉污染；供水、排水、清洁消毒、废弃物存放、个人卫生、通风、照明、仓储和温控等设施应符合相关的规定；配备与生产能力相适应的生产设备，并按工艺流程有序排序，避免引起交叉污染；制定食品加工人员和食品生产卫生管理制度以及相应的考核标准，明确岗位职责，实行岗位责任制，建立对食品安全具有显著意义的关键控制环节的监控制度，良好实施并定期检查，发现问题及时纠正；建立清洁消毒制度和清洁消毒用具管理制度，生产、包装、贮存等设备及工器具、生产用管道、裸露食品接触表面等应定期清洁消毒；食品加工人员每年应进行健康检查，取得健康证明，上岗前接受卫生培训，进入作业区域应整理个人卫生，按规定穿戴衣服、帽子等；建立食品原料、食品添加剂和食品相关产品的采购、验收、运输和贮存管理制度，确保使用的食品原料、食品添加剂和食品相关产品符合国家有关要求，不得将任何危害人体健康和生命安全的物质添加到食品中。</w:t>
      </w:r>
    </w:p>
    <w:p>
      <w:pPr>
        <w:pStyle w:val="15"/>
        <w:spacing w:before="156" w:after="156"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加工生产和制冰用水的水质</w:t>
      </w:r>
      <w:r>
        <w:rPr>
          <w:rFonts w:hint="eastAsia" w:ascii="宋体" w:hAnsi="宋体" w:eastAsia="宋体" w:cs="宋体"/>
          <w:sz w:val="24"/>
          <w:szCs w:val="24"/>
          <w:highlight w:val="none"/>
          <w:lang w:val="en-US" w:eastAsia="zh-CN"/>
        </w:rPr>
        <w:t>应符合</w:t>
      </w:r>
      <w:r>
        <w:rPr>
          <w:rFonts w:hint="eastAsia" w:ascii="宋体" w:hAnsi="宋体" w:eastAsia="宋体" w:cs="宋体"/>
          <w:sz w:val="24"/>
          <w:szCs w:val="24"/>
          <w:highlight w:val="none"/>
        </w:rPr>
        <w:t>GB 5749的规定。加工生产和制冰用水的水质应符合GB 5749《生活饮用水卫生标准》的规定，不含病原微生物，不应危害人体健康，经过消毒处理，菌落总数不高于100CFU/mL，无臭味和异味，无肉眼可见物，pH值在6.5和8.5之间，其他常规指标应在限值内。</w:t>
      </w:r>
    </w:p>
    <w:p>
      <w:pPr>
        <w:pStyle w:val="15"/>
        <w:spacing w:before="156" w:after="156"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食品添加剂的使用应</w:t>
      </w:r>
      <w:r>
        <w:rPr>
          <w:rFonts w:hint="eastAsia" w:ascii="宋体" w:hAnsi="宋体" w:eastAsia="宋体" w:cs="宋体"/>
          <w:sz w:val="24"/>
          <w:szCs w:val="24"/>
          <w:highlight w:val="none"/>
          <w:lang w:val="en-US" w:eastAsia="zh-CN"/>
        </w:rPr>
        <w:t>符合</w:t>
      </w:r>
      <w:r>
        <w:rPr>
          <w:rFonts w:hint="eastAsia" w:ascii="宋体" w:hAnsi="宋体" w:eastAsia="宋体" w:cs="宋体"/>
          <w:sz w:val="24"/>
          <w:szCs w:val="24"/>
          <w:highlight w:val="none"/>
        </w:rPr>
        <w:t>GB 2760的规定。食品添加剂的使用应符合GB 2760《食品安全国家标准 食品添加剂使用标准》的规定，不应对人体产生任何健康危害，不应掩盖食品腐败变质，不应降低食品本身的营养价值，不应掩盖食品本身或加工过程中的质量缺陷或以掺杂、掺假、伪造为目的而使用食品添加剂，在达到预期效果的前提下尽可能降低在食品中的使用量。食品添加剂应符合相应的质量规格要求。</w:t>
      </w:r>
    </w:p>
    <w:p>
      <w:pPr>
        <w:pStyle w:val="15"/>
        <w:spacing w:before="156" w:after="156"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食用盐</w:t>
      </w:r>
      <w:r>
        <w:rPr>
          <w:rFonts w:hint="eastAsia" w:ascii="宋体" w:hAnsi="宋体" w:eastAsia="宋体" w:cs="宋体"/>
          <w:sz w:val="24"/>
          <w:szCs w:val="24"/>
          <w:highlight w:val="none"/>
          <w:lang w:val="en-US" w:eastAsia="zh-CN"/>
        </w:rPr>
        <w:t>应符合</w:t>
      </w:r>
      <w:r>
        <w:rPr>
          <w:rFonts w:hint="eastAsia" w:ascii="宋体" w:hAnsi="宋体" w:eastAsia="宋体" w:cs="宋体"/>
          <w:sz w:val="24"/>
          <w:szCs w:val="24"/>
          <w:highlight w:val="none"/>
        </w:rPr>
        <w:t>GB 2721的规定。食用盐应符合GB 2721《食品安全国家标准 食用盐》的规定，色泽为白色，滋味为咸，无异味，状态为结晶体，无正常视力可见外来异物。</w:t>
      </w:r>
    </w:p>
    <w:p>
      <w:pPr>
        <w:pStyle w:val="15"/>
        <w:spacing w:before="156" w:after="156" w:line="360" w:lineRule="auto"/>
        <w:rPr>
          <w:sz w:val="24"/>
          <w:szCs w:val="24"/>
        </w:rPr>
      </w:pPr>
      <w:r>
        <w:rPr>
          <w:rFonts w:hint="eastAsia" w:ascii="宋体" w:hAnsi="宋体" w:eastAsia="宋体" w:cs="宋体"/>
          <w:sz w:val="24"/>
          <w:szCs w:val="24"/>
          <w:highlight w:val="none"/>
        </w:rPr>
        <w:t>其他辅料应符合国家相应的标准和有关规定的要求。</w:t>
      </w:r>
    </w:p>
    <w:p>
      <w:pPr>
        <w:pStyle w:val="15"/>
        <w:spacing w:before="156" w:after="156"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如需暂养，暂养池应提前进行清洁消毒，并放入所需的水量，暂养水质应符合GB 11607《渔业水质标准》，无异色、异臭、异味，不得出现明显油膜或浮沫，生化需氧量不超过5，总大肠杆菌不超于5000个/L。</w:t>
      </w:r>
    </w:p>
    <w:p>
      <w:pPr>
        <w:pStyle w:val="16"/>
        <w:spacing w:before="312" w:after="312" w:line="360" w:lineRule="auto"/>
        <w:rPr>
          <w:color w:val="auto"/>
          <w:sz w:val="24"/>
          <w:szCs w:val="24"/>
        </w:rPr>
      </w:pPr>
      <w:r>
        <w:rPr>
          <w:rFonts w:hint="eastAsia"/>
          <w:color w:val="auto"/>
          <w:sz w:val="24"/>
          <w:szCs w:val="24"/>
          <w:lang w:val="en-US" w:eastAsia="zh-CN"/>
        </w:rPr>
        <w:t>生产工艺</w:t>
      </w:r>
    </w:p>
    <w:p>
      <w:pPr>
        <w:pStyle w:val="15"/>
        <w:spacing w:before="156" w:after="156" w:line="360" w:lineRule="auto"/>
        <w:rPr>
          <w:color w:val="auto"/>
          <w:sz w:val="24"/>
          <w:szCs w:val="24"/>
        </w:rPr>
      </w:pPr>
      <w:r>
        <w:rPr>
          <w:rFonts w:hint="eastAsia"/>
          <w:color w:val="auto"/>
          <w:sz w:val="24"/>
          <w:szCs w:val="24"/>
          <w:lang w:val="en-US" w:eastAsia="zh-CN"/>
        </w:rPr>
        <w:t>工艺流程</w:t>
      </w:r>
    </w:p>
    <w:p>
      <w:pPr>
        <w:pStyle w:val="15"/>
        <w:numPr>
          <w:ilvl w:val="2"/>
          <w:numId w:val="0"/>
        </w:numPr>
        <w:spacing w:before="156" w:after="156"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冻</w:t>
      </w:r>
      <w:r>
        <w:rPr>
          <w:rFonts w:hint="eastAsia" w:ascii="宋体" w:hAnsi="宋体" w:eastAsia="宋体" w:cs="宋体"/>
          <w:sz w:val="24"/>
          <w:szCs w:val="24"/>
          <w:highlight w:val="none"/>
          <w:lang w:val="en-US" w:eastAsia="zh-CN"/>
        </w:rPr>
        <w:t>乌鳢鱼片</w:t>
      </w:r>
      <w:r>
        <w:rPr>
          <w:rFonts w:hint="eastAsia" w:ascii="宋体" w:hAnsi="宋体" w:eastAsia="宋体" w:cs="宋体"/>
          <w:sz w:val="24"/>
          <w:szCs w:val="24"/>
          <w:highlight w:val="none"/>
        </w:rPr>
        <w:t>生产工艺流程通常包括</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个工序，企业可根据原料和终产品要求等生产实际情况，确定相应的生产工序。冻乌鳢鱼片生产工艺流程如图1所示。</w:t>
      </w:r>
    </w:p>
    <w:p>
      <w:pPr>
        <w:pStyle w:val="12"/>
        <w:spacing w:before="156" w:beforeLines="50"/>
        <w:ind w:firstLine="0" w:firstLineChars="0"/>
        <w:jc w:val="center"/>
        <w:rPr>
          <w:rFonts w:hint="eastAsia" w:hAnsi="宋体"/>
          <w:sz w:val="24"/>
          <w:szCs w:val="24"/>
        </w:rPr>
      </w:pPr>
      <w:r>
        <w:rPr>
          <w:sz w:val="24"/>
          <w:szCs w:val="24"/>
        </w:rPr>
        <w:drawing>
          <wp:inline distT="0" distB="0" distL="114300" distR="114300">
            <wp:extent cx="5935345" cy="1981835"/>
            <wp:effectExtent l="0" t="0" r="825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935345" cy="1981835"/>
                    </a:xfrm>
                    <a:prstGeom prst="rect">
                      <a:avLst/>
                    </a:prstGeom>
                    <a:noFill/>
                    <a:ln>
                      <a:noFill/>
                    </a:ln>
                  </pic:spPr>
                </pic:pic>
              </a:graphicData>
            </a:graphic>
          </wp:inline>
        </w:drawing>
      </w:r>
    </w:p>
    <w:p>
      <w:pPr>
        <w:pStyle w:val="12"/>
        <w:spacing w:before="156" w:beforeLines="50"/>
        <w:ind w:firstLine="0" w:firstLineChars="0"/>
        <w:jc w:val="center"/>
        <w:rPr>
          <w:rFonts w:hint="eastAsia" w:ascii="黑体" w:hAnsi="黑体" w:eastAsia="黑体"/>
          <w:sz w:val="18"/>
          <w:szCs w:val="18"/>
        </w:rPr>
      </w:pPr>
      <w:r>
        <w:rPr>
          <w:rFonts w:hint="eastAsia"/>
          <w:sz w:val="18"/>
          <w:szCs w:val="18"/>
        </w:rPr>
        <mc:AlternateContent>
          <mc:Choice Requires="wps">
            <w:drawing>
              <wp:anchor distT="0" distB="0" distL="114300" distR="114300" simplePos="0" relativeHeight="251661312" behindDoc="0" locked="0" layoutInCell="1" allowOverlap="1">
                <wp:simplePos x="0" y="0"/>
                <wp:positionH relativeFrom="column">
                  <wp:posOffset>2837180</wp:posOffset>
                </wp:positionH>
                <wp:positionV relativeFrom="paragraph">
                  <wp:posOffset>100330</wp:posOffset>
                </wp:positionV>
                <wp:extent cx="285750" cy="184785"/>
                <wp:effectExtent l="4445" t="4445" r="14605" b="2032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285750" cy="184785"/>
                        </a:xfrm>
                        <a:prstGeom prst="rect">
                          <a:avLst/>
                        </a:prstGeom>
                        <a:solidFill>
                          <a:srgbClr val="FFFFFF"/>
                        </a:solidFill>
                        <a:ln w="9525">
                          <a:solidFill>
                            <a:srgbClr val="000000"/>
                          </a:solidFill>
                          <a:prstDash val="dash"/>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4pt;margin-top:7.9pt;height:14.55pt;width:22.5pt;z-index:251661312;mso-width-relative:page;mso-height-relative:page;" fillcolor="#FFFFFF" filled="t" stroked="t" coordsize="21600,21600" o:gfxdata="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HxHTS1wAAAAkBAAAPAAAAAAAAAAEAIAAAACIAAABk&#10;cnMvZG93bnJldi54bWxQSwECFAAUAAAACACHTuJA6d8Io0ACAACIBAAADgAAAAAAAAABACAAAAAm&#10;AQAAZHJzL2Uyb0RvYy54bWxQSwUGAAAAAAYABgBZAQAA2AUAAAAA&#10;">
                <v:fill on="t" focussize="0,0"/>
                <v:stroke color="#000000" miterlimit="8" joinstyle="miter" dashstyle="dash"/>
                <v:imagedata o:title=""/>
                <o:lock v:ext="edit" aspectratio="f"/>
              </v:rect>
            </w:pict>
          </mc:Fallback>
        </mc:AlternateContent>
      </w:r>
      <w:r>
        <w:rPr>
          <w:rFonts w:hint="eastAsia" w:hAnsi="宋体"/>
          <w:sz w:val="18"/>
          <w:szCs w:val="18"/>
        </w:rPr>
        <mc:AlternateContent>
          <mc:Choice Requires="wps">
            <w:drawing>
              <wp:anchor distT="0" distB="0" distL="114300" distR="114300" simplePos="0" relativeHeight="251660288" behindDoc="0" locked="0" layoutInCell="1" allowOverlap="1">
                <wp:simplePos x="0" y="0"/>
                <wp:positionH relativeFrom="column">
                  <wp:posOffset>1313815</wp:posOffset>
                </wp:positionH>
                <wp:positionV relativeFrom="paragraph">
                  <wp:posOffset>115570</wp:posOffset>
                </wp:positionV>
                <wp:extent cx="285750" cy="190500"/>
                <wp:effectExtent l="4445" t="4445" r="14605" b="14605"/>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45pt;margin-top:9.1pt;height:15pt;width:22.5pt;z-index:251660288;mso-width-relative:page;mso-height-relative:page;" fillcolor="#FFFFFF" filled="t" stroked="t" coordsize="21600,21600" o:gfxdata="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CWPJ1gAAAAkBAAAPAAAAAAAAAAEAIAAAACIAAABkcnMvZG93bnJldi54&#10;bWxQSwECFAAUAAAACACHTuJA605ktTUCAABwBAAADgAAAAAAAAABACAAAAAlAQAAZHJzL2Uyb0Rv&#10;Yy54bWxQSwUGAAAAAAYABgBZAQAAzAUAAAAA&#10;">
                <v:fill on="t" focussize="0,0"/>
                <v:stroke color="#000000" miterlimit="8" joinstyle="miter"/>
                <v:imagedata o:title=""/>
                <o:lock v:ext="edit" aspectratio="f"/>
              </v:rect>
            </w:pict>
          </mc:Fallback>
        </mc:AlternateContent>
      </w:r>
      <w:r>
        <w:rPr>
          <w:rFonts w:hint="eastAsia" w:hAnsi="宋体"/>
          <w:sz w:val="18"/>
          <w:szCs w:val="18"/>
        </w:rPr>
        <w:t>注：</w:t>
      </w:r>
      <w:r>
        <w:rPr>
          <w:rFonts w:hint="eastAsia" w:hAnsi="宋体"/>
          <w:sz w:val="18"/>
          <w:szCs w:val="18"/>
          <w:lang w:val="en-US" w:eastAsia="zh-CN"/>
        </w:rPr>
        <w:t xml:space="preserve">   </w:t>
      </w:r>
      <w:r>
        <w:rPr>
          <w:rFonts w:hAnsi="宋体"/>
          <w:sz w:val="18"/>
          <w:szCs w:val="18"/>
        </w:rPr>
        <w:t xml:space="preserve">   </w:t>
      </w:r>
      <w:r>
        <w:rPr>
          <w:rFonts w:hint="eastAsia" w:hAnsi="宋体"/>
          <w:sz w:val="18"/>
          <w:szCs w:val="18"/>
        </w:rPr>
        <w:t>实线框代表必要工序，</w:t>
      </w:r>
      <w:r>
        <w:rPr>
          <w:rFonts w:hint="eastAsia" w:hAnsi="宋体"/>
          <w:sz w:val="18"/>
          <w:szCs w:val="18"/>
          <w:lang w:val="en-US" w:eastAsia="zh-CN"/>
        </w:rPr>
        <w:t xml:space="preserve"> </w:t>
      </w:r>
      <w:r>
        <w:rPr>
          <w:rFonts w:hint="eastAsia" w:hAnsi="宋体"/>
          <w:sz w:val="18"/>
          <w:szCs w:val="18"/>
        </w:rPr>
        <w:t xml:space="preserve"> </w:t>
      </w:r>
      <w:r>
        <w:rPr>
          <w:rFonts w:hAnsi="宋体"/>
          <w:sz w:val="18"/>
          <w:szCs w:val="18"/>
        </w:rPr>
        <w:t xml:space="preserve">     </w:t>
      </w:r>
      <w:r>
        <w:rPr>
          <w:rFonts w:hint="eastAsia" w:hAnsi="宋体"/>
          <w:sz w:val="18"/>
          <w:szCs w:val="18"/>
        </w:rPr>
        <w:t>虚线框代表可选工序</w:t>
      </w:r>
    </w:p>
    <w:p>
      <w:pPr>
        <w:pStyle w:val="13"/>
        <w:spacing w:before="156" w:after="156"/>
      </w:pPr>
      <w:r>
        <w:rPr>
          <w:rFonts w:hint="eastAsia"/>
        </w:rPr>
        <w:t>冻乌鳢鱼片</w:t>
      </w:r>
      <w:r>
        <w:t>生产</w:t>
      </w:r>
      <w:r>
        <w:rPr>
          <w:rFonts w:hint="eastAsia"/>
        </w:rPr>
        <w:t>工艺流程图</w:t>
      </w:r>
    </w:p>
    <w:p>
      <w:pPr>
        <w:pStyle w:val="15"/>
        <w:spacing w:before="156" w:after="156" w:line="360" w:lineRule="auto"/>
        <w:rPr>
          <w:color w:val="auto"/>
          <w:sz w:val="24"/>
          <w:szCs w:val="24"/>
        </w:rPr>
      </w:pPr>
      <w:r>
        <w:rPr>
          <w:rFonts w:hint="eastAsia"/>
          <w:color w:val="auto"/>
          <w:sz w:val="24"/>
          <w:szCs w:val="24"/>
        </w:rPr>
        <w:t>原料鱼接收</w:t>
      </w:r>
    </w:p>
    <w:p>
      <w:pPr>
        <w:pStyle w:val="19"/>
        <w:spacing w:line="360" w:lineRule="auto"/>
        <w:rPr>
          <w:color w:val="auto"/>
          <w:sz w:val="24"/>
          <w:szCs w:val="24"/>
        </w:rPr>
      </w:pPr>
      <w:r>
        <w:rPr>
          <w:rFonts w:hint="eastAsia" w:hAnsi="宋体"/>
          <w:color w:val="auto"/>
          <w:sz w:val="24"/>
          <w:szCs w:val="24"/>
        </w:rPr>
        <w:t>进厂的原料鱼应为</w:t>
      </w:r>
      <w:r>
        <w:rPr>
          <w:rFonts w:hint="eastAsia" w:hAnsi="宋体"/>
          <w:color w:val="auto"/>
          <w:sz w:val="24"/>
          <w:szCs w:val="24"/>
          <w:lang w:val="en-US" w:eastAsia="zh-CN"/>
        </w:rPr>
        <w:t>健康</w:t>
      </w:r>
      <w:r>
        <w:rPr>
          <w:rFonts w:hint="eastAsia" w:hAnsi="宋体"/>
          <w:color w:val="auto"/>
          <w:sz w:val="24"/>
          <w:szCs w:val="24"/>
        </w:rPr>
        <w:t>、无污染的活体乌鳢，</w:t>
      </w:r>
      <w:r>
        <w:rPr>
          <w:rFonts w:hint="eastAsia"/>
          <w:color w:val="auto"/>
          <w:sz w:val="24"/>
          <w:szCs w:val="24"/>
        </w:rPr>
        <w:t>其品质</w:t>
      </w:r>
      <w:r>
        <w:rPr>
          <w:color w:val="auto"/>
          <w:sz w:val="24"/>
          <w:szCs w:val="24"/>
        </w:rPr>
        <w:t>应符合GB 2733</w:t>
      </w:r>
      <w:r>
        <w:rPr>
          <w:rFonts w:hint="eastAsia"/>
          <w:color w:val="auto"/>
          <w:sz w:val="24"/>
          <w:szCs w:val="24"/>
          <w:lang w:eastAsia="zh-CN"/>
        </w:rPr>
        <w:t>《食品安全国家标准 鲜、冻动物性水产品》</w:t>
      </w:r>
      <w:r>
        <w:rPr>
          <w:rFonts w:hint="eastAsia"/>
          <w:color w:val="auto"/>
          <w:sz w:val="24"/>
          <w:szCs w:val="24"/>
        </w:rPr>
        <w:t>的</w:t>
      </w:r>
      <w:r>
        <w:rPr>
          <w:color w:val="auto"/>
          <w:sz w:val="24"/>
          <w:szCs w:val="24"/>
        </w:rPr>
        <w:t>规定</w:t>
      </w:r>
      <w:r>
        <w:rPr>
          <w:rFonts w:hint="eastAsia"/>
          <w:color w:val="auto"/>
          <w:sz w:val="24"/>
          <w:szCs w:val="24"/>
          <w:lang w:eastAsia="zh-CN"/>
        </w:rPr>
        <w:t>，</w:t>
      </w:r>
      <w:r>
        <w:rPr>
          <w:rFonts w:hint="eastAsia"/>
          <w:color w:val="auto"/>
          <w:sz w:val="24"/>
          <w:szCs w:val="24"/>
        </w:rPr>
        <w:t>具有水产品应有的色泽、气味和组织状态，无异味，肌肉紧密、有弹性，挥发性盐基氮不高于30mg/100g,组胺含量不高于40mg/100g。</w:t>
      </w:r>
      <w:r>
        <w:rPr>
          <w:rFonts w:hint="eastAsia"/>
          <w:color w:val="auto"/>
          <w:sz w:val="24"/>
          <w:szCs w:val="24"/>
          <w:lang w:val="en-US" w:eastAsia="zh-CN"/>
        </w:rPr>
        <w:t xml:space="preserve"> </w:t>
      </w:r>
    </w:p>
    <w:p>
      <w:pPr>
        <w:pStyle w:val="19"/>
        <w:spacing w:line="360" w:lineRule="auto"/>
        <w:rPr>
          <w:color w:val="auto"/>
          <w:sz w:val="24"/>
          <w:szCs w:val="24"/>
        </w:rPr>
      </w:pPr>
      <w:r>
        <w:rPr>
          <w:rFonts w:hint="eastAsia"/>
          <w:color w:val="auto"/>
          <w:sz w:val="24"/>
          <w:szCs w:val="24"/>
        </w:rPr>
        <w:t>每一批次的原料鱼必须经质检人员进行抽检，不符合品质规定的原料鱼应拒收。</w:t>
      </w:r>
    </w:p>
    <w:p>
      <w:pPr>
        <w:pStyle w:val="15"/>
        <w:spacing w:before="156" w:after="156" w:line="360" w:lineRule="auto"/>
        <w:rPr>
          <w:color w:val="auto"/>
          <w:sz w:val="24"/>
          <w:szCs w:val="24"/>
        </w:rPr>
      </w:pPr>
      <w:r>
        <w:rPr>
          <w:rFonts w:hint="eastAsia"/>
          <w:color w:val="auto"/>
          <w:sz w:val="24"/>
          <w:szCs w:val="24"/>
          <w:lang w:val="en-US" w:eastAsia="zh-CN"/>
        </w:rPr>
        <w:t>暂养（可选）</w:t>
      </w:r>
    </w:p>
    <w:p>
      <w:pPr>
        <w:pStyle w:val="19"/>
        <w:spacing w:line="360" w:lineRule="auto"/>
        <w:rPr>
          <w:rFonts w:hint="default"/>
          <w:color w:val="auto"/>
          <w:sz w:val="24"/>
          <w:szCs w:val="24"/>
          <w:lang w:val="en-US" w:eastAsia="zh-CN"/>
        </w:rPr>
      </w:pPr>
      <w:r>
        <w:rPr>
          <w:rFonts w:hint="eastAsia"/>
          <w:color w:val="auto"/>
          <w:sz w:val="24"/>
          <w:szCs w:val="24"/>
          <w:lang w:val="en-US" w:eastAsia="zh-CN"/>
        </w:rPr>
        <w:t>暂养水温应控制在20</w:t>
      </w:r>
      <w:r>
        <w:rPr>
          <w:rFonts w:hint="eastAsia"/>
          <w:color w:val="auto"/>
          <w:sz w:val="24"/>
          <w:szCs w:val="24"/>
        </w:rPr>
        <w:t>℃～</w:t>
      </w:r>
      <w:r>
        <w:rPr>
          <w:rFonts w:hint="eastAsia"/>
          <w:color w:val="auto"/>
          <w:sz w:val="24"/>
          <w:szCs w:val="24"/>
          <w:lang w:val="en-US" w:eastAsia="zh-CN"/>
        </w:rPr>
        <w:t>28</w:t>
      </w:r>
      <w:r>
        <w:rPr>
          <w:rFonts w:hint="eastAsia"/>
          <w:color w:val="auto"/>
          <w:sz w:val="24"/>
          <w:szCs w:val="24"/>
        </w:rPr>
        <w:t>℃</w:t>
      </w:r>
      <w:r>
        <w:rPr>
          <w:rFonts w:hint="eastAsia"/>
          <w:color w:val="auto"/>
          <w:sz w:val="24"/>
          <w:szCs w:val="24"/>
          <w:lang w:eastAsia="zh-CN"/>
        </w:rPr>
        <w:t>，</w:t>
      </w:r>
      <w:r>
        <w:rPr>
          <w:rFonts w:hint="eastAsia"/>
          <w:color w:val="auto"/>
          <w:sz w:val="24"/>
          <w:szCs w:val="24"/>
          <w:lang w:val="en-US" w:eastAsia="zh-CN"/>
        </w:rPr>
        <w:t>模拟自然环境减少应激，暂养过程持续充氧，保证氧气充足。</w:t>
      </w:r>
    </w:p>
    <w:p>
      <w:pPr>
        <w:pStyle w:val="19"/>
        <w:spacing w:line="360" w:lineRule="auto"/>
        <w:rPr>
          <w:rFonts w:hint="default"/>
          <w:color w:val="auto"/>
          <w:sz w:val="24"/>
          <w:szCs w:val="24"/>
          <w:lang w:val="en-US" w:eastAsia="zh-CN"/>
        </w:rPr>
      </w:pPr>
      <w:r>
        <w:rPr>
          <w:rFonts w:hint="eastAsia"/>
          <w:color w:val="auto"/>
          <w:sz w:val="24"/>
          <w:szCs w:val="24"/>
          <w:lang w:val="en-US" w:eastAsia="zh-CN"/>
        </w:rPr>
        <w:t>进排水口需安装拦鱼栅栏或防逃网，防止乌鳢逃逸。</w:t>
      </w:r>
    </w:p>
    <w:p>
      <w:pPr>
        <w:pStyle w:val="19"/>
        <w:spacing w:line="360" w:lineRule="auto"/>
        <w:rPr>
          <w:rFonts w:hint="default"/>
          <w:color w:val="auto"/>
          <w:sz w:val="24"/>
          <w:szCs w:val="24"/>
          <w:lang w:val="en-US" w:eastAsia="zh-CN"/>
        </w:rPr>
      </w:pPr>
      <w:r>
        <w:rPr>
          <w:rFonts w:hint="eastAsia"/>
          <w:color w:val="auto"/>
          <w:sz w:val="24"/>
          <w:szCs w:val="24"/>
          <w:lang w:val="en-US" w:eastAsia="zh-CN"/>
        </w:rPr>
        <w:t>不同批次的鱼应分池暂养。</w:t>
      </w:r>
    </w:p>
    <w:p>
      <w:pPr>
        <w:pStyle w:val="15"/>
        <w:spacing w:before="156" w:after="156" w:line="360" w:lineRule="auto"/>
        <w:rPr>
          <w:color w:val="auto"/>
          <w:sz w:val="24"/>
          <w:szCs w:val="24"/>
        </w:rPr>
      </w:pPr>
      <w:r>
        <w:rPr>
          <w:rFonts w:hint="eastAsia"/>
          <w:color w:val="auto"/>
          <w:sz w:val="24"/>
          <w:szCs w:val="24"/>
          <w:lang w:val="en-US" w:eastAsia="zh-CN"/>
        </w:rPr>
        <w:t>分拣</w:t>
      </w:r>
    </w:p>
    <w:p>
      <w:pPr>
        <w:pStyle w:val="12"/>
        <w:spacing w:line="360" w:lineRule="auto"/>
        <w:rPr>
          <w:rFonts w:hint="eastAsia"/>
          <w:color w:val="auto"/>
          <w:sz w:val="24"/>
          <w:szCs w:val="24"/>
        </w:rPr>
      </w:pPr>
      <w:r>
        <w:rPr>
          <w:rFonts w:hint="eastAsia"/>
          <w:color w:val="auto"/>
          <w:sz w:val="24"/>
          <w:szCs w:val="24"/>
          <w:lang w:val="en-US" w:eastAsia="zh-CN"/>
        </w:rPr>
        <w:t>对原料鱼进行分拣，剔除死鱼和肉眼可见的病鱼等</w:t>
      </w:r>
      <w:r>
        <w:rPr>
          <w:rFonts w:hint="eastAsia"/>
          <w:color w:val="auto"/>
          <w:sz w:val="24"/>
          <w:szCs w:val="24"/>
        </w:rPr>
        <w:t>不宜加工</w:t>
      </w:r>
      <w:r>
        <w:rPr>
          <w:rFonts w:hint="eastAsia"/>
          <w:color w:val="auto"/>
          <w:sz w:val="24"/>
          <w:szCs w:val="24"/>
          <w:lang w:eastAsia="zh-CN"/>
        </w:rPr>
        <w:t>的</w:t>
      </w:r>
      <w:r>
        <w:rPr>
          <w:rFonts w:hint="eastAsia"/>
          <w:color w:val="auto"/>
          <w:sz w:val="24"/>
          <w:szCs w:val="24"/>
          <w:lang w:val="en-US" w:eastAsia="zh-CN"/>
        </w:rPr>
        <w:t>鱼</w:t>
      </w:r>
      <w:r>
        <w:rPr>
          <w:rFonts w:hint="eastAsia"/>
          <w:color w:val="auto"/>
          <w:sz w:val="24"/>
          <w:szCs w:val="24"/>
        </w:rPr>
        <w:t>，</w:t>
      </w:r>
      <w:r>
        <w:rPr>
          <w:rFonts w:hint="eastAsia"/>
          <w:color w:val="auto"/>
          <w:sz w:val="24"/>
          <w:szCs w:val="24"/>
          <w:lang w:val="en-US" w:eastAsia="zh-CN"/>
        </w:rPr>
        <w:t>通过分级筛或人工分选，粗分规格</w:t>
      </w:r>
      <w:r>
        <w:rPr>
          <w:rFonts w:hint="eastAsia"/>
          <w:color w:val="auto"/>
          <w:sz w:val="24"/>
          <w:szCs w:val="24"/>
        </w:rPr>
        <w:t>。</w:t>
      </w:r>
    </w:p>
    <w:p>
      <w:pPr>
        <w:pStyle w:val="15"/>
        <w:spacing w:before="156" w:after="156" w:line="360" w:lineRule="auto"/>
        <w:rPr>
          <w:color w:val="auto"/>
          <w:sz w:val="24"/>
          <w:szCs w:val="24"/>
        </w:rPr>
      </w:pPr>
      <w:r>
        <w:rPr>
          <w:rFonts w:hint="eastAsia"/>
          <w:color w:val="auto"/>
          <w:sz w:val="24"/>
          <w:szCs w:val="24"/>
        </w:rPr>
        <w:t>宰杀放血</w:t>
      </w:r>
    </w:p>
    <w:p>
      <w:pPr>
        <w:pStyle w:val="19"/>
        <w:spacing w:line="360" w:lineRule="auto"/>
        <w:rPr>
          <w:color w:val="auto"/>
          <w:sz w:val="24"/>
          <w:szCs w:val="24"/>
        </w:rPr>
      </w:pPr>
      <w:r>
        <w:rPr>
          <w:rFonts w:hint="eastAsia"/>
          <w:color w:val="auto"/>
          <w:sz w:val="24"/>
          <w:szCs w:val="24"/>
        </w:rPr>
        <w:t>活体原料鱼进行放血时，在操作台上用左手按紧鱼头，右手握尖刀在两边鱼鳃和鱼身之间的底腹部斜插切一刀至心脏位置，然后将鱼投入在有流动水的放血槽中，并不时搅动让鱼血尽量流净。</w:t>
      </w:r>
    </w:p>
    <w:p>
      <w:pPr>
        <w:pStyle w:val="19"/>
        <w:spacing w:line="360" w:lineRule="auto"/>
        <w:rPr>
          <w:color w:val="auto"/>
          <w:sz w:val="24"/>
          <w:szCs w:val="24"/>
        </w:rPr>
      </w:pPr>
      <w:r>
        <w:rPr>
          <w:rFonts w:hint="eastAsia"/>
          <w:color w:val="auto"/>
          <w:sz w:val="24"/>
          <w:szCs w:val="24"/>
        </w:rPr>
        <w:t>放血时间宜控制在</w:t>
      </w:r>
      <w:r>
        <w:rPr>
          <w:color w:val="auto"/>
          <w:sz w:val="24"/>
          <w:szCs w:val="24"/>
        </w:rPr>
        <w:t>5</w:t>
      </w:r>
      <w:r>
        <w:rPr>
          <w:rFonts w:hint="eastAsia"/>
          <w:color w:val="auto"/>
          <w:sz w:val="24"/>
          <w:szCs w:val="24"/>
        </w:rPr>
        <w:t xml:space="preserve"> min～</w:t>
      </w:r>
      <w:r>
        <w:rPr>
          <w:color w:val="auto"/>
          <w:sz w:val="24"/>
          <w:szCs w:val="24"/>
        </w:rPr>
        <w:t>2</w:t>
      </w:r>
      <w:r>
        <w:rPr>
          <w:rFonts w:hint="eastAsia"/>
          <w:color w:val="auto"/>
          <w:sz w:val="24"/>
          <w:szCs w:val="24"/>
        </w:rPr>
        <w:t>0 min内。</w:t>
      </w:r>
    </w:p>
    <w:p>
      <w:pPr>
        <w:pStyle w:val="15"/>
        <w:spacing w:before="156" w:after="156" w:line="360" w:lineRule="auto"/>
        <w:rPr>
          <w:color w:val="auto"/>
          <w:sz w:val="24"/>
          <w:szCs w:val="24"/>
        </w:rPr>
      </w:pPr>
      <w:r>
        <w:rPr>
          <w:rFonts w:hint="eastAsia"/>
          <w:color w:val="auto"/>
          <w:sz w:val="24"/>
          <w:szCs w:val="24"/>
          <w:lang w:val="en-US" w:eastAsia="zh-CN"/>
        </w:rPr>
        <w:t>去脏</w:t>
      </w:r>
      <w:r>
        <w:rPr>
          <w:rFonts w:hint="eastAsia"/>
          <w:color w:val="auto"/>
          <w:sz w:val="24"/>
          <w:szCs w:val="24"/>
        </w:rPr>
        <w:t>去鳞</w:t>
      </w:r>
    </w:p>
    <w:p>
      <w:pPr>
        <w:pStyle w:val="19"/>
        <w:spacing w:line="360" w:lineRule="auto"/>
        <w:rPr>
          <w:rFonts w:hint="eastAsia"/>
          <w:color w:val="auto"/>
          <w:sz w:val="24"/>
          <w:szCs w:val="24"/>
          <w:lang w:val="en-US" w:eastAsia="zh-CN"/>
        </w:rPr>
      </w:pPr>
      <w:r>
        <w:rPr>
          <w:rFonts w:hint="eastAsia"/>
          <w:color w:val="auto"/>
          <w:sz w:val="24"/>
          <w:szCs w:val="24"/>
          <w:lang w:val="en-US" w:eastAsia="zh-CN"/>
        </w:rPr>
        <w:t>取出鱼腹中的内脏，用流水冲洗腹腔和体表，去除血块和粘液。</w:t>
      </w:r>
    </w:p>
    <w:p>
      <w:pPr>
        <w:pStyle w:val="19"/>
        <w:spacing w:line="360" w:lineRule="auto"/>
        <w:rPr>
          <w:rFonts w:hint="eastAsia"/>
          <w:color w:val="auto"/>
          <w:sz w:val="24"/>
          <w:szCs w:val="24"/>
          <w:lang w:val="en-US" w:eastAsia="zh-CN"/>
        </w:rPr>
      </w:pPr>
      <w:r>
        <w:rPr>
          <w:rFonts w:hint="eastAsia"/>
          <w:color w:val="auto"/>
          <w:sz w:val="24"/>
          <w:szCs w:val="24"/>
          <w:lang w:val="en-US" w:eastAsia="zh-CN"/>
        </w:rPr>
        <w:t>使用脱鱼鳞机将原料鱼去鳞，检查残留鱼鳞，人工补刮剩余的鱼鳞。鱼去鳞后置于冰水中降温，冰水温度宜控制在10℃以下。</w:t>
      </w:r>
    </w:p>
    <w:p>
      <w:pPr>
        <w:pStyle w:val="15"/>
        <w:spacing w:before="156" w:after="156" w:line="360" w:lineRule="auto"/>
        <w:rPr>
          <w:color w:val="auto"/>
          <w:sz w:val="24"/>
          <w:szCs w:val="24"/>
        </w:rPr>
      </w:pPr>
      <w:r>
        <w:rPr>
          <w:rFonts w:hint="eastAsia"/>
          <w:color w:val="auto"/>
          <w:sz w:val="24"/>
          <w:szCs w:val="24"/>
        </w:rPr>
        <w:t>剖片</w:t>
      </w:r>
    </w:p>
    <w:p>
      <w:pPr>
        <w:pStyle w:val="11"/>
        <w:spacing w:line="360" w:lineRule="auto"/>
        <w:ind w:firstLine="420"/>
        <w:rPr>
          <w:rFonts w:hint="default" w:eastAsia="宋体"/>
          <w:color w:val="auto"/>
          <w:sz w:val="24"/>
          <w:szCs w:val="24"/>
          <w:lang w:val="en-US" w:eastAsia="zh-CN"/>
        </w:rPr>
      </w:pPr>
      <w:r>
        <w:rPr>
          <w:rFonts w:hint="eastAsia"/>
          <w:color w:val="auto"/>
          <w:sz w:val="24"/>
          <w:szCs w:val="24"/>
        </w:rPr>
        <w:t>手工剖片时，双手应戴经消毒的手套，下刀准确，避免切豁、切碎</w:t>
      </w:r>
      <w:r>
        <w:rPr>
          <w:rFonts w:hint="eastAsia"/>
          <w:color w:val="auto"/>
          <w:sz w:val="24"/>
          <w:szCs w:val="24"/>
          <w:lang w:eastAsia="zh-CN"/>
        </w:rPr>
        <w:t>，</w:t>
      </w:r>
      <w:r>
        <w:rPr>
          <w:rFonts w:hint="eastAsia"/>
          <w:color w:val="auto"/>
          <w:sz w:val="24"/>
          <w:szCs w:val="24"/>
          <w:lang w:val="en-US" w:eastAsia="zh-CN"/>
        </w:rPr>
        <w:t>去头后沿脊椎骨剖取两侧净肉</w:t>
      </w:r>
      <w:r>
        <w:rPr>
          <w:rFonts w:hint="eastAsia"/>
          <w:color w:val="auto"/>
          <w:sz w:val="24"/>
          <w:szCs w:val="24"/>
        </w:rPr>
        <w:t>。剖切下的鱼片应及时</w:t>
      </w:r>
      <w:r>
        <w:rPr>
          <w:rFonts w:hint="eastAsia" w:ascii="宋体" w:hAnsi="Times New Roman" w:eastAsia="宋体" w:cs="Times New Roman"/>
          <w:color w:val="auto"/>
          <w:sz w:val="24"/>
          <w:szCs w:val="24"/>
          <w:lang w:val="en-US" w:eastAsia="zh-CN" w:bidi="ar-SA"/>
        </w:rPr>
        <w:t>放置于传输带上送往</w:t>
      </w:r>
      <w:r>
        <w:rPr>
          <w:rFonts w:hint="eastAsia"/>
          <w:color w:val="auto"/>
          <w:sz w:val="24"/>
          <w:szCs w:val="24"/>
        </w:rPr>
        <w:t>修整工序。</w:t>
      </w:r>
      <w:r>
        <w:rPr>
          <w:rFonts w:hint="eastAsia"/>
          <w:color w:val="auto"/>
          <w:sz w:val="24"/>
          <w:szCs w:val="24"/>
          <w:lang w:val="en-US" w:eastAsia="zh-CN"/>
        </w:rPr>
        <w:t>刀具要消毒，每2个小时更换一次刀具。</w:t>
      </w:r>
    </w:p>
    <w:p>
      <w:pPr>
        <w:pStyle w:val="15"/>
        <w:spacing w:before="156" w:after="156" w:line="360" w:lineRule="auto"/>
        <w:rPr>
          <w:color w:val="auto"/>
          <w:sz w:val="24"/>
          <w:szCs w:val="24"/>
        </w:rPr>
      </w:pPr>
      <w:r>
        <w:rPr>
          <w:rFonts w:hint="eastAsia"/>
          <w:color w:val="auto"/>
          <w:sz w:val="24"/>
          <w:szCs w:val="24"/>
        </w:rPr>
        <w:t>修整</w:t>
      </w:r>
    </w:p>
    <w:p>
      <w:pPr>
        <w:pStyle w:val="11"/>
        <w:spacing w:line="360" w:lineRule="auto"/>
        <w:ind w:firstLine="420"/>
        <w:rPr>
          <w:color w:val="auto"/>
          <w:sz w:val="24"/>
          <w:szCs w:val="24"/>
        </w:rPr>
      </w:pPr>
      <w:r>
        <w:rPr>
          <w:rFonts w:hint="eastAsia"/>
          <w:color w:val="auto"/>
          <w:sz w:val="24"/>
          <w:szCs w:val="24"/>
          <w:lang w:val="en-US" w:eastAsia="zh-CN"/>
        </w:rPr>
        <w:t>剖片后去除鱼鳍、</w:t>
      </w:r>
      <w:r>
        <w:rPr>
          <w:rFonts w:hint="eastAsia"/>
          <w:color w:val="auto"/>
          <w:sz w:val="24"/>
          <w:szCs w:val="24"/>
        </w:rPr>
        <w:t>鱼骨</w:t>
      </w:r>
      <w:r>
        <w:rPr>
          <w:rFonts w:hint="eastAsia"/>
          <w:color w:val="auto"/>
          <w:sz w:val="24"/>
          <w:szCs w:val="24"/>
          <w:lang w:eastAsia="zh-CN"/>
        </w:rPr>
        <w:t>、</w:t>
      </w:r>
      <w:r>
        <w:rPr>
          <w:rFonts w:hint="eastAsia"/>
          <w:color w:val="auto"/>
          <w:sz w:val="24"/>
          <w:szCs w:val="24"/>
        </w:rPr>
        <w:t>腹部黑膜、瘀斑、变色肉、</w:t>
      </w:r>
      <w:r>
        <w:rPr>
          <w:rFonts w:hint="eastAsia"/>
          <w:color w:val="auto"/>
          <w:sz w:val="24"/>
          <w:szCs w:val="24"/>
          <w:lang w:val="en-US" w:eastAsia="zh-CN"/>
        </w:rPr>
        <w:t>残脏</w:t>
      </w:r>
      <w:r>
        <w:rPr>
          <w:rFonts w:hint="eastAsia"/>
          <w:color w:val="auto"/>
          <w:sz w:val="24"/>
          <w:szCs w:val="24"/>
        </w:rPr>
        <w:t>等</w:t>
      </w:r>
      <w:r>
        <w:rPr>
          <w:rFonts w:hint="eastAsia"/>
          <w:color w:val="auto"/>
          <w:sz w:val="24"/>
          <w:szCs w:val="24"/>
          <w:lang w:val="en-US" w:eastAsia="zh-CN"/>
        </w:rPr>
        <w:t>影响外观的多余部分</w:t>
      </w:r>
      <w:r>
        <w:rPr>
          <w:rFonts w:hint="eastAsia"/>
          <w:color w:val="auto"/>
          <w:sz w:val="24"/>
          <w:szCs w:val="24"/>
        </w:rPr>
        <w:t>，修整时注意产品的出成率</w:t>
      </w:r>
      <w:r>
        <w:rPr>
          <w:rFonts w:hint="eastAsia"/>
          <w:color w:val="auto"/>
          <w:sz w:val="24"/>
          <w:szCs w:val="24"/>
          <w:lang w:eastAsia="zh-CN"/>
        </w:rPr>
        <w:t>，</w:t>
      </w:r>
      <w:r>
        <w:rPr>
          <w:rFonts w:hint="eastAsia"/>
          <w:color w:val="auto"/>
          <w:sz w:val="24"/>
          <w:szCs w:val="24"/>
          <w:lang w:val="en-US" w:eastAsia="zh-CN"/>
        </w:rPr>
        <w:t>修整后鱼片厚度偏差不多于0.5 mm</w:t>
      </w:r>
      <w:r>
        <w:rPr>
          <w:rFonts w:hint="eastAsia"/>
          <w:color w:val="auto"/>
          <w:sz w:val="24"/>
          <w:szCs w:val="24"/>
        </w:rPr>
        <w:t>。</w:t>
      </w:r>
    </w:p>
    <w:p>
      <w:pPr>
        <w:pStyle w:val="15"/>
        <w:spacing w:before="156" w:after="156" w:line="360" w:lineRule="auto"/>
        <w:rPr>
          <w:color w:val="auto"/>
          <w:sz w:val="24"/>
          <w:szCs w:val="24"/>
        </w:rPr>
      </w:pPr>
      <w:r>
        <w:rPr>
          <w:rFonts w:hint="eastAsia"/>
          <w:color w:val="auto"/>
          <w:sz w:val="24"/>
          <w:szCs w:val="24"/>
        </w:rPr>
        <w:t>切片</w:t>
      </w:r>
    </w:p>
    <w:p>
      <w:pPr>
        <w:pStyle w:val="12"/>
        <w:spacing w:line="360" w:lineRule="auto"/>
        <w:rPr>
          <w:color w:val="auto"/>
          <w:sz w:val="24"/>
          <w:szCs w:val="24"/>
        </w:rPr>
      </w:pPr>
      <w:r>
        <w:rPr>
          <w:rFonts w:hint="eastAsia"/>
          <w:color w:val="auto"/>
          <w:sz w:val="24"/>
          <w:szCs w:val="24"/>
        </w:rPr>
        <w:t>采用人工或者切片机进行切片，切成</w:t>
      </w:r>
      <w:r>
        <w:rPr>
          <w:rFonts w:hint="eastAsia"/>
          <w:color w:val="auto"/>
          <w:sz w:val="24"/>
          <w:szCs w:val="24"/>
          <w:lang w:val="en-US" w:eastAsia="zh-CN"/>
        </w:rPr>
        <w:t>厚度均匀的</w:t>
      </w:r>
      <w:r>
        <w:rPr>
          <w:rFonts w:hint="eastAsia"/>
          <w:color w:val="auto"/>
          <w:sz w:val="24"/>
          <w:szCs w:val="24"/>
        </w:rPr>
        <w:t>鱼片</w:t>
      </w:r>
      <w:r>
        <w:rPr>
          <w:rFonts w:hint="eastAsia"/>
          <w:color w:val="auto"/>
          <w:sz w:val="24"/>
          <w:szCs w:val="24"/>
          <w:lang w:eastAsia="zh-CN"/>
        </w:rPr>
        <w:t>，</w:t>
      </w:r>
      <w:r>
        <w:rPr>
          <w:rFonts w:hint="eastAsia"/>
          <w:color w:val="auto"/>
          <w:sz w:val="24"/>
          <w:szCs w:val="24"/>
          <w:lang w:val="en-US" w:eastAsia="zh-CN"/>
        </w:rPr>
        <w:t>人工剔除鱼片上的鱼刺，切片机的刀片温度不宜高于10℃，防止鱼肉蛋白变性</w:t>
      </w:r>
      <w:r>
        <w:rPr>
          <w:rFonts w:hint="eastAsia"/>
          <w:color w:val="auto"/>
          <w:sz w:val="24"/>
          <w:szCs w:val="24"/>
        </w:rPr>
        <w:t>。</w:t>
      </w:r>
    </w:p>
    <w:p>
      <w:pPr>
        <w:pStyle w:val="15"/>
        <w:spacing w:before="156" w:after="156" w:line="360" w:lineRule="auto"/>
        <w:rPr>
          <w:color w:val="auto"/>
          <w:sz w:val="24"/>
          <w:szCs w:val="24"/>
        </w:rPr>
      </w:pPr>
      <w:r>
        <w:rPr>
          <w:rFonts w:hint="eastAsia"/>
          <w:color w:val="auto"/>
          <w:sz w:val="24"/>
          <w:szCs w:val="24"/>
        </w:rPr>
        <w:t>腌制</w:t>
      </w:r>
    </w:p>
    <w:p>
      <w:pPr>
        <w:pStyle w:val="12"/>
        <w:spacing w:line="360" w:lineRule="auto"/>
        <w:rPr>
          <w:color w:val="auto"/>
          <w:sz w:val="24"/>
          <w:szCs w:val="24"/>
        </w:rPr>
      </w:pPr>
      <w:r>
        <w:rPr>
          <w:rFonts w:hint="eastAsia"/>
          <w:color w:val="auto"/>
          <w:sz w:val="24"/>
          <w:szCs w:val="24"/>
        </w:rPr>
        <w:t>用容器将鱼片盛好，加入1%～2</w:t>
      </w:r>
      <w:r>
        <w:rPr>
          <w:color w:val="auto"/>
          <w:sz w:val="24"/>
          <w:szCs w:val="24"/>
        </w:rPr>
        <w:t>%</w:t>
      </w:r>
      <w:r>
        <w:rPr>
          <w:rFonts w:hint="eastAsia"/>
          <w:color w:val="auto"/>
          <w:sz w:val="24"/>
          <w:szCs w:val="24"/>
        </w:rPr>
        <w:t>的食盐搅拌均匀，腌制5</w:t>
      </w:r>
      <w:r>
        <w:rPr>
          <w:color w:val="auto"/>
          <w:sz w:val="24"/>
          <w:szCs w:val="24"/>
        </w:rPr>
        <w:t xml:space="preserve"> min</w:t>
      </w:r>
      <w:r>
        <w:rPr>
          <w:rFonts w:hint="eastAsia"/>
          <w:color w:val="auto"/>
          <w:sz w:val="24"/>
          <w:szCs w:val="24"/>
        </w:rPr>
        <w:t xml:space="preserve">～10 </w:t>
      </w:r>
      <w:r>
        <w:rPr>
          <w:color w:val="auto"/>
          <w:sz w:val="24"/>
          <w:szCs w:val="24"/>
        </w:rPr>
        <w:t>min</w:t>
      </w:r>
      <w:r>
        <w:rPr>
          <w:rFonts w:hint="eastAsia"/>
          <w:color w:val="auto"/>
          <w:sz w:val="24"/>
          <w:szCs w:val="24"/>
        </w:rPr>
        <w:t>去腥</w:t>
      </w:r>
      <w:r>
        <w:rPr>
          <w:rFonts w:hint="eastAsia"/>
          <w:color w:val="auto"/>
          <w:sz w:val="24"/>
          <w:szCs w:val="24"/>
          <w:lang w:eastAsia="zh-CN"/>
        </w:rPr>
        <w:t>，</w:t>
      </w:r>
      <w:r>
        <w:rPr>
          <w:rFonts w:hint="eastAsia"/>
          <w:color w:val="auto"/>
          <w:sz w:val="24"/>
          <w:szCs w:val="24"/>
          <w:lang w:val="en-US" w:eastAsia="zh-CN"/>
        </w:rPr>
        <w:t>腌制期间翻动2次确保渗透均匀</w:t>
      </w:r>
      <w:r>
        <w:rPr>
          <w:rFonts w:hint="eastAsia"/>
          <w:color w:val="auto"/>
          <w:sz w:val="24"/>
          <w:szCs w:val="24"/>
        </w:rPr>
        <w:t>。</w:t>
      </w:r>
    </w:p>
    <w:p>
      <w:pPr>
        <w:pStyle w:val="15"/>
        <w:spacing w:before="156" w:after="156" w:line="360" w:lineRule="auto"/>
        <w:rPr>
          <w:rFonts w:hAnsi="宋体"/>
          <w:color w:val="auto"/>
          <w:sz w:val="24"/>
          <w:szCs w:val="24"/>
        </w:rPr>
      </w:pPr>
      <w:r>
        <w:rPr>
          <w:rFonts w:hint="eastAsia" w:hAnsi="宋体"/>
          <w:color w:val="auto"/>
          <w:sz w:val="24"/>
          <w:szCs w:val="24"/>
        </w:rPr>
        <w:t>清洗</w:t>
      </w:r>
    </w:p>
    <w:p>
      <w:pPr>
        <w:pStyle w:val="12"/>
        <w:spacing w:line="360" w:lineRule="auto"/>
        <w:rPr>
          <w:color w:val="auto"/>
          <w:sz w:val="24"/>
          <w:szCs w:val="24"/>
        </w:rPr>
      </w:pPr>
      <w:r>
        <w:rPr>
          <w:rFonts w:hint="eastAsia"/>
          <w:color w:val="auto"/>
          <w:sz w:val="24"/>
          <w:szCs w:val="24"/>
        </w:rPr>
        <w:t>将腌制好的鱼片用流动水清洗至表面没有污渍和血水，清洗后应沥水至水珠不成线。</w:t>
      </w:r>
    </w:p>
    <w:p>
      <w:pPr>
        <w:pStyle w:val="15"/>
        <w:spacing w:before="156" w:after="156" w:line="360" w:lineRule="auto"/>
        <w:rPr>
          <w:color w:val="auto"/>
          <w:sz w:val="24"/>
          <w:szCs w:val="24"/>
        </w:rPr>
      </w:pPr>
      <w:r>
        <w:rPr>
          <w:rFonts w:hint="eastAsia"/>
          <w:color w:val="auto"/>
          <w:sz w:val="24"/>
          <w:szCs w:val="24"/>
        </w:rPr>
        <w:t>滚揉搅拌</w:t>
      </w:r>
    </w:p>
    <w:p>
      <w:pPr>
        <w:pStyle w:val="12"/>
        <w:spacing w:line="360" w:lineRule="auto"/>
        <w:rPr>
          <w:color w:val="auto"/>
          <w:sz w:val="24"/>
          <w:szCs w:val="24"/>
        </w:rPr>
      </w:pPr>
      <w:r>
        <w:rPr>
          <w:rFonts w:hint="eastAsia"/>
          <w:color w:val="auto"/>
          <w:sz w:val="24"/>
          <w:szCs w:val="24"/>
        </w:rPr>
        <w:t>按配料表加入食盐、蛋清等物料搅拌</w:t>
      </w:r>
      <w:r>
        <w:rPr>
          <w:color w:val="auto"/>
          <w:sz w:val="24"/>
          <w:szCs w:val="24"/>
        </w:rPr>
        <w:t>3 min</w:t>
      </w:r>
      <w:r>
        <w:rPr>
          <w:rFonts w:hint="eastAsia"/>
          <w:color w:val="auto"/>
          <w:sz w:val="24"/>
          <w:szCs w:val="24"/>
        </w:rPr>
        <w:t>～</w:t>
      </w:r>
      <w:r>
        <w:rPr>
          <w:color w:val="auto"/>
          <w:sz w:val="24"/>
          <w:szCs w:val="24"/>
        </w:rPr>
        <w:t>7</w:t>
      </w:r>
      <w:r>
        <w:rPr>
          <w:rFonts w:hint="eastAsia"/>
          <w:color w:val="auto"/>
          <w:sz w:val="24"/>
          <w:szCs w:val="24"/>
        </w:rPr>
        <w:t xml:space="preserve"> </w:t>
      </w:r>
      <w:r>
        <w:rPr>
          <w:color w:val="auto"/>
          <w:sz w:val="24"/>
          <w:szCs w:val="24"/>
        </w:rPr>
        <w:t>min</w:t>
      </w:r>
      <w:r>
        <w:rPr>
          <w:rFonts w:hint="eastAsia"/>
          <w:color w:val="auto"/>
          <w:sz w:val="24"/>
          <w:szCs w:val="24"/>
        </w:rPr>
        <w:t>，搅拌均匀至产品表面起胶、产生粘性，浆液和鱼片不分离</w:t>
      </w:r>
      <w:r>
        <w:rPr>
          <w:rFonts w:hint="eastAsia"/>
          <w:color w:val="auto"/>
          <w:sz w:val="24"/>
          <w:szCs w:val="24"/>
          <w:lang w:val="en-US" w:eastAsia="zh-CN"/>
        </w:rPr>
        <w:t>，增强弹性</w:t>
      </w:r>
      <w:r>
        <w:rPr>
          <w:rFonts w:hint="eastAsia"/>
          <w:color w:val="auto"/>
          <w:sz w:val="24"/>
          <w:szCs w:val="24"/>
        </w:rPr>
        <w:t>。</w:t>
      </w:r>
    </w:p>
    <w:p>
      <w:pPr>
        <w:pStyle w:val="15"/>
        <w:spacing w:before="156" w:after="156" w:line="360" w:lineRule="auto"/>
        <w:rPr>
          <w:color w:val="auto"/>
          <w:sz w:val="24"/>
          <w:szCs w:val="24"/>
        </w:rPr>
      </w:pPr>
      <w:r>
        <w:rPr>
          <w:rFonts w:hint="eastAsia"/>
          <w:color w:val="auto"/>
          <w:sz w:val="24"/>
          <w:szCs w:val="24"/>
        </w:rPr>
        <w:t>称重</w:t>
      </w:r>
    </w:p>
    <w:p>
      <w:pPr>
        <w:pStyle w:val="19"/>
        <w:spacing w:line="360" w:lineRule="auto"/>
        <w:rPr>
          <w:color w:val="auto"/>
          <w:sz w:val="24"/>
          <w:szCs w:val="24"/>
        </w:rPr>
      </w:pPr>
      <w:r>
        <w:rPr>
          <w:rFonts w:hint="eastAsia"/>
          <w:color w:val="auto"/>
          <w:sz w:val="24"/>
          <w:szCs w:val="24"/>
        </w:rPr>
        <w:t>每一包装单位的重量根据销售对象而定，所称鱼片的总净重不应小于包装上注明的重量。</w:t>
      </w:r>
    </w:p>
    <w:p>
      <w:pPr>
        <w:pStyle w:val="19"/>
        <w:spacing w:line="360" w:lineRule="auto"/>
        <w:rPr>
          <w:color w:val="auto"/>
          <w:sz w:val="24"/>
          <w:szCs w:val="24"/>
        </w:rPr>
      </w:pPr>
      <w:r>
        <w:rPr>
          <w:rFonts w:hint="eastAsia"/>
          <w:color w:val="auto"/>
          <w:sz w:val="24"/>
          <w:szCs w:val="24"/>
        </w:rPr>
        <w:t>经镀冰衣的产品，其净含量不应包含冰衣的重量。</w:t>
      </w:r>
    </w:p>
    <w:p>
      <w:pPr>
        <w:pStyle w:val="19"/>
        <w:spacing w:line="360" w:lineRule="auto"/>
        <w:rPr>
          <w:color w:val="auto"/>
          <w:sz w:val="24"/>
          <w:szCs w:val="24"/>
        </w:rPr>
      </w:pPr>
      <w:r>
        <w:rPr>
          <w:rFonts w:hint="eastAsia" w:ascii="宋体" w:hAnsi="宋体" w:cs="宋体"/>
          <w:color w:val="auto"/>
          <w:sz w:val="24"/>
          <w:szCs w:val="24"/>
          <w:lang w:bidi="ar"/>
        </w:rPr>
        <w:t>按JJF 1070规定的方法检验</w:t>
      </w:r>
      <w:r>
        <w:rPr>
          <w:rFonts w:hint="eastAsia" w:hAnsi="宋体" w:cs="宋体"/>
          <w:color w:val="auto"/>
          <w:sz w:val="24"/>
          <w:szCs w:val="24"/>
          <w:lang w:val="en-US" w:eastAsia="zh-CN" w:bidi="ar"/>
        </w:rPr>
        <w:t>产品的净含量</w:t>
      </w:r>
      <w:r>
        <w:rPr>
          <w:rFonts w:hint="eastAsia" w:hAnsi="宋体" w:cs="宋体"/>
          <w:color w:val="auto"/>
          <w:sz w:val="24"/>
          <w:szCs w:val="24"/>
          <w:lang w:eastAsia="zh-CN" w:bidi="ar"/>
        </w:rPr>
        <w:t>。</w:t>
      </w:r>
    </w:p>
    <w:p>
      <w:pPr>
        <w:pStyle w:val="15"/>
        <w:spacing w:before="156" w:after="156" w:line="360" w:lineRule="auto"/>
        <w:rPr>
          <w:color w:val="auto"/>
          <w:sz w:val="24"/>
          <w:szCs w:val="24"/>
        </w:rPr>
      </w:pPr>
      <w:r>
        <w:rPr>
          <w:rFonts w:hint="eastAsia"/>
          <w:color w:val="auto"/>
          <w:sz w:val="24"/>
          <w:szCs w:val="24"/>
        </w:rPr>
        <w:t>速冻</w:t>
      </w:r>
    </w:p>
    <w:p>
      <w:pPr>
        <w:pStyle w:val="21"/>
        <w:spacing w:line="360" w:lineRule="auto"/>
        <w:ind w:left="0" w:firstLine="480" w:firstLineChars="200"/>
        <w:rPr>
          <w:color w:val="auto"/>
          <w:sz w:val="24"/>
          <w:szCs w:val="24"/>
        </w:rPr>
      </w:pPr>
      <w:r>
        <w:rPr>
          <w:rFonts w:hint="eastAsia"/>
          <w:color w:val="auto"/>
          <w:sz w:val="24"/>
          <w:szCs w:val="24"/>
        </w:rPr>
        <w:t>产品冻结后的中心温度应低于</w:t>
      </w:r>
      <w:r>
        <w:rPr>
          <w:color w:val="auto"/>
          <w:sz w:val="24"/>
          <w:szCs w:val="24"/>
        </w:rPr>
        <w:t>-18</w:t>
      </w:r>
      <w:r>
        <w:rPr>
          <w:rFonts w:hint="eastAsia"/>
          <w:color w:val="auto"/>
          <w:sz w:val="24"/>
          <w:szCs w:val="24"/>
        </w:rPr>
        <w:t>℃，冻结温度、冻结时间及操作要求宜根据不同的冻结方式按下列条件进行：</w:t>
      </w:r>
    </w:p>
    <w:p>
      <w:pPr>
        <w:pStyle w:val="21"/>
        <w:numPr>
          <w:ilvl w:val="0"/>
          <w:numId w:val="6"/>
        </w:numPr>
        <w:adjustRightInd w:val="0"/>
        <w:snapToGrid w:val="0"/>
        <w:spacing w:line="360" w:lineRule="auto"/>
        <w:ind w:left="0" w:firstLine="480" w:firstLineChars="200"/>
        <w:rPr>
          <w:color w:val="auto"/>
          <w:sz w:val="24"/>
          <w:szCs w:val="24"/>
        </w:rPr>
      </w:pPr>
      <w:r>
        <w:rPr>
          <w:rFonts w:hint="eastAsia"/>
          <w:color w:val="auto"/>
          <w:sz w:val="24"/>
          <w:szCs w:val="24"/>
        </w:rPr>
        <w:t>隧道式单体冻结：应先将隧道内的温度降至</w:t>
      </w:r>
      <w:r>
        <w:rPr>
          <w:color w:val="auto"/>
          <w:sz w:val="24"/>
          <w:szCs w:val="24"/>
        </w:rPr>
        <w:t>-35</w:t>
      </w:r>
      <w:r>
        <w:rPr>
          <w:rFonts w:hint="eastAsia"/>
          <w:color w:val="auto"/>
          <w:sz w:val="24"/>
          <w:szCs w:val="24"/>
        </w:rPr>
        <w:t>℃以下，按不同规格分先后将产品均匀、整齐地摆放在冻结输送带上，不宜过密或重叠，冻结时间宜控制在</w:t>
      </w:r>
      <w:r>
        <w:rPr>
          <w:color w:val="auto"/>
          <w:sz w:val="24"/>
          <w:szCs w:val="24"/>
        </w:rPr>
        <w:t>50 min</w:t>
      </w:r>
      <w:r>
        <w:rPr>
          <w:rFonts w:hint="eastAsia"/>
          <w:color w:val="auto"/>
          <w:sz w:val="24"/>
          <w:szCs w:val="24"/>
        </w:rPr>
        <w:t>以内；</w:t>
      </w:r>
    </w:p>
    <w:p>
      <w:pPr>
        <w:pStyle w:val="21"/>
        <w:numPr>
          <w:ilvl w:val="0"/>
          <w:numId w:val="6"/>
        </w:numPr>
        <w:adjustRightInd w:val="0"/>
        <w:snapToGrid w:val="0"/>
        <w:spacing w:line="360" w:lineRule="auto"/>
        <w:ind w:left="0" w:firstLine="480" w:firstLineChars="200"/>
        <w:rPr>
          <w:color w:val="auto"/>
          <w:sz w:val="24"/>
          <w:szCs w:val="24"/>
        </w:rPr>
      </w:pPr>
      <w:r>
        <w:rPr>
          <w:rFonts w:hint="eastAsia"/>
          <w:color w:val="auto"/>
          <w:sz w:val="24"/>
          <w:szCs w:val="24"/>
        </w:rPr>
        <w:t>平板冻结机冻结：宜</w:t>
      </w:r>
      <w:r>
        <w:rPr>
          <w:color w:val="auto"/>
          <w:sz w:val="24"/>
          <w:szCs w:val="24"/>
        </w:rPr>
        <w:t>先将</w:t>
      </w:r>
      <w:r>
        <w:rPr>
          <w:rFonts w:hint="eastAsia"/>
          <w:color w:val="auto"/>
          <w:sz w:val="24"/>
          <w:szCs w:val="24"/>
        </w:rPr>
        <w:t>冻结机内的温度降至</w:t>
      </w:r>
      <w:r>
        <w:rPr>
          <w:color w:val="auto"/>
          <w:sz w:val="24"/>
          <w:szCs w:val="24"/>
        </w:rPr>
        <w:t>-35</w:t>
      </w:r>
      <w:r>
        <w:rPr>
          <w:rFonts w:hint="eastAsia"/>
          <w:color w:val="auto"/>
          <w:sz w:val="24"/>
          <w:szCs w:val="24"/>
        </w:rPr>
        <w:t>℃以下，将装盘后的产品送入平板机内冻结，冻结时间宜控制在</w:t>
      </w:r>
      <w:r>
        <w:rPr>
          <w:color w:val="auto"/>
          <w:sz w:val="24"/>
          <w:szCs w:val="24"/>
        </w:rPr>
        <w:t>4</w:t>
      </w:r>
      <w:r>
        <w:rPr>
          <w:rFonts w:hint="eastAsia"/>
          <w:color w:val="auto"/>
          <w:sz w:val="24"/>
          <w:szCs w:val="24"/>
        </w:rPr>
        <w:t xml:space="preserve"> h～</w:t>
      </w:r>
      <w:r>
        <w:rPr>
          <w:color w:val="auto"/>
          <w:sz w:val="24"/>
          <w:szCs w:val="24"/>
        </w:rPr>
        <w:t>6 h</w:t>
      </w:r>
      <w:r>
        <w:rPr>
          <w:rFonts w:hint="eastAsia"/>
          <w:color w:val="auto"/>
          <w:sz w:val="24"/>
          <w:szCs w:val="24"/>
        </w:rPr>
        <w:t>；</w:t>
      </w:r>
    </w:p>
    <w:p>
      <w:pPr>
        <w:pStyle w:val="21"/>
        <w:numPr>
          <w:ilvl w:val="0"/>
          <w:numId w:val="6"/>
        </w:numPr>
        <w:adjustRightInd w:val="0"/>
        <w:snapToGrid w:val="0"/>
        <w:spacing w:line="360" w:lineRule="auto"/>
        <w:ind w:left="0" w:firstLine="480" w:firstLineChars="200"/>
        <w:rPr>
          <w:color w:val="auto"/>
          <w:sz w:val="24"/>
          <w:szCs w:val="24"/>
        </w:rPr>
      </w:pPr>
      <w:r>
        <w:rPr>
          <w:rFonts w:hint="eastAsia"/>
          <w:color w:val="auto"/>
          <w:sz w:val="24"/>
          <w:szCs w:val="24"/>
        </w:rPr>
        <w:t>冻结库搁架式吹风冻结：库内的温度宜先降至-35℃以下，将装盘后的产品送入冻结库冻结，冻结时间宜控制在4 h～6 h；</w:t>
      </w:r>
    </w:p>
    <w:p>
      <w:pPr>
        <w:pStyle w:val="21"/>
        <w:numPr>
          <w:ilvl w:val="0"/>
          <w:numId w:val="6"/>
        </w:numPr>
        <w:adjustRightInd w:val="0"/>
        <w:snapToGrid w:val="0"/>
        <w:spacing w:line="360" w:lineRule="auto"/>
        <w:ind w:left="0" w:firstLine="480" w:firstLineChars="200"/>
        <w:rPr>
          <w:color w:val="auto"/>
          <w:sz w:val="24"/>
          <w:szCs w:val="24"/>
        </w:rPr>
      </w:pPr>
      <w:r>
        <w:rPr>
          <w:rFonts w:hint="eastAsia"/>
          <w:color w:val="auto"/>
          <w:sz w:val="24"/>
          <w:szCs w:val="24"/>
        </w:rPr>
        <w:t>隧道式液氮速冻机冻结：宜先将隧道内的温度降至-120℃以下，按不同规格分先后将产品均匀、整齐地摆放在冻结输送带上，不宜过密或重叠，冻结时间宜控制在20 min以内；</w:t>
      </w:r>
    </w:p>
    <w:p>
      <w:pPr>
        <w:pStyle w:val="21"/>
        <w:numPr>
          <w:ilvl w:val="0"/>
          <w:numId w:val="6"/>
        </w:numPr>
        <w:adjustRightInd w:val="0"/>
        <w:snapToGrid w:val="0"/>
        <w:spacing w:line="360" w:lineRule="auto"/>
        <w:ind w:left="0" w:firstLine="480" w:firstLineChars="200"/>
        <w:rPr>
          <w:color w:val="auto"/>
          <w:sz w:val="24"/>
          <w:szCs w:val="24"/>
        </w:rPr>
      </w:pPr>
      <w:r>
        <w:rPr>
          <w:rFonts w:hint="eastAsia"/>
          <w:color w:val="auto"/>
          <w:sz w:val="24"/>
          <w:szCs w:val="24"/>
        </w:rPr>
        <w:t>柜式液氮速冻机冻结：宜先将冻结机内的温度降至-120℃以下，将装盘后的产品送入冻结机内冻结，冻结时间宜控制在20 min以内。</w:t>
      </w:r>
    </w:p>
    <w:p>
      <w:pPr>
        <w:pStyle w:val="15"/>
        <w:spacing w:before="156" w:after="156" w:line="360" w:lineRule="auto"/>
        <w:rPr>
          <w:rFonts w:hint="default"/>
          <w:color w:val="auto"/>
          <w:sz w:val="24"/>
          <w:szCs w:val="24"/>
          <w:lang w:val="en-US" w:eastAsia="zh-CN"/>
        </w:rPr>
      </w:pPr>
      <w:r>
        <w:rPr>
          <w:rFonts w:hint="eastAsia"/>
          <w:color w:val="auto"/>
          <w:sz w:val="24"/>
          <w:szCs w:val="24"/>
          <w:lang w:val="en-US" w:eastAsia="zh-CN"/>
        </w:rPr>
        <w:t>包冰（可选）</w:t>
      </w:r>
    </w:p>
    <w:p>
      <w:pPr>
        <w:pStyle w:val="19"/>
        <w:spacing w:line="360" w:lineRule="auto"/>
        <w:rPr>
          <w:rFonts w:hint="eastAsia"/>
          <w:color w:val="auto"/>
          <w:sz w:val="24"/>
          <w:szCs w:val="24"/>
          <w:lang w:val="en-US" w:eastAsia="zh-CN"/>
        </w:rPr>
      </w:pPr>
      <w:r>
        <w:rPr>
          <w:rFonts w:hint="eastAsia"/>
          <w:color w:val="auto"/>
          <w:sz w:val="24"/>
          <w:szCs w:val="24"/>
          <w:lang w:val="en-US" w:eastAsia="zh-CN"/>
        </w:rPr>
        <w:t>如需包冰，按GB/T 40745《冷冻水产品包冰规范》的规定执行，鱼片表面包裹一层完整、均匀、透明的冰衣。包冰用水的温度宜预冷至0℃</w:t>
      </w:r>
      <w:r>
        <w:rPr>
          <w:rFonts w:hint="eastAsia"/>
          <w:color w:val="auto"/>
          <w:sz w:val="24"/>
          <w:szCs w:val="24"/>
        </w:rPr>
        <w:t>～</w:t>
      </w:r>
      <w:r>
        <w:rPr>
          <w:rFonts w:hint="eastAsia"/>
          <w:color w:val="auto"/>
          <w:sz w:val="24"/>
          <w:szCs w:val="24"/>
          <w:lang w:val="en-US" w:eastAsia="zh-CN"/>
        </w:rPr>
        <w:t>5℃，根据需要可进行一次或多次包冰，包冰后的产品应保持个体分离，不黏连，包冰方式可选择水浸式或喷淋式。</w:t>
      </w:r>
    </w:p>
    <w:p>
      <w:pPr>
        <w:pStyle w:val="19"/>
        <w:spacing w:line="360" w:lineRule="auto"/>
        <w:rPr>
          <w:rFonts w:hint="default"/>
          <w:color w:val="auto"/>
          <w:sz w:val="24"/>
          <w:szCs w:val="24"/>
          <w:lang w:val="en-US" w:eastAsia="zh-CN"/>
        </w:rPr>
      </w:pPr>
      <w:r>
        <w:rPr>
          <w:rFonts w:hint="eastAsia"/>
          <w:color w:val="auto"/>
          <w:sz w:val="24"/>
          <w:szCs w:val="24"/>
          <w:lang w:val="en-US" w:eastAsia="zh-CN"/>
        </w:rPr>
        <w:t>冰衣限量按SC/T 3054的规定执行，冰衣限量不高于20%。</w:t>
      </w:r>
    </w:p>
    <w:p>
      <w:pPr>
        <w:pStyle w:val="15"/>
        <w:spacing w:before="156" w:after="156" w:line="360" w:lineRule="auto"/>
        <w:rPr>
          <w:sz w:val="24"/>
          <w:szCs w:val="24"/>
        </w:rPr>
      </w:pPr>
      <w:r>
        <w:rPr>
          <w:rFonts w:hint="eastAsia"/>
          <w:sz w:val="24"/>
          <w:szCs w:val="24"/>
        </w:rPr>
        <w:t>包装</w:t>
      </w:r>
      <w:r>
        <w:rPr>
          <w:rFonts w:hint="eastAsia"/>
          <w:sz w:val="24"/>
          <w:szCs w:val="24"/>
          <w:lang w:eastAsia="zh-CN"/>
        </w:rPr>
        <w:t>、</w:t>
      </w:r>
      <w:r>
        <w:rPr>
          <w:rFonts w:hint="eastAsia"/>
          <w:sz w:val="24"/>
          <w:szCs w:val="24"/>
          <w:lang w:val="en-US" w:eastAsia="zh-CN"/>
        </w:rPr>
        <w:t>标签、标识</w:t>
      </w:r>
    </w:p>
    <w:p>
      <w:pPr>
        <w:pStyle w:val="19"/>
        <w:spacing w:line="360" w:lineRule="auto"/>
        <w:rPr>
          <w:color w:val="auto"/>
          <w:sz w:val="24"/>
          <w:szCs w:val="24"/>
        </w:rPr>
      </w:pPr>
      <w:r>
        <w:rPr>
          <w:rFonts w:hint="eastAsia"/>
          <w:color w:val="auto"/>
          <w:sz w:val="24"/>
          <w:szCs w:val="24"/>
          <w:lang w:val="en-US" w:eastAsia="zh-CN"/>
        </w:rPr>
        <w:t>鱼片的</w:t>
      </w:r>
      <w:r>
        <w:rPr>
          <w:rFonts w:hint="eastAsia"/>
          <w:color w:val="auto"/>
          <w:sz w:val="24"/>
          <w:szCs w:val="24"/>
        </w:rPr>
        <w:t>包装、标签、标识</w:t>
      </w:r>
      <w:r>
        <w:rPr>
          <w:rFonts w:hint="eastAsia"/>
          <w:color w:val="auto"/>
          <w:sz w:val="24"/>
          <w:szCs w:val="24"/>
          <w:lang w:val="en-US" w:eastAsia="zh-CN"/>
        </w:rPr>
        <w:t>按</w:t>
      </w:r>
      <w:r>
        <w:rPr>
          <w:color w:val="auto"/>
          <w:sz w:val="24"/>
          <w:szCs w:val="24"/>
        </w:rPr>
        <w:t>SC/T 3035</w:t>
      </w:r>
      <w:r>
        <w:rPr>
          <w:rFonts w:hint="eastAsia"/>
          <w:color w:val="auto"/>
          <w:sz w:val="24"/>
          <w:szCs w:val="24"/>
          <w:lang w:eastAsia="zh-CN"/>
        </w:rPr>
        <w:t>《水产品包装、标识通则》</w:t>
      </w:r>
      <w:r>
        <w:rPr>
          <w:rFonts w:hint="eastAsia"/>
          <w:color w:val="auto"/>
          <w:sz w:val="24"/>
          <w:szCs w:val="24"/>
        </w:rPr>
        <w:t>的</w:t>
      </w:r>
      <w:r>
        <w:rPr>
          <w:color w:val="auto"/>
          <w:sz w:val="24"/>
          <w:szCs w:val="24"/>
        </w:rPr>
        <w:t>规定</w:t>
      </w:r>
      <w:r>
        <w:rPr>
          <w:rFonts w:hint="eastAsia"/>
          <w:color w:val="auto"/>
          <w:sz w:val="24"/>
          <w:szCs w:val="24"/>
          <w:lang w:val="en-US" w:eastAsia="zh-CN"/>
        </w:rPr>
        <w:t>执行</w:t>
      </w:r>
      <w:r>
        <w:rPr>
          <w:rFonts w:hint="eastAsia"/>
          <w:color w:val="auto"/>
          <w:sz w:val="24"/>
          <w:szCs w:val="24"/>
        </w:rPr>
        <w:t>，包装内有产品合格证</w:t>
      </w:r>
      <w:r>
        <w:rPr>
          <w:rFonts w:hint="eastAsia"/>
          <w:color w:val="auto"/>
          <w:sz w:val="24"/>
          <w:szCs w:val="24"/>
          <w:lang w:eastAsia="zh-CN"/>
        </w:rPr>
        <w:t>，</w:t>
      </w:r>
      <w:r>
        <w:rPr>
          <w:rFonts w:hint="eastAsia"/>
          <w:color w:val="auto"/>
          <w:sz w:val="24"/>
          <w:szCs w:val="24"/>
          <w:lang w:val="en-US" w:eastAsia="zh-CN"/>
        </w:rPr>
        <w:t>同一包装内产品的等级、规格一致，包装符合水产品贮存、运输、销售及保障安全的要求，包装应在清洁卫生的环境中进行，包装的体积应限制在最低水平，在保证盛装、运输储存和销售的功能前提下，应尽量减少材料的使用总量，直接与产品接触的包装应使用食品级包装材料，包装材料宜具有良好的保温性能，并根据水产品的类型、形状及特性等因素选择包装材料和包装技术；预包装整体洁净、坚固，封口牢固，表面无毛刺、无划伤，运输包装牢固，困扎结实，正常运输中不应松散</w:t>
      </w:r>
      <w:r>
        <w:rPr>
          <w:rFonts w:hint="eastAsia"/>
          <w:color w:val="auto"/>
          <w:sz w:val="24"/>
          <w:szCs w:val="24"/>
          <w:lang w:eastAsia="zh-CN"/>
        </w:rPr>
        <w:t>。</w:t>
      </w:r>
      <w:r>
        <w:rPr>
          <w:rFonts w:hint="eastAsia"/>
          <w:color w:val="auto"/>
          <w:sz w:val="24"/>
          <w:szCs w:val="24"/>
          <w:lang w:val="en-US" w:eastAsia="zh-CN"/>
        </w:rPr>
        <w:t>标识的内容应准确、清晰、醒目、持久，易于辨认和识读，标签、标识中的名称应能够反映水产品真实属性，说明或表达方式不应虚假、误导或欺骗</w:t>
      </w:r>
      <w:r>
        <w:rPr>
          <w:rFonts w:hint="eastAsia"/>
          <w:color w:val="auto"/>
          <w:sz w:val="24"/>
          <w:szCs w:val="24"/>
          <w:lang w:eastAsia="zh-CN"/>
        </w:rPr>
        <w:t>。</w:t>
      </w:r>
      <w:r>
        <w:rPr>
          <w:rFonts w:hint="eastAsia" w:ascii="Times New Roman"/>
          <w:color w:val="auto"/>
          <w:sz w:val="24"/>
          <w:szCs w:val="24"/>
        </w:rPr>
        <w:t>营养标签</w:t>
      </w:r>
      <w:r>
        <w:rPr>
          <w:rFonts w:hint="eastAsia" w:ascii="Times New Roman"/>
          <w:color w:val="auto"/>
          <w:sz w:val="24"/>
          <w:szCs w:val="24"/>
          <w:lang w:val="en-US" w:eastAsia="zh-CN"/>
        </w:rPr>
        <w:t>按</w:t>
      </w:r>
      <w:r>
        <w:rPr>
          <w:rFonts w:hint="eastAsia" w:ascii="宋体" w:hAnsi="宋体" w:eastAsia="宋体" w:cs="宋体"/>
          <w:color w:val="auto"/>
          <w:sz w:val="24"/>
          <w:szCs w:val="24"/>
        </w:rPr>
        <w:t>GB 28050</w:t>
      </w:r>
      <w:r>
        <w:rPr>
          <w:rFonts w:hint="eastAsia" w:hAnsi="宋体" w:cs="宋体"/>
          <w:color w:val="auto"/>
          <w:sz w:val="24"/>
          <w:szCs w:val="24"/>
          <w:lang w:eastAsia="zh-CN"/>
        </w:rPr>
        <w:t>《食品安全国家标准 预包装食品营养标签通则》</w:t>
      </w:r>
      <w:r>
        <w:rPr>
          <w:rFonts w:hint="eastAsia" w:ascii="Times New Roman"/>
          <w:color w:val="auto"/>
          <w:sz w:val="24"/>
          <w:szCs w:val="24"/>
        </w:rPr>
        <w:t>的规定</w:t>
      </w:r>
      <w:r>
        <w:rPr>
          <w:rFonts w:hint="eastAsia" w:ascii="Times New Roman"/>
          <w:color w:val="auto"/>
          <w:sz w:val="24"/>
          <w:szCs w:val="24"/>
          <w:lang w:val="en-US" w:eastAsia="zh-CN"/>
        </w:rPr>
        <w:t>执行</w:t>
      </w:r>
      <w:r>
        <w:rPr>
          <w:rFonts w:hint="eastAsia" w:ascii="Times New Roman"/>
          <w:color w:val="auto"/>
          <w:sz w:val="24"/>
          <w:szCs w:val="24"/>
        </w:rPr>
        <w:t>，</w:t>
      </w:r>
      <w:r>
        <w:rPr>
          <w:rFonts w:hint="eastAsia" w:ascii="Times New Roman"/>
          <w:color w:val="auto"/>
          <w:sz w:val="24"/>
          <w:szCs w:val="24"/>
          <w:lang w:val="en-US" w:eastAsia="zh-CN"/>
        </w:rPr>
        <w:t>标签标示的营养信息应真实、客观，不得标示虚假信息，不得夸大产品的营养作用或其他作用，应使用中文标示，营养成分表应以一个“方框表”的形式表示，食品营养成分含量应以具体数值表示，营养标签应标在向消费者提供的最小销售单元的包装上</w:t>
      </w:r>
      <w:r>
        <w:rPr>
          <w:rFonts w:hint="eastAsia"/>
          <w:color w:val="auto"/>
          <w:sz w:val="24"/>
          <w:szCs w:val="24"/>
          <w:lang w:eastAsia="zh-CN"/>
        </w:rPr>
        <w:t>。</w:t>
      </w:r>
    </w:p>
    <w:p>
      <w:pPr>
        <w:pStyle w:val="19"/>
        <w:spacing w:line="360" w:lineRule="auto"/>
        <w:rPr>
          <w:color w:val="auto"/>
          <w:sz w:val="24"/>
          <w:szCs w:val="24"/>
        </w:rPr>
      </w:pPr>
      <w:r>
        <w:rPr>
          <w:rFonts w:hint="eastAsia"/>
          <w:color w:val="auto"/>
          <w:sz w:val="24"/>
          <w:szCs w:val="24"/>
          <w:lang w:val="en-US" w:eastAsia="zh-CN"/>
        </w:rPr>
        <w:t>速冻后</w:t>
      </w:r>
      <w:r>
        <w:rPr>
          <w:rFonts w:hint="eastAsia"/>
          <w:color w:val="auto"/>
          <w:sz w:val="24"/>
          <w:szCs w:val="24"/>
        </w:rPr>
        <w:t>的鱼片快速装入食品级的保鲜盒或</w:t>
      </w:r>
      <w:r>
        <w:rPr>
          <w:color w:val="auto"/>
          <w:sz w:val="24"/>
          <w:szCs w:val="24"/>
        </w:rPr>
        <w:t>包装袋</w:t>
      </w:r>
      <w:r>
        <w:rPr>
          <w:rFonts w:hint="eastAsia"/>
          <w:color w:val="auto"/>
          <w:sz w:val="24"/>
          <w:szCs w:val="24"/>
        </w:rPr>
        <w:t>内并封口包装，必要时可进行抽真空包装。</w:t>
      </w:r>
    </w:p>
    <w:p>
      <w:pPr>
        <w:pStyle w:val="19"/>
        <w:spacing w:line="360" w:lineRule="auto"/>
        <w:rPr>
          <w:color w:val="auto"/>
          <w:sz w:val="24"/>
          <w:szCs w:val="24"/>
        </w:rPr>
      </w:pPr>
      <w:r>
        <w:rPr>
          <w:rFonts w:ascii="宋体" w:hAnsi="宋体" w:cs="宋体"/>
          <w:color w:val="auto"/>
          <w:sz w:val="24"/>
          <w:szCs w:val="24"/>
        </w:rPr>
        <w:t>外包装</w:t>
      </w:r>
      <w:r>
        <w:rPr>
          <w:rFonts w:hint="eastAsia" w:ascii="宋体" w:hAnsi="宋体" w:cs="宋体"/>
          <w:color w:val="auto"/>
          <w:sz w:val="24"/>
          <w:szCs w:val="24"/>
        </w:rPr>
        <w:t>储运图示标志</w:t>
      </w:r>
      <w:r>
        <w:rPr>
          <w:rFonts w:hint="eastAsia" w:hAnsi="宋体" w:cs="宋体"/>
          <w:color w:val="auto"/>
          <w:sz w:val="24"/>
          <w:szCs w:val="24"/>
          <w:lang w:val="en-US" w:eastAsia="zh-CN"/>
        </w:rPr>
        <w:t>按</w:t>
      </w:r>
      <w:r>
        <w:rPr>
          <w:rFonts w:ascii="宋体" w:hAnsi="宋体" w:cs="宋体"/>
          <w:color w:val="auto"/>
          <w:sz w:val="24"/>
          <w:szCs w:val="24"/>
        </w:rPr>
        <w:t>GB/T 191的</w:t>
      </w:r>
      <w:r>
        <w:rPr>
          <w:color w:val="auto"/>
          <w:sz w:val="24"/>
          <w:szCs w:val="24"/>
        </w:rPr>
        <w:t>规定</w:t>
      </w:r>
      <w:r>
        <w:rPr>
          <w:rFonts w:hint="eastAsia"/>
          <w:color w:val="auto"/>
          <w:sz w:val="24"/>
          <w:szCs w:val="24"/>
          <w:lang w:val="en-US" w:eastAsia="zh-CN"/>
        </w:rPr>
        <w:t>执行，标志颜色一般为黑色，应在显著的位置上，可采用直接印刷、黏贴、栓挂、钉附及喷涂等方法，一个包装件使用相同标志的数目，应根据包装件的尺寸和形状确定</w:t>
      </w:r>
      <w:r>
        <w:rPr>
          <w:rFonts w:hint="eastAsia" w:hAnsi="宋体" w:cs="宋体"/>
          <w:color w:val="auto"/>
          <w:sz w:val="24"/>
          <w:szCs w:val="24"/>
          <w:lang w:eastAsia="zh-CN"/>
        </w:rPr>
        <w:t>。</w:t>
      </w:r>
    </w:p>
    <w:p>
      <w:pPr>
        <w:pStyle w:val="15"/>
        <w:spacing w:before="156" w:after="156" w:line="360" w:lineRule="auto"/>
        <w:rPr>
          <w:color w:val="auto"/>
          <w:sz w:val="24"/>
          <w:szCs w:val="24"/>
        </w:rPr>
      </w:pPr>
      <w:r>
        <w:rPr>
          <w:rFonts w:hint="eastAsia"/>
          <w:color w:val="auto"/>
          <w:sz w:val="24"/>
          <w:szCs w:val="24"/>
        </w:rPr>
        <w:t>金属探测</w:t>
      </w:r>
    </w:p>
    <w:p>
      <w:pPr>
        <w:pStyle w:val="12"/>
        <w:spacing w:line="360" w:lineRule="auto"/>
        <w:rPr>
          <w:sz w:val="24"/>
          <w:szCs w:val="24"/>
        </w:rPr>
      </w:pPr>
      <w:r>
        <w:rPr>
          <w:rFonts w:hint="eastAsia"/>
          <w:sz w:val="24"/>
          <w:szCs w:val="24"/>
        </w:rPr>
        <w:t>装箱后的冻品，应经过金属探测器进行金属成分探测，若探测到金属，应挑出另行处理。</w:t>
      </w:r>
    </w:p>
    <w:p>
      <w:pPr>
        <w:pStyle w:val="15"/>
        <w:spacing w:before="156" w:after="156" w:line="360" w:lineRule="auto"/>
        <w:rPr>
          <w:rFonts w:hint="eastAsia"/>
          <w:color w:val="auto"/>
          <w:sz w:val="24"/>
          <w:szCs w:val="24"/>
        </w:rPr>
      </w:pPr>
      <w:r>
        <w:rPr>
          <w:rFonts w:hint="eastAsia"/>
          <w:color w:val="auto"/>
          <w:sz w:val="24"/>
          <w:szCs w:val="24"/>
          <w:lang w:val="en-US" w:eastAsia="zh-CN"/>
        </w:rPr>
        <w:t>运输</w:t>
      </w:r>
    </w:p>
    <w:p>
      <w:pPr>
        <w:pStyle w:val="19"/>
        <w:spacing w:line="360" w:lineRule="auto"/>
        <w:rPr>
          <w:rFonts w:ascii="宋体" w:hAnsi="宋体" w:cs="宋体"/>
          <w:color w:val="auto"/>
          <w:sz w:val="24"/>
          <w:szCs w:val="24"/>
          <w:lang w:val="en-US" w:eastAsia="zh-CN"/>
        </w:rPr>
      </w:pPr>
      <w:r>
        <w:rPr>
          <w:rFonts w:hint="eastAsia" w:ascii="宋体" w:hAnsi="宋体" w:cs="宋体"/>
          <w:color w:val="auto"/>
          <w:sz w:val="24"/>
          <w:szCs w:val="24"/>
          <w:lang w:val="en-US" w:eastAsia="zh-CN"/>
        </w:rPr>
        <w:t>运输工具应干净整洁、</w:t>
      </w:r>
      <w:r>
        <w:rPr>
          <w:rFonts w:ascii="宋体" w:hAnsi="宋体" w:cs="宋体"/>
          <w:color w:val="auto"/>
          <w:sz w:val="24"/>
          <w:szCs w:val="24"/>
          <w:lang w:val="en-US" w:eastAsia="zh-CN"/>
        </w:rPr>
        <w:t>无异味，产品不得与有毒、有害、有异味的物品或其他杂物混运。</w:t>
      </w:r>
    </w:p>
    <w:p>
      <w:pPr>
        <w:pStyle w:val="19"/>
        <w:spacing w:line="360" w:lineRule="auto"/>
        <w:rPr>
          <w:rFonts w:ascii="宋体" w:hAnsi="宋体" w:cs="宋体"/>
          <w:color w:val="auto"/>
          <w:sz w:val="24"/>
          <w:szCs w:val="24"/>
          <w:lang w:val="en-US" w:eastAsia="zh-CN"/>
        </w:rPr>
      </w:pPr>
      <w:r>
        <w:rPr>
          <w:rFonts w:hint="eastAsia" w:ascii="宋体" w:hAnsi="宋体" w:cs="宋体"/>
          <w:color w:val="auto"/>
          <w:sz w:val="24"/>
          <w:szCs w:val="24"/>
          <w:lang w:val="en-US" w:eastAsia="zh-CN"/>
        </w:rPr>
        <w:t>产品运输时，运输工具箱（厢）体内温度应保持不高于-18℃运输。</w:t>
      </w:r>
    </w:p>
    <w:p>
      <w:pPr>
        <w:pStyle w:val="19"/>
        <w:spacing w:line="360" w:lineRule="auto"/>
        <w:rPr>
          <w:rFonts w:ascii="宋体" w:hAnsi="宋体" w:cs="宋体"/>
          <w:color w:val="auto"/>
          <w:sz w:val="24"/>
          <w:szCs w:val="24"/>
          <w:lang w:val="en-US" w:eastAsia="zh-CN"/>
        </w:rPr>
      </w:pPr>
      <w:r>
        <w:rPr>
          <w:rFonts w:hint="eastAsia" w:ascii="宋体" w:hAnsi="宋体" w:cs="宋体"/>
          <w:color w:val="auto"/>
          <w:sz w:val="24"/>
          <w:szCs w:val="24"/>
          <w:lang w:val="en-US" w:eastAsia="zh-CN"/>
        </w:rPr>
        <w:t>应采用保温车船运输，运输过程中控制温度以保持产品应有的状态。</w:t>
      </w:r>
    </w:p>
    <w:p>
      <w:pPr>
        <w:pStyle w:val="15"/>
        <w:spacing w:before="156" w:after="156" w:line="360" w:lineRule="auto"/>
        <w:rPr>
          <w:rFonts w:hint="eastAsia"/>
          <w:color w:val="auto"/>
          <w:sz w:val="24"/>
          <w:szCs w:val="24"/>
          <w:lang w:val="en-US" w:eastAsia="zh-CN"/>
        </w:rPr>
      </w:pPr>
      <w:r>
        <w:rPr>
          <w:rFonts w:hint="eastAsia"/>
          <w:color w:val="auto"/>
          <w:sz w:val="24"/>
          <w:szCs w:val="24"/>
          <w:lang w:val="en-US" w:eastAsia="zh-CN"/>
        </w:rPr>
        <w:t>贮存</w:t>
      </w:r>
    </w:p>
    <w:p>
      <w:pPr>
        <w:pStyle w:val="19"/>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产品贮存于干燥、清洁、无异味的冷库内，防止虫害、有害物质的污染和其他损害。</w:t>
      </w:r>
    </w:p>
    <w:p>
      <w:pPr>
        <w:pStyle w:val="19"/>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参考GB/T 27636《冻罗非鱼片加工技术规范》，不同品种、规格、批次的产品应分垛存放，标示清楚，并用垫板垫起，与地面距离不少于10 cm，与墙壁距离不少于30 cm，堆放高度以纸箱受压不变形为宜。</w:t>
      </w:r>
    </w:p>
    <w:p>
      <w:pPr>
        <w:pStyle w:val="19"/>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在进出货时，应做到先进先出。</w:t>
      </w:r>
    </w:p>
    <w:p>
      <w:pPr>
        <w:pStyle w:val="19"/>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冷库温度不高于-18℃，冷库温度波动±2℃以内。</w:t>
      </w:r>
    </w:p>
    <w:p>
      <w:pPr>
        <w:pStyle w:val="19"/>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产品的保质期不超过12个月。</w:t>
      </w:r>
    </w:p>
    <w:p>
      <w:pPr>
        <w:pStyle w:val="16"/>
        <w:spacing w:before="312" w:after="312" w:line="360" w:lineRule="auto"/>
        <w:rPr>
          <w:sz w:val="24"/>
          <w:szCs w:val="24"/>
        </w:rPr>
      </w:pPr>
      <w:r>
        <w:rPr>
          <w:rFonts w:hint="eastAsia"/>
          <w:sz w:val="24"/>
          <w:szCs w:val="24"/>
          <w:lang w:val="en-US" w:eastAsia="zh-CN"/>
        </w:rPr>
        <w:t>追溯方法</w:t>
      </w:r>
    </w:p>
    <w:p>
      <w:pPr>
        <w:pStyle w:val="17"/>
        <w:spacing w:line="360" w:lineRule="auto"/>
        <w:rPr>
          <w:rFonts w:hint="eastAsia"/>
          <w:sz w:val="24"/>
          <w:szCs w:val="24"/>
          <w:lang w:val="en-US" w:eastAsia="zh-CN"/>
        </w:rPr>
      </w:pPr>
      <w:r>
        <w:rPr>
          <w:rFonts w:hint="eastAsia"/>
          <w:sz w:val="24"/>
          <w:szCs w:val="24"/>
          <w:lang w:val="en-US" w:eastAsia="zh-CN"/>
        </w:rPr>
        <w:t>原料记录</w:t>
      </w:r>
    </w:p>
    <w:p>
      <w:pPr>
        <w:pStyle w:val="22"/>
        <w:numPr>
          <w:ilvl w:val="0"/>
          <w:numId w:val="0"/>
        </w:numPr>
        <w:spacing w:before="0" w:beforeLines="0" w:after="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每批进厂的原料都应进行记录，记录的内容包括：</w:t>
      </w:r>
    </w:p>
    <w:p>
      <w:pPr>
        <w:pStyle w:val="23"/>
        <w:spacing w:line="360" w:lineRule="auto"/>
        <w:rPr>
          <w:sz w:val="24"/>
          <w:szCs w:val="24"/>
        </w:rPr>
      </w:pPr>
      <w:r>
        <w:rPr>
          <w:rFonts w:hint="eastAsia"/>
          <w:sz w:val="24"/>
          <w:szCs w:val="24"/>
        </w:rPr>
        <w:t>接收日期；</w:t>
      </w:r>
    </w:p>
    <w:p>
      <w:pPr>
        <w:pStyle w:val="23"/>
        <w:spacing w:line="360" w:lineRule="auto"/>
        <w:rPr>
          <w:sz w:val="24"/>
          <w:szCs w:val="24"/>
        </w:rPr>
      </w:pPr>
      <w:r>
        <w:rPr>
          <w:rFonts w:hint="eastAsia"/>
          <w:sz w:val="24"/>
          <w:szCs w:val="24"/>
        </w:rPr>
        <w:t>原料来源；</w:t>
      </w:r>
    </w:p>
    <w:p>
      <w:pPr>
        <w:pStyle w:val="23"/>
        <w:spacing w:line="360" w:lineRule="auto"/>
        <w:rPr>
          <w:sz w:val="24"/>
          <w:szCs w:val="24"/>
        </w:rPr>
      </w:pPr>
      <w:r>
        <w:rPr>
          <w:rFonts w:hint="eastAsia"/>
          <w:sz w:val="24"/>
          <w:szCs w:val="24"/>
        </w:rPr>
        <w:t>品种、外观、规格、</w:t>
      </w:r>
      <w:r>
        <w:rPr>
          <w:sz w:val="24"/>
          <w:szCs w:val="24"/>
        </w:rPr>
        <w:t>数量</w:t>
      </w:r>
      <w:r>
        <w:rPr>
          <w:rFonts w:hint="eastAsia"/>
          <w:sz w:val="24"/>
          <w:szCs w:val="24"/>
        </w:rPr>
        <w:t>；</w:t>
      </w:r>
    </w:p>
    <w:p>
      <w:pPr>
        <w:pStyle w:val="23"/>
        <w:spacing w:line="360" w:lineRule="auto"/>
        <w:rPr>
          <w:sz w:val="24"/>
          <w:szCs w:val="24"/>
        </w:rPr>
      </w:pPr>
      <w:r>
        <w:rPr>
          <w:rFonts w:hint="eastAsia"/>
          <w:sz w:val="24"/>
          <w:szCs w:val="24"/>
        </w:rPr>
        <w:t>检验验收情况；</w:t>
      </w:r>
    </w:p>
    <w:p>
      <w:pPr>
        <w:pStyle w:val="23"/>
        <w:spacing w:line="360" w:lineRule="auto"/>
        <w:rPr>
          <w:sz w:val="24"/>
          <w:szCs w:val="24"/>
        </w:rPr>
      </w:pPr>
      <w:r>
        <w:rPr>
          <w:rFonts w:hint="eastAsia"/>
          <w:sz w:val="24"/>
          <w:szCs w:val="24"/>
        </w:rPr>
        <w:t>其他。</w:t>
      </w:r>
    </w:p>
    <w:p>
      <w:pPr>
        <w:pStyle w:val="17"/>
        <w:spacing w:line="360" w:lineRule="auto"/>
        <w:rPr>
          <w:rFonts w:hint="eastAsia"/>
          <w:sz w:val="24"/>
          <w:szCs w:val="24"/>
          <w:lang w:val="en-US" w:eastAsia="zh-CN"/>
        </w:rPr>
      </w:pPr>
      <w:r>
        <w:rPr>
          <w:rFonts w:hint="eastAsia"/>
          <w:sz w:val="24"/>
          <w:szCs w:val="24"/>
          <w:lang w:val="en-US" w:eastAsia="zh-CN"/>
        </w:rPr>
        <w:t>生产过程记录</w:t>
      </w:r>
    </w:p>
    <w:p>
      <w:pPr>
        <w:pStyle w:val="12"/>
        <w:spacing w:before="120" w:after="120" w:line="360" w:lineRule="auto"/>
        <w:rPr>
          <w:rFonts w:hint="eastAsia" w:hAnsi="宋体"/>
          <w:sz w:val="24"/>
          <w:szCs w:val="24"/>
        </w:rPr>
      </w:pPr>
      <w:r>
        <w:rPr>
          <w:rFonts w:hint="eastAsia" w:hAnsi="宋体"/>
          <w:sz w:val="24"/>
          <w:szCs w:val="24"/>
        </w:rPr>
        <w:t>在执行第</w:t>
      </w:r>
      <w:r>
        <w:rPr>
          <w:rFonts w:hAnsi="宋体"/>
          <w:sz w:val="24"/>
          <w:szCs w:val="24"/>
        </w:rPr>
        <w:t>5</w:t>
      </w:r>
      <w:r>
        <w:rPr>
          <w:rFonts w:hint="eastAsia" w:hAnsi="宋体"/>
          <w:sz w:val="24"/>
          <w:szCs w:val="24"/>
        </w:rPr>
        <w:t>章所规定的各个工序过程中，记录并保持以下内容：</w:t>
      </w:r>
    </w:p>
    <w:p>
      <w:pPr>
        <w:pStyle w:val="23"/>
        <w:spacing w:line="360" w:lineRule="auto"/>
        <w:rPr>
          <w:sz w:val="24"/>
          <w:szCs w:val="24"/>
        </w:rPr>
      </w:pPr>
      <w:r>
        <w:rPr>
          <w:sz w:val="24"/>
          <w:szCs w:val="24"/>
        </w:rPr>
        <w:t>生产批号</w:t>
      </w:r>
      <w:r>
        <w:rPr>
          <w:rFonts w:hint="eastAsia"/>
          <w:sz w:val="24"/>
          <w:szCs w:val="24"/>
        </w:rPr>
        <w:t>；</w:t>
      </w:r>
    </w:p>
    <w:p>
      <w:pPr>
        <w:pStyle w:val="23"/>
        <w:spacing w:line="360" w:lineRule="auto"/>
        <w:rPr>
          <w:sz w:val="24"/>
          <w:szCs w:val="24"/>
        </w:rPr>
      </w:pPr>
      <w:r>
        <w:rPr>
          <w:sz w:val="24"/>
          <w:szCs w:val="24"/>
        </w:rPr>
        <w:t>生产日期</w:t>
      </w:r>
      <w:r>
        <w:rPr>
          <w:rFonts w:hint="eastAsia"/>
          <w:sz w:val="24"/>
          <w:szCs w:val="24"/>
        </w:rPr>
        <w:t>；</w:t>
      </w:r>
    </w:p>
    <w:p>
      <w:pPr>
        <w:pStyle w:val="23"/>
        <w:spacing w:line="360" w:lineRule="auto"/>
        <w:rPr>
          <w:sz w:val="24"/>
          <w:szCs w:val="24"/>
        </w:rPr>
      </w:pPr>
      <w:r>
        <w:rPr>
          <w:sz w:val="24"/>
          <w:szCs w:val="24"/>
        </w:rPr>
        <w:t>生产班组</w:t>
      </w:r>
      <w:r>
        <w:rPr>
          <w:rFonts w:hint="eastAsia"/>
          <w:sz w:val="24"/>
          <w:szCs w:val="24"/>
        </w:rPr>
        <w:t>；</w:t>
      </w:r>
    </w:p>
    <w:p>
      <w:pPr>
        <w:pStyle w:val="23"/>
        <w:spacing w:line="360" w:lineRule="auto"/>
        <w:rPr>
          <w:sz w:val="24"/>
          <w:szCs w:val="24"/>
        </w:rPr>
      </w:pPr>
      <w:r>
        <w:rPr>
          <w:sz w:val="24"/>
          <w:szCs w:val="24"/>
        </w:rPr>
        <w:t>产品数量</w:t>
      </w:r>
      <w:r>
        <w:rPr>
          <w:rFonts w:hint="eastAsia"/>
          <w:sz w:val="24"/>
          <w:szCs w:val="24"/>
        </w:rPr>
        <w:t>和规格；</w:t>
      </w:r>
    </w:p>
    <w:p>
      <w:pPr>
        <w:pStyle w:val="23"/>
        <w:spacing w:line="360" w:lineRule="auto"/>
        <w:rPr>
          <w:sz w:val="24"/>
          <w:szCs w:val="24"/>
        </w:rPr>
      </w:pPr>
      <w:r>
        <w:rPr>
          <w:rFonts w:hint="eastAsia"/>
          <w:sz w:val="24"/>
          <w:szCs w:val="24"/>
        </w:rPr>
        <w:t>执行的具体操作；</w:t>
      </w:r>
    </w:p>
    <w:p>
      <w:pPr>
        <w:pStyle w:val="23"/>
        <w:spacing w:line="360" w:lineRule="auto"/>
        <w:rPr>
          <w:sz w:val="24"/>
          <w:szCs w:val="24"/>
        </w:rPr>
      </w:pPr>
      <w:r>
        <w:rPr>
          <w:rFonts w:hint="eastAsia"/>
          <w:sz w:val="24"/>
          <w:szCs w:val="24"/>
        </w:rPr>
        <w:t>操作的结果或观察到的现象；</w:t>
      </w:r>
    </w:p>
    <w:p>
      <w:pPr>
        <w:pStyle w:val="23"/>
        <w:spacing w:line="360" w:lineRule="auto"/>
        <w:rPr>
          <w:sz w:val="24"/>
          <w:szCs w:val="24"/>
        </w:rPr>
      </w:pPr>
      <w:r>
        <w:rPr>
          <w:rFonts w:hint="eastAsia"/>
          <w:sz w:val="24"/>
          <w:szCs w:val="24"/>
        </w:rPr>
        <w:t>成品检验记录；</w:t>
      </w:r>
    </w:p>
    <w:p>
      <w:pPr>
        <w:pStyle w:val="19"/>
        <w:numPr>
          <w:ilvl w:val="3"/>
          <w:numId w:val="0"/>
        </w:numPr>
        <w:spacing w:line="360" w:lineRule="auto"/>
        <w:ind w:firstLine="480" w:firstLineChars="200"/>
        <w:rPr>
          <w:rFonts w:hint="eastAsia"/>
          <w:color w:val="auto"/>
          <w:sz w:val="24"/>
          <w:szCs w:val="24"/>
          <w:lang w:val="en-US" w:eastAsia="zh-CN"/>
        </w:rPr>
      </w:pPr>
      <w:r>
        <w:rPr>
          <w:rFonts w:hint="eastAsia"/>
          <w:sz w:val="24"/>
          <w:szCs w:val="24"/>
          <w:lang w:eastAsia="zh-CN"/>
        </w:rPr>
        <w:t>——</w:t>
      </w:r>
      <w:r>
        <w:rPr>
          <w:rFonts w:hint="eastAsia"/>
          <w:sz w:val="24"/>
          <w:szCs w:val="24"/>
        </w:rPr>
        <w:t>其他</w:t>
      </w:r>
      <w:r>
        <w:rPr>
          <w:sz w:val="24"/>
          <w:szCs w:val="24"/>
        </w:rPr>
        <w:t>。</w:t>
      </w:r>
    </w:p>
    <w:p>
      <w:pPr>
        <w:pStyle w:val="17"/>
        <w:spacing w:line="360" w:lineRule="auto"/>
        <w:rPr>
          <w:rFonts w:hint="default"/>
          <w:sz w:val="24"/>
          <w:szCs w:val="24"/>
          <w:lang w:val="en-US" w:eastAsia="zh-CN"/>
        </w:rPr>
      </w:pPr>
      <w:r>
        <w:rPr>
          <w:rFonts w:hint="eastAsia"/>
          <w:sz w:val="24"/>
          <w:szCs w:val="24"/>
          <w:lang w:val="en-US" w:eastAsia="zh-CN"/>
        </w:rPr>
        <w:t>档案管理</w:t>
      </w:r>
    </w:p>
    <w:p>
      <w:pPr>
        <w:pStyle w:val="15"/>
        <w:numPr>
          <w:ilvl w:val="2"/>
          <w:numId w:val="0"/>
        </w:numPr>
        <w:bidi w:val="0"/>
        <w:spacing w:line="360" w:lineRule="auto"/>
        <w:ind w:leftChars="0" w:firstLine="480" w:firstLineChars="200"/>
        <w:rPr>
          <w:rFonts w:hint="default"/>
          <w:sz w:val="24"/>
          <w:szCs w:val="24"/>
          <w:lang w:val="en-US" w:eastAsia="zh-CN"/>
        </w:rPr>
      </w:pPr>
      <w:r>
        <w:rPr>
          <w:rFonts w:ascii="宋体" w:eastAsia="宋体"/>
          <w:sz w:val="24"/>
          <w:szCs w:val="24"/>
        </w:rPr>
        <w:t>建立完整的质量管理档案，各种记录分类装订、归档，</w:t>
      </w:r>
      <w:r>
        <w:rPr>
          <w:rFonts w:hint="eastAsia" w:ascii="宋体" w:eastAsia="宋体"/>
          <w:sz w:val="24"/>
          <w:szCs w:val="24"/>
        </w:rPr>
        <w:t>记录的保存时间不少于产品保质期满后6个月</w:t>
      </w:r>
      <w:r>
        <w:rPr>
          <w:rFonts w:ascii="宋体" w:eastAsia="宋体"/>
          <w:sz w:val="24"/>
          <w:szCs w:val="24"/>
        </w:rPr>
        <w:t>。</w:t>
      </w:r>
    </w:p>
    <w:p>
      <w:pPr>
        <w:pStyle w:val="2"/>
        <w:spacing w:before="0" w:after="120" w:line="240" w:lineRule="auto"/>
        <w:rPr>
          <w:rFonts w:hint="eastAsia" w:eastAsia="宋体" w:cs="Times New Roman"/>
          <w:sz w:val="28"/>
          <w:szCs w:val="28"/>
        </w:rPr>
      </w:pPr>
      <w:r>
        <w:rPr>
          <w:rFonts w:hint="eastAsia" w:eastAsia="宋体" w:cs="Times New Roman"/>
          <w:sz w:val="28"/>
          <w:szCs w:val="28"/>
        </w:rPr>
        <w:t>四、与现行法律法规、强制性标准等上位标准关系。</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sz w:val="24"/>
        </w:rPr>
        <w:t>本标准编制过程中，参考了</w:t>
      </w:r>
      <w:r>
        <w:rPr>
          <w:rFonts w:hint="eastAsia" w:hAnsi="Times New Roman" w:eastAsia="宋体" w:cs="Times New Roman"/>
          <w:sz w:val="24"/>
          <w:lang w:val="en-US" w:eastAsia="zh-CN"/>
        </w:rPr>
        <w:t>GB 14881</w:t>
      </w:r>
      <w:r>
        <w:rPr>
          <w:rFonts w:hint="eastAsia"/>
          <w:sz w:val="24"/>
        </w:rPr>
        <w:t>《</w:t>
      </w:r>
      <w:r>
        <w:rPr>
          <w:rFonts w:hint="eastAsia" w:hAnsi="Times New Roman" w:eastAsia="宋体" w:cs="Times New Roman"/>
          <w:sz w:val="24"/>
          <w:lang w:val="en-US" w:eastAsia="zh-CN"/>
        </w:rPr>
        <w:t>食品安全国家标准 食品生产通用卫生规范</w:t>
      </w:r>
      <w:r>
        <w:rPr>
          <w:rFonts w:hint="eastAsia"/>
          <w:sz w:val="24"/>
        </w:rPr>
        <w:t>》、GB 10136-2015《食品安全国家标准 动物性水产制品》、GB/T 27304-2008《食品安全管理体系 水产品加工企业要求》、SC/T 3009-1999《水产品加工质量管理规范》、SC/T 3035-2018《水产品包装、标识通则》等国家标准、行业标准，与《</w:t>
      </w:r>
      <w:r>
        <w:rPr>
          <w:sz w:val="24"/>
        </w:rPr>
        <w:t>中华人民共和国农产品质量安全法</w:t>
      </w:r>
      <w:r>
        <w:rPr>
          <w:rFonts w:hint="eastAsia"/>
          <w:sz w:val="24"/>
        </w:rPr>
        <w:t>》、《中华人民共和国农产品质量安全法》、《中华人民共和国产品质量法》等相关的现行法律、法规和行业标准相协调，无冲突。</w:t>
      </w:r>
    </w:p>
    <w:p>
      <w:pPr>
        <w:pStyle w:val="2"/>
        <w:spacing w:before="0" w:after="120" w:line="240" w:lineRule="auto"/>
        <w:rPr>
          <w:rFonts w:hint="eastAsia" w:eastAsia="宋体" w:cs="Times New Roman"/>
          <w:sz w:val="28"/>
          <w:szCs w:val="28"/>
        </w:rPr>
      </w:pPr>
      <w:r>
        <w:rPr>
          <w:rFonts w:hint="eastAsia" w:eastAsia="宋体" w:cs="Times New Roman"/>
          <w:sz w:val="28"/>
          <w:szCs w:val="28"/>
        </w:rPr>
        <w:t>五、标准有何先进性或特色性。（与新《标准化法》第十三条相呼应）</w:t>
      </w:r>
    </w:p>
    <w:p>
      <w:pPr>
        <w:spacing w:line="360" w:lineRule="auto"/>
        <w:ind w:firstLine="480" w:firstLineChars="200"/>
        <w:rPr>
          <w:rFonts w:hint="eastAsia" w:eastAsiaTheme="minorEastAsia"/>
          <w:sz w:val="24"/>
          <w:lang w:eastAsia="zh-CN"/>
        </w:rPr>
      </w:pPr>
      <w:r>
        <w:rPr>
          <w:rFonts w:hint="eastAsia"/>
          <w:sz w:val="24"/>
        </w:rPr>
        <w:t>本标准的先进性和特色在于：广东是国内水产品的养殖与加工大省，是我国乌鳢的主产区之一，对传统水产品加工工艺的优化与创新，结合现代食品安全与绿色生产理念，形成了一套科学、高效且符合行业发展趋势的标准化流程。该标准在原料选择、加工工艺、质量控制及保鲜技术等方面均具有显著特色。在原料处理环节，标准强调低温暂养与运动放血技术，确保鱼体在加工前充分排血，减少腥味并提升鱼片色泽与口感</w:t>
      </w:r>
      <w:r>
        <w:rPr>
          <w:rFonts w:hint="eastAsia"/>
          <w:sz w:val="24"/>
          <w:lang w:eastAsia="zh-CN"/>
        </w:rPr>
        <w:t>；在加工工艺上，采用先进的剥皮、切片及整形技术，结合自动化设备（如剥皮机、自动切片机）提高出品率，同时降低人工操作误差；标准对冷链储运提出明确要求，确保产品从生产到销售的全程低温控制，保障品质稳定性。该标准融合了高效加工、绿色保鲜与严格质控三大核心优势，既提升了乌鳢鱼片的加工效率与品质，又符合现代消费者对安全、健康食品的需求，具有较强的行业示范性和推广价值。</w:t>
      </w:r>
    </w:p>
    <w:p>
      <w:pPr>
        <w:pStyle w:val="2"/>
        <w:spacing w:before="0" w:after="120" w:line="240" w:lineRule="auto"/>
        <w:rPr>
          <w:rFonts w:hint="eastAsia" w:eastAsia="宋体" w:cs="Times New Roman"/>
          <w:sz w:val="28"/>
          <w:szCs w:val="28"/>
        </w:rPr>
      </w:pPr>
      <w:r>
        <w:rPr>
          <w:rFonts w:hint="eastAsia" w:eastAsia="宋体" w:cs="Times New Roman"/>
          <w:sz w:val="28"/>
          <w:szCs w:val="28"/>
        </w:rPr>
        <w:t>六、标准调研、研讨、征求意见情况。重大分歧意见的处理经过和依据。</w:t>
      </w:r>
      <w:r>
        <w:rPr>
          <w:rFonts w:hint="eastAsia" w:eastAsia="宋体" w:cs="Times New Roman"/>
          <w:b w:val="0"/>
          <w:bCs w:val="0"/>
          <w:sz w:val="28"/>
          <w:szCs w:val="28"/>
        </w:rPr>
        <w:t>（描述何时做了什么，文本作何修改，征求意见时间不少于三十日，并重点说明征求意见过程及反馈意见处理情况。）</w:t>
      </w:r>
    </w:p>
    <w:p>
      <w:pPr>
        <w:spacing w:line="360" w:lineRule="auto"/>
        <w:ind w:firstLine="480" w:firstLineChars="200"/>
        <w:rPr>
          <w:rFonts w:ascii="Times New Roman" w:hAnsi="Times New Roman"/>
          <w:color w:val="000000"/>
          <w:sz w:val="24"/>
        </w:rPr>
      </w:pPr>
      <w:r>
        <w:rPr>
          <w:rFonts w:hint="eastAsia" w:ascii="Times New Roman" w:hAnsi="Times New Roman"/>
          <w:sz w:val="24"/>
        </w:rPr>
        <w:t>2024年7月</w:t>
      </w:r>
      <w:r>
        <w:rPr>
          <w:rFonts w:hint="eastAsia" w:ascii="Times New Roman" w:hAnsi="Times New Roman"/>
          <w:sz w:val="24"/>
          <w:lang w:val="en-US" w:eastAsia="zh-CN"/>
        </w:rPr>
        <w:t>25日</w:t>
      </w:r>
      <w:r>
        <w:rPr>
          <w:rFonts w:ascii="Times New Roman" w:hAnsi="Times New Roman"/>
          <w:sz w:val="24"/>
        </w:rPr>
        <w:t>，本标准获得广东省市场监督管理局批准立项。中国水产科学</w:t>
      </w:r>
      <w:r>
        <w:rPr>
          <w:rFonts w:hint="eastAsia" w:eastAsia="宋体" w:cs="Times New Roman"/>
          <w:sz w:val="24"/>
        </w:rPr>
        <w:t>研究院</w:t>
      </w:r>
      <w:r>
        <w:rPr>
          <w:rFonts w:ascii="Times New Roman" w:hAnsi="Times New Roman"/>
          <w:sz w:val="24"/>
        </w:rPr>
        <w:t>南海水产研究所接到通知后，成立了标准起草小组，组织多名从事鱼品加工、检验工作，具有制定、修订和审查相关标准资格、经验和能力的专业技术人员，于202</w:t>
      </w:r>
      <w:r>
        <w:rPr>
          <w:rFonts w:hint="eastAsia" w:ascii="Times New Roman" w:hAnsi="Times New Roman"/>
          <w:sz w:val="24"/>
          <w:lang w:val="en-US" w:eastAsia="zh-CN"/>
        </w:rPr>
        <w:t>4</w:t>
      </w:r>
      <w:r>
        <w:rPr>
          <w:rFonts w:ascii="Times New Roman" w:hAnsi="Times New Roman"/>
          <w:sz w:val="24"/>
        </w:rPr>
        <w:t>年9月~202</w:t>
      </w:r>
      <w:r>
        <w:rPr>
          <w:rFonts w:hint="eastAsia" w:ascii="Times New Roman" w:hAnsi="Times New Roman"/>
          <w:sz w:val="24"/>
          <w:lang w:val="en-US" w:eastAsia="zh-CN"/>
        </w:rPr>
        <w:t>5</w:t>
      </w:r>
      <w:r>
        <w:rPr>
          <w:rFonts w:ascii="Times New Roman" w:hAnsi="Times New Roman"/>
          <w:sz w:val="24"/>
        </w:rPr>
        <w:t>年6月期间，对国内主要的</w:t>
      </w:r>
      <w:r>
        <w:rPr>
          <w:rFonts w:hint="eastAsia" w:ascii="Times New Roman" w:hAnsi="Times New Roman"/>
          <w:sz w:val="24"/>
          <w:lang w:val="en-US" w:eastAsia="zh-CN"/>
        </w:rPr>
        <w:t>水产品加工</w:t>
      </w:r>
      <w:r>
        <w:rPr>
          <w:rFonts w:ascii="Times New Roman" w:hAnsi="Times New Roman"/>
          <w:sz w:val="24"/>
        </w:rPr>
        <w:t>企业和交易市场进行了广泛调研</w:t>
      </w:r>
      <w:r>
        <w:rPr>
          <w:rFonts w:ascii="Times New Roman" w:hAnsi="Times New Roman"/>
          <w:color w:val="000000"/>
          <w:sz w:val="24"/>
        </w:rPr>
        <w:t>，对</w:t>
      </w:r>
      <w:r>
        <w:rPr>
          <w:rFonts w:hint="eastAsia" w:ascii="Times New Roman" w:hAnsi="Times New Roman"/>
          <w:color w:val="auto"/>
          <w:sz w:val="24"/>
        </w:rPr>
        <w:t>冻乌鳢鱼片加工的基本要求、原辅料要求、生产工艺、运输、贮存、记录的管理技术要求</w:t>
      </w:r>
      <w:r>
        <w:rPr>
          <w:rFonts w:hint="eastAsia" w:ascii="Times New Roman" w:hAnsi="Times New Roman"/>
          <w:color w:val="auto"/>
          <w:sz w:val="24"/>
          <w:lang w:eastAsia="zh-CN"/>
        </w:rPr>
        <w:t>。</w:t>
      </w:r>
      <w:r>
        <w:rPr>
          <w:rFonts w:ascii="Times New Roman" w:hAnsi="Times New Roman"/>
          <w:color w:val="000000"/>
          <w:sz w:val="24"/>
        </w:rPr>
        <w:t>在取得大量详实资料的基础上，起草小组根据GB/T 1.1—2020《标准化工作导则第1部分：标准的结构和编写的编写规则》进行编写，并于202</w:t>
      </w:r>
      <w:r>
        <w:rPr>
          <w:rFonts w:hint="eastAsia" w:ascii="Times New Roman" w:hAnsi="Times New Roman"/>
          <w:color w:val="000000"/>
          <w:sz w:val="24"/>
          <w:lang w:val="en-US" w:eastAsia="zh-CN"/>
        </w:rPr>
        <w:t>5</w:t>
      </w:r>
      <w:r>
        <w:rPr>
          <w:rFonts w:ascii="Times New Roman" w:hAnsi="Times New Roman"/>
          <w:color w:val="000000"/>
          <w:sz w:val="24"/>
        </w:rPr>
        <w:t>年</w:t>
      </w:r>
      <w:r>
        <w:rPr>
          <w:rFonts w:hint="eastAsia" w:ascii="Times New Roman" w:hAnsi="Times New Roman"/>
          <w:color w:val="000000"/>
          <w:sz w:val="24"/>
          <w:lang w:val="en-US" w:eastAsia="zh-CN"/>
        </w:rPr>
        <w:t>7</w:t>
      </w:r>
      <w:r>
        <w:rPr>
          <w:rFonts w:ascii="Times New Roman" w:hAnsi="Times New Roman"/>
          <w:color w:val="000000"/>
          <w:sz w:val="24"/>
        </w:rPr>
        <w:t>月</w:t>
      </w:r>
      <w:r>
        <w:rPr>
          <w:rFonts w:hint="eastAsia" w:ascii="Times New Roman" w:hAnsi="Times New Roman"/>
          <w:color w:val="000000"/>
          <w:sz w:val="24"/>
          <w:lang w:val="en-US" w:eastAsia="zh-CN"/>
        </w:rPr>
        <w:t>30日完成</w:t>
      </w:r>
      <w:r>
        <w:rPr>
          <w:rFonts w:hint="eastAsia" w:ascii="Times New Roman" w:hAnsi="Times New Roman"/>
          <w:color w:val="000000"/>
          <w:sz w:val="24"/>
        </w:rPr>
        <w:t>征求意见稿初</w:t>
      </w:r>
      <w:r>
        <w:rPr>
          <w:rFonts w:ascii="Times New Roman" w:hAnsi="Times New Roman"/>
          <w:color w:val="000000"/>
          <w:sz w:val="24"/>
        </w:rPr>
        <w:t>稿和编制说明。</w:t>
      </w:r>
    </w:p>
    <w:p>
      <w:pPr>
        <w:spacing w:line="360" w:lineRule="auto"/>
        <w:ind w:firstLine="480" w:firstLineChars="200"/>
        <w:rPr>
          <w:rFonts w:hint="eastAsia"/>
          <w:sz w:val="24"/>
        </w:rPr>
      </w:pPr>
      <w:r>
        <w:rPr>
          <w:rFonts w:hint="eastAsia"/>
          <w:sz w:val="24"/>
        </w:rPr>
        <w:t>本标准制定过程中，</w:t>
      </w:r>
      <w:r>
        <w:rPr>
          <w:rFonts w:hint="eastAsia"/>
          <w:sz w:val="24"/>
          <w:lang w:val="en-US" w:eastAsia="zh-CN"/>
        </w:rPr>
        <w:t>全程</w:t>
      </w:r>
      <w:r>
        <w:rPr>
          <w:rFonts w:hint="eastAsia"/>
          <w:sz w:val="24"/>
        </w:rPr>
        <w:t>无重大分歧意见。</w:t>
      </w:r>
    </w:p>
    <w:p>
      <w:pPr>
        <w:pStyle w:val="2"/>
        <w:spacing w:before="0" w:after="120" w:line="240" w:lineRule="auto"/>
        <w:rPr>
          <w:rFonts w:hint="eastAsia" w:eastAsia="宋体" w:cs="Times New Roman"/>
          <w:sz w:val="28"/>
          <w:szCs w:val="28"/>
        </w:rPr>
      </w:pPr>
      <w:r>
        <w:rPr>
          <w:rFonts w:hint="eastAsia" w:eastAsia="宋体" w:cs="Times New Roman"/>
          <w:sz w:val="28"/>
          <w:szCs w:val="28"/>
        </w:rPr>
        <w:t>七、技术指标设置的科学性和可行性。量化指标的确定依据。</w:t>
      </w:r>
    </w:p>
    <w:p>
      <w:pPr>
        <w:spacing w:line="360" w:lineRule="auto"/>
        <w:ind w:firstLine="480" w:firstLineChars="200"/>
        <w:rPr>
          <w:rFonts w:hint="eastAsia" w:ascii="Times New Roman" w:hAnsi="Times New Roman"/>
          <w:sz w:val="24"/>
          <w:szCs w:val="28"/>
        </w:rPr>
      </w:pPr>
      <w:r>
        <w:rPr>
          <w:rFonts w:hint="eastAsia" w:ascii="Times New Roman" w:hAnsi="Times New Roman"/>
          <w:sz w:val="24"/>
          <w:szCs w:val="28"/>
        </w:rPr>
        <w:t>本标准的技术指标主要来源于鱼制品加工企业的生产实际调研和实验室开展的</w:t>
      </w:r>
      <w:r>
        <w:rPr>
          <w:rFonts w:hint="eastAsia" w:ascii="Times New Roman" w:hAnsi="Times New Roman"/>
          <w:sz w:val="24"/>
          <w:szCs w:val="28"/>
          <w:lang w:val="en-US" w:eastAsia="zh-CN"/>
        </w:rPr>
        <w:t>冻乌鳢鱼片</w:t>
      </w:r>
      <w:r>
        <w:rPr>
          <w:rFonts w:hint="eastAsia" w:ascii="Times New Roman" w:hAnsi="Times New Roman"/>
          <w:sz w:val="24"/>
          <w:szCs w:val="28"/>
        </w:rPr>
        <w:t>加工试验，数据经得起生产应用检验，具有科学性和可行性。</w:t>
      </w:r>
    </w:p>
    <w:p>
      <w:pPr>
        <w:spacing w:line="360" w:lineRule="auto"/>
        <w:ind w:firstLine="480" w:firstLineChars="200"/>
        <w:rPr>
          <w:rFonts w:hint="eastAsia" w:ascii="Times New Roman" w:hAnsi="Times New Roman"/>
          <w:sz w:val="24"/>
          <w:szCs w:val="28"/>
        </w:rPr>
      </w:pPr>
      <w:r>
        <w:rPr>
          <w:rFonts w:hint="eastAsia" w:ascii="Times New Roman" w:hAnsi="Times New Roman"/>
          <w:sz w:val="24"/>
          <w:szCs w:val="28"/>
        </w:rPr>
        <w:t>本标准的制定，有利于规范产品加工生产过程中使用的原辅料的质量卫生条件、生产加工过程环境控制要求，有助于提高产品质量要求，间接有利于环境保护和消费者健康，具有一定的生态效益。</w:t>
      </w:r>
    </w:p>
    <w:p>
      <w:pPr>
        <w:pStyle w:val="2"/>
        <w:spacing w:before="0" w:after="120" w:line="240" w:lineRule="auto"/>
        <w:rPr>
          <w:rFonts w:hint="eastAsia" w:eastAsia="宋体" w:cs="Times New Roman"/>
          <w:sz w:val="28"/>
          <w:szCs w:val="28"/>
        </w:rPr>
      </w:pPr>
      <w:r>
        <w:rPr>
          <w:rFonts w:hint="eastAsia" w:eastAsia="宋体" w:cs="Times New Roman"/>
          <w:sz w:val="28"/>
          <w:szCs w:val="28"/>
        </w:rPr>
        <w:t>八、与国际、国家、行业、其他省同类标准技术内容的对比情况，或者与测试的国外样品、样机的有关数据对比情况。采标情况，以及是否合规引用或采用国际国外标准。</w:t>
      </w:r>
    </w:p>
    <w:p>
      <w:pPr>
        <w:pStyle w:val="3"/>
        <w:spacing w:before="120" w:after="120" w:line="240" w:lineRule="auto"/>
        <w:jc w:val="left"/>
        <w:rPr>
          <w:rFonts w:hint="eastAsia" w:eastAsia="宋体" w:cs="Times New Roman"/>
          <w:sz w:val="28"/>
          <w:szCs w:val="28"/>
        </w:rPr>
      </w:pPr>
      <w:r>
        <w:rPr>
          <w:rFonts w:hint="eastAsia" w:eastAsia="宋体" w:cs="Times New Roman"/>
          <w:sz w:val="28"/>
          <w:szCs w:val="28"/>
          <w:lang w:eastAsia="zh-CN"/>
        </w:rPr>
        <w:t>（</w:t>
      </w:r>
      <w:r>
        <w:rPr>
          <w:rFonts w:hint="eastAsia" w:eastAsia="宋体" w:cs="Times New Roman"/>
          <w:sz w:val="28"/>
          <w:szCs w:val="28"/>
          <w:lang w:val="en-US" w:eastAsia="zh-CN"/>
        </w:rPr>
        <w:t>一</w:t>
      </w:r>
      <w:r>
        <w:rPr>
          <w:rFonts w:hint="eastAsia" w:eastAsia="宋体" w:cs="Times New Roman"/>
          <w:sz w:val="28"/>
          <w:szCs w:val="28"/>
          <w:lang w:eastAsia="zh-CN"/>
        </w:rPr>
        <w:t>）</w:t>
      </w:r>
      <w:r>
        <w:rPr>
          <w:rFonts w:hint="eastAsia" w:eastAsia="宋体" w:cs="Times New Roman"/>
          <w:sz w:val="28"/>
          <w:szCs w:val="28"/>
        </w:rPr>
        <w:t>、与国际、国内、行业、其他省同类标准技术内容的对比情况</w:t>
      </w:r>
    </w:p>
    <w:p>
      <w:pPr>
        <w:spacing w:line="360" w:lineRule="auto"/>
        <w:ind w:firstLine="480" w:firstLineChars="20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t>目前还未检索到有关国内或国外针对鱼类的或者是针对</w:t>
      </w:r>
      <w:r>
        <w:rPr>
          <w:rFonts w:hint="eastAsia" w:ascii="Times New Roman" w:hAnsi="Times New Roman" w:eastAsia="宋体" w:cs="Times New Roman"/>
          <w:sz w:val="24"/>
          <w:szCs w:val="28"/>
          <w:lang w:val="en-US" w:eastAsia="zh-CN"/>
        </w:rPr>
        <w:t>冻乌鳢鱼片</w:t>
      </w:r>
      <w:r>
        <w:rPr>
          <w:rFonts w:hint="eastAsia" w:ascii="Times New Roman" w:hAnsi="Times New Roman" w:eastAsia="宋体" w:cs="Times New Roman"/>
          <w:sz w:val="24"/>
          <w:szCs w:val="28"/>
        </w:rPr>
        <w:t>加工方面的同类标准，但国内有针对</w:t>
      </w:r>
      <w:r>
        <w:rPr>
          <w:rFonts w:hint="eastAsia" w:ascii="Times New Roman" w:hAnsi="Times New Roman" w:eastAsia="宋体" w:cs="Times New Roman"/>
          <w:sz w:val="24"/>
          <w:szCs w:val="28"/>
          <w:lang w:val="en-US" w:eastAsia="zh-CN"/>
        </w:rPr>
        <w:t>冻鱼片</w:t>
      </w:r>
      <w:r>
        <w:rPr>
          <w:rFonts w:hint="eastAsia" w:ascii="Times New Roman" w:hAnsi="Times New Roman" w:eastAsia="宋体" w:cs="Times New Roman"/>
          <w:sz w:val="24"/>
          <w:szCs w:val="28"/>
        </w:rPr>
        <w:t>加工的通用技术规范GB/T 45061-2024</w:t>
      </w:r>
      <w:r>
        <w:rPr>
          <w:rFonts w:hint="eastAsia" w:ascii="Times New Roman" w:hAnsi="Times New Roman" w:eastAsia="宋体" w:cs="Times New Roman"/>
          <w:sz w:val="24"/>
          <w:szCs w:val="28"/>
          <w:lang w:eastAsia="zh-CN"/>
        </w:rPr>
        <w:t>《</w:t>
      </w:r>
      <w:r>
        <w:rPr>
          <w:rFonts w:hint="eastAsia" w:ascii="Times New Roman" w:hAnsi="Times New Roman" w:eastAsia="宋体" w:cs="Times New Roman"/>
          <w:sz w:val="24"/>
          <w:szCs w:val="28"/>
        </w:rPr>
        <w:t>冻鱼片</w:t>
      </w:r>
      <w:r>
        <w:rPr>
          <w:rFonts w:hint="eastAsia" w:ascii="Times New Roman" w:hAnsi="Times New Roman" w:eastAsia="宋体" w:cs="Times New Roman"/>
          <w:sz w:val="24"/>
          <w:szCs w:val="28"/>
          <w:lang w:eastAsia="zh-CN"/>
        </w:rPr>
        <w:t>》、GB/T 21290-2025《冻罗非鱼片》，</w:t>
      </w:r>
      <w:r>
        <w:rPr>
          <w:rFonts w:hint="eastAsia" w:ascii="Times New Roman" w:hAnsi="Times New Roman" w:eastAsia="宋体" w:cs="Times New Roman"/>
          <w:sz w:val="24"/>
          <w:szCs w:val="28"/>
          <w:lang w:val="en-US" w:eastAsia="zh-CN"/>
        </w:rPr>
        <w:t>针对乌鳢相关的行业标准有SC/T 1174-2023《乌鳢人工繁育技术规范》、SC/T 1167-2022《陆基推水集装箱式水产养殖技术规程 乌鳢》、SC/T 1119-2014《乌鳢 亲鱼和苗种》</w:t>
      </w:r>
      <w:r>
        <w:rPr>
          <w:rFonts w:hint="eastAsia" w:ascii="Times New Roman" w:hAnsi="Times New Roman" w:eastAsia="宋体" w:cs="Times New Roman"/>
          <w:sz w:val="24"/>
          <w:szCs w:val="28"/>
        </w:rPr>
        <w:t>。</w:t>
      </w:r>
    </w:p>
    <w:p>
      <w:pPr>
        <w:pStyle w:val="3"/>
        <w:spacing w:before="120" w:after="120" w:line="240" w:lineRule="auto"/>
        <w:jc w:val="left"/>
        <w:rPr>
          <w:rFonts w:hint="eastAsia" w:eastAsia="宋体" w:cs="Times New Roman"/>
          <w:sz w:val="28"/>
          <w:szCs w:val="28"/>
        </w:rPr>
      </w:pPr>
      <w:r>
        <w:rPr>
          <w:rFonts w:hint="eastAsia" w:eastAsia="宋体" w:cs="Times New Roman"/>
          <w:sz w:val="28"/>
          <w:szCs w:val="28"/>
          <w:lang w:eastAsia="zh-CN"/>
        </w:rPr>
        <w:t>（</w:t>
      </w:r>
      <w:r>
        <w:rPr>
          <w:rFonts w:hint="eastAsia" w:eastAsia="宋体" w:cs="Times New Roman"/>
          <w:sz w:val="28"/>
          <w:szCs w:val="28"/>
          <w:lang w:val="en-US" w:eastAsia="zh-CN"/>
        </w:rPr>
        <w:t>二</w:t>
      </w:r>
      <w:r>
        <w:rPr>
          <w:rFonts w:hint="eastAsia" w:eastAsia="宋体" w:cs="Times New Roman"/>
          <w:sz w:val="28"/>
          <w:szCs w:val="28"/>
          <w:lang w:eastAsia="zh-CN"/>
        </w:rPr>
        <w:t>）</w:t>
      </w:r>
      <w:r>
        <w:rPr>
          <w:rFonts w:hint="eastAsia" w:eastAsia="宋体" w:cs="Times New Roman"/>
          <w:sz w:val="28"/>
          <w:szCs w:val="28"/>
        </w:rPr>
        <w:t>、标准起草基础和依据，是否合规引用或者采用国内外标准</w:t>
      </w:r>
    </w:p>
    <w:p>
      <w:pPr>
        <w:spacing w:line="360" w:lineRule="auto"/>
        <w:ind w:firstLine="480" w:firstLineChars="20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t>本标准（广东省地方标准《冻乌鳢鱼片生产操作规程》）的制定，参考上述检索到的国内冻乌鳢鱼片加工技术要求相关的标准条框，制定成适用于冻乌鳢鱼片加工过程的、较为系统的技术规程管理要求，内容涵盖</w:t>
      </w:r>
      <w:r>
        <w:rPr>
          <w:rFonts w:hint="eastAsia" w:ascii="Times New Roman" w:hAnsi="Times New Roman" w:eastAsia="宋体" w:cs="Times New Roman"/>
          <w:sz w:val="24"/>
          <w:szCs w:val="28"/>
          <w:lang w:val="en-US" w:eastAsia="zh-CN"/>
        </w:rPr>
        <w:t>冻乌鳢鱼片加工的基本要求、原辅料要求、生产工艺、运输、贮存、记录</w:t>
      </w:r>
      <w:r>
        <w:rPr>
          <w:rFonts w:hint="eastAsia" w:ascii="Times New Roman" w:hAnsi="Times New Roman" w:eastAsia="宋体" w:cs="Times New Roman"/>
          <w:sz w:val="24"/>
          <w:szCs w:val="28"/>
        </w:rPr>
        <w:t>等</w:t>
      </w:r>
      <w:r>
        <w:rPr>
          <w:rFonts w:hint="eastAsia" w:ascii="Times New Roman" w:hAnsi="Times New Roman" w:eastAsia="宋体" w:cs="Times New Roman"/>
          <w:sz w:val="24"/>
          <w:szCs w:val="28"/>
          <w:lang w:val="en-US" w:eastAsia="zh-CN"/>
        </w:rPr>
        <w:t>要求</w:t>
      </w:r>
      <w:r>
        <w:rPr>
          <w:rFonts w:hint="eastAsia" w:ascii="Times New Roman" w:hAnsi="Times New Roman" w:eastAsia="宋体" w:cs="Times New Roman"/>
          <w:sz w:val="24"/>
          <w:szCs w:val="28"/>
        </w:rPr>
        <w:t>。引用标准已规范列入标准文件中。</w:t>
      </w:r>
    </w:p>
    <w:p>
      <w:pPr>
        <w:pStyle w:val="2"/>
        <w:spacing w:before="0" w:after="120" w:line="240" w:lineRule="auto"/>
        <w:rPr>
          <w:sz w:val="28"/>
          <w:szCs w:val="28"/>
        </w:rPr>
      </w:pPr>
      <w:r>
        <w:rPr>
          <w:rFonts w:hint="eastAsia"/>
          <w:sz w:val="28"/>
          <w:szCs w:val="28"/>
          <w:lang w:val="en-US" w:eastAsia="zh-CN"/>
        </w:rPr>
        <w:t>九</w:t>
      </w:r>
      <w:r>
        <w:rPr>
          <w:rFonts w:hint="eastAsia"/>
          <w:sz w:val="28"/>
          <w:szCs w:val="28"/>
        </w:rPr>
        <w:t>、涉及专利的有关说明</w:t>
      </w:r>
    </w:p>
    <w:p>
      <w:pPr>
        <w:spacing w:line="360" w:lineRule="auto"/>
        <w:ind w:firstLine="480" w:firstLineChars="20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t>本标准为冻乌鳢鱼片加工的通用操作技术规程，未发现涉及专利。</w:t>
      </w:r>
    </w:p>
    <w:p>
      <w:pPr>
        <w:pStyle w:val="2"/>
        <w:numPr>
          <w:ilvl w:val="0"/>
          <w:numId w:val="7"/>
        </w:numPr>
        <w:spacing w:before="0" w:after="120" w:line="240" w:lineRule="auto"/>
        <w:rPr>
          <w:rFonts w:hint="eastAsia" w:eastAsia="宋体" w:cs="Times New Roman"/>
          <w:sz w:val="28"/>
          <w:szCs w:val="28"/>
        </w:rPr>
      </w:pPr>
      <w:r>
        <w:rPr>
          <w:rFonts w:hint="eastAsia" w:eastAsia="宋体" w:cs="Times New Roman"/>
          <w:sz w:val="28"/>
          <w:szCs w:val="28"/>
        </w:rPr>
        <w:t>其他应当说明的事项。</w:t>
      </w:r>
    </w:p>
    <w:p>
      <w:pPr>
        <w:spacing w:line="360" w:lineRule="auto"/>
        <w:ind w:firstLine="480" w:firstLineChars="200"/>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无。</w:t>
      </w:r>
    </w:p>
    <w:p>
      <w:pPr>
        <w:adjustRightInd w:val="0"/>
        <w:spacing w:line="360" w:lineRule="auto"/>
        <w:ind w:right="1920" w:firstLine="5040" w:firstLineChars="2100"/>
        <w:rPr>
          <w:rFonts w:hint="eastAsia" w:ascii="宋体" w:hAnsi="宋体"/>
          <w:sz w:val="24"/>
        </w:rPr>
      </w:pPr>
    </w:p>
    <w:p>
      <w:pPr>
        <w:adjustRightInd w:val="0"/>
        <w:spacing w:line="360" w:lineRule="auto"/>
        <w:jc w:val="right"/>
        <w:rPr>
          <w:rFonts w:hint="eastAsia" w:ascii="宋体" w:hAnsi="宋体"/>
          <w:sz w:val="24"/>
          <w:szCs w:val="21"/>
        </w:rPr>
      </w:pPr>
    </w:p>
    <w:p>
      <w:pPr>
        <w:adjustRightInd w:val="0"/>
        <w:spacing w:line="360" w:lineRule="auto"/>
        <w:ind w:right="480"/>
        <w:jc w:val="center"/>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中国水产科学研究院南海水产研究所</w:t>
      </w:r>
    </w:p>
    <w:p>
      <w:pPr>
        <w:pStyle w:val="18"/>
        <w:tabs>
          <w:tab w:val="clear" w:pos="4154"/>
          <w:tab w:val="clear" w:pos="8306"/>
        </w:tabs>
        <w:adjustRightInd w:val="0"/>
        <w:spacing w:after="0" w:line="360" w:lineRule="auto"/>
        <w:jc w:val="right"/>
        <w:rPr>
          <w:rFonts w:hint="eastAsia" w:ascii="宋体" w:hAnsi="宋体"/>
          <w:kern w:val="2"/>
          <w:sz w:val="24"/>
          <w:szCs w:val="24"/>
        </w:rPr>
      </w:pPr>
      <w:r>
        <w:rPr>
          <w:rFonts w:hint="eastAsia" w:ascii="宋体" w:hAnsi="宋体"/>
          <w:kern w:val="2"/>
          <w:sz w:val="24"/>
          <w:szCs w:val="24"/>
        </w:rPr>
        <w:t>《冻乌鳢鱼片生产操作规程》标准起草工作组</w:t>
      </w:r>
    </w:p>
    <w:p>
      <w:pPr>
        <w:adjustRightInd w:val="0"/>
        <w:spacing w:line="360" w:lineRule="auto"/>
        <w:ind w:right="1920" w:firstLine="5040" w:firstLineChars="2100"/>
        <w:rPr>
          <w:rFonts w:hint="eastAsia" w:ascii="宋体" w:hAnsi="宋体"/>
          <w:sz w:val="24"/>
        </w:rPr>
      </w:pPr>
      <w:r>
        <w:rPr>
          <w:rFonts w:hint="eastAsia" w:ascii="宋体" w:hAnsi="宋体"/>
          <w:sz w:val="24"/>
        </w:rPr>
        <w:t>20</w:t>
      </w:r>
      <w:r>
        <w:rPr>
          <w:rFonts w:ascii="宋体" w:hAnsi="宋体"/>
          <w:sz w:val="24"/>
        </w:rPr>
        <w:t>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8B6FF"/>
    <w:multiLevelType w:val="singleLevel"/>
    <w:tmpl w:val="9418B6FF"/>
    <w:lvl w:ilvl="0" w:tentative="0">
      <w:start w:val="10"/>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23"/>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1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557C2AF5"/>
    <w:multiLevelType w:val="multilevel"/>
    <w:tmpl w:val="557C2AF5"/>
    <w:lvl w:ilvl="0" w:tentative="0">
      <w:start w:val="1"/>
      <w:numFmt w:val="decimal"/>
      <w:pStyle w:val="1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
    <w:nsid w:val="5BE7B8D5"/>
    <w:multiLevelType w:val="singleLevel"/>
    <w:tmpl w:val="5BE7B8D5"/>
    <w:lvl w:ilvl="0" w:tentative="0">
      <w:start w:val="1"/>
      <w:numFmt w:val="lowerLetter"/>
      <w:suff w:val="space"/>
      <w:lvlText w:val="%1)"/>
      <w:lvlJc w:val="left"/>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99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0"/>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23CE"/>
    <w:rsid w:val="005C4D2E"/>
    <w:rsid w:val="00977B14"/>
    <w:rsid w:val="00CF5500"/>
    <w:rsid w:val="00FC206D"/>
    <w:rsid w:val="010A478A"/>
    <w:rsid w:val="01807AF1"/>
    <w:rsid w:val="01C20BC1"/>
    <w:rsid w:val="01FD42EF"/>
    <w:rsid w:val="02247ACE"/>
    <w:rsid w:val="0227136C"/>
    <w:rsid w:val="02663C42"/>
    <w:rsid w:val="02DC5CB3"/>
    <w:rsid w:val="02FE031F"/>
    <w:rsid w:val="03367AB9"/>
    <w:rsid w:val="034D095E"/>
    <w:rsid w:val="0365214C"/>
    <w:rsid w:val="03716D43"/>
    <w:rsid w:val="03AE3AF3"/>
    <w:rsid w:val="046441B2"/>
    <w:rsid w:val="04E470A0"/>
    <w:rsid w:val="05445D91"/>
    <w:rsid w:val="056106F1"/>
    <w:rsid w:val="05C21607"/>
    <w:rsid w:val="05C80770"/>
    <w:rsid w:val="06175254"/>
    <w:rsid w:val="065A1D10"/>
    <w:rsid w:val="069468A4"/>
    <w:rsid w:val="069A65B0"/>
    <w:rsid w:val="06E47F74"/>
    <w:rsid w:val="070B6B66"/>
    <w:rsid w:val="071E2D3E"/>
    <w:rsid w:val="0774295E"/>
    <w:rsid w:val="077B0190"/>
    <w:rsid w:val="077E1A2E"/>
    <w:rsid w:val="0797664C"/>
    <w:rsid w:val="07BB058C"/>
    <w:rsid w:val="07ED44BE"/>
    <w:rsid w:val="082C148A"/>
    <w:rsid w:val="0845254C"/>
    <w:rsid w:val="08471E20"/>
    <w:rsid w:val="08E65ADD"/>
    <w:rsid w:val="08F16230"/>
    <w:rsid w:val="09320D22"/>
    <w:rsid w:val="09450846"/>
    <w:rsid w:val="098D7D07"/>
    <w:rsid w:val="09B74D83"/>
    <w:rsid w:val="09E65669"/>
    <w:rsid w:val="0A20501F"/>
    <w:rsid w:val="0A9101C5"/>
    <w:rsid w:val="0AA74DF8"/>
    <w:rsid w:val="0AD007F3"/>
    <w:rsid w:val="0B0D6FD6"/>
    <w:rsid w:val="0B0E30C9"/>
    <w:rsid w:val="0B574A70"/>
    <w:rsid w:val="0B5A00BC"/>
    <w:rsid w:val="0B655FB4"/>
    <w:rsid w:val="0B9510F4"/>
    <w:rsid w:val="0BFB189F"/>
    <w:rsid w:val="0C0F0EA7"/>
    <w:rsid w:val="0C142961"/>
    <w:rsid w:val="0C965124"/>
    <w:rsid w:val="0C992E66"/>
    <w:rsid w:val="0CAA6E21"/>
    <w:rsid w:val="0CE265BB"/>
    <w:rsid w:val="0CF87B8D"/>
    <w:rsid w:val="0CFB142B"/>
    <w:rsid w:val="0D6B035F"/>
    <w:rsid w:val="0D9D24E2"/>
    <w:rsid w:val="0DAF0B93"/>
    <w:rsid w:val="0DB22432"/>
    <w:rsid w:val="0DBC505E"/>
    <w:rsid w:val="0DD203DE"/>
    <w:rsid w:val="0DDF4F57"/>
    <w:rsid w:val="0DE27F74"/>
    <w:rsid w:val="0DE93979"/>
    <w:rsid w:val="0E4B0190"/>
    <w:rsid w:val="0E63197E"/>
    <w:rsid w:val="0EE505E5"/>
    <w:rsid w:val="0EF10D38"/>
    <w:rsid w:val="0F6459AD"/>
    <w:rsid w:val="0F657030"/>
    <w:rsid w:val="0F931DEF"/>
    <w:rsid w:val="0FB00BF3"/>
    <w:rsid w:val="10771710"/>
    <w:rsid w:val="109D1177"/>
    <w:rsid w:val="10AD5132"/>
    <w:rsid w:val="10B464C1"/>
    <w:rsid w:val="111F7DDE"/>
    <w:rsid w:val="11965BC6"/>
    <w:rsid w:val="119D0D03"/>
    <w:rsid w:val="11B83D8F"/>
    <w:rsid w:val="11CE35B2"/>
    <w:rsid w:val="11E608FC"/>
    <w:rsid w:val="12192A7F"/>
    <w:rsid w:val="12A83E03"/>
    <w:rsid w:val="12E3308D"/>
    <w:rsid w:val="1312127D"/>
    <w:rsid w:val="13225964"/>
    <w:rsid w:val="132F1E2E"/>
    <w:rsid w:val="133B6A25"/>
    <w:rsid w:val="13BB36C2"/>
    <w:rsid w:val="13D749A0"/>
    <w:rsid w:val="1409309D"/>
    <w:rsid w:val="142D2812"/>
    <w:rsid w:val="147A17CF"/>
    <w:rsid w:val="147A532B"/>
    <w:rsid w:val="14B25985"/>
    <w:rsid w:val="14B44CE1"/>
    <w:rsid w:val="14BC1DE8"/>
    <w:rsid w:val="14BE346A"/>
    <w:rsid w:val="14D42C8D"/>
    <w:rsid w:val="14DE1D5E"/>
    <w:rsid w:val="15783F61"/>
    <w:rsid w:val="15E433A4"/>
    <w:rsid w:val="162B2D81"/>
    <w:rsid w:val="16571DC8"/>
    <w:rsid w:val="16A14DF1"/>
    <w:rsid w:val="16AA4D52"/>
    <w:rsid w:val="16D8458B"/>
    <w:rsid w:val="17FF6729"/>
    <w:rsid w:val="184A3267"/>
    <w:rsid w:val="18B24C0B"/>
    <w:rsid w:val="18B966B0"/>
    <w:rsid w:val="18CE3E98"/>
    <w:rsid w:val="18D45952"/>
    <w:rsid w:val="18ED431E"/>
    <w:rsid w:val="193261D5"/>
    <w:rsid w:val="193B777F"/>
    <w:rsid w:val="194D300E"/>
    <w:rsid w:val="1977008B"/>
    <w:rsid w:val="19DB2D10"/>
    <w:rsid w:val="1A27429E"/>
    <w:rsid w:val="1A732F49"/>
    <w:rsid w:val="1A8769F4"/>
    <w:rsid w:val="1A8E1B30"/>
    <w:rsid w:val="1AE826B9"/>
    <w:rsid w:val="1B02026D"/>
    <w:rsid w:val="1B214753"/>
    <w:rsid w:val="1B4A3CA9"/>
    <w:rsid w:val="1B7E3C48"/>
    <w:rsid w:val="1B7E7DF7"/>
    <w:rsid w:val="1BA84E74"/>
    <w:rsid w:val="1BB43819"/>
    <w:rsid w:val="1C5A43C0"/>
    <w:rsid w:val="1C6E39C8"/>
    <w:rsid w:val="1D0600A4"/>
    <w:rsid w:val="1D434E54"/>
    <w:rsid w:val="1D796AC8"/>
    <w:rsid w:val="1D8D1B77"/>
    <w:rsid w:val="1DED3012"/>
    <w:rsid w:val="1E0F4D36"/>
    <w:rsid w:val="1E3429EF"/>
    <w:rsid w:val="1E4D0963"/>
    <w:rsid w:val="1E522E75"/>
    <w:rsid w:val="1E537319"/>
    <w:rsid w:val="1E5B441F"/>
    <w:rsid w:val="1E5D0198"/>
    <w:rsid w:val="1E74728F"/>
    <w:rsid w:val="1E9A7BF3"/>
    <w:rsid w:val="1EA2204E"/>
    <w:rsid w:val="1EC117B6"/>
    <w:rsid w:val="1EC71AB5"/>
    <w:rsid w:val="1ED55F80"/>
    <w:rsid w:val="1F10520A"/>
    <w:rsid w:val="1F133167"/>
    <w:rsid w:val="1F152820"/>
    <w:rsid w:val="1F3F164B"/>
    <w:rsid w:val="1FBB33C8"/>
    <w:rsid w:val="20232D1B"/>
    <w:rsid w:val="2059673D"/>
    <w:rsid w:val="207D242B"/>
    <w:rsid w:val="20F87D04"/>
    <w:rsid w:val="2110329F"/>
    <w:rsid w:val="214E5B76"/>
    <w:rsid w:val="21EB5ABA"/>
    <w:rsid w:val="21ED1832"/>
    <w:rsid w:val="225673D8"/>
    <w:rsid w:val="228D26CE"/>
    <w:rsid w:val="2338088B"/>
    <w:rsid w:val="234C2589"/>
    <w:rsid w:val="23B11073"/>
    <w:rsid w:val="24170DE9"/>
    <w:rsid w:val="24253506"/>
    <w:rsid w:val="24422C3A"/>
    <w:rsid w:val="24681644"/>
    <w:rsid w:val="24B65F0C"/>
    <w:rsid w:val="25115838"/>
    <w:rsid w:val="25205A7B"/>
    <w:rsid w:val="2536529E"/>
    <w:rsid w:val="253B0B07"/>
    <w:rsid w:val="25D845A8"/>
    <w:rsid w:val="25F807A6"/>
    <w:rsid w:val="26834513"/>
    <w:rsid w:val="268564DD"/>
    <w:rsid w:val="270E64D3"/>
    <w:rsid w:val="27313BEE"/>
    <w:rsid w:val="27840543"/>
    <w:rsid w:val="28642123"/>
    <w:rsid w:val="28846321"/>
    <w:rsid w:val="289A5B44"/>
    <w:rsid w:val="28B30CEA"/>
    <w:rsid w:val="28BC5ABB"/>
    <w:rsid w:val="28C87D6F"/>
    <w:rsid w:val="28D56B7C"/>
    <w:rsid w:val="290B259E"/>
    <w:rsid w:val="29F51284"/>
    <w:rsid w:val="2A7F1496"/>
    <w:rsid w:val="2A86767C"/>
    <w:rsid w:val="2AAA6513"/>
    <w:rsid w:val="2B5D17D7"/>
    <w:rsid w:val="2B6366C1"/>
    <w:rsid w:val="2B8E1990"/>
    <w:rsid w:val="2C025EDA"/>
    <w:rsid w:val="2C1A76C8"/>
    <w:rsid w:val="2C5D75B5"/>
    <w:rsid w:val="2C7D1A05"/>
    <w:rsid w:val="2C815051"/>
    <w:rsid w:val="2C923702"/>
    <w:rsid w:val="2D5704A8"/>
    <w:rsid w:val="2E3B56D4"/>
    <w:rsid w:val="2E953036"/>
    <w:rsid w:val="2EDC2A13"/>
    <w:rsid w:val="2EDD678B"/>
    <w:rsid w:val="2EF02962"/>
    <w:rsid w:val="2F10090E"/>
    <w:rsid w:val="2F777E8D"/>
    <w:rsid w:val="2F8A246F"/>
    <w:rsid w:val="2F8B61E7"/>
    <w:rsid w:val="30977539"/>
    <w:rsid w:val="30F34E2E"/>
    <w:rsid w:val="30F91AAC"/>
    <w:rsid w:val="31AD4B3A"/>
    <w:rsid w:val="31DD71CE"/>
    <w:rsid w:val="32843AED"/>
    <w:rsid w:val="32957767"/>
    <w:rsid w:val="32BA13F0"/>
    <w:rsid w:val="32DA54BB"/>
    <w:rsid w:val="32DF2AD1"/>
    <w:rsid w:val="339C09C3"/>
    <w:rsid w:val="33F462D2"/>
    <w:rsid w:val="344572AC"/>
    <w:rsid w:val="345E3ECA"/>
    <w:rsid w:val="34951FE2"/>
    <w:rsid w:val="34A83397"/>
    <w:rsid w:val="35301D0A"/>
    <w:rsid w:val="35346E15"/>
    <w:rsid w:val="355157DD"/>
    <w:rsid w:val="355E6877"/>
    <w:rsid w:val="35675000"/>
    <w:rsid w:val="359C114E"/>
    <w:rsid w:val="35A10512"/>
    <w:rsid w:val="360E7520"/>
    <w:rsid w:val="363E2205"/>
    <w:rsid w:val="364A0BAA"/>
    <w:rsid w:val="366D6646"/>
    <w:rsid w:val="3699743B"/>
    <w:rsid w:val="369E4A52"/>
    <w:rsid w:val="36A2194E"/>
    <w:rsid w:val="36CA1CEB"/>
    <w:rsid w:val="36E36908"/>
    <w:rsid w:val="378400EB"/>
    <w:rsid w:val="37904CE2"/>
    <w:rsid w:val="37D90437"/>
    <w:rsid w:val="38471845"/>
    <w:rsid w:val="39657AA9"/>
    <w:rsid w:val="3A0F6392"/>
    <w:rsid w:val="3A3A0F35"/>
    <w:rsid w:val="3ADB3DD9"/>
    <w:rsid w:val="3AE570F3"/>
    <w:rsid w:val="3AEF12CB"/>
    <w:rsid w:val="3B091033"/>
    <w:rsid w:val="3B0E1FBC"/>
    <w:rsid w:val="3B9F72A2"/>
    <w:rsid w:val="3BD86C58"/>
    <w:rsid w:val="3C08753D"/>
    <w:rsid w:val="3C1A7270"/>
    <w:rsid w:val="3C4F6F1A"/>
    <w:rsid w:val="3C5021FA"/>
    <w:rsid w:val="3C504A40"/>
    <w:rsid w:val="3C58565B"/>
    <w:rsid w:val="3C7249B6"/>
    <w:rsid w:val="3CA64468"/>
    <w:rsid w:val="3D0243E2"/>
    <w:rsid w:val="3D1B504E"/>
    <w:rsid w:val="3D8F1598"/>
    <w:rsid w:val="3E155F41"/>
    <w:rsid w:val="3E554590"/>
    <w:rsid w:val="3E6D32DA"/>
    <w:rsid w:val="3E7E5894"/>
    <w:rsid w:val="3E854E75"/>
    <w:rsid w:val="3E88226F"/>
    <w:rsid w:val="3ECC2AA4"/>
    <w:rsid w:val="3EF67B21"/>
    <w:rsid w:val="3F95733A"/>
    <w:rsid w:val="3FF81676"/>
    <w:rsid w:val="3FFF0C57"/>
    <w:rsid w:val="4010076E"/>
    <w:rsid w:val="40152228"/>
    <w:rsid w:val="403326AF"/>
    <w:rsid w:val="40512B35"/>
    <w:rsid w:val="405745EF"/>
    <w:rsid w:val="40C61775"/>
    <w:rsid w:val="40DE261A"/>
    <w:rsid w:val="410302D3"/>
    <w:rsid w:val="411249BA"/>
    <w:rsid w:val="417E47AB"/>
    <w:rsid w:val="41C537DA"/>
    <w:rsid w:val="41C71300"/>
    <w:rsid w:val="41D41C6F"/>
    <w:rsid w:val="41E00614"/>
    <w:rsid w:val="425D7EB7"/>
    <w:rsid w:val="425F7F2E"/>
    <w:rsid w:val="428E1E1E"/>
    <w:rsid w:val="42B555FD"/>
    <w:rsid w:val="42C24614"/>
    <w:rsid w:val="43170066"/>
    <w:rsid w:val="431C742A"/>
    <w:rsid w:val="43370708"/>
    <w:rsid w:val="434150E2"/>
    <w:rsid w:val="43671A2B"/>
    <w:rsid w:val="44E60B69"/>
    <w:rsid w:val="44F22B38"/>
    <w:rsid w:val="450D7972"/>
    <w:rsid w:val="45377213"/>
    <w:rsid w:val="454315E6"/>
    <w:rsid w:val="459534C4"/>
    <w:rsid w:val="45991206"/>
    <w:rsid w:val="45B55914"/>
    <w:rsid w:val="462C02CC"/>
    <w:rsid w:val="46333408"/>
    <w:rsid w:val="46334724"/>
    <w:rsid w:val="467B090B"/>
    <w:rsid w:val="46CC73B9"/>
    <w:rsid w:val="46FD57C4"/>
    <w:rsid w:val="472D42FC"/>
    <w:rsid w:val="472F21BA"/>
    <w:rsid w:val="474358CD"/>
    <w:rsid w:val="47680E90"/>
    <w:rsid w:val="47AD2D46"/>
    <w:rsid w:val="48531B40"/>
    <w:rsid w:val="48561630"/>
    <w:rsid w:val="487A47C9"/>
    <w:rsid w:val="48F03833"/>
    <w:rsid w:val="48F568FC"/>
    <w:rsid w:val="493059DD"/>
    <w:rsid w:val="495C2C76"/>
    <w:rsid w:val="496837C2"/>
    <w:rsid w:val="49EF5898"/>
    <w:rsid w:val="4B337A07"/>
    <w:rsid w:val="4B4B2FA2"/>
    <w:rsid w:val="4B944949"/>
    <w:rsid w:val="4BFB49C8"/>
    <w:rsid w:val="4C147838"/>
    <w:rsid w:val="4C43011D"/>
    <w:rsid w:val="4C46376A"/>
    <w:rsid w:val="4C7107E7"/>
    <w:rsid w:val="4C854292"/>
    <w:rsid w:val="4D302450"/>
    <w:rsid w:val="4D7F0CE1"/>
    <w:rsid w:val="4D844549"/>
    <w:rsid w:val="4DF74D1B"/>
    <w:rsid w:val="4E112593"/>
    <w:rsid w:val="4E571C5E"/>
    <w:rsid w:val="4E685C19"/>
    <w:rsid w:val="4E816CDB"/>
    <w:rsid w:val="4EE0175D"/>
    <w:rsid w:val="4F2A2ECF"/>
    <w:rsid w:val="4F5F701C"/>
    <w:rsid w:val="4F6C798B"/>
    <w:rsid w:val="4F710AFD"/>
    <w:rsid w:val="4FFC2ABD"/>
    <w:rsid w:val="50016325"/>
    <w:rsid w:val="50483F54"/>
    <w:rsid w:val="50666188"/>
    <w:rsid w:val="5080549C"/>
    <w:rsid w:val="50EA500B"/>
    <w:rsid w:val="510858BE"/>
    <w:rsid w:val="5119769F"/>
    <w:rsid w:val="512A18AC"/>
    <w:rsid w:val="516E1798"/>
    <w:rsid w:val="51823496"/>
    <w:rsid w:val="51BD44CE"/>
    <w:rsid w:val="51CD2963"/>
    <w:rsid w:val="51E90E1F"/>
    <w:rsid w:val="52100AA2"/>
    <w:rsid w:val="521A36CE"/>
    <w:rsid w:val="52B73C12"/>
    <w:rsid w:val="52F7756C"/>
    <w:rsid w:val="53760DD8"/>
    <w:rsid w:val="53BB4A3D"/>
    <w:rsid w:val="53CE651E"/>
    <w:rsid w:val="55362F9B"/>
    <w:rsid w:val="55515659"/>
    <w:rsid w:val="555962BC"/>
    <w:rsid w:val="555E1B24"/>
    <w:rsid w:val="55690BF5"/>
    <w:rsid w:val="55794BB0"/>
    <w:rsid w:val="557C5FF8"/>
    <w:rsid w:val="55821CB6"/>
    <w:rsid w:val="56F24C1A"/>
    <w:rsid w:val="56FF2E93"/>
    <w:rsid w:val="57574BE6"/>
    <w:rsid w:val="57623B4D"/>
    <w:rsid w:val="579E08FE"/>
    <w:rsid w:val="57D61E46"/>
    <w:rsid w:val="58670CF0"/>
    <w:rsid w:val="58931AE5"/>
    <w:rsid w:val="58BA3515"/>
    <w:rsid w:val="595B4CF8"/>
    <w:rsid w:val="5A3F0176"/>
    <w:rsid w:val="5A6776CD"/>
    <w:rsid w:val="5AE838EB"/>
    <w:rsid w:val="5B2353A2"/>
    <w:rsid w:val="5B4B2B4A"/>
    <w:rsid w:val="5B4D68C3"/>
    <w:rsid w:val="5B523ED9"/>
    <w:rsid w:val="5B995664"/>
    <w:rsid w:val="5C007491"/>
    <w:rsid w:val="5C423F4D"/>
    <w:rsid w:val="5C9F4EFC"/>
    <w:rsid w:val="5CAB38A1"/>
    <w:rsid w:val="5CC93D27"/>
    <w:rsid w:val="5CFC234E"/>
    <w:rsid w:val="5D105DFA"/>
    <w:rsid w:val="5D177188"/>
    <w:rsid w:val="5D4B5084"/>
    <w:rsid w:val="5D656145"/>
    <w:rsid w:val="5D665A1A"/>
    <w:rsid w:val="5DA54794"/>
    <w:rsid w:val="5DFC1EDA"/>
    <w:rsid w:val="5E08087F"/>
    <w:rsid w:val="5E0A4760"/>
    <w:rsid w:val="5E2733FB"/>
    <w:rsid w:val="5E323B4E"/>
    <w:rsid w:val="5E391380"/>
    <w:rsid w:val="5E4E354B"/>
    <w:rsid w:val="5E581806"/>
    <w:rsid w:val="5E912F6A"/>
    <w:rsid w:val="5EC155FD"/>
    <w:rsid w:val="5ED03A93"/>
    <w:rsid w:val="5ED35331"/>
    <w:rsid w:val="5F28567D"/>
    <w:rsid w:val="5F572ADC"/>
    <w:rsid w:val="5F685A79"/>
    <w:rsid w:val="5F69359F"/>
    <w:rsid w:val="5FBA3DFB"/>
    <w:rsid w:val="5FDA624B"/>
    <w:rsid w:val="5FDE21DF"/>
    <w:rsid w:val="60457B68"/>
    <w:rsid w:val="60D84E80"/>
    <w:rsid w:val="60E6759D"/>
    <w:rsid w:val="610E2650"/>
    <w:rsid w:val="6142054C"/>
    <w:rsid w:val="615269E1"/>
    <w:rsid w:val="61930DA7"/>
    <w:rsid w:val="61CE3B8D"/>
    <w:rsid w:val="61FA4982"/>
    <w:rsid w:val="621912AD"/>
    <w:rsid w:val="62361E5F"/>
    <w:rsid w:val="6280132C"/>
    <w:rsid w:val="629D1EDE"/>
    <w:rsid w:val="62BF638B"/>
    <w:rsid w:val="637F15E3"/>
    <w:rsid w:val="63A63014"/>
    <w:rsid w:val="63C4093C"/>
    <w:rsid w:val="63ED479F"/>
    <w:rsid w:val="63F21DB5"/>
    <w:rsid w:val="64124205"/>
    <w:rsid w:val="646A4041"/>
    <w:rsid w:val="64833355"/>
    <w:rsid w:val="650049A6"/>
    <w:rsid w:val="65110961"/>
    <w:rsid w:val="6525440C"/>
    <w:rsid w:val="653A7EB8"/>
    <w:rsid w:val="667B2536"/>
    <w:rsid w:val="669058B5"/>
    <w:rsid w:val="66B477F6"/>
    <w:rsid w:val="66D6776C"/>
    <w:rsid w:val="66DC6D4D"/>
    <w:rsid w:val="66E520A5"/>
    <w:rsid w:val="671D7F03"/>
    <w:rsid w:val="6732696D"/>
    <w:rsid w:val="674F5770"/>
    <w:rsid w:val="678E0047"/>
    <w:rsid w:val="67B73C1D"/>
    <w:rsid w:val="68324E76"/>
    <w:rsid w:val="6833299C"/>
    <w:rsid w:val="68CB6020"/>
    <w:rsid w:val="68D221B5"/>
    <w:rsid w:val="68F41FE7"/>
    <w:rsid w:val="696E60D3"/>
    <w:rsid w:val="69AF0748"/>
    <w:rsid w:val="69B61AD7"/>
    <w:rsid w:val="69C2047C"/>
    <w:rsid w:val="69CB1446"/>
    <w:rsid w:val="69DA3A17"/>
    <w:rsid w:val="6A554E4C"/>
    <w:rsid w:val="6A794FDE"/>
    <w:rsid w:val="6A7D43A3"/>
    <w:rsid w:val="6B3E76AB"/>
    <w:rsid w:val="6B451364"/>
    <w:rsid w:val="6B9D2F4E"/>
    <w:rsid w:val="6BA22313"/>
    <w:rsid w:val="6BC02799"/>
    <w:rsid w:val="6C022DB1"/>
    <w:rsid w:val="6C4E5FF7"/>
    <w:rsid w:val="6C9B48A9"/>
    <w:rsid w:val="6D036A3E"/>
    <w:rsid w:val="6D4D62AE"/>
    <w:rsid w:val="6D9E4D5C"/>
    <w:rsid w:val="6DAA5913"/>
    <w:rsid w:val="6DC347C2"/>
    <w:rsid w:val="6DD644F6"/>
    <w:rsid w:val="6DE309C1"/>
    <w:rsid w:val="6DF332FA"/>
    <w:rsid w:val="6ED36C87"/>
    <w:rsid w:val="6F2319BD"/>
    <w:rsid w:val="6F3239AE"/>
    <w:rsid w:val="6F526376"/>
    <w:rsid w:val="6FA06B69"/>
    <w:rsid w:val="6FD931D2"/>
    <w:rsid w:val="6FE32EFA"/>
    <w:rsid w:val="701D465E"/>
    <w:rsid w:val="7089584F"/>
    <w:rsid w:val="70D94A29"/>
    <w:rsid w:val="71AD7C63"/>
    <w:rsid w:val="71CE323A"/>
    <w:rsid w:val="71D64AC4"/>
    <w:rsid w:val="71F413EE"/>
    <w:rsid w:val="72907BEF"/>
    <w:rsid w:val="72B8066E"/>
    <w:rsid w:val="72DD6326"/>
    <w:rsid w:val="735E1215"/>
    <w:rsid w:val="738A200A"/>
    <w:rsid w:val="739E1612"/>
    <w:rsid w:val="74827185"/>
    <w:rsid w:val="74A25132"/>
    <w:rsid w:val="74F03591"/>
    <w:rsid w:val="751853F4"/>
    <w:rsid w:val="75DA6B4D"/>
    <w:rsid w:val="76AA71B4"/>
    <w:rsid w:val="77297D8C"/>
    <w:rsid w:val="779276DF"/>
    <w:rsid w:val="77A17922"/>
    <w:rsid w:val="787119EB"/>
    <w:rsid w:val="793A6280"/>
    <w:rsid w:val="79A61220"/>
    <w:rsid w:val="79BD466C"/>
    <w:rsid w:val="79E85CDC"/>
    <w:rsid w:val="79EB757B"/>
    <w:rsid w:val="7A1B7E60"/>
    <w:rsid w:val="7A560E98"/>
    <w:rsid w:val="7A6B4218"/>
    <w:rsid w:val="7A9B4AFD"/>
    <w:rsid w:val="7AD26045"/>
    <w:rsid w:val="7AF16FF7"/>
    <w:rsid w:val="7B445194"/>
    <w:rsid w:val="7B58479C"/>
    <w:rsid w:val="7B711D02"/>
    <w:rsid w:val="7B86755B"/>
    <w:rsid w:val="7BBD4F47"/>
    <w:rsid w:val="7BC462D5"/>
    <w:rsid w:val="7BEC1388"/>
    <w:rsid w:val="7C653614"/>
    <w:rsid w:val="7C923CDE"/>
    <w:rsid w:val="7CCF6CE0"/>
    <w:rsid w:val="7CFC55FB"/>
    <w:rsid w:val="7D0270B5"/>
    <w:rsid w:val="7D056BA5"/>
    <w:rsid w:val="7D436164"/>
    <w:rsid w:val="7D5E0064"/>
    <w:rsid w:val="7D7B6E68"/>
    <w:rsid w:val="7D80447E"/>
    <w:rsid w:val="7D902913"/>
    <w:rsid w:val="7DB303AF"/>
    <w:rsid w:val="7DE95B7F"/>
    <w:rsid w:val="7E266DD3"/>
    <w:rsid w:val="7E33329E"/>
    <w:rsid w:val="7E4C610E"/>
    <w:rsid w:val="7E6B2A38"/>
    <w:rsid w:val="7ED05BA0"/>
    <w:rsid w:val="7F013B01"/>
    <w:rsid w:val="7F791185"/>
    <w:rsid w:val="7FC05006"/>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标准文件_正文图标题"/>
    <w:next w:val="11"/>
    <w:qFormat/>
    <w:uiPriority w:val="0"/>
    <w:pPr>
      <w:numPr>
        <w:ilvl w:val="0"/>
        <w:numId w:val="1"/>
      </w:numPr>
      <w:spacing w:before="50" w:beforeLines="50" w:after="50" w:afterLines="50"/>
      <w:jc w:val="center"/>
    </w:pPr>
    <w:rPr>
      <w:rFonts w:ascii="黑体" w:hAnsi="Times New Roman" w:eastAsia="黑体" w:cs="Times New Roman"/>
      <w:sz w:val="21"/>
      <w:lang w:val="en-US" w:eastAsia="zh-CN" w:bidi="ar-SA"/>
    </w:rPr>
  </w:style>
  <w:style w:type="paragraph" w:customStyle="1" w:styleId="14">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5">
    <w:name w:val="标准文件_一级条标题"/>
    <w:basedOn w:val="16"/>
    <w:next w:val="11"/>
    <w:qFormat/>
    <w:uiPriority w:val="0"/>
    <w:pPr>
      <w:numPr>
        <w:ilvl w:val="2"/>
      </w:numPr>
      <w:spacing w:before="50" w:beforeLines="50" w:after="50" w:afterLines="50"/>
      <w:ind w:left="0"/>
      <w:outlineLvl w:val="1"/>
    </w:pPr>
  </w:style>
  <w:style w:type="paragraph" w:customStyle="1" w:styleId="16">
    <w:name w:val="标准文件_章标题"/>
    <w:next w:val="11"/>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标准文件_一级无标题"/>
    <w:basedOn w:val="15"/>
    <w:qFormat/>
    <w:uiPriority w:val="0"/>
    <w:pPr>
      <w:spacing w:before="0" w:beforeLines="0" w:after="0" w:afterLines="0"/>
      <w:outlineLvl w:val="9"/>
    </w:pPr>
    <w:rPr>
      <w:rFonts w:ascii="宋体" w:eastAsia="宋体"/>
    </w:rPr>
  </w:style>
  <w:style w:type="paragraph" w:customStyle="1" w:styleId="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9">
    <w:name w:val="标准文件_二级无标题"/>
    <w:basedOn w:val="20"/>
    <w:qFormat/>
    <w:uiPriority w:val="0"/>
    <w:pPr>
      <w:spacing w:before="0" w:beforeLines="0" w:after="0" w:afterLines="0"/>
      <w:outlineLvl w:val="9"/>
    </w:pPr>
    <w:rPr>
      <w:rFonts w:ascii="宋体" w:eastAsia="宋体"/>
    </w:rPr>
  </w:style>
  <w:style w:type="paragraph" w:customStyle="1" w:styleId="20">
    <w:name w:val="标准文件_二级条标题"/>
    <w:next w:val="11"/>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1">
    <w:name w:val="二级无"/>
    <w:basedOn w:val="1"/>
    <w:qFormat/>
    <w:uiPriority w:val="0"/>
    <w:pPr>
      <w:widowControl/>
      <w:adjustRightInd/>
      <w:spacing w:line="240" w:lineRule="auto"/>
      <w:ind w:left="1276" w:hanging="236"/>
      <w:jc w:val="left"/>
      <w:outlineLvl w:val="3"/>
    </w:pPr>
    <w:rPr>
      <w:rFonts w:ascii="宋体" w:hAnsi="Times New Roman"/>
      <w:kern w:val="0"/>
    </w:rPr>
  </w:style>
  <w:style w:type="paragraph" w:customStyle="1" w:styleId="22">
    <w:name w:val="一级条标题"/>
    <w:next w:val="12"/>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
    <w:name w:val="标准文件_一级项"/>
    <w:qFormat/>
    <w:uiPriority w:val="0"/>
    <w:pPr>
      <w:numPr>
        <w:ilvl w:val="0"/>
        <w:numId w:val="5"/>
      </w:numP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e8f766-afd7-4be9-a74c-54006ec3edfb}"/>
        <w:style w:val=""/>
        <w:category>
          <w:name w:val="常规"/>
          <w:gallery w:val="placeholder"/>
        </w:category>
        <w:types>
          <w:type w:val="bbPlcHdr"/>
        </w:types>
        <w:behaviors>
          <w:behavior w:val="content"/>
        </w:behaviors>
        <w:description w:val=""/>
        <w:guid w:val="{9ee8f766-afd7-4be9-a74c-54006ec3edfb}"/>
      </w:docPartPr>
      <w:docPartBody>
        <w:p>
          <w:pPr>
            <w:pStyle w:val="2"/>
          </w:pPr>
          <w:r>
            <w:rPr>
              <w:rStyle w:val="3"/>
              <w:rFonts w:hint="eastAsia"/>
            </w:rPr>
            <w:t>选择一项。</w:t>
          </w:r>
        </w:p>
      </w:docPartBody>
    </w:docPart>
    <w:docPart>
      <w:docPartPr>
        <w:name w:val="{4647b82b-05c4-455f-a753-bcb34ee4bd42}"/>
        <w:style w:val=""/>
        <w:category>
          <w:name w:val="常规"/>
          <w:gallery w:val="placeholder"/>
        </w:category>
        <w:types>
          <w:type w:val="bbPlcHdr"/>
        </w:types>
        <w:behaviors>
          <w:behavior w:val="content"/>
        </w:behaviors>
        <w:description w:val=""/>
        <w:guid w:val="{4647b82b-05c4-455f-a753-bcb34ee4bd42}"/>
      </w:docPartPr>
      <w:docPartBody>
        <w:p>
          <w:pPr>
            <w:pStyle w:val="4"/>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E7F72A7C7B314F94A60B57D2ADDD9D7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051160C7F67440DFB3DCD89D92511F2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7820</Words>
  <Characters>8249</Characters>
  <Lines>0</Lines>
  <Paragraphs>0</Paragraphs>
  <TotalTime>14</TotalTime>
  <ScaleCrop>false</ScaleCrop>
  <LinksUpToDate>false</LinksUpToDate>
  <CharactersWithSpaces>8404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2025-07-30T08:16:00Z</dcterms:created>
  <dc:creator>longxs</dc:creator>
  <cp:lastModifiedBy>张惠琪（公文接收岗）</cp:lastModifiedBy>
  <cp:lastPrinted>2025-09-19T06:19:29Z</cp:lastPrinted>
  <dcterms:modified xsi:type="dcterms:W3CDTF">2025-09-19T06:19:32Z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KSOTemplateDocerSaveRecord">
    <vt:lpwstr>eyJoZGlkIjoiMjdmMDAwMjQ1NTkzM2U1ZTc4ZmQzOGMwY2ZlY2RmOTciLCJ1c2VySWQiOiI0MjQ5MTQxNzIifQ==</vt:lpwstr>
  </property>
  <property fmtid="{D5CDD505-2E9C-101B-9397-08002B2CF9AE}" pid="4" name="ICV">
    <vt:lpwstr>3CA84F4CE0FA48AC82341DEAB9D195D2_12</vt:lpwstr>
  </property>
</Properties>
</file>