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四川省（宜宾市）地方标准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w:t>
      </w:r>
      <w:bookmarkStart w:id="0" w:name="_Hlk209448830"/>
      <w:r>
        <w:rPr>
          <w:rFonts w:hint="eastAsia" w:ascii="Times New Roman" w:hAnsi="Times New Roman" w:eastAsia="方正小标宋简体" w:cs="Times New Roman"/>
          <w:sz w:val="44"/>
          <w:szCs w:val="44"/>
        </w:rPr>
        <w:t>畜禽养殖业有限空间安全管理规范</w:t>
      </w:r>
      <w:bookmarkEnd w:id="0"/>
      <w:r>
        <w:rPr>
          <w:rFonts w:ascii="Times New Roman" w:hAnsi="Times New Roman" w:eastAsia="方正小标宋简体" w:cs="Times New Roman"/>
          <w:sz w:val="44"/>
          <w:szCs w:val="44"/>
        </w:rPr>
        <w:t>》</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编制说明</w:t>
      </w:r>
    </w:p>
    <w:p>
      <w:pPr>
        <w:pageBreakBefore w:val="0"/>
        <w:kinsoku/>
        <w:overflowPunct/>
        <w:topLinePunct w:val="0"/>
        <w:bidi w:val="0"/>
        <w:adjustRightInd/>
        <w:spacing w:line="560" w:lineRule="exact"/>
        <w:ind w:firstLine="640" w:firstLineChars="200"/>
        <w:textAlignment w:val="auto"/>
        <w:outlineLvl w:val="1"/>
        <w:rPr>
          <w:rFonts w:hint="eastAsia" w:ascii="黑体" w:hAnsi="黑体" w:eastAsia="黑体" w:cs="仿宋_GB2312"/>
          <w:kern w:val="2"/>
          <w:sz w:val="32"/>
          <w:szCs w:val="32"/>
        </w:rPr>
      </w:pPr>
    </w:p>
    <w:p>
      <w:pPr>
        <w:pageBreakBefore w:val="0"/>
        <w:kinsoku/>
        <w:overflowPunct/>
        <w:topLinePunct w:val="0"/>
        <w:bidi w:val="0"/>
        <w:adjustRightInd/>
        <w:spacing w:line="560" w:lineRule="exact"/>
        <w:ind w:firstLine="640" w:firstLineChars="200"/>
        <w:textAlignment w:val="auto"/>
        <w:outlineLvl w:val="1"/>
        <w:rPr>
          <w:rFonts w:hint="eastAsia" w:ascii="黑体" w:hAnsi="黑体" w:eastAsia="黑体" w:cs="仿宋_GB2312"/>
          <w:kern w:val="2"/>
          <w:sz w:val="32"/>
          <w:szCs w:val="32"/>
        </w:rPr>
      </w:pPr>
      <w:r>
        <w:rPr>
          <w:rFonts w:hint="eastAsia" w:ascii="黑体" w:hAnsi="黑体" w:eastAsia="黑体" w:cs="仿宋_GB2312"/>
          <w:kern w:val="2"/>
          <w:sz w:val="32"/>
          <w:szCs w:val="32"/>
        </w:rPr>
        <w:t>一、工作简况</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（一）编制背景</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近年来，国家、省市及各行各业对有限空间安全极为重视，同时有限空间安全生产由于其自身特殊性和极易致死性，导致有限空间事故频繁、损失惨重。根据应急管理部通报数据，近年来有限空间事故约占全国安全生产事故的</w:t>
      </w:r>
      <w:r>
        <w:rPr>
          <w:rFonts w:hint="eastAsia" w:ascii="Times New Roman" w:hAnsi="Times New Roman" w:eastAsia="仿宋" w:cs="Times New Roman"/>
          <w:kern w:val="0"/>
          <w:sz w:val="32"/>
          <w:szCs w:val="32"/>
        </w:rPr>
        <w:t>5%～10%</w:t>
      </w:r>
      <w:r>
        <w:rPr>
          <w:rFonts w:hint="eastAsia" w:ascii="仿宋_GB2312" w:hAnsi="仿宋_GB2312" w:eastAsia="仿宋_GB2312" w:cs="仿宋_GB2312"/>
          <w:kern w:val="2"/>
          <w:sz w:val="32"/>
          <w:szCs w:val="32"/>
        </w:rPr>
        <w:t>，有限空间安全已成为全国安全生产关注的重点，国家与各省市都积极出台相关文件、标准加强有限空间管理，应急管理部</w:t>
      </w:r>
      <w:r>
        <w:rPr>
          <w:rFonts w:hint="eastAsia" w:ascii="Times New Roman" w:hAnsi="Times New Roman" w:eastAsia="仿宋" w:cs="Times New Roman"/>
          <w:kern w:val="0"/>
          <w:sz w:val="32"/>
          <w:szCs w:val="32"/>
        </w:rPr>
        <w:t>2023</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11</w:t>
      </w:r>
      <w:r>
        <w:rPr>
          <w:rFonts w:hint="eastAsia" w:ascii="仿宋_GB2312" w:hAnsi="仿宋_GB2312" w:eastAsia="仿宋_GB2312" w:cs="仿宋_GB2312"/>
          <w:kern w:val="2"/>
          <w:sz w:val="32"/>
          <w:szCs w:val="32"/>
        </w:rPr>
        <w:t>月发布《工贸企业有限空间作业安全规定》、四川省人民政府</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1</w:t>
      </w:r>
      <w:r>
        <w:rPr>
          <w:rFonts w:hint="eastAsia" w:ascii="仿宋_GB2312" w:hAnsi="仿宋_GB2312" w:eastAsia="仿宋_GB2312" w:cs="仿宋_GB2312"/>
          <w:kern w:val="2"/>
          <w:sz w:val="32"/>
          <w:szCs w:val="32"/>
        </w:rPr>
        <w:t>月发布《四川省有限空间作业安全管理规定》。</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为了加强有限空间管理，相关行业与各省市已陆续出台了有限空间安全相关标准，目前全国已出台有限空间安全相关行业标准、地方标准共计</w:t>
      </w:r>
      <w:r>
        <w:rPr>
          <w:rFonts w:hint="eastAsia" w:ascii="Times New Roman" w:hAnsi="Times New Roman" w:eastAsia="仿宋" w:cs="Times New Roman"/>
          <w:kern w:val="0"/>
          <w:sz w:val="32"/>
          <w:szCs w:val="32"/>
        </w:rPr>
        <w:t>21</w:t>
      </w:r>
      <w:r>
        <w:rPr>
          <w:rFonts w:hint="eastAsia" w:ascii="仿宋_GB2312" w:hAnsi="仿宋_GB2312" w:eastAsia="仿宋_GB2312" w:cs="仿宋_GB2312"/>
          <w:kern w:val="2"/>
          <w:sz w:val="32"/>
          <w:szCs w:val="32"/>
        </w:rPr>
        <w:t>项，已有标准中无畜禽养殖行业标准也无四川省有限空间安全管理地方标准，使得四川省畜禽养殖行业主管部门在有限空间安全监管过程中、生产经营单位在有限空间安全日常管理过程中“无从下手”，难以做到依“规”监督、按“标”管理，同时也增加了四川省畜禽养殖行业有限空间安全生产风险，在一定程度上导致了行业事故频繁，例如</w:t>
      </w: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年连续发生的</w:t>
      </w:r>
      <w:bookmarkStart w:id="1" w:name="_Hlk209450774"/>
      <w:r>
        <w:rPr>
          <w:rFonts w:hint="eastAsia" w:ascii="仿宋_GB2312" w:hAnsi="仿宋_GB2312" w:eastAsia="仿宋_GB2312" w:cs="仿宋_GB2312"/>
          <w:kern w:val="2"/>
          <w:sz w:val="32"/>
          <w:szCs w:val="32"/>
        </w:rPr>
        <w:t>成都彭州市正福生猪养殖农民专业合作社</w:t>
      </w:r>
      <w:r>
        <w:rPr>
          <w:rFonts w:hint="eastAsia" w:ascii="Times New Roman" w:hAnsi="Times New Roman" w:eastAsia="仿宋" w:cs="Times New Roman"/>
          <w:kern w:val="0"/>
          <w:sz w:val="32"/>
          <w:szCs w:val="32"/>
        </w:rPr>
        <w:t>“4·13”</w:t>
      </w:r>
      <w:r>
        <w:rPr>
          <w:rFonts w:hint="eastAsia" w:ascii="仿宋_GB2312" w:hAnsi="仿宋_GB2312" w:eastAsia="仿宋_GB2312" w:cs="仿宋_GB2312"/>
          <w:kern w:val="2"/>
          <w:sz w:val="32"/>
          <w:szCs w:val="32"/>
        </w:rPr>
        <w:t>较大中毒和窒息事故</w:t>
      </w:r>
      <w:bookmarkEnd w:id="1"/>
      <w:r>
        <w:rPr>
          <w:rFonts w:hint="eastAsia" w:ascii="仿宋_GB2312" w:hAnsi="仿宋_GB2312" w:eastAsia="仿宋_GB2312" w:cs="仿宋_GB2312"/>
          <w:kern w:val="2"/>
          <w:sz w:val="32"/>
          <w:szCs w:val="32"/>
        </w:rPr>
        <w:t>、</w:t>
      </w:r>
      <w:bookmarkStart w:id="2" w:name="_Hlk209448964"/>
      <w:r>
        <w:rPr>
          <w:rFonts w:hint="eastAsia" w:ascii="仿宋_GB2312" w:hAnsi="仿宋_GB2312" w:eastAsia="仿宋_GB2312" w:cs="仿宋_GB2312"/>
          <w:kern w:val="2"/>
          <w:sz w:val="32"/>
          <w:szCs w:val="32"/>
        </w:rPr>
        <w:t>乐山市市中区宏禄家庭农场</w:t>
      </w:r>
      <w:r>
        <w:rPr>
          <w:rFonts w:hint="eastAsia" w:ascii="Times New Roman" w:hAnsi="Times New Roman" w:eastAsia="仿宋" w:cs="Times New Roman"/>
          <w:kern w:val="0"/>
          <w:sz w:val="32"/>
          <w:szCs w:val="32"/>
        </w:rPr>
        <w:t>“5·23”</w:t>
      </w:r>
      <w:r>
        <w:rPr>
          <w:rFonts w:hint="eastAsia" w:ascii="仿宋_GB2312" w:hAnsi="仿宋_GB2312" w:eastAsia="仿宋_GB2312" w:cs="仿宋_GB2312"/>
          <w:kern w:val="2"/>
          <w:sz w:val="32"/>
          <w:szCs w:val="32"/>
        </w:rPr>
        <w:t>一般中毒和窒息事故</w:t>
      </w:r>
      <w:bookmarkEnd w:id="2"/>
      <w:r>
        <w:rPr>
          <w:rFonts w:hint="eastAsia" w:ascii="仿宋_GB2312" w:hAnsi="仿宋_GB2312" w:eastAsia="仿宋_GB2312" w:cs="仿宋_GB2312"/>
          <w:kern w:val="2"/>
          <w:sz w:val="32"/>
          <w:szCs w:val="32"/>
        </w:rPr>
        <w:t>。所以，为吸取有限空间安全生产事故教训，进一步提升宜宾市畜禽养殖业有限空间安全管理水平、规范宜宾市畜禽养殖业有限空间作业，保障宜宾市畜禽养殖业安全、高质量发展，特制定本标准。</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（二）任务来源</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《畜禽养殖业有限空间安全管理规范》地方标准由宜宾市农业农村局提出。</w:t>
      </w: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4</w:t>
      </w:r>
      <w:r>
        <w:rPr>
          <w:rFonts w:hint="eastAsia" w:ascii="仿宋_GB2312" w:hAnsi="仿宋_GB2312" w:eastAsia="仿宋_GB2312" w:cs="仿宋_GB2312"/>
          <w:kern w:val="2"/>
          <w:sz w:val="32"/>
          <w:szCs w:val="32"/>
        </w:rPr>
        <w:t>月成都彭州市正福生猪养殖农民专业合作社“</w:t>
      </w:r>
      <w:r>
        <w:rPr>
          <w:rFonts w:hint="eastAsia" w:ascii="Times New Roman" w:hAnsi="Times New Roman" w:eastAsia="仿宋" w:cs="Times New Roman"/>
          <w:kern w:val="0"/>
          <w:sz w:val="32"/>
          <w:szCs w:val="32"/>
        </w:rPr>
        <w:t>4·13</w:t>
      </w:r>
      <w:r>
        <w:rPr>
          <w:rFonts w:hint="eastAsia" w:ascii="仿宋_GB2312" w:hAnsi="仿宋_GB2312" w:eastAsia="仿宋_GB2312" w:cs="仿宋_GB2312"/>
          <w:kern w:val="2"/>
          <w:sz w:val="32"/>
          <w:szCs w:val="32"/>
        </w:rPr>
        <w:t>”较大中毒和窒息事故发生后，</w:t>
      </w: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6</w:t>
      </w:r>
      <w:r>
        <w:rPr>
          <w:rFonts w:hint="eastAsia" w:ascii="仿宋_GB2312" w:hAnsi="仿宋_GB2312" w:eastAsia="仿宋_GB2312" w:cs="仿宋_GB2312"/>
          <w:kern w:val="2"/>
          <w:sz w:val="32"/>
          <w:szCs w:val="32"/>
        </w:rPr>
        <w:t>月宜宾市农业农村局向宜宾市安委会办公室申请了“关于解决畜禽养殖场安全生产管理专项”项目及经费，拟通过开展宣传、培训、规范管理（研制标准）等途径，提升宜宾市畜禽养殖业安全生产。</w:t>
      </w: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8</w:t>
      </w:r>
      <w:r>
        <w:rPr>
          <w:rFonts w:hint="eastAsia" w:ascii="仿宋_GB2312" w:hAnsi="仿宋_GB2312" w:eastAsia="仿宋_GB2312" w:cs="仿宋_GB2312"/>
          <w:kern w:val="2"/>
          <w:sz w:val="32"/>
          <w:szCs w:val="32"/>
        </w:rPr>
        <w:t>月初步确定研制宜宾市畜禽养殖行业有限空间安全地方标准，并开始调研、资料收集、标准草案研制。</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2</w:t>
      </w:r>
      <w:r>
        <w:rPr>
          <w:rFonts w:hint="eastAsia" w:ascii="仿宋_GB2312" w:hAnsi="仿宋_GB2312" w:eastAsia="仿宋_GB2312" w:cs="仿宋_GB2312"/>
          <w:kern w:val="2"/>
          <w:sz w:val="32"/>
          <w:szCs w:val="32"/>
        </w:rPr>
        <w:t>月由宜宾学院牵头申报</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年度四川省（宜宾市）地方标准制（修）订项目，</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9</w:t>
      </w:r>
      <w:r>
        <w:rPr>
          <w:rFonts w:hint="eastAsia" w:ascii="仿宋_GB2312" w:hAnsi="仿宋_GB2312" w:eastAsia="仿宋_GB2312" w:cs="仿宋_GB2312"/>
          <w:kern w:val="2"/>
          <w:sz w:val="32"/>
          <w:szCs w:val="32"/>
        </w:rPr>
        <w:t>月项目正式获批立项宜宾市地方标准（宜宾市市场监督管理局〔</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w:t>
      </w:r>
      <w:r>
        <w:rPr>
          <w:rFonts w:hint="eastAsia" w:ascii="Times New Roman" w:hAnsi="Times New Roman" w:eastAsia="仿宋" w:cs="Times New Roman"/>
          <w:kern w:val="0"/>
          <w:sz w:val="32"/>
          <w:szCs w:val="32"/>
        </w:rPr>
        <w:t>191</w:t>
      </w:r>
      <w:r>
        <w:rPr>
          <w:rFonts w:hint="eastAsia" w:ascii="仿宋_GB2312" w:hAnsi="仿宋_GB2312" w:eastAsia="仿宋_GB2312" w:cs="仿宋_GB2312"/>
          <w:kern w:val="2"/>
          <w:sz w:val="32"/>
          <w:szCs w:val="32"/>
        </w:rPr>
        <w:t>）。</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（三）主要起草单位</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本标准由宜宾市农业农村局归口，宜宾学院、宜宾市农业农村局、宜宾三江新区城乡融合发展局、宜宾优润农业科技有限公司等单位共同起草。</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二、标准制定过程</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（一）成立标准研制工作组</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8</w:t>
      </w:r>
      <w:r>
        <w:rPr>
          <w:rFonts w:hint="eastAsia" w:ascii="仿宋_GB2312" w:hAnsi="仿宋_GB2312" w:eastAsia="仿宋_GB2312" w:cs="仿宋_GB2312"/>
          <w:kern w:val="2"/>
          <w:sz w:val="32"/>
          <w:szCs w:val="32"/>
        </w:rPr>
        <w:t>月，宜宾市农业农村局、宜宾学院商定成立《</w:t>
      </w:r>
      <w:bookmarkStart w:id="3" w:name="_Hlk209458624"/>
      <w:r>
        <w:rPr>
          <w:rFonts w:hint="eastAsia" w:ascii="仿宋_GB2312" w:hAnsi="仿宋_GB2312" w:eastAsia="仿宋_GB2312" w:cs="仿宋_GB2312"/>
          <w:kern w:val="2"/>
          <w:sz w:val="32"/>
          <w:szCs w:val="32"/>
        </w:rPr>
        <w:t>畜禽养殖业有限空间安全管理规范</w:t>
      </w:r>
      <w:bookmarkEnd w:id="3"/>
      <w:r>
        <w:rPr>
          <w:rFonts w:hint="eastAsia" w:ascii="仿宋_GB2312" w:hAnsi="仿宋_GB2312" w:eastAsia="仿宋_GB2312" w:cs="仿宋_GB2312"/>
          <w:kern w:val="2"/>
          <w:sz w:val="32"/>
          <w:szCs w:val="32"/>
        </w:rPr>
        <w:t>》标准研制工作组，制定了标准编制工作计划，讨论并确定了标准框架内容。</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（二）资料收集和调研阶段（2024年8月-2025年3月）</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标准研制工作组成立后，收集、整理有关有限空间安全管理的法律、法规、政策文件、标准等资料。收集整理资料如表</w:t>
      </w:r>
      <w:r>
        <w:rPr>
          <w:rFonts w:hint="eastAsia" w:ascii="Times New Roman" w:hAnsi="Times New Roman" w:eastAsia="仿宋" w:cs="Times New Roman"/>
          <w:kern w:val="0"/>
          <w:sz w:val="32"/>
          <w:szCs w:val="32"/>
        </w:rPr>
        <w:t>1</w:t>
      </w:r>
      <w:r>
        <w:rPr>
          <w:rFonts w:hint="eastAsia" w:ascii="仿宋_GB2312" w:hAnsi="仿宋_GB2312" w:eastAsia="仿宋_GB2312" w:cs="仿宋_GB2312"/>
          <w:kern w:val="2"/>
          <w:sz w:val="32"/>
          <w:szCs w:val="32"/>
        </w:rPr>
        <w:t>所示。</w:t>
      </w:r>
    </w:p>
    <w:p>
      <w:pPr>
        <w:pageBreakBefore w:val="0"/>
        <w:kinsoku/>
        <w:overflowPunct/>
        <w:topLinePunct w:val="0"/>
        <w:bidi w:val="0"/>
        <w:adjustRightInd/>
        <w:spacing w:line="560" w:lineRule="exact"/>
        <w:jc w:val="center"/>
        <w:textAlignment w:val="auto"/>
        <w:rPr>
          <w:rFonts w:hint="eastAsia" w:ascii="仿宋_GB2312" w:hAnsi="仿宋_GB2312" w:eastAsia="仿宋_GB2312" w:cs="仿宋_GB2312"/>
          <w:bCs/>
          <w:kern w:val="2"/>
          <w:sz w:val="32"/>
          <w:szCs w:val="32"/>
        </w:rPr>
      </w:pPr>
      <w:r>
        <w:rPr>
          <w:rFonts w:hint="eastAsia" w:ascii="仿宋_GB2312" w:hAnsi="仿宋_GB2312" w:eastAsia="仿宋_GB2312" w:cs="仿宋_GB2312"/>
          <w:bCs/>
          <w:kern w:val="2"/>
          <w:sz w:val="24"/>
          <w:szCs w:val="24"/>
        </w:rPr>
        <w:t>表1  标准编写过程中收集的主要资料</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blHeader/>
          <w:jc w:val="center"/>
        </w:trPr>
        <w:tc>
          <w:tcPr>
            <w:tcW w:w="735" w:type="dxa"/>
            <w:vAlign w:val="center"/>
          </w:tcPr>
          <w:p>
            <w:pPr>
              <w:pageBreakBefore w:val="0"/>
              <w:kinsoku/>
              <w:overflowPunct/>
              <w:topLinePunct w:val="0"/>
              <w:bidi w:val="0"/>
              <w:adjustRightInd/>
              <w:spacing w:line="560" w:lineRule="exact"/>
              <w:jc w:val="center"/>
              <w:textAlignment w:val="auto"/>
              <w:rPr>
                <w:rFonts w:hint="eastAsia"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序号</w:t>
            </w:r>
          </w:p>
        </w:tc>
        <w:tc>
          <w:tcPr>
            <w:tcW w:w="7907" w:type="dxa"/>
            <w:vAlign w:val="center"/>
          </w:tcPr>
          <w:p>
            <w:pPr>
              <w:pageBreakBefore w:val="0"/>
              <w:kinsoku/>
              <w:overflowPunct/>
              <w:topLinePunct w:val="0"/>
              <w:bidi w:val="0"/>
              <w:adjustRightInd/>
              <w:spacing w:line="560" w:lineRule="exact"/>
              <w:jc w:val="center"/>
              <w:textAlignment w:val="auto"/>
              <w:rPr>
                <w:rFonts w:hint="eastAsia"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资料名称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《中华人民共和国畜牧法》（</w:t>
            </w:r>
            <w:r>
              <w:rPr>
                <w:rFonts w:hint="eastAsia" w:ascii="Times New Roman" w:hAnsi="Times New Roman" w:eastAsia="仿宋" w:cs="Times New Roman"/>
                <w:kern w:val="0"/>
                <w:sz w:val="24"/>
                <w:szCs w:val="24"/>
              </w:rPr>
              <w:t>2022</w:t>
            </w:r>
            <w:r>
              <w:rPr>
                <w:rFonts w:hint="eastAsia" w:ascii="仿宋_GB2312" w:hAnsi="仿宋_GB2312" w:eastAsia="仿宋_GB2312" w:cs="仿宋_GB2312"/>
                <w:sz w:val="24"/>
                <w:szCs w:val="24"/>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《畜禽养殖场规模标准》（农业农村部公告 第</w:t>
            </w:r>
            <w:r>
              <w:rPr>
                <w:rFonts w:hint="eastAsia" w:ascii="Times New Roman" w:hAnsi="Times New Roman" w:eastAsia="仿宋" w:cs="Times New Roman"/>
                <w:kern w:val="0"/>
                <w:sz w:val="24"/>
                <w:szCs w:val="24"/>
              </w:rPr>
              <w:t>927</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《畜禽粪污处理有限空间作业风险防控技术指南（试行）》（农办牧</w:t>
            </w:r>
            <w:r>
              <w:rPr>
                <w:rFonts w:hint="eastAsia" w:ascii="Times New Roman" w:hAnsi="Times New Roman" w:eastAsia="仿宋" w:cs="Times New Roman"/>
                <w:kern w:val="0"/>
                <w:sz w:val="24"/>
                <w:szCs w:val="24"/>
              </w:rPr>
              <w:t>〔2025〕6</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《工贸企业有限空间作业安全规定》（应急管理部 第</w:t>
            </w:r>
            <w:r>
              <w:rPr>
                <w:rFonts w:hint="eastAsia" w:ascii="Times New Roman" w:hAnsi="Times New Roman" w:eastAsia="仿宋" w:cs="Times New Roman"/>
                <w:kern w:val="0"/>
                <w:sz w:val="24"/>
                <w:szCs w:val="24"/>
              </w:rPr>
              <w:t>13</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《应急管理部办公厅关于印发&lt;有限空间作业安全指导手册&gt;和4个专题系列折页的通知》（应急厅函</w:t>
            </w:r>
            <w:r>
              <w:rPr>
                <w:rFonts w:hint="eastAsia" w:ascii="Times New Roman" w:hAnsi="Times New Roman" w:eastAsia="仿宋" w:cs="Times New Roman"/>
                <w:kern w:val="0"/>
                <w:sz w:val="24"/>
                <w:szCs w:val="24"/>
              </w:rPr>
              <w:t>〔2020</w:t>
            </w:r>
            <w:bookmarkStart w:id="4" w:name="OLE_LINK1"/>
            <w:r>
              <w:rPr>
                <w:rFonts w:hint="eastAsia" w:ascii="Times New Roman" w:hAnsi="Times New Roman" w:eastAsia="仿宋" w:cs="Times New Roman"/>
                <w:kern w:val="0"/>
                <w:sz w:val="24"/>
                <w:szCs w:val="24"/>
              </w:rPr>
              <w:t>〕</w:t>
            </w:r>
            <w:bookmarkEnd w:id="4"/>
            <w:r>
              <w:rPr>
                <w:rFonts w:hint="eastAsia" w:ascii="Times New Roman" w:hAnsi="Times New Roman" w:eastAsia="仿宋" w:cs="Times New Roman"/>
                <w:kern w:val="0"/>
                <w:sz w:val="24"/>
                <w:szCs w:val="24"/>
              </w:rPr>
              <w:t>299</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《四川省有限空间作业安全管理规定》（四川省人民政府令 第</w:t>
            </w:r>
            <w:r>
              <w:rPr>
                <w:rFonts w:hint="eastAsia" w:ascii="Times New Roman" w:hAnsi="Times New Roman" w:eastAsia="仿宋" w:cs="Times New Roman"/>
                <w:kern w:val="0"/>
                <w:sz w:val="24"/>
                <w:szCs w:val="24"/>
              </w:rPr>
              <w:t>366</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《关于扎实推进农业安全生产重大事故隐息专项排查整治 2023行动的通知》（川农函</w:t>
            </w:r>
            <w:r>
              <w:rPr>
                <w:rFonts w:hint="eastAsia" w:ascii="Times New Roman" w:hAnsi="Times New Roman" w:eastAsia="仿宋" w:cs="Times New Roman"/>
                <w:kern w:val="0"/>
                <w:sz w:val="24"/>
                <w:szCs w:val="24"/>
              </w:rPr>
              <w:t>〔2023〕240</w:t>
            </w:r>
            <w:r>
              <w:rPr>
                <w:rFonts w:hint="eastAsia" w:ascii="仿宋_GB2312" w:hAnsi="仿宋_GB2312" w:eastAsia="仿宋_GB2312" w:cs="仿宋_GB2312"/>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《工贸行业有限空间作业安全管理规范》</w:t>
            </w:r>
            <w:r>
              <w:rPr>
                <w:rFonts w:hint="eastAsia" w:ascii="Times New Roman" w:hAnsi="Times New Roman" w:eastAsia="仿宋" w:cs="Times New Roman"/>
                <w:kern w:val="0"/>
                <w:sz w:val="24"/>
                <w:szCs w:val="24"/>
              </w:rPr>
              <w:t>（DB31/T 1502—2024）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《商贸行业有限空间个体防护装备配备规范》</w:t>
            </w:r>
            <w:r>
              <w:rPr>
                <w:rFonts w:hint="eastAsia" w:ascii="Times New Roman" w:hAnsi="Times New Roman" w:eastAsia="仿宋" w:cs="Times New Roman"/>
                <w:kern w:val="0"/>
                <w:sz w:val="24"/>
                <w:szCs w:val="24"/>
              </w:rPr>
              <w:t>（DB23/T 3838—2024）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《有限空间清淤作业安全规范》</w:t>
            </w:r>
            <w:r>
              <w:rPr>
                <w:rFonts w:hint="eastAsia" w:ascii="Times New Roman" w:hAnsi="Times New Roman" w:eastAsia="仿宋" w:cs="Times New Roman"/>
                <w:kern w:val="0"/>
                <w:sz w:val="24"/>
                <w:szCs w:val="24"/>
              </w:rPr>
              <w:t>（DB42/T 2285—2024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《畜禽养殖有限空间智慧监管系统建设规范》</w:t>
            </w:r>
            <w:r>
              <w:rPr>
                <w:rFonts w:hint="eastAsia" w:ascii="Times New Roman" w:hAnsi="Times New Roman" w:eastAsia="仿宋" w:cs="Times New Roman"/>
                <w:kern w:val="0"/>
                <w:sz w:val="24"/>
                <w:szCs w:val="24"/>
              </w:rPr>
              <w:t>（DB5120/T 28-2024）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《有限空间作业安全技术规范》</w:t>
            </w:r>
            <w:r>
              <w:rPr>
                <w:rFonts w:hint="eastAsia" w:ascii="Times New Roman" w:hAnsi="Times New Roman" w:eastAsia="仿宋" w:cs="Times New Roman"/>
                <w:kern w:val="0"/>
                <w:sz w:val="24"/>
                <w:szCs w:val="24"/>
              </w:rPr>
              <w:t>（DB23/T 1791—2021）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《有限空间作业安全技术规范》</w:t>
            </w:r>
            <w:r>
              <w:rPr>
                <w:rFonts w:hint="eastAsia" w:ascii="Times New Roman" w:hAnsi="Times New Roman" w:eastAsia="仿宋" w:cs="Times New Roman"/>
                <w:kern w:val="0"/>
                <w:sz w:val="24"/>
                <w:szCs w:val="24"/>
              </w:rPr>
              <w:t>（DB41/T 2107—2021）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《生产经营单位有限空间安全管理规范》</w:t>
            </w:r>
            <w:r>
              <w:rPr>
                <w:rFonts w:hint="eastAsia" w:ascii="Times New Roman" w:hAnsi="Times New Roman" w:eastAsia="仿宋" w:cs="Times New Roman"/>
                <w:kern w:val="0"/>
                <w:sz w:val="24"/>
                <w:szCs w:val="24"/>
              </w:rPr>
              <w:t>（DB5101/T 120—2021）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5" w:type="dxa"/>
            <w:vAlign w:val="center"/>
          </w:tcPr>
          <w:p>
            <w:pPr>
              <w:pStyle w:val="17"/>
              <w:pageBreakBefore w:val="0"/>
              <w:numPr>
                <w:ilvl w:val="0"/>
                <w:numId w:val="1"/>
              </w:numPr>
              <w:kinsoku/>
              <w:overflowPunct/>
              <w:topLinePunct w:val="0"/>
              <w:bidi w:val="0"/>
              <w:adjustRightInd/>
              <w:spacing w:line="560" w:lineRule="exact"/>
              <w:ind w:left="0" w:firstLine="0"/>
              <w:jc w:val="center"/>
              <w:textAlignment w:val="auto"/>
              <w:rPr>
                <w:rFonts w:hint="eastAsia" w:ascii="Times New Roman" w:hAnsi="Times New Roman" w:eastAsia="仿宋" w:cs="Times New Roman"/>
                <w:kern w:val="0"/>
                <w:sz w:val="24"/>
                <w:szCs w:val="24"/>
                <w:lang w:val="en-US" w:eastAsia="zh-CN" w:bidi="ar-SA"/>
              </w:rPr>
            </w:pPr>
          </w:p>
        </w:tc>
        <w:tc>
          <w:tcPr>
            <w:tcW w:w="7907" w:type="dxa"/>
            <w:vAlign w:val="center"/>
          </w:tcPr>
          <w:p>
            <w:pPr>
              <w:pageBreakBefore w:val="0"/>
              <w:widowControl/>
              <w:kinsoku/>
              <w:overflowPunct/>
              <w:topLinePunct w:val="0"/>
              <w:autoSpaceDE w:val="0"/>
              <w:autoSpaceDN w:val="0"/>
              <w:bidi w:val="0"/>
              <w:adjustRightInd/>
              <w:spacing w:line="56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《有限空间作业安全规范》</w:t>
            </w:r>
            <w:r>
              <w:rPr>
                <w:rFonts w:hint="eastAsia" w:ascii="Times New Roman" w:hAnsi="Times New Roman" w:eastAsia="仿宋" w:cs="Times New Roman"/>
                <w:kern w:val="0"/>
                <w:sz w:val="24"/>
                <w:szCs w:val="24"/>
              </w:rPr>
              <w:t>（DB13/T 5023—2019）</w:t>
            </w:r>
          </w:p>
        </w:tc>
      </w:tr>
    </w:tbl>
    <w:p>
      <w:pPr>
        <w:pageBreakBefore w:val="0"/>
        <w:kinsoku/>
        <w:overflowPunct/>
        <w:topLinePunct w:val="0"/>
        <w:bidi w:val="0"/>
        <w:adjustRightInd/>
        <w:spacing w:line="560" w:lineRule="exact"/>
        <w:ind w:firstLine="640" w:firstLineChars="200"/>
        <w:textAlignment w:val="auto"/>
        <w:rPr>
          <w:rFonts w:hint="eastAsia" w:ascii="仿宋" w:hAnsi="仿宋" w:eastAsia="仿宋" w:cs="仿宋_GB2312"/>
          <w:kern w:val="2"/>
          <w:sz w:val="32"/>
          <w:szCs w:val="32"/>
        </w:rPr>
      </w:pPr>
      <w:r>
        <w:rPr>
          <w:rFonts w:hint="eastAsia" w:ascii="仿宋_GB2312" w:hAnsi="仿宋_GB2312" w:eastAsia="仿宋_GB2312" w:cs="仿宋_GB2312"/>
          <w:kern w:val="2"/>
          <w:sz w:val="32"/>
          <w:szCs w:val="32"/>
        </w:rPr>
        <w:t>标准研制工作组广泛收集畜禽业生产安全及畜禽养殖业有限空间安全有关法律、法规、政策文件、标准等文件，并对有限空间安全有关要求就行了数量、整理。</w:t>
      </w:r>
      <w:r>
        <w:rPr>
          <w:rFonts w:hint="eastAsia" w:ascii="Times New Roman" w:hAnsi="Times New Roman" w:eastAsia="仿宋" w:cs="Times New Roman"/>
          <w:kern w:val="0"/>
          <w:sz w:val="32"/>
          <w:szCs w:val="32"/>
        </w:rPr>
        <w:t>2024</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12</w:t>
      </w:r>
      <w:r>
        <w:rPr>
          <w:rFonts w:hint="eastAsia" w:ascii="仿宋_GB2312" w:hAnsi="仿宋_GB2312" w:eastAsia="仿宋_GB2312" w:cs="仿宋_GB2312"/>
          <w:kern w:val="2"/>
          <w:sz w:val="32"/>
          <w:szCs w:val="32"/>
        </w:rPr>
        <w:t>月</w:t>
      </w:r>
      <w:r>
        <w:rPr>
          <w:rFonts w:hint="eastAsia" w:ascii="Times New Roman" w:hAnsi="Times New Roman" w:eastAsia="仿宋" w:cs="Times New Roman"/>
          <w:kern w:val="0"/>
          <w:sz w:val="32"/>
          <w:szCs w:val="32"/>
        </w:rPr>
        <w:t>～2025</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3</w:t>
      </w:r>
      <w:r>
        <w:rPr>
          <w:rFonts w:hint="eastAsia" w:ascii="仿宋_GB2312" w:hAnsi="仿宋_GB2312" w:eastAsia="仿宋_GB2312" w:cs="仿宋_GB2312"/>
          <w:kern w:val="2"/>
          <w:sz w:val="32"/>
          <w:szCs w:val="32"/>
        </w:rPr>
        <w:t>月，起草组对宜宾市“四区七县”全覆盖，先后走访宜宾山勾勾农业科技有限公司、</w:t>
      </w:r>
      <w:r>
        <w:rPr>
          <w:rFonts w:hint="eastAsia" w:ascii="仿宋_GB2312" w:hAnsi="仿宋_GB2312" w:eastAsia="仿宋_GB2312" w:cs="仿宋_GB2312"/>
          <w:kern w:val="2"/>
          <w:sz w:val="32"/>
          <w:szCs w:val="32"/>
        </w:rPr>
        <w:tab/>
      </w:r>
      <w:r>
        <w:rPr>
          <w:rFonts w:hint="eastAsia" w:ascii="仿宋_GB2312" w:hAnsi="仿宋_GB2312" w:eastAsia="仿宋_GB2312" w:cs="仿宋_GB2312"/>
          <w:kern w:val="2"/>
          <w:sz w:val="32"/>
          <w:szCs w:val="32"/>
        </w:rPr>
        <w:t>珙县温氏畜牧有限公司、屏山巨星农牧有限公司等</w:t>
      </w:r>
      <w:r>
        <w:rPr>
          <w:rFonts w:hint="eastAsia" w:ascii="Times New Roman" w:hAnsi="Times New Roman" w:eastAsia="仿宋" w:cs="Times New Roman"/>
          <w:kern w:val="0"/>
          <w:sz w:val="32"/>
          <w:szCs w:val="32"/>
        </w:rPr>
        <w:t>90</w:t>
      </w:r>
      <w:r>
        <w:rPr>
          <w:rFonts w:hint="eastAsia" w:ascii="仿宋_GB2312" w:hAnsi="仿宋_GB2312" w:eastAsia="仿宋_GB2312" w:cs="仿宋_GB2312"/>
          <w:kern w:val="2"/>
          <w:sz w:val="32"/>
          <w:szCs w:val="32"/>
        </w:rPr>
        <w:t>余家畜禽养殖企业，调研、了解企业有限空间日常管理现状、有限空间作业环节等。在此基础上对标准文本框架内容进一步完善，进一步明确了本标准文本的核心技术指标，为标准编制工作的开展奠定了坚实的基础。</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（三）标准起草、修改阶段（2025年4月-2025年9月）</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bCs/>
          <w:color w:val="000000"/>
          <w:kern w:val="2"/>
          <w:sz w:val="32"/>
          <w:szCs w:val="32"/>
        </w:rPr>
      </w:pPr>
      <w:r>
        <w:rPr>
          <w:rFonts w:hint="eastAsia" w:ascii="仿宋_GB2312" w:hAnsi="仿宋_GB2312" w:eastAsia="仿宋_GB2312" w:cs="仿宋_GB2312"/>
          <w:kern w:val="2"/>
          <w:sz w:val="32"/>
          <w:szCs w:val="32"/>
        </w:rPr>
        <w:t>标准研制工作组结合前期收集的资料与实地调研结果，经过多次研究和讨论，起草并完成</w:t>
      </w:r>
      <w:r>
        <w:rPr>
          <w:rFonts w:hint="eastAsia" w:ascii="仿宋_GB2312" w:hAnsi="仿宋_GB2312" w:eastAsia="仿宋_GB2312" w:cs="仿宋_GB2312"/>
          <w:bCs/>
          <w:kern w:val="2"/>
          <w:sz w:val="32"/>
          <w:szCs w:val="32"/>
        </w:rPr>
        <w:t>《畜禽养殖业有限空间安全管理规范》草案初稿。在此期间，</w:t>
      </w:r>
      <w:r>
        <w:rPr>
          <w:rFonts w:hint="eastAsia" w:ascii="仿宋_GB2312" w:hAnsi="仿宋_GB2312" w:eastAsia="仿宋_GB2312" w:cs="仿宋_GB2312"/>
          <w:kern w:val="2"/>
          <w:sz w:val="32"/>
          <w:szCs w:val="32"/>
        </w:rPr>
        <w:t>标准研制工作组通过多次召开座谈会、讨论会等方式，对</w:t>
      </w:r>
      <w:r>
        <w:rPr>
          <w:rFonts w:hint="eastAsia" w:ascii="仿宋_GB2312" w:hAnsi="仿宋_GB2312" w:eastAsia="仿宋_GB2312" w:cs="仿宋_GB2312"/>
          <w:bCs/>
          <w:kern w:val="2"/>
          <w:sz w:val="32"/>
          <w:szCs w:val="32"/>
        </w:rPr>
        <w:t>《畜禽养殖业有限空间安全管理规范》草案逐条进行论证，并提出相应的修改意见。在此基础上，</w:t>
      </w:r>
      <w:r>
        <w:rPr>
          <w:rFonts w:hint="eastAsia" w:ascii="仿宋_GB2312" w:hAnsi="仿宋_GB2312" w:eastAsia="仿宋_GB2312" w:cs="仿宋_GB2312"/>
          <w:kern w:val="2"/>
          <w:sz w:val="32"/>
          <w:szCs w:val="32"/>
        </w:rPr>
        <w:t>标准研制工作组结合有关方面意见，对标准中的具体条款作了进一步的修改、完善，形成</w:t>
      </w:r>
      <w:r>
        <w:rPr>
          <w:rFonts w:hint="eastAsia" w:ascii="仿宋_GB2312" w:hAnsi="仿宋_GB2312" w:eastAsia="仿宋_GB2312" w:cs="仿宋_GB2312"/>
          <w:bCs/>
          <w:kern w:val="2"/>
          <w:sz w:val="32"/>
          <w:szCs w:val="32"/>
        </w:rPr>
        <w:t>《畜禽养殖业有限空间安全管理规范》草案修改稿</w:t>
      </w:r>
      <w:r>
        <w:rPr>
          <w:rFonts w:hint="eastAsia" w:ascii="仿宋_GB2312" w:hAnsi="仿宋_GB2312" w:eastAsia="仿宋_GB2312" w:cs="仿宋_GB2312"/>
          <w:kern w:val="2"/>
          <w:sz w:val="32"/>
          <w:szCs w:val="32"/>
        </w:rPr>
        <w:t>。期间，标准研制工作组以线上或者线下形式召开研讨会，研讨、分析标准研制进展情况存在的问题以及改进措施，对</w:t>
      </w:r>
      <w:r>
        <w:rPr>
          <w:rFonts w:hint="eastAsia" w:ascii="仿宋_GB2312" w:hAnsi="仿宋_GB2312" w:eastAsia="仿宋_GB2312" w:cs="仿宋_GB2312"/>
          <w:bCs/>
          <w:kern w:val="2"/>
          <w:sz w:val="32"/>
          <w:szCs w:val="32"/>
        </w:rPr>
        <w:t>《畜禽养殖业有限空间安全管理规范</w:t>
      </w:r>
      <w:r>
        <w:rPr>
          <w:rFonts w:hint="eastAsia" w:ascii="仿宋_GB2312" w:hAnsi="仿宋_GB2312" w:eastAsia="仿宋_GB2312" w:cs="仿宋_GB2312"/>
          <w:bCs/>
          <w:color w:val="000000"/>
          <w:kern w:val="2"/>
          <w:sz w:val="32"/>
          <w:szCs w:val="32"/>
        </w:rPr>
        <w:t>》草案有关内容作进一步调整</w:t>
      </w:r>
      <w:r>
        <w:rPr>
          <w:rFonts w:hint="eastAsia" w:ascii="仿宋_GB2312" w:hAnsi="仿宋_GB2312" w:eastAsia="仿宋_GB2312" w:cs="仿宋_GB2312"/>
          <w:color w:val="000000"/>
          <w:kern w:val="2"/>
          <w:sz w:val="32"/>
          <w:szCs w:val="32"/>
        </w:rPr>
        <w:t>。</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（四）形成征求意见稿</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color w:val="000000"/>
          <w:kern w:val="2"/>
          <w:sz w:val="32"/>
          <w:szCs w:val="32"/>
        </w:rPr>
      </w:pPr>
      <w:r>
        <w:rPr>
          <w:rFonts w:hint="eastAsia" w:ascii="Times New Roman" w:hAnsi="Times New Roman" w:eastAsia="仿宋" w:cs="Times New Roman"/>
          <w:kern w:val="0"/>
          <w:sz w:val="32"/>
          <w:szCs w:val="32"/>
        </w:rPr>
        <w:t>2025</w:t>
      </w:r>
      <w:r>
        <w:rPr>
          <w:rFonts w:hint="eastAsia" w:ascii="仿宋_GB2312" w:hAnsi="仿宋_GB2312" w:eastAsia="仿宋_GB2312" w:cs="仿宋_GB2312"/>
          <w:color w:val="000000"/>
          <w:kern w:val="2"/>
          <w:sz w:val="32"/>
          <w:szCs w:val="32"/>
        </w:rPr>
        <w:t>年</w:t>
      </w:r>
      <w:r>
        <w:rPr>
          <w:rFonts w:hint="eastAsia" w:ascii="Times New Roman" w:hAnsi="Times New Roman" w:eastAsia="仿宋" w:cs="Times New Roman"/>
          <w:kern w:val="0"/>
          <w:sz w:val="32"/>
          <w:szCs w:val="32"/>
        </w:rPr>
        <w:t>9</w:t>
      </w:r>
      <w:r>
        <w:rPr>
          <w:rFonts w:hint="eastAsia" w:ascii="仿宋_GB2312" w:hAnsi="仿宋_GB2312" w:eastAsia="仿宋_GB2312" w:cs="仿宋_GB2312"/>
          <w:color w:val="000000"/>
          <w:kern w:val="2"/>
          <w:sz w:val="32"/>
          <w:szCs w:val="32"/>
        </w:rPr>
        <w:t>月，标准研制工作组将标准征求意见稿报送至宜宾市市场监督管理局申请公示，向社会公开征求意见。</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三、标准编制原则及主要内容</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（一）标准编制原则</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本标准的编制主要遵从“先进性、科学性、适用性、规范性和可操作性”的原则。符合《中华人民共和国安全生产法》《中华人民共和国标准化法》《四川省地方标准管理办法》《四川省有限空间作业安全管理规定》等法律法规。严格按照</w:t>
      </w:r>
      <w:r>
        <w:rPr>
          <w:rFonts w:hint="eastAsia" w:ascii="Times New Roman" w:hAnsi="Times New Roman" w:eastAsia="仿宋" w:cs="Times New Roman"/>
          <w:kern w:val="0"/>
          <w:sz w:val="32"/>
          <w:szCs w:val="32"/>
        </w:rPr>
        <w:t>GB/T 1.1-2020</w:t>
      </w:r>
      <w:r>
        <w:rPr>
          <w:rFonts w:hint="eastAsia" w:ascii="仿宋_GB2312" w:hAnsi="仿宋_GB2312" w:eastAsia="仿宋_GB2312" w:cs="仿宋_GB2312"/>
          <w:color w:val="000000"/>
          <w:kern w:val="2"/>
          <w:sz w:val="32"/>
          <w:szCs w:val="32"/>
        </w:rPr>
        <w:t>《</w:t>
      </w:r>
      <w:r>
        <w:rPr>
          <w:rFonts w:hint="eastAsia" w:ascii="仿宋_GB2312" w:hAnsi="仿宋_GB2312" w:eastAsia="仿宋_GB2312" w:cs="仿宋_GB2312"/>
          <w:color w:val="000000"/>
          <w:kern w:val="2"/>
          <w:sz w:val="32"/>
          <w:szCs w:val="32"/>
        </w:rPr>
        <w:t>标准化工作导则 第1部分：标准化文件的结构和起草规则》的规定编写。</w:t>
      </w:r>
    </w:p>
    <w:p>
      <w:pPr>
        <w:pageBreakBefore w:val="0"/>
        <w:kinsoku/>
        <w:overflowPunct/>
        <w:topLinePunct w:val="0"/>
        <w:bidi w:val="0"/>
        <w:adjustRightInd/>
        <w:spacing w:line="560" w:lineRule="exact"/>
        <w:ind w:firstLine="640" w:firstLineChars="200"/>
        <w:textAlignment w:val="auto"/>
        <w:outlineLvl w:val="2"/>
        <w:rPr>
          <w:rFonts w:hint="eastAsia" w:ascii="方正楷体_GBK" w:hAnsi="方正楷体_GBK" w:eastAsia="方正楷体_GBK" w:cs="方正楷体_GBK"/>
          <w:color w:val="000000"/>
          <w:kern w:val="2"/>
          <w:sz w:val="32"/>
          <w:szCs w:val="32"/>
        </w:rPr>
      </w:pPr>
      <w:r>
        <w:rPr>
          <w:rFonts w:hint="eastAsia" w:ascii="方正楷体_GBK" w:hAnsi="方正楷体_GBK" w:eastAsia="方正楷体_GBK" w:cs="方正楷体_GBK"/>
          <w:color w:val="000000"/>
          <w:kern w:val="2"/>
          <w:sz w:val="32"/>
          <w:szCs w:val="32"/>
        </w:rPr>
        <w:t>（二）标准主要内容</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本标准共有</w:t>
      </w:r>
      <w:r>
        <w:rPr>
          <w:rFonts w:hint="eastAsia" w:ascii="Times New Roman" w:hAnsi="Times New Roman" w:eastAsia="仿宋" w:cs="Times New Roman"/>
          <w:kern w:val="0"/>
          <w:sz w:val="32"/>
          <w:szCs w:val="32"/>
        </w:rPr>
        <w:t>10</w:t>
      </w:r>
      <w:r>
        <w:rPr>
          <w:rFonts w:hint="eastAsia" w:ascii="仿宋_GB2312" w:hAnsi="仿宋_GB2312" w:eastAsia="仿宋_GB2312" w:cs="仿宋_GB2312"/>
          <w:kern w:val="2"/>
          <w:sz w:val="32"/>
          <w:szCs w:val="32"/>
        </w:rPr>
        <w:t>章，并有</w:t>
      </w:r>
      <w:r>
        <w:rPr>
          <w:rFonts w:hint="eastAsia" w:ascii="Times New Roman" w:hAnsi="Times New Roman" w:eastAsia="仿宋" w:cs="Times New Roman"/>
          <w:kern w:val="0"/>
          <w:sz w:val="32"/>
          <w:szCs w:val="32"/>
        </w:rPr>
        <w:t>5</w:t>
      </w:r>
      <w:r>
        <w:rPr>
          <w:rFonts w:hint="eastAsia" w:ascii="仿宋_GB2312" w:hAnsi="仿宋_GB2312" w:eastAsia="仿宋_GB2312" w:cs="仿宋_GB2312"/>
          <w:kern w:val="2"/>
          <w:sz w:val="32"/>
          <w:szCs w:val="32"/>
        </w:rPr>
        <w:t>项资料性附录。</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3</w:t>
      </w:r>
      <w:r>
        <w:rPr>
          <w:rFonts w:hint="eastAsia" w:ascii="仿宋_GB2312" w:hAnsi="仿宋_GB2312" w:eastAsia="仿宋_GB2312" w:cs="仿宋_GB2312"/>
          <w:kern w:val="2"/>
          <w:sz w:val="32"/>
          <w:szCs w:val="32"/>
        </w:rPr>
        <w:t>章对有限空间、有限空间作业、作业单位、作业负责人、作业人员、监护人员等</w:t>
      </w:r>
      <w:r>
        <w:rPr>
          <w:rFonts w:hint="eastAsia" w:ascii="Times New Roman" w:hAnsi="Times New Roman" w:eastAsia="仿宋" w:cs="Times New Roman"/>
          <w:kern w:val="0"/>
          <w:sz w:val="32"/>
          <w:szCs w:val="32"/>
        </w:rPr>
        <w:t>6</w:t>
      </w:r>
      <w:r>
        <w:rPr>
          <w:rFonts w:hint="eastAsia" w:ascii="仿宋_GB2312" w:hAnsi="仿宋_GB2312" w:eastAsia="仿宋_GB2312" w:cs="仿宋_GB2312"/>
          <w:kern w:val="2"/>
          <w:sz w:val="32"/>
          <w:szCs w:val="32"/>
        </w:rPr>
        <w:t>个术语进行了定义。</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4</w:t>
      </w:r>
      <w:r>
        <w:rPr>
          <w:rFonts w:hint="eastAsia" w:ascii="仿宋_GB2312" w:hAnsi="仿宋_GB2312" w:eastAsia="仿宋_GB2312" w:cs="仿宋_GB2312"/>
          <w:kern w:val="2"/>
          <w:sz w:val="32"/>
          <w:szCs w:val="32"/>
        </w:rPr>
        <w:t>章明确了规模化养殖场与非规模化养殖的分类标准。</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5</w:t>
      </w:r>
      <w:r>
        <w:rPr>
          <w:rFonts w:hint="eastAsia" w:ascii="仿宋_GB2312" w:hAnsi="仿宋_GB2312" w:eastAsia="仿宋_GB2312" w:cs="仿宋_GB2312"/>
          <w:kern w:val="2"/>
          <w:sz w:val="32"/>
          <w:szCs w:val="32"/>
        </w:rPr>
        <w:t>章提出了畜禽养殖场有限空间管理的</w:t>
      </w:r>
      <w:r>
        <w:rPr>
          <w:rFonts w:hint="eastAsia" w:ascii="Times New Roman" w:hAnsi="Times New Roman" w:eastAsia="仿宋" w:cs="Times New Roman"/>
          <w:kern w:val="0"/>
          <w:sz w:val="32"/>
          <w:szCs w:val="32"/>
        </w:rPr>
        <w:t>4</w:t>
      </w:r>
      <w:r>
        <w:rPr>
          <w:rFonts w:hint="eastAsia" w:ascii="仿宋_GB2312" w:hAnsi="仿宋_GB2312" w:eastAsia="仿宋_GB2312" w:cs="仿宋_GB2312"/>
          <w:kern w:val="2"/>
          <w:sz w:val="32"/>
          <w:szCs w:val="32"/>
        </w:rPr>
        <w:t>项基本要求。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6</w:t>
      </w:r>
      <w:r>
        <w:rPr>
          <w:rFonts w:hint="eastAsia" w:ascii="仿宋_GB2312" w:hAnsi="仿宋_GB2312" w:eastAsia="仿宋_GB2312" w:cs="仿宋_GB2312"/>
          <w:kern w:val="2"/>
          <w:sz w:val="32"/>
          <w:szCs w:val="32"/>
        </w:rPr>
        <w:t>章给出了规模化养殖场在规章制度、台账管理、培训教育、隔离措施、标志标牌、设施设备等</w:t>
      </w:r>
      <w:r>
        <w:rPr>
          <w:rFonts w:hint="eastAsia" w:ascii="Times New Roman" w:hAnsi="Times New Roman" w:eastAsia="仿宋" w:cs="Times New Roman"/>
          <w:kern w:val="0"/>
          <w:sz w:val="32"/>
          <w:szCs w:val="32"/>
        </w:rPr>
        <w:t>6</w:t>
      </w:r>
      <w:r>
        <w:rPr>
          <w:rFonts w:hint="eastAsia" w:ascii="仿宋_GB2312" w:hAnsi="仿宋_GB2312" w:eastAsia="仿宋_GB2312" w:cs="仿宋_GB2312"/>
          <w:kern w:val="2"/>
          <w:sz w:val="32"/>
          <w:szCs w:val="32"/>
        </w:rPr>
        <w:t>个日常管理方面的要求。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7</w:t>
      </w:r>
      <w:r>
        <w:rPr>
          <w:rFonts w:hint="eastAsia" w:ascii="仿宋_GB2312" w:hAnsi="仿宋_GB2312" w:eastAsia="仿宋_GB2312" w:cs="仿宋_GB2312"/>
          <w:kern w:val="2"/>
          <w:sz w:val="32"/>
          <w:szCs w:val="32"/>
        </w:rPr>
        <w:t>章给出了有限空间作业发包管理的要求。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8</w:t>
      </w:r>
      <w:r>
        <w:rPr>
          <w:rFonts w:hint="eastAsia" w:ascii="仿宋_GB2312" w:hAnsi="仿宋_GB2312" w:eastAsia="仿宋_GB2312" w:cs="仿宋_GB2312"/>
          <w:kern w:val="2"/>
          <w:sz w:val="32"/>
          <w:szCs w:val="32"/>
        </w:rPr>
        <w:t>章给出了规模化畜禽养殖企业有限空间作业基本要求，作业报备、作业开始前、作业过程中、作业结束后的安全要求。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9</w:t>
      </w:r>
      <w:r>
        <w:rPr>
          <w:rFonts w:hint="eastAsia" w:ascii="仿宋_GB2312" w:hAnsi="仿宋_GB2312" w:eastAsia="仿宋_GB2312" w:cs="仿宋_GB2312"/>
          <w:kern w:val="2"/>
          <w:sz w:val="32"/>
          <w:szCs w:val="32"/>
        </w:rPr>
        <w:t>章给出了规模化畜禽养殖企业有限空间作业应急预案、应急演练、应急培训的要求。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第</w:t>
      </w:r>
      <w:r>
        <w:rPr>
          <w:rFonts w:hint="eastAsia" w:ascii="Times New Roman" w:hAnsi="Times New Roman" w:eastAsia="仿宋" w:cs="Times New Roman"/>
          <w:kern w:val="0"/>
          <w:sz w:val="32"/>
          <w:szCs w:val="32"/>
        </w:rPr>
        <w:t>10</w:t>
      </w:r>
      <w:r>
        <w:rPr>
          <w:rFonts w:hint="eastAsia" w:ascii="仿宋_GB2312" w:hAnsi="仿宋_GB2312" w:eastAsia="仿宋_GB2312" w:cs="仿宋_GB2312"/>
          <w:kern w:val="2"/>
          <w:sz w:val="32"/>
          <w:szCs w:val="32"/>
        </w:rPr>
        <w:t>章给出了规模化畜禽养殖企业有限空间作业事故处置一般要求，自主救援、外部救援、脱困处置的要求。</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给出了</w:t>
      </w:r>
      <w:r>
        <w:rPr>
          <w:rFonts w:hint="eastAsia" w:ascii="Times New Roman" w:hAnsi="Times New Roman" w:eastAsia="仿宋" w:cs="Times New Roman"/>
          <w:kern w:val="0"/>
          <w:sz w:val="32"/>
          <w:szCs w:val="32"/>
        </w:rPr>
        <w:t>5</w:t>
      </w:r>
      <w:r>
        <w:rPr>
          <w:rFonts w:hint="eastAsia" w:ascii="仿宋_GB2312" w:hAnsi="仿宋_GB2312" w:eastAsia="仿宋_GB2312" w:cs="仿宋_GB2312"/>
          <w:kern w:val="2"/>
          <w:sz w:val="32"/>
          <w:szCs w:val="32"/>
        </w:rPr>
        <w:t>个资料性附录。</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四、标准在编制过程中意见分歧情况</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本标准在编制过程中没有出现重大意见分歧。</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五、与国际、国家、行业、其他省同类标准技术内容的对比情况</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bCs/>
          <w:kern w:val="2"/>
          <w:sz w:val="32"/>
          <w:szCs w:val="32"/>
        </w:rPr>
      </w:pPr>
      <w:r>
        <w:rPr>
          <w:rFonts w:hint="eastAsia" w:ascii="仿宋_GB2312" w:hAnsi="仿宋_GB2312" w:eastAsia="仿宋_GB2312" w:cs="仿宋_GB2312"/>
          <w:kern w:val="2"/>
          <w:sz w:val="32"/>
          <w:szCs w:val="32"/>
        </w:rPr>
        <w:t>经查询，目前没有畜禽养殖业有限空间安全管理相关标准。</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六、涉及专利的有关说明</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本标准未涉及专利。</w:t>
      </w:r>
    </w:p>
    <w:p>
      <w:pPr>
        <w:keepNext/>
        <w:keepLines/>
        <w:pageBreakBefore w:val="0"/>
        <w:kinsoku/>
        <w:overflowPunct/>
        <w:topLinePunct w:val="0"/>
        <w:bidi w:val="0"/>
        <w:adjustRightInd/>
        <w:snapToGrid w:val="0"/>
        <w:spacing w:line="560" w:lineRule="exact"/>
        <w:ind w:firstLine="640" w:firstLineChars="200"/>
        <w:jc w:val="left"/>
        <w:textAlignment w:val="auto"/>
        <w:outlineLvl w:val="1"/>
        <w:rPr>
          <w:rFonts w:hint="eastAsia" w:ascii="宋体" w:hAnsi="黑体" w:eastAsia="宋体" w:cs="Times New Roman"/>
          <w:color w:val="000000"/>
          <w:kern w:val="2"/>
          <w:sz w:val="32"/>
          <w:szCs w:val="32"/>
        </w:rPr>
      </w:pPr>
      <w:r>
        <w:rPr>
          <w:rFonts w:hint="eastAsia" w:ascii="宋体" w:hAnsi="宋体" w:eastAsia="黑体" w:cs="Times New Roman"/>
          <w:color w:val="000000"/>
          <w:kern w:val="2"/>
          <w:sz w:val="32"/>
          <w:szCs w:val="32"/>
        </w:rPr>
        <w:t>七、贯彻标准的要求和措施建议</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标准为地方标准，适用于宜宾市行政区域内规模化畜禽养殖场开展有限空间安全管理，同时非规模化畜禽养殖场也可参照执行，提供企业有限空间安全管理水平。标准发布实施后，建议由宜宾市农业农村局及各区县农业农村局组织属地内畜禽养殖行业主管部门工作人员、乡镇畜禽养殖管理人员、畜禽养殖企业主要负责人、安全管理人员、有限空间作业人员进行集中培训，对本标准有关内容进行学习，使行业主管部门进一步熟悉有限空间安全管理要求，更好地指导、督查企业推进有限空间安全管理，使畜禽养殖业主更进一步了解有限空间管理要求，规范管理有限空间、规范有空间作业，进一步提升企业安全生产水平、预防有限空间事故发生。</w:t>
      </w: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p>
    <w:p>
      <w:pPr>
        <w:pageBreakBefore w:val="0"/>
        <w:kinsoku/>
        <w:overflowPunct/>
        <w:topLinePunct w:val="0"/>
        <w:bidi w:val="0"/>
        <w:adjustRightInd/>
        <w:spacing w:line="560" w:lineRule="exact"/>
        <w:ind w:firstLine="640" w:firstLineChars="200"/>
        <w:textAlignment w:val="auto"/>
        <w:rPr>
          <w:rFonts w:hint="eastAsia" w:ascii="仿宋_GB2312" w:hAnsi="仿宋_GB2312" w:eastAsia="仿宋_GB2312" w:cs="仿宋_GB2312"/>
          <w:kern w:val="2"/>
          <w:sz w:val="32"/>
          <w:szCs w:val="32"/>
        </w:rPr>
      </w:pPr>
    </w:p>
    <w:p>
      <w:pPr>
        <w:pageBreakBefore w:val="0"/>
        <w:kinsoku/>
        <w:overflowPunct/>
        <w:topLinePunct w:val="0"/>
        <w:bidi w:val="0"/>
        <w:adjustRightInd/>
        <w:spacing w:line="560" w:lineRule="exact"/>
        <w:ind w:firstLine="3840" w:firstLineChars="1200"/>
        <w:jc w:val="righ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标准研制工作组</w:t>
      </w:r>
    </w:p>
    <w:p>
      <w:pPr>
        <w:pageBreakBefore w:val="0"/>
        <w:kinsoku/>
        <w:wordWrap w:val="0"/>
        <w:overflowPunct/>
        <w:topLinePunct w:val="0"/>
        <w:bidi w:val="0"/>
        <w:adjustRightInd/>
        <w:spacing w:line="560" w:lineRule="exact"/>
        <w:ind w:firstLine="640" w:firstLineChars="200"/>
        <w:jc w:val="righ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w:t>
      </w:r>
      <w:r>
        <w:rPr>
          <w:rFonts w:hint="eastAsia" w:ascii="Times New Roman" w:hAnsi="Times New Roman" w:eastAsia="仿宋" w:cs="Times New Roman"/>
          <w:kern w:val="0"/>
          <w:sz w:val="32"/>
          <w:szCs w:val="32"/>
        </w:rPr>
        <w:t xml:space="preserve"> 2025</w:t>
      </w:r>
      <w:r>
        <w:rPr>
          <w:rFonts w:hint="eastAsia" w:ascii="仿宋_GB2312" w:hAnsi="仿宋_GB2312" w:eastAsia="仿宋_GB2312" w:cs="仿宋_GB2312"/>
          <w:kern w:val="2"/>
          <w:sz w:val="32"/>
          <w:szCs w:val="32"/>
        </w:rPr>
        <w:t>年</w:t>
      </w:r>
      <w:r>
        <w:rPr>
          <w:rFonts w:hint="eastAsia" w:ascii="Times New Roman" w:hAnsi="Times New Roman" w:eastAsia="仿宋" w:cs="Times New Roman"/>
          <w:kern w:val="0"/>
          <w:sz w:val="32"/>
          <w:szCs w:val="32"/>
        </w:rPr>
        <w:t>9</w:t>
      </w:r>
      <w:r>
        <w:rPr>
          <w:rFonts w:hint="eastAsia" w:ascii="仿宋_GB2312" w:hAnsi="仿宋_GB2312" w:eastAsia="仿宋_GB2312" w:cs="仿宋_GB2312"/>
          <w:kern w:val="2"/>
          <w:sz w:val="32"/>
          <w:szCs w:val="32"/>
        </w:rPr>
        <w:t xml:space="preserve">月  </w:t>
      </w:r>
    </w:p>
    <w:p>
      <w:pPr>
        <w:spacing w:line="360" w:lineRule="auto"/>
        <w:ind w:firstLine="640" w:firstLineChars="200"/>
        <w:rPr>
          <w:rFonts w:hint="eastAsia" w:ascii="仿宋_GB2312" w:hAnsi="仿宋_GB2312" w:eastAsia="仿宋_GB2312" w:cs="仿宋_GB2312"/>
          <w:kern w:val="2"/>
          <w:sz w:val="32"/>
          <w:szCs w:val="32"/>
        </w:rPr>
      </w:pPr>
      <w:bookmarkStart w:id="5" w:name="_GoBack"/>
      <w:bookmarkEnd w:id="5"/>
    </w:p>
    <w:sectPr>
      <w:footerReference r:id="rId3" w:type="default"/>
      <w:pgSz w:w="11906" w:h="16838"/>
      <w:pgMar w:top="2098" w:right="1474" w:bottom="1984" w:left="158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等线">
    <w:altName w:val="汉仪中圆B5"/>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altName w:val="文泉驿微米黑"/>
    <w:panose1 w:val="02010600040101010101"/>
    <w:charset w:val="86"/>
    <w:family w:val="auto"/>
    <w:pitch w:val="default"/>
    <w:sig w:usb0="00000000" w:usb1="00000000" w:usb2="00000010" w:usb3="00000000" w:csb0="0004009F"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仿宋_GBK">
    <w:panose1 w:val="02000000000000000000"/>
    <w:charset w:val="86"/>
    <w:family w:val="auto"/>
    <w:pitch w:val="default"/>
    <w:sig w:usb0="00000001" w:usb1="08000000" w:usb2="00000000" w:usb3="00000000" w:csb0="00040000" w:csb1="00000000"/>
  </w:font>
  <w:font w:name="汉仪中圆B5">
    <w:panose1 w:val="02010600000101010101"/>
    <w:charset w:val="88"/>
    <w:family w:val="auto"/>
    <w:pitch w:val="default"/>
    <w:sig w:usb0="00000001" w:usb1="080E0800" w:usb2="00000002" w:usb3="00000000" w:csb0="00100000" w:csb1="0000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4F0993"/>
    <w:multiLevelType w:val="multilevel"/>
    <w:tmpl w:val="514F0993"/>
    <w:lvl w:ilvl="0" w:tentative="0">
      <w:start w:val="1"/>
      <w:numFmt w:val="decimal"/>
      <w:lvlText w:val="%1"/>
      <w:lvlJc w:val="center"/>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true"/>
  <w:bordersDoNotSurroundHeader w:val="true"/>
  <w:bordersDoNotSurroundFooter w:val="true"/>
  <w:documentProtection w:enforcement="0"/>
  <w:defaultTabStop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D8"/>
    <w:rsid w:val="000037AC"/>
    <w:rsid w:val="00005CF2"/>
    <w:rsid w:val="00020633"/>
    <w:rsid w:val="00044EC2"/>
    <w:rsid w:val="00046E25"/>
    <w:rsid w:val="000F4691"/>
    <w:rsid w:val="00146032"/>
    <w:rsid w:val="00187686"/>
    <w:rsid w:val="001A3A79"/>
    <w:rsid w:val="001C188C"/>
    <w:rsid w:val="001F7003"/>
    <w:rsid w:val="00220DD7"/>
    <w:rsid w:val="002602ED"/>
    <w:rsid w:val="003006DA"/>
    <w:rsid w:val="00325763"/>
    <w:rsid w:val="0033615B"/>
    <w:rsid w:val="003C455F"/>
    <w:rsid w:val="0042752A"/>
    <w:rsid w:val="00442A6B"/>
    <w:rsid w:val="004B5E80"/>
    <w:rsid w:val="004E7D81"/>
    <w:rsid w:val="00500EE9"/>
    <w:rsid w:val="0055019B"/>
    <w:rsid w:val="0056655D"/>
    <w:rsid w:val="00580C6A"/>
    <w:rsid w:val="00581AE6"/>
    <w:rsid w:val="005A44CA"/>
    <w:rsid w:val="005B21AD"/>
    <w:rsid w:val="005F53E2"/>
    <w:rsid w:val="00615480"/>
    <w:rsid w:val="0066153E"/>
    <w:rsid w:val="006652FD"/>
    <w:rsid w:val="006820CC"/>
    <w:rsid w:val="006868AE"/>
    <w:rsid w:val="0070389C"/>
    <w:rsid w:val="00704596"/>
    <w:rsid w:val="00725F3F"/>
    <w:rsid w:val="0074075E"/>
    <w:rsid w:val="00746E1E"/>
    <w:rsid w:val="00756669"/>
    <w:rsid w:val="007942F8"/>
    <w:rsid w:val="007D4FFA"/>
    <w:rsid w:val="00811FC8"/>
    <w:rsid w:val="00823318"/>
    <w:rsid w:val="00823FB3"/>
    <w:rsid w:val="00827BB6"/>
    <w:rsid w:val="00831BC6"/>
    <w:rsid w:val="0083323F"/>
    <w:rsid w:val="00851DBE"/>
    <w:rsid w:val="008750A1"/>
    <w:rsid w:val="00881F28"/>
    <w:rsid w:val="00895F22"/>
    <w:rsid w:val="00975355"/>
    <w:rsid w:val="009D1AE7"/>
    <w:rsid w:val="00A01E99"/>
    <w:rsid w:val="00A0384A"/>
    <w:rsid w:val="00A14D22"/>
    <w:rsid w:val="00A25BDF"/>
    <w:rsid w:val="00AB577D"/>
    <w:rsid w:val="00AD5494"/>
    <w:rsid w:val="00B400D4"/>
    <w:rsid w:val="00B51A8B"/>
    <w:rsid w:val="00B86BD1"/>
    <w:rsid w:val="00B87FF5"/>
    <w:rsid w:val="00BA536A"/>
    <w:rsid w:val="00C20288"/>
    <w:rsid w:val="00C264FE"/>
    <w:rsid w:val="00C42EFE"/>
    <w:rsid w:val="00C625C4"/>
    <w:rsid w:val="00CB3002"/>
    <w:rsid w:val="00CB7154"/>
    <w:rsid w:val="00CD0DC0"/>
    <w:rsid w:val="00CF5C40"/>
    <w:rsid w:val="00DC6896"/>
    <w:rsid w:val="00DD16FC"/>
    <w:rsid w:val="00DF1A05"/>
    <w:rsid w:val="00DF1FD8"/>
    <w:rsid w:val="00E56CF4"/>
    <w:rsid w:val="00F07639"/>
    <w:rsid w:val="00FA3699"/>
    <w:rsid w:val="00FC7285"/>
    <w:rsid w:val="3FFFFE0B"/>
    <w:rsid w:val="4FFE8B7C"/>
    <w:rsid w:val="67FE282C"/>
    <w:rsid w:val="7FDB5054"/>
    <w:rsid w:val="9B956995"/>
    <w:rsid w:val="ADEC6683"/>
    <w:rsid w:val="AFFE5AC8"/>
    <w:rsid w:val="EFFF78C7"/>
    <w:rsid w:val="F3FE44C5"/>
    <w:rsid w:val="F7FF8D8F"/>
    <w:rsid w:val="FF775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8">
    <w:name w:val="Date"/>
    <w:basedOn w:val="1"/>
    <w:next w:val="1"/>
    <w:link w:val="21"/>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footnote text"/>
    <w:link w:val="18"/>
    <w:semiHidden/>
    <w:unhideWhenUsed/>
    <w:qFormat/>
    <w:uiPriority w:val="99"/>
    <w:rPr>
      <w:rFonts w:asciiTheme="minorHAnsi" w:hAnsiTheme="minorHAnsi" w:eastAsiaTheme="minorEastAsia" w:cstheme="minorBidi"/>
      <w:lang w:val="en-US" w:eastAsia="zh-CN" w:bidi="ar-SA"/>
    </w:rPr>
  </w:style>
  <w:style w:type="paragraph" w:styleId="12">
    <w:name w:val="Title"/>
    <w:qFormat/>
    <w:uiPriority w:val="0"/>
    <w:pPr>
      <w:spacing w:before="480" w:after="480" w:line="288" w:lineRule="auto"/>
    </w:pPr>
    <w:rPr>
      <w:rFonts w:ascii="Arial" w:hAnsi="Arial" w:eastAsia="等线" w:cs="Arial"/>
      <w:b/>
      <w:bCs/>
      <w:sz w:val="52"/>
      <w:szCs w:val="52"/>
      <w:lang w:val="en-US" w:eastAsia="zh-CN" w:bidi="ar-SA"/>
    </w:rPr>
  </w:style>
  <w:style w:type="character" w:styleId="15">
    <w:name w:val="Hyperlink"/>
    <w:unhideWhenUsed/>
    <w:qFormat/>
    <w:uiPriority w:val="99"/>
    <w:rPr>
      <w:color w:val="0563C1"/>
      <w:u w:val="single"/>
    </w:rPr>
  </w:style>
  <w:style w:type="character" w:styleId="16">
    <w:name w:val="footnote reference"/>
    <w:semiHidden/>
    <w:unhideWhenUsed/>
    <w:qFormat/>
    <w:uiPriority w:val="99"/>
    <w:rPr>
      <w:vertAlign w:val="superscript"/>
    </w:rPr>
  </w:style>
  <w:style w:type="paragraph" w:styleId="17">
    <w:name w:val="List Paragraph"/>
    <w:qFormat/>
    <w:uiPriority w:val="0"/>
    <w:rPr>
      <w:rFonts w:asciiTheme="minorHAnsi" w:hAnsiTheme="minorHAnsi" w:eastAsiaTheme="minorEastAsia" w:cstheme="minorBidi"/>
      <w:sz w:val="21"/>
      <w:szCs w:val="22"/>
      <w:lang w:val="en-US" w:eastAsia="zh-CN" w:bidi="ar-SA"/>
    </w:rPr>
  </w:style>
  <w:style w:type="character" w:customStyle="1" w:styleId="18">
    <w:name w:val="脚注文本 字符"/>
    <w:link w:val="11"/>
    <w:semiHidden/>
    <w:unhideWhenUsed/>
    <w:qFormat/>
    <w:uiPriority w:val="99"/>
    <w:rPr>
      <w:sz w:val="20"/>
      <w:szCs w:val="20"/>
    </w:rPr>
  </w:style>
  <w:style w:type="paragraph" w:customStyle="1" w:styleId="19">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0">
    <w:name w:val="_Style 14"/>
    <w:qFormat/>
    <w:uiPriority w:val="0"/>
    <w:pPr>
      <w:spacing w:before="120" w:after="120" w:line="288" w:lineRule="auto"/>
    </w:pPr>
    <w:rPr>
      <w:rFonts w:ascii="Arial" w:hAnsi="Arial" w:eastAsia="等线" w:cs="Arial"/>
      <w:color w:val="8F959E"/>
      <w:sz w:val="22"/>
      <w:szCs w:val="22"/>
      <w:lang w:val="en-US" w:eastAsia="zh-CN" w:bidi="ar-SA"/>
    </w:rPr>
  </w:style>
  <w:style w:type="character" w:customStyle="1" w:styleId="21">
    <w:name w:val="日期 字符"/>
    <w:basedOn w:val="14"/>
    <w:link w:val="8"/>
    <w:qFormat/>
    <w:uiPriority w:val="0"/>
    <w:rPr>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511</Words>
  <Characters>2913</Characters>
  <Lines>24</Lines>
  <Paragraphs>6</Paragraphs>
  <TotalTime>222</TotalTime>
  <ScaleCrop>false</ScaleCrop>
  <LinksUpToDate>false</LinksUpToDate>
  <CharactersWithSpaces>3418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2025-09-22T15:47:00Z</dcterms:created>
  <dc:creator>Un-named</dc:creator>
  <cp:lastModifiedBy>用户</cp:lastModifiedBy>
  <dcterms:modified xsi:type="dcterms:W3CDTF">2025-09-23T10:16:10Z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DBA5FA87FC41AFACD38B4A68A965E536_42</vt:lpwstr>
  </property>
</Properties>
</file>