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A8EDCD">
      <w:pPr>
        <w:pStyle w:val="67"/>
        <w:numPr>
          <w:ilvl w:val="0"/>
          <w:numId w:val="0"/>
        </w:numPr>
        <w:jc w:val="both"/>
        <w:outlineLvl w:val="9"/>
        <w:rPr>
          <w:rFonts w:ascii="Times New Roman"/>
        </w:rPr>
      </w:pPr>
      <w:bookmarkStart w:id="0" w:name="_Toc57210002"/>
      <w:bookmarkStart w:id="1" w:name="_Toc57210208"/>
      <w:bookmarkStart w:id="2" w:name="_Toc56424500"/>
      <w:bookmarkStart w:id="3" w:name="_Toc56424394"/>
      <w:bookmarkStart w:id="4" w:name="_Toc56171435"/>
      <w:bookmarkStart w:id="5" w:name="_Toc57210394"/>
      <w:bookmarkStart w:id="6" w:name="_Toc56426776"/>
      <w:bookmarkStart w:id="7" w:name="SectionMark1"/>
      <w:bookmarkStart w:id="8" w:name="SectionMark0"/>
      <w:r>
        <w:rPr>
          <w:rFonts w:ascii="Times New Roman"/>
        </w:rPr>
        <w:drawing>
          <wp:anchor distT="0" distB="0" distL="114300" distR="114300" simplePos="0" relativeHeight="251681792" behindDoc="0" locked="0" layoutInCell="1" allowOverlap="1">
            <wp:simplePos x="0" y="0"/>
            <wp:positionH relativeFrom="column">
              <wp:posOffset>3933825</wp:posOffset>
            </wp:positionH>
            <wp:positionV relativeFrom="paragraph">
              <wp:posOffset>180975</wp:posOffset>
            </wp:positionV>
            <wp:extent cx="901700" cy="487680"/>
            <wp:effectExtent l="0" t="0" r="0" b="0"/>
            <wp:wrapNone/>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901700" cy="487680"/>
                    </a:xfrm>
                    <a:prstGeom prst="rect">
                      <a:avLst/>
                    </a:prstGeom>
                    <a:noFill/>
                    <a:ln>
                      <a:noFill/>
                    </a:ln>
                  </pic:spPr>
                </pic:pic>
              </a:graphicData>
            </a:graphic>
          </wp:anchor>
        </w:drawing>
      </w:r>
      <w:bookmarkEnd w:id="0"/>
      <w:bookmarkEnd w:id="1"/>
      <w:bookmarkEnd w:id="2"/>
      <w:bookmarkEnd w:id="3"/>
      <w:bookmarkEnd w:id="4"/>
      <w:bookmarkEnd w:id="5"/>
      <w:bookmarkEnd w:id="6"/>
    </w:p>
    <w:p w14:paraId="001DFCB3">
      <w:pPr>
        <w:pStyle w:val="71"/>
        <w:spacing w:after="468"/>
        <w:rPr>
          <w:rFonts w:ascii="Times New Roman" w:hAnsi="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3" w:bottom="1440" w:left="1803" w:header="1418" w:footer="1134" w:gutter="284"/>
          <w:pgNumType w:fmt="upperRoman" w:start="1"/>
          <w:cols w:space="720" w:num="1"/>
          <w:formProt w:val="0"/>
          <w:titlePg/>
          <w:docGrid w:type="lines" w:linePitch="312" w:charSpace="0"/>
        </w:sectPr>
      </w:pPr>
      <w:bookmarkStart w:id="9" w:name="_Toc42418575"/>
      <w:bookmarkStart w:id="10" w:name="_Toc46821172"/>
      <w:r>
        <w:rPr>
          <w:rFonts w:ascii="Times New Roman" w:hAnsi="Times New Roman"/>
        </w:rPr>
        <mc:AlternateContent>
          <mc:Choice Requires="wps">
            <w:drawing>
              <wp:anchor distT="0" distB="0" distL="0" distR="0" simplePos="0" relativeHeight="251678720" behindDoc="0" locked="0" layoutInCell="1" allowOverlap="1">
                <wp:simplePos x="0" y="0"/>
                <wp:positionH relativeFrom="column">
                  <wp:posOffset>-276225</wp:posOffset>
                </wp:positionH>
                <wp:positionV relativeFrom="paragraph">
                  <wp:posOffset>960120</wp:posOffset>
                </wp:positionV>
                <wp:extent cx="6121400" cy="0"/>
                <wp:effectExtent l="0" t="0" r="0" b="0"/>
                <wp:wrapTopAndBottom/>
                <wp:docPr id="26" name="Line 6"/>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8"/>
                          </a:solidFill>
                          <a:round/>
                        </a:ln>
                      </wps:spPr>
                      <wps:bodyPr/>
                    </wps:wsp>
                  </a:graphicData>
                </a:graphic>
              </wp:anchor>
            </w:drawing>
          </mc:Choice>
          <mc:Fallback>
            <w:pict>
              <v:line id="Line 6" o:spid="_x0000_s1026" o:spt="20" style="position:absolute;left:0pt;margin-left:-21.75pt;margin-top:75.6pt;height:0pt;width:482pt;mso-wrap-distance-bottom:0pt;mso-wrap-distance-top:0pt;z-index:251678720;mso-width-relative:page;mso-height-relative:page;" filled="f" stroked="t" coordsize="21600,21600" o:gfxdata="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asogtNgAAAALAQAADwAAAAAAAAABACAAAAAiAAAAZHJzL2Rv&#10;d25yZXYueG1sUEsBAhQAFAAAAAgAh07iQGlpAirIAQAAoQMAAA4AAAAAAAAAAQAgAAAAJwEAAGRy&#10;cy9lMm9Eb2MueG1sUEsFBgAAAAAGAAYAWQEAAGEFAAAAAA==&#10;">
                <v:fill on="f" focussize="0,0"/>
                <v:stroke weight="1pt" color="#000008" joinstyle="round"/>
                <v:imagedata o:title=""/>
                <o:lock v:ext="edit" aspectratio="f"/>
                <w10:wrap type="topAndBottom"/>
              </v:line>
            </w:pict>
          </mc:Fallback>
        </mc:AlternateContent>
      </w:r>
      <w:r>
        <w:rPr>
          <w:rFonts w:ascii="Times New Roman" w:hAnsi="Times New Roman"/>
        </w:rPr>
        <mc:AlternateContent>
          <mc:Choice Requires="wps">
            <w:drawing>
              <wp:anchor distT="0" distB="0" distL="0" distR="0" simplePos="0" relativeHeight="251677696" behindDoc="0" locked="0" layoutInCell="1" allowOverlap="1">
                <wp:simplePos x="0" y="0"/>
                <wp:positionH relativeFrom="column">
                  <wp:posOffset>-375285</wp:posOffset>
                </wp:positionH>
                <wp:positionV relativeFrom="paragraph">
                  <wp:posOffset>6463665</wp:posOffset>
                </wp:positionV>
                <wp:extent cx="6121400" cy="0"/>
                <wp:effectExtent l="0" t="0" r="0" b="0"/>
                <wp:wrapTopAndBottom/>
                <wp:docPr id="25" name="Line 5"/>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00008"/>
                          </a:solidFill>
                          <a:round/>
                        </a:ln>
                      </wps:spPr>
                      <wps:bodyPr/>
                    </wps:wsp>
                  </a:graphicData>
                </a:graphic>
              </wp:anchor>
            </w:drawing>
          </mc:Choice>
          <mc:Fallback>
            <w:pict>
              <v:line id="Line 5" o:spid="_x0000_s1026" o:spt="20" style="position:absolute;left:0pt;margin-left:-29.55pt;margin-top:508.95pt;height:0pt;width:482pt;mso-wrap-distance-bottom:0pt;mso-wrap-distance-top:0pt;z-index:251677696;mso-width-relative:page;mso-height-relative:page;" filled="f" stroked="t" coordsize="21600,21600" o:gfxdata="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EmCDyLYAAAADQEAAA8AAAAAAAAAAQAgAAAAIgAAAGRycy9k&#10;b3ducmV2LnhtbFBLAQIUABQAAAAIAIdO4kCyGJV3yQEAAKEDAAAOAAAAAAAAAAEAIAAAACcBAABk&#10;cnMvZTJvRG9jLnhtbFBLBQYAAAAABgAGAFkBAABiBQAAAAA=&#10;">
                <v:fill on="f" focussize="0,0"/>
                <v:stroke weight="1pt" color="#000008" joinstyle="round"/>
                <v:imagedata o:title=""/>
                <o:lock v:ext="edit" aspectratio="f"/>
                <w10:wrap type="topAndBottom"/>
              </v:line>
            </w:pict>
          </mc:Fallback>
        </mc:AlternateContent>
      </w:r>
      <w:r>
        <w:rPr>
          <w:rFonts w:ascii="Times New Roman" w:hAnsi="Times New Roman"/>
        </w:rPr>
        <mc:AlternateContent>
          <mc:Choice Requires="wps">
            <w:drawing>
              <wp:anchor distT="45720" distB="45720" distL="114300" distR="114300" simplePos="0" relativeHeight="251682816" behindDoc="0" locked="0" layoutInCell="1" allowOverlap="1">
                <wp:simplePos x="0" y="0"/>
                <wp:positionH relativeFrom="margin">
                  <wp:posOffset>4776470</wp:posOffset>
                </wp:positionH>
                <wp:positionV relativeFrom="paragraph">
                  <wp:posOffset>6849110</wp:posOffset>
                </wp:positionV>
                <wp:extent cx="866775" cy="340995"/>
                <wp:effectExtent l="0" t="0" r="0" b="0"/>
                <wp:wrapNone/>
                <wp:docPr id="24" name="Text Box 3"/>
                <wp:cNvGraphicFramePr/>
                <a:graphic xmlns:a="http://schemas.openxmlformats.org/drawingml/2006/main">
                  <a:graphicData uri="http://schemas.microsoft.com/office/word/2010/wordprocessingShape">
                    <wps:wsp>
                      <wps:cNvSpPr txBox="1">
                        <a:spLocks noChangeArrowheads="1"/>
                      </wps:cNvSpPr>
                      <wps:spPr bwMode="auto">
                        <a:xfrm>
                          <a:off x="0" y="0"/>
                          <a:ext cx="866775" cy="340995"/>
                        </a:xfrm>
                        <a:prstGeom prst="rect">
                          <a:avLst/>
                        </a:prstGeom>
                        <a:solidFill>
                          <a:srgbClr val="FFFFFF"/>
                        </a:solidFill>
                        <a:ln>
                          <a:noFill/>
                        </a:ln>
                      </wps:spPr>
                      <wps:txbx>
                        <w:txbxContent>
                          <w:p w14:paraId="422F3B7C">
                            <w:pPr>
                              <w:ind w:firstLine="480"/>
                              <w:jc w:val="center"/>
                              <w:rPr>
                                <w:rFonts w:hint="eastAsia" w:ascii="黑体" w:hAnsi="黑体" w:eastAsia="黑体"/>
                                <w:sz w:val="24"/>
                              </w:rPr>
                            </w:pPr>
                            <w:r>
                              <w:rPr>
                                <w:rFonts w:hint="eastAsia" w:ascii="黑体" w:hAnsi="黑体" w:eastAsia="黑体"/>
                                <w:sz w:val="24"/>
                              </w:rPr>
                              <w:t>发布</w:t>
                            </w:r>
                          </w:p>
                        </w:txbxContent>
                      </wps:txbx>
                      <wps:bodyPr rot="0" vert="horz" wrap="square" lIns="91440" tIns="45720" rIns="91440" bIns="45720" anchor="t" anchorCtr="0" upright="1">
                        <a:noAutofit/>
                      </wps:bodyPr>
                    </wps:wsp>
                  </a:graphicData>
                </a:graphic>
              </wp:anchor>
            </w:drawing>
          </mc:Choice>
          <mc:Fallback>
            <w:pict>
              <v:shape id="Text Box 3" o:spid="_x0000_s1026" o:spt="202" type="#_x0000_t202" style="position:absolute;left:0pt;margin-left:376.1pt;margin-top:539.3pt;height:26.85pt;width:68.25pt;mso-position-horizontal-relative:margin;z-index:251682816;mso-width-relative:page;mso-height-relative:page;" fillcolor="#FFFFFF" filled="t" stroked="f" coordsize="21600,21600" o:gfxdata="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3Dhb2QAA&#10;AA0BAAAPAAAAAAAAAAEAIAAAACIAAABkcnMvZG93bnJldi54bWxQSwECFAAUAAAACACHTuJAYtnB&#10;LB0CAAA9BAAADgAAAAAAAAABACAAAAAoAQAAZHJzL2Uyb0RvYy54bWxQSwUGAAAAAAYABgBZAQAA&#10;twUAAAAA&#10;">
                <v:fill on="t" focussize="0,0"/>
                <v:stroke on="f"/>
                <v:imagedata o:title=""/>
                <o:lock v:ext="edit" aspectratio="f"/>
                <v:textbox>
                  <w:txbxContent>
                    <w:p w14:paraId="422F3B7C">
                      <w:pPr>
                        <w:ind w:firstLine="480"/>
                        <w:jc w:val="center"/>
                        <w:rPr>
                          <w:rFonts w:hint="eastAsia" w:ascii="黑体" w:hAnsi="黑体" w:eastAsia="黑体"/>
                          <w:sz w:val="24"/>
                        </w:rPr>
                      </w:pPr>
                      <w:r>
                        <w:rPr>
                          <w:rFonts w:hint="eastAsia" w:ascii="黑体" w:hAnsi="黑体" w:eastAsia="黑体"/>
                          <w:sz w:val="24"/>
                        </w:rPr>
                        <w:t>发布</w:t>
                      </w:r>
                    </w:p>
                  </w:txbxContent>
                </v:textbox>
              </v:shape>
            </w:pict>
          </mc:Fallback>
        </mc:AlternateContent>
      </w:r>
      <w:r>
        <w:rPr>
          <w:rFonts w:ascii="Times New Roman" w:hAnsi="Times New Roman"/>
        </w:rPr>
        <mc:AlternateContent>
          <mc:Choice Requires="wps">
            <w:drawing>
              <wp:anchor distT="0" distB="0" distL="114300" distR="114300" simplePos="0" relativeHeight="251680768" behindDoc="0" locked="0" layoutInCell="1" allowOverlap="1">
                <wp:simplePos x="0" y="0"/>
                <wp:positionH relativeFrom="column">
                  <wp:posOffset>5076825</wp:posOffset>
                </wp:positionH>
                <wp:positionV relativeFrom="paragraph">
                  <wp:posOffset>8591550</wp:posOffset>
                </wp:positionV>
                <wp:extent cx="866775" cy="495300"/>
                <wp:effectExtent l="0" t="0" r="0" b="0"/>
                <wp:wrapNone/>
                <wp:docPr id="23" name="Text Box 4"/>
                <wp:cNvGraphicFramePr/>
                <a:graphic xmlns:a="http://schemas.openxmlformats.org/drawingml/2006/main">
                  <a:graphicData uri="http://schemas.microsoft.com/office/word/2010/wordprocessingShape">
                    <wps:wsp>
                      <wps:cNvSpPr txBox="1">
                        <a:spLocks noChangeArrowheads="1"/>
                      </wps:cNvSpPr>
                      <wps:spPr bwMode="auto">
                        <a:xfrm>
                          <a:off x="0" y="0"/>
                          <a:ext cx="866775" cy="495300"/>
                        </a:xfrm>
                        <a:prstGeom prst="rect">
                          <a:avLst/>
                        </a:prstGeom>
                        <a:noFill/>
                        <a:ln>
                          <a:noFill/>
                        </a:ln>
                      </wps:spPr>
                      <wps:txbx>
                        <w:txbxContent>
                          <w:p w14:paraId="7C190D8C">
                            <w:pPr>
                              <w:ind w:firstLine="420"/>
                              <w:rPr>
                                <w:rFonts w:ascii="黑体" w:eastAsia="黑体"/>
                                <w:sz w:val="28"/>
                                <w:szCs w:val="28"/>
                              </w:rPr>
                            </w:pPr>
                            <w:r>
                              <w:rPr>
                                <w:rFonts w:hint="eastAsia"/>
                                <w:szCs w:val="52"/>
                              </w:rPr>
                              <w:t>护</w:t>
                            </w:r>
                            <w:r>
                              <w:rPr>
                                <w:rFonts w:hint="eastAsia" w:ascii="黑体" w:eastAsia="黑体"/>
                                <w:sz w:val="28"/>
                                <w:szCs w:val="28"/>
                              </w:rPr>
                              <w:t>联合发布</w:t>
                            </w:r>
                          </w:p>
                        </w:txbxContent>
                      </wps:txbx>
                      <wps:bodyPr rot="0" vert="horz" wrap="square" lIns="18000" tIns="45720" rIns="18000" bIns="45720" anchor="t" anchorCtr="0" upright="1">
                        <a:noAutofit/>
                      </wps:bodyPr>
                    </wps:wsp>
                  </a:graphicData>
                </a:graphic>
              </wp:anchor>
            </w:drawing>
          </mc:Choice>
          <mc:Fallback>
            <w:pict>
              <v:shape id="Text Box 4" o:spid="_x0000_s1026" o:spt="202" type="#_x0000_t202" style="position:absolute;left:0pt;margin-left:399.75pt;margin-top:676.5pt;height:39pt;width:68.25pt;z-index:251680768;mso-width-relative:page;mso-height-relative:page;" filled="f" stroked="f" coordsize="21600,21600" o:gfxdata="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QP8YLcAAAADQEAAA8AAAAAAAAAAQAgAAAA&#10;IgAAAGRycy9kb3ducmV2LnhtbFBLAQIUABQAAAAIAIdO4kAmiZaTBwIAABQEAAAOAAAAAAAAAAEA&#10;IAAAACsBAABkcnMvZTJvRG9jLnhtbFBLBQYAAAAABgAGAFkBAACkBQAAAAA=&#10;">
                <v:fill on="f" focussize="0,0"/>
                <v:stroke on="f"/>
                <v:imagedata o:title=""/>
                <o:lock v:ext="edit" aspectratio="f"/>
                <v:textbox inset="0.5mm,1.27mm,0.5mm,1.27mm">
                  <w:txbxContent>
                    <w:p w14:paraId="7C190D8C">
                      <w:pPr>
                        <w:ind w:firstLine="420"/>
                        <w:rPr>
                          <w:rFonts w:ascii="黑体" w:eastAsia="黑体"/>
                          <w:sz w:val="28"/>
                          <w:szCs w:val="28"/>
                        </w:rPr>
                      </w:pPr>
                      <w:r>
                        <w:rPr>
                          <w:rFonts w:hint="eastAsia"/>
                          <w:szCs w:val="52"/>
                        </w:rPr>
                        <w:t>护</w:t>
                      </w:r>
                      <w:r>
                        <w:rPr>
                          <w:rFonts w:hint="eastAsia" w:ascii="黑体" w:eastAsia="黑体"/>
                          <w:sz w:val="28"/>
                          <w:szCs w:val="28"/>
                        </w:rPr>
                        <w:t>联合发布</w:t>
                      </w:r>
                    </w:p>
                  </w:txbxContent>
                </v:textbox>
              </v:shape>
            </w:pict>
          </mc:Fallback>
        </mc:AlternateContent>
      </w:r>
      <w:r>
        <w:rPr>
          <w:rFonts w:ascii="Times New Roman" w:hAnsi="Times New Roman"/>
        </w:rPr>
        <mc:AlternateContent>
          <mc:Choice Requires="wps">
            <w:drawing>
              <wp:anchor distT="0" distB="0" distL="114300" distR="114300" simplePos="0" relativeHeight="251676672" behindDoc="0" locked="1" layoutInCell="1" allowOverlap="1">
                <wp:simplePos x="0" y="0"/>
                <wp:positionH relativeFrom="margin">
                  <wp:posOffset>556895</wp:posOffset>
                </wp:positionH>
                <wp:positionV relativeFrom="margin">
                  <wp:posOffset>7764780</wp:posOffset>
                </wp:positionV>
                <wp:extent cx="3986530" cy="902335"/>
                <wp:effectExtent l="0" t="0" r="0" b="0"/>
                <wp:wrapNone/>
                <wp:docPr id="22" name="Text Box 7"/>
                <wp:cNvGraphicFramePr/>
                <a:graphic xmlns:a="http://schemas.openxmlformats.org/drawingml/2006/main">
                  <a:graphicData uri="http://schemas.microsoft.com/office/word/2010/wordprocessingShape">
                    <wps:wsp>
                      <wps:cNvSpPr txBox="1">
                        <a:spLocks noChangeArrowheads="1"/>
                      </wps:cNvSpPr>
                      <wps:spPr bwMode="auto">
                        <a:xfrm>
                          <a:off x="0" y="0"/>
                          <a:ext cx="3986530" cy="902335"/>
                        </a:xfrm>
                        <a:prstGeom prst="rect">
                          <a:avLst/>
                        </a:prstGeom>
                        <a:solidFill>
                          <a:srgbClr val="FFFFFF"/>
                        </a:solidFill>
                        <a:ln>
                          <a:noFill/>
                        </a:ln>
                      </wps:spPr>
                      <wps:txbx>
                        <w:txbxContent>
                          <w:p w14:paraId="1F5B84B0">
                            <w:pPr>
                              <w:pStyle w:val="65"/>
                              <w:adjustRightInd w:val="0"/>
                              <w:snapToGrid w:val="0"/>
                              <w:rPr>
                                <w:rFonts w:hint="eastAsia" w:ascii="微软雅黑" w:hAnsi="微软雅黑" w:eastAsia="微软雅黑"/>
                                <w:spacing w:val="16"/>
                                <w:sz w:val="21"/>
                                <w:szCs w:val="21"/>
                              </w:rPr>
                            </w:pPr>
                            <w:r>
                              <w:rPr>
                                <w:rFonts w:hint="eastAsia" w:ascii="微软雅黑" w:hAnsi="微软雅黑" w:eastAsia="微软雅黑"/>
                                <w:spacing w:val="16"/>
                                <w:sz w:val="21"/>
                                <w:szCs w:val="21"/>
                              </w:rPr>
                              <w:t>上海市市场监督管理局、上海市生态环境局</w:t>
                            </w:r>
                          </w:p>
                          <w:p w14:paraId="14FE1414">
                            <w:pPr>
                              <w:pStyle w:val="65"/>
                              <w:adjustRightInd w:val="0"/>
                              <w:snapToGrid w:val="0"/>
                              <w:rPr>
                                <w:rFonts w:hint="eastAsia" w:ascii="微软雅黑" w:hAnsi="微软雅黑" w:eastAsia="微软雅黑"/>
                                <w:spacing w:val="16"/>
                                <w:sz w:val="21"/>
                                <w:szCs w:val="21"/>
                              </w:rPr>
                            </w:pPr>
                            <w:r>
                              <w:rPr>
                                <w:rFonts w:hint="eastAsia" w:ascii="微软雅黑" w:hAnsi="微软雅黑" w:eastAsia="微软雅黑"/>
                                <w:spacing w:val="16"/>
                                <w:sz w:val="21"/>
                                <w:szCs w:val="21"/>
                              </w:rPr>
                              <w:t>江苏省市场监督管理局、江苏省生态环境厅</w:t>
                            </w:r>
                          </w:p>
                          <w:p w14:paraId="72550952">
                            <w:pPr>
                              <w:pStyle w:val="65"/>
                              <w:adjustRightInd w:val="0"/>
                              <w:snapToGrid w:val="0"/>
                              <w:rPr>
                                <w:rFonts w:hint="eastAsia" w:ascii="微软雅黑" w:hAnsi="微软雅黑" w:eastAsia="微软雅黑"/>
                                <w:spacing w:val="16"/>
                                <w:sz w:val="21"/>
                                <w:szCs w:val="21"/>
                              </w:rPr>
                            </w:pPr>
                            <w:r>
                              <w:rPr>
                                <w:rFonts w:hint="eastAsia" w:ascii="微软雅黑" w:hAnsi="微软雅黑" w:eastAsia="微软雅黑"/>
                                <w:spacing w:val="16"/>
                                <w:sz w:val="21"/>
                                <w:szCs w:val="21"/>
                              </w:rPr>
                              <w:t>浙江省市场监督管理局、浙江省生态环境厅</w:t>
                            </w:r>
                          </w:p>
                          <w:p w14:paraId="4353889F">
                            <w:pPr>
                              <w:pStyle w:val="65"/>
                              <w:adjustRightInd w:val="0"/>
                              <w:snapToGrid w:val="0"/>
                              <w:ind w:firstLine="315" w:firstLineChars="100"/>
                              <w:jc w:val="both"/>
                              <w:rPr>
                                <w:rFonts w:hint="eastAsia" w:ascii="微软雅黑" w:hAnsi="微软雅黑" w:eastAsia="微软雅黑"/>
                                <w:b w:val="0"/>
                                <w:spacing w:val="16"/>
                                <w:sz w:val="21"/>
                                <w:szCs w:val="21"/>
                              </w:rPr>
                            </w:pPr>
                            <w:r>
                              <w:rPr>
                                <w:rFonts w:hint="eastAsia" w:ascii="微软雅黑" w:hAnsi="微软雅黑" w:eastAsia="微软雅黑"/>
                                <w:spacing w:val="16"/>
                                <w:sz w:val="21"/>
                                <w:szCs w:val="21"/>
                              </w:rPr>
                              <w:t>安徽省市场监督管理局、安徽省生态环境厅</w:t>
                            </w:r>
                          </w:p>
                        </w:txbxContent>
                      </wps:txbx>
                      <wps:bodyPr rot="0" vert="horz" wrap="square" lIns="0" tIns="0" rIns="0" bIns="0" anchor="t" anchorCtr="0" upright="1">
                        <a:noAutofit/>
                      </wps:bodyPr>
                    </wps:wsp>
                  </a:graphicData>
                </a:graphic>
              </wp:anchor>
            </w:drawing>
          </mc:Choice>
          <mc:Fallback>
            <w:pict>
              <v:shape id="Text Box 7" o:spid="_x0000_s1026" o:spt="202" type="#_x0000_t202" style="position:absolute;left:0pt;margin-left:43.85pt;margin-top:611.4pt;height:71.05pt;width:313.9pt;mso-position-horizontal-relative:margin;mso-position-vertical-relative:margin;z-index:251676672;mso-width-relative:page;mso-height-relative:page;" fillcolor="#FFFFFF" filled="t" stroked="f" coordsize="21600,21600" o:gfxdata="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JkWRc3aAAAADAEAAA8AAAAA&#10;AAAAAQAgAAAAIgAAAGRycy9kb3ducmV2LnhtbFBLAQIUABQAAAAIAIdO4kCTzR+XEgIAAC4EAAAO&#10;AAAAAAAAAAEAIAAAACkBAABkcnMvZTJvRG9jLnhtbFBLBQYAAAAABgAGAFkBAACtBQAAAAA=&#10;">
                <v:fill on="t" focussize="0,0"/>
                <v:stroke on="f"/>
                <v:imagedata o:title=""/>
                <o:lock v:ext="edit" aspectratio="f"/>
                <v:textbox inset="0mm,0mm,0mm,0mm">
                  <w:txbxContent>
                    <w:p w14:paraId="1F5B84B0">
                      <w:pPr>
                        <w:pStyle w:val="65"/>
                        <w:adjustRightInd w:val="0"/>
                        <w:snapToGrid w:val="0"/>
                        <w:rPr>
                          <w:rFonts w:hint="eastAsia" w:ascii="微软雅黑" w:hAnsi="微软雅黑" w:eastAsia="微软雅黑"/>
                          <w:spacing w:val="16"/>
                          <w:sz w:val="21"/>
                          <w:szCs w:val="21"/>
                        </w:rPr>
                      </w:pPr>
                      <w:r>
                        <w:rPr>
                          <w:rFonts w:hint="eastAsia" w:ascii="微软雅黑" w:hAnsi="微软雅黑" w:eastAsia="微软雅黑"/>
                          <w:spacing w:val="16"/>
                          <w:sz w:val="21"/>
                          <w:szCs w:val="21"/>
                        </w:rPr>
                        <w:t>上海市市场监督管理局、上海市生态环境局</w:t>
                      </w:r>
                    </w:p>
                    <w:p w14:paraId="14FE1414">
                      <w:pPr>
                        <w:pStyle w:val="65"/>
                        <w:adjustRightInd w:val="0"/>
                        <w:snapToGrid w:val="0"/>
                        <w:rPr>
                          <w:rFonts w:hint="eastAsia" w:ascii="微软雅黑" w:hAnsi="微软雅黑" w:eastAsia="微软雅黑"/>
                          <w:spacing w:val="16"/>
                          <w:sz w:val="21"/>
                          <w:szCs w:val="21"/>
                        </w:rPr>
                      </w:pPr>
                      <w:r>
                        <w:rPr>
                          <w:rFonts w:hint="eastAsia" w:ascii="微软雅黑" w:hAnsi="微软雅黑" w:eastAsia="微软雅黑"/>
                          <w:spacing w:val="16"/>
                          <w:sz w:val="21"/>
                          <w:szCs w:val="21"/>
                        </w:rPr>
                        <w:t>江苏省市场监督管理局、江苏省生态环境厅</w:t>
                      </w:r>
                    </w:p>
                    <w:p w14:paraId="72550952">
                      <w:pPr>
                        <w:pStyle w:val="65"/>
                        <w:adjustRightInd w:val="0"/>
                        <w:snapToGrid w:val="0"/>
                        <w:rPr>
                          <w:rFonts w:hint="eastAsia" w:ascii="微软雅黑" w:hAnsi="微软雅黑" w:eastAsia="微软雅黑"/>
                          <w:spacing w:val="16"/>
                          <w:sz w:val="21"/>
                          <w:szCs w:val="21"/>
                        </w:rPr>
                      </w:pPr>
                      <w:r>
                        <w:rPr>
                          <w:rFonts w:hint="eastAsia" w:ascii="微软雅黑" w:hAnsi="微软雅黑" w:eastAsia="微软雅黑"/>
                          <w:spacing w:val="16"/>
                          <w:sz w:val="21"/>
                          <w:szCs w:val="21"/>
                        </w:rPr>
                        <w:t>浙江省市场监督管理局、浙江省生态环境厅</w:t>
                      </w:r>
                    </w:p>
                    <w:p w14:paraId="4353889F">
                      <w:pPr>
                        <w:pStyle w:val="65"/>
                        <w:adjustRightInd w:val="0"/>
                        <w:snapToGrid w:val="0"/>
                        <w:ind w:firstLine="315" w:firstLineChars="100"/>
                        <w:jc w:val="both"/>
                        <w:rPr>
                          <w:rFonts w:hint="eastAsia" w:ascii="微软雅黑" w:hAnsi="微软雅黑" w:eastAsia="微软雅黑"/>
                          <w:b w:val="0"/>
                          <w:spacing w:val="16"/>
                          <w:sz w:val="21"/>
                          <w:szCs w:val="21"/>
                        </w:rPr>
                      </w:pPr>
                      <w:r>
                        <w:rPr>
                          <w:rFonts w:hint="eastAsia" w:ascii="微软雅黑" w:hAnsi="微软雅黑" w:eastAsia="微软雅黑"/>
                          <w:spacing w:val="16"/>
                          <w:sz w:val="21"/>
                          <w:szCs w:val="21"/>
                        </w:rPr>
                        <w:t>安徽省市场监督管理局、安徽省生态环境厅</w:t>
                      </w:r>
                    </w:p>
                  </w:txbxContent>
                </v:textbox>
                <w10:anchorlock/>
              </v:shape>
            </w:pict>
          </mc:Fallback>
        </mc:AlternateContent>
      </w:r>
      <w:r>
        <w:rPr>
          <w:rFonts w:ascii="Times New Roman" w:hAnsi="Times New Roman"/>
        </w:rPr>
        <mc:AlternateContent>
          <mc:Choice Requires="wps">
            <w:drawing>
              <wp:anchor distT="0" distB="0" distL="114300" distR="114300" simplePos="0" relativeHeight="251674624" behindDoc="0" locked="1" layoutInCell="1" allowOverlap="1">
                <wp:simplePos x="0" y="0"/>
                <wp:positionH relativeFrom="margin">
                  <wp:posOffset>3714750</wp:posOffset>
                </wp:positionH>
                <wp:positionV relativeFrom="margin">
                  <wp:posOffset>7152005</wp:posOffset>
                </wp:positionV>
                <wp:extent cx="2019300" cy="312420"/>
                <wp:effectExtent l="0" t="0" r="0" b="0"/>
                <wp:wrapNone/>
                <wp:docPr id="21" name="Text Box 8"/>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B27EF56">
                            <w:pPr>
                              <w:pStyle w:val="74"/>
                            </w:pPr>
                            <w:r>
                              <w:rPr>
                                <w:rFonts w:hint="eastAsia"/>
                              </w:rPr>
                              <w:t>2025-</w:t>
                            </w:r>
                            <w:r>
                              <w:t>XX</w:t>
                            </w:r>
                            <w:r>
                              <w:rPr>
                                <w:rFonts w:hint="eastAsia"/>
                              </w:rPr>
                              <w:t>-</w:t>
                            </w:r>
                            <w:r>
                              <w:t>XX</w:t>
                            </w:r>
                            <w:r>
                              <w:rPr>
                                <w:rFonts w:hint="eastAsia"/>
                              </w:rPr>
                              <w:t>实施</w:t>
                            </w:r>
                          </w:p>
                        </w:txbxContent>
                      </wps:txbx>
                      <wps:bodyPr rot="0" vert="horz" wrap="square" lIns="0" tIns="0" rIns="0" bIns="0" anchor="t" anchorCtr="0" upright="1">
                        <a:noAutofit/>
                      </wps:bodyPr>
                    </wps:wsp>
                  </a:graphicData>
                </a:graphic>
              </wp:anchor>
            </w:drawing>
          </mc:Choice>
          <mc:Fallback>
            <w:pict>
              <v:shape id="Text Box 8" o:spid="_x0000_s1026" o:spt="202" type="#_x0000_t202" style="position:absolute;left:0pt;margin-left:292.5pt;margin-top:563.15pt;height:24.6pt;width:159pt;mso-position-horizontal-relative:margin;mso-position-vertical-relative:margin;z-index:251674624;mso-width-relative:page;mso-height-relative:page;" fillcolor="#FFFFFF" filled="t" stroked="f" coordsize="21600,21600" o:gfxdata="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X4LqhtsAAAANAQAADwAAAAAA&#10;AAABACAAAAAiAAAAZHJzL2Rvd25yZXYueG1sUEsBAhQAFAAAAAgAh07iQPIeM+wQAgAALgQAAA4A&#10;AAAAAAAAAQAgAAAAKgEAAGRycy9lMm9Eb2MueG1sUEsFBgAAAAAGAAYAWQEAAKwFAAAAAA==&#10;">
                <v:fill on="t" focussize="0,0"/>
                <v:stroke on="f"/>
                <v:imagedata o:title=""/>
                <o:lock v:ext="edit" aspectratio="f"/>
                <v:textbox inset="0mm,0mm,0mm,0mm">
                  <w:txbxContent>
                    <w:p w14:paraId="6B27EF56">
                      <w:pPr>
                        <w:pStyle w:val="74"/>
                      </w:pPr>
                      <w:r>
                        <w:rPr>
                          <w:rFonts w:hint="eastAsia"/>
                        </w:rPr>
                        <w:t>2025-</w:t>
                      </w:r>
                      <w:r>
                        <w:t>XX</w:t>
                      </w:r>
                      <w:r>
                        <w:rPr>
                          <w:rFonts w:hint="eastAsia"/>
                        </w:rPr>
                        <w:t>-</w:t>
                      </w:r>
                      <w:r>
                        <w:t>XX</w:t>
                      </w:r>
                      <w:r>
                        <w:rPr>
                          <w:rFonts w:hint="eastAsia"/>
                        </w:rPr>
                        <w:t>实施</w:t>
                      </w:r>
                    </w:p>
                  </w:txbxContent>
                </v:textbox>
                <w10:anchorlock/>
              </v:shape>
            </w:pict>
          </mc:Fallback>
        </mc:AlternateContent>
      </w:r>
      <w:r>
        <w:rPr>
          <w:rFonts w:ascii="Times New Roman" w:hAnsi="Times New Roman"/>
        </w:rPr>
        <mc:AlternateContent>
          <mc:Choice Requires="wps">
            <w:drawing>
              <wp:anchor distT="0" distB="0" distL="114300" distR="114300" simplePos="0" relativeHeight="251673600" behindDoc="0" locked="1" layoutInCell="1" allowOverlap="1">
                <wp:simplePos x="0" y="0"/>
                <wp:positionH relativeFrom="margin">
                  <wp:posOffset>-259080</wp:posOffset>
                </wp:positionH>
                <wp:positionV relativeFrom="margin">
                  <wp:posOffset>7153910</wp:posOffset>
                </wp:positionV>
                <wp:extent cx="2019300" cy="312420"/>
                <wp:effectExtent l="0" t="0" r="0" b="0"/>
                <wp:wrapNone/>
                <wp:docPr id="20" name="Text Box 9"/>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380B1BEC">
                            <w:pPr>
                              <w:pStyle w:val="75"/>
                            </w:pPr>
                            <w:r>
                              <w:rPr>
                                <w:rFonts w:hint="eastAsia"/>
                              </w:rPr>
                              <w:t>2025-</w:t>
                            </w:r>
                            <w:r>
                              <w:t>XX</w:t>
                            </w:r>
                            <w:r>
                              <w:rPr>
                                <w:rFonts w:hint="eastAsia"/>
                              </w:rPr>
                              <w:t>-</w:t>
                            </w:r>
                            <w:r>
                              <w:t xml:space="preserve">XX </w:t>
                            </w:r>
                            <w:r>
                              <w:rPr>
                                <w:rFonts w:hint="eastAsia"/>
                              </w:rPr>
                              <w:t>发布</w:t>
                            </w:r>
                          </w:p>
                        </w:txbxContent>
                      </wps:txbx>
                      <wps:bodyPr rot="0" vert="horz" wrap="square" lIns="0" tIns="0" rIns="0" bIns="0" anchor="t" anchorCtr="0" upright="1">
                        <a:noAutofit/>
                      </wps:bodyPr>
                    </wps:wsp>
                  </a:graphicData>
                </a:graphic>
              </wp:anchor>
            </w:drawing>
          </mc:Choice>
          <mc:Fallback>
            <w:pict>
              <v:shape id="Text Box 9" o:spid="_x0000_s1026" o:spt="202" type="#_x0000_t202" style="position:absolute;left:0pt;margin-left:-20.4pt;margin-top:563.3pt;height:24.6pt;width:159pt;mso-position-horizontal-relative:margin;mso-position-vertical-relative:margin;z-index:251673600;mso-width-relative:page;mso-height-relative:page;" fillcolor="#FFFFFF" filled="t" stroked="f" coordsize="21600,21600" o:gfxdata="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9G087bAAAADQEAAA8AAAAAAAAA&#10;AQAgAAAAIgAAAGRycy9kb3ducmV2LnhtbFBLAQIUABQAAAAIAIdO4kAn3wmSDgIAAC4EAAAOAAAA&#10;AAAAAAEAIAAAACoBAABkcnMvZTJvRG9jLnhtbFBLBQYAAAAABgAGAFkBAACqBQAAAAA=&#10;">
                <v:fill on="t" focussize="0,0"/>
                <v:stroke on="f"/>
                <v:imagedata o:title=""/>
                <o:lock v:ext="edit" aspectratio="f"/>
                <v:textbox inset="0mm,0mm,0mm,0mm">
                  <w:txbxContent>
                    <w:p w14:paraId="380B1BEC">
                      <w:pPr>
                        <w:pStyle w:val="75"/>
                      </w:pPr>
                      <w:r>
                        <w:rPr>
                          <w:rFonts w:hint="eastAsia"/>
                        </w:rPr>
                        <w:t>2025-</w:t>
                      </w:r>
                      <w:r>
                        <w:t>XX</w:t>
                      </w:r>
                      <w:r>
                        <w:rPr>
                          <w:rFonts w:hint="eastAsia"/>
                        </w:rPr>
                        <w:t>-</w:t>
                      </w:r>
                      <w:r>
                        <w:t xml:space="preserve">XX </w:t>
                      </w:r>
                      <w:r>
                        <w:rPr>
                          <w:rFonts w:hint="eastAsia"/>
                        </w:rPr>
                        <w:t>发布</w:t>
                      </w:r>
                    </w:p>
                  </w:txbxContent>
                </v:textbox>
                <w10:anchorlock/>
              </v:shape>
            </w:pict>
          </mc:Fallback>
        </mc:AlternateContent>
      </w:r>
      <w:r>
        <w:rPr>
          <w:rFonts w:ascii="Times New Roman" w:hAnsi="Times New Roman"/>
        </w:rPr>
        <mc:AlternateContent>
          <mc:Choice Requires="wps">
            <w:drawing>
              <wp:anchor distT="0" distB="0" distL="114300" distR="114300" simplePos="0" relativeHeight="251671552" behindDoc="0" locked="1" layoutInCell="1" allowOverlap="1">
                <wp:simplePos x="0" y="0"/>
                <wp:positionH relativeFrom="margin">
                  <wp:posOffset>-526415</wp:posOffset>
                </wp:positionH>
                <wp:positionV relativeFrom="margin">
                  <wp:posOffset>3635375</wp:posOffset>
                </wp:positionV>
                <wp:extent cx="6332855" cy="4681220"/>
                <wp:effectExtent l="0" t="0" r="4445" b="5080"/>
                <wp:wrapNone/>
                <wp:docPr id="19" name="Text Box 10"/>
                <wp:cNvGraphicFramePr/>
                <a:graphic xmlns:a="http://schemas.openxmlformats.org/drawingml/2006/main">
                  <a:graphicData uri="http://schemas.microsoft.com/office/word/2010/wordprocessingShape">
                    <wps:wsp>
                      <wps:cNvSpPr txBox="1">
                        <a:spLocks noChangeArrowheads="1"/>
                      </wps:cNvSpPr>
                      <wps:spPr bwMode="auto">
                        <a:xfrm>
                          <a:off x="0" y="0"/>
                          <a:ext cx="6332855" cy="4681220"/>
                        </a:xfrm>
                        <a:prstGeom prst="rect">
                          <a:avLst/>
                        </a:prstGeom>
                        <a:solidFill>
                          <a:srgbClr val="FFFFFF"/>
                        </a:solidFill>
                        <a:ln>
                          <a:noFill/>
                        </a:ln>
                      </wps:spPr>
                      <wps:txbx>
                        <w:txbxContent>
                          <w:p w14:paraId="7CEB01E6">
                            <w:pPr>
                              <w:ind w:firstLine="0" w:firstLineChars="0"/>
                              <w:jc w:val="center"/>
                              <w:rPr>
                                <w:rFonts w:eastAsia="黑体"/>
                                <w:color w:val="000000"/>
                                <w:sz w:val="52"/>
                                <w:szCs w:val="52"/>
                              </w:rPr>
                            </w:pPr>
                            <w:r>
                              <w:rPr>
                                <w:rFonts w:hint="eastAsia" w:eastAsia="黑体"/>
                                <w:color w:val="000000"/>
                                <w:kern w:val="2"/>
                                <w:sz w:val="52"/>
                                <w:szCs w:val="52"/>
                              </w:rPr>
                              <w:t>固定污染源二氧化碳排放</w:t>
                            </w:r>
                            <w:r>
                              <w:rPr>
                                <w:rFonts w:hint="eastAsia" w:eastAsia="黑体"/>
                                <w:kern w:val="2"/>
                                <w:sz w:val="52"/>
                                <w:szCs w:val="52"/>
                              </w:rPr>
                              <w:t>自动</w:t>
                            </w:r>
                            <w:r>
                              <w:rPr>
                                <w:rFonts w:hint="eastAsia" w:eastAsia="黑体"/>
                                <w:color w:val="000000"/>
                                <w:kern w:val="2"/>
                                <w:sz w:val="52"/>
                                <w:szCs w:val="52"/>
                              </w:rPr>
                              <w:t>监</w:t>
                            </w:r>
                            <w:r>
                              <w:rPr>
                                <w:rFonts w:eastAsia="黑体"/>
                                <w:color w:val="000000"/>
                                <w:kern w:val="2"/>
                                <w:sz w:val="52"/>
                                <w:szCs w:val="52"/>
                              </w:rPr>
                              <w:t>测技术</w:t>
                            </w:r>
                            <w:r>
                              <w:rPr>
                                <w:rFonts w:hint="eastAsia" w:eastAsia="黑体"/>
                                <w:color w:val="000000"/>
                                <w:kern w:val="2"/>
                                <w:sz w:val="52"/>
                                <w:szCs w:val="52"/>
                              </w:rPr>
                              <w:t>规范</w:t>
                            </w:r>
                          </w:p>
                          <w:p w14:paraId="5EB4C8EB">
                            <w:pPr>
                              <w:pStyle w:val="61"/>
                              <w:rPr>
                                <w:color w:val="000000"/>
                                <w:szCs w:val="22"/>
                              </w:rPr>
                            </w:pPr>
                            <w:r>
                              <w:rPr>
                                <w:color w:val="000000"/>
                              </w:rPr>
                              <w:t>Specifications for Continuous Emissions Monitoring of  CO</w:t>
                            </w:r>
                            <w:r>
                              <w:rPr>
                                <w:color w:val="000000"/>
                                <w:vertAlign w:val="subscript"/>
                              </w:rPr>
                              <w:t>2</w:t>
                            </w:r>
                            <w:r>
                              <w:rPr>
                                <w:rFonts w:hint="eastAsia"/>
                                <w:color w:val="000000"/>
                                <w:vertAlign w:val="subscript"/>
                              </w:rPr>
                              <w:t xml:space="preserve">  </w:t>
                            </w:r>
                            <w:r>
                              <w:rPr>
                                <w:rFonts w:hint="eastAsia"/>
                                <w:color w:val="000000"/>
                              </w:rPr>
                              <w:t>for</w:t>
                            </w:r>
                            <w:r>
                              <w:rPr>
                                <w:color w:val="000000"/>
                              </w:rPr>
                              <w:t xml:space="preserve"> Stationary Sources</w:t>
                            </w:r>
                            <w:r>
                              <w:rPr>
                                <w:color w:val="000000"/>
                                <w:szCs w:val="22"/>
                              </w:rPr>
                              <w:t xml:space="preserve">  </w:t>
                            </w:r>
                          </w:p>
                          <w:p w14:paraId="588CBCA8">
                            <w:pPr>
                              <w:pStyle w:val="73"/>
                              <w:rPr>
                                <w:color w:val="000000"/>
                              </w:rPr>
                            </w:pPr>
                          </w:p>
                          <w:p w14:paraId="2A2E5857">
                            <w:pPr>
                              <w:pStyle w:val="73"/>
                              <w:rPr>
                                <w:color w:val="000000"/>
                              </w:rPr>
                            </w:pPr>
                            <w:r>
                              <w:rPr>
                                <w:rFonts w:hint="eastAsia"/>
                                <w:color w:val="000000"/>
                              </w:rPr>
                              <w:t>（征求意见稿）</w:t>
                            </w:r>
                          </w:p>
                        </w:txbxContent>
                      </wps:txbx>
                      <wps:bodyPr rot="0" vert="horz" wrap="square" lIns="0" tIns="0" rIns="0" bIns="0" anchor="t" anchorCtr="0" upright="1">
                        <a:noAutofit/>
                      </wps:bodyPr>
                    </wps:wsp>
                  </a:graphicData>
                </a:graphic>
              </wp:anchor>
            </w:drawing>
          </mc:Choice>
          <mc:Fallback>
            <w:pict>
              <v:shape id="Text Box 10" o:spid="_x0000_s1026" o:spt="202" type="#_x0000_t202" style="position:absolute;left:0pt;margin-left:-41.45pt;margin-top:286.25pt;height:368.6pt;width:498.65pt;mso-position-horizontal-relative:margin;mso-position-vertical-relative:margin;z-index:251671552;mso-width-relative:page;mso-height-relative:page;" fillcolor="#FFFFFF" filled="t" stroked="f" coordsize="21600,21600" o:gfxdata="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yNOPXbAAAADAEAAA8A&#10;AAAAAAAAAQAgAAAAIgAAAGRycy9kb3ducmV2LnhtbFBLAQIUABQAAAAIAIdO4kAic9YyFAIAADAE&#10;AAAOAAAAAAAAAAEAIAAAACoBAABkcnMvZTJvRG9jLnhtbFBLBQYAAAAABgAGAFkBAACwBQAAAAA=&#10;">
                <v:fill on="t" focussize="0,0"/>
                <v:stroke on="f"/>
                <v:imagedata o:title=""/>
                <o:lock v:ext="edit" aspectratio="f"/>
                <v:textbox inset="0mm,0mm,0mm,0mm">
                  <w:txbxContent>
                    <w:p w14:paraId="7CEB01E6">
                      <w:pPr>
                        <w:ind w:firstLine="0" w:firstLineChars="0"/>
                        <w:jc w:val="center"/>
                        <w:rPr>
                          <w:rFonts w:eastAsia="黑体"/>
                          <w:color w:val="000000"/>
                          <w:sz w:val="52"/>
                          <w:szCs w:val="52"/>
                        </w:rPr>
                      </w:pPr>
                      <w:r>
                        <w:rPr>
                          <w:rFonts w:hint="eastAsia" w:eastAsia="黑体"/>
                          <w:color w:val="000000"/>
                          <w:kern w:val="2"/>
                          <w:sz w:val="52"/>
                          <w:szCs w:val="52"/>
                        </w:rPr>
                        <w:t>固定污染源二氧化碳排放</w:t>
                      </w:r>
                      <w:r>
                        <w:rPr>
                          <w:rFonts w:hint="eastAsia" w:eastAsia="黑体"/>
                          <w:kern w:val="2"/>
                          <w:sz w:val="52"/>
                          <w:szCs w:val="52"/>
                        </w:rPr>
                        <w:t>自动</w:t>
                      </w:r>
                      <w:r>
                        <w:rPr>
                          <w:rFonts w:hint="eastAsia" w:eastAsia="黑体"/>
                          <w:color w:val="000000"/>
                          <w:kern w:val="2"/>
                          <w:sz w:val="52"/>
                          <w:szCs w:val="52"/>
                        </w:rPr>
                        <w:t>监</w:t>
                      </w:r>
                      <w:r>
                        <w:rPr>
                          <w:rFonts w:eastAsia="黑体"/>
                          <w:color w:val="000000"/>
                          <w:kern w:val="2"/>
                          <w:sz w:val="52"/>
                          <w:szCs w:val="52"/>
                        </w:rPr>
                        <w:t>测技术</w:t>
                      </w:r>
                      <w:r>
                        <w:rPr>
                          <w:rFonts w:hint="eastAsia" w:eastAsia="黑体"/>
                          <w:color w:val="000000"/>
                          <w:kern w:val="2"/>
                          <w:sz w:val="52"/>
                          <w:szCs w:val="52"/>
                        </w:rPr>
                        <w:t>规范</w:t>
                      </w:r>
                    </w:p>
                    <w:p w14:paraId="5EB4C8EB">
                      <w:pPr>
                        <w:pStyle w:val="61"/>
                        <w:rPr>
                          <w:color w:val="000000"/>
                          <w:szCs w:val="22"/>
                        </w:rPr>
                      </w:pPr>
                      <w:r>
                        <w:rPr>
                          <w:color w:val="000000"/>
                        </w:rPr>
                        <w:t>Specifications for Continuous Emissions Monitoring of  CO</w:t>
                      </w:r>
                      <w:r>
                        <w:rPr>
                          <w:color w:val="000000"/>
                          <w:vertAlign w:val="subscript"/>
                        </w:rPr>
                        <w:t>2</w:t>
                      </w:r>
                      <w:r>
                        <w:rPr>
                          <w:rFonts w:hint="eastAsia"/>
                          <w:color w:val="000000"/>
                          <w:vertAlign w:val="subscript"/>
                        </w:rPr>
                        <w:t xml:space="preserve">  </w:t>
                      </w:r>
                      <w:r>
                        <w:rPr>
                          <w:rFonts w:hint="eastAsia"/>
                          <w:color w:val="000000"/>
                        </w:rPr>
                        <w:t>for</w:t>
                      </w:r>
                      <w:r>
                        <w:rPr>
                          <w:color w:val="000000"/>
                        </w:rPr>
                        <w:t xml:space="preserve"> Stationary Sources</w:t>
                      </w:r>
                      <w:r>
                        <w:rPr>
                          <w:color w:val="000000"/>
                          <w:szCs w:val="22"/>
                        </w:rPr>
                        <w:t xml:space="preserve">  </w:t>
                      </w:r>
                    </w:p>
                    <w:p w14:paraId="588CBCA8">
                      <w:pPr>
                        <w:pStyle w:val="73"/>
                        <w:rPr>
                          <w:color w:val="000000"/>
                        </w:rPr>
                      </w:pPr>
                    </w:p>
                    <w:p w14:paraId="2A2E5857">
                      <w:pPr>
                        <w:pStyle w:val="73"/>
                        <w:rPr>
                          <w:color w:val="000000"/>
                        </w:rPr>
                      </w:pPr>
                      <w:r>
                        <w:rPr>
                          <w:rFonts w:hint="eastAsia"/>
                          <w:color w:val="000000"/>
                        </w:rPr>
                        <w:t>（征求意见稿）</w:t>
                      </w:r>
                    </w:p>
                  </w:txbxContent>
                </v:textbox>
                <w10:anchorlock/>
              </v:shape>
            </w:pict>
          </mc:Fallback>
        </mc:AlternateContent>
      </w:r>
      <w:r>
        <w:rPr>
          <w:rFonts w:ascii="Times New Roman" w:hAnsi="Times New Roman"/>
        </w:rPr>
        <mc:AlternateContent>
          <mc:Choice Requires="wps">
            <w:drawing>
              <wp:anchor distT="0" distB="0" distL="114300" distR="114300" simplePos="0" relativeHeight="251670528" behindDoc="0" locked="1" layoutInCell="1" allowOverlap="1">
                <wp:simplePos x="0" y="0"/>
                <wp:positionH relativeFrom="margin">
                  <wp:posOffset>-219075</wp:posOffset>
                </wp:positionH>
                <wp:positionV relativeFrom="margin">
                  <wp:posOffset>1519555</wp:posOffset>
                </wp:positionV>
                <wp:extent cx="6067425" cy="499745"/>
                <wp:effectExtent l="0" t="0" r="0" b="0"/>
                <wp:wrapNone/>
                <wp:docPr id="18" name="Text Box 11"/>
                <wp:cNvGraphicFramePr/>
                <a:graphic xmlns:a="http://schemas.openxmlformats.org/drawingml/2006/main">
                  <a:graphicData uri="http://schemas.microsoft.com/office/word/2010/wordprocessingShape">
                    <wps:wsp>
                      <wps:cNvSpPr txBox="1">
                        <a:spLocks noChangeArrowheads="1"/>
                      </wps:cNvSpPr>
                      <wps:spPr bwMode="auto">
                        <a:xfrm>
                          <a:off x="0" y="0"/>
                          <a:ext cx="6067425" cy="499745"/>
                        </a:xfrm>
                        <a:prstGeom prst="rect">
                          <a:avLst/>
                        </a:prstGeom>
                        <a:solidFill>
                          <a:srgbClr val="FFFFFF"/>
                        </a:solidFill>
                        <a:ln>
                          <a:noFill/>
                        </a:ln>
                      </wps:spPr>
                      <wps:txbx>
                        <w:txbxContent>
                          <w:p w14:paraId="48D772FB">
                            <w:pPr>
                              <w:pStyle w:val="68"/>
                              <w:wordWrap w:val="0"/>
                              <w:adjustRightInd w:val="0"/>
                              <w:snapToGrid w:val="0"/>
                              <w:spacing w:before="0"/>
                              <w:rPr>
                                <w:rFonts w:ascii="黑体" w:eastAsia="黑体"/>
                              </w:rPr>
                            </w:pPr>
                            <w:r>
                              <w:rPr>
                                <w:rFonts w:hint="eastAsia" w:ascii="黑体" w:eastAsia="黑体"/>
                              </w:rPr>
                              <w:t>DB31/</w:t>
                            </w:r>
                            <w:r>
                              <w:rPr>
                                <w:rFonts w:ascii="黑体" w:eastAsia="黑体"/>
                              </w:rPr>
                              <w:t>T 310XX</w:t>
                            </w:r>
                            <w:r>
                              <w:rPr>
                                <w:rFonts w:hint="eastAsia" w:ascii="黑体" w:eastAsia="黑体"/>
                              </w:rPr>
                              <w:t>—20</w:t>
                            </w:r>
                            <w:r>
                              <w:rPr>
                                <w:rFonts w:ascii="黑体" w:eastAsia="黑体"/>
                              </w:rPr>
                              <w:t>2</w:t>
                            </w:r>
                            <w:r>
                              <w:rPr>
                                <w:rFonts w:hint="eastAsia" w:ascii="黑体" w:eastAsia="黑体"/>
                              </w:rPr>
                              <w:t>5</w:t>
                            </w:r>
                            <w:r>
                              <w:rPr>
                                <w:rFonts w:ascii="黑体" w:eastAsia="黑体"/>
                              </w:rPr>
                              <w:t>、</w:t>
                            </w:r>
                            <w:r>
                              <w:rPr>
                                <w:rFonts w:hint="eastAsia" w:ascii="黑体" w:eastAsia="黑体"/>
                              </w:rPr>
                              <w:t>DB3</w:t>
                            </w:r>
                            <w:r>
                              <w:rPr>
                                <w:rFonts w:ascii="黑体" w:eastAsia="黑体"/>
                              </w:rPr>
                              <w:t>2</w:t>
                            </w:r>
                            <w:r>
                              <w:rPr>
                                <w:rFonts w:hint="eastAsia" w:ascii="黑体" w:eastAsia="黑体"/>
                              </w:rPr>
                              <w:t>/</w:t>
                            </w:r>
                            <w:r>
                              <w:rPr>
                                <w:rFonts w:ascii="黑体" w:eastAsia="黑体"/>
                              </w:rPr>
                              <w:t>T 320XX</w:t>
                            </w:r>
                            <w:r>
                              <w:rPr>
                                <w:rFonts w:hint="eastAsia" w:ascii="黑体" w:eastAsia="黑体"/>
                              </w:rPr>
                              <w:t>—20</w:t>
                            </w:r>
                            <w:r>
                              <w:rPr>
                                <w:rFonts w:ascii="黑体" w:eastAsia="黑体"/>
                              </w:rPr>
                              <w:t>2</w:t>
                            </w:r>
                            <w:r>
                              <w:rPr>
                                <w:rFonts w:hint="eastAsia" w:ascii="黑体" w:eastAsia="黑体"/>
                              </w:rPr>
                              <w:t>5</w:t>
                            </w:r>
                          </w:p>
                          <w:p w14:paraId="0C62F0C3">
                            <w:pPr>
                              <w:pStyle w:val="68"/>
                              <w:adjustRightInd w:val="0"/>
                              <w:snapToGrid w:val="0"/>
                              <w:spacing w:before="0"/>
                              <w:rPr>
                                <w:rFonts w:ascii="黑体" w:eastAsia="黑体"/>
                              </w:rPr>
                            </w:pPr>
                            <w:r>
                              <w:rPr>
                                <w:rFonts w:hint="eastAsia" w:ascii="黑体" w:eastAsia="黑体"/>
                              </w:rPr>
                              <w:t>DB33/T 330XX—2025、DB34/T 340XX—2025</w:t>
                            </w:r>
                          </w:p>
                        </w:txbxContent>
                      </wps:txbx>
                      <wps:bodyPr rot="0" vert="horz" wrap="square" lIns="0" tIns="0" rIns="0" bIns="0" anchor="t" anchorCtr="0" upright="1">
                        <a:noAutofit/>
                      </wps:bodyPr>
                    </wps:wsp>
                  </a:graphicData>
                </a:graphic>
              </wp:anchor>
            </w:drawing>
          </mc:Choice>
          <mc:Fallback>
            <w:pict>
              <v:shape id="Text Box 11" o:spid="_x0000_s1026" o:spt="202" type="#_x0000_t202" style="position:absolute;left:0pt;margin-left:-17.25pt;margin-top:119.65pt;height:39.35pt;width:477.75pt;mso-position-horizontal-relative:margin;mso-position-vertical-relative:margin;z-index:251670528;mso-width-relative:page;mso-height-relative:page;" fillcolor="#FFFFFF" filled="t" stroked="f" coordsize="21600,21600" o:gfxdata="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ESUCTaAAAACwEAAA8AAAAA&#10;AAAAAQAgAAAAIgAAAGRycy9kb3ducmV2LnhtbFBLAQIUABQAAAAIAIdO4kCDGRDhEgIAAC8EAAAO&#10;AAAAAAAAAAEAIAAAACkBAABkcnMvZTJvRG9jLnhtbFBLBQYAAAAABgAGAFkBAACtBQAAAAA=&#10;">
                <v:fill on="t" focussize="0,0"/>
                <v:stroke on="f"/>
                <v:imagedata o:title=""/>
                <o:lock v:ext="edit" aspectratio="f"/>
                <v:textbox inset="0mm,0mm,0mm,0mm">
                  <w:txbxContent>
                    <w:p w14:paraId="48D772FB">
                      <w:pPr>
                        <w:pStyle w:val="68"/>
                        <w:wordWrap w:val="0"/>
                        <w:adjustRightInd w:val="0"/>
                        <w:snapToGrid w:val="0"/>
                        <w:spacing w:before="0"/>
                        <w:rPr>
                          <w:rFonts w:ascii="黑体" w:eastAsia="黑体"/>
                        </w:rPr>
                      </w:pPr>
                      <w:r>
                        <w:rPr>
                          <w:rFonts w:hint="eastAsia" w:ascii="黑体" w:eastAsia="黑体"/>
                        </w:rPr>
                        <w:t>DB31/</w:t>
                      </w:r>
                      <w:r>
                        <w:rPr>
                          <w:rFonts w:ascii="黑体" w:eastAsia="黑体"/>
                        </w:rPr>
                        <w:t>T 310XX</w:t>
                      </w:r>
                      <w:r>
                        <w:rPr>
                          <w:rFonts w:hint="eastAsia" w:ascii="黑体" w:eastAsia="黑体"/>
                        </w:rPr>
                        <w:t>—20</w:t>
                      </w:r>
                      <w:r>
                        <w:rPr>
                          <w:rFonts w:ascii="黑体" w:eastAsia="黑体"/>
                        </w:rPr>
                        <w:t>2</w:t>
                      </w:r>
                      <w:r>
                        <w:rPr>
                          <w:rFonts w:hint="eastAsia" w:ascii="黑体" w:eastAsia="黑体"/>
                        </w:rPr>
                        <w:t>5</w:t>
                      </w:r>
                      <w:r>
                        <w:rPr>
                          <w:rFonts w:ascii="黑体" w:eastAsia="黑体"/>
                        </w:rPr>
                        <w:t>、</w:t>
                      </w:r>
                      <w:r>
                        <w:rPr>
                          <w:rFonts w:hint="eastAsia" w:ascii="黑体" w:eastAsia="黑体"/>
                        </w:rPr>
                        <w:t>DB3</w:t>
                      </w:r>
                      <w:r>
                        <w:rPr>
                          <w:rFonts w:ascii="黑体" w:eastAsia="黑体"/>
                        </w:rPr>
                        <w:t>2</w:t>
                      </w:r>
                      <w:r>
                        <w:rPr>
                          <w:rFonts w:hint="eastAsia" w:ascii="黑体" w:eastAsia="黑体"/>
                        </w:rPr>
                        <w:t>/</w:t>
                      </w:r>
                      <w:r>
                        <w:rPr>
                          <w:rFonts w:ascii="黑体" w:eastAsia="黑体"/>
                        </w:rPr>
                        <w:t>T 320XX</w:t>
                      </w:r>
                      <w:r>
                        <w:rPr>
                          <w:rFonts w:hint="eastAsia" w:ascii="黑体" w:eastAsia="黑体"/>
                        </w:rPr>
                        <w:t>—20</w:t>
                      </w:r>
                      <w:r>
                        <w:rPr>
                          <w:rFonts w:ascii="黑体" w:eastAsia="黑体"/>
                        </w:rPr>
                        <w:t>2</w:t>
                      </w:r>
                      <w:r>
                        <w:rPr>
                          <w:rFonts w:hint="eastAsia" w:ascii="黑体" w:eastAsia="黑体"/>
                        </w:rPr>
                        <w:t>5</w:t>
                      </w:r>
                    </w:p>
                    <w:p w14:paraId="0C62F0C3">
                      <w:pPr>
                        <w:pStyle w:val="68"/>
                        <w:adjustRightInd w:val="0"/>
                        <w:snapToGrid w:val="0"/>
                        <w:spacing w:before="0"/>
                        <w:rPr>
                          <w:rFonts w:ascii="黑体" w:eastAsia="黑体"/>
                        </w:rPr>
                      </w:pPr>
                      <w:r>
                        <w:rPr>
                          <w:rFonts w:hint="eastAsia" w:ascii="黑体" w:eastAsia="黑体"/>
                        </w:rPr>
                        <w:t>DB33/T 330XX—2025、DB34/T 340XX—2025</w:t>
                      </w:r>
                    </w:p>
                  </w:txbxContent>
                </v:textbox>
                <w10:anchorlock/>
              </v:shape>
            </w:pict>
          </mc:Fallback>
        </mc:AlternateContent>
      </w:r>
      <w:r>
        <w:rPr>
          <w:rFonts w:ascii="Times New Roman" w:hAnsi="Times New Roman"/>
        </w:rPr>
        <mc:AlternateContent>
          <mc:Choice Requires="wps">
            <w:drawing>
              <wp:anchor distT="0" distB="0" distL="114300" distR="114300" simplePos="0" relativeHeight="251669504" behindDoc="0" locked="1" layoutInCell="1" allowOverlap="1">
                <wp:simplePos x="0" y="0"/>
                <wp:positionH relativeFrom="margin">
                  <wp:posOffset>-350520</wp:posOffset>
                </wp:positionH>
                <wp:positionV relativeFrom="margin">
                  <wp:posOffset>1080135</wp:posOffset>
                </wp:positionV>
                <wp:extent cx="6179820" cy="591185"/>
                <wp:effectExtent l="0" t="0" r="0" b="0"/>
                <wp:wrapNone/>
                <wp:docPr id="17" name="Text Box 13"/>
                <wp:cNvGraphicFramePr/>
                <a:graphic xmlns:a="http://schemas.openxmlformats.org/drawingml/2006/main">
                  <a:graphicData uri="http://schemas.microsoft.com/office/word/2010/wordprocessingShape">
                    <wps:wsp>
                      <wps:cNvSpPr txBox="1">
                        <a:spLocks noChangeArrowheads="1"/>
                      </wps:cNvSpPr>
                      <wps:spPr bwMode="auto">
                        <a:xfrm>
                          <a:off x="0" y="0"/>
                          <a:ext cx="6179820" cy="591185"/>
                        </a:xfrm>
                        <a:prstGeom prst="rect">
                          <a:avLst/>
                        </a:prstGeom>
                        <a:solidFill>
                          <a:srgbClr val="FFFFFF"/>
                        </a:solidFill>
                        <a:ln>
                          <a:noFill/>
                        </a:ln>
                      </wps:spPr>
                      <wps:txbx>
                        <w:txbxContent>
                          <w:p w14:paraId="06D585A1">
                            <w:pPr>
                              <w:pStyle w:val="69"/>
                              <w:rPr>
                                <w:rFonts w:hint="eastAsia"/>
                                <w:sz w:val="48"/>
                                <w:szCs w:val="48"/>
                              </w:rPr>
                            </w:pPr>
                            <w:r>
                              <w:rPr>
                                <w:rFonts w:hint="eastAsia"/>
                                <w:sz w:val="48"/>
                                <w:szCs w:val="48"/>
                              </w:rPr>
                              <w:t>长江三角洲区域统一标准</w:t>
                            </w:r>
                          </w:p>
                          <w:p w14:paraId="48741B4C">
                            <w:pPr>
                              <w:pStyle w:val="69"/>
                              <w:jc w:val="center"/>
                              <w:rPr>
                                <w:rFonts w:hint="eastAsia"/>
                                <w:szCs w:val="52"/>
                              </w:rPr>
                            </w:pPr>
                          </w:p>
                        </w:txbxContent>
                      </wps:txbx>
                      <wps:bodyPr rot="0" vert="horz" wrap="square" lIns="0" tIns="0" rIns="0" bIns="0" anchor="t" anchorCtr="0" upright="1">
                        <a:noAutofit/>
                      </wps:bodyPr>
                    </wps:wsp>
                  </a:graphicData>
                </a:graphic>
              </wp:anchor>
            </w:drawing>
          </mc:Choice>
          <mc:Fallback>
            <w:pict>
              <v:shape id="Text Box 13" o:spid="_x0000_s1026" o:spt="202" type="#_x0000_t202" style="position:absolute;left:0pt;margin-left:-27.6pt;margin-top:85.05pt;height:46.55pt;width:486.6pt;mso-position-horizontal-relative:margin;mso-position-vertical-relative:margin;z-index:251669504;mso-width-relative:page;mso-height-relative:page;" fillcolor="#FFFFFF" filled="t" stroked="f" coordsize="21600,21600" o:gfxdata="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1GYv7aAAAACwEAAA8AAAAA&#10;AAAAAQAgAAAAIgAAAGRycy9kb3ducmV2LnhtbFBLAQIUABQAAAAIAIdO4kBko93GEgIAAC8EAAAO&#10;AAAAAAAAAAEAIAAAACkBAABkcnMvZTJvRG9jLnhtbFBLBQYAAAAABgAGAFkBAACtBQAAAAA=&#10;">
                <v:fill on="t" focussize="0,0"/>
                <v:stroke on="f"/>
                <v:imagedata o:title=""/>
                <o:lock v:ext="edit" aspectratio="f"/>
                <v:textbox inset="0mm,0mm,0mm,0mm">
                  <w:txbxContent>
                    <w:p w14:paraId="06D585A1">
                      <w:pPr>
                        <w:pStyle w:val="69"/>
                        <w:rPr>
                          <w:rFonts w:hint="eastAsia"/>
                          <w:sz w:val="48"/>
                          <w:szCs w:val="48"/>
                        </w:rPr>
                      </w:pPr>
                      <w:r>
                        <w:rPr>
                          <w:rFonts w:hint="eastAsia"/>
                          <w:sz w:val="48"/>
                          <w:szCs w:val="48"/>
                        </w:rPr>
                        <w:t>长江三角洲区域统一标准</w:t>
                      </w:r>
                    </w:p>
                    <w:p w14:paraId="48741B4C">
                      <w:pPr>
                        <w:pStyle w:val="69"/>
                        <w:jc w:val="center"/>
                        <w:rPr>
                          <w:rFonts w:hint="eastAsia"/>
                          <w:szCs w:val="52"/>
                        </w:rPr>
                      </w:pPr>
                    </w:p>
                  </w:txbxContent>
                </v:textbox>
                <w10:anchorlock/>
              </v:shape>
            </w:pict>
          </mc:Fallback>
        </mc:AlternateContent>
      </w:r>
      <w:r>
        <w:rPr>
          <w:rFonts w:ascii="Times New Roman" w:hAnsi="Times New Roman"/>
        </w:rPr>
        <mc:AlternateContent>
          <mc:Choice Requires="wps">
            <w:drawing>
              <wp:anchor distT="0" distB="0" distL="114300" distR="114300" simplePos="0" relativeHeight="251668480" behindDoc="0" locked="1" layoutInCell="1" allowOverlap="1">
                <wp:simplePos x="0" y="0"/>
                <wp:positionH relativeFrom="margin">
                  <wp:posOffset>0</wp:posOffset>
                </wp:positionH>
                <wp:positionV relativeFrom="margin">
                  <wp:posOffset>-102870</wp:posOffset>
                </wp:positionV>
                <wp:extent cx="2540000" cy="657860"/>
                <wp:effectExtent l="0" t="0" r="0" b="0"/>
                <wp:wrapNone/>
                <wp:docPr id="16" name="Text Box 14"/>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4E1D91E9">
                            <w:pPr>
                              <w:pStyle w:val="60"/>
                              <w:rPr>
                                <w:sz w:val="24"/>
                              </w:rPr>
                            </w:pPr>
                            <w:r>
                              <w:t>ICS</w:t>
                            </w:r>
                            <w:r>
                              <w:rPr>
                                <w:rFonts w:hint="eastAsia"/>
                                <w:sz w:val="24"/>
                              </w:rPr>
                              <w:t xml:space="preserve"> 13.040.</w:t>
                            </w:r>
                            <w:r>
                              <w:rPr>
                                <w:sz w:val="24"/>
                              </w:rPr>
                              <w:t>2</w:t>
                            </w:r>
                            <w:r>
                              <w:rPr>
                                <w:rFonts w:hint="eastAsia"/>
                                <w:sz w:val="24"/>
                              </w:rPr>
                              <w:t>0</w:t>
                            </w:r>
                          </w:p>
                          <w:p w14:paraId="5F738244">
                            <w:pPr>
                              <w:pStyle w:val="60"/>
                            </w:pPr>
                            <w:r>
                              <w:rPr>
                                <w:sz w:val="24"/>
                              </w:rPr>
                              <w:t xml:space="preserve">CCS </w:t>
                            </w:r>
                            <w:r>
                              <w:rPr>
                                <w:rFonts w:hint="eastAsia"/>
                                <w:sz w:val="24"/>
                              </w:rPr>
                              <w:t>Z</w:t>
                            </w:r>
                            <w:r>
                              <w:rPr>
                                <w:sz w:val="24"/>
                              </w:rPr>
                              <w:t xml:space="preserve"> 1</w:t>
                            </w:r>
                            <w:r>
                              <w:rPr>
                                <w:rFonts w:hint="eastAsia"/>
                                <w:sz w:val="24"/>
                              </w:rPr>
                              <w:t>0</w:t>
                            </w:r>
                          </w:p>
                        </w:txbxContent>
                      </wps:txbx>
                      <wps:bodyPr rot="0" vert="horz" wrap="square" lIns="0" tIns="0" rIns="0" bIns="0" anchor="t" anchorCtr="0" upright="1">
                        <a:noAutofit/>
                      </wps:bodyPr>
                    </wps:wsp>
                  </a:graphicData>
                </a:graphic>
              </wp:anchor>
            </w:drawing>
          </mc:Choice>
          <mc:Fallback>
            <w:pict>
              <v:shape id="Text Box 14" o:spid="_x0000_s1026" o:spt="202" type="#_x0000_t202" style="position:absolute;left:0pt;margin-left:0pt;margin-top:-8.1pt;height:51.8pt;width:200pt;mso-position-horizontal-relative:margin;mso-position-vertical-relative:margin;z-index:251668480;mso-width-relative:page;mso-height-relative:page;" fillcolor="#FFFFFF" filled="t" stroked="f" coordsize="21600,21600" o:gfxdata="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ZULdZ9cAAAAHAQAADwAAAAAAAAAB&#10;ACAAAAAiAAAAZHJzL2Rvd25yZXYueG1sUEsBAhQAFAAAAAgAh07iQDVbNMMRAgAALwQAAA4AAAAA&#10;AAAAAQAgAAAAJgEAAGRycy9lMm9Eb2MueG1sUEsFBgAAAAAGAAYAWQEAAKkFAAAAAA==&#10;">
                <v:fill on="t" focussize="0,0"/>
                <v:stroke on="f"/>
                <v:imagedata o:title=""/>
                <o:lock v:ext="edit" aspectratio="f"/>
                <v:textbox inset="0mm,0mm,0mm,0mm">
                  <w:txbxContent>
                    <w:p w14:paraId="4E1D91E9">
                      <w:pPr>
                        <w:pStyle w:val="60"/>
                        <w:rPr>
                          <w:sz w:val="24"/>
                        </w:rPr>
                      </w:pPr>
                      <w:r>
                        <w:t>ICS</w:t>
                      </w:r>
                      <w:r>
                        <w:rPr>
                          <w:rFonts w:hint="eastAsia"/>
                          <w:sz w:val="24"/>
                        </w:rPr>
                        <w:t xml:space="preserve"> 13.040.</w:t>
                      </w:r>
                      <w:r>
                        <w:rPr>
                          <w:sz w:val="24"/>
                        </w:rPr>
                        <w:t>2</w:t>
                      </w:r>
                      <w:r>
                        <w:rPr>
                          <w:rFonts w:hint="eastAsia"/>
                          <w:sz w:val="24"/>
                        </w:rPr>
                        <w:t>0</w:t>
                      </w:r>
                    </w:p>
                    <w:p w14:paraId="5F738244">
                      <w:pPr>
                        <w:pStyle w:val="60"/>
                      </w:pPr>
                      <w:r>
                        <w:rPr>
                          <w:sz w:val="24"/>
                        </w:rPr>
                        <w:t xml:space="preserve">CCS </w:t>
                      </w:r>
                      <w:r>
                        <w:rPr>
                          <w:rFonts w:hint="eastAsia"/>
                          <w:sz w:val="24"/>
                        </w:rPr>
                        <w:t>Z</w:t>
                      </w:r>
                      <w:r>
                        <w:rPr>
                          <w:sz w:val="24"/>
                        </w:rPr>
                        <w:t xml:space="preserve"> 1</w:t>
                      </w:r>
                      <w:r>
                        <w:rPr>
                          <w:rFonts w:hint="eastAsia"/>
                          <w:sz w:val="24"/>
                        </w:rPr>
                        <w:t>0</w:t>
                      </w:r>
                    </w:p>
                  </w:txbxContent>
                </v:textbox>
                <w10:anchorlock/>
              </v:shape>
            </w:pict>
          </mc:Fallback>
        </mc:AlternateContent>
      </w:r>
      <w:bookmarkEnd w:id="7"/>
      <w:bookmarkEnd w:id="8"/>
      <w:bookmarkEnd w:id="9"/>
      <w:bookmarkEnd w:id="10"/>
      <w:bookmarkStart w:id="11" w:name="BookMark1"/>
      <w:bookmarkStart w:id="12" w:name="_Toc54368446"/>
    </w:p>
    <w:bookmarkEnd w:id="11"/>
    <w:bookmarkEnd w:id="12"/>
    <w:p w14:paraId="65BB332A">
      <w:pPr>
        <w:spacing w:after="468" w:afterLines="150"/>
        <w:ind w:firstLine="0" w:firstLineChars="0"/>
        <w:jc w:val="center"/>
        <w:rPr>
          <w:szCs w:val="24"/>
        </w:rPr>
      </w:pPr>
      <w:r>
        <w:rPr>
          <w:rFonts w:eastAsia="黑体"/>
          <w:spacing w:val="320"/>
          <w:kern w:val="2"/>
          <w:sz w:val="32"/>
          <w:szCs w:val="21"/>
        </w:rPr>
        <w:t>目</w:t>
      </w:r>
      <w:r>
        <w:rPr>
          <w:rFonts w:eastAsia="黑体"/>
          <w:kern w:val="2"/>
          <w:sz w:val="32"/>
          <w:szCs w:val="21"/>
        </w:rPr>
        <w:t>次</w:t>
      </w:r>
      <w:r>
        <w:rPr>
          <w:szCs w:val="24"/>
        </w:rPr>
        <w:fldChar w:fldCharType="begin"/>
      </w:r>
      <w:r>
        <w:rPr>
          <w:szCs w:val="24"/>
        </w:rPr>
        <w:instrText xml:space="preserve">TOC \o "1-2" \h \u </w:instrText>
      </w:r>
      <w:r>
        <w:rPr>
          <w:szCs w:val="24"/>
        </w:rPr>
        <w:fldChar w:fldCharType="separate"/>
      </w:r>
    </w:p>
    <w:p w14:paraId="59A6BF47">
      <w:pPr>
        <w:pStyle w:val="24"/>
        <w:tabs>
          <w:tab w:val="right" w:leader="dot" w:pos="8306"/>
          <w:tab w:val="clear" w:pos="420"/>
        </w:tabs>
      </w:pPr>
      <w:r>
        <w:fldChar w:fldCharType="begin"/>
      </w:r>
      <w:r>
        <w:instrText xml:space="preserve"> HYPERLINK \l "_Toc14630" </w:instrText>
      </w:r>
      <w:r>
        <w:fldChar w:fldCharType="separate"/>
      </w:r>
      <w:r>
        <w:rPr>
          <w:spacing w:val="320"/>
        </w:rPr>
        <w:t>前</w:t>
      </w:r>
      <w:r>
        <w:t>言</w:t>
      </w:r>
      <w:r>
        <w:tab/>
      </w:r>
      <w:r>
        <w:fldChar w:fldCharType="begin"/>
      </w:r>
      <w:r>
        <w:instrText xml:space="preserve"> PAGEREF _Toc14630 \h </w:instrText>
      </w:r>
      <w:r>
        <w:fldChar w:fldCharType="separate"/>
      </w:r>
      <w:r>
        <w:t>II</w:t>
      </w:r>
      <w:r>
        <w:fldChar w:fldCharType="end"/>
      </w:r>
      <w:r>
        <w:fldChar w:fldCharType="end"/>
      </w:r>
    </w:p>
    <w:p w14:paraId="6D04EBA5">
      <w:pPr>
        <w:pStyle w:val="29"/>
        <w:tabs>
          <w:tab w:val="right" w:leader="dot" w:pos="8306"/>
          <w:tab w:val="clear" w:pos="420"/>
        </w:tabs>
      </w:pPr>
      <w:r>
        <w:fldChar w:fldCharType="begin"/>
      </w:r>
      <w:r>
        <w:instrText xml:space="preserve"> HYPERLINK \l "_Toc15679" </w:instrText>
      </w:r>
      <w:r>
        <w:fldChar w:fldCharType="separate"/>
      </w:r>
      <w:r>
        <w:rPr>
          <w:rFonts w:eastAsia="宋体" w:cs="宋体"/>
        </w:rPr>
        <w:t xml:space="preserve">1 </w:t>
      </w:r>
      <w:r>
        <w:t>范围</w:t>
      </w:r>
      <w:r>
        <w:tab/>
      </w:r>
      <w:r>
        <w:fldChar w:fldCharType="begin"/>
      </w:r>
      <w:r>
        <w:instrText xml:space="preserve"> PAGEREF _Toc15679 \h </w:instrText>
      </w:r>
      <w:r>
        <w:fldChar w:fldCharType="separate"/>
      </w:r>
      <w:r>
        <w:t>1</w:t>
      </w:r>
      <w:r>
        <w:fldChar w:fldCharType="end"/>
      </w:r>
      <w:r>
        <w:fldChar w:fldCharType="end"/>
      </w:r>
    </w:p>
    <w:p w14:paraId="70D10583">
      <w:pPr>
        <w:pStyle w:val="29"/>
        <w:tabs>
          <w:tab w:val="right" w:leader="dot" w:pos="8306"/>
          <w:tab w:val="clear" w:pos="420"/>
        </w:tabs>
      </w:pPr>
      <w:r>
        <w:fldChar w:fldCharType="begin"/>
      </w:r>
      <w:r>
        <w:instrText xml:space="preserve"> HYPERLINK \l "_Toc7131" </w:instrText>
      </w:r>
      <w:r>
        <w:fldChar w:fldCharType="separate"/>
      </w:r>
      <w:r>
        <w:rPr>
          <w:rFonts w:eastAsia="宋体" w:cs="宋体"/>
        </w:rPr>
        <w:t xml:space="preserve">2 </w:t>
      </w:r>
      <w:r>
        <w:t>规范性引用文件</w:t>
      </w:r>
      <w:r>
        <w:tab/>
      </w:r>
      <w:r>
        <w:fldChar w:fldCharType="begin"/>
      </w:r>
      <w:r>
        <w:instrText xml:space="preserve"> PAGEREF _Toc7131 \h </w:instrText>
      </w:r>
      <w:r>
        <w:fldChar w:fldCharType="separate"/>
      </w:r>
      <w:r>
        <w:t>1</w:t>
      </w:r>
      <w:r>
        <w:fldChar w:fldCharType="end"/>
      </w:r>
      <w:r>
        <w:fldChar w:fldCharType="end"/>
      </w:r>
    </w:p>
    <w:p w14:paraId="1DCD5413">
      <w:pPr>
        <w:pStyle w:val="29"/>
        <w:tabs>
          <w:tab w:val="right" w:leader="dot" w:pos="8306"/>
          <w:tab w:val="clear" w:pos="420"/>
        </w:tabs>
      </w:pPr>
      <w:r>
        <w:fldChar w:fldCharType="begin"/>
      </w:r>
      <w:r>
        <w:instrText xml:space="preserve"> HYPERLINK \l "_Toc28414" </w:instrText>
      </w:r>
      <w:r>
        <w:fldChar w:fldCharType="separate"/>
      </w:r>
      <w:r>
        <w:rPr>
          <w:rFonts w:eastAsia="宋体" w:cs="宋体"/>
        </w:rPr>
        <w:t xml:space="preserve">3 </w:t>
      </w:r>
      <w:r>
        <w:t>术语和定义</w:t>
      </w:r>
      <w:r>
        <w:tab/>
      </w:r>
      <w:r>
        <w:fldChar w:fldCharType="begin"/>
      </w:r>
      <w:r>
        <w:instrText xml:space="preserve"> PAGEREF _Toc28414 \h </w:instrText>
      </w:r>
      <w:r>
        <w:fldChar w:fldCharType="separate"/>
      </w:r>
      <w:r>
        <w:t>1</w:t>
      </w:r>
      <w:r>
        <w:fldChar w:fldCharType="end"/>
      </w:r>
      <w:r>
        <w:fldChar w:fldCharType="end"/>
      </w:r>
    </w:p>
    <w:p w14:paraId="691F1C84">
      <w:pPr>
        <w:pStyle w:val="29"/>
        <w:tabs>
          <w:tab w:val="right" w:leader="dot" w:pos="8306"/>
          <w:tab w:val="clear" w:pos="420"/>
        </w:tabs>
      </w:pPr>
      <w:r>
        <w:fldChar w:fldCharType="begin"/>
      </w:r>
      <w:r>
        <w:instrText xml:space="preserve"> HYPERLINK \l "_Toc22942" </w:instrText>
      </w:r>
      <w:r>
        <w:fldChar w:fldCharType="separate"/>
      </w:r>
      <w:r>
        <w:rPr>
          <w:rFonts w:eastAsia="宋体" w:cs="宋体"/>
        </w:rPr>
        <w:t xml:space="preserve">4 </w:t>
      </w:r>
      <w:r>
        <w:t>系统组成与</w:t>
      </w:r>
      <w:r>
        <w:rPr>
          <w:rFonts w:hint="eastAsia"/>
        </w:rPr>
        <w:t>功能要求</w:t>
      </w:r>
      <w:r>
        <w:tab/>
      </w:r>
      <w:r>
        <w:fldChar w:fldCharType="begin"/>
      </w:r>
      <w:r>
        <w:instrText xml:space="preserve"> PAGEREF _Toc22942 \h </w:instrText>
      </w:r>
      <w:r>
        <w:fldChar w:fldCharType="separate"/>
      </w:r>
      <w:r>
        <w:t>2</w:t>
      </w:r>
      <w:r>
        <w:fldChar w:fldCharType="end"/>
      </w:r>
      <w:r>
        <w:fldChar w:fldCharType="end"/>
      </w:r>
    </w:p>
    <w:p w14:paraId="6995D5F5">
      <w:pPr>
        <w:pStyle w:val="29"/>
        <w:tabs>
          <w:tab w:val="right" w:leader="dot" w:pos="8306"/>
          <w:tab w:val="clear" w:pos="420"/>
        </w:tabs>
      </w:pPr>
      <w:r>
        <w:fldChar w:fldCharType="begin"/>
      </w:r>
      <w:r>
        <w:instrText xml:space="preserve"> HYPERLINK \l "_Toc6868" </w:instrText>
      </w:r>
      <w:r>
        <w:fldChar w:fldCharType="separate"/>
      </w:r>
      <w:r>
        <w:rPr>
          <w:rFonts w:eastAsia="宋体" w:cs="宋体"/>
        </w:rPr>
        <w:t xml:space="preserve">5 </w:t>
      </w:r>
      <w:r>
        <w:t>技术要求</w:t>
      </w:r>
      <w:r>
        <w:tab/>
      </w:r>
      <w:r>
        <w:fldChar w:fldCharType="begin"/>
      </w:r>
      <w:r>
        <w:instrText xml:space="preserve"> PAGEREF _Toc6868 \h </w:instrText>
      </w:r>
      <w:r>
        <w:fldChar w:fldCharType="separate"/>
      </w:r>
      <w:r>
        <w:t>3</w:t>
      </w:r>
      <w:r>
        <w:fldChar w:fldCharType="end"/>
      </w:r>
      <w:r>
        <w:fldChar w:fldCharType="end"/>
      </w:r>
    </w:p>
    <w:p w14:paraId="343E0853">
      <w:pPr>
        <w:pStyle w:val="29"/>
        <w:tabs>
          <w:tab w:val="right" w:leader="dot" w:pos="8306"/>
          <w:tab w:val="clear" w:pos="420"/>
        </w:tabs>
        <w:rPr>
          <w:szCs w:val="24"/>
        </w:rPr>
      </w:pPr>
      <w:r>
        <w:fldChar w:fldCharType="begin"/>
      </w:r>
      <w:r>
        <w:instrText xml:space="preserve"> HYPERLINK \l "_Toc3175" </w:instrText>
      </w:r>
      <w:r>
        <w:fldChar w:fldCharType="separate"/>
      </w:r>
      <w:r>
        <w:rPr>
          <w:rFonts w:eastAsia="宋体" w:cs="宋体"/>
        </w:rPr>
        <w:t xml:space="preserve">6 </w:t>
      </w:r>
      <w:r>
        <w:rPr>
          <w:rFonts w:hint="eastAsia"/>
        </w:rPr>
        <w:t>现场</w:t>
      </w:r>
      <w:r>
        <w:t>性能指标</w:t>
      </w:r>
      <w:r>
        <w:tab/>
      </w:r>
      <w:r>
        <w:t>3</w:t>
      </w:r>
      <w:r>
        <w:fldChar w:fldCharType="end"/>
      </w:r>
    </w:p>
    <w:p w14:paraId="4AD21658">
      <w:pPr>
        <w:pStyle w:val="29"/>
        <w:tabs>
          <w:tab w:val="right" w:leader="dot" w:pos="8306"/>
          <w:tab w:val="clear" w:pos="420"/>
        </w:tabs>
        <w:spacing w:before="62"/>
        <w:rPr>
          <w:szCs w:val="24"/>
        </w:rPr>
      </w:pPr>
      <w:r>
        <w:fldChar w:fldCharType="begin"/>
      </w:r>
      <w:r>
        <w:instrText xml:space="preserve"> HYPERLINK \l "_Toc3175" </w:instrText>
      </w:r>
      <w:r>
        <w:fldChar w:fldCharType="separate"/>
      </w:r>
      <w:r>
        <w:rPr>
          <w:rFonts w:eastAsia="宋体" w:cs="宋体"/>
        </w:rPr>
        <w:t xml:space="preserve">7 </w:t>
      </w:r>
      <w:r>
        <w:rPr>
          <w:rFonts w:hint="eastAsia"/>
        </w:rPr>
        <w:t>监测站房</w:t>
      </w:r>
      <w:r>
        <w:tab/>
      </w:r>
      <w:r>
        <w:t>3</w:t>
      </w:r>
      <w:r>
        <w:fldChar w:fldCharType="end"/>
      </w:r>
    </w:p>
    <w:p w14:paraId="78AFFEAA">
      <w:pPr>
        <w:pStyle w:val="29"/>
        <w:tabs>
          <w:tab w:val="right" w:leader="dot" w:pos="8306"/>
          <w:tab w:val="clear" w:pos="420"/>
        </w:tabs>
        <w:rPr>
          <w:szCs w:val="24"/>
        </w:rPr>
      </w:pPr>
      <w:r>
        <w:fldChar w:fldCharType="begin"/>
      </w:r>
      <w:r>
        <w:instrText xml:space="preserve"> HYPERLINK \l "_Toc11963" </w:instrText>
      </w:r>
      <w:r>
        <w:fldChar w:fldCharType="separate"/>
      </w:r>
      <w:r>
        <w:rPr>
          <w:rFonts w:eastAsia="宋体" w:cs="宋体"/>
        </w:rPr>
        <w:t xml:space="preserve">8 </w:t>
      </w:r>
      <w:r>
        <w:rPr>
          <w:rFonts w:hint="eastAsia"/>
        </w:rPr>
        <w:t>安装要求</w:t>
      </w:r>
      <w:r>
        <w:tab/>
      </w:r>
      <w:r>
        <w:rPr>
          <w:rFonts w:hint="eastAsia"/>
        </w:rPr>
        <w:t>4</w:t>
      </w:r>
      <w:r>
        <w:rPr>
          <w:rFonts w:hint="eastAsia"/>
        </w:rPr>
        <w:fldChar w:fldCharType="end"/>
      </w:r>
    </w:p>
    <w:p w14:paraId="12C9B1A7">
      <w:pPr>
        <w:pStyle w:val="29"/>
        <w:tabs>
          <w:tab w:val="right" w:leader="dot" w:pos="8306"/>
          <w:tab w:val="clear" w:pos="420"/>
        </w:tabs>
        <w:spacing w:before="62"/>
        <w:rPr>
          <w:szCs w:val="24"/>
        </w:rPr>
      </w:pPr>
      <w:r>
        <w:fldChar w:fldCharType="begin"/>
      </w:r>
      <w:r>
        <w:instrText xml:space="preserve"> HYPERLINK \l "_Toc11963" </w:instrText>
      </w:r>
      <w:r>
        <w:fldChar w:fldCharType="separate"/>
      </w:r>
      <w:r>
        <w:rPr>
          <w:rFonts w:eastAsia="宋体" w:cs="宋体"/>
        </w:rPr>
        <w:t xml:space="preserve">9 </w:t>
      </w:r>
      <w:r>
        <w:rPr>
          <w:rFonts w:hint="eastAsia"/>
        </w:rPr>
        <w:t>技术性能指标调试检测</w:t>
      </w:r>
      <w:r>
        <w:tab/>
      </w:r>
      <w:r>
        <w:t>4</w:t>
      </w:r>
      <w:r>
        <w:fldChar w:fldCharType="end"/>
      </w:r>
    </w:p>
    <w:p w14:paraId="5EB10ABD">
      <w:pPr>
        <w:pStyle w:val="29"/>
        <w:tabs>
          <w:tab w:val="right" w:leader="dot" w:pos="8306"/>
          <w:tab w:val="clear" w:pos="420"/>
        </w:tabs>
        <w:rPr>
          <w:szCs w:val="24"/>
        </w:rPr>
      </w:pPr>
      <w:r>
        <w:fldChar w:fldCharType="begin"/>
      </w:r>
      <w:r>
        <w:instrText xml:space="preserve"> HYPERLINK \l "_Toc24198" </w:instrText>
      </w:r>
      <w:r>
        <w:fldChar w:fldCharType="separate"/>
      </w:r>
      <w:r>
        <w:rPr>
          <w:rFonts w:eastAsia="宋体" w:cs="宋体"/>
        </w:rPr>
        <w:t xml:space="preserve">10 </w:t>
      </w:r>
      <w:r>
        <w:rPr>
          <w:rFonts w:hint="eastAsia"/>
        </w:rPr>
        <w:t>技术验收</w:t>
      </w:r>
      <w:r>
        <w:tab/>
      </w:r>
      <w:r>
        <w:t>5</w:t>
      </w:r>
      <w:r>
        <w:fldChar w:fldCharType="end"/>
      </w:r>
    </w:p>
    <w:p w14:paraId="48F5E1E8">
      <w:pPr>
        <w:pStyle w:val="29"/>
        <w:tabs>
          <w:tab w:val="right" w:leader="dot" w:pos="8306"/>
          <w:tab w:val="clear" w:pos="420"/>
        </w:tabs>
        <w:spacing w:before="62"/>
      </w:pPr>
      <w:r>
        <w:fldChar w:fldCharType="begin"/>
      </w:r>
      <w:r>
        <w:instrText xml:space="preserve"> HYPERLINK \l "_Toc24198" </w:instrText>
      </w:r>
      <w:r>
        <w:fldChar w:fldCharType="separate"/>
      </w:r>
      <w:r>
        <w:rPr>
          <w:rFonts w:eastAsia="宋体" w:cs="宋体"/>
        </w:rPr>
        <w:t xml:space="preserve">11 </w:t>
      </w:r>
      <w:r>
        <w:rPr>
          <w:rFonts w:hint="eastAsia"/>
        </w:rPr>
        <w:t>日常运行维护要求</w:t>
      </w:r>
      <w:r>
        <w:tab/>
      </w:r>
      <w:r>
        <w:rPr>
          <w:rFonts w:hint="eastAsia"/>
        </w:rPr>
        <w:t>7</w:t>
      </w:r>
      <w:r>
        <w:rPr>
          <w:rFonts w:hint="eastAsia"/>
        </w:rPr>
        <w:fldChar w:fldCharType="end"/>
      </w:r>
    </w:p>
    <w:p w14:paraId="1BE854AE">
      <w:pPr>
        <w:pStyle w:val="29"/>
        <w:tabs>
          <w:tab w:val="right" w:leader="dot" w:pos="8306"/>
          <w:tab w:val="clear" w:pos="420"/>
        </w:tabs>
        <w:spacing w:before="62"/>
      </w:pPr>
      <w:r>
        <w:fldChar w:fldCharType="begin"/>
      </w:r>
      <w:r>
        <w:instrText xml:space="preserve"> HYPERLINK \l "_Toc24198" </w:instrText>
      </w:r>
      <w:r>
        <w:fldChar w:fldCharType="separate"/>
      </w:r>
      <w:r>
        <w:rPr>
          <w:rFonts w:eastAsia="宋体" w:cs="宋体"/>
        </w:rPr>
        <w:t xml:space="preserve">12 </w:t>
      </w:r>
      <w:r>
        <w:rPr>
          <w:rFonts w:hint="eastAsia"/>
        </w:rPr>
        <w:t>质量保证和质量控制要求</w:t>
      </w:r>
      <w:r>
        <w:tab/>
      </w:r>
      <w:r>
        <w:t>7</w:t>
      </w:r>
      <w:r>
        <w:fldChar w:fldCharType="end"/>
      </w:r>
    </w:p>
    <w:p w14:paraId="3B05510E">
      <w:pPr>
        <w:pStyle w:val="29"/>
        <w:tabs>
          <w:tab w:val="right" w:leader="dot" w:pos="8306"/>
          <w:tab w:val="clear" w:pos="420"/>
        </w:tabs>
      </w:pPr>
      <w:r>
        <w:fldChar w:fldCharType="begin"/>
      </w:r>
      <w:r>
        <w:instrText xml:space="preserve"> HYPERLINK \l "_Toc22277" </w:instrText>
      </w:r>
      <w:r>
        <w:fldChar w:fldCharType="separate"/>
      </w:r>
      <w:r>
        <w:rPr>
          <w:rFonts w:eastAsia="宋体" w:cs="宋体"/>
        </w:rPr>
        <w:t xml:space="preserve">13 </w:t>
      </w:r>
      <w:r>
        <w:rPr>
          <w:rFonts w:hint="eastAsia"/>
        </w:rPr>
        <w:t>数据审核和处理</w:t>
      </w:r>
      <w:r>
        <w:tab/>
      </w:r>
      <w:r>
        <w:rPr>
          <w:rFonts w:hint="eastAsia"/>
        </w:rPr>
        <w:t>8</w:t>
      </w:r>
      <w:r>
        <w:rPr>
          <w:rFonts w:hint="eastAsia"/>
        </w:rPr>
        <w:fldChar w:fldCharType="end"/>
      </w:r>
    </w:p>
    <w:p w14:paraId="5603689E">
      <w:pPr>
        <w:pStyle w:val="24"/>
        <w:tabs>
          <w:tab w:val="right" w:leader="dot" w:pos="8306"/>
          <w:tab w:val="clear" w:pos="420"/>
        </w:tabs>
      </w:pPr>
      <w:r>
        <w:fldChar w:fldCharType="begin"/>
      </w:r>
      <w:r>
        <w:instrText xml:space="preserve"> HYPERLINK \l "_Toc12630" </w:instrText>
      </w:r>
      <w:r>
        <w:fldChar w:fldCharType="separate"/>
      </w:r>
      <w:r>
        <w:rPr>
          <w:rFonts w:eastAsia="黑体"/>
          <w:spacing w:val="100"/>
        </w:rPr>
        <w:t xml:space="preserve">附录A </w:t>
      </w:r>
      <w:r>
        <w:rPr>
          <w:rFonts w:eastAsia="黑体"/>
        </w:rPr>
        <w:t xml:space="preserve"> （规范性</w:t>
      </w:r>
      <w:r>
        <w:rPr>
          <w:rFonts w:hint="eastAsia" w:eastAsia="黑体"/>
        </w:rPr>
        <w:t>附录</w:t>
      </w:r>
      <w:r>
        <w:rPr>
          <w:rFonts w:eastAsia="黑体"/>
        </w:rPr>
        <w:t xml:space="preserve">） </w:t>
      </w:r>
      <w:r>
        <w:rPr>
          <w:rFonts w:hint="eastAsia" w:eastAsia="黑体"/>
        </w:rPr>
        <w:t>输出参数计算方法</w:t>
      </w:r>
      <w:r>
        <w:tab/>
      </w:r>
      <w:r>
        <w:t>9</w:t>
      </w:r>
      <w:r>
        <w:fldChar w:fldCharType="end"/>
      </w:r>
    </w:p>
    <w:p w14:paraId="5BD149C4">
      <w:pPr>
        <w:pStyle w:val="24"/>
        <w:tabs>
          <w:tab w:val="right" w:leader="dot" w:pos="8306"/>
          <w:tab w:val="clear" w:pos="420"/>
        </w:tabs>
      </w:pPr>
      <w:r>
        <w:fldChar w:fldCharType="begin"/>
      </w:r>
      <w:r>
        <w:instrText xml:space="preserve"> HYPERLINK \l "_Toc12630" </w:instrText>
      </w:r>
      <w:r>
        <w:fldChar w:fldCharType="separate"/>
      </w:r>
      <w:r>
        <w:rPr>
          <w:rFonts w:eastAsia="黑体"/>
          <w:spacing w:val="100"/>
        </w:rPr>
        <w:t>附录</w:t>
      </w:r>
      <w:r>
        <w:rPr>
          <w:rFonts w:hint="eastAsia" w:eastAsia="黑体"/>
          <w:spacing w:val="100"/>
        </w:rPr>
        <w:t>B</w:t>
      </w:r>
      <w:r>
        <w:rPr>
          <w:rFonts w:eastAsia="黑体"/>
          <w:spacing w:val="100"/>
        </w:rPr>
        <w:t xml:space="preserve"> </w:t>
      </w:r>
      <w:r>
        <w:rPr>
          <w:rFonts w:eastAsia="黑体"/>
        </w:rPr>
        <w:t xml:space="preserve"> （规范性</w:t>
      </w:r>
      <w:r>
        <w:rPr>
          <w:rFonts w:hint="eastAsia" w:eastAsia="黑体"/>
        </w:rPr>
        <w:t>附录</w:t>
      </w:r>
      <w:r>
        <w:rPr>
          <w:rFonts w:eastAsia="黑体"/>
        </w:rPr>
        <w:t xml:space="preserve">） </w:t>
      </w:r>
      <w:r>
        <w:rPr>
          <w:rFonts w:hint="eastAsia" w:eastAsia="黑体"/>
        </w:rPr>
        <w:t>排放量的计算方法</w:t>
      </w:r>
      <w:r>
        <w:tab/>
      </w:r>
      <w:r>
        <w:fldChar w:fldCharType="end"/>
      </w:r>
      <w:r>
        <w:rPr>
          <w:rFonts w:hint="eastAsia"/>
        </w:rPr>
        <w:t>11</w:t>
      </w:r>
    </w:p>
    <w:p w14:paraId="0707D247">
      <w:pPr>
        <w:pStyle w:val="24"/>
        <w:tabs>
          <w:tab w:val="right" w:leader="dot" w:pos="8306"/>
          <w:tab w:val="clear" w:pos="420"/>
        </w:tabs>
      </w:pPr>
      <w:r>
        <w:fldChar w:fldCharType="begin"/>
      </w:r>
      <w:r>
        <w:instrText xml:space="preserve"> HYPERLINK \l "_Toc6889" </w:instrText>
      </w:r>
      <w:r>
        <w:fldChar w:fldCharType="separate"/>
      </w:r>
      <w:r>
        <w:rPr>
          <w:rFonts w:eastAsia="黑体"/>
          <w:spacing w:val="100"/>
        </w:rPr>
        <w:t>附录</w:t>
      </w:r>
      <w:r>
        <w:rPr>
          <w:rFonts w:hint="eastAsia" w:eastAsia="黑体"/>
          <w:spacing w:val="100"/>
        </w:rPr>
        <w:t>C</w:t>
      </w:r>
      <w:r>
        <w:rPr>
          <w:rFonts w:eastAsia="黑体"/>
          <w:spacing w:val="100"/>
        </w:rPr>
        <w:t xml:space="preserve"> </w:t>
      </w:r>
      <w:r>
        <w:rPr>
          <w:rFonts w:eastAsia="黑体"/>
        </w:rPr>
        <w:t xml:space="preserve"> （规范性</w:t>
      </w:r>
      <w:r>
        <w:rPr>
          <w:rFonts w:hint="eastAsia" w:eastAsia="黑体"/>
        </w:rPr>
        <w:t>附录</w:t>
      </w:r>
      <w:r>
        <w:rPr>
          <w:rFonts w:eastAsia="黑体"/>
        </w:rPr>
        <w:t xml:space="preserve">） </w:t>
      </w:r>
      <w:r>
        <w:rPr>
          <w:rFonts w:hint="eastAsia" w:eastAsia="黑体"/>
        </w:rPr>
        <w:t>主要技术指标调试检测和验收方法</w:t>
      </w:r>
      <w:r>
        <w:tab/>
      </w:r>
      <w:r>
        <w:rPr>
          <w:rFonts w:hint="eastAsia"/>
        </w:rPr>
        <w:t>.</w:t>
      </w:r>
      <w:r>
        <w:fldChar w:fldCharType="begin"/>
      </w:r>
      <w:r>
        <w:instrText xml:space="preserve"> PAGEREF _Toc6889 \h </w:instrText>
      </w:r>
      <w:r>
        <w:fldChar w:fldCharType="separate"/>
      </w:r>
      <w:r>
        <w:t>1</w:t>
      </w:r>
      <w:r>
        <w:rPr>
          <w:rFonts w:hint="eastAsia"/>
        </w:rPr>
        <w:t>2</w:t>
      </w:r>
      <w:r>
        <w:fldChar w:fldCharType="end"/>
      </w:r>
      <w:r>
        <w:fldChar w:fldCharType="end"/>
      </w:r>
    </w:p>
    <w:p w14:paraId="521A9AC0">
      <w:pPr>
        <w:pStyle w:val="24"/>
        <w:tabs>
          <w:tab w:val="right" w:leader="dot" w:pos="8306"/>
          <w:tab w:val="clear" w:pos="420"/>
        </w:tabs>
      </w:pPr>
      <w:r>
        <w:fldChar w:fldCharType="begin"/>
      </w:r>
      <w:r>
        <w:instrText xml:space="preserve"> HYPERLINK \l "_Toc15929" </w:instrText>
      </w:r>
      <w:r>
        <w:fldChar w:fldCharType="separate"/>
      </w:r>
      <w:r>
        <w:rPr>
          <w:rFonts w:eastAsia="黑体"/>
          <w:spacing w:val="100"/>
        </w:rPr>
        <w:t>附录</w:t>
      </w:r>
      <w:r>
        <w:rPr>
          <w:rFonts w:hint="eastAsia" w:eastAsia="黑体"/>
          <w:spacing w:val="100"/>
        </w:rPr>
        <w:t>D</w:t>
      </w:r>
      <w:r>
        <w:rPr>
          <w:rFonts w:eastAsia="黑体"/>
          <w:spacing w:val="100"/>
        </w:rPr>
        <w:t xml:space="preserve"> </w:t>
      </w:r>
      <w:r>
        <w:rPr>
          <w:rFonts w:eastAsia="黑体"/>
        </w:rPr>
        <w:t xml:space="preserve"> （</w:t>
      </w:r>
      <w:r>
        <w:rPr>
          <w:rFonts w:hint="eastAsia" w:eastAsia="黑体"/>
        </w:rPr>
        <w:t>资料</w:t>
      </w:r>
      <w:r>
        <w:rPr>
          <w:rFonts w:eastAsia="黑体"/>
        </w:rPr>
        <w:t>性</w:t>
      </w:r>
      <w:r>
        <w:rPr>
          <w:rFonts w:hint="eastAsia" w:eastAsia="黑体"/>
        </w:rPr>
        <w:t>附录</w:t>
      </w:r>
      <w:r>
        <w:rPr>
          <w:rFonts w:eastAsia="黑体"/>
        </w:rPr>
        <w:t xml:space="preserve">） </w:t>
      </w:r>
      <w:r>
        <w:rPr>
          <w:rFonts w:hint="eastAsia" w:eastAsia="黑体"/>
        </w:rPr>
        <w:t>CO</w:t>
      </w:r>
      <w:r>
        <w:rPr>
          <w:rFonts w:eastAsia="黑体"/>
          <w:vertAlign w:val="subscript"/>
        </w:rPr>
        <w:t>2</w:t>
      </w:r>
      <w:r>
        <w:rPr>
          <w:rFonts w:hint="eastAsia" w:eastAsia="黑体"/>
        </w:rPr>
        <w:t>-CEMS安装调试检测原始记录表</w:t>
      </w:r>
      <w:r>
        <w:tab/>
      </w:r>
      <w:r>
        <w:rPr>
          <w:rFonts w:hint="eastAsia"/>
        </w:rPr>
        <w:t>.</w:t>
      </w:r>
      <w:r>
        <w:t>1</w:t>
      </w:r>
      <w:r>
        <w:fldChar w:fldCharType="end"/>
      </w:r>
      <w:r>
        <w:rPr>
          <w:rFonts w:hint="eastAsia"/>
        </w:rPr>
        <w:t>7</w:t>
      </w:r>
    </w:p>
    <w:p w14:paraId="61AF90FD">
      <w:pPr>
        <w:pStyle w:val="24"/>
        <w:tabs>
          <w:tab w:val="right" w:leader="dot" w:pos="8306"/>
          <w:tab w:val="clear" w:pos="420"/>
        </w:tabs>
      </w:pPr>
      <w:r>
        <w:fldChar w:fldCharType="begin"/>
      </w:r>
      <w:r>
        <w:instrText xml:space="preserve"> HYPERLINK \l "_Toc15929" </w:instrText>
      </w:r>
      <w:r>
        <w:fldChar w:fldCharType="separate"/>
      </w:r>
      <w:r>
        <w:rPr>
          <w:rFonts w:eastAsia="黑体"/>
          <w:spacing w:val="100"/>
        </w:rPr>
        <w:t>附录</w:t>
      </w:r>
      <w:r>
        <w:rPr>
          <w:rFonts w:hint="eastAsia" w:eastAsia="黑体"/>
          <w:spacing w:val="100"/>
        </w:rPr>
        <w:t>E</w:t>
      </w:r>
      <w:r>
        <w:rPr>
          <w:rFonts w:eastAsia="黑体"/>
          <w:spacing w:val="100"/>
        </w:rPr>
        <w:t xml:space="preserve"> </w:t>
      </w:r>
      <w:r>
        <w:rPr>
          <w:rFonts w:eastAsia="黑体"/>
        </w:rPr>
        <w:t xml:space="preserve"> （</w:t>
      </w:r>
      <w:r>
        <w:rPr>
          <w:rFonts w:hint="eastAsia" w:eastAsia="黑体"/>
        </w:rPr>
        <w:t>资料</w:t>
      </w:r>
      <w:r>
        <w:rPr>
          <w:rFonts w:eastAsia="黑体"/>
        </w:rPr>
        <w:t>性</w:t>
      </w:r>
      <w:r>
        <w:rPr>
          <w:rFonts w:hint="eastAsia" w:eastAsia="黑体"/>
        </w:rPr>
        <w:t>附录</w:t>
      </w:r>
      <w:r>
        <w:rPr>
          <w:rFonts w:eastAsia="黑体"/>
        </w:rPr>
        <w:t xml:space="preserve">） </w:t>
      </w:r>
      <w:r>
        <w:rPr>
          <w:rFonts w:hint="eastAsia" w:eastAsia="黑体"/>
        </w:rPr>
        <w:t>CO</w:t>
      </w:r>
      <w:r>
        <w:rPr>
          <w:rFonts w:eastAsia="黑体"/>
          <w:vertAlign w:val="subscript"/>
        </w:rPr>
        <w:t>2</w:t>
      </w:r>
      <w:r>
        <w:rPr>
          <w:rFonts w:hint="eastAsia" w:eastAsia="黑体"/>
        </w:rPr>
        <w:t>-CEMS调试检测报告</w:t>
      </w:r>
      <w:r>
        <w:tab/>
      </w:r>
      <w:r>
        <w:rPr>
          <w:rFonts w:hint="eastAsia"/>
        </w:rPr>
        <w:t>.2</w:t>
      </w:r>
      <w:r>
        <w:rPr>
          <w:rFonts w:hint="eastAsia"/>
        </w:rPr>
        <w:fldChar w:fldCharType="end"/>
      </w:r>
      <w:r>
        <w:rPr>
          <w:rFonts w:hint="eastAsia"/>
        </w:rPr>
        <w:t>4</w:t>
      </w:r>
    </w:p>
    <w:p w14:paraId="275A2090">
      <w:pPr>
        <w:pStyle w:val="24"/>
        <w:tabs>
          <w:tab w:val="right" w:leader="dot" w:pos="8306"/>
          <w:tab w:val="clear" w:pos="420"/>
        </w:tabs>
      </w:pPr>
      <w:r>
        <w:fldChar w:fldCharType="begin"/>
      </w:r>
      <w:r>
        <w:instrText xml:space="preserve"> HYPERLINK \l "_Toc15929" </w:instrText>
      </w:r>
      <w:r>
        <w:fldChar w:fldCharType="separate"/>
      </w:r>
      <w:r>
        <w:rPr>
          <w:rFonts w:eastAsia="黑体"/>
          <w:spacing w:val="100"/>
        </w:rPr>
        <w:t>附录</w:t>
      </w:r>
      <w:r>
        <w:rPr>
          <w:rFonts w:hint="eastAsia" w:eastAsia="黑体"/>
          <w:spacing w:val="100"/>
        </w:rPr>
        <w:t>F</w:t>
      </w:r>
      <w:r>
        <w:rPr>
          <w:rFonts w:eastAsia="黑体"/>
          <w:spacing w:val="100"/>
        </w:rPr>
        <w:t xml:space="preserve"> </w:t>
      </w:r>
      <w:r>
        <w:rPr>
          <w:rFonts w:eastAsia="黑体"/>
        </w:rPr>
        <w:t xml:space="preserve"> （</w:t>
      </w:r>
      <w:r>
        <w:rPr>
          <w:rFonts w:hint="eastAsia" w:eastAsia="黑体"/>
        </w:rPr>
        <w:t>资料</w:t>
      </w:r>
      <w:r>
        <w:rPr>
          <w:rFonts w:eastAsia="黑体"/>
        </w:rPr>
        <w:t>性</w:t>
      </w:r>
      <w:r>
        <w:rPr>
          <w:rFonts w:hint="eastAsia" w:eastAsia="黑体"/>
        </w:rPr>
        <w:t>附录</w:t>
      </w:r>
      <w:r>
        <w:rPr>
          <w:rFonts w:eastAsia="黑体"/>
        </w:rPr>
        <w:t>）</w:t>
      </w:r>
      <w:r>
        <w:rPr>
          <w:rFonts w:hint="eastAsia" w:eastAsia="黑体"/>
        </w:rPr>
        <w:t xml:space="preserve"> CO</w:t>
      </w:r>
      <w:r>
        <w:rPr>
          <w:rFonts w:eastAsia="黑体"/>
          <w:vertAlign w:val="subscript"/>
        </w:rPr>
        <w:t>2</w:t>
      </w:r>
      <w:r>
        <w:rPr>
          <w:rFonts w:hint="eastAsia" w:eastAsia="黑体"/>
        </w:rPr>
        <w:t>-CEMS日常巡检、校准和维护原始记录表</w:t>
      </w:r>
      <w:r>
        <w:tab/>
      </w:r>
      <w:r>
        <w:rPr>
          <w:rFonts w:hint="eastAsia"/>
        </w:rPr>
        <w:t>.2</w:t>
      </w:r>
      <w:r>
        <w:rPr>
          <w:rFonts w:hint="eastAsia"/>
        </w:rPr>
        <w:fldChar w:fldCharType="end"/>
      </w:r>
      <w:r>
        <w:rPr>
          <w:rFonts w:hint="eastAsia"/>
        </w:rPr>
        <w:t>5</w:t>
      </w:r>
    </w:p>
    <w:p w14:paraId="47A0084F">
      <w:pPr>
        <w:pStyle w:val="29"/>
      </w:pPr>
    </w:p>
    <w:p w14:paraId="616B89ED">
      <w:pPr>
        <w:pStyle w:val="29"/>
      </w:pPr>
    </w:p>
    <w:p w14:paraId="75973105">
      <w:pPr>
        <w:spacing w:after="468" w:afterLines="150"/>
        <w:ind w:firstLine="0" w:firstLineChars="0"/>
        <w:jc w:val="center"/>
        <w:rPr>
          <w:szCs w:val="24"/>
        </w:rPr>
      </w:pPr>
      <w:r>
        <w:rPr>
          <w:szCs w:val="24"/>
        </w:rPr>
        <w:fldChar w:fldCharType="end"/>
      </w:r>
    </w:p>
    <w:p w14:paraId="44408A8C">
      <w:pPr>
        <w:spacing w:after="468" w:afterLines="150"/>
        <w:ind w:firstLine="0" w:firstLineChars="0"/>
        <w:jc w:val="center"/>
        <w:rPr>
          <w:szCs w:val="24"/>
        </w:rPr>
      </w:pPr>
    </w:p>
    <w:p w14:paraId="7B0FEEE7">
      <w:pPr>
        <w:spacing w:after="468" w:afterLines="150"/>
        <w:ind w:firstLine="0" w:firstLineChars="0"/>
        <w:jc w:val="center"/>
        <w:rPr>
          <w:szCs w:val="24"/>
        </w:rPr>
      </w:pPr>
    </w:p>
    <w:p w14:paraId="76D52547">
      <w:pPr>
        <w:ind w:firstLine="420"/>
        <w:sectPr>
          <w:headerReference r:id="rId11" w:type="default"/>
          <w:footerReference r:id="rId12" w:type="default"/>
          <w:pgSz w:w="11906" w:h="16838"/>
          <w:pgMar w:top="1440" w:right="1800" w:bottom="1440" w:left="1800" w:header="851" w:footer="992" w:gutter="0"/>
          <w:pgNumType w:fmt="upperRoman" w:start="1"/>
          <w:cols w:space="720" w:num="1"/>
          <w:docGrid w:type="lines" w:linePitch="312" w:charSpace="0"/>
        </w:sectPr>
      </w:pPr>
      <w:bookmarkStart w:id="13" w:name="_Toc32433"/>
    </w:p>
    <w:p w14:paraId="007161F1">
      <w:pPr>
        <w:pStyle w:val="62"/>
        <w:numPr>
          <w:ilvl w:val="0"/>
          <w:numId w:val="4"/>
        </w:numPr>
        <w:shd w:val="clear" w:color="auto" w:fill="FFFFFF"/>
        <w:spacing w:after="468"/>
        <w:ind w:left="0" w:firstLine="0"/>
        <w:rPr>
          <w:rFonts w:ascii="Times New Roman"/>
          <w:spacing w:val="320"/>
          <w:szCs w:val="22"/>
        </w:rPr>
      </w:pPr>
      <w:bookmarkStart w:id="14" w:name="_Toc14630"/>
      <w:bookmarkStart w:id="15" w:name="_Toc25919"/>
      <w:bookmarkStart w:id="16" w:name="_Toc24236"/>
      <w:bookmarkStart w:id="17" w:name="_Toc28045"/>
      <w:bookmarkStart w:id="18" w:name="_Toc58852251"/>
      <w:r>
        <w:rPr>
          <w:rFonts w:ascii="Times New Roman"/>
          <w:spacing w:val="320"/>
        </w:rPr>
        <w:t>前</w:t>
      </w:r>
      <w:r>
        <w:rPr>
          <w:rFonts w:ascii="Times New Roman"/>
        </w:rPr>
        <w:t>言</w:t>
      </w:r>
      <w:bookmarkEnd w:id="13"/>
      <w:bookmarkEnd w:id="14"/>
      <w:bookmarkEnd w:id="15"/>
      <w:bookmarkEnd w:id="16"/>
      <w:bookmarkEnd w:id="17"/>
      <w:bookmarkEnd w:id="18"/>
    </w:p>
    <w:p w14:paraId="18C70FC1">
      <w:pPr>
        <w:pStyle w:val="72"/>
        <w:ind w:firstLine="420"/>
        <w:rPr>
          <w:rFonts w:ascii="Times New Roman"/>
        </w:rPr>
      </w:pPr>
      <w:r>
        <w:rPr>
          <w:rFonts w:ascii="Times New Roman"/>
        </w:rPr>
        <w:t>本文件按照GB/T 1.1—2020</w:t>
      </w:r>
      <w:r>
        <w:rPr>
          <w:rFonts w:hint="eastAsia" w:ascii="Times New Roman"/>
        </w:rPr>
        <w:t xml:space="preserve"> </w:t>
      </w:r>
      <w:r>
        <w:rPr>
          <w:rFonts w:ascii="Times New Roman"/>
        </w:rPr>
        <w:t>标准化工作导则  第1部分：标准化文件的结构和起草规则的规定起草。</w:t>
      </w:r>
    </w:p>
    <w:p w14:paraId="27B4113E">
      <w:pPr>
        <w:pStyle w:val="72"/>
        <w:ind w:firstLine="420"/>
        <w:rPr>
          <w:rFonts w:ascii="Times New Roman"/>
        </w:rPr>
      </w:pPr>
      <w:bookmarkStart w:id="19" w:name="_Toc12421"/>
      <w:bookmarkStart w:id="20" w:name="_Toc24462"/>
      <w:r>
        <w:rPr>
          <w:rFonts w:ascii="Times New Roman"/>
        </w:rPr>
        <w:t>本文件由上海市生态环境局、江苏省生态环境厅、浙江省生态环境厅</w:t>
      </w:r>
      <w:r>
        <w:rPr>
          <w:rFonts w:hint="eastAsia" w:ascii="Times New Roman"/>
        </w:rPr>
        <w:t>、安徽省生态环境厅</w:t>
      </w:r>
      <w:r>
        <w:rPr>
          <w:rFonts w:ascii="Times New Roman"/>
        </w:rPr>
        <w:t>联合提出并组织实施。</w:t>
      </w:r>
    </w:p>
    <w:p w14:paraId="42064A5B">
      <w:pPr>
        <w:pStyle w:val="72"/>
        <w:ind w:firstLine="420"/>
        <w:rPr>
          <w:rFonts w:ascii="Times New Roman"/>
        </w:rPr>
      </w:pPr>
      <w:r>
        <w:rPr>
          <w:rFonts w:ascii="Times New Roman"/>
        </w:rPr>
        <w:t>本文件由上海市生态环境局、江苏省环境管理标准化技术委员会、浙江省环境保护标准化技术委员会</w:t>
      </w:r>
      <w:r>
        <w:rPr>
          <w:rFonts w:hint="eastAsia" w:ascii="Times New Roman"/>
        </w:rPr>
        <w:t>、</w:t>
      </w:r>
      <w:r>
        <w:rPr>
          <w:rFonts w:hint="eastAsia" w:hAnsi="宋体"/>
        </w:rPr>
        <w:t>安徽省生态环境保护标准化技术委员会</w:t>
      </w:r>
      <w:r>
        <w:rPr>
          <w:rFonts w:ascii="Times New Roman"/>
        </w:rPr>
        <w:t>归口。</w:t>
      </w:r>
    </w:p>
    <w:p w14:paraId="065F6A8E">
      <w:pPr>
        <w:pStyle w:val="72"/>
        <w:ind w:firstLine="420"/>
        <w:rPr>
          <w:rFonts w:ascii="Times New Roman"/>
        </w:rPr>
      </w:pPr>
      <w:r>
        <w:rPr>
          <w:rFonts w:ascii="Times New Roman"/>
        </w:rPr>
        <w:t xml:space="preserve">本文件起草单位： </w:t>
      </w:r>
      <w:r>
        <w:rPr>
          <w:rFonts w:hint="eastAsia" w:ascii="Times New Roman"/>
        </w:rPr>
        <w:t>上海市环境监测中心、江苏省环境监测中心、浙江省生态环境监测中心、安徽省生态环境监测中心、上海金艺检测技术有限公司。</w:t>
      </w:r>
    </w:p>
    <w:p w14:paraId="7069536C">
      <w:pPr>
        <w:pStyle w:val="72"/>
        <w:ind w:firstLine="420"/>
        <w:jc w:val="left"/>
        <w:rPr>
          <w:rFonts w:ascii="Times New Roman"/>
          <w:szCs w:val="22"/>
        </w:rPr>
        <w:sectPr>
          <w:headerReference r:id="rId13" w:type="default"/>
          <w:footerReference r:id="rId14" w:type="default"/>
          <w:pgSz w:w="11906" w:h="16838"/>
          <w:pgMar w:top="1440" w:right="1800" w:bottom="1440" w:left="1800" w:header="851" w:footer="992" w:gutter="0"/>
          <w:pgNumType w:fmt="upperRoman"/>
          <w:cols w:space="720" w:num="1"/>
          <w:docGrid w:type="lines" w:linePitch="312" w:charSpace="0"/>
        </w:sectPr>
      </w:pPr>
      <w:r>
        <w:rPr>
          <w:rFonts w:ascii="Times New Roman"/>
        </w:rPr>
        <w:t>本文件主要起草人：</w:t>
      </w:r>
      <w:r>
        <w:rPr>
          <w:rFonts w:ascii="Times New Roman"/>
          <w:szCs w:val="22"/>
        </w:rPr>
        <w:t xml:space="preserve"> </w:t>
      </w:r>
      <w:r>
        <w:rPr>
          <w:rFonts w:hint="eastAsia" w:ascii="Times New Roman"/>
          <w:szCs w:val="22"/>
        </w:rPr>
        <w:t>裴冰、杨文雨、孙毅、孙焱婧、邓继、杨喆麟、董励、胡玲、黄剑、张艳艳、卞静晶、宋兴伟、楼振纲、夏峥、余靖、周柯锦、沈俏会、张晚楚、陈微、余晶京、陈亮</w:t>
      </w:r>
      <w:r>
        <w:rPr>
          <w:rFonts w:hint="eastAsia" w:ascii="Times New Roman"/>
          <w:szCs w:val="22"/>
          <w:lang w:eastAsia="zh-CN"/>
        </w:rPr>
        <w:t>、</w:t>
      </w:r>
      <w:r>
        <w:rPr>
          <w:rFonts w:hint="eastAsia" w:ascii="Times New Roman"/>
          <w:szCs w:val="22"/>
        </w:rPr>
        <w:t>朱琦、汪琳、褚天高、董威、张琪、张培平。</w:t>
      </w:r>
    </w:p>
    <w:p w14:paraId="6FBDB291">
      <w:pPr>
        <w:ind w:firstLine="0" w:firstLineChars="0"/>
        <w:jc w:val="center"/>
        <w:rPr>
          <w:rFonts w:eastAsia="黑体"/>
          <w:kern w:val="2"/>
          <w:sz w:val="32"/>
          <w:szCs w:val="32"/>
        </w:rPr>
      </w:pPr>
      <w:bookmarkStart w:id="21" w:name="_Toc5046"/>
      <w:r>
        <w:rPr>
          <w:rFonts w:hint="eastAsia" w:eastAsia="黑体"/>
          <w:kern w:val="2"/>
          <w:sz w:val="32"/>
          <w:szCs w:val="32"/>
        </w:rPr>
        <w:t>固定污染源二氧化碳排放自动</w:t>
      </w:r>
      <w:r>
        <w:rPr>
          <w:rFonts w:eastAsia="黑体"/>
          <w:kern w:val="2"/>
          <w:sz w:val="32"/>
          <w:szCs w:val="32"/>
        </w:rPr>
        <w:t>监测技术规范</w:t>
      </w:r>
      <w:bookmarkEnd w:id="19"/>
      <w:bookmarkEnd w:id="20"/>
      <w:bookmarkEnd w:id="21"/>
    </w:p>
    <w:p w14:paraId="5B784C73">
      <w:pPr>
        <w:pStyle w:val="3"/>
        <w:spacing w:before="312" w:after="312"/>
      </w:pPr>
      <w:bookmarkStart w:id="22" w:name="_Toc20574"/>
      <w:bookmarkStart w:id="23" w:name="_Toc28508"/>
      <w:bookmarkStart w:id="24" w:name="_Toc26709"/>
      <w:bookmarkStart w:id="25" w:name="_Toc15679"/>
      <w:r>
        <w:rPr>
          <w:rFonts w:hint="eastAsia"/>
        </w:rPr>
        <w:t>适用</w:t>
      </w:r>
      <w:r>
        <w:t>范围</w:t>
      </w:r>
      <w:bookmarkEnd w:id="22"/>
      <w:bookmarkEnd w:id="23"/>
      <w:bookmarkEnd w:id="24"/>
      <w:bookmarkEnd w:id="25"/>
    </w:p>
    <w:p w14:paraId="3119C7A6">
      <w:pPr>
        <w:ind w:firstLine="420"/>
        <w:rPr>
          <w:color w:val="FF0000"/>
        </w:rPr>
      </w:pPr>
      <w:r>
        <w:rPr>
          <w:rFonts w:hint="eastAsia"/>
        </w:rPr>
        <w:t>本文件</w:t>
      </w:r>
      <w:r>
        <w:t>规定了</w:t>
      </w:r>
      <w:r>
        <w:rPr>
          <w:rFonts w:hint="eastAsia"/>
        </w:rPr>
        <w:t>固定污染源二氧化碳排放自动监测系统的系统</w:t>
      </w:r>
      <w:r>
        <w:t>组成</w:t>
      </w:r>
      <w:r>
        <w:rPr>
          <w:rFonts w:hint="eastAsia"/>
        </w:rPr>
        <w:t>与</w:t>
      </w:r>
      <w:r>
        <w:t>功能</w:t>
      </w:r>
      <w:r>
        <w:rPr>
          <w:rFonts w:hint="eastAsia"/>
        </w:rPr>
        <w:t>要求、技术要求</w:t>
      </w:r>
      <w:r>
        <w:t>、</w:t>
      </w:r>
      <w:r>
        <w:rPr>
          <w:rFonts w:hint="eastAsia"/>
        </w:rPr>
        <w:t>现场性能指标、</w:t>
      </w:r>
      <w:r>
        <w:t>监测站房、</w:t>
      </w:r>
      <w:r>
        <w:rPr>
          <w:rFonts w:hint="eastAsia"/>
        </w:rPr>
        <w:t>安装要求、技术性能指标调试检测、技术验收、日常</w:t>
      </w:r>
      <w:r>
        <w:t>运行</w:t>
      </w:r>
      <w:r>
        <w:rPr>
          <w:rFonts w:hint="eastAsia"/>
        </w:rPr>
        <w:t>维护要求、</w:t>
      </w:r>
      <w:r>
        <w:t>质量保证</w:t>
      </w:r>
      <w:r>
        <w:rPr>
          <w:rFonts w:hint="eastAsia"/>
        </w:rPr>
        <w:t>和质量控制要求</w:t>
      </w:r>
      <w:r>
        <w:t>及数据</w:t>
      </w:r>
      <w:r>
        <w:rPr>
          <w:rFonts w:hint="eastAsia"/>
        </w:rPr>
        <w:t>审核和处理等有关要求。</w:t>
      </w:r>
    </w:p>
    <w:p w14:paraId="450CE60C">
      <w:pPr>
        <w:ind w:firstLine="420"/>
        <w:rPr>
          <w:szCs w:val="24"/>
        </w:rPr>
      </w:pPr>
      <w:r>
        <w:rPr>
          <w:rFonts w:hint="eastAsia"/>
        </w:rPr>
        <w:t>本文件适用于固定污染源二氧化碳排放自动监测系统的安装、验收、运行和管理。</w:t>
      </w:r>
    </w:p>
    <w:p w14:paraId="1AE243C9">
      <w:pPr>
        <w:pStyle w:val="3"/>
        <w:spacing w:before="312" w:after="312"/>
      </w:pPr>
      <w:bookmarkStart w:id="26" w:name="_Toc7222"/>
      <w:bookmarkStart w:id="27" w:name="_Toc29939"/>
      <w:bookmarkStart w:id="28" w:name="_Toc7131"/>
      <w:bookmarkStart w:id="29" w:name="_Toc11290"/>
      <w:r>
        <w:t>规范性引用文件</w:t>
      </w:r>
      <w:bookmarkEnd w:id="26"/>
      <w:bookmarkEnd w:id="27"/>
      <w:bookmarkEnd w:id="28"/>
      <w:bookmarkEnd w:id="29"/>
    </w:p>
    <w:p w14:paraId="754F3F4C">
      <w:pPr>
        <w:widowControl/>
        <w:autoSpaceDE w:val="0"/>
        <w:autoSpaceDN w:val="0"/>
        <w:ind w:firstLine="420"/>
      </w:pPr>
      <w:bookmarkStart w:id="30" w:name="_Hlk57148665"/>
      <w:r>
        <w:t>下列文件中的内容通过文中的规范性引用而构成本文件必不可少的条款。</w:t>
      </w:r>
      <w:bookmarkEnd w:id="30"/>
      <w:r>
        <w:t>凡是不注日期的引用文件，其有效版本适用于本文件。</w:t>
      </w:r>
    </w:p>
    <w:p w14:paraId="7C3C392C">
      <w:pPr>
        <w:tabs>
          <w:tab w:val="clear" w:pos="420"/>
        </w:tabs>
        <w:ind w:left="420" w:leftChars="200" w:firstLine="0" w:firstLineChars="0"/>
      </w:pPr>
      <w:bookmarkStart w:id="31" w:name="_Toc20873"/>
      <w:bookmarkStart w:id="32" w:name="_Toc14804"/>
      <w:bookmarkStart w:id="33" w:name="_Toc3813"/>
      <w:bookmarkStart w:id="34" w:name="_Toc28414"/>
      <w:r>
        <w:t>HJ 75</w:t>
      </w:r>
      <w:r>
        <w:rPr>
          <w:rFonts w:hint="eastAsia"/>
        </w:rPr>
        <w:t xml:space="preserve"> 固定污染源烟气（SO</w:t>
      </w:r>
      <w:r>
        <w:rPr>
          <w:vertAlign w:val="subscript"/>
        </w:rPr>
        <w:t>2</w:t>
      </w:r>
      <w:r>
        <w:rPr>
          <w:rFonts w:hint="eastAsia"/>
        </w:rPr>
        <w:t>、N</w:t>
      </w:r>
      <w:r>
        <w:t>O</w:t>
      </w:r>
      <w:r>
        <w:rPr>
          <w:rFonts w:hint="eastAsia"/>
        </w:rPr>
        <w:t>x、颗粒物）排放连续监测技术规范</w:t>
      </w:r>
    </w:p>
    <w:p w14:paraId="2D6A42D9">
      <w:pPr>
        <w:tabs>
          <w:tab w:val="clear" w:pos="420"/>
        </w:tabs>
        <w:ind w:left="420" w:leftChars="200" w:firstLine="0" w:firstLineChars="0"/>
      </w:pPr>
      <w:r>
        <w:rPr>
          <w:rFonts w:hint="eastAsia"/>
        </w:rPr>
        <w:t>HJ 76 固定污染源烟气（SO</w:t>
      </w:r>
      <w:r>
        <w:rPr>
          <w:rFonts w:hint="eastAsia"/>
          <w:vertAlign w:val="subscript"/>
        </w:rPr>
        <w:t>2</w:t>
      </w:r>
      <w:r>
        <w:rPr>
          <w:rFonts w:hint="eastAsia"/>
        </w:rPr>
        <w:t>、NO</w:t>
      </w:r>
      <w:r>
        <w:t>x</w:t>
      </w:r>
      <w:r>
        <w:rPr>
          <w:rFonts w:hint="eastAsia"/>
        </w:rPr>
        <w:t>、颗粒物）排放连续监测系统技术要求及检测方法</w:t>
      </w:r>
    </w:p>
    <w:p w14:paraId="60934E08">
      <w:pPr>
        <w:tabs>
          <w:tab w:val="clear" w:pos="420"/>
        </w:tabs>
        <w:ind w:left="420" w:leftChars="200" w:firstLine="0" w:firstLineChars="0"/>
      </w:pPr>
      <w:r>
        <w:rPr>
          <w:rFonts w:hint="eastAsia"/>
        </w:rPr>
        <w:t xml:space="preserve">HJ </w:t>
      </w:r>
      <w:r>
        <w:t>212</w:t>
      </w:r>
      <w:r>
        <w:rPr>
          <w:rFonts w:hint="eastAsia"/>
        </w:rPr>
        <w:t xml:space="preserve"> 污染物自动监测监控系统数据传输技术要求</w:t>
      </w:r>
    </w:p>
    <w:p w14:paraId="0E256286">
      <w:pPr>
        <w:tabs>
          <w:tab w:val="clear" w:pos="420"/>
        </w:tabs>
        <w:ind w:left="420" w:leftChars="200" w:firstLine="0" w:firstLineChars="0"/>
      </w:pPr>
      <w:r>
        <w:rPr>
          <w:rFonts w:hint="eastAsia"/>
        </w:rPr>
        <w:t>HJ 870 固定污染源废气 二氧化碳的测定 非分散红外吸收法</w:t>
      </w:r>
    </w:p>
    <w:p w14:paraId="4B416B72">
      <w:pPr>
        <w:tabs>
          <w:tab w:val="clear" w:pos="420"/>
        </w:tabs>
        <w:ind w:left="420" w:leftChars="200" w:firstLine="0" w:firstLineChars="0"/>
      </w:pPr>
      <w:r>
        <w:t>HJ 1240</w:t>
      </w:r>
      <w:r>
        <w:rPr>
          <w:rFonts w:hint="eastAsia"/>
        </w:rPr>
        <w:t>固定污染源废气 气态污染物（SO</w:t>
      </w:r>
      <w:r>
        <w:rPr>
          <w:rFonts w:hint="eastAsia"/>
          <w:vertAlign w:val="subscript"/>
        </w:rPr>
        <w:t>2</w:t>
      </w:r>
      <w:r>
        <w:rPr>
          <w:rFonts w:hint="eastAsia"/>
        </w:rPr>
        <w:t>、NO、NO</w:t>
      </w:r>
      <w:r>
        <w:rPr>
          <w:rFonts w:hint="eastAsia"/>
          <w:vertAlign w:val="subscript"/>
        </w:rPr>
        <w:t>2</w:t>
      </w:r>
      <w:r>
        <w:rPr>
          <w:rFonts w:hint="eastAsia"/>
        </w:rPr>
        <w:t>、CO、CO</w:t>
      </w:r>
      <w:r>
        <w:rPr>
          <w:rFonts w:hint="eastAsia"/>
          <w:vertAlign w:val="subscript"/>
        </w:rPr>
        <w:t>2</w:t>
      </w:r>
      <w:r>
        <w:rPr>
          <w:rFonts w:hint="eastAsia"/>
        </w:rPr>
        <w:t>）的测定 便携式傅里叶变换红外光谱法</w:t>
      </w:r>
    </w:p>
    <w:p w14:paraId="27C3DA2B">
      <w:pPr>
        <w:tabs>
          <w:tab w:val="clear" w:pos="420"/>
        </w:tabs>
        <w:ind w:left="420" w:leftChars="200" w:firstLine="0" w:firstLineChars="0"/>
      </w:pPr>
      <w:r>
        <w:rPr>
          <w:rFonts w:hint="eastAsia"/>
        </w:rPr>
        <w:t>HJ 1405 排污单位污染物排放口监测点位设置技术规范</w:t>
      </w:r>
    </w:p>
    <w:p w14:paraId="1F9570BA">
      <w:pPr>
        <w:pStyle w:val="3"/>
        <w:spacing w:before="312" w:after="312"/>
      </w:pPr>
      <w:r>
        <w:t>术语和定义</w:t>
      </w:r>
      <w:bookmarkEnd w:id="31"/>
      <w:bookmarkEnd w:id="32"/>
      <w:bookmarkEnd w:id="33"/>
      <w:bookmarkEnd w:id="34"/>
    </w:p>
    <w:p w14:paraId="43123F86">
      <w:pPr>
        <w:ind w:firstLine="420"/>
      </w:pPr>
      <w:r>
        <w:rPr>
          <w:rFonts w:hint="eastAsia"/>
        </w:rPr>
        <w:t>HJ 75界定的以及下列术语和定义适用于本文件。</w:t>
      </w:r>
    </w:p>
    <w:p w14:paraId="2E1BDB1C">
      <w:pPr>
        <w:pStyle w:val="4"/>
        <w:spacing w:before="156" w:after="156"/>
        <w:rPr>
          <w:rFonts w:ascii="Times New Roman" w:hAnsi="Times New Roman"/>
        </w:rPr>
      </w:pPr>
      <w:r>
        <w:rPr>
          <w:rFonts w:ascii="Times New Roman" w:hAnsi="Times New Roman"/>
        </w:rPr>
        <w:t xml:space="preserve">  </w:t>
      </w:r>
    </w:p>
    <w:p w14:paraId="7DB19C6E">
      <w:pPr>
        <w:ind w:firstLine="420"/>
        <w:rPr>
          <w:rFonts w:eastAsia="黑体"/>
          <w:szCs w:val="22"/>
        </w:rPr>
      </w:pPr>
      <w:r>
        <w:rPr>
          <w:rFonts w:hint="eastAsia" w:eastAsia="黑体"/>
          <w:szCs w:val="22"/>
        </w:rPr>
        <w:t>自动监测系统</w:t>
      </w:r>
      <w:r>
        <w:rPr>
          <w:rFonts w:eastAsia="黑体"/>
          <w:szCs w:val="22"/>
        </w:rPr>
        <w:t xml:space="preserve">  </w:t>
      </w:r>
      <w:r>
        <w:rPr>
          <w:rFonts w:ascii="黑体" w:hAnsi="黑体" w:eastAsia="黑体"/>
        </w:rPr>
        <w:t>continuous monitoring system(CMS)</w:t>
      </w:r>
    </w:p>
    <w:p w14:paraId="21CB314F">
      <w:pPr>
        <w:ind w:firstLine="420"/>
      </w:pPr>
      <w:r>
        <w:rPr>
          <w:rFonts w:hint="eastAsia"/>
        </w:rPr>
        <w:t>实时、</w:t>
      </w:r>
      <w:r>
        <w:t>连续监测固定污染源</w:t>
      </w:r>
      <w:r>
        <w:rPr>
          <w:rFonts w:hint="eastAsia"/>
        </w:rPr>
        <w:t>废气</w:t>
      </w:r>
      <w:r>
        <w:t>参数所需要的全部设备。</w:t>
      </w:r>
    </w:p>
    <w:p w14:paraId="0B2F553B">
      <w:pPr>
        <w:pStyle w:val="4"/>
        <w:spacing w:before="156" w:after="156"/>
        <w:rPr>
          <w:rFonts w:ascii="Times New Roman" w:hAnsi="Times New Roman"/>
        </w:rPr>
      </w:pPr>
      <w:r>
        <w:rPr>
          <w:rFonts w:ascii="Times New Roman" w:hAnsi="Times New Roman"/>
        </w:rPr>
        <w:t xml:space="preserve"> </w:t>
      </w:r>
    </w:p>
    <w:p w14:paraId="31E56E62">
      <w:pPr>
        <w:ind w:firstLine="420"/>
        <w:rPr>
          <w:rFonts w:eastAsia="黑体"/>
          <w:szCs w:val="22"/>
        </w:rPr>
      </w:pPr>
      <w:r>
        <w:rPr>
          <w:rFonts w:hint="eastAsia" w:eastAsia="黑体"/>
          <w:szCs w:val="22"/>
        </w:rPr>
        <w:t>CO</w:t>
      </w:r>
      <w:r>
        <w:rPr>
          <w:rFonts w:eastAsia="黑体"/>
          <w:szCs w:val="22"/>
          <w:vertAlign w:val="subscript"/>
        </w:rPr>
        <w:t>2</w:t>
      </w:r>
      <w:r>
        <w:rPr>
          <w:rFonts w:hint="eastAsia" w:eastAsia="黑体"/>
          <w:szCs w:val="22"/>
        </w:rPr>
        <w:t>排放自动监测系统</w:t>
      </w:r>
      <w:r>
        <w:rPr>
          <w:rFonts w:eastAsia="黑体"/>
          <w:szCs w:val="22"/>
        </w:rPr>
        <w:t xml:space="preserve">  </w:t>
      </w:r>
      <w:r>
        <w:rPr>
          <w:rFonts w:ascii="黑体" w:hAnsi="黑体" w:eastAsia="黑体"/>
        </w:rPr>
        <w:t>CO</w:t>
      </w:r>
      <w:r>
        <w:rPr>
          <w:rFonts w:ascii="黑体" w:hAnsi="黑体" w:eastAsia="黑体"/>
          <w:vertAlign w:val="subscript"/>
        </w:rPr>
        <w:t>2</w:t>
      </w:r>
      <w:r>
        <w:rPr>
          <w:rFonts w:ascii="黑体" w:hAnsi="黑体" w:eastAsia="黑体"/>
        </w:rPr>
        <w:t xml:space="preserve"> continuous </w:t>
      </w:r>
      <w:r>
        <w:rPr>
          <w:rFonts w:hint="eastAsia" w:ascii="黑体" w:hAnsi="黑体" w:eastAsia="黑体"/>
        </w:rPr>
        <w:t>e</w:t>
      </w:r>
      <w:r>
        <w:rPr>
          <w:rFonts w:ascii="黑体" w:hAnsi="黑体" w:eastAsia="黑体"/>
        </w:rPr>
        <w:t>mission monitoring system(</w:t>
      </w:r>
      <w:r>
        <w:rPr>
          <w:rFonts w:hint="eastAsia" w:ascii="黑体" w:hAnsi="黑体" w:eastAsia="黑体"/>
        </w:rPr>
        <w:t>CO</w:t>
      </w:r>
      <w:r>
        <w:rPr>
          <w:rFonts w:ascii="黑体" w:hAnsi="黑体" w:eastAsia="黑体"/>
          <w:vertAlign w:val="subscript"/>
        </w:rPr>
        <w:t>2</w:t>
      </w:r>
      <w:r>
        <w:rPr>
          <w:rFonts w:hint="eastAsia" w:ascii="黑体" w:hAnsi="黑体" w:eastAsia="黑体"/>
        </w:rPr>
        <w:t>-CEMS</w:t>
      </w:r>
      <w:r>
        <w:rPr>
          <w:rFonts w:ascii="黑体" w:hAnsi="黑体" w:eastAsia="黑体"/>
        </w:rPr>
        <w:t>)</w:t>
      </w:r>
    </w:p>
    <w:p w14:paraId="49C8770C">
      <w:pPr>
        <w:widowControl/>
        <w:tabs>
          <w:tab w:val="clear" w:pos="420"/>
        </w:tabs>
        <w:ind w:firstLine="420"/>
        <w:jc w:val="left"/>
      </w:pPr>
      <w:r>
        <w:rPr>
          <w:rFonts w:hint="eastAsia"/>
          <w:szCs w:val="21"/>
        </w:rPr>
        <w:t>实时、</w:t>
      </w:r>
      <w:r>
        <w:rPr>
          <w:szCs w:val="21"/>
        </w:rPr>
        <w:t>连续监测固定污染源废气中</w:t>
      </w:r>
      <w:r>
        <w:rPr>
          <w:rFonts w:hint="eastAsia"/>
          <w:szCs w:val="21"/>
        </w:rPr>
        <w:t>二氧化碳</w:t>
      </w:r>
      <w:r>
        <w:rPr>
          <w:szCs w:val="21"/>
        </w:rPr>
        <w:t>排放浓度和排放量所需的全部设备。</w:t>
      </w:r>
    </w:p>
    <w:p w14:paraId="2A8BF235">
      <w:pPr>
        <w:pStyle w:val="4"/>
        <w:spacing w:before="156" w:after="156"/>
        <w:rPr>
          <w:rFonts w:ascii="Times New Roman" w:hAnsi="Times New Roman"/>
        </w:rPr>
      </w:pPr>
      <w:r>
        <w:rPr>
          <w:rFonts w:ascii="Times New Roman" w:hAnsi="Times New Roman"/>
        </w:rPr>
        <w:t xml:space="preserve"> </w:t>
      </w:r>
    </w:p>
    <w:p w14:paraId="55D7B5D7">
      <w:pPr>
        <w:ind w:firstLine="420"/>
        <w:rPr>
          <w:rFonts w:eastAsia="黑体"/>
          <w:szCs w:val="22"/>
        </w:rPr>
      </w:pPr>
      <w:r>
        <w:rPr>
          <w:rFonts w:hint="eastAsia" w:eastAsia="黑体"/>
          <w:szCs w:val="22"/>
        </w:rPr>
        <w:t>有效数据</w:t>
      </w:r>
      <w:r>
        <w:rPr>
          <w:rFonts w:eastAsia="黑体"/>
          <w:szCs w:val="22"/>
        </w:rPr>
        <w:t xml:space="preserve">  </w:t>
      </w:r>
      <w:r>
        <w:rPr>
          <w:rFonts w:ascii="黑体" w:hAnsi="黑体" w:eastAsia="黑体"/>
          <w:szCs w:val="21"/>
        </w:rPr>
        <w:t>valid data</w:t>
      </w:r>
    </w:p>
    <w:p w14:paraId="4F67EA19">
      <w:pPr>
        <w:ind w:firstLine="420"/>
      </w:pPr>
      <w:r>
        <w:rPr>
          <w:szCs w:val="21"/>
        </w:rPr>
        <w:t>符合本</w:t>
      </w:r>
      <w:r>
        <w:rPr>
          <w:rFonts w:hint="eastAsia"/>
          <w:szCs w:val="21"/>
        </w:rPr>
        <w:t>文件</w:t>
      </w:r>
      <w:r>
        <w:rPr>
          <w:szCs w:val="21"/>
        </w:rPr>
        <w:t>技术指标要求，经验收合格的</w:t>
      </w:r>
      <w:r>
        <w:rPr>
          <w:rFonts w:hint="eastAsia"/>
        </w:rPr>
        <w:t>CO</w:t>
      </w:r>
      <w:r>
        <w:rPr>
          <w:vertAlign w:val="subscript"/>
        </w:rPr>
        <w:t>2</w:t>
      </w:r>
      <w:r>
        <w:t>-</w:t>
      </w:r>
      <w:r>
        <w:rPr>
          <w:rFonts w:eastAsia="TimesNewRomanPSMT"/>
          <w:szCs w:val="21"/>
        </w:rPr>
        <w:t>CEMS</w:t>
      </w:r>
      <w:r>
        <w:rPr>
          <w:szCs w:val="21"/>
        </w:rPr>
        <w:t>，在固定污染源排放废气条件下，</w:t>
      </w:r>
      <w:r>
        <w:rPr>
          <w:rFonts w:hint="eastAsia"/>
        </w:rPr>
        <w:t>CO</w:t>
      </w:r>
      <w:r>
        <w:rPr>
          <w:vertAlign w:val="subscript"/>
        </w:rPr>
        <w:t>2</w:t>
      </w:r>
      <w:r>
        <w:t>-</w:t>
      </w:r>
      <w:r>
        <w:rPr>
          <w:rFonts w:eastAsia="TimesNewRomanPSMT"/>
          <w:szCs w:val="21"/>
        </w:rPr>
        <w:t>CEMS</w:t>
      </w:r>
      <w:r>
        <w:rPr>
          <w:szCs w:val="21"/>
        </w:rPr>
        <w:t>正常运行所测得的数据。</w:t>
      </w:r>
    </w:p>
    <w:p w14:paraId="608C979F">
      <w:pPr>
        <w:pStyle w:val="4"/>
        <w:spacing w:before="156" w:after="156"/>
        <w:rPr>
          <w:rFonts w:hint="eastAsia"/>
        </w:rPr>
      </w:pPr>
    </w:p>
    <w:p w14:paraId="0CA1A71A">
      <w:pPr>
        <w:ind w:firstLine="420"/>
        <w:rPr>
          <w:rFonts w:eastAsia="黑体"/>
        </w:rPr>
      </w:pPr>
      <w:r>
        <w:rPr>
          <w:rFonts w:hint="eastAsia" w:eastAsia="黑体"/>
        </w:rPr>
        <w:t>有效小时均值</w:t>
      </w:r>
      <w:r>
        <w:rPr>
          <w:rFonts w:eastAsia="黑体"/>
        </w:rPr>
        <w:t xml:space="preserve">  </w:t>
      </w:r>
      <w:r>
        <w:rPr>
          <w:rFonts w:ascii="黑体" w:hAnsi="黑体" w:eastAsia="黑体"/>
          <w:szCs w:val="21"/>
        </w:rPr>
        <w:t>valid hourly average</w:t>
      </w:r>
    </w:p>
    <w:p w14:paraId="309438FC">
      <w:pPr>
        <w:ind w:firstLine="420"/>
      </w:pPr>
      <w:r>
        <w:rPr>
          <w:rFonts w:hint="eastAsia"/>
          <w:szCs w:val="21"/>
        </w:rPr>
        <w:t>整点</w:t>
      </w:r>
      <w:r>
        <w:rPr>
          <w:szCs w:val="21"/>
        </w:rPr>
        <w:t>1 h内不少于</w:t>
      </w:r>
      <w:r>
        <w:rPr>
          <w:rFonts w:hint="eastAsia"/>
          <w:szCs w:val="21"/>
        </w:rPr>
        <w:t>4</w:t>
      </w:r>
      <w:r>
        <w:rPr>
          <w:szCs w:val="21"/>
        </w:rPr>
        <w:t>5 min有效数据的</w:t>
      </w:r>
      <w:r>
        <w:rPr>
          <w:rFonts w:hint="eastAsia"/>
          <w:szCs w:val="21"/>
        </w:rPr>
        <w:t>算术</w:t>
      </w:r>
      <w:r>
        <w:rPr>
          <w:szCs w:val="21"/>
        </w:rPr>
        <w:t>平均值。</w:t>
      </w:r>
    </w:p>
    <w:p w14:paraId="415AD94A">
      <w:pPr>
        <w:pStyle w:val="4"/>
        <w:spacing w:before="156" w:after="156"/>
        <w:rPr>
          <w:rFonts w:ascii="Times New Roman" w:hAnsi="Times New Roman"/>
        </w:rPr>
      </w:pPr>
    </w:p>
    <w:p w14:paraId="554EB922">
      <w:pPr>
        <w:ind w:firstLine="420"/>
        <w:rPr>
          <w:rFonts w:eastAsia="黑体"/>
          <w:szCs w:val="22"/>
        </w:rPr>
      </w:pPr>
      <w:r>
        <w:rPr>
          <w:rFonts w:hint="eastAsia" w:eastAsia="黑体"/>
          <w:szCs w:val="22"/>
        </w:rPr>
        <w:t>参比方法</w:t>
      </w:r>
      <w:r>
        <w:rPr>
          <w:rFonts w:eastAsia="黑体"/>
          <w:szCs w:val="22"/>
        </w:rPr>
        <w:t xml:space="preserve">  </w:t>
      </w:r>
      <w:r>
        <w:rPr>
          <w:rFonts w:ascii="黑体" w:hAnsi="黑体" w:eastAsia="黑体"/>
        </w:rPr>
        <w:t>reference method</w:t>
      </w:r>
    </w:p>
    <w:p w14:paraId="4821319B">
      <w:pPr>
        <w:ind w:firstLine="420"/>
      </w:pPr>
      <w:r>
        <w:rPr>
          <w:szCs w:val="21"/>
        </w:rPr>
        <w:t>用于与</w:t>
      </w:r>
      <w:r>
        <w:rPr>
          <w:rFonts w:hint="eastAsia"/>
          <w:szCs w:val="21"/>
        </w:rPr>
        <w:t>CO</w:t>
      </w:r>
      <w:r>
        <w:rPr>
          <w:szCs w:val="21"/>
          <w:vertAlign w:val="subscript"/>
        </w:rPr>
        <w:t>2</w:t>
      </w:r>
      <w:r>
        <w:rPr>
          <w:szCs w:val="21"/>
        </w:rPr>
        <w:t>-</w:t>
      </w:r>
      <w:r>
        <w:rPr>
          <w:rFonts w:eastAsia="TimesNewRomanPSMT"/>
          <w:szCs w:val="21"/>
        </w:rPr>
        <w:t>CEMS</w:t>
      </w:r>
      <w:r>
        <w:rPr>
          <w:szCs w:val="21"/>
        </w:rPr>
        <w:t>测量结果相比较的国家或行业发布的标准方法。</w:t>
      </w:r>
    </w:p>
    <w:p w14:paraId="3C78E27F">
      <w:pPr>
        <w:pStyle w:val="4"/>
        <w:spacing w:before="156" w:after="156"/>
        <w:rPr>
          <w:rFonts w:ascii="Times New Roman" w:hAnsi="Times New Roman"/>
        </w:rPr>
      </w:pPr>
    </w:p>
    <w:p w14:paraId="0495FE27">
      <w:pPr>
        <w:ind w:firstLine="420"/>
        <w:rPr>
          <w:rFonts w:eastAsia="黑体"/>
          <w:szCs w:val="22"/>
        </w:rPr>
      </w:pPr>
      <w:r>
        <w:rPr>
          <w:rFonts w:hint="eastAsia" w:eastAsia="黑体"/>
          <w:szCs w:val="22"/>
        </w:rPr>
        <w:t>校验</w:t>
      </w:r>
      <w:r>
        <w:rPr>
          <w:rFonts w:eastAsia="黑体"/>
          <w:szCs w:val="22"/>
        </w:rPr>
        <w:t xml:space="preserve">  </w:t>
      </w:r>
      <w:r>
        <w:rPr>
          <w:rFonts w:ascii="黑体" w:hAnsi="黑体" w:eastAsia="黑体"/>
          <w:szCs w:val="21"/>
        </w:rPr>
        <w:t>checkout/verification</w:t>
      </w:r>
    </w:p>
    <w:p w14:paraId="0943D3BF">
      <w:pPr>
        <w:ind w:firstLine="420"/>
      </w:pPr>
      <w:r>
        <w:rPr>
          <w:szCs w:val="21"/>
        </w:rPr>
        <w:t>用参比方法对</w:t>
      </w:r>
      <w:r>
        <w:rPr>
          <w:rFonts w:hint="eastAsia"/>
          <w:szCs w:val="21"/>
        </w:rPr>
        <w:t>CO</w:t>
      </w:r>
      <w:r>
        <w:rPr>
          <w:szCs w:val="21"/>
          <w:vertAlign w:val="subscript"/>
        </w:rPr>
        <w:t>2</w:t>
      </w:r>
      <w:r>
        <w:rPr>
          <w:szCs w:val="21"/>
        </w:rPr>
        <w:t>-CEMS（含取样系统、分析系统）检测结果进行正确度、相关系数、相对误差、绝对误差等的比对检测过程。</w:t>
      </w:r>
    </w:p>
    <w:p w14:paraId="0A1EF4FF">
      <w:pPr>
        <w:pStyle w:val="4"/>
        <w:spacing w:before="156" w:after="156"/>
        <w:rPr>
          <w:rFonts w:ascii="Times New Roman" w:hAnsi="Times New Roman"/>
        </w:rPr>
      </w:pPr>
    </w:p>
    <w:p w14:paraId="60A98D5D">
      <w:pPr>
        <w:ind w:firstLine="420"/>
        <w:rPr>
          <w:rFonts w:eastAsia="黑体"/>
          <w:szCs w:val="22"/>
        </w:rPr>
      </w:pPr>
      <w:r>
        <w:rPr>
          <w:rFonts w:hint="eastAsia" w:eastAsia="黑体"/>
          <w:szCs w:val="22"/>
        </w:rPr>
        <w:t>调试检测</w:t>
      </w:r>
      <w:r>
        <w:rPr>
          <w:rFonts w:eastAsia="黑体"/>
          <w:szCs w:val="22"/>
        </w:rPr>
        <w:t>performance testing</w:t>
      </w:r>
    </w:p>
    <w:p w14:paraId="63A10180">
      <w:pPr>
        <w:tabs>
          <w:tab w:val="clear" w:pos="420"/>
        </w:tabs>
        <w:autoSpaceDE w:val="0"/>
        <w:autoSpaceDN w:val="0"/>
        <w:ind w:firstLine="420"/>
        <w:jc w:val="left"/>
        <w:textAlignment w:val="auto"/>
        <w:rPr>
          <w:rFonts w:ascii="宋体" w:cs="宋体"/>
          <w:szCs w:val="21"/>
        </w:rPr>
      </w:pPr>
      <w:r>
        <w:rPr>
          <w:szCs w:val="21"/>
        </w:rPr>
        <w:t>CO</w:t>
      </w:r>
      <w:r>
        <w:rPr>
          <w:szCs w:val="21"/>
          <w:vertAlign w:val="subscript"/>
        </w:rPr>
        <w:t>2</w:t>
      </w:r>
      <w:r>
        <w:rPr>
          <w:szCs w:val="21"/>
        </w:rPr>
        <w:t xml:space="preserve">-CEMS </w:t>
      </w:r>
      <w:r>
        <w:rPr>
          <w:rFonts w:hint="eastAsia"/>
          <w:szCs w:val="21"/>
        </w:rPr>
        <w:t>安装、初调和至少正常连续运行</w:t>
      </w:r>
      <w:r>
        <w:rPr>
          <w:szCs w:val="21"/>
        </w:rPr>
        <w:t xml:space="preserve">168 h </w:t>
      </w:r>
      <w:r>
        <w:rPr>
          <w:rFonts w:hint="eastAsia"/>
          <w:szCs w:val="21"/>
        </w:rPr>
        <w:t>后，于技术验收前对</w:t>
      </w:r>
      <w:r>
        <w:rPr>
          <w:szCs w:val="21"/>
        </w:rPr>
        <w:t>CO</w:t>
      </w:r>
      <w:r>
        <w:rPr>
          <w:szCs w:val="21"/>
          <w:vertAlign w:val="subscript"/>
        </w:rPr>
        <w:t>2</w:t>
      </w:r>
      <w:r>
        <w:rPr>
          <w:szCs w:val="21"/>
        </w:rPr>
        <w:t xml:space="preserve">-CEMS </w:t>
      </w:r>
      <w:r>
        <w:rPr>
          <w:rFonts w:hint="eastAsia"/>
          <w:szCs w:val="21"/>
          <w:lang w:eastAsia="zh-CN"/>
        </w:rPr>
        <w:t>进行</w:t>
      </w:r>
      <w:r>
        <w:rPr>
          <w:rFonts w:hint="eastAsia"/>
          <w:szCs w:val="21"/>
        </w:rPr>
        <w:t>校准和校</w:t>
      </w:r>
      <w:r>
        <w:rPr>
          <w:rFonts w:hint="eastAsia" w:ascii="宋体" w:cs="宋体"/>
          <w:szCs w:val="21"/>
        </w:rPr>
        <w:t>验。</w:t>
      </w:r>
    </w:p>
    <w:p w14:paraId="32C367BD">
      <w:pPr>
        <w:pStyle w:val="4"/>
        <w:spacing w:before="156" w:after="156"/>
        <w:rPr>
          <w:rFonts w:ascii="Times New Roman" w:hAnsi="Times New Roman"/>
        </w:rPr>
      </w:pPr>
    </w:p>
    <w:p w14:paraId="0D6F8824">
      <w:pPr>
        <w:ind w:firstLine="420"/>
        <w:rPr>
          <w:rFonts w:eastAsia="黑体"/>
          <w:szCs w:val="22"/>
        </w:rPr>
      </w:pPr>
      <w:r>
        <w:rPr>
          <w:rFonts w:hint="eastAsia" w:eastAsia="黑体"/>
          <w:szCs w:val="22"/>
        </w:rPr>
        <w:t>系统响应时间</w:t>
      </w:r>
      <w:r>
        <w:rPr>
          <w:rFonts w:eastAsia="黑体"/>
          <w:szCs w:val="22"/>
        </w:rPr>
        <w:t xml:space="preserve">  </w:t>
      </w:r>
      <w:r>
        <w:rPr>
          <w:rFonts w:hint="eastAsia" w:ascii="黑体" w:hAnsi="黑体" w:eastAsia="黑体"/>
          <w:szCs w:val="21"/>
        </w:rPr>
        <w:t>response</w:t>
      </w:r>
      <w:r>
        <w:rPr>
          <w:rFonts w:ascii="黑体" w:hAnsi="黑体" w:eastAsia="黑体"/>
          <w:szCs w:val="21"/>
        </w:rPr>
        <w:t xml:space="preserve"> </w:t>
      </w:r>
      <w:r>
        <w:rPr>
          <w:rFonts w:hint="eastAsia" w:ascii="黑体" w:hAnsi="黑体" w:eastAsia="黑体"/>
          <w:szCs w:val="21"/>
        </w:rPr>
        <w:t>time</w:t>
      </w:r>
    </w:p>
    <w:p w14:paraId="0AC695B0">
      <w:pPr>
        <w:ind w:firstLine="420"/>
      </w:pPr>
      <w:r>
        <w:rPr>
          <w:rFonts w:hint="eastAsia"/>
          <w:szCs w:val="21"/>
        </w:rPr>
        <w:t>指从CO</w:t>
      </w:r>
      <w:r>
        <w:rPr>
          <w:szCs w:val="21"/>
          <w:vertAlign w:val="subscript"/>
        </w:rPr>
        <w:t>2</w:t>
      </w:r>
      <w:r>
        <w:rPr>
          <w:rFonts w:hint="eastAsia"/>
          <w:szCs w:val="21"/>
        </w:rPr>
        <w:t>-CEMS采样系统探头通入标准气体的时刻起，到分析仪示值达到标准气体标称值9</w:t>
      </w:r>
      <w:r>
        <w:rPr>
          <w:szCs w:val="21"/>
        </w:rPr>
        <w:t>0</w:t>
      </w:r>
      <w:r>
        <w:rPr>
          <w:rFonts w:hint="eastAsia"/>
          <w:szCs w:val="21"/>
        </w:rPr>
        <w:t>%的时刻为止，中间的时间间隔。包括管线传输时间和仪表响应时间。</w:t>
      </w:r>
    </w:p>
    <w:p w14:paraId="7F6934C9">
      <w:pPr>
        <w:pStyle w:val="4"/>
        <w:spacing w:before="156" w:after="156"/>
        <w:rPr>
          <w:rFonts w:ascii="Times New Roman" w:hAnsi="Times New Roman"/>
        </w:rPr>
      </w:pPr>
    </w:p>
    <w:p w14:paraId="021AF78A">
      <w:pPr>
        <w:ind w:firstLine="420"/>
        <w:rPr>
          <w:rFonts w:eastAsia="黑体"/>
          <w:szCs w:val="22"/>
        </w:rPr>
      </w:pPr>
      <w:r>
        <w:rPr>
          <w:rFonts w:hint="eastAsia" w:eastAsia="黑体"/>
          <w:szCs w:val="22"/>
        </w:rPr>
        <w:t>零点漂移</w:t>
      </w:r>
      <w:r>
        <w:rPr>
          <w:rFonts w:eastAsia="黑体"/>
          <w:szCs w:val="22"/>
        </w:rPr>
        <w:t xml:space="preserve">  </w:t>
      </w:r>
      <w:r>
        <w:rPr>
          <w:rFonts w:hint="eastAsia" w:ascii="黑体" w:hAnsi="黑体" w:eastAsia="黑体"/>
          <w:szCs w:val="21"/>
        </w:rPr>
        <w:t>zero</w:t>
      </w:r>
      <w:r>
        <w:rPr>
          <w:rFonts w:ascii="黑体" w:hAnsi="黑体" w:eastAsia="黑体"/>
          <w:szCs w:val="21"/>
        </w:rPr>
        <w:t xml:space="preserve"> drift</w:t>
      </w:r>
    </w:p>
    <w:p w14:paraId="5F9707A1">
      <w:pPr>
        <w:ind w:firstLine="420"/>
      </w:pPr>
      <w:r>
        <w:rPr>
          <w:rFonts w:hint="eastAsia"/>
          <w:szCs w:val="21"/>
        </w:rPr>
        <w:t>在仪器未进行维修、保养或调节的前提下，CO</w:t>
      </w:r>
      <w:r>
        <w:rPr>
          <w:szCs w:val="21"/>
          <w:vertAlign w:val="subscript"/>
        </w:rPr>
        <w:t>2</w:t>
      </w:r>
      <w:r>
        <w:rPr>
          <w:rFonts w:hint="eastAsia"/>
          <w:szCs w:val="21"/>
        </w:rPr>
        <w:t>-CEMS按规定的时间运行后通入零点气体，仪器的读数与零点气体初始测量值之间的偏差相对于满量程的百分比。</w:t>
      </w:r>
    </w:p>
    <w:p w14:paraId="400C828F">
      <w:pPr>
        <w:pStyle w:val="4"/>
        <w:spacing w:before="156" w:after="156"/>
        <w:rPr>
          <w:rFonts w:ascii="Times New Roman" w:hAnsi="Times New Roman"/>
        </w:rPr>
      </w:pPr>
    </w:p>
    <w:p w14:paraId="3AF974FA">
      <w:pPr>
        <w:ind w:firstLine="420"/>
        <w:rPr>
          <w:rFonts w:eastAsia="黑体"/>
          <w:szCs w:val="22"/>
        </w:rPr>
      </w:pPr>
      <w:r>
        <w:rPr>
          <w:rFonts w:hint="eastAsia" w:eastAsia="黑体"/>
          <w:szCs w:val="22"/>
        </w:rPr>
        <w:t>量程漂移</w:t>
      </w:r>
      <w:r>
        <w:rPr>
          <w:rFonts w:eastAsia="黑体"/>
          <w:szCs w:val="22"/>
        </w:rPr>
        <w:t xml:space="preserve">  </w:t>
      </w:r>
      <w:r>
        <w:rPr>
          <w:rFonts w:hint="eastAsia" w:ascii="黑体" w:hAnsi="黑体" w:eastAsia="黑体"/>
          <w:szCs w:val="21"/>
        </w:rPr>
        <w:t>span</w:t>
      </w:r>
      <w:r>
        <w:rPr>
          <w:rFonts w:ascii="黑体" w:hAnsi="黑体" w:eastAsia="黑体"/>
          <w:szCs w:val="21"/>
        </w:rPr>
        <w:t xml:space="preserve"> </w:t>
      </w:r>
      <w:r>
        <w:rPr>
          <w:rFonts w:hint="eastAsia" w:ascii="黑体" w:hAnsi="黑体" w:eastAsia="黑体"/>
          <w:szCs w:val="21"/>
        </w:rPr>
        <w:t>drift</w:t>
      </w:r>
    </w:p>
    <w:p w14:paraId="0F096A2C">
      <w:pPr>
        <w:ind w:firstLine="420"/>
        <w:rPr>
          <w:szCs w:val="21"/>
        </w:rPr>
      </w:pPr>
      <w:r>
        <w:rPr>
          <w:rFonts w:hint="eastAsia"/>
          <w:szCs w:val="21"/>
        </w:rPr>
        <w:t>在仪器未进行维修、保养或调节的前提下，CO</w:t>
      </w:r>
      <w:r>
        <w:rPr>
          <w:szCs w:val="21"/>
          <w:vertAlign w:val="subscript"/>
        </w:rPr>
        <w:t>2</w:t>
      </w:r>
      <w:r>
        <w:rPr>
          <w:rFonts w:hint="eastAsia"/>
          <w:szCs w:val="21"/>
        </w:rPr>
        <w:t>-CEMS按规定的时间运行后通入量程校准气体，仪器的读数与量程校准气体初始测量值之间的偏差相对于满量程的百分比。</w:t>
      </w:r>
    </w:p>
    <w:p w14:paraId="773ADB2B">
      <w:pPr>
        <w:pStyle w:val="4"/>
        <w:spacing w:before="156" w:after="156"/>
        <w:rPr>
          <w:rFonts w:hint="eastAsia"/>
        </w:rPr>
      </w:pPr>
    </w:p>
    <w:p w14:paraId="27F701E0">
      <w:pPr>
        <w:ind w:firstLine="420"/>
        <w:rPr>
          <w:rFonts w:eastAsia="黑体"/>
          <w:szCs w:val="22"/>
        </w:rPr>
      </w:pPr>
      <w:r>
        <w:rPr>
          <w:rFonts w:hint="eastAsia" w:ascii="黑体" w:hAnsi="黑体" w:eastAsia="黑体"/>
          <w:szCs w:val="21"/>
        </w:rPr>
        <w:t>速度</w:t>
      </w:r>
      <w:r>
        <w:rPr>
          <w:rFonts w:ascii="黑体" w:hAnsi="黑体" w:eastAsia="黑体"/>
          <w:szCs w:val="21"/>
        </w:rPr>
        <w:t>场系数</w:t>
      </w:r>
      <w:r>
        <w:rPr>
          <w:rFonts w:hint="eastAsia" w:ascii="黑体" w:hAnsi="黑体" w:eastAsia="黑体"/>
          <w:szCs w:val="21"/>
        </w:rPr>
        <w:t xml:space="preserve"> </w:t>
      </w:r>
      <w:r>
        <w:rPr>
          <w:rFonts w:ascii="黑体" w:hAnsi="黑体" w:eastAsia="黑体"/>
          <w:szCs w:val="21"/>
        </w:rPr>
        <w:t xml:space="preserve"> velocity field coefficient</w:t>
      </w:r>
    </w:p>
    <w:p w14:paraId="4A0FAE97">
      <w:pPr>
        <w:ind w:firstLine="420"/>
      </w:pPr>
      <w:r>
        <w:rPr>
          <w:rFonts w:hint="eastAsia"/>
          <w:szCs w:val="21"/>
        </w:rPr>
        <w:t>参比</w:t>
      </w:r>
      <w:r>
        <w:rPr>
          <w:szCs w:val="21"/>
        </w:rPr>
        <w:t>方法与</w:t>
      </w:r>
      <w:r>
        <w:rPr>
          <w:rFonts w:hint="eastAsia"/>
          <w:szCs w:val="21"/>
        </w:rPr>
        <w:t>CEMS同步</w:t>
      </w:r>
      <w:r>
        <w:rPr>
          <w:szCs w:val="21"/>
        </w:rPr>
        <w:t>测量烟气流速，参比方法测量的烟气平均流速</w:t>
      </w:r>
      <w:r>
        <w:rPr>
          <w:rFonts w:hint="eastAsia"/>
          <w:szCs w:val="21"/>
        </w:rPr>
        <w:t>与</w:t>
      </w:r>
      <w:r>
        <w:rPr>
          <w:szCs w:val="21"/>
        </w:rPr>
        <w:t>同时间区间且</w:t>
      </w:r>
      <w:r>
        <w:rPr>
          <w:rFonts w:hint="eastAsia"/>
          <w:szCs w:val="21"/>
        </w:rPr>
        <w:t>相同</w:t>
      </w:r>
      <w:r>
        <w:rPr>
          <w:szCs w:val="21"/>
        </w:rPr>
        <w:t>状态的</w:t>
      </w:r>
      <w:r>
        <w:rPr>
          <w:rFonts w:hint="eastAsia"/>
          <w:szCs w:val="21"/>
        </w:rPr>
        <w:t>CEMS测量</w:t>
      </w:r>
      <w:r>
        <w:rPr>
          <w:szCs w:val="21"/>
        </w:rPr>
        <w:t>的烟气平均流速的比值。</w:t>
      </w:r>
    </w:p>
    <w:p w14:paraId="56A9A3E1">
      <w:pPr>
        <w:pStyle w:val="3"/>
        <w:spacing w:before="312" w:after="312"/>
        <w:rPr>
          <w:rFonts w:hint="eastAsia" w:ascii="黑体" w:hAnsi="黑体"/>
        </w:rPr>
      </w:pPr>
      <w:bookmarkStart w:id="35" w:name="_Toc8994"/>
      <w:bookmarkStart w:id="36" w:name="_Toc10185"/>
      <w:bookmarkStart w:id="37" w:name="_Toc22942"/>
      <w:bookmarkStart w:id="38" w:name="_Toc3038"/>
      <w:r>
        <w:rPr>
          <w:rFonts w:ascii="黑体" w:hAnsi="黑体"/>
        </w:rPr>
        <w:t>系统组成与</w:t>
      </w:r>
      <w:bookmarkEnd w:id="35"/>
      <w:bookmarkEnd w:id="36"/>
      <w:bookmarkEnd w:id="37"/>
      <w:bookmarkEnd w:id="38"/>
      <w:r>
        <w:rPr>
          <w:rFonts w:hint="eastAsia" w:ascii="黑体" w:hAnsi="黑体"/>
        </w:rPr>
        <w:t>功能要求</w:t>
      </w:r>
    </w:p>
    <w:p w14:paraId="4500E473">
      <w:pPr>
        <w:ind w:firstLine="420"/>
        <w:rPr>
          <w:szCs w:val="21"/>
        </w:rPr>
      </w:pPr>
      <w:r>
        <w:rPr>
          <w:rFonts w:hint="eastAsia" w:ascii="黑体" w:hAnsi="黑体" w:eastAsia="黑体"/>
          <w:szCs w:val="21"/>
        </w:rPr>
        <w:t>4</w:t>
      </w:r>
      <w:r>
        <w:rPr>
          <w:rFonts w:ascii="黑体" w:hAnsi="黑体" w:eastAsia="黑体"/>
          <w:szCs w:val="21"/>
        </w:rPr>
        <w:t xml:space="preserve">.1  </w:t>
      </w:r>
      <w:r>
        <w:rPr>
          <w:rFonts w:hint="eastAsia"/>
          <w:szCs w:val="21"/>
        </w:rPr>
        <w:t>固定污染源CO</w:t>
      </w:r>
      <w:r>
        <w:rPr>
          <w:szCs w:val="21"/>
          <w:vertAlign w:val="subscript"/>
        </w:rPr>
        <w:t>2</w:t>
      </w:r>
      <w:r>
        <w:rPr>
          <w:rFonts w:hint="eastAsia"/>
          <w:szCs w:val="21"/>
        </w:rPr>
        <w:t>-CEMS由CO</w:t>
      </w:r>
      <w:r>
        <w:rPr>
          <w:szCs w:val="21"/>
          <w:vertAlign w:val="subscript"/>
        </w:rPr>
        <w:t>2</w:t>
      </w:r>
      <w:r>
        <w:rPr>
          <w:rFonts w:hint="eastAsia"/>
          <w:szCs w:val="21"/>
        </w:rPr>
        <w:t>浓度监测单元、废气参数监测单元、数据采集、处理与传输单元组成。其中，废气参数监测单元包括流速连续测量系统、温度连续测量系统、湿度连续测量系统；或可</w:t>
      </w:r>
      <w:r>
        <w:rPr>
          <w:szCs w:val="21"/>
        </w:rPr>
        <w:t>充分利用现有</w:t>
      </w:r>
      <w:r>
        <w:rPr>
          <w:rFonts w:hint="eastAsia"/>
          <w:szCs w:val="21"/>
        </w:rPr>
        <w:t>固定污染源烟气排放自动监测系统，增加</w:t>
      </w:r>
      <w:r>
        <w:rPr>
          <w:szCs w:val="21"/>
        </w:rPr>
        <w:t>二氧化碳浓度监测单元，实现二氧化碳排放连续监测。</w:t>
      </w:r>
    </w:p>
    <w:p w14:paraId="4E48F754">
      <w:pPr>
        <w:ind w:firstLine="420"/>
        <w:rPr>
          <w:szCs w:val="21"/>
        </w:rPr>
      </w:pPr>
      <w:r>
        <w:rPr>
          <w:rFonts w:hint="eastAsia" w:ascii="黑体" w:hAnsi="黑体" w:eastAsia="黑体"/>
          <w:szCs w:val="21"/>
        </w:rPr>
        <w:t>4</w:t>
      </w:r>
      <w:r>
        <w:rPr>
          <w:rFonts w:ascii="黑体" w:hAnsi="黑体" w:eastAsia="黑体"/>
          <w:szCs w:val="21"/>
        </w:rPr>
        <w:t xml:space="preserve">.2  </w:t>
      </w:r>
      <w:r>
        <w:rPr>
          <w:rFonts w:hint="eastAsia"/>
          <w:szCs w:val="21"/>
        </w:rPr>
        <w:t>固定污染源CO</w:t>
      </w:r>
      <w:r>
        <w:rPr>
          <w:szCs w:val="21"/>
          <w:vertAlign w:val="subscript"/>
        </w:rPr>
        <w:t>2</w:t>
      </w:r>
      <w:r>
        <w:rPr>
          <w:rFonts w:hint="eastAsia"/>
          <w:szCs w:val="21"/>
        </w:rPr>
        <w:t>-CEMS系统结构主要包括样品采集和传输装置、预处理设备、分析仪器、数据采集和传输设备以及其他辅助设备等。依据CO</w:t>
      </w:r>
      <w:r>
        <w:rPr>
          <w:szCs w:val="21"/>
          <w:vertAlign w:val="subscript"/>
        </w:rPr>
        <w:t>2</w:t>
      </w:r>
      <w:r>
        <w:rPr>
          <w:rFonts w:hint="eastAsia"/>
          <w:szCs w:val="21"/>
        </w:rPr>
        <w:t>-CEMS测量方式和原理的不同，由上述全部或部分结构组成。</w:t>
      </w:r>
    </w:p>
    <w:p w14:paraId="60452C67">
      <w:pPr>
        <w:ind w:firstLine="420"/>
        <w:rPr>
          <w:szCs w:val="24"/>
        </w:rPr>
      </w:pPr>
      <w:r>
        <w:rPr>
          <w:rFonts w:hint="eastAsia" w:ascii="黑体" w:hAnsi="黑体" w:eastAsia="黑体"/>
          <w:szCs w:val="21"/>
        </w:rPr>
        <w:t>4</w:t>
      </w:r>
      <w:r>
        <w:rPr>
          <w:rFonts w:ascii="黑体" w:hAnsi="黑体" w:eastAsia="黑体"/>
          <w:szCs w:val="21"/>
        </w:rPr>
        <w:t>.</w:t>
      </w:r>
      <w:r>
        <w:rPr>
          <w:rFonts w:hint="eastAsia" w:ascii="黑体" w:hAnsi="黑体" w:eastAsia="黑体"/>
          <w:szCs w:val="21"/>
        </w:rPr>
        <w:t>3</w:t>
      </w:r>
      <w:r>
        <w:rPr>
          <w:rFonts w:ascii="黑体" w:hAnsi="黑体" w:eastAsia="黑体"/>
          <w:szCs w:val="21"/>
        </w:rPr>
        <w:t xml:space="preserve"> </w:t>
      </w:r>
      <w:r>
        <w:t xml:space="preserve"> </w:t>
      </w:r>
      <w:r>
        <w:rPr>
          <w:rFonts w:hint="eastAsia"/>
          <w:szCs w:val="24"/>
        </w:rPr>
        <w:t>CO</w:t>
      </w:r>
      <w:r>
        <w:rPr>
          <w:szCs w:val="24"/>
          <w:vertAlign w:val="subscript"/>
        </w:rPr>
        <w:t>2</w:t>
      </w:r>
      <w:r>
        <w:rPr>
          <w:rFonts w:hint="eastAsia"/>
          <w:szCs w:val="24"/>
        </w:rPr>
        <w:t>-CEMS应实现测量废气中二氧化碳浓度、废气参数（温度、压力、流速或流量、湿度等），同时计算废气中二氧化碳排放速率和排放量，显示（可支持打印）和记录各种数据和参数，形成相关图表，并通过数据、图文等方式进行传输。</w:t>
      </w:r>
    </w:p>
    <w:p w14:paraId="58C551EB">
      <w:pPr>
        <w:ind w:firstLine="420"/>
      </w:pPr>
      <w:r>
        <w:rPr>
          <w:rFonts w:ascii="黑体" w:hAnsi="黑体" w:eastAsia="黑体"/>
          <w:szCs w:val="21"/>
        </w:rPr>
        <w:t>4.</w:t>
      </w:r>
      <w:r>
        <w:rPr>
          <w:rFonts w:hint="eastAsia" w:ascii="黑体" w:hAnsi="黑体" w:eastAsia="黑体"/>
          <w:szCs w:val="21"/>
        </w:rPr>
        <w:t>4</w:t>
      </w:r>
      <w:r>
        <w:rPr>
          <w:rFonts w:ascii="黑体" w:hAnsi="黑体" w:eastAsia="黑体"/>
          <w:szCs w:val="21"/>
        </w:rPr>
        <w:t xml:space="preserve"> </w:t>
      </w:r>
      <w:r>
        <w:rPr>
          <w:szCs w:val="24"/>
        </w:rPr>
        <w:t xml:space="preserve"> </w:t>
      </w:r>
      <w:r>
        <w:rPr>
          <w:rFonts w:hint="eastAsia"/>
          <w:szCs w:val="24"/>
        </w:rPr>
        <w:t>输出参数计算应满足本文件附录A要求。</w:t>
      </w:r>
    </w:p>
    <w:p w14:paraId="24E490CB">
      <w:pPr>
        <w:pStyle w:val="3"/>
        <w:spacing w:before="312" w:after="312"/>
      </w:pPr>
      <w:bookmarkStart w:id="39" w:name="_Toc16404"/>
      <w:bookmarkStart w:id="40" w:name="_Toc6868"/>
      <w:bookmarkStart w:id="41" w:name="_Toc5047"/>
      <w:bookmarkStart w:id="42" w:name="_Toc5873"/>
      <w:r>
        <w:t>技术</w:t>
      </w:r>
      <w:bookmarkEnd w:id="39"/>
      <w:bookmarkEnd w:id="40"/>
      <w:bookmarkEnd w:id="41"/>
      <w:bookmarkEnd w:id="42"/>
      <w:r>
        <w:rPr>
          <w:rFonts w:hint="eastAsia"/>
        </w:rPr>
        <w:t>要求</w:t>
      </w:r>
    </w:p>
    <w:p w14:paraId="6F938F37">
      <w:pPr>
        <w:ind w:firstLine="420"/>
        <w:rPr>
          <w:szCs w:val="24"/>
        </w:rPr>
      </w:pPr>
      <w:r>
        <w:rPr>
          <w:rFonts w:hint="eastAsia" w:ascii="黑体" w:hAnsi="黑体" w:eastAsia="黑体"/>
        </w:rPr>
        <w:t>5</w:t>
      </w:r>
      <w:r>
        <w:rPr>
          <w:rFonts w:ascii="黑体" w:hAnsi="黑体" w:eastAsia="黑体"/>
        </w:rPr>
        <w:t>.1</w:t>
      </w:r>
      <w:r>
        <w:rPr>
          <w:szCs w:val="24"/>
        </w:rPr>
        <w:t xml:space="preserve">  </w:t>
      </w:r>
      <w:r>
        <w:rPr>
          <w:rFonts w:hint="eastAsia"/>
          <w:szCs w:val="24"/>
        </w:rPr>
        <w:t xml:space="preserve">  CO</w:t>
      </w:r>
      <w:r>
        <w:rPr>
          <w:szCs w:val="24"/>
          <w:vertAlign w:val="subscript"/>
        </w:rPr>
        <w:t>2</w:t>
      </w:r>
      <w:r>
        <w:rPr>
          <w:rFonts w:hint="eastAsia"/>
          <w:szCs w:val="24"/>
        </w:rPr>
        <w:t>-CEMS满足HJ</w:t>
      </w:r>
      <w:r>
        <w:rPr>
          <w:szCs w:val="24"/>
        </w:rPr>
        <w:t xml:space="preserve"> 76</w:t>
      </w:r>
      <w:r>
        <w:rPr>
          <w:rFonts w:hint="eastAsia"/>
          <w:szCs w:val="24"/>
        </w:rPr>
        <w:t>中外观要求、工作条件要求及安全要求。</w:t>
      </w:r>
    </w:p>
    <w:p w14:paraId="0AEA1829">
      <w:pPr>
        <w:ind w:firstLine="420"/>
        <w:rPr>
          <w:rFonts w:hint="eastAsia" w:ascii="黑体" w:hAnsi="黑体" w:eastAsia="黑体"/>
        </w:rPr>
      </w:pPr>
      <w:r>
        <w:rPr>
          <w:rFonts w:hint="eastAsia" w:ascii="黑体" w:hAnsi="黑体" w:eastAsia="黑体"/>
        </w:rPr>
        <w:t>5</w:t>
      </w:r>
      <w:r>
        <w:rPr>
          <w:rFonts w:ascii="黑体" w:hAnsi="黑体" w:eastAsia="黑体"/>
        </w:rPr>
        <w:t xml:space="preserve">.2  </w:t>
      </w:r>
      <w:r>
        <w:rPr>
          <w:rFonts w:hint="eastAsia"/>
          <w:szCs w:val="24"/>
        </w:rPr>
        <w:t>CO</w:t>
      </w:r>
      <w:r>
        <w:rPr>
          <w:szCs w:val="24"/>
          <w:vertAlign w:val="subscript"/>
        </w:rPr>
        <w:t>2</w:t>
      </w:r>
      <w:r>
        <w:rPr>
          <w:rFonts w:hint="eastAsia"/>
          <w:szCs w:val="24"/>
        </w:rPr>
        <w:t xml:space="preserve">-CEMS样品采集和传输装置、预处理设备、辅助设备符合HJ </w:t>
      </w:r>
      <w:r>
        <w:rPr>
          <w:szCs w:val="24"/>
        </w:rPr>
        <w:t>76</w:t>
      </w:r>
      <w:r>
        <w:rPr>
          <w:rFonts w:hint="eastAsia"/>
          <w:szCs w:val="24"/>
        </w:rPr>
        <w:t>要求。</w:t>
      </w:r>
    </w:p>
    <w:p w14:paraId="51AD9504">
      <w:pPr>
        <w:ind w:firstLine="420"/>
        <w:rPr>
          <w:rFonts w:hint="eastAsia" w:ascii="黑体" w:hAnsi="黑体" w:eastAsia="黑体"/>
        </w:rPr>
      </w:pPr>
      <w:r>
        <w:rPr>
          <w:rFonts w:hint="eastAsia" w:ascii="黑体" w:hAnsi="黑体" w:eastAsia="黑体"/>
        </w:rPr>
        <w:t>5</w:t>
      </w:r>
      <w:r>
        <w:rPr>
          <w:rFonts w:ascii="黑体" w:hAnsi="黑体" w:eastAsia="黑体"/>
        </w:rPr>
        <w:t xml:space="preserve">.3  </w:t>
      </w:r>
      <w:r>
        <w:rPr>
          <w:rFonts w:hint="eastAsia"/>
          <w:szCs w:val="24"/>
        </w:rPr>
        <w:t>CO</w:t>
      </w:r>
      <w:r>
        <w:rPr>
          <w:szCs w:val="24"/>
          <w:vertAlign w:val="subscript"/>
        </w:rPr>
        <w:t>2</w:t>
      </w:r>
      <w:r>
        <w:rPr>
          <w:rFonts w:hint="eastAsia"/>
          <w:szCs w:val="24"/>
        </w:rPr>
        <w:t xml:space="preserve">-CEMS校准功能、数据采集和传输设备符合HJ </w:t>
      </w:r>
      <w:r>
        <w:rPr>
          <w:szCs w:val="24"/>
        </w:rPr>
        <w:t>76</w:t>
      </w:r>
      <w:r>
        <w:rPr>
          <w:rFonts w:hint="eastAsia"/>
          <w:szCs w:val="24"/>
        </w:rPr>
        <w:t>要求。</w:t>
      </w:r>
    </w:p>
    <w:p w14:paraId="0B3A962B">
      <w:pPr>
        <w:pStyle w:val="3"/>
        <w:spacing w:before="312" w:after="312"/>
      </w:pPr>
      <w:bookmarkStart w:id="43" w:name="_Toc3175"/>
      <w:bookmarkStart w:id="44" w:name="_Toc6655"/>
      <w:bookmarkStart w:id="45" w:name="_Toc8780"/>
      <w:bookmarkStart w:id="46" w:name="_Toc2507"/>
      <w:r>
        <w:rPr>
          <w:rFonts w:hint="eastAsia"/>
        </w:rPr>
        <w:t>现场</w:t>
      </w:r>
      <w:r>
        <w:t>性能指标</w:t>
      </w:r>
      <w:bookmarkEnd w:id="43"/>
      <w:bookmarkEnd w:id="44"/>
      <w:bookmarkEnd w:id="45"/>
      <w:bookmarkEnd w:id="46"/>
    </w:p>
    <w:p w14:paraId="619FAFAF">
      <w:pPr>
        <w:pStyle w:val="4"/>
        <w:spacing w:before="156" w:after="156"/>
        <w:rPr>
          <w:rFonts w:ascii="Times New Roman" w:hAnsi="Times New Roman"/>
        </w:rPr>
      </w:pPr>
      <w:r>
        <w:rPr>
          <w:rFonts w:hint="eastAsia" w:ascii="Times New Roman" w:hAnsi="Times New Roman"/>
        </w:rPr>
        <w:t>CO</w:t>
      </w:r>
      <w:r>
        <w:rPr>
          <w:rFonts w:ascii="Times New Roman" w:hAnsi="Times New Roman"/>
          <w:vertAlign w:val="subscript"/>
        </w:rPr>
        <w:t>2</w:t>
      </w:r>
      <w:r>
        <w:rPr>
          <w:rFonts w:hint="eastAsia" w:ascii="Times New Roman" w:hAnsi="Times New Roman"/>
        </w:rPr>
        <w:t>浓度监测单元</w:t>
      </w:r>
    </w:p>
    <w:p w14:paraId="4623B207">
      <w:pPr>
        <w:ind w:firstLine="420"/>
      </w:pPr>
      <w:r>
        <w:rPr>
          <w:rFonts w:ascii="黑体" w:hAnsi="黑体" w:eastAsia="黑体"/>
        </w:rPr>
        <w:t>6.1.1</w:t>
      </w:r>
      <w:r>
        <w:t xml:space="preserve">  </w:t>
      </w:r>
      <w:r>
        <w:rPr>
          <w:rFonts w:hint="eastAsia"/>
        </w:rPr>
        <w:t xml:space="preserve">  示值误差：与标准气体标称值的相对误差不超过</w:t>
      </w:r>
      <w:r>
        <w:t>±</w:t>
      </w:r>
      <w:r>
        <w:rPr>
          <w:rFonts w:hint="eastAsia"/>
        </w:rPr>
        <w:t>3%。</w:t>
      </w:r>
    </w:p>
    <w:p w14:paraId="62718E22">
      <w:pPr>
        <w:pStyle w:val="52"/>
        <w:spacing w:before="62" w:line="240" w:lineRule="auto"/>
        <w:ind w:firstLine="420" w:firstLineChars="200"/>
        <w:jc w:val="both"/>
        <w:rPr>
          <w:rFonts w:hAnsi="Times New Roman"/>
          <w:kern w:val="0"/>
          <w:sz w:val="21"/>
          <w:szCs w:val="20"/>
        </w:rPr>
      </w:pPr>
      <w:r>
        <w:rPr>
          <w:rFonts w:hint="eastAsia" w:ascii="黑体" w:hAnsi="黑体" w:eastAsia="黑体"/>
          <w:kern w:val="0"/>
          <w:sz w:val="21"/>
          <w:szCs w:val="20"/>
        </w:rPr>
        <w:t>6.1.</w:t>
      </w:r>
      <w:r>
        <w:rPr>
          <w:rFonts w:ascii="黑体" w:hAnsi="黑体" w:eastAsia="黑体"/>
          <w:kern w:val="0"/>
          <w:sz w:val="21"/>
          <w:szCs w:val="20"/>
        </w:rPr>
        <w:t>2</w:t>
      </w:r>
      <w:r>
        <w:rPr>
          <w:rFonts w:hAnsi="Times New Roman"/>
          <w:kern w:val="0"/>
          <w:sz w:val="21"/>
          <w:szCs w:val="20"/>
        </w:rPr>
        <w:t xml:space="preserve">  </w:t>
      </w:r>
      <w:r>
        <w:rPr>
          <w:rFonts w:hint="eastAsia" w:hAnsi="Times New Roman"/>
          <w:kern w:val="0"/>
          <w:sz w:val="21"/>
          <w:szCs w:val="20"/>
        </w:rPr>
        <w:t xml:space="preserve">  响应时间：≤200s。</w:t>
      </w:r>
    </w:p>
    <w:p w14:paraId="39669527">
      <w:pPr>
        <w:pStyle w:val="52"/>
        <w:spacing w:before="62" w:line="240" w:lineRule="auto"/>
        <w:ind w:firstLine="420" w:firstLineChars="200"/>
        <w:jc w:val="both"/>
        <w:rPr>
          <w:rFonts w:hint="eastAsia" w:ascii="黑体" w:hAnsi="黑体" w:eastAsia="黑体"/>
          <w:kern w:val="0"/>
          <w:sz w:val="21"/>
          <w:szCs w:val="20"/>
        </w:rPr>
      </w:pPr>
      <w:r>
        <w:rPr>
          <w:rFonts w:hint="eastAsia" w:ascii="黑体" w:hAnsi="黑体" w:eastAsia="黑体"/>
          <w:kern w:val="0"/>
          <w:sz w:val="21"/>
          <w:szCs w:val="20"/>
        </w:rPr>
        <w:t>6.1.</w:t>
      </w:r>
      <w:r>
        <w:rPr>
          <w:rFonts w:ascii="黑体" w:hAnsi="黑体" w:eastAsia="黑体"/>
          <w:kern w:val="0"/>
          <w:sz w:val="21"/>
          <w:szCs w:val="20"/>
        </w:rPr>
        <w:t xml:space="preserve">3  </w:t>
      </w:r>
      <w:r>
        <w:rPr>
          <w:rFonts w:hint="eastAsia" w:hAnsi="Times New Roman"/>
          <w:kern w:val="0"/>
          <w:sz w:val="21"/>
          <w:szCs w:val="20"/>
        </w:rPr>
        <w:t>2</w:t>
      </w:r>
      <w:r>
        <w:rPr>
          <w:rFonts w:hAnsi="Times New Roman"/>
          <w:kern w:val="0"/>
          <w:sz w:val="21"/>
          <w:szCs w:val="20"/>
        </w:rPr>
        <w:t>4</w:t>
      </w:r>
      <w:r>
        <w:rPr>
          <w:rFonts w:hint="eastAsia" w:hAnsi="Times New Roman"/>
          <w:kern w:val="0"/>
          <w:sz w:val="21"/>
          <w:szCs w:val="20"/>
        </w:rPr>
        <w:t>h零点漂移和量程漂移：不超过满量程的</w:t>
      </w:r>
      <w:r>
        <w:rPr>
          <w:rFonts w:hAnsi="Times New Roman"/>
          <w:kern w:val="0"/>
          <w:sz w:val="21"/>
          <w:szCs w:val="20"/>
        </w:rPr>
        <w:t>±</w:t>
      </w:r>
      <w:r>
        <w:rPr>
          <w:rFonts w:hint="eastAsia" w:hAnsi="Times New Roman"/>
          <w:kern w:val="0"/>
          <w:sz w:val="21"/>
          <w:szCs w:val="20"/>
        </w:rPr>
        <w:t>2.5%。</w:t>
      </w:r>
    </w:p>
    <w:p w14:paraId="2F74DB1A">
      <w:pPr>
        <w:pStyle w:val="52"/>
        <w:spacing w:before="62" w:line="240" w:lineRule="auto"/>
        <w:ind w:firstLine="420" w:firstLineChars="200"/>
        <w:jc w:val="both"/>
        <w:rPr>
          <w:rFonts w:hAnsi="Times New Roman"/>
          <w:kern w:val="0"/>
          <w:sz w:val="21"/>
          <w:szCs w:val="21"/>
        </w:rPr>
      </w:pPr>
      <w:r>
        <w:rPr>
          <w:rFonts w:ascii="黑体" w:hAnsi="黑体" w:eastAsia="黑体"/>
          <w:kern w:val="0"/>
          <w:sz w:val="21"/>
          <w:szCs w:val="20"/>
        </w:rPr>
        <w:t>6.</w:t>
      </w:r>
      <w:r>
        <w:rPr>
          <w:rFonts w:hint="eastAsia" w:ascii="黑体" w:hAnsi="黑体" w:eastAsia="黑体"/>
          <w:kern w:val="0"/>
          <w:sz w:val="21"/>
          <w:szCs w:val="20"/>
        </w:rPr>
        <w:t>1</w:t>
      </w:r>
      <w:r>
        <w:rPr>
          <w:rFonts w:ascii="黑体" w:hAnsi="黑体" w:eastAsia="黑体"/>
          <w:kern w:val="0"/>
          <w:sz w:val="21"/>
          <w:szCs w:val="20"/>
        </w:rPr>
        <w:t xml:space="preserve">.4  </w:t>
      </w:r>
      <w:r>
        <w:rPr>
          <w:rFonts w:hint="eastAsia" w:hAnsi="Times New Roman"/>
          <w:kern w:val="0"/>
          <w:sz w:val="21"/>
          <w:szCs w:val="20"/>
        </w:rPr>
        <w:t>正确度：用参比方法测量烟气中二氧化碳的浓度≤</w:t>
      </w:r>
      <w:r>
        <w:rPr>
          <w:sz w:val="21"/>
          <w:szCs w:val="21"/>
        </w:rPr>
        <w:t>10</w:t>
      </w:r>
      <w:r>
        <w:rPr>
          <w:rFonts w:hint="eastAsia"/>
          <w:sz w:val="21"/>
          <w:szCs w:val="21"/>
        </w:rPr>
        <w:t>%时，</w:t>
      </w:r>
      <w:r>
        <w:rPr>
          <w:rFonts w:hint="eastAsia" w:hAnsi="Times New Roman"/>
          <w:kern w:val="0"/>
          <w:sz w:val="21"/>
          <w:szCs w:val="20"/>
        </w:rPr>
        <w:t>绝对误差不超过</w:t>
      </w:r>
      <w:r>
        <w:rPr>
          <w:rFonts w:hAnsi="Times New Roman"/>
          <w:sz w:val="21"/>
          <w:szCs w:val="21"/>
        </w:rPr>
        <w:t>±</w:t>
      </w:r>
      <w:r>
        <w:rPr>
          <w:sz w:val="21"/>
          <w:szCs w:val="21"/>
        </w:rPr>
        <w:t>1</w:t>
      </w:r>
      <w:r>
        <w:rPr>
          <w:rFonts w:hint="eastAsia"/>
          <w:sz w:val="21"/>
          <w:szCs w:val="21"/>
        </w:rPr>
        <w:t>%；参比方法二氧化碳浓度</w:t>
      </w:r>
      <w:r>
        <w:rPr>
          <w:rFonts w:hint="eastAsia" w:hAnsi="Times New Roman"/>
          <w:kern w:val="0"/>
          <w:sz w:val="21"/>
          <w:szCs w:val="20"/>
        </w:rPr>
        <w:t>＞</w:t>
      </w:r>
      <w:r>
        <w:rPr>
          <w:sz w:val="21"/>
          <w:szCs w:val="21"/>
        </w:rPr>
        <w:t>10</w:t>
      </w:r>
      <w:r>
        <w:rPr>
          <w:rFonts w:hint="eastAsia"/>
          <w:sz w:val="21"/>
          <w:szCs w:val="21"/>
        </w:rPr>
        <w:t>%时，</w:t>
      </w:r>
      <w:r>
        <w:rPr>
          <w:rFonts w:hint="eastAsia" w:hAnsi="Times New Roman"/>
          <w:kern w:val="0"/>
          <w:sz w:val="21"/>
          <w:szCs w:val="20"/>
        </w:rPr>
        <w:t>相对误差不超过</w:t>
      </w:r>
      <w:r>
        <w:rPr>
          <w:rFonts w:hAnsi="Times New Roman"/>
          <w:sz w:val="21"/>
          <w:szCs w:val="21"/>
        </w:rPr>
        <w:t>±</w:t>
      </w:r>
      <w:r>
        <w:rPr>
          <w:rFonts w:hint="eastAsia"/>
          <w:sz w:val="21"/>
          <w:szCs w:val="21"/>
        </w:rPr>
        <w:t>10%。</w:t>
      </w:r>
    </w:p>
    <w:p w14:paraId="3106376F">
      <w:pPr>
        <w:pStyle w:val="4"/>
        <w:spacing w:before="156" w:after="156"/>
        <w:rPr>
          <w:rFonts w:ascii="Times New Roman" w:hAnsi="Times New Roman"/>
        </w:rPr>
      </w:pPr>
      <w:r>
        <w:rPr>
          <w:rFonts w:hint="eastAsia" w:ascii="Times New Roman" w:hAnsi="Times New Roman"/>
        </w:rPr>
        <w:t>流速自动监测系统</w:t>
      </w:r>
    </w:p>
    <w:p w14:paraId="6F26C089">
      <w:pPr>
        <w:pStyle w:val="52"/>
        <w:spacing w:before="62" w:line="240" w:lineRule="auto"/>
        <w:ind w:firstLine="420" w:firstLineChars="200"/>
        <w:jc w:val="both"/>
        <w:rPr>
          <w:rFonts w:hAnsi="Times New Roman"/>
          <w:kern w:val="0"/>
          <w:sz w:val="21"/>
          <w:szCs w:val="20"/>
        </w:rPr>
      </w:pPr>
      <w:r>
        <w:rPr>
          <w:rFonts w:ascii="黑体" w:hAnsi="黑体" w:eastAsia="黑体"/>
          <w:kern w:val="0"/>
          <w:sz w:val="21"/>
          <w:szCs w:val="20"/>
        </w:rPr>
        <w:t>6.2.</w:t>
      </w:r>
      <w:r>
        <w:rPr>
          <w:rFonts w:hint="eastAsia" w:ascii="黑体" w:hAnsi="黑体" w:eastAsia="黑体"/>
          <w:kern w:val="0"/>
          <w:sz w:val="21"/>
          <w:szCs w:val="20"/>
        </w:rPr>
        <w:t xml:space="preserve">1 </w:t>
      </w:r>
      <w:r>
        <w:rPr>
          <w:rFonts w:hint="eastAsia" w:hAnsi="Times New Roman"/>
          <w:kern w:val="0"/>
          <w:sz w:val="21"/>
          <w:szCs w:val="20"/>
        </w:rPr>
        <w:t>速度场系数精密度：相对标准偏差≤5%。当</w:t>
      </w:r>
      <w:r>
        <w:rPr>
          <w:rFonts w:hAnsi="Times New Roman"/>
          <w:kern w:val="0"/>
          <w:sz w:val="21"/>
          <w:szCs w:val="20"/>
        </w:rPr>
        <w:t>速度场系数精密度不满足要求，</w:t>
      </w:r>
      <w:r>
        <w:rPr>
          <w:rFonts w:hint="eastAsia" w:hAnsi="Times New Roman"/>
          <w:kern w:val="0"/>
          <w:sz w:val="21"/>
          <w:szCs w:val="20"/>
        </w:rPr>
        <w:t>参比</w:t>
      </w:r>
      <w:r>
        <w:rPr>
          <w:rFonts w:hAnsi="Times New Roman"/>
          <w:kern w:val="0"/>
          <w:sz w:val="21"/>
          <w:szCs w:val="20"/>
        </w:rPr>
        <w:t>方法与流速</w:t>
      </w:r>
      <w:r>
        <w:rPr>
          <w:rFonts w:hint="eastAsia" w:hAnsi="Times New Roman"/>
          <w:kern w:val="0"/>
          <w:sz w:val="21"/>
          <w:szCs w:val="20"/>
        </w:rPr>
        <w:t>CEMS有效</w:t>
      </w:r>
      <w:r>
        <w:rPr>
          <w:rFonts w:hAnsi="Times New Roman"/>
          <w:kern w:val="0"/>
          <w:sz w:val="21"/>
          <w:szCs w:val="20"/>
        </w:rPr>
        <w:t>数据对数</w:t>
      </w:r>
      <w:r>
        <w:rPr>
          <w:rFonts w:hint="eastAsia" w:hAnsi="Times New Roman"/>
          <w:kern w:val="0"/>
          <w:sz w:val="21"/>
          <w:szCs w:val="20"/>
        </w:rPr>
        <w:t>≥9时</w:t>
      </w:r>
      <w:r>
        <w:rPr>
          <w:rFonts w:hAnsi="Times New Roman"/>
          <w:kern w:val="0"/>
          <w:sz w:val="21"/>
          <w:szCs w:val="20"/>
        </w:rPr>
        <w:t>，相关系数</w:t>
      </w:r>
      <w:r>
        <w:rPr>
          <w:rFonts w:hint="eastAsia" w:hAnsi="Times New Roman"/>
          <w:kern w:val="0"/>
          <w:sz w:val="21"/>
          <w:szCs w:val="20"/>
        </w:rPr>
        <w:t>≥0.9。</w:t>
      </w:r>
    </w:p>
    <w:p w14:paraId="3CB53D2F">
      <w:pPr>
        <w:pStyle w:val="52"/>
        <w:spacing w:before="62" w:line="240" w:lineRule="auto"/>
        <w:ind w:firstLine="420" w:firstLineChars="200"/>
        <w:jc w:val="both"/>
        <w:rPr>
          <w:rFonts w:hAnsi="Times New Roman"/>
          <w:kern w:val="0"/>
          <w:sz w:val="21"/>
          <w:szCs w:val="20"/>
        </w:rPr>
      </w:pPr>
      <w:r>
        <w:rPr>
          <w:rFonts w:hint="eastAsia" w:ascii="黑体" w:hAnsi="黑体" w:eastAsia="黑体"/>
          <w:kern w:val="0"/>
          <w:sz w:val="21"/>
          <w:szCs w:val="20"/>
        </w:rPr>
        <w:t xml:space="preserve">6.2.2  </w:t>
      </w:r>
      <w:r>
        <w:rPr>
          <w:rFonts w:hint="eastAsia" w:hAnsi="Times New Roman"/>
          <w:kern w:val="0"/>
          <w:sz w:val="21"/>
          <w:szCs w:val="20"/>
        </w:rPr>
        <w:t>正确度：当参比方法测量烟气流速平均值：流速＞1</w:t>
      </w:r>
      <w:r>
        <w:rPr>
          <w:rFonts w:hAnsi="Times New Roman"/>
          <w:kern w:val="0"/>
          <w:sz w:val="21"/>
          <w:szCs w:val="20"/>
        </w:rPr>
        <w:t>0</w:t>
      </w:r>
      <w:r>
        <w:rPr>
          <w:rFonts w:hint="eastAsia" w:hAnsi="Times New Roman"/>
          <w:kern w:val="0"/>
          <w:sz w:val="21"/>
          <w:szCs w:val="20"/>
        </w:rPr>
        <w:t>m</w:t>
      </w:r>
      <w:r>
        <w:rPr>
          <w:rFonts w:hAnsi="Times New Roman"/>
          <w:kern w:val="0"/>
          <w:sz w:val="21"/>
          <w:szCs w:val="20"/>
        </w:rPr>
        <w:t>/s</w:t>
      </w:r>
      <w:r>
        <w:rPr>
          <w:rFonts w:hint="eastAsia" w:hAnsi="Times New Roman"/>
          <w:kern w:val="0"/>
          <w:sz w:val="21"/>
          <w:szCs w:val="20"/>
        </w:rPr>
        <w:t>时，相对误差不超过</w:t>
      </w:r>
      <w:r>
        <w:rPr>
          <w:rFonts w:hAnsi="Times New Roman"/>
          <w:kern w:val="0"/>
          <w:sz w:val="21"/>
          <w:szCs w:val="20"/>
        </w:rPr>
        <w:t>±</w:t>
      </w:r>
      <w:r>
        <w:rPr>
          <w:rFonts w:hint="eastAsia" w:hAnsi="Times New Roman"/>
          <w:kern w:val="0"/>
          <w:sz w:val="21"/>
          <w:szCs w:val="20"/>
        </w:rPr>
        <w:t>8%；流速≤1</w:t>
      </w:r>
      <w:r>
        <w:rPr>
          <w:rFonts w:hAnsi="Times New Roman"/>
          <w:kern w:val="0"/>
          <w:sz w:val="21"/>
          <w:szCs w:val="20"/>
        </w:rPr>
        <w:t>0</w:t>
      </w:r>
      <w:r>
        <w:rPr>
          <w:rFonts w:hint="eastAsia" w:hAnsi="Times New Roman"/>
          <w:kern w:val="0"/>
          <w:sz w:val="21"/>
          <w:szCs w:val="20"/>
        </w:rPr>
        <w:t>m</w:t>
      </w:r>
      <w:r>
        <w:rPr>
          <w:rFonts w:hAnsi="Times New Roman"/>
          <w:kern w:val="0"/>
          <w:sz w:val="21"/>
          <w:szCs w:val="20"/>
        </w:rPr>
        <w:t>/s</w:t>
      </w:r>
      <w:r>
        <w:rPr>
          <w:rFonts w:hint="eastAsia" w:hAnsi="Times New Roman"/>
          <w:kern w:val="0"/>
          <w:sz w:val="21"/>
          <w:szCs w:val="20"/>
        </w:rPr>
        <w:t>时，相对误差不超过</w:t>
      </w:r>
      <w:r>
        <w:rPr>
          <w:rFonts w:hAnsi="Times New Roman"/>
          <w:kern w:val="0"/>
          <w:sz w:val="21"/>
          <w:szCs w:val="20"/>
        </w:rPr>
        <w:t>±10</w:t>
      </w:r>
      <w:r>
        <w:rPr>
          <w:rFonts w:hint="eastAsia" w:hAnsi="Times New Roman"/>
          <w:kern w:val="0"/>
          <w:sz w:val="21"/>
          <w:szCs w:val="20"/>
        </w:rPr>
        <w:t>%。</w:t>
      </w:r>
    </w:p>
    <w:p w14:paraId="0FF8FFD4">
      <w:pPr>
        <w:pStyle w:val="4"/>
        <w:spacing w:before="156" w:after="156"/>
        <w:rPr>
          <w:rFonts w:ascii="Times New Roman" w:hAnsi="Times New Roman"/>
        </w:rPr>
      </w:pPr>
      <w:r>
        <w:rPr>
          <w:rFonts w:hint="eastAsia" w:ascii="Times New Roman" w:hAnsi="Times New Roman"/>
        </w:rPr>
        <w:t>温度自动监测系统</w:t>
      </w:r>
    </w:p>
    <w:p w14:paraId="5E7B33FE">
      <w:pPr>
        <w:ind w:firstLine="420"/>
      </w:pPr>
      <w:r>
        <w:rPr>
          <w:rFonts w:hint="eastAsia"/>
        </w:rPr>
        <w:t>正确度：与参比方法测量结果平均值的绝对误差不超过</w:t>
      </w:r>
      <w:r>
        <w:t>±3</w:t>
      </w:r>
      <w:r>
        <w:rPr>
          <w:rFonts w:hint="eastAsia"/>
        </w:rPr>
        <w:t>℃。</w:t>
      </w:r>
    </w:p>
    <w:p w14:paraId="37867828">
      <w:pPr>
        <w:pStyle w:val="4"/>
        <w:spacing w:before="156" w:after="156"/>
        <w:rPr>
          <w:rFonts w:ascii="Times New Roman" w:hAnsi="Times New Roman"/>
        </w:rPr>
      </w:pPr>
      <w:r>
        <w:rPr>
          <w:rFonts w:hint="eastAsia" w:ascii="Times New Roman" w:hAnsi="Times New Roman"/>
        </w:rPr>
        <w:t>湿度自动监测系统</w:t>
      </w:r>
    </w:p>
    <w:p w14:paraId="3CBC6B0D">
      <w:pPr>
        <w:ind w:firstLine="420"/>
        <w:rPr>
          <w:color w:val="FF0000"/>
        </w:rPr>
      </w:pPr>
      <w:r>
        <w:rPr>
          <w:rFonts w:hint="eastAsia"/>
        </w:rPr>
        <w:t>正确度：当参比方法测量废气湿度的平均值：＞</w:t>
      </w:r>
      <w:r>
        <w:t>5.0</w:t>
      </w:r>
      <w:r>
        <w:rPr>
          <w:rFonts w:hint="eastAsia"/>
        </w:rPr>
        <w:t>%且≤4</w:t>
      </w:r>
      <w:r>
        <w:t>0</w:t>
      </w:r>
      <w:r>
        <w:rPr>
          <w:rFonts w:hint="eastAsia"/>
        </w:rPr>
        <w:t>%时，相对误差不超过</w:t>
      </w:r>
      <w:r>
        <w:t>±</w:t>
      </w:r>
      <w:r>
        <w:rPr>
          <w:rFonts w:hint="eastAsia"/>
        </w:rPr>
        <w:t>2</w:t>
      </w:r>
      <w:r>
        <w:t>5</w:t>
      </w:r>
      <w:r>
        <w:rPr>
          <w:rFonts w:hint="eastAsia"/>
        </w:rPr>
        <w:t>%；≤</w:t>
      </w:r>
      <w:r>
        <w:t>5.0</w:t>
      </w:r>
      <w:r>
        <w:rPr>
          <w:rFonts w:hint="eastAsia"/>
        </w:rPr>
        <w:t>%时，绝对误差不超过</w:t>
      </w:r>
      <w:r>
        <w:t>±</w:t>
      </w:r>
      <w:r>
        <w:rPr>
          <w:rFonts w:hint="eastAsia"/>
        </w:rPr>
        <w:t>0.75%。</w:t>
      </w:r>
    </w:p>
    <w:p w14:paraId="41188C3A">
      <w:pPr>
        <w:pStyle w:val="3"/>
        <w:spacing w:before="312" w:after="312"/>
      </w:pPr>
      <w:r>
        <w:rPr>
          <w:rFonts w:hint="eastAsia"/>
        </w:rPr>
        <w:t>监测站房</w:t>
      </w:r>
    </w:p>
    <w:p w14:paraId="65C8670F">
      <w:pPr>
        <w:ind w:firstLine="420"/>
      </w:pPr>
      <w:r>
        <w:rPr>
          <w:rFonts w:hint="eastAsia"/>
        </w:rPr>
        <w:t>CO</w:t>
      </w:r>
      <w:r>
        <w:rPr>
          <w:vertAlign w:val="subscript"/>
        </w:rPr>
        <w:t>2</w:t>
      </w:r>
      <w:r>
        <w:rPr>
          <w:rFonts w:hint="eastAsia"/>
        </w:rPr>
        <w:t xml:space="preserve">-CEMS监测站房应满足HJ </w:t>
      </w:r>
      <w:r>
        <w:t>75</w:t>
      </w:r>
      <w:r>
        <w:rPr>
          <w:rFonts w:hint="eastAsia"/>
        </w:rPr>
        <w:t>中相关要求。</w:t>
      </w:r>
    </w:p>
    <w:p w14:paraId="54268A0F">
      <w:pPr>
        <w:pStyle w:val="3"/>
        <w:spacing w:before="312" w:after="312"/>
      </w:pPr>
      <w:r>
        <w:rPr>
          <w:rFonts w:hint="eastAsia"/>
        </w:rPr>
        <w:t>安装要求</w:t>
      </w:r>
    </w:p>
    <w:p w14:paraId="658B3298">
      <w:pPr>
        <w:pStyle w:val="78"/>
        <w:tabs>
          <w:tab w:val="left" w:pos="0"/>
        </w:tabs>
        <w:spacing w:before="0" w:beforeLines="0" w:after="0" w:afterLines="0" w:line="360" w:lineRule="exact"/>
        <w:outlineLvl w:val="9"/>
        <w:rPr>
          <w:rFonts w:ascii="Times New Roman"/>
          <w:szCs w:val="22"/>
        </w:rPr>
      </w:pPr>
      <w:r>
        <w:rPr>
          <w:rFonts w:hint="eastAsia" w:hAnsi="黑体"/>
        </w:rPr>
        <w:t>8</w:t>
      </w:r>
      <w:r>
        <w:rPr>
          <w:rFonts w:hAnsi="黑体"/>
        </w:rPr>
        <w:t>.1</w:t>
      </w:r>
      <w:r>
        <w:rPr>
          <w:rFonts w:ascii="Times New Roman"/>
          <w:szCs w:val="22"/>
        </w:rPr>
        <w:t xml:space="preserve">  安装位置要求</w:t>
      </w:r>
    </w:p>
    <w:p w14:paraId="2820E68F">
      <w:pPr>
        <w:spacing w:line="360" w:lineRule="exact"/>
        <w:ind w:firstLine="0" w:firstLineChars="0"/>
      </w:pPr>
      <w:bookmarkStart w:id="47" w:name="_Toc117398257"/>
      <w:r>
        <w:rPr>
          <w:rFonts w:hint="eastAsia" w:ascii="黑体" w:hAnsi="黑体" w:eastAsia="黑体"/>
        </w:rPr>
        <w:t>8</w:t>
      </w:r>
      <w:r>
        <w:rPr>
          <w:rFonts w:ascii="黑体" w:hAnsi="黑体" w:eastAsia="黑体"/>
        </w:rPr>
        <w:t xml:space="preserve">.1.1 </w:t>
      </w:r>
      <w:r>
        <w:t xml:space="preserve"> 满足</w:t>
      </w:r>
      <w:r>
        <w:rPr>
          <w:szCs w:val="21"/>
        </w:rPr>
        <w:t>HJ</w:t>
      </w:r>
      <w:r>
        <w:rPr>
          <w:rFonts w:hint="eastAsia"/>
          <w:szCs w:val="21"/>
        </w:rPr>
        <w:t xml:space="preserve"> 1405</w:t>
      </w:r>
      <w:r>
        <w:rPr>
          <w:szCs w:val="21"/>
        </w:rPr>
        <w:t>中</w:t>
      </w:r>
      <w:r>
        <w:t>安装位置要求。</w:t>
      </w:r>
    </w:p>
    <w:p w14:paraId="1139C0A9">
      <w:pPr>
        <w:spacing w:line="360" w:lineRule="exact"/>
        <w:ind w:firstLine="0" w:firstLineChars="0"/>
        <w:rPr>
          <w:szCs w:val="21"/>
        </w:rPr>
      </w:pPr>
      <w:r>
        <w:rPr>
          <w:rFonts w:hint="eastAsia" w:ascii="黑体" w:hAnsi="黑体" w:eastAsia="黑体"/>
        </w:rPr>
        <w:t>8</w:t>
      </w:r>
      <w:r>
        <w:rPr>
          <w:rFonts w:ascii="黑体" w:hAnsi="黑体" w:eastAsia="黑体"/>
        </w:rPr>
        <w:t>.1.2</w:t>
      </w:r>
      <w:r>
        <w:rPr>
          <w:szCs w:val="21"/>
        </w:rPr>
        <w:t xml:space="preserve">  </w:t>
      </w:r>
      <w:r>
        <w:rPr>
          <w:rFonts w:hint="eastAsia"/>
          <w:szCs w:val="21"/>
        </w:rPr>
        <w:t>若一个固定源排气先通过多个烟道或管道后进入该固定源的总排气管时，应尽可能将CO</w:t>
      </w:r>
      <w:r>
        <w:rPr>
          <w:szCs w:val="21"/>
          <w:vertAlign w:val="subscript"/>
        </w:rPr>
        <w:t>2</w:t>
      </w:r>
      <w:r>
        <w:rPr>
          <w:rFonts w:hint="eastAsia"/>
          <w:szCs w:val="21"/>
        </w:rPr>
        <w:t>-CEMS安装在总排气管上，但要便于用参比方法校验CO</w:t>
      </w:r>
      <w:r>
        <w:rPr>
          <w:szCs w:val="21"/>
          <w:vertAlign w:val="subscript"/>
        </w:rPr>
        <w:t>2</w:t>
      </w:r>
      <w:r>
        <w:rPr>
          <w:rFonts w:hint="eastAsia"/>
          <w:szCs w:val="21"/>
        </w:rPr>
        <w:t>-CEMS，不得只在其中的一个烟道或管道上安装CO</w:t>
      </w:r>
      <w:r>
        <w:rPr>
          <w:szCs w:val="21"/>
          <w:vertAlign w:val="subscript"/>
        </w:rPr>
        <w:t>2</w:t>
      </w:r>
      <w:r>
        <w:rPr>
          <w:rFonts w:hint="eastAsia"/>
          <w:szCs w:val="21"/>
        </w:rPr>
        <w:t>-CEMS，并将测定值作为该固定源的CO</w:t>
      </w:r>
      <w:r>
        <w:rPr>
          <w:szCs w:val="21"/>
          <w:vertAlign w:val="subscript"/>
        </w:rPr>
        <w:t>2</w:t>
      </w:r>
      <w:r>
        <w:rPr>
          <w:rFonts w:hint="eastAsia"/>
          <w:szCs w:val="21"/>
        </w:rPr>
        <w:t>排放量结果；但允许在每个烟道或管道上安装CO</w:t>
      </w:r>
      <w:r>
        <w:rPr>
          <w:szCs w:val="21"/>
          <w:vertAlign w:val="subscript"/>
        </w:rPr>
        <w:t>2</w:t>
      </w:r>
      <w:r>
        <w:rPr>
          <w:rFonts w:hint="eastAsia"/>
          <w:szCs w:val="21"/>
        </w:rPr>
        <w:t>-CEMS，CO</w:t>
      </w:r>
      <w:r>
        <w:rPr>
          <w:szCs w:val="21"/>
          <w:vertAlign w:val="subscript"/>
        </w:rPr>
        <w:t>2</w:t>
      </w:r>
      <w:r>
        <w:rPr>
          <w:rFonts w:hint="eastAsia"/>
          <w:szCs w:val="21"/>
        </w:rPr>
        <w:t>排放量测量值为所有烟道测量值的和。</w:t>
      </w:r>
    </w:p>
    <w:bookmarkEnd w:id="47"/>
    <w:p w14:paraId="0938E550">
      <w:pPr>
        <w:pStyle w:val="78"/>
        <w:tabs>
          <w:tab w:val="left" w:pos="0"/>
        </w:tabs>
        <w:spacing w:before="0" w:beforeLines="0" w:after="0" w:afterLines="0" w:line="360" w:lineRule="exact"/>
        <w:outlineLvl w:val="9"/>
        <w:rPr>
          <w:rFonts w:ascii="Times New Roman"/>
          <w:szCs w:val="22"/>
        </w:rPr>
      </w:pPr>
      <w:r>
        <w:rPr>
          <w:rFonts w:hint="eastAsia" w:ascii="Times New Roman"/>
          <w:szCs w:val="22"/>
        </w:rPr>
        <w:t>8</w:t>
      </w:r>
      <w:r>
        <w:rPr>
          <w:rFonts w:ascii="Times New Roman"/>
          <w:szCs w:val="22"/>
        </w:rPr>
        <w:t>.2  安装施工要求</w:t>
      </w:r>
    </w:p>
    <w:p w14:paraId="66C1DF70">
      <w:pPr>
        <w:spacing w:line="360" w:lineRule="exact"/>
        <w:ind w:firstLine="420"/>
      </w:pPr>
      <w:r>
        <w:t>满足</w:t>
      </w:r>
      <w:r>
        <w:rPr>
          <w:szCs w:val="21"/>
        </w:rPr>
        <w:t>HJ 75</w:t>
      </w:r>
      <w:r>
        <w:t>中安装施工要求。</w:t>
      </w:r>
    </w:p>
    <w:p w14:paraId="36A5C06D">
      <w:pPr>
        <w:pStyle w:val="3"/>
        <w:spacing w:before="312" w:after="312"/>
      </w:pPr>
      <w:r>
        <w:rPr>
          <w:rFonts w:hint="eastAsia"/>
        </w:rPr>
        <w:t>技术性能指标调试检测</w:t>
      </w:r>
    </w:p>
    <w:p w14:paraId="0FD3EF4A">
      <w:pPr>
        <w:spacing w:line="360" w:lineRule="exact"/>
        <w:ind w:firstLine="0" w:firstLineChars="0"/>
        <w:rPr>
          <w:szCs w:val="21"/>
        </w:rPr>
      </w:pPr>
      <w:r>
        <w:rPr>
          <w:rFonts w:ascii="黑体" w:hAnsi="黑体" w:eastAsia="黑体"/>
          <w:szCs w:val="21"/>
        </w:rPr>
        <w:t xml:space="preserve">9.1 </w:t>
      </w:r>
      <w:r>
        <w:rPr>
          <w:szCs w:val="21"/>
        </w:rPr>
        <w:t xml:space="preserve"> </w:t>
      </w:r>
      <w:r>
        <w:rPr>
          <w:rFonts w:hint="eastAsia"/>
          <w:szCs w:val="21"/>
        </w:rPr>
        <w:t>CO</w:t>
      </w:r>
      <w:r>
        <w:rPr>
          <w:szCs w:val="21"/>
          <w:vertAlign w:val="subscript"/>
        </w:rPr>
        <w:t>2</w:t>
      </w:r>
      <w:r>
        <w:rPr>
          <w:szCs w:val="21"/>
        </w:rPr>
        <w:t>-CEMS在完成安装、初调，并连续运行168 h后，应进行技术性能指标的调试检测。调试检测的技术性能指标包括：</w:t>
      </w:r>
    </w:p>
    <w:p w14:paraId="508FAD9E">
      <w:pPr>
        <w:numPr>
          <w:ilvl w:val="0"/>
          <w:numId w:val="5"/>
        </w:numPr>
        <w:tabs>
          <w:tab w:val="clear" w:pos="420"/>
        </w:tabs>
        <w:adjustRightInd/>
        <w:spacing w:line="360" w:lineRule="exact"/>
        <w:ind w:left="0" w:firstLine="420"/>
        <w:jc w:val="left"/>
        <w:textAlignment w:val="auto"/>
        <w:rPr>
          <w:szCs w:val="21"/>
        </w:rPr>
      </w:pPr>
      <w:r>
        <w:rPr>
          <w:rFonts w:hint="eastAsia"/>
          <w:szCs w:val="21"/>
        </w:rPr>
        <w:t>CO</w:t>
      </w:r>
      <w:r>
        <w:rPr>
          <w:szCs w:val="21"/>
          <w:vertAlign w:val="subscript"/>
        </w:rPr>
        <w:t>2</w:t>
      </w:r>
      <w:r>
        <w:rPr>
          <w:szCs w:val="21"/>
        </w:rPr>
        <w:t>-CEMS示值误差；</w:t>
      </w:r>
    </w:p>
    <w:p w14:paraId="33046808">
      <w:pPr>
        <w:numPr>
          <w:ilvl w:val="0"/>
          <w:numId w:val="5"/>
        </w:numPr>
        <w:tabs>
          <w:tab w:val="clear" w:pos="420"/>
        </w:tabs>
        <w:adjustRightInd/>
        <w:spacing w:line="360" w:lineRule="exact"/>
        <w:ind w:left="0" w:firstLine="420"/>
        <w:jc w:val="left"/>
        <w:textAlignment w:val="auto"/>
        <w:rPr>
          <w:szCs w:val="21"/>
        </w:rPr>
      </w:pPr>
      <w:r>
        <w:rPr>
          <w:rFonts w:hint="eastAsia"/>
          <w:szCs w:val="21"/>
        </w:rPr>
        <w:t>CO</w:t>
      </w:r>
      <w:r>
        <w:rPr>
          <w:szCs w:val="21"/>
          <w:vertAlign w:val="subscript"/>
        </w:rPr>
        <w:t>2</w:t>
      </w:r>
      <w:r>
        <w:rPr>
          <w:szCs w:val="21"/>
        </w:rPr>
        <w:t>-CEMS系统响应时间；</w:t>
      </w:r>
    </w:p>
    <w:p w14:paraId="4B17C862">
      <w:pPr>
        <w:numPr>
          <w:ilvl w:val="0"/>
          <w:numId w:val="5"/>
        </w:numPr>
        <w:tabs>
          <w:tab w:val="clear" w:pos="420"/>
        </w:tabs>
        <w:adjustRightInd/>
        <w:spacing w:line="360" w:lineRule="exact"/>
        <w:ind w:left="0" w:firstLine="420"/>
        <w:jc w:val="left"/>
        <w:textAlignment w:val="auto"/>
        <w:rPr>
          <w:szCs w:val="21"/>
        </w:rPr>
      </w:pPr>
      <w:r>
        <w:rPr>
          <w:rFonts w:hint="eastAsia"/>
          <w:szCs w:val="21"/>
        </w:rPr>
        <w:t>CO</w:t>
      </w:r>
      <w:r>
        <w:rPr>
          <w:szCs w:val="21"/>
          <w:vertAlign w:val="subscript"/>
        </w:rPr>
        <w:t>2</w:t>
      </w:r>
      <w:r>
        <w:rPr>
          <w:szCs w:val="21"/>
        </w:rPr>
        <w:t>-CEMS零点漂移</w:t>
      </w:r>
    </w:p>
    <w:p w14:paraId="6A6F2A65">
      <w:pPr>
        <w:numPr>
          <w:ilvl w:val="0"/>
          <w:numId w:val="5"/>
        </w:numPr>
        <w:tabs>
          <w:tab w:val="clear" w:pos="420"/>
        </w:tabs>
        <w:adjustRightInd/>
        <w:spacing w:line="360" w:lineRule="exact"/>
        <w:ind w:left="0" w:firstLine="420"/>
        <w:jc w:val="left"/>
        <w:textAlignment w:val="auto"/>
        <w:rPr>
          <w:szCs w:val="21"/>
        </w:rPr>
      </w:pPr>
      <w:r>
        <w:rPr>
          <w:rFonts w:hint="eastAsia"/>
          <w:szCs w:val="21"/>
        </w:rPr>
        <w:t>CO</w:t>
      </w:r>
      <w:r>
        <w:rPr>
          <w:szCs w:val="21"/>
          <w:vertAlign w:val="subscript"/>
        </w:rPr>
        <w:t>2</w:t>
      </w:r>
      <w:r>
        <w:rPr>
          <w:szCs w:val="21"/>
        </w:rPr>
        <w:t>-CEMS量程漂移；</w:t>
      </w:r>
    </w:p>
    <w:p w14:paraId="45BA59E1">
      <w:pPr>
        <w:numPr>
          <w:ilvl w:val="0"/>
          <w:numId w:val="5"/>
        </w:numPr>
        <w:tabs>
          <w:tab w:val="clear" w:pos="420"/>
        </w:tabs>
        <w:adjustRightInd/>
        <w:spacing w:line="360" w:lineRule="exact"/>
        <w:ind w:left="0" w:firstLine="420"/>
        <w:jc w:val="left"/>
        <w:textAlignment w:val="auto"/>
        <w:rPr>
          <w:szCs w:val="21"/>
        </w:rPr>
      </w:pPr>
      <w:r>
        <w:rPr>
          <w:rFonts w:hint="eastAsia"/>
          <w:szCs w:val="21"/>
        </w:rPr>
        <w:t>CO</w:t>
      </w:r>
      <w:r>
        <w:rPr>
          <w:szCs w:val="21"/>
          <w:vertAlign w:val="subscript"/>
        </w:rPr>
        <w:t>2</w:t>
      </w:r>
      <w:r>
        <w:rPr>
          <w:szCs w:val="21"/>
        </w:rPr>
        <w:t>-CEMS正确度；</w:t>
      </w:r>
    </w:p>
    <w:p w14:paraId="1916E9E0">
      <w:pPr>
        <w:numPr>
          <w:ilvl w:val="0"/>
          <w:numId w:val="5"/>
        </w:numPr>
        <w:tabs>
          <w:tab w:val="clear" w:pos="420"/>
        </w:tabs>
        <w:adjustRightInd/>
        <w:spacing w:line="360" w:lineRule="exact"/>
        <w:ind w:left="0" w:firstLine="420"/>
        <w:jc w:val="left"/>
        <w:textAlignment w:val="auto"/>
        <w:rPr>
          <w:szCs w:val="21"/>
        </w:rPr>
      </w:pPr>
      <w:r>
        <w:rPr>
          <w:szCs w:val="21"/>
        </w:rPr>
        <w:t>流速CMS速度场系数</w:t>
      </w:r>
    </w:p>
    <w:p w14:paraId="1F1707C0">
      <w:pPr>
        <w:numPr>
          <w:ilvl w:val="0"/>
          <w:numId w:val="5"/>
        </w:numPr>
        <w:tabs>
          <w:tab w:val="clear" w:pos="420"/>
        </w:tabs>
        <w:adjustRightInd/>
        <w:spacing w:line="360" w:lineRule="exact"/>
        <w:ind w:left="0" w:firstLine="420"/>
        <w:jc w:val="left"/>
        <w:textAlignment w:val="auto"/>
        <w:rPr>
          <w:szCs w:val="21"/>
        </w:rPr>
      </w:pPr>
      <w:r>
        <w:rPr>
          <w:rFonts w:hint="eastAsia"/>
          <w:szCs w:val="21"/>
        </w:rPr>
        <w:t>流速CMS</w:t>
      </w:r>
      <w:r>
        <w:rPr>
          <w:szCs w:val="21"/>
        </w:rPr>
        <w:t>速度场系数精密度；</w:t>
      </w:r>
    </w:p>
    <w:p w14:paraId="51910E44">
      <w:pPr>
        <w:numPr>
          <w:ilvl w:val="0"/>
          <w:numId w:val="5"/>
        </w:numPr>
        <w:tabs>
          <w:tab w:val="clear" w:pos="420"/>
        </w:tabs>
        <w:adjustRightInd/>
        <w:spacing w:line="360" w:lineRule="exact"/>
        <w:ind w:left="0" w:firstLine="420"/>
        <w:jc w:val="left"/>
        <w:textAlignment w:val="auto"/>
        <w:rPr>
          <w:szCs w:val="21"/>
        </w:rPr>
      </w:pPr>
      <w:r>
        <w:rPr>
          <w:szCs w:val="21"/>
        </w:rPr>
        <w:t>流速CMS</w:t>
      </w:r>
      <w:r>
        <w:rPr>
          <w:rFonts w:hint="eastAsia"/>
          <w:szCs w:val="21"/>
        </w:rPr>
        <w:t>正确度</w:t>
      </w:r>
      <w:r>
        <w:rPr>
          <w:szCs w:val="21"/>
        </w:rPr>
        <w:t>；</w:t>
      </w:r>
    </w:p>
    <w:p w14:paraId="44DD256A">
      <w:pPr>
        <w:numPr>
          <w:ilvl w:val="0"/>
          <w:numId w:val="5"/>
        </w:numPr>
        <w:tabs>
          <w:tab w:val="clear" w:pos="420"/>
        </w:tabs>
        <w:adjustRightInd/>
        <w:spacing w:line="360" w:lineRule="exact"/>
        <w:ind w:left="0" w:firstLine="420"/>
        <w:jc w:val="left"/>
        <w:textAlignment w:val="auto"/>
        <w:rPr>
          <w:szCs w:val="21"/>
        </w:rPr>
      </w:pPr>
      <w:r>
        <w:rPr>
          <w:szCs w:val="21"/>
        </w:rPr>
        <w:t>温度CMS正确度；</w:t>
      </w:r>
    </w:p>
    <w:p w14:paraId="72F11DC2">
      <w:pPr>
        <w:numPr>
          <w:ilvl w:val="0"/>
          <w:numId w:val="5"/>
        </w:numPr>
        <w:tabs>
          <w:tab w:val="clear" w:pos="420"/>
        </w:tabs>
        <w:adjustRightInd/>
        <w:spacing w:line="360" w:lineRule="exact"/>
        <w:ind w:left="0" w:firstLine="420"/>
        <w:jc w:val="left"/>
        <w:textAlignment w:val="auto"/>
        <w:rPr>
          <w:szCs w:val="21"/>
        </w:rPr>
      </w:pPr>
      <w:r>
        <w:rPr>
          <w:rFonts w:hint="eastAsia"/>
          <w:szCs w:val="21"/>
        </w:rPr>
        <w:t>湿度</w:t>
      </w:r>
      <w:r>
        <w:rPr>
          <w:szCs w:val="21"/>
        </w:rPr>
        <w:t>CMS正确度。</w:t>
      </w:r>
    </w:p>
    <w:p w14:paraId="270F9BE8">
      <w:pPr>
        <w:tabs>
          <w:tab w:val="clear" w:pos="420"/>
        </w:tabs>
        <w:adjustRightInd/>
        <w:spacing w:line="360" w:lineRule="exact"/>
        <w:ind w:firstLine="0" w:firstLineChars="0"/>
        <w:jc w:val="left"/>
        <w:textAlignment w:val="auto"/>
        <w:rPr>
          <w:rFonts w:hint="eastAsia" w:ascii="黑体" w:hAnsi="黑体" w:eastAsia="黑体"/>
          <w:szCs w:val="21"/>
        </w:rPr>
      </w:pPr>
      <w:r>
        <w:rPr>
          <w:rFonts w:hint="eastAsia" w:ascii="黑体" w:hAnsi="黑体" w:eastAsia="黑体"/>
          <w:szCs w:val="21"/>
        </w:rPr>
        <w:t>9</w:t>
      </w:r>
      <w:r>
        <w:rPr>
          <w:rFonts w:ascii="黑体" w:hAnsi="黑体" w:eastAsia="黑体"/>
          <w:szCs w:val="21"/>
        </w:rPr>
        <w:t xml:space="preserve">.2 </w:t>
      </w:r>
      <w:r>
        <w:rPr>
          <w:rFonts w:hint="eastAsia" w:ascii="宋体" w:hAnsi="宋体"/>
          <w:szCs w:val="21"/>
        </w:rPr>
        <w:t>调试</w:t>
      </w:r>
      <w:r>
        <w:rPr>
          <w:rFonts w:hint="eastAsia"/>
          <w:szCs w:val="21"/>
        </w:rPr>
        <w:t>期间如果</w:t>
      </w:r>
      <w:r>
        <w:rPr>
          <w:szCs w:val="21"/>
        </w:rPr>
        <w:t>因</w:t>
      </w:r>
      <w:r>
        <w:rPr>
          <w:rFonts w:hint="eastAsia"/>
          <w:szCs w:val="21"/>
        </w:rPr>
        <w:t>CEMS故</w:t>
      </w:r>
      <w:r>
        <w:rPr>
          <w:rFonts w:hint="eastAsia" w:ascii="宋体" w:hAnsi="宋体"/>
          <w:szCs w:val="21"/>
        </w:rPr>
        <w:t>障</w:t>
      </w:r>
      <w:r>
        <w:rPr>
          <w:rFonts w:ascii="宋体" w:hAnsi="宋体"/>
          <w:szCs w:val="21"/>
        </w:rPr>
        <w:t>、固定</w:t>
      </w:r>
      <w:r>
        <w:rPr>
          <w:rFonts w:hint="eastAsia" w:ascii="宋体" w:hAnsi="宋体"/>
          <w:szCs w:val="21"/>
        </w:rPr>
        <w:t>污染源</w:t>
      </w:r>
      <w:r>
        <w:rPr>
          <w:rFonts w:ascii="宋体" w:hAnsi="宋体"/>
          <w:szCs w:val="21"/>
        </w:rPr>
        <w:t>故障、断电等原因</w:t>
      </w:r>
      <w:r>
        <w:rPr>
          <w:rFonts w:hint="eastAsia" w:ascii="宋体" w:hAnsi="宋体"/>
          <w:szCs w:val="21"/>
        </w:rPr>
        <w:t>造成</w:t>
      </w:r>
      <w:r>
        <w:rPr>
          <w:rFonts w:ascii="宋体" w:hAnsi="宋体"/>
          <w:szCs w:val="21"/>
        </w:rPr>
        <w:t>调试检测</w:t>
      </w:r>
      <w:r>
        <w:rPr>
          <w:rFonts w:hint="eastAsia" w:ascii="宋体" w:hAnsi="宋体"/>
          <w:szCs w:val="21"/>
        </w:rPr>
        <w:t>中断</w:t>
      </w:r>
      <w:r>
        <w:rPr>
          <w:rFonts w:ascii="宋体" w:hAnsi="宋体"/>
          <w:szCs w:val="21"/>
        </w:rPr>
        <w:t>，在恢复</w:t>
      </w:r>
      <w:r>
        <w:rPr>
          <w:rFonts w:hint="eastAsia" w:ascii="宋体" w:hAnsi="宋体"/>
          <w:szCs w:val="21"/>
        </w:rPr>
        <w:t>正常</w:t>
      </w:r>
      <w:r>
        <w:rPr>
          <w:rFonts w:ascii="宋体" w:hAnsi="宋体"/>
          <w:szCs w:val="21"/>
        </w:rPr>
        <w:t>后，应重新开始</w:t>
      </w:r>
      <w:r>
        <w:rPr>
          <w:rFonts w:hint="eastAsia" w:ascii="宋体" w:hAnsi="宋体"/>
          <w:szCs w:val="21"/>
        </w:rPr>
        <w:t>进行</w:t>
      </w:r>
      <w:r>
        <w:rPr>
          <w:rFonts w:ascii="宋体" w:hAnsi="宋体"/>
          <w:szCs w:val="21"/>
        </w:rPr>
        <w:t>为</w:t>
      </w:r>
      <w:r>
        <w:rPr>
          <w:szCs w:val="21"/>
        </w:rPr>
        <w:t>期</w:t>
      </w:r>
      <w:r>
        <w:rPr>
          <w:rFonts w:hint="eastAsia"/>
          <w:szCs w:val="21"/>
        </w:rPr>
        <w:t>72 h的</w:t>
      </w:r>
      <w:r>
        <w:rPr>
          <w:rFonts w:ascii="宋体" w:hAnsi="宋体"/>
          <w:szCs w:val="21"/>
        </w:rPr>
        <w:t>调试检测</w:t>
      </w:r>
      <w:r>
        <w:rPr>
          <w:rFonts w:hint="eastAsia" w:ascii="宋体" w:hAnsi="宋体"/>
          <w:szCs w:val="21"/>
        </w:rPr>
        <w:t>。</w:t>
      </w:r>
    </w:p>
    <w:p w14:paraId="1CDCD3A6">
      <w:pPr>
        <w:spacing w:line="360" w:lineRule="exact"/>
        <w:ind w:firstLine="0" w:firstLineChars="0"/>
        <w:rPr>
          <w:szCs w:val="21"/>
        </w:rPr>
      </w:pPr>
      <w:r>
        <w:rPr>
          <w:rFonts w:ascii="黑体" w:hAnsi="黑体" w:eastAsia="黑体"/>
          <w:szCs w:val="21"/>
        </w:rPr>
        <w:t>9.3</w:t>
      </w:r>
      <w:r>
        <w:rPr>
          <w:szCs w:val="21"/>
        </w:rPr>
        <w:t xml:space="preserve">  技术</w:t>
      </w:r>
      <w:r>
        <w:rPr>
          <w:rFonts w:hint="eastAsia"/>
          <w:szCs w:val="21"/>
        </w:rPr>
        <w:t>性能</w:t>
      </w:r>
      <w:r>
        <w:rPr>
          <w:szCs w:val="21"/>
        </w:rPr>
        <w:t>指标的调试检测</w:t>
      </w:r>
      <w:r>
        <w:rPr>
          <w:rFonts w:hint="eastAsia"/>
          <w:szCs w:val="21"/>
        </w:rPr>
        <w:t>要求如下：</w:t>
      </w:r>
    </w:p>
    <w:p w14:paraId="5EB03BE7">
      <w:pPr>
        <w:spacing w:line="360" w:lineRule="exact"/>
        <w:ind w:firstLine="420"/>
      </w:pPr>
      <w:r>
        <w:rPr>
          <w:szCs w:val="21"/>
        </w:rPr>
        <w:t>正确度检测须在生产设备正常且稳定</w:t>
      </w:r>
      <w:r>
        <w:rPr>
          <w:rFonts w:hint="eastAsia"/>
          <w:szCs w:val="21"/>
        </w:rPr>
        <w:t>运行</w:t>
      </w:r>
      <w:r>
        <w:rPr>
          <w:szCs w:val="21"/>
        </w:rPr>
        <w:t>的条件下开展。</w:t>
      </w:r>
    </w:p>
    <w:p w14:paraId="29F6FA64">
      <w:pPr>
        <w:spacing w:line="360" w:lineRule="exact"/>
        <w:ind w:firstLine="420"/>
        <w:rPr>
          <w:szCs w:val="21"/>
        </w:rPr>
      </w:pPr>
      <w:r>
        <w:rPr>
          <w:szCs w:val="21"/>
        </w:rPr>
        <w:t>各技术</w:t>
      </w:r>
      <w:r>
        <w:rPr>
          <w:rFonts w:hint="eastAsia"/>
          <w:szCs w:val="21"/>
        </w:rPr>
        <w:t>性能</w:t>
      </w:r>
      <w:r>
        <w:rPr>
          <w:szCs w:val="21"/>
        </w:rPr>
        <w:t>指标的调试检测方法按照本</w:t>
      </w:r>
      <w:r>
        <w:rPr>
          <w:rFonts w:hint="eastAsia"/>
          <w:szCs w:val="21"/>
        </w:rPr>
        <w:t>文件</w:t>
      </w:r>
      <w:r>
        <w:rPr>
          <w:szCs w:val="21"/>
        </w:rPr>
        <w:t>附录</w:t>
      </w:r>
      <w:r>
        <w:rPr>
          <w:rFonts w:hint="eastAsia"/>
          <w:szCs w:val="21"/>
        </w:rPr>
        <w:t>C</w:t>
      </w:r>
      <w:r>
        <w:rPr>
          <w:szCs w:val="21"/>
        </w:rPr>
        <w:t>进行，调试检测技术</w:t>
      </w:r>
      <w:r>
        <w:rPr>
          <w:rFonts w:hint="eastAsia"/>
          <w:szCs w:val="21"/>
        </w:rPr>
        <w:t>性能</w:t>
      </w:r>
      <w:r>
        <w:rPr>
          <w:szCs w:val="21"/>
        </w:rPr>
        <w:t>指标要求</w:t>
      </w:r>
      <w:r>
        <w:rPr>
          <w:rFonts w:hint="eastAsia"/>
          <w:szCs w:val="21"/>
        </w:rPr>
        <w:t>应符合</w:t>
      </w:r>
      <w:r>
        <w:rPr>
          <w:szCs w:val="21"/>
        </w:rPr>
        <w:t>本文件表1</w:t>
      </w:r>
      <w:r>
        <w:rPr>
          <w:rFonts w:hint="eastAsia"/>
          <w:szCs w:val="21"/>
        </w:rPr>
        <w:t>规定。</w:t>
      </w:r>
      <w:r>
        <w:rPr>
          <w:szCs w:val="21"/>
        </w:rPr>
        <w:t>调试检测结果不满足本文件技术</w:t>
      </w:r>
      <w:r>
        <w:rPr>
          <w:rFonts w:hint="eastAsia"/>
          <w:szCs w:val="21"/>
        </w:rPr>
        <w:t>性能</w:t>
      </w:r>
      <w:r>
        <w:rPr>
          <w:szCs w:val="21"/>
        </w:rPr>
        <w:t>指标要求时</w:t>
      </w:r>
      <w:r>
        <w:rPr>
          <w:rFonts w:hint="eastAsia"/>
          <w:szCs w:val="21"/>
        </w:rPr>
        <w:t>参见</w:t>
      </w:r>
      <w:r>
        <w:rPr>
          <w:szCs w:val="21"/>
        </w:rPr>
        <w:t>HJ 75</w:t>
      </w:r>
      <w:r>
        <w:rPr>
          <w:rFonts w:hint="eastAsia"/>
          <w:szCs w:val="21"/>
        </w:rPr>
        <w:t>中</w:t>
      </w:r>
      <w:r>
        <w:rPr>
          <w:szCs w:val="21"/>
        </w:rPr>
        <w:t>技术指标调试检测结果分析和处理方法，调试检测数据</w:t>
      </w:r>
      <w:r>
        <w:rPr>
          <w:rFonts w:hint="eastAsia"/>
          <w:szCs w:val="21"/>
        </w:rPr>
        <w:t>记录格式参见</w:t>
      </w:r>
      <w:r>
        <w:rPr>
          <w:szCs w:val="21"/>
        </w:rPr>
        <w:t>本</w:t>
      </w:r>
      <w:r>
        <w:rPr>
          <w:rFonts w:hint="eastAsia"/>
          <w:szCs w:val="21"/>
        </w:rPr>
        <w:t>文件</w:t>
      </w:r>
      <w:r>
        <w:rPr>
          <w:szCs w:val="21"/>
        </w:rPr>
        <w:t>附录</w:t>
      </w:r>
      <w:r>
        <w:rPr>
          <w:rFonts w:hint="eastAsia"/>
          <w:szCs w:val="21"/>
        </w:rPr>
        <w:t>D</w:t>
      </w:r>
      <w:r>
        <w:rPr>
          <w:szCs w:val="21"/>
        </w:rPr>
        <w:t>格式，调试检测完成后编制调试检测报告，报告的格式</w:t>
      </w:r>
      <w:r>
        <w:rPr>
          <w:rFonts w:hint="eastAsia"/>
          <w:szCs w:val="21"/>
        </w:rPr>
        <w:t>参见</w:t>
      </w:r>
      <w:r>
        <w:rPr>
          <w:szCs w:val="21"/>
        </w:rPr>
        <w:t>本</w:t>
      </w:r>
      <w:r>
        <w:rPr>
          <w:rFonts w:hint="eastAsia"/>
          <w:szCs w:val="21"/>
        </w:rPr>
        <w:t>文件</w:t>
      </w:r>
      <w:r>
        <w:rPr>
          <w:szCs w:val="21"/>
        </w:rPr>
        <w:t>附录</w:t>
      </w:r>
      <w:r>
        <w:rPr>
          <w:rFonts w:hint="eastAsia"/>
          <w:szCs w:val="21"/>
        </w:rPr>
        <w:t>E</w:t>
      </w:r>
      <w:r>
        <w:rPr>
          <w:szCs w:val="21"/>
        </w:rPr>
        <w:t>，调试检测结果应达到本文件表1的要求。</w:t>
      </w:r>
    </w:p>
    <w:p w14:paraId="02F09045">
      <w:pPr>
        <w:spacing w:before="156" w:beforeLines="50" w:after="156" w:afterLines="50" w:line="360" w:lineRule="exact"/>
        <w:ind w:firstLine="420"/>
        <w:jc w:val="center"/>
        <w:rPr>
          <w:rFonts w:hint="eastAsia" w:ascii="黑体" w:hAnsi="黑体" w:eastAsia="黑体"/>
        </w:rPr>
      </w:pPr>
      <w:r>
        <w:rPr>
          <w:rFonts w:ascii="黑体" w:hAnsi="黑体" w:eastAsia="黑体"/>
        </w:rPr>
        <w:t xml:space="preserve">表1  </w:t>
      </w:r>
      <w:r>
        <w:rPr>
          <w:rFonts w:hint="eastAsia" w:ascii="黑体" w:hAnsi="黑体" w:eastAsia="黑体"/>
        </w:rPr>
        <w:t>CO</w:t>
      </w:r>
      <w:r>
        <w:rPr>
          <w:rFonts w:ascii="黑体" w:hAnsi="黑体" w:eastAsia="黑体"/>
          <w:vertAlign w:val="subscript"/>
        </w:rPr>
        <w:t>2</w:t>
      </w:r>
      <w:r>
        <w:rPr>
          <w:rFonts w:ascii="黑体" w:hAnsi="黑体" w:eastAsia="黑体"/>
        </w:rPr>
        <w:t>-CEMS</w:t>
      </w:r>
      <w:r>
        <w:rPr>
          <w:rFonts w:ascii="黑体" w:hAnsi="黑体" w:eastAsia="黑体"/>
          <w:szCs w:val="21"/>
        </w:rPr>
        <w:t>调试检测和验收</w:t>
      </w:r>
      <w:r>
        <w:rPr>
          <w:rFonts w:hint="eastAsia" w:ascii="黑体" w:hAnsi="黑体" w:eastAsia="黑体"/>
        </w:rPr>
        <w:t>技术性能指标</w:t>
      </w:r>
      <w:r>
        <w:rPr>
          <w:rFonts w:ascii="黑体" w:hAnsi="黑体" w:eastAsia="黑体"/>
        </w:rPr>
        <w:t>要求</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610"/>
        <w:gridCol w:w="1418"/>
        <w:gridCol w:w="4918"/>
      </w:tblGrid>
      <w:tr w14:paraId="6B9B4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blHeader/>
          <w:jc w:val="center"/>
        </w:trPr>
        <w:tc>
          <w:tcPr>
            <w:tcW w:w="3135" w:type="dxa"/>
            <w:gridSpan w:val="3"/>
            <w:tcBorders>
              <w:top w:val="single" w:color="auto" w:sz="12" w:space="0"/>
              <w:left w:val="single" w:color="auto" w:sz="12" w:space="0"/>
              <w:bottom w:val="single" w:color="auto" w:sz="12" w:space="0"/>
            </w:tcBorders>
            <w:vAlign w:val="center"/>
          </w:tcPr>
          <w:p w14:paraId="61DB548C">
            <w:pPr>
              <w:ind w:firstLine="0" w:firstLineChars="0"/>
              <w:jc w:val="center"/>
              <w:rPr>
                <w:sz w:val="18"/>
                <w:szCs w:val="18"/>
              </w:rPr>
            </w:pPr>
            <w:r>
              <w:rPr>
                <w:bCs/>
                <w:sz w:val="18"/>
                <w:szCs w:val="18"/>
              </w:rPr>
              <w:t>检测项目</w:t>
            </w:r>
          </w:p>
        </w:tc>
        <w:tc>
          <w:tcPr>
            <w:tcW w:w="4918" w:type="dxa"/>
            <w:tcBorders>
              <w:top w:val="single" w:color="auto" w:sz="12" w:space="0"/>
              <w:bottom w:val="single" w:color="auto" w:sz="12" w:space="0"/>
              <w:right w:val="single" w:color="auto" w:sz="12" w:space="0"/>
            </w:tcBorders>
            <w:vAlign w:val="center"/>
          </w:tcPr>
          <w:p w14:paraId="36476284">
            <w:pPr>
              <w:ind w:firstLine="0" w:firstLineChars="0"/>
              <w:jc w:val="center"/>
              <w:rPr>
                <w:sz w:val="18"/>
                <w:szCs w:val="18"/>
              </w:rPr>
            </w:pPr>
            <w:r>
              <w:rPr>
                <w:bCs/>
                <w:sz w:val="18"/>
                <w:szCs w:val="18"/>
              </w:rPr>
              <w:t>技术性能指标要求</w:t>
            </w:r>
          </w:p>
        </w:tc>
      </w:tr>
      <w:tr w14:paraId="7B680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1107" w:type="dxa"/>
            <w:vMerge w:val="restart"/>
            <w:tcBorders>
              <w:top w:val="single" w:color="auto" w:sz="12" w:space="0"/>
              <w:left w:val="single" w:color="auto" w:sz="12" w:space="0"/>
            </w:tcBorders>
            <w:vAlign w:val="center"/>
          </w:tcPr>
          <w:p w14:paraId="3E5D0064">
            <w:pPr>
              <w:ind w:firstLine="0" w:firstLineChars="0"/>
              <w:rPr>
                <w:sz w:val="18"/>
                <w:szCs w:val="18"/>
              </w:rPr>
            </w:pPr>
            <w:r>
              <w:rPr>
                <w:rFonts w:hint="eastAsia"/>
                <w:sz w:val="18"/>
                <w:szCs w:val="18"/>
              </w:rPr>
              <w:t>CO</w:t>
            </w:r>
            <w:r>
              <w:rPr>
                <w:sz w:val="18"/>
                <w:szCs w:val="18"/>
                <w:vertAlign w:val="subscript"/>
              </w:rPr>
              <w:t>2</w:t>
            </w:r>
            <w:r>
              <w:rPr>
                <w:sz w:val="18"/>
                <w:szCs w:val="18"/>
              </w:rPr>
              <w:t>-CEMS</w:t>
            </w:r>
          </w:p>
        </w:tc>
        <w:tc>
          <w:tcPr>
            <w:tcW w:w="610" w:type="dxa"/>
            <w:vMerge w:val="restart"/>
            <w:tcBorders>
              <w:top w:val="single" w:color="auto" w:sz="12" w:space="0"/>
            </w:tcBorders>
            <w:vAlign w:val="center"/>
          </w:tcPr>
          <w:p w14:paraId="10E4D62C">
            <w:pPr>
              <w:ind w:firstLine="0" w:firstLineChars="0"/>
              <w:jc w:val="center"/>
              <w:rPr>
                <w:sz w:val="18"/>
                <w:szCs w:val="18"/>
              </w:rPr>
            </w:pPr>
            <w:r>
              <w:rPr>
                <w:rFonts w:hint="eastAsia"/>
                <w:sz w:val="18"/>
                <w:szCs w:val="18"/>
              </w:rPr>
              <w:t>CO</w:t>
            </w:r>
            <w:r>
              <w:rPr>
                <w:sz w:val="18"/>
                <w:szCs w:val="18"/>
                <w:vertAlign w:val="subscript"/>
              </w:rPr>
              <w:t>2</w:t>
            </w:r>
          </w:p>
        </w:tc>
        <w:tc>
          <w:tcPr>
            <w:tcW w:w="1418" w:type="dxa"/>
            <w:tcBorders>
              <w:top w:val="single" w:color="auto" w:sz="12" w:space="0"/>
            </w:tcBorders>
            <w:vAlign w:val="center"/>
          </w:tcPr>
          <w:p w14:paraId="35F9014B">
            <w:pPr>
              <w:ind w:firstLine="0" w:firstLineChars="0"/>
              <w:jc w:val="center"/>
              <w:rPr>
                <w:sz w:val="18"/>
                <w:szCs w:val="18"/>
              </w:rPr>
            </w:pPr>
            <w:r>
              <w:rPr>
                <w:sz w:val="18"/>
                <w:szCs w:val="18"/>
              </w:rPr>
              <w:t>示值误差</w:t>
            </w:r>
          </w:p>
        </w:tc>
        <w:tc>
          <w:tcPr>
            <w:tcW w:w="4918" w:type="dxa"/>
            <w:tcBorders>
              <w:top w:val="single" w:color="auto" w:sz="12" w:space="0"/>
              <w:right w:val="single" w:color="auto" w:sz="12" w:space="0"/>
            </w:tcBorders>
            <w:vAlign w:val="center"/>
          </w:tcPr>
          <w:p w14:paraId="2CB373A3">
            <w:pPr>
              <w:ind w:firstLine="0" w:firstLineChars="0"/>
              <w:jc w:val="center"/>
              <w:rPr>
                <w:sz w:val="18"/>
                <w:szCs w:val="18"/>
              </w:rPr>
            </w:pPr>
            <w:r>
              <w:rPr>
                <w:rFonts w:hint="eastAsia"/>
                <w:sz w:val="18"/>
                <w:szCs w:val="18"/>
              </w:rPr>
              <w:t>应在</w:t>
            </w:r>
            <w:r>
              <w:rPr>
                <w:sz w:val="18"/>
                <w:szCs w:val="18"/>
              </w:rPr>
              <w:t>标准气体的标称值</w:t>
            </w:r>
            <w:r>
              <w:rPr>
                <w:rFonts w:hint="eastAsia"/>
                <w:sz w:val="18"/>
                <w:szCs w:val="18"/>
              </w:rPr>
              <w:t>的</w:t>
            </w:r>
            <w:r>
              <w:rPr>
                <w:sz w:val="18"/>
                <w:szCs w:val="18"/>
              </w:rPr>
              <w:t>±</w:t>
            </w:r>
            <w:r>
              <w:rPr>
                <w:rFonts w:hint="eastAsia"/>
                <w:sz w:val="18"/>
                <w:szCs w:val="18"/>
              </w:rPr>
              <w:t>3</w:t>
            </w:r>
            <w:r>
              <w:rPr>
                <w:sz w:val="18"/>
                <w:szCs w:val="18"/>
              </w:rPr>
              <w:t>%</w:t>
            </w:r>
            <w:r>
              <w:rPr>
                <w:rFonts w:hint="eastAsia"/>
                <w:sz w:val="18"/>
                <w:szCs w:val="18"/>
              </w:rPr>
              <w:t>以内</w:t>
            </w:r>
          </w:p>
        </w:tc>
      </w:tr>
      <w:tr w14:paraId="4FE90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2" w:hRule="atLeast"/>
          <w:jc w:val="center"/>
        </w:trPr>
        <w:tc>
          <w:tcPr>
            <w:tcW w:w="1107" w:type="dxa"/>
            <w:vMerge w:val="continue"/>
            <w:tcBorders>
              <w:left w:val="single" w:color="auto" w:sz="12" w:space="0"/>
            </w:tcBorders>
            <w:vAlign w:val="center"/>
          </w:tcPr>
          <w:p w14:paraId="603274CD">
            <w:pPr>
              <w:ind w:firstLine="360"/>
              <w:jc w:val="center"/>
              <w:rPr>
                <w:sz w:val="18"/>
                <w:szCs w:val="18"/>
              </w:rPr>
            </w:pPr>
          </w:p>
        </w:tc>
        <w:tc>
          <w:tcPr>
            <w:tcW w:w="610" w:type="dxa"/>
            <w:vMerge w:val="continue"/>
            <w:vAlign w:val="center"/>
          </w:tcPr>
          <w:p w14:paraId="0AB7CEE4">
            <w:pPr>
              <w:ind w:firstLine="360"/>
              <w:jc w:val="center"/>
              <w:rPr>
                <w:sz w:val="18"/>
                <w:szCs w:val="18"/>
              </w:rPr>
            </w:pPr>
          </w:p>
        </w:tc>
        <w:tc>
          <w:tcPr>
            <w:tcW w:w="1418" w:type="dxa"/>
            <w:tcBorders>
              <w:top w:val="single" w:color="auto" w:sz="4" w:space="0"/>
            </w:tcBorders>
            <w:vAlign w:val="center"/>
          </w:tcPr>
          <w:p w14:paraId="4888C251">
            <w:pPr>
              <w:ind w:firstLine="0" w:firstLineChars="0"/>
              <w:jc w:val="center"/>
              <w:rPr>
                <w:sz w:val="18"/>
                <w:szCs w:val="18"/>
              </w:rPr>
            </w:pPr>
            <w:r>
              <w:rPr>
                <w:sz w:val="18"/>
                <w:szCs w:val="18"/>
              </w:rPr>
              <w:t>系统响应时间</w:t>
            </w:r>
          </w:p>
        </w:tc>
        <w:tc>
          <w:tcPr>
            <w:tcW w:w="4918" w:type="dxa"/>
            <w:tcBorders>
              <w:top w:val="single" w:color="auto" w:sz="4" w:space="0"/>
              <w:right w:val="single" w:color="auto" w:sz="12" w:space="0"/>
            </w:tcBorders>
            <w:vAlign w:val="center"/>
          </w:tcPr>
          <w:p w14:paraId="41936DD3">
            <w:pPr>
              <w:ind w:firstLine="0" w:firstLineChars="0"/>
              <w:jc w:val="center"/>
              <w:rPr>
                <w:sz w:val="18"/>
                <w:szCs w:val="18"/>
              </w:rPr>
            </w:pPr>
            <w:r>
              <w:rPr>
                <w:rFonts w:ascii="宋体" w:hAnsi="宋体"/>
                <w:sz w:val="18"/>
                <w:szCs w:val="18"/>
              </w:rPr>
              <w:t>≤</w:t>
            </w:r>
            <w:r>
              <w:rPr>
                <w:rFonts w:hint="eastAsia"/>
                <w:sz w:val="18"/>
                <w:szCs w:val="18"/>
              </w:rPr>
              <w:t xml:space="preserve">200 </w:t>
            </w:r>
            <w:r>
              <w:rPr>
                <w:sz w:val="18"/>
                <w:szCs w:val="18"/>
              </w:rPr>
              <w:t>s</w:t>
            </w:r>
          </w:p>
        </w:tc>
      </w:tr>
      <w:tr w14:paraId="763E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1" w:hRule="atLeast"/>
          <w:jc w:val="center"/>
        </w:trPr>
        <w:tc>
          <w:tcPr>
            <w:tcW w:w="1107" w:type="dxa"/>
            <w:vMerge w:val="continue"/>
            <w:tcBorders>
              <w:left w:val="single" w:color="auto" w:sz="12" w:space="0"/>
            </w:tcBorders>
          </w:tcPr>
          <w:p w14:paraId="3ABE470B">
            <w:pPr>
              <w:ind w:firstLine="420"/>
              <w:jc w:val="center"/>
              <w:rPr>
                <w:szCs w:val="21"/>
              </w:rPr>
            </w:pPr>
          </w:p>
        </w:tc>
        <w:tc>
          <w:tcPr>
            <w:tcW w:w="610" w:type="dxa"/>
            <w:vMerge w:val="continue"/>
            <w:vAlign w:val="center"/>
          </w:tcPr>
          <w:p w14:paraId="30B83662">
            <w:pPr>
              <w:ind w:firstLine="420"/>
              <w:jc w:val="center"/>
              <w:rPr>
                <w:szCs w:val="21"/>
              </w:rPr>
            </w:pPr>
          </w:p>
        </w:tc>
        <w:tc>
          <w:tcPr>
            <w:tcW w:w="1418" w:type="dxa"/>
            <w:vAlign w:val="center"/>
          </w:tcPr>
          <w:p w14:paraId="260B08B9">
            <w:pPr>
              <w:ind w:firstLine="0" w:firstLineChars="0"/>
              <w:jc w:val="center"/>
              <w:rPr>
                <w:sz w:val="18"/>
                <w:szCs w:val="18"/>
              </w:rPr>
            </w:pPr>
            <w:r>
              <w:rPr>
                <w:sz w:val="18"/>
                <w:szCs w:val="18"/>
              </w:rPr>
              <w:t>24 h</w:t>
            </w:r>
            <w:r>
              <w:rPr>
                <w:rFonts w:hint="eastAsia"/>
                <w:sz w:val="18"/>
                <w:szCs w:val="18"/>
              </w:rPr>
              <w:t>零点</w:t>
            </w:r>
            <w:r>
              <w:rPr>
                <w:sz w:val="18"/>
                <w:szCs w:val="18"/>
              </w:rPr>
              <w:t>漂移</w:t>
            </w:r>
            <w:r>
              <w:rPr>
                <w:rFonts w:hint="eastAsia"/>
                <w:sz w:val="18"/>
                <w:szCs w:val="18"/>
              </w:rPr>
              <w:t>和量程漂移</w:t>
            </w:r>
          </w:p>
        </w:tc>
        <w:tc>
          <w:tcPr>
            <w:tcW w:w="4918" w:type="dxa"/>
            <w:tcBorders>
              <w:right w:val="single" w:color="auto" w:sz="12" w:space="0"/>
            </w:tcBorders>
            <w:vAlign w:val="center"/>
          </w:tcPr>
          <w:p w14:paraId="105A60C0">
            <w:pPr>
              <w:ind w:firstLine="0" w:firstLineChars="0"/>
              <w:jc w:val="center"/>
              <w:rPr>
                <w:sz w:val="18"/>
                <w:szCs w:val="18"/>
              </w:rPr>
            </w:pPr>
            <w:r>
              <w:rPr>
                <w:rFonts w:hint="eastAsia"/>
                <w:sz w:val="18"/>
                <w:szCs w:val="18"/>
              </w:rPr>
              <w:t>不超过满量程的</w:t>
            </w:r>
            <w:r>
              <w:rPr>
                <w:sz w:val="18"/>
                <w:szCs w:val="18"/>
              </w:rPr>
              <w:t>±</w:t>
            </w:r>
            <w:r>
              <w:rPr>
                <w:rFonts w:hint="eastAsia"/>
                <w:sz w:val="18"/>
                <w:szCs w:val="18"/>
              </w:rPr>
              <w:t>2.5%</w:t>
            </w:r>
          </w:p>
        </w:tc>
      </w:tr>
      <w:tr w14:paraId="0B03F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4" w:hRule="atLeast"/>
          <w:jc w:val="center"/>
        </w:trPr>
        <w:tc>
          <w:tcPr>
            <w:tcW w:w="1107" w:type="dxa"/>
            <w:vMerge w:val="continue"/>
            <w:tcBorders>
              <w:left w:val="single" w:color="auto" w:sz="12" w:space="0"/>
            </w:tcBorders>
          </w:tcPr>
          <w:p w14:paraId="511FD5AC">
            <w:pPr>
              <w:ind w:firstLine="420"/>
              <w:jc w:val="center"/>
              <w:rPr>
                <w:szCs w:val="21"/>
              </w:rPr>
            </w:pPr>
          </w:p>
        </w:tc>
        <w:tc>
          <w:tcPr>
            <w:tcW w:w="610" w:type="dxa"/>
            <w:vMerge w:val="continue"/>
            <w:vAlign w:val="center"/>
          </w:tcPr>
          <w:p w14:paraId="4D550BD0">
            <w:pPr>
              <w:ind w:firstLine="420"/>
              <w:jc w:val="center"/>
              <w:rPr>
                <w:szCs w:val="21"/>
              </w:rPr>
            </w:pPr>
          </w:p>
        </w:tc>
        <w:tc>
          <w:tcPr>
            <w:tcW w:w="1418" w:type="dxa"/>
            <w:vMerge w:val="restart"/>
            <w:vAlign w:val="center"/>
          </w:tcPr>
          <w:p w14:paraId="52B30CB8">
            <w:pPr>
              <w:ind w:firstLine="0" w:firstLineChars="0"/>
              <w:jc w:val="center"/>
              <w:rPr>
                <w:sz w:val="18"/>
                <w:szCs w:val="18"/>
              </w:rPr>
            </w:pPr>
            <w:r>
              <w:rPr>
                <w:sz w:val="18"/>
                <w:szCs w:val="18"/>
              </w:rPr>
              <w:t>正确度</w:t>
            </w:r>
          </w:p>
        </w:tc>
        <w:tc>
          <w:tcPr>
            <w:tcW w:w="4918" w:type="dxa"/>
            <w:tcBorders>
              <w:right w:val="single" w:color="auto" w:sz="12" w:space="0"/>
            </w:tcBorders>
            <w:vAlign w:val="center"/>
          </w:tcPr>
          <w:p w14:paraId="39FBC6BC">
            <w:pPr>
              <w:ind w:left="-210" w:leftChars="-100" w:right="-210" w:rightChars="-100" w:firstLine="0" w:firstLineChars="0"/>
              <w:jc w:val="center"/>
              <w:rPr>
                <w:sz w:val="18"/>
                <w:szCs w:val="18"/>
              </w:rPr>
            </w:pPr>
            <w:r>
              <w:rPr>
                <w:rFonts w:hint="eastAsia"/>
                <w:sz w:val="18"/>
                <w:szCs w:val="18"/>
              </w:rPr>
              <w:t>浓度≤</w:t>
            </w:r>
            <w:r>
              <w:rPr>
                <w:sz w:val="18"/>
                <w:szCs w:val="18"/>
              </w:rPr>
              <w:t>10</w:t>
            </w:r>
            <w:r>
              <w:rPr>
                <w:rFonts w:hint="eastAsia"/>
                <w:sz w:val="18"/>
                <w:szCs w:val="18"/>
              </w:rPr>
              <w:t>%时，绝对误差不超过</w:t>
            </w:r>
            <w:r>
              <w:rPr>
                <w:sz w:val="18"/>
                <w:szCs w:val="18"/>
              </w:rPr>
              <w:t>±1</w:t>
            </w:r>
            <w:r>
              <w:rPr>
                <w:rFonts w:hint="eastAsia"/>
                <w:sz w:val="18"/>
                <w:szCs w:val="18"/>
              </w:rPr>
              <w:t>%</w:t>
            </w:r>
          </w:p>
        </w:tc>
      </w:tr>
      <w:tr w14:paraId="1F4A2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jc w:val="center"/>
        </w:trPr>
        <w:tc>
          <w:tcPr>
            <w:tcW w:w="1107" w:type="dxa"/>
            <w:vMerge w:val="continue"/>
            <w:tcBorders>
              <w:left w:val="single" w:color="auto" w:sz="12" w:space="0"/>
            </w:tcBorders>
          </w:tcPr>
          <w:p w14:paraId="3218901F">
            <w:pPr>
              <w:ind w:firstLine="420"/>
              <w:jc w:val="center"/>
              <w:rPr>
                <w:szCs w:val="21"/>
              </w:rPr>
            </w:pPr>
          </w:p>
        </w:tc>
        <w:tc>
          <w:tcPr>
            <w:tcW w:w="610" w:type="dxa"/>
            <w:vMerge w:val="continue"/>
            <w:vAlign w:val="center"/>
          </w:tcPr>
          <w:p w14:paraId="735DB9BE">
            <w:pPr>
              <w:ind w:firstLine="420"/>
              <w:jc w:val="center"/>
              <w:rPr>
                <w:szCs w:val="21"/>
              </w:rPr>
            </w:pPr>
          </w:p>
        </w:tc>
        <w:tc>
          <w:tcPr>
            <w:tcW w:w="1418" w:type="dxa"/>
            <w:vMerge w:val="continue"/>
            <w:vAlign w:val="center"/>
          </w:tcPr>
          <w:p w14:paraId="6DABAEF9">
            <w:pPr>
              <w:ind w:firstLine="0" w:firstLineChars="0"/>
              <w:jc w:val="center"/>
              <w:rPr>
                <w:sz w:val="18"/>
                <w:szCs w:val="18"/>
              </w:rPr>
            </w:pPr>
          </w:p>
        </w:tc>
        <w:tc>
          <w:tcPr>
            <w:tcW w:w="4918" w:type="dxa"/>
            <w:tcBorders>
              <w:right w:val="single" w:color="auto" w:sz="12" w:space="0"/>
            </w:tcBorders>
            <w:vAlign w:val="center"/>
          </w:tcPr>
          <w:p w14:paraId="6E647785">
            <w:pPr>
              <w:ind w:firstLine="0" w:firstLineChars="0"/>
              <w:jc w:val="center"/>
              <w:rPr>
                <w:sz w:val="18"/>
                <w:szCs w:val="18"/>
              </w:rPr>
            </w:pPr>
            <w:r>
              <w:rPr>
                <w:rFonts w:hint="eastAsia"/>
                <w:sz w:val="18"/>
                <w:szCs w:val="18"/>
              </w:rPr>
              <w:t>浓度＞</w:t>
            </w:r>
            <w:r>
              <w:rPr>
                <w:sz w:val="18"/>
                <w:szCs w:val="18"/>
              </w:rPr>
              <w:t>10</w:t>
            </w:r>
            <w:r>
              <w:rPr>
                <w:rFonts w:hint="eastAsia"/>
                <w:sz w:val="18"/>
                <w:szCs w:val="18"/>
              </w:rPr>
              <w:t>%时，相对误差不超过</w:t>
            </w:r>
            <w:r>
              <w:rPr>
                <w:sz w:val="18"/>
                <w:szCs w:val="18"/>
              </w:rPr>
              <w:t>±</w:t>
            </w:r>
            <w:r>
              <w:rPr>
                <w:rFonts w:hint="eastAsia"/>
                <w:sz w:val="18"/>
                <w:szCs w:val="18"/>
              </w:rPr>
              <w:t>10%</w:t>
            </w:r>
          </w:p>
        </w:tc>
      </w:tr>
      <w:tr w14:paraId="7381F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107" w:type="dxa"/>
            <w:vMerge w:val="restart"/>
            <w:tcBorders>
              <w:left w:val="single" w:color="auto" w:sz="12" w:space="0"/>
            </w:tcBorders>
            <w:vAlign w:val="center"/>
          </w:tcPr>
          <w:p w14:paraId="7BB75E98">
            <w:pPr>
              <w:ind w:firstLine="0" w:firstLineChars="0"/>
              <w:rPr>
                <w:sz w:val="18"/>
                <w:szCs w:val="18"/>
              </w:rPr>
            </w:pPr>
            <w:r>
              <w:rPr>
                <w:sz w:val="18"/>
                <w:szCs w:val="18"/>
              </w:rPr>
              <w:t>流速CMS</w:t>
            </w:r>
          </w:p>
        </w:tc>
        <w:tc>
          <w:tcPr>
            <w:tcW w:w="610" w:type="dxa"/>
            <w:vMerge w:val="restart"/>
            <w:vAlign w:val="center"/>
          </w:tcPr>
          <w:p w14:paraId="44B4E5B4">
            <w:pPr>
              <w:ind w:firstLine="0" w:firstLineChars="0"/>
              <w:jc w:val="center"/>
              <w:rPr>
                <w:sz w:val="18"/>
                <w:szCs w:val="18"/>
              </w:rPr>
            </w:pPr>
            <w:r>
              <w:rPr>
                <w:sz w:val="18"/>
                <w:szCs w:val="18"/>
              </w:rPr>
              <w:t>流速</w:t>
            </w:r>
          </w:p>
        </w:tc>
        <w:tc>
          <w:tcPr>
            <w:tcW w:w="1418" w:type="dxa"/>
            <w:vAlign w:val="center"/>
          </w:tcPr>
          <w:p w14:paraId="6ADD0739">
            <w:pPr>
              <w:ind w:firstLine="0" w:firstLineChars="0"/>
              <w:jc w:val="center"/>
              <w:rPr>
                <w:sz w:val="18"/>
                <w:szCs w:val="18"/>
              </w:rPr>
            </w:pPr>
            <w:r>
              <w:rPr>
                <w:sz w:val="18"/>
                <w:szCs w:val="18"/>
              </w:rPr>
              <w:t>速度场系数精密度</w:t>
            </w:r>
          </w:p>
        </w:tc>
        <w:tc>
          <w:tcPr>
            <w:tcW w:w="4918" w:type="dxa"/>
            <w:tcBorders>
              <w:right w:val="single" w:color="auto" w:sz="12" w:space="0"/>
            </w:tcBorders>
            <w:vAlign w:val="center"/>
          </w:tcPr>
          <w:p w14:paraId="3C6B17EF">
            <w:pPr>
              <w:ind w:firstLine="0" w:firstLineChars="0"/>
              <w:jc w:val="center"/>
              <w:rPr>
                <w:sz w:val="18"/>
                <w:szCs w:val="18"/>
              </w:rPr>
            </w:pPr>
            <w:r>
              <w:rPr>
                <w:rFonts w:hint="eastAsia" w:ascii="宋体" w:hAnsi="宋体"/>
                <w:sz w:val="18"/>
                <w:szCs w:val="18"/>
              </w:rPr>
              <w:t>≤</w:t>
            </w:r>
            <w:r>
              <w:rPr>
                <w:rFonts w:eastAsia="华文细黑"/>
                <w:sz w:val="18"/>
                <w:szCs w:val="18"/>
              </w:rPr>
              <w:t>5%</w:t>
            </w:r>
          </w:p>
        </w:tc>
      </w:tr>
      <w:tr w14:paraId="34B7E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107" w:type="dxa"/>
            <w:vMerge w:val="continue"/>
            <w:tcBorders>
              <w:left w:val="single" w:color="auto" w:sz="12" w:space="0"/>
            </w:tcBorders>
            <w:vAlign w:val="center"/>
          </w:tcPr>
          <w:p w14:paraId="5C5FB09A">
            <w:pPr>
              <w:ind w:firstLine="360"/>
              <w:rPr>
                <w:sz w:val="18"/>
                <w:szCs w:val="18"/>
              </w:rPr>
            </w:pPr>
          </w:p>
        </w:tc>
        <w:tc>
          <w:tcPr>
            <w:tcW w:w="610" w:type="dxa"/>
            <w:vMerge w:val="continue"/>
            <w:vAlign w:val="center"/>
          </w:tcPr>
          <w:p w14:paraId="5E06FA8E">
            <w:pPr>
              <w:ind w:firstLine="360"/>
              <w:jc w:val="center"/>
              <w:rPr>
                <w:sz w:val="18"/>
                <w:szCs w:val="18"/>
              </w:rPr>
            </w:pPr>
          </w:p>
        </w:tc>
        <w:tc>
          <w:tcPr>
            <w:tcW w:w="1418" w:type="dxa"/>
            <w:vAlign w:val="center"/>
          </w:tcPr>
          <w:p w14:paraId="4CC70808">
            <w:pPr>
              <w:ind w:firstLine="0" w:firstLineChars="0"/>
              <w:jc w:val="center"/>
              <w:rPr>
                <w:sz w:val="18"/>
                <w:szCs w:val="18"/>
              </w:rPr>
            </w:pPr>
            <w:r>
              <w:rPr>
                <w:sz w:val="18"/>
                <w:szCs w:val="18"/>
              </w:rPr>
              <w:t>相关系数</w:t>
            </w:r>
            <w:r>
              <w:rPr>
                <w:rFonts w:hint="eastAsia"/>
                <w:sz w:val="18"/>
                <w:szCs w:val="18"/>
                <w:vertAlign w:val="superscript"/>
              </w:rPr>
              <w:t>a</w:t>
            </w:r>
          </w:p>
        </w:tc>
        <w:tc>
          <w:tcPr>
            <w:tcW w:w="4918" w:type="dxa"/>
            <w:tcBorders>
              <w:right w:val="single" w:color="auto" w:sz="12" w:space="0"/>
            </w:tcBorders>
            <w:vAlign w:val="center"/>
          </w:tcPr>
          <w:p w14:paraId="0A8BEAB5">
            <w:pPr>
              <w:ind w:firstLine="0" w:firstLineChars="0"/>
              <w:jc w:val="center"/>
              <w:rPr>
                <w:sz w:val="18"/>
                <w:szCs w:val="18"/>
              </w:rPr>
            </w:pPr>
            <w:r>
              <w:rPr>
                <w:rFonts w:hint="eastAsia" w:ascii="宋体" w:hAnsi="宋体"/>
                <w:sz w:val="18"/>
                <w:szCs w:val="18"/>
              </w:rPr>
              <w:t>≥</w:t>
            </w:r>
            <w:r>
              <w:rPr>
                <w:sz w:val="18"/>
                <w:szCs w:val="18"/>
              </w:rPr>
              <w:t>9个数据时，相关系数</w:t>
            </w:r>
            <w:r>
              <w:rPr>
                <w:rFonts w:hint="eastAsia" w:ascii="宋体" w:hAnsi="宋体"/>
                <w:sz w:val="18"/>
                <w:szCs w:val="18"/>
              </w:rPr>
              <w:t>≥</w:t>
            </w:r>
            <w:r>
              <w:rPr>
                <w:sz w:val="18"/>
                <w:szCs w:val="18"/>
              </w:rPr>
              <w:t>0.90</w:t>
            </w:r>
          </w:p>
        </w:tc>
      </w:tr>
      <w:tr w14:paraId="58B7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107" w:type="dxa"/>
            <w:vMerge w:val="continue"/>
            <w:tcBorders>
              <w:left w:val="single" w:color="auto" w:sz="12" w:space="0"/>
            </w:tcBorders>
            <w:vAlign w:val="center"/>
          </w:tcPr>
          <w:p w14:paraId="0E0E4C7E">
            <w:pPr>
              <w:ind w:firstLine="0" w:firstLineChars="0"/>
              <w:rPr>
                <w:sz w:val="18"/>
                <w:szCs w:val="18"/>
              </w:rPr>
            </w:pPr>
          </w:p>
        </w:tc>
        <w:tc>
          <w:tcPr>
            <w:tcW w:w="610" w:type="dxa"/>
            <w:vMerge w:val="continue"/>
            <w:vAlign w:val="center"/>
          </w:tcPr>
          <w:p w14:paraId="55994029">
            <w:pPr>
              <w:ind w:firstLine="0" w:firstLineChars="0"/>
              <w:jc w:val="center"/>
              <w:rPr>
                <w:sz w:val="18"/>
                <w:szCs w:val="18"/>
              </w:rPr>
            </w:pPr>
          </w:p>
        </w:tc>
        <w:tc>
          <w:tcPr>
            <w:tcW w:w="1418" w:type="dxa"/>
            <w:vMerge w:val="restart"/>
            <w:vAlign w:val="center"/>
          </w:tcPr>
          <w:p w14:paraId="733F3C2F">
            <w:pPr>
              <w:ind w:firstLine="0" w:firstLineChars="0"/>
              <w:jc w:val="center"/>
              <w:rPr>
                <w:sz w:val="18"/>
                <w:szCs w:val="18"/>
              </w:rPr>
            </w:pPr>
            <w:r>
              <w:rPr>
                <w:sz w:val="18"/>
                <w:szCs w:val="18"/>
              </w:rPr>
              <w:t>正确度</w:t>
            </w:r>
          </w:p>
        </w:tc>
        <w:tc>
          <w:tcPr>
            <w:tcW w:w="4918" w:type="dxa"/>
            <w:tcBorders>
              <w:right w:val="single" w:color="auto" w:sz="12" w:space="0"/>
            </w:tcBorders>
            <w:vAlign w:val="center"/>
          </w:tcPr>
          <w:p w14:paraId="5BF4C85D">
            <w:pPr>
              <w:ind w:firstLine="0" w:firstLineChars="0"/>
              <w:jc w:val="center"/>
              <w:rPr>
                <w:rFonts w:hint="eastAsia" w:ascii="宋体" w:hAnsi="宋体"/>
                <w:sz w:val="18"/>
                <w:szCs w:val="18"/>
              </w:rPr>
            </w:pPr>
            <w:r>
              <w:rPr>
                <w:rFonts w:hint="eastAsia"/>
                <w:sz w:val="18"/>
                <w:szCs w:val="18"/>
              </w:rPr>
              <w:t>流速&gt;</w:t>
            </w:r>
            <w:r>
              <w:rPr>
                <w:sz w:val="18"/>
                <w:szCs w:val="18"/>
              </w:rPr>
              <w:t>10 m/s</w:t>
            </w:r>
            <w:r>
              <w:rPr>
                <w:rFonts w:hint="eastAsia"/>
                <w:sz w:val="18"/>
                <w:szCs w:val="18"/>
              </w:rPr>
              <w:t>时，相对误差不超过</w:t>
            </w:r>
            <w:r>
              <w:rPr>
                <w:sz w:val="18"/>
                <w:szCs w:val="18"/>
              </w:rPr>
              <w:t>±8%</w:t>
            </w:r>
          </w:p>
        </w:tc>
      </w:tr>
      <w:tr w14:paraId="5467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jc w:val="center"/>
        </w:trPr>
        <w:tc>
          <w:tcPr>
            <w:tcW w:w="1107" w:type="dxa"/>
            <w:vMerge w:val="continue"/>
            <w:tcBorders>
              <w:left w:val="single" w:color="auto" w:sz="12" w:space="0"/>
            </w:tcBorders>
            <w:vAlign w:val="center"/>
          </w:tcPr>
          <w:p w14:paraId="143DAE62">
            <w:pPr>
              <w:ind w:firstLine="0" w:firstLineChars="0"/>
              <w:rPr>
                <w:sz w:val="18"/>
                <w:szCs w:val="18"/>
              </w:rPr>
            </w:pPr>
          </w:p>
        </w:tc>
        <w:tc>
          <w:tcPr>
            <w:tcW w:w="610" w:type="dxa"/>
            <w:vMerge w:val="continue"/>
            <w:vAlign w:val="center"/>
          </w:tcPr>
          <w:p w14:paraId="1D578FA4">
            <w:pPr>
              <w:ind w:firstLine="0" w:firstLineChars="0"/>
              <w:jc w:val="center"/>
              <w:rPr>
                <w:sz w:val="18"/>
                <w:szCs w:val="18"/>
              </w:rPr>
            </w:pPr>
          </w:p>
        </w:tc>
        <w:tc>
          <w:tcPr>
            <w:tcW w:w="1418" w:type="dxa"/>
            <w:vMerge w:val="continue"/>
            <w:vAlign w:val="center"/>
          </w:tcPr>
          <w:p w14:paraId="432E363C">
            <w:pPr>
              <w:ind w:firstLine="360"/>
              <w:jc w:val="center"/>
              <w:rPr>
                <w:sz w:val="18"/>
                <w:szCs w:val="18"/>
              </w:rPr>
            </w:pPr>
          </w:p>
        </w:tc>
        <w:tc>
          <w:tcPr>
            <w:tcW w:w="4918" w:type="dxa"/>
            <w:tcBorders>
              <w:right w:val="single" w:color="auto" w:sz="12" w:space="0"/>
            </w:tcBorders>
            <w:vAlign w:val="center"/>
          </w:tcPr>
          <w:p w14:paraId="5EE3635A">
            <w:pPr>
              <w:ind w:firstLine="0" w:firstLineChars="0"/>
              <w:jc w:val="center"/>
              <w:rPr>
                <w:sz w:val="18"/>
                <w:szCs w:val="18"/>
              </w:rPr>
            </w:pPr>
            <w:r>
              <w:rPr>
                <w:rFonts w:hint="eastAsia"/>
                <w:sz w:val="18"/>
                <w:szCs w:val="18"/>
              </w:rPr>
              <w:t>流速</w:t>
            </w:r>
            <w:r>
              <w:rPr>
                <w:rFonts w:ascii="宋体" w:hAnsi="宋体"/>
                <w:sz w:val="18"/>
                <w:szCs w:val="18"/>
              </w:rPr>
              <w:t>≤</w:t>
            </w:r>
            <w:r>
              <w:rPr>
                <w:sz w:val="18"/>
                <w:szCs w:val="18"/>
              </w:rPr>
              <w:t>10 m/s</w:t>
            </w:r>
            <w:r>
              <w:rPr>
                <w:rFonts w:hint="eastAsia"/>
                <w:sz w:val="18"/>
                <w:szCs w:val="18"/>
              </w:rPr>
              <w:t>时，相对误差</w:t>
            </w:r>
            <w:r>
              <w:rPr>
                <w:rFonts w:hint="eastAsia" w:ascii="宋体" w:hAnsi="宋体"/>
                <w:sz w:val="18"/>
                <w:szCs w:val="18"/>
              </w:rPr>
              <w:t>不超过</w:t>
            </w:r>
            <w:r>
              <w:rPr>
                <w:sz w:val="18"/>
                <w:szCs w:val="18"/>
              </w:rPr>
              <w:t>±10%</w:t>
            </w:r>
          </w:p>
        </w:tc>
      </w:tr>
      <w:tr w14:paraId="7185C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7" w:hRule="atLeast"/>
          <w:jc w:val="center"/>
        </w:trPr>
        <w:tc>
          <w:tcPr>
            <w:tcW w:w="1107" w:type="dxa"/>
            <w:tcBorders>
              <w:top w:val="single" w:color="auto" w:sz="4" w:space="0"/>
              <w:left w:val="single" w:color="auto" w:sz="12" w:space="0"/>
              <w:bottom w:val="single" w:color="auto" w:sz="4" w:space="0"/>
            </w:tcBorders>
            <w:vAlign w:val="center"/>
          </w:tcPr>
          <w:p w14:paraId="1CC55389">
            <w:pPr>
              <w:ind w:firstLine="0" w:firstLineChars="0"/>
              <w:rPr>
                <w:sz w:val="18"/>
                <w:szCs w:val="18"/>
              </w:rPr>
            </w:pPr>
            <w:r>
              <w:rPr>
                <w:sz w:val="18"/>
                <w:szCs w:val="18"/>
              </w:rPr>
              <w:t>温度CMS</w:t>
            </w:r>
          </w:p>
        </w:tc>
        <w:tc>
          <w:tcPr>
            <w:tcW w:w="610" w:type="dxa"/>
            <w:tcBorders>
              <w:top w:val="single" w:color="auto" w:sz="4" w:space="0"/>
              <w:bottom w:val="single" w:color="auto" w:sz="4" w:space="0"/>
            </w:tcBorders>
            <w:vAlign w:val="center"/>
          </w:tcPr>
          <w:p w14:paraId="59226E4F">
            <w:pPr>
              <w:ind w:firstLine="0" w:firstLineChars="0"/>
              <w:jc w:val="center"/>
              <w:rPr>
                <w:sz w:val="18"/>
                <w:szCs w:val="18"/>
              </w:rPr>
            </w:pPr>
            <w:r>
              <w:rPr>
                <w:sz w:val="18"/>
                <w:szCs w:val="18"/>
              </w:rPr>
              <w:t>温度</w:t>
            </w:r>
          </w:p>
        </w:tc>
        <w:tc>
          <w:tcPr>
            <w:tcW w:w="1418" w:type="dxa"/>
            <w:tcBorders>
              <w:top w:val="single" w:color="auto" w:sz="4" w:space="0"/>
              <w:bottom w:val="single" w:color="auto" w:sz="4" w:space="0"/>
            </w:tcBorders>
            <w:vAlign w:val="center"/>
          </w:tcPr>
          <w:p w14:paraId="18EEA7BD">
            <w:pPr>
              <w:ind w:firstLine="0" w:firstLineChars="0"/>
              <w:jc w:val="center"/>
              <w:rPr>
                <w:sz w:val="18"/>
                <w:szCs w:val="18"/>
              </w:rPr>
            </w:pPr>
            <w:r>
              <w:rPr>
                <w:sz w:val="18"/>
                <w:szCs w:val="18"/>
              </w:rPr>
              <w:t>正确度</w:t>
            </w:r>
          </w:p>
        </w:tc>
        <w:tc>
          <w:tcPr>
            <w:tcW w:w="4918" w:type="dxa"/>
            <w:tcBorders>
              <w:top w:val="single" w:color="auto" w:sz="4" w:space="0"/>
              <w:bottom w:val="single" w:color="auto" w:sz="4" w:space="0"/>
              <w:right w:val="single" w:color="auto" w:sz="12" w:space="0"/>
            </w:tcBorders>
            <w:vAlign w:val="center"/>
          </w:tcPr>
          <w:p w14:paraId="16A5CBBD">
            <w:pPr>
              <w:ind w:firstLine="0" w:firstLineChars="0"/>
              <w:jc w:val="center"/>
              <w:rPr>
                <w:sz w:val="18"/>
                <w:szCs w:val="18"/>
              </w:rPr>
            </w:pPr>
            <w:r>
              <w:rPr>
                <w:rFonts w:hint="eastAsia"/>
                <w:sz w:val="18"/>
                <w:szCs w:val="18"/>
              </w:rPr>
              <w:t>绝对误差平均值</w:t>
            </w:r>
            <w:r>
              <w:rPr>
                <w:rFonts w:hint="eastAsia" w:ascii="宋体" w:hAnsi="宋体"/>
                <w:sz w:val="18"/>
                <w:szCs w:val="18"/>
              </w:rPr>
              <w:t>不超过</w:t>
            </w:r>
            <w:r>
              <w:rPr>
                <w:sz w:val="18"/>
                <w:szCs w:val="18"/>
              </w:rPr>
              <w:t>±</w:t>
            </w:r>
            <w:r>
              <w:rPr>
                <w:rFonts w:hint="eastAsia"/>
                <w:sz w:val="18"/>
                <w:szCs w:val="18"/>
              </w:rPr>
              <w:t>3</w:t>
            </w:r>
            <w:r>
              <w:rPr>
                <w:sz w:val="18"/>
                <w:szCs w:val="18"/>
              </w:rPr>
              <w:t xml:space="preserve"> ℃</w:t>
            </w:r>
          </w:p>
        </w:tc>
      </w:tr>
      <w:tr w14:paraId="1AE8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atLeast"/>
          <w:jc w:val="center"/>
        </w:trPr>
        <w:tc>
          <w:tcPr>
            <w:tcW w:w="1107" w:type="dxa"/>
            <w:vMerge w:val="restart"/>
            <w:tcBorders>
              <w:top w:val="single" w:color="auto" w:sz="4" w:space="0"/>
              <w:left w:val="single" w:color="auto" w:sz="12" w:space="0"/>
            </w:tcBorders>
            <w:vAlign w:val="center"/>
          </w:tcPr>
          <w:p w14:paraId="35754F8A">
            <w:pPr>
              <w:ind w:firstLine="0" w:firstLineChars="0"/>
              <w:rPr>
                <w:sz w:val="18"/>
                <w:szCs w:val="18"/>
              </w:rPr>
            </w:pPr>
            <w:r>
              <w:rPr>
                <w:sz w:val="18"/>
                <w:szCs w:val="18"/>
              </w:rPr>
              <w:t>湿度CMS</w:t>
            </w:r>
          </w:p>
        </w:tc>
        <w:tc>
          <w:tcPr>
            <w:tcW w:w="610" w:type="dxa"/>
            <w:vMerge w:val="restart"/>
            <w:tcBorders>
              <w:top w:val="single" w:color="auto" w:sz="4" w:space="0"/>
            </w:tcBorders>
            <w:vAlign w:val="center"/>
          </w:tcPr>
          <w:p w14:paraId="70794143">
            <w:pPr>
              <w:ind w:firstLine="0" w:firstLineChars="0"/>
              <w:jc w:val="center"/>
              <w:rPr>
                <w:sz w:val="18"/>
                <w:szCs w:val="18"/>
              </w:rPr>
            </w:pPr>
            <w:r>
              <w:rPr>
                <w:sz w:val="18"/>
                <w:szCs w:val="18"/>
              </w:rPr>
              <w:t>湿度</w:t>
            </w:r>
          </w:p>
        </w:tc>
        <w:tc>
          <w:tcPr>
            <w:tcW w:w="1418" w:type="dxa"/>
            <w:vMerge w:val="restart"/>
            <w:tcBorders>
              <w:top w:val="single" w:color="auto" w:sz="4" w:space="0"/>
            </w:tcBorders>
            <w:vAlign w:val="center"/>
          </w:tcPr>
          <w:p w14:paraId="76C9A943">
            <w:pPr>
              <w:ind w:firstLine="0" w:firstLineChars="0"/>
              <w:jc w:val="center"/>
              <w:rPr>
                <w:sz w:val="18"/>
                <w:szCs w:val="18"/>
              </w:rPr>
            </w:pPr>
            <w:r>
              <w:rPr>
                <w:sz w:val="18"/>
                <w:szCs w:val="18"/>
              </w:rPr>
              <w:t>正确度</w:t>
            </w:r>
          </w:p>
        </w:tc>
        <w:tc>
          <w:tcPr>
            <w:tcW w:w="4918" w:type="dxa"/>
            <w:tcBorders>
              <w:top w:val="single" w:color="auto" w:sz="4" w:space="0"/>
              <w:right w:val="single" w:color="auto" w:sz="12" w:space="0"/>
            </w:tcBorders>
            <w:vAlign w:val="center"/>
          </w:tcPr>
          <w:p w14:paraId="316F6E58">
            <w:pPr>
              <w:ind w:firstLine="0" w:firstLineChars="0"/>
              <w:jc w:val="center"/>
              <w:rPr>
                <w:sz w:val="18"/>
                <w:szCs w:val="18"/>
              </w:rPr>
            </w:pPr>
            <w:r>
              <w:rPr>
                <w:rFonts w:hint="eastAsia"/>
                <w:sz w:val="18"/>
                <w:szCs w:val="18"/>
              </w:rPr>
              <w:t>湿度＞</w:t>
            </w:r>
            <w:r>
              <w:rPr>
                <w:sz w:val="18"/>
                <w:szCs w:val="18"/>
              </w:rPr>
              <w:t>5.0%</w:t>
            </w:r>
            <w:r>
              <w:rPr>
                <w:rFonts w:hint="eastAsia"/>
                <w:sz w:val="18"/>
                <w:szCs w:val="18"/>
              </w:rPr>
              <w:t>且</w:t>
            </w:r>
            <w:r>
              <w:rPr>
                <w:rFonts w:ascii="宋体" w:hAnsi="宋体"/>
                <w:sz w:val="18"/>
                <w:szCs w:val="18"/>
              </w:rPr>
              <w:t>≤</w:t>
            </w:r>
            <w:r>
              <w:rPr>
                <w:rFonts w:hint="eastAsia"/>
                <w:sz w:val="18"/>
                <w:szCs w:val="18"/>
              </w:rPr>
              <w:t>4</w:t>
            </w:r>
            <w:r>
              <w:rPr>
                <w:sz w:val="18"/>
                <w:szCs w:val="18"/>
              </w:rPr>
              <w:t>0%</w:t>
            </w:r>
            <w:r>
              <w:rPr>
                <w:rFonts w:hint="eastAsia"/>
                <w:sz w:val="18"/>
                <w:szCs w:val="18"/>
              </w:rPr>
              <w:t>时，相对误差不超过</w:t>
            </w:r>
            <w:r>
              <w:rPr>
                <w:sz w:val="18"/>
                <w:szCs w:val="18"/>
              </w:rPr>
              <w:t>±</w:t>
            </w:r>
            <w:r>
              <w:rPr>
                <w:rFonts w:hint="eastAsia"/>
                <w:sz w:val="18"/>
                <w:szCs w:val="18"/>
              </w:rPr>
              <w:t>2</w:t>
            </w:r>
            <w:r>
              <w:rPr>
                <w:sz w:val="18"/>
                <w:szCs w:val="18"/>
              </w:rPr>
              <w:t>5%</w:t>
            </w:r>
          </w:p>
        </w:tc>
      </w:tr>
      <w:tr w14:paraId="46ED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jc w:val="center"/>
        </w:trPr>
        <w:tc>
          <w:tcPr>
            <w:tcW w:w="1107" w:type="dxa"/>
            <w:vMerge w:val="continue"/>
            <w:tcBorders>
              <w:left w:val="single" w:color="auto" w:sz="12" w:space="0"/>
              <w:bottom w:val="single" w:color="auto" w:sz="12" w:space="0"/>
            </w:tcBorders>
            <w:vAlign w:val="center"/>
          </w:tcPr>
          <w:p w14:paraId="76FE01A1">
            <w:pPr>
              <w:ind w:firstLine="360"/>
              <w:jc w:val="center"/>
              <w:rPr>
                <w:sz w:val="18"/>
                <w:szCs w:val="18"/>
              </w:rPr>
            </w:pPr>
          </w:p>
        </w:tc>
        <w:tc>
          <w:tcPr>
            <w:tcW w:w="610" w:type="dxa"/>
            <w:vMerge w:val="continue"/>
            <w:tcBorders>
              <w:bottom w:val="single" w:color="auto" w:sz="12" w:space="0"/>
            </w:tcBorders>
            <w:vAlign w:val="center"/>
          </w:tcPr>
          <w:p w14:paraId="099167F7">
            <w:pPr>
              <w:ind w:firstLine="360"/>
              <w:jc w:val="center"/>
              <w:rPr>
                <w:sz w:val="18"/>
                <w:szCs w:val="18"/>
              </w:rPr>
            </w:pPr>
          </w:p>
        </w:tc>
        <w:tc>
          <w:tcPr>
            <w:tcW w:w="1418" w:type="dxa"/>
            <w:vMerge w:val="continue"/>
            <w:tcBorders>
              <w:bottom w:val="single" w:color="auto" w:sz="12" w:space="0"/>
            </w:tcBorders>
            <w:vAlign w:val="center"/>
          </w:tcPr>
          <w:p w14:paraId="2A4E268E">
            <w:pPr>
              <w:ind w:firstLine="360"/>
              <w:jc w:val="center"/>
              <w:rPr>
                <w:sz w:val="18"/>
                <w:szCs w:val="18"/>
              </w:rPr>
            </w:pPr>
          </w:p>
        </w:tc>
        <w:tc>
          <w:tcPr>
            <w:tcW w:w="4918" w:type="dxa"/>
            <w:tcBorders>
              <w:top w:val="single" w:color="auto" w:sz="4" w:space="0"/>
              <w:bottom w:val="single" w:color="auto" w:sz="12" w:space="0"/>
              <w:right w:val="single" w:color="auto" w:sz="12" w:space="0"/>
            </w:tcBorders>
            <w:vAlign w:val="center"/>
          </w:tcPr>
          <w:p w14:paraId="1329D56E">
            <w:pPr>
              <w:ind w:firstLine="0" w:firstLineChars="0"/>
              <w:jc w:val="center"/>
              <w:rPr>
                <w:sz w:val="18"/>
                <w:szCs w:val="18"/>
              </w:rPr>
            </w:pPr>
            <w:r>
              <w:rPr>
                <w:rFonts w:hint="eastAsia"/>
                <w:sz w:val="18"/>
                <w:szCs w:val="18"/>
              </w:rPr>
              <w:t>湿度</w:t>
            </w:r>
            <w:r>
              <w:rPr>
                <w:rFonts w:ascii="宋体" w:hAnsi="宋体"/>
                <w:sz w:val="18"/>
                <w:szCs w:val="18"/>
              </w:rPr>
              <w:t>≤</w:t>
            </w:r>
            <w:r>
              <w:rPr>
                <w:sz w:val="18"/>
                <w:szCs w:val="18"/>
              </w:rPr>
              <w:t>5.0%</w:t>
            </w:r>
            <w:r>
              <w:rPr>
                <w:rFonts w:hint="eastAsia"/>
                <w:sz w:val="18"/>
                <w:szCs w:val="18"/>
              </w:rPr>
              <w:t>时，绝对误差不超过</w:t>
            </w:r>
            <w:r>
              <w:rPr>
                <w:sz w:val="18"/>
                <w:szCs w:val="18"/>
              </w:rPr>
              <w:t>±</w:t>
            </w:r>
            <w:r>
              <w:rPr>
                <w:rFonts w:hint="eastAsia"/>
                <w:sz w:val="18"/>
                <w:szCs w:val="18"/>
              </w:rPr>
              <w:t>0.75</w:t>
            </w:r>
            <w:r>
              <w:rPr>
                <w:sz w:val="18"/>
                <w:szCs w:val="18"/>
              </w:rPr>
              <w:t>%</w:t>
            </w:r>
          </w:p>
        </w:tc>
      </w:tr>
      <w:tr w14:paraId="7372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jc w:val="center"/>
        </w:trPr>
        <w:tc>
          <w:tcPr>
            <w:tcW w:w="8053" w:type="dxa"/>
            <w:gridSpan w:val="4"/>
            <w:tcBorders>
              <w:top w:val="single" w:color="auto" w:sz="12" w:space="0"/>
              <w:left w:val="single" w:color="auto" w:sz="12" w:space="0"/>
              <w:bottom w:val="single" w:color="auto" w:sz="12" w:space="0"/>
              <w:right w:val="single" w:color="auto" w:sz="12" w:space="0"/>
            </w:tcBorders>
            <w:vAlign w:val="center"/>
          </w:tcPr>
          <w:p w14:paraId="21667A66">
            <w:pPr>
              <w:ind w:firstLine="0" w:firstLineChars="0"/>
              <w:rPr>
                <w:sz w:val="18"/>
                <w:szCs w:val="18"/>
              </w:rPr>
            </w:pPr>
            <w:r>
              <w:rPr>
                <w:sz w:val="18"/>
                <w:szCs w:val="18"/>
              </w:rPr>
              <w:t>注：以上各</w:t>
            </w:r>
            <w:r>
              <w:rPr>
                <w:rFonts w:hint="eastAsia"/>
                <w:sz w:val="18"/>
                <w:szCs w:val="18"/>
              </w:rPr>
              <w:t>技术指标</w:t>
            </w:r>
            <w:r>
              <w:rPr>
                <w:sz w:val="18"/>
                <w:szCs w:val="18"/>
              </w:rPr>
              <w:t>区间划分以参比方法测量结果为准</w:t>
            </w:r>
            <w:r>
              <w:rPr>
                <w:rFonts w:hint="eastAsia"/>
                <w:sz w:val="18"/>
                <w:szCs w:val="18"/>
              </w:rPr>
              <w:t>。</w:t>
            </w:r>
          </w:p>
        </w:tc>
      </w:tr>
      <w:tr w14:paraId="2D7BF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 w:hRule="atLeast"/>
          <w:jc w:val="center"/>
        </w:trPr>
        <w:tc>
          <w:tcPr>
            <w:tcW w:w="8053" w:type="dxa"/>
            <w:gridSpan w:val="4"/>
            <w:tcBorders>
              <w:top w:val="single" w:color="auto" w:sz="12" w:space="0"/>
              <w:left w:val="single" w:color="auto" w:sz="12" w:space="0"/>
              <w:bottom w:val="single" w:color="auto" w:sz="12" w:space="0"/>
              <w:right w:val="single" w:color="auto" w:sz="12" w:space="0"/>
            </w:tcBorders>
            <w:vAlign w:val="center"/>
          </w:tcPr>
          <w:p w14:paraId="0501B4A6">
            <w:pPr>
              <w:ind w:firstLine="0" w:firstLineChars="0"/>
              <w:rPr>
                <w:sz w:val="18"/>
                <w:szCs w:val="18"/>
              </w:rPr>
            </w:pPr>
            <w:r>
              <w:rPr>
                <w:rFonts w:hint="eastAsia"/>
                <w:sz w:val="18"/>
                <w:szCs w:val="18"/>
                <w:vertAlign w:val="superscript"/>
              </w:rPr>
              <w:t>a</w:t>
            </w:r>
            <w:r>
              <w:rPr>
                <w:rFonts w:hint="eastAsia"/>
                <w:sz w:val="18"/>
                <w:szCs w:val="18"/>
              </w:rPr>
              <w:t>当速度场系数精密度不满足本文件要求，进行相关系数校准时应满足本条要求。</w:t>
            </w:r>
          </w:p>
        </w:tc>
      </w:tr>
    </w:tbl>
    <w:p w14:paraId="07F4844C">
      <w:pPr>
        <w:pStyle w:val="3"/>
        <w:spacing w:before="312" w:after="312"/>
      </w:pPr>
      <w:r>
        <w:rPr>
          <w:rFonts w:hint="eastAsia"/>
        </w:rPr>
        <w:t>技术验收</w:t>
      </w:r>
    </w:p>
    <w:p w14:paraId="4A841008">
      <w:pPr>
        <w:pStyle w:val="78"/>
        <w:tabs>
          <w:tab w:val="left" w:pos="0"/>
        </w:tabs>
        <w:spacing w:before="0" w:beforeLines="0" w:after="0" w:afterLines="0" w:line="360" w:lineRule="auto"/>
        <w:outlineLvl w:val="9"/>
        <w:rPr>
          <w:rFonts w:hint="eastAsia" w:hAnsi="黑体"/>
        </w:rPr>
      </w:pPr>
      <w:r>
        <w:rPr>
          <w:rFonts w:hAnsi="黑体"/>
        </w:rPr>
        <w:t>10.1</w:t>
      </w:r>
      <w:r>
        <w:rPr>
          <w:rFonts w:hint="eastAsia" w:hAnsi="黑体"/>
        </w:rPr>
        <w:t xml:space="preserve">  总体要求</w:t>
      </w:r>
    </w:p>
    <w:p w14:paraId="4767D421">
      <w:pPr>
        <w:ind w:firstLine="420"/>
      </w:pPr>
      <w:r>
        <w:rPr>
          <w:rFonts w:hint="eastAsia"/>
        </w:rPr>
        <w:t>CO</w:t>
      </w:r>
      <w:r>
        <w:rPr>
          <w:vertAlign w:val="subscript"/>
        </w:rPr>
        <w:t>2</w:t>
      </w:r>
      <w:r>
        <w:rPr>
          <w:rFonts w:hint="eastAsia"/>
        </w:rPr>
        <w:t>-CEMS在完成安装、调试检测后，应进行技术验收，包括CO</w:t>
      </w:r>
      <w:r>
        <w:rPr>
          <w:vertAlign w:val="subscript"/>
        </w:rPr>
        <w:t>2</w:t>
      </w:r>
      <w:r>
        <w:rPr>
          <w:rFonts w:hint="eastAsia"/>
        </w:rPr>
        <w:t>-CEMS技术指标验收和联网验收。其中，技术指标验收中的正确度验收应在其他各项技术指标验收合格后开展。</w:t>
      </w:r>
    </w:p>
    <w:p w14:paraId="7541CBEE">
      <w:pPr>
        <w:pStyle w:val="78"/>
        <w:tabs>
          <w:tab w:val="left" w:pos="0"/>
        </w:tabs>
        <w:spacing w:before="0" w:beforeLines="0" w:after="0" w:afterLines="0" w:line="360" w:lineRule="auto"/>
        <w:outlineLvl w:val="9"/>
        <w:rPr>
          <w:rFonts w:hint="eastAsia" w:hAnsi="黑体"/>
        </w:rPr>
      </w:pPr>
      <w:r>
        <w:rPr>
          <w:rFonts w:hAnsi="黑体"/>
        </w:rPr>
        <w:t>10</w:t>
      </w:r>
      <w:r>
        <w:rPr>
          <w:rFonts w:hint="eastAsia" w:hAnsi="黑体"/>
        </w:rPr>
        <w:t>.2  技术验收条件</w:t>
      </w:r>
    </w:p>
    <w:p w14:paraId="78395069">
      <w:pPr>
        <w:ind w:firstLine="420"/>
      </w:pPr>
      <w:r>
        <w:rPr>
          <w:rFonts w:hint="eastAsia"/>
        </w:rPr>
        <w:t>符合下列要求的CO</w:t>
      </w:r>
      <w:r>
        <w:rPr>
          <w:vertAlign w:val="subscript"/>
        </w:rPr>
        <w:t>2</w:t>
      </w:r>
      <w:r>
        <w:rPr>
          <w:rFonts w:hint="eastAsia"/>
        </w:rPr>
        <w:t>-CEMS才可以开展技术验收工作：</w:t>
      </w:r>
    </w:p>
    <w:p w14:paraId="49CEBC29">
      <w:pPr>
        <w:ind w:firstLine="420"/>
      </w:pPr>
      <w:r>
        <w:rPr>
          <w:rFonts w:hint="eastAsia"/>
        </w:rPr>
        <w:t>a）</w:t>
      </w:r>
      <w:r>
        <w:rPr>
          <w:rFonts w:hint="eastAsia"/>
        </w:rPr>
        <w:tab/>
      </w:r>
      <w:r>
        <w:rPr>
          <w:szCs w:val="21"/>
        </w:rPr>
        <w:t>CO</w:t>
      </w:r>
      <w:r>
        <w:rPr>
          <w:szCs w:val="21"/>
          <w:vertAlign w:val="subscript"/>
        </w:rPr>
        <w:t>2</w:t>
      </w:r>
      <w:r>
        <w:rPr>
          <w:rFonts w:hint="eastAsia"/>
        </w:rPr>
        <w:t>-CEMS的安装位置及手工采样位置符合本文件第</w:t>
      </w:r>
      <w:r>
        <w:t>8</w:t>
      </w:r>
      <w:r>
        <w:rPr>
          <w:rFonts w:hint="eastAsia"/>
        </w:rPr>
        <w:t>章要求；</w:t>
      </w:r>
    </w:p>
    <w:p w14:paraId="1B156004">
      <w:pPr>
        <w:ind w:firstLine="420"/>
      </w:pPr>
      <w:r>
        <w:rPr>
          <w:rFonts w:hint="eastAsia"/>
        </w:rPr>
        <w:t>b）</w:t>
      </w:r>
      <w:r>
        <w:rPr>
          <w:rFonts w:hint="eastAsia"/>
        </w:rPr>
        <w:tab/>
      </w:r>
      <w:r>
        <w:rPr>
          <w:rFonts w:hint="eastAsia"/>
        </w:rPr>
        <w:t>数据采集和传输以及通信协议均应符合HJ 212相关要求，并提供一个月内数据采集和传输自检报告，报告应对数据传输标准的各项内容做出响应；</w:t>
      </w:r>
    </w:p>
    <w:p w14:paraId="1E113B3E">
      <w:pPr>
        <w:ind w:firstLine="420"/>
      </w:pPr>
      <w:r>
        <w:rPr>
          <w:rFonts w:hint="eastAsia"/>
        </w:rPr>
        <w:t>c）</w:t>
      </w:r>
      <w:r>
        <w:rPr>
          <w:rFonts w:hint="eastAsia"/>
        </w:rPr>
        <w:tab/>
      </w:r>
      <w:r>
        <w:rPr>
          <w:rFonts w:hint="eastAsia"/>
        </w:rPr>
        <w:t>根据本文件第</w:t>
      </w:r>
      <w:r>
        <w:t>9</w:t>
      </w:r>
      <w:r>
        <w:rPr>
          <w:rFonts w:hint="eastAsia"/>
        </w:rPr>
        <w:t>章要求进行了72 h的调试检测，并提供调试检测合格报告及调试检测结果数据；</w:t>
      </w:r>
    </w:p>
    <w:p w14:paraId="161A7F6F">
      <w:pPr>
        <w:ind w:firstLine="420"/>
      </w:pPr>
      <w:r>
        <w:rPr>
          <w:rFonts w:hint="eastAsia"/>
        </w:rPr>
        <w:t>d）</w:t>
      </w:r>
      <w:r>
        <w:rPr>
          <w:rFonts w:hint="eastAsia"/>
        </w:rPr>
        <w:tab/>
      </w:r>
      <w:r>
        <w:rPr>
          <w:rFonts w:hint="eastAsia"/>
        </w:rPr>
        <w:t>调试检测后至少稳定运行7 d。</w:t>
      </w:r>
    </w:p>
    <w:p w14:paraId="11978ADC">
      <w:pPr>
        <w:pStyle w:val="78"/>
        <w:tabs>
          <w:tab w:val="left" w:pos="0"/>
        </w:tabs>
        <w:spacing w:before="0" w:beforeLines="0" w:after="0" w:afterLines="0" w:line="360" w:lineRule="auto"/>
        <w:outlineLvl w:val="9"/>
        <w:rPr>
          <w:rFonts w:hint="eastAsia" w:hAnsi="黑体"/>
        </w:rPr>
      </w:pPr>
      <w:r>
        <w:rPr>
          <w:rFonts w:hAnsi="黑体"/>
        </w:rPr>
        <w:t>10.3</w:t>
      </w:r>
      <w:r>
        <w:rPr>
          <w:rFonts w:hint="eastAsia" w:hAnsi="黑体"/>
        </w:rPr>
        <w:t xml:space="preserve">  技术指标验收</w:t>
      </w:r>
    </w:p>
    <w:p w14:paraId="7DB6E2F9">
      <w:pPr>
        <w:pStyle w:val="78"/>
        <w:tabs>
          <w:tab w:val="left" w:pos="0"/>
        </w:tabs>
        <w:spacing w:before="0" w:beforeLines="0" w:after="0" w:afterLines="0" w:line="360" w:lineRule="auto"/>
        <w:outlineLvl w:val="9"/>
        <w:rPr>
          <w:rFonts w:hint="eastAsia" w:hAnsi="黑体"/>
        </w:rPr>
      </w:pPr>
      <w:r>
        <w:rPr>
          <w:rFonts w:hAnsi="黑体"/>
        </w:rPr>
        <w:t>10.3.1</w:t>
      </w:r>
      <w:r>
        <w:rPr>
          <w:rFonts w:hint="eastAsia" w:hAnsi="黑体"/>
        </w:rPr>
        <w:t xml:space="preserve">  一般要求</w:t>
      </w:r>
    </w:p>
    <w:p w14:paraId="6C2E6E7A">
      <w:pPr>
        <w:ind w:firstLine="0" w:firstLineChars="0"/>
      </w:pPr>
      <w:r>
        <w:rPr>
          <w:rFonts w:ascii="黑体" w:hAnsi="黑体" w:eastAsia="黑体"/>
        </w:rPr>
        <w:t>10.3.1.1</w:t>
      </w:r>
      <w:r>
        <w:rPr>
          <w:rFonts w:hint="eastAsia"/>
        </w:rPr>
        <w:t xml:space="preserve">  CO</w:t>
      </w:r>
      <w:r>
        <w:rPr>
          <w:vertAlign w:val="subscript"/>
        </w:rPr>
        <w:t>2</w:t>
      </w:r>
      <w:r>
        <w:rPr>
          <w:rFonts w:hint="eastAsia"/>
        </w:rPr>
        <w:t>-CEMS技术指标验收包括CO</w:t>
      </w:r>
      <w:r>
        <w:rPr>
          <w:vertAlign w:val="subscript"/>
        </w:rPr>
        <w:t>2</w:t>
      </w:r>
      <w:r>
        <w:rPr>
          <w:rFonts w:hint="eastAsia"/>
        </w:rPr>
        <w:t>浓度和废气参数技术指标验收。</w:t>
      </w:r>
    </w:p>
    <w:p w14:paraId="4C51409F">
      <w:pPr>
        <w:ind w:firstLine="0" w:firstLineChars="0"/>
      </w:pPr>
      <w:r>
        <w:rPr>
          <w:rFonts w:ascii="黑体" w:hAnsi="黑体" w:eastAsia="黑体"/>
        </w:rPr>
        <w:t>10.3.1.2</w:t>
      </w:r>
      <w:r>
        <w:rPr>
          <w:rFonts w:hint="eastAsia"/>
        </w:rPr>
        <w:t xml:space="preserve">  验收前24h，需对待测CO</w:t>
      </w:r>
      <w:r>
        <w:rPr>
          <w:vertAlign w:val="subscript"/>
        </w:rPr>
        <w:t>2</w:t>
      </w:r>
      <w:r>
        <w:rPr>
          <w:rFonts w:hint="eastAsia"/>
        </w:rPr>
        <w:t>-CEMS进行零点和量程校准，记录设备零点和量程读数，以此作为验收时计算24h零点漂移和量程漂移的初始读数。验收期间除本文件规定操作外，不允许对CO</w:t>
      </w:r>
      <w:r>
        <w:rPr>
          <w:vertAlign w:val="subscript"/>
        </w:rPr>
        <w:t>2</w:t>
      </w:r>
      <w:r>
        <w:rPr>
          <w:rFonts w:hint="eastAsia"/>
        </w:rPr>
        <w:t>-CEMS进行零点和量程校准、维护、检修、调节。</w:t>
      </w:r>
    </w:p>
    <w:p w14:paraId="6428E8CE">
      <w:pPr>
        <w:ind w:firstLine="0" w:firstLineChars="0"/>
      </w:pPr>
      <w:r>
        <w:rPr>
          <w:rFonts w:ascii="黑体" w:hAnsi="黑体" w:eastAsia="黑体"/>
        </w:rPr>
        <w:t>10</w:t>
      </w:r>
      <w:r>
        <w:rPr>
          <w:rFonts w:hint="eastAsia" w:ascii="黑体" w:hAnsi="黑体" w:eastAsia="黑体"/>
        </w:rPr>
        <w:t>.3.1.</w:t>
      </w:r>
      <w:r>
        <w:rPr>
          <w:rFonts w:ascii="黑体" w:hAnsi="黑体" w:eastAsia="黑体"/>
        </w:rPr>
        <w:t>3</w:t>
      </w:r>
      <w:r>
        <w:rPr>
          <w:rFonts w:hint="eastAsia" w:ascii="黑体" w:hAnsi="黑体" w:eastAsia="黑体"/>
        </w:rPr>
        <w:t xml:space="preserve">  </w:t>
      </w:r>
      <w:r>
        <w:rPr>
          <w:rFonts w:hint="eastAsia"/>
        </w:rPr>
        <w:t>验收期间，生产设备应正常且稳定运行，测试期间工况应保持稳定。</w:t>
      </w:r>
    </w:p>
    <w:p w14:paraId="107806E6">
      <w:pPr>
        <w:ind w:firstLine="0" w:firstLineChars="0"/>
      </w:pPr>
      <w:r>
        <w:rPr>
          <w:rFonts w:ascii="黑体" w:hAnsi="黑体" w:eastAsia="黑体"/>
        </w:rPr>
        <w:t>10</w:t>
      </w:r>
      <w:r>
        <w:rPr>
          <w:rFonts w:hint="eastAsia" w:ascii="黑体" w:hAnsi="黑体" w:eastAsia="黑体"/>
        </w:rPr>
        <w:t>.3.1.</w:t>
      </w:r>
      <w:r>
        <w:rPr>
          <w:rFonts w:ascii="黑体" w:hAnsi="黑体" w:eastAsia="黑体"/>
        </w:rPr>
        <w:t>4</w:t>
      </w:r>
      <w:r>
        <w:rPr>
          <w:rFonts w:hint="eastAsia" w:ascii="黑体" w:hAnsi="黑体" w:eastAsia="黑体"/>
        </w:rPr>
        <w:t xml:space="preserve">  </w:t>
      </w:r>
      <w:r>
        <w:rPr>
          <w:rFonts w:hint="eastAsia"/>
        </w:rPr>
        <w:t>验收时应采用有证标准物质或标准样品。标准气体要求贮存在铝或不锈钢瓶中，不确定度不超过</w:t>
      </w:r>
      <w:r>
        <w:t>±</w:t>
      </w:r>
      <w:r>
        <w:rPr>
          <w:rFonts w:hint="eastAsia"/>
        </w:rPr>
        <w:t>2%。</w:t>
      </w:r>
    </w:p>
    <w:p w14:paraId="67AD53C9">
      <w:pPr>
        <w:pStyle w:val="52"/>
        <w:spacing w:before="62" w:line="240" w:lineRule="auto"/>
        <w:jc w:val="left"/>
        <w:rPr>
          <w:rFonts w:hint="eastAsia" w:ascii="黑体" w:hAnsi="黑体" w:eastAsia="黑体"/>
          <w:kern w:val="0"/>
          <w:sz w:val="21"/>
          <w:szCs w:val="20"/>
        </w:rPr>
      </w:pPr>
      <w:r>
        <w:rPr>
          <w:rFonts w:ascii="黑体" w:hAnsi="黑体" w:eastAsia="黑体"/>
          <w:kern w:val="0"/>
          <w:sz w:val="21"/>
          <w:szCs w:val="20"/>
        </w:rPr>
        <w:t xml:space="preserve">10.3.1.5  </w:t>
      </w:r>
      <w:r>
        <w:rPr>
          <w:rFonts w:hint="eastAsia" w:hAnsi="Times New Roman"/>
          <w:kern w:val="0"/>
          <w:sz w:val="21"/>
          <w:szCs w:val="20"/>
        </w:rPr>
        <w:t>零气应采用纯度≥9</w:t>
      </w:r>
      <w:r>
        <w:rPr>
          <w:rFonts w:hAnsi="Times New Roman"/>
          <w:kern w:val="0"/>
          <w:sz w:val="21"/>
          <w:szCs w:val="20"/>
        </w:rPr>
        <w:t>9.99</w:t>
      </w:r>
      <w:r>
        <w:rPr>
          <w:rFonts w:hint="eastAsia" w:hAnsi="Times New Roman"/>
          <w:kern w:val="0"/>
          <w:sz w:val="21"/>
          <w:szCs w:val="20"/>
        </w:rPr>
        <w:t>%的氮气。</w:t>
      </w:r>
    </w:p>
    <w:p w14:paraId="7F7422A1">
      <w:pPr>
        <w:ind w:firstLine="0" w:firstLineChars="0"/>
        <w:rPr>
          <w:rFonts w:hint="eastAsia" w:ascii="黑体" w:hAnsi="黑体" w:eastAsia="黑体"/>
        </w:rPr>
      </w:pPr>
      <w:r>
        <w:rPr>
          <w:rFonts w:ascii="黑体" w:hAnsi="黑体" w:eastAsia="黑体"/>
        </w:rPr>
        <w:t>10</w:t>
      </w:r>
      <w:r>
        <w:rPr>
          <w:rFonts w:hint="eastAsia" w:ascii="黑体" w:hAnsi="黑体" w:eastAsia="黑体"/>
        </w:rPr>
        <w:t xml:space="preserve">.3.1.6  </w:t>
      </w:r>
      <w:r>
        <w:rPr>
          <w:rFonts w:hint="eastAsia"/>
        </w:rPr>
        <w:t>量程标气采用二氧化碳标气，其浓度控制在满量程的8</w:t>
      </w:r>
      <w:r>
        <w:t>0</w:t>
      </w:r>
      <w:r>
        <w:rPr>
          <w:rFonts w:hint="eastAsia"/>
        </w:rPr>
        <w:t>%~</w:t>
      </w:r>
      <w:r>
        <w:t>100</w:t>
      </w:r>
      <w:r>
        <w:rPr>
          <w:rFonts w:hint="eastAsia"/>
        </w:rPr>
        <w:t>%范围内。</w:t>
      </w:r>
    </w:p>
    <w:p w14:paraId="256167D0">
      <w:pPr>
        <w:ind w:firstLine="0" w:firstLineChars="0"/>
      </w:pPr>
      <w:r>
        <w:rPr>
          <w:rFonts w:ascii="黑体" w:hAnsi="黑体" w:eastAsia="黑体"/>
        </w:rPr>
        <w:t>10</w:t>
      </w:r>
      <w:r>
        <w:rPr>
          <w:rFonts w:hint="eastAsia" w:ascii="黑体" w:hAnsi="黑体" w:eastAsia="黑体"/>
        </w:rPr>
        <w:t>.3.1.</w:t>
      </w:r>
      <w:r>
        <w:rPr>
          <w:rFonts w:ascii="黑体" w:hAnsi="黑体" w:eastAsia="黑体"/>
        </w:rPr>
        <w:t>7</w:t>
      </w:r>
      <w:r>
        <w:rPr>
          <w:rFonts w:hint="eastAsia" w:ascii="黑体" w:hAnsi="黑体" w:eastAsia="黑体"/>
        </w:rPr>
        <w:t xml:space="preserve">  </w:t>
      </w:r>
      <w:r>
        <w:rPr>
          <w:rFonts w:hint="eastAsia"/>
        </w:rPr>
        <w:t>对完全抽取法和稀释抽取法CO</w:t>
      </w:r>
      <w:r>
        <w:rPr>
          <w:vertAlign w:val="subscript"/>
        </w:rPr>
        <w:t>2</w:t>
      </w:r>
      <w:r>
        <w:rPr>
          <w:rFonts w:hint="eastAsia"/>
        </w:rPr>
        <w:t>-CEMS进行全系统零点校准和量程校准、示值误差和系统响应时间检测时，零气和标准气体应通过校准管线输送至采样探头处，经由样品传输管线回到站房，经过全套预处理设施后进入CO</w:t>
      </w:r>
      <w:r>
        <w:rPr>
          <w:vertAlign w:val="subscript"/>
        </w:rPr>
        <w:t>2</w:t>
      </w:r>
      <w:r>
        <w:rPr>
          <w:rFonts w:hint="eastAsia"/>
        </w:rPr>
        <w:t>监测单元进行分析，不得直接通入CO</w:t>
      </w:r>
      <w:r>
        <w:rPr>
          <w:vertAlign w:val="subscript"/>
        </w:rPr>
        <w:t>2</w:t>
      </w:r>
      <w:r>
        <w:rPr>
          <w:rFonts w:hint="eastAsia"/>
        </w:rPr>
        <w:t>监测单元。</w:t>
      </w:r>
    </w:p>
    <w:p w14:paraId="24D84AA4">
      <w:pPr>
        <w:ind w:firstLine="0" w:firstLineChars="0"/>
      </w:pPr>
      <w:r>
        <w:rPr>
          <w:rFonts w:ascii="黑体" w:hAnsi="黑体" w:eastAsia="黑体"/>
        </w:rPr>
        <w:t>10</w:t>
      </w:r>
      <w:r>
        <w:rPr>
          <w:rFonts w:hint="eastAsia" w:ascii="黑体" w:hAnsi="黑体" w:eastAsia="黑体"/>
        </w:rPr>
        <w:t>.3.1.</w:t>
      </w:r>
      <w:r>
        <w:rPr>
          <w:rFonts w:ascii="黑体" w:hAnsi="黑体" w:eastAsia="黑体"/>
        </w:rPr>
        <w:t>8</w:t>
      </w:r>
      <w:r>
        <w:rPr>
          <w:rFonts w:hint="eastAsia" w:ascii="黑体" w:hAnsi="黑体" w:eastAsia="黑体"/>
        </w:rPr>
        <w:t xml:space="preserve">  </w:t>
      </w:r>
      <w:r>
        <w:rPr>
          <w:rFonts w:hint="eastAsia"/>
        </w:rPr>
        <w:t>对于完全抽取法CO</w:t>
      </w:r>
      <w:r>
        <w:rPr>
          <w:vertAlign w:val="subscript"/>
        </w:rPr>
        <w:t>2</w:t>
      </w:r>
      <w:r>
        <w:rPr>
          <w:rFonts w:hint="eastAsia"/>
        </w:rPr>
        <w:t>-CEMS，验收前应检查采样伴热管的设备，加热温度≥1</w:t>
      </w:r>
      <w:r>
        <w:t>20</w:t>
      </w:r>
      <w:r>
        <w:rPr>
          <w:rFonts w:hint="eastAsia"/>
        </w:rPr>
        <w:t>℃，且应高于烟气露点温度1</w:t>
      </w:r>
      <w:r>
        <w:t>0</w:t>
      </w:r>
      <w:r>
        <w:rPr>
          <w:rFonts w:hint="eastAsia"/>
        </w:rPr>
        <w:t>℃以上。冷干法CO</w:t>
      </w:r>
      <w:r>
        <w:rPr>
          <w:vertAlign w:val="subscript"/>
        </w:rPr>
        <w:t>2</w:t>
      </w:r>
      <w:r>
        <w:rPr>
          <w:rFonts w:hint="eastAsia"/>
        </w:rPr>
        <w:t>-CEMS冷凝器的设置和实际控制温度应保持</w:t>
      </w:r>
      <w:r>
        <w:t>2℃~6℃</w:t>
      </w:r>
      <w:r>
        <w:rPr>
          <w:rFonts w:hint="eastAsia"/>
        </w:rPr>
        <w:t>。</w:t>
      </w:r>
    </w:p>
    <w:p w14:paraId="18B43246">
      <w:pPr>
        <w:ind w:firstLine="0" w:firstLineChars="0"/>
      </w:pPr>
      <w:r>
        <w:rPr>
          <w:rFonts w:ascii="黑体" w:hAnsi="黑体" w:eastAsia="黑体"/>
        </w:rPr>
        <w:t>10</w:t>
      </w:r>
      <w:r>
        <w:rPr>
          <w:rFonts w:hint="eastAsia" w:ascii="黑体" w:hAnsi="黑体" w:eastAsia="黑体"/>
        </w:rPr>
        <w:t>.3.1.</w:t>
      </w:r>
      <w:r>
        <w:rPr>
          <w:rFonts w:ascii="黑体" w:hAnsi="黑体" w:eastAsia="黑体"/>
        </w:rPr>
        <w:t>9</w:t>
      </w:r>
      <w:r>
        <w:rPr>
          <w:rFonts w:hint="eastAsia" w:ascii="黑体" w:hAnsi="黑体" w:eastAsia="黑体"/>
        </w:rPr>
        <w:t xml:space="preserve">  </w:t>
      </w:r>
      <w:r>
        <w:rPr>
          <w:rFonts w:hint="eastAsia"/>
        </w:rPr>
        <w:t>日常运行中更换CO</w:t>
      </w:r>
      <w:r>
        <w:rPr>
          <w:vertAlign w:val="subscript"/>
        </w:rPr>
        <w:t>2</w:t>
      </w:r>
      <w:r>
        <w:rPr>
          <w:rFonts w:hint="eastAsia"/>
        </w:rPr>
        <w:t>-CEMS分析仪表或变动CO</w:t>
      </w:r>
      <w:r>
        <w:rPr>
          <w:vertAlign w:val="subscript"/>
        </w:rPr>
        <w:t>2</w:t>
      </w:r>
      <w:r>
        <w:rPr>
          <w:rFonts w:hint="eastAsia"/>
        </w:rPr>
        <w:t>-CEMS取样点位时，应分别满足本文件</w:t>
      </w:r>
      <w:r>
        <w:t>8</w:t>
      </w:r>
      <w:r>
        <w:rPr>
          <w:rFonts w:hint="eastAsia"/>
        </w:rPr>
        <w:t>.1和8.2要求，并进行再次验收。</w:t>
      </w:r>
    </w:p>
    <w:p w14:paraId="53F95FDA">
      <w:pPr>
        <w:spacing w:line="360" w:lineRule="auto"/>
        <w:ind w:firstLine="0" w:firstLineChars="0"/>
        <w:rPr>
          <w:rFonts w:hint="eastAsia" w:ascii="黑体" w:hAnsi="黑体" w:eastAsia="黑体"/>
        </w:rPr>
      </w:pPr>
      <w:r>
        <w:rPr>
          <w:rFonts w:ascii="黑体" w:hAnsi="黑体" w:eastAsia="黑体"/>
        </w:rPr>
        <w:t>10</w:t>
      </w:r>
      <w:r>
        <w:rPr>
          <w:rFonts w:hint="eastAsia" w:ascii="黑体" w:hAnsi="黑体" w:eastAsia="黑体"/>
        </w:rPr>
        <w:t>.3.2  验收内容</w:t>
      </w:r>
    </w:p>
    <w:p w14:paraId="20DEFF6B">
      <w:pPr>
        <w:spacing w:line="360" w:lineRule="auto"/>
        <w:ind w:firstLine="0" w:firstLineChars="0"/>
        <w:rPr>
          <w:rFonts w:hint="eastAsia" w:ascii="黑体" w:hAnsi="黑体" w:eastAsia="黑体"/>
        </w:rPr>
      </w:pPr>
      <w:r>
        <w:rPr>
          <w:rFonts w:ascii="黑体" w:hAnsi="黑体" w:eastAsia="黑体"/>
        </w:rPr>
        <w:t>10</w:t>
      </w:r>
      <w:r>
        <w:rPr>
          <w:rFonts w:hint="eastAsia" w:ascii="黑体" w:hAnsi="黑体" w:eastAsia="黑体"/>
        </w:rPr>
        <w:t>.3.2.1  一般要求</w:t>
      </w:r>
    </w:p>
    <w:p w14:paraId="25F981D1">
      <w:pPr>
        <w:ind w:firstLine="420"/>
      </w:pPr>
      <w:r>
        <w:rPr>
          <w:rFonts w:hint="eastAsia"/>
        </w:rPr>
        <w:t>技术指标验收内容包括零点漂移、量程漂移、示值误差、系统响应时间和正确度验收。</w:t>
      </w:r>
    </w:p>
    <w:p w14:paraId="6FF5EF83">
      <w:pPr>
        <w:ind w:firstLine="420"/>
      </w:pPr>
      <w:r>
        <w:rPr>
          <w:rFonts w:hint="eastAsia"/>
        </w:rPr>
        <w:t>采用参比方法进行正确度验收时，流速、烟温、湿度应采集不少于5个有效的数据对，二氧化碳浓度采集不少于9个有效的数据对。</w:t>
      </w:r>
    </w:p>
    <w:p w14:paraId="48F26475">
      <w:pPr>
        <w:spacing w:line="360" w:lineRule="auto"/>
        <w:ind w:firstLine="0" w:firstLineChars="0"/>
        <w:rPr>
          <w:rFonts w:hint="eastAsia" w:ascii="黑体" w:hAnsi="黑体" w:eastAsia="黑体"/>
        </w:rPr>
      </w:pPr>
      <w:r>
        <w:rPr>
          <w:rFonts w:ascii="黑体" w:hAnsi="黑体" w:eastAsia="黑体"/>
        </w:rPr>
        <w:t>10</w:t>
      </w:r>
      <w:r>
        <w:rPr>
          <w:rFonts w:hint="eastAsia" w:ascii="黑体" w:hAnsi="黑体" w:eastAsia="黑体"/>
        </w:rPr>
        <w:t>.3.2.2  CO</w:t>
      </w:r>
      <w:r>
        <w:rPr>
          <w:rFonts w:ascii="黑体" w:hAnsi="黑体" w:eastAsia="黑体"/>
          <w:vertAlign w:val="subscript"/>
        </w:rPr>
        <w:t>2</w:t>
      </w:r>
      <w:r>
        <w:rPr>
          <w:rFonts w:hint="eastAsia" w:ascii="黑体" w:hAnsi="黑体" w:eastAsia="黑体"/>
        </w:rPr>
        <w:t>浓度</w:t>
      </w:r>
    </w:p>
    <w:p w14:paraId="1604BDB0">
      <w:pPr>
        <w:ind w:firstLine="420"/>
      </w:pPr>
      <w:r>
        <w:rPr>
          <w:rFonts w:hint="eastAsia"/>
        </w:rPr>
        <w:t>CO</w:t>
      </w:r>
      <w:r>
        <w:rPr>
          <w:vertAlign w:val="subscript"/>
        </w:rPr>
        <w:t>2</w:t>
      </w:r>
      <w:r>
        <w:rPr>
          <w:rFonts w:hint="eastAsia"/>
        </w:rPr>
        <w:t>浓度及时指标验收包括示值误差、系统响应时间、零点漂移、量程漂移和正确度验收。现场验收时，先做示值误差和系统响应时间的验收测试，不符合技术要求的，</w:t>
      </w:r>
      <w:r>
        <w:rPr>
          <w:rFonts w:hint="eastAsia"/>
          <w:lang w:eastAsia="zh-CN"/>
        </w:rPr>
        <w:t>不再</w:t>
      </w:r>
      <w:r>
        <w:rPr>
          <w:rFonts w:hint="eastAsia"/>
        </w:rPr>
        <w:t>继续开展其余项目验收。技术指标应满足本文件表1要求，操作步骤和计算公式按照本文件附录C相关要求执行。</w:t>
      </w:r>
    </w:p>
    <w:p w14:paraId="4EEDD2F7">
      <w:pPr>
        <w:ind w:firstLine="420"/>
      </w:pPr>
      <w:r>
        <w:rPr>
          <w:rFonts w:hint="eastAsia"/>
        </w:rPr>
        <w:t>正确度验收时，待测CO</w:t>
      </w:r>
      <w:r>
        <w:rPr>
          <w:vertAlign w:val="subscript"/>
        </w:rPr>
        <w:t>2</w:t>
      </w:r>
      <w:r>
        <w:rPr>
          <w:rFonts w:hint="eastAsia"/>
        </w:rPr>
        <w:t>-CEMS与参比方法同步对固定源CO</w:t>
      </w:r>
      <w:r>
        <w:rPr>
          <w:vertAlign w:val="subscript"/>
        </w:rPr>
        <w:t>2</w:t>
      </w:r>
      <w:r>
        <w:rPr>
          <w:rFonts w:hint="eastAsia"/>
        </w:rPr>
        <w:t>浓度进行测量。</w:t>
      </w:r>
    </w:p>
    <w:p w14:paraId="14C33941">
      <w:pPr>
        <w:ind w:firstLine="420"/>
      </w:pPr>
      <w:r>
        <w:rPr>
          <w:rFonts w:hint="eastAsia"/>
        </w:rPr>
        <w:t xml:space="preserve">参比方法可选用HJ </w:t>
      </w:r>
      <w:r>
        <w:t>870</w:t>
      </w:r>
      <w:r>
        <w:rPr>
          <w:rFonts w:hint="eastAsia"/>
        </w:rPr>
        <w:t xml:space="preserve">及HJ </w:t>
      </w:r>
      <w:r>
        <w:t>1240</w:t>
      </w:r>
      <w:r>
        <w:rPr>
          <w:rFonts w:hint="eastAsia"/>
        </w:rPr>
        <w:t>，也可选用国家制订发布的其它CO</w:t>
      </w:r>
      <w:r>
        <w:rPr>
          <w:vertAlign w:val="subscript"/>
        </w:rPr>
        <w:t>2</w:t>
      </w:r>
      <w:r>
        <w:rPr>
          <w:rFonts w:hint="eastAsia"/>
        </w:rPr>
        <w:t>测试方法标准。</w:t>
      </w:r>
    </w:p>
    <w:p w14:paraId="20783F31">
      <w:pPr>
        <w:spacing w:line="360" w:lineRule="auto"/>
        <w:ind w:firstLine="0" w:firstLineChars="0"/>
        <w:rPr>
          <w:rFonts w:hint="eastAsia" w:ascii="黑体" w:hAnsi="黑体" w:eastAsia="黑体"/>
        </w:rPr>
      </w:pPr>
      <w:r>
        <w:rPr>
          <w:rFonts w:ascii="黑体" w:hAnsi="黑体" w:eastAsia="黑体"/>
        </w:rPr>
        <w:t>10</w:t>
      </w:r>
      <w:r>
        <w:rPr>
          <w:rFonts w:hint="eastAsia" w:ascii="黑体" w:hAnsi="黑体" w:eastAsia="黑体"/>
        </w:rPr>
        <w:t>.3.2.3  流速、烟温和湿度</w:t>
      </w:r>
    </w:p>
    <w:p w14:paraId="401D06B4">
      <w:pPr>
        <w:ind w:firstLine="420"/>
      </w:pPr>
      <w:r>
        <w:rPr>
          <w:rFonts w:hint="eastAsia"/>
        </w:rPr>
        <w:t>技术指标应满足本文件表1要求，操作步骤和计算公式应按照本文件附录C相关要求执行。</w:t>
      </w:r>
    </w:p>
    <w:p w14:paraId="3497014E">
      <w:pPr>
        <w:spacing w:line="360" w:lineRule="auto"/>
        <w:ind w:firstLine="0" w:firstLineChars="0"/>
        <w:rPr>
          <w:rFonts w:hint="eastAsia" w:ascii="黑体" w:hAnsi="黑体" w:eastAsia="黑体"/>
        </w:rPr>
      </w:pPr>
      <w:r>
        <w:rPr>
          <w:rFonts w:ascii="黑体" w:hAnsi="黑体" w:eastAsia="黑体"/>
        </w:rPr>
        <w:t>10</w:t>
      </w:r>
      <w:r>
        <w:rPr>
          <w:rFonts w:hint="eastAsia" w:ascii="黑体" w:hAnsi="黑体" w:eastAsia="黑体"/>
        </w:rPr>
        <w:t>.3.3  验收报告</w:t>
      </w:r>
    </w:p>
    <w:p w14:paraId="2019E5FA">
      <w:pPr>
        <w:ind w:firstLine="420"/>
      </w:pPr>
      <w:r>
        <w:rPr>
          <w:rFonts w:hint="eastAsia"/>
        </w:rPr>
        <w:t>技术指标验收测试报告应包括以下信息：</w:t>
      </w:r>
    </w:p>
    <w:p w14:paraId="1C987D17">
      <w:pPr>
        <w:ind w:firstLine="420"/>
      </w:pPr>
      <w:r>
        <w:rPr>
          <w:rFonts w:hint="eastAsia"/>
        </w:rPr>
        <w:t>a）</w:t>
      </w:r>
      <w:r>
        <w:rPr>
          <w:rFonts w:hint="eastAsia"/>
        </w:rPr>
        <w:tab/>
      </w:r>
      <w:r>
        <w:rPr>
          <w:rFonts w:hint="eastAsia"/>
        </w:rPr>
        <w:t>报告标识-编号；</w:t>
      </w:r>
    </w:p>
    <w:p w14:paraId="2103A9F5">
      <w:pPr>
        <w:ind w:firstLine="420"/>
      </w:pPr>
      <w:r>
        <w:rPr>
          <w:rFonts w:hint="eastAsia"/>
        </w:rPr>
        <w:t>b）</w:t>
      </w:r>
      <w:r>
        <w:rPr>
          <w:rFonts w:hint="eastAsia"/>
        </w:rPr>
        <w:tab/>
      </w:r>
      <w:r>
        <w:rPr>
          <w:rFonts w:hint="eastAsia"/>
        </w:rPr>
        <w:t>检测日期和编制报告日期；</w:t>
      </w:r>
    </w:p>
    <w:p w14:paraId="249BE43D">
      <w:pPr>
        <w:ind w:firstLine="420"/>
      </w:pPr>
      <w:r>
        <w:rPr>
          <w:rFonts w:hint="eastAsia"/>
        </w:rPr>
        <w:t>c）</w:t>
      </w:r>
      <w:r>
        <w:rPr>
          <w:rFonts w:hint="eastAsia"/>
        </w:rPr>
        <w:tab/>
      </w:r>
      <w:r>
        <w:rPr>
          <w:rFonts w:hint="eastAsia"/>
        </w:rPr>
        <w:t>CO</w:t>
      </w:r>
      <w:r>
        <w:rPr>
          <w:vertAlign w:val="subscript"/>
        </w:rPr>
        <w:t>2</w:t>
      </w:r>
      <w:r>
        <w:rPr>
          <w:rFonts w:hint="eastAsia"/>
        </w:rPr>
        <w:t>-CEMS标识-制造单位、型号和系列编号；</w:t>
      </w:r>
    </w:p>
    <w:p w14:paraId="0B8FAF89">
      <w:pPr>
        <w:ind w:firstLine="420"/>
      </w:pPr>
      <w:r>
        <w:rPr>
          <w:rFonts w:hint="eastAsia"/>
        </w:rPr>
        <w:t>d）</w:t>
      </w:r>
      <w:r>
        <w:rPr>
          <w:rFonts w:hint="eastAsia"/>
        </w:rPr>
        <w:tab/>
      </w:r>
      <w:r>
        <w:rPr>
          <w:rFonts w:hint="eastAsia"/>
        </w:rPr>
        <w:t>包括在系统中的CO</w:t>
      </w:r>
      <w:r>
        <w:rPr>
          <w:vertAlign w:val="subscript"/>
        </w:rPr>
        <w:t>2</w:t>
      </w:r>
      <w:r>
        <w:rPr>
          <w:rFonts w:hint="eastAsia"/>
        </w:rPr>
        <w:t>-CEMS的主要组件；</w:t>
      </w:r>
    </w:p>
    <w:p w14:paraId="224DD72A">
      <w:pPr>
        <w:ind w:firstLine="420"/>
      </w:pPr>
      <w:r>
        <w:rPr>
          <w:rFonts w:hint="eastAsia"/>
        </w:rPr>
        <w:t>e）</w:t>
      </w:r>
      <w:r>
        <w:rPr>
          <w:rFonts w:hint="eastAsia"/>
        </w:rPr>
        <w:tab/>
      </w:r>
      <w:r>
        <w:rPr>
          <w:rFonts w:hint="eastAsia"/>
        </w:rPr>
        <w:t>安装CO</w:t>
      </w:r>
      <w:r>
        <w:rPr>
          <w:vertAlign w:val="subscript"/>
        </w:rPr>
        <w:t>2</w:t>
      </w:r>
      <w:r>
        <w:rPr>
          <w:rFonts w:hint="eastAsia"/>
        </w:rPr>
        <w:t>-CEMS的企业名称和安装位置相关污染源名称；</w:t>
      </w:r>
    </w:p>
    <w:p w14:paraId="1F44292C">
      <w:pPr>
        <w:ind w:firstLine="420"/>
      </w:pPr>
      <w:r>
        <w:rPr>
          <w:rFonts w:hint="eastAsia"/>
        </w:rPr>
        <w:t>f）</w:t>
      </w:r>
      <w:r>
        <w:rPr>
          <w:rFonts w:hint="eastAsia"/>
        </w:rPr>
        <w:tab/>
      </w:r>
      <w:r>
        <w:rPr>
          <w:rFonts w:hint="eastAsia"/>
        </w:rPr>
        <w:t>环境条件记录情况（大气压力、环境温度、环境湿度）；</w:t>
      </w:r>
    </w:p>
    <w:p w14:paraId="14EC3855">
      <w:pPr>
        <w:ind w:firstLine="420"/>
      </w:pPr>
      <w:r>
        <w:rPr>
          <w:rFonts w:hint="eastAsia"/>
        </w:rPr>
        <w:t>g）</w:t>
      </w:r>
      <w:r>
        <w:rPr>
          <w:rFonts w:hint="eastAsia"/>
        </w:rPr>
        <w:tab/>
      </w:r>
      <w:r>
        <w:rPr>
          <w:rFonts w:hint="eastAsia"/>
        </w:rPr>
        <w:t>示值误差、系统响应时间、零点漂移和量程漂移及正确度验收引用的标准及技术指标要求；</w:t>
      </w:r>
    </w:p>
    <w:p w14:paraId="4539C2F6">
      <w:pPr>
        <w:ind w:firstLine="420"/>
      </w:pPr>
      <w:r>
        <w:rPr>
          <w:rFonts w:hint="eastAsia"/>
        </w:rPr>
        <w:t>h）</w:t>
      </w:r>
      <w:r>
        <w:rPr>
          <w:rFonts w:hint="eastAsia"/>
        </w:rPr>
        <w:tab/>
      </w:r>
      <w:r>
        <w:rPr>
          <w:rFonts w:hint="eastAsia"/>
        </w:rPr>
        <w:t>可溯源到国家标准的标准气体；</w:t>
      </w:r>
    </w:p>
    <w:p w14:paraId="53F9260A">
      <w:pPr>
        <w:ind w:firstLine="420"/>
      </w:pPr>
      <w:r>
        <w:rPr>
          <w:rFonts w:hint="eastAsia"/>
        </w:rPr>
        <w:t>i）</w:t>
      </w:r>
      <w:r>
        <w:rPr>
          <w:rFonts w:hint="eastAsia"/>
        </w:rPr>
        <w:tab/>
      </w:r>
      <w:r>
        <w:rPr>
          <w:rFonts w:hint="eastAsia"/>
        </w:rPr>
        <w:t>参比方法所用的主要设备、仪器等；</w:t>
      </w:r>
    </w:p>
    <w:p w14:paraId="18354333">
      <w:pPr>
        <w:ind w:firstLine="420"/>
      </w:pPr>
      <w:r>
        <w:rPr>
          <w:rFonts w:hint="eastAsia"/>
        </w:rPr>
        <w:t>j）</w:t>
      </w:r>
      <w:r>
        <w:rPr>
          <w:rFonts w:hint="eastAsia"/>
        </w:rPr>
        <w:tab/>
      </w:r>
      <w:r>
        <w:rPr>
          <w:rFonts w:hint="eastAsia"/>
        </w:rPr>
        <w:t>检测结果和结论；</w:t>
      </w:r>
    </w:p>
    <w:p w14:paraId="4E5FAEC7">
      <w:pPr>
        <w:ind w:firstLine="420"/>
      </w:pPr>
      <w:r>
        <w:rPr>
          <w:rFonts w:hint="eastAsia"/>
        </w:rPr>
        <w:t>k）</w:t>
      </w:r>
      <w:r>
        <w:rPr>
          <w:rFonts w:hint="eastAsia"/>
        </w:rPr>
        <w:tab/>
      </w:r>
      <w:r>
        <w:rPr>
          <w:rFonts w:hint="eastAsia"/>
        </w:rPr>
        <w:t>测试单位；</w:t>
      </w:r>
    </w:p>
    <w:p w14:paraId="47C0EB6C">
      <w:pPr>
        <w:ind w:firstLine="420"/>
      </w:pPr>
      <w:r>
        <w:rPr>
          <w:rFonts w:hint="eastAsia"/>
        </w:rPr>
        <w:t>l）</w:t>
      </w:r>
      <w:r>
        <w:rPr>
          <w:rFonts w:hint="eastAsia"/>
        </w:rPr>
        <w:tab/>
      </w:r>
      <w:r>
        <w:rPr>
          <w:rFonts w:hint="eastAsia"/>
        </w:rPr>
        <w:t>三级审核签字；</w:t>
      </w:r>
    </w:p>
    <w:p w14:paraId="4F1473FD">
      <w:pPr>
        <w:ind w:firstLine="420"/>
      </w:pPr>
      <w:r>
        <w:rPr>
          <w:rFonts w:hint="eastAsia"/>
        </w:rPr>
        <w:t>n）</w:t>
      </w:r>
      <w:r>
        <w:rPr>
          <w:rFonts w:hint="eastAsia"/>
        </w:rPr>
        <w:tab/>
      </w:r>
      <w:r>
        <w:rPr>
          <w:rFonts w:hint="eastAsia"/>
        </w:rPr>
        <w:t>验收测试结果和验收测试报告，格式参见HJ 75中的固定污染源烟气排放自动监测系统技术指标验收报告；</w:t>
      </w:r>
    </w:p>
    <w:p w14:paraId="5EB27E03">
      <w:pPr>
        <w:ind w:firstLine="420"/>
      </w:pPr>
      <w:r>
        <w:rPr>
          <w:rFonts w:hint="eastAsia"/>
        </w:rPr>
        <w:t>o）</w:t>
      </w:r>
      <w:r>
        <w:rPr>
          <w:rFonts w:hint="eastAsia"/>
        </w:rPr>
        <w:tab/>
      </w:r>
      <w:r>
        <w:rPr>
          <w:rFonts w:hint="eastAsia"/>
        </w:rPr>
        <w:t>备注（技术验收单位认为与评估CO</w:t>
      </w:r>
      <w:r>
        <w:rPr>
          <w:vertAlign w:val="subscript"/>
        </w:rPr>
        <w:t>2</w:t>
      </w:r>
      <w:r>
        <w:rPr>
          <w:rFonts w:hint="eastAsia"/>
        </w:rPr>
        <w:t>-CEMS性能相关的其他信息）。</w:t>
      </w:r>
    </w:p>
    <w:p w14:paraId="00990F69">
      <w:pPr>
        <w:ind w:firstLine="420"/>
      </w:pPr>
      <w:r>
        <w:rPr>
          <w:rFonts w:hint="eastAsia"/>
        </w:rPr>
        <w:t>技术指标验收完成后编制技术指标验收测试报告，技术指标验收结果应达到本文件表1的要求。</w:t>
      </w:r>
    </w:p>
    <w:p w14:paraId="0AF0EC37">
      <w:pPr>
        <w:pStyle w:val="78"/>
        <w:tabs>
          <w:tab w:val="left" w:pos="0"/>
        </w:tabs>
        <w:spacing w:before="0" w:beforeLines="0" w:after="0" w:afterLines="0" w:line="360" w:lineRule="auto"/>
        <w:outlineLvl w:val="9"/>
        <w:rPr>
          <w:rFonts w:hint="eastAsia" w:hAnsi="黑体"/>
        </w:rPr>
      </w:pPr>
      <w:r>
        <w:rPr>
          <w:rFonts w:hAnsi="黑体"/>
        </w:rPr>
        <w:t>10</w:t>
      </w:r>
      <w:r>
        <w:rPr>
          <w:rFonts w:hint="eastAsia" w:hAnsi="黑体"/>
        </w:rPr>
        <w:t>.4   CO</w:t>
      </w:r>
      <w:r>
        <w:rPr>
          <w:rFonts w:hAnsi="黑体"/>
          <w:vertAlign w:val="subscript"/>
        </w:rPr>
        <w:t>2</w:t>
      </w:r>
      <w:r>
        <w:rPr>
          <w:rFonts w:hint="eastAsia" w:hAnsi="黑体"/>
        </w:rPr>
        <w:t>-CEMS联网验收</w:t>
      </w:r>
    </w:p>
    <w:p w14:paraId="57A2AEE1">
      <w:pPr>
        <w:ind w:firstLine="420"/>
      </w:pPr>
      <w:r>
        <w:rPr>
          <w:rFonts w:hint="eastAsia"/>
        </w:rPr>
        <w:t>联网验收内容和技术指标按照HJ 75、HJ 212相关要求执行。</w:t>
      </w:r>
    </w:p>
    <w:p w14:paraId="171BDC39">
      <w:pPr>
        <w:pStyle w:val="3"/>
        <w:spacing w:before="312" w:after="312"/>
      </w:pPr>
      <w:r>
        <w:rPr>
          <w:rFonts w:hint="eastAsia"/>
        </w:rPr>
        <w:t>日常运行维护要求</w:t>
      </w:r>
    </w:p>
    <w:p w14:paraId="22DC36D9">
      <w:pPr>
        <w:pStyle w:val="78"/>
        <w:tabs>
          <w:tab w:val="left" w:pos="0"/>
        </w:tabs>
        <w:spacing w:before="0" w:beforeLines="0" w:after="0" w:afterLines="0" w:line="360" w:lineRule="auto"/>
        <w:outlineLvl w:val="9"/>
        <w:rPr>
          <w:rFonts w:hint="eastAsia" w:hAnsi="黑体"/>
        </w:rPr>
      </w:pPr>
      <w:r>
        <w:rPr>
          <w:rFonts w:hint="eastAsia" w:hAnsi="黑体"/>
        </w:rPr>
        <w:t>1</w:t>
      </w:r>
      <w:r>
        <w:rPr>
          <w:rFonts w:hAnsi="黑体"/>
        </w:rPr>
        <w:t>1</w:t>
      </w:r>
      <w:r>
        <w:rPr>
          <w:rFonts w:hint="eastAsia" w:hAnsi="黑体"/>
        </w:rPr>
        <w:t>.1  总体要求</w:t>
      </w:r>
    </w:p>
    <w:p w14:paraId="7530E8E3">
      <w:pPr>
        <w:pStyle w:val="52"/>
        <w:spacing w:beforeLines="0" w:line="240" w:lineRule="auto"/>
        <w:ind w:firstLine="420" w:firstLineChars="200"/>
        <w:jc w:val="both"/>
        <w:rPr>
          <w:rFonts w:hAnsi="Times New Roman"/>
          <w:kern w:val="0"/>
          <w:sz w:val="21"/>
          <w:szCs w:val="20"/>
        </w:rPr>
      </w:pPr>
      <w:r>
        <w:rPr>
          <w:rFonts w:hint="eastAsia" w:hAnsi="Times New Roman"/>
          <w:kern w:val="0"/>
          <w:sz w:val="21"/>
          <w:szCs w:val="20"/>
        </w:rPr>
        <w:t>CO</w:t>
      </w:r>
      <w:r>
        <w:rPr>
          <w:rFonts w:hAnsi="Times New Roman"/>
          <w:kern w:val="0"/>
          <w:sz w:val="21"/>
          <w:szCs w:val="20"/>
          <w:vertAlign w:val="subscript"/>
        </w:rPr>
        <w:t>2</w:t>
      </w:r>
      <w:r>
        <w:rPr>
          <w:rFonts w:hint="eastAsia" w:hAnsi="Times New Roman"/>
          <w:kern w:val="0"/>
          <w:sz w:val="21"/>
          <w:szCs w:val="20"/>
        </w:rPr>
        <w:t>-CEMS运维单位应根据CO</w:t>
      </w:r>
      <w:r>
        <w:rPr>
          <w:rFonts w:hAnsi="Times New Roman"/>
          <w:kern w:val="0"/>
          <w:sz w:val="21"/>
          <w:szCs w:val="20"/>
          <w:vertAlign w:val="subscript"/>
        </w:rPr>
        <w:t>2</w:t>
      </w:r>
      <w:r>
        <w:rPr>
          <w:rFonts w:hint="eastAsia" w:hAnsi="Times New Roman"/>
          <w:kern w:val="0"/>
          <w:sz w:val="21"/>
          <w:szCs w:val="20"/>
        </w:rPr>
        <w:t>-CEMS使用说明书和本文件的要求编制仪器运行管理规程，确定系统运行操作人员和管理维护人员的工作职责。运维人员应当熟练掌握CO</w:t>
      </w:r>
      <w:r>
        <w:rPr>
          <w:rFonts w:hAnsi="Times New Roman"/>
          <w:kern w:val="0"/>
          <w:sz w:val="21"/>
          <w:szCs w:val="20"/>
          <w:vertAlign w:val="subscript"/>
        </w:rPr>
        <w:t>2</w:t>
      </w:r>
      <w:r>
        <w:rPr>
          <w:rFonts w:hint="eastAsia" w:hAnsi="Times New Roman"/>
          <w:kern w:val="0"/>
          <w:sz w:val="21"/>
          <w:szCs w:val="20"/>
        </w:rPr>
        <w:t>-CEMS的原理、使用和维护方法。</w:t>
      </w:r>
    </w:p>
    <w:p w14:paraId="7063464C">
      <w:pPr>
        <w:pStyle w:val="78"/>
        <w:tabs>
          <w:tab w:val="left" w:pos="0"/>
        </w:tabs>
        <w:spacing w:before="0" w:beforeLines="0" w:after="0" w:afterLines="0" w:line="360" w:lineRule="auto"/>
        <w:outlineLvl w:val="9"/>
        <w:rPr>
          <w:rFonts w:hint="eastAsia" w:hAnsi="黑体"/>
        </w:rPr>
      </w:pPr>
      <w:r>
        <w:rPr>
          <w:rFonts w:hint="eastAsia" w:hAnsi="黑体"/>
        </w:rPr>
        <w:t>1</w:t>
      </w:r>
      <w:r>
        <w:rPr>
          <w:rFonts w:hAnsi="黑体"/>
        </w:rPr>
        <w:t>1</w:t>
      </w:r>
      <w:r>
        <w:rPr>
          <w:rFonts w:hint="eastAsia" w:hAnsi="黑体"/>
        </w:rPr>
        <w:t>.2  巡检</w:t>
      </w:r>
      <w:r>
        <w:rPr>
          <w:rFonts w:hAnsi="黑体"/>
        </w:rPr>
        <w:t>及维护保养</w:t>
      </w:r>
    </w:p>
    <w:p w14:paraId="2B8CB8F0">
      <w:pPr>
        <w:pStyle w:val="52"/>
        <w:spacing w:beforeLines="0" w:line="240" w:lineRule="auto"/>
        <w:ind w:firstLine="420" w:firstLineChars="200"/>
        <w:jc w:val="left"/>
        <w:rPr>
          <w:rFonts w:hAnsi="Times New Roman"/>
          <w:kern w:val="0"/>
          <w:sz w:val="21"/>
          <w:szCs w:val="20"/>
        </w:rPr>
      </w:pPr>
      <w:r>
        <w:rPr>
          <w:rFonts w:hint="eastAsia" w:hAnsi="Times New Roman"/>
          <w:kern w:val="0"/>
          <w:sz w:val="21"/>
          <w:szCs w:val="20"/>
        </w:rPr>
        <w:t>CO</w:t>
      </w:r>
      <w:r>
        <w:rPr>
          <w:rFonts w:hAnsi="Times New Roman"/>
          <w:kern w:val="0"/>
          <w:sz w:val="21"/>
          <w:szCs w:val="20"/>
          <w:vertAlign w:val="subscript"/>
        </w:rPr>
        <w:t>2</w:t>
      </w:r>
      <w:r>
        <w:rPr>
          <w:rFonts w:hint="eastAsia" w:hAnsi="Times New Roman"/>
          <w:kern w:val="0"/>
          <w:sz w:val="21"/>
          <w:szCs w:val="20"/>
        </w:rPr>
        <w:t>-CEMS日常运行维护应包括日常巡检和日常维护保养，需满足HJ 75中日常巡检和日常维护保养的相关要求，相关记录格式参见本文件附录E。</w:t>
      </w:r>
    </w:p>
    <w:p w14:paraId="509F953F">
      <w:pPr>
        <w:pStyle w:val="78"/>
        <w:tabs>
          <w:tab w:val="left" w:pos="0"/>
        </w:tabs>
        <w:spacing w:before="0" w:beforeLines="0" w:after="0" w:afterLines="0" w:line="360" w:lineRule="auto"/>
        <w:outlineLvl w:val="9"/>
        <w:rPr>
          <w:rFonts w:hint="eastAsia" w:hAnsi="黑体"/>
        </w:rPr>
      </w:pPr>
      <w:r>
        <w:rPr>
          <w:rFonts w:hint="eastAsia" w:hAnsi="黑体"/>
        </w:rPr>
        <w:t>1</w:t>
      </w:r>
      <w:r>
        <w:rPr>
          <w:rFonts w:hAnsi="黑体"/>
        </w:rPr>
        <w:t>1</w:t>
      </w:r>
      <w:r>
        <w:rPr>
          <w:rFonts w:hint="eastAsia" w:hAnsi="黑体"/>
        </w:rPr>
        <w:t>.3  常见故障分析及排除</w:t>
      </w:r>
    </w:p>
    <w:p w14:paraId="152D655C">
      <w:pPr>
        <w:pStyle w:val="52"/>
        <w:spacing w:beforeLines="0" w:line="240" w:lineRule="auto"/>
        <w:ind w:firstLine="420" w:firstLineChars="200"/>
        <w:jc w:val="left"/>
        <w:rPr>
          <w:rFonts w:hAnsi="Times New Roman"/>
          <w:kern w:val="0"/>
          <w:sz w:val="21"/>
          <w:szCs w:val="20"/>
        </w:rPr>
      </w:pPr>
      <w:r>
        <w:rPr>
          <w:rFonts w:hint="eastAsia" w:hAnsi="Times New Roman"/>
          <w:kern w:val="0"/>
          <w:sz w:val="21"/>
          <w:szCs w:val="20"/>
        </w:rPr>
        <w:t xml:space="preserve">满足HJ 75中常见故障分析及排除的相关要求，记录格式参见本文件附录E。 </w:t>
      </w:r>
    </w:p>
    <w:p w14:paraId="09963B3D">
      <w:pPr>
        <w:pStyle w:val="3"/>
        <w:spacing w:before="312" w:after="312"/>
      </w:pPr>
      <w:r>
        <w:rPr>
          <w:rFonts w:hint="eastAsia"/>
        </w:rPr>
        <w:t>质量保证和质量控制要求</w:t>
      </w:r>
    </w:p>
    <w:p w14:paraId="636B4B34">
      <w:pPr>
        <w:pStyle w:val="78"/>
        <w:tabs>
          <w:tab w:val="left" w:pos="0"/>
        </w:tabs>
        <w:spacing w:before="0" w:beforeLines="0" w:after="0" w:afterLines="0" w:line="360" w:lineRule="auto"/>
        <w:outlineLvl w:val="9"/>
        <w:rPr>
          <w:rFonts w:hint="eastAsia" w:hAnsi="黑体"/>
        </w:rPr>
      </w:pPr>
      <w:r>
        <w:rPr>
          <w:rFonts w:hint="eastAsia" w:hAnsi="黑体"/>
        </w:rPr>
        <w:t>1</w:t>
      </w:r>
      <w:r>
        <w:rPr>
          <w:rFonts w:hAnsi="黑体"/>
        </w:rPr>
        <w:t>2</w:t>
      </w:r>
      <w:r>
        <w:rPr>
          <w:rFonts w:hint="eastAsia" w:hAnsi="黑体"/>
        </w:rPr>
        <w:t>.1  一般要求</w:t>
      </w:r>
    </w:p>
    <w:p w14:paraId="26310500">
      <w:pPr>
        <w:pStyle w:val="52"/>
        <w:spacing w:beforeLines="0" w:line="240" w:lineRule="auto"/>
        <w:ind w:firstLine="420" w:firstLineChars="200"/>
        <w:jc w:val="left"/>
        <w:rPr>
          <w:rFonts w:hint="eastAsia"/>
          <w:sz w:val="21"/>
          <w:szCs w:val="21"/>
        </w:rPr>
      </w:pPr>
      <w:r>
        <w:rPr>
          <w:rFonts w:hint="eastAsia"/>
          <w:sz w:val="21"/>
          <w:szCs w:val="21"/>
        </w:rPr>
        <w:t>日常运行中的质量保证和质量控制是保障</w:t>
      </w:r>
      <w:r>
        <w:rPr>
          <w:rFonts w:hint="eastAsia" w:hAnsi="Times New Roman"/>
          <w:kern w:val="0"/>
          <w:sz w:val="21"/>
          <w:szCs w:val="20"/>
        </w:rPr>
        <w:t>CO</w:t>
      </w:r>
      <w:r>
        <w:rPr>
          <w:rFonts w:hAnsi="Times New Roman"/>
          <w:kern w:val="0"/>
          <w:sz w:val="21"/>
          <w:szCs w:val="20"/>
          <w:vertAlign w:val="subscript"/>
        </w:rPr>
        <w:t>2</w:t>
      </w:r>
      <w:r>
        <w:rPr>
          <w:rFonts w:hint="eastAsia"/>
          <w:sz w:val="21"/>
          <w:szCs w:val="21"/>
        </w:rPr>
        <w:t>-CEMS正常稳定运行、持续提供有质量保证监测数据的必要手段。</w:t>
      </w:r>
      <w:r>
        <w:rPr>
          <w:rFonts w:hint="eastAsia" w:hAnsi="Times New Roman"/>
          <w:kern w:val="0"/>
          <w:sz w:val="21"/>
          <w:szCs w:val="20"/>
        </w:rPr>
        <w:t>在运行管理过程中，</w:t>
      </w:r>
      <w:r>
        <w:rPr>
          <w:rFonts w:hint="eastAsia"/>
          <w:sz w:val="21"/>
          <w:szCs w:val="21"/>
        </w:rPr>
        <w:t>当</w:t>
      </w:r>
      <w:r>
        <w:rPr>
          <w:rFonts w:hint="eastAsia" w:hAnsi="Times New Roman"/>
          <w:kern w:val="0"/>
          <w:sz w:val="21"/>
          <w:szCs w:val="20"/>
        </w:rPr>
        <w:t>CO</w:t>
      </w:r>
      <w:r>
        <w:rPr>
          <w:rFonts w:hAnsi="Times New Roman"/>
          <w:kern w:val="0"/>
          <w:sz w:val="21"/>
          <w:szCs w:val="20"/>
          <w:vertAlign w:val="subscript"/>
        </w:rPr>
        <w:t>2</w:t>
      </w:r>
      <w:r>
        <w:rPr>
          <w:rFonts w:hint="eastAsia"/>
          <w:sz w:val="21"/>
          <w:szCs w:val="21"/>
        </w:rPr>
        <w:t>-CEMS不能满足技术指标而失控时，应及时采取纠正措施，并应缩短下一次校准、维护和校验的间隔时间。</w:t>
      </w:r>
    </w:p>
    <w:p w14:paraId="4199952F">
      <w:pPr>
        <w:pStyle w:val="78"/>
        <w:tabs>
          <w:tab w:val="left" w:pos="0"/>
        </w:tabs>
        <w:spacing w:before="0" w:beforeLines="0" w:after="0" w:afterLines="0" w:line="360" w:lineRule="auto"/>
        <w:outlineLvl w:val="9"/>
        <w:rPr>
          <w:rFonts w:hint="eastAsia" w:hAnsi="黑体"/>
        </w:rPr>
      </w:pPr>
      <w:r>
        <w:rPr>
          <w:rFonts w:hint="eastAsia" w:hAnsi="黑体"/>
        </w:rPr>
        <w:t>1</w:t>
      </w:r>
      <w:r>
        <w:rPr>
          <w:rFonts w:hAnsi="黑体"/>
        </w:rPr>
        <w:t>2</w:t>
      </w:r>
      <w:r>
        <w:rPr>
          <w:rFonts w:hint="eastAsia" w:hAnsi="黑体"/>
        </w:rPr>
        <w:t>.2  定期校准</w:t>
      </w:r>
    </w:p>
    <w:p w14:paraId="3BFD1127">
      <w:pPr>
        <w:pStyle w:val="52"/>
        <w:spacing w:beforeLines="0" w:line="240" w:lineRule="auto"/>
        <w:ind w:firstLine="420" w:firstLineChars="200"/>
        <w:jc w:val="both"/>
        <w:rPr>
          <w:rFonts w:hint="eastAsia"/>
          <w:sz w:val="21"/>
          <w:szCs w:val="21"/>
        </w:rPr>
      </w:pPr>
      <w:r>
        <w:rPr>
          <w:rFonts w:hint="eastAsia"/>
          <w:sz w:val="21"/>
          <w:szCs w:val="21"/>
        </w:rPr>
        <w:t>定期校准应满足HJ 75中完全抽取法和稀释抽取法CEMS定期校准的相关要求。</w:t>
      </w:r>
    </w:p>
    <w:p w14:paraId="7687E047">
      <w:pPr>
        <w:pStyle w:val="52"/>
        <w:spacing w:beforeLines="0" w:line="240" w:lineRule="auto"/>
        <w:ind w:firstLine="420" w:firstLineChars="200"/>
        <w:jc w:val="both"/>
        <w:rPr>
          <w:rFonts w:hint="eastAsia"/>
          <w:sz w:val="21"/>
          <w:szCs w:val="21"/>
        </w:rPr>
      </w:pPr>
      <w:r>
        <w:rPr>
          <w:rFonts w:hint="eastAsia"/>
          <w:sz w:val="21"/>
          <w:szCs w:val="21"/>
        </w:rPr>
        <w:t>校准技术指标应满足本文件表1要求。定期校准记录格式参见本文件附录E。</w:t>
      </w:r>
    </w:p>
    <w:p w14:paraId="55B3FF33">
      <w:pPr>
        <w:pStyle w:val="78"/>
        <w:tabs>
          <w:tab w:val="left" w:pos="0"/>
        </w:tabs>
        <w:spacing w:before="0" w:beforeLines="0" w:after="0" w:afterLines="0" w:line="360" w:lineRule="auto"/>
        <w:outlineLvl w:val="9"/>
        <w:rPr>
          <w:rFonts w:hint="eastAsia" w:hAnsi="黑体"/>
        </w:rPr>
      </w:pPr>
      <w:r>
        <w:rPr>
          <w:rFonts w:hint="eastAsia" w:hAnsi="黑体"/>
        </w:rPr>
        <w:t>1</w:t>
      </w:r>
      <w:r>
        <w:rPr>
          <w:rFonts w:hAnsi="黑体"/>
        </w:rPr>
        <w:t>2</w:t>
      </w:r>
      <w:r>
        <w:rPr>
          <w:rFonts w:hint="eastAsia" w:hAnsi="黑体"/>
        </w:rPr>
        <w:t>.</w:t>
      </w:r>
      <w:r>
        <w:rPr>
          <w:rFonts w:hAnsi="黑体"/>
        </w:rPr>
        <w:t>3</w:t>
      </w:r>
      <w:r>
        <w:rPr>
          <w:rFonts w:hint="eastAsia" w:hAnsi="黑体"/>
        </w:rPr>
        <w:t xml:space="preserve">  定期校验</w:t>
      </w:r>
    </w:p>
    <w:p w14:paraId="755227A8">
      <w:pPr>
        <w:pStyle w:val="52"/>
        <w:spacing w:beforeLines="0" w:line="240" w:lineRule="auto"/>
        <w:ind w:firstLine="420" w:firstLineChars="200"/>
        <w:jc w:val="left"/>
        <w:rPr>
          <w:rFonts w:hint="eastAsia"/>
          <w:sz w:val="21"/>
          <w:szCs w:val="21"/>
        </w:rPr>
      </w:pPr>
      <w:r>
        <w:rPr>
          <w:rFonts w:hint="eastAsia"/>
          <w:sz w:val="21"/>
          <w:szCs w:val="21"/>
        </w:rPr>
        <w:t>CO</w:t>
      </w:r>
      <w:r>
        <w:rPr>
          <w:sz w:val="21"/>
          <w:szCs w:val="21"/>
          <w:vertAlign w:val="subscript"/>
        </w:rPr>
        <w:t>2</w:t>
      </w:r>
      <w:r>
        <w:rPr>
          <w:rFonts w:hint="eastAsia"/>
          <w:sz w:val="21"/>
          <w:szCs w:val="21"/>
        </w:rPr>
        <w:t>-CEMS投入使用后，燃料变化、安装点的振动等会对测量结果的准确性产生影响。CO</w:t>
      </w:r>
      <w:r>
        <w:rPr>
          <w:sz w:val="21"/>
          <w:szCs w:val="21"/>
          <w:vertAlign w:val="subscript"/>
        </w:rPr>
        <w:t>2</w:t>
      </w:r>
      <w:r>
        <w:rPr>
          <w:rFonts w:hint="eastAsia"/>
          <w:sz w:val="21"/>
          <w:szCs w:val="21"/>
        </w:rPr>
        <w:t>-CEMS运维单位应根据本文件要求制定定期校验操作规程，定期校验应做到：</w:t>
      </w:r>
    </w:p>
    <w:p w14:paraId="6BC859F4">
      <w:pPr>
        <w:pStyle w:val="52"/>
        <w:spacing w:beforeLines="0" w:line="240" w:lineRule="auto"/>
        <w:ind w:firstLine="420" w:firstLineChars="200"/>
        <w:jc w:val="left"/>
        <w:rPr>
          <w:rFonts w:hint="eastAsia"/>
          <w:sz w:val="21"/>
          <w:szCs w:val="21"/>
        </w:rPr>
      </w:pPr>
      <w:r>
        <w:rPr>
          <w:rFonts w:hint="eastAsia"/>
          <w:sz w:val="21"/>
          <w:szCs w:val="21"/>
        </w:rPr>
        <w:t>a）每3个月至少做一次校验，参比方法与CO</w:t>
      </w:r>
      <w:r>
        <w:rPr>
          <w:sz w:val="21"/>
          <w:szCs w:val="21"/>
          <w:vertAlign w:val="subscript"/>
        </w:rPr>
        <w:t>2</w:t>
      </w:r>
      <w:r>
        <w:rPr>
          <w:rFonts w:hint="eastAsia"/>
          <w:sz w:val="21"/>
          <w:szCs w:val="21"/>
        </w:rPr>
        <w:t>-CEMS同时段数据进行比对，按照本文件1</w:t>
      </w:r>
      <w:r>
        <w:rPr>
          <w:sz w:val="21"/>
          <w:szCs w:val="21"/>
        </w:rPr>
        <w:t>0.3</w:t>
      </w:r>
      <w:r>
        <w:rPr>
          <w:rFonts w:hint="eastAsia"/>
          <w:sz w:val="21"/>
          <w:szCs w:val="21"/>
        </w:rPr>
        <w:t>进行；</w:t>
      </w:r>
    </w:p>
    <w:p w14:paraId="002FE4A6">
      <w:pPr>
        <w:pStyle w:val="52"/>
        <w:spacing w:beforeLines="0" w:line="240" w:lineRule="auto"/>
        <w:ind w:firstLine="420" w:firstLineChars="200"/>
        <w:jc w:val="left"/>
        <w:rPr>
          <w:rFonts w:hint="eastAsia"/>
          <w:sz w:val="21"/>
          <w:szCs w:val="21"/>
        </w:rPr>
      </w:pPr>
      <w:r>
        <w:rPr>
          <w:rFonts w:hint="eastAsia"/>
          <w:sz w:val="21"/>
          <w:szCs w:val="21"/>
        </w:rPr>
        <w:t>b）当校验结果不符合本文件表1中正确度指标要求时，参照HJ 75相关要求执行。</w:t>
      </w:r>
    </w:p>
    <w:p w14:paraId="48636349">
      <w:pPr>
        <w:pStyle w:val="78"/>
        <w:tabs>
          <w:tab w:val="left" w:pos="0"/>
        </w:tabs>
        <w:spacing w:before="0" w:beforeLines="0" w:after="0" w:afterLines="0" w:line="360" w:lineRule="auto"/>
        <w:outlineLvl w:val="9"/>
        <w:rPr>
          <w:rFonts w:hint="eastAsia" w:hAnsi="黑体"/>
        </w:rPr>
      </w:pPr>
      <w:r>
        <w:rPr>
          <w:rFonts w:hint="eastAsia" w:hAnsi="黑体"/>
        </w:rPr>
        <w:t>1</w:t>
      </w:r>
      <w:r>
        <w:rPr>
          <w:rFonts w:hAnsi="黑体"/>
        </w:rPr>
        <w:t>2</w:t>
      </w:r>
      <w:r>
        <w:rPr>
          <w:rFonts w:hint="eastAsia" w:hAnsi="黑体"/>
        </w:rPr>
        <w:t>.4  标准气体</w:t>
      </w:r>
    </w:p>
    <w:p w14:paraId="27E4BD17">
      <w:pPr>
        <w:pStyle w:val="52"/>
        <w:spacing w:beforeLines="0" w:line="240" w:lineRule="auto"/>
        <w:ind w:firstLine="420" w:firstLineChars="200"/>
        <w:jc w:val="left"/>
        <w:rPr>
          <w:rFonts w:hint="eastAsia"/>
          <w:sz w:val="21"/>
          <w:szCs w:val="21"/>
        </w:rPr>
      </w:pPr>
      <w:r>
        <w:rPr>
          <w:rFonts w:hint="eastAsia"/>
          <w:sz w:val="21"/>
          <w:szCs w:val="21"/>
        </w:rPr>
        <w:t>系统日常运行中使用的标准气体应满足以下要求：</w:t>
      </w:r>
    </w:p>
    <w:p w14:paraId="0D36EDDB">
      <w:pPr>
        <w:pStyle w:val="52"/>
        <w:spacing w:beforeLines="0" w:line="240" w:lineRule="auto"/>
        <w:ind w:firstLine="420" w:firstLineChars="200"/>
        <w:jc w:val="left"/>
        <w:rPr>
          <w:rFonts w:hint="eastAsia"/>
          <w:sz w:val="21"/>
          <w:szCs w:val="21"/>
        </w:rPr>
      </w:pPr>
      <w:r>
        <w:rPr>
          <w:rFonts w:hint="eastAsia"/>
          <w:sz w:val="21"/>
          <w:szCs w:val="21"/>
        </w:rPr>
        <w:t>a）标准气体须在有效期内使用，其标准物质认定证书中不确定度应在±2%以内；零气可使用氮气（纯度≥99.99%）；</w:t>
      </w:r>
    </w:p>
    <w:p w14:paraId="0F4F9D83">
      <w:pPr>
        <w:pStyle w:val="52"/>
        <w:spacing w:beforeLines="0" w:line="240" w:lineRule="auto"/>
        <w:ind w:firstLine="420" w:firstLineChars="200"/>
        <w:jc w:val="left"/>
        <w:rPr>
          <w:rFonts w:hint="eastAsia"/>
          <w:sz w:val="21"/>
          <w:szCs w:val="21"/>
        </w:rPr>
      </w:pPr>
      <w:r>
        <w:rPr>
          <w:rFonts w:hint="eastAsia"/>
          <w:sz w:val="21"/>
          <w:szCs w:val="21"/>
        </w:rPr>
        <w:t>b）采用稀释设备对标准气体进行稀释配比的，稀释设备的精密度在1%以内。</w:t>
      </w:r>
    </w:p>
    <w:p w14:paraId="7C5A71D8">
      <w:pPr>
        <w:pStyle w:val="78"/>
        <w:tabs>
          <w:tab w:val="left" w:pos="0"/>
        </w:tabs>
        <w:spacing w:before="0" w:beforeLines="0" w:after="0" w:afterLines="0" w:line="360" w:lineRule="auto"/>
        <w:outlineLvl w:val="9"/>
        <w:rPr>
          <w:rFonts w:hint="eastAsia" w:hAnsi="黑体"/>
        </w:rPr>
      </w:pPr>
      <w:r>
        <w:rPr>
          <w:rFonts w:hint="eastAsia" w:hAnsi="黑体"/>
        </w:rPr>
        <w:t>1</w:t>
      </w:r>
      <w:r>
        <w:rPr>
          <w:rFonts w:hAnsi="黑体"/>
        </w:rPr>
        <w:t>2</w:t>
      </w:r>
      <w:r>
        <w:rPr>
          <w:rFonts w:hint="eastAsia" w:hAnsi="黑体"/>
        </w:rPr>
        <w:t>.5  技术指标抽检</w:t>
      </w:r>
    </w:p>
    <w:p w14:paraId="34CE61B5">
      <w:pPr>
        <w:pStyle w:val="52"/>
        <w:spacing w:beforeLines="0" w:line="240" w:lineRule="auto"/>
        <w:ind w:firstLine="420" w:firstLineChars="200"/>
        <w:jc w:val="left"/>
        <w:rPr>
          <w:rFonts w:hint="eastAsia"/>
          <w:sz w:val="21"/>
          <w:szCs w:val="21"/>
        </w:rPr>
      </w:pPr>
      <w:r>
        <w:rPr>
          <w:rFonts w:hint="eastAsia"/>
          <w:sz w:val="21"/>
          <w:szCs w:val="21"/>
        </w:rPr>
        <w:t>按本文件</w:t>
      </w:r>
      <w:r>
        <w:rPr>
          <w:sz w:val="21"/>
          <w:szCs w:val="21"/>
        </w:rPr>
        <w:t>9</w:t>
      </w:r>
      <w:r>
        <w:rPr>
          <w:rFonts w:hint="eastAsia"/>
          <w:sz w:val="21"/>
          <w:szCs w:val="21"/>
        </w:rPr>
        <w:t>.3对部分或全部CO</w:t>
      </w:r>
      <w:r>
        <w:rPr>
          <w:sz w:val="21"/>
          <w:szCs w:val="21"/>
          <w:vertAlign w:val="subscript"/>
        </w:rPr>
        <w:t>2</w:t>
      </w:r>
      <w:r>
        <w:rPr>
          <w:rFonts w:hint="eastAsia"/>
          <w:sz w:val="21"/>
          <w:szCs w:val="21"/>
        </w:rPr>
        <w:t>-CEMS技术指标抽检时，检测结果应符合本文件表1要求。对CO</w:t>
      </w:r>
      <w:r>
        <w:rPr>
          <w:rFonts w:hint="eastAsia"/>
          <w:sz w:val="21"/>
          <w:szCs w:val="21"/>
          <w:vertAlign w:val="subscript"/>
        </w:rPr>
        <w:t>2</w:t>
      </w:r>
      <w:r>
        <w:rPr>
          <w:rFonts w:hint="eastAsia"/>
          <w:sz w:val="21"/>
          <w:szCs w:val="21"/>
        </w:rPr>
        <w:t>-CEMS技术指标进行抽检时，可不对零点和量程进行校准。</w:t>
      </w:r>
    </w:p>
    <w:p w14:paraId="6C872881">
      <w:pPr>
        <w:pStyle w:val="52"/>
        <w:spacing w:beforeLines="0" w:line="240" w:lineRule="auto"/>
        <w:ind w:firstLine="420" w:firstLineChars="200"/>
        <w:jc w:val="left"/>
        <w:rPr>
          <w:rFonts w:hint="eastAsia"/>
          <w:sz w:val="21"/>
          <w:szCs w:val="21"/>
        </w:rPr>
      </w:pPr>
      <w:r>
        <w:rPr>
          <w:rFonts w:hint="eastAsia"/>
          <w:sz w:val="21"/>
          <w:szCs w:val="21"/>
        </w:rPr>
        <w:t>用参比方法开展CO</w:t>
      </w:r>
      <w:r>
        <w:rPr>
          <w:sz w:val="21"/>
          <w:szCs w:val="21"/>
          <w:vertAlign w:val="subscript"/>
        </w:rPr>
        <w:t>2</w:t>
      </w:r>
      <w:r>
        <w:rPr>
          <w:rFonts w:hint="eastAsia"/>
          <w:sz w:val="21"/>
          <w:szCs w:val="21"/>
        </w:rPr>
        <w:t>-CEMS正确度抽检时，监测样品数量可相应减少，CO</w:t>
      </w:r>
      <w:r>
        <w:rPr>
          <w:sz w:val="21"/>
          <w:szCs w:val="21"/>
          <w:vertAlign w:val="subscript"/>
        </w:rPr>
        <w:t>2</w:t>
      </w:r>
      <w:r>
        <w:rPr>
          <w:rFonts w:hint="eastAsia"/>
          <w:sz w:val="21"/>
          <w:szCs w:val="21"/>
        </w:rPr>
        <w:t>浓度至少获取6组数据对，流速、温度、湿度至少获取3组数据对。</w:t>
      </w:r>
    </w:p>
    <w:p w14:paraId="1829CF35">
      <w:pPr>
        <w:pStyle w:val="3"/>
        <w:spacing w:before="312" w:after="312"/>
      </w:pPr>
      <w:r>
        <w:rPr>
          <w:rFonts w:hint="eastAsia"/>
        </w:rPr>
        <w:t>数据审核和处理</w:t>
      </w:r>
    </w:p>
    <w:p w14:paraId="16FEDEED">
      <w:pPr>
        <w:pStyle w:val="78"/>
        <w:tabs>
          <w:tab w:val="left" w:pos="0"/>
        </w:tabs>
        <w:spacing w:before="0" w:beforeLines="0" w:after="0" w:afterLines="0" w:line="360" w:lineRule="auto"/>
        <w:outlineLvl w:val="9"/>
        <w:rPr>
          <w:rFonts w:hint="eastAsia" w:hAnsi="黑体"/>
        </w:rPr>
      </w:pPr>
      <w:r>
        <w:rPr>
          <w:rFonts w:hint="eastAsia" w:hAnsi="黑体"/>
        </w:rPr>
        <w:t>13.1  CO</w:t>
      </w:r>
      <w:r>
        <w:rPr>
          <w:rFonts w:hAnsi="黑体"/>
          <w:vertAlign w:val="subscript"/>
        </w:rPr>
        <w:t>2</w:t>
      </w:r>
      <w:r>
        <w:rPr>
          <w:rFonts w:hint="eastAsia" w:hAnsi="黑体"/>
        </w:rPr>
        <w:t>-CEMS 数据审核</w:t>
      </w:r>
    </w:p>
    <w:p w14:paraId="4ABAE631">
      <w:pPr>
        <w:pStyle w:val="52"/>
        <w:spacing w:before="62" w:line="240" w:lineRule="auto"/>
        <w:ind w:firstLine="420" w:firstLineChars="200"/>
        <w:jc w:val="left"/>
        <w:rPr>
          <w:rFonts w:hint="eastAsia"/>
          <w:sz w:val="21"/>
          <w:szCs w:val="21"/>
        </w:rPr>
      </w:pPr>
      <w:r>
        <w:rPr>
          <w:rFonts w:hint="eastAsia"/>
          <w:sz w:val="21"/>
          <w:szCs w:val="21"/>
        </w:rPr>
        <w:t>按照HJ 75中数据审核相关要求开展数据审核。</w:t>
      </w:r>
    </w:p>
    <w:p w14:paraId="7F1DB333">
      <w:pPr>
        <w:pStyle w:val="78"/>
        <w:tabs>
          <w:tab w:val="left" w:pos="0"/>
        </w:tabs>
        <w:spacing w:before="0" w:beforeLines="0" w:after="0" w:afterLines="0" w:line="360" w:lineRule="auto"/>
        <w:outlineLvl w:val="9"/>
        <w:rPr>
          <w:rFonts w:hint="eastAsia" w:hAnsi="黑体"/>
        </w:rPr>
      </w:pPr>
      <w:r>
        <w:rPr>
          <w:rFonts w:hint="eastAsia" w:hAnsi="黑体"/>
        </w:rPr>
        <w:t>13.2  CO</w:t>
      </w:r>
      <w:r>
        <w:rPr>
          <w:rFonts w:hAnsi="黑体"/>
          <w:vertAlign w:val="subscript"/>
        </w:rPr>
        <w:t>2</w:t>
      </w:r>
      <w:r>
        <w:rPr>
          <w:rFonts w:hint="eastAsia" w:hAnsi="黑体"/>
        </w:rPr>
        <w:t>-CEMS数据无效时间段数据处理</w:t>
      </w:r>
    </w:p>
    <w:p w14:paraId="31709DB8">
      <w:pPr>
        <w:pStyle w:val="52"/>
        <w:spacing w:before="62" w:line="240" w:lineRule="auto"/>
        <w:ind w:firstLine="420" w:firstLineChars="200"/>
        <w:jc w:val="left"/>
        <w:rPr>
          <w:rFonts w:hint="eastAsia"/>
          <w:sz w:val="21"/>
          <w:szCs w:val="21"/>
        </w:rPr>
      </w:pPr>
      <w:r>
        <w:rPr>
          <w:rFonts w:hint="eastAsia"/>
          <w:sz w:val="21"/>
          <w:szCs w:val="21"/>
        </w:rPr>
        <w:t>按照HJ 75中CEMS排放量的数据无效时间段数据处理相关要求执行。</w:t>
      </w:r>
    </w:p>
    <w:p w14:paraId="485F6ECA">
      <w:pPr>
        <w:pStyle w:val="78"/>
        <w:tabs>
          <w:tab w:val="left" w:pos="0"/>
        </w:tabs>
        <w:spacing w:before="0" w:beforeLines="0" w:after="0" w:afterLines="0" w:line="360" w:lineRule="auto"/>
        <w:outlineLvl w:val="9"/>
        <w:rPr>
          <w:rFonts w:hint="eastAsia" w:hAnsi="黑体"/>
        </w:rPr>
      </w:pPr>
      <w:r>
        <w:rPr>
          <w:rFonts w:hint="eastAsia" w:hAnsi="黑体"/>
        </w:rPr>
        <w:t>13.3  数据记录与报表</w:t>
      </w:r>
    </w:p>
    <w:p w14:paraId="102A1826">
      <w:pPr>
        <w:pStyle w:val="78"/>
        <w:tabs>
          <w:tab w:val="left" w:pos="0"/>
        </w:tabs>
        <w:spacing w:before="0" w:beforeLines="0" w:after="0" w:afterLines="0" w:line="360" w:lineRule="auto"/>
        <w:outlineLvl w:val="9"/>
        <w:rPr>
          <w:rFonts w:hint="eastAsia" w:hAnsi="黑体"/>
        </w:rPr>
      </w:pPr>
      <w:r>
        <w:rPr>
          <w:rFonts w:hint="eastAsia" w:hAnsi="黑体"/>
        </w:rPr>
        <w:t>13.3.1  记录</w:t>
      </w:r>
    </w:p>
    <w:p w14:paraId="39ED1856">
      <w:pPr>
        <w:pStyle w:val="52"/>
        <w:spacing w:before="62" w:line="240" w:lineRule="auto"/>
        <w:ind w:firstLine="420" w:firstLineChars="200"/>
        <w:jc w:val="left"/>
        <w:rPr>
          <w:rFonts w:hint="eastAsia"/>
          <w:sz w:val="21"/>
          <w:szCs w:val="21"/>
        </w:rPr>
      </w:pPr>
      <w:r>
        <w:rPr>
          <w:rFonts w:hint="eastAsia"/>
          <w:sz w:val="21"/>
          <w:szCs w:val="21"/>
        </w:rPr>
        <w:t>监测结果记录形式参见本文件附录D表格。</w:t>
      </w:r>
    </w:p>
    <w:p w14:paraId="57CB6D5D">
      <w:pPr>
        <w:pStyle w:val="78"/>
        <w:tabs>
          <w:tab w:val="left" w:pos="0"/>
        </w:tabs>
        <w:spacing w:before="0" w:beforeLines="0" w:after="0" w:afterLines="0" w:line="360" w:lineRule="auto"/>
        <w:outlineLvl w:val="9"/>
        <w:rPr>
          <w:rFonts w:hint="eastAsia" w:hAnsi="黑体"/>
        </w:rPr>
      </w:pPr>
      <w:r>
        <w:rPr>
          <w:rFonts w:hint="eastAsia" w:hAnsi="黑体"/>
        </w:rPr>
        <w:t>13.3.2  报表</w:t>
      </w:r>
    </w:p>
    <w:p w14:paraId="322F659F">
      <w:pPr>
        <w:pStyle w:val="52"/>
        <w:spacing w:before="62" w:line="240" w:lineRule="auto"/>
        <w:ind w:firstLine="420" w:firstLineChars="200"/>
        <w:jc w:val="left"/>
        <w:rPr>
          <w:rFonts w:hint="eastAsia"/>
          <w:sz w:val="21"/>
          <w:szCs w:val="21"/>
        </w:rPr>
      </w:pPr>
      <w:r>
        <w:rPr>
          <w:rFonts w:hint="eastAsia"/>
          <w:sz w:val="21"/>
          <w:szCs w:val="21"/>
        </w:rPr>
        <w:t>定期形成</w:t>
      </w:r>
      <w:r>
        <w:rPr>
          <w:sz w:val="21"/>
          <w:szCs w:val="21"/>
        </w:rPr>
        <w:t>CO</w:t>
      </w:r>
      <w:r>
        <w:rPr>
          <w:sz w:val="21"/>
          <w:szCs w:val="21"/>
          <w:vertAlign w:val="subscript"/>
        </w:rPr>
        <w:t>2</w:t>
      </w:r>
      <w:r>
        <w:rPr>
          <w:rFonts w:hint="eastAsia"/>
          <w:sz w:val="21"/>
          <w:szCs w:val="21"/>
        </w:rPr>
        <w:t>-CEMS数据报表，形式参见本文件附录D，报表中应给出最大值、最小值、平均值、累计排放量以及参与统计的样本数。</w:t>
      </w:r>
    </w:p>
    <w:p w14:paraId="5F5A609F">
      <w:pPr>
        <w:pStyle w:val="52"/>
        <w:spacing w:before="62"/>
        <w:rPr>
          <w:rFonts w:hint="eastAsia"/>
        </w:rPr>
      </w:pPr>
    </w:p>
    <w:p w14:paraId="2939A821">
      <w:pPr>
        <w:pStyle w:val="52"/>
        <w:spacing w:before="62"/>
        <w:rPr>
          <w:rFonts w:hint="eastAsia"/>
        </w:rPr>
      </w:pPr>
    </w:p>
    <w:p w14:paraId="23F3B0D6">
      <w:pPr>
        <w:widowControl/>
        <w:shd w:val="clear" w:color="auto" w:fill="FFFFFF"/>
        <w:tabs>
          <w:tab w:val="left" w:pos="6406"/>
          <w:tab w:val="clear" w:pos="420"/>
        </w:tabs>
        <w:spacing w:before="78" w:beforeLines="25" w:after="156" w:afterLines="50"/>
        <w:ind w:firstLine="0" w:firstLineChars="0"/>
        <w:jc w:val="center"/>
        <w:outlineLvl w:val="0"/>
        <w:rPr>
          <w:rFonts w:eastAsia="黑体"/>
        </w:rPr>
      </w:pPr>
      <w:r>
        <w:br w:type="page"/>
      </w:r>
      <w:bookmarkStart w:id="48" w:name="_Toc7692"/>
      <w:bookmarkStart w:id="49" w:name="_Toc13764"/>
      <w:bookmarkStart w:id="50" w:name="_Toc12630"/>
      <w:bookmarkStart w:id="51" w:name="_Toc494"/>
      <w:bookmarkStart w:id="52" w:name="_Toc57210215"/>
      <w:bookmarkStart w:id="53" w:name="_Toc54368478"/>
      <w:bookmarkStart w:id="54" w:name="_Toc58852256"/>
      <w:bookmarkStart w:id="55" w:name="_Toc57210401"/>
      <w:bookmarkStart w:id="56" w:name="_Toc57210009"/>
      <w:r>
        <w:rPr>
          <w:rFonts w:ascii="黑体" w:hAnsi="黑体"/>
          <w:szCs w:val="21"/>
        </w:rPr>
        <w:t>附录</w:t>
      </w:r>
      <w:r>
        <w:rPr>
          <w:rFonts w:hint="eastAsia" w:ascii="黑体" w:hAnsi="黑体"/>
          <w:szCs w:val="21"/>
        </w:rPr>
        <w:t>A</w:t>
      </w:r>
      <w:r>
        <w:rPr>
          <w:rFonts w:eastAsia="黑体"/>
        </w:rPr>
        <w:br w:type="textWrapping"/>
      </w:r>
      <w:r>
        <w:rPr>
          <w:rFonts w:eastAsia="黑体"/>
        </w:rPr>
        <w:t>（规范性</w:t>
      </w:r>
      <w:r>
        <w:rPr>
          <w:rFonts w:hint="eastAsia" w:eastAsia="黑体"/>
        </w:rPr>
        <w:t>附录</w:t>
      </w:r>
      <w:r>
        <w:rPr>
          <w:rFonts w:eastAsia="黑体"/>
        </w:rPr>
        <w:t>）</w:t>
      </w:r>
      <w:r>
        <w:rPr>
          <w:rFonts w:eastAsia="黑体"/>
        </w:rPr>
        <w:br w:type="textWrapping"/>
      </w:r>
      <w:bookmarkEnd w:id="48"/>
      <w:bookmarkEnd w:id="49"/>
      <w:bookmarkEnd w:id="50"/>
      <w:r>
        <w:rPr>
          <w:rFonts w:hint="eastAsia" w:eastAsia="黑体"/>
        </w:rPr>
        <w:t>输出参数计算方法</w:t>
      </w:r>
    </w:p>
    <w:p w14:paraId="56D3DA15">
      <w:pPr>
        <w:spacing w:before="156" w:beforeLines="50" w:after="156" w:afterLines="50" w:line="360" w:lineRule="exact"/>
        <w:ind w:firstLine="0" w:firstLineChars="0"/>
        <w:rPr>
          <w:rFonts w:hint="eastAsia" w:ascii="黑体" w:hAnsi="黑体" w:eastAsia="黑体"/>
        </w:rPr>
      </w:pPr>
      <w:r>
        <w:rPr>
          <w:rFonts w:ascii="黑体" w:hAnsi="黑体" w:eastAsia="黑体"/>
        </w:rPr>
        <w:t>A.1  废气流速和流量的计算</w:t>
      </w:r>
    </w:p>
    <w:p w14:paraId="18623764">
      <w:pPr>
        <w:spacing w:line="360" w:lineRule="exact"/>
        <w:ind w:firstLine="0" w:firstLineChars="0"/>
        <w:rPr>
          <w:szCs w:val="21"/>
        </w:rPr>
      </w:pPr>
      <w:r>
        <w:rPr>
          <w:rFonts w:ascii="黑体" w:hAnsi="黑体" w:eastAsia="黑体"/>
          <w:szCs w:val="21"/>
        </w:rPr>
        <mc:AlternateContent>
          <mc:Choice Requires="wps">
            <w:drawing>
              <wp:anchor distT="0" distB="0" distL="114300" distR="114300" simplePos="0" relativeHeight="251660288" behindDoc="0" locked="0" layoutInCell="1" allowOverlap="1">
                <wp:simplePos x="0" y="0"/>
                <wp:positionH relativeFrom="column">
                  <wp:posOffset>4587875</wp:posOffset>
                </wp:positionH>
                <wp:positionV relativeFrom="paragraph">
                  <wp:posOffset>227965</wp:posOffset>
                </wp:positionV>
                <wp:extent cx="665480" cy="263525"/>
                <wp:effectExtent l="0" t="0" r="20320" b="22860"/>
                <wp:wrapNone/>
                <wp:docPr id="1096751387"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347A8BE6">
                            <w:pPr>
                              <w:ind w:firstLine="0" w:firstLineChars="0"/>
                            </w:pPr>
                            <w:r>
                              <w:rPr>
                                <w:szCs w:val="21"/>
                              </w:rPr>
                              <w:t>（A.</w:t>
                            </w:r>
                            <w:r>
                              <w:rPr>
                                <w:rFonts w:hint="eastAsia"/>
                                <w:szCs w:val="21"/>
                              </w:rPr>
                              <w:t>1</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17.95pt;height:20.75pt;width:52.4pt;z-index:251660288;mso-width-relative:page;mso-height-relative:page;" fillcolor="#FFFFFF [3201]" filled="t" stroked="t" coordsize="21600,21600" o:gfxdata="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FHLnVfY&#10;AAAACQEAAA8AAAAAAAAAAQAgAAAAIgAAAGRycy9kb3ducmV2LnhtbFBLAQIUABQAAAAIAIdO4kCS&#10;K9X1WQIAAMEEAAAOAAAAAAAAAAEAIAAAACcBAABkcnMvZTJvRG9jLnhtbFBLBQYAAAAABgAGAFkB&#10;AADyBQAAAAA=&#10;">
                <v:fill on="t" focussize="0,0"/>
                <v:stroke weight="0.5pt" color="#FFFFFF [3212]" joinstyle="round"/>
                <v:imagedata o:title=""/>
                <o:lock v:ext="edit" aspectratio="f"/>
                <v:textbox>
                  <w:txbxContent>
                    <w:p w14:paraId="347A8BE6">
                      <w:pPr>
                        <w:ind w:firstLine="0" w:firstLineChars="0"/>
                      </w:pPr>
                      <w:r>
                        <w:rPr>
                          <w:szCs w:val="21"/>
                        </w:rPr>
                        <w:t>（A.</w:t>
                      </w:r>
                      <w:r>
                        <w:rPr>
                          <w:rFonts w:hint="eastAsia"/>
                          <w:szCs w:val="21"/>
                        </w:rPr>
                        <w:t>1</w:t>
                      </w:r>
                      <w:r>
                        <w:rPr>
                          <w:szCs w:val="21"/>
                        </w:rPr>
                        <w:t>）</w:t>
                      </w:r>
                    </w:p>
                  </w:txbxContent>
                </v:textbox>
              </v:shape>
            </w:pict>
          </mc:Fallback>
        </mc:AlternateContent>
      </w:r>
      <w:r>
        <w:rPr>
          <w:szCs w:val="21"/>
        </w:rPr>
        <w:t>烟道断面废气平均流速</w:t>
      </w:r>
      <m:oMath>
        <m:bar>
          <m:barPr>
            <m:pos m:val="top"/>
            <m:ctrlPr>
              <w:rPr>
                <w:rFonts w:ascii="Cambria Math" w:hAnsi="Cambria Math"/>
                <w:i/>
                <w:szCs w:val="21"/>
              </w:rPr>
            </m:ctrlPr>
          </m:barPr>
          <m:e>
            <m:sSub>
              <m:sSubPr>
                <m:ctrlPr>
                  <w:rPr>
                    <w:rFonts w:ascii="Cambria Math" w:hAnsi="Cambria Math"/>
                    <w:i/>
                    <w:szCs w:val="21"/>
                  </w:rPr>
                </m:ctrlPr>
              </m:sSubPr>
              <m:e>
                <m:r>
                  <m:rPr/>
                  <w:rPr>
                    <w:rFonts w:ascii="Cambria Math" w:hAnsi="Cambria Math"/>
                    <w:szCs w:val="21"/>
                  </w:rPr>
                  <m:t>V</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ctrlPr>
              <w:rPr>
                <w:rFonts w:ascii="Cambria Math" w:hAnsi="Cambria Math"/>
                <w:i/>
                <w:szCs w:val="21"/>
              </w:rPr>
            </m:ctrlPr>
          </m:e>
        </m:bar>
      </m:oMath>
      <w:r>
        <w:fldChar w:fldCharType="begin"/>
      </w:r>
      <w:r>
        <w:instrText xml:space="preserve"> QUOTE </w:instrText>
      </w:r>
      <w:r>
        <w:rPr>
          <w:position w:val="-5"/>
        </w:rPr>
        <w:drawing>
          <wp:inline distT="0" distB="0" distL="0" distR="0">
            <wp:extent cx="142875" cy="201295"/>
            <wp:effectExtent l="0" t="0" r="0" b="0"/>
            <wp:docPr id="3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图片 97"/>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2875" cy="201295"/>
                    </a:xfrm>
                    <a:prstGeom prst="rect">
                      <a:avLst/>
                    </a:prstGeom>
                    <a:noFill/>
                    <a:ln>
                      <a:noFill/>
                    </a:ln>
                  </pic:spPr>
                </pic:pic>
              </a:graphicData>
            </a:graphic>
          </wp:inline>
        </w:drawing>
      </w:r>
      <w:r>
        <w:instrText xml:space="preserve">  \* MERGEFORMAT </w:instrText>
      </w:r>
      <w:r>
        <w:fldChar w:fldCharType="end"/>
      </w:r>
      <w:r>
        <w:t>按</w:t>
      </w:r>
      <w:r>
        <w:rPr>
          <w:rFonts w:hint="eastAsia"/>
        </w:rPr>
        <w:t>公</w:t>
      </w:r>
      <w:r>
        <w:t>式（A.1）计算</w:t>
      </w:r>
      <w:r>
        <w:rPr>
          <w:szCs w:val="21"/>
        </w:rPr>
        <w:t>：</w:t>
      </w:r>
    </w:p>
    <w:p w14:paraId="0AF3B00D">
      <w:pPr>
        <w:spacing w:line="360" w:lineRule="exact"/>
        <w:ind w:right="840" w:firstLine="0" w:firstLineChars="0"/>
        <w:jc w:val="left"/>
        <w:rPr>
          <w:szCs w:val="21"/>
        </w:rPr>
      </w:pPr>
      <w:r>
        <w:rPr>
          <w:szCs w:val="21"/>
        </w:rPr>
        <w:t xml:space="preserve">                           </w:t>
      </w:r>
      <w:r>
        <w:rPr>
          <w:szCs w:val="21"/>
        </w:rPr>
        <w:fldChar w:fldCharType="begin"/>
      </w:r>
      <w:r>
        <w:rPr>
          <w:szCs w:val="21"/>
        </w:rPr>
        <w:instrText xml:space="preserve"> QUOTE </w:instrText>
      </w:r>
      <w:r>
        <w:rPr>
          <w:position w:val="-5"/>
        </w:rPr>
        <w:drawing>
          <wp:inline distT="0" distB="0" distL="0" distR="0">
            <wp:extent cx="771525" cy="201295"/>
            <wp:effectExtent l="0" t="0" r="0" b="0"/>
            <wp:docPr id="343"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图片 98"/>
                    <pic:cNvPicPr>
                      <a:picLocks noChangeAspect="1" noChangeArrowheads="1"/>
                    </pic:cNvPicPr>
                  </pic:nvPicPr>
                  <pic:blipFill>
                    <a:blip r:embed="rId1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771525" cy="201295"/>
                    </a:xfrm>
                    <a:prstGeom prst="rect">
                      <a:avLst/>
                    </a:prstGeom>
                    <a:noFill/>
                    <a:ln>
                      <a:noFill/>
                    </a:ln>
                  </pic:spPr>
                </pic:pic>
              </a:graphicData>
            </a:graphic>
          </wp:inline>
        </w:drawing>
      </w:r>
      <w:r>
        <w:rPr>
          <w:szCs w:val="21"/>
        </w:rPr>
        <w:instrText xml:space="preserve">  \* MERGEFORMAT </w:instrText>
      </w:r>
      <w:r>
        <w:rPr>
          <w:szCs w:val="21"/>
        </w:rPr>
        <w:fldChar w:fldCharType="end"/>
      </w:r>
      <w:r>
        <w:rPr>
          <w:szCs w:val="21"/>
        </w:rPr>
        <w:t xml:space="preserve">   </w:t>
      </w:r>
      <w:r>
        <w:rPr>
          <w:rFonts w:hint="eastAsia"/>
          <w:szCs w:val="21"/>
        </w:rPr>
        <w:t xml:space="preserve">                              </w:t>
      </w:r>
      <w:r>
        <w:rPr>
          <w:szCs w:val="21"/>
        </w:rPr>
        <w:t xml:space="preserve"> </w:t>
      </w:r>
      <w:r>
        <w:rPr>
          <w:rFonts w:hint="eastAsia"/>
          <w:szCs w:val="21"/>
        </w:rPr>
        <w:t xml:space="preserve"> </w:t>
      </w:r>
      <m:oMath>
        <m:bar>
          <m:barPr>
            <m:pos m:val="top"/>
            <m:ctrlPr>
              <w:rPr>
                <w:rFonts w:ascii="Cambria Math" w:hAnsi="Cambria Math"/>
                <w:i/>
                <w:szCs w:val="21"/>
              </w:rPr>
            </m:ctrlPr>
          </m:barPr>
          <m:e>
            <m:sSub>
              <m:sSubPr>
                <m:ctrlPr>
                  <w:rPr>
                    <w:rFonts w:ascii="Cambria Math" w:hAnsi="Cambria Math"/>
                    <w:i/>
                    <w:szCs w:val="21"/>
                  </w:rPr>
                </m:ctrlPr>
              </m:sSubPr>
              <m:e>
                <m:r>
                  <m:rPr/>
                  <w:rPr>
                    <w:rFonts w:ascii="Cambria Math" w:hAnsi="Cambria Math"/>
                    <w:szCs w:val="21"/>
                  </w:rPr>
                  <m:t>V</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ctrlPr>
              <w:rPr>
                <w:rFonts w:ascii="Cambria Math" w:hAnsi="Cambria Math"/>
                <w:i/>
                <w:szCs w:val="21"/>
              </w:rPr>
            </m:ctrlPr>
          </m:e>
        </m:bar>
        <m:r>
          <m:rPr/>
          <w:rPr>
            <w:rFonts w:hint="eastAsia" w:ascii="Cambria Math" w:hAnsi="Cambria Math"/>
            <w:szCs w:val="21"/>
          </w:rPr>
          <m:t>=</m:t>
        </m:r>
        <m:sSub>
          <m:sSubPr>
            <m:ctrlPr>
              <w:rPr>
                <w:rFonts w:ascii="Cambria Math" w:hAnsi="Cambria Math"/>
                <w:i/>
                <w:szCs w:val="21"/>
              </w:rPr>
            </m:ctrlPr>
          </m:sSubPr>
          <m:e>
            <m:r>
              <m:rPr/>
              <w:rPr>
                <w:rFonts w:ascii="Cambria Math" w:hAnsi="Cambria Math"/>
                <w:szCs w:val="21"/>
              </w:rPr>
              <m:t>K</m:t>
            </m:r>
            <m:ctrlPr>
              <w:rPr>
                <w:rFonts w:ascii="Cambria Math" w:hAnsi="Cambria Math"/>
                <w:i/>
                <w:szCs w:val="21"/>
              </w:rPr>
            </m:ctrlPr>
          </m:e>
          <m:sub>
            <m:r>
              <m:rPr/>
              <w:rPr>
                <w:rFonts w:hint="eastAsia" w:ascii="Cambria Math" w:hAnsi="Cambria Math"/>
                <w:szCs w:val="21"/>
              </w:rPr>
              <m:t>v</m:t>
            </m:r>
            <m:ctrlPr>
              <w:rPr>
                <w:rFonts w:ascii="Cambria Math" w:hAnsi="Cambria Math"/>
                <w:i/>
                <w:szCs w:val="21"/>
              </w:rPr>
            </m:ctrlPr>
          </m:sub>
        </m:sSub>
        <m:r>
          <m:rPr/>
          <w:rPr>
            <w:rFonts w:ascii="Cambria Math" w:hAnsi="Cambria Math"/>
            <w:szCs w:val="21"/>
          </w:rPr>
          <m:t>×</m:t>
        </m:r>
        <m:bar>
          <m:barPr>
            <m:pos m:val="top"/>
            <m:ctrlPr>
              <w:rPr>
                <w:rFonts w:ascii="Cambria Math" w:hAnsi="Cambria Math"/>
                <w:i/>
                <w:szCs w:val="21"/>
              </w:rPr>
            </m:ctrlPr>
          </m:barPr>
          <m:e>
            <m:sSub>
              <m:sSubPr>
                <m:ctrlPr>
                  <w:rPr>
                    <w:rFonts w:ascii="Cambria Math" w:hAnsi="Cambria Math"/>
                    <w:i/>
                    <w:szCs w:val="21"/>
                  </w:rPr>
                </m:ctrlPr>
              </m:sSubPr>
              <m:e>
                <m:r>
                  <m:rPr/>
                  <w:rPr>
                    <w:rFonts w:ascii="Cambria Math" w:hAnsi="Cambria Math"/>
                    <w:szCs w:val="21"/>
                  </w:rPr>
                  <m:t>V</m:t>
                </m:r>
                <m:ctrlPr>
                  <w:rPr>
                    <w:rFonts w:ascii="Cambria Math" w:hAnsi="Cambria Math"/>
                    <w:i/>
                    <w:szCs w:val="21"/>
                  </w:rPr>
                </m:ctrlPr>
              </m:e>
              <m:sub>
                <m:r>
                  <m:rPr/>
                  <w:rPr>
                    <w:rFonts w:hint="eastAsia" w:ascii="Cambria Math" w:hAnsi="Cambria Math"/>
                    <w:szCs w:val="21"/>
                  </w:rPr>
                  <m:t>p</m:t>
                </m:r>
                <m:ctrlPr>
                  <w:rPr>
                    <w:rFonts w:ascii="Cambria Math" w:hAnsi="Cambria Math"/>
                    <w:i/>
                    <w:szCs w:val="21"/>
                  </w:rPr>
                </m:ctrlPr>
              </m:sub>
            </m:sSub>
            <m:ctrlPr>
              <w:rPr>
                <w:rFonts w:ascii="Cambria Math" w:hAnsi="Cambria Math"/>
                <w:i/>
                <w:szCs w:val="21"/>
              </w:rPr>
            </m:ctrlPr>
          </m:e>
        </m:bar>
      </m:oMath>
      <w:r>
        <w:rPr>
          <w:szCs w:val="21"/>
        </w:rPr>
        <w:t xml:space="preserve">                   </w:t>
      </w:r>
      <w:r>
        <w:rPr>
          <w:rFonts w:hint="eastAsia"/>
          <w:szCs w:val="21"/>
        </w:rPr>
        <w:t xml:space="preserve">                      </w:t>
      </w:r>
    </w:p>
    <w:p w14:paraId="41B5A975">
      <w:pPr>
        <w:spacing w:line="360" w:lineRule="exact"/>
        <w:ind w:firstLine="420"/>
        <w:rPr>
          <w:szCs w:val="21"/>
        </w:rPr>
      </w:pPr>
      <w:r>
        <w:rPr>
          <w:szCs w:val="21"/>
        </w:rPr>
        <w:t>式中：</w:t>
      </w:r>
      <m:oMath>
        <m:bar>
          <m:barPr>
            <m:pos m:val="top"/>
            <m:ctrlPr>
              <w:rPr>
                <w:rFonts w:ascii="Cambria Math" w:hAnsi="Cambria Math"/>
                <w:i/>
                <w:szCs w:val="21"/>
              </w:rPr>
            </m:ctrlPr>
          </m:barPr>
          <m:e>
            <m:sSub>
              <m:sSubPr>
                <m:ctrlPr>
                  <w:rPr>
                    <w:rFonts w:ascii="Cambria Math" w:hAnsi="Cambria Math"/>
                    <w:i/>
                    <w:szCs w:val="21"/>
                  </w:rPr>
                </m:ctrlPr>
              </m:sSubPr>
              <m:e>
                <m:r>
                  <m:rPr/>
                  <w:rPr>
                    <w:rFonts w:ascii="Cambria Math" w:hAnsi="Cambria Math"/>
                    <w:szCs w:val="21"/>
                  </w:rPr>
                  <m:t>V</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ctrlPr>
              <w:rPr>
                <w:rFonts w:ascii="Cambria Math" w:hAnsi="Cambria Math"/>
                <w:i/>
                <w:szCs w:val="21"/>
              </w:rPr>
            </m:ctrlPr>
          </m:e>
        </m:bar>
      </m:oMath>
      <w:r>
        <w:fldChar w:fldCharType="begin"/>
      </w:r>
      <w:r>
        <w:instrText xml:space="preserve"> QUOTE </w:instrText>
      </w:r>
      <w:r>
        <w:rPr>
          <w:position w:val="-5"/>
        </w:rPr>
        <w:drawing>
          <wp:inline distT="0" distB="0" distL="0" distR="0">
            <wp:extent cx="142875" cy="201295"/>
            <wp:effectExtent l="0" t="0" r="0" b="0"/>
            <wp:docPr id="345"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图片 101"/>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2875" cy="201295"/>
                    </a:xfrm>
                    <a:prstGeom prst="rect">
                      <a:avLst/>
                    </a:prstGeom>
                    <a:noFill/>
                    <a:ln>
                      <a:noFill/>
                    </a:ln>
                  </pic:spPr>
                </pic:pic>
              </a:graphicData>
            </a:graphic>
          </wp:inline>
        </w:drawing>
      </w:r>
      <w:r>
        <w:instrText xml:space="preserve">  \* MERGEFORMAT </w:instrText>
      </w:r>
      <w:r>
        <w:fldChar w:fldCharType="end"/>
      </w:r>
      <w:r>
        <w:t>——</w:t>
      </w:r>
      <w:r>
        <w:rPr>
          <w:szCs w:val="21"/>
        </w:rPr>
        <w:t>测定断面的排气平均流速，m/s</w:t>
      </w:r>
      <w:r>
        <w:rPr>
          <w:rFonts w:hint="eastAsia"/>
          <w:szCs w:val="21"/>
        </w:rPr>
        <w:t>；</w:t>
      </w:r>
    </w:p>
    <w:p w14:paraId="7132B2F6">
      <w:pPr>
        <w:spacing w:line="360" w:lineRule="exact"/>
        <w:ind w:firstLine="0" w:firstLineChars="0"/>
      </w:pPr>
      <w:r>
        <w:rPr>
          <w:szCs w:val="21"/>
        </w:rPr>
        <w:tab/>
      </w:r>
      <w:r>
        <w:rPr>
          <w:szCs w:val="21"/>
        </w:rPr>
        <w:tab/>
      </w:r>
      <w:r>
        <w:rPr>
          <w:rFonts w:hint="eastAsia"/>
          <w:szCs w:val="21"/>
        </w:rPr>
        <w:t xml:space="preserve">    </w:t>
      </w:r>
      <m:oMath>
        <m:sSub>
          <m:sSubPr>
            <m:ctrlPr>
              <w:rPr>
                <w:rFonts w:ascii="Cambria Math" w:hAnsi="Cambria Math"/>
                <w:i/>
                <w:szCs w:val="21"/>
              </w:rPr>
            </m:ctrlPr>
          </m:sSubPr>
          <m:e>
            <m:r>
              <m:rPr/>
              <w:rPr>
                <w:rFonts w:ascii="Cambria Math" w:hAnsi="Cambria Math"/>
                <w:szCs w:val="21"/>
              </w:rPr>
              <m:t>K</m:t>
            </m:r>
            <m:ctrlPr>
              <w:rPr>
                <w:rFonts w:ascii="Cambria Math" w:hAnsi="Cambria Math"/>
                <w:i/>
                <w:szCs w:val="21"/>
              </w:rPr>
            </m:ctrlPr>
          </m:e>
          <m:sub>
            <m:r>
              <m:rPr/>
              <w:rPr>
                <w:rFonts w:hint="eastAsia" w:ascii="Cambria Math" w:hAnsi="Cambria Math"/>
                <w:szCs w:val="21"/>
              </w:rPr>
              <m:t>v</m:t>
            </m:r>
            <m:ctrlPr>
              <w:rPr>
                <w:rFonts w:ascii="Cambria Math" w:hAnsi="Cambria Math"/>
                <w:i/>
                <w:szCs w:val="21"/>
              </w:rPr>
            </m:ctrlPr>
          </m:sub>
        </m:sSub>
      </m:oMath>
      <w:r>
        <w:fldChar w:fldCharType="begin"/>
      </w:r>
      <w:r>
        <w:instrText xml:space="preserve"> QUOTE </w:instrText>
      </w:r>
      <w:r>
        <w:rPr>
          <w:position w:val="-8"/>
        </w:rPr>
        <w:drawing>
          <wp:inline distT="0" distB="0" distL="0" distR="0">
            <wp:extent cx="153670" cy="201295"/>
            <wp:effectExtent l="0" t="0" r="0" b="0"/>
            <wp:docPr id="347"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图片 99"/>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53670" cy="201295"/>
                    </a:xfrm>
                    <a:prstGeom prst="rect">
                      <a:avLst/>
                    </a:prstGeom>
                    <a:noFill/>
                    <a:ln>
                      <a:noFill/>
                    </a:ln>
                  </pic:spPr>
                </pic:pic>
              </a:graphicData>
            </a:graphic>
          </wp:inline>
        </w:drawing>
      </w:r>
      <w:r>
        <w:instrText xml:space="preserve">  \* MERGEFORMAT </w:instrText>
      </w:r>
      <w:r>
        <w:fldChar w:fldCharType="end"/>
      </w:r>
      <w:r>
        <w:t>——</w:t>
      </w:r>
      <w:r>
        <w:rPr>
          <w:szCs w:val="21"/>
        </w:rPr>
        <w:t>速度场系数；</w:t>
      </w:r>
    </w:p>
    <w:p w14:paraId="41086FD1">
      <w:pPr>
        <w:spacing w:line="360" w:lineRule="exact"/>
        <w:ind w:firstLine="0" w:firstLineChars="0"/>
        <w:rPr>
          <w:i/>
          <w:iCs/>
          <w:sz w:val="22"/>
          <w:szCs w:val="22"/>
        </w:rPr>
      </w:pPr>
      <w:r>
        <w:tab/>
      </w:r>
      <w:r>
        <w:tab/>
      </w:r>
      <w:r>
        <w:rPr>
          <w:rFonts w:hint="eastAsia"/>
        </w:rPr>
        <w:t xml:space="preserve">    </w:t>
      </w:r>
      <m:oMath>
        <m:bar>
          <m:barPr>
            <m:pos m:val="top"/>
            <m:ctrlPr>
              <w:rPr>
                <w:rFonts w:ascii="Cambria Math" w:hAnsi="Cambria Math"/>
                <w:i/>
                <w:szCs w:val="21"/>
              </w:rPr>
            </m:ctrlPr>
          </m:barPr>
          <m:e>
            <m:sSub>
              <m:sSubPr>
                <m:ctrlPr>
                  <w:rPr>
                    <w:rFonts w:ascii="Cambria Math" w:hAnsi="Cambria Math"/>
                    <w:i/>
                    <w:szCs w:val="21"/>
                  </w:rPr>
                </m:ctrlPr>
              </m:sSubPr>
              <m:e>
                <m:r>
                  <m:rPr/>
                  <w:rPr>
                    <w:rFonts w:ascii="Cambria Math" w:hAnsi="Cambria Math"/>
                    <w:szCs w:val="21"/>
                  </w:rPr>
                  <m:t>V</m:t>
                </m:r>
                <m:ctrlPr>
                  <w:rPr>
                    <w:rFonts w:ascii="Cambria Math" w:hAnsi="Cambria Math"/>
                    <w:i/>
                    <w:szCs w:val="21"/>
                  </w:rPr>
                </m:ctrlPr>
              </m:e>
              <m:sub>
                <m:r>
                  <m:rPr/>
                  <w:rPr>
                    <w:rFonts w:hint="eastAsia" w:ascii="Cambria Math" w:hAnsi="Cambria Math"/>
                    <w:szCs w:val="21"/>
                  </w:rPr>
                  <m:t>p</m:t>
                </m:r>
                <m:ctrlPr>
                  <w:rPr>
                    <w:rFonts w:ascii="Cambria Math" w:hAnsi="Cambria Math"/>
                    <w:i/>
                    <w:szCs w:val="21"/>
                  </w:rPr>
                </m:ctrlPr>
              </m:sub>
            </m:sSub>
            <m:ctrlPr>
              <w:rPr>
                <w:rFonts w:ascii="Cambria Math" w:hAnsi="Cambria Math"/>
                <w:i/>
                <w:szCs w:val="21"/>
              </w:rPr>
            </m:ctrlPr>
          </m:e>
        </m:bar>
      </m:oMath>
      <w:r>
        <w:fldChar w:fldCharType="begin"/>
      </w:r>
      <w:r>
        <w:instrText xml:space="preserve"> QUOTE </w:instrText>
      </w:r>
      <w:r>
        <w:rPr>
          <w:position w:val="-5"/>
        </w:rPr>
        <w:drawing>
          <wp:inline distT="0" distB="0" distL="0" distR="0">
            <wp:extent cx="153670" cy="201295"/>
            <wp:effectExtent l="0" t="0" r="0" b="0"/>
            <wp:docPr id="34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图片 10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53670" cy="201295"/>
                    </a:xfrm>
                    <a:prstGeom prst="rect">
                      <a:avLst/>
                    </a:prstGeom>
                    <a:noFill/>
                    <a:ln>
                      <a:noFill/>
                    </a:ln>
                  </pic:spPr>
                </pic:pic>
              </a:graphicData>
            </a:graphic>
          </wp:inline>
        </w:drawing>
      </w:r>
      <w:r>
        <w:instrText xml:space="preserve">  \* MERGEFORMAT </w:instrText>
      </w:r>
      <w:r>
        <w:fldChar w:fldCharType="separate"/>
      </w:r>
      <w:r>
        <w:fldChar w:fldCharType="end"/>
      </w:r>
      <w:r>
        <w:t>——</w:t>
      </w:r>
      <w:r>
        <w:rPr>
          <w:szCs w:val="21"/>
        </w:rPr>
        <w:t>测定断面流速CMS测得的排气平均流速，m/s</w:t>
      </w:r>
      <w:r>
        <w:rPr>
          <w:rFonts w:hint="eastAsia"/>
          <w:sz w:val="22"/>
          <w:szCs w:val="22"/>
        </w:rPr>
        <w:t>。</w:t>
      </w:r>
    </w:p>
    <w:p w14:paraId="7BB686DB">
      <w:pPr>
        <w:spacing w:line="360" w:lineRule="exact"/>
        <w:ind w:firstLine="0" w:firstLineChars="0"/>
        <w:rPr>
          <w:szCs w:val="21"/>
        </w:rPr>
      </w:pPr>
      <w:r>
        <w:rPr>
          <w:szCs w:val="21"/>
        </w:rPr>
        <w:t>实际工况下的废气流量</w:t>
      </w:r>
      <m:oMath>
        <m:sSub>
          <m:sSubPr>
            <m:ctrlPr>
              <w:rPr>
                <w:rFonts w:ascii="Cambria Math" w:hAnsi="Cambria Math"/>
                <w:i/>
                <w:szCs w:val="21"/>
              </w:rPr>
            </m:ctrlPr>
          </m:sSubPr>
          <m:e>
            <m:r>
              <m:rPr/>
              <w:rPr>
                <w:rFonts w:ascii="Cambria Math" w:hAnsi="Cambria Math"/>
                <w:szCs w:val="21"/>
              </w:rPr>
              <m:t>Q</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oMath>
      <w:r>
        <w:rPr>
          <w:szCs w:val="21"/>
        </w:rPr>
        <w:t>按</w:t>
      </w:r>
      <w:r>
        <w:rPr>
          <w:rFonts w:hint="eastAsia"/>
          <w:szCs w:val="21"/>
        </w:rPr>
        <w:t>公</w:t>
      </w:r>
      <w:r>
        <w:rPr>
          <w:szCs w:val="21"/>
        </w:rPr>
        <w:t>式（A.2）计算：</w:t>
      </w:r>
    </w:p>
    <w:p w14:paraId="246068E9">
      <w:pPr>
        <w:spacing w:line="360" w:lineRule="exact"/>
        <w:ind w:right="840" w:firstLine="3150" w:firstLineChars="1500"/>
        <w:jc w:val="left"/>
        <w:rPr>
          <w:szCs w:val="21"/>
        </w:rPr>
      </w:pPr>
      <w:r>
        <w:rPr>
          <w:rFonts w:ascii="黑体" w:hAnsi="黑体" w:eastAsia="黑体"/>
          <w:szCs w:val="21"/>
        </w:rPr>
        <mc:AlternateContent>
          <mc:Choice Requires="wps">
            <w:drawing>
              <wp:anchor distT="0" distB="0" distL="114300" distR="114300" simplePos="0" relativeHeight="251661312" behindDoc="0" locked="0" layoutInCell="1" allowOverlap="1">
                <wp:simplePos x="0" y="0"/>
                <wp:positionH relativeFrom="column">
                  <wp:posOffset>4587875</wp:posOffset>
                </wp:positionH>
                <wp:positionV relativeFrom="paragraph">
                  <wp:posOffset>6985</wp:posOffset>
                </wp:positionV>
                <wp:extent cx="665480" cy="263525"/>
                <wp:effectExtent l="0" t="0" r="20320" b="22860"/>
                <wp:wrapNone/>
                <wp:docPr id="1485396071"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7EDF89ED">
                            <w:pPr>
                              <w:ind w:firstLine="0" w:firstLineChars="0"/>
                            </w:pPr>
                            <w:r>
                              <w:rPr>
                                <w:szCs w:val="21"/>
                              </w:rPr>
                              <w:t>（A.</w:t>
                            </w:r>
                            <w:r>
                              <w:rPr>
                                <w:rFonts w:hint="eastAsia"/>
                                <w:szCs w:val="21"/>
                              </w:rPr>
                              <w:t>2</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0.55pt;height:20.75pt;width:52.4pt;z-index:251661312;mso-width-relative:page;mso-height-relative:page;" fillcolor="#FFFFFF [3201]" filled="t" stroked="t" coordsize="21600,21600" o:gfxdata="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5/45E9cA&#10;AAAIAQAADwAAAAAAAAABACAAAAAiAAAAZHJzL2Rvd25yZXYueG1sUEsBAhQAFAAAAAgAh07iQIsc&#10;WgdZAgAAwQQAAA4AAAAAAAAAAQAgAAAAJgEAAGRycy9lMm9Eb2MueG1sUEsFBgAAAAAGAAYAWQEA&#10;APEFAAAAAA==&#10;">
                <v:fill on="t" focussize="0,0"/>
                <v:stroke weight="0.5pt" color="#FFFFFF [3212]" joinstyle="round"/>
                <v:imagedata o:title=""/>
                <o:lock v:ext="edit" aspectratio="f"/>
                <v:textbox>
                  <w:txbxContent>
                    <w:p w14:paraId="7EDF89ED">
                      <w:pPr>
                        <w:ind w:firstLine="0" w:firstLineChars="0"/>
                      </w:pPr>
                      <w:r>
                        <w:rPr>
                          <w:szCs w:val="21"/>
                        </w:rPr>
                        <w:t>（A.</w:t>
                      </w:r>
                      <w:r>
                        <w:rPr>
                          <w:rFonts w:hint="eastAsia"/>
                          <w:szCs w:val="21"/>
                        </w:rPr>
                        <w:t>2</w:t>
                      </w:r>
                      <w:r>
                        <w:rPr>
                          <w:szCs w:val="21"/>
                        </w:rPr>
                        <w:t>）</w:t>
                      </w:r>
                    </w:p>
                  </w:txbxContent>
                </v:textbox>
              </v:shape>
            </w:pict>
          </mc:Fallback>
        </mc:AlternateContent>
      </w:r>
      <w:r>
        <w:rPr>
          <w:szCs w:val="21"/>
        </w:rPr>
        <w:fldChar w:fldCharType="begin"/>
      </w:r>
      <w:r>
        <w:rPr>
          <w:szCs w:val="21"/>
        </w:rPr>
        <w:instrText xml:space="preserve"> QUOTE </w:instrText>
      </w:r>
      <w:r>
        <w:rPr>
          <w:position w:val="-5"/>
        </w:rPr>
        <w:drawing>
          <wp:inline distT="0" distB="0" distL="0" distR="0">
            <wp:extent cx="1151890" cy="201295"/>
            <wp:effectExtent l="0" t="0" r="0" b="0"/>
            <wp:docPr id="35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102"/>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151890" cy="201295"/>
                    </a:xfrm>
                    <a:prstGeom prst="rect">
                      <a:avLst/>
                    </a:prstGeom>
                    <a:noFill/>
                    <a:ln>
                      <a:noFill/>
                    </a:ln>
                  </pic:spPr>
                </pic:pic>
              </a:graphicData>
            </a:graphic>
          </wp:inline>
        </w:drawing>
      </w:r>
      <w:r>
        <w:rPr>
          <w:szCs w:val="21"/>
        </w:rPr>
        <w:instrText xml:space="preserve">  \* MERGEFORMAT </w:instrText>
      </w:r>
      <w:r>
        <w:rPr>
          <w:szCs w:val="21"/>
        </w:rPr>
        <w:fldChar w:fldCharType="end"/>
      </w:r>
      <w:r>
        <w:rPr>
          <w:szCs w:val="21"/>
        </w:rPr>
        <w:t xml:space="preserve"> </w:t>
      </w:r>
      <m:oMath>
        <m:sSub>
          <m:sSubPr>
            <m:ctrlPr>
              <w:rPr>
                <w:rFonts w:ascii="Cambria Math" w:hAnsi="Cambria Math"/>
                <w:i/>
                <w:szCs w:val="21"/>
              </w:rPr>
            </m:ctrlPr>
          </m:sSubPr>
          <m:e>
            <m:r>
              <m:rPr/>
              <w:rPr>
                <w:rFonts w:ascii="Cambria Math" w:hAnsi="Cambria Math"/>
                <w:szCs w:val="21"/>
              </w:rPr>
              <m:t>Q</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r>
          <m:rPr/>
          <w:rPr>
            <w:rFonts w:hint="eastAsia" w:ascii="Cambria Math" w:hAnsi="Cambria Math"/>
            <w:szCs w:val="21"/>
          </w:rPr>
          <m:t>=</m:t>
        </m:r>
        <m:r>
          <m:rPr>
            <m:nor/>
            <m:sty m:val="p"/>
          </m:rPr>
          <w:rPr>
            <w:b w:val="0"/>
            <w:i w:val="0"/>
            <w:szCs w:val="21"/>
          </w:rPr>
          <m:t>3600</m:t>
        </m:r>
        <m:r>
          <m:rPr/>
          <w:rPr>
            <w:rFonts w:ascii="Cambria Math" w:hAnsi="Cambria Math"/>
            <w:szCs w:val="21"/>
          </w:rPr>
          <m:t>×F×</m:t>
        </m:r>
        <m:bar>
          <m:barPr>
            <m:pos m:val="top"/>
            <m:ctrlPr>
              <w:rPr>
                <w:rFonts w:ascii="Cambria Math" w:hAnsi="Cambria Math"/>
                <w:i/>
                <w:szCs w:val="21"/>
              </w:rPr>
            </m:ctrlPr>
          </m:barPr>
          <m:e>
            <m:sSub>
              <m:sSubPr>
                <m:ctrlPr>
                  <w:rPr>
                    <w:rFonts w:ascii="Cambria Math" w:hAnsi="Cambria Math"/>
                    <w:i/>
                    <w:szCs w:val="21"/>
                  </w:rPr>
                </m:ctrlPr>
              </m:sSubPr>
              <m:e>
                <m:r>
                  <m:rPr/>
                  <w:rPr>
                    <w:rFonts w:ascii="Cambria Math" w:hAnsi="Cambria Math"/>
                    <w:szCs w:val="21"/>
                  </w:rPr>
                  <m:t>V</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ctrlPr>
              <w:rPr>
                <w:rFonts w:ascii="Cambria Math" w:hAnsi="Cambria Math"/>
                <w:i/>
                <w:szCs w:val="21"/>
              </w:rPr>
            </m:ctrlPr>
          </m:e>
        </m:bar>
      </m:oMath>
      <w:r>
        <w:rPr>
          <w:szCs w:val="21"/>
        </w:rPr>
        <w:t xml:space="preserve">                        </w:t>
      </w:r>
      <w:r>
        <w:rPr>
          <w:rFonts w:hint="eastAsia"/>
          <w:szCs w:val="21"/>
        </w:rPr>
        <w:t xml:space="preserve">          </w:t>
      </w:r>
    </w:p>
    <w:p w14:paraId="21A5751C">
      <w:pPr>
        <w:spacing w:line="360" w:lineRule="exact"/>
        <w:ind w:firstLine="420"/>
        <w:rPr>
          <w:szCs w:val="21"/>
        </w:rPr>
      </w:pPr>
      <w:r>
        <w:rPr>
          <w:szCs w:val="21"/>
        </w:rPr>
        <w:t>式中：</w:t>
      </w:r>
      <m:oMath>
        <m:sSub>
          <m:sSubPr>
            <m:ctrlPr>
              <w:rPr>
                <w:rFonts w:ascii="Cambria Math" w:hAnsi="Cambria Math"/>
                <w:i/>
                <w:szCs w:val="21"/>
              </w:rPr>
            </m:ctrlPr>
          </m:sSubPr>
          <m:e>
            <m:r>
              <m:rPr/>
              <w:rPr>
                <w:rFonts w:ascii="Cambria Math" w:hAnsi="Cambria Math"/>
                <w:szCs w:val="21"/>
              </w:rPr>
              <m:t>Q</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oMath>
      <w:r>
        <w:fldChar w:fldCharType="begin"/>
      </w:r>
      <w:r>
        <w:instrText xml:space="preserve"> QUOTE </w:instrText>
      </w:r>
      <w:r>
        <w:rPr>
          <w:position w:val="-8"/>
        </w:rPr>
        <w:drawing>
          <wp:inline distT="0" distB="0" distL="0" distR="0">
            <wp:extent cx="142875" cy="201295"/>
            <wp:effectExtent l="0" t="0" r="0" b="0"/>
            <wp:docPr id="354"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图片 103"/>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2875" cy="201295"/>
                    </a:xfrm>
                    <a:prstGeom prst="rect">
                      <a:avLst/>
                    </a:prstGeom>
                    <a:noFill/>
                    <a:ln>
                      <a:noFill/>
                    </a:ln>
                  </pic:spPr>
                </pic:pic>
              </a:graphicData>
            </a:graphic>
          </wp:inline>
        </w:drawing>
      </w:r>
      <w:r>
        <w:instrText xml:space="preserve">  \* MERGEFORMAT </w:instrText>
      </w:r>
      <w:r>
        <w:fldChar w:fldCharType="end"/>
      </w:r>
      <w:r>
        <w:t>——</w:t>
      </w:r>
      <w:r>
        <w:rPr>
          <w:szCs w:val="21"/>
        </w:rPr>
        <w:t>实际工况下废气流量，m</w:t>
      </w:r>
      <w:r>
        <w:rPr>
          <w:szCs w:val="21"/>
          <w:vertAlign w:val="superscript"/>
        </w:rPr>
        <w:t>3</w:t>
      </w:r>
      <w:r>
        <w:rPr>
          <w:szCs w:val="21"/>
        </w:rPr>
        <w:t>/h；</w:t>
      </w:r>
    </w:p>
    <w:p w14:paraId="638A6B11">
      <w:pPr>
        <w:spacing w:line="360" w:lineRule="exact"/>
        <w:ind w:firstLine="0" w:firstLineChars="0"/>
        <w:rPr>
          <w:szCs w:val="21"/>
        </w:rPr>
      </w:pPr>
      <w:r>
        <w:rPr>
          <w:i/>
          <w:szCs w:val="21"/>
        </w:rPr>
        <w:tab/>
      </w:r>
      <w:r>
        <w:rPr>
          <w:i/>
          <w:szCs w:val="21"/>
        </w:rPr>
        <w:tab/>
      </w:r>
      <w:r>
        <w:rPr>
          <w:rFonts w:hint="eastAsia"/>
          <w:i/>
          <w:szCs w:val="21"/>
        </w:rPr>
        <w:t xml:space="preserve">    </w:t>
      </w:r>
      <m:oMath>
        <m:r>
          <m:rPr/>
          <w:rPr>
            <w:rFonts w:ascii="Cambria Math" w:hAnsi="Cambria Math"/>
            <w:szCs w:val="21"/>
          </w:rPr>
          <m:t>F</m:t>
        </m:r>
      </m:oMath>
      <w:r>
        <w:t>——</w:t>
      </w:r>
      <w:r>
        <w:rPr>
          <w:szCs w:val="21"/>
        </w:rPr>
        <w:t>测定断面的面积，m</w:t>
      </w:r>
      <w:r>
        <w:rPr>
          <w:szCs w:val="21"/>
          <w:vertAlign w:val="superscript"/>
        </w:rPr>
        <w:t>2</w:t>
      </w:r>
      <w:r>
        <w:rPr>
          <w:rFonts w:hint="eastAsia"/>
          <w:szCs w:val="21"/>
        </w:rPr>
        <w:t>；</w:t>
      </w:r>
    </w:p>
    <w:p w14:paraId="503A5858">
      <w:pPr>
        <w:spacing w:line="360" w:lineRule="exact"/>
        <w:ind w:firstLine="0" w:firstLineChars="0"/>
        <w:rPr>
          <w:i/>
          <w:iCs/>
          <w:sz w:val="22"/>
          <w:szCs w:val="22"/>
        </w:rPr>
      </w:pPr>
      <w:r>
        <w:rPr>
          <w:szCs w:val="21"/>
        </w:rPr>
        <w:tab/>
      </w:r>
      <w:r>
        <w:rPr>
          <w:szCs w:val="21"/>
        </w:rPr>
        <w:tab/>
      </w:r>
      <w:r>
        <w:rPr>
          <w:rFonts w:hint="eastAsia"/>
          <w:szCs w:val="21"/>
        </w:rPr>
        <w:t xml:space="preserve">    </w:t>
      </w:r>
      <m:oMath>
        <m:bar>
          <m:barPr>
            <m:pos m:val="top"/>
            <m:ctrlPr>
              <w:rPr>
                <w:rFonts w:ascii="Cambria Math" w:hAnsi="Cambria Math"/>
                <w:i/>
                <w:szCs w:val="21"/>
              </w:rPr>
            </m:ctrlPr>
          </m:barPr>
          <m:e>
            <m:sSub>
              <m:sSubPr>
                <m:ctrlPr>
                  <w:rPr>
                    <w:rFonts w:ascii="Cambria Math" w:hAnsi="Cambria Math"/>
                    <w:i/>
                    <w:szCs w:val="21"/>
                  </w:rPr>
                </m:ctrlPr>
              </m:sSubPr>
              <m:e>
                <m:r>
                  <m:rPr/>
                  <w:rPr>
                    <w:rFonts w:ascii="Cambria Math" w:hAnsi="Cambria Math"/>
                    <w:szCs w:val="21"/>
                  </w:rPr>
                  <m:t>V</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ctrlPr>
              <w:rPr>
                <w:rFonts w:ascii="Cambria Math" w:hAnsi="Cambria Math"/>
                <w:i/>
                <w:szCs w:val="21"/>
              </w:rPr>
            </m:ctrlPr>
          </m:e>
        </m:bar>
      </m:oMath>
      <w:r>
        <w:fldChar w:fldCharType="begin"/>
      </w:r>
      <w:r>
        <w:instrText xml:space="preserve"> QUOTE </w:instrText>
      </w:r>
      <w:r>
        <w:rPr>
          <w:position w:val="-5"/>
        </w:rPr>
        <w:drawing>
          <wp:inline distT="0" distB="0" distL="0" distR="0">
            <wp:extent cx="142875" cy="201295"/>
            <wp:effectExtent l="0" t="0" r="0" b="0"/>
            <wp:docPr id="356"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图片 101"/>
                    <pic:cNvPicPr>
                      <a:picLocks noChangeAspect="1" noChangeArrowheads="1"/>
                    </pic:cNvPicPr>
                  </pic:nvPicPr>
                  <pic:blipFill>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2875" cy="201295"/>
                    </a:xfrm>
                    <a:prstGeom prst="rect">
                      <a:avLst/>
                    </a:prstGeom>
                    <a:noFill/>
                    <a:ln>
                      <a:noFill/>
                    </a:ln>
                  </pic:spPr>
                </pic:pic>
              </a:graphicData>
            </a:graphic>
          </wp:inline>
        </w:drawing>
      </w:r>
      <w:r>
        <w:instrText xml:space="preserve">  \* MERGEFORMAT </w:instrText>
      </w:r>
      <w:r>
        <w:fldChar w:fldCharType="end"/>
      </w:r>
      <w:r>
        <w:t>——</w:t>
      </w:r>
      <w:r>
        <w:rPr>
          <w:szCs w:val="21"/>
        </w:rPr>
        <w:t>测定断面的排气平均流速，m/s。</w:t>
      </w:r>
    </w:p>
    <w:p w14:paraId="695C1AC2">
      <w:pPr>
        <w:spacing w:line="360" w:lineRule="exact"/>
        <w:ind w:firstLine="0" w:firstLineChars="0"/>
        <w:rPr>
          <w:szCs w:val="21"/>
        </w:rPr>
      </w:pPr>
      <w:r>
        <w:rPr>
          <w:rFonts w:ascii="黑体" w:hAnsi="黑体" w:eastAsia="黑体"/>
          <w:szCs w:val="21"/>
        </w:rPr>
        <mc:AlternateContent>
          <mc:Choice Requires="wps">
            <w:drawing>
              <wp:anchor distT="0" distB="0" distL="114300" distR="114300" simplePos="0" relativeHeight="251662336" behindDoc="0" locked="0" layoutInCell="1" allowOverlap="1">
                <wp:simplePos x="0" y="0"/>
                <wp:positionH relativeFrom="column">
                  <wp:posOffset>4587875</wp:posOffset>
                </wp:positionH>
                <wp:positionV relativeFrom="paragraph">
                  <wp:posOffset>267335</wp:posOffset>
                </wp:positionV>
                <wp:extent cx="665480" cy="263525"/>
                <wp:effectExtent l="0" t="0" r="20320" b="22860"/>
                <wp:wrapNone/>
                <wp:docPr id="2032229369"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0E9CACBA">
                            <w:pPr>
                              <w:ind w:firstLine="0" w:firstLineChars="0"/>
                            </w:pPr>
                            <w:r>
                              <w:rPr>
                                <w:szCs w:val="21"/>
                              </w:rPr>
                              <w:t>（A.</w:t>
                            </w:r>
                            <w:r>
                              <w:rPr>
                                <w:rFonts w:hint="eastAsia"/>
                                <w:szCs w:val="21"/>
                              </w:rPr>
                              <w:t>3</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21.05pt;height:20.75pt;width:52.4pt;z-index:251662336;mso-width-relative:page;mso-height-relative:page;" fillcolor="#FFFFFF [3201]" filled="t" stroked="t" coordsize="21600,21600" o:gfxdata="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AqM&#10;G3PZAAAACQEAAA8AAAAAAAAAAQAgAAAAIgAAAGRycy9kb3ducmV2LnhtbFBLAQIUABQAAAAIAIdO&#10;4kC+o5yAWwIAAMEEAAAOAAAAAAAAAAEAIAAAACgBAABkcnMvZTJvRG9jLnhtbFBLBQYAAAAABgAG&#10;AFkBAAD1BQAAAAA=&#10;">
                <v:fill on="t" focussize="0,0"/>
                <v:stroke weight="0.5pt" color="#FFFFFF [3212]" joinstyle="round"/>
                <v:imagedata o:title=""/>
                <o:lock v:ext="edit" aspectratio="f"/>
                <v:textbox>
                  <w:txbxContent>
                    <w:p w14:paraId="0E9CACBA">
                      <w:pPr>
                        <w:ind w:firstLine="0" w:firstLineChars="0"/>
                      </w:pPr>
                      <w:r>
                        <w:rPr>
                          <w:szCs w:val="21"/>
                        </w:rPr>
                        <w:t>（A.</w:t>
                      </w:r>
                      <w:r>
                        <w:rPr>
                          <w:rFonts w:hint="eastAsia"/>
                          <w:szCs w:val="21"/>
                        </w:rPr>
                        <w:t>3</w:t>
                      </w:r>
                      <w:r>
                        <w:rPr>
                          <w:szCs w:val="21"/>
                        </w:rPr>
                        <w:t>）</w:t>
                      </w:r>
                    </w:p>
                  </w:txbxContent>
                </v:textbox>
              </v:shape>
            </w:pict>
          </mc:Fallback>
        </mc:AlternateContent>
      </w:r>
      <w:r>
        <w:rPr>
          <w:szCs w:val="21"/>
        </w:rPr>
        <w:t>标准状态下废气流量</w:t>
      </w:r>
      <w:r>
        <w:rPr>
          <w:position w:val="-10"/>
          <w:szCs w:val="21"/>
        </w:rPr>
        <w:object>
          <v:shape id="_x0000_i1025" o:spt="75" type="#_x0000_t75" style="height:16.5pt;width:18pt;" o:ole="t" filled="f" o:preferrelative="t" stroked="f" coordsize="21600,21600">
            <v:path/>
            <v:fill on="f" focussize="0,0"/>
            <v:stroke on="f" joinstyle="miter"/>
            <v:imagedata r:id="rId25" o:title=""/>
            <o:lock v:ext="edit" aspectratio="t"/>
            <w10:wrap type="none"/>
            <w10:anchorlock/>
          </v:shape>
          <o:OLEObject Type="Embed" ProgID="Equation.3" ShapeID="_x0000_i1025" DrawAspect="Content" ObjectID="_1468075725" r:id="rId24">
            <o:LockedField>false</o:LockedField>
          </o:OLEObject>
        </w:object>
      </w:r>
      <w:r>
        <w:rPr>
          <w:szCs w:val="21"/>
        </w:rPr>
        <w:t>按</w:t>
      </w:r>
      <w:r>
        <w:rPr>
          <w:rFonts w:hint="eastAsia"/>
          <w:szCs w:val="21"/>
        </w:rPr>
        <w:t>公</w:t>
      </w:r>
      <w:r>
        <w:rPr>
          <w:szCs w:val="21"/>
        </w:rPr>
        <w:t>式（A.3）计算：</w:t>
      </w:r>
    </w:p>
    <w:p w14:paraId="527088FE">
      <w:pPr>
        <w:ind w:left="420" w:right="840" w:hanging="420" w:hangingChars="200"/>
        <w:jc w:val="left"/>
        <w:rPr>
          <w:szCs w:val="21"/>
        </w:rPr>
      </w:pPr>
      <m:oMathPara>
        <m:oMath>
          <m:sSub>
            <m:sSubPr>
              <m:ctrlPr>
                <w:rPr>
                  <w:rFonts w:ascii="Cambria Math" w:hAnsi="Cambria Math"/>
                  <w:i/>
                  <w:szCs w:val="21"/>
                </w:rPr>
              </m:ctrlPr>
            </m:sSubPr>
            <m:e>
              <m:r>
                <m:rPr/>
                <w:rPr>
                  <w:rFonts w:ascii="Cambria Math" w:hAnsi="Cambria Math"/>
                  <w:szCs w:val="21"/>
                </w:rPr>
                <m:t>Q</m:t>
              </m:r>
              <m:ctrlPr>
                <w:rPr>
                  <w:rFonts w:ascii="Cambria Math" w:hAnsi="Cambria Math"/>
                  <w:i/>
                  <w:szCs w:val="21"/>
                </w:rPr>
              </m:ctrlPr>
            </m:e>
            <m:sub>
              <m:r>
                <m:rPr/>
                <w:rPr>
                  <w:rFonts w:hint="eastAsia" w:ascii="Cambria Math" w:hAnsi="Cambria Math"/>
                  <w:szCs w:val="21"/>
                </w:rPr>
                <m:t>sn</m:t>
              </m:r>
              <m:ctrlPr>
                <w:rPr>
                  <w:rFonts w:ascii="Cambria Math" w:hAnsi="Cambria Math"/>
                  <w:i/>
                  <w:szCs w:val="21"/>
                </w:rPr>
              </m:ctrlPr>
            </m:sub>
          </m:sSub>
          <m:r>
            <m:rPr/>
            <w:rPr>
              <w:rFonts w:hint="eastAsia" w:ascii="Cambria Math" w:hAnsi="Cambria Math"/>
              <w:szCs w:val="21"/>
            </w:rPr>
            <m:t>=</m:t>
          </m:r>
          <m:sSub>
            <m:sSubPr>
              <m:ctrlPr>
                <w:rPr>
                  <w:rFonts w:ascii="Cambria Math" w:hAnsi="Cambria Math"/>
                  <w:i/>
                  <w:szCs w:val="21"/>
                </w:rPr>
              </m:ctrlPr>
            </m:sSubPr>
            <m:e>
              <m:r>
                <m:rPr/>
                <w:rPr>
                  <w:rFonts w:ascii="Cambria Math" w:hAnsi="Cambria Math"/>
                  <w:szCs w:val="21"/>
                </w:rPr>
                <m:t>Q</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r>
            <m:rPr/>
            <w:rPr>
              <w:rFonts w:ascii="Cambria Math" w:hAnsi="Cambria Math"/>
              <w:szCs w:val="21"/>
            </w:rPr>
            <m:t>×</m:t>
          </m:r>
          <m:f>
            <m:fPr>
              <m:ctrlPr>
                <w:rPr>
                  <w:rFonts w:ascii="Cambria Math" w:hAnsi="Cambria Math"/>
                  <w:i/>
                  <w:szCs w:val="21"/>
                </w:rPr>
              </m:ctrlPr>
            </m:fPr>
            <m:num>
              <m:r>
                <m:rPr>
                  <m:nor/>
                  <m:sty m:val="p"/>
                </m:rPr>
                <w:rPr>
                  <w:b w:val="0"/>
                  <w:i w:val="0"/>
                  <w:szCs w:val="21"/>
                </w:rPr>
                <m:t>273</m:t>
              </m:r>
              <m:ctrlPr>
                <w:rPr>
                  <w:rFonts w:ascii="Cambria Math" w:hAnsi="Cambria Math"/>
                  <w:i/>
                  <w:szCs w:val="21"/>
                </w:rPr>
              </m:ctrlPr>
            </m:num>
            <m:den>
              <m:r>
                <m:rPr>
                  <m:nor/>
                  <m:sty m:val="p"/>
                </m:rPr>
                <w:rPr>
                  <w:b w:val="0"/>
                  <w:i w:val="0"/>
                  <w:szCs w:val="21"/>
                </w:rPr>
                <m:t>273+</m:t>
              </m:r>
              <m:sSub>
                <m:sSubPr>
                  <m:ctrlPr>
                    <w:rPr>
                      <w:rFonts w:ascii="Cambria Math" w:hAnsi="Cambria Math"/>
                      <w:i/>
                      <w:szCs w:val="21"/>
                    </w:rPr>
                  </m:ctrlPr>
                </m:sSubPr>
                <m:e>
                  <m:r>
                    <m:rPr/>
                    <w:rPr>
                      <w:rFonts w:hint="eastAsia" w:ascii="Cambria Math" w:hAnsi="Cambria Math"/>
                      <w:szCs w:val="21"/>
                    </w:rPr>
                    <m:t>t</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ctrlPr>
                <w:rPr>
                  <w:rFonts w:ascii="Cambria Math" w:hAnsi="Cambria Math"/>
                  <w:i/>
                  <w:szCs w:val="21"/>
                </w:rPr>
              </m:ctrlPr>
            </m:den>
          </m:f>
          <m:r>
            <m:rPr/>
            <w:rPr>
              <w:rFonts w:ascii="Cambria Math" w:hAnsi="Cambria Math"/>
              <w:szCs w:val="21"/>
            </w:rPr>
            <m:t>×</m:t>
          </m:r>
          <m:f>
            <m:fPr>
              <m:ctrlPr>
                <w:rPr>
                  <w:rFonts w:ascii="Cambria Math" w:hAnsi="Cambria Math"/>
                  <w:i/>
                  <w:szCs w:val="21"/>
                </w:rPr>
              </m:ctrlPr>
            </m:fPr>
            <m:num>
              <m:sSub>
                <m:sSubPr>
                  <m:ctrlPr>
                    <w:rPr>
                      <w:rFonts w:ascii="Cambria Math" w:hAnsi="Cambria Math"/>
                      <w:i/>
                      <w:szCs w:val="21"/>
                    </w:rPr>
                  </m:ctrlPr>
                </m:sSubPr>
                <m:e>
                  <m:r>
                    <m:rPr/>
                    <w:rPr>
                      <w:rFonts w:ascii="Cambria Math" w:hAnsi="Cambria Math"/>
                      <w:szCs w:val="21"/>
                    </w:rPr>
                    <m:t>B</m:t>
                  </m:r>
                  <m:ctrlPr>
                    <w:rPr>
                      <w:rFonts w:ascii="Cambria Math" w:hAnsi="Cambria Math"/>
                      <w:i/>
                      <w:szCs w:val="21"/>
                    </w:rPr>
                  </m:ctrlPr>
                </m:e>
                <m:sub>
                  <m:r>
                    <m:rPr/>
                    <w:rPr>
                      <w:rFonts w:hint="eastAsia" w:ascii="Cambria Math" w:hAnsi="Cambria Math"/>
                      <w:szCs w:val="21"/>
                    </w:rPr>
                    <m:t>a</m:t>
                  </m:r>
                  <m:ctrlPr>
                    <w:rPr>
                      <w:rFonts w:ascii="Cambria Math" w:hAnsi="Cambria Math"/>
                      <w:i/>
                      <w:szCs w:val="21"/>
                    </w:rPr>
                  </m:ctrlPr>
                </m:sub>
              </m:sSub>
              <m:r>
                <m:rPr/>
                <w:rPr>
                  <w:rFonts w:ascii="Cambria Math" w:hAnsi="Cambria Math"/>
                  <w:szCs w:val="21"/>
                </w:rPr>
                <m:t>+</m:t>
              </m:r>
              <m:sSub>
                <m:sSubPr>
                  <m:ctrlPr>
                    <w:rPr>
                      <w:rFonts w:ascii="Cambria Math" w:hAnsi="Cambria Math"/>
                      <w:i/>
                      <w:szCs w:val="21"/>
                    </w:rPr>
                  </m:ctrlPr>
                </m:sSubPr>
                <m:e>
                  <m:r>
                    <m:rPr/>
                    <w:rPr>
                      <w:rFonts w:ascii="Cambria Math" w:hAnsi="Cambria Math"/>
                      <w:szCs w:val="21"/>
                    </w:rPr>
                    <m:t>P</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ctrlPr>
                <w:rPr>
                  <w:rFonts w:ascii="Cambria Math" w:hAnsi="Cambria Math"/>
                  <w:i/>
                  <w:szCs w:val="21"/>
                </w:rPr>
              </m:ctrlPr>
            </m:num>
            <m:den>
              <m:r>
                <m:rPr>
                  <m:nor/>
                  <m:sty m:val="p"/>
                </m:rPr>
                <w:rPr>
                  <w:b w:val="0"/>
                  <w:i w:val="0"/>
                  <w:szCs w:val="21"/>
                </w:rPr>
                <m:t>101325</m:t>
              </m:r>
              <m:ctrlPr>
                <w:rPr>
                  <w:rFonts w:ascii="Cambria Math" w:hAnsi="Cambria Math"/>
                  <w:i/>
                  <w:szCs w:val="21"/>
                </w:rPr>
              </m:ctrlPr>
            </m:den>
          </m:f>
          <m:r>
            <m:rPr/>
            <w:rPr>
              <w:rFonts w:ascii="Cambria Math" w:hAnsi="Cambria Math"/>
              <w:szCs w:val="21"/>
            </w:rPr>
            <m:t>×(</m:t>
          </m:r>
          <m:r>
            <m:rPr>
              <m:nor/>
              <m:sty m:val="p"/>
            </m:rPr>
            <w:rPr>
              <w:b w:val="0"/>
              <w:i w:val="0"/>
              <w:iCs/>
              <w:szCs w:val="21"/>
            </w:rPr>
            <m:t>1</m:t>
          </m:r>
          <m:r>
            <m:rPr/>
            <w:rPr>
              <w:rFonts w:ascii="Cambria Math" w:hAnsi="Cambria Math"/>
              <w:szCs w:val="21"/>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ctrlPr>
                <w:rPr>
                  <w:rFonts w:ascii="Cambria Math" w:hAnsi="Cambria Math"/>
                  <w:i/>
                </w:rPr>
              </m:ctrlPr>
            </m:sub>
          </m:sSub>
          <m:r>
            <m:rPr/>
            <w:rPr>
              <w:rFonts w:ascii="Cambria Math" w:hAnsi="Cambria Math"/>
              <w:szCs w:val="21"/>
            </w:rPr>
            <m:t>)</m:t>
          </m:r>
          <m:r>
            <m:rPr>
              <m:sty m:val="p"/>
            </m:rPr>
            <w:rPr>
              <w:szCs w:val="21"/>
            </w:rPr>
            <w:br w:type="textWrapping"/>
          </m:r>
        </m:oMath>
      </m:oMathPara>
      <w:r>
        <w:rPr>
          <w:szCs w:val="21"/>
        </w:rPr>
        <w:fldChar w:fldCharType="begin"/>
      </w:r>
      <w:r>
        <w:rPr>
          <w:szCs w:val="21"/>
        </w:rPr>
        <w:instrText xml:space="preserve"> QUOTE </w:instrText>
      </w:r>
      <w:r>
        <w:rPr>
          <w:position w:val="-26"/>
        </w:rPr>
        <w:drawing>
          <wp:inline distT="0" distB="0" distL="0" distR="0">
            <wp:extent cx="2172335" cy="398780"/>
            <wp:effectExtent l="0" t="0" r="0" b="0"/>
            <wp:docPr id="359"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9" name="图片 104"/>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172335" cy="398780"/>
                    </a:xfrm>
                    <a:prstGeom prst="rect">
                      <a:avLst/>
                    </a:prstGeom>
                    <a:noFill/>
                    <a:ln>
                      <a:noFill/>
                    </a:ln>
                  </pic:spPr>
                </pic:pic>
              </a:graphicData>
            </a:graphic>
          </wp:inline>
        </w:drawing>
      </w:r>
      <w:r>
        <w:rPr>
          <w:szCs w:val="21"/>
        </w:rPr>
        <w:instrText xml:space="preserve">  \* MERGEFORMAT </w:instrText>
      </w:r>
      <w:r>
        <w:rPr>
          <w:szCs w:val="21"/>
        </w:rPr>
        <w:fldChar w:fldCharType="end"/>
      </w:r>
      <w:r>
        <w:rPr>
          <w:szCs w:val="21"/>
        </w:rPr>
        <w:t>式中：</w:t>
      </w:r>
      <m:oMath>
        <m:sSub>
          <m:sSubPr>
            <m:ctrlPr>
              <w:rPr>
                <w:rFonts w:ascii="Cambria Math" w:hAnsi="Cambria Math"/>
                <w:i/>
                <w:szCs w:val="21"/>
              </w:rPr>
            </m:ctrlPr>
          </m:sSubPr>
          <m:e>
            <m:r>
              <m:rPr/>
              <w:rPr>
                <w:rFonts w:ascii="Cambria Math" w:hAnsi="Cambria Math"/>
                <w:szCs w:val="21"/>
              </w:rPr>
              <m:t>Q</m:t>
            </m:r>
            <m:ctrlPr>
              <w:rPr>
                <w:rFonts w:ascii="Cambria Math" w:hAnsi="Cambria Math"/>
                <w:i/>
                <w:szCs w:val="21"/>
              </w:rPr>
            </m:ctrlPr>
          </m:e>
          <m:sub>
            <m:r>
              <m:rPr/>
              <w:rPr>
                <w:rFonts w:hint="eastAsia" w:ascii="Cambria Math" w:hAnsi="Cambria Math"/>
                <w:szCs w:val="21"/>
              </w:rPr>
              <m:t>sn</m:t>
            </m:r>
            <m:ctrlPr>
              <w:rPr>
                <w:rFonts w:ascii="Cambria Math" w:hAnsi="Cambria Math"/>
                <w:i/>
                <w:szCs w:val="21"/>
              </w:rPr>
            </m:ctrlPr>
          </m:sub>
        </m:sSub>
      </m:oMath>
      <w:r>
        <w:t>——</w:t>
      </w:r>
      <w:r>
        <w:rPr>
          <w:szCs w:val="21"/>
        </w:rPr>
        <w:t>标准状态下废气流量，m</w:t>
      </w:r>
      <w:r>
        <w:rPr>
          <w:szCs w:val="21"/>
          <w:vertAlign w:val="superscript"/>
        </w:rPr>
        <w:t>3</w:t>
      </w:r>
      <w:r>
        <w:rPr>
          <w:szCs w:val="21"/>
        </w:rPr>
        <w:t>/h；</w:t>
      </w:r>
    </w:p>
    <w:p w14:paraId="4244502A">
      <w:pPr>
        <w:spacing w:line="360" w:lineRule="exact"/>
        <w:ind w:firstLine="0" w:firstLineChars="0"/>
        <w:rPr>
          <w:szCs w:val="21"/>
        </w:rPr>
      </w:pPr>
      <w:r>
        <w:tab/>
      </w:r>
      <w:r>
        <w:tab/>
      </w:r>
      <w:r>
        <w:rPr>
          <w:rFonts w:hint="eastAsia"/>
        </w:rPr>
        <w:t xml:space="preserve">   </w:t>
      </w:r>
      <m:oMath>
        <m:sSub>
          <m:sSubPr>
            <m:ctrlPr>
              <w:rPr>
                <w:rFonts w:ascii="Cambria Math" w:hAnsi="Cambria Math"/>
                <w:i/>
                <w:szCs w:val="21"/>
              </w:rPr>
            </m:ctrlPr>
          </m:sSubPr>
          <m:e>
            <m:r>
              <m:rPr/>
              <w:rPr>
                <w:rFonts w:ascii="Cambria Math" w:hAnsi="Cambria Math"/>
                <w:szCs w:val="21"/>
              </w:rPr>
              <m:t>Q</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oMath>
      <w:r>
        <w:fldChar w:fldCharType="begin"/>
      </w:r>
      <w:r>
        <w:instrText xml:space="preserve"> QUOTE </w:instrText>
      </w:r>
      <w:r>
        <w:rPr>
          <w:position w:val="-8"/>
        </w:rPr>
        <w:drawing>
          <wp:inline distT="0" distB="0" distL="0" distR="0">
            <wp:extent cx="142875" cy="201295"/>
            <wp:effectExtent l="0" t="0" r="0" b="0"/>
            <wp:docPr id="362"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 name="图片 103"/>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42875" cy="201295"/>
                    </a:xfrm>
                    <a:prstGeom prst="rect">
                      <a:avLst/>
                    </a:prstGeom>
                    <a:noFill/>
                    <a:ln>
                      <a:noFill/>
                    </a:ln>
                  </pic:spPr>
                </pic:pic>
              </a:graphicData>
            </a:graphic>
          </wp:inline>
        </w:drawing>
      </w:r>
      <w:r>
        <w:instrText xml:space="preserve">  \* MERGEFORMAT </w:instrText>
      </w:r>
      <w:r>
        <w:fldChar w:fldCharType="end"/>
      </w:r>
      <w:r>
        <w:t>——</w:t>
      </w:r>
      <w:r>
        <w:rPr>
          <w:szCs w:val="21"/>
        </w:rPr>
        <w:t>实际工况下废气流量，m</w:t>
      </w:r>
      <w:r>
        <w:rPr>
          <w:szCs w:val="21"/>
          <w:vertAlign w:val="superscript"/>
        </w:rPr>
        <w:t>3</w:t>
      </w:r>
      <w:r>
        <w:rPr>
          <w:szCs w:val="21"/>
        </w:rPr>
        <w:t>/h；</w:t>
      </w:r>
    </w:p>
    <w:p w14:paraId="51C43792">
      <w:pPr>
        <w:spacing w:line="360" w:lineRule="exact"/>
        <w:ind w:firstLine="0" w:firstLineChars="0"/>
        <w:rPr>
          <w:szCs w:val="21"/>
        </w:rPr>
      </w:pPr>
      <w:r>
        <w:tab/>
      </w:r>
      <w:r>
        <w:tab/>
      </w:r>
      <w:r>
        <w:rPr>
          <w:rFonts w:hint="eastAsia"/>
        </w:rPr>
        <w:t xml:space="preserve">   </w:t>
      </w:r>
      <m:oMath>
        <m:sSub>
          <m:sSubPr>
            <m:ctrlPr>
              <w:rPr>
                <w:rFonts w:ascii="Cambria Math" w:hAnsi="Cambria Math"/>
                <w:i/>
                <w:szCs w:val="21"/>
              </w:rPr>
            </m:ctrlPr>
          </m:sSubPr>
          <m:e>
            <m:r>
              <m:rPr/>
              <w:rPr>
                <w:rFonts w:hint="eastAsia" w:ascii="Cambria Math" w:hAnsi="Cambria Math"/>
                <w:szCs w:val="21"/>
              </w:rPr>
              <m:t>t</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oMath>
      <w:r>
        <w:t>——</w:t>
      </w:r>
      <w:r>
        <w:rPr>
          <w:rFonts w:hint="eastAsia"/>
          <w:szCs w:val="21"/>
        </w:rPr>
        <w:t>废气温度</w:t>
      </w:r>
      <w:r>
        <w:rPr>
          <w:szCs w:val="21"/>
        </w:rPr>
        <w:t>，℃；</w:t>
      </w:r>
    </w:p>
    <w:p w14:paraId="6F94AD7C">
      <w:pPr>
        <w:spacing w:line="360" w:lineRule="exact"/>
        <w:ind w:firstLine="0" w:firstLineChars="0"/>
        <w:rPr>
          <w:szCs w:val="21"/>
        </w:rPr>
      </w:pPr>
      <w:r>
        <w:tab/>
      </w:r>
      <w:r>
        <w:tab/>
      </w:r>
      <w:r>
        <w:rPr>
          <w:rFonts w:hint="eastAsia"/>
        </w:rPr>
        <w:t xml:space="preserve">  </w:t>
      </w:r>
      <m:oMath>
        <m:sSub>
          <m:sSubPr>
            <m:ctrlPr>
              <w:rPr>
                <w:rFonts w:ascii="Cambria Math" w:hAnsi="Cambria Math"/>
                <w:i/>
                <w:szCs w:val="21"/>
              </w:rPr>
            </m:ctrlPr>
          </m:sSubPr>
          <m:e>
            <m:r>
              <m:rPr/>
              <w:rPr>
                <w:rFonts w:ascii="Cambria Math" w:hAnsi="Cambria Math"/>
                <w:szCs w:val="21"/>
              </w:rPr>
              <m:t>B</m:t>
            </m:r>
            <m:ctrlPr>
              <w:rPr>
                <w:rFonts w:ascii="Cambria Math" w:hAnsi="Cambria Math"/>
                <w:i/>
                <w:szCs w:val="21"/>
              </w:rPr>
            </m:ctrlPr>
          </m:e>
          <m:sub>
            <m:r>
              <m:rPr/>
              <w:rPr>
                <w:rFonts w:hint="eastAsia" w:ascii="Cambria Math" w:hAnsi="Cambria Math"/>
                <w:szCs w:val="21"/>
              </w:rPr>
              <m:t>a</m:t>
            </m:r>
            <m:ctrlPr>
              <w:rPr>
                <w:rFonts w:ascii="Cambria Math" w:hAnsi="Cambria Math"/>
                <w:i/>
                <w:szCs w:val="21"/>
              </w:rPr>
            </m:ctrlPr>
          </m:sub>
        </m:sSub>
      </m:oMath>
      <w:r>
        <w:t>——</w:t>
      </w:r>
      <w:r>
        <w:rPr>
          <w:szCs w:val="21"/>
        </w:rPr>
        <w:t>大气压力，Pa；</w:t>
      </w:r>
    </w:p>
    <w:p w14:paraId="35D058E5">
      <w:pPr>
        <w:spacing w:line="360" w:lineRule="exact"/>
        <w:ind w:firstLine="0" w:firstLineChars="0"/>
        <w:rPr>
          <w:szCs w:val="21"/>
        </w:rPr>
      </w:pPr>
      <w:r>
        <w:tab/>
      </w:r>
      <w:r>
        <w:tab/>
      </w:r>
      <w:r>
        <w:rPr>
          <w:rFonts w:hint="eastAsia"/>
        </w:rPr>
        <w:t xml:space="preserve">  </w:t>
      </w:r>
      <m:oMath>
        <m:sSub>
          <m:sSubPr>
            <m:ctrlPr>
              <w:rPr>
                <w:rFonts w:ascii="Cambria Math" w:hAnsi="Cambria Math"/>
                <w:i/>
                <w:szCs w:val="21"/>
              </w:rPr>
            </m:ctrlPr>
          </m:sSubPr>
          <m:e>
            <m:r>
              <m:rPr/>
              <w:rPr>
                <w:rFonts w:ascii="Cambria Math" w:hAnsi="Cambria Math"/>
                <w:szCs w:val="21"/>
              </w:rPr>
              <m:t>P</m:t>
            </m:r>
            <m:ctrlPr>
              <w:rPr>
                <w:rFonts w:ascii="Cambria Math" w:hAnsi="Cambria Math"/>
                <w:i/>
                <w:szCs w:val="21"/>
              </w:rPr>
            </m:ctrlPr>
          </m:e>
          <m:sub>
            <m:r>
              <m:rPr/>
              <w:rPr>
                <w:rFonts w:hint="eastAsia" w:ascii="Cambria Math" w:hAnsi="Cambria Math"/>
                <w:szCs w:val="21"/>
              </w:rPr>
              <m:t>s</m:t>
            </m:r>
            <m:ctrlPr>
              <w:rPr>
                <w:rFonts w:ascii="Cambria Math" w:hAnsi="Cambria Math"/>
                <w:i/>
                <w:szCs w:val="21"/>
              </w:rPr>
            </m:ctrlPr>
          </m:sub>
        </m:sSub>
      </m:oMath>
      <w:r>
        <w:t>——</w:t>
      </w:r>
      <w:r>
        <w:rPr>
          <w:szCs w:val="21"/>
        </w:rPr>
        <w:t>废气静压，Pa；</w:t>
      </w:r>
    </w:p>
    <w:p w14:paraId="14EF23EF">
      <w:pPr>
        <w:spacing w:line="360" w:lineRule="exact"/>
        <w:ind w:firstLine="0" w:firstLineChars="0"/>
        <w:rPr>
          <w:szCs w:val="21"/>
        </w:rPr>
      </w:pPr>
      <w:r>
        <w:tab/>
      </w:r>
      <w:r>
        <w:tab/>
      </w:r>
      <w:r>
        <w:rPr>
          <w:rFonts w:hint="eastAsia"/>
        </w:rPr>
        <w:t xml:space="preserve">  </w:t>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ctrlPr>
              <w:rPr>
                <w:rFonts w:ascii="Cambria Math" w:hAnsi="Cambria Math"/>
                <w:i/>
              </w:rPr>
            </m:ctrlPr>
          </m:sub>
        </m:sSub>
      </m:oMath>
      <w:r>
        <w:t>——废气含湿量</w:t>
      </w:r>
      <w:r>
        <w:rPr>
          <w:rFonts w:hint="eastAsia"/>
        </w:rPr>
        <w:t>，%</w:t>
      </w:r>
      <w:r>
        <w:t>。</w:t>
      </w:r>
    </w:p>
    <w:p w14:paraId="35423A07">
      <w:pPr>
        <w:spacing w:before="156" w:beforeLines="50" w:after="156" w:afterLines="50" w:line="360" w:lineRule="exact"/>
        <w:ind w:firstLine="0" w:firstLineChars="0"/>
        <w:rPr>
          <w:rFonts w:hint="eastAsia" w:ascii="黑体" w:hAnsi="黑体" w:eastAsia="黑体"/>
        </w:rPr>
      </w:pPr>
      <w:r>
        <w:rPr>
          <w:rFonts w:ascii="黑体" w:hAnsi="黑体" w:eastAsia="黑体"/>
        </w:rPr>
        <w:t xml:space="preserve">A.2  </w:t>
      </w:r>
      <w:r>
        <w:rPr>
          <w:rFonts w:hint="eastAsia" w:ascii="黑体" w:hAnsi="黑体" w:eastAsia="黑体"/>
        </w:rPr>
        <w:t>CO</w:t>
      </w:r>
      <w:r>
        <w:rPr>
          <w:rFonts w:ascii="黑体" w:hAnsi="黑体" w:eastAsia="黑体"/>
          <w:vertAlign w:val="subscript"/>
        </w:rPr>
        <w:t>2</w:t>
      </w:r>
      <w:r>
        <w:rPr>
          <w:rFonts w:ascii="黑体" w:hAnsi="黑体" w:eastAsia="黑体"/>
        </w:rPr>
        <w:t>浓度计算</w:t>
      </w:r>
    </w:p>
    <w:p w14:paraId="78B48B6E">
      <w:pPr>
        <w:spacing w:line="360" w:lineRule="exact"/>
        <w:ind w:firstLine="0" w:firstLineChars="0"/>
        <w:rPr>
          <w:szCs w:val="21"/>
        </w:rPr>
      </w:pPr>
      <w:r>
        <w:rPr>
          <w:rFonts w:ascii="黑体" w:hAnsi="黑体" w:eastAsia="黑体"/>
          <w:szCs w:val="21"/>
        </w:rPr>
        <mc:AlternateContent>
          <mc:Choice Requires="wps">
            <w:drawing>
              <wp:anchor distT="0" distB="0" distL="114300" distR="114300" simplePos="0" relativeHeight="251663360" behindDoc="0" locked="0" layoutInCell="1" allowOverlap="1">
                <wp:simplePos x="0" y="0"/>
                <wp:positionH relativeFrom="column">
                  <wp:posOffset>4587875</wp:posOffset>
                </wp:positionH>
                <wp:positionV relativeFrom="paragraph">
                  <wp:posOffset>285115</wp:posOffset>
                </wp:positionV>
                <wp:extent cx="665480" cy="263525"/>
                <wp:effectExtent l="0" t="0" r="20320" b="22860"/>
                <wp:wrapNone/>
                <wp:docPr id="880014094"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43D5DBD0">
                            <w:pPr>
                              <w:ind w:firstLine="0" w:firstLineChars="0"/>
                            </w:pPr>
                            <w:r>
                              <w:rPr>
                                <w:szCs w:val="21"/>
                              </w:rPr>
                              <w:t>（A.</w:t>
                            </w:r>
                            <w:r>
                              <w:rPr>
                                <w:rFonts w:hint="eastAsia"/>
                                <w:szCs w:val="21"/>
                              </w:rPr>
                              <w:t>4</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22.45pt;height:20.75pt;width:52.4pt;z-index:251663360;mso-width-relative:page;mso-height-relative:page;" fillcolor="#FFFFFF [3201]" filled="t" stroked="t" coordsize="21600,21600" o:gfxdata="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CpVH&#10;6NkAAAAJAQAADwAAAAAAAAABACAAAAAiAAAAZHJzL2Rvd25yZXYueG1sUEsBAhQAFAAAAAgAh07i&#10;QDDlL2taAgAAwAQAAA4AAAAAAAAAAQAgAAAAKAEAAGRycy9lMm9Eb2MueG1sUEsFBgAAAAAGAAYA&#10;WQEAAPQFAAAAAA==&#10;">
                <v:fill on="t" focussize="0,0"/>
                <v:stroke weight="0.5pt" color="#FFFFFF [3212]" joinstyle="round"/>
                <v:imagedata o:title=""/>
                <o:lock v:ext="edit" aspectratio="f"/>
                <v:textbox>
                  <w:txbxContent>
                    <w:p w14:paraId="43D5DBD0">
                      <w:pPr>
                        <w:ind w:firstLine="0" w:firstLineChars="0"/>
                      </w:pPr>
                      <w:r>
                        <w:rPr>
                          <w:szCs w:val="21"/>
                        </w:rPr>
                        <w:t>（A.</w:t>
                      </w:r>
                      <w:r>
                        <w:rPr>
                          <w:rFonts w:hint="eastAsia"/>
                          <w:szCs w:val="21"/>
                        </w:rPr>
                        <w:t>4</w:t>
                      </w:r>
                      <w:r>
                        <w:rPr>
                          <w:szCs w:val="21"/>
                        </w:rPr>
                        <w:t>）</w:t>
                      </w:r>
                    </w:p>
                  </w:txbxContent>
                </v:textbox>
              </v:shape>
            </w:pict>
          </mc:Fallback>
        </mc:AlternateContent>
      </w:r>
      <w:r>
        <w:rPr>
          <w:rFonts w:ascii="黑体" w:hAnsi="黑体" w:eastAsia="黑体"/>
          <w:szCs w:val="21"/>
        </w:rPr>
        <w:t>A.2.1</w:t>
      </w:r>
      <w:r>
        <w:rPr>
          <w:szCs w:val="21"/>
        </w:rPr>
        <w:t xml:space="preserve">  </w:t>
      </w:r>
      <w:r>
        <w:rPr>
          <w:rFonts w:hint="eastAsia"/>
          <w:szCs w:val="21"/>
        </w:rPr>
        <w:t>标准状态下CO</w:t>
      </w:r>
      <w:r>
        <w:rPr>
          <w:szCs w:val="21"/>
          <w:vertAlign w:val="subscript"/>
        </w:rPr>
        <w:t>2</w:t>
      </w:r>
      <w:r>
        <w:rPr>
          <w:rFonts w:hint="eastAsia"/>
          <w:szCs w:val="21"/>
        </w:rPr>
        <w:t>质量浓度</w:t>
      </w:r>
      <w:r>
        <w:rPr>
          <w:szCs w:val="21"/>
        </w:rPr>
        <w:t>按</w:t>
      </w:r>
      <w:r>
        <w:rPr>
          <w:rFonts w:hint="eastAsia"/>
          <w:szCs w:val="21"/>
        </w:rPr>
        <w:t>公</w:t>
      </w:r>
      <w:r>
        <w:rPr>
          <w:szCs w:val="21"/>
        </w:rPr>
        <w:t>式（A.4）计算：</w:t>
      </w:r>
    </w:p>
    <w:p w14:paraId="3B710145">
      <w:pPr>
        <w:spacing w:line="240" w:lineRule="atLeast"/>
        <w:ind w:right="840" w:firstLine="0" w:firstLineChars="0"/>
        <w:jc w:val="center"/>
        <w:rPr>
          <w:szCs w:val="21"/>
        </w:rPr>
      </w:pPr>
      <m:oMathPara>
        <m:oMathParaPr>
          <m:jc m:val="center"/>
        </m:oMathParaP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std</m:t>
              </m:r>
              <m:ctrlPr>
                <w:rPr>
                  <w:rFonts w:ascii="Cambria Math" w:hAnsi="Cambria Math"/>
                  <w:i/>
                </w:rPr>
              </m:ctrlPr>
            </m:sub>
          </m:sSub>
          <m:r>
            <m:rPr/>
            <w:rPr>
              <w:rFonts w:ascii="Cambria Math" w:hAnsi="Cambria Math"/>
            </w:rPr>
            <m:t>=C×</m:t>
          </m:r>
          <m:f>
            <m:fPr>
              <m:ctrlPr>
                <w:rPr>
                  <w:rFonts w:ascii="Cambria Math" w:hAnsi="Cambria Math"/>
                  <w:i/>
                </w:rPr>
              </m:ctrlPr>
            </m:fPr>
            <m:num>
              <m:r>
                <m:rPr>
                  <m:nor/>
                  <m:sty m:val="p"/>
                </m:rPr>
                <w:rPr>
                  <w:b w:val="0"/>
                  <w:i w:val="0"/>
                </w:rPr>
                <m:t>44</m:t>
              </m:r>
              <m:ctrlPr>
                <w:rPr>
                  <w:rFonts w:ascii="Cambria Math" w:hAnsi="Cambria Math"/>
                  <w:i/>
                </w:rPr>
              </m:ctrlPr>
            </m:num>
            <m:den>
              <m:r>
                <m:rPr>
                  <m:nor/>
                  <m:sty m:val="p"/>
                </m:rPr>
                <w:rPr>
                  <w:b w:val="0"/>
                  <w:i w:val="0"/>
                </w:rPr>
                <m:t>22.4</m:t>
              </m:r>
              <m:ctrlPr>
                <w:rPr>
                  <w:rFonts w:ascii="Cambria Math" w:hAnsi="Cambria Math"/>
                  <w:i/>
                </w:rPr>
              </m:ctrlPr>
            </m:den>
          </m:f>
          <m:r>
            <m:rPr/>
            <w:rPr>
              <w:rFonts w:ascii="Cambria Math" w:hAnsi="Cambria Math"/>
            </w:rPr>
            <m:t>×</m:t>
          </m:r>
          <m:sSup>
            <m:sSupPr>
              <m:ctrlPr>
                <w:rPr>
                  <w:rFonts w:ascii="Cambria Math" w:hAnsi="Cambria Math"/>
                  <w:i/>
                </w:rPr>
              </m:ctrlPr>
            </m:sSupPr>
            <m:e>
              <m:r>
                <m:rPr>
                  <m:nor/>
                  <m:sty m:val="p"/>
                </m:rPr>
                <w:rPr>
                  <w:b w:val="0"/>
                  <w:i w:val="0"/>
                </w:rPr>
                <m:t>10</m:t>
              </m:r>
              <m:ctrlPr>
                <w:rPr>
                  <w:rFonts w:ascii="Cambria Math" w:hAnsi="Cambria Math"/>
                  <w:i/>
                </w:rPr>
              </m:ctrlPr>
            </m:e>
            <m:sup>
              <m:r>
                <m:rPr>
                  <m:nor/>
                  <m:sty m:val="p"/>
                </m:rPr>
                <w:rPr>
                  <w:rFonts w:eastAsia="微软雅黑"/>
                  <w:b w:val="0"/>
                  <w:i w:val="0"/>
                </w:rPr>
                <m:t>-</m:t>
              </m:r>
              <m:r>
                <m:rPr>
                  <m:nor/>
                  <m:sty m:val="p"/>
                </m:rPr>
                <w:rPr>
                  <w:b w:val="0"/>
                  <w:i w:val="0"/>
                </w:rPr>
                <m:t>2</m:t>
              </m:r>
              <m:ctrlPr>
                <w:rPr>
                  <w:rFonts w:ascii="Cambria Math" w:hAnsi="Cambria Math"/>
                  <w:i/>
                </w:rPr>
              </m:ctrlPr>
            </m:sup>
          </m:sSup>
        </m:oMath>
      </m:oMathPara>
    </w:p>
    <w:p w14:paraId="633238A8">
      <w:pPr>
        <w:spacing w:line="240" w:lineRule="atLeast"/>
        <w:ind w:right="840" w:firstLine="0" w:firstLineChars="0"/>
        <w:jc w:val="left"/>
        <w:rPr>
          <w:szCs w:val="21"/>
        </w:rPr>
      </w:pPr>
      <w:r>
        <w:rPr>
          <w:szCs w:val="21"/>
        </w:rPr>
        <w:t>式中：</w:t>
      </w:r>
      <m:oMath>
        <m:sSub>
          <m:sSubPr>
            <m:ctrlPr>
              <w:rPr>
                <w:rFonts w:ascii="Cambria Math" w:hAnsi="Cambria Math"/>
                <w:i/>
              </w:rPr>
            </m:ctrlPr>
          </m:sSubPr>
          <m:e>
            <m:r>
              <m:rPr/>
              <w:rPr>
                <w:rFonts w:hint="eastAsia" w:ascii="Cambria Math"/>
              </w:rPr>
              <m:t>C</m:t>
            </m:r>
            <m:ctrlPr>
              <w:rPr>
                <w:rFonts w:ascii="Cambria Math" w:hAnsi="Cambria Math"/>
                <w:i/>
              </w:rPr>
            </m:ctrlPr>
          </m:e>
          <m:sub>
            <m:r>
              <m:rPr/>
              <w:rPr>
                <w:rFonts w:hint="eastAsia" w:ascii="Cambria Math"/>
              </w:rPr>
              <m:t>std</m:t>
            </m:r>
            <m:ctrlPr>
              <w:rPr>
                <w:rFonts w:ascii="Cambria Math" w:hAnsi="Cambria Math"/>
                <w:i/>
              </w:rPr>
            </m:ctrlPr>
          </m:sub>
        </m:sSub>
      </m:oMath>
      <w:r>
        <w:fldChar w:fldCharType="begin"/>
      </w:r>
      <w:r>
        <w:instrText xml:space="preserve"> QUOTE </w:instrText>
      </w:r>
      <w:r>
        <w:rPr>
          <w:position w:val="-5"/>
        </w:rPr>
        <w:drawing>
          <wp:inline distT="0" distB="0" distL="0" distR="0">
            <wp:extent cx="83820" cy="201295"/>
            <wp:effectExtent l="0" t="0" r="0" b="0"/>
            <wp:docPr id="369"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 name="图片 108"/>
                    <pic:cNvPicPr>
                      <a:picLocks noChangeAspect="1" noChangeArrowheads="1"/>
                    </pic:cNvPicPr>
                  </pic:nvPicPr>
                  <pic:blipFill>
                    <a:blip r:embed="rId2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83820" cy="201295"/>
                    </a:xfrm>
                    <a:prstGeom prst="rect">
                      <a:avLst/>
                    </a:prstGeom>
                    <a:noFill/>
                    <a:ln>
                      <a:noFill/>
                    </a:ln>
                  </pic:spPr>
                </pic:pic>
              </a:graphicData>
            </a:graphic>
          </wp:inline>
        </w:drawing>
      </w:r>
      <w:r>
        <w:instrText xml:space="preserve">  \* MERGEFORMAT </w:instrText>
      </w:r>
      <w:r>
        <w:fldChar w:fldCharType="end"/>
      </w:r>
      <w:r>
        <w:t>——</w:t>
      </w:r>
      <w:r>
        <w:rPr>
          <w:rFonts w:hint="eastAsia"/>
        </w:rPr>
        <w:t>标准状态下二氧化碳</w:t>
      </w:r>
      <w:r>
        <w:rPr>
          <w:rFonts w:hint="eastAsia"/>
          <w:szCs w:val="21"/>
        </w:rPr>
        <w:t>质量</w:t>
      </w:r>
      <w:r>
        <w:rPr>
          <w:szCs w:val="21"/>
        </w:rPr>
        <w:t>浓度，</w:t>
      </w:r>
      <w:r>
        <w:rPr>
          <w:rFonts w:hint="eastAsia"/>
          <w:szCs w:val="21"/>
        </w:rPr>
        <w:t>k</w:t>
      </w:r>
      <w:r>
        <w:rPr>
          <w:szCs w:val="21"/>
        </w:rPr>
        <w:t>g/m</w:t>
      </w:r>
      <w:r>
        <w:rPr>
          <w:szCs w:val="21"/>
          <w:vertAlign w:val="superscript"/>
        </w:rPr>
        <w:t>3</w:t>
      </w:r>
      <w:r>
        <w:rPr>
          <w:szCs w:val="21"/>
        </w:rPr>
        <w:t>；</w:t>
      </w:r>
    </w:p>
    <w:p w14:paraId="1C600A08">
      <w:pPr>
        <w:spacing w:line="360" w:lineRule="exact"/>
        <w:ind w:firstLine="0" w:firstLineChars="0"/>
        <w:rPr>
          <w:szCs w:val="21"/>
        </w:rPr>
      </w:pPr>
      <w:r>
        <w:tab/>
      </w:r>
      <w:r>
        <w:tab/>
      </w:r>
      <m:oMath>
        <m:r>
          <m:rPr/>
          <w:rPr>
            <w:rFonts w:hint="eastAsia" w:ascii="Cambria Math"/>
          </w:rPr>
          <m:t>C</m:t>
        </m:r>
      </m:oMath>
      <w:r>
        <w:t>——</w:t>
      </w:r>
      <w:r>
        <w:rPr>
          <w:szCs w:val="21"/>
        </w:rPr>
        <w:t>实测</w:t>
      </w:r>
      <w:r>
        <w:rPr>
          <w:rFonts w:hint="eastAsia"/>
          <w:szCs w:val="21"/>
        </w:rPr>
        <w:t>CO</w:t>
      </w:r>
      <w:r>
        <w:rPr>
          <w:szCs w:val="21"/>
          <w:vertAlign w:val="subscript"/>
        </w:rPr>
        <w:t>2</w:t>
      </w:r>
      <w:r>
        <w:rPr>
          <w:rFonts w:hint="eastAsia"/>
          <w:szCs w:val="21"/>
        </w:rPr>
        <w:t>体积浓度</w:t>
      </w:r>
      <w:r>
        <w:rPr>
          <w:szCs w:val="21"/>
        </w:rPr>
        <w:t>，</w:t>
      </w:r>
      <w:r>
        <w:rPr>
          <w:rFonts w:hint="eastAsia"/>
          <w:szCs w:val="21"/>
        </w:rPr>
        <w:t>%。</w:t>
      </w:r>
    </w:p>
    <w:p w14:paraId="2B6DA23C">
      <w:pPr>
        <w:spacing w:line="360" w:lineRule="exact"/>
        <w:ind w:firstLine="0" w:firstLineChars="0"/>
        <w:rPr>
          <w:szCs w:val="21"/>
        </w:rPr>
      </w:pPr>
      <w:r>
        <w:rPr>
          <w:rFonts w:ascii="黑体" w:hAnsi="黑体" w:eastAsia="黑体"/>
          <w:szCs w:val="21"/>
        </w:rPr>
        <mc:AlternateContent>
          <mc:Choice Requires="wps">
            <w:drawing>
              <wp:anchor distT="0" distB="0" distL="114300" distR="114300" simplePos="0" relativeHeight="251683840" behindDoc="0" locked="0" layoutInCell="1" allowOverlap="1">
                <wp:simplePos x="0" y="0"/>
                <wp:positionH relativeFrom="column">
                  <wp:posOffset>4589780</wp:posOffset>
                </wp:positionH>
                <wp:positionV relativeFrom="paragraph">
                  <wp:posOffset>297815</wp:posOffset>
                </wp:positionV>
                <wp:extent cx="665480" cy="263525"/>
                <wp:effectExtent l="0" t="0" r="20320" b="22860"/>
                <wp:wrapNone/>
                <wp:docPr id="452486458"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7F555457">
                            <w:pPr>
                              <w:ind w:firstLine="0" w:firstLineChars="0"/>
                            </w:pPr>
                            <w:r>
                              <w:rPr>
                                <w:szCs w:val="21"/>
                              </w:rPr>
                              <w:t>（A.</w:t>
                            </w:r>
                            <w:r>
                              <w:rPr>
                                <w:rFonts w:hint="eastAsia"/>
                                <w:szCs w:val="21"/>
                              </w:rPr>
                              <w:t>5</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4pt;margin-top:23.45pt;height:20.75pt;width:52.4pt;z-index:251683840;mso-width-relative:page;mso-height-relative:page;" fillcolor="#FFFFFF [3201]" filled="t" stroked="t" coordsize="21600,21600" o:gfxdata="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K2aWyzY&#10;AAAACQEAAA8AAAAAAAAAAQAgAAAAIgAAAGRycy9kb3ducmV2LnhtbFBLAQIUABQAAAAIAIdO4kCQ&#10;rqRrWQIAAMAEAAAOAAAAAAAAAAEAIAAAACcBAABkcnMvZTJvRG9jLnhtbFBLBQYAAAAABgAGAFkB&#10;AADyBQAAAAA=&#10;">
                <v:fill on="t" focussize="0,0"/>
                <v:stroke weight="0.5pt" color="#FFFFFF [3212]" joinstyle="round"/>
                <v:imagedata o:title=""/>
                <o:lock v:ext="edit" aspectratio="f"/>
                <v:textbox>
                  <w:txbxContent>
                    <w:p w14:paraId="7F555457">
                      <w:pPr>
                        <w:ind w:firstLine="0" w:firstLineChars="0"/>
                      </w:pPr>
                      <w:r>
                        <w:rPr>
                          <w:szCs w:val="21"/>
                        </w:rPr>
                        <w:t>（A.</w:t>
                      </w:r>
                      <w:r>
                        <w:rPr>
                          <w:rFonts w:hint="eastAsia"/>
                          <w:szCs w:val="21"/>
                        </w:rPr>
                        <w:t>5</w:t>
                      </w:r>
                      <w:r>
                        <w:rPr>
                          <w:szCs w:val="21"/>
                        </w:rPr>
                        <w:t>）</w:t>
                      </w:r>
                    </w:p>
                  </w:txbxContent>
                </v:textbox>
              </v:shape>
            </w:pict>
          </mc:Fallback>
        </mc:AlternateContent>
      </w:r>
      <w:r>
        <w:rPr>
          <w:rFonts w:ascii="黑体" w:hAnsi="黑体" w:eastAsia="黑体"/>
          <w:szCs w:val="21"/>
        </w:rPr>
        <w:t>A.2.2</w:t>
      </w:r>
      <w:r>
        <w:rPr>
          <w:szCs w:val="21"/>
        </w:rPr>
        <w:t xml:space="preserve">  </w:t>
      </w:r>
      <w:r>
        <w:rPr>
          <w:rFonts w:hint="eastAsia"/>
          <w:szCs w:val="21"/>
        </w:rPr>
        <w:t>标准状态下CO</w:t>
      </w:r>
      <w:r>
        <w:rPr>
          <w:szCs w:val="21"/>
          <w:vertAlign w:val="subscript"/>
        </w:rPr>
        <w:t>2</w:t>
      </w:r>
      <w:r>
        <w:rPr>
          <w:rFonts w:hint="eastAsia"/>
          <w:szCs w:val="21"/>
        </w:rPr>
        <w:t>干基质量浓度和湿基质量浓度转换按公式</w:t>
      </w:r>
      <w:r>
        <w:rPr>
          <w:szCs w:val="21"/>
        </w:rPr>
        <w:t>（A.5）</w:t>
      </w:r>
      <w:r>
        <w:rPr>
          <w:rFonts w:hint="eastAsia"/>
          <w:szCs w:val="21"/>
        </w:rPr>
        <w:t>计算</w:t>
      </w:r>
      <w:r>
        <w:rPr>
          <w:szCs w:val="21"/>
        </w:rPr>
        <w:t>：</w:t>
      </w:r>
    </w:p>
    <w:p w14:paraId="1487B01A">
      <w:pPr>
        <w:ind w:firstLine="840" w:firstLineChars="400"/>
        <w:rPr>
          <w:szCs w:val="21"/>
        </w:rPr>
      </w:pPr>
      <m:oMathPara>
        <m:oMathParaPr>
          <m:jc m:val="center"/>
        </m:oMathParaPr>
        <m:oMath>
          <m:sSub>
            <m:sSubPr>
              <m:ctrlPr>
                <w:rPr>
                  <w:rFonts w:ascii="Cambria Math" w:hAnsi="Cambria Math"/>
                  <w:i/>
                </w:rPr>
              </m:ctrlPr>
            </m:sSubPr>
            <m:e>
              <m:r>
                <m:rPr/>
                <w:rPr>
                  <w:rFonts w:hint="eastAsia" w:ascii="Cambria Math"/>
                </w:rPr>
                <m:t>C</m:t>
              </m:r>
              <m:ctrlPr>
                <w:rPr>
                  <w:rFonts w:ascii="Cambria Math" w:hAnsi="Cambria Math"/>
                  <w:i/>
                </w:rPr>
              </m:ctrlPr>
            </m:e>
            <m:sub>
              <m:r>
                <m:rPr/>
                <w:rPr>
                  <w:rFonts w:ascii="Cambria Math"/>
                </w:rPr>
                <m:t>d,</m:t>
              </m:r>
              <m:r>
                <m:rPr/>
                <w:rPr>
                  <w:rFonts w:hint="eastAsia" w:ascii="Cambria Math"/>
                </w:rPr>
                <m:t>std</m:t>
              </m:r>
              <m:ctrlPr>
                <w:rPr>
                  <w:rFonts w:ascii="Cambria Math" w:hAnsi="Cambria Math"/>
                  <w:i/>
                </w:rPr>
              </m:ctrlPr>
            </m:sub>
          </m:sSub>
          <m:r>
            <m:rPr/>
            <w:rPr>
              <w:rFonts w:ascii="Cambria Math"/>
            </w:rPr>
            <m:t>=</m:t>
          </m:r>
          <m:f>
            <m:fPr>
              <m:ctrlPr>
                <w:rPr>
                  <w:rFonts w:ascii="Cambria Math" w:hAnsi="Cambria Math"/>
                  <w:i/>
                </w:rPr>
              </m:ctrlPr>
            </m:fPr>
            <m:num>
              <m:sSub>
                <m:sSubPr>
                  <m:ctrlPr>
                    <w:rPr>
                      <w:rFonts w:ascii="Cambria Math" w:hAnsi="Cambria Math"/>
                      <w:i/>
                    </w:rPr>
                  </m:ctrlPr>
                </m:sSubPr>
                <m:e>
                  <m:r>
                    <m:rPr/>
                    <w:rPr>
                      <w:rFonts w:hint="eastAsia" w:ascii="Cambria Math"/>
                    </w:rPr>
                    <m:t>C</m:t>
                  </m:r>
                  <m:ctrlPr>
                    <w:rPr>
                      <w:rFonts w:ascii="Cambria Math" w:hAnsi="Cambria Math"/>
                      <w:i/>
                    </w:rPr>
                  </m:ctrlPr>
                </m:e>
                <m:sub>
                  <m:r>
                    <m:rPr/>
                    <w:rPr>
                      <w:rFonts w:ascii="Cambria Math"/>
                    </w:rPr>
                    <m:t>w,std</m:t>
                  </m:r>
                  <m:ctrlPr>
                    <w:rPr>
                      <w:rFonts w:ascii="Cambria Math" w:hAnsi="Cambria Math"/>
                      <w:i/>
                    </w:rPr>
                  </m:ctrlPr>
                </m:sub>
              </m:sSub>
              <m:ctrlPr>
                <w:rPr>
                  <w:rFonts w:ascii="Cambria Math" w:hAnsi="Cambria Math"/>
                  <w:i/>
                </w:rPr>
              </m:ctrlPr>
            </m:num>
            <m:den>
              <m:r>
                <m:rPr>
                  <m:nor/>
                  <m:sty m:val="p"/>
                </m:rPr>
                <w:rPr>
                  <w:b w:val="0"/>
                  <w:i w:val="0"/>
                </w:rPr>
                <m:t>1</m:t>
              </m:r>
              <m:r>
                <m:rPr/>
                <w:rPr>
                  <w:rFonts w:asci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ctrlPr>
                    <w:rPr>
                      <w:rFonts w:ascii="Cambria Math" w:hAnsi="Cambria Math"/>
                      <w:i/>
                    </w:rPr>
                  </m:ctrlPr>
                </m:sub>
              </m:sSub>
              <m:ctrlPr>
                <w:rPr>
                  <w:rFonts w:ascii="Cambria Math" w:hAnsi="Cambria Math"/>
                  <w:i/>
                </w:rPr>
              </m:ctrlPr>
            </m:den>
          </m:f>
          <m:r>
            <m:rPr>
              <m:sty m:val="p"/>
            </m:rPr>
            <w:br w:type="textWrapping"/>
          </m:r>
        </m:oMath>
      </m:oMathPara>
      <w:r>
        <w:t xml:space="preserve"> </w:t>
      </w:r>
      <w:r>
        <w:fldChar w:fldCharType="begin"/>
      </w:r>
      <w:r>
        <w:instrText xml:space="preserve"> QUOTE </w:instrText>
      </w:r>
      <w:r>
        <w:rPr>
          <w:position w:val="-5"/>
        </w:rPr>
        <w:drawing>
          <wp:inline distT="0" distB="0" distL="0" distR="0">
            <wp:extent cx="1170305" cy="201295"/>
            <wp:effectExtent l="0" t="0" r="0" b="0"/>
            <wp:docPr id="374"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图片 113"/>
                    <pic:cNvPicPr>
                      <a:picLocks noChangeAspect="1" noChangeArrowheads="1"/>
                    </pic:cNvPicPr>
                  </pic:nvPicPr>
                  <pic:blipFill>
                    <a:blip r:embed="rId2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170305" cy="201295"/>
                    </a:xfrm>
                    <a:prstGeom prst="rect">
                      <a:avLst/>
                    </a:prstGeom>
                    <a:noFill/>
                    <a:ln>
                      <a:noFill/>
                    </a:ln>
                  </pic:spPr>
                </pic:pic>
              </a:graphicData>
            </a:graphic>
          </wp:inline>
        </w:drawing>
      </w:r>
      <w:r>
        <w:instrText xml:space="preserve">  \* MERGEFORMAT </w:instrText>
      </w:r>
      <w:r>
        <w:fldChar w:fldCharType="end"/>
      </w:r>
      <w:r>
        <w:rPr>
          <w:szCs w:val="21"/>
        </w:rPr>
        <w:t>式中：</w:t>
      </w:r>
      <m:oMath>
        <m:sSub>
          <m:sSubPr>
            <m:ctrlPr>
              <w:rPr>
                <w:rFonts w:ascii="Cambria Math" w:hAnsi="Cambria Math"/>
                <w:i/>
              </w:rPr>
            </m:ctrlPr>
          </m:sSubPr>
          <m:e>
            <m:r>
              <m:rPr/>
              <w:rPr>
                <w:rFonts w:hint="eastAsia" w:ascii="Cambria Math"/>
              </w:rPr>
              <m:t>C</m:t>
            </m:r>
            <m:ctrlPr>
              <w:rPr>
                <w:rFonts w:ascii="Cambria Math" w:hAnsi="Cambria Math"/>
                <w:i/>
              </w:rPr>
            </m:ctrlPr>
          </m:e>
          <m:sub>
            <m:r>
              <m:rPr/>
              <w:rPr>
                <w:rFonts w:ascii="Cambria Math"/>
              </w:rPr>
              <m:t>d,</m:t>
            </m:r>
            <m:r>
              <m:rPr/>
              <w:rPr>
                <w:rFonts w:hint="eastAsia" w:ascii="Cambria Math"/>
              </w:rPr>
              <m:t>std</m:t>
            </m:r>
            <m:ctrlPr>
              <w:rPr>
                <w:rFonts w:ascii="Cambria Math" w:hAnsi="Cambria Math"/>
                <w:i/>
              </w:rPr>
            </m:ctrlPr>
          </m:sub>
        </m:sSub>
      </m:oMath>
      <w:r>
        <w:t>——</w:t>
      </w:r>
      <w:r>
        <w:rPr>
          <w:rFonts w:hint="eastAsia"/>
          <w:szCs w:val="21"/>
        </w:rPr>
        <w:t>标准状态下C</w:t>
      </w:r>
      <w:r>
        <w:rPr>
          <w:szCs w:val="21"/>
        </w:rPr>
        <w:t>O</w:t>
      </w:r>
      <w:r>
        <w:rPr>
          <w:szCs w:val="21"/>
          <w:vertAlign w:val="subscript"/>
        </w:rPr>
        <w:t>2</w:t>
      </w:r>
      <w:r>
        <w:rPr>
          <w:rFonts w:hint="eastAsia"/>
          <w:szCs w:val="21"/>
        </w:rPr>
        <w:t>干基质量浓度</w:t>
      </w:r>
      <w:r>
        <w:rPr>
          <w:szCs w:val="21"/>
        </w:rPr>
        <w:t>，</w:t>
      </w:r>
      <w:r>
        <w:rPr>
          <w:rFonts w:hint="eastAsia"/>
          <w:szCs w:val="21"/>
        </w:rPr>
        <w:t>k</w:t>
      </w:r>
      <w:r>
        <w:rPr>
          <w:szCs w:val="21"/>
        </w:rPr>
        <w:t>g/m</w:t>
      </w:r>
      <w:r>
        <w:rPr>
          <w:szCs w:val="21"/>
          <w:vertAlign w:val="superscript"/>
        </w:rPr>
        <w:t>3</w:t>
      </w:r>
      <w:r>
        <w:rPr>
          <w:szCs w:val="21"/>
        </w:rPr>
        <w:t>；</w:t>
      </w:r>
    </w:p>
    <w:p w14:paraId="347B8B78">
      <w:pPr>
        <w:tabs>
          <w:tab w:val="left" w:pos="630"/>
          <w:tab w:val="clear" w:pos="420"/>
        </w:tabs>
        <w:spacing w:line="360" w:lineRule="exact"/>
        <w:ind w:firstLine="0" w:firstLineChars="0"/>
        <w:rPr>
          <w:szCs w:val="21"/>
        </w:rPr>
      </w:pPr>
      <w:r>
        <w:tab/>
      </w:r>
      <m:oMath>
        <m:sSub>
          <m:sSubPr>
            <m:ctrlPr>
              <w:rPr>
                <w:rFonts w:ascii="Cambria Math" w:hAnsi="Cambria Math"/>
                <w:i/>
              </w:rPr>
            </m:ctrlPr>
          </m:sSubPr>
          <m:e>
            <m:r>
              <m:rPr/>
              <w:rPr>
                <w:rFonts w:hint="eastAsia" w:ascii="Cambria Math"/>
              </w:rPr>
              <m:t>C</m:t>
            </m:r>
            <m:ctrlPr>
              <w:rPr>
                <w:rFonts w:ascii="Cambria Math" w:hAnsi="Cambria Math"/>
                <w:i/>
              </w:rPr>
            </m:ctrlPr>
          </m:e>
          <m:sub>
            <m:r>
              <m:rPr/>
              <w:rPr>
                <w:rFonts w:ascii="Cambria Math"/>
              </w:rPr>
              <m:t>w,std</m:t>
            </m:r>
            <m:ctrlPr>
              <w:rPr>
                <w:rFonts w:ascii="Cambria Math" w:hAnsi="Cambria Math"/>
                <w:i/>
              </w:rPr>
            </m:ctrlPr>
          </m:sub>
        </m:sSub>
      </m:oMath>
      <w:r>
        <w:t>——</w:t>
      </w:r>
      <w:r>
        <w:rPr>
          <w:rFonts w:hint="eastAsia"/>
          <w:szCs w:val="21"/>
        </w:rPr>
        <w:t>标准状态下C</w:t>
      </w:r>
      <w:r>
        <w:rPr>
          <w:szCs w:val="21"/>
        </w:rPr>
        <w:t>O</w:t>
      </w:r>
      <w:r>
        <w:rPr>
          <w:szCs w:val="21"/>
          <w:vertAlign w:val="subscript"/>
        </w:rPr>
        <w:t>2</w:t>
      </w:r>
      <w:r>
        <w:rPr>
          <w:rFonts w:hint="eastAsia"/>
          <w:szCs w:val="21"/>
        </w:rPr>
        <w:t>湿基质量浓度</w:t>
      </w:r>
      <w:r>
        <w:rPr>
          <w:szCs w:val="21"/>
        </w:rPr>
        <w:t>，</w:t>
      </w:r>
      <w:r>
        <w:rPr>
          <w:rFonts w:hint="eastAsia"/>
          <w:szCs w:val="21"/>
        </w:rPr>
        <w:t>k</w:t>
      </w:r>
      <w:r>
        <w:rPr>
          <w:szCs w:val="21"/>
        </w:rPr>
        <w:t>g/m</w:t>
      </w:r>
      <w:r>
        <w:rPr>
          <w:szCs w:val="21"/>
          <w:vertAlign w:val="superscript"/>
        </w:rPr>
        <w:t>3</w:t>
      </w:r>
      <w:r>
        <w:rPr>
          <w:szCs w:val="21"/>
        </w:rPr>
        <w:t>；</w:t>
      </w:r>
    </w:p>
    <w:p w14:paraId="02A25303">
      <w:pPr>
        <w:tabs>
          <w:tab w:val="left" w:pos="630"/>
          <w:tab w:val="clear" w:pos="420"/>
        </w:tabs>
        <w:spacing w:line="360" w:lineRule="exact"/>
        <w:ind w:firstLine="0" w:firstLineChars="0"/>
        <w:rPr>
          <w:szCs w:val="21"/>
        </w:rPr>
      </w:pPr>
      <w:r>
        <w:tab/>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ctrlPr>
              <w:rPr>
                <w:rFonts w:ascii="Cambria Math" w:hAnsi="Cambria Math"/>
                <w:i/>
              </w:rPr>
            </m:ctrlPr>
          </m:sub>
        </m:sSub>
      </m:oMath>
      <w:r>
        <w:t>——</w:t>
      </w:r>
      <w:r>
        <w:rPr>
          <w:rFonts w:hint="eastAsia"/>
          <w:szCs w:val="21"/>
        </w:rPr>
        <w:t>废气水分含量，%</w:t>
      </w:r>
      <w:r>
        <w:rPr>
          <w:szCs w:val="21"/>
        </w:rPr>
        <w:t>。</w:t>
      </w:r>
    </w:p>
    <w:p w14:paraId="28575A74">
      <w:pPr>
        <w:spacing w:before="156" w:beforeLines="50" w:after="156" w:afterLines="50" w:line="360" w:lineRule="exact"/>
        <w:ind w:firstLine="0" w:firstLineChars="0"/>
        <w:rPr>
          <w:rFonts w:hint="eastAsia" w:ascii="黑体" w:hAnsi="黑体" w:eastAsia="黑体"/>
        </w:rPr>
      </w:pPr>
      <w:r>
        <w:rPr>
          <w:rFonts w:ascii="黑体" w:hAnsi="黑体" w:eastAsia="黑体"/>
        </w:rPr>
        <w:t xml:space="preserve">A.3  </w:t>
      </w:r>
      <w:r>
        <w:rPr>
          <w:rFonts w:hint="eastAsia" w:ascii="黑体" w:hAnsi="黑体" w:eastAsia="黑体"/>
        </w:rPr>
        <w:t>CO</w:t>
      </w:r>
      <w:r>
        <w:rPr>
          <w:rFonts w:ascii="黑体" w:hAnsi="黑体" w:eastAsia="黑体"/>
          <w:vertAlign w:val="subscript"/>
        </w:rPr>
        <w:t>2</w:t>
      </w:r>
      <w:r>
        <w:rPr>
          <w:rFonts w:hint="eastAsia" w:ascii="黑体" w:hAnsi="黑体" w:eastAsia="黑体"/>
        </w:rPr>
        <w:t>排放速率计算</w:t>
      </w:r>
    </w:p>
    <w:p w14:paraId="3A35EF1B">
      <w:pPr>
        <w:spacing w:line="360" w:lineRule="exact"/>
        <w:ind w:firstLine="0" w:firstLineChars="0"/>
        <w:rPr>
          <w:szCs w:val="21"/>
        </w:rPr>
      </w:pPr>
      <w:r>
        <w:rPr>
          <w:rFonts w:hint="eastAsia"/>
          <w:szCs w:val="21"/>
        </w:rPr>
        <w:t>CO</w:t>
      </w:r>
      <w:r>
        <w:rPr>
          <w:szCs w:val="21"/>
          <w:vertAlign w:val="subscript"/>
        </w:rPr>
        <w:t>2</w:t>
      </w:r>
      <w:r>
        <w:rPr>
          <w:rFonts w:hint="eastAsia"/>
          <w:szCs w:val="21"/>
        </w:rPr>
        <w:t>排放速率</w:t>
      </w:r>
      <w:r>
        <w:rPr>
          <w:szCs w:val="21"/>
        </w:rPr>
        <w:t>按公式（A.6）计算：</w:t>
      </w:r>
    </w:p>
    <w:p w14:paraId="4222BCEB">
      <w:pPr>
        <w:tabs>
          <w:tab w:val="left" w:pos="6237"/>
        </w:tabs>
        <w:spacing w:line="360" w:lineRule="auto"/>
        <w:ind w:right="840" w:firstLine="0" w:firstLineChars="0"/>
        <w:jc w:val="center"/>
        <w:rPr>
          <w:szCs w:val="21"/>
        </w:rPr>
      </w:pP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eastAsia="MS Gothic"/>
              </w:rPr>
              <m:t>ℎ</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d,std</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Q</m:t>
            </m:r>
            <m:ctrlPr>
              <w:rPr>
                <w:rFonts w:ascii="Cambria Math" w:hAnsi="Cambria Math"/>
                <w:i/>
              </w:rPr>
            </m:ctrlPr>
          </m:e>
          <m:sub>
            <m:r>
              <m:rPr/>
              <w:rPr>
                <w:rFonts w:ascii="Cambria Math" w:hAnsi="Cambria Math"/>
              </w:rPr>
              <m:t>sn</m:t>
            </m:r>
            <m:ctrlPr>
              <w:rPr>
                <w:rFonts w:ascii="Cambria Math" w:hAnsi="Cambria Math"/>
                <w:i/>
              </w:rPr>
            </m:ctrlPr>
          </m:sub>
        </m:sSub>
        <m:r>
          <m:rPr/>
          <w:rPr>
            <w:rFonts w:ascii="Cambria Math" w:hAnsi="Cambria Math"/>
          </w:rPr>
          <m:t>×</m:t>
        </m:r>
        <m:sSup>
          <m:sSupPr>
            <m:ctrlPr>
              <w:rPr>
                <w:rFonts w:ascii="Cambria Math" w:hAnsi="Cambria Math"/>
                <w:i/>
              </w:rPr>
            </m:ctrlPr>
          </m:sSupPr>
          <m:e>
            <m:r>
              <m:rPr>
                <m:nor/>
                <m:sty m:val="p"/>
              </m:rPr>
              <w:rPr>
                <w:b w:val="0"/>
                <w:i w:val="0"/>
              </w:rPr>
              <m:t>10</m:t>
            </m:r>
            <m:ctrlPr>
              <w:rPr>
                <w:rFonts w:ascii="Cambria Math" w:hAnsi="Cambria Math"/>
                <w:i/>
              </w:rPr>
            </m:ctrlPr>
          </m:e>
          <m:sup>
            <m:r>
              <m:rPr>
                <m:nor/>
                <m:sty m:val="p"/>
              </m:rPr>
              <w:rPr>
                <w:b w:val="0"/>
                <w:i w:val="0"/>
              </w:rPr>
              <m:t>-3</m:t>
            </m:r>
            <m:ctrlPr>
              <w:rPr>
                <w:rFonts w:ascii="Cambria Math" w:hAnsi="Cambria Math"/>
                <w:i/>
              </w:rPr>
            </m:ctrlPr>
          </m:sup>
        </m:sSup>
      </m:oMath>
      <w:r>
        <w:rPr>
          <w:szCs w:val="21"/>
        </w:rPr>
        <w:fldChar w:fldCharType="begin"/>
      </w:r>
      <w:r>
        <w:rPr>
          <w:szCs w:val="21"/>
        </w:rPr>
        <w:instrText xml:space="preserve"> QUOTE </w:instrText>
      </w:r>
      <w:r>
        <w:rPr>
          <w:position w:val="-9"/>
        </w:rPr>
        <w:drawing>
          <wp:inline distT="0" distB="0" distL="0" distR="0">
            <wp:extent cx="1217930" cy="201295"/>
            <wp:effectExtent l="0" t="0" r="0" b="0"/>
            <wp:docPr id="2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15"/>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217930" cy="201295"/>
                    </a:xfrm>
                    <a:prstGeom prst="rect">
                      <a:avLst/>
                    </a:prstGeom>
                    <a:noFill/>
                    <a:ln>
                      <a:noFill/>
                    </a:ln>
                  </pic:spPr>
                </pic:pic>
              </a:graphicData>
            </a:graphic>
          </wp:inline>
        </w:drawing>
      </w:r>
      <w:r>
        <w:rPr>
          <w:szCs w:val="21"/>
        </w:rPr>
        <w:instrText xml:space="preserve">  \* MERGEFORMAT </w:instrText>
      </w:r>
      <w:r>
        <w:rPr>
          <w:szCs w:val="21"/>
        </w:rPr>
        <w:fldChar w:fldCharType="end"/>
      </w:r>
    </w:p>
    <w:p w14:paraId="49B6629B">
      <w:pPr>
        <w:tabs>
          <w:tab w:val="left" w:pos="6237"/>
        </w:tabs>
        <w:spacing w:line="360" w:lineRule="auto"/>
        <w:ind w:right="840" w:firstLine="0" w:firstLineChars="0"/>
        <w:jc w:val="left"/>
        <w:rPr>
          <w:szCs w:val="21"/>
        </w:rPr>
      </w:pPr>
      <w:r>
        <w:rPr>
          <w:rFonts w:ascii="黑体" w:hAnsi="黑体" w:eastAsia="黑体"/>
          <w:szCs w:val="21"/>
        </w:rPr>
        <mc:AlternateContent>
          <mc:Choice Requires="wps">
            <w:drawing>
              <wp:anchor distT="0" distB="0" distL="114300" distR="114300" simplePos="0" relativeHeight="251664384" behindDoc="0" locked="0" layoutInCell="1" allowOverlap="1">
                <wp:simplePos x="0" y="0"/>
                <wp:positionH relativeFrom="column">
                  <wp:posOffset>4579620</wp:posOffset>
                </wp:positionH>
                <wp:positionV relativeFrom="paragraph">
                  <wp:posOffset>-297180</wp:posOffset>
                </wp:positionV>
                <wp:extent cx="665480" cy="263525"/>
                <wp:effectExtent l="0" t="0" r="20320" b="22860"/>
                <wp:wrapNone/>
                <wp:docPr id="592869214"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3CA7CD02">
                            <w:pPr>
                              <w:ind w:firstLine="0" w:firstLineChars="0"/>
                            </w:pPr>
                            <w:r>
                              <w:rPr>
                                <w:szCs w:val="21"/>
                              </w:rPr>
                              <w:t>（A.</w:t>
                            </w:r>
                            <w:r>
                              <w:rPr>
                                <w:rFonts w:hint="eastAsia"/>
                                <w:szCs w:val="21"/>
                              </w:rPr>
                              <w:t>6</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0.6pt;margin-top:-23.4pt;height:20.75pt;width:52.4pt;z-index:251664384;mso-width-relative:page;mso-height-relative:page;" fillcolor="#FFFFFF [3201]" filled="t" stroked="t" coordsize="21600,21600" o:gfxdata="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f6mLn&#10;2AAAAAoBAAAPAAAAAAAAAAEAIAAAACIAAABkcnMvZG93bnJldi54bWxQSwECFAAUAAAACACHTuJA&#10;dyenc1oCAADABAAADgAAAAAAAAABACAAAAAnAQAAZHJzL2Uyb0RvYy54bWxQSwUGAAAAAAYABgBZ&#10;AQAA8wUAAAAA&#10;">
                <v:fill on="t" focussize="0,0"/>
                <v:stroke weight="0.5pt" color="#FFFFFF [3212]" joinstyle="round"/>
                <v:imagedata o:title=""/>
                <o:lock v:ext="edit" aspectratio="f"/>
                <v:textbox>
                  <w:txbxContent>
                    <w:p w14:paraId="3CA7CD02">
                      <w:pPr>
                        <w:ind w:firstLine="0" w:firstLineChars="0"/>
                      </w:pPr>
                      <w:r>
                        <w:rPr>
                          <w:szCs w:val="21"/>
                        </w:rPr>
                        <w:t>（A.</w:t>
                      </w:r>
                      <w:r>
                        <w:rPr>
                          <w:rFonts w:hint="eastAsia"/>
                          <w:szCs w:val="21"/>
                        </w:rPr>
                        <w:t>6</w:t>
                      </w:r>
                      <w:r>
                        <w:rPr>
                          <w:szCs w:val="21"/>
                        </w:rPr>
                        <w:t>）</w:t>
                      </w:r>
                    </w:p>
                  </w:txbxContent>
                </v:textbox>
              </v:shape>
            </w:pict>
          </mc:Fallback>
        </mc:AlternateContent>
      </w:r>
      <w:r>
        <w:rPr>
          <w:szCs w:val="21"/>
        </w:rPr>
        <w:t>式中：</w:t>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eastAsia="MS Gothic"/>
              </w:rPr>
              <m:t>ℎ</m:t>
            </m:r>
            <m:ctrlPr>
              <w:rPr>
                <w:rFonts w:ascii="Cambria Math" w:hAnsi="Cambria Math"/>
                <w:i/>
              </w:rPr>
            </m:ctrlPr>
          </m:sub>
        </m:sSub>
      </m:oMath>
      <w:r>
        <w:rPr>
          <w:szCs w:val="21"/>
        </w:rPr>
        <w:t>——CO</w:t>
      </w:r>
      <w:r>
        <w:rPr>
          <w:szCs w:val="21"/>
          <w:vertAlign w:val="subscript"/>
        </w:rPr>
        <w:t>2</w:t>
      </w:r>
      <w:r>
        <w:rPr>
          <w:rFonts w:hint="eastAsia"/>
          <w:szCs w:val="21"/>
        </w:rPr>
        <w:t>排放速率</w:t>
      </w:r>
      <w:r>
        <w:rPr>
          <w:szCs w:val="21"/>
        </w:rPr>
        <w:t>，t/</w:t>
      </w:r>
      <w:r>
        <w:rPr>
          <w:rFonts w:hint="eastAsia"/>
          <w:szCs w:val="21"/>
        </w:rPr>
        <w:t>h。</w:t>
      </w:r>
    </w:p>
    <w:bookmarkEnd w:id="51"/>
    <w:bookmarkEnd w:id="52"/>
    <w:bookmarkEnd w:id="53"/>
    <w:bookmarkEnd w:id="54"/>
    <w:bookmarkEnd w:id="55"/>
    <w:bookmarkEnd w:id="56"/>
    <w:p w14:paraId="74F1A8FA">
      <w:pPr>
        <w:widowControl/>
        <w:shd w:val="clear" w:color="auto" w:fill="FFFFFF"/>
        <w:tabs>
          <w:tab w:val="left" w:pos="6406"/>
          <w:tab w:val="clear" w:pos="420"/>
        </w:tabs>
        <w:spacing w:before="78" w:beforeLines="25" w:after="156" w:afterLines="50"/>
        <w:ind w:firstLine="0" w:firstLineChars="0"/>
        <w:jc w:val="center"/>
        <w:outlineLvl w:val="0"/>
      </w:pPr>
      <w:bookmarkStart w:id="57" w:name="_Toc21495"/>
      <w:bookmarkStart w:id="58" w:name="_Toc12391"/>
      <w:bookmarkStart w:id="59" w:name="_Toc13217"/>
      <w:r>
        <w:br w:type="page"/>
      </w:r>
      <w:bookmarkStart w:id="60" w:name="_Toc14156"/>
      <w:bookmarkStart w:id="61" w:name="_Toc6889"/>
      <w:bookmarkStart w:id="62" w:name="_Toc32426"/>
    </w:p>
    <w:p w14:paraId="75EC6266">
      <w:pPr>
        <w:widowControl/>
        <w:shd w:val="clear" w:color="auto" w:fill="FFFFFF"/>
        <w:tabs>
          <w:tab w:val="left" w:pos="6406"/>
          <w:tab w:val="clear" w:pos="420"/>
        </w:tabs>
        <w:spacing w:before="78" w:beforeLines="25" w:after="156" w:afterLines="50"/>
        <w:ind w:firstLine="0" w:firstLineChars="0"/>
        <w:jc w:val="center"/>
        <w:outlineLvl w:val="0"/>
      </w:pPr>
      <w:r>
        <w:rPr>
          <w:rFonts w:ascii="黑体" w:hAnsi="黑体"/>
          <w:szCs w:val="21"/>
        </w:rPr>
        <w:t>附录</w:t>
      </w:r>
      <w:r>
        <w:rPr>
          <w:rFonts w:hint="eastAsia" w:ascii="黑体" w:hAnsi="黑体"/>
          <w:szCs w:val="21"/>
        </w:rPr>
        <w:t>B</w:t>
      </w:r>
    </w:p>
    <w:p w14:paraId="0887CC55">
      <w:pPr>
        <w:widowControl/>
        <w:shd w:val="clear" w:color="auto" w:fill="FFFFFF"/>
        <w:tabs>
          <w:tab w:val="left" w:pos="6406"/>
          <w:tab w:val="clear" w:pos="420"/>
        </w:tabs>
        <w:spacing w:before="78" w:beforeLines="25" w:after="156" w:afterLines="50"/>
        <w:ind w:firstLine="0" w:firstLineChars="0"/>
        <w:jc w:val="center"/>
        <w:outlineLvl w:val="0"/>
        <w:rPr>
          <w:rFonts w:eastAsia="黑体"/>
        </w:rPr>
      </w:pPr>
      <w:r>
        <w:rPr>
          <w:rFonts w:eastAsia="黑体"/>
        </w:rPr>
        <w:t>（规范性</w:t>
      </w:r>
      <w:r>
        <w:rPr>
          <w:rFonts w:hint="eastAsia" w:eastAsia="黑体"/>
        </w:rPr>
        <w:t>附录</w:t>
      </w:r>
      <w:r>
        <w:rPr>
          <w:rFonts w:eastAsia="黑体"/>
        </w:rPr>
        <w:t>）</w:t>
      </w:r>
      <w:r>
        <w:rPr>
          <w:rFonts w:eastAsia="黑体"/>
        </w:rPr>
        <w:br w:type="textWrapping"/>
      </w:r>
      <w:r>
        <w:rPr>
          <w:rFonts w:hint="eastAsia" w:eastAsia="黑体"/>
        </w:rPr>
        <w:t>固定污染源二氧化碳排放量核算技术方法</w:t>
      </w:r>
    </w:p>
    <w:p w14:paraId="5CB6944C">
      <w:pPr>
        <w:pStyle w:val="52"/>
        <w:spacing w:before="62"/>
        <w:jc w:val="left"/>
        <w:rPr>
          <w:rFonts w:hint="eastAsia" w:ascii="黑体" w:hAnsi="黑体" w:eastAsia="黑体"/>
          <w:kern w:val="0"/>
          <w:sz w:val="21"/>
          <w:szCs w:val="21"/>
        </w:rPr>
      </w:pPr>
      <w:r>
        <w:rPr>
          <w:rFonts w:hint="eastAsia" w:ascii="黑体" w:hAnsi="黑体" w:eastAsia="黑体"/>
          <w:kern w:val="0"/>
          <w:sz w:val="21"/>
          <w:szCs w:val="21"/>
        </w:rPr>
        <w:t>B</w:t>
      </w:r>
      <w:r>
        <w:rPr>
          <w:rFonts w:ascii="黑体" w:hAnsi="黑体" w:eastAsia="黑体"/>
          <w:kern w:val="0"/>
          <w:sz w:val="21"/>
          <w:szCs w:val="21"/>
        </w:rPr>
        <w:t>.</w:t>
      </w:r>
      <w:r>
        <w:rPr>
          <w:rFonts w:hint="eastAsia" w:ascii="黑体" w:hAnsi="黑体" w:eastAsia="黑体"/>
          <w:kern w:val="0"/>
          <w:sz w:val="21"/>
          <w:szCs w:val="21"/>
        </w:rPr>
        <w:t>1</w:t>
      </w:r>
      <w:r>
        <w:rPr>
          <w:rFonts w:ascii="黑体" w:hAnsi="黑体" w:eastAsia="黑体"/>
          <w:kern w:val="0"/>
          <w:sz w:val="21"/>
          <w:szCs w:val="21"/>
        </w:rPr>
        <w:t xml:space="preserve">  </w:t>
      </w:r>
      <w:r>
        <w:rPr>
          <w:rFonts w:hint="eastAsia" w:ascii="黑体" w:hAnsi="黑体" w:eastAsia="黑体"/>
          <w:kern w:val="0"/>
          <w:sz w:val="21"/>
          <w:szCs w:val="21"/>
        </w:rPr>
        <w:t>CO</w:t>
      </w:r>
      <w:r>
        <w:rPr>
          <w:rFonts w:ascii="黑体" w:hAnsi="黑体" w:eastAsia="黑体"/>
          <w:kern w:val="0"/>
          <w:sz w:val="21"/>
          <w:szCs w:val="21"/>
          <w:vertAlign w:val="subscript"/>
        </w:rPr>
        <w:t>2</w:t>
      </w:r>
      <w:r>
        <w:rPr>
          <w:rFonts w:hint="eastAsia" w:ascii="黑体" w:hAnsi="黑体" w:eastAsia="黑体"/>
          <w:kern w:val="0"/>
          <w:sz w:val="21"/>
          <w:szCs w:val="21"/>
        </w:rPr>
        <w:t>累积排放量计算</w:t>
      </w:r>
    </w:p>
    <w:p w14:paraId="63640305">
      <w:pPr>
        <w:spacing w:line="360" w:lineRule="exact"/>
        <w:ind w:firstLine="0" w:firstLineChars="0"/>
        <w:rPr>
          <w:szCs w:val="21"/>
        </w:rPr>
      </w:pPr>
      <w:r>
        <w:rPr>
          <w:rFonts w:ascii="黑体" w:hAnsi="黑体" w:eastAsia="黑体"/>
          <w:szCs w:val="21"/>
        </w:rPr>
        <mc:AlternateContent>
          <mc:Choice Requires="wps">
            <w:drawing>
              <wp:anchor distT="0" distB="0" distL="114300" distR="114300" simplePos="0" relativeHeight="251665408" behindDoc="0" locked="0" layoutInCell="1" allowOverlap="1">
                <wp:simplePos x="0" y="0"/>
                <wp:positionH relativeFrom="column">
                  <wp:posOffset>4587875</wp:posOffset>
                </wp:positionH>
                <wp:positionV relativeFrom="paragraph">
                  <wp:posOffset>414020</wp:posOffset>
                </wp:positionV>
                <wp:extent cx="665480" cy="262890"/>
                <wp:effectExtent l="0" t="0" r="20320" b="22860"/>
                <wp:wrapNone/>
                <wp:docPr id="631233060" name="文本框 22"/>
                <wp:cNvGraphicFramePr/>
                <a:graphic xmlns:a="http://schemas.openxmlformats.org/drawingml/2006/main">
                  <a:graphicData uri="http://schemas.microsoft.com/office/word/2010/wordprocessingShape">
                    <wps:wsp>
                      <wps:cNvSpPr txBox="1"/>
                      <wps:spPr>
                        <a:xfrm>
                          <a:off x="0" y="0"/>
                          <a:ext cx="665480" cy="262890"/>
                        </a:xfrm>
                        <a:prstGeom prst="rect">
                          <a:avLst/>
                        </a:prstGeom>
                        <a:solidFill>
                          <a:schemeClr val="lt1"/>
                        </a:solidFill>
                        <a:ln w="6350">
                          <a:solidFill>
                            <a:schemeClr val="bg1"/>
                          </a:solidFill>
                        </a:ln>
                      </wps:spPr>
                      <wps:txbx>
                        <w:txbxContent>
                          <w:p w14:paraId="48EDB64D">
                            <w:pPr>
                              <w:ind w:firstLine="0" w:firstLineChars="0"/>
                            </w:pPr>
                            <w:r>
                              <w:rPr>
                                <w:szCs w:val="21"/>
                              </w:rPr>
                              <w:t>（</w:t>
                            </w:r>
                            <w:r>
                              <w:rPr>
                                <w:rFonts w:hint="eastAsia"/>
                                <w:szCs w:val="21"/>
                              </w:rPr>
                              <w:t>B</w:t>
                            </w:r>
                            <w:r>
                              <w:rPr>
                                <w:szCs w:val="21"/>
                              </w:rPr>
                              <w:t>.</w:t>
                            </w:r>
                            <w:r>
                              <w:rPr>
                                <w:rFonts w:hint="eastAsia"/>
                                <w:szCs w:val="21"/>
                              </w:rPr>
                              <w:t>1</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32.6pt;height:20.7pt;width:52.4pt;z-index:251665408;mso-width-relative:page;mso-height-relative:page;" fillcolor="#FFFFFF [3201]" filled="t" stroked="t" coordsize="21600,21600" o:gfxdata="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D4ee2HY&#10;AAAACgEAAA8AAAAAAAAAAQAgAAAAIgAAAGRycy9kb3ducmV2LnhtbFBLAQIUABQAAAAIAIdO4kCR&#10;6/rOWQIAAMAEAAAOAAAAAAAAAAEAIAAAACcBAABkcnMvZTJvRG9jLnhtbFBLBQYAAAAABgAGAFkB&#10;AADyBQAAAAA=&#10;">
                <v:fill on="t" focussize="0,0"/>
                <v:stroke weight="0.5pt" color="#FFFFFF [3212]" joinstyle="round"/>
                <v:imagedata o:title=""/>
                <o:lock v:ext="edit" aspectratio="f"/>
                <v:textbox>
                  <w:txbxContent>
                    <w:p w14:paraId="48EDB64D">
                      <w:pPr>
                        <w:ind w:firstLine="0" w:firstLineChars="0"/>
                      </w:pPr>
                      <w:r>
                        <w:rPr>
                          <w:szCs w:val="21"/>
                        </w:rPr>
                        <w:t>（</w:t>
                      </w:r>
                      <w:r>
                        <w:rPr>
                          <w:rFonts w:hint="eastAsia"/>
                          <w:szCs w:val="21"/>
                        </w:rPr>
                        <w:t>B</w:t>
                      </w:r>
                      <w:r>
                        <w:rPr>
                          <w:szCs w:val="21"/>
                        </w:rPr>
                        <w:t>.</w:t>
                      </w:r>
                      <w:r>
                        <w:rPr>
                          <w:rFonts w:hint="eastAsia"/>
                          <w:szCs w:val="21"/>
                        </w:rPr>
                        <w:t>1</w:t>
                      </w:r>
                      <w:r>
                        <w:rPr>
                          <w:szCs w:val="21"/>
                        </w:rPr>
                        <w:t>）</w:t>
                      </w:r>
                    </w:p>
                  </w:txbxContent>
                </v:textbox>
              </v:shape>
            </w:pict>
          </mc:Fallback>
        </mc:AlternateContent>
      </w:r>
      <w:r>
        <w:rPr>
          <w:rFonts w:hint="eastAsia" w:ascii="黑体" w:hAnsi="黑体" w:eastAsia="黑体"/>
          <w:szCs w:val="21"/>
        </w:rPr>
        <w:t>B</w:t>
      </w:r>
      <w:r>
        <w:rPr>
          <w:rFonts w:ascii="黑体" w:hAnsi="黑体" w:eastAsia="黑体"/>
          <w:szCs w:val="21"/>
        </w:rPr>
        <w:t>.</w:t>
      </w:r>
      <w:r>
        <w:rPr>
          <w:rFonts w:hint="eastAsia" w:ascii="黑体" w:hAnsi="黑体" w:eastAsia="黑体"/>
          <w:szCs w:val="21"/>
        </w:rPr>
        <w:t>1.1</w:t>
      </w:r>
      <w:r>
        <w:rPr>
          <w:rFonts w:ascii="黑体" w:hAnsi="黑体" w:eastAsia="黑体"/>
          <w:szCs w:val="21"/>
        </w:rPr>
        <w:t xml:space="preserve"> </w:t>
      </w:r>
      <w:r>
        <w:rPr>
          <w:rFonts w:hint="eastAsia"/>
        </w:rPr>
        <w:t xml:space="preserve"> </w:t>
      </w:r>
      <w:r>
        <w:rPr>
          <w:rFonts w:hint="eastAsia"/>
          <w:szCs w:val="21"/>
        </w:rPr>
        <w:t>单一排口</w:t>
      </w:r>
      <w:r>
        <w:rPr>
          <w:szCs w:val="21"/>
        </w:rPr>
        <w:t>CO</w:t>
      </w:r>
      <w:r>
        <w:rPr>
          <w:szCs w:val="21"/>
          <w:vertAlign w:val="subscript"/>
        </w:rPr>
        <w:t>2</w:t>
      </w:r>
      <w:r>
        <w:rPr>
          <w:szCs w:val="21"/>
        </w:rPr>
        <w:t>的</w:t>
      </w:r>
      <w:r>
        <w:rPr>
          <w:rFonts w:hint="eastAsia"/>
          <w:szCs w:val="21"/>
        </w:rPr>
        <w:t>累计</w:t>
      </w:r>
      <w:r>
        <w:rPr>
          <w:szCs w:val="21"/>
        </w:rPr>
        <w:t>排放量按公式（</w:t>
      </w:r>
      <w:r>
        <w:rPr>
          <w:rFonts w:hint="eastAsia"/>
          <w:szCs w:val="21"/>
        </w:rPr>
        <w:t>B</w:t>
      </w:r>
      <w:r>
        <w:rPr>
          <w:szCs w:val="21"/>
        </w:rPr>
        <w:t>.</w:t>
      </w:r>
      <w:r>
        <w:rPr>
          <w:rFonts w:hint="eastAsia"/>
          <w:szCs w:val="21"/>
        </w:rPr>
        <w:t>1</w:t>
      </w:r>
      <w:r>
        <w:rPr>
          <w:szCs w:val="21"/>
        </w:rPr>
        <w:t>）～（</w:t>
      </w:r>
      <w:r>
        <w:rPr>
          <w:rFonts w:hint="eastAsia"/>
          <w:szCs w:val="21"/>
        </w:rPr>
        <w:t>B</w:t>
      </w:r>
      <w:r>
        <w:rPr>
          <w:szCs w:val="21"/>
        </w:rPr>
        <w:t>.</w:t>
      </w:r>
      <w:r>
        <w:rPr>
          <w:rFonts w:hint="eastAsia"/>
          <w:szCs w:val="21"/>
        </w:rPr>
        <w:t>3</w:t>
      </w:r>
      <w:r>
        <w:rPr>
          <w:szCs w:val="21"/>
        </w:rPr>
        <w:t>）计算：</w:t>
      </w:r>
    </w:p>
    <w:p w14:paraId="0ED4C7BD">
      <w:pPr>
        <w:tabs>
          <w:tab w:val="left" w:pos="6237"/>
        </w:tabs>
        <w:spacing w:line="360" w:lineRule="auto"/>
        <w:ind w:right="840" w:firstLine="0" w:firstLineChars="0"/>
        <w:jc w:val="right"/>
        <w:rPr>
          <w:szCs w:val="21"/>
        </w:rPr>
      </w:pPr>
      <m:oMathPara>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d</m:t>
              </m:r>
              <m:ctrlPr>
                <w:rPr>
                  <w:rFonts w:ascii="Cambria Math" w:hAnsi="Cambria Math"/>
                  <w:i/>
                </w:rPr>
              </m:ctrlPr>
            </m:sub>
          </m:sSub>
          <m:r>
            <m:rPr/>
            <w:rPr>
              <w:rFonts w:ascii="Cambria Math" w:hAnsi="Cambria Math"/>
            </w:rPr>
            <m:t>=</m:t>
          </m:r>
          <m:nary>
            <m:naryPr>
              <m:chr m:val="∑"/>
              <m:ctrlPr>
                <w:rPr>
                  <w:rFonts w:ascii="Cambria Math" w:hAnsi="Cambria Math"/>
                  <w:i/>
                </w:rPr>
              </m:ctrlPr>
            </m:naryPr>
            <m:sub>
              <m:r>
                <m:rPr/>
                <w:rPr>
                  <w:rFonts w:ascii="Cambria Math" w:hAnsi="Cambria Math"/>
                </w:rPr>
                <m:t>i</m:t>
              </m:r>
              <m:r>
                <m:rPr>
                  <m:nor/>
                  <m:sty m:val="p"/>
                </m:rPr>
                <w:rPr>
                  <w:b w:val="0"/>
                  <w:i w:val="0"/>
                </w:rPr>
                <m:t>=1</m:t>
              </m:r>
              <m:ctrlPr>
                <w:rPr>
                  <w:rFonts w:ascii="Cambria Math" w:hAnsi="Cambria Math"/>
                  <w:i/>
                </w:rPr>
              </m:ctrlPr>
            </m:sub>
            <m:sup>
              <m:r>
                <m:rPr>
                  <m:nor/>
                  <m:sty m:val="p"/>
                </m:rPr>
                <w:rPr>
                  <w:b w:val="0"/>
                  <w:i w:val="0"/>
                  <w:iCs/>
                </w:rPr>
                <m:t>24</m:t>
              </m:r>
              <m:ctrlPr>
                <w:rPr>
                  <w:rFonts w:ascii="Cambria Math" w:hAnsi="Cambria Math"/>
                  <w:i/>
                </w:rPr>
              </m:ctrlPr>
            </m:sup>
            <m:e>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ℎi</m:t>
                  </m:r>
                  <m:ctrlPr>
                    <w:rPr>
                      <w:rFonts w:ascii="Cambria Math" w:hAnsi="Cambria Math"/>
                      <w:i/>
                    </w:rPr>
                  </m:ctrlPr>
                </m:sub>
              </m:sSub>
              <m:r>
                <m:rPr/>
                <w:rPr>
                  <w:rFonts w:ascii="Cambria Math" w:hAnsi="Cambria Math"/>
                </w:rPr>
                <m:t>×</m:t>
              </m:r>
              <m:r>
                <m:rPr>
                  <m:nor/>
                  <m:sty m:val="p"/>
                </m:rPr>
                <w:rPr>
                  <w:b w:val="0"/>
                  <w:i w:val="0"/>
                </w:rPr>
                <m:t>1</m:t>
              </m:r>
              <m:sSup>
                <m:sSupPr>
                  <m:ctrlPr>
                    <w:rPr>
                      <w:rFonts w:ascii="Cambria Math" w:hAnsi="Cambria Math"/>
                      <w:i/>
                    </w:rPr>
                  </m:ctrlPr>
                </m:sSupPr>
                <m:e>
                  <m:r>
                    <m:rPr>
                      <m:nor/>
                      <m:sty m:val="p"/>
                    </m:rPr>
                    <w:rPr>
                      <w:b w:val="0"/>
                      <w:i w:val="0"/>
                    </w:rPr>
                    <m:t>0</m:t>
                  </m:r>
                  <m:ctrlPr>
                    <w:rPr>
                      <w:rFonts w:ascii="Cambria Math" w:hAnsi="Cambria Math"/>
                      <w:i/>
                    </w:rPr>
                  </m:ctrlPr>
                </m:e>
                <m:sup>
                  <m:r>
                    <m:rPr>
                      <m:nor/>
                      <m:sty m:val="p"/>
                    </m:rPr>
                    <w:rPr>
                      <w:b w:val="0"/>
                      <w:i w:val="0"/>
                    </w:rPr>
                    <m:t>-3</m:t>
                  </m:r>
                  <m:ctrlPr>
                    <w:rPr>
                      <w:rFonts w:ascii="Cambria Math" w:hAnsi="Cambria Math"/>
                      <w:i/>
                    </w:rPr>
                  </m:ctrlPr>
                </m:sup>
              </m:sSup>
              <m:ctrlPr>
                <w:rPr>
                  <w:rFonts w:ascii="Cambria Math" w:hAnsi="Cambria Math"/>
                  <w:i/>
                </w:rPr>
              </m:ctrlPr>
            </m:e>
          </m:nary>
        </m:oMath>
      </m:oMathPara>
    </w:p>
    <w:p w14:paraId="13FF46E0">
      <w:pPr>
        <w:spacing w:line="360" w:lineRule="exact"/>
        <w:ind w:firstLine="420"/>
        <w:rPr>
          <w:szCs w:val="21"/>
        </w:rPr>
      </w:pPr>
      <w:r>
        <w:rPr>
          <w:szCs w:val="21"/>
        </w:rPr>
        <w:t>式中：</w:t>
      </w:r>
      <w:r>
        <w:rPr>
          <w:szCs w:val="21"/>
        </w:rPr>
        <w:tab/>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d</m:t>
            </m:r>
            <m:ctrlPr>
              <w:rPr>
                <w:rFonts w:ascii="Cambria Math" w:hAnsi="Cambria Math"/>
                <w:i/>
              </w:rPr>
            </m:ctrlPr>
          </m:sub>
        </m:sSub>
      </m:oMath>
      <w:r>
        <w:rPr>
          <w:szCs w:val="21"/>
        </w:rPr>
        <w:t>——CO</w:t>
      </w:r>
      <w:r>
        <w:rPr>
          <w:szCs w:val="21"/>
          <w:vertAlign w:val="subscript"/>
        </w:rPr>
        <w:t>2</w:t>
      </w:r>
      <w:r>
        <w:rPr>
          <w:szCs w:val="21"/>
        </w:rPr>
        <w:t>日排放量，t/d；</w:t>
      </w:r>
    </w:p>
    <w:p w14:paraId="434EAF1B">
      <w:pPr>
        <w:spacing w:line="360" w:lineRule="exact"/>
        <w:ind w:firstLine="0" w:firstLineChars="0"/>
        <w:rPr>
          <w:szCs w:val="21"/>
        </w:rPr>
      </w:pPr>
      <w:r>
        <w:rPr>
          <w:rFonts w:ascii="黑体" w:hAnsi="黑体" w:eastAsia="黑体"/>
          <w:szCs w:val="21"/>
        </w:rPr>
        <mc:AlternateContent>
          <mc:Choice Requires="wps">
            <w:drawing>
              <wp:anchor distT="0" distB="0" distL="114300" distR="114300" simplePos="0" relativeHeight="251666432" behindDoc="0" locked="0" layoutInCell="1" allowOverlap="1">
                <wp:simplePos x="0" y="0"/>
                <wp:positionH relativeFrom="column">
                  <wp:posOffset>4587875</wp:posOffset>
                </wp:positionH>
                <wp:positionV relativeFrom="paragraph">
                  <wp:posOffset>344805</wp:posOffset>
                </wp:positionV>
                <wp:extent cx="665480" cy="263525"/>
                <wp:effectExtent l="0" t="0" r="20320" b="22860"/>
                <wp:wrapNone/>
                <wp:docPr id="512886193"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5D8F23E3">
                            <w:pPr>
                              <w:ind w:firstLine="0" w:firstLineChars="0"/>
                            </w:pPr>
                            <w:r>
                              <w:rPr>
                                <w:szCs w:val="21"/>
                              </w:rPr>
                              <w:t>（</w:t>
                            </w:r>
                            <w:r>
                              <w:rPr>
                                <w:rFonts w:hint="eastAsia"/>
                                <w:szCs w:val="21"/>
                              </w:rPr>
                              <w:t>B</w:t>
                            </w:r>
                            <w:r>
                              <w:rPr>
                                <w:szCs w:val="21"/>
                              </w:rPr>
                              <w:t>.</w:t>
                            </w:r>
                            <w:r>
                              <w:rPr>
                                <w:rFonts w:hint="eastAsia"/>
                                <w:szCs w:val="21"/>
                              </w:rPr>
                              <w:t>2</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27.15pt;height:20.75pt;width:52.4pt;z-index:251666432;mso-width-relative:page;mso-height-relative:page;" fillcolor="#FFFFFF [3201]" filled="t" stroked="t" coordsize="21600,21600" o:gfxdata="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eqEU0&#10;2AAAAAkBAAAPAAAAAAAAAAEAIAAAACIAAABkcnMvZG93bnJldi54bWxQSwECFAAUAAAACACHTuJA&#10;4DGBZVoCAADABAAADgAAAAAAAAABACAAAAAnAQAAZHJzL2Uyb0RvYy54bWxQSwUGAAAAAAYABgBZ&#10;AQAA8wUAAAAA&#10;">
                <v:fill on="t" focussize="0,0"/>
                <v:stroke weight="0.5pt" color="#FFFFFF [3212]" joinstyle="round"/>
                <v:imagedata o:title=""/>
                <o:lock v:ext="edit" aspectratio="f"/>
                <v:textbox>
                  <w:txbxContent>
                    <w:p w14:paraId="5D8F23E3">
                      <w:pPr>
                        <w:ind w:firstLine="0" w:firstLineChars="0"/>
                      </w:pPr>
                      <w:r>
                        <w:rPr>
                          <w:szCs w:val="21"/>
                        </w:rPr>
                        <w:t>（</w:t>
                      </w:r>
                      <w:r>
                        <w:rPr>
                          <w:rFonts w:hint="eastAsia"/>
                          <w:szCs w:val="21"/>
                        </w:rPr>
                        <w:t>B</w:t>
                      </w:r>
                      <w:r>
                        <w:rPr>
                          <w:szCs w:val="21"/>
                        </w:rPr>
                        <w:t>.</w:t>
                      </w:r>
                      <w:r>
                        <w:rPr>
                          <w:rFonts w:hint="eastAsia"/>
                          <w:szCs w:val="21"/>
                        </w:rPr>
                        <w:t>2</w:t>
                      </w:r>
                      <w:r>
                        <w:rPr>
                          <w:szCs w:val="21"/>
                        </w:rPr>
                        <w:t>）</w:t>
                      </w:r>
                    </w:p>
                  </w:txbxContent>
                </v:textbox>
              </v:shape>
            </w:pict>
          </mc:Fallback>
        </mc:AlternateContent>
      </w:r>
      <w:r>
        <w:tab/>
      </w:r>
      <w:r>
        <w:tab/>
      </w:r>
      <w:r>
        <w:rPr>
          <w:rFonts w:hint="eastAsia"/>
        </w:rPr>
        <w:t xml:space="preserve">       </w:t>
      </w:r>
      <m:oMath>
        <m:sSub>
          <m:sSubPr>
            <m:ctrlPr>
              <w:rPr>
                <w:rFonts w:ascii="Cambria Math" w:hAnsi="Cambria Math"/>
                <w:i/>
              </w:rPr>
            </m:ctrlPr>
          </m:sSubPr>
          <m:e>
            <m:r>
              <m:rPr/>
              <w:rPr>
                <w:rFonts w:ascii="Cambria Math" w:hAnsi="Cambria Math"/>
              </w:rPr>
              <m:t>G</m:t>
            </m:r>
            <m:ctrlPr>
              <w:rPr>
                <w:rFonts w:ascii="Cambria Math" w:hAnsi="Cambria Math"/>
                <w:i/>
              </w:rPr>
            </m:ctrlPr>
          </m:e>
          <m:sub>
            <m:r>
              <m:rPr/>
              <w:rPr>
                <w:rFonts w:ascii="Cambria Math" w:hAnsi="Cambria Math"/>
              </w:rPr>
              <m:t>ℎi</m:t>
            </m:r>
            <m:ctrlPr>
              <w:rPr>
                <w:rFonts w:ascii="Cambria Math" w:hAnsi="Cambria Math"/>
                <w:i/>
              </w:rPr>
            </m:ctrlPr>
          </m:sub>
        </m:sSub>
      </m:oMath>
      <w:r>
        <w:rPr>
          <w:szCs w:val="21"/>
        </w:rPr>
        <w:t>——该天中第</w:t>
      </w:r>
      <w:r>
        <w:rPr>
          <w:i/>
          <w:szCs w:val="21"/>
        </w:rPr>
        <w:t>i</w:t>
      </w:r>
      <w:r>
        <w:rPr>
          <w:szCs w:val="21"/>
        </w:rPr>
        <w:t>小时CO</w:t>
      </w:r>
      <w:r>
        <w:rPr>
          <w:szCs w:val="21"/>
          <w:vertAlign w:val="subscript"/>
        </w:rPr>
        <w:t>2</w:t>
      </w:r>
      <w:r>
        <w:rPr>
          <w:szCs w:val="21"/>
        </w:rPr>
        <w:t>排放量，kg/h。</w:t>
      </w:r>
    </w:p>
    <w:p w14:paraId="3CA06D55">
      <w:pPr>
        <w:tabs>
          <w:tab w:val="left" w:pos="6237"/>
        </w:tabs>
        <w:spacing w:line="360" w:lineRule="auto"/>
        <w:ind w:right="840" w:firstLine="0" w:firstLineChars="0"/>
        <w:jc w:val="right"/>
        <w:rPr>
          <w:szCs w:val="21"/>
        </w:rPr>
      </w:pPr>
      <m:oMathPara>
        <m:oMath>
          <m:sSub>
            <m:sSubPr>
              <m:ctrlPr>
                <w:rPr>
                  <w:rFonts w:ascii="Cambria Math" w:hAnsi="Cambria Math"/>
                  <w:i/>
                </w:rPr>
              </m:ctrlPr>
            </m:sSubPr>
            <m:e>
              <m:r>
                <m:rPr/>
                <w:rPr>
                  <w:rFonts w:ascii="Cambria Math"/>
                </w:rPr>
                <m:t>G</m:t>
              </m:r>
              <m:ctrlPr>
                <w:rPr>
                  <w:rFonts w:ascii="Cambria Math" w:hAnsi="Cambria Math"/>
                  <w:i/>
                </w:rPr>
              </m:ctrlPr>
            </m:e>
            <m:sub>
              <m:r>
                <m:rPr/>
                <w:rPr>
                  <w:rFonts w:ascii="Cambria Math"/>
                </w:rPr>
                <m:t>m</m:t>
              </m:r>
              <m:ctrlPr>
                <w:rPr>
                  <w:rFonts w:ascii="Cambria Math" w:hAnsi="Cambria Math"/>
                  <w:i/>
                </w:rPr>
              </m:ctrlPr>
            </m:sub>
          </m:sSub>
          <m:r>
            <m:rPr/>
            <w:rPr>
              <w:rFonts w:ascii="Cambria Math"/>
            </w:rPr>
            <m:t>=</m:t>
          </m:r>
          <m:nary>
            <m:naryPr>
              <m:chr m:val="∑"/>
              <m:ctrlPr>
                <w:rPr>
                  <w:rFonts w:ascii="Cambria Math" w:hAnsi="Cambria Math"/>
                  <w:i/>
                </w:rPr>
              </m:ctrlPr>
            </m:naryPr>
            <m:sub>
              <m:r>
                <m:rPr/>
                <w:rPr>
                  <w:rFonts w:ascii="Cambria Math" w:hAnsi="Cambria Math"/>
                </w:rPr>
                <m:t>i</m:t>
              </m:r>
              <m:r>
                <m:rPr>
                  <m:nor/>
                  <m:sty m:val="p"/>
                </m:rPr>
                <w:rPr>
                  <w:b w:val="0"/>
                  <w:i w:val="0"/>
                </w:rPr>
                <m:t>=1</m:t>
              </m:r>
              <m:ctrlPr>
                <w:rPr>
                  <w:rFonts w:ascii="Cambria Math" w:hAnsi="Cambria Math"/>
                  <w:i/>
                </w:rPr>
              </m:ctrlPr>
            </m:sub>
            <m:sup>
              <m:sSub>
                <m:sSubPr>
                  <m:ctrlPr>
                    <w:rPr>
                      <w:rFonts w:ascii="Cambria Math" w:hAnsi="Cambria Math"/>
                      <w:i/>
                    </w:rPr>
                  </m:ctrlPr>
                </m:sSubPr>
                <m:e>
                  <m:r>
                    <m:rPr/>
                    <w:rPr>
                      <w:rFonts w:ascii="Cambria Math"/>
                    </w:rPr>
                    <m:t>D</m:t>
                  </m:r>
                  <m:ctrlPr>
                    <w:rPr>
                      <w:rFonts w:ascii="Cambria Math" w:hAnsi="Cambria Math"/>
                      <w:i/>
                    </w:rPr>
                  </m:ctrlPr>
                </m:e>
                <m:sub>
                  <m:r>
                    <m:rPr/>
                    <w:rPr>
                      <w:rFonts w:ascii="Cambria Math"/>
                    </w:rPr>
                    <m:t>m</m:t>
                  </m:r>
                  <m:ctrlPr>
                    <w:rPr>
                      <w:rFonts w:ascii="Cambria Math" w:hAnsi="Cambria Math"/>
                      <w:i/>
                    </w:rPr>
                  </m:ctrlPr>
                </m:sub>
              </m:sSub>
              <m:ctrlPr>
                <w:rPr>
                  <w:rFonts w:ascii="Cambria Math" w:hAnsi="Cambria Math"/>
                  <w:i/>
                </w:rPr>
              </m:ctrlPr>
            </m:sup>
            <m:e>
              <m:sSub>
                <m:sSubPr>
                  <m:ctrlPr>
                    <w:rPr>
                      <w:rFonts w:ascii="Cambria Math" w:hAnsi="Cambria Math"/>
                      <w:i/>
                    </w:rPr>
                  </m:ctrlPr>
                </m:sSubPr>
                <m:e>
                  <m:r>
                    <m:rPr/>
                    <w:rPr>
                      <w:rFonts w:ascii="Cambria Math"/>
                    </w:rPr>
                    <m:t>G</m:t>
                  </m:r>
                  <m:ctrlPr>
                    <w:rPr>
                      <w:rFonts w:ascii="Cambria Math" w:hAnsi="Cambria Math"/>
                      <w:i/>
                    </w:rPr>
                  </m:ctrlPr>
                </m:e>
                <m:sub>
                  <m:r>
                    <m:rPr/>
                    <w:rPr>
                      <w:rFonts w:ascii="Cambria Math"/>
                    </w:rPr>
                    <m:t>di</m:t>
                  </m:r>
                  <m:ctrlPr>
                    <w:rPr>
                      <w:rFonts w:ascii="Cambria Math" w:hAnsi="Cambria Math"/>
                      <w:i/>
                    </w:rPr>
                  </m:ctrlPr>
                </m:sub>
              </m:sSub>
              <m:ctrlPr>
                <w:rPr>
                  <w:rFonts w:ascii="Cambria Math" w:hAnsi="Cambria Math"/>
                  <w:i/>
                </w:rPr>
              </m:ctrlPr>
            </m:e>
          </m:nary>
        </m:oMath>
      </m:oMathPara>
    </w:p>
    <w:p w14:paraId="718F3D81">
      <w:pPr>
        <w:spacing w:line="360" w:lineRule="exact"/>
        <w:ind w:firstLine="420"/>
        <w:rPr>
          <w:szCs w:val="21"/>
        </w:rPr>
      </w:pPr>
      <w:r>
        <w:rPr>
          <w:szCs w:val="21"/>
        </w:rPr>
        <w:t>式中：</w:t>
      </w:r>
      <w:r>
        <w:rPr>
          <w:szCs w:val="21"/>
        </w:rPr>
        <w:tab/>
      </w:r>
      <m:oMath>
        <m:sSub>
          <m:sSubPr>
            <m:ctrlPr>
              <w:rPr>
                <w:rFonts w:ascii="Cambria Math" w:hAnsi="Cambria Math"/>
                <w:i/>
              </w:rPr>
            </m:ctrlPr>
          </m:sSubPr>
          <m:e>
            <m:r>
              <m:rPr/>
              <w:rPr>
                <w:rFonts w:ascii="Cambria Math"/>
              </w:rPr>
              <m:t>G</m:t>
            </m:r>
            <m:ctrlPr>
              <w:rPr>
                <w:rFonts w:ascii="Cambria Math" w:hAnsi="Cambria Math"/>
                <w:i/>
              </w:rPr>
            </m:ctrlPr>
          </m:e>
          <m:sub>
            <m:r>
              <m:rPr/>
              <w:rPr>
                <w:rFonts w:ascii="Cambria Math"/>
              </w:rPr>
              <m:t>m</m:t>
            </m:r>
            <m:ctrlPr>
              <w:rPr>
                <w:rFonts w:ascii="Cambria Math" w:hAnsi="Cambria Math"/>
                <w:i/>
              </w:rPr>
            </m:ctrlPr>
          </m:sub>
        </m:sSub>
      </m:oMath>
      <w:r>
        <w:rPr>
          <w:szCs w:val="21"/>
        </w:rPr>
        <w:t>——CO</w:t>
      </w:r>
      <w:r>
        <w:rPr>
          <w:szCs w:val="21"/>
          <w:vertAlign w:val="subscript"/>
        </w:rPr>
        <w:t>2</w:t>
      </w:r>
      <w:r>
        <w:rPr>
          <w:szCs w:val="21"/>
        </w:rPr>
        <w:t>月排放量，t/</w:t>
      </w:r>
      <w:r>
        <w:rPr>
          <w:rFonts w:hint="eastAsia"/>
          <w:szCs w:val="21"/>
        </w:rPr>
        <w:t>m</w:t>
      </w:r>
      <w:r>
        <w:rPr>
          <w:szCs w:val="21"/>
        </w:rPr>
        <w:t>；</w:t>
      </w:r>
    </w:p>
    <w:p w14:paraId="1F375FB9">
      <w:pPr>
        <w:pStyle w:val="81"/>
        <w:widowControl w:val="0"/>
        <w:tabs>
          <w:tab w:val="clear" w:pos="360"/>
        </w:tabs>
        <w:spacing w:line="360" w:lineRule="exact"/>
        <w:ind w:left="420" w:firstLine="840" w:firstLineChars="400"/>
        <w:outlineLvl w:val="9"/>
        <w:rPr>
          <w:rFonts w:ascii="Times New Roman" w:eastAsia="宋体"/>
          <w:szCs w:val="21"/>
        </w:rPr>
      </w:pPr>
      <m:oMath>
        <m:sSub>
          <m:sSubPr>
            <m:ctrlPr>
              <w:rPr>
                <w:rFonts w:ascii="Cambria Math" w:hAnsi="Cambria Math"/>
                <w:i/>
              </w:rPr>
            </m:ctrlPr>
          </m:sSubPr>
          <m:e>
            <m:r>
              <m:rPr/>
              <w:rPr>
                <w:rFonts w:ascii="Cambria Math"/>
              </w:rPr>
              <m:t>D</m:t>
            </m:r>
            <m:ctrlPr>
              <w:rPr>
                <w:rFonts w:ascii="Cambria Math" w:hAnsi="Cambria Math"/>
                <w:i/>
              </w:rPr>
            </m:ctrlPr>
          </m:e>
          <m:sub>
            <m:r>
              <m:rPr/>
              <w:rPr>
                <w:rFonts w:ascii="Cambria Math"/>
              </w:rPr>
              <m:t>m</m:t>
            </m:r>
            <m:ctrlPr>
              <w:rPr>
                <w:rFonts w:ascii="Cambria Math" w:hAnsi="Cambria Math"/>
                <w:i/>
              </w:rPr>
            </m:ctrlPr>
          </m:sub>
        </m:sSub>
      </m:oMath>
      <w:r>
        <w:rPr>
          <w:rFonts w:ascii="Times New Roman" w:eastAsia="宋体"/>
          <w:szCs w:val="21"/>
        </w:rPr>
        <w:t>——该月天数；</w:t>
      </w:r>
    </w:p>
    <w:p w14:paraId="2A5FF860">
      <w:pPr>
        <w:tabs>
          <w:tab w:val="left" w:pos="840"/>
          <w:tab w:val="clear" w:pos="420"/>
        </w:tabs>
        <w:spacing w:line="360" w:lineRule="exact"/>
        <w:ind w:firstLine="0" w:firstLineChars="0"/>
        <w:rPr>
          <w:szCs w:val="21"/>
        </w:rPr>
      </w:pPr>
      <w:r>
        <w:rPr>
          <w:rFonts w:ascii="黑体" w:hAnsi="黑体" w:eastAsia="黑体"/>
          <w:szCs w:val="21"/>
        </w:rPr>
        <mc:AlternateContent>
          <mc:Choice Requires="wps">
            <w:drawing>
              <wp:anchor distT="0" distB="0" distL="114300" distR="114300" simplePos="0" relativeHeight="251667456" behindDoc="0" locked="0" layoutInCell="1" allowOverlap="1">
                <wp:simplePos x="0" y="0"/>
                <wp:positionH relativeFrom="column">
                  <wp:posOffset>4587875</wp:posOffset>
                </wp:positionH>
                <wp:positionV relativeFrom="paragraph">
                  <wp:posOffset>391160</wp:posOffset>
                </wp:positionV>
                <wp:extent cx="665480" cy="263525"/>
                <wp:effectExtent l="0" t="0" r="20320" b="22860"/>
                <wp:wrapNone/>
                <wp:docPr id="687085284"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4ADB557F">
                            <w:pPr>
                              <w:ind w:firstLine="0" w:firstLineChars="0"/>
                            </w:pPr>
                            <w:r>
                              <w:rPr>
                                <w:szCs w:val="21"/>
                              </w:rPr>
                              <w:t>（</w:t>
                            </w:r>
                            <w:r>
                              <w:rPr>
                                <w:rFonts w:hint="eastAsia"/>
                                <w:szCs w:val="21"/>
                              </w:rPr>
                              <w:t>B</w:t>
                            </w:r>
                            <w:r>
                              <w:rPr>
                                <w:szCs w:val="21"/>
                              </w:rPr>
                              <w:t>.</w:t>
                            </w:r>
                            <w:r>
                              <w:rPr>
                                <w:rFonts w:hint="eastAsia"/>
                                <w:szCs w:val="21"/>
                              </w:rPr>
                              <w:t>3</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30.8pt;height:20.75pt;width:52.4pt;z-index:251667456;mso-width-relative:page;mso-height-relative:page;" fillcolor="#FFFFFF [3201]" filled="t" stroked="t" coordsize="21600,21600" o:gfxdata="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7uLDXY&#10;AAAACgEAAA8AAAAAAAAAAQAgAAAAIgAAAGRycy9kb3ducmV2LnhtbFBLAQIUABQAAAAIAIdO4kD2&#10;EfAmWQIAAMAEAAAOAAAAAAAAAAEAIAAAACcBAABkcnMvZTJvRG9jLnhtbFBLBQYAAAAABgAGAFkB&#10;AADyBQAAAAA=&#10;">
                <v:fill on="t" focussize="0,0"/>
                <v:stroke weight="0.5pt" color="#FFFFFF [3212]" joinstyle="round"/>
                <v:imagedata o:title=""/>
                <o:lock v:ext="edit" aspectratio="f"/>
                <v:textbox>
                  <w:txbxContent>
                    <w:p w14:paraId="4ADB557F">
                      <w:pPr>
                        <w:ind w:firstLine="0" w:firstLineChars="0"/>
                      </w:pPr>
                      <w:r>
                        <w:rPr>
                          <w:szCs w:val="21"/>
                        </w:rPr>
                        <w:t>（</w:t>
                      </w:r>
                      <w:r>
                        <w:rPr>
                          <w:rFonts w:hint="eastAsia"/>
                          <w:szCs w:val="21"/>
                        </w:rPr>
                        <w:t>B</w:t>
                      </w:r>
                      <w:r>
                        <w:rPr>
                          <w:szCs w:val="21"/>
                        </w:rPr>
                        <w:t>.</w:t>
                      </w:r>
                      <w:r>
                        <w:rPr>
                          <w:rFonts w:hint="eastAsia"/>
                          <w:szCs w:val="21"/>
                        </w:rPr>
                        <w:t>3</w:t>
                      </w:r>
                      <w:r>
                        <w:rPr>
                          <w:szCs w:val="21"/>
                        </w:rPr>
                        <w:t>）</w:t>
                      </w:r>
                    </w:p>
                  </w:txbxContent>
                </v:textbox>
              </v:shape>
            </w:pict>
          </mc:Fallback>
        </mc:AlternateContent>
      </w:r>
      <w:r>
        <w:tab/>
      </w:r>
      <w:r>
        <w:tab/>
      </w:r>
      <m:oMath>
        <m:sSub>
          <m:sSubPr>
            <m:ctrlPr>
              <w:rPr>
                <w:rFonts w:ascii="Cambria Math" w:hAnsi="Cambria Math"/>
                <w:i/>
              </w:rPr>
            </m:ctrlPr>
          </m:sSubPr>
          <m:e>
            <m:r>
              <m:rPr/>
              <w:rPr>
                <w:rFonts w:ascii="Cambria Math"/>
              </w:rPr>
              <m:t>G</m:t>
            </m:r>
            <m:ctrlPr>
              <w:rPr>
                <w:rFonts w:ascii="Cambria Math" w:hAnsi="Cambria Math"/>
                <w:i/>
              </w:rPr>
            </m:ctrlPr>
          </m:e>
          <m:sub>
            <m:r>
              <m:rPr/>
              <w:rPr>
                <w:rFonts w:ascii="Cambria Math"/>
              </w:rPr>
              <m:t>di</m:t>
            </m:r>
            <m:ctrlPr>
              <w:rPr>
                <w:rFonts w:ascii="Cambria Math" w:hAnsi="Cambria Math"/>
                <w:i/>
              </w:rPr>
            </m:ctrlPr>
          </m:sub>
        </m:sSub>
      </m:oMath>
      <w:r>
        <w:rPr>
          <w:szCs w:val="21"/>
        </w:rPr>
        <w:t>——该月中第</w:t>
      </w:r>
      <w:r>
        <w:rPr>
          <w:i/>
          <w:szCs w:val="21"/>
        </w:rPr>
        <w:t>i</w:t>
      </w:r>
      <w:r>
        <w:rPr>
          <w:szCs w:val="21"/>
        </w:rPr>
        <w:t>天的CO</w:t>
      </w:r>
      <w:r>
        <w:rPr>
          <w:szCs w:val="21"/>
          <w:vertAlign w:val="subscript"/>
        </w:rPr>
        <w:t>2</w:t>
      </w:r>
      <w:r>
        <w:rPr>
          <w:rFonts w:hint="eastAsia"/>
          <w:szCs w:val="21"/>
        </w:rPr>
        <w:t>日</w:t>
      </w:r>
      <w:r>
        <w:rPr>
          <w:szCs w:val="21"/>
        </w:rPr>
        <w:t>排放量，t/d</w:t>
      </w:r>
      <w:r>
        <w:rPr>
          <w:rFonts w:hint="eastAsia"/>
          <w:szCs w:val="21"/>
        </w:rPr>
        <w:t>。</w:t>
      </w:r>
    </w:p>
    <w:p w14:paraId="5AD91FB2">
      <w:pPr>
        <w:tabs>
          <w:tab w:val="left" w:pos="6237"/>
        </w:tabs>
        <w:spacing w:line="360" w:lineRule="auto"/>
        <w:ind w:right="840" w:firstLine="0" w:firstLineChars="0"/>
        <w:jc w:val="right"/>
        <w:rPr>
          <w:szCs w:val="21"/>
        </w:rPr>
      </w:pPr>
      <m:oMathPara>
        <m:oMath>
          <m:sSub>
            <m:sSubPr>
              <m:ctrlPr>
                <w:rPr>
                  <w:rFonts w:ascii="Cambria Math" w:hAnsi="Cambria Math"/>
                  <w:i/>
                </w:rPr>
              </m:ctrlPr>
            </m:sSubPr>
            <m:e>
              <m:r>
                <m:rPr/>
                <w:rPr>
                  <w:rFonts w:ascii="Cambria Math"/>
                </w:rPr>
                <m:t>G</m:t>
              </m:r>
              <m:ctrlPr>
                <w:rPr>
                  <w:rFonts w:ascii="Cambria Math" w:hAnsi="Cambria Math"/>
                  <w:i/>
                </w:rPr>
              </m:ctrlPr>
            </m:e>
            <m:sub>
              <m:r>
                <m:rPr/>
                <w:rPr>
                  <w:rFonts w:ascii="Cambria Math"/>
                </w:rPr>
                <m:t>y</m:t>
              </m:r>
              <m:ctrlPr>
                <w:rPr>
                  <w:rFonts w:ascii="Cambria Math" w:hAnsi="Cambria Math"/>
                  <w:i/>
                </w:rPr>
              </m:ctrlPr>
            </m:sub>
          </m:sSub>
          <m:r>
            <m:rPr/>
            <w:rPr>
              <w:rFonts w:ascii="Cambria Math"/>
            </w:rPr>
            <m:t>=</m:t>
          </m:r>
          <m:nary>
            <m:naryPr>
              <m:chr m:val="∑"/>
              <m:ctrlPr>
                <w:rPr>
                  <w:rFonts w:ascii="Cambria Math" w:hAnsi="Cambria Math"/>
                  <w:i/>
                </w:rPr>
              </m:ctrlPr>
            </m:naryPr>
            <m:sub>
              <m:r>
                <m:rPr/>
                <w:rPr>
                  <w:rFonts w:ascii="Cambria Math" w:hAnsi="Cambria Math"/>
                </w:rPr>
                <m:t>i</m:t>
              </m:r>
              <m:r>
                <m:rPr>
                  <m:nor/>
                  <m:sty m:val="p"/>
                </m:rPr>
                <w:rPr>
                  <w:b w:val="0"/>
                  <w:i w:val="0"/>
                </w:rPr>
                <m:t>=1</m:t>
              </m:r>
              <m:ctrlPr>
                <w:rPr>
                  <w:rFonts w:ascii="Cambria Math" w:hAnsi="Cambria Math"/>
                  <w:i/>
                </w:rPr>
              </m:ctrlPr>
            </m:sub>
            <m:sup>
              <m:sSub>
                <m:sSubPr>
                  <m:ctrlPr>
                    <w:rPr>
                      <w:rFonts w:ascii="Cambria Math" w:hAnsi="Cambria Math"/>
                      <w:i/>
                    </w:rPr>
                  </m:ctrlPr>
                </m:sSubPr>
                <m:e>
                  <m:r>
                    <m:rPr/>
                    <w:rPr>
                      <w:rFonts w:ascii="Cambria Math"/>
                    </w:rPr>
                    <m:t>D</m:t>
                  </m:r>
                  <m:ctrlPr>
                    <w:rPr>
                      <w:rFonts w:ascii="Cambria Math" w:hAnsi="Cambria Math"/>
                      <w:i/>
                    </w:rPr>
                  </m:ctrlPr>
                </m:e>
                <m:sub>
                  <m:r>
                    <m:rPr/>
                    <w:rPr>
                      <w:rFonts w:ascii="Cambria Math"/>
                    </w:rPr>
                    <m:t>y</m:t>
                  </m:r>
                  <m:ctrlPr>
                    <w:rPr>
                      <w:rFonts w:ascii="Cambria Math" w:hAnsi="Cambria Math"/>
                      <w:i/>
                    </w:rPr>
                  </m:ctrlPr>
                </m:sub>
              </m:sSub>
              <m:ctrlPr>
                <w:rPr>
                  <w:rFonts w:ascii="Cambria Math" w:hAnsi="Cambria Math"/>
                  <w:i/>
                </w:rPr>
              </m:ctrlPr>
            </m:sup>
            <m:e>
              <m:sSup>
                <m:sSupPr>
                  <m:ctrlPr>
                    <w:rPr>
                      <w:rFonts w:ascii="Cambria Math" w:hAnsi="Cambria Math"/>
                      <w:i/>
                    </w:rPr>
                  </m:ctrlPr>
                </m:sSupPr>
                <m:e>
                  <m:sSub>
                    <m:sSubPr>
                      <m:ctrlPr>
                        <w:rPr>
                          <w:rFonts w:ascii="Cambria Math" w:hAnsi="Cambria Math"/>
                          <w:i/>
                        </w:rPr>
                      </m:ctrlPr>
                    </m:sSubPr>
                    <m:e>
                      <m:r>
                        <m:rPr/>
                        <w:rPr>
                          <w:rFonts w:ascii="Cambria Math"/>
                        </w:rPr>
                        <m:t>G</m:t>
                      </m:r>
                      <m:ctrlPr>
                        <w:rPr>
                          <w:rFonts w:ascii="Cambria Math" w:hAnsi="Cambria Math"/>
                          <w:i/>
                        </w:rPr>
                      </m:ctrlPr>
                    </m:e>
                    <m:sub>
                      <m:r>
                        <m:rPr/>
                        <w:rPr>
                          <w:rFonts w:ascii="Cambria Math"/>
                        </w:rPr>
                        <m:t>di</m:t>
                      </m:r>
                      <m:ctrlPr>
                        <w:rPr>
                          <w:rFonts w:ascii="Cambria Math" w:hAnsi="Cambria Math"/>
                          <w:i/>
                        </w:rPr>
                      </m:ctrlPr>
                    </m:sub>
                  </m:sSub>
                  <m:ctrlPr>
                    <w:rPr>
                      <w:rFonts w:ascii="Cambria Math" w:hAnsi="Cambria Math"/>
                      <w:i/>
                    </w:rPr>
                  </m:ctrlPr>
                </m:e>
                <m:sup>
                  <m:r>
                    <m:rPr/>
                    <w:rPr>
                      <w:rFonts w:ascii="Cambria Math"/>
                    </w:rPr>
                    <m:t>'</m:t>
                  </m:r>
                  <m:ctrlPr>
                    <w:rPr>
                      <w:rFonts w:ascii="Cambria Math" w:hAnsi="Cambria Math"/>
                      <w:i/>
                    </w:rPr>
                  </m:ctrlPr>
                </m:sup>
              </m:sSup>
              <m:ctrlPr>
                <w:rPr>
                  <w:rFonts w:ascii="Cambria Math" w:hAnsi="Cambria Math"/>
                  <w:i/>
                </w:rPr>
              </m:ctrlPr>
            </m:e>
          </m:nary>
        </m:oMath>
      </m:oMathPara>
    </w:p>
    <w:p w14:paraId="3CD47C40">
      <w:pPr>
        <w:spacing w:line="360" w:lineRule="exact"/>
        <w:ind w:firstLine="420"/>
        <w:rPr>
          <w:szCs w:val="21"/>
        </w:rPr>
      </w:pPr>
      <w:r>
        <w:rPr>
          <w:szCs w:val="21"/>
        </w:rPr>
        <w:t>式中：</w:t>
      </w:r>
      <w:r>
        <w:rPr>
          <w:szCs w:val="21"/>
        </w:rPr>
        <w:tab/>
      </w:r>
      <m:oMath>
        <m:sSub>
          <m:sSubPr>
            <m:ctrlPr>
              <w:rPr>
                <w:rFonts w:ascii="Cambria Math" w:hAnsi="Cambria Math"/>
                <w:i/>
              </w:rPr>
            </m:ctrlPr>
          </m:sSubPr>
          <m:e>
            <m:r>
              <m:rPr/>
              <w:rPr>
                <w:rFonts w:ascii="Cambria Math"/>
              </w:rPr>
              <m:t>G</m:t>
            </m:r>
            <m:ctrlPr>
              <w:rPr>
                <w:rFonts w:ascii="Cambria Math" w:hAnsi="Cambria Math"/>
                <w:i/>
              </w:rPr>
            </m:ctrlPr>
          </m:e>
          <m:sub>
            <m:r>
              <m:rPr/>
              <w:rPr>
                <w:rFonts w:ascii="Cambria Math"/>
              </w:rPr>
              <m:t>y</m:t>
            </m:r>
            <m:ctrlPr>
              <w:rPr>
                <w:rFonts w:ascii="Cambria Math" w:hAnsi="Cambria Math"/>
                <w:i/>
              </w:rPr>
            </m:ctrlPr>
          </m:sub>
        </m:sSub>
      </m:oMath>
      <w:r>
        <w:rPr>
          <w:szCs w:val="21"/>
        </w:rPr>
        <w:t>——CO</w:t>
      </w:r>
      <w:r>
        <w:rPr>
          <w:szCs w:val="21"/>
          <w:vertAlign w:val="subscript"/>
        </w:rPr>
        <w:t>2</w:t>
      </w:r>
      <w:r>
        <w:rPr>
          <w:szCs w:val="21"/>
        </w:rPr>
        <w:t>年排放量，t/a；</w:t>
      </w:r>
    </w:p>
    <w:p w14:paraId="3EAF7A04">
      <w:pPr>
        <w:pStyle w:val="81"/>
        <w:widowControl w:val="0"/>
        <w:tabs>
          <w:tab w:val="clear" w:pos="360"/>
        </w:tabs>
        <w:spacing w:line="360" w:lineRule="exact"/>
        <w:ind w:left="420" w:firstLine="840" w:firstLineChars="400"/>
        <w:outlineLvl w:val="9"/>
        <w:rPr>
          <w:rFonts w:ascii="Times New Roman" w:eastAsia="宋体"/>
          <w:szCs w:val="21"/>
        </w:rPr>
      </w:pPr>
      <m:oMath>
        <m:sSub>
          <m:sSubPr>
            <m:ctrlPr>
              <w:rPr>
                <w:rFonts w:ascii="Cambria Math" w:hAnsi="Cambria Math"/>
                <w:i/>
              </w:rPr>
            </m:ctrlPr>
          </m:sSubPr>
          <m:e>
            <m:r>
              <m:rPr/>
              <w:rPr>
                <w:rFonts w:ascii="Cambria Math"/>
              </w:rPr>
              <m:t>D</m:t>
            </m:r>
            <m:ctrlPr>
              <w:rPr>
                <w:rFonts w:ascii="Cambria Math" w:hAnsi="Cambria Math"/>
                <w:i/>
              </w:rPr>
            </m:ctrlPr>
          </m:e>
          <m:sub>
            <m:r>
              <m:rPr/>
              <w:rPr>
                <w:rFonts w:ascii="Cambria Math"/>
              </w:rPr>
              <m:t>y</m:t>
            </m:r>
            <m:ctrlPr>
              <w:rPr>
                <w:rFonts w:ascii="Cambria Math" w:hAnsi="Cambria Math"/>
                <w:i/>
              </w:rPr>
            </m:ctrlPr>
          </m:sub>
        </m:sSub>
      </m:oMath>
      <w:r>
        <w:rPr>
          <w:rFonts w:ascii="Times New Roman" w:eastAsia="宋体"/>
          <w:szCs w:val="21"/>
        </w:rPr>
        <w:fldChar w:fldCharType="begin"/>
      </w:r>
      <w:r>
        <w:rPr>
          <w:rFonts w:ascii="Times New Roman" w:eastAsia="宋体"/>
          <w:szCs w:val="21"/>
        </w:rPr>
        <w:instrText xml:space="preserve"> QUOTE </w:instrText>
      </w:r>
      <w:r>
        <w:rPr>
          <w:rFonts w:ascii="Times New Roman"/>
          <w:position w:val="-9"/>
        </w:rPr>
        <w:drawing>
          <wp:inline distT="0" distB="0" distL="0" distR="0">
            <wp:extent cx="153670" cy="201295"/>
            <wp:effectExtent l="0" t="0" r="17780" b="6985"/>
            <wp:docPr id="390"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图片 125"/>
                    <pic:cNvPicPr>
                      <a:picLocks noChangeAspect="1" noChangeArrowheads="1"/>
                    </pic:cNvPicPr>
                  </pic:nvPicPr>
                  <pic:blipFill>
                    <a:blip r:embed="rId3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53670" cy="201295"/>
                    </a:xfrm>
                    <a:prstGeom prst="rect">
                      <a:avLst/>
                    </a:prstGeom>
                    <a:noFill/>
                    <a:ln>
                      <a:noFill/>
                    </a:ln>
                  </pic:spPr>
                </pic:pic>
              </a:graphicData>
            </a:graphic>
          </wp:inline>
        </w:drawing>
      </w:r>
      <w:r>
        <w:rPr>
          <w:rFonts w:ascii="Times New Roman" w:eastAsia="宋体"/>
          <w:szCs w:val="21"/>
        </w:rPr>
        <w:instrText xml:space="preserve">  \* MERGEFORMAT </w:instrText>
      </w:r>
      <w:r>
        <w:rPr>
          <w:rFonts w:ascii="Times New Roman" w:eastAsia="宋体"/>
          <w:szCs w:val="21"/>
        </w:rPr>
        <w:fldChar w:fldCharType="end"/>
      </w:r>
      <w:r>
        <w:rPr>
          <w:rFonts w:ascii="Times New Roman" w:eastAsia="宋体"/>
          <w:szCs w:val="21"/>
        </w:rPr>
        <w:t>——该年天数</w:t>
      </w:r>
      <w:r>
        <w:rPr>
          <w:rFonts w:hint="eastAsia" w:ascii="Times New Roman" w:eastAsia="宋体"/>
          <w:szCs w:val="21"/>
        </w:rPr>
        <w:t>；</w:t>
      </w:r>
    </w:p>
    <w:p w14:paraId="6CE8D254">
      <w:pPr>
        <w:tabs>
          <w:tab w:val="left" w:pos="840"/>
          <w:tab w:val="clear" w:pos="420"/>
        </w:tabs>
        <w:spacing w:line="360" w:lineRule="exact"/>
        <w:ind w:firstLine="0" w:firstLineChars="0"/>
        <w:rPr>
          <w:szCs w:val="21"/>
        </w:rPr>
      </w:pPr>
      <w:r>
        <w:tab/>
      </w:r>
      <w:r>
        <w:tab/>
      </w:r>
      <m:oMath>
        <m:sSup>
          <m:sSupPr>
            <m:ctrlPr>
              <w:rPr>
                <w:rFonts w:ascii="Cambria Math" w:hAnsi="Cambria Math"/>
                <w:i/>
              </w:rPr>
            </m:ctrlPr>
          </m:sSupPr>
          <m:e>
            <m:sSub>
              <m:sSubPr>
                <m:ctrlPr>
                  <w:rPr>
                    <w:rFonts w:ascii="Cambria Math" w:hAnsi="Cambria Math"/>
                    <w:i/>
                  </w:rPr>
                </m:ctrlPr>
              </m:sSubPr>
              <m:e>
                <m:r>
                  <m:rPr/>
                  <w:rPr>
                    <w:rFonts w:ascii="Cambria Math"/>
                  </w:rPr>
                  <m:t>G</m:t>
                </m:r>
                <m:ctrlPr>
                  <w:rPr>
                    <w:rFonts w:ascii="Cambria Math" w:hAnsi="Cambria Math"/>
                    <w:i/>
                  </w:rPr>
                </m:ctrlPr>
              </m:e>
              <m:sub>
                <m:r>
                  <m:rPr/>
                  <w:rPr>
                    <w:rFonts w:ascii="Cambria Math"/>
                  </w:rPr>
                  <m:t>di</m:t>
                </m:r>
                <m:ctrlPr>
                  <w:rPr>
                    <w:rFonts w:ascii="Cambria Math" w:hAnsi="Cambria Math"/>
                    <w:i/>
                  </w:rPr>
                </m:ctrlPr>
              </m:sub>
            </m:sSub>
            <m:ctrlPr>
              <w:rPr>
                <w:rFonts w:ascii="Cambria Math" w:hAnsi="Cambria Math"/>
                <w:i/>
              </w:rPr>
            </m:ctrlPr>
          </m:e>
          <m:sup>
            <m:r>
              <m:rPr/>
              <w:rPr>
                <w:rFonts w:ascii="Cambria Math"/>
              </w:rPr>
              <m:t>'</m:t>
            </m:r>
            <m:ctrlPr>
              <w:rPr>
                <w:rFonts w:ascii="Cambria Math" w:hAnsi="Cambria Math"/>
                <w:i/>
              </w:rPr>
            </m:ctrlPr>
          </m:sup>
        </m:sSup>
      </m:oMath>
      <w:r>
        <w:rPr>
          <w:szCs w:val="21"/>
        </w:rPr>
        <w:t>——该年中第</w:t>
      </w:r>
      <w:r>
        <w:rPr>
          <w:i/>
          <w:szCs w:val="21"/>
        </w:rPr>
        <w:t>i</w:t>
      </w:r>
      <w:r>
        <w:rPr>
          <w:szCs w:val="21"/>
        </w:rPr>
        <w:t>天</w:t>
      </w:r>
      <w:r>
        <w:rPr>
          <w:rFonts w:hint="eastAsia"/>
          <w:szCs w:val="21"/>
        </w:rPr>
        <w:t>的</w:t>
      </w:r>
      <w:r>
        <w:rPr>
          <w:szCs w:val="21"/>
        </w:rPr>
        <w:t>CO</w:t>
      </w:r>
      <w:r>
        <w:rPr>
          <w:szCs w:val="21"/>
          <w:vertAlign w:val="subscript"/>
        </w:rPr>
        <w:t>2</w:t>
      </w:r>
      <w:r>
        <w:rPr>
          <w:szCs w:val="21"/>
        </w:rPr>
        <w:t>日排放量，t/d</w:t>
      </w:r>
      <w:r>
        <w:rPr>
          <w:rFonts w:hint="eastAsia"/>
          <w:szCs w:val="21"/>
        </w:rPr>
        <w:t>。</w:t>
      </w:r>
    </w:p>
    <w:p w14:paraId="3EC84F3F">
      <w:pPr>
        <w:spacing w:line="0" w:lineRule="atLeast"/>
        <w:ind w:right="840" w:firstLine="0" w:firstLineChars="0"/>
        <w:jc w:val="right"/>
        <w:rPr>
          <w:szCs w:val="21"/>
        </w:rPr>
      </w:pPr>
      <w:r>
        <w:rPr>
          <w:szCs w:val="21"/>
        </w:rPr>
        <w:fldChar w:fldCharType="begin"/>
      </w:r>
      <w:r>
        <w:rPr>
          <w:szCs w:val="21"/>
        </w:rPr>
        <w:instrText xml:space="preserve"> QUOTE </w:instrText>
      </w:r>
      <w:r>
        <w:rPr>
          <w:position w:val="-23"/>
        </w:rPr>
        <w:drawing>
          <wp:inline distT="0" distB="0" distL="0" distR="0">
            <wp:extent cx="800735" cy="398780"/>
            <wp:effectExtent l="0" t="0" r="18415" b="0"/>
            <wp:docPr id="38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 name="图片 117"/>
                    <pic:cNvPicPr>
                      <a:picLocks noChangeAspect="1" noChangeArrowheads="1"/>
                    </pic:cNvPicPr>
                  </pic:nvPicPr>
                  <pic:blipFill>
                    <a:blip r:embed="rId3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800735" cy="398780"/>
                    </a:xfrm>
                    <a:prstGeom prst="rect">
                      <a:avLst/>
                    </a:prstGeom>
                    <a:noFill/>
                    <a:ln>
                      <a:noFill/>
                    </a:ln>
                  </pic:spPr>
                </pic:pic>
              </a:graphicData>
            </a:graphic>
          </wp:inline>
        </w:drawing>
      </w:r>
      <w:r>
        <w:rPr>
          <w:szCs w:val="21"/>
        </w:rPr>
        <w:instrText xml:space="preserve">  \* MERGEFORMAT </w:instrText>
      </w:r>
      <w:r>
        <w:rPr>
          <w:szCs w:val="21"/>
        </w:rPr>
        <w:fldChar w:fldCharType="end"/>
      </w:r>
      <w:r>
        <w:rPr>
          <w:szCs w:val="21"/>
        </w:rPr>
        <w:t xml:space="preserve">                          </w:t>
      </w:r>
    </w:p>
    <w:p w14:paraId="0141B242">
      <w:pPr>
        <w:widowControl/>
        <w:shd w:val="clear" w:color="auto" w:fill="FFFFFF"/>
        <w:tabs>
          <w:tab w:val="left" w:pos="6406"/>
          <w:tab w:val="clear" w:pos="420"/>
        </w:tabs>
        <w:spacing w:before="78" w:beforeLines="25" w:after="156" w:afterLines="50"/>
        <w:ind w:firstLine="0" w:firstLineChars="0"/>
        <w:jc w:val="left"/>
        <w:outlineLvl w:val="0"/>
      </w:pPr>
      <w:r>
        <w:rPr>
          <w:rFonts w:hint="eastAsia" w:ascii="黑体" w:hAnsi="黑体" w:eastAsia="黑体"/>
          <w:szCs w:val="21"/>
        </w:rPr>
        <w:t>B</w:t>
      </w:r>
      <w:r>
        <w:rPr>
          <w:rFonts w:ascii="黑体" w:hAnsi="黑体" w:eastAsia="黑体"/>
          <w:szCs w:val="21"/>
        </w:rPr>
        <w:t>.</w:t>
      </w:r>
      <w:r>
        <w:rPr>
          <w:rFonts w:hint="eastAsia" w:ascii="黑体" w:hAnsi="黑体" w:eastAsia="黑体"/>
          <w:szCs w:val="21"/>
        </w:rPr>
        <w:t>2</w:t>
      </w:r>
      <w:r>
        <w:rPr>
          <w:rFonts w:ascii="黑体" w:hAnsi="黑体" w:eastAsia="黑体"/>
          <w:szCs w:val="21"/>
        </w:rPr>
        <w:t xml:space="preserve"> </w:t>
      </w:r>
      <w:r>
        <w:rPr>
          <w:rFonts w:hint="eastAsia"/>
        </w:rPr>
        <w:t xml:space="preserve"> 异常数据的处理和补遗</w:t>
      </w:r>
    </w:p>
    <w:p w14:paraId="506032D7">
      <w:pPr>
        <w:widowControl/>
        <w:shd w:val="clear" w:color="auto" w:fill="FFFFFF"/>
        <w:tabs>
          <w:tab w:val="left" w:pos="6406"/>
          <w:tab w:val="clear" w:pos="420"/>
        </w:tabs>
        <w:spacing w:before="78" w:beforeLines="25" w:after="156" w:afterLines="50" w:line="360" w:lineRule="auto"/>
        <w:ind w:firstLine="0" w:firstLineChars="0"/>
        <w:jc w:val="left"/>
        <w:outlineLvl w:val="0"/>
      </w:pPr>
      <w:r>
        <w:rPr>
          <w:rFonts w:hint="eastAsia" w:ascii="黑体" w:hAnsi="黑体" w:eastAsia="黑体"/>
          <w:szCs w:val="21"/>
        </w:rPr>
        <w:t>B</w:t>
      </w:r>
      <w:r>
        <w:rPr>
          <w:rFonts w:ascii="黑体" w:hAnsi="黑体" w:eastAsia="黑体"/>
          <w:szCs w:val="21"/>
        </w:rPr>
        <w:t>.</w:t>
      </w:r>
      <w:r>
        <w:rPr>
          <w:rFonts w:hint="eastAsia" w:ascii="黑体" w:hAnsi="黑体" w:eastAsia="黑体"/>
          <w:szCs w:val="21"/>
        </w:rPr>
        <w:t>2.1</w:t>
      </w:r>
      <w:r>
        <w:rPr>
          <w:rFonts w:ascii="黑体" w:hAnsi="黑体" w:eastAsia="黑体"/>
          <w:szCs w:val="21"/>
        </w:rPr>
        <w:t xml:space="preserve"> </w:t>
      </w:r>
      <w:r>
        <w:rPr>
          <w:rFonts w:hint="eastAsia"/>
        </w:rPr>
        <w:t xml:space="preserve"> 固定污染源生产状况下，经验收合格的 CO</w:t>
      </w:r>
      <w:r>
        <w:rPr>
          <w:rFonts w:hint="eastAsia"/>
          <w:vertAlign w:val="subscript"/>
        </w:rPr>
        <w:t>2</w:t>
      </w:r>
      <w:r>
        <w:rPr>
          <w:rFonts w:hint="eastAsia"/>
        </w:rPr>
        <w:t>-CEMS 正常运行时段为数据有效时间段。CO</w:t>
      </w:r>
      <w:r>
        <w:rPr>
          <w:rFonts w:hint="eastAsia"/>
          <w:vertAlign w:val="subscript"/>
        </w:rPr>
        <w:t>2</w:t>
      </w:r>
      <w:r>
        <w:rPr>
          <w:rFonts w:hint="eastAsia"/>
        </w:rPr>
        <w:t>-CEMS 非正常运行时段（如 CO</w:t>
      </w:r>
      <w:r>
        <w:rPr>
          <w:rFonts w:hint="eastAsia"/>
          <w:vertAlign w:val="subscript"/>
        </w:rPr>
        <w:t>2</w:t>
      </w:r>
      <w:r>
        <w:rPr>
          <w:rFonts w:hint="eastAsia"/>
        </w:rPr>
        <w:t>-CEMS 故障期间、维修期间、超期限未校准时段、失控时段以及有计划的维护保养、校准等时段）均为数据无效时间段。</w:t>
      </w:r>
    </w:p>
    <w:p w14:paraId="158B4A09">
      <w:pPr>
        <w:widowControl/>
        <w:shd w:val="clear" w:color="auto" w:fill="FFFFFF"/>
        <w:tabs>
          <w:tab w:val="left" w:pos="6406"/>
          <w:tab w:val="clear" w:pos="420"/>
        </w:tabs>
        <w:spacing w:before="78" w:beforeLines="25" w:after="156" w:afterLines="50" w:line="360" w:lineRule="auto"/>
        <w:ind w:firstLine="0" w:firstLineChars="0"/>
        <w:jc w:val="left"/>
        <w:outlineLvl w:val="0"/>
      </w:pPr>
      <w:r>
        <w:rPr>
          <w:rFonts w:hint="eastAsia" w:ascii="黑体" w:hAnsi="黑体" w:eastAsia="黑体"/>
          <w:szCs w:val="21"/>
        </w:rPr>
        <w:t>B</w:t>
      </w:r>
      <w:r>
        <w:rPr>
          <w:rFonts w:ascii="黑体" w:hAnsi="黑体" w:eastAsia="黑体"/>
          <w:szCs w:val="21"/>
        </w:rPr>
        <w:t>.</w:t>
      </w:r>
      <w:r>
        <w:rPr>
          <w:rFonts w:hint="eastAsia" w:ascii="黑体" w:hAnsi="黑体" w:eastAsia="黑体"/>
          <w:szCs w:val="21"/>
        </w:rPr>
        <w:t>2.2</w:t>
      </w:r>
      <w:r>
        <w:rPr>
          <w:rFonts w:ascii="黑体" w:hAnsi="黑体" w:eastAsia="黑体"/>
          <w:szCs w:val="21"/>
        </w:rPr>
        <w:t xml:space="preserve"> </w:t>
      </w:r>
      <w:r>
        <w:rPr>
          <w:rFonts w:hint="eastAsia"/>
        </w:rPr>
        <w:t xml:space="preserve"> CO</w:t>
      </w:r>
      <w:r>
        <w:rPr>
          <w:rFonts w:hint="eastAsia"/>
          <w:vertAlign w:val="subscript"/>
        </w:rPr>
        <w:t>2</w:t>
      </w:r>
      <w:r>
        <w:rPr>
          <w:rFonts w:hint="eastAsia"/>
        </w:rPr>
        <w:t>-CEMS 无效时间段的 CO</w:t>
      </w:r>
      <w:r>
        <w:rPr>
          <w:rFonts w:hint="eastAsia"/>
          <w:vertAlign w:val="subscript"/>
        </w:rPr>
        <w:t>2</w:t>
      </w:r>
      <w:r>
        <w:rPr>
          <w:rFonts w:hint="eastAsia"/>
        </w:rPr>
        <w:t xml:space="preserve"> 排放量数据需进行补遗。数据失效时间小于 24h时，对于火电机组，采用 CO</w:t>
      </w:r>
      <w:r>
        <w:rPr>
          <w:rFonts w:hint="eastAsia"/>
          <w:vertAlign w:val="subscript"/>
        </w:rPr>
        <w:t>2</w:t>
      </w:r>
      <w:r>
        <w:rPr>
          <w:rFonts w:hint="eastAsia"/>
        </w:rPr>
        <w:t>-CEMS 失效前 4 个和恢复正常运行后的 4 个相似工况点的小时平均值，进行数据回补；其他机组，采用 CO</w:t>
      </w:r>
      <w:r>
        <w:rPr>
          <w:rFonts w:hint="eastAsia"/>
          <w:vertAlign w:val="subscript"/>
        </w:rPr>
        <w:t>2</w:t>
      </w:r>
      <w:r>
        <w:rPr>
          <w:rFonts w:hint="eastAsia"/>
        </w:rPr>
        <w:t>-CEMS 失效前 4 小时均值和恢复正常运行后 4 小时排放量的小时平均值作为无效时间段的 CO</w:t>
      </w:r>
      <w:r>
        <w:rPr>
          <w:rFonts w:hint="eastAsia"/>
          <w:vertAlign w:val="subscript"/>
        </w:rPr>
        <w:t>2</w:t>
      </w:r>
      <w:r>
        <w:rPr>
          <w:rFonts w:hint="eastAsia"/>
        </w:rPr>
        <w:t xml:space="preserve"> 排放量小时平均值，进行数据回补。</w:t>
      </w:r>
    </w:p>
    <w:p w14:paraId="1BA3F7BD">
      <w:pPr>
        <w:widowControl/>
        <w:shd w:val="clear" w:color="auto" w:fill="FFFFFF"/>
        <w:tabs>
          <w:tab w:val="left" w:pos="6406"/>
          <w:tab w:val="clear" w:pos="420"/>
        </w:tabs>
        <w:spacing w:before="78" w:beforeLines="25" w:after="156" w:afterLines="50"/>
        <w:ind w:firstLine="0" w:firstLineChars="0"/>
        <w:jc w:val="left"/>
        <w:outlineLvl w:val="0"/>
      </w:pPr>
      <w:r>
        <w:rPr>
          <w:rFonts w:hint="eastAsia" w:ascii="黑体" w:hAnsi="黑体" w:eastAsia="黑体"/>
          <w:szCs w:val="21"/>
        </w:rPr>
        <w:t>B</w:t>
      </w:r>
      <w:r>
        <w:rPr>
          <w:rFonts w:ascii="黑体" w:hAnsi="黑体" w:eastAsia="黑体"/>
          <w:szCs w:val="21"/>
        </w:rPr>
        <w:t>.</w:t>
      </w:r>
      <w:r>
        <w:rPr>
          <w:rFonts w:hint="eastAsia" w:ascii="黑体" w:hAnsi="黑体" w:eastAsia="黑体"/>
          <w:szCs w:val="21"/>
        </w:rPr>
        <w:t>2.3</w:t>
      </w:r>
      <w:r>
        <w:rPr>
          <w:rFonts w:ascii="黑体" w:hAnsi="黑体" w:eastAsia="黑体"/>
          <w:szCs w:val="21"/>
        </w:rPr>
        <w:t xml:space="preserve"> </w:t>
      </w:r>
      <w:r>
        <w:rPr>
          <w:rFonts w:hint="eastAsia"/>
        </w:rPr>
        <w:t xml:space="preserve"> 其他要求按照 HJ 75 中 CEMS 排放量的数据无效时间段数据处理相关要求执行。</w:t>
      </w:r>
    </w:p>
    <w:p w14:paraId="7C63D789">
      <w:pPr>
        <w:widowControl/>
        <w:shd w:val="clear" w:color="auto" w:fill="FFFFFF"/>
        <w:tabs>
          <w:tab w:val="left" w:pos="6406"/>
          <w:tab w:val="clear" w:pos="420"/>
        </w:tabs>
        <w:spacing w:before="78" w:beforeLines="25" w:after="156" w:afterLines="50"/>
        <w:ind w:firstLine="0" w:firstLineChars="0"/>
        <w:jc w:val="left"/>
        <w:outlineLvl w:val="0"/>
      </w:pPr>
      <w:r>
        <w:rPr>
          <w:rFonts w:hint="eastAsia"/>
        </w:rPr>
        <w:t>异常数据标记参照国家标准规范或自动监测数据异常标记规则执行。</w:t>
      </w:r>
    </w:p>
    <w:p w14:paraId="1D50A6B8">
      <w:pPr>
        <w:widowControl/>
        <w:shd w:val="clear" w:color="auto" w:fill="FFFFFF"/>
        <w:tabs>
          <w:tab w:val="left" w:pos="6406"/>
          <w:tab w:val="clear" w:pos="420"/>
        </w:tabs>
        <w:spacing w:before="78" w:beforeLines="25" w:after="156" w:afterLines="50"/>
        <w:ind w:firstLine="0" w:firstLineChars="0"/>
        <w:jc w:val="center"/>
        <w:outlineLvl w:val="0"/>
      </w:pPr>
    </w:p>
    <w:p w14:paraId="0311EBA4">
      <w:pPr>
        <w:widowControl/>
        <w:shd w:val="clear" w:color="auto" w:fill="FFFFFF"/>
        <w:tabs>
          <w:tab w:val="left" w:pos="6406"/>
          <w:tab w:val="clear" w:pos="420"/>
        </w:tabs>
        <w:spacing w:before="78" w:beforeLines="25" w:after="156" w:afterLines="50"/>
        <w:ind w:firstLine="0" w:firstLineChars="0"/>
        <w:outlineLvl w:val="0"/>
      </w:pPr>
    </w:p>
    <w:p w14:paraId="61899A5D">
      <w:pPr>
        <w:widowControl/>
        <w:shd w:val="clear" w:color="auto" w:fill="FFFFFF"/>
        <w:tabs>
          <w:tab w:val="left" w:pos="6406"/>
          <w:tab w:val="clear" w:pos="420"/>
        </w:tabs>
        <w:spacing w:before="78" w:beforeLines="25" w:after="156" w:afterLines="50"/>
        <w:ind w:firstLine="0" w:firstLineChars="0"/>
        <w:jc w:val="center"/>
        <w:outlineLvl w:val="0"/>
        <w:rPr>
          <w:rFonts w:eastAsia="黑体"/>
        </w:rPr>
      </w:pPr>
      <w:r>
        <w:rPr>
          <w:rFonts w:ascii="黑体" w:hAnsi="黑体"/>
          <w:szCs w:val="21"/>
        </w:rPr>
        <w:t>附录</w:t>
      </w:r>
      <w:r>
        <w:rPr>
          <w:rFonts w:hint="eastAsia" w:ascii="黑体" w:hAnsi="黑体"/>
          <w:szCs w:val="21"/>
        </w:rPr>
        <w:t>C</w:t>
      </w:r>
      <w:r>
        <w:rPr>
          <w:rFonts w:eastAsia="黑体"/>
        </w:rPr>
        <w:br w:type="textWrapping"/>
      </w:r>
      <w:r>
        <w:rPr>
          <w:rFonts w:eastAsia="黑体"/>
        </w:rPr>
        <w:t>（规范性</w:t>
      </w:r>
      <w:r>
        <w:rPr>
          <w:rFonts w:hint="eastAsia" w:eastAsia="黑体"/>
        </w:rPr>
        <w:t>附录</w:t>
      </w:r>
      <w:r>
        <w:rPr>
          <w:rFonts w:eastAsia="黑体"/>
        </w:rPr>
        <w:t>）</w:t>
      </w:r>
      <w:r>
        <w:rPr>
          <w:rFonts w:eastAsia="黑体"/>
        </w:rPr>
        <w:br w:type="textWrapping"/>
      </w:r>
      <w:bookmarkEnd w:id="60"/>
      <w:bookmarkEnd w:id="61"/>
      <w:bookmarkEnd w:id="62"/>
      <w:r>
        <w:rPr>
          <w:rFonts w:hint="eastAsia" w:eastAsia="黑体"/>
        </w:rPr>
        <w:t>主要技术指标调试检测和验收方法</w:t>
      </w:r>
    </w:p>
    <w:bookmarkEnd w:id="57"/>
    <w:bookmarkEnd w:id="58"/>
    <w:bookmarkEnd w:id="59"/>
    <w:p w14:paraId="76F3CCEF">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 xml:space="preserve">C.1  </w:t>
      </w:r>
      <w:r>
        <w:rPr>
          <w:rFonts w:hint="eastAsia" w:hAnsi="黑体"/>
          <w:kern w:val="2"/>
          <w:szCs w:val="21"/>
        </w:rPr>
        <w:t>CO</w:t>
      </w:r>
      <w:r>
        <w:rPr>
          <w:rFonts w:hAnsi="黑体"/>
          <w:kern w:val="2"/>
          <w:szCs w:val="21"/>
          <w:vertAlign w:val="subscript"/>
        </w:rPr>
        <w:t>2</w:t>
      </w:r>
      <w:r>
        <w:rPr>
          <w:rFonts w:hAnsi="黑体"/>
          <w:kern w:val="2"/>
          <w:szCs w:val="21"/>
        </w:rPr>
        <w:t>-CEMS零点漂移、量程漂移技术指标的调试检测</w:t>
      </w:r>
      <w:r>
        <w:rPr>
          <w:rFonts w:hint="eastAsia" w:hAnsi="黑体"/>
          <w:kern w:val="2"/>
          <w:szCs w:val="21"/>
        </w:rPr>
        <w:t>和验收</w:t>
      </w:r>
    </w:p>
    <w:p w14:paraId="0209D3EE">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 xml:space="preserve">C.1.1  零点漂移 </w:t>
      </w:r>
    </w:p>
    <w:p w14:paraId="4E14028A">
      <w:pPr>
        <w:spacing w:line="360" w:lineRule="exact"/>
        <w:ind w:firstLine="420"/>
        <w:jc w:val="left"/>
        <w:rPr>
          <w:szCs w:val="21"/>
        </w:rPr>
      </w:pPr>
      <w:r>
        <w:rPr>
          <w:rFonts w:ascii="黑体" w:hAnsi="黑体" w:eastAsia="黑体"/>
          <w:szCs w:val="21"/>
        </w:rPr>
        <mc:AlternateContent>
          <mc:Choice Requires="wps">
            <w:drawing>
              <wp:anchor distT="0" distB="0" distL="114300" distR="114300" simplePos="0" relativeHeight="251669504" behindDoc="0" locked="0" layoutInCell="1" allowOverlap="1">
                <wp:simplePos x="0" y="0"/>
                <wp:positionH relativeFrom="column">
                  <wp:posOffset>4595495</wp:posOffset>
                </wp:positionH>
                <wp:positionV relativeFrom="paragraph">
                  <wp:posOffset>730250</wp:posOffset>
                </wp:positionV>
                <wp:extent cx="665480" cy="263525"/>
                <wp:effectExtent l="0" t="0" r="20320" b="22860"/>
                <wp:wrapNone/>
                <wp:docPr id="225268693"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2A0D5432">
                            <w:pPr>
                              <w:ind w:firstLine="0" w:firstLineChars="0"/>
                            </w:pPr>
                            <w:r>
                              <w:rPr>
                                <w:szCs w:val="21"/>
                              </w:rPr>
                              <w:t>（</w:t>
                            </w:r>
                            <w:r>
                              <w:rPr>
                                <w:rFonts w:hint="eastAsia"/>
                                <w:szCs w:val="21"/>
                              </w:rPr>
                              <w:t>C</w:t>
                            </w:r>
                            <w:r>
                              <w:rPr>
                                <w:szCs w:val="21"/>
                              </w:rPr>
                              <w:t>.</w:t>
                            </w:r>
                            <w:r>
                              <w:rPr>
                                <w:rFonts w:hint="eastAsia"/>
                                <w:szCs w:val="21"/>
                              </w:rPr>
                              <w:t>1</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85pt;margin-top:57.5pt;height:20.75pt;width:52.4pt;z-index:251669504;mso-width-relative:page;mso-height-relative:page;" fillcolor="#FFFFFF [3201]" filled="t" stroked="t" coordsize="21600,21600" o:gfxdata="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Ev1&#10;htkAAAALAQAADwAAAAAAAAABACAAAAAiAAAAZHJzL2Rvd25yZXYueG1sUEsBAhQAFAAAAAgAh07i&#10;QHIUi3haAgAAwAQAAA4AAAAAAAAAAQAgAAAAKAEAAGRycy9lMm9Eb2MueG1sUEsFBgAAAAAGAAYA&#10;WQEAAPQFAAAAAA==&#10;">
                <v:fill on="t" focussize="0,0"/>
                <v:stroke weight="0.5pt" color="#FFFFFF [3212]" joinstyle="round"/>
                <v:imagedata o:title=""/>
                <o:lock v:ext="edit" aspectratio="f"/>
                <v:textbox>
                  <w:txbxContent>
                    <w:p w14:paraId="2A0D5432">
                      <w:pPr>
                        <w:ind w:firstLine="0" w:firstLineChars="0"/>
                      </w:pPr>
                      <w:r>
                        <w:rPr>
                          <w:szCs w:val="21"/>
                        </w:rPr>
                        <w:t>（</w:t>
                      </w:r>
                      <w:r>
                        <w:rPr>
                          <w:rFonts w:hint="eastAsia"/>
                          <w:szCs w:val="21"/>
                        </w:rPr>
                        <w:t>C</w:t>
                      </w:r>
                      <w:r>
                        <w:rPr>
                          <w:szCs w:val="21"/>
                        </w:rPr>
                        <w:t>.</w:t>
                      </w:r>
                      <w:r>
                        <w:rPr>
                          <w:rFonts w:hint="eastAsia"/>
                          <w:szCs w:val="21"/>
                        </w:rPr>
                        <w:t>1</w:t>
                      </w:r>
                      <w:r>
                        <w:rPr>
                          <w:szCs w:val="21"/>
                        </w:rPr>
                        <w:t>）</w:t>
                      </w:r>
                    </w:p>
                  </w:txbxContent>
                </v:textbox>
              </v:shape>
            </w:pict>
          </mc:Fallback>
        </mc:AlternateContent>
      </w:r>
      <w:r>
        <w:rPr>
          <w:szCs w:val="21"/>
        </w:rPr>
        <w:t>仪器通入零气，校准仪器至零点，记录</w:t>
      </w:r>
      <m:oMath>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m:nor/>
                <m:sty m:val="p"/>
              </m:rPr>
              <w:rPr>
                <w:b w:val="0"/>
                <w:i w:val="0"/>
                <w:szCs w:val="21"/>
              </w:rPr>
              <m:t>0</m:t>
            </m:r>
            <m:r>
              <m:rPr/>
              <w:rPr>
                <w:rFonts w:hint="eastAsia" w:ascii="Cambria Math" w:hAnsi="Cambria Math"/>
                <w:szCs w:val="21"/>
              </w:rPr>
              <m:t>i</m:t>
            </m:r>
            <m:ctrlPr>
              <w:rPr>
                <w:rFonts w:ascii="Cambria Math" w:hAnsi="Cambria Math"/>
                <w:i/>
                <w:szCs w:val="21"/>
              </w:rPr>
            </m:ctrlPr>
          </m:sub>
        </m:sSub>
      </m:oMath>
      <w:r>
        <w:rPr>
          <w:szCs w:val="21"/>
        </w:rPr>
        <w:t xml:space="preserve">。24 </w:t>
      </w:r>
      <w:r>
        <w:rPr>
          <w:rFonts w:hint="eastAsia"/>
          <w:szCs w:val="21"/>
        </w:rPr>
        <w:t>h</w:t>
      </w:r>
      <w:r>
        <w:rPr>
          <w:szCs w:val="21"/>
        </w:rPr>
        <w:t>后，再通入零气，待读数稳定后记录零点读数</w:t>
      </w:r>
      <m:oMath>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w:rPr>
                <w:rFonts w:hint="eastAsia" w:ascii="Cambria Math" w:hAnsi="Cambria Math"/>
                <w:szCs w:val="21"/>
              </w:rPr>
              <m:t>i</m:t>
            </m:r>
            <m:ctrlPr>
              <w:rPr>
                <w:rFonts w:ascii="Cambria Math" w:hAnsi="Cambria Math"/>
                <w:i/>
                <w:szCs w:val="21"/>
              </w:rPr>
            </m:ctrlPr>
          </m:sub>
        </m:sSub>
      </m:oMath>
      <w:r>
        <w:rPr>
          <w:szCs w:val="21"/>
        </w:rPr>
        <w:t xml:space="preserve">，按调零键，仪器调零。连续操作3 </w:t>
      </w:r>
      <w:r>
        <w:rPr>
          <w:rFonts w:hint="eastAsia"/>
          <w:szCs w:val="21"/>
        </w:rPr>
        <w:t>d</w:t>
      </w:r>
      <w:r>
        <w:rPr>
          <w:szCs w:val="21"/>
        </w:rPr>
        <w:t>，按</w:t>
      </w:r>
      <w:r>
        <w:rPr>
          <w:rFonts w:hint="eastAsia"/>
          <w:szCs w:val="21"/>
        </w:rPr>
        <w:t>公</w:t>
      </w:r>
      <w:r>
        <w:rPr>
          <w:szCs w:val="21"/>
        </w:rPr>
        <w:t>式（</w:t>
      </w:r>
      <w:r>
        <w:rPr>
          <w:rFonts w:hint="eastAsia"/>
          <w:szCs w:val="21"/>
        </w:rPr>
        <w:t>C</w:t>
      </w:r>
      <w:r>
        <w:rPr>
          <w:szCs w:val="21"/>
        </w:rPr>
        <w:t>.1）和</w:t>
      </w:r>
      <w:r>
        <w:rPr>
          <w:rFonts w:hint="eastAsia"/>
          <w:szCs w:val="21"/>
        </w:rPr>
        <w:t>（C</w:t>
      </w:r>
      <w:r>
        <w:rPr>
          <w:szCs w:val="21"/>
        </w:rPr>
        <w:t>.</w:t>
      </w:r>
      <w:r>
        <w:rPr>
          <w:rFonts w:hint="eastAsia"/>
          <w:szCs w:val="21"/>
        </w:rPr>
        <w:t>2）</w:t>
      </w:r>
      <w:r>
        <w:rPr>
          <w:szCs w:val="21"/>
        </w:rPr>
        <w:t>计算零点漂移</w:t>
      </w:r>
      <w:r>
        <w:rPr>
          <w:i/>
          <w:szCs w:val="21"/>
        </w:rPr>
        <w:t>Z</w:t>
      </w:r>
      <w:r>
        <w:rPr>
          <w:i/>
          <w:szCs w:val="21"/>
          <w:vertAlign w:val="subscript"/>
        </w:rPr>
        <w:t>d</w:t>
      </w:r>
      <w:r>
        <w:rPr>
          <w:szCs w:val="21"/>
        </w:rPr>
        <w:t>。</w:t>
      </w:r>
    </w:p>
    <w:p w14:paraId="70B240FF">
      <w:pPr>
        <w:tabs>
          <w:tab w:val="left" w:pos="5954"/>
        </w:tabs>
        <w:spacing w:line="360" w:lineRule="auto"/>
        <w:ind w:firstLine="3150" w:firstLineChars="1500"/>
        <w:jc w:val="center"/>
        <w:rPr>
          <w:szCs w:val="21"/>
        </w:rPr>
      </w:pPr>
      <m:oMathPara>
        <m:oMath>
          <m:r>
            <m:rPr>
              <m:nor/>
              <m:sty m:val="p"/>
            </m:rPr>
            <w:rPr>
              <w:b w:val="0"/>
              <w:i w:val="0"/>
              <w:szCs w:val="21"/>
            </w:rPr>
            <m:t>∆</m:t>
          </m:r>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w:rPr>
                  <w:rFonts w:hint="eastAsia" w:ascii="Cambria Math" w:hAnsi="Cambria Math"/>
                  <w:szCs w:val="21"/>
                </w:rPr>
                <m:t>i</m:t>
              </m:r>
              <m:ctrlPr>
                <w:rPr>
                  <w:rFonts w:ascii="Cambria Math" w:hAnsi="Cambria Math"/>
                  <w:i/>
                  <w:szCs w:val="21"/>
                </w:rPr>
              </m:ctrlPr>
            </m:sub>
          </m:sSub>
          <m:r>
            <m:rPr/>
            <w:rPr>
              <w:rFonts w:ascii="Cambria Math" w:hAnsi="Cambria Math"/>
              <w:szCs w:val="21"/>
            </w:rPr>
            <m:t>=</m:t>
          </m:r>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w:rPr>
                  <w:rFonts w:hint="eastAsia" w:ascii="Cambria Math" w:hAnsi="Cambria Math"/>
                  <w:szCs w:val="21"/>
                </w:rPr>
                <m:t>i</m:t>
              </m:r>
              <m:ctrlPr>
                <w:rPr>
                  <w:rFonts w:ascii="Cambria Math" w:hAnsi="Cambria Math"/>
                  <w:i/>
                  <w:szCs w:val="21"/>
                </w:rPr>
              </m:ctrlPr>
            </m:sub>
          </m:sSub>
          <m:r>
            <m:rPr/>
            <w:rPr>
              <w:rFonts w:ascii="Cambria Math" w:hAnsi="Cambria Math"/>
              <w:szCs w:val="21"/>
            </w:rPr>
            <m:t>−</m:t>
          </m:r>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m:nor/>
                  <m:sty m:val="p"/>
                </m:rPr>
                <w:rPr>
                  <w:b w:val="0"/>
                  <w:i w:val="0"/>
                  <w:szCs w:val="21"/>
                </w:rPr>
                <m:t>0</m:t>
              </m:r>
              <m:r>
                <m:rPr/>
                <w:rPr>
                  <w:rFonts w:hint="eastAsia" w:ascii="Cambria Math" w:hAnsi="Cambria Math"/>
                  <w:szCs w:val="21"/>
                </w:rPr>
                <m:t>i</m:t>
              </m:r>
              <m:ctrlPr>
                <w:rPr>
                  <w:rFonts w:ascii="Cambria Math" w:hAnsi="Cambria Math"/>
                  <w:i/>
                  <w:szCs w:val="21"/>
                </w:rPr>
              </m:ctrlPr>
            </m:sub>
          </m:sSub>
        </m:oMath>
      </m:oMathPara>
    </w:p>
    <w:p w14:paraId="017477D1">
      <w:pPr>
        <w:spacing w:line="360" w:lineRule="exact"/>
        <w:ind w:firstLine="420"/>
        <w:rPr>
          <w:szCs w:val="21"/>
        </w:rPr>
      </w:pPr>
      <w:r>
        <w:rPr>
          <w:szCs w:val="21"/>
        </w:rPr>
        <w:t>式中：</w:t>
      </w:r>
      <m:oMath>
        <m:r>
          <m:rPr>
            <m:nor/>
            <m:sty m:val="p"/>
          </m:rPr>
          <w:rPr>
            <w:b w:val="0"/>
            <w:i w:val="0"/>
            <w:szCs w:val="21"/>
          </w:rPr>
          <m:t>∆</m:t>
        </m:r>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w:rPr>
                <w:rFonts w:hint="eastAsia" w:ascii="Cambria Math" w:hAnsi="Cambria Math"/>
                <w:szCs w:val="21"/>
              </w:rPr>
              <m:t>i</m:t>
            </m:r>
            <m:ctrlPr>
              <w:rPr>
                <w:rFonts w:ascii="Cambria Math" w:hAnsi="Cambria Math"/>
                <w:i/>
                <w:szCs w:val="21"/>
              </w:rPr>
            </m:ctrlPr>
          </m:sub>
        </m:sSub>
      </m:oMath>
      <w:r>
        <w:rPr>
          <w:szCs w:val="21"/>
        </w:rPr>
        <w:t>——第</w:t>
      </w:r>
      <w:r>
        <w:rPr>
          <w:i/>
          <w:szCs w:val="21"/>
        </w:rPr>
        <w:t>i</w:t>
      </w:r>
      <w:r>
        <w:rPr>
          <w:szCs w:val="21"/>
        </w:rPr>
        <w:t>次</w:t>
      </w:r>
      <w:r>
        <w:rPr>
          <w:rFonts w:hint="eastAsia"/>
          <w:szCs w:val="21"/>
        </w:rPr>
        <w:t>零点测试值的</w:t>
      </w:r>
      <w:r>
        <w:rPr>
          <w:szCs w:val="21"/>
        </w:rPr>
        <w:t>绝对误差；</w:t>
      </w:r>
    </w:p>
    <w:p w14:paraId="6C254618">
      <w:pPr>
        <w:spacing w:line="360" w:lineRule="exact"/>
        <w:ind w:firstLine="630" w:firstLineChars="300"/>
        <w:rPr>
          <w:szCs w:val="21"/>
        </w:rPr>
      </w:pPr>
      <w:r>
        <w:rPr>
          <w:i/>
          <w:szCs w:val="21"/>
        </w:rPr>
        <w:tab/>
      </w:r>
      <w:r>
        <w:rPr>
          <w:rFonts w:hint="eastAsia"/>
          <w:i/>
          <w:szCs w:val="21"/>
        </w:rPr>
        <w:t xml:space="preserve">    </w:t>
      </w:r>
      <m:oMath>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w:rPr>
                <w:rFonts w:hint="eastAsia" w:ascii="Cambria Math" w:hAnsi="Cambria Math"/>
                <w:szCs w:val="21"/>
              </w:rPr>
              <m:t>i</m:t>
            </m:r>
            <m:ctrlPr>
              <w:rPr>
                <w:rFonts w:ascii="Cambria Math" w:hAnsi="Cambria Math"/>
                <w:i/>
                <w:szCs w:val="21"/>
              </w:rPr>
            </m:ctrlPr>
          </m:sub>
        </m:sSub>
      </m:oMath>
      <w:r>
        <w:rPr>
          <w:szCs w:val="21"/>
        </w:rPr>
        <w:t>——第</w:t>
      </w:r>
      <w:r>
        <w:rPr>
          <w:i/>
          <w:szCs w:val="21"/>
        </w:rPr>
        <w:t>i</w:t>
      </w:r>
      <w:r>
        <w:rPr>
          <w:szCs w:val="21"/>
        </w:rPr>
        <w:t>次零点读数值；</w:t>
      </w:r>
    </w:p>
    <w:p w14:paraId="6CFEF743">
      <w:pPr>
        <w:spacing w:line="360" w:lineRule="exact"/>
        <w:ind w:firstLine="630" w:firstLineChars="300"/>
        <w:rPr>
          <w:szCs w:val="21"/>
        </w:rPr>
      </w:pPr>
      <w:r>
        <w:rPr>
          <w:rFonts w:ascii="黑体" w:hAnsi="黑体" w:eastAsia="黑体"/>
          <w:szCs w:val="21"/>
        </w:rPr>
        <mc:AlternateContent>
          <mc:Choice Requires="wps">
            <w:drawing>
              <wp:anchor distT="0" distB="0" distL="114300" distR="114300" simplePos="0" relativeHeight="251672576" behindDoc="0" locked="0" layoutInCell="1" allowOverlap="1">
                <wp:simplePos x="0" y="0"/>
                <wp:positionH relativeFrom="column">
                  <wp:posOffset>4587875</wp:posOffset>
                </wp:positionH>
                <wp:positionV relativeFrom="paragraph">
                  <wp:posOffset>281940</wp:posOffset>
                </wp:positionV>
                <wp:extent cx="665480" cy="263525"/>
                <wp:effectExtent l="0" t="0" r="20320" b="22860"/>
                <wp:wrapNone/>
                <wp:docPr id="1609940145"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50DA52E4">
                            <w:pPr>
                              <w:ind w:firstLine="0" w:firstLineChars="0"/>
                            </w:pPr>
                            <w:r>
                              <w:rPr>
                                <w:szCs w:val="21"/>
                              </w:rPr>
                              <w:t>（</w:t>
                            </w:r>
                            <w:r>
                              <w:rPr>
                                <w:rFonts w:hint="eastAsia"/>
                                <w:szCs w:val="21"/>
                              </w:rPr>
                              <w:t>C</w:t>
                            </w:r>
                            <w:r>
                              <w:rPr>
                                <w:szCs w:val="21"/>
                              </w:rPr>
                              <w:t>.</w:t>
                            </w:r>
                            <w:r>
                              <w:rPr>
                                <w:rFonts w:hint="eastAsia"/>
                                <w:szCs w:val="21"/>
                              </w:rPr>
                              <w:t>2</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22.2pt;height:20.75pt;width:52.4pt;z-index:251672576;mso-width-relative:page;mso-height-relative:page;" fillcolor="#FFFFFF [3201]" filled="t" stroked="t" coordsize="21600,21600" o:gfxdata="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TdUWt&#10;2AAAAAkBAAAPAAAAAAAAAAEAIAAAACIAAABkcnMvZG93bnJldi54bWxQSwECFAAUAAAACACHTuJA&#10;k77+oFoCAADBBAAADgAAAAAAAAABACAAAAAnAQAAZHJzL2Uyb0RvYy54bWxQSwUGAAAAAAYABgBZ&#10;AQAA8wUAAAAA&#10;">
                <v:fill on="t" focussize="0,0"/>
                <v:stroke weight="0.5pt" color="#FFFFFF [3212]" joinstyle="round"/>
                <v:imagedata o:title=""/>
                <o:lock v:ext="edit" aspectratio="f"/>
                <v:textbox>
                  <w:txbxContent>
                    <w:p w14:paraId="50DA52E4">
                      <w:pPr>
                        <w:ind w:firstLine="0" w:firstLineChars="0"/>
                      </w:pPr>
                      <w:r>
                        <w:rPr>
                          <w:szCs w:val="21"/>
                        </w:rPr>
                        <w:t>（</w:t>
                      </w:r>
                      <w:r>
                        <w:rPr>
                          <w:rFonts w:hint="eastAsia"/>
                          <w:szCs w:val="21"/>
                        </w:rPr>
                        <w:t>C</w:t>
                      </w:r>
                      <w:r>
                        <w:rPr>
                          <w:szCs w:val="21"/>
                        </w:rPr>
                        <w:t>.</w:t>
                      </w:r>
                      <w:r>
                        <w:rPr>
                          <w:rFonts w:hint="eastAsia"/>
                          <w:szCs w:val="21"/>
                        </w:rPr>
                        <w:t>2</w:t>
                      </w:r>
                      <w:r>
                        <w:rPr>
                          <w:szCs w:val="21"/>
                        </w:rPr>
                        <w:t>）</w:t>
                      </w:r>
                    </w:p>
                  </w:txbxContent>
                </v:textbox>
              </v:shape>
            </w:pict>
          </mc:Fallback>
        </mc:AlternateContent>
      </w:r>
      <w:r>
        <w:rPr>
          <w:i/>
          <w:szCs w:val="21"/>
        </w:rPr>
        <w:tab/>
      </w:r>
      <w:r>
        <w:rPr>
          <w:rFonts w:hint="eastAsia"/>
          <w:i/>
          <w:szCs w:val="21"/>
        </w:rPr>
        <w:t xml:space="preserve">    </w:t>
      </w:r>
      <m:oMath>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m:nor/>
                <m:sty m:val="p"/>
              </m:rPr>
              <w:rPr>
                <w:b w:val="0"/>
                <w:i w:val="0"/>
                <w:szCs w:val="21"/>
              </w:rPr>
              <m:t>0</m:t>
            </m:r>
            <m:r>
              <m:rPr/>
              <w:rPr>
                <w:rFonts w:hint="eastAsia" w:ascii="Cambria Math" w:hAnsi="Cambria Math"/>
                <w:szCs w:val="21"/>
              </w:rPr>
              <m:t>i</m:t>
            </m:r>
            <m:ctrlPr>
              <w:rPr>
                <w:rFonts w:ascii="Cambria Math" w:hAnsi="Cambria Math"/>
                <w:i/>
                <w:szCs w:val="21"/>
              </w:rPr>
            </m:ctrlPr>
          </m:sub>
        </m:sSub>
      </m:oMath>
      <w:r>
        <w:rPr>
          <w:szCs w:val="21"/>
        </w:rPr>
        <w:t>——第</w:t>
      </w:r>
      <w:r>
        <w:rPr>
          <w:i/>
          <w:szCs w:val="21"/>
        </w:rPr>
        <w:t>i</w:t>
      </w:r>
      <w:r>
        <w:rPr>
          <w:szCs w:val="21"/>
        </w:rPr>
        <w:t>次零点读数初始值</w:t>
      </w:r>
      <w:r>
        <w:rPr>
          <w:rFonts w:hint="eastAsia"/>
          <w:szCs w:val="21"/>
        </w:rPr>
        <w:t>。</w:t>
      </w:r>
    </w:p>
    <w:p w14:paraId="727F712E">
      <w:pPr>
        <w:spacing w:line="360" w:lineRule="auto"/>
        <w:ind w:left="420" w:leftChars="200" w:firstLine="0" w:firstLineChars="0"/>
        <w:jc w:val="left"/>
        <w:rPr>
          <w:szCs w:val="21"/>
        </w:rPr>
      </w:pPr>
      <m:oMathPara>
        <m:oMath>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w:rPr>
                  <w:rFonts w:hint="eastAsia" w:ascii="Cambria Math" w:hAnsi="Cambria Math"/>
                  <w:szCs w:val="21"/>
                </w:rPr>
                <m:t>d</m:t>
              </m:r>
              <m:ctrlPr>
                <w:rPr>
                  <w:rFonts w:ascii="Cambria Math" w:hAnsi="Cambria Math"/>
                  <w:i/>
                  <w:szCs w:val="21"/>
                </w:rPr>
              </m:ctrlPr>
            </m:sub>
          </m:sSub>
          <m:r>
            <m:rPr/>
            <w:rPr>
              <w:rFonts w:ascii="Cambria Math" w:hAnsi="Cambria Math"/>
              <w:szCs w:val="21"/>
            </w:rPr>
            <m:t>=</m:t>
          </m:r>
          <m:f>
            <m:fPr>
              <m:ctrlPr>
                <w:rPr>
                  <w:rFonts w:ascii="Cambria Math" w:hAnsi="Cambria Math"/>
                  <w:i/>
                  <w:szCs w:val="21"/>
                </w:rPr>
              </m:ctrlPr>
            </m:fPr>
            <m:num>
              <m:r>
                <m:rPr>
                  <m:nor/>
                  <m:sty m:val="p"/>
                </m:rPr>
                <w:rPr>
                  <w:b w:val="0"/>
                  <w:i w:val="0"/>
                  <w:szCs w:val="21"/>
                </w:rPr>
                <m:t>∆</m:t>
              </m:r>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w:rPr>
                      <w:rFonts w:hint="eastAsia" w:ascii="Cambria Math" w:hAnsi="Cambria Math"/>
                      <w:szCs w:val="21"/>
                    </w:rPr>
                    <m:t>max</m:t>
                  </m:r>
                  <m:ctrlPr>
                    <w:rPr>
                      <w:rFonts w:ascii="Cambria Math" w:hAnsi="Cambria Math"/>
                      <w:i/>
                      <w:szCs w:val="21"/>
                    </w:rPr>
                  </m:ctrlPr>
                </m:sub>
              </m:sSub>
              <m:ctrlPr>
                <w:rPr>
                  <w:rFonts w:ascii="Cambria Math" w:hAnsi="Cambria Math"/>
                  <w:i/>
                  <w:szCs w:val="21"/>
                </w:rPr>
              </m:ctrlPr>
            </m:num>
            <m:den>
              <m:r>
                <m:rPr/>
                <w:rPr>
                  <w:rFonts w:ascii="Cambria Math" w:hAnsi="Cambria Math"/>
                  <w:szCs w:val="21"/>
                </w:rPr>
                <m:t>R</m:t>
              </m:r>
              <m:ctrlPr>
                <w:rPr>
                  <w:rFonts w:ascii="Cambria Math" w:hAnsi="Cambria Math"/>
                  <w:i/>
                  <w:szCs w:val="21"/>
                </w:rPr>
              </m:ctrlPr>
            </m:den>
          </m:f>
          <m:r>
            <m:rPr/>
            <w:rPr>
              <w:rFonts w:ascii="Cambria Math" w:hAnsi="Cambria Math"/>
              <w:szCs w:val="21"/>
            </w:rPr>
            <m:t>×</m:t>
          </m:r>
          <m:r>
            <m:rPr>
              <m:nor/>
              <m:sty m:val="p"/>
            </m:rPr>
            <w:rPr>
              <w:b w:val="0"/>
              <w:i w:val="0"/>
              <w:szCs w:val="21"/>
            </w:rPr>
            <m:t>100%</m:t>
          </m:r>
          <m:r>
            <m:rPr>
              <m:sty m:val="p"/>
            </m:rPr>
            <w:rPr>
              <w:rFonts w:hint="eastAsia" w:ascii="黑体" w:hAnsi="黑体" w:eastAsia="黑体"/>
              <w:szCs w:val="21"/>
            </w:rPr>
            <w:br w:type="textWrapping"/>
          </m:r>
        </m:oMath>
      </m:oMathPara>
      <w:r>
        <w:rPr>
          <w:szCs w:val="21"/>
        </w:rPr>
        <w:t>式中：</w:t>
      </w:r>
      <m:oMath>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w:rPr>
                <w:rFonts w:hint="eastAsia" w:ascii="Cambria Math" w:hAnsi="Cambria Math"/>
                <w:szCs w:val="21"/>
              </w:rPr>
              <m:t>d</m:t>
            </m:r>
            <m:ctrlPr>
              <w:rPr>
                <w:rFonts w:ascii="Cambria Math" w:hAnsi="Cambria Math"/>
                <w:i/>
                <w:szCs w:val="21"/>
              </w:rPr>
            </m:ctrlPr>
          </m:sub>
        </m:sSub>
      </m:oMath>
      <w:r>
        <w:rPr>
          <w:szCs w:val="21"/>
        </w:rPr>
        <w:t>——零点漂移；</w:t>
      </w:r>
    </w:p>
    <w:p w14:paraId="1E25D6DE">
      <w:pPr>
        <w:spacing w:line="360" w:lineRule="exact"/>
        <w:ind w:firstLine="630" w:firstLineChars="300"/>
        <w:rPr>
          <w:szCs w:val="21"/>
        </w:rPr>
      </w:pPr>
      <w:r>
        <w:rPr>
          <w:i/>
          <w:szCs w:val="21"/>
        </w:rPr>
        <w:tab/>
      </w:r>
      <w:r>
        <w:rPr>
          <w:rFonts w:hint="eastAsia"/>
          <w:i/>
          <w:szCs w:val="21"/>
        </w:rPr>
        <w:t xml:space="preserve">  </w:t>
      </w:r>
      <m:oMath>
        <m:r>
          <m:rPr>
            <m:nor/>
            <m:sty m:val="p"/>
          </m:rPr>
          <w:rPr>
            <w:b w:val="0"/>
            <w:i w:val="0"/>
            <w:szCs w:val="21"/>
          </w:rPr>
          <m:t>∆</m:t>
        </m:r>
        <m:sSub>
          <m:sSubPr>
            <m:ctrlPr>
              <w:rPr>
                <w:rFonts w:ascii="Cambria Math" w:hAnsi="Cambria Math"/>
                <w:i/>
                <w:szCs w:val="21"/>
              </w:rPr>
            </m:ctrlPr>
          </m:sSubPr>
          <m:e>
            <m:r>
              <m:rPr/>
              <w:rPr>
                <w:rFonts w:ascii="Cambria Math" w:hAnsi="Cambria Math"/>
                <w:szCs w:val="21"/>
              </w:rPr>
              <m:t>Z</m:t>
            </m:r>
            <m:ctrlPr>
              <w:rPr>
                <w:rFonts w:ascii="Cambria Math" w:hAnsi="Cambria Math"/>
                <w:i/>
                <w:szCs w:val="21"/>
              </w:rPr>
            </m:ctrlPr>
          </m:e>
          <m:sub>
            <m:r>
              <m:rPr/>
              <w:rPr>
                <w:rFonts w:hint="eastAsia" w:ascii="Cambria Math" w:hAnsi="Cambria Math"/>
                <w:szCs w:val="21"/>
              </w:rPr>
              <m:t>max</m:t>
            </m:r>
            <m:ctrlPr>
              <w:rPr>
                <w:rFonts w:ascii="Cambria Math" w:hAnsi="Cambria Math"/>
                <w:i/>
                <w:szCs w:val="21"/>
              </w:rPr>
            </m:ctrlPr>
          </m:sub>
        </m:sSub>
      </m:oMath>
      <w:r>
        <w:rPr>
          <w:szCs w:val="21"/>
        </w:rPr>
        <w:t>——零点</w:t>
      </w:r>
      <w:r>
        <w:rPr>
          <w:rFonts w:hint="eastAsia"/>
          <w:szCs w:val="21"/>
        </w:rPr>
        <w:t>测试</w:t>
      </w:r>
      <w:r>
        <w:rPr>
          <w:szCs w:val="21"/>
        </w:rPr>
        <w:t>绝对误差最大值；</w:t>
      </w:r>
    </w:p>
    <w:p w14:paraId="2CB0BE85">
      <w:pPr>
        <w:spacing w:line="360" w:lineRule="exact"/>
        <w:ind w:firstLine="630" w:firstLineChars="300"/>
        <w:rPr>
          <w:szCs w:val="21"/>
        </w:rPr>
      </w:pPr>
      <w:r>
        <w:rPr>
          <w:i/>
          <w:szCs w:val="21"/>
        </w:rPr>
        <w:tab/>
      </w:r>
      <w:r>
        <w:rPr>
          <w:rFonts w:hint="eastAsia"/>
          <w:i/>
          <w:szCs w:val="21"/>
        </w:rPr>
        <w:t xml:space="preserve">    </w:t>
      </w:r>
      <m:oMath>
        <m:r>
          <m:rPr/>
          <w:rPr>
            <w:rFonts w:ascii="Cambria Math" w:hAnsi="Cambria Math"/>
            <w:szCs w:val="21"/>
          </w:rPr>
          <m:t>R</m:t>
        </m:r>
      </m:oMath>
      <w:r>
        <w:rPr>
          <w:szCs w:val="21"/>
        </w:rPr>
        <w:t>——仪器满量程值。</w:t>
      </w:r>
    </w:p>
    <w:p w14:paraId="1389ACD1">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C.1.2  量程漂移</w:t>
      </w:r>
    </w:p>
    <w:p w14:paraId="23B77FC1">
      <w:pPr>
        <w:spacing w:line="360" w:lineRule="exact"/>
        <w:ind w:firstLine="420"/>
        <w:rPr>
          <w:szCs w:val="21"/>
        </w:rPr>
      </w:pPr>
      <w:r>
        <w:rPr>
          <w:rFonts w:ascii="黑体" w:hAnsi="黑体" w:eastAsia="黑体"/>
          <w:szCs w:val="21"/>
        </w:rPr>
        <mc:AlternateContent>
          <mc:Choice Requires="wps">
            <w:drawing>
              <wp:anchor distT="0" distB="0" distL="114300" distR="114300" simplePos="0" relativeHeight="251675648" behindDoc="0" locked="0" layoutInCell="1" allowOverlap="1">
                <wp:simplePos x="0" y="0"/>
                <wp:positionH relativeFrom="column">
                  <wp:posOffset>4579620</wp:posOffset>
                </wp:positionH>
                <wp:positionV relativeFrom="paragraph">
                  <wp:posOffset>716915</wp:posOffset>
                </wp:positionV>
                <wp:extent cx="665480" cy="263525"/>
                <wp:effectExtent l="0" t="0" r="20320" b="22860"/>
                <wp:wrapNone/>
                <wp:docPr id="903978590"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674A499C">
                            <w:pPr>
                              <w:ind w:firstLine="0" w:firstLineChars="0"/>
                            </w:pPr>
                            <w:r>
                              <w:rPr>
                                <w:szCs w:val="21"/>
                              </w:rPr>
                              <w:t>（</w:t>
                            </w:r>
                            <w:r>
                              <w:rPr>
                                <w:rFonts w:hint="eastAsia"/>
                                <w:szCs w:val="21"/>
                              </w:rPr>
                              <w:t>C</w:t>
                            </w:r>
                            <w:r>
                              <w:rPr>
                                <w:szCs w:val="21"/>
                              </w:rPr>
                              <w:t>.</w:t>
                            </w:r>
                            <w:r>
                              <w:rPr>
                                <w:rFonts w:hint="eastAsia"/>
                                <w:szCs w:val="21"/>
                              </w:rPr>
                              <w:t>3</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0.6pt;margin-top:56.45pt;height:20.75pt;width:52.4pt;z-index:251675648;mso-width-relative:page;mso-height-relative:page;" fillcolor="#FFFFFF [3201]" filled="t" stroked="t" coordsize="21600,21600" o:gfxdata="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2wNkYNgA&#10;AAALAQAADwAAAAAAAAABACAAAAAiAAAAZHJzL2Rvd25yZXYueG1sUEsBAhQAFAAAAAgAh07iQIkX&#10;UFVYAgAAwAQAAA4AAAAAAAAAAQAgAAAAJwEAAGRycy9lMm9Eb2MueG1sUEsFBgAAAAAGAAYAWQEA&#10;APEFAAAAAA==&#10;">
                <v:fill on="t" focussize="0,0"/>
                <v:stroke weight="0.5pt" color="#FFFFFF [3212]" joinstyle="round"/>
                <v:imagedata o:title=""/>
                <o:lock v:ext="edit" aspectratio="f"/>
                <v:textbox>
                  <w:txbxContent>
                    <w:p w14:paraId="674A499C">
                      <w:pPr>
                        <w:ind w:firstLine="0" w:firstLineChars="0"/>
                      </w:pPr>
                      <w:r>
                        <w:rPr>
                          <w:szCs w:val="21"/>
                        </w:rPr>
                        <w:t>（</w:t>
                      </w:r>
                      <w:r>
                        <w:rPr>
                          <w:rFonts w:hint="eastAsia"/>
                          <w:szCs w:val="21"/>
                        </w:rPr>
                        <w:t>C</w:t>
                      </w:r>
                      <w:r>
                        <w:rPr>
                          <w:szCs w:val="21"/>
                        </w:rPr>
                        <w:t>.</w:t>
                      </w:r>
                      <w:r>
                        <w:rPr>
                          <w:rFonts w:hint="eastAsia"/>
                          <w:szCs w:val="21"/>
                        </w:rPr>
                        <w:t>3</w:t>
                      </w:r>
                      <w:r>
                        <w:rPr>
                          <w:szCs w:val="21"/>
                        </w:rPr>
                        <w:t>）</w:t>
                      </w:r>
                    </w:p>
                  </w:txbxContent>
                </v:textbox>
              </v:shape>
            </w:pict>
          </mc:Fallback>
        </mc:AlternateContent>
      </w:r>
      <w:r>
        <w:rPr>
          <w:szCs w:val="21"/>
        </w:rPr>
        <w:t>仪器通入高浓度（80</w:t>
      </w:r>
      <w:r>
        <w:rPr>
          <w:rFonts w:hint="eastAsia"/>
          <w:szCs w:val="21"/>
        </w:rPr>
        <w:t>%</w:t>
      </w:r>
      <w:r>
        <w:rPr>
          <w:szCs w:val="21"/>
        </w:rPr>
        <w:t>～100%的满量程）标准气体，校准仪器至该标准气体的浓度值</w:t>
      </w:r>
      <m:oMath>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m:nor/>
                <m:sty m:val="p"/>
              </m:rPr>
              <w:rPr>
                <w:b w:val="0"/>
                <w:i w:val="0"/>
                <w:szCs w:val="21"/>
              </w:rPr>
              <m:t>0</m:t>
            </m:r>
            <m:r>
              <m:rPr/>
              <w:rPr>
                <w:rFonts w:hint="eastAsia" w:ascii="Cambria Math" w:hAnsi="Cambria Math"/>
                <w:szCs w:val="21"/>
              </w:rPr>
              <m:t>i</m:t>
            </m:r>
            <m:ctrlPr>
              <w:rPr>
                <w:rFonts w:ascii="Cambria Math" w:hAnsi="Cambria Math"/>
                <w:i/>
                <w:szCs w:val="21"/>
              </w:rPr>
            </m:ctrlPr>
          </m:sub>
        </m:sSub>
      </m:oMath>
      <w:r>
        <w:rPr>
          <w:szCs w:val="21"/>
        </w:rPr>
        <w:t xml:space="preserve">。24 </w:t>
      </w:r>
      <w:r>
        <w:rPr>
          <w:rFonts w:hint="eastAsia"/>
          <w:szCs w:val="21"/>
        </w:rPr>
        <w:t>h</w:t>
      </w:r>
      <w:r>
        <w:rPr>
          <w:szCs w:val="21"/>
        </w:rPr>
        <w:t>后，再通入同一标准气体，待读数稳定后记录标准气体读数</w:t>
      </w:r>
      <m:oMath>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w:rPr>
                <w:rFonts w:hint="eastAsia" w:ascii="Cambria Math" w:hAnsi="Cambria Math"/>
                <w:szCs w:val="21"/>
              </w:rPr>
              <m:t>i</m:t>
            </m:r>
            <m:ctrlPr>
              <w:rPr>
                <w:rFonts w:ascii="Cambria Math" w:hAnsi="Cambria Math"/>
                <w:i/>
                <w:szCs w:val="21"/>
              </w:rPr>
            </m:ctrlPr>
          </m:sub>
        </m:sSub>
      </m:oMath>
      <w:r>
        <w:rPr>
          <w:szCs w:val="21"/>
        </w:rPr>
        <w:t xml:space="preserve">，按校准键，校准仪器。连续操作3 </w:t>
      </w:r>
      <w:r>
        <w:rPr>
          <w:rFonts w:hint="eastAsia"/>
          <w:szCs w:val="21"/>
        </w:rPr>
        <w:t>d</w:t>
      </w:r>
      <w:r>
        <w:rPr>
          <w:szCs w:val="21"/>
        </w:rPr>
        <w:t>，按</w:t>
      </w:r>
      <w:r>
        <w:rPr>
          <w:rFonts w:hint="eastAsia"/>
          <w:szCs w:val="21"/>
        </w:rPr>
        <w:t>公</w:t>
      </w:r>
      <w:r>
        <w:rPr>
          <w:szCs w:val="21"/>
        </w:rPr>
        <w:t>式（</w:t>
      </w:r>
      <w:r>
        <w:rPr>
          <w:rFonts w:hint="eastAsia"/>
          <w:szCs w:val="21"/>
        </w:rPr>
        <w:t>C</w:t>
      </w:r>
      <w:r>
        <w:rPr>
          <w:szCs w:val="21"/>
        </w:rPr>
        <w:t>.3）和</w:t>
      </w:r>
      <w:r>
        <w:rPr>
          <w:rFonts w:hint="eastAsia"/>
          <w:szCs w:val="21"/>
        </w:rPr>
        <w:t>（C</w:t>
      </w:r>
      <w:r>
        <w:rPr>
          <w:szCs w:val="21"/>
        </w:rPr>
        <w:t>.4</w:t>
      </w:r>
      <w:r>
        <w:rPr>
          <w:rFonts w:hint="eastAsia"/>
          <w:szCs w:val="21"/>
        </w:rPr>
        <w:t>）</w:t>
      </w:r>
      <w:r>
        <w:rPr>
          <w:szCs w:val="21"/>
        </w:rPr>
        <w:t>计算量程漂移</w:t>
      </w:r>
      <m:oMath>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w:rPr>
                <w:rFonts w:hint="eastAsia" w:ascii="Cambria Math" w:hAnsi="Cambria Math"/>
                <w:szCs w:val="21"/>
              </w:rPr>
              <m:t>d</m:t>
            </m:r>
            <m:ctrlPr>
              <w:rPr>
                <w:rFonts w:ascii="Cambria Math" w:hAnsi="Cambria Math"/>
                <w:i/>
                <w:szCs w:val="21"/>
              </w:rPr>
            </m:ctrlPr>
          </m:sub>
        </m:sSub>
      </m:oMath>
      <w:r>
        <w:rPr>
          <w:szCs w:val="21"/>
        </w:rPr>
        <w:t>。</w:t>
      </w:r>
    </w:p>
    <w:p w14:paraId="4E0D5BAA">
      <w:pPr>
        <w:tabs>
          <w:tab w:val="left" w:pos="5954"/>
        </w:tabs>
        <w:spacing w:line="360" w:lineRule="auto"/>
        <w:ind w:firstLine="3150" w:firstLineChars="1500"/>
        <w:jc w:val="center"/>
        <w:rPr>
          <w:szCs w:val="21"/>
        </w:rPr>
      </w:pPr>
      <m:oMathPara>
        <m:oMath>
          <m:r>
            <m:rPr>
              <m:nor/>
              <m:sty m:val="p"/>
            </m:rPr>
            <w:rPr>
              <w:b w:val="0"/>
              <w:i w:val="0"/>
              <w:szCs w:val="21"/>
            </w:rPr>
            <m:t>∆</m:t>
          </m:r>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w:rPr>
                  <w:rFonts w:hint="eastAsia" w:ascii="Cambria Math" w:hAnsi="Cambria Math"/>
                  <w:szCs w:val="21"/>
                </w:rPr>
                <m:t>i</m:t>
              </m:r>
              <m:ctrlPr>
                <w:rPr>
                  <w:rFonts w:ascii="Cambria Math" w:hAnsi="Cambria Math"/>
                  <w:i/>
                  <w:szCs w:val="21"/>
                </w:rPr>
              </m:ctrlPr>
            </m:sub>
          </m:sSub>
          <m:r>
            <m:rPr/>
            <w:rPr>
              <w:rFonts w:ascii="Cambria Math" w:hAnsi="Cambria Math"/>
              <w:szCs w:val="21"/>
            </w:rPr>
            <m:t>=</m:t>
          </m:r>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w:rPr>
                  <w:rFonts w:hint="eastAsia" w:ascii="Cambria Math" w:hAnsi="Cambria Math"/>
                  <w:szCs w:val="21"/>
                </w:rPr>
                <m:t>i</m:t>
              </m:r>
              <m:ctrlPr>
                <w:rPr>
                  <w:rFonts w:ascii="Cambria Math" w:hAnsi="Cambria Math"/>
                  <w:i/>
                  <w:szCs w:val="21"/>
                </w:rPr>
              </m:ctrlPr>
            </m:sub>
          </m:sSub>
          <m:r>
            <m:rPr/>
            <w:rPr>
              <w:rFonts w:ascii="Cambria Math" w:hAnsi="Cambria Math"/>
              <w:szCs w:val="21"/>
            </w:rPr>
            <m:t>−</m:t>
          </m:r>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m:nor/>
                  <m:sty m:val="p"/>
                </m:rPr>
                <w:rPr>
                  <w:b w:val="0"/>
                  <w:i w:val="0"/>
                  <w:szCs w:val="21"/>
                </w:rPr>
                <m:t>0</m:t>
              </m:r>
              <m:r>
                <m:rPr/>
                <w:rPr>
                  <w:rFonts w:hint="eastAsia" w:ascii="Cambria Math" w:hAnsi="Cambria Math"/>
                  <w:szCs w:val="21"/>
                </w:rPr>
                <m:t>i</m:t>
              </m:r>
              <m:ctrlPr>
                <w:rPr>
                  <w:rFonts w:ascii="Cambria Math" w:hAnsi="Cambria Math"/>
                  <w:i/>
                  <w:szCs w:val="21"/>
                </w:rPr>
              </m:ctrlPr>
            </m:sub>
          </m:sSub>
        </m:oMath>
      </m:oMathPara>
    </w:p>
    <w:p w14:paraId="703E1826">
      <w:pPr>
        <w:spacing w:line="360" w:lineRule="exact"/>
        <w:ind w:right="420" w:firstLine="420"/>
        <w:jc w:val="left"/>
        <w:rPr>
          <w:szCs w:val="21"/>
        </w:rPr>
      </w:pPr>
      <w:r>
        <w:rPr>
          <w:szCs w:val="21"/>
        </w:rPr>
        <w:t>式中：</w:t>
      </w:r>
      <w:r>
        <w:rPr>
          <w:szCs w:val="21"/>
        </w:rPr>
        <w:tab/>
      </w:r>
      <m:oMath>
        <m:r>
          <m:rPr>
            <m:nor/>
            <m:sty m:val="p"/>
          </m:rPr>
          <w:rPr>
            <w:b w:val="0"/>
            <w:i w:val="0"/>
            <w:szCs w:val="21"/>
          </w:rPr>
          <m:t>∆</m:t>
        </m:r>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w:rPr>
                <w:rFonts w:hint="eastAsia" w:ascii="Cambria Math" w:hAnsi="Cambria Math"/>
                <w:szCs w:val="21"/>
              </w:rPr>
              <m:t>i</m:t>
            </m:r>
            <m:ctrlPr>
              <w:rPr>
                <w:rFonts w:ascii="Cambria Math" w:hAnsi="Cambria Math"/>
                <w:i/>
                <w:szCs w:val="21"/>
              </w:rPr>
            </m:ctrlPr>
          </m:sub>
        </m:sSub>
      </m:oMath>
      <w:r>
        <w:rPr>
          <w:szCs w:val="21"/>
        </w:rPr>
        <w:t>——第</w:t>
      </w:r>
      <w:r>
        <w:rPr>
          <w:i/>
          <w:szCs w:val="21"/>
        </w:rPr>
        <w:t>i</w:t>
      </w:r>
      <w:r>
        <w:rPr>
          <w:szCs w:val="21"/>
        </w:rPr>
        <w:t>次量程</w:t>
      </w:r>
      <w:r>
        <w:rPr>
          <w:rFonts w:hint="eastAsia"/>
          <w:szCs w:val="21"/>
        </w:rPr>
        <w:t>测试值的</w:t>
      </w:r>
      <w:r>
        <w:rPr>
          <w:szCs w:val="21"/>
        </w:rPr>
        <w:t>绝对误差；</w:t>
      </w:r>
    </w:p>
    <w:p w14:paraId="19315627">
      <w:pPr>
        <w:spacing w:line="360" w:lineRule="exact"/>
        <w:ind w:firstLine="630" w:firstLineChars="300"/>
        <w:rPr>
          <w:szCs w:val="21"/>
        </w:rPr>
      </w:pPr>
      <w:r>
        <w:rPr>
          <w:i/>
          <w:szCs w:val="21"/>
        </w:rPr>
        <w:tab/>
      </w:r>
      <w:r>
        <w:rPr>
          <w:i/>
          <w:szCs w:val="21"/>
        </w:rPr>
        <w:tab/>
      </w:r>
      <m:oMath>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w:rPr>
                <w:rFonts w:hint="eastAsia" w:ascii="Cambria Math" w:hAnsi="Cambria Math"/>
                <w:szCs w:val="21"/>
              </w:rPr>
              <m:t>i</m:t>
            </m:r>
            <m:ctrlPr>
              <w:rPr>
                <w:rFonts w:ascii="Cambria Math" w:hAnsi="Cambria Math"/>
                <w:i/>
                <w:szCs w:val="21"/>
              </w:rPr>
            </m:ctrlPr>
          </m:sub>
        </m:sSub>
      </m:oMath>
      <w:r>
        <w:rPr>
          <w:szCs w:val="21"/>
        </w:rPr>
        <w:t>——第</w:t>
      </w:r>
      <w:r>
        <w:rPr>
          <w:i/>
          <w:szCs w:val="21"/>
        </w:rPr>
        <w:t>i</w:t>
      </w:r>
      <w:r>
        <w:rPr>
          <w:szCs w:val="21"/>
        </w:rPr>
        <w:t>次量程读数；</w:t>
      </w:r>
    </w:p>
    <w:p w14:paraId="14C2E2D3">
      <w:pPr>
        <w:spacing w:line="360" w:lineRule="exact"/>
        <w:ind w:firstLine="630" w:firstLineChars="300"/>
        <w:rPr>
          <w:szCs w:val="21"/>
        </w:rPr>
      </w:pPr>
      <w:r>
        <w:rPr>
          <w:rFonts w:ascii="黑体" w:hAnsi="黑体" w:eastAsia="黑体"/>
          <w:szCs w:val="21"/>
        </w:rPr>
        <mc:AlternateContent>
          <mc:Choice Requires="wps">
            <w:drawing>
              <wp:anchor distT="0" distB="0" distL="114300" distR="114300" simplePos="0" relativeHeight="251679744" behindDoc="0" locked="0" layoutInCell="1" allowOverlap="1">
                <wp:simplePos x="0" y="0"/>
                <wp:positionH relativeFrom="column">
                  <wp:posOffset>4587875</wp:posOffset>
                </wp:positionH>
                <wp:positionV relativeFrom="paragraph">
                  <wp:posOffset>311785</wp:posOffset>
                </wp:positionV>
                <wp:extent cx="665480" cy="263525"/>
                <wp:effectExtent l="0" t="0" r="20320" b="22860"/>
                <wp:wrapNone/>
                <wp:docPr id="387514086"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0A6EACC4">
                            <w:pPr>
                              <w:ind w:firstLine="0" w:firstLineChars="0"/>
                            </w:pPr>
                            <w:r>
                              <w:rPr>
                                <w:szCs w:val="21"/>
                              </w:rPr>
                              <w:t>（</w:t>
                            </w:r>
                            <w:r>
                              <w:rPr>
                                <w:rFonts w:hint="eastAsia"/>
                                <w:szCs w:val="21"/>
                              </w:rPr>
                              <w:t>C</w:t>
                            </w:r>
                            <w:r>
                              <w:rPr>
                                <w:szCs w:val="21"/>
                              </w:rPr>
                              <w:t>.</w:t>
                            </w:r>
                            <w:r>
                              <w:rPr>
                                <w:rFonts w:hint="eastAsia"/>
                                <w:szCs w:val="21"/>
                              </w:rPr>
                              <w:t>4</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24.55pt;height:20.75pt;width:52.4pt;z-index:251679744;mso-width-relative:page;mso-height-relative:page;" fillcolor="#FFFFFF [3201]" filled="t" stroked="t" coordsize="21600,21600" o:gfxdata="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BA0K/F&#10;2QAAAAkBAAAPAAAAAAAAAAEAIAAAACIAAABkcnMvZG93bnJldi54bWxQSwECFAAUAAAACACHTuJA&#10;7jQE1VkCAADABAAADgAAAAAAAAABACAAAAAoAQAAZHJzL2Uyb0RvYy54bWxQSwUGAAAAAAYABgBZ&#10;AQAA8wUAAAAA&#10;">
                <v:fill on="t" focussize="0,0"/>
                <v:stroke weight="0.5pt" color="#FFFFFF [3212]" joinstyle="round"/>
                <v:imagedata o:title=""/>
                <o:lock v:ext="edit" aspectratio="f"/>
                <v:textbox>
                  <w:txbxContent>
                    <w:p w14:paraId="0A6EACC4">
                      <w:pPr>
                        <w:ind w:firstLine="0" w:firstLineChars="0"/>
                      </w:pPr>
                      <w:r>
                        <w:rPr>
                          <w:szCs w:val="21"/>
                        </w:rPr>
                        <w:t>（</w:t>
                      </w:r>
                      <w:r>
                        <w:rPr>
                          <w:rFonts w:hint="eastAsia"/>
                          <w:szCs w:val="21"/>
                        </w:rPr>
                        <w:t>C</w:t>
                      </w:r>
                      <w:r>
                        <w:rPr>
                          <w:szCs w:val="21"/>
                        </w:rPr>
                        <w:t>.</w:t>
                      </w:r>
                      <w:r>
                        <w:rPr>
                          <w:rFonts w:hint="eastAsia"/>
                          <w:szCs w:val="21"/>
                        </w:rPr>
                        <w:t>4</w:t>
                      </w:r>
                      <w:r>
                        <w:rPr>
                          <w:szCs w:val="21"/>
                        </w:rPr>
                        <w:t>）</w:t>
                      </w:r>
                    </w:p>
                  </w:txbxContent>
                </v:textbox>
              </v:shape>
            </w:pict>
          </mc:Fallback>
        </mc:AlternateContent>
      </w:r>
      <w:r>
        <w:rPr>
          <w:i/>
          <w:szCs w:val="21"/>
        </w:rPr>
        <w:tab/>
      </w:r>
      <w:r>
        <w:rPr>
          <w:i/>
          <w:szCs w:val="21"/>
        </w:rPr>
        <w:tab/>
      </w:r>
      <m:oMath>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m:nor/>
                <m:sty m:val="p"/>
              </m:rPr>
              <w:rPr>
                <w:b w:val="0"/>
                <w:i w:val="0"/>
                <w:szCs w:val="21"/>
              </w:rPr>
              <m:t>0</m:t>
            </m:r>
            <m:r>
              <m:rPr/>
              <w:rPr>
                <w:rFonts w:hint="eastAsia" w:ascii="Cambria Math" w:hAnsi="Cambria Math"/>
                <w:szCs w:val="21"/>
              </w:rPr>
              <m:t>i</m:t>
            </m:r>
            <m:ctrlPr>
              <w:rPr>
                <w:rFonts w:ascii="Cambria Math" w:hAnsi="Cambria Math"/>
                <w:i/>
                <w:szCs w:val="21"/>
              </w:rPr>
            </m:ctrlPr>
          </m:sub>
        </m:sSub>
      </m:oMath>
      <w:r>
        <w:rPr>
          <w:szCs w:val="21"/>
        </w:rPr>
        <w:t>——第</w:t>
      </w:r>
      <w:r>
        <w:rPr>
          <w:i/>
          <w:szCs w:val="21"/>
        </w:rPr>
        <w:t>i</w:t>
      </w:r>
      <w:r>
        <w:rPr>
          <w:szCs w:val="21"/>
        </w:rPr>
        <w:t>次量程读数初始值</w:t>
      </w:r>
      <w:r>
        <w:rPr>
          <w:rFonts w:hint="eastAsia"/>
          <w:szCs w:val="21"/>
        </w:rPr>
        <w:t>。</w:t>
      </w:r>
    </w:p>
    <w:p w14:paraId="5929ABB0">
      <w:pPr>
        <w:ind w:left="420" w:leftChars="200" w:right="240" w:firstLine="2730" w:firstLineChars="1300"/>
        <w:jc w:val="left"/>
        <w:rPr>
          <w:szCs w:val="21"/>
        </w:rPr>
      </w:pPr>
      <m:oMathPara>
        <m:oMath>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w:rPr>
                  <w:rFonts w:hint="eastAsia" w:ascii="Cambria Math" w:hAnsi="Cambria Math"/>
                  <w:szCs w:val="21"/>
                </w:rPr>
                <m:t>d</m:t>
              </m:r>
              <m:ctrlPr>
                <w:rPr>
                  <w:rFonts w:ascii="Cambria Math" w:hAnsi="Cambria Math"/>
                  <w:i/>
                  <w:szCs w:val="21"/>
                </w:rPr>
              </m:ctrlPr>
            </m:sub>
          </m:sSub>
          <m:r>
            <m:rPr/>
            <w:rPr>
              <w:rFonts w:ascii="Cambria Math" w:hAnsi="Cambria Math"/>
              <w:szCs w:val="21"/>
            </w:rPr>
            <m:t>=</m:t>
          </m:r>
          <m:f>
            <m:fPr>
              <m:ctrlPr>
                <w:rPr>
                  <w:rFonts w:ascii="Cambria Math" w:hAnsi="Cambria Math"/>
                  <w:i/>
                  <w:szCs w:val="21"/>
                </w:rPr>
              </m:ctrlPr>
            </m:fPr>
            <m:num>
              <m:r>
                <m:rPr>
                  <m:nor/>
                  <m:sty m:val="p"/>
                </m:rPr>
                <w:rPr>
                  <w:b w:val="0"/>
                  <w:i w:val="0"/>
                  <w:szCs w:val="21"/>
                </w:rPr>
                <m:t>∆</m:t>
              </m:r>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w:rPr>
                      <w:rFonts w:hint="eastAsia" w:ascii="Cambria Math" w:hAnsi="Cambria Math"/>
                      <w:szCs w:val="21"/>
                    </w:rPr>
                    <m:t>max</m:t>
                  </m:r>
                  <m:ctrlPr>
                    <w:rPr>
                      <w:rFonts w:ascii="Cambria Math" w:hAnsi="Cambria Math"/>
                      <w:i/>
                      <w:szCs w:val="21"/>
                    </w:rPr>
                  </m:ctrlPr>
                </m:sub>
              </m:sSub>
              <m:ctrlPr>
                <w:rPr>
                  <w:rFonts w:ascii="Cambria Math" w:hAnsi="Cambria Math"/>
                  <w:i/>
                  <w:szCs w:val="21"/>
                </w:rPr>
              </m:ctrlPr>
            </m:num>
            <m:den>
              <m:r>
                <m:rPr/>
                <w:rPr>
                  <w:rFonts w:ascii="Cambria Math" w:hAnsi="Cambria Math"/>
                  <w:szCs w:val="21"/>
                </w:rPr>
                <m:t>R</m:t>
              </m:r>
              <m:ctrlPr>
                <w:rPr>
                  <w:rFonts w:ascii="Cambria Math" w:hAnsi="Cambria Math"/>
                  <w:i/>
                  <w:szCs w:val="21"/>
                </w:rPr>
              </m:ctrlPr>
            </m:den>
          </m:f>
          <m:r>
            <m:rPr/>
            <w:rPr>
              <w:rFonts w:ascii="Cambria Math" w:hAnsi="Cambria Math"/>
              <w:szCs w:val="21"/>
            </w:rPr>
            <m:t>×</m:t>
          </m:r>
          <m:r>
            <m:rPr>
              <m:nor/>
              <m:sty m:val="p"/>
            </m:rPr>
            <w:rPr>
              <w:b w:val="0"/>
              <w:i w:val="0"/>
              <w:szCs w:val="21"/>
            </w:rPr>
            <m:t>100%</m:t>
          </m:r>
          <m:r>
            <m:rPr>
              <m:sty m:val="p"/>
            </m:rPr>
            <w:rPr>
              <w:rFonts w:hint="eastAsia" w:ascii="黑体" w:hAnsi="黑体" w:eastAsia="黑体"/>
              <w:szCs w:val="21"/>
            </w:rPr>
            <w:br w:type="textWrapping"/>
          </m:r>
        </m:oMath>
      </m:oMathPara>
      <w:r>
        <w:rPr>
          <w:szCs w:val="21"/>
        </w:rPr>
        <w:t>式中：</w:t>
      </w:r>
      <w:r>
        <w:rPr>
          <w:szCs w:val="21"/>
        </w:rPr>
        <w:tab/>
      </w:r>
      <m:oMath>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w:rPr>
                <w:rFonts w:hint="eastAsia" w:ascii="Cambria Math" w:hAnsi="Cambria Math"/>
                <w:szCs w:val="21"/>
              </w:rPr>
              <m:t>d</m:t>
            </m:r>
            <m:ctrlPr>
              <w:rPr>
                <w:rFonts w:ascii="Cambria Math" w:hAnsi="Cambria Math"/>
                <w:i/>
                <w:szCs w:val="21"/>
              </w:rPr>
            </m:ctrlPr>
          </m:sub>
        </m:sSub>
      </m:oMath>
      <w:r>
        <w:rPr>
          <w:szCs w:val="21"/>
        </w:rPr>
        <w:t>——量程漂移；</w:t>
      </w:r>
    </w:p>
    <w:p w14:paraId="2EAC57F4">
      <w:pPr>
        <w:spacing w:line="360" w:lineRule="exact"/>
        <w:ind w:firstLine="630" w:firstLineChars="300"/>
        <w:rPr>
          <w:szCs w:val="21"/>
        </w:rPr>
      </w:pPr>
      <w:r>
        <w:rPr>
          <w:i/>
          <w:szCs w:val="21"/>
        </w:rPr>
        <w:tab/>
      </w:r>
      <w:r>
        <w:rPr>
          <w:i/>
          <w:szCs w:val="21"/>
        </w:rPr>
        <w:tab/>
      </w:r>
      <m:oMath>
        <m:r>
          <m:rPr>
            <m:nor/>
            <m:sty m:val="p"/>
          </m:rPr>
          <w:rPr>
            <w:b w:val="0"/>
            <w:i w:val="0"/>
            <w:szCs w:val="21"/>
          </w:rPr>
          <m:t>∆</m:t>
        </m:r>
        <m:sSub>
          <m:sSubPr>
            <m:ctrlPr>
              <w:rPr>
                <w:rFonts w:ascii="Cambria Math" w:hAnsi="Cambria Math"/>
                <w:i/>
                <w:szCs w:val="21"/>
              </w:rPr>
            </m:ctrlPr>
          </m:sSubPr>
          <m:e>
            <m:r>
              <m:rPr/>
              <w:rPr>
                <w:rFonts w:ascii="Cambria Math" w:hAnsi="Cambria Math"/>
                <w:szCs w:val="21"/>
              </w:rPr>
              <m:t>S</m:t>
            </m:r>
            <m:ctrlPr>
              <w:rPr>
                <w:rFonts w:ascii="Cambria Math" w:hAnsi="Cambria Math"/>
                <w:i/>
                <w:szCs w:val="21"/>
              </w:rPr>
            </m:ctrlPr>
          </m:e>
          <m:sub>
            <m:r>
              <m:rPr/>
              <w:rPr>
                <w:rFonts w:hint="eastAsia" w:ascii="Cambria Math" w:hAnsi="Cambria Math"/>
                <w:szCs w:val="21"/>
              </w:rPr>
              <m:t>max</m:t>
            </m:r>
            <m:ctrlPr>
              <w:rPr>
                <w:rFonts w:ascii="Cambria Math" w:hAnsi="Cambria Math"/>
                <w:i/>
                <w:szCs w:val="21"/>
              </w:rPr>
            </m:ctrlPr>
          </m:sub>
        </m:sSub>
      </m:oMath>
      <w:r>
        <w:rPr>
          <w:szCs w:val="21"/>
        </w:rPr>
        <w:t>——量程</w:t>
      </w:r>
      <w:r>
        <w:rPr>
          <w:rFonts w:hint="eastAsia"/>
          <w:szCs w:val="21"/>
        </w:rPr>
        <w:t>测试</w:t>
      </w:r>
      <w:r>
        <w:rPr>
          <w:szCs w:val="21"/>
        </w:rPr>
        <w:t>绝对误差最大值</w:t>
      </w:r>
      <w:r>
        <w:rPr>
          <w:rFonts w:hint="eastAsia"/>
          <w:szCs w:val="21"/>
        </w:rPr>
        <w:t>；</w:t>
      </w:r>
    </w:p>
    <w:p w14:paraId="24B6FD64">
      <w:pPr>
        <w:spacing w:line="360" w:lineRule="exact"/>
        <w:ind w:firstLine="630" w:firstLineChars="300"/>
        <w:rPr>
          <w:szCs w:val="21"/>
        </w:rPr>
      </w:pPr>
      <w:r>
        <w:rPr>
          <w:i/>
          <w:szCs w:val="21"/>
        </w:rPr>
        <w:tab/>
      </w:r>
      <w:r>
        <w:rPr>
          <w:i/>
          <w:szCs w:val="21"/>
        </w:rPr>
        <w:tab/>
      </w:r>
      <m:oMath>
        <m:r>
          <m:rPr/>
          <w:rPr>
            <w:rFonts w:ascii="Cambria Math" w:hAnsi="Cambria Math"/>
            <w:szCs w:val="21"/>
          </w:rPr>
          <m:t>R</m:t>
        </m:r>
      </m:oMath>
      <w:r>
        <w:rPr>
          <w:szCs w:val="21"/>
        </w:rPr>
        <w:t>——仪器满量程值。</w:t>
      </w:r>
    </w:p>
    <w:p w14:paraId="1B239F53">
      <w:pPr>
        <w:spacing w:line="360" w:lineRule="exact"/>
        <w:ind w:firstLine="420"/>
        <w:rPr>
          <w:szCs w:val="21"/>
        </w:rPr>
      </w:pPr>
      <w:r>
        <w:rPr>
          <w:rFonts w:hint="eastAsia"/>
          <w:szCs w:val="21"/>
        </w:rPr>
        <w:t>CO</w:t>
      </w:r>
      <w:r>
        <w:rPr>
          <w:szCs w:val="21"/>
          <w:vertAlign w:val="subscript"/>
        </w:rPr>
        <w:t>2</w:t>
      </w:r>
      <w:r>
        <w:rPr>
          <w:szCs w:val="21"/>
        </w:rPr>
        <w:t>-CEMS零点和量程漂移检测结果</w:t>
      </w:r>
      <w:r>
        <w:rPr>
          <w:rFonts w:hint="eastAsia"/>
          <w:szCs w:val="21"/>
        </w:rPr>
        <w:t>格式参见</w:t>
      </w:r>
      <w:r>
        <w:rPr>
          <w:szCs w:val="21"/>
        </w:rPr>
        <w:t>本文件附录</w:t>
      </w:r>
      <w:r>
        <w:rPr>
          <w:rFonts w:hint="eastAsia"/>
          <w:szCs w:val="21"/>
        </w:rPr>
        <w:t>D</w:t>
      </w:r>
      <w:r>
        <w:rPr>
          <w:szCs w:val="21"/>
        </w:rPr>
        <w:t>。</w:t>
      </w:r>
    </w:p>
    <w:p w14:paraId="40A3FD42">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 xml:space="preserve">C.2  </w:t>
      </w:r>
      <w:r>
        <w:rPr>
          <w:rFonts w:hint="eastAsia"/>
          <w:szCs w:val="21"/>
        </w:rPr>
        <w:t>CO</w:t>
      </w:r>
      <w:r>
        <w:rPr>
          <w:szCs w:val="21"/>
          <w:vertAlign w:val="subscript"/>
        </w:rPr>
        <w:t>2</w:t>
      </w:r>
      <w:r>
        <w:rPr>
          <w:rFonts w:hAnsi="黑体"/>
          <w:kern w:val="2"/>
          <w:szCs w:val="21"/>
        </w:rPr>
        <w:t>-CEMS示值误差的调试检测</w:t>
      </w:r>
      <w:r>
        <w:rPr>
          <w:rFonts w:hint="eastAsia" w:hAnsi="黑体"/>
          <w:kern w:val="2"/>
          <w:szCs w:val="21"/>
        </w:rPr>
        <w:t>和验收</w:t>
      </w:r>
    </w:p>
    <w:p w14:paraId="6E37991A">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C.2.1  示值误差</w:t>
      </w:r>
    </w:p>
    <w:p w14:paraId="65F96943">
      <w:pPr>
        <w:numPr>
          <w:ilvl w:val="0"/>
          <w:numId w:val="6"/>
        </w:numPr>
        <w:tabs>
          <w:tab w:val="clear" w:pos="420"/>
        </w:tabs>
        <w:adjustRightInd/>
        <w:spacing w:line="360" w:lineRule="exact"/>
        <w:ind w:firstLine="420" w:firstLineChars="0"/>
        <w:textAlignment w:val="auto"/>
        <w:rPr>
          <w:szCs w:val="21"/>
        </w:rPr>
      </w:pPr>
      <w:r>
        <w:rPr>
          <w:szCs w:val="21"/>
        </w:rPr>
        <w:t>仪器通入零气，调节仪器零点。</w:t>
      </w:r>
    </w:p>
    <w:p w14:paraId="2C48220E">
      <w:pPr>
        <w:numPr>
          <w:ilvl w:val="0"/>
          <w:numId w:val="6"/>
        </w:numPr>
        <w:tabs>
          <w:tab w:val="clear" w:pos="420"/>
        </w:tabs>
        <w:adjustRightInd/>
        <w:spacing w:line="360" w:lineRule="exact"/>
        <w:ind w:firstLine="420" w:firstLineChars="0"/>
        <w:textAlignment w:val="auto"/>
        <w:rPr>
          <w:szCs w:val="21"/>
        </w:rPr>
      </w:pPr>
      <w:r>
        <w:rPr>
          <w:szCs w:val="21"/>
        </w:rPr>
        <w:t>通入高浓度（80%</w:t>
      </w:r>
      <w:r>
        <w:rPr>
          <w:rFonts w:hint="eastAsia"/>
          <w:szCs w:val="21"/>
        </w:rPr>
        <w:t>～</w:t>
      </w:r>
      <w:r>
        <w:rPr>
          <w:szCs w:val="21"/>
        </w:rPr>
        <w:t>100%的满量程值）标准气体，调整仪器显示浓度值与标准气体浓度值一致。</w:t>
      </w:r>
    </w:p>
    <w:p w14:paraId="664F5072">
      <w:pPr>
        <w:numPr>
          <w:ilvl w:val="0"/>
          <w:numId w:val="6"/>
        </w:numPr>
        <w:tabs>
          <w:tab w:val="clear" w:pos="420"/>
        </w:tabs>
        <w:adjustRightInd/>
        <w:spacing w:line="360" w:lineRule="exact"/>
        <w:ind w:firstLine="420" w:firstLineChars="0"/>
        <w:textAlignment w:val="auto"/>
        <w:rPr>
          <w:szCs w:val="21"/>
        </w:rPr>
      </w:pPr>
      <w:r>
        <w:rPr>
          <w:rFonts w:ascii="黑体" w:hAnsi="黑体" w:eastAsia="黑体"/>
          <w:szCs w:val="21"/>
        </w:rPr>
        <mc:AlternateContent>
          <mc:Choice Requires="wps">
            <w:drawing>
              <wp:anchor distT="0" distB="0" distL="114300" distR="114300" simplePos="0" relativeHeight="251681792" behindDoc="0" locked="0" layoutInCell="1" allowOverlap="1">
                <wp:simplePos x="0" y="0"/>
                <wp:positionH relativeFrom="column">
                  <wp:posOffset>4587875</wp:posOffset>
                </wp:positionH>
                <wp:positionV relativeFrom="paragraph">
                  <wp:posOffset>1200150</wp:posOffset>
                </wp:positionV>
                <wp:extent cx="665480" cy="263525"/>
                <wp:effectExtent l="0" t="0" r="20320" b="22860"/>
                <wp:wrapNone/>
                <wp:docPr id="1843619524"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70A159F1">
                            <w:pPr>
                              <w:ind w:firstLine="0" w:firstLineChars="0"/>
                            </w:pPr>
                            <w:r>
                              <w:rPr>
                                <w:szCs w:val="21"/>
                              </w:rPr>
                              <w:t>（</w:t>
                            </w:r>
                            <w:r>
                              <w:rPr>
                                <w:rFonts w:hint="eastAsia"/>
                                <w:szCs w:val="21"/>
                              </w:rPr>
                              <w:t>C</w:t>
                            </w:r>
                            <w:r>
                              <w:rPr>
                                <w:szCs w:val="21"/>
                              </w:rPr>
                              <w:t>.</w:t>
                            </w:r>
                            <w:r>
                              <w:rPr>
                                <w:rFonts w:hint="eastAsia"/>
                                <w:szCs w:val="21"/>
                              </w:rPr>
                              <w:t>5</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94.5pt;height:20.75pt;width:52.4pt;z-index:251681792;mso-width-relative:page;mso-height-relative:page;" fillcolor="#FFFFFF [3201]" filled="t" stroked="t" coordsize="21600,21600" o:gfxdata="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tv8&#10;udkAAAALAQAADwAAAAAAAAABACAAAAAiAAAAZHJzL2Rvd25yZXYueG1sUEsBAhQAFAAAAAgAh07i&#10;QOsZ9B9aAgAAwQQAAA4AAAAAAAAAAQAgAAAAKAEAAGRycy9lMm9Eb2MueG1sUEsFBgAAAAAGAAYA&#10;WQEAAPQFAAAAAA==&#10;">
                <v:fill on="t" focussize="0,0"/>
                <v:stroke weight="0.5pt" color="#FFFFFF [3212]" joinstyle="round"/>
                <v:imagedata o:title=""/>
                <o:lock v:ext="edit" aspectratio="f"/>
                <v:textbox>
                  <w:txbxContent>
                    <w:p w14:paraId="70A159F1">
                      <w:pPr>
                        <w:ind w:firstLine="0" w:firstLineChars="0"/>
                      </w:pPr>
                      <w:r>
                        <w:rPr>
                          <w:szCs w:val="21"/>
                        </w:rPr>
                        <w:t>（</w:t>
                      </w:r>
                      <w:r>
                        <w:rPr>
                          <w:rFonts w:hint="eastAsia"/>
                          <w:szCs w:val="21"/>
                        </w:rPr>
                        <w:t>C</w:t>
                      </w:r>
                      <w:r>
                        <w:rPr>
                          <w:szCs w:val="21"/>
                        </w:rPr>
                        <w:t>.</w:t>
                      </w:r>
                      <w:r>
                        <w:rPr>
                          <w:rFonts w:hint="eastAsia"/>
                          <w:szCs w:val="21"/>
                        </w:rPr>
                        <w:t>5</w:t>
                      </w:r>
                      <w:r>
                        <w:rPr>
                          <w:szCs w:val="21"/>
                        </w:rPr>
                        <w:t>）</w:t>
                      </w:r>
                    </w:p>
                  </w:txbxContent>
                </v:textbox>
              </v:shape>
            </w:pict>
          </mc:Fallback>
        </mc:AlternateContent>
      </w:r>
      <w:r>
        <w:rPr>
          <w:rFonts w:hint="eastAsia"/>
          <w:szCs w:val="21"/>
        </w:rPr>
        <w:t>仪器经上述校准后，按照零气、高浓度标准气体、零气、中浓度（50%～60%的满量程值）标准气体、零气、低浓度（20%～30%的满量程值）标准气体的顺序通入标准气体。若低浓度标准气体浓度高于排放限值，则还需通入浓度低于排放限值的标准气体。待显示浓度值稳定后读取测定结果。</w:t>
      </w:r>
      <w:r>
        <w:rPr>
          <w:rFonts w:hint="eastAsia"/>
        </w:rPr>
        <w:t>每种浓度标准气体</w:t>
      </w:r>
      <w:r>
        <w:rPr>
          <w:rFonts w:hint="eastAsia"/>
          <w:szCs w:val="21"/>
        </w:rPr>
        <w:t>重复测定3次，取平均值，按附录C公式（C</w:t>
      </w:r>
      <w:r>
        <w:rPr>
          <w:szCs w:val="21"/>
        </w:rPr>
        <w:t>.5</w:t>
      </w:r>
      <w:r>
        <w:rPr>
          <w:rFonts w:hint="eastAsia"/>
          <w:szCs w:val="21"/>
        </w:rPr>
        <w:t>）计算示值误差。</w:t>
      </w:r>
    </w:p>
    <w:p w14:paraId="1C29496D">
      <w:pPr>
        <w:tabs>
          <w:tab w:val="clear" w:pos="420"/>
        </w:tabs>
        <w:adjustRightInd/>
        <w:spacing w:line="360" w:lineRule="auto"/>
        <w:ind w:left="1264" w:firstLine="0" w:firstLineChars="0"/>
        <w:textAlignment w:val="auto"/>
        <w:rPr>
          <w:szCs w:val="21"/>
        </w:rPr>
      </w:pPr>
      <m:oMathPara>
        <m:oMath>
          <m:sSub>
            <m:sSubPr>
              <m:ctrlPr>
                <w:rPr>
                  <w:rFonts w:ascii="Cambria Math" w:hAnsi="Cambria Math"/>
                  <w:i/>
                  <w:iCs/>
                  <w:szCs w:val="21"/>
                </w:rPr>
              </m:ctrlPr>
            </m:sSubPr>
            <m:e>
              <m:r>
                <m:rPr/>
                <w:rPr>
                  <w:rFonts w:hint="eastAsia" w:ascii="Cambria Math" w:hAnsi="Cambria Math"/>
                  <w:szCs w:val="21"/>
                </w:rPr>
                <m:t>L</m:t>
              </m:r>
              <m:ctrlPr>
                <w:rPr>
                  <w:rFonts w:ascii="Cambria Math" w:hAnsi="Cambria Math"/>
                  <w:i/>
                  <w:iCs/>
                  <w:szCs w:val="21"/>
                </w:rPr>
              </m:ctrlPr>
            </m:e>
            <m:sub>
              <m:r>
                <m:rPr/>
                <w:rPr>
                  <w:rFonts w:hint="eastAsia" w:ascii="Cambria Math" w:hAnsi="Cambria Math"/>
                  <w:szCs w:val="21"/>
                </w:rPr>
                <m:t>ei</m:t>
              </m:r>
              <m:ctrlPr>
                <w:rPr>
                  <w:rFonts w:ascii="Cambria Math" w:hAnsi="Cambria Math"/>
                  <w:i/>
                  <w:iCs/>
                  <w:szCs w:val="21"/>
                </w:rPr>
              </m:ctrlPr>
            </m:sub>
          </m:sSub>
          <m:r>
            <m:rPr>
              <m:sty m:val="p"/>
            </m:rPr>
            <w:rPr>
              <w:rFonts w:hint="eastAsia" w:ascii="Cambria Math" w:hAnsi="Cambria Math"/>
              <w:szCs w:val="21"/>
            </w:rPr>
            <m:t>=</m:t>
          </m:r>
          <m:f>
            <m:fPr>
              <m:ctrlPr>
                <w:rPr>
                  <w:rFonts w:ascii="Cambria Math" w:hAnsi="Cambria Math"/>
                  <w:szCs w:val="21"/>
                </w:rPr>
              </m:ctrlPr>
            </m:fPr>
            <m:num>
              <m:bar>
                <m:barPr>
                  <m:pos m:val="top"/>
                  <m:ctrlPr>
                    <w:rPr>
                      <w:rFonts w:ascii="Cambria Math" w:hAnsi="Cambria Math"/>
                      <w:i/>
                      <w:szCs w:val="21"/>
                    </w:rPr>
                  </m:ctrlPr>
                </m:bar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hint="eastAsia" w:ascii="Cambria Math" w:hAnsi="Cambria Math"/>
                          <w:szCs w:val="21"/>
                        </w:rPr>
                        <m:t>di</m:t>
                      </m:r>
                      <m:ctrlPr>
                        <w:rPr>
                          <w:rFonts w:ascii="Cambria Math" w:hAnsi="Cambria Math"/>
                          <w:i/>
                          <w:szCs w:val="21"/>
                        </w:rPr>
                      </m:ctrlPr>
                    </m:sub>
                  </m:sSub>
                  <m:ctrlPr>
                    <w:rPr>
                      <w:rFonts w:ascii="Cambria Math" w:hAnsi="Cambria Math"/>
                      <w:i/>
                      <w:szCs w:val="21"/>
                    </w:rPr>
                  </m:ctrlPr>
                </m:e>
              </m:bar>
              <m:r>
                <m:rPr/>
                <w:rPr>
                  <w:rFonts w:ascii="Cambria Math" w:hAnsi="Cambria Math"/>
                  <w:szCs w:val="21"/>
                </w:rPr>
                <m:t>−</m:t>
              </m:r>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hint="eastAsia" w:ascii="Cambria Math" w:hAnsi="Cambria Math"/>
                      <w:szCs w:val="21"/>
                    </w:rPr>
                    <m:t>si</m:t>
                  </m:r>
                  <m:ctrlPr>
                    <w:rPr>
                      <w:rFonts w:ascii="Cambria Math" w:hAnsi="Cambria Math"/>
                      <w:i/>
                      <w:szCs w:val="21"/>
                    </w:rPr>
                  </m:ctrlPr>
                </m:sub>
              </m:sSub>
              <m:ctrlPr>
                <w:rPr>
                  <w:rFonts w:ascii="Cambria Math" w:hAnsi="Cambria Math"/>
                  <w:szCs w:val="21"/>
                </w:rPr>
              </m:ctrlPr>
            </m:num>
            <m:den>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hint="eastAsia" w:ascii="Cambria Math" w:hAnsi="Cambria Math"/>
                      <w:szCs w:val="21"/>
                    </w:rPr>
                    <m:t>si</m:t>
                  </m:r>
                  <m:ctrlPr>
                    <w:rPr>
                      <w:rFonts w:ascii="Cambria Math" w:hAnsi="Cambria Math"/>
                      <w:i/>
                      <w:szCs w:val="21"/>
                    </w:rPr>
                  </m:ctrlPr>
                </m:sub>
              </m:sSub>
              <m:ctrlPr>
                <w:rPr>
                  <w:rFonts w:ascii="Cambria Math" w:hAnsi="Cambria Math"/>
                  <w:szCs w:val="21"/>
                </w:rPr>
              </m:ctrlPr>
            </m:den>
          </m:f>
          <m:r>
            <m:rPr/>
            <w:rPr>
              <w:rFonts w:ascii="Cambria Math" w:hAnsi="Cambria Math"/>
              <w:szCs w:val="21"/>
            </w:rPr>
            <m:t>×</m:t>
          </m:r>
          <m:r>
            <m:rPr>
              <m:nor/>
              <m:sty m:val="p"/>
            </m:rPr>
            <w:rPr>
              <w:b w:val="0"/>
              <w:i w:val="0"/>
              <w:szCs w:val="21"/>
            </w:rPr>
            <m:t>100%</m:t>
          </m:r>
        </m:oMath>
      </m:oMathPara>
    </w:p>
    <w:p w14:paraId="7AA35CD0">
      <w:pPr>
        <w:spacing w:line="360" w:lineRule="auto"/>
        <w:ind w:left="840" w:leftChars="400" w:firstLine="420"/>
        <w:rPr>
          <w:szCs w:val="21"/>
        </w:rPr>
      </w:pPr>
      <w:r>
        <w:rPr>
          <w:szCs w:val="21"/>
        </w:rPr>
        <w:t>式中：</w:t>
      </w:r>
      <w:r>
        <w:rPr>
          <w:szCs w:val="21"/>
        </w:rPr>
        <w:tab/>
      </w:r>
      <m:oMath>
        <m:sSub>
          <m:sSubPr>
            <m:ctrlPr>
              <w:rPr>
                <w:rFonts w:ascii="Cambria Math" w:hAnsi="Cambria Math"/>
                <w:i/>
                <w:iCs/>
                <w:szCs w:val="21"/>
              </w:rPr>
            </m:ctrlPr>
          </m:sSubPr>
          <m:e>
            <m:r>
              <m:rPr/>
              <w:rPr>
                <w:rFonts w:hint="eastAsia" w:ascii="Cambria Math" w:hAnsi="Cambria Math"/>
                <w:szCs w:val="21"/>
              </w:rPr>
              <m:t>L</m:t>
            </m:r>
            <m:ctrlPr>
              <w:rPr>
                <w:rFonts w:ascii="Cambria Math" w:hAnsi="Cambria Math"/>
                <w:i/>
                <w:iCs/>
                <w:szCs w:val="21"/>
              </w:rPr>
            </m:ctrlPr>
          </m:e>
          <m:sub>
            <m:r>
              <m:rPr/>
              <w:rPr>
                <w:rFonts w:hint="eastAsia" w:ascii="Cambria Math" w:hAnsi="Cambria Math"/>
                <w:szCs w:val="21"/>
              </w:rPr>
              <m:t>ei</m:t>
            </m:r>
            <m:ctrlPr>
              <w:rPr>
                <w:rFonts w:ascii="Cambria Math" w:hAnsi="Cambria Math"/>
                <w:i/>
                <w:iCs/>
                <w:szCs w:val="21"/>
              </w:rPr>
            </m:ctrlPr>
          </m:sub>
        </m:sSub>
      </m:oMath>
      <w:r>
        <w:rPr>
          <w:szCs w:val="21"/>
        </w:rPr>
        <w:t>——标准气体的示值误差</w:t>
      </w:r>
      <w:r>
        <w:rPr>
          <w:rFonts w:hint="eastAsia"/>
          <w:szCs w:val="21"/>
        </w:rPr>
        <w:t>，%</w:t>
      </w:r>
      <w:r>
        <w:rPr>
          <w:szCs w:val="21"/>
        </w:rPr>
        <w:t>；</w:t>
      </w:r>
    </w:p>
    <w:p w14:paraId="682C9DC2">
      <w:pPr>
        <w:spacing w:line="360" w:lineRule="exact"/>
        <w:ind w:left="840" w:leftChars="400" w:firstLine="630" w:firstLineChars="300"/>
        <w:rPr>
          <w:szCs w:val="21"/>
        </w:rPr>
      </w:pPr>
      <w:r>
        <w:rPr>
          <w:szCs w:val="21"/>
        </w:rPr>
        <w:tab/>
      </w:r>
      <w:r>
        <w:rPr>
          <w:szCs w:val="21"/>
        </w:rPr>
        <w:tab/>
      </w:r>
      <m:oMath>
        <m:bar>
          <m:barPr>
            <m:pos m:val="top"/>
            <m:ctrlPr>
              <w:rPr>
                <w:rFonts w:ascii="Cambria Math" w:hAnsi="Cambria Math"/>
                <w:i/>
                <w:szCs w:val="21"/>
              </w:rPr>
            </m:ctrlPr>
          </m:barPr>
          <m:e>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hint="eastAsia" w:ascii="Cambria Math" w:hAnsi="Cambria Math"/>
                    <w:szCs w:val="21"/>
                  </w:rPr>
                  <m:t>di</m:t>
                </m:r>
                <m:ctrlPr>
                  <w:rPr>
                    <w:rFonts w:ascii="Cambria Math" w:hAnsi="Cambria Math"/>
                    <w:i/>
                    <w:szCs w:val="21"/>
                  </w:rPr>
                </m:ctrlPr>
              </m:sub>
            </m:sSub>
            <m:ctrlPr>
              <w:rPr>
                <w:rFonts w:ascii="Cambria Math" w:hAnsi="Cambria Math"/>
                <w:i/>
                <w:szCs w:val="21"/>
              </w:rPr>
            </m:ctrlPr>
          </m:e>
        </m:bar>
      </m:oMath>
      <w:r>
        <w:rPr>
          <w:szCs w:val="21"/>
        </w:rPr>
        <w:t>——标准气体测定浓度平均值</w:t>
      </w:r>
      <w:r>
        <w:rPr>
          <w:rFonts w:hint="eastAsia"/>
          <w:szCs w:val="21"/>
        </w:rPr>
        <w:t>，</w:t>
      </w:r>
      <w:r>
        <w:rPr>
          <w:szCs w:val="21"/>
        </w:rPr>
        <w:t>mg/m</w:t>
      </w:r>
      <w:r>
        <w:rPr>
          <w:szCs w:val="21"/>
          <w:vertAlign w:val="superscript"/>
        </w:rPr>
        <w:t>3</w:t>
      </w:r>
      <w:r>
        <w:rPr>
          <w:szCs w:val="21"/>
        </w:rPr>
        <w:t>；</w:t>
      </w:r>
    </w:p>
    <w:p w14:paraId="12AD019B">
      <w:pPr>
        <w:spacing w:line="360" w:lineRule="exact"/>
        <w:ind w:left="840" w:leftChars="400" w:firstLine="630" w:firstLineChars="300"/>
        <w:rPr>
          <w:szCs w:val="21"/>
        </w:rPr>
      </w:pPr>
      <w:r>
        <w:tab/>
      </w:r>
      <w:r>
        <w:tab/>
      </w:r>
      <m:oMath>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hint="eastAsia" w:ascii="Cambria Math" w:hAnsi="Cambria Math"/>
                <w:szCs w:val="21"/>
              </w:rPr>
              <m:t>si</m:t>
            </m:r>
            <m:ctrlPr>
              <w:rPr>
                <w:rFonts w:ascii="Cambria Math" w:hAnsi="Cambria Math"/>
                <w:i/>
                <w:szCs w:val="21"/>
              </w:rPr>
            </m:ctrlPr>
          </m:sub>
        </m:sSub>
      </m:oMath>
      <w:r>
        <w:rPr>
          <w:szCs w:val="21"/>
        </w:rPr>
        <w:t>——标准气体浓度值</w:t>
      </w:r>
      <w:r>
        <w:rPr>
          <w:rFonts w:hint="eastAsia"/>
          <w:szCs w:val="21"/>
        </w:rPr>
        <w:t>，</w:t>
      </w:r>
      <w:r>
        <w:rPr>
          <w:szCs w:val="21"/>
        </w:rPr>
        <w:t>mg/m</w:t>
      </w:r>
      <w:r>
        <w:rPr>
          <w:szCs w:val="21"/>
          <w:vertAlign w:val="superscript"/>
        </w:rPr>
        <w:t>3</w:t>
      </w:r>
      <w:r>
        <w:rPr>
          <w:szCs w:val="21"/>
        </w:rPr>
        <w:t>；</w:t>
      </w:r>
    </w:p>
    <w:p w14:paraId="122360E4">
      <w:pPr>
        <w:spacing w:line="360" w:lineRule="exact"/>
        <w:ind w:left="840" w:leftChars="400" w:firstLine="630" w:firstLineChars="300"/>
        <w:rPr>
          <w:szCs w:val="21"/>
        </w:rPr>
      </w:pPr>
      <w:r>
        <w:rPr>
          <w:i/>
          <w:szCs w:val="21"/>
        </w:rPr>
        <w:tab/>
      </w:r>
      <w:r>
        <w:rPr>
          <w:i/>
          <w:szCs w:val="21"/>
        </w:rPr>
        <w:tab/>
      </w:r>
      <m:oMath>
        <m:r>
          <m:rPr/>
          <w:rPr>
            <w:rFonts w:hint="eastAsia" w:ascii="Cambria Math" w:hAnsi="Cambria Math"/>
            <w:szCs w:val="21"/>
          </w:rPr>
          <m:t>i</m:t>
        </m:r>
      </m:oMath>
      <w:r>
        <w:rPr>
          <w:szCs w:val="21"/>
        </w:rPr>
        <w:t>——第</w:t>
      </w:r>
      <w:r>
        <w:rPr>
          <w:i/>
          <w:szCs w:val="21"/>
        </w:rPr>
        <w:t>i</w:t>
      </w:r>
      <w:r>
        <w:rPr>
          <w:szCs w:val="21"/>
        </w:rPr>
        <w:t>种浓度的标准气体。</w:t>
      </w:r>
    </w:p>
    <w:p w14:paraId="7248CC8A">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C.2.2  系统响应时间</w:t>
      </w:r>
    </w:p>
    <w:p w14:paraId="6DDBAF6F">
      <w:pPr>
        <w:spacing w:line="360" w:lineRule="exact"/>
        <w:ind w:firstLine="420"/>
        <w:rPr>
          <w:szCs w:val="21"/>
        </w:rPr>
      </w:pPr>
      <w:r>
        <w:rPr>
          <w:rFonts w:hint="eastAsia"/>
          <w:szCs w:val="21"/>
        </w:rPr>
        <w:t>系统响应时间的检测方法为：</w:t>
      </w:r>
    </w:p>
    <w:p w14:paraId="1FE62558">
      <w:pPr>
        <w:tabs>
          <w:tab w:val="clear" w:pos="420"/>
        </w:tabs>
        <w:adjustRightInd/>
        <w:spacing w:line="360" w:lineRule="exact"/>
        <w:ind w:firstLine="0" w:firstLineChars="0"/>
        <w:textAlignment w:val="auto"/>
        <w:rPr>
          <w:szCs w:val="21"/>
        </w:rPr>
      </w:pPr>
      <w:r>
        <w:rPr>
          <w:rFonts w:hint="eastAsia"/>
          <w:szCs w:val="21"/>
        </w:rPr>
        <w:t>a）CO</w:t>
      </w:r>
      <w:r>
        <w:rPr>
          <w:szCs w:val="21"/>
          <w:vertAlign w:val="subscript"/>
        </w:rPr>
        <w:t>2</w:t>
      </w:r>
      <w:r>
        <w:rPr>
          <w:szCs w:val="21"/>
        </w:rPr>
        <w:t>-CEMS运行稳定后，按照系统设定采样流量</w:t>
      </w:r>
      <w:r>
        <w:rPr>
          <w:rFonts w:hint="eastAsia"/>
          <w:szCs w:val="21"/>
        </w:rPr>
        <w:t>从校准管线</w:t>
      </w:r>
      <w:r>
        <w:rPr>
          <w:szCs w:val="21"/>
        </w:rPr>
        <w:t>通入零点气体，待读数稳定后按照相同流量通入量程校准气体，同时用秒表开始计时；</w:t>
      </w:r>
    </w:p>
    <w:p w14:paraId="5B3369B9">
      <w:pPr>
        <w:tabs>
          <w:tab w:val="clear" w:pos="420"/>
        </w:tabs>
        <w:adjustRightInd/>
        <w:spacing w:line="360" w:lineRule="exact"/>
        <w:ind w:firstLine="0" w:firstLineChars="0"/>
        <w:textAlignment w:val="auto"/>
        <w:rPr>
          <w:szCs w:val="21"/>
        </w:rPr>
      </w:pPr>
      <w:r>
        <w:rPr>
          <w:rFonts w:hint="eastAsia"/>
          <w:szCs w:val="21"/>
        </w:rPr>
        <w:t>C）</w:t>
      </w:r>
      <w:r>
        <w:rPr>
          <w:szCs w:val="21"/>
        </w:rPr>
        <w:t>观察并记录待测分析仪器显示值上升至标准气体浓度标称值90%时的仪表响应时间</w:t>
      </w:r>
      <w:r>
        <w:rPr>
          <w:i/>
          <w:szCs w:val="21"/>
        </w:rPr>
        <w:t>T</w:t>
      </w:r>
      <w:r>
        <w:rPr>
          <w:rFonts w:hint="eastAsia"/>
          <w:szCs w:val="21"/>
        </w:rPr>
        <w:t>，即为</w:t>
      </w:r>
      <w:r>
        <w:rPr>
          <w:szCs w:val="21"/>
        </w:rPr>
        <w:t>系统响应时间；</w:t>
      </w:r>
    </w:p>
    <w:p w14:paraId="5E6BC65B">
      <w:pPr>
        <w:tabs>
          <w:tab w:val="clear" w:pos="420"/>
        </w:tabs>
        <w:adjustRightInd/>
        <w:spacing w:line="360" w:lineRule="exact"/>
        <w:ind w:firstLine="0" w:firstLineChars="0"/>
        <w:textAlignment w:val="auto"/>
        <w:rPr>
          <w:szCs w:val="21"/>
        </w:rPr>
      </w:pPr>
      <w:r>
        <w:rPr>
          <w:rFonts w:hint="eastAsia"/>
          <w:szCs w:val="21"/>
        </w:rPr>
        <w:t>c）</w:t>
      </w:r>
      <w:r>
        <w:rPr>
          <w:szCs w:val="21"/>
        </w:rPr>
        <w:t>系统响应时间重复测定3次，取平均值。</w:t>
      </w:r>
    </w:p>
    <w:p w14:paraId="67A57D54">
      <w:pPr>
        <w:spacing w:line="360" w:lineRule="exact"/>
        <w:ind w:firstLine="420"/>
        <w:rPr>
          <w:szCs w:val="21"/>
        </w:rPr>
      </w:pPr>
      <w:r>
        <w:rPr>
          <w:szCs w:val="21"/>
        </w:rPr>
        <w:t>系统响应时间检测结果</w:t>
      </w:r>
      <w:r>
        <w:rPr>
          <w:rFonts w:hint="eastAsia"/>
          <w:szCs w:val="21"/>
        </w:rPr>
        <w:t>格式参见</w:t>
      </w:r>
      <w:r>
        <w:rPr>
          <w:szCs w:val="21"/>
        </w:rPr>
        <w:t>本文件附录</w:t>
      </w:r>
      <w:r>
        <w:rPr>
          <w:rFonts w:hint="eastAsia"/>
          <w:szCs w:val="21"/>
        </w:rPr>
        <w:t>D</w:t>
      </w:r>
      <w:r>
        <w:rPr>
          <w:szCs w:val="21"/>
        </w:rPr>
        <w:t>。</w:t>
      </w:r>
    </w:p>
    <w:p w14:paraId="52C5EB69">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 xml:space="preserve">C.3  </w:t>
      </w:r>
      <w:r>
        <w:rPr>
          <w:rFonts w:hint="eastAsia" w:hAnsi="黑体"/>
          <w:kern w:val="2"/>
          <w:szCs w:val="21"/>
        </w:rPr>
        <w:t>CO</w:t>
      </w:r>
      <w:r>
        <w:rPr>
          <w:rFonts w:hAnsi="黑体"/>
          <w:kern w:val="2"/>
          <w:szCs w:val="21"/>
          <w:vertAlign w:val="subscript"/>
        </w:rPr>
        <w:t>2</w:t>
      </w:r>
      <w:r>
        <w:rPr>
          <w:rFonts w:hAnsi="黑体"/>
          <w:kern w:val="2"/>
          <w:szCs w:val="21"/>
        </w:rPr>
        <w:t>-CEMS正确度技术指标的调试检测</w:t>
      </w:r>
      <w:r>
        <w:rPr>
          <w:rFonts w:hint="eastAsia" w:hAnsi="黑体"/>
          <w:kern w:val="2"/>
          <w:szCs w:val="21"/>
        </w:rPr>
        <w:t>和验收</w:t>
      </w:r>
    </w:p>
    <w:p w14:paraId="0DE50A91">
      <w:pPr>
        <w:spacing w:line="360" w:lineRule="exact"/>
        <w:ind w:firstLine="420"/>
        <w:rPr>
          <w:szCs w:val="21"/>
        </w:rPr>
      </w:pPr>
      <w:r>
        <w:rPr>
          <w:rFonts w:ascii="黑体" w:hAnsi="黑体" w:eastAsia="黑体"/>
          <w:szCs w:val="21"/>
        </w:rPr>
        <w:t xml:space="preserve">C.3.1  </w:t>
      </w:r>
      <w:r>
        <w:rPr>
          <w:rFonts w:hint="eastAsia"/>
          <w:szCs w:val="21"/>
        </w:rPr>
        <w:t>CO</w:t>
      </w:r>
      <w:r>
        <w:rPr>
          <w:szCs w:val="21"/>
          <w:vertAlign w:val="subscript"/>
        </w:rPr>
        <w:t>2</w:t>
      </w:r>
      <w:r>
        <w:rPr>
          <w:szCs w:val="21"/>
        </w:rPr>
        <w:t>-CEMS与参比方法同步测定，由数据采集器连续记录至参比方法测试结束，取与参比方法同时段的平均值。</w:t>
      </w:r>
    </w:p>
    <w:p w14:paraId="26D313FA">
      <w:pPr>
        <w:spacing w:line="360" w:lineRule="exact"/>
        <w:ind w:firstLine="420"/>
        <w:rPr>
          <w:szCs w:val="21"/>
        </w:rPr>
      </w:pPr>
      <w:r>
        <w:rPr>
          <w:rFonts w:ascii="黑体" w:hAnsi="黑体" w:eastAsia="黑体"/>
          <w:szCs w:val="21"/>
        </w:rPr>
        <w:t>C.3.2</w:t>
      </w:r>
      <w:r>
        <w:rPr>
          <w:szCs w:val="21"/>
        </w:rPr>
        <w:t xml:space="preserve">  取参比方法与</w:t>
      </w:r>
      <w:r>
        <w:rPr>
          <w:rFonts w:hint="eastAsia"/>
          <w:szCs w:val="21"/>
        </w:rPr>
        <w:t>CO</w:t>
      </w:r>
      <w:r>
        <w:rPr>
          <w:szCs w:val="21"/>
          <w:vertAlign w:val="subscript"/>
        </w:rPr>
        <w:t>2</w:t>
      </w:r>
      <w:r>
        <w:rPr>
          <w:szCs w:val="21"/>
        </w:rPr>
        <w:t>-CEMS同时段测定值组成一个数据对，参比方法与</w:t>
      </w:r>
      <w:r>
        <w:rPr>
          <w:rFonts w:hint="eastAsia"/>
          <w:szCs w:val="21"/>
        </w:rPr>
        <w:t>CO</w:t>
      </w:r>
      <w:r>
        <w:rPr>
          <w:szCs w:val="21"/>
          <w:vertAlign w:val="subscript"/>
        </w:rPr>
        <w:t>2</w:t>
      </w:r>
      <w:r>
        <w:rPr>
          <w:szCs w:val="21"/>
        </w:rPr>
        <w:t xml:space="preserve">-CEMS均取标干浓度，每天至少取9对有效数据用于正确度计算，但应报告所有的数据，包括舍去的数据对，连续进行3 </w:t>
      </w:r>
      <w:r>
        <w:rPr>
          <w:rFonts w:hint="eastAsia"/>
          <w:szCs w:val="21"/>
        </w:rPr>
        <w:t>d</w:t>
      </w:r>
      <w:r>
        <w:rPr>
          <w:szCs w:val="21"/>
        </w:rPr>
        <w:t>。</w:t>
      </w:r>
    </w:p>
    <w:p w14:paraId="0AB2133F">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szCs w:val="21"/>
        </w:rPr>
        <mc:AlternateContent>
          <mc:Choice Requires="wps">
            <w:drawing>
              <wp:anchor distT="0" distB="0" distL="114300" distR="114300" simplePos="0" relativeHeight="251684864" behindDoc="0" locked="0" layoutInCell="1" allowOverlap="1">
                <wp:simplePos x="0" y="0"/>
                <wp:positionH relativeFrom="column">
                  <wp:posOffset>4587875</wp:posOffset>
                </wp:positionH>
                <wp:positionV relativeFrom="paragraph">
                  <wp:posOffset>584835</wp:posOffset>
                </wp:positionV>
                <wp:extent cx="665480" cy="263525"/>
                <wp:effectExtent l="0" t="0" r="20320" b="22860"/>
                <wp:wrapNone/>
                <wp:docPr id="1868164335"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60A68A36">
                            <w:pPr>
                              <w:ind w:firstLine="0" w:firstLineChars="0"/>
                            </w:pPr>
                            <w:r>
                              <w:rPr>
                                <w:szCs w:val="21"/>
                              </w:rPr>
                              <w:t>（</w:t>
                            </w:r>
                            <w:r>
                              <w:rPr>
                                <w:rFonts w:hint="eastAsia"/>
                                <w:szCs w:val="21"/>
                              </w:rPr>
                              <w:t>C</w:t>
                            </w:r>
                            <w:r>
                              <w:rPr>
                                <w:szCs w:val="21"/>
                              </w:rPr>
                              <w:t>.</w:t>
                            </w:r>
                            <w:r>
                              <w:rPr>
                                <w:rFonts w:hint="eastAsia"/>
                                <w:szCs w:val="21"/>
                              </w:rPr>
                              <w:t>6</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46.05pt;height:20.75pt;width:52.4pt;z-index:251684864;mso-width-relative:page;mso-height-relative:page;" fillcolor="#FFFFFF [3201]" filled="t" stroked="t" coordsize="21600,21600" o:gfxdata="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Ab7cNW&#10;2QAAAAoBAAAPAAAAAAAAAAEAIAAAACIAAABkcnMvZG93bnJldi54bWxQSwECFAAUAAAACACHTuJA&#10;cjBJbFkCAADBBAAADgAAAAAAAAABACAAAAAoAQAAZHJzL2Uyb0RvYy54bWxQSwUGAAAAAAYABgBZ&#10;AQAA8wUAAAAA&#10;">
                <v:fill on="t" focussize="0,0"/>
                <v:stroke weight="0.5pt" color="#FFFFFF [3212]" joinstyle="round"/>
                <v:imagedata o:title=""/>
                <o:lock v:ext="edit" aspectratio="f"/>
                <v:textbox>
                  <w:txbxContent>
                    <w:p w14:paraId="60A68A36">
                      <w:pPr>
                        <w:ind w:firstLine="0" w:firstLineChars="0"/>
                      </w:pPr>
                      <w:r>
                        <w:rPr>
                          <w:szCs w:val="21"/>
                        </w:rPr>
                        <w:t>（</w:t>
                      </w:r>
                      <w:r>
                        <w:rPr>
                          <w:rFonts w:hint="eastAsia"/>
                          <w:szCs w:val="21"/>
                        </w:rPr>
                        <w:t>C</w:t>
                      </w:r>
                      <w:r>
                        <w:rPr>
                          <w:szCs w:val="21"/>
                        </w:rPr>
                        <w:t>.</w:t>
                      </w:r>
                      <w:r>
                        <w:rPr>
                          <w:rFonts w:hint="eastAsia"/>
                          <w:szCs w:val="21"/>
                        </w:rPr>
                        <w:t>6</w:t>
                      </w:r>
                      <w:r>
                        <w:rPr>
                          <w:szCs w:val="21"/>
                        </w:rPr>
                        <w:t>）</w:t>
                      </w:r>
                    </w:p>
                  </w:txbxContent>
                </v:textbox>
              </v:shape>
            </w:pict>
          </mc:Fallback>
        </mc:AlternateContent>
      </w:r>
      <w:r>
        <w:rPr>
          <w:rFonts w:hAnsi="黑体"/>
          <w:szCs w:val="21"/>
        </w:rPr>
        <mc:AlternateContent>
          <mc:Choice Requires="wps">
            <w:drawing>
              <wp:anchor distT="0" distB="0" distL="114300" distR="114300" simplePos="0" relativeHeight="251685888" behindDoc="0" locked="0" layoutInCell="1" allowOverlap="1">
                <wp:simplePos x="0" y="0"/>
                <wp:positionH relativeFrom="column">
                  <wp:posOffset>4579620</wp:posOffset>
                </wp:positionH>
                <wp:positionV relativeFrom="paragraph">
                  <wp:posOffset>1128395</wp:posOffset>
                </wp:positionV>
                <wp:extent cx="665480" cy="263525"/>
                <wp:effectExtent l="0" t="0" r="20320" b="22860"/>
                <wp:wrapNone/>
                <wp:docPr id="1538483250"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38BC5577">
                            <w:pPr>
                              <w:ind w:firstLine="0" w:firstLineChars="0"/>
                            </w:pPr>
                            <w:r>
                              <w:rPr>
                                <w:szCs w:val="21"/>
                              </w:rPr>
                              <w:t>（</w:t>
                            </w:r>
                            <w:r>
                              <w:rPr>
                                <w:rFonts w:hint="eastAsia"/>
                                <w:szCs w:val="21"/>
                              </w:rPr>
                              <w:t>C</w:t>
                            </w:r>
                            <w:r>
                              <w:rPr>
                                <w:szCs w:val="21"/>
                              </w:rPr>
                              <w:t>.</w:t>
                            </w:r>
                            <w:r>
                              <w:rPr>
                                <w:rFonts w:hint="eastAsia"/>
                                <w:szCs w:val="21"/>
                              </w:rPr>
                              <w:t>7</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0.6pt;margin-top:88.85pt;height:20.75pt;width:52.4pt;z-index:251685888;mso-width-relative:page;mso-height-relative:page;" fillcolor="#FFFFFF [3201]" filled="t" stroked="t" coordsize="21600,21600" o:gfxdata="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D5Lc6LYAAAA&#10;CwEAAA8AAAAAAAAAAQAgAAAAIgAAAGRycy9kb3ducmV2LnhtbFBLAQIUABQAAAAIAIdO4kA56D+r&#10;VgIAAMEEAAAOAAAAAAAAAAEAIAAAACcBAABkcnMvZTJvRG9jLnhtbFBLBQYAAAAABgAGAFkBAADv&#10;BQAAAAA=&#10;">
                <v:fill on="t" focussize="0,0"/>
                <v:stroke weight="0.5pt" color="#FFFFFF [3212]" joinstyle="round"/>
                <v:imagedata o:title=""/>
                <o:lock v:ext="edit" aspectratio="f"/>
                <v:textbox>
                  <w:txbxContent>
                    <w:p w14:paraId="38BC5577">
                      <w:pPr>
                        <w:ind w:firstLine="0" w:firstLineChars="0"/>
                      </w:pPr>
                      <w:r>
                        <w:rPr>
                          <w:szCs w:val="21"/>
                        </w:rPr>
                        <w:t>（</w:t>
                      </w:r>
                      <w:r>
                        <w:rPr>
                          <w:rFonts w:hint="eastAsia"/>
                          <w:szCs w:val="21"/>
                        </w:rPr>
                        <w:t>C</w:t>
                      </w:r>
                      <w:r>
                        <w:rPr>
                          <w:szCs w:val="21"/>
                        </w:rPr>
                        <w:t>.</w:t>
                      </w:r>
                      <w:r>
                        <w:rPr>
                          <w:rFonts w:hint="eastAsia"/>
                          <w:szCs w:val="21"/>
                        </w:rPr>
                        <w:t>7</w:t>
                      </w:r>
                      <w:r>
                        <w:rPr>
                          <w:szCs w:val="21"/>
                        </w:rPr>
                        <w:t>）</w:t>
                      </w:r>
                    </w:p>
                  </w:txbxContent>
                </v:textbox>
              </v:shape>
            </w:pict>
          </mc:Fallback>
        </mc:AlternateContent>
      </w:r>
      <w:r>
        <w:rPr>
          <w:rFonts w:hAnsi="黑体"/>
          <w:kern w:val="2"/>
          <w:szCs w:val="21"/>
        </w:rPr>
        <w:t xml:space="preserve">C.3.2.1  </w:t>
      </w:r>
      <w:r>
        <w:rPr>
          <w:rFonts w:hint="eastAsia" w:hAnsi="黑体"/>
          <w:kern w:val="2"/>
          <w:szCs w:val="21"/>
        </w:rPr>
        <w:t>绝对/相对误差计算</w:t>
      </w:r>
    </w:p>
    <w:p w14:paraId="4943FEB4">
      <w:pPr>
        <w:pStyle w:val="66"/>
        <w:ind w:firstLine="420"/>
        <w:jc w:val="left"/>
        <w:rPr>
          <w:rFonts w:hint="eastAsia" w:hAnsi="黑体"/>
          <w:kern w:val="2"/>
          <w:szCs w:val="21"/>
        </w:rPr>
      </w:pPr>
      <m:oMathPara>
        <m:oMath>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bar>
          <m:r>
            <m:rPr/>
            <w:rPr>
              <w:rFonts w:ascii="Cambria Math" w:hAnsi="Cambria Math"/>
            </w:rPr>
            <m:t>=</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n</m:t>
              </m:r>
              <m:ctrlPr>
                <w:rPr>
                  <w:rFonts w:ascii="Cambria Math" w:hAnsi="Cambria Math"/>
                  <w:i/>
                </w:rPr>
              </m:ctrlPr>
            </m:den>
          </m:f>
          <m:nary>
            <m:naryPr>
              <m:chr m:val="∑"/>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CEMS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m:oMathPara>
    </w:p>
    <w:p w14:paraId="1C82C136">
      <w:pPr>
        <w:pStyle w:val="66"/>
        <w:ind w:firstLine="3570" w:firstLineChars="1700"/>
        <w:jc w:val="left"/>
        <w:rPr>
          <w:szCs w:val="21"/>
        </w:rPr>
      </w:pPr>
      <m:oMathPara>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e</m:t>
              </m:r>
              <m:ctrlPr>
                <w:rPr>
                  <w:rFonts w:ascii="Cambria Math" w:hAnsi="Cambria Math"/>
                  <w:i/>
                </w:rPr>
              </m:ctrlPr>
            </m:sub>
          </m:sSub>
          <m:r>
            <m:rPr/>
            <w:rPr>
              <w:rFonts w:ascii="Cambria Math" w:hAnsi="Cambria Math"/>
            </w:rPr>
            <m:t>=</m:t>
          </m:r>
          <m:f>
            <m:fPr>
              <m:ctrlPr>
                <w:rPr>
                  <w:rFonts w:ascii="Cambria Math" w:hAnsi="Cambria Math"/>
                  <w:i/>
                </w:rPr>
              </m:ctrlPr>
            </m:fPr>
            <m:num>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bar>
              <m:ctrlPr>
                <w:rPr>
                  <w:rFonts w:ascii="Cambria Math" w:hAnsi="Cambria Math"/>
                  <w:i/>
                </w:rPr>
              </m:ctrlPr>
            </m:num>
            <m:den>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den>
          </m:f>
          <m:r>
            <m:rPr/>
            <w:rPr>
              <w:rFonts w:ascii="Cambria Math" w:hAnsi="Cambria Math"/>
            </w:rPr>
            <m:t>×</m:t>
          </m:r>
          <m:r>
            <m:rPr>
              <m:nor/>
              <m:sty m:val="p"/>
            </m:rPr>
            <w:rPr>
              <w:rFonts w:ascii="Times New Roman"/>
              <w:b w:val="0"/>
              <w:i w:val="0"/>
            </w:rPr>
            <m:t>100%</m:t>
          </m:r>
          <m:r>
            <m:rPr>
              <m:sty m:val="p"/>
            </m:rPr>
            <w:rPr>
              <w:rFonts w:ascii="Times New Roman"/>
            </w:rPr>
            <w:br w:type="textWrapping"/>
          </m:r>
        </m:oMath>
      </m:oMathPara>
      <w:r>
        <w:rPr>
          <w:rFonts w:hint="eastAsia" w:ascii="Times New Roman"/>
        </w:rPr>
        <w:t xml:space="preserve">       </w:t>
      </w:r>
      <w:r>
        <w:rPr>
          <w:rFonts w:hint="eastAsia"/>
          <w:szCs w:val="21"/>
        </w:rPr>
        <w:t xml:space="preserve">式中：  </w:t>
      </w:r>
      <m:oMath>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bar>
      </m:oMath>
      <w:r>
        <w:rPr>
          <w:szCs w:val="21"/>
        </w:rPr>
        <w:t>——</w:t>
      </w:r>
      <w:r>
        <w:rPr>
          <w:rFonts w:hint="eastAsia"/>
          <w:szCs w:val="21"/>
        </w:rPr>
        <w:t>绝对误差，</w:t>
      </w:r>
      <w:r>
        <w:rPr>
          <w:rFonts w:hint="eastAsia" w:ascii="Times New Roman"/>
          <w:szCs w:val="21"/>
        </w:rPr>
        <w:t>mol/mol</w:t>
      </w:r>
      <w:r>
        <w:rPr>
          <w:rFonts w:hint="eastAsia"/>
          <w:szCs w:val="21"/>
        </w:rPr>
        <w:t>；</w:t>
      </w:r>
    </w:p>
    <w:p w14:paraId="5F3AFDD2">
      <w:pPr>
        <w:spacing w:line="360" w:lineRule="exact"/>
        <w:ind w:firstLine="1050" w:firstLineChars="500"/>
        <w:rPr>
          <w:szCs w:val="21"/>
        </w:rPr>
      </w:pPr>
      <w:r>
        <w:rPr>
          <w:rFonts w:hint="eastAsia"/>
          <w:i/>
          <w:iCs/>
          <w:szCs w:val="21"/>
        </w:rPr>
        <w:t xml:space="preserve">  n</w:t>
      </w:r>
      <w:r>
        <w:rPr>
          <w:szCs w:val="21"/>
        </w:rPr>
        <w:t>——</w:t>
      </w:r>
      <w:r>
        <w:rPr>
          <w:rFonts w:hint="eastAsia"/>
          <w:szCs w:val="21"/>
        </w:rPr>
        <w:t>测定次数；</w:t>
      </w:r>
    </w:p>
    <w:p w14:paraId="75284CE2">
      <w:pPr>
        <w:spacing w:line="360" w:lineRule="exact"/>
        <w:ind w:firstLine="1058" w:firstLineChars="504"/>
        <w:rPr>
          <w:szCs w:val="21"/>
        </w:rPr>
      </w:pPr>
      <w:r>
        <w:rPr>
          <w:rFonts w:hint="eastAsia"/>
          <w:i/>
          <w:iCs/>
          <w:szCs w:val="21"/>
        </w:rPr>
        <w:t xml:space="preserve">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oMath>
      <w:r>
        <w:rPr>
          <w:szCs w:val="21"/>
        </w:rPr>
        <w:t>——</w:t>
      </w:r>
      <w:r>
        <w:rPr>
          <w:rFonts w:hint="eastAsia"/>
          <w:szCs w:val="21"/>
        </w:rPr>
        <w:t>参比方法测定的第</w:t>
      </w:r>
      <w:r>
        <w:rPr>
          <w:rFonts w:hint="eastAsia"/>
          <w:i/>
          <w:iCs/>
          <w:szCs w:val="21"/>
        </w:rPr>
        <w:t>i</w:t>
      </w:r>
      <w:r>
        <w:rPr>
          <w:rFonts w:hint="eastAsia"/>
          <w:szCs w:val="21"/>
        </w:rPr>
        <w:t>个浓度，mol/mol；</w:t>
      </w:r>
    </w:p>
    <w:p w14:paraId="261A7403">
      <w:pPr>
        <w:spacing w:line="360" w:lineRule="exact"/>
        <w:ind w:firstLine="1050" w:firstLineChars="500"/>
        <w:rPr>
          <w:szCs w:val="21"/>
        </w:rPr>
      </w:pPr>
      <w:r>
        <w:rPr>
          <w:rFonts w:hint="eastAsia"/>
          <w:i/>
          <w:iCs/>
          <w:szCs w:val="21"/>
        </w:rPr>
        <w:t xml:space="preserve"> </w:t>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CEMS</m:t>
            </m:r>
            <m:ctrlPr>
              <w:rPr>
                <w:rFonts w:ascii="Cambria Math" w:hAnsi="Cambria Math"/>
                <w:i/>
              </w:rPr>
            </m:ctrlPr>
          </m:sub>
        </m:sSub>
      </m:oMath>
      <w:r>
        <w:rPr>
          <w:szCs w:val="21"/>
        </w:rPr>
        <w:t>——</w:t>
      </w:r>
      <w:r>
        <w:rPr>
          <w:rFonts w:hint="eastAsia"/>
          <w:szCs w:val="21"/>
        </w:rPr>
        <w:t>CEMS与参比方法同时段测定的浓度，mol/mol；</w:t>
      </w:r>
    </w:p>
    <w:p w14:paraId="5FE15EF2">
      <w:pPr>
        <w:spacing w:line="360" w:lineRule="exact"/>
        <w:ind w:firstLine="1050" w:firstLineChars="500"/>
        <w:rPr>
          <w:szCs w:val="21"/>
        </w:rPr>
      </w:pP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ascii="Cambria Math" w:hAnsi="Cambria Math"/>
              </w:rPr>
              <m:t>e</m:t>
            </m:r>
            <m:ctrlPr>
              <w:rPr>
                <w:rFonts w:ascii="Cambria Math" w:hAnsi="Cambria Math"/>
                <w:i/>
              </w:rPr>
            </m:ctrlPr>
          </m:sub>
        </m:sSub>
      </m:oMath>
      <w:r>
        <w:rPr>
          <w:szCs w:val="21"/>
        </w:rPr>
        <w:t>——</w:t>
      </w:r>
      <w:r>
        <w:rPr>
          <w:rFonts w:hint="eastAsia"/>
          <w:szCs w:val="21"/>
        </w:rPr>
        <w:t>相对误差，%。</w:t>
      </w:r>
    </w:p>
    <w:p w14:paraId="64044B2B">
      <w:pPr>
        <w:spacing w:line="360" w:lineRule="exact"/>
        <w:ind w:firstLine="420"/>
        <w:rPr>
          <w:szCs w:val="21"/>
        </w:rPr>
      </w:pPr>
      <w:r>
        <w:rPr>
          <w:rFonts w:ascii="黑体" w:hAnsi="黑体" w:eastAsia="黑体"/>
          <w:szCs w:val="21"/>
        </w:rPr>
        <w:t xml:space="preserve">C.3.2.3  </w:t>
      </w:r>
      <w:r>
        <w:rPr>
          <w:szCs w:val="21"/>
        </w:rPr>
        <w:t>参比方法评估</w:t>
      </w:r>
      <w:r>
        <w:rPr>
          <w:rFonts w:hint="eastAsia"/>
          <w:szCs w:val="21"/>
        </w:rPr>
        <w:t>CO</w:t>
      </w:r>
      <w:r>
        <w:rPr>
          <w:szCs w:val="21"/>
          <w:vertAlign w:val="subscript"/>
        </w:rPr>
        <w:t>2</w:t>
      </w:r>
      <w:r>
        <w:rPr>
          <w:szCs w:val="21"/>
        </w:rPr>
        <w:t>-CEMS正确度结果</w:t>
      </w:r>
      <w:r>
        <w:rPr>
          <w:rFonts w:hint="eastAsia"/>
          <w:szCs w:val="21"/>
        </w:rPr>
        <w:t>格式参见</w:t>
      </w:r>
      <w:r>
        <w:rPr>
          <w:szCs w:val="21"/>
        </w:rPr>
        <w:t>本文件附录</w:t>
      </w:r>
      <w:r>
        <w:rPr>
          <w:rFonts w:hint="eastAsia"/>
          <w:szCs w:val="21"/>
        </w:rPr>
        <w:t>D</w:t>
      </w:r>
      <w:r>
        <w:rPr>
          <w:szCs w:val="21"/>
        </w:rPr>
        <w:t>。</w:t>
      </w:r>
    </w:p>
    <w:p w14:paraId="13C4A7FC">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C.3.3  校</w:t>
      </w:r>
      <w:r>
        <w:rPr>
          <w:rFonts w:hint="eastAsia" w:hAnsi="黑体"/>
          <w:kern w:val="2"/>
          <w:szCs w:val="21"/>
        </w:rPr>
        <w:t>验CO</w:t>
      </w:r>
      <w:r>
        <w:rPr>
          <w:rFonts w:hint="eastAsia" w:hAnsi="黑体"/>
          <w:kern w:val="2"/>
          <w:szCs w:val="21"/>
          <w:vertAlign w:val="subscript"/>
        </w:rPr>
        <w:t>2</w:t>
      </w:r>
      <w:r>
        <w:rPr>
          <w:rFonts w:hAnsi="黑体"/>
          <w:kern w:val="2"/>
          <w:szCs w:val="21"/>
        </w:rPr>
        <w:t>-CEMS</w:t>
      </w:r>
    </w:p>
    <w:p w14:paraId="7A6D2F95">
      <w:pPr>
        <w:spacing w:line="360" w:lineRule="exact"/>
        <w:ind w:firstLine="420"/>
        <w:rPr>
          <w:szCs w:val="21"/>
        </w:rPr>
      </w:pPr>
      <w:r>
        <w:rPr>
          <w:rFonts w:ascii="黑体" w:hAnsi="黑体" w:eastAsia="黑体"/>
          <w:szCs w:val="21"/>
        </w:rPr>
        <mc:AlternateContent>
          <mc:Choice Requires="wps">
            <w:drawing>
              <wp:anchor distT="0" distB="0" distL="114300" distR="114300" simplePos="0" relativeHeight="251686912" behindDoc="0" locked="0" layoutInCell="1" allowOverlap="1">
                <wp:simplePos x="0" y="0"/>
                <wp:positionH relativeFrom="column">
                  <wp:posOffset>4587875</wp:posOffset>
                </wp:positionH>
                <wp:positionV relativeFrom="paragraph">
                  <wp:posOffset>696595</wp:posOffset>
                </wp:positionV>
                <wp:extent cx="665480" cy="263525"/>
                <wp:effectExtent l="0" t="0" r="20320" b="22860"/>
                <wp:wrapNone/>
                <wp:docPr id="586957867"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00121630">
                            <w:pPr>
                              <w:ind w:firstLine="0" w:firstLineChars="0"/>
                            </w:pPr>
                            <w:r>
                              <w:rPr>
                                <w:szCs w:val="21"/>
                              </w:rPr>
                              <w:t>（</w:t>
                            </w:r>
                            <w:r>
                              <w:rPr>
                                <w:rFonts w:hint="eastAsia"/>
                                <w:szCs w:val="21"/>
                              </w:rPr>
                              <w:t>C</w:t>
                            </w:r>
                            <w:r>
                              <w:rPr>
                                <w:szCs w:val="21"/>
                              </w:rPr>
                              <w:t>.</w:t>
                            </w:r>
                            <w:r>
                              <w:rPr>
                                <w:rFonts w:hint="eastAsia"/>
                                <w:szCs w:val="21"/>
                              </w:rPr>
                              <w:t>8</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25pt;margin-top:54.85pt;height:20.75pt;width:52.4pt;z-index:251686912;mso-width-relative:page;mso-height-relative:page;" fillcolor="#FFFFFF [3201]" filled="t" stroked="t" coordsize="21600,21600" o:gfxdata="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Jf0J&#10;dNkAAAALAQAADwAAAAAAAAABACAAAAAiAAAAZHJzL2Rvd25yZXYueG1sUEsBAhQAFAAAAAgAh07i&#10;QIQis/haAgAAwAQAAA4AAAAAAAAAAQAgAAAAKAEAAGRycy9lMm9Eb2MueG1sUEsFBgAAAAAGAAYA&#10;WQEAAPQFAAAAAA==&#10;">
                <v:fill on="t" focussize="0,0"/>
                <v:stroke weight="0.5pt" color="#FFFFFF [3212]" joinstyle="round"/>
                <v:imagedata o:title=""/>
                <o:lock v:ext="edit" aspectratio="f"/>
                <v:textbox>
                  <w:txbxContent>
                    <w:p w14:paraId="00121630">
                      <w:pPr>
                        <w:ind w:firstLine="0" w:firstLineChars="0"/>
                      </w:pPr>
                      <w:r>
                        <w:rPr>
                          <w:szCs w:val="21"/>
                        </w:rPr>
                        <w:t>（</w:t>
                      </w:r>
                      <w:r>
                        <w:rPr>
                          <w:rFonts w:hint="eastAsia"/>
                          <w:szCs w:val="21"/>
                        </w:rPr>
                        <w:t>C</w:t>
                      </w:r>
                      <w:r>
                        <w:rPr>
                          <w:szCs w:val="21"/>
                        </w:rPr>
                        <w:t>.</w:t>
                      </w:r>
                      <w:r>
                        <w:rPr>
                          <w:rFonts w:hint="eastAsia"/>
                          <w:szCs w:val="21"/>
                        </w:rPr>
                        <w:t>8</w:t>
                      </w:r>
                      <w:r>
                        <w:rPr>
                          <w:szCs w:val="21"/>
                        </w:rPr>
                        <w:t>）</w:t>
                      </w:r>
                    </w:p>
                  </w:txbxContent>
                </v:textbox>
              </v:shape>
            </w:pict>
          </mc:Fallback>
        </mc:AlternateContent>
      </w:r>
      <w:r>
        <w:rPr>
          <w:rFonts w:hint="eastAsia"/>
          <w:szCs w:val="21"/>
        </w:rPr>
        <w:t>CO</w:t>
      </w:r>
      <w:r>
        <w:rPr>
          <w:szCs w:val="21"/>
          <w:vertAlign w:val="subscript"/>
        </w:rPr>
        <w:t>2</w:t>
      </w:r>
      <w:r>
        <w:rPr>
          <w:szCs w:val="21"/>
        </w:rPr>
        <w:t>-CEMS正确度达不到技术指标的要求时，将偏差调节系数输入CEMS的数据采集处理系统，按</w:t>
      </w:r>
      <w:r>
        <w:rPr>
          <w:rFonts w:hint="eastAsia"/>
          <w:szCs w:val="21"/>
        </w:rPr>
        <w:t>公</w:t>
      </w:r>
      <w:r>
        <w:rPr>
          <w:szCs w:val="21"/>
        </w:rPr>
        <w:t>式（</w:t>
      </w:r>
      <w:r>
        <w:rPr>
          <w:rFonts w:hint="eastAsia"/>
          <w:szCs w:val="21"/>
        </w:rPr>
        <w:t>C</w:t>
      </w:r>
      <w:r>
        <w:rPr>
          <w:szCs w:val="21"/>
        </w:rPr>
        <w:t>.</w:t>
      </w:r>
      <w:r>
        <w:rPr>
          <w:rFonts w:hint="eastAsia"/>
          <w:szCs w:val="21"/>
        </w:rPr>
        <w:t>8</w:t>
      </w:r>
      <w:r>
        <w:rPr>
          <w:szCs w:val="21"/>
        </w:rPr>
        <w:t>）和（</w:t>
      </w:r>
      <w:r>
        <w:rPr>
          <w:rFonts w:hint="eastAsia"/>
          <w:szCs w:val="21"/>
        </w:rPr>
        <w:t>C</w:t>
      </w:r>
      <w:r>
        <w:rPr>
          <w:szCs w:val="21"/>
        </w:rPr>
        <w:t>.</w:t>
      </w:r>
      <w:r>
        <w:rPr>
          <w:rFonts w:hint="eastAsia"/>
          <w:szCs w:val="21"/>
        </w:rPr>
        <w:t>9</w:t>
      </w:r>
      <w:r>
        <w:rPr>
          <w:szCs w:val="21"/>
        </w:rPr>
        <w:t>）对CEMS测定数据进行调节，经调节仍不能达到要求时，应选择有代表性的位置安装CO</w:t>
      </w:r>
      <w:r>
        <w:rPr>
          <w:szCs w:val="21"/>
          <w:vertAlign w:val="subscript"/>
        </w:rPr>
        <w:t>2</w:t>
      </w:r>
      <w:r>
        <w:rPr>
          <w:szCs w:val="21"/>
        </w:rPr>
        <w:t>-CEMS，重新进行检测。</w:t>
      </w:r>
    </w:p>
    <w:p w14:paraId="49C75A71">
      <w:pPr>
        <w:spacing w:line="360" w:lineRule="auto"/>
        <w:ind w:left="2100" w:leftChars="1000" w:firstLine="1050" w:firstLineChars="500"/>
        <w:jc w:val="left"/>
        <w:rPr>
          <w:szCs w:val="21"/>
        </w:rPr>
      </w:pPr>
      <m:oMath>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hint="eastAsia" w:ascii="Cambria Math" w:hAnsi="Cambria Math"/>
                <w:szCs w:val="21"/>
              </w:rPr>
              <m:t>adi</m:t>
            </m:r>
            <m:ctrlPr>
              <w:rPr>
                <w:rFonts w:ascii="Cambria Math" w:hAnsi="Cambria Math"/>
                <w:i/>
                <w:szCs w:val="21"/>
              </w:rPr>
            </m:ctrlPr>
          </m:sub>
        </m:sSub>
        <m:r>
          <m:rPr/>
          <w:rPr>
            <w:rFonts w:ascii="Cambria Math" w:hAnsi="Cambria Math"/>
            <w:szCs w:val="21"/>
          </w:rPr>
          <m:t>=</m:t>
        </m:r>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szCs w:val="21"/>
              </w:rPr>
            </m:ctrlPr>
          </m:sSubPr>
          <m:e>
            <m:r>
              <m:rPr/>
              <w:rPr>
                <w:rFonts w:ascii="Cambria Math" w:hAnsi="Cambria Math"/>
                <w:szCs w:val="21"/>
              </w:rPr>
              <m:t>E</m:t>
            </m:r>
            <m:ctrlPr>
              <w:rPr>
                <w:rFonts w:ascii="Cambria Math" w:hAnsi="Cambria Math"/>
                <w:i/>
                <w:szCs w:val="21"/>
              </w:rPr>
            </m:ctrlPr>
          </m:e>
          <m:sub>
            <m:r>
              <m:rPr/>
              <w:rPr>
                <w:rFonts w:hint="eastAsia" w:ascii="Cambria Math" w:hAnsi="Cambria Math"/>
                <w:szCs w:val="21"/>
              </w:rPr>
              <m:t>ac</m:t>
            </m:r>
            <m:ctrlPr>
              <w:rPr>
                <w:rFonts w:ascii="Cambria Math" w:hAnsi="Cambria Math"/>
                <w:i/>
                <w:szCs w:val="21"/>
              </w:rPr>
            </m:ctrlPr>
          </m:sub>
        </m:sSub>
      </m:oMath>
      <w:r>
        <w:rPr>
          <w:szCs w:val="21"/>
        </w:rPr>
        <w:fldChar w:fldCharType="begin"/>
      </w:r>
      <w:r>
        <w:rPr>
          <w:szCs w:val="21"/>
        </w:rPr>
        <w:instrText xml:space="preserve"> QUOTE </w:instrText>
      </w:r>
      <m:oMath>
        <m:r>
          <m:rPr>
            <m:nor/>
          </m:rPr>
          <w:rPr>
            <w:i/>
            <w:iCs/>
            <w:szCs w:val="21"/>
          </w:rPr>
          <m:t xml:space="preserve">CEM</m:t>
        </m:r>
        <m:sSub>
          <m:sSubPr>
            <m:ctrlPr>
              <w:rPr>
                <w:rFonts w:ascii="Cambria Math" w:hAnsi="Cambria Math"/>
                <w:i/>
                <w:iCs/>
                <w:szCs w:val="21"/>
              </w:rPr>
            </m:ctrlPr>
          </m:sSubPr>
          <m:e>
            <m:r>
              <m:rPr>
                <m:nor/>
              </m:rPr>
              <w:rPr>
                <w:i/>
                <w:iCs/>
                <w:szCs w:val="21"/>
              </w:rPr>
              <m:t xml:space="preserve">S</m:t>
            </m:r>
            <m:ctrlPr>
              <w:rPr>
                <w:rFonts w:ascii="Cambria Math" w:hAnsi="Cambria Math"/>
                <w:i/>
                <w:iCs/>
                <w:szCs w:val="21"/>
              </w:rPr>
            </m:ctrlPr>
          </m:e>
          <m:sub>
            <m:r>
              <m:rPr>
                <m:nor/>
              </m:rPr>
              <w:rPr>
                <w:i/>
                <w:iCs/>
                <w:szCs w:val="21"/>
              </w:rPr>
              <m:t xml:space="preserve">adi</m:t>
            </m:r>
            <m:ctrlPr>
              <w:rPr>
                <w:rFonts w:ascii="Cambria Math" w:hAnsi="Cambria Math"/>
                <w:i/>
                <w:iCs/>
                <w:szCs w:val="21"/>
              </w:rPr>
            </m:ctrlPr>
          </m:sub>
        </m:sSub>
        <m:r>
          <m:rPr>
            <m:sty m:val="p"/>
          </m:rPr>
          <w:rPr>
            <w:rFonts w:ascii="Cambria Math" w:hAnsi="Cambria Math"/>
            <w:szCs w:val="21"/>
          </w:rPr>
          <m:t xml:space="preserve">=</m:t>
        </m:r>
        <m:r>
          <m:rPr>
            <m:nor/>
          </m:rPr>
          <w:rPr>
            <w:i/>
            <w:iCs/>
            <w:szCs w:val="21"/>
          </w:rPr>
          <m:t xml:space="preserve">CEM</m:t>
        </m:r>
        <m:sSub>
          <m:sSubPr>
            <m:ctrlPr>
              <w:rPr>
                <w:rFonts w:ascii="Cambria Math" w:hAnsi="Cambria Math"/>
                <w:i/>
                <w:iCs/>
                <w:szCs w:val="21"/>
              </w:rPr>
            </m:ctrlPr>
          </m:sSubPr>
          <m:e>
            <m:r>
              <m:rPr>
                <m:nor/>
              </m:rPr>
              <w:rPr>
                <w:i/>
                <w:iCs/>
                <w:szCs w:val="21"/>
              </w:rPr>
              <m:t xml:space="preserve">S</m:t>
            </m:r>
            <m:ctrlPr>
              <w:rPr>
                <w:rFonts w:ascii="Cambria Math" w:hAnsi="Cambria Math"/>
                <w:i/>
                <w:iCs/>
                <w:szCs w:val="21"/>
              </w:rPr>
            </m:ctrlPr>
          </m:e>
          <m:sub>
            <m:r>
              <m:rPr>
                <m:sty m:val="p"/>
              </m:rPr>
              <w:rPr>
                <w:rFonts w:ascii="Cambria Math" w:hAnsi="Cambria Math"/>
                <w:szCs w:val="21"/>
              </w:rPr>
              <m:t xml:space="preserve">i</m:t>
            </m:r>
            <m:ctrlPr>
              <w:rPr>
                <w:rFonts w:ascii="Cambria Math" w:hAnsi="Cambria Math"/>
                <w:i/>
                <w:iCs/>
                <w:szCs w:val="21"/>
              </w:rPr>
            </m:ctrlPr>
          </m:sub>
        </m:sSub>
        <m:r>
          <m:rPr>
            <m:sty m:val="p"/>
          </m:rPr>
          <w:rPr>
            <w:rFonts w:ascii="Cambria Math" w:hAnsi="Cambria Math"/>
            <w:szCs w:val="21"/>
          </w:rPr>
          <m:t xml:space="preserve">×</m:t>
        </m:r>
        <m:sSub>
          <m:sSubPr>
            <m:ctrlPr>
              <w:rPr>
                <w:rFonts w:ascii="Cambria Math" w:hAnsi="Cambria Math"/>
                <w:i/>
                <w:iCs/>
                <w:szCs w:val="21"/>
              </w:rPr>
            </m:ctrlPr>
          </m:sSubPr>
          <m:e>
            <m:r>
              <m:rPr>
                <m:sty m:val="p"/>
              </m:rPr>
              <w:rPr>
                <w:rFonts w:ascii="Cambria Math" w:hAnsi="Cambria Math"/>
                <w:szCs w:val="21"/>
              </w:rPr>
              <m:t xml:space="preserve">E</m:t>
            </m:r>
            <m:ctrlPr>
              <w:rPr>
                <w:rFonts w:ascii="Cambria Math" w:hAnsi="Cambria Math"/>
                <w:i/>
                <w:iCs/>
                <w:szCs w:val="21"/>
              </w:rPr>
            </m:ctrlPr>
          </m:e>
          <m:sub>
            <m:r>
              <m:rPr>
                <m:sty m:val="p"/>
              </m:rPr>
              <w:rPr>
                <w:rFonts w:ascii="Cambria Math" w:hAnsi="Cambria Math"/>
                <w:szCs w:val="21"/>
              </w:rPr>
              <m:t xml:space="preserve">ac</m:t>
            </m:r>
            <m:ctrlPr>
              <w:rPr>
                <w:rFonts w:ascii="Cambria Math" w:hAnsi="Cambria Math"/>
                <w:i/>
                <w:iCs/>
                <w:szCs w:val="21"/>
              </w:rPr>
            </m:ctrlPr>
          </m:sub>
        </m:sSub>
      </m:oMath>
      <w:r>
        <w:rPr>
          <w:szCs w:val="21"/>
        </w:rPr>
        <w:instrText xml:space="preserve"> </w:instrText>
      </w:r>
      <w:r>
        <w:rPr>
          <w:szCs w:val="21"/>
        </w:rPr>
        <w:fldChar w:fldCharType="end"/>
      </w:r>
    </w:p>
    <w:p w14:paraId="7FE58FDE">
      <w:pPr>
        <w:spacing w:line="360" w:lineRule="exact"/>
        <w:ind w:firstLine="420"/>
        <w:rPr>
          <w:szCs w:val="21"/>
        </w:rPr>
      </w:pPr>
      <w:r>
        <w:rPr>
          <w:szCs w:val="21"/>
        </w:rPr>
        <w:t>式中：</w:t>
      </w:r>
      <w:r>
        <w:rPr>
          <w:szCs w:val="21"/>
        </w:rPr>
        <w:tab/>
      </w:r>
      <m:oMath>
        <m:sSub>
          <m:sSubPr>
            <m:ctrlPr>
              <w:rPr>
                <w:rFonts w:ascii="Cambria Math" w:hAnsi="Cambria Math"/>
                <w:i/>
                <w:szCs w:val="21"/>
              </w:rPr>
            </m:ctrlPr>
          </m:sSubPr>
          <m:e>
            <m:r>
              <m:rPr/>
              <w:rPr>
                <w:rFonts w:ascii="Cambria Math" w:hAnsi="Cambria Math"/>
                <w:szCs w:val="21"/>
              </w:rPr>
              <m:t>C</m:t>
            </m:r>
            <m:ctrlPr>
              <w:rPr>
                <w:rFonts w:ascii="Cambria Math" w:hAnsi="Cambria Math"/>
                <w:i/>
                <w:szCs w:val="21"/>
              </w:rPr>
            </m:ctrlPr>
          </m:e>
          <m:sub>
            <m:r>
              <m:rPr/>
              <w:rPr>
                <w:rFonts w:hint="eastAsia" w:ascii="Cambria Math" w:hAnsi="Cambria Math"/>
                <w:szCs w:val="21"/>
              </w:rPr>
              <m:t>adi</m:t>
            </m:r>
            <m:ctrlPr>
              <w:rPr>
                <w:rFonts w:ascii="Cambria Math" w:hAnsi="Cambria Math"/>
                <w:i/>
                <w:szCs w:val="21"/>
              </w:rPr>
            </m:ctrlPr>
          </m:sub>
        </m:sSub>
      </m:oMath>
      <w:r>
        <w:rPr>
          <w:szCs w:val="21"/>
        </w:rPr>
        <w:t>——</w:t>
      </w:r>
      <w:r>
        <w:rPr>
          <w:rFonts w:hint="eastAsia"/>
          <w:szCs w:val="21"/>
        </w:rPr>
        <w:t>CO</w:t>
      </w:r>
      <w:r>
        <w:rPr>
          <w:szCs w:val="21"/>
          <w:vertAlign w:val="subscript"/>
        </w:rPr>
        <w:t>2</w:t>
      </w:r>
      <w:r>
        <w:rPr>
          <w:szCs w:val="21"/>
        </w:rPr>
        <w:t>-CEMS在</w:t>
      </w:r>
      <w:r>
        <w:rPr>
          <w:i/>
          <w:szCs w:val="21"/>
        </w:rPr>
        <w:t>i</w:t>
      </w:r>
      <w:r>
        <w:rPr>
          <w:szCs w:val="21"/>
        </w:rPr>
        <w:t>时间调节后的数据，mg/m</w:t>
      </w:r>
      <w:r>
        <w:rPr>
          <w:szCs w:val="21"/>
          <w:vertAlign w:val="superscript"/>
        </w:rPr>
        <w:t>3</w:t>
      </w:r>
      <w:r>
        <w:rPr>
          <w:rFonts w:hint="eastAsia"/>
          <w:szCs w:val="21"/>
        </w:rPr>
        <w:t>或%</w:t>
      </w:r>
      <w:r>
        <w:rPr>
          <w:szCs w:val="21"/>
        </w:rPr>
        <w:t>；</w:t>
      </w:r>
    </w:p>
    <w:p w14:paraId="24CD2A4A">
      <w:pPr>
        <w:spacing w:line="360" w:lineRule="exact"/>
        <w:ind w:firstLine="630" w:firstLineChars="300"/>
        <w:jc w:val="left"/>
        <w:rPr>
          <w:szCs w:val="21"/>
        </w:rPr>
      </w:pPr>
      <w:r>
        <w:tab/>
      </w:r>
      <w:r>
        <w:tab/>
      </w:r>
      <m:oMath>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oMath>
      <w:r>
        <w:rPr>
          <w:szCs w:val="21"/>
        </w:rPr>
        <w:t>——</w:t>
      </w:r>
      <w:r>
        <w:rPr>
          <w:rFonts w:hint="eastAsia"/>
          <w:szCs w:val="21"/>
        </w:rPr>
        <w:t>CO</w:t>
      </w:r>
      <w:r>
        <w:rPr>
          <w:szCs w:val="21"/>
          <w:vertAlign w:val="subscript"/>
        </w:rPr>
        <w:t>2</w:t>
      </w:r>
      <w:r>
        <w:rPr>
          <w:szCs w:val="21"/>
        </w:rPr>
        <w:t>-CEMS在</w:t>
      </w:r>
      <w:r>
        <w:rPr>
          <w:i/>
          <w:szCs w:val="21"/>
        </w:rPr>
        <w:t>i</w:t>
      </w:r>
      <w:r>
        <w:rPr>
          <w:szCs w:val="21"/>
        </w:rPr>
        <w:t>时间测得的数据，mg/m</w:t>
      </w:r>
      <w:r>
        <w:rPr>
          <w:szCs w:val="21"/>
          <w:vertAlign w:val="superscript"/>
        </w:rPr>
        <w:t>3</w:t>
      </w:r>
      <w:r>
        <w:rPr>
          <w:rFonts w:hint="eastAsia"/>
          <w:szCs w:val="21"/>
        </w:rPr>
        <w:t>或%</w:t>
      </w:r>
      <w:r>
        <w:rPr>
          <w:szCs w:val="21"/>
        </w:rPr>
        <w:t>；</w:t>
      </w:r>
    </w:p>
    <w:p w14:paraId="33143A92">
      <w:pPr>
        <w:spacing w:line="360" w:lineRule="auto"/>
        <w:ind w:firstLine="630" w:firstLineChars="300"/>
        <w:jc w:val="left"/>
        <w:rPr>
          <w:szCs w:val="21"/>
        </w:rPr>
      </w:pPr>
      <w:r>
        <w:rPr>
          <w:rFonts w:ascii="黑体" w:hAnsi="黑体" w:eastAsia="黑体"/>
          <w:szCs w:val="21"/>
        </w:rPr>
        <mc:AlternateContent>
          <mc:Choice Requires="wps">
            <w:drawing>
              <wp:anchor distT="0" distB="0" distL="114300" distR="114300" simplePos="0" relativeHeight="251687936" behindDoc="0" locked="0" layoutInCell="1" allowOverlap="1">
                <wp:simplePos x="0" y="0"/>
                <wp:positionH relativeFrom="column">
                  <wp:posOffset>4591050</wp:posOffset>
                </wp:positionH>
                <wp:positionV relativeFrom="paragraph">
                  <wp:posOffset>367665</wp:posOffset>
                </wp:positionV>
                <wp:extent cx="665480" cy="263525"/>
                <wp:effectExtent l="0" t="0" r="20320" b="22860"/>
                <wp:wrapNone/>
                <wp:docPr id="1969517506" name="文本框 22"/>
                <wp:cNvGraphicFramePr/>
                <a:graphic xmlns:a="http://schemas.openxmlformats.org/drawingml/2006/main">
                  <a:graphicData uri="http://schemas.microsoft.com/office/word/2010/wordprocessingShape">
                    <wps:wsp>
                      <wps:cNvSpPr txBox="1"/>
                      <wps:spPr>
                        <a:xfrm>
                          <a:off x="0" y="0"/>
                          <a:ext cx="665684" cy="263347"/>
                        </a:xfrm>
                        <a:prstGeom prst="rect">
                          <a:avLst/>
                        </a:prstGeom>
                        <a:solidFill>
                          <a:schemeClr val="lt1"/>
                        </a:solidFill>
                        <a:ln w="6350">
                          <a:solidFill>
                            <a:schemeClr val="bg1"/>
                          </a:solidFill>
                        </a:ln>
                      </wps:spPr>
                      <wps:txbx>
                        <w:txbxContent>
                          <w:p w14:paraId="52749BB7">
                            <w:pPr>
                              <w:ind w:firstLine="0" w:firstLineChars="0"/>
                            </w:pPr>
                            <w:r>
                              <w:rPr>
                                <w:szCs w:val="21"/>
                              </w:rPr>
                              <w:t>（</w:t>
                            </w:r>
                            <w:r>
                              <w:rPr>
                                <w:rFonts w:hint="eastAsia"/>
                                <w:szCs w:val="21"/>
                              </w:rPr>
                              <w:t>C</w:t>
                            </w:r>
                            <w:r>
                              <w:rPr>
                                <w:szCs w:val="21"/>
                              </w:rPr>
                              <w:t>.</w:t>
                            </w:r>
                            <w:r>
                              <w:rPr>
                                <w:rFonts w:hint="eastAsia"/>
                                <w:szCs w:val="21"/>
                              </w:rPr>
                              <w:t>9</w:t>
                            </w:r>
                            <w:r>
                              <w:rPr>
                                <w:szCs w:val="21"/>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61.5pt;margin-top:28.95pt;height:20.75pt;width:52.4pt;z-index:251687936;mso-width-relative:page;mso-height-relative:page;" fillcolor="#FFFFFF [3201]" filled="t" stroked="t" coordsize="21600,21600" o:gfxdata="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2K7j&#10;jNgAAAAJAQAADwAAAAAAAAABACAAAAAiAAAAZHJzL2Rvd25yZXYueG1sUEsBAhQAFAAAAAgAh07i&#10;QE/bKVFbAgAAwQQAAA4AAAAAAAAAAQAgAAAAJwEAAGRycy9lMm9Eb2MueG1sUEsFBgAAAAAGAAYA&#10;WQEAAPQFAAAAAA==&#10;">
                <v:fill on="t" focussize="0,0"/>
                <v:stroke weight="0.5pt" color="#FFFFFF [3212]" joinstyle="round"/>
                <v:imagedata o:title=""/>
                <o:lock v:ext="edit" aspectratio="f"/>
                <v:textbox>
                  <w:txbxContent>
                    <w:p w14:paraId="52749BB7">
                      <w:pPr>
                        <w:ind w:firstLine="0" w:firstLineChars="0"/>
                      </w:pPr>
                      <w:r>
                        <w:rPr>
                          <w:szCs w:val="21"/>
                        </w:rPr>
                        <w:t>（</w:t>
                      </w:r>
                      <w:r>
                        <w:rPr>
                          <w:rFonts w:hint="eastAsia"/>
                          <w:szCs w:val="21"/>
                        </w:rPr>
                        <w:t>C</w:t>
                      </w:r>
                      <w:r>
                        <w:rPr>
                          <w:szCs w:val="21"/>
                        </w:rPr>
                        <w:t>.</w:t>
                      </w:r>
                      <w:r>
                        <w:rPr>
                          <w:rFonts w:hint="eastAsia"/>
                          <w:szCs w:val="21"/>
                        </w:rPr>
                        <w:t>9</w:t>
                      </w:r>
                      <w:r>
                        <w:rPr>
                          <w:szCs w:val="21"/>
                        </w:rPr>
                        <w:t>）</w:t>
                      </w:r>
                    </w:p>
                  </w:txbxContent>
                </v:textbox>
              </v:shape>
            </w:pict>
          </mc:Fallback>
        </mc:AlternateContent>
      </w:r>
      <w:r>
        <w:tab/>
      </w:r>
      <w:r>
        <w:tab/>
      </w:r>
      <m:oMath>
        <m:sSub>
          <m:sSubPr>
            <m:ctrlPr>
              <w:rPr>
                <w:rFonts w:ascii="Cambria Math" w:hAnsi="Cambria Math"/>
                <w:i/>
                <w:szCs w:val="21"/>
              </w:rPr>
            </m:ctrlPr>
          </m:sSubPr>
          <m:e>
            <m:r>
              <m:rPr/>
              <w:rPr>
                <w:rFonts w:ascii="Cambria Math" w:hAnsi="Cambria Math"/>
                <w:szCs w:val="21"/>
              </w:rPr>
              <m:t>E</m:t>
            </m:r>
            <m:ctrlPr>
              <w:rPr>
                <w:rFonts w:ascii="Cambria Math" w:hAnsi="Cambria Math"/>
                <w:i/>
                <w:szCs w:val="21"/>
              </w:rPr>
            </m:ctrlPr>
          </m:e>
          <m:sub>
            <m:r>
              <m:rPr/>
              <w:rPr>
                <w:rFonts w:hint="eastAsia" w:ascii="Cambria Math" w:hAnsi="Cambria Math"/>
                <w:szCs w:val="21"/>
              </w:rPr>
              <m:t>ac</m:t>
            </m:r>
            <m:ctrlPr>
              <w:rPr>
                <w:rFonts w:ascii="Cambria Math" w:hAnsi="Cambria Math"/>
                <w:i/>
                <w:szCs w:val="21"/>
              </w:rPr>
            </m:ctrlPr>
          </m:sub>
        </m:sSub>
      </m:oMath>
      <w:r>
        <w:rPr>
          <w:szCs w:val="21"/>
        </w:rPr>
        <w:t>——偏差调节系数。</w:t>
      </w:r>
      <w:r>
        <w:rPr>
          <w:szCs w:val="21"/>
        </w:rPr>
        <w:br w:type="textWrapping"/>
      </w:r>
      <m:oMathPara>
        <m:oMath>
          <m:sSub>
            <m:sSubPr>
              <m:ctrlPr>
                <w:rPr>
                  <w:rFonts w:ascii="Cambria Math" w:hAnsi="Cambria Math"/>
                  <w:i/>
                  <w:szCs w:val="21"/>
                </w:rPr>
              </m:ctrlPr>
            </m:sSubPr>
            <m:e>
              <m:r>
                <m:rPr/>
                <w:rPr>
                  <w:rFonts w:ascii="Cambria Math" w:hAnsi="Cambria Math"/>
                  <w:szCs w:val="21"/>
                </w:rPr>
                <m:t>E</m:t>
              </m:r>
              <m:ctrlPr>
                <w:rPr>
                  <w:rFonts w:ascii="Cambria Math" w:hAnsi="Cambria Math"/>
                  <w:i/>
                  <w:szCs w:val="21"/>
                </w:rPr>
              </m:ctrlPr>
            </m:e>
            <m:sub>
              <m:r>
                <m:rPr/>
                <w:rPr>
                  <w:rFonts w:hint="eastAsia" w:ascii="Cambria Math" w:hAnsi="Cambria Math"/>
                  <w:szCs w:val="21"/>
                </w:rPr>
                <m:t>ac</m:t>
              </m:r>
              <m:ctrlPr>
                <w:rPr>
                  <w:rFonts w:ascii="Cambria Math" w:hAnsi="Cambria Math"/>
                  <w:i/>
                  <w:szCs w:val="21"/>
                </w:rPr>
              </m:ctrlPr>
            </m:sub>
          </m:sSub>
          <m:r>
            <m:rPr/>
            <w:rPr>
              <w:rFonts w:ascii="Cambria Math" w:hAnsi="Cambria Math"/>
              <w:szCs w:val="21"/>
            </w:rPr>
            <m:t>=</m:t>
          </m:r>
          <m:r>
            <m:rPr>
              <m:nor/>
              <m:sty m:val="p"/>
            </m:rPr>
            <w:rPr>
              <w:b w:val="0"/>
              <w:i w:val="0"/>
            </w:rPr>
            <m:t>1</m:t>
          </m:r>
          <m:r>
            <m:rPr/>
            <w:rPr>
              <w:rFonts w:ascii="Cambria Math" w:hAnsi="Cambria Math"/>
            </w:rPr>
            <m:t>+</m:t>
          </m:r>
          <m:f>
            <m:fPr>
              <m:ctrlPr>
                <w:rPr>
                  <w:rFonts w:ascii="Cambria Math" w:hAnsi="Cambria Math"/>
                  <w:i/>
                </w:rPr>
              </m:ctrlPr>
            </m:fPr>
            <m:num>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bar>
              <m:ctrlPr>
                <w:rPr>
                  <w:rFonts w:ascii="Cambria Math" w:hAnsi="Cambria Math"/>
                  <w:i/>
                </w:rPr>
              </m:ctrlPr>
            </m:num>
            <m:den>
              <m:bar>
                <m:barPr>
                  <m:pos m:val="top"/>
                  <m:ctrlPr>
                    <w:rPr>
                      <w:rFonts w:ascii="Cambria Math" w:hAnsi="Cambria Math"/>
                      <w:i/>
                    </w:rPr>
                  </m:ctrlPr>
                </m:bar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bar>
              <m:ctrlPr>
                <w:rPr>
                  <w:rFonts w:ascii="Cambria Math" w:hAnsi="Cambria Math"/>
                  <w:i/>
                </w:rPr>
              </m:ctrlPr>
            </m:den>
          </m:f>
        </m:oMath>
      </m:oMathPara>
    </w:p>
    <w:p w14:paraId="2A17C217">
      <w:pPr>
        <w:spacing w:line="360" w:lineRule="auto"/>
        <w:ind w:firstLine="420"/>
        <w:jc w:val="left"/>
        <w:rPr>
          <w:szCs w:val="21"/>
        </w:rPr>
      </w:pPr>
      <w:r>
        <w:rPr>
          <w:szCs w:val="21"/>
        </w:rPr>
        <w:t>式中：</w:t>
      </w:r>
      <w:r>
        <w:rPr>
          <w:szCs w:val="21"/>
        </w:rPr>
        <w:tab/>
      </w:r>
      <m:oMath>
        <m:sSub>
          <m:sSubPr>
            <m:ctrlPr>
              <w:rPr>
                <w:rFonts w:ascii="Cambria Math" w:hAnsi="Cambria Math"/>
                <w:i/>
                <w:szCs w:val="21"/>
              </w:rPr>
            </m:ctrlPr>
          </m:sSubPr>
          <m:e>
            <m:r>
              <m:rPr/>
              <w:rPr>
                <w:rFonts w:ascii="Cambria Math" w:hAnsi="Cambria Math"/>
                <w:szCs w:val="21"/>
              </w:rPr>
              <m:t>E</m:t>
            </m:r>
            <m:ctrlPr>
              <w:rPr>
                <w:rFonts w:ascii="Cambria Math" w:hAnsi="Cambria Math"/>
                <w:i/>
                <w:szCs w:val="21"/>
              </w:rPr>
            </m:ctrlPr>
          </m:e>
          <m:sub>
            <m:r>
              <m:rPr/>
              <w:rPr>
                <w:rFonts w:hint="eastAsia" w:ascii="Cambria Math" w:hAnsi="Cambria Math"/>
                <w:szCs w:val="21"/>
              </w:rPr>
              <m:t>ac</m:t>
            </m:r>
            <m:ctrlPr>
              <w:rPr>
                <w:rFonts w:ascii="Cambria Math" w:hAnsi="Cambria Math"/>
                <w:i/>
                <w:szCs w:val="21"/>
              </w:rPr>
            </m:ctrlPr>
          </m:sub>
        </m:sSub>
      </m:oMath>
      <w:r>
        <w:rPr>
          <w:szCs w:val="21"/>
        </w:rPr>
        <w:t>——偏差调节系数</w:t>
      </w:r>
      <w:r>
        <w:rPr>
          <w:rFonts w:hint="eastAsia"/>
          <w:szCs w:val="21"/>
        </w:rPr>
        <w:t>；</w:t>
      </w:r>
    </w:p>
    <w:p w14:paraId="6C7DB808">
      <w:pPr>
        <w:spacing w:line="360" w:lineRule="exact"/>
        <w:ind w:firstLine="630" w:firstLineChars="300"/>
        <w:rPr>
          <w:szCs w:val="21"/>
        </w:rPr>
      </w:pPr>
      <w:r>
        <w:rPr>
          <w:szCs w:val="21"/>
        </w:rPr>
        <w:tab/>
      </w:r>
      <w:r>
        <w:rPr>
          <w:szCs w:val="21"/>
        </w:rPr>
        <w:tab/>
      </w:r>
      <m:oMath>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hint="eastAsia" w:ascii="Cambria Math" w:hAnsi="Cambria Math"/>
                  </w:rPr>
                  <m:t>i</m:t>
                </m:r>
                <m:ctrlPr>
                  <w:rPr>
                    <w:rFonts w:ascii="Cambria Math" w:hAnsi="Cambria Math"/>
                    <w:i/>
                  </w:rPr>
                </m:ctrlPr>
              </m:sub>
            </m:sSub>
            <m:ctrlPr>
              <w:rPr>
                <w:rFonts w:ascii="Cambria Math" w:hAnsi="Cambria Math"/>
                <w:i/>
              </w:rPr>
            </m:ctrlPr>
          </m:e>
        </m:bar>
      </m:oMath>
      <w:r>
        <w:rPr>
          <w:szCs w:val="21"/>
        </w:rPr>
        <w:t>——公式（</w:t>
      </w:r>
      <w:r>
        <w:rPr>
          <w:rFonts w:hint="eastAsia"/>
          <w:szCs w:val="21"/>
        </w:rPr>
        <w:t>C</w:t>
      </w:r>
      <w:r>
        <w:rPr>
          <w:szCs w:val="21"/>
        </w:rPr>
        <w:t>.</w:t>
      </w:r>
      <w:r>
        <w:rPr>
          <w:rFonts w:hint="eastAsia"/>
          <w:szCs w:val="21"/>
        </w:rPr>
        <w:t>6</w:t>
      </w:r>
      <w:r>
        <w:rPr>
          <w:szCs w:val="21"/>
        </w:rPr>
        <w:t>）计算的</w:t>
      </w:r>
      <w:r>
        <w:rPr>
          <w:rFonts w:hint="eastAsia"/>
          <w:szCs w:val="21"/>
        </w:rPr>
        <w:t>绝对误差</w:t>
      </w:r>
      <w:r>
        <w:rPr>
          <w:szCs w:val="21"/>
        </w:rPr>
        <w:t>平均值，mg/m</w:t>
      </w:r>
      <w:r>
        <w:rPr>
          <w:szCs w:val="21"/>
          <w:vertAlign w:val="superscript"/>
        </w:rPr>
        <w:t>3</w:t>
      </w:r>
      <w:r>
        <w:rPr>
          <w:rFonts w:hint="eastAsia"/>
          <w:szCs w:val="21"/>
        </w:rPr>
        <w:t>或%</w:t>
      </w:r>
      <w:r>
        <w:rPr>
          <w:szCs w:val="21"/>
        </w:rPr>
        <w:t>；</w:t>
      </w:r>
    </w:p>
    <w:p w14:paraId="2E09F648">
      <w:pPr>
        <w:spacing w:line="360" w:lineRule="exact"/>
        <w:ind w:firstLine="630" w:firstLineChars="300"/>
      </w:pPr>
      <w:r>
        <w:tab/>
      </w:r>
      <w:r>
        <w:tab/>
      </w:r>
      <m:oMath>
        <m:bar>
          <m:barPr>
            <m:pos m:val="top"/>
            <m:ctrlPr>
              <w:rPr>
                <w:rFonts w:ascii="Cambria Math" w:hAnsi="Cambria Math"/>
                <w:i/>
              </w:rPr>
            </m:ctrlPr>
          </m:barPr>
          <m:e>
            <m:sSub>
              <m:sSubPr>
                <m:ctrlPr>
                  <w:rPr>
                    <w:rFonts w:ascii="Cambria Math" w:hAnsi="Cambria Math"/>
                    <w:i/>
                  </w:rPr>
                </m:ctrlPr>
              </m:sSubPr>
              <m:e>
                <m:r>
                  <m:rPr/>
                  <w:rPr>
                    <w:rFonts w:ascii="Cambria Math" w:hAnsi="Cambria Math"/>
                  </w:rPr>
                  <m:t>C</m:t>
                </m:r>
                <m:ctrlPr>
                  <w:rPr>
                    <w:rFonts w:ascii="Cambria Math" w:hAnsi="Cambria Math"/>
                    <w:i/>
                  </w:rPr>
                </m:ctrlPr>
              </m:e>
              <m:sub>
                <m:r>
                  <m:rPr/>
                  <w:rPr>
                    <w:rFonts w:ascii="Cambria Math" w:hAnsi="Cambria Math"/>
                  </w:rPr>
                  <m:t>i</m:t>
                </m:r>
                <m:ctrlPr>
                  <w:rPr>
                    <w:rFonts w:ascii="Cambria Math" w:hAnsi="Cambria Math"/>
                    <w:i/>
                  </w:rPr>
                </m:ctrlPr>
              </m:sub>
            </m:sSub>
            <m:ctrlPr>
              <w:rPr>
                <w:rFonts w:ascii="Cambria Math" w:hAnsi="Cambria Math"/>
                <w:i/>
              </w:rPr>
            </m:ctrlPr>
          </m:e>
        </m:bar>
      </m:oMath>
      <w:r>
        <w:rPr>
          <w:szCs w:val="21"/>
        </w:rPr>
        <w:t>——第</w:t>
      </w:r>
      <w:r>
        <w:rPr>
          <w:i/>
          <w:szCs w:val="21"/>
        </w:rPr>
        <w:t>i</w:t>
      </w:r>
      <w:r>
        <w:rPr>
          <w:szCs w:val="21"/>
        </w:rPr>
        <w:t>个数据对中的</w:t>
      </w:r>
      <w:r>
        <w:rPr>
          <w:rFonts w:hint="eastAsia"/>
          <w:szCs w:val="21"/>
        </w:rPr>
        <w:t>CO</w:t>
      </w:r>
      <w:r>
        <w:rPr>
          <w:szCs w:val="21"/>
          <w:vertAlign w:val="subscript"/>
        </w:rPr>
        <w:t>2</w:t>
      </w:r>
      <w:r>
        <w:rPr>
          <w:szCs w:val="21"/>
        </w:rPr>
        <w:t>-CEMS测定数据的平均值，mg/m</w:t>
      </w:r>
      <w:r>
        <w:rPr>
          <w:szCs w:val="21"/>
          <w:vertAlign w:val="superscript"/>
        </w:rPr>
        <w:t>3</w:t>
      </w:r>
      <w:r>
        <w:rPr>
          <w:rFonts w:hint="eastAsia"/>
          <w:szCs w:val="21"/>
        </w:rPr>
        <w:t>或%</w:t>
      </w:r>
      <w:r>
        <w:rPr>
          <w:szCs w:val="21"/>
        </w:rPr>
        <w:t>。</w:t>
      </w:r>
    </w:p>
    <w:p w14:paraId="4F39E6DF">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C.4  温度CMS正确度技术指标的调试检测</w:t>
      </w:r>
      <w:r>
        <w:rPr>
          <w:rFonts w:hint="eastAsia" w:hAnsi="黑体"/>
          <w:kern w:val="2"/>
          <w:szCs w:val="21"/>
        </w:rPr>
        <w:t>和验收</w:t>
      </w:r>
    </w:p>
    <w:p w14:paraId="7B5AD41F">
      <w:pPr>
        <w:spacing w:line="360" w:lineRule="auto"/>
        <w:ind w:firstLine="420"/>
        <w:rPr>
          <w:szCs w:val="21"/>
        </w:rPr>
      </w:pPr>
      <w:r>
        <w:rPr>
          <w:rFonts w:ascii="黑体" w:hAnsi="黑体" w:eastAsia="黑体"/>
          <w:szCs w:val="21"/>
        </w:rPr>
        <w:t xml:space="preserve">C.4.1  </w:t>
      </w:r>
      <w:r>
        <w:rPr>
          <w:szCs w:val="21"/>
        </w:rPr>
        <w:t xml:space="preserve">检测期间，温度CMS与参比方法同步测定，由数据采集器每分钟记录1个累积平均值，连续记录至参比方法测试结束，取与参比方法同时段的平均值，参比方法每个数据的测试时间不得低于5 </w:t>
      </w:r>
      <w:r>
        <w:rPr>
          <w:rFonts w:hint="eastAsia"/>
          <w:szCs w:val="21"/>
        </w:rPr>
        <w:t>min</w:t>
      </w:r>
      <w:r>
        <w:rPr>
          <w:szCs w:val="21"/>
        </w:rPr>
        <w:t>。</w:t>
      </w:r>
    </w:p>
    <w:p w14:paraId="6D6FDD2C">
      <w:pPr>
        <w:spacing w:line="360" w:lineRule="auto"/>
        <w:ind w:firstLine="420"/>
        <w:jc w:val="left"/>
        <w:rPr>
          <w:szCs w:val="21"/>
        </w:rPr>
      </w:pPr>
      <w:r>
        <w:rPr>
          <w:rFonts w:ascii="黑体" w:hAnsi="黑体" w:eastAsia="黑体"/>
          <w:szCs w:val="21"/>
        </w:rPr>
        <mc:AlternateContent>
          <mc:Choice Requires="wps">
            <w:drawing>
              <wp:anchor distT="0" distB="0" distL="114300" distR="114300" simplePos="0" relativeHeight="251688960" behindDoc="0" locked="0" layoutInCell="1" allowOverlap="1">
                <wp:simplePos x="0" y="0"/>
                <wp:positionH relativeFrom="column">
                  <wp:posOffset>4533900</wp:posOffset>
                </wp:positionH>
                <wp:positionV relativeFrom="paragraph">
                  <wp:posOffset>1370330</wp:posOffset>
                </wp:positionV>
                <wp:extent cx="722630" cy="263525"/>
                <wp:effectExtent l="0" t="0" r="20320" b="22860"/>
                <wp:wrapNone/>
                <wp:docPr id="1375761660" name="文本框 22"/>
                <wp:cNvGraphicFramePr/>
                <a:graphic xmlns:a="http://schemas.openxmlformats.org/drawingml/2006/main">
                  <a:graphicData uri="http://schemas.microsoft.com/office/word/2010/wordprocessingShape">
                    <wps:wsp>
                      <wps:cNvSpPr txBox="1"/>
                      <wps:spPr>
                        <a:xfrm>
                          <a:off x="0" y="0"/>
                          <a:ext cx="722630" cy="263347"/>
                        </a:xfrm>
                        <a:prstGeom prst="rect">
                          <a:avLst/>
                        </a:prstGeom>
                        <a:solidFill>
                          <a:schemeClr val="lt1"/>
                        </a:solidFill>
                        <a:ln w="6350">
                          <a:solidFill>
                            <a:schemeClr val="bg1"/>
                          </a:solidFill>
                        </a:ln>
                      </wps:spPr>
                      <wps:txbx>
                        <w:txbxContent>
                          <w:p w14:paraId="1BF77E8F">
                            <w:pPr>
                              <w:ind w:firstLine="0" w:firstLineChars="0"/>
                              <w:jc w:val="right"/>
                            </w:pPr>
                            <w:r>
                              <w:rPr>
                                <w:szCs w:val="21"/>
                              </w:rPr>
                              <w:t>（</w:t>
                            </w:r>
                            <w:r>
                              <w:rPr>
                                <w:rFonts w:hint="eastAsia"/>
                                <w:szCs w:val="21"/>
                              </w:rPr>
                              <w:t>C</w:t>
                            </w:r>
                            <w:r>
                              <w:rPr>
                                <w:szCs w:val="21"/>
                              </w:rPr>
                              <w:t>.</w:t>
                            </w:r>
                            <w:r>
                              <w:rPr>
                                <w:rFonts w:hint="eastAsia"/>
                                <w:szCs w:val="21"/>
                              </w:rPr>
                              <w:t>10）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57pt;margin-top:107.9pt;height:20.75pt;width:56.9pt;z-index:251688960;mso-width-relative:page;mso-height-relative:page;" fillcolor="#FFFFFF [3201]" filled="t" stroked="t" coordsize="21600,21600" o:gfxdata="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nyGawNkA&#10;AAALAQAADwAAAAAAAAABACAAAAAiAAAAZHJzL2Rvd25yZXYueG1sUEsBAhQAFAAAAAgAh07iQIGk&#10;qilXAgAAwQQAAA4AAAAAAAAAAQAgAAAAKAEAAGRycy9lMm9Eb2MueG1sUEsFBgAAAAAGAAYAWQEA&#10;APEFAAAAAA==&#10;">
                <v:fill on="t" focussize="0,0"/>
                <v:stroke weight="0.5pt" color="#FFFFFF [3212]" joinstyle="round"/>
                <v:imagedata o:title=""/>
                <o:lock v:ext="edit" aspectratio="f"/>
                <v:textbox>
                  <w:txbxContent>
                    <w:p w14:paraId="1BF77E8F">
                      <w:pPr>
                        <w:ind w:firstLine="0" w:firstLineChars="0"/>
                        <w:jc w:val="right"/>
                      </w:pPr>
                      <w:r>
                        <w:rPr>
                          <w:szCs w:val="21"/>
                        </w:rPr>
                        <w:t>（</w:t>
                      </w:r>
                      <w:r>
                        <w:rPr>
                          <w:rFonts w:hint="eastAsia"/>
                          <w:szCs w:val="21"/>
                        </w:rPr>
                        <w:t>C</w:t>
                      </w:r>
                      <w:r>
                        <w:rPr>
                          <w:szCs w:val="21"/>
                        </w:rPr>
                        <w:t>.</w:t>
                      </w:r>
                      <w:r>
                        <w:rPr>
                          <w:rFonts w:hint="eastAsia"/>
                          <w:szCs w:val="21"/>
                        </w:rPr>
                        <w:t>10）</w:t>
                      </w:r>
                    </w:p>
                  </w:txbxContent>
                </v:textbox>
              </v:shape>
            </w:pict>
          </mc:Fallback>
        </mc:AlternateContent>
      </w:r>
      <w:r>
        <w:rPr>
          <w:rFonts w:ascii="黑体" w:hAnsi="黑体" w:eastAsia="黑体"/>
          <w:szCs w:val="21"/>
        </w:rPr>
        <w:t>C.4.2</w:t>
      </w:r>
      <w:r>
        <w:rPr>
          <w:szCs w:val="21"/>
        </w:rPr>
        <w:t xml:space="preserve">  取参比方法与CEMS同时段测定值组成一个数据对，每天至少取5对有效数据用于相对正确度计算，但应报告所有的数据，包括舍去的数据对，连续进行3 </w:t>
      </w:r>
      <w:r>
        <w:rPr>
          <w:rFonts w:hint="eastAsia"/>
          <w:szCs w:val="21"/>
        </w:rPr>
        <w:t>d</w:t>
      </w:r>
      <w:r>
        <w:rPr>
          <w:szCs w:val="21"/>
        </w:rPr>
        <w:t>。将CEMS温度显示值减去参比方法断面测定平均值，计算温度正确度，</w:t>
      </w:r>
      <w:r>
        <w:rPr>
          <w:rFonts w:hint="eastAsia"/>
          <w:szCs w:val="21"/>
        </w:rPr>
        <w:t>按</w:t>
      </w:r>
      <w:r>
        <w:rPr>
          <w:szCs w:val="21"/>
        </w:rPr>
        <w:t>公式（</w:t>
      </w:r>
      <w:r>
        <w:rPr>
          <w:rFonts w:hint="eastAsia"/>
          <w:szCs w:val="21"/>
        </w:rPr>
        <w:t>C</w:t>
      </w:r>
      <w:r>
        <w:rPr>
          <w:szCs w:val="21"/>
        </w:rPr>
        <w:t>.1</w:t>
      </w:r>
      <w:r>
        <w:rPr>
          <w:rFonts w:hint="eastAsia"/>
          <w:szCs w:val="21"/>
        </w:rPr>
        <w:t>0</w:t>
      </w:r>
      <w:r>
        <w:rPr>
          <w:szCs w:val="21"/>
        </w:rPr>
        <w:t>）</w:t>
      </w:r>
      <w:r>
        <w:rPr>
          <w:rFonts w:hint="eastAsia"/>
          <w:szCs w:val="21"/>
        </w:rPr>
        <w:t>计算</w:t>
      </w:r>
      <w:r>
        <w:rPr>
          <w:szCs w:val="21"/>
        </w:rPr>
        <w:t>。温度检测结果</w:t>
      </w:r>
      <w:r>
        <w:rPr>
          <w:rFonts w:hint="eastAsia"/>
          <w:szCs w:val="21"/>
        </w:rPr>
        <w:t>格式参见</w:t>
      </w:r>
      <w:r>
        <w:rPr>
          <w:szCs w:val="21"/>
        </w:rPr>
        <w:t>本文件附录</w:t>
      </w:r>
      <w:r>
        <w:rPr>
          <w:rFonts w:hint="eastAsia"/>
          <w:szCs w:val="21"/>
        </w:rPr>
        <w:t>D</w:t>
      </w:r>
      <w:r>
        <w:rPr>
          <w:szCs w:val="21"/>
        </w:rPr>
        <w:t xml:space="preserve">。   </w:t>
      </w:r>
      <w:r>
        <w:rPr>
          <w:rFonts w:ascii="Cambria Math" w:hAnsi="Cambria Math"/>
          <w:i/>
        </w:rPr>
        <w:br w:type="textWrapping"/>
      </w:r>
      <m:oMathPara>
        <m:oMath>
          <m:bar>
            <m:barPr>
              <m:pos m:val="top"/>
              <m:ctrlPr>
                <w:rPr>
                  <w:rFonts w:ascii="Cambria Math" w:hAnsi="Cambria Math"/>
                  <w:i/>
                </w:rPr>
              </m:ctrlPr>
            </m:barPr>
            <m:e>
              <m:r>
                <m:rPr/>
                <w:rPr>
                  <w:rFonts w:ascii="Cambria Math" w:hAnsi="Cambria Math"/>
                </w:rPr>
                <m:t>T</m:t>
              </m:r>
              <m:ctrlPr>
                <w:rPr>
                  <w:rFonts w:ascii="Cambria Math" w:hAnsi="Cambria Math"/>
                  <w:i/>
                </w:rPr>
              </m:ctrlPr>
            </m:e>
          </m:bar>
          <m:r>
            <m:rPr/>
            <w:rPr>
              <w:rFonts w:ascii="Cambria Math" w:hAnsi="Cambria Math"/>
            </w:rPr>
            <m:t>=</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n</m:t>
              </m:r>
              <m:ctrlPr>
                <w:rPr>
                  <w:rFonts w:ascii="Cambria Math" w:hAnsi="Cambria Math"/>
                  <w:i/>
                </w:rPr>
              </m:ctrlPr>
            </m:den>
          </m:f>
          <m:nary>
            <m:naryPr>
              <m:chr m:val="∑"/>
              <m:limLoc m:val="undOvr"/>
              <m:ctrlPr>
                <w:rPr>
                  <w:rFonts w:ascii="Cambria Math" w:hAnsi="Cambria Math"/>
                  <w:i/>
                </w:rPr>
              </m:ctrlPr>
            </m:naryPr>
            <m:sub>
              <m:r>
                <m:rPr/>
                <w:rPr>
                  <w:rFonts w:ascii="Cambria Math" w:hAnsi="Cambria Math"/>
                </w:rPr>
                <m:t>i=1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CEMS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r>
            <m:rPr>
              <m:sty m:val="p"/>
            </m:rPr>
            <w:rPr>
              <w:szCs w:val="21"/>
            </w:rPr>
            <w:br w:type="textWrapping"/>
          </m:r>
        </m:oMath>
      </m:oMathPara>
      <w:r>
        <w:rPr>
          <w:szCs w:val="21"/>
        </w:rPr>
        <w:t xml:space="preserve">             式中：</w:t>
      </w:r>
      <m:oMath>
        <m:bar>
          <m:barPr>
            <m:pos m:val="top"/>
            <m:ctrlPr>
              <w:rPr>
                <w:rFonts w:ascii="Cambria Math" w:hAnsi="Cambria Math"/>
                <w:i/>
              </w:rPr>
            </m:ctrlPr>
          </m:barPr>
          <m:e>
            <m:r>
              <m:rPr/>
              <w:rPr>
                <w:rFonts w:ascii="Cambria Math" w:hAnsi="Cambria Math"/>
              </w:rPr>
              <m:t>T</m:t>
            </m:r>
            <m:ctrlPr>
              <w:rPr>
                <w:rFonts w:ascii="Cambria Math" w:hAnsi="Cambria Math"/>
                <w:i/>
              </w:rPr>
            </m:ctrlPr>
          </m:e>
        </m:bar>
      </m:oMath>
      <w:r>
        <w:rPr>
          <w:szCs w:val="21"/>
        </w:rPr>
        <w:t>——</w:t>
      </w:r>
      <w:r>
        <w:rPr>
          <w:rFonts w:hint="eastAsia"/>
          <w:szCs w:val="21"/>
        </w:rPr>
        <w:t>废气温度</w:t>
      </w:r>
      <w:r>
        <w:rPr>
          <w:szCs w:val="21"/>
        </w:rPr>
        <w:t>绝对误差</w:t>
      </w:r>
      <w:r>
        <w:rPr>
          <w:rFonts w:hint="eastAsia"/>
          <w:szCs w:val="21"/>
        </w:rPr>
        <w:t>平均值</w:t>
      </w:r>
      <w:r>
        <w:rPr>
          <w:szCs w:val="21"/>
        </w:rPr>
        <w:t>，</w:t>
      </w:r>
      <w:r>
        <w:rPr>
          <w:rFonts w:hint="eastAsia" w:ascii="宋体" w:hAnsi="宋体" w:cs="宋体"/>
          <w:szCs w:val="21"/>
        </w:rPr>
        <w:t>℃</w:t>
      </w:r>
      <w:r>
        <w:rPr>
          <w:szCs w:val="21"/>
        </w:rPr>
        <w:t>；</w:t>
      </w:r>
    </w:p>
    <w:p w14:paraId="7784DFD6">
      <w:pPr>
        <w:spacing w:line="360" w:lineRule="exact"/>
        <w:ind w:firstLine="630" w:firstLineChars="300"/>
        <w:rPr>
          <w:szCs w:val="21"/>
        </w:rPr>
      </w:pPr>
      <w:r>
        <w:tab/>
      </w:r>
      <w:r>
        <w:tab/>
      </w:r>
      <m:oMath>
        <m:r>
          <m:rPr/>
          <w:rPr>
            <w:rFonts w:ascii="Cambria Math" w:hAnsi="Cambria Math"/>
          </w:rPr>
          <m:t>n</m:t>
        </m:r>
      </m:oMath>
      <w:r>
        <w:rPr>
          <w:szCs w:val="21"/>
        </w:rPr>
        <w:t>——</w:t>
      </w:r>
      <w:r>
        <w:rPr>
          <w:rFonts w:hint="eastAsia"/>
          <w:szCs w:val="21"/>
        </w:rPr>
        <w:t>测定次数；</w:t>
      </w:r>
    </w:p>
    <w:p w14:paraId="3F8C0283">
      <w:pPr>
        <w:spacing w:line="360" w:lineRule="exact"/>
        <w:ind w:firstLine="630" w:firstLineChars="300"/>
        <w:rPr>
          <w:szCs w:val="21"/>
        </w:rPr>
      </w:pPr>
      <w:r>
        <w:tab/>
      </w:r>
      <w: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m:t>
            </m:r>
            <m:ctrlPr>
              <w:rPr>
                <w:rFonts w:ascii="Cambria Math" w:hAnsi="Cambria Math"/>
                <w:i/>
              </w:rPr>
            </m:ctrlPr>
          </m:sub>
        </m:sSub>
      </m:oMath>
      <w:r>
        <w:rPr>
          <w:szCs w:val="21"/>
        </w:rPr>
        <w:t>——参比方法测定的平均烟温，</w:t>
      </w:r>
      <w:r>
        <w:rPr>
          <w:rFonts w:hint="eastAsia" w:ascii="宋体" w:hAnsi="宋体" w:cs="宋体"/>
          <w:szCs w:val="21"/>
        </w:rPr>
        <w:t>℃</w:t>
      </w:r>
      <w:r>
        <w:rPr>
          <w:szCs w:val="21"/>
        </w:rPr>
        <w:t>；</w:t>
      </w:r>
    </w:p>
    <w:p w14:paraId="79493979">
      <w:pPr>
        <w:spacing w:line="360" w:lineRule="exact"/>
        <w:ind w:firstLine="630" w:firstLineChars="300"/>
        <w:rPr>
          <w:szCs w:val="21"/>
        </w:rPr>
      </w:pPr>
      <w:r>
        <w:tab/>
      </w:r>
      <w: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CEMS</m:t>
            </m:r>
            <m:ctrlPr>
              <w:rPr>
                <w:rFonts w:ascii="Cambria Math" w:hAnsi="Cambria Math"/>
                <w:i/>
              </w:rPr>
            </m:ctrlPr>
          </m:sub>
        </m:sSub>
      </m:oMath>
      <w:r>
        <w:rPr>
          <w:szCs w:val="21"/>
        </w:rPr>
        <w:t>——</w:t>
      </w:r>
      <w:r>
        <w:rPr>
          <w:rFonts w:hint="eastAsia"/>
          <w:szCs w:val="21"/>
        </w:rPr>
        <w:t>废气温度</w:t>
      </w:r>
      <w:r>
        <w:rPr>
          <w:szCs w:val="21"/>
        </w:rPr>
        <w:t>CMS与参比方法同时段测定的平均烟温，</w:t>
      </w:r>
      <w:r>
        <w:rPr>
          <w:rFonts w:hint="eastAsia" w:ascii="宋体" w:hAnsi="宋体" w:cs="宋体"/>
          <w:szCs w:val="21"/>
        </w:rPr>
        <w:t>℃</w:t>
      </w:r>
      <w:r>
        <w:rPr>
          <w:szCs w:val="21"/>
        </w:rPr>
        <w:t>。</w:t>
      </w:r>
    </w:p>
    <w:p w14:paraId="092EC7A7">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C.5  湿度CMS正确度技术指标的调试检测</w:t>
      </w:r>
    </w:p>
    <w:p w14:paraId="62AE0C56">
      <w:pPr>
        <w:spacing w:line="360" w:lineRule="exact"/>
        <w:ind w:firstLine="420"/>
        <w:rPr>
          <w:szCs w:val="21"/>
        </w:rPr>
      </w:pPr>
      <w:r>
        <w:rPr>
          <w:rFonts w:ascii="黑体" w:hAnsi="黑体" w:eastAsia="黑体"/>
          <w:szCs w:val="21"/>
        </w:rPr>
        <w:t xml:space="preserve">C.5.1  </w:t>
      </w:r>
      <w:r>
        <w:rPr>
          <w:szCs w:val="21"/>
        </w:rPr>
        <w:t>检测期间，湿度CMS与参比方法同步测定，由数据采集器每分钟记录1个</w:t>
      </w:r>
      <w:r>
        <w:rPr>
          <w:rFonts w:hint="eastAsia"/>
          <w:szCs w:val="21"/>
        </w:rPr>
        <w:t>平均值</w:t>
      </w:r>
      <w:r>
        <w:rPr>
          <w:szCs w:val="21"/>
        </w:rPr>
        <w:t>，连续记录至参比方法测试结束，取与参比方法同时段的平均值。</w:t>
      </w:r>
    </w:p>
    <w:p w14:paraId="4A1C21B3">
      <w:pPr>
        <w:spacing w:line="360" w:lineRule="exact"/>
        <w:ind w:firstLine="420"/>
        <w:rPr>
          <w:szCs w:val="21"/>
        </w:rPr>
      </w:pPr>
      <w:r>
        <w:rPr>
          <w:rFonts w:ascii="黑体" w:hAnsi="黑体" w:eastAsia="黑体"/>
          <w:szCs w:val="21"/>
        </w:rPr>
        <w:t>C.5.2</w:t>
      </w:r>
      <w:r>
        <w:rPr>
          <w:szCs w:val="21"/>
        </w:rPr>
        <w:t xml:space="preserve">  取参比方法与CEMS同时段测定值组成一个数据对，每天至少取5对有效数据用于相对正确度计算，但应报告所有数据，包括舍去的数据对，连续进行3 </w:t>
      </w:r>
      <w:r>
        <w:rPr>
          <w:rFonts w:hint="eastAsia"/>
          <w:szCs w:val="21"/>
        </w:rPr>
        <w:t>d</w:t>
      </w:r>
      <w:r>
        <w:rPr>
          <w:szCs w:val="21"/>
        </w:rPr>
        <w:t>。并按公式（</w:t>
      </w:r>
      <w:r>
        <w:rPr>
          <w:rFonts w:hint="eastAsia"/>
          <w:szCs w:val="21"/>
        </w:rPr>
        <w:t>C</w:t>
      </w:r>
      <w:r>
        <w:rPr>
          <w:szCs w:val="21"/>
        </w:rPr>
        <w:t>.1</w:t>
      </w:r>
      <w:r>
        <w:rPr>
          <w:rFonts w:hint="eastAsia"/>
          <w:szCs w:val="21"/>
        </w:rPr>
        <w:t>1</w:t>
      </w:r>
      <w:r>
        <w:rPr>
          <w:szCs w:val="21"/>
        </w:rPr>
        <w:t>）和（</w:t>
      </w:r>
      <w:r>
        <w:rPr>
          <w:rFonts w:hint="eastAsia"/>
          <w:szCs w:val="21"/>
        </w:rPr>
        <w:t>C</w:t>
      </w:r>
      <w:r>
        <w:rPr>
          <w:szCs w:val="21"/>
        </w:rPr>
        <w:t>.1</w:t>
      </w:r>
      <w:r>
        <w:rPr>
          <w:rFonts w:hint="eastAsia"/>
          <w:szCs w:val="21"/>
        </w:rPr>
        <w:t>2</w:t>
      </w:r>
      <w:r>
        <w:rPr>
          <w:szCs w:val="21"/>
        </w:rPr>
        <w:t>）计算烟气湿度绝对误差</w:t>
      </w:r>
      <w:r>
        <w:rPr>
          <w:rFonts w:hint="eastAsia"/>
          <w:szCs w:val="21"/>
        </w:rPr>
        <w:t>平均值</w:t>
      </w:r>
      <w:r>
        <w:rPr>
          <w:szCs w:val="21"/>
        </w:rPr>
        <w:t>和相对误差。湿度检测结果</w:t>
      </w:r>
      <w:r>
        <w:rPr>
          <w:rFonts w:hint="eastAsia"/>
          <w:szCs w:val="21"/>
        </w:rPr>
        <w:t>格式参见</w:t>
      </w:r>
      <w:r>
        <w:rPr>
          <w:szCs w:val="21"/>
        </w:rPr>
        <w:t>本</w:t>
      </w:r>
      <w:r>
        <w:rPr>
          <w:rFonts w:hint="eastAsia"/>
          <w:szCs w:val="21"/>
        </w:rPr>
        <w:t>文件</w:t>
      </w:r>
      <w:r>
        <w:rPr>
          <w:szCs w:val="21"/>
        </w:rPr>
        <w:t>附录</w:t>
      </w:r>
      <w:r>
        <w:rPr>
          <w:rFonts w:hint="eastAsia"/>
          <w:szCs w:val="21"/>
        </w:rPr>
        <w:t>D</w:t>
      </w:r>
      <w:r>
        <w:rPr>
          <w:szCs w:val="21"/>
        </w:rPr>
        <w:t>。</w:t>
      </w:r>
    </w:p>
    <w:p w14:paraId="6DB550C9">
      <w:pPr>
        <w:ind w:firstLine="420"/>
        <w:jc w:val="left"/>
        <w:rPr>
          <w:szCs w:val="21"/>
        </w:rPr>
      </w:pPr>
      <w:r>
        <w:rPr>
          <w:rFonts w:ascii="黑体" w:hAnsi="黑体" w:eastAsia="黑体"/>
          <w:szCs w:val="21"/>
        </w:rPr>
        <mc:AlternateContent>
          <mc:Choice Requires="wps">
            <w:drawing>
              <wp:anchor distT="0" distB="0" distL="114300" distR="114300" simplePos="0" relativeHeight="251689984" behindDoc="0" locked="0" layoutInCell="1" allowOverlap="1">
                <wp:simplePos x="0" y="0"/>
                <wp:positionH relativeFrom="column">
                  <wp:posOffset>4533900</wp:posOffset>
                </wp:positionH>
                <wp:positionV relativeFrom="paragraph">
                  <wp:posOffset>355600</wp:posOffset>
                </wp:positionV>
                <wp:extent cx="722630" cy="263525"/>
                <wp:effectExtent l="0" t="0" r="20320" b="22860"/>
                <wp:wrapNone/>
                <wp:docPr id="1919826286" name="文本框 22"/>
                <wp:cNvGraphicFramePr/>
                <a:graphic xmlns:a="http://schemas.openxmlformats.org/drawingml/2006/main">
                  <a:graphicData uri="http://schemas.microsoft.com/office/word/2010/wordprocessingShape">
                    <wps:wsp>
                      <wps:cNvSpPr txBox="1"/>
                      <wps:spPr>
                        <a:xfrm>
                          <a:off x="0" y="0"/>
                          <a:ext cx="722630" cy="263347"/>
                        </a:xfrm>
                        <a:prstGeom prst="rect">
                          <a:avLst/>
                        </a:prstGeom>
                        <a:solidFill>
                          <a:schemeClr val="lt1"/>
                        </a:solidFill>
                        <a:ln w="6350">
                          <a:solidFill>
                            <a:schemeClr val="bg1"/>
                          </a:solidFill>
                        </a:ln>
                      </wps:spPr>
                      <wps:txbx>
                        <w:txbxContent>
                          <w:p w14:paraId="494A80C7">
                            <w:pPr>
                              <w:ind w:firstLine="0" w:firstLineChars="0"/>
                              <w:jc w:val="right"/>
                            </w:pPr>
                            <w:r>
                              <w:rPr>
                                <w:szCs w:val="21"/>
                              </w:rPr>
                              <w:t>（</w:t>
                            </w:r>
                            <w:r>
                              <w:rPr>
                                <w:rFonts w:hint="eastAsia"/>
                                <w:szCs w:val="21"/>
                              </w:rPr>
                              <w:t>C</w:t>
                            </w:r>
                            <w:r>
                              <w:rPr>
                                <w:szCs w:val="21"/>
                              </w:rPr>
                              <w:t>.</w:t>
                            </w:r>
                            <w:r>
                              <w:rPr>
                                <w:rFonts w:hint="eastAsia"/>
                                <w:szCs w:val="21"/>
                              </w:rPr>
                              <w:t>11）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57pt;margin-top:28pt;height:20.75pt;width:56.9pt;z-index:251689984;mso-width-relative:page;mso-height-relative:page;" fillcolor="#FFFFFF [3201]" filled="t" stroked="t" coordsize="21600,21600" o:gfxdata="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Bug3vY&#10;AAAACQEAAA8AAAAAAAAAAQAgAAAAIgAAAGRycy9kb3ducmV2LnhtbFBLAQIUABQAAAAIAIdO4kCA&#10;D+tEWQIAAMEEAAAOAAAAAAAAAAEAIAAAACcBAABkcnMvZTJvRG9jLnhtbFBLBQYAAAAABgAGAFkB&#10;AADyBQAAAAA=&#10;">
                <v:fill on="t" focussize="0,0"/>
                <v:stroke weight="0.5pt" color="#FFFFFF [3212]" joinstyle="round"/>
                <v:imagedata o:title=""/>
                <o:lock v:ext="edit" aspectratio="f"/>
                <v:textbox>
                  <w:txbxContent>
                    <w:p w14:paraId="494A80C7">
                      <w:pPr>
                        <w:ind w:firstLine="0" w:firstLineChars="0"/>
                        <w:jc w:val="right"/>
                      </w:pPr>
                      <w:r>
                        <w:rPr>
                          <w:szCs w:val="21"/>
                        </w:rPr>
                        <w:t>（</w:t>
                      </w:r>
                      <w:r>
                        <w:rPr>
                          <w:rFonts w:hint="eastAsia"/>
                          <w:szCs w:val="21"/>
                        </w:rPr>
                        <w:t>C</w:t>
                      </w:r>
                      <w:r>
                        <w:rPr>
                          <w:szCs w:val="21"/>
                        </w:rPr>
                        <w:t>.</w:t>
                      </w:r>
                      <w:r>
                        <w:rPr>
                          <w:rFonts w:hint="eastAsia"/>
                          <w:szCs w:val="21"/>
                        </w:rPr>
                        <w:t>11）</w:t>
                      </w:r>
                    </w:p>
                  </w:txbxContent>
                </v:textbox>
              </v:shape>
            </w:pict>
          </mc:Fallback>
        </mc:AlternateContent>
      </w:r>
      <w:r>
        <w:rPr>
          <w:szCs w:val="21"/>
        </w:rPr>
        <w:t>绝对误差</w:t>
      </w:r>
      <w:r>
        <w:rPr>
          <w:rFonts w:hint="eastAsia"/>
          <w:szCs w:val="21"/>
        </w:rPr>
        <w:t>平均值</w:t>
      </w:r>
      <w:r>
        <w:rPr>
          <w:szCs w:val="21"/>
        </w:rPr>
        <w:t xml:space="preserve">：        </w:t>
      </w:r>
      <w:r>
        <w:rPr>
          <w:rFonts w:hint="eastAsia"/>
          <w:szCs w:val="21"/>
        </w:rPr>
        <w:t xml:space="preserve">   </w:t>
      </w:r>
      <w:r>
        <w:rPr>
          <w:szCs w:val="21"/>
        </w:rPr>
        <w:t xml:space="preserve">        </w:t>
      </w:r>
      <w:r>
        <w:rPr>
          <w:rFonts w:ascii="Cambria Math" w:hAnsi="Cambria Math"/>
          <w:i/>
        </w:rPr>
        <w:br w:type="textWrapping"/>
      </w:r>
      <m:oMathPara>
        <m:oMath>
          <m:bar>
            <m:barPr>
              <m:pos m:val="top"/>
              <m:ctrlPr>
                <w:rPr>
                  <w:rFonts w:ascii="Cambria Math" w:hAnsi="Cambria Math"/>
                  <w:i/>
                </w:rPr>
              </m:ctrlPr>
            </m:barPr>
            <m:e>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ctrlPr>
                    <w:rPr>
                      <w:rFonts w:ascii="Cambria Math" w:hAnsi="Cambria Math"/>
                      <w:i/>
                    </w:rPr>
                  </m:ctrlPr>
                </m:sub>
              </m:sSub>
              <m:ctrlPr>
                <w:rPr>
                  <w:rFonts w:ascii="Cambria Math" w:hAnsi="Cambria Math"/>
                  <w:i/>
                </w:rPr>
              </m:ctrlPr>
            </m:e>
          </m:bar>
          <m:r>
            <m:rPr/>
            <w:rPr>
              <w:rFonts w:ascii="Cambria Math" w:hAnsi="Cambria Math"/>
            </w:rPr>
            <m:t>=</m:t>
          </m:r>
          <m:f>
            <m:fPr>
              <m:ctrlPr>
                <w:rPr>
                  <w:rFonts w:ascii="Cambria Math" w:hAnsi="Cambria Math"/>
                  <w:i/>
                </w:rPr>
              </m:ctrlPr>
            </m:fPr>
            <m:num>
              <m:r>
                <m:rPr>
                  <m:nor/>
                  <m:sty m:val="p"/>
                </m:rPr>
                <w:rPr>
                  <w:b w:val="0"/>
                  <w:i w:val="0"/>
                </w:rPr>
                <m:t>1</m:t>
              </m:r>
              <m:ctrlPr>
                <w:rPr>
                  <w:rFonts w:ascii="Cambria Math" w:hAnsi="Cambria Math"/>
                  <w:i/>
                </w:rPr>
              </m:ctrlPr>
            </m:num>
            <m:den>
              <m:r>
                <m:rPr/>
                <w:rPr>
                  <w:rFonts w:ascii="Cambria Math" w:hAnsi="Cambria Math"/>
                </w:rPr>
                <m:t>n</m:t>
              </m:r>
              <m:ctrlPr>
                <w:rPr>
                  <w:rFonts w:ascii="Cambria Math" w:hAnsi="Cambria Math"/>
                  <w:i/>
                </w:rPr>
              </m:ctrlPr>
            </m:den>
          </m:f>
          <m:nary>
            <m:naryPr>
              <m:chr m:val="∑"/>
              <m:limLoc m:val="undOvr"/>
              <m:ctrlPr>
                <w:rPr>
                  <w:rFonts w:ascii="Cambria Math" w:hAnsi="Cambria Math"/>
                  <w:i/>
                </w:rPr>
              </m:ctrlPr>
            </m:naryPr>
            <m:sub>
              <m:r>
                <m:rPr/>
                <w:rPr>
                  <w:rFonts w:ascii="Cambria Math" w:hAnsi="Cambria Math"/>
                </w:rPr>
                <m:t>i=</m:t>
              </m:r>
              <m:r>
                <m:rPr>
                  <m:nor/>
                  <m:sty m:val="p"/>
                </m:rPr>
                <w:rPr>
                  <w:b w:val="0"/>
                  <w:i w:val="0"/>
                  <w:iCs/>
                </w:rPr>
                <m:t>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swCMS</m:t>
                  </m:r>
                  <m:r>
                    <m:rPr/>
                    <w:rPr>
                      <w:rFonts w:hint="eastAsia"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r>
                    <m:rPr/>
                    <w:rPr>
                      <w:rFonts w:hint="eastAsia"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r>
            <m:rPr>
              <m:sty m:val="p"/>
            </m:rPr>
            <w:rPr>
              <w:szCs w:val="21"/>
            </w:rPr>
            <w:br w:type="textWrapping"/>
          </m:r>
        </m:oMath>
      </m:oMathPara>
      <w:r>
        <w:rPr>
          <w:szCs w:val="21"/>
        </w:rPr>
        <w:t xml:space="preserve">     </w:t>
      </w:r>
      <w:r>
        <w:rPr>
          <w:rFonts w:hint="eastAsia"/>
          <w:szCs w:val="21"/>
        </w:rPr>
        <w:t xml:space="preserve">        </w:t>
      </w:r>
      <w:r>
        <w:rPr>
          <w:szCs w:val="21"/>
        </w:rPr>
        <w:t>式中：</w:t>
      </w:r>
      <m:oMath>
        <m:bar>
          <m:barPr>
            <m:pos m:val="top"/>
            <m:ctrlPr>
              <w:rPr>
                <w:rFonts w:ascii="Cambria Math" w:hAnsi="Cambria Math"/>
                <w:i/>
              </w:rPr>
            </m:ctrlPr>
          </m:barPr>
          <m:e>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ctrlPr>
                  <w:rPr>
                    <w:rFonts w:ascii="Cambria Math" w:hAnsi="Cambria Math"/>
                    <w:i/>
                  </w:rPr>
                </m:ctrlPr>
              </m:sub>
            </m:sSub>
            <m:ctrlPr>
              <w:rPr>
                <w:rFonts w:ascii="Cambria Math" w:hAnsi="Cambria Math"/>
                <w:i/>
              </w:rPr>
            </m:ctrlPr>
          </m:e>
        </m:bar>
      </m:oMath>
      <w:r>
        <w:rPr>
          <w:szCs w:val="21"/>
        </w:rPr>
        <w:t>——</w:t>
      </w:r>
      <w:r>
        <w:rPr>
          <w:rFonts w:hint="eastAsia"/>
          <w:szCs w:val="21"/>
        </w:rPr>
        <w:t>废气</w:t>
      </w:r>
      <w:r>
        <w:rPr>
          <w:szCs w:val="21"/>
        </w:rPr>
        <w:t>湿度绝对误差</w:t>
      </w:r>
      <w:r>
        <w:rPr>
          <w:rFonts w:hint="eastAsia"/>
          <w:szCs w:val="21"/>
        </w:rPr>
        <w:t>平均值</w:t>
      </w:r>
      <w:r>
        <w:rPr>
          <w:szCs w:val="21"/>
        </w:rPr>
        <w:t>，%；</w:t>
      </w:r>
    </w:p>
    <w:p w14:paraId="5FE92854">
      <w:pPr>
        <w:spacing w:line="360" w:lineRule="exact"/>
        <w:ind w:firstLine="1260" w:firstLineChars="600"/>
        <w:rPr>
          <w:szCs w:val="21"/>
        </w:rPr>
      </w:pPr>
      <m:oMath>
        <m:r>
          <m:rPr/>
          <w:rPr>
            <w:rFonts w:ascii="Cambria Math" w:hAnsi="Cambria Math"/>
          </w:rPr>
          <m:t>n</m:t>
        </m:r>
      </m:oMath>
      <w:r>
        <w:rPr>
          <w:szCs w:val="21"/>
        </w:rPr>
        <w:t>——</w:t>
      </w:r>
      <w:r>
        <w:rPr>
          <w:rFonts w:hint="eastAsia"/>
          <w:szCs w:val="21"/>
        </w:rPr>
        <w:t>测定次数；</w:t>
      </w:r>
    </w:p>
    <w:p w14:paraId="0EBCFB5B">
      <w:pPr>
        <w:spacing w:line="360" w:lineRule="exact"/>
        <w:ind w:firstLine="630" w:firstLineChars="300"/>
        <w:rPr>
          <w:szCs w:val="21"/>
        </w:rPr>
      </w:pPr>
      <w:r>
        <w:tab/>
      </w:r>
      <w:r>
        <w:rPr>
          <w:rFonts w:hint="eastAsia"/>
        </w:rPr>
        <w:t xml:space="preserve">        </w:t>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swCMS</m:t>
            </m:r>
            <m:r>
              <m:rPr/>
              <w:rPr>
                <w:rFonts w:hint="eastAsia" w:ascii="Cambria Math" w:hAnsi="Cambria Math"/>
              </w:rPr>
              <m:t>i</m:t>
            </m:r>
            <m:ctrlPr>
              <w:rPr>
                <w:rFonts w:ascii="Cambria Math" w:hAnsi="Cambria Math"/>
                <w:i/>
              </w:rPr>
            </m:ctrlPr>
          </m:sub>
        </m:sSub>
      </m:oMath>
      <w:r>
        <w:rPr>
          <w:szCs w:val="21"/>
        </w:rPr>
        <w:t>——</w:t>
      </w:r>
      <w:r>
        <w:rPr>
          <w:rFonts w:hint="eastAsia"/>
          <w:szCs w:val="21"/>
        </w:rPr>
        <w:t>废气</w:t>
      </w:r>
      <w:r>
        <w:rPr>
          <w:szCs w:val="21"/>
        </w:rPr>
        <w:t>湿度CMS与参比方法同时段测定的烟气湿度，%</w:t>
      </w:r>
      <w:r>
        <w:rPr>
          <w:rFonts w:hint="eastAsia"/>
          <w:szCs w:val="21"/>
        </w:rPr>
        <w:t>；</w:t>
      </w:r>
    </w:p>
    <w:p w14:paraId="03038790">
      <w:pPr>
        <w:spacing w:line="360" w:lineRule="exact"/>
        <w:ind w:firstLine="630" w:firstLineChars="300"/>
        <w:rPr>
          <w:szCs w:val="21"/>
        </w:rPr>
      </w:pPr>
      <w:r>
        <w:tab/>
      </w:r>
      <w:r>
        <w:rPr>
          <w:rFonts w:hint="eastAsia"/>
        </w:rPr>
        <w:t xml:space="preserve">        </w:t>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r>
              <m:rPr/>
              <w:rPr>
                <w:rFonts w:hint="eastAsia" w:ascii="Cambria Math" w:hAnsi="Cambria Math"/>
              </w:rPr>
              <m:t>i</m:t>
            </m:r>
            <m:ctrlPr>
              <w:rPr>
                <w:rFonts w:ascii="Cambria Math" w:hAnsi="Cambria Math"/>
                <w:i/>
              </w:rPr>
            </m:ctrlPr>
          </m:sub>
        </m:sSub>
      </m:oMath>
      <w:r>
        <w:rPr>
          <w:szCs w:val="21"/>
        </w:rPr>
        <w:t>——参比方法测定的烟气湿度，%</w:t>
      </w:r>
      <w:r>
        <w:rPr>
          <w:rFonts w:hint="eastAsia"/>
          <w:szCs w:val="21"/>
        </w:rPr>
        <w:t>。</w:t>
      </w:r>
    </w:p>
    <w:p w14:paraId="1BD7B1F6">
      <w:pPr>
        <w:ind w:left="3570" w:leftChars="200" w:right="840" w:hanging="3150" w:hangingChars="1500"/>
        <w:jc w:val="left"/>
        <w:rPr>
          <w:szCs w:val="21"/>
        </w:rPr>
      </w:pPr>
      <w:r>
        <w:rPr>
          <w:rFonts w:ascii="黑体" w:hAnsi="黑体" w:eastAsia="黑体"/>
          <w:szCs w:val="21"/>
        </w:rPr>
        <mc:AlternateContent>
          <mc:Choice Requires="wps">
            <w:drawing>
              <wp:anchor distT="0" distB="0" distL="114300" distR="114300" simplePos="0" relativeHeight="251691008" behindDoc="0" locked="0" layoutInCell="1" allowOverlap="1">
                <wp:simplePos x="0" y="0"/>
                <wp:positionH relativeFrom="column">
                  <wp:posOffset>4533900</wp:posOffset>
                </wp:positionH>
                <wp:positionV relativeFrom="paragraph">
                  <wp:posOffset>361315</wp:posOffset>
                </wp:positionV>
                <wp:extent cx="722630" cy="263525"/>
                <wp:effectExtent l="0" t="0" r="20320" b="22860"/>
                <wp:wrapNone/>
                <wp:docPr id="496828708" name="文本框 22"/>
                <wp:cNvGraphicFramePr/>
                <a:graphic xmlns:a="http://schemas.openxmlformats.org/drawingml/2006/main">
                  <a:graphicData uri="http://schemas.microsoft.com/office/word/2010/wordprocessingShape">
                    <wps:wsp>
                      <wps:cNvSpPr txBox="1"/>
                      <wps:spPr>
                        <a:xfrm>
                          <a:off x="0" y="0"/>
                          <a:ext cx="722630" cy="263347"/>
                        </a:xfrm>
                        <a:prstGeom prst="rect">
                          <a:avLst/>
                        </a:prstGeom>
                        <a:solidFill>
                          <a:schemeClr val="lt1"/>
                        </a:solidFill>
                        <a:ln w="6350">
                          <a:solidFill>
                            <a:schemeClr val="bg1"/>
                          </a:solidFill>
                        </a:ln>
                      </wps:spPr>
                      <wps:txbx>
                        <w:txbxContent>
                          <w:p w14:paraId="5C5D95E8">
                            <w:pPr>
                              <w:ind w:firstLine="0" w:firstLineChars="0"/>
                              <w:jc w:val="right"/>
                            </w:pPr>
                            <w:r>
                              <w:rPr>
                                <w:szCs w:val="21"/>
                              </w:rPr>
                              <w:t>（</w:t>
                            </w:r>
                            <w:r>
                              <w:rPr>
                                <w:rFonts w:hint="eastAsia"/>
                                <w:szCs w:val="21"/>
                              </w:rPr>
                              <w:t>C</w:t>
                            </w:r>
                            <w:r>
                              <w:rPr>
                                <w:szCs w:val="21"/>
                              </w:rPr>
                              <w:t>.</w:t>
                            </w:r>
                            <w:r>
                              <w:rPr>
                                <w:rFonts w:hint="eastAsia"/>
                                <w:szCs w:val="21"/>
                              </w:rPr>
                              <w:t>12）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57pt;margin-top:28.45pt;height:20.75pt;width:56.9pt;z-index:251691008;mso-width-relative:page;mso-height-relative:page;" fillcolor="#FFFFFF [3201]" filled="t" stroked="t" coordsize="21600,21600" o:gfxdata="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UvsuNdgA&#10;AAAJAQAADwAAAAAAAAABACAAAAAiAAAAZHJzL2Rvd25yZXYueG1sUEsBAhQAFAAAAAgAh07iQNr0&#10;OAdYAgAAwAQAAA4AAAAAAAAAAQAgAAAAJwEAAGRycy9lMm9Eb2MueG1sUEsFBgAAAAAGAAYAWQEA&#10;APEFAAAAAA==&#10;">
                <v:fill on="t" focussize="0,0"/>
                <v:stroke weight="0.5pt" color="#FFFFFF [3212]" joinstyle="round"/>
                <v:imagedata o:title=""/>
                <o:lock v:ext="edit" aspectratio="f"/>
                <v:textbox>
                  <w:txbxContent>
                    <w:p w14:paraId="5C5D95E8">
                      <w:pPr>
                        <w:ind w:firstLine="0" w:firstLineChars="0"/>
                        <w:jc w:val="right"/>
                      </w:pPr>
                      <w:r>
                        <w:rPr>
                          <w:szCs w:val="21"/>
                        </w:rPr>
                        <w:t>（</w:t>
                      </w:r>
                      <w:r>
                        <w:rPr>
                          <w:rFonts w:hint="eastAsia"/>
                          <w:szCs w:val="21"/>
                        </w:rPr>
                        <w:t>C</w:t>
                      </w:r>
                      <w:r>
                        <w:rPr>
                          <w:szCs w:val="21"/>
                        </w:rPr>
                        <w:t>.</w:t>
                      </w:r>
                      <w:r>
                        <w:rPr>
                          <w:rFonts w:hint="eastAsia"/>
                          <w:szCs w:val="21"/>
                        </w:rPr>
                        <w:t>12）</w:t>
                      </w:r>
                    </w:p>
                  </w:txbxContent>
                </v:textbox>
              </v:shape>
            </w:pict>
          </mc:Fallback>
        </mc:AlternateContent>
      </w:r>
      <w:r>
        <w:rPr>
          <w:szCs w:val="21"/>
        </w:rPr>
        <w:t xml:space="preserve">相对误差：                                      </w:t>
      </w:r>
      <w:r>
        <w:rPr>
          <w:rFonts w:hint="eastAsia"/>
          <w:szCs w:val="21"/>
        </w:rPr>
        <w:t xml:space="preserve">             </w:t>
      </w:r>
      <w:r>
        <w:rPr>
          <w:rFonts w:ascii="Cambria Math" w:hAnsi="Cambria Math"/>
          <w:i/>
        </w:rPr>
        <w:br w:type="textWrapping"/>
      </w:r>
      <m:oMathPara>
        <m:oMathParaPr>
          <m:jc m:val="left"/>
        </m:oMathParaP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hint="eastAsia" w:ascii="Cambria Math" w:hAnsi="Cambria Math"/>
                </w:rPr>
                <m:t>es</m:t>
              </m:r>
              <m:ctrlPr>
                <w:rPr>
                  <w:rFonts w:ascii="Cambria Math" w:hAnsi="Cambria Math"/>
                  <w:i/>
                </w:rPr>
              </m:ctrlPr>
            </m:sub>
          </m:sSub>
          <m:r>
            <m:rPr/>
            <w:rPr>
              <w:rFonts w:ascii="Cambria Math" w:hAnsi="Cambria Math"/>
            </w:rPr>
            <m:t>=</m:t>
          </m:r>
          <m:f>
            <m:fPr>
              <m:ctrlPr>
                <w:rPr>
                  <w:rFonts w:ascii="Cambria Math" w:hAnsi="Cambria Math"/>
                  <w:i/>
                </w:rPr>
              </m:ctrlPr>
            </m:fPr>
            <m:num>
              <m:bar>
                <m:barPr>
                  <m:pos m:val="top"/>
                  <m:ctrlPr>
                    <w:rPr>
                      <w:rFonts w:ascii="Cambria Math" w:hAnsi="Cambria Math"/>
                      <w:i/>
                    </w:rPr>
                  </m:ctrlPr>
                </m:barPr>
                <m:e>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ctrlPr>
                        <w:rPr>
                          <w:rFonts w:ascii="Cambria Math" w:hAnsi="Cambria Math"/>
                          <w:i/>
                        </w:rPr>
                      </m:ctrlPr>
                    </m:sub>
                  </m:sSub>
                  <m:ctrlPr>
                    <w:rPr>
                      <w:rFonts w:ascii="Cambria Math" w:hAnsi="Cambria Math"/>
                      <w:i/>
                    </w:rPr>
                  </m:ctrlPr>
                </m:e>
              </m:bar>
              <m:ctrlPr>
                <w:rPr>
                  <w:rFonts w:ascii="Cambria Math" w:hAnsi="Cambria Math"/>
                  <w:i/>
                </w:rPr>
              </m:ctrlPr>
            </m:num>
            <m:den>
              <m:f>
                <m:fPr>
                  <m:ctrlPr>
                    <w:rPr>
                      <w:rFonts w:ascii="Cambria Math" w:hAnsi="Cambria Math"/>
                      <w:i/>
                    </w:rPr>
                  </m:ctrlPr>
                </m:fPr>
                <m:num>
                  <m:r>
                    <m:rPr>
                      <m:nor/>
                      <m:sty m:val="p"/>
                    </m:rPr>
                    <w:rPr>
                      <w:b w:val="0"/>
                      <w:i w:val="0"/>
                    </w:rPr>
                    <m:t>1</m:t>
                  </m:r>
                  <m:ctrlPr>
                    <w:rPr>
                      <w:rFonts w:ascii="Cambria Math" w:hAnsi="Cambria Math"/>
                      <w:i/>
                    </w:rPr>
                  </m:ctrlPr>
                </m:num>
                <m:den>
                  <m:r>
                    <m:rPr/>
                    <w:rPr>
                      <w:rFonts w:ascii="Cambria Math" w:hAnsi="Cambria Math"/>
                    </w:rPr>
                    <m:t>n</m:t>
                  </m:r>
                  <m:ctrlPr>
                    <w:rPr>
                      <w:rFonts w:ascii="Cambria Math" w:hAnsi="Cambria Math"/>
                      <w:i/>
                    </w:rPr>
                  </m:ctrlPr>
                </m:den>
              </m:f>
              <m:nary>
                <m:naryPr>
                  <m:chr m:val="∑"/>
                  <m:limLoc m:val="undOvr"/>
                  <m:ctrlPr>
                    <w:rPr>
                      <w:rFonts w:ascii="Cambria Math" w:hAnsi="Cambria Math"/>
                      <w:i/>
                    </w:rPr>
                  </m:ctrlPr>
                </m:naryPr>
                <m:sub>
                  <m:r>
                    <m:rPr/>
                    <w:rPr>
                      <w:rFonts w:ascii="Cambria Math" w:hAnsi="Cambria Math"/>
                    </w:rPr>
                    <m:t>i=</m:t>
                  </m:r>
                  <m:r>
                    <m:rPr>
                      <m:nor/>
                      <m:sty m:val="p"/>
                    </m:rPr>
                    <w:rPr>
                      <w:b w:val="0"/>
                      <w:i w:val="0"/>
                    </w:rPr>
                    <m:t>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r>
                        <m:rPr/>
                        <w:rPr>
                          <w:rFonts w:hint="eastAsia"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den>
          </m:f>
        </m:oMath>
      </m:oMathPara>
    </w:p>
    <w:p w14:paraId="3CD2B57E">
      <w:pPr>
        <w:ind w:right="840" w:firstLine="638" w:firstLineChars="304"/>
        <w:jc w:val="left"/>
        <w:rPr>
          <w:szCs w:val="21"/>
        </w:rPr>
      </w:pPr>
      <w:r>
        <w:rPr>
          <w:szCs w:val="21"/>
        </w:rPr>
        <w:t>式中</w:t>
      </w:r>
      <w:r>
        <w:rPr>
          <w:rFonts w:hint="eastAsia"/>
          <w:szCs w:val="21"/>
        </w:rPr>
        <w:t>：</w:t>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hint="eastAsia" w:ascii="Cambria Math" w:hAnsi="Cambria Math"/>
              </w:rPr>
              <m:t>es</m:t>
            </m:r>
            <m:ctrlPr>
              <w:rPr>
                <w:rFonts w:ascii="Cambria Math" w:hAnsi="Cambria Math"/>
                <w:i/>
              </w:rPr>
            </m:ctrlPr>
          </m:sub>
        </m:sSub>
      </m:oMath>
      <w:r>
        <w:rPr>
          <w:szCs w:val="21"/>
        </w:rPr>
        <w:t>——</w:t>
      </w:r>
      <w:r>
        <w:rPr>
          <w:rFonts w:hint="eastAsia"/>
          <w:szCs w:val="21"/>
        </w:rPr>
        <w:t>废气</w:t>
      </w:r>
      <w:r>
        <w:rPr>
          <w:szCs w:val="21"/>
        </w:rPr>
        <w:t>湿度相对误差，%</w:t>
      </w:r>
      <w:r>
        <w:rPr>
          <w:rFonts w:hint="eastAsia"/>
          <w:szCs w:val="21"/>
        </w:rPr>
        <w:t>；</w:t>
      </w:r>
    </w:p>
    <w:p w14:paraId="7A896BC0">
      <w:pPr>
        <w:spacing w:line="360" w:lineRule="exact"/>
        <w:ind w:firstLine="630" w:firstLineChars="300"/>
        <w:rPr>
          <w:szCs w:val="21"/>
        </w:rPr>
      </w:pPr>
      <w:r>
        <w:tab/>
      </w:r>
      <w:r>
        <w:tab/>
      </w:r>
      <m:oMath>
        <m:bar>
          <m:barPr>
            <m:pos m:val="top"/>
            <m:ctrlPr>
              <w:rPr>
                <w:rFonts w:ascii="Cambria Math" w:hAnsi="Cambria Math"/>
                <w:i/>
              </w:rPr>
            </m:ctrlPr>
          </m:barPr>
          <m:e>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ctrlPr>
                  <w:rPr>
                    <w:rFonts w:ascii="Cambria Math" w:hAnsi="Cambria Math"/>
                    <w:i/>
                  </w:rPr>
                </m:ctrlPr>
              </m:sub>
            </m:sSub>
            <m:ctrlPr>
              <w:rPr>
                <w:rFonts w:ascii="Cambria Math" w:hAnsi="Cambria Math"/>
                <w:i/>
              </w:rPr>
            </m:ctrlPr>
          </m:e>
        </m:bar>
      </m:oMath>
      <w:r>
        <w:rPr>
          <w:szCs w:val="21"/>
        </w:rPr>
        <w:t>——</w:t>
      </w:r>
      <w:r>
        <w:rPr>
          <w:rFonts w:hint="eastAsia"/>
          <w:szCs w:val="21"/>
        </w:rPr>
        <w:t>废气</w:t>
      </w:r>
      <w:r>
        <w:rPr>
          <w:szCs w:val="21"/>
        </w:rPr>
        <w:t>湿度绝对误差</w:t>
      </w:r>
      <w:r>
        <w:rPr>
          <w:rFonts w:hint="eastAsia"/>
          <w:szCs w:val="21"/>
        </w:rPr>
        <w:t>平均值</w:t>
      </w:r>
      <w:r>
        <w:rPr>
          <w:szCs w:val="21"/>
        </w:rPr>
        <w:t>，%；</w:t>
      </w:r>
    </w:p>
    <w:p w14:paraId="04F7A1CF">
      <w:pPr>
        <w:spacing w:line="360" w:lineRule="exact"/>
        <w:ind w:firstLine="630" w:firstLineChars="300"/>
        <w:rPr>
          <w:szCs w:val="21"/>
        </w:rPr>
      </w:pPr>
      <w:r>
        <w:tab/>
      </w:r>
      <w:r>
        <w:tab/>
      </w:r>
      <m:oMath>
        <m:sSub>
          <m:sSubPr>
            <m:ctrlPr>
              <w:rPr>
                <w:rFonts w:ascii="Cambria Math" w:hAnsi="Cambria Math"/>
                <w:i/>
              </w:rPr>
            </m:ctrlPr>
          </m:sSubPr>
          <m:e>
            <m:r>
              <m:rPr/>
              <w:rPr>
                <w:rFonts w:ascii="Cambria Math" w:hAnsi="Cambria Math"/>
              </w:rPr>
              <m:t>X</m:t>
            </m:r>
            <m:ctrlPr>
              <w:rPr>
                <w:rFonts w:ascii="Cambria Math" w:hAnsi="Cambria Math"/>
                <w:i/>
              </w:rPr>
            </m:ctrlPr>
          </m:e>
          <m:sub>
            <m:r>
              <m:rPr/>
              <w:rPr>
                <w:rFonts w:ascii="Cambria Math" w:hAnsi="Cambria Math"/>
              </w:rPr>
              <m:t>sw</m:t>
            </m:r>
            <m:r>
              <m:rPr/>
              <w:rPr>
                <w:rFonts w:hint="eastAsia" w:ascii="Cambria Math" w:hAnsi="Cambria Math"/>
              </w:rPr>
              <m:t>i</m:t>
            </m:r>
            <m:ctrlPr>
              <w:rPr>
                <w:rFonts w:ascii="Cambria Math" w:hAnsi="Cambria Math"/>
                <w:i/>
              </w:rPr>
            </m:ctrlPr>
          </m:sub>
        </m:sSub>
      </m:oMath>
      <w:r>
        <w:rPr>
          <w:szCs w:val="21"/>
        </w:rPr>
        <w:t>——参比方法测定的烟气湿度，%；</w:t>
      </w:r>
    </w:p>
    <w:p w14:paraId="2B073BD2">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 xml:space="preserve">C.6  </w:t>
      </w:r>
      <w:r>
        <w:rPr>
          <w:rFonts w:hint="eastAsia" w:hAnsi="黑体"/>
          <w:kern w:val="2"/>
          <w:szCs w:val="21"/>
        </w:rPr>
        <w:t>流速</w:t>
      </w:r>
      <w:r>
        <w:rPr>
          <w:rFonts w:hAnsi="黑体"/>
          <w:kern w:val="2"/>
          <w:szCs w:val="21"/>
        </w:rPr>
        <w:t>CMS正确度技术指标的</w:t>
      </w:r>
      <w:r>
        <w:rPr>
          <w:rFonts w:hint="eastAsia" w:hAnsi="黑体"/>
          <w:kern w:val="2"/>
          <w:szCs w:val="21"/>
        </w:rPr>
        <w:t>计算</w:t>
      </w:r>
    </w:p>
    <w:p w14:paraId="4F8EB4EA">
      <w:pPr>
        <w:spacing w:line="360" w:lineRule="auto"/>
        <w:ind w:left="840" w:leftChars="200" w:right="210" w:hanging="420" w:hangingChars="200"/>
        <w:rPr>
          <w:szCs w:val="21"/>
        </w:rPr>
      </w:pPr>
      <w:r>
        <w:rPr>
          <w:rFonts w:ascii="黑体" w:hAnsi="黑体" w:eastAsia="黑体"/>
          <w:szCs w:val="21"/>
        </w:rPr>
        <mc:AlternateContent>
          <mc:Choice Requires="wps">
            <w:drawing>
              <wp:anchor distT="0" distB="0" distL="114300" distR="114300" simplePos="0" relativeHeight="251692032" behindDoc="0" locked="0" layoutInCell="1" allowOverlap="1">
                <wp:simplePos x="0" y="0"/>
                <wp:positionH relativeFrom="column">
                  <wp:posOffset>4540250</wp:posOffset>
                </wp:positionH>
                <wp:positionV relativeFrom="paragraph">
                  <wp:posOffset>442595</wp:posOffset>
                </wp:positionV>
                <wp:extent cx="722630" cy="263525"/>
                <wp:effectExtent l="0" t="0" r="20320" b="22860"/>
                <wp:wrapNone/>
                <wp:docPr id="2078490735" name="文本框 22"/>
                <wp:cNvGraphicFramePr/>
                <a:graphic xmlns:a="http://schemas.openxmlformats.org/drawingml/2006/main">
                  <a:graphicData uri="http://schemas.microsoft.com/office/word/2010/wordprocessingShape">
                    <wps:wsp>
                      <wps:cNvSpPr txBox="1"/>
                      <wps:spPr>
                        <a:xfrm>
                          <a:off x="0" y="0"/>
                          <a:ext cx="722630" cy="263347"/>
                        </a:xfrm>
                        <a:prstGeom prst="rect">
                          <a:avLst/>
                        </a:prstGeom>
                        <a:solidFill>
                          <a:schemeClr val="lt1"/>
                        </a:solidFill>
                        <a:ln w="6350">
                          <a:solidFill>
                            <a:schemeClr val="bg1"/>
                          </a:solidFill>
                        </a:ln>
                      </wps:spPr>
                      <wps:txbx>
                        <w:txbxContent>
                          <w:p w14:paraId="014E128E">
                            <w:pPr>
                              <w:ind w:firstLine="0" w:firstLineChars="0"/>
                              <w:jc w:val="right"/>
                            </w:pPr>
                            <w:r>
                              <w:rPr>
                                <w:szCs w:val="21"/>
                              </w:rPr>
                              <w:t>（</w:t>
                            </w:r>
                            <w:r>
                              <w:rPr>
                                <w:rFonts w:hint="eastAsia"/>
                                <w:szCs w:val="21"/>
                              </w:rPr>
                              <w:t>C</w:t>
                            </w:r>
                            <w:r>
                              <w:rPr>
                                <w:szCs w:val="21"/>
                              </w:rPr>
                              <w:t>.</w:t>
                            </w:r>
                            <w:r>
                              <w:rPr>
                                <w:rFonts w:hint="eastAsia"/>
                                <w:szCs w:val="21"/>
                              </w:rPr>
                              <w:t>13）</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57.5pt;margin-top:34.85pt;height:20.75pt;width:56.9pt;z-index:251692032;mso-width-relative:page;mso-height-relative:page;" fillcolor="#FFFFFF [3201]" filled="t" stroked="t" coordsize="21600,21600" o:gfxdata="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NQJ7/jY&#10;AAAACgEAAA8AAAAAAAAAAQAgAAAAIgAAAGRycy9kb3ducmV2LnhtbFBLAQIUABQAAAAIAIdO4kC9&#10;h4ueWQIAAMEEAAAOAAAAAAAAAAEAIAAAACcBAABkcnMvZTJvRG9jLnhtbFBLBQYAAAAABgAGAFkB&#10;AADyBQAAAAA=&#10;">
                <v:fill on="t" focussize="0,0"/>
                <v:stroke weight="0.5pt" color="#FFFFFF [3212]" joinstyle="round"/>
                <v:imagedata o:title=""/>
                <o:lock v:ext="edit" aspectratio="f"/>
                <v:textbox>
                  <w:txbxContent>
                    <w:p w14:paraId="014E128E">
                      <w:pPr>
                        <w:ind w:firstLine="0" w:firstLineChars="0"/>
                        <w:jc w:val="right"/>
                      </w:pPr>
                      <w:r>
                        <w:rPr>
                          <w:szCs w:val="21"/>
                        </w:rPr>
                        <w:t>（</w:t>
                      </w:r>
                      <w:r>
                        <w:rPr>
                          <w:rFonts w:hint="eastAsia"/>
                          <w:szCs w:val="21"/>
                        </w:rPr>
                        <w:t>C</w:t>
                      </w:r>
                      <w:r>
                        <w:rPr>
                          <w:szCs w:val="21"/>
                        </w:rPr>
                        <w:t>.</w:t>
                      </w:r>
                      <w:r>
                        <w:rPr>
                          <w:rFonts w:hint="eastAsia"/>
                          <w:szCs w:val="21"/>
                        </w:rPr>
                        <w:t>13）</w:t>
                      </w:r>
                    </w:p>
                  </w:txbxContent>
                </v:textbox>
              </v:shape>
            </w:pict>
          </mc:Fallback>
        </mc:AlternateContent>
      </w:r>
      <w:r>
        <w:rPr>
          <w:szCs w:val="21"/>
        </w:rPr>
        <w:t>绝对误差</w:t>
      </w:r>
      <w:r>
        <w:rPr>
          <w:rFonts w:hint="eastAsia"/>
          <w:szCs w:val="21"/>
        </w:rPr>
        <w:t>平均值</w:t>
      </w:r>
      <w:r>
        <w:rPr>
          <w:szCs w:val="21"/>
        </w:rPr>
        <w:t xml:space="preserve">：                   </w:t>
      </w:r>
      <w:r>
        <w:rPr>
          <w:rFonts w:hint="eastAsia"/>
          <w:szCs w:val="21"/>
        </w:rPr>
        <w:t xml:space="preserve">                                            </w:t>
      </w:r>
    </w:p>
    <w:p w14:paraId="0A3B268F">
      <w:pPr>
        <w:spacing w:line="360" w:lineRule="auto"/>
        <w:ind w:firstLine="420"/>
        <w:rPr>
          <w:szCs w:val="21"/>
        </w:rPr>
      </w:pPr>
      <m:oMathPara>
        <m:oMath>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hint="eastAsia" w:ascii="Cambria Math" w:hAnsi="Cambria Math"/>
                    </w:rPr>
                    <m:t>vi</m:t>
                  </m:r>
                  <m:ctrlPr>
                    <w:rPr>
                      <w:rFonts w:ascii="Cambria Math" w:hAnsi="Cambria Math"/>
                      <w:i/>
                    </w:rPr>
                  </m:ctrlPr>
                </m:sub>
              </m:sSub>
              <m:ctrlPr>
                <w:rPr>
                  <w:rFonts w:ascii="Cambria Math" w:hAnsi="Cambria Math"/>
                  <w:i/>
                </w:rPr>
              </m:ctrlPr>
            </m:e>
          </m:bar>
          <m:r>
            <m:rPr/>
            <w:rPr>
              <w:rFonts w:ascii="Cambria Math" w:hAnsi="Cambria Math"/>
            </w:rPr>
            <m:t>=</m:t>
          </m:r>
          <m:f>
            <m:fPr>
              <m:ctrlPr>
                <w:rPr>
                  <w:rFonts w:ascii="Cambria Math" w:hAnsi="Cambria Math"/>
                  <w:i/>
                </w:rPr>
              </m:ctrlPr>
            </m:fPr>
            <m:num>
              <m:r>
                <m:rPr>
                  <m:nor/>
                  <m:sty m:val="p"/>
                </m:rPr>
                <w:rPr>
                  <w:b w:val="0"/>
                  <w:i w:val="0"/>
                </w:rPr>
                <m:t>1</m:t>
              </m:r>
              <m:ctrlPr>
                <w:rPr>
                  <w:rFonts w:ascii="Cambria Math" w:hAnsi="Cambria Math"/>
                  <w:i/>
                </w:rPr>
              </m:ctrlPr>
            </m:num>
            <m:den>
              <m:r>
                <m:rPr/>
                <w:rPr>
                  <w:rFonts w:ascii="Cambria Math" w:hAnsi="Cambria Math"/>
                </w:rPr>
                <m:t>n</m:t>
              </m:r>
              <m:ctrlPr>
                <w:rPr>
                  <w:rFonts w:ascii="Cambria Math" w:hAnsi="Cambria Math"/>
                  <w:i/>
                </w:rPr>
              </m:ctrlPr>
            </m:den>
          </m:f>
          <m:nary>
            <m:naryPr>
              <m:chr m:val="∑"/>
              <m:limLoc m:val="undOvr"/>
              <m:ctrlPr>
                <w:rPr>
                  <w:rFonts w:ascii="Cambria Math" w:hAnsi="Cambria Math"/>
                  <w:i/>
                </w:rPr>
              </m:ctrlPr>
            </m:naryPr>
            <m:sub>
              <m:r>
                <m:rPr/>
                <w:rPr>
                  <w:rFonts w:ascii="Cambria Math" w:hAnsi="Cambria Math"/>
                </w:rPr>
                <m:t>i=</m:t>
              </m:r>
              <m:r>
                <m:rPr>
                  <m:nor/>
                  <m:sty m:val="p"/>
                </m:rPr>
                <w:rPr>
                  <w:b w:val="0"/>
                  <w:i w:val="0"/>
                  <w:iCs/>
                </w:rPr>
                <m:t>1</m:t>
              </m:r>
              <m:ctrlPr>
                <w:rPr>
                  <w:rFonts w:ascii="Cambria Math" w:hAnsi="Cambria Math"/>
                  <w:i/>
                </w:rPr>
              </m:ctrlPr>
            </m:sub>
            <m:sup>
              <m:r>
                <m:rPr/>
                <w:rPr>
                  <w:rFonts w:ascii="Cambria Math" w:hAnsi="Cambria Math"/>
                </w:rPr>
                <m:t>n</m:t>
              </m:r>
              <m:ctrlPr>
                <w:rPr>
                  <w:rFonts w:ascii="Cambria Math" w:hAnsi="Cambria Math"/>
                  <w:i/>
                </w:rPr>
              </m:ctrlPr>
            </m:sup>
            <m:e>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CMS</m:t>
                  </m:r>
                  <m:r>
                    <m:rPr/>
                    <w:rPr>
                      <w:rFonts w:hint="eastAsia" w:ascii="Cambria Math" w:hAnsi="Cambria Math"/>
                    </w:rPr>
                    <m:t>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i</m:t>
                  </m:r>
                  <m:ctrlPr>
                    <w:rPr>
                      <w:rFonts w:ascii="Cambria Math" w:hAnsi="Cambria Math"/>
                      <w:i/>
                    </w:rPr>
                  </m:ctrlPr>
                </m:sub>
              </m:sSub>
              <m:r>
                <m:rPr/>
                <w:rPr>
                  <w:rFonts w:ascii="Cambria Math" w:hAnsi="Cambria Math"/>
                </w:rPr>
                <m:t>)</m:t>
              </m:r>
              <m:ctrlPr>
                <w:rPr>
                  <w:rFonts w:ascii="Cambria Math" w:hAnsi="Cambria Math"/>
                  <w:i/>
                </w:rPr>
              </m:ctrlPr>
            </m:e>
          </m:nary>
        </m:oMath>
      </m:oMathPara>
    </w:p>
    <w:p w14:paraId="30BF55BE">
      <w:pPr>
        <w:spacing w:line="360" w:lineRule="auto"/>
        <w:ind w:firstLine="630" w:firstLineChars="300"/>
        <w:rPr>
          <w:szCs w:val="21"/>
        </w:rPr>
      </w:pPr>
      <w:r>
        <w:rPr>
          <w:szCs w:val="21"/>
        </w:rPr>
        <w:t>式中：</w:t>
      </w:r>
      <m:oMath>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hint="eastAsia" w:ascii="Cambria Math" w:hAnsi="Cambria Math"/>
                  </w:rPr>
                  <m:t>vi</m:t>
                </m:r>
                <m:ctrlPr>
                  <w:rPr>
                    <w:rFonts w:ascii="Cambria Math" w:hAnsi="Cambria Math"/>
                    <w:i/>
                  </w:rPr>
                </m:ctrlPr>
              </m:sub>
            </m:sSub>
            <m:ctrlPr>
              <w:rPr>
                <w:rFonts w:ascii="Cambria Math" w:hAnsi="Cambria Math"/>
                <w:i/>
              </w:rPr>
            </m:ctrlPr>
          </m:e>
        </m:bar>
      </m:oMath>
      <w:r>
        <w:rPr>
          <w:szCs w:val="21"/>
        </w:rPr>
        <w:t>——流速绝对误差</w:t>
      </w:r>
      <w:r>
        <w:rPr>
          <w:rFonts w:hint="eastAsia"/>
          <w:szCs w:val="21"/>
        </w:rPr>
        <w:t>平均值</w:t>
      </w:r>
      <w:r>
        <w:rPr>
          <w:szCs w:val="21"/>
        </w:rPr>
        <w:t>，m/s；</w:t>
      </w:r>
    </w:p>
    <w:p w14:paraId="3749209B">
      <w:pPr>
        <w:spacing w:line="360" w:lineRule="exact"/>
        <w:ind w:firstLine="630" w:firstLineChars="300"/>
        <w:rPr>
          <w:szCs w:val="21"/>
        </w:rPr>
      </w:pPr>
      <w:r>
        <w:tab/>
      </w:r>
      <w:r>
        <w:rPr>
          <w:rFonts w:hint="eastAsia"/>
        </w:rPr>
        <w:t xml:space="preserve">        </w:t>
      </w:r>
      <m:oMath>
        <m:r>
          <m:rPr/>
          <w:rPr>
            <w:rFonts w:ascii="Cambria Math" w:hAnsi="Cambria Math"/>
          </w:rPr>
          <m:t>n</m:t>
        </m:r>
      </m:oMath>
      <w:r>
        <w:rPr>
          <w:szCs w:val="21"/>
        </w:rPr>
        <w:t>——</w:t>
      </w:r>
      <w:r>
        <w:rPr>
          <w:rFonts w:hint="eastAsia"/>
          <w:szCs w:val="21"/>
        </w:rPr>
        <w:t>测定次数；</w:t>
      </w:r>
    </w:p>
    <w:p w14:paraId="0B74B833">
      <w:pPr>
        <w:spacing w:line="360" w:lineRule="exact"/>
        <w:ind w:firstLine="1050" w:firstLineChars="500"/>
        <w:rPr>
          <w:szCs w:val="21"/>
        </w:rPr>
      </w:pPr>
      <w: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ascii="Cambria Math" w:hAnsi="Cambria Math"/>
              </w:rPr>
              <m:t>CMS</m:t>
            </m:r>
            <m:r>
              <m:rPr/>
              <w:rPr>
                <w:rFonts w:hint="eastAsia" w:ascii="Cambria Math" w:hAnsi="Cambria Math"/>
              </w:rPr>
              <m:t>i</m:t>
            </m:r>
            <m:ctrlPr>
              <w:rPr>
                <w:rFonts w:ascii="Cambria Math" w:hAnsi="Cambria Math"/>
                <w:i/>
              </w:rPr>
            </m:ctrlPr>
          </m:sub>
        </m:sSub>
      </m:oMath>
      <w:r>
        <w:rPr>
          <w:szCs w:val="21"/>
        </w:rPr>
        <w:t>——流速CMS与参比方法同时段测定的烟气流速，m/s</w:t>
      </w:r>
      <w:r>
        <w:rPr>
          <w:rFonts w:hint="eastAsia"/>
          <w:szCs w:val="21"/>
        </w:rPr>
        <w:t>；</w:t>
      </w:r>
    </w:p>
    <w:p w14:paraId="17CB207F">
      <w:pPr>
        <w:spacing w:line="360" w:lineRule="exact"/>
        <w:ind w:firstLine="840" w:firstLineChars="400"/>
        <w:rPr>
          <w:szCs w:val="21"/>
        </w:rPr>
      </w:pPr>
      <w: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i</m:t>
            </m:r>
            <m:ctrlPr>
              <w:rPr>
                <w:rFonts w:ascii="Cambria Math" w:hAnsi="Cambria Math"/>
                <w:i/>
              </w:rPr>
            </m:ctrlPr>
          </m:sub>
        </m:sSub>
      </m:oMath>
      <w:r>
        <w:rPr>
          <w:szCs w:val="21"/>
        </w:rPr>
        <w:t>——参比方法测定的测试断面的烟气流速，m/s</w:t>
      </w:r>
      <w:r>
        <w:rPr>
          <w:rFonts w:hint="eastAsia"/>
          <w:szCs w:val="21"/>
        </w:rPr>
        <w:t>。</w:t>
      </w:r>
    </w:p>
    <w:p w14:paraId="66AA62CE">
      <w:pPr>
        <w:spacing w:line="360" w:lineRule="auto"/>
        <w:ind w:left="210" w:leftChars="100" w:firstLine="210" w:firstLineChars="100"/>
        <w:jc w:val="left"/>
        <w:rPr>
          <w:szCs w:val="21"/>
        </w:rPr>
      </w:pPr>
      <w:r>
        <w:rPr>
          <w:rFonts w:ascii="黑体" w:hAnsi="黑体" w:eastAsia="黑体"/>
          <w:szCs w:val="21"/>
        </w:rPr>
        <mc:AlternateContent>
          <mc:Choice Requires="wps">
            <w:drawing>
              <wp:anchor distT="0" distB="0" distL="114300" distR="114300" simplePos="0" relativeHeight="251693056" behindDoc="0" locked="0" layoutInCell="1" allowOverlap="1">
                <wp:simplePos x="0" y="0"/>
                <wp:positionH relativeFrom="column">
                  <wp:posOffset>4533900</wp:posOffset>
                </wp:positionH>
                <wp:positionV relativeFrom="paragraph">
                  <wp:posOffset>450215</wp:posOffset>
                </wp:positionV>
                <wp:extent cx="722630" cy="263525"/>
                <wp:effectExtent l="0" t="0" r="20320" b="22860"/>
                <wp:wrapNone/>
                <wp:docPr id="824884560" name="文本框 22"/>
                <wp:cNvGraphicFramePr/>
                <a:graphic xmlns:a="http://schemas.openxmlformats.org/drawingml/2006/main">
                  <a:graphicData uri="http://schemas.microsoft.com/office/word/2010/wordprocessingShape">
                    <wps:wsp>
                      <wps:cNvSpPr txBox="1"/>
                      <wps:spPr>
                        <a:xfrm>
                          <a:off x="0" y="0"/>
                          <a:ext cx="722630" cy="263347"/>
                        </a:xfrm>
                        <a:prstGeom prst="rect">
                          <a:avLst/>
                        </a:prstGeom>
                        <a:solidFill>
                          <a:schemeClr val="lt1"/>
                        </a:solidFill>
                        <a:ln w="6350">
                          <a:solidFill>
                            <a:schemeClr val="bg1"/>
                          </a:solidFill>
                        </a:ln>
                      </wps:spPr>
                      <wps:txbx>
                        <w:txbxContent>
                          <w:p w14:paraId="2D185E52">
                            <w:pPr>
                              <w:ind w:firstLine="0" w:firstLineChars="0"/>
                              <w:jc w:val="right"/>
                            </w:pPr>
                            <w:r>
                              <w:rPr>
                                <w:szCs w:val="21"/>
                              </w:rPr>
                              <w:t>（</w:t>
                            </w:r>
                            <w:r>
                              <w:rPr>
                                <w:rFonts w:hint="eastAsia"/>
                                <w:szCs w:val="21"/>
                              </w:rPr>
                              <w:t>C</w:t>
                            </w:r>
                            <w:r>
                              <w:rPr>
                                <w:szCs w:val="21"/>
                              </w:rPr>
                              <w:t>.</w:t>
                            </w:r>
                            <w:r>
                              <w:rPr>
                                <w:rFonts w:hint="eastAsia"/>
                                <w:szCs w:val="21"/>
                              </w:rPr>
                              <w:t>14）</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26" o:spt="202" type="#_x0000_t202" style="position:absolute;left:0pt;margin-left:357pt;margin-top:35.45pt;height:20.75pt;width:56.9pt;z-index:251693056;mso-width-relative:page;mso-height-relative:page;" fillcolor="#FFFFFF [3201]" filled="t" stroked="t" coordsize="21600,21600" o:gfxdata="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4sft9dgA&#10;AAAKAQAADwAAAAAAAAABACAAAAAiAAAAZHJzL2Rvd25yZXYueG1sUEsBAhQAFAAAAAgAh07iQNJ1&#10;RPVYAgAAwAQAAA4AAAAAAAAAAQAgAAAAJwEAAGRycy9lMm9Eb2MueG1sUEsFBgAAAAAGAAYAWQEA&#10;APEFAAAAAA==&#10;">
                <v:fill on="t" focussize="0,0"/>
                <v:stroke weight="0.5pt" color="#FFFFFF [3212]" joinstyle="round"/>
                <v:imagedata o:title=""/>
                <o:lock v:ext="edit" aspectratio="f"/>
                <v:textbox>
                  <w:txbxContent>
                    <w:p w14:paraId="2D185E52">
                      <w:pPr>
                        <w:ind w:firstLine="0" w:firstLineChars="0"/>
                        <w:jc w:val="right"/>
                      </w:pPr>
                      <w:r>
                        <w:rPr>
                          <w:szCs w:val="21"/>
                        </w:rPr>
                        <w:t>（</w:t>
                      </w:r>
                      <w:r>
                        <w:rPr>
                          <w:rFonts w:hint="eastAsia"/>
                          <w:szCs w:val="21"/>
                        </w:rPr>
                        <w:t>C</w:t>
                      </w:r>
                      <w:r>
                        <w:rPr>
                          <w:szCs w:val="21"/>
                        </w:rPr>
                        <w:t>.</w:t>
                      </w:r>
                      <w:r>
                        <w:rPr>
                          <w:rFonts w:hint="eastAsia"/>
                          <w:szCs w:val="21"/>
                        </w:rPr>
                        <w:t>14）</w:t>
                      </w:r>
                    </w:p>
                  </w:txbxContent>
                </v:textbox>
              </v:shape>
            </w:pict>
          </mc:Fallback>
        </mc:AlternateContent>
      </w:r>
      <w:r>
        <w:rPr>
          <w:szCs w:val="21"/>
        </w:rPr>
        <w:t xml:space="preserve">相对误差：           </w:t>
      </w:r>
      <w:r>
        <w:rPr>
          <w:rFonts w:hint="eastAsia"/>
          <w:szCs w:val="21"/>
        </w:rPr>
        <w:t xml:space="preserve">       </w:t>
      </w:r>
      <w:r>
        <w:rPr>
          <w:szCs w:val="21"/>
        </w:rPr>
        <w:t xml:space="preserve">                             </w:t>
      </w:r>
      <w:r>
        <w:rPr>
          <w:rFonts w:hint="eastAsia"/>
          <w:szCs w:val="21"/>
        </w:rPr>
        <w:t xml:space="preserve">                                             </w:t>
      </w:r>
    </w:p>
    <w:p w14:paraId="32F112D8">
      <w:pPr>
        <w:spacing w:line="360" w:lineRule="auto"/>
        <w:ind w:left="210" w:leftChars="100" w:firstLine="210" w:firstLineChars="100"/>
        <w:jc w:val="left"/>
        <w:rPr>
          <w:szCs w:val="21"/>
        </w:rPr>
      </w:pPr>
      <m:oMathPara>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hint="eastAsia" w:ascii="Cambria Math" w:hAnsi="Cambria Math"/>
                </w:rPr>
                <m:t>ev</m:t>
              </m:r>
              <m:ctrlPr>
                <w:rPr>
                  <w:rFonts w:ascii="Cambria Math" w:hAnsi="Cambria Math"/>
                  <w:i/>
                </w:rPr>
              </m:ctrlPr>
            </m:sub>
          </m:sSub>
          <m:r>
            <m:rPr/>
            <w:rPr>
              <w:rFonts w:ascii="Cambria Math" w:hAnsi="Cambria Math"/>
            </w:rPr>
            <m:t>=</m:t>
          </m:r>
          <m:f>
            <m:fPr>
              <m:ctrlPr>
                <w:rPr>
                  <w:rFonts w:ascii="Cambria Math" w:hAnsi="Cambria Math"/>
                  <w:i/>
                </w:rPr>
              </m:ctrlPr>
            </m:fPr>
            <m:num>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hint="eastAsia" w:ascii="Cambria Math" w:hAnsi="Cambria Math"/>
                        </w:rPr>
                        <m:t>vi</m:t>
                      </m:r>
                      <m:ctrlPr>
                        <w:rPr>
                          <w:rFonts w:ascii="Cambria Math" w:hAnsi="Cambria Math"/>
                          <w:i/>
                        </w:rPr>
                      </m:ctrlPr>
                    </m:sub>
                  </m:sSub>
                  <m:ctrlPr>
                    <w:rPr>
                      <w:rFonts w:ascii="Cambria Math" w:hAnsi="Cambria Math"/>
                      <w:i/>
                    </w:rPr>
                  </m:ctrlPr>
                </m:e>
              </m:bar>
              <m:ctrlPr>
                <w:rPr>
                  <w:rFonts w:ascii="Cambria Math" w:hAnsi="Cambria Math"/>
                  <w:i/>
                </w:rPr>
              </m:ctrlPr>
            </m:num>
            <m:den>
              <m:f>
                <m:fPr>
                  <m:ctrlPr>
                    <w:rPr>
                      <w:rFonts w:ascii="Cambria Math" w:hAnsi="Cambria Math"/>
                      <w:i/>
                    </w:rPr>
                  </m:ctrlPr>
                </m:fPr>
                <m:num>
                  <m:r>
                    <m:rPr>
                      <m:nor/>
                      <m:sty m:val="p"/>
                    </m:rPr>
                    <w:rPr>
                      <w:b w:val="0"/>
                      <w:i w:val="0"/>
                    </w:rPr>
                    <m:t>1</m:t>
                  </m:r>
                  <m:ctrlPr>
                    <w:rPr>
                      <w:rFonts w:ascii="Cambria Math" w:hAnsi="Cambria Math"/>
                      <w:i/>
                    </w:rPr>
                  </m:ctrlPr>
                </m:num>
                <m:den>
                  <m:r>
                    <m:rPr/>
                    <w:rPr>
                      <w:rFonts w:ascii="Cambria Math" w:hAnsi="Cambria Math"/>
                    </w:rPr>
                    <m:t>n</m:t>
                  </m:r>
                  <m:ctrlPr>
                    <w:rPr>
                      <w:rFonts w:ascii="Cambria Math" w:hAnsi="Cambria Math"/>
                      <w:i/>
                    </w:rPr>
                  </m:ctrlPr>
                </m:den>
              </m:f>
              <m:nary>
                <m:naryPr>
                  <m:chr m:val="∑"/>
                  <m:limLoc m:val="undOvr"/>
                  <m:ctrlPr>
                    <w:rPr>
                      <w:rFonts w:ascii="Cambria Math" w:hAnsi="Cambria Math"/>
                      <w:i/>
                    </w:rPr>
                  </m:ctrlPr>
                </m:naryPr>
                <m:sub>
                  <m:r>
                    <m:rPr/>
                    <w:rPr>
                      <w:rFonts w:ascii="Cambria Math" w:hAnsi="Cambria Math"/>
                    </w:rPr>
                    <m:t>i=</m:t>
                  </m:r>
                  <m:r>
                    <m:rPr>
                      <m:nor/>
                      <m:sty m:val="p"/>
                    </m:rPr>
                    <w:rPr>
                      <w:b w:val="0"/>
                      <w:i w:val="0"/>
                    </w:rPr>
                    <m:t>1</m:t>
                  </m:r>
                  <m:ctrlPr>
                    <w:rPr>
                      <w:rFonts w:ascii="Cambria Math" w:hAnsi="Cambria Math"/>
                      <w:i/>
                    </w:rPr>
                  </m:ctrlPr>
                </m:sub>
                <m:sup>
                  <m:r>
                    <m:rPr/>
                    <w:rPr>
                      <w:rFonts w:ascii="Cambria Math" w:hAnsi="Cambria Math"/>
                    </w:rPr>
                    <m:t>n</m:t>
                  </m:r>
                  <m:ctrlPr>
                    <w:rPr>
                      <w:rFonts w:ascii="Cambria Math" w:hAnsi="Cambria Math"/>
                      <w:i/>
                    </w:rPr>
                  </m:ctrlPr>
                </m:sup>
                <m:e>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i</m:t>
                      </m:r>
                      <m:ctrlPr>
                        <w:rPr>
                          <w:rFonts w:ascii="Cambria Math" w:hAnsi="Cambria Math"/>
                          <w:i/>
                        </w:rPr>
                      </m:ctrlPr>
                    </m:sub>
                  </m:sSub>
                  <m:ctrlPr>
                    <w:rPr>
                      <w:rFonts w:ascii="Cambria Math" w:hAnsi="Cambria Math"/>
                      <w:i/>
                    </w:rPr>
                  </m:ctrlPr>
                </m:e>
              </m:nary>
              <m:ctrlPr>
                <w:rPr>
                  <w:rFonts w:ascii="Cambria Math" w:hAnsi="Cambria Math"/>
                  <w:i/>
                </w:rPr>
              </m:ctrlPr>
            </m:den>
          </m:f>
        </m:oMath>
      </m:oMathPara>
    </w:p>
    <w:p w14:paraId="319D5B4B">
      <w:pPr>
        <w:spacing w:line="360" w:lineRule="exact"/>
        <w:ind w:firstLine="420"/>
        <w:rPr>
          <w:szCs w:val="21"/>
        </w:rPr>
      </w:pPr>
      <w:r>
        <w:rPr>
          <w:szCs w:val="21"/>
        </w:rPr>
        <w:t>式中：</w:t>
      </w:r>
      <w:r>
        <w:rPr>
          <w:szCs w:val="21"/>
        </w:rPr>
        <w:tab/>
      </w:r>
      <m:oMath>
        <m:bar>
          <m:barPr>
            <m:pos m:val="top"/>
            <m:ctrlPr>
              <w:rPr>
                <w:rFonts w:ascii="Cambria Math" w:hAnsi="Cambria Math"/>
                <w:i/>
              </w:rPr>
            </m:ctrlPr>
          </m:barPr>
          <m:e>
            <m:sSub>
              <m:sSubPr>
                <m:ctrlPr>
                  <w:rPr>
                    <w:rFonts w:ascii="Cambria Math" w:hAnsi="Cambria Math"/>
                    <w:i/>
                  </w:rPr>
                </m:ctrlPr>
              </m:sSubPr>
              <m:e>
                <m:r>
                  <m:rPr/>
                  <w:rPr>
                    <w:rFonts w:hint="eastAsia" w:ascii="Cambria Math" w:hAnsi="Cambria Math"/>
                  </w:rPr>
                  <m:t>d</m:t>
                </m:r>
                <m:ctrlPr>
                  <w:rPr>
                    <w:rFonts w:ascii="Cambria Math" w:hAnsi="Cambria Math"/>
                    <w:i/>
                  </w:rPr>
                </m:ctrlPr>
              </m:e>
              <m:sub>
                <m:r>
                  <m:rPr/>
                  <w:rPr>
                    <w:rFonts w:hint="eastAsia" w:ascii="Cambria Math" w:hAnsi="Cambria Math"/>
                  </w:rPr>
                  <m:t>vi</m:t>
                </m:r>
                <m:ctrlPr>
                  <w:rPr>
                    <w:rFonts w:ascii="Cambria Math" w:hAnsi="Cambria Math"/>
                    <w:i/>
                  </w:rPr>
                </m:ctrlPr>
              </m:sub>
            </m:sSub>
            <m:ctrlPr>
              <w:rPr>
                <w:rFonts w:ascii="Cambria Math" w:hAnsi="Cambria Math"/>
                <w:i/>
              </w:rPr>
            </m:ctrlPr>
          </m:e>
        </m:bar>
      </m:oMath>
      <w:r>
        <w:rPr>
          <w:szCs w:val="21"/>
        </w:rPr>
        <w:t>——流速绝对误差</w:t>
      </w:r>
      <w:r>
        <w:rPr>
          <w:rFonts w:hint="eastAsia"/>
          <w:szCs w:val="21"/>
        </w:rPr>
        <w:t>平均值</w:t>
      </w:r>
      <w:r>
        <w:rPr>
          <w:szCs w:val="21"/>
        </w:rPr>
        <w:t>，m/s；</w:t>
      </w:r>
    </w:p>
    <w:p w14:paraId="7CC419A5">
      <w:pPr>
        <w:spacing w:line="360" w:lineRule="exact"/>
        <w:ind w:firstLine="630" w:firstLineChars="300"/>
        <w:rPr>
          <w:szCs w:val="21"/>
        </w:rPr>
      </w:pPr>
      <w:r>
        <w:tab/>
      </w:r>
      <w:r>
        <w:tab/>
      </w:r>
      <m:oMath>
        <m:sSub>
          <m:sSubPr>
            <m:ctrlPr>
              <w:rPr>
                <w:rFonts w:ascii="Cambria Math" w:hAnsi="Cambria Math"/>
                <w:i/>
              </w:rPr>
            </m:ctrlPr>
          </m:sSubPr>
          <m:e>
            <m:r>
              <m:rPr/>
              <w:rPr>
                <w:rFonts w:ascii="Cambria Math" w:hAnsi="Cambria Math"/>
              </w:rPr>
              <m:t>R</m:t>
            </m:r>
            <m:ctrlPr>
              <w:rPr>
                <w:rFonts w:ascii="Cambria Math" w:hAnsi="Cambria Math"/>
                <w:i/>
              </w:rPr>
            </m:ctrlPr>
          </m:e>
          <m:sub>
            <m:r>
              <m:rPr/>
              <w:rPr>
                <w:rFonts w:hint="eastAsia" w:ascii="Cambria Math" w:hAnsi="Cambria Math"/>
              </w:rPr>
              <m:t>ev</m:t>
            </m:r>
            <m:ctrlPr>
              <w:rPr>
                <w:rFonts w:ascii="Cambria Math" w:hAnsi="Cambria Math"/>
                <w:i/>
              </w:rPr>
            </m:ctrlPr>
          </m:sub>
        </m:sSub>
      </m:oMath>
      <w:r>
        <w:rPr>
          <w:szCs w:val="21"/>
        </w:rPr>
        <w:t>——流速相对误差，%；</w:t>
      </w:r>
    </w:p>
    <w:p w14:paraId="0A18C123">
      <w:pPr>
        <w:spacing w:line="360" w:lineRule="exact"/>
        <w:ind w:firstLine="630" w:firstLineChars="300"/>
        <w:rPr>
          <w:szCs w:val="21"/>
        </w:rPr>
      </w:pPr>
      <w:r>
        <w:tab/>
      </w:r>
      <w:r>
        <w:tab/>
      </w:r>
      <m:oMath>
        <m:sSub>
          <m:sSubPr>
            <m:ctrlPr>
              <w:rPr>
                <w:rFonts w:ascii="Cambria Math" w:hAnsi="Cambria Math"/>
                <w:i/>
              </w:rPr>
            </m:ctrlPr>
          </m:sSubPr>
          <m:e>
            <m:r>
              <m:rPr/>
              <w:rPr>
                <w:rFonts w:ascii="Cambria Math" w:hAnsi="Cambria Math"/>
              </w:rPr>
              <m:t>V</m:t>
            </m:r>
            <m:ctrlPr>
              <w:rPr>
                <w:rFonts w:ascii="Cambria Math" w:hAnsi="Cambria Math"/>
                <w:i/>
              </w:rPr>
            </m:ctrlPr>
          </m:e>
          <m:sub>
            <m:r>
              <m:rPr/>
              <w:rPr>
                <w:rFonts w:hint="eastAsia" w:ascii="Cambria Math" w:hAnsi="Cambria Math"/>
              </w:rPr>
              <m:t>i</m:t>
            </m:r>
            <m:ctrlPr>
              <w:rPr>
                <w:rFonts w:ascii="Cambria Math" w:hAnsi="Cambria Math"/>
                <w:i/>
              </w:rPr>
            </m:ctrlPr>
          </m:sub>
        </m:sSub>
      </m:oMath>
      <w:r>
        <w:rPr>
          <w:szCs w:val="21"/>
        </w:rPr>
        <w:t>——参比方法测定的测试断面的烟气流速，m/s；</w:t>
      </w:r>
    </w:p>
    <w:p w14:paraId="72B6084B">
      <w:pPr>
        <w:spacing w:line="360" w:lineRule="exact"/>
        <w:ind w:firstLine="315" w:firstLineChars="150"/>
        <w:rPr>
          <w:szCs w:val="21"/>
        </w:rPr>
      </w:pPr>
      <w:r>
        <w:rPr>
          <w:rFonts w:hint="eastAsia"/>
          <w:szCs w:val="21"/>
        </w:rPr>
        <w:t>流速</w:t>
      </w:r>
      <w:r>
        <w:rPr>
          <w:szCs w:val="21"/>
        </w:rPr>
        <w:t>检测结果</w:t>
      </w:r>
      <w:r>
        <w:rPr>
          <w:rFonts w:hint="eastAsia"/>
          <w:szCs w:val="21"/>
        </w:rPr>
        <w:t>格式参见</w:t>
      </w:r>
      <w:r>
        <w:rPr>
          <w:szCs w:val="21"/>
        </w:rPr>
        <w:t>本</w:t>
      </w:r>
      <w:r>
        <w:rPr>
          <w:rFonts w:hint="eastAsia"/>
          <w:szCs w:val="21"/>
        </w:rPr>
        <w:t>文件</w:t>
      </w:r>
      <w:r>
        <w:rPr>
          <w:szCs w:val="21"/>
        </w:rPr>
        <w:t>附录</w:t>
      </w:r>
      <w:r>
        <w:rPr>
          <w:rFonts w:hint="eastAsia"/>
          <w:szCs w:val="21"/>
        </w:rPr>
        <w:t>D</w:t>
      </w:r>
      <w:r>
        <w:rPr>
          <w:szCs w:val="21"/>
        </w:rPr>
        <w:t>。</w:t>
      </w:r>
    </w:p>
    <w:p w14:paraId="4C69285F">
      <w:pPr>
        <w:pStyle w:val="81"/>
        <w:widowControl w:val="0"/>
        <w:tabs>
          <w:tab w:val="clear" w:pos="360"/>
        </w:tabs>
        <w:spacing w:before="156" w:beforeLines="50" w:after="156" w:afterLines="50" w:line="360" w:lineRule="exact"/>
        <w:ind w:firstLine="420"/>
        <w:outlineLvl w:val="9"/>
        <w:rPr>
          <w:rFonts w:hint="eastAsia" w:hAnsi="黑体"/>
          <w:kern w:val="2"/>
          <w:szCs w:val="21"/>
        </w:rPr>
      </w:pPr>
      <w:r>
        <w:rPr>
          <w:rFonts w:hAnsi="黑体"/>
          <w:kern w:val="2"/>
          <w:szCs w:val="21"/>
        </w:rPr>
        <w:t>C.</w:t>
      </w:r>
      <w:r>
        <w:rPr>
          <w:rFonts w:hint="eastAsia" w:hAnsi="黑体"/>
          <w:kern w:val="2"/>
          <w:szCs w:val="21"/>
        </w:rPr>
        <w:t>7</w:t>
      </w:r>
      <w:r>
        <w:rPr>
          <w:rFonts w:hAnsi="黑体"/>
          <w:kern w:val="2"/>
          <w:szCs w:val="21"/>
        </w:rPr>
        <w:t xml:space="preserve">  </w:t>
      </w:r>
      <w:r>
        <w:rPr>
          <w:rFonts w:hint="eastAsia" w:hAnsi="黑体"/>
          <w:kern w:val="2"/>
          <w:szCs w:val="21"/>
        </w:rPr>
        <w:t>流速</w:t>
      </w:r>
      <w:r>
        <w:rPr>
          <w:rFonts w:hAnsi="黑体"/>
          <w:kern w:val="2"/>
          <w:szCs w:val="21"/>
        </w:rPr>
        <w:t>CMS</w:t>
      </w:r>
      <w:r>
        <w:rPr>
          <w:rFonts w:hint="eastAsia" w:hAnsi="黑体"/>
          <w:kern w:val="2"/>
          <w:szCs w:val="21"/>
        </w:rPr>
        <w:t>速度场系数及其精密</w:t>
      </w:r>
      <w:r>
        <w:rPr>
          <w:rFonts w:hAnsi="黑体"/>
          <w:kern w:val="2"/>
          <w:szCs w:val="21"/>
        </w:rPr>
        <w:t>度技术指标的</w:t>
      </w:r>
      <w:r>
        <w:rPr>
          <w:rFonts w:hint="eastAsia" w:hAnsi="黑体"/>
          <w:kern w:val="2"/>
          <w:szCs w:val="21"/>
        </w:rPr>
        <w:t>调试检验</w:t>
      </w:r>
    </w:p>
    <w:p w14:paraId="793E998D">
      <w:pPr>
        <w:pStyle w:val="66"/>
        <w:spacing w:line="360" w:lineRule="exact"/>
        <w:ind w:firstLine="420"/>
        <w:rPr>
          <w:rFonts w:ascii="Times New Roman"/>
        </w:rPr>
      </w:pPr>
      <w:r>
        <w:rPr>
          <w:rFonts w:ascii="Times New Roman"/>
          <w:szCs w:val="21"/>
        </w:rPr>
        <w:t>流速CMS速度场系数及其精密度指标的调试检测</w:t>
      </w:r>
      <w:r>
        <w:rPr>
          <w:rFonts w:hint="eastAsia" w:ascii="Times New Roman"/>
          <w:szCs w:val="21"/>
        </w:rPr>
        <w:t>参见</w:t>
      </w:r>
      <w:r>
        <w:rPr>
          <w:rFonts w:ascii="Times New Roman"/>
          <w:szCs w:val="21"/>
        </w:rPr>
        <w:t>HJ 75</w:t>
      </w:r>
      <w:r>
        <w:rPr>
          <w:rFonts w:hint="eastAsia" w:ascii="Times New Roman"/>
          <w:szCs w:val="21"/>
        </w:rPr>
        <w:t>中</w:t>
      </w:r>
      <w:r>
        <w:rPr>
          <w:kern w:val="2"/>
          <w:szCs w:val="21"/>
        </w:rPr>
        <w:t>主要技术指标调试检测方法</w:t>
      </w:r>
      <w:r>
        <w:rPr>
          <w:rFonts w:ascii="Times New Roman"/>
          <w:szCs w:val="21"/>
        </w:rPr>
        <w:t>。</w:t>
      </w:r>
    </w:p>
    <w:p w14:paraId="7195BCA4">
      <w:pPr>
        <w:ind w:left="420" w:firstLine="0" w:firstLineChars="0"/>
      </w:pPr>
    </w:p>
    <w:p w14:paraId="1872DAB0">
      <w:pPr>
        <w:pStyle w:val="105"/>
        <w:tabs>
          <w:tab w:val="left" w:pos="0"/>
          <w:tab w:val="clear" w:pos="6405"/>
        </w:tabs>
        <w:spacing w:before="0" w:after="0"/>
        <w:ind w:firstLine="420"/>
        <w:rPr>
          <w:rFonts w:hint="eastAsia" w:ascii="黑体" w:hAnsi="黑体"/>
          <w:sz w:val="21"/>
          <w:szCs w:val="21"/>
        </w:rPr>
      </w:pPr>
      <w:r>
        <w:br w:type="page"/>
      </w:r>
      <w:bookmarkStart w:id="63" w:name="_Toc51166565"/>
      <w:r>
        <w:rPr>
          <w:rFonts w:ascii="黑体" w:hAnsi="黑体"/>
          <w:sz w:val="21"/>
          <w:szCs w:val="21"/>
        </w:rPr>
        <w:t>附录</w:t>
      </w:r>
      <w:bookmarkEnd w:id="63"/>
      <w:bookmarkStart w:id="64" w:name="_Toc431202660"/>
      <w:bookmarkStart w:id="65" w:name="_Toc431306541"/>
      <w:bookmarkStart w:id="66" w:name="_Toc451951175"/>
      <w:bookmarkStart w:id="67" w:name="_Toc450200848"/>
      <w:bookmarkStart w:id="68" w:name="_Toc431310187"/>
      <w:bookmarkStart w:id="69" w:name="_Toc451545701"/>
      <w:r>
        <w:rPr>
          <w:rFonts w:hint="eastAsia" w:ascii="黑体" w:hAnsi="黑体"/>
          <w:sz w:val="21"/>
          <w:szCs w:val="21"/>
        </w:rPr>
        <w:t>D</w:t>
      </w:r>
    </w:p>
    <w:p w14:paraId="093C5633">
      <w:pPr>
        <w:pStyle w:val="105"/>
        <w:tabs>
          <w:tab w:val="left" w:pos="0"/>
          <w:tab w:val="clear" w:pos="6405"/>
        </w:tabs>
        <w:spacing w:before="0" w:after="0"/>
        <w:ind w:firstLine="420"/>
        <w:rPr>
          <w:rFonts w:hint="eastAsia" w:ascii="黑体" w:hAnsi="黑体"/>
          <w:sz w:val="21"/>
          <w:szCs w:val="21"/>
        </w:rPr>
      </w:pPr>
      <w:bookmarkStart w:id="70" w:name="_Toc4105155"/>
      <w:bookmarkStart w:id="71" w:name="_Toc15294077"/>
      <w:bookmarkStart w:id="72" w:name="_Toc15294040"/>
      <w:bookmarkStart w:id="73" w:name="_Toc51166566"/>
      <w:r>
        <w:rPr>
          <w:rFonts w:ascii="黑体" w:hAnsi="黑体"/>
          <w:sz w:val="21"/>
          <w:szCs w:val="21"/>
        </w:rPr>
        <w:t>（资料性附录）</w:t>
      </w:r>
      <w:bookmarkEnd w:id="64"/>
      <w:bookmarkEnd w:id="65"/>
      <w:bookmarkEnd w:id="66"/>
      <w:bookmarkEnd w:id="67"/>
      <w:bookmarkEnd w:id="68"/>
      <w:bookmarkEnd w:id="69"/>
      <w:bookmarkEnd w:id="70"/>
      <w:bookmarkEnd w:id="71"/>
      <w:bookmarkEnd w:id="72"/>
      <w:bookmarkEnd w:id="73"/>
    </w:p>
    <w:p w14:paraId="6AC3A835">
      <w:pPr>
        <w:pStyle w:val="105"/>
        <w:tabs>
          <w:tab w:val="left" w:pos="0"/>
          <w:tab w:val="clear" w:pos="6405"/>
        </w:tabs>
        <w:spacing w:before="0" w:after="312" w:afterLines="100" w:line="360" w:lineRule="exact"/>
        <w:ind w:firstLine="420"/>
        <w:rPr>
          <w:rFonts w:hint="eastAsia" w:ascii="黑体" w:hAnsi="黑体"/>
          <w:sz w:val="21"/>
          <w:szCs w:val="21"/>
        </w:rPr>
      </w:pPr>
      <w:bookmarkStart w:id="74" w:name="_Toc15294041"/>
      <w:bookmarkStart w:id="75" w:name="_Toc4105156"/>
      <w:bookmarkStart w:id="76" w:name="_Toc51166567"/>
      <w:bookmarkStart w:id="77" w:name="_Toc15294078"/>
      <w:bookmarkStart w:id="78" w:name="_Toc3927"/>
      <w:bookmarkStart w:id="79" w:name="_Toc451951176"/>
      <w:r>
        <w:rPr>
          <w:rFonts w:hint="eastAsia" w:ascii="黑体" w:hAnsi="黑体"/>
          <w:sz w:val="21"/>
          <w:szCs w:val="21"/>
        </w:rPr>
        <w:t>CO</w:t>
      </w:r>
      <w:r>
        <w:rPr>
          <w:rFonts w:ascii="黑体" w:hAnsi="黑体"/>
          <w:sz w:val="21"/>
          <w:szCs w:val="21"/>
          <w:vertAlign w:val="subscript"/>
        </w:rPr>
        <w:t>2</w:t>
      </w:r>
      <w:r>
        <w:rPr>
          <w:rFonts w:hint="eastAsia" w:ascii="黑体" w:hAnsi="黑体"/>
          <w:sz w:val="21"/>
          <w:szCs w:val="21"/>
        </w:rPr>
        <w:t>-CEMS</w:t>
      </w:r>
      <w:r>
        <w:rPr>
          <w:rFonts w:ascii="黑体" w:hAnsi="黑体"/>
          <w:sz w:val="21"/>
          <w:szCs w:val="21"/>
        </w:rPr>
        <w:t>安装调试检测原始记录表</w:t>
      </w:r>
      <w:bookmarkEnd w:id="74"/>
      <w:bookmarkEnd w:id="75"/>
      <w:bookmarkEnd w:id="76"/>
      <w:bookmarkEnd w:id="77"/>
      <w:bookmarkEnd w:id="78"/>
      <w:bookmarkEnd w:id="79"/>
    </w:p>
    <w:p w14:paraId="6F18F69B">
      <w:pPr>
        <w:spacing w:line="360" w:lineRule="exact"/>
        <w:ind w:firstLine="420"/>
        <w:rPr>
          <w:szCs w:val="21"/>
        </w:rPr>
      </w:pPr>
      <w:r>
        <w:rPr>
          <w:szCs w:val="21"/>
        </w:rPr>
        <w:t>速度场系数检测等原始记录表</w:t>
      </w:r>
      <w:r>
        <w:rPr>
          <w:rFonts w:hint="eastAsia"/>
          <w:szCs w:val="21"/>
        </w:rPr>
        <w:t>格式参见</w:t>
      </w:r>
      <w:r>
        <w:rPr>
          <w:szCs w:val="21"/>
        </w:rPr>
        <w:t>HJ 75</w:t>
      </w:r>
      <w:bookmarkStart w:id="80" w:name="_Toc453687373"/>
      <w:r>
        <w:rPr>
          <w:rFonts w:hint="eastAsia"/>
          <w:szCs w:val="21"/>
        </w:rPr>
        <w:t>中</w:t>
      </w:r>
      <w:r>
        <w:rPr>
          <w:rFonts w:ascii="黑体" w:hAnsi="黑体"/>
          <w:szCs w:val="21"/>
        </w:rPr>
        <w:t>固定污染源烟气排放自动监测系统安装调试检测原始记录表</w:t>
      </w:r>
      <w:bookmarkEnd w:id="80"/>
      <w:r>
        <w:rPr>
          <w:szCs w:val="21"/>
        </w:rPr>
        <w:t>。</w:t>
      </w:r>
    </w:p>
    <w:p w14:paraId="2BB99417">
      <w:pPr>
        <w:spacing w:line="360" w:lineRule="auto"/>
        <w:ind w:firstLine="420"/>
        <w:jc w:val="center"/>
        <w:rPr>
          <w:rFonts w:eastAsia="黑体"/>
          <w:szCs w:val="21"/>
        </w:rPr>
      </w:pPr>
      <w:r>
        <w:rPr>
          <w:rFonts w:eastAsia="黑体"/>
          <w:szCs w:val="21"/>
        </w:rPr>
        <w:t>表</w:t>
      </w:r>
      <w:r>
        <w:rPr>
          <w:rFonts w:hint="eastAsia" w:ascii="黑体" w:hAnsi="黑体" w:eastAsia="黑体"/>
          <w:szCs w:val="21"/>
        </w:rPr>
        <w:t>D</w:t>
      </w:r>
      <w:r>
        <w:rPr>
          <w:rFonts w:ascii="黑体" w:hAnsi="黑体" w:eastAsia="黑体"/>
          <w:szCs w:val="21"/>
        </w:rPr>
        <w:t xml:space="preserve">.1  </w:t>
      </w:r>
      <w:r>
        <w:rPr>
          <w:rFonts w:hint="eastAsia" w:ascii="黑体" w:hAnsi="黑体" w:eastAsia="黑体"/>
          <w:szCs w:val="21"/>
        </w:rPr>
        <w:t>CO</w:t>
      </w:r>
      <w:r>
        <w:rPr>
          <w:rFonts w:ascii="黑体" w:hAnsi="黑体" w:eastAsia="黑体"/>
          <w:szCs w:val="21"/>
          <w:vertAlign w:val="subscript"/>
        </w:rPr>
        <w:t>2</w:t>
      </w:r>
      <w:r>
        <w:rPr>
          <w:rFonts w:ascii="黑体" w:hAnsi="黑体" w:eastAsia="黑体"/>
          <w:szCs w:val="21"/>
        </w:rPr>
        <w:t>-CEMS</w:t>
      </w:r>
      <w:r>
        <w:rPr>
          <w:rFonts w:eastAsia="黑体"/>
          <w:szCs w:val="21"/>
        </w:rPr>
        <w:t>零点和量程漂移检测</w:t>
      </w:r>
    </w:p>
    <w:p w14:paraId="097312E5">
      <w:pPr>
        <w:ind w:firstLine="420"/>
      </w:pPr>
      <w:r>
        <w:t>测试人员</w:t>
      </w:r>
      <w:r>
        <w:rPr>
          <w:rFonts w:hint="eastAsia"/>
        </w:rPr>
        <w:t>：</w:t>
      </w:r>
      <w:r>
        <w:rPr>
          <w:u w:val="single"/>
        </w:rPr>
        <w:t xml:space="preserve">                            </w:t>
      </w:r>
      <w:r>
        <w:rPr>
          <w:rFonts w:hint="eastAsia"/>
        </w:rPr>
        <w:t>CO</w:t>
      </w:r>
      <w:r>
        <w:rPr>
          <w:vertAlign w:val="subscript"/>
        </w:rPr>
        <w:t>2</w:t>
      </w:r>
      <w:r>
        <w:rPr>
          <w:rFonts w:hint="eastAsia"/>
        </w:rPr>
        <w:t>-</w:t>
      </w:r>
      <w:r>
        <w:t>CEMS生产厂</w:t>
      </w:r>
      <w:r>
        <w:rPr>
          <w:rFonts w:hint="eastAsia"/>
        </w:rPr>
        <w:t>商：</w:t>
      </w:r>
      <w:r>
        <w:rPr>
          <w:u w:val="single"/>
        </w:rPr>
        <w:t xml:space="preserve">                        </w:t>
      </w:r>
    </w:p>
    <w:p w14:paraId="1EA89B2F">
      <w:pPr>
        <w:ind w:firstLine="420"/>
      </w:pPr>
      <w:r>
        <w:t>测试地点</w:t>
      </w:r>
      <w:r>
        <w:rPr>
          <w:rFonts w:hint="eastAsia"/>
        </w:rPr>
        <w:t>：</w:t>
      </w:r>
      <w:r>
        <w:rPr>
          <w:u w:val="single"/>
        </w:rPr>
        <w:t xml:space="preserve">                            </w:t>
      </w:r>
      <w:r>
        <w:rPr>
          <w:rFonts w:hint="eastAsia"/>
        </w:rPr>
        <w:t>CO</w:t>
      </w:r>
      <w:r>
        <w:rPr>
          <w:vertAlign w:val="subscript"/>
        </w:rPr>
        <w:t>2</w:t>
      </w:r>
      <w:r>
        <w:rPr>
          <w:rFonts w:hint="eastAsia"/>
        </w:rPr>
        <w:t>-</w:t>
      </w:r>
      <w:r>
        <w:t>CEMS型号、编号</w:t>
      </w:r>
      <w:r>
        <w:rPr>
          <w:rFonts w:hint="eastAsia"/>
        </w:rPr>
        <w:t>：</w:t>
      </w:r>
      <w:r>
        <w:rPr>
          <w:u w:val="single"/>
        </w:rPr>
        <w:t xml:space="preserve">                      </w:t>
      </w:r>
    </w:p>
    <w:p w14:paraId="45561232">
      <w:pPr>
        <w:ind w:firstLine="420"/>
        <w:rPr>
          <w:u w:val="single"/>
        </w:rPr>
      </w:pPr>
      <w:r>
        <w:t>测试位置</w:t>
      </w:r>
      <w:r>
        <w:rPr>
          <w:rFonts w:hint="eastAsia"/>
        </w:rPr>
        <w:t>：</w:t>
      </w:r>
      <w:r>
        <w:rPr>
          <w:u w:val="single"/>
        </w:rPr>
        <w:t xml:space="preserve">                            </w:t>
      </w:r>
      <w:r>
        <w:rPr>
          <w:rFonts w:hint="eastAsia"/>
        </w:rPr>
        <w:t>CO</w:t>
      </w:r>
      <w:r>
        <w:rPr>
          <w:vertAlign w:val="subscript"/>
        </w:rPr>
        <w:t>2</w:t>
      </w:r>
      <w:r>
        <w:rPr>
          <w:rFonts w:hint="eastAsia"/>
        </w:rPr>
        <w:t>-</w:t>
      </w:r>
      <w:r>
        <w:t>CEMS原理</w:t>
      </w:r>
      <w:r>
        <w:rPr>
          <w:rFonts w:hint="eastAsia"/>
        </w:rPr>
        <w:t>：</w:t>
      </w:r>
      <w:r>
        <w:rPr>
          <w:u w:val="single"/>
        </w:rPr>
        <w:t xml:space="preserve">                            </w:t>
      </w:r>
    </w:p>
    <w:p w14:paraId="1204E3E1">
      <w:pPr>
        <w:ind w:firstLine="420"/>
        <w:rPr>
          <w:u w:val="single"/>
        </w:rPr>
      </w:pPr>
      <w:r>
        <w:t>标准气体浓度或校准器件的已知响应值</w:t>
      </w:r>
      <w:r>
        <w:rPr>
          <w:rFonts w:hint="eastAsia"/>
        </w:rPr>
        <w:t>：</w:t>
      </w:r>
      <w:r>
        <w:rPr>
          <w:u w:val="single"/>
        </w:rPr>
        <w:t xml:space="preserve">            </w:t>
      </w:r>
      <w:r>
        <w:t>计量单位</w:t>
      </w:r>
      <w:r>
        <w:rPr>
          <w:rFonts w:hint="eastAsia"/>
        </w:rPr>
        <w:t>：</w:t>
      </w:r>
      <w:r>
        <w:rPr>
          <w:u w:val="single"/>
        </w:rPr>
        <w:t xml:space="preserve">                    </w:t>
      </w:r>
    </w:p>
    <w:p w14:paraId="60A6EECD">
      <w:pPr>
        <w:ind w:firstLine="420"/>
        <w:rPr>
          <w:u w:val="single"/>
        </w:rPr>
      </w:pPr>
    </w:p>
    <w:tbl>
      <w:tblPr>
        <w:tblStyle w:val="3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563"/>
        <w:gridCol w:w="481"/>
        <w:gridCol w:w="522"/>
        <w:gridCol w:w="869"/>
        <w:gridCol w:w="871"/>
        <w:gridCol w:w="1348"/>
        <w:gridCol w:w="912"/>
        <w:gridCol w:w="987"/>
        <w:gridCol w:w="1461"/>
        <w:gridCol w:w="508"/>
      </w:tblGrid>
      <w:tr w14:paraId="19DB61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331" w:type="pct"/>
            <w:vMerge w:val="restart"/>
            <w:vAlign w:val="center"/>
          </w:tcPr>
          <w:p w14:paraId="7F2413EC">
            <w:pPr>
              <w:ind w:firstLine="0" w:firstLineChars="0"/>
              <w:jc w:val="center"/>
              <w:rPr>
                <w:sz w:val="18"/>
              </w:rPr>
            </w:pPr>
            <w:r>
              <w:rPr>
                <w:sz w:val="18"/>
              </w:rPr>
              <w:t>序号</w:t>
            </w:r>
          </w:p>
        </w:tc>
        <w:tc>
          <w:tcPr>
            <w:tcW w:w="282" w:type="pct"/>
            <w:vMerge w:val="restart"/>
            <w:vAlign w:val="center"/>
          </w:tcPr>
          <w:p w14:paraId="261D42B1">
            <w:pPr>
              <w:ind w:firstLine="0" w:firstLineChars="0"/>
              <w:jc w:val="center"/>
              <w:rPr>
                <w:sz w:val="18"/>
              </w:rPr>
            </w:pPr>
            <w:r>
              <w:rPr>
                <w:sz w:val="18"/>
              </w:rPr>
              <w:t>日期</w:t>
            </w:r>
          </w:p>
        </w:tc>
        <w:tc>
          <w:tcPr>
            <w:tcW w:w="306" w:type="pct"/>
            <w:vMerge w:val="restart"/>
            <w:vAlign w:val="center"/>
          </w:tcPr>
          <w:p w14:paraId="4B9440D0">
            <w:pPr>
              <w:ind w:firstLine="0" w:firstLineChars="0"/>
              <w:jc w:val="center"/>
              <w:rPr>
                <w:sz w:val="18"/>
              </w:rPr>
            </w:pPr>
            <w:r>
              <w:rPr>
                <w:sz w:val="18"/>
              </w:rPr>
              <w:t>时间</w:t>
            </w:r>
          </w:p>
        </w:tc>
        <w:tc>
          <w:tcPr>
            <w:tcW w:w="1021" w:type="pct"/>
            <w:gridSpan w:val="2"/>
            <w:vAlign w:val="center"/>
          </w:tcPr>
          <w:p w14:paraId="11875477">
            <w:pPr>
              <w:ind w:firstLine="360"/>
              <w:jc w:val="center"/>
              <w:rPr>
                <w:sz w:val="18"/>
              </w:rPr>
            </w:pPr>
            <w:r>
              <w:rPr>
                <w:sz w:val="18"/>
              </w:rPr>
              <w:t>零点读数</w:t>
            </w:r>
          </w:p>
        </w:tc>
        <w:tc>
          <w:tcPr>
            <w:tcW w:w="791" w:type="pct"/>
            <w:vAlign w:val="center"/>
          </w:tcPr>
          <w:p w14:paraId="0FC01819">
            <w:pPr>
              <w:ind w:firstLine="0" w:firstLineChars="0"/>
              <w:jc w:val="center"/>
              <w:rPr>
                <w:sz w:val="18"/>
              </w:rPr>
            </w:pPr>
            <w:r>
              <w:rPr>
                <w:sz w:val="18"/>
              </w:rPr>
              <w:t>零点</w:t>
            </w:r>
            <w:r>
              <w:rPr>
                <w:rFonts w:hint="eastAsia"/>
                <w:sz w:val="18"/>
              </w:rPr>
              <w:t>读数变化</w:t>
            </w:r>
          </w:p>
        </w:tc>
        <w:tc>
          <w:tcPr>
            <w:tcW w:w="1114" w:type="pct"/>
            <w:gridSpan w:val="2"/>
            <w:vAlign w:val="center"/>
          </w:tcPr>
          <w:p w14:paraId="576939C4">
            <w:pPr>
              <w:ind w:firstLine="0" w:firstLineChars="0"/>
              <w:jc w:val="center"/>
              <w:rPr>
                <w:sz w:val="18"/>
              </w:rPr>
            </w:pPr>
            <w:r>
              <w:rPr>
                <w:rFonts w:hint="eastAsia"/>
                <w:sz w:val="18"/>
              </w:rPr>
              <w:t>量程</w:t>
            </w:r>
            <w:r>
              <w:rPr>
                <w:sz w:val="18"/>
              </w:rPr>
              <w:t>读数</w:t>
            </w:r>
          </w:p>
        </w:tc>
        <w:tc>
          <w:tcPr>
            <w:tcW w:w="857" w:type="pct"/>
            <w:vAlign w:val="center"/>
          </w:tcPr>
          <w:p w14:paraId="7ADA075D">
            <w:pPr>
              <w:ind w:firstLine="0" w:firstLineChars="0"/>
              <w:jc w:val="center"/>
              <w:rPr>
                <w:sz w:val="18"/>
              </w:rPr>
            </w:pPr>
            <w:r>
              <w:rPr>
                <w:rFonts w:hint="eastAsia"/>
                <w:sz w:val="18"/>
              </w:rPr>
              <w:t>量程读数变化</w:t>
            </w:r>
          </w:p>
        </w:tc>
        <w:tc>
          <w:tcPr>
            <w:tcW w:w="298" w:type="pct"/>
            <w:vMerge w:val="restart"/>
            <w:vAlign w:val="center"/>
          </w:tcPr>
          <w:p w14:paraId="195981F5">
            <w:pPr>
              <w:ind w:firstLine="0" w:firstLineChars="0"/>
              <w:jc w:val="center"/>
              <w:rPr>
                <w:sz w:val="18"/>
              </w:rPr>
            </w:pPr>
            <w:r>
              <w:rPr>
                <w:sz w:val="18"/>
              </w:rPr>
              <w:t>备注</w:t>
            </w:r>
          </w:p>
        </w:tc>
      </w:tr>
      <w:tr w14:paraId="21F252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331" w:type="pct"/>
            <w:vMerge w:val="continue"/>
            <w:tcBorders>
              <w:bottom w:val="single" w:color="auto" w:sz="12" w:space="0"/>
            </w:tcBorders>
          </w:tcPr>
          <w:p w14:paraId="103A5E5A">
            <w:pPr>
              <w:ind w:firstLine="420"/>
              <w:jc w:val="center"/>
            </w:pPr>
          </w:p>
        </w:tc>
        <w:tc>
          <w:tcPr>
            <w:tcW w:w="282" w:type="pct"/>
            <w:vMerge w:val="continue"/>
            <w:tcBorders>
              <w:bottom w:val="single" w:color="auto" w:sz="12" w:space="0"/>
            </w:tcBorders>
            <w:vAlign w:val="center"/>
          </w:tcPr>
          <w:p w14:paraId="2A426D67">
            <w:pPr>
              <w:ind w:firstLine="300"/>
              <w:jc w:val="center"/>
              <w:rPr>
                <w:sz w:val="15"/>
              </w:rPr>
            </w:pPr>
          </w:p>
        </w:tc>
        <w:tc>
          <w:tcPr>
            <w:tcW w:w="306" w:type="pct"/>
            <w:vMerge w:val="continue"/>
            <w:tcBorders>
              <w:bottom w:val="single" w:color="auto" w:sz="12" w:space="0"/>
            </w:tcBorders>
            <w:vAlign w:val="center"/>
          </w:tcPr>
          <w:p w14:paraId="516BBF91">
            <w:pPr>
              <w:ind w:firstLine="300"/>
              <w:jc w:val="center"/>
              <w:rPr>
                <w:sz w:val="15"/>
              </w:rPr>
            </w:pPr>
          </w:p>
        </w:tc>
        <w:tc>
          <w:tcPr>
            <w:tcW w:w="510" w:type="pct"/>
            <w:tcBorders>
              <w:bottom w:val="single" w:color="auto" w:sz="12" w:space="0"/>
            </w:tcBorders>
            <w:vAlign w:val="center"/>
          </w:tcPr>
          <w:p w14:paraId="2DA0EB87">
            <w:pPr>
              <w:ind w:firstLine="0" w:firstLineChars="0"/>
              <w:jc w:val="center"/>
              <w:rPr>
                <w:sz w:val="18"/>
              </w:rPr>
            </w:pPr>
            <w:r>
              <w:rPr>
                <w:sz w:val="18"/>
              </w:rPr>
              <w:t>起始</w:t>
            </w:r>
          </w:p>
          <w:p w14:paraId="11786952">
            <w:pPr>
              <w:ind w:firstLine="0" w:firstLineChars="0"/>
              <w:jc w:val="center"/>
              <w:rPr>
                <w:sz w:val="18"/>
              </w:rPr>
            </w:pPr>
            <w:r>
              <w:rPr>
                <w:rFonts w:hint="eastAsia"/>
                <w:sz w:val="18"/>
              </w:rPr>
              <w:t>（</w:t>
            </w:r>
            <w:r>
              <w:rPr>
                <w:i/>
                <w:sz w:val="18"/>
              </w:rPr>
              <w:t>Z</w:t>
            </w:r>
            <w:r>
              <w:rPr>
                <w:sz w:val="18"/>
                <w:vertAlign w:val="subscript"/>
              </w:rPr>
              <w:t>0</w:t>
            </w:r>
            <w:r>
              <w:rPr>
                <w:rFonts w:hint="eastAsia"/>
                <w:sz w:val="18"/>
              </w:rPr>
              <w:t>）</w:t>
            </w:r>
          </w:p>
        </w:tc>
        <w:tc>
          <w:tcPr>
            <w:tcW w:w="511" w:type="pct"/>
            <w:tcBorders>
              <w:bottom w:val="single" w:color="auto" w:sz="12" w:space="0"/>
            </w:tcBorders>
            <w:vAlign w:val="center"/>
          </w:tcPr>
          <w:p w14:paraId="536D2902">
            <w:pPr>
              <w:ind w:firstLine="0" w:firstLineChars="0"/>
              <w:jc w:val="center"/>
              <w:rPr>
                <w:sz w:val="18"/>
              </w:rPr>
            </w:pPr>
            <w:r>
              <w:rPr>
                <w:sz w:val="18"/>
              </w:rPr>
              <w:t>最终</w:t>
            </w:r>
          </w:p>
          <w:p w14:paraId="1DCB10BD">
            <w:pPr>
              <w:ind w:firstLine="0" w:firstLineChars="0"/>
              <w:jc w:val="center"/>
              <w:rPr>
                <w:sz w:val="18"/>
              </w:rPr>
            </w:pPr>
            <w:r>
              <w:rPr>
                <w:rFonts w:hint="eastAsia"/>
                <w:sz w:val="18"/>
              </w:rPr>
              <w:t>（</w:t>
            </w:r>
            <w:r>
              <w:rPr>
                <w:i/>
                <w:sz w:val="18"/>
              </w:rPr>
              <w:t>Z</w:t>
            </w:r>
            <w:r>
              <w:rPr>
                <w:sz w:val="18"/>
                <w:vertAlign w:val="subscript"/>
              </w:rPr>
              <w:t>i</w:t>
            </w:r>
            <w:r>
              <w:rPr>
                <w:rFonts w:hint="eastAsia"/>
                <w:sz w:val="18"/>
              </w:rPr>
              <w:t>）</w:t>
            </w:r>
          </w:p>
        </w:tc>
        <w:tc>
          <w:tcPr>
            <w:tcW w:w="791" w:type="pct"/>
            <w:tcBorders>
              <w:bottom w:val="single" w:color="auto" w:sz="12" w:space="0"/>
            </w:tcBorders>
            <w:vAlign w:val="center"/>
          </w:tcPr>
          <w:p w14:paraId="124DE26D">
            <w:pPr>
              <w:ind w:firstLine="0" w:firstLineChars="0"/>
              <w:jc w:val="center"/>
              <w:rPr>
                <w:sz w:val="18"/>
              </w:rPr>
            </w:pPr>
            <w:r>
              <w:rPr>
                <w:sz w:val="18"/>
              </w:rPr>
              <w:t>Δ</w:t>
            </w:r>
            <w:r>
              <w:rPr>
                <w:i/>
                <w:sz w:val="18"/>
              </w:rPr>
              <w:t>Z</w:t>
            </w:r>
            <w:r>
              <w:rPr>
                <w:sz w:val="18"/>
              </w:rPr>
              <w:t>=</w:t>
            </w:r>
            <w:r>
              <w:rPr>
                <w:i/>
                <w:sz w:val="18"/>
              </w:rPr>
              <w:t>Z</w:t>
            </w:r>
            <w:r>
              <w:rPr>
                <w:sz w:val="18"/>
                <w:vertAlign w:val="subscript"/>
              </w:rPr>
              <w:t>i</w:t>
            </w:r>
            <w:r>
              <w:rPr>
                <w:sz w:val="18"/>
              </w:rPr>
              <w:t xml:space="preserve"> −</w:t>
            </w:r>
            <w:r>
              <w:rPr>
                <w:i/>
                <w:sz w:val="18"/>
              </w:rPr>
              <w:t>Z</w:t>
            </w:r>
            <w:r>
              <w:rPr>
                <w:sz w:val="18"/>
                <w:vertAlign w:val="subscript"/>
              </w:rPr>
              <w:t>0</w:t>
            </w:r>
          </w:p>
        </w:tc>
        <w:tc>
          <w:tcPr>
            <w:tcW w:w="535" w:type="pct"/>
            <w:tcBorders>
              <w:bottom w:val="single" w:color="auto" w:sz="12" w:space="0"/>
            </w:tcBorders>
          </w:tcPr>
          <w:p w14:paraId="50F4392D">
            <w:pPr>
              <w:ind w:firstLine="0" w:firstLineChars="0"/>
              <w:jc w:val="center"/>
              <w:rPr>
                <w:sz w:val="18"/>
              </w:rPr>
            </w:pPr>
            <w:r>
              <w:rPr>
                <w:sz w:val="18"/>
              </w:rPr>
              <w:t>起始</w:t>
            </w:r>
          </w:p>
          <w:p w14:paraId="44425B6C">
            <w:pPr>
              <w:ind w:firstLine="0" w:firstLineChars="0"/>
              <w:jc w:val="center"/>
              <w:rPr>
                <w:sz w:val="18"/>
              </w:rPr>
            </w:pPr>
            <w:r>
              <w:rPr>
                <w:rFonts w:hint="eastAsia"/>
                <w:sz w:val="18"/>
              </w:rPr>
              <w:t>（</w:t>
            </w:r>
            <w:r>
              <w:rPr>
                <w:i/>
                <w:sz w:val="18"/>
              </w:rPr>
              <w:t>S</w:t>
            </w:r>
            <w:r>
              <w:rPr>
                <w:sz w:val="18"/>
                <w:vertAlign w:val="subscript"/>
              </w:rPr>
              <w:t>0</w:t>
            </w:r>
            <w:r>
              <w:rPr>
                <w:rFonts w:hint="eastAsia"/>
                <w:sz w:val="18"/>
              </w:rPr>
              <w:t>）</w:t>
            </w:r>
          </w:p>
        </w:tc>
        <w:tc>
          <w:tcPr>
            <w:tcW w:w="579" w:type="pct"/>
            <w:tcBorders>
              <w:bottom w:val="single" w:color="auto" w:sz="12" w:space="0"/>
            </w:tcBorders>
          </w:tcPr>
          <w:p w14:paraId="40BA238A">
            <w:pPr>
              <w:ind w:firstLine="0" w:firstLineChars="0"/>
              <w:jc w:val="center"/>
              <w:rPr>
                <w:sz w:val="18"/>
              </w:rPr>
            </w:pPr>
            <w:r>
              <w:rPr>
                <w:sz w:val="18"/>
              </w:rPr>
              <w:t>最终</w:t>
            </w:r>
          </w:p>
          <w:p w14:paraId="3FF22ECA">
            <w:pPr>
              <w:ind w:firstLine="0" w:firstLineChars="0"/>
              <w:jc w:val="center"/>
              <w:rPr>
                <w:sz w:val="18"/>
              </w:rPr>
            </w:pPr>
            <w:r>
              <w:rPr>
                <w:rFonts w:hint="eastAsia"/>
                <w:sz w:val="18"/>
              </w:rPr>
              <w:t>（</w:t>
            </w:r>
            <w:r>
              <w:rPr>
                <w:i/>
                <w:sz w:val="18"/>
              </w:rPr>
              <w:t>S</w:t>
            </w:r>
            <w:r>
              <w:rPr>
                <w:sz w:val="18"/>
                <w:vertAlign w:val="subscript"/>
              </w:rPr>
              <w:t>i</w:t>
            </w:r>
            <w:r>
              <w:rPr>
                <w:rFonts w:hint="eastAsia"/>
                <w:sz w:val="18"/>
              </w:rPr>
              <w:t>）</w:t>
            </w:r>
          </w:p>
        </w:tc>
        <w:tc>
          <w:tcPr>
            <w:tcW w:w="857" w:type="pct"/>
            <w:tcBorders>
              <w:bottom w:val="single" w:color="auto" w:sz="12" w:space="0"/>
            </w:tcBorders>
            <w:vAlign w:val="center"/>
          </w:tcPr>
          <w:p w14:paraId="48F9C410">
            <w:pPr>
              <w:ind w:firstLine="0" w:firstLineChars="0"/>
              <w:jc w:val="center"/>
              <w:rPr>
                <w:sz w:val="18"/>
                <w:vertAlign w:val="subscript"/>
              </w:rPr>
            </w:pPr>
            <w:r>
              <w:rPr>
                <w:sz w:val="18"/>
              </w:rPr>
              <w:t>Δ</w:t>
            </w:r>
            <w:r>
              <w:rPr>
                <w:i/>
                <w:sz w:val="18"/>
              </w:rPr>
              <w:t>S</w:t>
            </w:r>
            <w:r>
              <w:rPr>
                <w:sz w:val="18"/>
              </w:rPr>
              <w:t>=</w:t>
            </w:r>
            <w:r>
              <w:rPr>
                <w:i/>
                <w:sz w:val="18"/>
              </w:rPr>
              <w:t>S</w:t>
            </w:r>
            <w:r>
              <w:rPr>
                <w:sz w:val="18"/>
                <w:vertAlign w:val="subscript"/>
              </w:rPr>
              <w:t>i</w:t>
            </w:r>
            <w:r>
              <w:rPr>
                <w:sz w:val="18"/>
              </w:rPr>
              <w:t>−</w:t>
            </w:r>
            <w:r>
              <w:rPr>
                <w:i/>
                <w:sz w:val="18"/>
              </w:rPr>
              <w:t>S</w:t>
            </w:r>
            <w:r>
              <w:rPr>
                <w:sz w:val="18"/>
                <w:vertAlign w:val="subscript"/>
              </w:rPr>
              <w:t>0</w:t>
            </w:r>
          </w:p>
        </w:tc>
        <w:tc>
          <w:tcPr>
            <w:tcW w:w="298" w:type="pct"/>
            <w:vMerge w:val="continue"/>
            <w:tcBorders>
              <w:bottom w:val="single" w:color="auto" w:sz="12" w:space="0"/>
            </w:tcBorders>
          </w:tcPr>
          <w:p w14:paraId="30E37AFF">
            <w:pPr>
              <w:ind w:firstLine="360"/>
              <w:jc w:val="center"/>
              <w:rPr>
                <w:sz w:val="18"/>
              </w:rPr>
            </w:pPr>
          </w:p>
        </w:tc>
      </w:tr>
      <w:tr w14:paraId="48DFB7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331" w:type="pct"/>
            <w:tcBorders>
              <w:top w:val="single" w:color="auto" w:sz="12" w:space="0"/>
              <w:bottom w:val="single" w:color="auto" w:sz="4" w:space="0"/>
            </w:tcBorders>
            <w:vAlign w:val="center"/>
          </w:tcPr>
          <w:p w14:paraId="685A2F47">
            <w:pPr>
              <w:ind w:firstLine="420"/>
              <w:jc w:val="center"/>
            </w:pPr>
          </w:p>
        </w:tc>
        <w:tc>
          <w:tcPr>
            <w:tcW w:w="282" w:type="pct"/>
            <w:tcBorders>
              <w:top w:val="single" w:color="auto" w:sz="12" w:space="0"/>
              <w:bottom w:val="single" w:color="auto" w:sz="4" w:space="0"/>
            </w:tcBorders>
            <w:vAlign w:val="center"/>
          </w:tcPr>
          <w:p w14:paraId="66D4A9BB">
            <w:pPr>
              <w:ind w:firstLine="420"/>
              <w:jc w:val="center"/>
            </w:pPr>
          </w:p>
        </w:tc>
        <w:tc>
          <w:tcPr>
            <w:tcW w:w="306" w:type="pct"/>
            <w:tcBorders>
              <w:top w:val="single" w:color="auto" w:sz="12" w:space="0"/>
              <w:bottom w:val="single" w:color="auto" w:sz="4" w:space="0"/>
            </w:tcBorders>
            <w:vAlign w:val="center"/>
          </w:tcPr>
          <w:p w14:paraId="07805D34">
            <w:pPr>
              <w:ind w:firstLine="420"/>
              <w:jc w:val="center"/>
            </w:pPr>
          </w:p>
        </w:tc>
        <w:tc>
          <w:tcPr>
            <w:tcW w:w="510" w:type="pct"/>
            <w:tcBorders>
              <w:top w:val="single" w:color="auto" w:sz="12" w:space="0"/>
              <w:bottom w:val="single" w:color="auto" w:sz="4" w:space="0"/>
            </w:tcBorders>
            <w:vAlign w:val="center"/>
          </w:tcPr>
          <w:p w14:paraId="62844771">
            <w:pPr>
              <w:ind w:firstLine="420"/>
              <w:jc w:val="center"/>
            </w:pPr>
          </w:p>
        </w:tc>
        <w:tc>
          <w:tcPr>
            <w:tcW w:w="511" w:type="pct"/>
            <w:tcBorders>
              <w:top w:val="single" w:color="auto" w:sz="12" w:space="0"/>
              <w:bottom w:val="single" w:color="auto" w:sz="4" w:space="0"/>
            </w:tcBorders>
            <w:vAlign w:val="center"/>
          </w:tcPr>
          <w:p w14:paraId="07B592B2">
            <w:pPr>
              <w:ind w:firstLine="420"/>
              <w:jc w:val="center"/>
            </w:pPr>
          </w:p>
        </w:tc>
        <w:tc>
          <w:tcPr>
            <w:tcW w:w="791" w:type="pct"/>
            <w:tcBorders>
              <w:top w:val="single" w:color="auto" w:sz="12" w:space="0"/>
              <w:bottom w:val="single" w:color="auto" w:sz="4" w:space="0"/>
            </w:tcBorders>
            <w:vAlign w:val="center"/>
          </w:tcPr>
          <w:p w14:paraId="5BC96591">
            <w:pPr>
              <w:ind w:firstLine="420"/>
              <w:jc w:val="center"/>
            </w:pPr>
          </w:p>
        </w:tc>
        <w:tc>
          <w:tcPr>
            <w:tcW w:w="535" w:type="pct"/>
            <w:tcBorders>
              <w:top w:val="single" w:color="auto" w:sz="12" w:space="0"/>
              <w:bottom w:val="single" w:color="auto" w:sz="4" w:space="0"/>
            </w:tcBorders>
            <w:vAlign w:val="center"/>
          </w:tcPr>
          <w:p w14:paraId="584A60A3">
            <w:pPr>
              <w:ind w:firstLine="420"/>
              <w:jc w:val="center"/>
            </w:pPr>
          </w:p>
        </w:tc>
        <w:tc>
          <w:tcPr>
            <w:tcW w:w="579" w:type="pct"/>
            <w:tcBorders>
              <w:top w:val="single" w:color="auto" w:sz="12" w:space="0"/>
              <w:bottom w:val="single" w:color="auto" w:sz="4" w:space="0"/>
            </w:tcBorders>
            <w:vAlign w:val="center"/>
          </w:tcPr>
          <w:p w14:paraId="386A3BCF">
            <w:pPr>
              <w:ind w:firstLine="420"/>
              <w:jc w:val="center"/>
            </w:pPr>
          </w:p>
        </w:tc>
        <w:tc>
          <w:tcPr>
            <w:tcW w:w="857" w:type="pct"/>
            <w:tcBorders>
              <w:top w:val="single" w:color="auto" w:sz="12" w:space="0"/>
              <w:bottom w:val="single" w:color="auto" w:sz="4" w:space="0"/>
            </w:tcBorders>
            <w:vAlign w:val="center"/>
          </w:tcPr>
          <w:p w14:paraId="5E8551EF">
            <w:pPr>
              <w:ind w:firstLine="420"/>
              <w:jc w:val="center"/>
            </w:pPr>
          </w:p>
        </w:tc>
        <w:tc>
          <w:tcPr>
            <w:tcW w:w="298" w:type="pct"/>
            <w:tcBorders>
              <w:top w:val="single" w:color="auto" w:sz="12" w:space="0"/>
              <w:bottom w:val="single" w:color="auto" w:sz="4" w:space="0"/>
            </w:tcBorders>
            <w:vAlign w:val="center"/>
          </w:tcPr>
          <w:p w14:paraId="3BA52095">
            <w:pPr>
              <w:ind w:firstLine="420"/>
              <w:jc w:val="center"/>
            </w:pPr>
          </w:p>
        </w:tc>
      </w:tr>
      <w:tr w14:paraId="2B0A70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331" w:type="pct"/>
            <w:tcBorders>
              <w:top w:val="single" w:color="auto" w:sz="4" w:space="0"/>
            </w:tcBorders>
            <w:vAlign w:val="center"/>
          </w:tcPr>
          <w:p w14:paraId="497DDC57">
            <w:pPr>
              <w:ind w:firstLine="420"/>
              <w:jc w:val="center"/>
            </w:pPr>
          </w:p>
        </w:tc>
        <w:tc>
          <w:tcPr>
            <w:tcW w:w="282" w:type="pct"/>
            <w:tcBorders>
              <w:top w:val="single" w:color="auto" w:sz="4" w:space="0"/>
            </w:tcBorders>
            <w:vAlign w:val="center"/>
          </w:tcPr>
          <w:p w14:paraId="7C7ACA0C">
            <w:pPr>
              <w:ind w:firstLine="420"/>
              <w:jc w:val="center"/>
            </w:pPr>
          </w:p>
        </w:tc>
        <w:tc>
          <w:tcPr>
            <w:tcW w:w="306" w:type="pct"/>
            <w:tcBorders>
              <w:top w:val="single" w:color="auto" w:sz="4" w:space="0"/>
            </w:tcBorders>
            <w:vAlign w:val="center"/>
          </w:tcPr>
          <w:p w14:paraId="0DA62367">
            <w:pPr>
              <w:ind w:firstLine="420"/>
              <w:jc w:val="center"/>
            </w:pPr>
          </w:p>
        </w:tc>
        <w:tc>
          <w:tcPr>
            <w:tcW w:w="510" w:type="pct"/>
            <w:tcBorders>
              <w:top w:val="single" w:color="auto" w:sz="4" w:space="0"/>
            </w:tcBorders>
            <w:vAlign w:val="center"/>
          </w:tcPr>
          <w:p w14:paraId="39A8CF68">
            <w:pPr>
              <w:ind w:firstLine="420"/>
              <w:jc w:val="center"/>
            </w:pPr>
          </w:p>
        </w:tc>
        <w:tc>
          <w:tcPr>
            <w:tcW w:w="511" w:type="pct"/>
            <w:tcBorders>
              <w:top w:val="single" w:color="auto" w:sz="4" w:space="0"/>
            </w:tcBorders>
            <w:vAlign w:val="center"/>
          </w:tcPr>
          <w:p w14:paraId="1C2989F9">
            <w:pPr>
              <w:ind w:firstLine="420"/>
              <w:jc w:val="center"/>
            </w:pPr>
          </w:p>
        </w:tc>
        <w:tc>
          <w:tcPr>
            <w:tcW w:w="791" w:type="pct"/>
            <w:tcBorders>
              <w:top w:val="single" w:color="auto" w:sz="4" w:space="0"/>
            </w:tcBorders>
            <w:vAlign w:val="center"/>
          </w:tcPr>
          <w:p w14:paraId="009EC9FC">
            <w:pPr>
              <w:ind w:firstLine="420"/>
              <w:jc w:val="center"/>
            </w:pPr>
          </w:p>
        </w:tc>
        <w:tc>
          <w:tcPr>
            <w:tcW w:w="535" w:type="pct"/>
            <w:tcBorders>
              <w:top w:val="single" w:color="auto" w:sz="4" w:space="0"/>
            </w:tcBorders>
            <w:vAlign w:val="center"/>
          </w:tcPr>
          <w:p w14:paraId="66B788AF">
            <w:pPr>
              <w:ind w:firstLine="420"/>
              <w:jc w:val="center"/>
            </w:pPr>
          </w:p>
        </w:tc>
        <w:tc>
          <w:tcPr>
            <w:tcW w:w="579" w:type="pct"/>
            <w:tcBorders>
              <w:top w:val="single" w:color="auto" w:sz="4" w:space="0"/>
            </w:tcBorders>
            <w:vAlign w:val="center"/>
          </w:tcPr>
          <w:p w14:paraId="2A038E00">
            <w:pPr>
              <w:ind w:firstLine="420"/>
              <w:jc w:val="center"/>
            </w:pPr>
          </w:p>
        </w:tc>
        <w:tc>
          <w:tcPr>
            <w:tcW w:w="857" w:type="pct"/>
            <w:tcBorders>
              <w:top w:val="single" w:color="auto" w:sz="4" w:space="0"/>
            </w:tcBorders>
            <w:vAlign w:val="center"/>
          </w:tcPr>
          <w:p w14:paraId="656B4E92">
            <w:pPr>
              <w:ind w:firstLine="420"/>
              <w:jc w:val="center"/>
            </w:pPr>
          </w:p>
        </w:tc>
        <w:tc>
          <w:tcPr>
            <w:tcW w:w="298" w:type="pct"/>
            <w:tcBorders>
              <w:top w:val="single" w:color="auto" w:sz="4" w:space="0"/>
            </w:tcBorders>
            <w:vAlign w:val="center"/>
          </w:tcPr>
          <w:p w14:paraId="60B21632">
            <w:pPr>
              <w:ind w:firstLine="420"/>
              <w:jc w:val="center"/>
            </w:pPr>
          </w:p>
        </w:tc>
      </w:tr>
      <w:tr w14:paraId="073AC8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331" w:type="pct"/>
            <w:vAlign w:val="center"/>
          </w:tcPr>
          <w:p w14:paraId="4A8048C5">
            <w:pPr>
              <w:ind w:firstLine="420"/>
              <w:jc w:val="center"/>
            </w:pPr>
          </w:p>
        </w:tc>
        <w:tc>
          <w:tcPr>
            <w:tcW w:w="282" w:type="pct"/>
            <w:vAlign w:val="center"/>
          </w:tcPr>
          <w:p w14:paraId="36749664">
            <w:pPr>
              <w:ind w:firstLine="420"/>
              <w:jc w:val="center"/>
            </w:pPr>
          </w:p>
        </w:tc>
        <w:tc>
          <w:tcPr>
            <w:tcW w:w="306" w:type="pct"/>
            <w:vAlign w:val="center"/>
          </w:tcPr>
          <w:p w14:paraId="31BA5897">
            <w:pPr>
              <w:ind w:firstLine="420"/>
              <w:jc w:val="center"/>
            </w:pPr>
          </w:p>
        </w:tc>
        <w:tc>
          <w:tcPr>
            <w:tcW w:w="510" w:type="pct"/>
            <w:vAlign w:val="center"/>
          </w:tcPr>
          <w:p w14:paraId="54E55FA9">
            <w:pPr>
              <w:ind w:firstLine="420"/>
              <w:jc w:val="center"/>
            </w:pPr>
          </w:p>
        </w:tc>
        <w:tc>
          <w:tcPr>
            <w:tcW w:w="511" w:type="pct"/>
            <w:vAlign w:val="center"/>
          </w:tcPr>
          <w:p w14:paraId="7E93C92E">
            <w:pPr>
              <w:ind w:firstLine="420"/>
              <w:jc w:val="center"/>
            </w:pPr>
          </w:p>
        </w:tc>
        <w:tc>
          <w:tcPr>
            <w:tcW w:w="791" w:type="pct"/>
            <w:vAlign w:val="center"/>
          </w:tcPr>
          <w:p w14:paraId="0699F468">
            <w:pPr>
              <w:ind w:firstLine="420"/>
              <w:jc w:val="center"/>
            </w:pPr>
          </w:p>
        </w:tc>
        <w:tc>
          <w:tcPr>
            <w:tcW w:w="535" w:type="pct"/>
            <w:vAlign w:val="center"/>
          </w:tcPr>
          <w:p w14:paraId="5B41F5A6">
            <w:pPr>
              <w:ind w:firstLine="420"/>
              <w:jc w:val="center"/>
            </w:pPr>
          </w:p>
        </w:tc>
        <w:tc>
          <w:tcPr>
            <w:tcW w:w="579" w:type="pct"/>
            <w:vAlign w:val="center"/>
          </w:tcPr>
          <w:p w14:paraId="0C79C02B">
            <w:pPr>
              <w:ind w:firstLine="420"/>
              <w:jc w:val="center"/>
            </w:pPr>
          </w:p>
        </w:tc>
        <w:tc>
          <w:tcPr>
            <w:tcW w:w="857" w:type="pct"/>
            <w:vAlign w:val="center"/>
          </w:tcPr>
          <w:p w14:paraId="35CDE373">
            <w:pPr>
              <w:ind w:firstLine="420"/>
              <w:jc w:val="center"/>
            </w:pPr>
          </w:p>
        </w:tc>
        <w:tc>
          <w:tcPr>
            <w:tcW w:w="298" w:type="pct"/>
            <w:vAlign w:val="center"/>
          </w:tcPr>
          <w:p w14:paraId="369B849A">
            <w:pPr>
              <w:ind w:firstLine="420"/>
              <w:jc w:val="center"/>
            </w:pPr>
          </w:p>
        </w:tc>
      </w:tr>
      <w:tr w14:paraId="786941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331" w:type="pct"/>
            <w:vAlign w:val="center"/>
          </w:tcPr>
          <w:p w14:paraId="753A58A0">
            <w:pPr>
              <w:ind w:firstLine="420"/>
              <w:jc w:val="center"/>
            </w:pPr>
          </w:p>
        </w:tc>
        <w:tc>
          <w:tcPr>
            <w:tcW w:w="282" w:type="pct"/>
            <w:vAlign w:val="center"/>
          </w:tcPr>
          <w:p w14:paraId="5A66E4FD">
            <w:pPr>
              <w:ind w:firstLine="420"/>
              <w:jc w:val="center"/>
            </w:pPr>
          </w:p>
        </w:tc>
        <w:tc>
          <w:tcPr>
            <w:tcW w:w="306" w:type="pct"/>
            <w:vAlign w:val="center"/>
          </w:tcPr>
          <w:p w14:paraId="386BA948">
            <w:pPr>
              <w:ind w:firstLine="420"/>
              <w:jc w:val="center"/>
            </w:pPr>
          </w:p>
        </w:tc>
        <w:tc>
          <w:tcPr>
            <w:tcW w:w="510" w:type="pct"/>
            <w:vAlign w:val="center"/>
          </w:tcPr>
          <w:p w14:paraId="154A142A">
            <w:pPr>
              <w:ind w:firstLine="420"/>
              <w:jc w:val="center"/>
            </w:pPr>
          </w:p>
        </w:tc>
        <w:tc>
          <w:tcPr>
            <w:tcW w:w="511" w:type="pct"/>
            <w:vAlign w:val="center"/>
          </w:tcPr>
          <w:p w14:paraId="55F43D0A">
            <w:pPr>
              <w:ind w:firstLine="420"/>
              <w:jc w:val="center"/>
            </w:pPr>
          </w:p>
        </w:tc>
        <w:tc>
          <w:tcPr>
            <w:tcW w:w="791" w:type="pct"/>
            <w:vAlign w:val="center"/>
          </w:tcPr>
          <w:p w14:paraId="15D681CD">
            <w:pPr>
              <w:ind w:firstLine="420"/>
              <w:jc w:val="center"/>
            </w:pPr>
          </w:p>
        </w:tc>
        <w:tc>
          <w:tcPr>
            <w:tcW w:w="535" w:type="pct"/>
            <w:vAlign w:val="center"/>
          </w:tcPr>
          <w:p w14:paraId="613E4ECB">
            <w:pPr>
              <w:ind w:firstLine="420"/>
              <w:jc w:val="center"/>
            </w:pPr>
          </w:p>
        </w:tc>
        <w:tc>
          <w:tcPr>
            <w:tcW w:w="579" w:type="pct"/>
            <w:vAlign w:val="center"/>
          </w:tcPr>
          <w:p w14:paraId="2E6199DD">
            <w:pPr>
              <w:ind w:firstLine="420"/>
              <w:jc w:val="center"/>
            </w:pPr>
          </w:p>
        </w:tc>
        <w:tc>
          <w:tcPr>
            <w:tcW w:w="857" w:type="pct"/>
            <w:vAlign w:val="center"/>
          </w:tcPr>
          <w:p w14:paraId="71587E23">
            <w:pPr>
              <w:ind w:firstLine="420"/>
              <w:jc w:val="center"/>
            </w:pPr>
          </w:p>
        </w:tc>
        <w:tc>
          <w:tcPr>
            <w:tcW w:w="298" w:type="pct"/>
            <w:vAlign w:val="center"/>
          </w:tcPr>
          <w:p w14:paraId="6AEBF029">
            <w:pPr>
              <w:ind w:firstLine="420"/>
              <w:jc w:val="center"/>
            </w:pPr>
          </w:p>
        </w:tc>
      </w:tr>
      <w:tr w14:paraId="4C1A28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331" w:type="pct"/>
            <w:vAlign w:val="center"/>
          </w:tcPr>
          <w:p w14:paraId="78F0147C">
            <w:pPr>
              <w:ind w:firstLine="420"/>
              <w:jc w:val="center"/>
            </w:pPr>
          </w:p>
        </w:tc>
        <w:tc>
          <w:tcPr>
            <w:tcW w:w="282" w:type="pct"/>
            <w:vAlign w:val="center"/>
          </w:tcPr>
          <w:p w14:paraId="2D4ED7C1">
            <w:pPr>
              <w:ind w:firstLine="420"/>
              <w:jc w:val="center"/>
            </w:pPr>
          </w:p>
        </w:tc>
        <w:tc>
          <w:tcPr>
            <w:tcW w:w="306" w:type="pct"/>
            <w:vAlign w:val="center"/>
          </w:tcPr>
          <w:p w14:paraId="44B7C095">
            <w:pPr>
              <w:ind w:firstLine="420"/>
              <w:jc w:val="center"/>
            </w:pPr>
          </w:p>
        </w:tc>
        <w:tc>
          <w:tcPr>
            <w:tcW w:w="510" w:type="pct"/>
            <w:vAlign w:val="center"/>
          </w:tcPr>
          <w:p w14:paraId="5863FA2E">
            <w:pPr>
              <w:ind w:firstLine="420"/>
              <w:jc w:val="center"/>
            </w:pPr>
          </w:p>
        </w:tc>
        <w:tc>
          <w:tcPr>
            <w:tcW w:w="511" w:type="pct"/>
            <w:vAlign w:val="center"/>
          </w:tcPr>
          <w:p w14:paraId="0E819FB0">
            <w:pPr>
              <w:ind w:firstLine="420"/>
              <w:jc w:val="center"/>
            </w:pPr>
          </w:p>
        </w:tc>
        <w:tc>
          <w:tcPr>
            <w:tcW w:w="791" w:type="pct"/>
            <w:vAlign w:val="center"/>
          </w:tcPr>
          <w:p w14:paraId="1DD7E8C6">
            <w:pPr>
              <w:ind w:firstLine="420"/>
              <w:jc w:val="center"/>
            </w:pPr>
          </w:p>
        </w:tc>
        <w:tc>
          <w:tcPr>
            <w:tcW w:w="535" w:type="pct"/>
            <w:vAlign w:val="center"/>
          </w:tcPr>
          <w:p w14:paraId="7F09B27E">
            <w:pPr>
              <w:ind w:firstLine="420"/>
              <w:jc w:val="center"/>
            </w:pPr>
          </w:p>
        </w:tc>
        <w:tc>
          <w:tcPr>
            <w:tcW w:w="579" w:type="pct"/>
            <w:vAlign w:val="center"/>
          </w:tcPr>
          <w:p w14:paraId="32117F50">
            <w:pPr>
              <w:ind w:firstLine="420"/>
              <w:jc w:val="center"/>
            </w:pPr>
          </w:p>
        </w:tc>
        <w:tc>
          <w:tcPr>
            <w:tcW w:w="857" w:type="pct"/>
            <w:vAlign w:val="center"/>
          </w:tcPr>
          <w:p w14:paraId="644DFD7F">
            <w:pPr>
              <w:ind w:firstLine="420"/>
              <w:jc w:val="center"/>
            </w:pPr>
          </w:p>
        </w:tc>
        <w:tc>
          <w:tcPr>
            <w:tcW w:w="298" w:type="pct"/>
            <w:vAlign w:val="center"/>
          </w:tcPr>
          <w:p w14:paraId="1F02DE62">
            <w:pPr>
              <w:ind w:firstLine="420"/>
              <w:jc w:val="center"/>
            </w:pPr>
          </w:p>
        </w:tc>
      </w:tr>
      <w:tr w14:paraId="341A49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331" w:type="pct"/>
            <w:vAlign w:val="center"/>
          </w:tcPr>
          <w:p w14:paraId="22A39ED9">
            <w:pPr>
              <w:ind w:firstLine="420"/>
              <w:jc w:val="center"/>
            </w:pPr>
          </w:p>
        </w:tc>
        <w:tc>
          <w:tcPr>
            <w:tcW w:w="282" w:type="pct"/>
            <w:vAlign w:val="center"/>
          </w:tcPr>
          <w:p w14:paraId="7A11A6FF">
            <w:pPr>
              <w:ind w:firstLine="420"/>
              <w:jc w:val="center"/>
            </w:pPr>
          </w:p>
        </w:tc>
        <w:tc>
          <w:tcPr>
            <w:tcW w:w="306" w:type="pct"/>
            <w:vAlign w:val="center"/>
          </w:tcPr>
          <w:p w14:paraId="12407F5F">
            <w:pPr>
              <w:ind w:firstLine="420"/>
              <w:jc w:val="center"/>
            </w:pPr>
          </w:p>
        </w:tc>
        <w:tc>
          <w:tcPr>
            <w:tcW w:w="510" w:type="pct"/>
            <w:vAlign w:val="center"/>
          </w:tcPr>
          <w:p w14:paraId="4F63275E">
            <w:pPr>
              <w:ind w:firstLine="420"/>
              <w:jc w:val="center"/>
            </w:pPr>
          </w:p>
        </w:tc>
        <w:tc>
          <w:tcPr>
            <w:tcW w:w="511" w:type="pct"/>
            <w:vAlign w:val="center"/>
          </w:tcPr>
          <w:p w14:paraId="29EA2268">
            <w:pPr>
              <w:ind w:firstLine="420"/>
              <w:jc w:val="center"/>
            </w:pPr>
          </w:p>
        </w:tc>
        <w:tc>
          <w:tcPr>
            <w:tcW w:w="791" w:type="pct"/>
            <w:vAlign w:val="center"/>
          </w:tcPr>
          <w:p w14:paraId="1636C0C8">
            <w:pPr>
              <w:ind w:firstLine="420"/>
              <w:jc w:val="center"/>
            </w:pPr>
          </w:p>
        </w:tc>
        <w:tc>
          <w:tcPr>
            <w:tcW w:w="535" w:type="pct"/>
            <w:vAlign w:val="center"/>
          </w:tcPr>
          <w:p w14:paraId="4D8E79B2">
            <w:pPr>
              <w:ind w:firstLine="420"/>
              <w:jc w:val="center"/>
            </w:pPr>
          </w:p>
        </w:tc>
        <w:tc>
          <w:tcPr>
            <w:tcW w:w="579" w:type="pct"/>
            <w:vAlign w:val="center"/>
          </w:tcPr>
          <w:p w14:paraId="6DDF6E9D">
            <w:pPr>
              <w:ind w:firstLine="420"/>
              <w:jc w:val="center"/>
            </w:pPr>
          </w:p>
        </w:tc>
        <w:tc>
          <w:tcPr>
            <w:tcW w:w="857" w:type="pct"/>
            <w:vAlign w:val="center"/>
          </w:tcPr>
          <w:p w14:paraId="2FA36BC8">
            <w:pPr>
              <w:ind w:firstLine="420"/>
              <w:jc w:val="center"/>
            </w:pPr>
          </w:p>
        </w:tc>
        <w:tc>
          <w:tcPr>
            <w:tcW w:w="298" w:type="pct"/>
            <w:vAlign w:val="center"/>
          </w:tcPr>
          <w:p w14:paraId="2B6A9D1E">
            <w:pPr>
              <w:ind w:firstLine="420"/>
              <w:jc w:val="center"/>
            </w:pPr>
          </w:p>
        </w:tc>
      </w:tr>
      <w:tr w14:paraId="780A0D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331" w:type="pct"/>
            <w:vAlign w:val="center"/>
          </w:tcPr>
          <w:p w14:paraId="6F952A53">
            <w:pPr>
              <w:ind w:firstLine="420"/>
              <w:jc w:val="center"/>
            </w:pPr>
          </w:p>
        </w:tc>
        <w:tc>
          <w:tcPr>
            <w:tcW w:w="282" w:type="pct"/>
            <w:vAlign w:val="center"/>
          </w:tcPr>
          <w:p w14:paraId="4885B3EE">
            <w:pPr>
              <w:ind w:firstLine="420"/>
              <w:jc w:val="center"/>
            </w:pPr>
          </w:p>
        </w:tc>
        <w:tc>
          <w:tcPr>
            <w:tcW w:w="306" w:type="pct"/>
            <w:vAlign w:val="center"/>
          </w:tcPr>
          <w:p w14:paraId="4C547C04">
            <w:pPr>
              <w:ind w:firstLine="420"/>
              <w:jc w:val="center"/>
            </w:pPr>
          </w:p>
        </w:tc>
        <w:tc>
          <w:tcPr>
            <w:tcW w:w="510" w:type="pct"/>
            <w:vAlign w:val="center"/>
          </w:tcPr>
          <w:p w14:paraId="60267506">
            <w:pPr>
              <w:ind w:firstLine="420"/>
              <w:jc w:val="center"/>
            </w:pPr>
          </w:p>
        </w:tc>
        <w:tc>
          <w:tcPr>
            <w:tcW w:w="511" w:type="pct"/>
            <w:vAlign w:val="center"/>
          </w:tcPr>
          <w:p w14:paraId="3E6463A3">
            <w:pPr>
              <w:ind w:firstLine="420"/>
              <w:jc w:val="center"/>
            </w:pPr>
          </w:p>
        </w:tc>
        <w:tc>
          <w:tcPr>
            <w:tcW w:w="791" w:type="pct"/>
            <w:vAlign w:val="center"/>
          </w:tcPr>
          <w:p w14:paraId="2C4F32BE">
            <w:pPr>
              <w:ind w:firstLine="420"/>
              <w:jc w:val="center"/>
            </w:pPr>
          </w:p>
        </w:tc>
        <w:tc>
          <w:tcPr>
            <w:tcW w:w="535" w:type="pct"/>
            <w:vAlign w:val="center"/>
          </w:tcPr>
          <w:p w14:paraId="755A6448">
            <w:pPr>
              <w:ind w:firstLine="420"/>
              <w:jc w:val="center"/>
            </w:pPr>
          </w:p>
        </w:tc>
        <w:tc>
          <w:tcPr>
            <w:tcW w:w="579" w:type="pct"/>
            <w:vAlign w:val="center"/>
          </w:tcPr>
          <w:p w14:paraId="27C62661">
            <w:pPr>
              <w:ind w:firstLine="420"/>
              <w:jc w:val="center"/>
            </w:pPr>
          </w:p>
        </w:tc>
        <w:tc>
          <w:tcPr>
            <w:tcW w:w="857" w:type="pct"/>
            <w:vAlign w:val="center"/>
          </w:tcPr>
          <w:p w14:paraId="77BB1367">
            <w:pPr>
              <w:ind w:firstLine="420"/>
              <w:jc w:val="center"/>
            </w:pPr>
          </w:p>
        </w:tc>
        <w:tc>
          <w:tcPr>
            <w:tcW w:w="298" w:type="pct"/>
            <w:vAlign w:val="center"/>
          </w:tcPr>
          <w:p w14:paraId="5EE45126">
            <w:pPr>
              <w:ind w:firstLine="420"/>
              <w:jc w:val="center"/>
            </w:pPr>
          </w:p>
        </w:tc>
      </w:tr>
      <w:tr w14:paraId="7BD939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3" w:hRule="atLeast"/>
        </w:trPr>
        <w:tc>
          <w:tcPr>
            <w:tcW w:w="1940" w:type="pct"/>
            <w:gridSpan w:val="5"/>
            <w:vAlign w:val="center"/>
          </w:tcPr>
          <w:p w14:paraId="34A28070">
            <w:pPr>
              <w:ind w:firstLine="0" w:firstLineChars="0"/>
              <w:jc w:val="center"/>
              <w:rPr>
                <w:sz w:val="18"/>
              </w:rPr>
            </w:pPr>
            <w:r>
              <w:rPr>
                <w:sz w:val="18"/>
              </w:rPr>
              <w:t>零点</w:t>
            </w:r>
            <w:r>
              <w:rPr>
                <w:rFonts w:hint="eastAsia"/>
                <w:sz w:val="18"/>
              </w:rPr>
              <w:t>读数变化</w:t>
            </w:r>
            <w:r>
              <w:rPr>
                <w:sz w:val="18"/>
              </w:rPr>
              <w:t>最大值</w:t>
            </w:r>
          </w:p>
        </w:tc>
        <w:tc>
          <w:tcPr>
            <w:tcW w:w="791" w:type="pct"/>
            <w:vAlign w:val="center"/>
          </w:tcPr>
          <w:p w14:paraId="592619D5">
            <w:pPr>
              <w:ind w:firstLine="420"/>
              <w:jc w:val="center"/>
            </w:pPr>
          </w:p>
        </w:tc>
        <w:tc>
          <w:tcPr>
            <w:tcW w:w="1114" w:type="pct"/>
            <w:gridSpan w:val="2"/>
            <w:vAlign w:val="center"/>
          </w:tcPr>
          <w:p w14:paraId="25B9F5B8">
            <w:pPr>
              <w:ind w:firstLine="0" w:firstLineChars="0"/>
              <w:jc w:val="center"/>
              <w:rPr>
                <w:sz w:val="18"/>
                <w:szCs w:val="18"/>
              </w:rPr>
            </w:pPr>
            <w:r>
              <w:rPr>
                <w:rFonts w:hint="eastAsia"/>
                <w:sz w:val="18"/>
                <w:szCs w:val="18"/>
              </w:rPr>
              <w:t>量程读数变化</w:t>
            </w:r>
            <w:r>
              <w:rPr>
                <w:sz w:val="18"/>
                <w:szCs w:val="18"/>
              </w:rPr>
              <w:t>最大值</w:t>
            </w:r>
          </w:p>
        </w:tc>
        <w:tc>
          <w:tcPr>
            <w:tcW w:w="857" w:type="pct"/>
            <w:vAlign w:val="center"/>
          </w:tcPr>
          <w:p w14:paraId="6A14588D">
            <w:pPr>
              <w:ind w:firstLine="260"/>
              <w:jc w:val="center"/>
              <w:rPr>
                <w:sz w:val="13"/>
              </w:rPr>
            </w:pPr>
          </w:p>
        </w:tc>
        <w:tc>
          <w:tcPr>
            <w:tcW w:w="298" w:type="pct"/>
            <w:vMerge w:val="restart"/>
            <w:vAlign w:val="center"/>
          </w:tcPr>
          <w:p w14:paraId="299608B8">
            <w:pPr>
              <w:ind w:firstLine="420"/>
              <w:jc w:val="center"/>
            </w:pPr>
          </w:p>
        </w:tc>
      </w:tr>
      <w:tr w14:paraId="6B32F3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93" w:hRule="atLeast"/>
        </w:trPr>
        <w:tc>
          <w:tcPr>
            <w:tcW w:w="1940" w:type="pct"/>
            <w:gridSpan w:val="5"/>
            <w:vAlign w:val="center"/>
          </w:tcPr>
          <w:p w14:paraId="5770BED6">
            <w:pPr>
              <w:ind w:firstLine="0" w:firstLineChars="0"/>
              <w:jc w:val="center"/>
              <w:rPr>
                <w:sz w:val="18"/>
              </w:rPr>
            </w:pPr>
            <w:r>
              <w:rPr>
                <w:sz w:val="18"/>
              </w:rPr>
              <w:t>零点漂移</w:t>
            </w:r>
          </w:p>
        </w:tc>
        <w:tc>
          <w:tcPr>
            <w:tcW w:w="791" w:type="pct"/>
            <w:vAlign w:val="center"/>
          </w:tcPr>
          <w:p w14:paraId="1B5605AA">
            <w:pPr>
              <w:ind w:firstLine="420"/>
              <w:jc w:val="center"/>
            </w:pPr>
          </w:p>
        </w:tc>
        <w:tc>
          <w:tcPr>
            <w:tcW w:w="1114" w:type="pct"/>
            <w:gridSpan w:val="2"/>
            <w:vAlign w:val="center"/>
          </w:tcPr>
          <w:p w14:paraId="4E241024">
            <w:pPr>
              <w:ind w:firstLine="0" w:firstLineChars="0"/>
              <w:jc w:val="center"/>
              <w:rPr>
                <w:sz w:val="18"/>
                <w:szCs w:val="18"/>
              </w:rPr>
            </w:pPr>
            <w:r>
              <w:rPr>
                <w:sz w:val="18"/>
                <w:szCs w:val="18"/>
              </w:rPr>
              <w:t>量程漂移</w:t>
            </w:r>
          </w:p>
        </w:tc>
        <w:tc>
          <w:tcPr>
            <w:tcW w:w="857" w:type="pct"/>
            <w:vAlign w:val="center"/>
          </w:tcPr>
          <w:p w14:paraId="588C168F">
            <w:pPr>
              <w:ind w:firstLine="260"/>
              <w:jc w:val="center"/>
              <w:rPr>
                <w:sz w:val="13"/>
              </w:rPr>
            </w:pPr>
          </w:p>
        </w:tc>
        <w:tc>
          <w:tcPr>
            <w:tcW w:w="298" w:type="pct"/>
            <w:vMerge w:val="continue"/>
            <w:vAlign w:val="center"/>
          </w:tcPr>
          <w:p w14:paraId="114A51DB">
            <w:pPr>
              <w:ind w:firstLine="420"/>
              <w:jc w:val="center"/>
            </w:pPr>
          </w:p>
        </w:tc>
      </w:tr>
    </w:tbl>
    <w:p w14:paraId="1CAA12E0">
      <w:pPr>
        <w:spacing w:line="240" w:lineRule="exact"/>
        <w:ind w:firstLine="420"/>
        <w:jc w:val="center"/>
        <w:rPr>
          <w:rFonts w:eastAsia="黑体"/>
          <w:szCs w:val="21"/>
        </w:rPr>
      </w:pPr>
    </w:p>
    <w:p w14:paraId="43A2D957">
      <w:pPr>
        <w:spacing w:line="360" w:lineRule="auto"/>
        <w:ind w:firstLine="420"/>
        <w:jc w:val="center"/>
        <w:rPr>
          <w:rFonts w:eastAsia="黑体"/>
          <w:szCs w:val="21"/>
        </w:rPr>
      </w:pPr>
      <w:r>
        <w:rPr>
          <w:rFonts w:ascii="黑体" w:hAnsi="黑体" w:eastAsia="黑体"/>
          <w:szCs w:val="21"/>
        </w:rPr>
        <w:t>表</w:t>
      </w:r>
      <w:r>
        <w:rPr>
          <w:rFonts w:hint="eastAsia" w:ascii="黑体" w:hAnsi="黑体" w:eastAsia="黑体"/>
          <w:szCs w:val="21"/>
        </w:rPr>
        <w:t>D</w:t>
      </w:r>
      <w:r>
        <w:rPr>
          <w:rFonts w:ascii="黑体" w:hAnsi="黑体" w:eastAsia="黑体"/>
          <w:szCs w:val="21"/>
        </w:rPr>
        <w:t xml:space="preserve">.2  </w:t>
      </w:r>
      <w:r>
        <w:rPr>
          <w:rFonts w:hint="eastAsia" w:ascii="黑体" w:hAnsi="黑体" w:eastAsia="黑体"/>
          <w:szCs w:val="21"/>
        </w:rPr>
        <w:t>CO</w:t>
      </w:r>
      <w:r>
        <w:rPr>
          <w:rFonts w:ascii="黑体" w:hAnsi="黑体" w:eastAsia="黑体"/>
          <w:szCs w:val="21"/>
          <w:vertAlign w:val="subscript"/>
        </w:rPr>
        <w:t>2</w:t>
      </w:r>
      <w:r>
        <w:rPr>
          <w:rFonts w:ascii="黑体" w:hAnsi="黑体" w:eastAsia="黑体"/>
          <w:szCs w:val="21"/>
        </w:rPr>
        <w:t>-CEMS示值误差和系统</w:t>
      </w:r>
      <w:r>
        <w:rPr>
          <w:rFonts w:eastAsia="黑体"/>
          <w:szCs w:val="21"/>
        </w:rPr>
        <w:t>响应时间检测</w:t>
      </w:r>
    </w:p>
    <w:p w14:paraId="5978C0C3">
      <w:pPr>
        <w:ind w:firstLine="420"/>
      </w:pPr>
      <w:r>
        <w:t>测试人员</w:t>
      </w:r>
      <w:r>
        <w:rPr>
          <w:rFonts w:hint="eastAsia"/>
        </w:rPr>
        <w:t>：</w:t>
      </w:r>
      <w:r>
        <w:rPr>
          <w:u w:val="single"/>
        </w:rPr>
        <w:t xml:space="preserve">                           </w:t>
      </w:r>
      <w:r>
        <w:t xml:space="preserve"> </w:t>
      </w:r>
      <w:r>
        <w:rPr>
          <w:rFonts w:hint="eastAsia"/>
        </w:rPr>
        <w:t>CO</w:t>
      </w:r>
      <w:r>
        <w:rPr>
          <w:vertAlign w:val="subscript"/>
        </w:rPr>
        <w:t>2</w:t>
      </w:r>
      <w:r>
        <w:rPr>
          <w:rFonts w:hint="eastAsia"/>
        </w:rPr>
        <w:t>-</w:t>
      </w:r>
      <w:r>
        <w:t>CEMS生产厂</w:t>
      </w:r>
      <w:r>
        <w:rPr>
          <w:rFonts w:hint="eastAsia"/>
        </w:rPr>
        <w:t>商：</w:t>
      </w:r>
      <w:r>
        <w:rPr>
          <w:u w:val="single"/>
        </w:rPr>
        <w:t xml:space="preserve">                             </w:t>
      </w:r>
      <w:r>
        <w:t xml:space="preserve">   </w:t>
      </w:r>
    </w:p>
    <w:p w14:paraId="0887D0BC">
      <w:pPr>
        <w:ind w:firstLine="420"/>
      </w:pPr>
      <w:r>
        <w:t>测试地点</w:t>
      </w:r>
      <w:r>
        <w:rPr>
          <w:rFonts w:hint="eastAsia"/>
        </w:rPr>
        <w:t>：</w:t>
      </w:r>
      <w:r>
        <w:rPr>
          <w:u w:val="single"/>
        </w:rPr>
        <w:t xml:space="preserve">                            </w:t>
      </w:r>
      <w:r>
        <w:rPr>
          <w:rFonts w:hint="eastAsia"/>
        </w:rPr>
        <w:t>CO</w:t>
      </w:r>
      <w:r>
        <w:rPr>
          <w:vertAlign w:val="subscript"/>
        </w:rPr>
        <w:t>2</w:t>
      </w:r>
      <w:r>
        <w:rPr>
          <w:rFonts w:hint="eastAsia"/>
        </w:rPr>
        <w:t>-</w:t>
      </w:r>
      <w:r>
        <w:t>CEMS型号、编号</w:t>
      </w:r>
      <w:r>
        <w:rPr>
          <w:rFonts w:hint="eastAsia"/>
        </w:rPr>
        <w:t>：</w:t>
      </w:r>
      <w:r>
        <w:rPr>
          <w:u w:val="single"/>
        </w:rPr>
        <w:t xml:space="preserve">                         </w:t>
      </w:r>
      <w:r>
        <w:t xml:space="preserve">   </w:t>
      </w:r>
    </w:p>
    <w:p w14:paraId="5D5F723E">
      <w:pPr>
        <w:ind w:firstLine="420"/>
      </w:pPr>
      <w:r>
        <w:t>测试位置</w:t>
      </w:r>
      <w:r>
        <w:rPr>
          <w:rFonts w:hint="eastAsia"/>
        </w:rPr>
        <w:t>：</w:t>
      </w:r>
      <w:r>
        <w:rPr>
          <w:u w:val="single"/>
        </w:rPr>
        <w:t xml:space="preserve">                            </w:t>
      </w:r>
      <w:r>
        <w:rPr>
          <w:rFonts w:hint="eastAsia"/>
        </w:rPr>
        <w:t>CO</w:t>
      </w:r>
      <w:r>
        <w:rPr>
          <w:vertAlign w:val="subscript"/>
        </w:rPr>
        <w:t>2</w:t>
      </w:r>
      <w:r>
        <w:rPr>
          <w:rFonts w:hint="eastAsia"/>
        </w:rPr>
        <w:t>-</w:t>
      </w:r>
      <w:r>
        <w:t>CEMS原理</w:t>
      </w:r>
      <w:r>
        <w:rPr>
          <w:rFonts w:hint="eastAsia"/>
        </w:rPr>
        <w:t>：</w:t>
      </w:r>
      <w:r>
        <w:rPr>
          <w:u w:val="single"/>
        </w:rPr>
        <w:t xml:space="preserve">                               </w:t>
      </w:r>
      <w:r>
        <w:t xml:space="preserve">   </w:t>
      </w:r>
    </w:p>
    <w:p w14:paraId="31AEAC56">
      <w:pPr>
        <w:ind w:firstLine="420"/>
      </w:pPr>
      <w:r>
        <w:t>计量单位</w:t>
      </w:r>
      <w:r>
        <w:rPr>
          <w:rFonts w:hint="eastAsia"/>
        </w:rPr>
        <w:t>：</w:t>
      </w:r>
      <w:r>
        <w:rPr>
          <w:u w:val="single"/>
        </w:rPr>
        <w:t xml:space="preserve">                                      </w:t>
      </w:r>
      <w:r>
        <w:t>测试日期</w:t>
      </w:r>
      <w:r>
        <w:rPr>
          <w:rFonts w:hint="eastAsia"/>
        </w:rPr>
        <w:t>：</w:t>
      </w:r>
      <w:r>
        <w:t xml:space="preserve"> </w:t>
      </w:r>
      <w:r>
        <w:rPr>
          <w:u w:val="single"/>
        </w:rPr>
        <w:t xml:space="preserve">      </w:t>
      </w:r>
      <w:r>
        <w:t>年</w:t>
      </w:r>
      <w:r>
        <w:rPr>
          <w:u w:val="single"/>
        </w:rPr>
        <w:t xml:space="preserve">    </w:t>
      </w:r>
      <w:r>
        <w:t>月</w:t>
      </w:r>
      <w:r>
        <w:rPr>
          <w:u w:val="single"/>
        </w:rPr>
        <w:t xml:space="preserve">    </w:t>
      </w:r>
      <w:r>
        <w:t>日</w:t>
      </w:r>
    </w:p>
    <w:p w14:paraId="151623BB">
      <w:pPr>
        <w:ind w:firstLine="420"/>
        <w:jc w:val="center"/>
        <w:rPr>
          <w:u w:val="single"/>
        </w:rPr>
      </w:pPr>
    </w:p>
    <w:tbl>
      <w:tblPr>
        <w:tblStyle w:val="35"/>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57" w:type="dxa"/>
          <w:bottom w:w="0" w:type="dxa"/>
          <w:right w:w="57" w:type="dxa"/>
        </w:tblCellMar>
      </w:tblPr>
      <w:tblGrid>
        <w:gridCol w:w="574"/>
        <w:gridCol w:w="950"/>
        <w:gridCol w:w="889"/>
        <w:gridCol w:w="872"/>
        <w:gridCol w:w="872"/>
        <w:gridCol w:w="2497"/>
        <w:gridCol w:w="857"/>
        <w:gridCol w:w="909"/>
      </w:tblGrid>
      <w:tr w14:paraId="70750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405" w:hRule="atLeast"/>
          <w:jc w:val="center"/>
        </w:trPr>
        <w:tc>
          <w:tcPr>
            <w:tcW w:w="341" w:type="pct"/>
            <w:vMerge w:val="restart"/>
            <w:vAlign w:val="center"/>
          </w:tcPr>
          <w:p w14:paraId="0D657129">
            <w:pPr>
              <w:ind w:firstLine="0" w:firstLineChars="0"/>
              <w:jc w:val="center"/>
              <w:rPr>
                <w:sz w:val="18"/>
                <w:szCs w:val="18"/>
              </w:rPr>
            </w:pPr>
            <w:r>
              <w:rPr>
                <w:sz w:val="18"/>
                <w:szCs w:val="18"/>
              </w:rPr>
              <w:t>序号</w:t>
            </w:r>
          </w:p>
        </w:tc>
        <w:tc>
          <w:tcPr>
            <w:tcW w:w="564" w:type="pct"/>
            <w:vMerge w:val="restart"/>
            <w:vAlign w:val="center"/>
          </w:tcPr>
          <w:p w14:paraId="07B2FC87">
            <w:pPr>
              <w:ind w:firstLine="0" w:firstLineChars="0"/>
              <w:jc w:val="center"/>
              <w:rPr>
                <w:sz w:val="18"/>
                <w:szCs w:val="18"/>
              </w:rPr>
            </w:pPr>
            <w:r>
              <w:rPr>
                <w:sz w:val="18"/>
                <w:szCs w:val="18"/>
              </w:rPr>
              <w:t>标准气体或校准器件参考值</w:t>
            </w:r>
          </w:p>
        </w:tc>
        <w:tc>
          <w:tcPr>
            <w:tcW w:w="528" w:type="pct"/>
            <w:vMerge w:val="restart"/>
            <w:vAlign w:val="center"/>
          </w:tcPr>
          <w:p w14:paraId="788E7738">
            <w:pPr>
              <w:ind w:firstLine="0" w:firstLineChars="0"/>
              <w:jc w:val="center"/>
              <w:rPr>
                <w:sz w:val="18"/>
                <w:szCs w:val="18"/>
              </w:rPr>
            </w:pPr>
            <w:r>
              <w:rPr>
                <w:sz w:val="18"/>
                <w:szCs w:val="18"/>
              </w:rPr>
              <w:t>CO</w:t>
            </w:r>
            <w:r>
              <w:rPr>
                <w:sz w:val="18"/>
                <w:szCs w:val="18"/>
                <w:vertAlign w:val="subscript"/>
              </w:rPr>
              <w:t>2</w:t>
            </w:r>
            <w:r>
              <w:rPr>
                <w:sz w:val="18"/>
                <w:szCs w:val="18"/>
              </w:rPr>
              <w:t>-CEMS</w:t>
            </w:r>
          </w:p>
          <w:p w14:paraId="0C8097AF">
            <w:pPr>
              <w:ind w:firstLine="0" w:firstLineChars="0"/>
              <w:jc w:val="center"/>
              <w:rPr>
                <w:sz w:val="18"/>
                <w:szCs w:val="18"/>
              </w:rPr>
            </w:pPr>
            <w:r>
              <w:rPr>
                <w:sz w:val="18"/>
                <w:szCs w:val="18"/>
              </w:rPr>
              <w:t>显示值</w:t>
            </w:r>
          </w:p>
        </w:tc>
        <w:tc>
          <w:tcPr>
            <w:tcW w:w="518" w:type="pct"/>
            <w:vMerge w:val="restart"/>
            <w:vAlign w:val="center"/>
          </w:tcPr>
          <w:p w14:paraId="3C47BD43">
            <w:pPr>
              <w:ind w:firstLine="0" w:firstLineChars="0"/>
              <w:jc w:val="center"/>
              <w:rPr>
                <w:sz w:val="18"/>
                <w:szCs w:val="18"/>
              </w:rPr>
            </w:pPr>
            <w:r>
              <w:rPr>
                <w:sz w:val="18"/>
                <w:szCs w:val="18"/>
              </w:rPr>
              <w:t>CO</w:t>
            </w:r>
            <w:r>
              <w:rPr>
                <w:sz w:val="18"/>
                <w:szCs w:val="18"/>
                <w:vertAlign w:val="subscript"/>
              </w:rPr>
              <w:t>2</w:t>
            </w:r>
            <w:r>
              <w:rPr>
                <w:sz w:val="18"/>
                <w:szCs w:val="18"/>
              </w:rPr>
              <w:t>-CEMS</w:t>
            </w:r>
          </w:p>
          <w:p w14:paraId="27347F05">
            <w:pPr>
              <w:ind w:firstLine="0" w:firstLineChars="0"/>
              <w:jc w:val="center"/>
              <w:rPr>
                <w:sz w:val="18"/>
                <w:szCs w:val="18"/>
              </w:rPr>
            </w:pPr>
            <w:r>
              <w:rPr>
                <w:sz w:val="18"/>
                <w:szCs w:val="18"/>
              </w:rPr>
              <w:t>显示值的平均值</w:t>
            </w:r>
          </w:p>
        </w:tc>
        <w:tc>
          <w:tcPr>
            <w:tcW w:w="518" w:type="pct"/>
            <w:vMerge w:val="restart"/>
            <w:vAlign w:val="center"/>
          </w:tcPr>
          <w:p w14:paraId="23F9A7D4">
            <w:pPr>
              <w:ind w:firstLine="0" w:firstLineChars="0"/>
              <w:jc w:val="center"/>
              <w:rPr>
                <w:sz w:val="18"/>
                <w:szCs w:val="18"/>
              </w:rPr>
            </w:pPr>
            <w:r>
              <w:rPr>
                <w:sz w:val="18"/>
                <w:szCs w:val="18"/>
              </w:rPr>
              <w:t>示值误差</w:t>
            </w:r>
          </w:p>
          <w:p w14:paraId="3BA82EA8">
            <w:pPr>
              <w:ind w:firstLine="0" w:firstLineChars="0"/>
              <w:jc w:val="center"/>
              <w:rPr>
                <w:sz w:val="18"/>
                <w:szCs w:val="18"/>
              </w:rPr>
            </w:pPr>
            <w:r>
              <w:rPr>
                <w:sz w:val="18"/>
                <w:szCs w:val="18"/>
              </w:rPr>
              <w:t>（%）</w:t>
            </w:r>
          </w:p>
        </w:tc>
        <w:tc>
          <w:tcPr>
            <w:tcW w:w="1992" w:type="pct"/>
            <w:gridSpan w:val="2"/>
            <w:vAlign w:val="center"/>
          </w:tcPr>
          <w:p w14:paraId="3E12B72D">
            <w:pPr>
              <w:ind w:firstLine="0" w:firstLineChars="0"/>
              <w:jc w:val="center"/>
              <w:rPr>
                <w:sz w:val="18"/>
                <w:szCs w:val="18"/>
              </w:rPr>
            </w:pPr>
            <w:r>
              <w:rPr>
                <w:sz w:val="18"/>
                <w:szCs w:val="18"/>
              </w:rPr>
              <w:t>系统响应时间（s）</w:t>
            </w:r>
          </w:p>
        </w:tc>
        <w:tc>
          <w:tcPr>
            <w:tcW w:w="539" w:type="pct"/>
            <w:vMerge w:val="restart"/>
            <w:vAlign w:val="center"/>
          </w:tcPr>
          <w:p w14:paraId="6F0A1283">
            <w:pPr>
              <w:ind w:firstLine="0" w:firstLineChars="0"/>
              <w:jc w:val="center"/>
              <w:rPr>
                <w:sz w:val="18"/>
                <w:szCs w:val="18"/>
              </w:rPr>
            </w:pPr>
            <w:r>
              <w:rPr>
                <w:sz w:val="18"/>
                <w:szCs w:val="18"/>
              </w:rPr>
              <w:t>备注</w:t>
            </w:r>
          </w:p>
        </w:tc>
      </w:tr>
      <w:tr w14:paraId="2F1A2B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405" w:hRule="atLeast"/>
          <w:jc w:val="center"/>
        </w:trPr>
        <w:tc>
          <w:tcPr>
            <w:tcW w:w="341" w:type="pct"/>
            <w:vMerge w:val="continue"/>
            <w:vAlign w:val="center"/>
          </w:tcPr>
          <w:p w14:paraId="553E549F">
            <w:pPr>
              <w:ind w:firstLine="360"/>
              <w:jc w:val="center"/>
              <w:rPr>
                <w:sz w:val="18"/>
                <w:szCs w:val="18"/>
              </w:rPr>
            </w:pPr>
          </w:p>
        </w:tc>
        <w:tc>
          <w:tcPr>
            <w:tcW w:w="564" w:type="pct"/>
            <w:vMerge w:val="continue"/>
            <w:vAlign w:val="center"/>
          </w:tcPr>
          <w:p w14:paraId="534129A8">
            <w:pPr>
              <w:ind w:firstLine="360"/>
              <w:jc w:val="center"/>
              <w:rPr>
                <w:sz w:val="18"/>
                <w:szCs w:val="18"/>
              </w:rPr>
            </w:pPr>
          </w:p>
        </w:tc>
        <w:tc>
          <w:tcPr>
            <w:tcW w:w="528" w:type="pct"/>
            <w:vMerge w:val="continue"/>
            <w:vAlign w:val="center"/>
          </w:tcPr>
          <w:p w14:paraId="05E80054">
            <w:pPr>
              <w:ind w:firstLine="360"/>
              <w:jc w:val="center"/>
              <w:rPr>
                <w:sz w:val="18"/>
                <w:szCs w:val="18"/>
              </w:rPr>
            </w:pPr>
          </w:p>
        </w:tc>
        <w:tc>
          <w:tcPr>
            <w:tcW w:w="518" w:type="pct"/>
            <w:vMerge w:val="continue"/>
            <w:vAlign w:val="center"/>
          </w:tcPr>
          <w:p w14:paraId="30615861">
            <w:pPr>
              <w:ind w:firstLine="360"/>
              <w:jc w:val="center"/>
              <w:rPr>
                <w:sz w:val="18"/>
                <w:szCs w:val="18"/>
              </w:rPr>
            </w:pPr>
          </w:p>
        </w:tc>
        <w:tc>
          <w:tcPr>
            <w:tcW w:w="518" w:type="pct"/>
            <w:vMerge w:val="continue"/>
            <w:vAlign w:val="center"/>
          </w:tcPr>
          <w:p w14:paraId="21884E1E">
            <w:pPr>
              <w:ind w:firstLine="360"/>
              <w:jc w:val="center"/>
              <w:rPr>
                <w:sz w:val="18"/>
                <w:szCs w:val="18"/>
              </w:rPr>
            </w:pPr>
          </w:p>
        </w:tc>
        <w:tc>
          <w:tcPr>
            <w:tcW w:w="1483" w:type="pct"/>
            <w:vAlign w:val="center"/>
          </w:tcPr>
          <w:p w14:paraId="05299651">
            <w:pPr>
              <w:ind w:firstLine="0" w:firstLineChars="0"/>
              <w:jc w:val="center"/>
              <w:rPr>
                <w:sz w:val="18"/>
                <w:szCs w:val="18"/>
              </w:rPr>
            </w:pPr>
            <w:r>
              <w:rPr>
                <w:sz w:val="18"/>
                <w:szCs w:val="18"/>
              </w:rPr>
              <w:t>测定值</w:t>
            </w:r>
          </w:p>
        </w:tc>
        <w:tc>
          <w:tcPr>
            <w:tcW w:w="509" w:type="pct"/>
            <w:vMerge w:val="restart"/>
            <w:vAlign w:val="center"/>
          </w:tcPr>
          <w:p w14:paraId="2778447E">
            <w:pPr>
              <w:ind w:firstLine="0" w:firstLineChars="0"/>
              <w:jc w:val="center"/>
              <w:rPr>
                <w:sz w:val="18"/>
                <w:szCs w:val="18"/>
              </w:rPr>
            </w:pPr>
            <w:r>
              <w:rPr>
                <w:sz w:val="18"/>
                <w:szCs w:val="18"/>
              </w:rPr>
              <w:t>平均值</w:t>
            </w:r>
          </w:p>
        </w:tc>
        <w:tc>
          <w:tcPr>
            <w:tcW w:w="539" w:type="pct"/>
            <w:vMerge w:val="continue"/>
            <w:vAlign w:val="center"/>
          </w:tcPr>
          <w:p w14:paraId="4BE86FE9">
            <w:pPr>
              <w:ind w:firstLine="360"/>
              <w:jc w:val="center"/>
              <w:rPr>
                <w:sz w:val="18"/>
                <w:szCs w:val="18"/>
              </w:rPr>
            </w:pPr>
          </w:p>
        </w:tc>
      </w:tr>
      <w:tr w14:paraId="3DF35D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405" w:hRule="atLeast"/>
          <w:jc w:val="center"/>
        </w:trPr>
        <w:tc>
          <w:tcPr>
            <w:tcW w:w="341" w:type="pct"/>
            <w:vMerge w:val="continue"/>
            <w:tcBorders>
              <w:bottom w:val="single" w:color="auto" w:sz="12" w:space="0"/>
            </w:tcBorders>
            <w:vAlign w:val="center"/>
          </w:tcPr>
          <w:p w14:paraId="19F7BFB5">
            <w:pPr>
              <w:ind w:firstLine="360"/>
              <w:jc w:val="center"/>
              <w:rPr>
                <w:sz w:val="18"/>
                <w:szCs w:val="18"/>
              </w:rPr>
            </w:pPr>
          </w:p>
        </w:tc>
        <w:tc>
          <w:tcPr>
            <w:tcW w:w="564" w:type="pct"/>
            <w:vMerge w:val="continue"/>
            <w:tcBorders>
              <w:bottom w:val="single" w:color="auto" w:sz="12" w:space="0"/>
            </w:tcBorders>
            <w:vAlign w:val="center"/>
          </w:tcPr>
          <w:p w14:paraId="5082527A">
            <w:pPr>
              <w:ind w:firstLine="360"/>
              <w:jc w:val="center"/>
              <w:rPr>
                <w:sz w:val="18"/>
                <w:szCs w:val="18"/>
              </w:rPr>
            </w:pPr>
          </w:p>
        </w:tc>
        <w:tc>
          <w:tcPr>
            <w:tcW w:w="528" w:type="pct"/>
            <w:vMerge w:val="continue"/>
            <w:tcBorders>
              <w:bottom w:val="single" w:color="auto" w:sz="12" w:space="0"/>
            </w:tcBorders>
            <w:vAlign w:val="center"/>
          </w:tcPr>
          <w:p w14:paraId="32A2F65A">
            <w:pPr>
              <w:ind w:firstLine="360"/>
              <w:jc w:val="center"/>
              <w:rPr>
                <w:sz w:val="18"/>
                <w:szCs w:val="18"/>
              </w:rPr>
            </w:pPr>
          </w:p>
        </w:tc>
        <w:tc>
          <w:tcPr>
            <w:tcW w:w="518" w:type="pct"/>
            <w:vMerge w:val="continue"/>
            <w:tcBorders>
              <w:bottom w:val="single" w:color="auto" w:sz="12" w:space="0"/>
            </w:tcBorders>
            <w:vAlign w:val="center"/>
          </w:tcPr>
          <w:p w14:paraId="30D1A0FB">
            <w:pPr>
              <w:ind w:firstLine="360"/>
              <w:jc w:val="center"/>
              <w:rPr>
                <w:sz w:val="18"/>
                <w:szCs w:val="18"/>
              </w:rPr>
            </w:pPr>
          </w:p>
        </w:tc>
        <w:tc>
          <w:tcPr>
            <w:tcW w:w="518" w:type="pct"/>
            <w:vMerge w:val="continue"/>
            <w:tcBorders>
              <w:bottom w:val="single" w:color="auto" w:sz="12" w:space="0"/>
            </w:tcBorders>
            <w:vAlign w:val="center"/>
          </w:tcPr>
          <w:p w14:paraId="75197F31">
            <w:pPr>
              <w:ind w:firstLine="360"/>
              <w:jc w:val="center"/>
              <w:rPr>
                <w:sz w:val="18"/>
                <w:szCs w:val="18"/>
              </w:rPr>
            </w:pPr>
          </w:p>
        </w:tc>
        <w:tc>
          <w:tcPr>
            <w:tcW w:w="1483" w:type="pct"/>
            <w:tcBorders>
              <w:bottom w:val="single" w:color="auto" w:sz="12" w:space="0"/>
            </w:tcBorders>
            <w:vAlign w:val="center"/>
          </w:tcPr>
          <w:p w14:paraId="6E317BFA">
            <w:pPr>
              <w:ind w:firstLine="0" w:firstLineChars="0"/>
              <w:jc w:val="center"/>
              <w:rPr>
                <w:sz w:val="18"/>
                <w:szCs w:val="18"/>
              </w:rPr>
            </w:pPr>
            <w:r>
              <w:rPr>
                <w:i/>
                <w:sz w:val="18"/>
                <w:szCs w:val="18"/>
              </w:rPr>
              <w:t>T</w:t>
            </w:r>
          </w:p>
        </w:tc>
        <w:tc>
          <w:tcPr>
            <w:tcW w:w="509" w:type="pct"/>
            <w:vMerge w:val="continue"/>
            <w:tcBorders>
              <w:bottom w:val="single" w:color="auto" w:sz="12" w:space="0"/>
            </w:tcBorders>
            <w:vAlign w:val="center"/>
          </w:tcPr>
          <w:p w14:paraId="7B6E055A">
            <w:pPr>
              <w:ind w:firstLine="360"/>
              <w:jc w:val="center"/>
              <w:rPr>
                <w:sz w:val="18"/>
                <w:szCs w:val="18"/>
              </w:rPr>
            </w:pPr>
          </w:p>
        </w:tc>
        <w:tc>
          <w:tcPr>
            <w:tcW w:w="539" w:type="pct"/>
            <w:vMerge w:val="continue"/>
            <w:tcBorders>
              <w:bottom w:val="single" w:color="auto" w:sz="12" w:space="0"/>
            </w:tcBorders>
            <w:vAlign w:val="center"/>
          </w:tcPr>
          <w:p w14:paraId="46D03E50">
            <w:pPr>
              <w:ind w:firstLine="360"/>
              <w:jc w:val="center"/>
              <w:rPr>
                <w:sz w:val="18"/>
                <w:szCs w:val="18"/>
              </w:rPr>
            </w:pPr>
          </w:p>
        </w:tc>
      </w:tr>
      <w:tr w14:paraId="1D50AB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tcBorders>
              <w:top w:val="single" w:color="auto" w:sz="12" w:space="0"/>
              <w:bottom w:val="single" w:color="auto" w:sz="4" w:space="0"/>
            </w:tcBorders>
            <w:vAlign w:val="center"/>
          </w:tcPr>
          <w:p w14:paraId="3C4B5B13">
            <w:pPr>
              <w:ind w:firstLine="360"/>
              <w:jc w:val="center"/>
              <w:rPr>
                <w:sz w:val="18"/>
                <w:szCs w:val="18"/>
              </w:rPr>
            </w:pPr>
          </w:p>
        </w:tc>
        <w:tc>
          <w:tcPr>
            <w:tcW w:w="564" w:type="pct"/>
            <w:vMerge w:val="restart"/>
            <w:tcBorders>
              <w:top w:val="single" w:color="auto" w:sz="12" w:space="0"/>
              <w:bottom w:val="single" w:color="auto" w:sz="4" w:space="0"/>
            </w:tcBorders>
            <w:vAlign w:val="center"/>
          </w:tcPr>
          <w:p w14:paraId="31F1B0CF">
            <w:pPr>
              <w:ind w:firstLine="360"/>
              <w:jc w:val="center"/>
              <w:rPr>
                <w:sz w:val="18"/>
                <w:szCs w:val="18"/>
              </w:rPr>
            </w:pPr>
          </w:p>
        </w:tc>
        <w:tc>
          <w:tcPr>
            <w:tcW w:w="528" w:type="pct"/>
            <w:tcBorders>
              <w:top w:val="single" w:color="auto" w:sz="12" w:space="0"/>
              <w:bottom w:val="single" w:color="auto" w:sz="4" w:space="0"/>
            </w:tcBorders>
            <w:vAlign w:val="center"/>
          </w:tcPr>
          <w:p w14:paraId="2018C4ED">
            <w:pPr>
              <w:ind w:firstLine="360"/>
              <w:jc w:val="center"/>
              <w:rPr>
                <w:sz w:val="18"/>
                <w:szCs w:val="18"/>
              </w:rPr>
            </w:pPr>
          </w:p>
        </w:tc>
        <w:tc>
          <w:tcPr>
            <w:tcW w:w="518" w:type="pct"/>
            <w:vMerge w:val="restart"/>
            <w:tcBorders>
              <w:top w:val="single" w:color="auto" w:sz="12" w:space="0"/>
              <w:bottom w:val="single" w:color="auto" w:sz="4" w:space="0"/>
            </w:tcBorders>
            <w:vAlign w:val="center"/>
          </w:tcPr>
          <w:p w14:paraId="714775C3">
            <w:pPr>
              <w:ind w:firstLine="360"/>
              <w:jc w:val="center"/>
              <w:rPr>
                <w:sz w:val="18"/>
                <w:szCs w:val="18"/>
              </w:rPr>
            </w:pPr>
          </w:p>
        </w:tc>
        <w:tc>
          <w:tcPr>
            <w:tcW w:w="518" w:type="pct"/>
            <w:vMerge w:val="restart"/>
            <w:tcBorders>
              <w:top w:val="single" w:color="auto" w:sz="12" w:space="0"/>
              <w:bottom w:val="single" w:color="auto" w:sz="4" w:space="0"/>
            </w:tcBorders>
            <w:vAlign w:val="center"/>
          </w:tcPr>
          <w:p w14:paraId="5D7DA67C">
            <w:pPr>
              <w:ind w:firstLine="360"/>
              <w:jc w:val="center"/>
              <w:rPr>
                <w:sz w:val="18"/>
                <w:szCs w:val="18"/>
              </w:rPr>
            </w:pPr>
          </w:p>
        </w:tc>
        <w:tc>
          <w:tcPr>
            <w:tcW w:w="1483" w:type="pct"/>
            <w:tcBorders>
              <w:top w:val="single" w:color="auto" w:sz="12" w:space="0"/>
              <w:bottom w:val="single" w:color="auto" w:sz="4" w:space="0"/>
            </w:tcBorders>
            <w:vAlign w:val="center"/>
          </w:tcPr>
          <w:p w14:paraId="3868CB93">
            <w:pPr>
              <w:ind w:firstLine="360"/>
              <w:jc w:val="center"/>
              <w:rPr>
                <w:sz w:val="18"/>
                <w:szCs w:val="18"/>
              </w:rPr>
            </w:pPr>
          </w:p>
        </w:tc>
        <w:tc>
          <w:tcPr>
            <w:tcW w:w="509" w:type="pct"/>
            <w:vMerge w:val="restart"/>
            <w:tcBorders>
              <w:top w:val="single" w:color="auto" w:sz="12" w:space="0"/>
              <w:bottom w:val="single" w:color="auto" w:sz="4" w:space="0"/>
            </w:tcBorders>
            <w:vAlign w:val="center"/>
          </w:tcPr>
          <w:p w14:paraId="275688CA">
            <w:pPr>
              <w:ind w:firstLine="360"/>
              <w:jc w:val="center"/>
              <w:rPr>
                <w:sz w:val="18"/>
                <w:szCs w:val="18"/>
              </w:rPr>
            </w:pPr>
          </w:p>
        </w:tc>
        <w:tc>
          <w:tcPr>
            <w:tcW w:w="539" w:type="pct"/>
            <w:vMerge w:val="restart"/>
            <w:tcBorders>
              <w:top w:val="single" w:color="auto" w:sz="12" w:space="0"/>
              <w:bottom w:val="single" w:color="auto" w:sz="4" w:space="0"/>
            </w:tcBorders>
            <w:vAlign w:val="center"/>
          </w:tcPr>
          <w:p w14:paraId="3DCA84AD">
            <w:pPr>
              <w:ind w:firstLine="360"/>
              <w:jc w:val="center"/>
              <w:rPr>
                <w:sz w:val="18"/>
                <w:szCs w:val="18"/>
              </w:rPr>
            </w:pPr>
          </w:p>
        </w:tc>
      </w:tr>
      <w:tr w14:paraId="0F7C4C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tcBorders>
              <w:top w:val="single" w:color="auto" w:sz="4" w:space="0"/>
            </w:tcBorders>
            <w:vAlign w:val="center"/>
          </w:tcPr>
          <w:p w14:paraId="3ADABD59">
            <w:pPr>
              <w:ind w:firstLine="360"/>
              <w:jc w:val="center"/>
              <w:rPr>
                <w:sz w:val="18"/>
                <w:szCs w:val="18"/>
              </w:rPr>
            </w:pPr>
          </w:p>
        </w:tc>
        <w:tc>
          <w:tcPr>
            <w:tcW w:w="564" w:type="pct"/>
            <w:vMerge w:val="continue"/>
            <w:tcBorders>
              <w:top w:val="single" w:color="auto" w:sz="4" w:space="0"/>
            </w:tcBorders>
            <w:vAlign w:val="center"/>
          </w:tcPr>
          <w:p w14:paraId="749EC0D1">
            <w:pPr>
              <w:ind w:firstLine="360"/>
              <w:jc w:val="center"/>
              <w:rPr>
                <w:sz w:val="18"/>
                <w:szCs w:val="18"/>
              </w:rPr>
            </w:pPr>
          </w:p>
        </w:tc>
        <w:tc>
          <w:tcPr>
            <w:tcW w:w="528" w:type="pct"/>
            <w:tcBorders>
              <w:top w:val="single" w:color="auto" w:sz="4" w:space="0"/>
            </w:tcBorders>
            <w:vAlign w:val="center"/>
          </w:tcPr>
          <w:p w14:paraId="095808B1">
            <w:pPr>
              <w:ind w:firstLine="360"/>
              <w:jc w:val="center"/>
              <w:rPr>
                <w:sz w:val="18"/>
                <w:szCs w:val="18"/>
              </w:rPr>
            </w:pPr>
          </w:p>
        </w:tc>
        <w:tc>
          <w:tcPr>
            <w:tcW w:w="518" w:type="pct"/>
            <w:vMerge w:val="continue"/>
            <w:tcBorders>
              <w:top w:val="single" w:color="auto" w:sz="4" w:space="0"/>
            </w:tcBorders>
            <w:vAlign w:val="center"/>
          </w:tcPr>
          <w:p w14:paraId="11521E09">
            <w:pPr>
              <w:ind w:firstLine="360"/>
              <w:jc w:val="center"/>
              <w:rPr>
                <w:sz w:val="18"/>
                <w:szCs w:val="18"/>
              </w:rPr>
            </w:pPr>
          </w:p>
        </w:tc>
        <w:tc>
          <w:tcPr>
            <w:tcW w:w="518" w:type="pct"/>
            <w:vMerge w:val="continue"/>
            <w:tcBorders>
              <w:top w:val="single" w:color="auto" w:sz="4" w:space="0"/>
            </w:tcBorders>
            <w:vAlign w:val="center"/>
          </w:tcPr>
          <w:p w14:paraId="1656E76F">
            <w:pPr>
              <w:ind w:firstLine="360"/>
              <w:jc w:val="center"/>
              <w:rPr>
                <w:sz w:val="18"/>
                <w:szCs w:val="18"/>
              </w:rPr>
            </w:pPr>
          </w:p>
        </w:tc>
        <w:tc>
          <w:tcPr>
            <w:tcW w:w="1483" w:type="pct"/>
            <w:tcBorders>
              <w:top w:val="single" w:color="auto" w:sz="4" w:space="0"/>
            </w:tcBorders>
            <w:vAlign w:val="center"/>
          </w:tcPr>
          <w:p w14:paraId="1EF94E97">
            <w:pPr>
              <w:ind w:firstLine="360"/>
              <w:jc w:val="center"/>
              <w:rPr>
                <w:sz w:val="18"/>
                <w:szCs w:val="18"/>
              </w:rPr>
            </w:pPr>
          </w:p>
        </w:tc>
        <w:tc>
          <w:tcPr>
            <w:tcW w:w="509" w:type="pct"/>
            <w:vMerge w:val="continue"/>
            <w:tcBorders>
              <w:top w:val="single" w:color="auto" w:sz="4" w:space="0"/>
            </w:tcBorders>
            <w:vAlign w:val="center"/>
          </w:tcPr>
          <w:p w14:paraId="5D48B259">
            <w:pPr>
              <w:ind w:firstLine="360"/>
              <w:jc w:val="center"/>
              <w:rPr>
                <w:sz w:val="18"/>
                <w:szCs w:val="18"/>
              </w:rPr>
            </w:pPr>
          </w:p>
        </w:tc>
        <w:tc>
          <w:tcPr>
            <w:tcW w:w="539" w:type="pct"/>
            <w:vMerge w:val="continue"/>
            <w:tcBorders>
              <w:top w:val="single" w:color="auto" w:sz="4" w:space="0"/>
            </w:tcBorders>
            <w:vAlign w:val="center"/>
          </w:tcPr>
          <w:p w14:paraId="48EEE2B6">
            <w:pPr>
              <w:ind w:firstLine="360"/>
              <w:jc w:val="center"/>
              <w:rPr>
                <w:sz w:val="18"/>
                <w:szCs w:val="18"/>
              </w:rPr>
            </w:pPr>
          </w:p>
        </w:tc>
      </w:tr>
      <w:tr w14:paraId="75FC7D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vAlign w:val="center"/>
          </w:tcPr>
          <w:p w14:paraId="2E9F7CF5">
            <w:pPr>
              <w:ind w:firstLine="360"/>
              <w:jc w:val="center"/>
              <w:rPr>
                <w:sz w:val="18"/>
                <w:szCs w:val="18"/>
              </w:rPr>
            </w:pPr>
          </w:p>
        </w:tc>
        <w:tc>
          <w:tcPr>
            <w:tcW w:w="564" w:type="pct"/>
            <w:vMerge w:val="continue"/>
            <w:vAlign w:val="center"/>
          </w:tcPr>
          <w:p w14:paraId="37899593">
            <w:pPr>
              <w:ind w:firstLine="360"/>
              <w:jc w:val="center"/>
              <w:rPr>
                <w:sz w:val="18"/>
                <w:szCs w:val="18"/>
              </w:rPr>
            </w:pPr>
          </w:p>
        </w:tc>
        <w:tc>
          <w:tcPr>
            <w:tcW w:w="528" w:type="pct"/>
            <w:vAlign w:val="center"/>
          </w:tcPr>
          <w:p w14:paraId="343C08B0">
            <w:pPr>
              <w:ind w:firstLine="360"/>
              <w:jc w:val="center"/>
              <w:rPr>
                <w:sz w:val="18"/>
                <w:szCs w:val="18"/>
              </w:rPr>
            </w:pPr>
          </w:p>
        </w:tc>
        <w:tc>
          <w:tcPr>
            <w:tcW w:w="518" w:type="pct"/>
            <w:vMerge w:val="continue"/>
            <w:vAlign w:val="center"/>
          </w:tcPr>
          <w:p w14:paraId="7E260B12">
            <w:pPr>
              <w:ind w:firstLine="360"/>
              <w:jc w:val="center"/>
              <w:rPr>
                <w:sz w:val="18"/>
                <w:szCs w:val="18"/>
              </w:rPr>
            </w:pPr>
          </w:p>
        </w:tc>
        <w:tc>
          <w:tcPr>
            <w:tcW w:w="518" w:type="pct"/>
            <w:vMerge w:val="continue"/>
            <w:vAlign w:val="center"/>
          </w:tcPr>
          <w:p w14:paraId="1483A827">
            <w:pPr>
              <w:ind w:firstLine="360"/>
              <w:jc w:val="center"/>
              <w:rPr>
                <w:sz w:val="18"/>
                <w:szCs w:val="18"/>
              </w:rPr>
            </w:pPr>
          </w:p>
        </w:tc>
        <w:tc>
          <w:tcPr>
            <w:tcW w:w="1483" w:type="pct"/>
            <w:vAlign w:val="center"/>
          </w:tcPr>
          <w:p w14:paraId="19D6A854">
            <w:pPr>
              <w:ind w:firstLine="360"/>
              <w:jc w:val="center"/>
              <w:rPr>
                <w:sz w:val="18"/>
                <w:szCs w:val="18"/>
              </w:rPr>
            </w:pPr>
          </w:p>
        </w:tc>
        <w:tc>
          <w:tcPr>
            <w:tcW w:w="509" w:type="pct"/>
            <w:vMerge w:val="continue"/>
            <w:vAlign w:val="center"/>
          </w:tcPr>
          <w:p w14:paraId="5B044EEB">
            <w:pPr>
              <w:ind w:firstLine="360"/>
              <w:jc w:val="center"/>
              <w:rPr>
                <w:sz w:val="18"/>
                <w:szCs w:val="18"/>
              </w:rPr>
            </w:pPr>
          </w:p>
        </w:tc>
        <w:tc>
          <w:tcPr>
            <w:tcW w:w="539" w:type="pct"/>
            <w:vMerge w:val="continue"/>
            <w:vAlign w:val="center"/>
          </w:tcPr>
          <w:p w14:paraId="4F54743F">
            <w:pPr>
              <w:ind w:firstLine="360"/>
              <w:jc w:val="center"/>
              <w:rPr>
                <w:sz w:val="18"/>
                <w:szCs w:val="18"/>
              </w:rPr>
            </w:pPr>
          </w:p>
        </w:tc>
      </w:tr>
      <w:tr w14:paraId="5E967C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vAlign w:val="center"/>
          </w:tcPr>
          <w:p w14:paraId="72726D3F">
            <w:pPr>
              <w:ind w:firstLine="360"/>
              <w:jc w:val="center"/>
              <w:rPr>
                <w:sz w:val="18"/>
                <w:szCs w:val="18"/>
              </w:rPr>
            </w:pPr>
          </w:p>
        </w:tc>
        <w:tc>
          <w:tcPr>
            <w:tcW w:w="564" w:type="pct"/>
            <w:vMerge w:val="restart"/>
            <w:vAlign w:val="center"/>
          </w:tcPr>
          <w:p w14:paraId="2AD5F303">
            <w:pPr>
              <w:ind w:firstLine="360"/>
              <w:jc w:val="center"/>
              <w:rPr>
                <w:sz w:val="18"/>
                <w:szCs w:val="18"/>
              </w:rPr>
            </w:pPr>
          </w:p>
        </w:tc>
        <w:tc>
          <w:tcPr>
            <w:tcW w:w="528" w:type="pct"/>
            <w:vAlign w:val="center"/>
          </w:tcPr>
          <w:p w14:paraId="6CD88DEF">
            <w:pPr>
              <w:ind w:firstLine="360"/>
              <w:jc w:val="center"/>
              <w:rPr>
                <w:sz w:val="18"/>
                <w:szCs w:val="18"/>
              </w:rPr>
            </w:pPr>
          </w:p>
        </w:tc>
        <w:tc>
          <w:tcPr>
            <w:tcW w:w="518" w:type="pct"/>
            <w:vMerge w:val="restart"/>
            <w:vAlign w:val="center"/>
          </w:tcPr>
          <w:p w14:paraId="4AC9ED7B">
            <w:pPr>
              <w:ind w:firstLine="360"/>
              <w:jc w:val="center"/>
              <w:rPr>
                <w:sz w:val="18"/>
                <w:szCs w:val="18"/>
              </w:rPr>
            </w:pPr>
          </w:p>
        </w:tc>
        <w:tc>
          <w:tcPr>
            <w:tcW w:w="518" w:type="pct"/>
            <w:vMerge w:val="restart"/>
            <w:vAlign w:val="center"/>
          </w:tcPr>
          <w:p w14:paraId="3FA851A3">
            <w:pPr>
              <w:ind w:firstLine="360"/>
              <w:jc w:val="center"/>
              <w:rPr>
                <w:sz w:val="18"/>
                <w:szCs w:val="18"/>
              </w:rPr>
            </w:pPr>
          </w:p>
        </w:tc>
        <w:tc>
          <w:tcPr>
            <w:tcW w:w="1483" w:type="pct"/>
            <w:vAlign w:val="center"/>
          </w:tcPr>
          <w:p w14:paraId="3750BEC5">
            <w:pPr>
              <w:ind w:firstLine="360"/>
              <w:jc w:val="center"/>
              <w:rPr>
                <w:sz w:val="18"/>
                <w:szCs w:val="18"/>
              </w:rPr>
            </w:pPr>
          </w:p>
        </w:tc>
        <w:tc>
          <w:tcPr>
            <w:tcW w:w="509" w:type="pct"/>
            <w:vMerge w:val="restart"/>
            <w:vAlign w:val="center"/>
          </w:tcPr>
          <w:p w14:paraId="2FB35C44">
            <w:pPr>
              <w:ind w:firstLine="360"/>
              <w:jc w:val="center"/>
              <w:rPr>
                <w:sz w:val="18"/>
                <w:szCs w:val="18"/>
              </w:rPr>
            </w:pPr>
          </w:p>
        </w:tc>
        <w:tc>
          <w:tcPr>
            <w:tcW w:w="539" w:type="pct"/>
            <w:vMerge w:val="restart"/>
            <w:vAlign w:val="center"/>
          </w:tcPr>
          <w:p w14:paraId="0EE7683C">
            <w:pPr>
              <w:ind w:firstLine="360"/>
              <w:jc w:val="center"/>
              <w:rPr>
                <w:sz w:val="18"/>
                <w:szCs w:val="18"/>
              </w:rPr>
            </w:pPr>
          </w:p>
        </w:tc>
      </w:tr>
      <w:tr w14:paraId="35EA13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vAlign w:val="center"/>
          </w:tcPr>
          <w:p w14:paraId="4E413DE5">
            <w:pPr>
              <w:ind w:firstLine="360"/>
              <w:jc w:val="center"/>
              <w:rPr>
                <w:sz w:val="18"/>
                <w:szCs w:val="18"/>
              </w:rPr>
            </w:pPr>
          </w:p>
        </w:tc>
        <w:tc>
          <w:tcPr>
            <w:tcW w:w="564" w:type="pct"/>
            <w:vMerge w:val="continue"/>
            <w:vAlign w:val="center"/>
          </w:tcPr>
          <w:p w14:paraId="37F04D96">
            <w:pPr>
              <w:ind w:firstLine="360"/>
              <w:jc w:val="center"/>
              <w:rPr>
                <w:sz w:val="18"/>
                <w:szCs w:val="18"/>
              </w:rPr>
            </w:pPr>
          </w:p>
        </w:tc>
        <w:tc>
          <w:tcPr>
            <w:tcW w:w="528" w:type="pct"/>
            <w:vAlign w:val="center"/>
          </w:tcPr>
          <w:p w14:paraId="18DD53B4">
            <w:pPr>
              <w:ind w:firstLine="360"/>
              <w:jc w:val="center"/>
              <w:rPr>
                <w:sz w:val="18"/>
                <w:szCs w:val="18"/>
              </w:rPr>
            </w:pPr>
          </w:p>
        </w:tc>
        <w:tc>
          <w:tcPr>
            <w:tcW w:w="518" w:type="pct"/>
            <w:vMerge w:val="continue"/>
            <w:vAlign w:val="center"/>
          </w:tcPr>
          <w:p w14:paraId="7DE0DC8E">
            <w:pPr>
              <w:ind w:firstLine="360"/>
              <w:jc w:val="center"/>
              <w:rPr>
                <w:sz w:val="18"/>
                <w:szCs w:val="18"/>
              </w:rPr>
            </w:pPr>
          </w:p>
        </w:tc>
        <w:tc>
          <w:tcPr>
            <w:tcW w:w="518" w:type="pct"/>
            <w:vMerge w:val="continue"/>
            <w:vAlign w:val="center"/>
          </w:tcPr>
          <w:p w14:paraId="367A2E52">
            <w:pPr>
              <w:ind w:firstLine="360"/>
              <w:jc w:val="center"/>
              <w:rPr>
                <w:sz w:val="18"/>
                <w:szCs w:val="18"/>
              </w:rPr>
            </w:pPr>
          </w:p>
        </w:tc>
        <w:tc>
          <w:tcPr>
            <w:tcW w:w="1483" w:type="pct"/>
            <w:vAlign w:val="center"/>
          </w:tcPr>
          <w:p w14:paraId="084FC7A6">
            <w:pPr>
              <w:ind w:firstLine="360"/>
              <w:jc w:val="center"/>
              <w:rPr>
                <w:sz w:val="18"/>
                <w:szCs w:val="18"/>
              </w:rPr>
            </w:pPr>
          </w:p>
        </w:tc>
        <w:tc>
          <w:tcPr>
            <w:tcW w:w="509" w:type="pct"/>
            <w:vMerge w:val="continue"/>
            <w:vAlign w:val="center"/>
          </w:tcPr>
          <w:p w14:paraId="77AAE632">
            <w:pPr>
              <w:ind w:firstLine="360"/>
              <w:jc w:val="center"/>
              <w:rPr>
                <w:sz w:val="18"/>
                <w:szCs w:val="18"/>
              </w:rPr>
            </w:pPr>
          </w:p>
        </w:tc>
        <w:tc>
          <w:tcPr>
            <w:tcW w:w="539" w:type="pct"/>
            <w:vMerge w:val="continue"/>
            <w:vAlign w:val="center"/>
          </w:tcPr>
          <w:p w14:paraId="724E0386">
            <w:pPr>
              <w:ind w:firstLine="360"/>
              <w:jc w:val="center"/>
              <w:rPr>
                <w:sz w:val="18"/>
                <w:szCs w:val="18"/>
              </w:rPr>
            </w:pPr>
          </w:p>
        </w:tc>
      </w:tr>
      <w:tr w14:paraId="0C0D93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vAlign w:val="center"/>
          </w:tcPr>
          <w:p w14:paraId="6FEDB986">
            <w:pPr>
              <w:ind w:firstLine="360"/>
              <w:jc w:val="center"/>
              <w:rPr>
                <w:sz w:val="18"/>
                <w:szCs w:val="18"/>
              </w:rPr>
            </w:pPr>
          </w:p>
        </w:tc>
        <w:tc>
          <w:tcPr>
            <w:tcW w:w="564" w:type="pct"/>
            <w:vMerge w:val="continue"/>
            <w:vAlign w:val="center"/>
          </w:tcPr>
          <w:p w14:paraId="0DF33B46">
            <w:pPr>
              <w:ind w:firstLine="360"/>
              <w:jc w:val="center"/>
              <w:rPr>
                <w:sz w:val="18"/>
                <w:szCs w:val="18"/>
              </w:rPr>
            </w:pPr>
          </w:p>
        </w:tc>
        <w:tc>
          <w:tcPr>
            <w:tcW w:w="528" w:type="pct"/>
            <w:vAlign w:val="center"/>
          </w:tcPr>
          <w:p w14:paraId="4735ADFE">
            <w:pPr>
              <w:ind w:firstLine="360"/>
              <w:jc w:val="center"/>
              <w:rPr>
                <w:sz w:val="18"/>
                <w:szCs w:val="18"/>
              </w:rPr>
            </w:pPr>
          </w:p>
        </w:tc>
        <w:tc>
          <w:tcPr>
            <w:tcW w:w="518" w:type="pct"/>
            <w:vMerge w:val="continue"/>
            <w:vAlign w:val="center"/>
          </w:tcPr>
          <w:p w14:paraId="7160C0A3">
            <w:pPr>
              <w:ind w:firstLine="360"/>
              <w:jc w:val="center"/>
              <w:rPr>
                <w:sz w:val="18"/>
                <w:szCs w:val="18"/>
              </w:rPr>
            </w:pPr>
          </w:p>
        </w:tc>
        <w:tc>
          <w:tcPr>
            <w:tcW w:w="518" w:type="pct"/>
            <w:vMerge w:val="continue"/>
            <w:vAlign w:val="center"/>
          </w:tcPr>
          <w:p w14:paraId="27CB257A">
            <w:pPr>
              <w:ind w:firstLine="360"/>
              <w:jc w:val="center"/>
              <w:rPr>
                <w:sz w:val="18"/>
                <w:szCs w:val="18"/>
              </w:rPr>
            </w:pPr>
          </w:p>
        </w:tc>
        <w:tc>
          <w:tcPr>
            <w:tcW w:w="1483" w:type="pct"/>
            <w:vAlign w:val="center"/>
          </w:tcPr>
          <w:p w14:paraId="37698154">
            <w:pPr>
              <w:ind w:firstLine="360"/>
              <w:jc w:val="center"/>
              <w:rPr>
                <w:sz w:val="18"/>
                <w:szCs w:val="18"/>
              </w:rPr>
            </w:pPr>
          </w:p>
        </w:tc>
        <w:tc>
          <w:tcPr>
            <w:tcW w:w="509" w:type="pct"/>
            <w:vMerge w:val="continue"/>
            <w:vAlign w:val="center"/>
          </w:tcPr>
          <w:p w14:paraId="65933C58">
            <w:pPr>
              <w:ind w:firstLine="360"/>
              <w:jc w:val="center"/>
              <w:rPr>
                <w:sz w:val="18"/>
                <w:szCs w:val="18"/>
              </w:rPr>
            </w:pPr>
          </w:p>
        </w:tc>
        <w:tc>
          <w:tcPr>
            <w:tcW w:w="539" w:type="pct"/>
            <w:vMerge w:val="continue"/>
            <w:vAlign w:val="center"/>
          </w:tcPr>
          <w:p w14:paraId="5C7EEB16">
            <w:pPr>
              <w:ind w:firstLine="360"/>
              <w:jc w:val="center"/>
              <w:rPr>
                <w:sz w:val="18"/>
                <w:szCs w:val="18"/>
              </w:rPr>
            </w:pPr>
          </w:p>
        </w:tc>
      </w:tr>
      <w:tr w14:paraId="1A7B37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vAlign w:val="center"/>
          </w:tcPr>
          <w:p w14:paraId="7FD2B859">
            <w:pPr>
              <w:ind w:firstLine="360"/>
              <w:jc w:val="center"/>
              <w:rPr>
                <w:sz w:val="18"/>
                <w:szCs w:val="18"/>
              </w:rPr>
            </w:pPr>
          </w:p>
        </w:tc>
        <w:tc>
          <w:tcPr>
            <w:tcW w:w="564" w:type="pct"/>
            <w:vMerge w:val="restart"/>
            <w:vAlign w:val="center"/>
          </w:tcPr>
          <w:p w14:paraId="51F71A3A">
            <w:pPr>
              <w:ind w:firstLine="360"/>
              <w:jc w:val="center"/>
              <w:rPr>
                <w:sz w:val="18"/>
                <w:szCs w:val="18"/>
              </w:rPr>
            </w:pPr>
          </w:p>
        </w:tc>
        <w:tc>
          <w:tcPr>
            <w:tcW w:w="528" w:type="pct"/>
            <w:vAlign w:val="center"/>
          </w:tcPr>
          <w:p w14:paraId="0FB6127E">
            <w:pPr>
              <w:ind w:firstLine="360"/>
              <w:jc w:val="center"/>
              <w:rPr>
                <w:sz w:val="18"/>
                <w:szCs w:val="18"/>
              </w:rPr>
            </w:pPr>
          </w:p>
        </w:tc>
        <w:tc>
          <w:tcPr>
            <w:tcW w:w="518" w:type="pct"/>
            <w:vMerge w:val="restart"/>
            <w:vAlign w:val="center"/>
          </w:tcPr>
          <w:p w14:paraId="56F02312">
            <w:pPr>
              <w:ind w:firstLine="360"/>
              <w:jc w:val="center"/>
              <w:rPr>
                <w:sz w:val="18"/>
                <w:szCs w:val="18"/>
              </w:rPr>
            </w:pPr>
          </w:p>
        </w:tc>
        <w:tc>
          <w:tcPr>
            <w:tcW w:w="518" w:type="pct"/>
            <w:vMerge w:val="restart"/>
            <w:vAlign w:val="center"/>
          </w:tcPr>
          <w:p w14:paraId="557E4553">
            <w:pPr>
              <w:ind w:firstLine="360"/>
              <w:jc w:val="center"/>
              <w:rPr>
                <w:sz w:val="18"/>
                <w:szCs w:val="18"/>
              </w:rPr>
            </w:pPr>
          </w:p>
        </w:tc>
        <w:tc>
          <w:tcPr>
            <w:tcW w:w="1483" w:type="pct"/>
            <w:vAlign w:val="center"/>
          </w:tcPr>
          <w:p w14:paraId="68366E8C">
            <w:pPr>
              <w:ind w:firstLine="360"/>
              <w:jc w:val="center"/>
              <w:rPr>
                <w:sz w:val="18"/>
                <w:szCs w:val="18"/>
              </w:rPr>
            </w:pPr>
          </w:p>
        </w:tc>
        <w:tc>
          <w:tcPr>
            <w:tcW w:w="509" w:type="pct"/>
            <w:vMerge w:val="restart"/>
            <w:vAlign w:val="center"/>
          </w:tcPr>
          <w:p w14:paraId="0B3BD232">
            <w:pPr>
              <w:ind w:firstLine="360"/>
              <w:jc w:val="center"/>
              <w:rPr>
                <w:sz w:val="18"/>
                <w:szCs w:val="18"/>
              </w:rPr>
            </w:pPr>
          </w:p>
        </w:tc>
        <w:tc>
          <w:tcPr>
            <w:tcW w:w="539" w:type="pct"/>
            <w:vMerge w:val="restart"/>
            <w:vAlign w:val="center"/>
          </w:tcPr>
          <w:p w14:paraId="10FB79C5">
            <w:pPr>
              <w:ind w:firstLine="360"/>
              <w:jc w:val="center"/>
              <w:rPr>
                <w:sz w:val="18"/>
                <w:szCs w:val="18"/>
              </w:rPr>
            </w:pPr>
          </w:p>
        </w:tc>
      </w:tr>
      <w:tr w14:paraId="5B81FB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vAlign w:val="center"/>
          </w:tcPr>
          <w:p w14:paraId="040C5D60">
            <w:pPr>
              <w:ind w:firstLine="360"/>
              <w:jc w:val="center"/>
              <w:rPr>
                <w:sz w:val="18"/>
                <w:szCs w:val="18"/>
              </w:rPr>
            </w:pPr>
          </w:p>
        </w:tc>
        <w:tc>
          <w:tcPr>
            <w:tcW w:w="564" w:type="pct"/>
            <w:vMerge w:val="continue"/>
            <w:vAlign w:val="center"/>
          </w:tcPr>
          <w:p w14:paraId="6966F0BB">
            <w:pPr>
              <w:ind w:firstLine="360"/>
              <w:jc w:val="center"/>
              <w:rPr>
                <w:sz w:val="18"/>
                <w:szCs w:val="18"/>
              </w:rPr>
            </w:pPr>
          </w:p>
        </w:tc>
        <w:tc>
          <w:tcPr>
            <w:tcW w:w="528" w:type="pct"/>
            <w:vAlign w:val="center"/>
          </w:tcPr>
          <w:p w14:paraId="2D2E335D">
            <w:pPr>
              <w:ind w:firstLine="360"/>
              <w:jc w:val="center"/>
              <w:rPr>
                <w:sz w:val="18"/>
                <w:szCs w:val="18"/>
              </w:rPr>
            </w:pPr>
          </w:p>
        </w:tc>
        <w:tc>
          <w:tcPr>
            <w:tcW w:w="518" w:type="pct"/>
            <w:vMerge w:val="continue"/>
            <w:vAlign w:val="center"/>
          </w:tcPr>
          <w:p w14:paraId="6075532C">
            <w:pPr>
              <w:ind w:firstLine="360"/>
              <w:jc w:val="center"/>
              <w:rPr>
                <w:sz w:val="18"/>
                <w:szCs w:val="18"/>
              </w:rPr>
            </w:pPr>
          </w:p>
        </w:tc>
        <w:tc>
          <w:tcPr>
            <w:tcW w:w="518" w:type="pct"/>
            <w:vMerge w:val="continue"/>
            <w:vAlign w:val="center"/>
          </w:tcPr>
          <w:p w14:paraId="10049767">
            <w:pPr>
              <w:ind w:firstLine="360"/>
              <w:jc w:val="center"/>
              <w:rPr>
                <w:sz w:val="18"/>
                <w:szCs w:val="18"/>
              </w:rPr>
            </w:pPr>
          </w:p>
        </w:tc>
        <w:tc>
          <w:tcPr>
            <w:tcW w:w="1483" w:type="pct"/>
            <w:vAlign w:val="center"/>
          </w:tcPr>
          <w:p w14:paraId="1B310AC9">
            <w:pPr>
              <w:ind w:firstLine="360"/>
              <w:jc w:val="center"/>
              <w:rPr>
                <w:sz w:val="18"/>
                <w:szCs w:val="18"/>
              </w:rPr>
            </w:pPr>
          </w:p>
        </w:tc>
        <w:tc>
          <w:tcPr>
            <w:tcW w:w="509" w:type="pct"/>
            <w:vMerge w:val="continue"/>
            <w:vAlign w:val="center"/>
          </w:tcPr>
          <w:p w14:paraId="4377759F">
            <w:pPr>
              <w:ind w:firstLine="360"/>
              <w:jc w:val="center"/>
              <w:rPr>
                <w:sz w:val="18"/>
                <w:szCs w:val="18"/>
              </w:rPr>
            </w:pPr>
          </w:p>
        </w:tc>
        <w:tc>
          <w:tcPr>
            <w:tcW w:w="539" w:type="pct"/>
            <w:vMerge w:val="continue"/>
            <w:vAlign w:val="center"/>
          </w:tcPr>
          <w:p w14:paraId="58E81BDE">
            <w:pPr>
              <w:ind w:firstLine="360"/>
              <w:jc w:val="center"/>
              <w:rPr>
                <w:sz w:val="18"/>
                <w:szCs w:val="18"/>
              </w:rPr>
            </w:pPr>
          </w:p>
        </w:tc>
      </w:tr>
      <w:tr w14:paraId="31688A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vAlign w:val="center"/>
          </w:tcPr>
          <w:p w14:paraId="24AB6D20">
            <w:pPr>
              <w:ind w:firstLine="360"/>
              <w:jc w:val="center"/>
              <w:rPr>
                <w:sz w:val="18"/>
                <w:szCs w:val="18"/>
              </w:rPr>
            </w:pPr>
          </w:p>
        </w:tc>
        <w:tc>
          <w:tcPr>
            <w:tcW w:w="564" w:type="pct"/>
            <w:vMerge w:val="continue"/>
            <w:vAlign w:val="center"/>
          </w:tcPr>
          <w:p w14:paraId="5F8621EA">
            <w:pPr>
              <w:ind w:firstLine="360"/>
              <w:jc w:val="center"/>
              <w:rPr>
                <w:sz w:val="18"/>
                <w:szCs w:val="18"/>
              </w:rPr>
            </w:pPr>
          </w:p>
        </w:tc>
        <w:tc>
          <w:tcPr>
            <w:tcW w:w="528" w:type="pct"/>
            <w:vAlign w:val="center"/>
          </w:tcPr>
          <w:p w14:paraId="37CFFE2D">
            <w:pPr>
              <w:ind w:firstLine="360"/>
              <w:jc w:val="center"/>
              <w:rPr>
                <w:sz w:val="18"/>
                <w:szCs w:val="18"/>
              </w:rPr>
            </w:pPr>
          </w:p>
        </w:tc>
        <w:tc>
          <w:tcPr>
            <w:tcW w:w="518" w:type="pct"/>
            <w:vMerge w:val="continue"/>
            <w:vAlign w:val="center"/>
          </w:tcPr>
          <w:p w14:paraId="4156DAF7">
            <w:pPr>
              <w:ind w:firstLine="360"/>
              <w:jc w:val="center"/>
              <w:rPr>
                <w:sz w:val="18"/>
                <w:szCs w:val="18"/>
              </w:rPr>
            </w:pPr>
          </w:p>
        </w:tc>
        <w:tc>
          <w:tcPr>
            <w:tcW w:w="518" w:type="pct"/>
            <w:vMerge w:val="continue"/>
            <w:vAlign w:val="center"/>
          </w:tcPr>
          <w:p w14:paraId="3C1B0EAC">
            <w:pPr>
              <w:ind w:firstLine="360"/>
              <w:jc w:val="center"/>
              <w:rPr>
                <w:sz w:val="18"/>
                <w:szCs w:val="18"/>
              </w:rPr>
            </w:pPr>
          </w:p>
        </w:tc>
        <w:tc>
          <w:tcPr>
            <w:tcW w:w="1483" w:type="pct"/>
            <w:vAlign w:val="center"/>
          </w:tcPr>
          <w:p w14:paraId="750EA743">
            <w:pPr>
              <w:ind w:firstLine="360"/>
              <w:jc w:val="center"/>
              <w:rPr>
                <w:sz w:val="18"/>
                <w:szCs w:val="18"/>
              </w:rPr>
            </w:pPr>
          </w:p>
        </w:tc>
        <w:tc>
          <w:tcPr>
            <w:tcW w:w="509" w:type="pct"/>
            <w:vMerge w:val="continue"/>
            <w:vAlign w:val="center"/>
          </w:tcPr>
          <w:p w14:paraId="4E3399D1">
            <w:pPr>
              <w:ind w:firstLine="360"/>
              <w:jc w:val="center"/>
              <w:rPr>
                <w:sz w:val="18"/>
                <w:szCs w:val="18"/>
              </w:rPr>
            </w:pPr>
          </w:p>
        </w:tc>
        <w:tc>
          <w:tcPr>
            <w:tcW w:w="539" w:type="pct"/>
            <w:vMerge w:val="continue"/>
            <w:vAlign w:val="center"/>
          </w:tcPr>
          <w:p w14:paraId="2CA0D718">
            <w:pPr>
              <w:ind w:firstLine="360"/>
              <w:jc w:val="center"/>
              <w:rPr>
                <w:sz w:val="18"/>
                <w:szCs w:val="18"/>
              </w:rPr>
            </w:pPr>
          </w:p>
        </w:tc>
      </w:tr>
      <w:tr w14:paraId="73B203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vAlign w:val="center"/>
          </w:tcPr>
          <w:p w14:paraId="128FDE2F">
            <w:pPr>
              <w:ind w:firstLine="360"/>
              <w:jc w:val="center"/>
              <w:rPr>
                <w:sz w:val="18"/>
                <w:szCs w:val="18"/>
              </w:rPr>
            </w:pPr>
          </w:p>
        </w:tc>
        <w:tc>
          <w:tcPr>
            <w:tcW w:w="564" w:type="pct"/>
            <w:vMerge w:val="restart"/>
            <w:vAlign w:val="center"/>
          </w:tcPr>
          <w:p w14:paraId="344B7BDB">
            <w:pPr>
              <w:ind w:firstLine="360"/>
              <w:jc w:val="center"/>
              <w:rPr>
                <w:sz w:val="18"/>
                <w:szCs w:val="18"/>
              </w:rPr>
            </w:pPr>
          </w:p>
        </w:tc>
        <w:tc>
          <w:tcPr>
            <w:tcW w:w="528" w:type="pct"/>
            <w:vAlign w:val="center"/>
          </w:tcPr>
          <w:p w14:paraId="4EDB3EAC">
            <w:pPr>
              <w:ind w:firstLine="360"/>
              <w:jc w:val="center"/>
              <w:rPr>
                <w:sz w:val="18"/>
                <w:szCs w:val="18"/>
              </w:rPr>
            </w:pPr>
          </w:p>
        </w:tc>
        <w:tc>
          <w:tcPr>
            <w:tcW w:w="518" w:type="pct"/>
            <w:vMerge w:val="restart"/>
            <w:vAlign w:val="center"/>
          </w:tcPr>
          <w:p w14:paraId="4C003C94">
            <w:pPr>
              <w:ind w:firstLine="360"/>
              <w:jc w:val="center"/>
              <w:rPr>
                <w:sz w:val="18"/>
                <w:szCs w:val="18"/>
              </w:rPr>
            </w:pPr>
          </w:p>
        </w:tc>
        <w:tc>
          <w:tcPr>
            <w:tcW w:w="518" w:type="pct"/>
            <w:vMerge w:val="restart"/>
            <w:vAlign w:val="center"/>
          </w:tcPr>
          <w:p w14:paraId="4020C96A">
            <w:pPr>
              <w:ind w:firstLine="360"/>
              <w:jc w:val="center"/>
              <w:rPr>
                <w:sz w:val="18"/>
                <w:szCs w:val="18"/>
              </w:rPr>
            </w:pPr>
          </w:p>
        </w:tc>
        <w:tc>
          <w:tcPr>
            <w:tcW w:w="1483" w:type="pct"/>
            <w:vAlign w:val="center"/>
          </w:tcPr>
          <w:p w14:paraId="44DBC492">
            <w:pPr>
              <w:ind w:firstLine="360"/>
              <w:jc w:val="center"/>
              <w:rPr>
                <w:sz w:val="18"/>
                <w:szCs w:val="18"/>
              </w:rPr>
            </w:pPr>
          </w:p>
        </w:tc>
        <w:tc>
          <w:tcPr>
            <w:tcW w:w="509" w:type="pct"/>
            <w:vMerge w:val="restart"/>
            <w:vAlign w:val="center"/>
          </w:tcPr>
          <w:p w14:paraId="3E10DF71">
            <w:pPr>
              <w:ind w:firstLine="360"/>
              <w:jc w:val="center"/>
              <w:rPr>
                <w:sz w:val="18"/>
                <w:szCs w:val="18"/>
              </w:rPr>
            </w:pPr>
          </w:p>
        </w:tc>
        <w:tc>
          <w:tcPr>
            <w:tcW w:w="539" w:type="pct"/>
            <w:vMerge w:val="restart"/>
            <w:vAlign w:val="center"/>
          </w:tcPr>
          <w:p w14:paraId="2858DA0E">
            <w:pPr>
              <w:ind w:firstLine="360"/>
              <w:jc w:val="center"/>
              <w:rPr>
                <w:sz w:val="18"/>
                <w:szCs w:val="18"/>
              </w:rPr>
            </w:pPr>
          </w:p>
        </w:tc>
      </w:tr>
      <w:tr w14:paraId="4BA41E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vAlign w:val="center"/>
          </w:tcPr>
          <w:p w14:paraId="0F2C243A">
            <w:pPr>
              <w:ind w:firstLine="360"/>
              <w:jc w:val="center"/>
              <w:rPr>
                <w:sz w:val="18"/>
                <w:szCs w:val="18"/>
              </w:rPr>
            </w:pPr>
          </w:p>
        </w:tc>
        <w:tc>
          <w:tcPr>
            <w:tcW w:w="564" w:type="pct"/>
            <w:vMerge w:val="continue"/>
            <w:vAlign w:val="center"/>
          </w:tcPr>
          <w:p w14:paraId="2B768D87">
            <w:pPr>
              <w:ind w:firstLine="360"/>
              <w:jc w:val="center"/>
              <w:rPr>
                <w:sz w:val="18"/>
                <w:szCs w:val="18"/>
              </w:rPr>
            </w:pPr>
          </w:p>
        </w:tc>
        <w:tc>
          <w:tcPr>
            <w:tcW w:w="528" w:type="pct"/>
            <w:vAlign w:val="center"/>
          </w:tcPr>
          <w:p w14:paraId="7E204051">
            <w:pPr>
              <w:ind w:firstLine="360"/>
              <w:jc w:val="center"/>
              <w:rPr>
                <w:sz w:val="18"/>
                <w:szCs w:val="18"/>
              </w:rPr>
            </w:pPr>
          </w:p>
        </w:tc>
        <w:tc>
          <w:tcPr>
            <w:tcW w:w="518" w:type="pct"/>
            <w:vMerge w:val="continue"/>
            <w:vAlign w:val="center"/>
          </w:tcPr>
          <w:p w14:paraId="3650602F">
            <w:pPr>
              <w:ind w:firstLine="360"/>
              <w:jc w:val="center"/>
              <w:rPr>
                <w:sz w:val="18"/>
                <w:szCs w:val="18"/>
              </w:rPr>
            </w:pPr>
          </w:p>
        </w:tc>
        <w:tc>
          <w:tcPr>
            <w:tcW w:w="518" w:type="pct"/>
            <w:vMerge w:val="continue"/>
            <w:vAlign w:val="center"/>
          </w:tcPr>
          <w:p w14:paraId="4486AF2F">
            <w:pPr>
              <w:ind w:firstLine="360"/>
              <w:jc w:val="center"/>
              <w:rPr>
                <w:sz w:val="18"/>
                <w:szCs w:val="18"/>
              </w:rPr>
            </w:pPr>
          </w:p>
        </w:tc>
        <w:tc>
          <w:tcPr>
            <w:tcW w:w="1483" w:type="pct"/>
            <w:vAlign w:val="center"/>
          </w:tcPr>
          <w:p w14:paraId="7DFB7C2E">
            <w:pPr>
              <w:ind w:firstLine="360"/>
              <w:jc w:val="center"/>
              <w:rPr>
                <w:sz w:val="18"/>
                <w:szCs w:val="18"/>
              </w:rPr>
            </w:pPr>
          </w:p>
        </w:tc>
        <w:tc>
          <w:tcPr>
            <w:tcW w:w="509" w:type="pct"/>
            <w:vMerge w:val="continue"/>
            <w:vAlign w:val="center"/>
          </w:tcPr>
          <w:p w14:paraId="33D7F64F">
            <w:pPr>
              <w:ind w:firstLine="360"/>
              <w:jc w:val="center"/>
              <w:rPr>
                <w:sz w:val="18"/>
                <w:szCs w:val="18"/>
              </w:rPr>
            </w:pPr>
          </w:p>
        </w:tc>
        <w:tc>
          <w:tcPr>
            <w:tcW w:w="539" w:type="pct"/>
            <w:vMerge w:val="continue"/>
            <w:vAlign w:val="center"/>
          </w:tcPr>
          <w:p w14:paraId="7F110971">
            <w:pPr>
              <w:ind w:firstLine="360"/>
              <w:jc w:val="center"/>
              <w:rPr>
                <w:sz w:val="18"/>
                <w:szCs w:val="18"/>
              </w:rPr>
            </w:pPr>
          </w:p>
        </w:tc>
      </w:tr>
      <w:tr w14:paraId="309EE6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cantSplit/>
          <w:trHeight w:val="198" w:hRule="atLeast"/>
          <w:jc w:val="center"/>
        </w:trPr>
        <w:tc>
          <w:tcPr>
            <w:tcW w:w="341" w:type="pct"/>
            <w:vAlign w:val="center"/>
          </w:tcPr>
          <w:p w14:paraId="7236B8CF">
            <w:pPr>
              <w:ind w:firstLine="360"/>
              <w:jc w:val="center"/>
              <w:rPr>
                <w:sz w:val="18"/>
                <w:szCs w:val="18"/>
              </w:rPr>
            </w:pPr>
          </w:p>
        </w:tc>
        <w:tc>
          <w:tcPr>
            <w:tcW w:w="564" w:type="pct"/>
            <w:vMerge w:val="continue"/>
            <w:vAlign w:val="center"/>
          </w:tcPr>
          <w:p w14:paraId="385CC640">
            <w:pPr>
              <w:ind w:firstLine="360"/>
              <w:jc w:val="center"/>
              <w:rPr>
                <w:sz w:val="18"/>
                <w:szCs w:val="18"/>
              </w:rPr>
            </w:pPr>
          </w:p>
        </w:tc>
        <w:tc>
          <w:tcPr>
            <w:tcW w:w="528" w:type="pct"/>
            <w:vAlign w:val="center"/>
          </w:tcPr>
          <w:p w14:paraId="5A2E5233">
            <w:pPr>
              <w:ind w:firstLine="360"/>
              <w:jc w:val="center"/>
              <w:rPr>
                <w:sz w:val="18"/>
                <w:szCs w:val="18"/>
              </w:rPr>
            </w:pPr>
          </w:p>
        </w:tc>
        <w:tc>
          <w:tcPr>
            <w:tcW w:w="518" w:type="pct"/>
            <w:vMerge w:val="continue"/>
            <w:vAlign w:val="center"/>
          </w:tcPr>
          <w:p w14:paraId="3E145D46">
            <w:pPr>
              <w:ind w:firstLine="360"/>
              <w:jc w:val="center"/>
              <w:rPr>
                <w:sz w:val="18"/>
                <w:szCs w:val="18"/>
              </w:rPr>
            </w:pPr>
          </w:p>
        </w:tc>
        <w:tc>
          <w:tcPr>
            <w:tcW w:w="518" w:type="pct"/>
            <w:vMerge w:val="continue"/>
            <w:vAlign w:val="center"/>
          </w:tcPr>
          <w:p w14:paraId="2E4B0BBD">
            <w:pPr>
              <w:ind w:firstLine="360"/>
              <w:jc w:val="center"/>
              <w:rPr>
                <w:sz w:val="18"/>
                <w:szCs w:val="18"/>
              </w:rPr>
            </w:pPr>
          </w:p>
        </w:tc>
        <w:tc>
          <w:tcPr>
            <w:tcW w:w="1483" w:type="pct"/>
            <w:vAlign w:val="center"/>
          </w:tcPr>
          <w:p w14:paraId="100E2C2D">
            <w:pPr>
              <w:ind w:firstLine="360"/>
              <w:jc w:val="center"/>
              <w:rPr>
                <w:sz w:val="18"/>
                <w:szCs w:val="18"/>
              </w:rPr>
            </w:pPr>
          </w:p>
        </w:tc>
        <w:tc>
          <w:tcPr>
            <w:tcW w:w="509" w:type="pct"/>
            <w:vMerge w:val="continue"/>
            <w:vAlign w:val="center"/>
          </w:tcPr>
          <w:p w14:paraId="0AC17E03">
            <w:pPr>
              <w:ind w:firstLine="360"/>
              <w:jc w:val="center"/>
              <w:rPr>
                <w:sz w:val="18"/>
                <w:szCs w:val="18"/>
              </w:rPr>
            </w:pPr>
          </w:p>
        </w:tc>
        <w:tc>
          <w:tcPr>
            <w:tcW w:w="539" w:type="pct"/>
            <w:vMerge w:val="continue"/>
            <w:vAlign w:val="center"/>
          </w:tcPr>
          <w:p w14:paraId="3C0BED64">
            <w:pPr>
              <w:ind w:firstLine="360"/>
              <w:jc w:val="center"/>
              <w:rPr>
                <w:sz w:val="18"/>
                <w:szCs w:val="18"/>
              </w:rPr>
            </w:pPr>
          </w:p>
        </w:tc>
      </w:tr>
    </w:tbl>
    <w:p w14:paraId="5B0DE484">
      <w:pPr>
        <w:spacing w:line="360" w:lineRule="auto"/>
        <w:ind w:firstLine="420"/>
        <w:jc w:val="center"/>
        <w:rPr>
          <w:rFonts w:eastAsia="黑体"/>
          <w:szCs w:val="21"/>
        </w:rPr>
      </w:pPr>
      <w:r>
        <w:rPr>
          <w:rFonts w:ascii="黑体" w:hAnsi="黑体" w:eastAsia="黑体"/>
          <w:szCs w:val="21"/>
        </w:rPr>
        <w:t>表</w:t>
      </w:r>
      <w:r>
        <w:rPr>
          <w:rFonts w:hint="eastAsia" w:ascii="黑体" w:hAnsi="黑体" w:eastAsia="黑体"/>
          <w:szCs w:val="21"/>
        </w:rPr>
        <w:t>D</w:t>
      </w:r>
      <w:r>
        <w:rPr>
          <w:rFonts w:ascii="黑体" w:hAnsi="黑体" w:eastAsia="黑体"/>
          <w:szCs w:val="21"/>
        </w:rPr>
        <w:t>.3  参比方法评估CO</w:t>
      </w:r>
      <w:r>
        <w:rPr>
          <w:rFonts w:ascii="黑体" w:hAnsi="黑体" w:eastAsia="黑体"/>
          <w:szCs w:val="21"/>
          <w:vertAlign w:val="subscript"/>
        </w:rPr>
        <w:t>2</w:t>
      </w:r>
      <w:r>
        <w:rPr>
          <w:rFonts w:ascii="黑体" w:hAnsi="黑体" w:eastAsia="黑体"/>
          <w:szCs w:val="21"/>
        </w:rPr>
        <w:t>-CEMS</w:t>
      </w:r>
      <w:r>
        <w:rPr>
          <w:rFonts w:eastAsia="黑体"/>
          <w:szCs w:val="21"/>
        </w:rPr>
        <w:t>正确度</w:t>
      </w:r>
    </w:p>
    <w:p w14:paraId="3F0494AA">
      <w:pPr>
        <w:ind w:firstLine="420"/>
      </w:pPr>
      <w:r>
        <w:t>测试人员</w:t>
      </w:r>
      <w:r>
        <w:rPr>
          <w:rFonts w:hint="eastAsia"/>
        </w:rPr>
        <w:t>：</w:t>
      </w:r>
      <w:r>
        <w:rPr>
          <w:u w:val="single"/>
        </w:rPr>
        <w:t xml:space="preserve">                              </w:t>
      </w:r>
      <w:r>
        <w:rPr>
          <w:rFonts w:hint="eastAsia"/>
        </w:rPr>
        <w:t>CO</w:t>
      </w:r>
      <w:r>
        <w:rPr>
          <w:vertAlign w:val="subscript"/>
        </w:rPr>
        <w:t>2</w:t>
      </w:r>
      <w:r>
        <w:t>-CEMS生产厂</w:t>
      </w:r>
      <w:r>
        <w:rPr>
          <w:rFonts w:hint="eastAsia"/>
        </w:rPr>
        <w:t>商：</w:t>
      </w:r>
      <w:r>
        <w:rPr>
          <w:u w:val="single"/>
        </w:rPr>
        <w:t xml:space="preserve">                               </w:t>
      </w:r>
    </w:p>
    <w:p w14:paraId="2DC80923">
      <w:pPr>
        <w:ind w:firstLine="420"/>
      </w:pPr>
      <w:r>
        <w:t>测试地点</w:t>
      </w:r>
      <w:r>
        <w:rPr>
          <w:rFonts w:hint="eastAsia"/>
        </w:rPr>
        <w:t>：</w:t>
      </w:r>
      <w:r>
        <w:rPr>
          <w:u w:val="single"/>
        </w:rPr>
        <w:t xml:space="preserve">                              </w:t>
      </w:r>
      <w:r>
        <w:rPr>
          <w:rFonts w:hint="eastAsia"/>
        </w:rPr>
        <w:t>CO</w:t>
      </w:r>
      <w:r>
        <w:rPr>
          <w:vertAlign w:val="subscript"/>
        </w:rPr>
        <w:t>2</w:t>
      </w:r>
      <w:r>
        <w:t>-CEMS型号、编号</w:t>
      </w:r>
      <w:r>
        <w:rPr>
          <w:rFonts w:hint="eastAsia"/>
        </w:rPr>
        <w:t>：</w:t>
      </w:r>
      <w:r>
        <w:rPr>
          <w:u w:val="single"/>
        </w:rPr>
        <w:t xml:space="preserve">                           </w:t>
      </w:r>
    </w:p>
    <w:p w14:paraId="6E135336">
      <w:pPr>
        <w:ind w:firstLine="420"/>
        <w:rPr>
          <w:u w:val="single"/>
        </w:rPr>
      </w:pPr>
      <w:r>
        <w:t>测试位置</w:t>
      </w:r>
      <w:r>
        <w:rPr>
          <w:rFonts w:hint="eastAsia"/>
        </w:rPr>
        <w:t>：</w:t>
      </w:r>
      <w:r>
        <w:rPr>
          <w:u w:val="single"/>
        </w:rPr>
        <w:t xml:space="preserve">                              </w:t>
      </w:r>
      <w:r>
        <w:rPr>
          <w:rFonts w:hint="eastAsia"/>
        </w:rPr>
        <w:t>CO</w:t>
      </w:r>
      <w:r>
        <w:rPr>
          <w:vertAlign w:val="subscript"/>
        </w:rPr>
        <w:t>2</w:t>
      </w:r>
      <w:r>
        <w:t>-CEMS原理</w:t>
      </w:r>
      <w:r>
        <w:rPr>
          <w:rFonts w:hint="eastAsia"/>
        </w:rPr>
        <w:t>：</w:t>
      </w:r>
      <w:r>
        <w:rPr>
          <w:u w:val="single"/>
        </w:rPr>
        <w:t xml:space="preserve">                              </w:t>
      </w:r>
    </w:p>
    <w:p w14:paraId="766C341A">
      <w:pPr>
        <w:ind w:firstLine="420"/>
        <w:rPr>
          <w:u w:val="single"/>
        </w:rPr>
      </w:pPr>
      <w:r>
        <w:t>参比方法仪器生产厂</w:t>
      </w:r>
      <w:r>
        <w:rPr>
          <w:rFonts w:hint="eastAsia"/>
        </w:rPr>
        <w:t>商：</w:t>
      </w:r>
      <w:r>
        <w:rPr>
          <w:u w:val="single"/>
        </w:rPr>
        <w:t xml:space="preserve">                  </w:t>
      </w:r>
      <w:r>
        <w:t>型号、编号</w:t>
      </w:r>
      <w:r>
        <w:rPr>
          <w:rFonts w:hint="eastAsia"/>
        </w:rPr>
        <w:t>：</w:t>
      </w:r>
      <w:r>
        <w:rPr>
          <w:u w:val="single"/>
        </w:rPr>
        <w:t xml:space="preserve">             </w:t>
      </w:r>
      <w:r>
        <w:t>原理</w:t>
      </w:r>
      <w:r>
        <w:rPr>
          <w:rFonts w:hint="eastAsia"/>
        </w:rPr>
        <w:t>：</w:t>
      </w:r>
      <w:r>
        <w:rPr>
          <w:u w:val="single"/>
        </w:rPr>
        <w:t xml:space="preserve">             </w:t>
      </w:r>
    </w:p>
    <w:p w14:paraId="3017C275">
      <w:pPr>
        <w:ind w:firstLine="420"/>
        <w:rPr>
          <w:u w:val="single"/>
        </w:rPr>
      </w:pPr>
      <w:r>
        <w:t>测试日期</w:t>
      </w:r>
      <w:r>
        <w:rPr>
          <w:rFonts w:hint="eastAsia"/>
        </w:rPr>
        <w:t>：</w:t>
      </w:r>
      <w:r>
        <w:rPr>
          <w:u w:val="single"/>
        </w:rPr>
        <w:t xml:space="preserve">        </w:t>
      </w:r>
      <w:r>
        <w:t>年</w:t>
      </w:r>
      <w:r>
        <w:rPr>
          <w:u w:val="single"/>
        </w:rPr>
        <w:t xml:space="preserve">       </w:t>
      </w:r>
      <w:r>
        <w:t>月</w:t>
      </w:r>
      <w:r>
        <w:rPr>
          <w:u w:val="single"/>
        </w:rPr>
        <w:t xml:space="preserve">       </w:t>
      </w:r>
      <w:r>
        <w:t>日   计量单位</w:t>
      </w:r>
      <w:r>
        <w:rPr>
          <w:rFonts w:hint="eastAsia"/>
        </w:rPr>
        <w:t>：</w:t>
      </w:r>
      <w:r>
        <w:rPr>
          <w:u w:val="single"/>
        </w:rPr>
        <w:t xml:space="preserve">           </w:t>
      </w:r>
    </w:p>
    <w:p w14:paraId="1A8BC378">
      <w:pPr>
        <w:ind w:firstLine="420"/>
        <w:rPr>
          <w:u w:val="single"/>
        </w:rPr>
      </w:pPr>
    </w:p>
    <w:tbl>
      <w:tblPr>
        <w:tblStyle w:val="35"/>
        <w:tblW w:w="0" w:type="auto"/>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50"/>
        <w:gridCol w:w="1732"/>
        <w:gridCol w:w="806"/>
        <w:gridCol w:w="766"/>
        <w:gridCol w:w="413"/>
        <w:gridCol w:w="1276"/>
        <w:gridCol w:w="511"/>
        <w:gridCol w:w="9"/>
        <w:gridCol w:w="472"/>
        <w:gridCol w:w="992"/>
      </w:tblGrid>
      <w:tr w14:paraId="398149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1103" w:type="dxa"/>
            <w:gridSpan w:val="2"/>
            <w:tcBorders>
              <w:bottom w:val="single" w:color="auto" w:sz="12" w:space="0"/>
            </w:tcBorders>
            <w:vAlign w:val="center"/>
          </w:tcPr>
          <w:p w14:paraId="7ED69893">
            <w:pPr>
              <w:spacing w:line="240" w:lineRule="exact"/>
              <w:ind w:firstLine="0" w:firstLineChars="0"/>
              <w:jc w:val="center"/>
              <w:rPr>
                <w:sz w:val="18"/>
                <w:szCs w:val="18"/>
              </w:rPr>
            </w:pPr>
            <w:r>
              <w:rPr>
                <w:sz w:val="18"/>
                <w:szCs w:val="18"/>
              </w:rPr>
              <w:t>样品编号</w:t>
            </w:r>
          </w:p>
        </w:tc>
        <w:tc>
          <w:tcPr>
            <w:tcW w:w="1732" w:type="dxa"/>
            <w:tcBorders>
              <w:bottom w:val="single" w:color="auto" w:sz="12" w:space="0"/>
            </w:tcBorders>
            <w:vAlign w:val="center"/>
          </w:tcPr>
          <w:p w14:paraId="09A83245">
            <w:pPr>
              <w:spacing w:line="240" w:lineRule="exact"/>
              <w:ind w:firstLine="0" w:firstLineChars="0"/>
              <w:jc w:val="center"/>
              <w:rPr>
                <w:sz w:val="18"/>
                <w:szCs w:val="18"/>
              </w:rPr>
            </w:pPr>
            <w:r>
              <w:rPr>
                <w:sz w:val="18"/>
                <w:szCs w:val="18"/>
              </w:rPr>
              <w:t>时间</w:t>
            </w:r>
          </w:p>
          <w:p w14:paraId="149D4614">
            <w:pPr>
              <w:spacing w:line="240" w:lineRule="exact"/>
              <w:ind w:firstLine="0" w:firstLineChars="0"/>
              <w:jc w:val="center"/>
              <w:rPr>
                <w:sz w:val="18"/>
                <w:szCs w:val="18"/>
              </w:rPr>
            </w:pPr>
            <w:r>
              <w:rPr>
                <w:sz w:val="18"/>
                <w:szCs w:val="18"/>
              </w:rPr>
              <w:t>（时、分）</w:t>
            </w:r>
          </w:p>
        </w:tc>
        <w:tc>
          <w:tcPr>
            <w:tcW w:w="1572" w:type="dxa"/>
            <w:gridSpan w:val="2"/>
            <w:tcBorders>
              <w:bottom w:val="single" w:color="auto" w:sz="12" w:space="0"/>
            </w:tcBorders>
            <w:vAlign w:val="center"/>
          </w:tcPr>
          <w:p w14:paraId="70962BE7">
            <w:pPr>
              <w:spacing w:line="240" w:lineRule="exact"/>
              <w:ind w:firstLine="0" w:firstLineChars="0"/>
              <w:jc w:val="center"/>
              <w:rPr>
                <w:sz w:val="18"/>
                <w:szCs w:val="18"/>
              </w:rPr>
            </w:pPr>
            <w:r>
              <w:rPr>
                <w:sz w:val="18"/>
                <w:szCs w:val="18"/>
              </w:rPr>
              <w:t>参比方法</w:t>
            </w:r>
          </w:p>
          <w:p w14:paraId="4C1F376D">
            <w:pPr>
              <w:spacing w:line="240" w:lineRule="exact"/>
              <w:ind w:firstLine="0" w:firstLineChars="0"/>
              <w:jc w:val="center"/>
              <w:rPr>
                <w:sz w:val="18"/>
                <w:szCs w:val="18"/>
              </w:rPr>
            </w:pPr>
            <w:r>
              <w:rPr>
                <w:rFonts w:hint="eastAsia"/>
                <w:sz w:val="18"/>
                <w:szCs w:val="18"/>
              </w:rPr>
              <w:t>测量值</w:t>
            </w:r>
            <w:r>
              <w:rPr>
                <w:sz w:val="18"/>
                <w:szCs w:val="18"/>
              </w:rPr>
              <w:t>A</w:t>
            </w:r>
          </w:p>
        </w:tc>
        <w:tc>
          <w:tcPr>
            <w:tcW w:w="2209" w:type="dxa"/>
            <w:gridSpan w:val="4"/>
            <w:tcBorders>
              <w:bottom w:val="single" w:color="auto" w:sz="12" w:space="0"/>
            </w:tcBorders>
            <w:vAlign w:val="center"/>
          </w:tcPr>
          <w:p w14:paraId="649E29D6">
            <w:pPr>
              <w:spacing w:line="240" w:lineRule="exact"/>
              <w:ind w:firstLine="0" w:firstLineChars="0"/>
              <w:jc w:val="center"/>
              <w:rPr>
                <w:sz w:val="18"/>
                <w:szCs w:val="18"/>
              </w:rPr>
            </w:pPr>
            <w:r>
              <w:rPr>
                <w:sz w:val="18"/>
                <w:szCs w:val="18"/>
              </w:rPr>
              <w:t>CEMS</w:t>
            </w:r>
          </w:p>
          <w:p w14:paraId="22B7DD65">
            <w:pPr>
              <w:spacing w:line="240" w:lineRule="exact"/>
              <w:ind w:firstLine="0" w:firstLineChars="0"/>
              <w:jc w:val="center"/>
              <w:rPr>
                <w:sz w:val="18"/>
                <w:szCs w:val="18"/>
              </w:rPr>
            </w:pPr>
            <w:r>
              <w:rPr>
                <w:rFonts w:hint="eastAsia"/>
                <w:sz w:val="18"/>
                <w:szCs w:val="18"/>
              </w:rPr>
              <w:t>测量值</w:t>
            </w:r>
            <w:r>
              <w:rPr>
                <w:sz w:val="18"/>
                <w:szCs w:val="18"/>
              </w:rPr>
              <w:t>C</w:t>
            </w:r>
          </w:p>
        </w:tc>
        <w:tc>
          <w:tcPr>
            <w:tcW w:w="1464" w:type="dxa"/>
            <w:gridSpan w:val="2"/>
            <w:tcBorders>
              <w:bottom w:val="single" w:color="auto" w:sz="12" w:space="0"/>
            </w:tcBorders>
            <w:vAlign w:val="center"/>
          </w:tcPr>
          <w:p w14:paraId="02B53FB1">
            <w:pPr>
              <w:spacing w:line="240" w:lineRule="exact"/>
              <w:ind w:firstLine="0" w:firstLineChars="0"/>
              <w:jc w:val="center"/>
              <w:rPr>
                <w:sz w:val="18"/>
                <w:szCs w:val="18"/>
              </w:rPr>
            </w:pPr>
            <w:r>
              <w:rPr>
                <w:sz w:val="18"/>
                <w:szCs w:val="18"/>
              </w:rPr>
              <w:t>数据对差</w:t>
            </w:r>
          </w:p>
          <w:p w14:paraId="7E590E29">
            <w:pPr>
              <w:spacing w:line="240" w:lineRule="exact"/>
              <w:ind w:firstLine="0" w:firstLineChars="0"/>
              <w:jc w:val="center"/>
              <w:rPr>
                <w:sz w:val="18"/>
                <w:szCs w:val="18"/>
              </w:rPr>
            </w:pPr>
            <w:r>
              <w:rPr>
                <w:sz w:val="18"/>
                <w:szCs w:val="18"/>
              </w:rPr>
              <w:t>C−A</w:t>
            </w:r>
          </w:p>
        </w:tc>
      </w:tr>
      <w:tr w14:paraId="0D9BC0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103" w:type="dxa"/>
            <w:gridSpan w:val="2"/>
            <w:tcBorders>
              <w:top w:val="single" w:color="auto" w:sz="12" w:space="0"/>
              <w:bottom w:val="single" w:color="auto" w:sz="4" w:space="0"/>
            </w:tcBorders>
            <w:vAlign w:val="center"/>
          </w:tcPr>
          <w:p w14:paraId="2FE17E72">
            <w:pPr>
              <w:spacing w:line="240" w:lineRule="exact"/>
              <w:ind w:firstLine="360"/>
              <w:rPr>
                <w:sz w:val="18"/>
                <w:szCs w:val="18"/>
              </w:rPr>
            </w:pPr>
          </w:p>
        </w:tc>
        <w:tc>
          <w:tcPr>
            <w:tcW w:w="1732" w:type="dxa"/>
            <w:tcBorders>
              <w:top w:val="single" w:color="auto" w:sz="12" w:space="0"/>
              <w:bottom w:val="single" w:color="auto" w:sz="4" w:space="0"/>
            </w:tcBorders>
            <w:vAlign w:val="center"/>
          </w:tcPr>
          <w:p w14:paraId="78BCA43E">
            <w:pPr>
              <w:spacing w:line="240" w:lineRule="exact"/>
              <w:ind w:firstLine="360"/>
              <w:rPr>
                <w:sz w:val="18"/>
                <w:szCs w:val="18"/>
              </w:rPr>
            </w:pPr>
          </w:p>
        </w:tc>
        <w:tc>
          <w:tcPr>
            <w:tcW w:w="1572" w:type="dxa"/>
            <w:gridSpan w:val="2"/>
            <w:tcBorders>
              <w:top w:val="single" w:color="auto" w:sz="12" w:space="0"/>
              <w:bottom w:val="single" w:color="auto" w:sz="4" w:space="0"/>
            </w:tcBorders>
            <w:vAlign w:val="center"/>
          </w:tcPr>
          <w:p w14:paraId="77F5CDA4">
            <w:pPr>
              <w:spacing w:line="240" w:lineRule="exact"/>
              <w:ind w:firstLine="360"/>
              <w:rPr>
                <w:sz w:val="18"/>
                <w:szCs w:val="18"/>
              </w:rPr>
            </w:pPr>
          </w:p>
        </w:tc>
        <w:tc>
          <w:tcPr>
            <w:tcW w:w="2209" w:type="dxa"/>
            <w:gridSpan w:val="4"/>
            <w:tcBorders>
              <w:top w:val="single" w:color="auto" w:sz="12" w:space="0"/>
              <w:bottom w:val="single" w:color="auto" w:sz="4" w:space="0"/>
            </w:tcBorders>
            <w:vAlign w:val="center"/>
          </w:tcPr>
          <w:p w14:paraId="2BDEF4CE">
            <w:pPr>
              <w:spacing w:line="240" w:lineRule="exact"/>
              <w:ind w:firstLine="360"/>
              <w:rPr>
                <w:sz w:val="18"/>
                <w:szCs w:val="18"/>
              </w:rPr>
            </w:pPr>
          </w:p>
        </w:tc>
        <w:tc>
          <w:tcPr>
            <w:tcW w:w="1464" w:type="dxa"/>
            <w:gridSpan w:val="2"/>
            <w:tcBorders>
              <w:top w:val="single" w:color="auto" w:sz="12" w:space="0"/>
              <w:bottom w:val="single" w:color="auto" w:sz="4" w:space="0"/>
            </w:tcBorders>
            <w:vAlign w:val="center"/>
          </w:tcPr>
          <w:p w14:paraId="23624FCA">
            <w:pPr>
              <w:spacing w:line="240" w:lineRule="exact"/>
              <w:ind w:firstLine="360"/>
              <w:rPr>
                <w:sz w:val="18"/>
                <w:szCs w:val="18"/>
              </w:rPr>
            </w:pPr>
          </w:p>
        </w:tc>
      </w:tr>
      <w:tr w14:paraId="3892FB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103" w:type="dxa"/>
            <w:gridSpan w:val="2"/>
            <w:tcBorders>
              <w:top w:val="single" w:color="auto" w:sz="4" w:space="0"/>
            </w:tcBorders>
            <w:vAlign w:val="center"/>
          </w:tcPr>
          <w:p w14:paraId="2B3EE483">
            <w:pPr>
              <w:spacing w:line="240" w:lineRule="exact"/>
              <w:ind w:firstLine="360"/>
              <w:rPr>
                <w:sz w:val="18"/>
                <w:szCs w:val="18"/>
              </w:rPr>
            </w:pPr>
          </w:p>
        </w:tc>
        <w:tc>
          <w:tcPr>
            <w:tcW w:w="1732" w:type="dxa"/>
            <w:tcBorders>
              <w:top w:val="single" w:color="auto" w:sz="4" w:space="0"/>
            </w:tcBorders>
            <w:vAlign w:val="center"/>
          </w:tcPr>
          <w:p w14:paraId="26D1501B">
            <w:pPr>
              <w:spacing w:line="240" w:lineRule="exact"/>
              <w:ind w:firstLine="360"/>
              <w:rPr>
                <w:sz w:val="18"/>
                <w:szCs w:val="18"/>
              </w:rPr>
            </w:pPr>
          </w:p>
        </w:tc>
        <w:tc>
          <w:tcPr>
            <w:tcW w:w="1572" w:type="dxa"/>
            <w:gridSpan w:val="2"/>
            <w:tcBorders>
              <w:top w:val="single" w:color="auto" w:sz="4" w:space="0"/>
            </w:tcBorders>
            <w:vAlign w:val="center"/>
          </w:tcPr>
          <w:p w14:paraId="46FADF78">
            <w:pPr>
              <w:spacing w:line="240" w:lineRule="exact"/>
              <w:ind w:firstLine="360"/>
              <w:rPr>
                <w:sz w:val="18"/>
                <w:szCs w:val="18"/>
              </w:rPr>
            </w:pPr>
          </w:p>
        </w:tc>
        <w:tc>
          <w:tcPr>
            <w:tcW w:w="2209" w:type="dxa"/>
            <w:gridSpan w:val="4"/>
            <w:tcBorders>
              <w:top w:val="single" w:color="auto" w:sz="4" w:space="0"/>
            </w:tcBorders>
            <w:vAlign w:val="center"/>
          </w:tcPr>
          <w:p w14:paraId="215BD942">
            <w:pPr>
              <w:spacing w:line="240" w:lineRule="exact"/>
              <w:ind w:firstLine="360"/>
              <w:rPr>
                <w:sz w:val="18"/>
                <w:szCs w:val="18"/>
              </w:rPr>
            </w:pPr>
          </w:p>
        </w:tc>
        <w:tc>
          <w:tcPr>
            <w:tcW w:w="1464" w:type="dxa"/>
            <w:gridSpan w:val="2"/>
            <w:tcBorders>
              <w:top w:val="single" w:color="auto" w:sz="4" w:space="0"/>
            </w:tcBorders>
            <w:vAlign w:val="center"/>
          </w:tcPr>
          <w:p w14:paraId="5BAA8A92">
            <w:pPr>
              <w:spacing w:line="240" w:lineRule="exact"/>
              <w:ind w:firstLine="360"/>
              <w:rPr>
                <w:sz w:val="18"/>
                <w:szCs w:val="18"/>
              </w:rPr>
            </w:pPr>
          </w:p>
        </w:tc>
      </w:tr>
      <w:tr w14:paraId="29990A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103" w:type="dxa"/>
            <w:gridSpan w:val="2"/>
            <w:vAlign w:val="center"/>
          </w:tcPr>
          <w:p w14:paraId="79D39FFF">
            <w:pPr>
              <w:spacing w:line="240" w:lineRule="exact"/>
              <w:ind w:firstLine="360"/>
              <w:rPr>
                <w:sz w:val="18"/>
                <w:szCs w:val="18"/>
              </w:rPr>
            </w:pPr>
          </w:p>
        </w:tc>
        <w:tc>
          <w:tcPr>
            <w:tcW w:w="1732" w:type="dxa"/>
            <w:vAlign w:val="center"/>
          </w:tcPr>
          <w:p w14:paraId="46ADEB61">
            <w:pPr>
              <w:spacing w:line="240" w:lineRule="exact"/>
              <w:ind w:firstLine="360"/>
              <w:rPr>
                <w:sz w:val="18"/>
                <w:szCs w:val="18"/>
              </w:rPr>
            </w:pPr>
          </w:p>
        </w:tc>
        <w:tc>
          <w:tcPr>
            <w:tcW w:w="1572" w:type="dxa"/>
            <w:gridSpan w:val="2"/>
            <w:vAlign w:val="center"/>
          </w:tcPr>
          <w:p w14:paraId="192BB7E4">
            <w:pPr>
              <w:spacing w:line="240" w:lineRule="exact"/>
              <w:ind w:firstLine="360"/>
              <w:rPr>
                <w:sz w:val="18"/>
                <w:szCs w:val="18"/>
              </w:rPr>
            </w:pPr>
          </w:p>
        </w:tc>
        <w:tc>
          <w:tcPr>
            <w:tcW w:w="2209" w:type="dxa"/>
            <w:gridSpan w:val="4"/>
            <w:vAlign w:val="center"/>
          </w:tcPr>
          <w:p w14:paraId="3D3A5C87">
            <w:pPr>
              <w:spacing w:line="240" w:lineRule="exact"/>
              <w:ind w:firstLine="360"/>
              <w:rPr>
                <w:sz w:val="18"/>
                <w:szCs w:val="18"/>
              </w:rPr>
            </w:pPr>
          </w:p>
        </w:tc>
        <w:tc>
          <w:tcPr>
            <w:tcW w:w="1464" w:type="dxa"/>
            <w:gridSpan w:val="2"/>
            <w:vAlign w:val="center"/>
          </w:tcPr>
          <w:p w14:paraId="02FC7173">
            <w:pPr>
              <w:spacing w:line="240" w:lineRule="exact"/>
              <w:ind w:firstLine="360"/>
              <w:rPr>
                <w:sz w:val="18"/>
                <w:szCs w:val="18"/>
              </w:rPr>
            </w:pPr>
          </w:p>
        </w:tc>
      </w:tr>
      <w:tr w14:paraId="36FDEE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103" w:type="dxa"/>
            <w:gridSpan w:val="2"/>
            <w:vAlign w:val="center"/>
          </w:tcPr>
          <w:p w14:paraId="6F3162D8">
            <w:pPr>
              <w:spacing w:line="240" w:lineRule="exact"/>
              <w:ind w:firstLine="360"/>
              <w:rPr>
                <w:sz w:val="18"/>
                <w:szCs w:val="18"/>
              </w:rPr>
            </w:pPr>
          </w:p>
        </w:tc>
        <w:tc>
          <w:tcPr>
            <w:tcW w:w="1732" w:type="dxa"/>
            <w:vAlign w:val="center"/>
          </w:tcPr>
          <w:p w14:paraId="54A9DD3F">
            <w:pPr>
              <w:spacing w:line="240" w:lineRule="exact"/>
              <w:ind w:firstLine="360"/>
              <w:rPr>
                <w:sz w:val="18"/>
                <w:szCs w:val="18"/>
              </w:rPr>
            </w:pPr>
          </w:p>
        </w:tc>
        <w:tc>
          <w:tcPr>
            <w:tcW w:w="1572" w:type="dxa"/>
            <w:gridSpan w:val="2"/>
            <w:vAlign w:val="center"/>
          </w:tcPr>
          <w:p w14:paraId="13999F91">
            <w:pPr>
              <w:spacing w:line="240" w:lineRule="exact"/>
              <w:ind w:firstLine="360"/>
              <w:rPr>
                <w:sz w:val="18"/>
                <w:szCs w:val="18"/>
              </w:rPr>
            </w:pPr>
          </w:p>
        </w:tc>
        <w:tc>
          <w:tcPr>
            <w:tcW w:w="2209" w:type="dxa"/>
            <w:gridSpan w:val="4"/>
            <w:vAlign w:val="center"/>
          </w:tcPr>
          <w:p w14:paraId="078B43D0">
            <w:pPr>
              <w:spacing w:line="240" w:lineRule="exact"/>
              <w:ind w:firstLine="360"/>
              <w:rPr>
                <w:sz w:val="18"/>
                <w:szCs w:val="18"/>
              </w:rPr>
            </w:pPr>
          </w:p>
        </w:tc>
        <w:tc>
          <w:tcPr>
            <w:tcW w:w="1464" w:type="dxa"/>
            <w:gridSpan w:val="2"/>
            <w:vAlign w:val="center"/>
          </w:tcPr>
          <w:p w14:paraId="04B536A4">
            <w:pPr>
              <w:spacing w:line="240" w:lineRule="exact"/>
              <w:ind w:firstLine="360"/>
              <w:rPr>
                <w:sz w:val="18"/>
                <w:szCs w:val="18"/>
              </w:rPr>
            </w:pPr>
          </w:p>
        </w:tc>
      </w:tr>
      <w:tr w14:paraId="1FF819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103" w:type="dxa"/>
            <w:gridSpan w:val="2"/>
            <w:vAlign w:val="center"/>
          </w:tcPr>
          <w:p w14:paraId="46AAABDA">
            <w:pPr>
              <w:spacing w:line="240" w:lineRule="exact"/>
              <w:ind w:firstLine="360"/>
              <w:rPr>
                <w:sz w:val="18"/>
                <w:szCs w:val="18"/>
              </w:rPr>
            </w:pPr>
          </w:p>
        </w:tc>
        <w:tc>
          <w:tcPr>
            <w:tcW w:w="1732" w:type="dxa"/>
            <w:vAlign w:val="center"/>
          </w:tcPr>
          <w:p w14:paraId="1C8F9B6C">
            <w:pPr>
              <w:spacing w:line="240" w:lineRule="exact"/>
              <w:ind w:firstLine="360"/>
              <w:rPr>
                <w:sz w:val="18"/>
                <w:szCs w:val="18"/>
              </w:rPr>
            </w:pPr>
          </w:p>
        </w:tc>
        <w:tc>
          <w:tcPr>
            <w:tcW w:w="1572" w:type="dxa"/>
            <w:gridSpan w:val="2"/>
            <w:vAlign w:val="center"/>
          </w:tcPr>
          <w:p w14:paraId="4C4A2DD0">
            <w:pPr>
              <w:spacing w:line="240" w:lineRule="exact"/>
              <w:ind w:firstLine="360"/>
              <w:rPr>
                <w:sz w:val="18"/>
                <w:szCs w:val="18"/>
              </w:rPr>
            </w:pPr>
          </w:p>
        </w:tc>
        <w:tc>
          <w:tcPr>
            <w:tcW w:w="2209" w:type="dxa"/>
            <w:gridSpan w:val="4"/>
            <w:vAlign w:val="center"/>
          </w:tcPr>
          <w:p w14:paraId="54CC6B83">
            <w:pPr>
              <w:spacing w:line="240" w:lineRule="exact"/>
              <w:ind w:firstLine="360"/>
              <w:rPr>
                <w:sz w:val="18"/>
                <w:szCs w:val="18"/>
              </w:rPr>
            </w:pPr>
          </w:p>
        </w:tc>
        <w:tc>
          <w:tcPr>
            <w:tcW w:w="1464" w:type="dxa"/>
            <w:gridSpan w:val="2"/>
            <w:vAlign w:val="center"/>
          </w:tcPr>
          <w:p w14:paraId="41457075">
            <w:pPr>
              <w:spacing w:line="240" w:lineRule="exact"/>
              <w:ind w:firstLine="360"/>
              <w:rPr>
                <w:sz w:val="18"/>
                <w:szCs w:val="18"/>
              </w:rPr>
            </w:pPr>
          </w:p>
        </w:tc>
      </w:tr>
      <w:tr w14:paraId="248921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103" w:type="dxa"/>
            <w:gridSpan w:val="2"/>
            <w:vAlign w:val="center"/>
          </w:tcPr>
          <w:p w14:paraId="0BFB5F19">
            <w:pPr>
              <w:spacing w:line="240" w:lineRule="exact"/>
              <w:ind w:firstLine="360"/>
              <w:rPr>
                <w:sz w:val="18"/>
                <w:szCs w:val="18"/>
              </w:rPr>
            </w:pPr>
          </w:p>
        </w:tc>
        <w:tc>
          <w:tcPr>
            <w:tcW w:w="1732" w:type="dxa"/>
            <w:vAlign w:val="center"/>
          </w:tcPr>
          <w:p w14:paraId="457C0B5D">
            <w:pPr>
              <w:spacing w:line="240" w:lineRule="exact"/>
              <w:ind w:firstLine="360"/>
              <w:rPr>
                <w:sz w:val="18"/>
                <w:szCs w:val="18"/>
              </w:rPr>
            </w:pPr>
          </w:p>
        </w:tc>
        <w:tc>
          <w:tcPr>
            <w:tcW w:w="1572" w:type="dxa"/>
            <w:gridSpan w:val="2"/>
            <w:vAlign w:val="center"/>
          </w:tcPr>
          <w:p w14:paraId="42CCBAFD">
            <w:pPr>
              <w:spacing w:line="240" w:lineRule="exact"/>
              <w:ind w:firstLine="360"/>
              <w:rPr>
                <w:sz w:val="18"/>
                <w:szCs w:val="18"/>
              </w:rPr>
            </w:pPr>
          </w:p>
        </w:tc>
        <w:tc>
          <w:tcPr>
            <w:tcW w:w="2209" w:type="dxa"/>
            <w:gridSpan w:val="4"/>
            <w:vAlign w:val="center"/>
          </w:tcPr>
          <w:p w14:paraId="432E4B56">
            <w:pPr>
              <w:spacing w:line="240" w:lineRule="exact"/>
              <w:ind w:firstLine="360"/>
              <w:rPr>
                <w:sz w:val="18"/>
                <w:szCs w:val="18"/>
              </w:rPr>
            </w:pPr>
          </w:p>
        </w:tc>
        <w:tc>
          <w:tcPr>
            <w:tcW w:w="1464" w:type="dxa"/>
            <w:gridSpan w:val="2"/>
            <w:vAlign w:val="center"/>
          </w:tcPr>
          <w:p w14:paraId="620CEA65">
            <w:pPr>
              <w:spacing w:line="240" w:lineRule="exact"/>
              <w:ind w:firstLine="360"/>
              <w:rPr>
                <w:sz w:val="18"/>
                <w:szCs w:val="18"/>
              </w:rPr>
            </w:pPr>
          </w:p>
        </w:tc>
      </w:tr>
      <w:tr w14:paraId="1BD7EC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103" w:type="dxa"/>
            <w:gridSpan w:val="2"/>
            <w:vAlign w:val="center"/>
          </w:tcPr>
          <w:p w14:paraId="3BE35C2B">
            <w:pPr>
              <w:spacing w:line="240" w:lineRule="exact"/>
              <w:ind w:firstLine="360"/>
              <w:rPr>
                <w:sz w:val="18"/>
                <w:szCs w:val="18"/>
              </w:rPr>
            </w:pPr>
          </w:p>
        </w:tc>
        <w:tc>
          <w:tcPr>
            <w:tcW w:w="1732" w:type="dxa"/>
            <w:vAlign w:val="center"/>
          </w:tcPr>
          <w:p w14:paraId="1C53A029">
            <w:pPr>
              <w:spacing w:line="240" w:lineRule="exact"/>
              <w:ind w:firstLine="360"/>
              <w:rPr>
                <w:sz w:val="18"/>
                <w:szCs w:val="18"/>
              </w:rPr>
            </w:pPr>
          </w:p>
        </w:tc>
        <w:tc>
          <w:tcPr>
            <w:tcW w:w="1572" w:type="dxa"/>
            <w:gridSpan w:val="2"/>
            <w:vAlign w:val="center"/>
          </w:tcPr>
          <w:p w14:paraId="4F3403C2">
            <w:pPr>
              <w:spacing w:line="240" w:lineRule="exact"/>
              <w:ind w:firstLine="360"/>
              <w:rPr>
                <w:sz w:val="18"/>
                <w:szCs w:val="18"/>
              </w:rPr>
            </w:pPr>
          </w:p>
        </w:tc>
        <w:tc>
          <w:tcPr>
            <w:tcW w:w="2209" w:type="dxa"/>
            <w:gridSpan w:val="4"/>
            <w:vAlign w:val="center"/>
          </w:tcPr>
          <w:p w14:paraId="19811287">
            <w:pPr>
              <w:spacing w:line="240" w:lineRule="exact"/>
              <w:ind w:firstLine="360"/>
              <w:rPr>
                <w:sz w:val="18"/>
                <w:szCs w:val="18"/>
              </w:rPr>
            </w:pPr>
          </w:p>
        </w:tc>
        <w:tc>
          <w:tcPr>
            <w:tcW w:w="1464" w:type="dxa"/>
            <w:gridSpan w:val="2"/>
            <w:vAlign w:val="center"/>
          </w:tcPr>
          <w:p w14:paraId="07B091D9">
            <w:pPr>
              <w:spacing w:line="240" w:lineRule="exact"/>
              <w:ind w:firstLine="360"/>
              <w:rPr>
                <w:sz w:val="18"/>
                <w:szCs w:val="18"/>
              </w:rPr>
            </w:pPr>
          </w:p>
        </w:tc>
      </w:tr>
      <w:tr w14:paraId="1ACD6B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103" w:type="dxa"/>
            <w:gridSpan w:val="2"/>
            <w:vAlign w:val="center"/>
          </w:tcPr>
          <w:p w14:paraId="45902D58">
            <w:pPr>
              <w:spacing w:line="240" w:lineRule="exact"/>
              <w:ind w:firstLine="360"/>
              <w:rPr>
                <w:sz w:val="18"/>
                <w:szCs w:val="18"/>
              </w:rPr>
            </w:pPr>
          </w:p>
        </w:tc>
        <w:tc>
          <w:tcPr>
            <w:tcW w:w="1732" w:type="dxa"/>
            <w:vAlign w:val="center"/>
          </w:tcPr>
          <w:p w14:paraId="472862BC">
            <w:pPr>
              <w:spacing w:line="240" w:lineRule="exact"/>
              <w:ind w:firstLine="360"/>
              <w:rPr>
                <w:sz w:val="18"/>
                <w:szCs w:val="18"/>
              </w:rPr>
            </w:pPr>
          </w:p>
        </w:tc>
        <w:tc>
          <w:tcPr>
            <w:tcW w:w="1572" w:type="dxa"/>
            <w:gridSpan w:val="2"/>
            <w:vAlign w:val="center"/>
          </w:tcPr>
          <w:p w14:paraId="736090FF">
            <w:pPr>
              <w:spacing w:line="240" w:lineRule="exact"/>
              <w:ind w:firstLine="360"/>
              <w:rPr>
                <w:sz w:val="18"/>
                <w:szCs w:val="18"/>
              </w:rPr>
            </w:pPr>
          </w:p>
        </w:tc>
        <w:tc>
          <w:tcPr>
            <w:tcW w:w="2209" w:type="dxa"/>
            <w:gridSpan w:val="4"/>
            <w:vAlign w:val="center"/>
          </w:tcPr>
          <w:p w14:paraId="5AA78A82">
            <w:pPr>
              <w:spacing w:line="240" w:lineRule="exact"/>
              <w:ind w:firstLine="360"/>
              <w:rPr>
                <w:sz w:val="18"/>
                <w:szCs w:val="18"/>
              </w:rPr>
            </w:pPr>
          </w:p>
        </w:tc>
        <w:tc>
          <w:tcPr>
            <w:tcW w:w="1464" w:type="dxa"/>
            <w:gridSpan w:val="2"/>
            <w:vAlign w:val="center"/>
          </w:tcPr>
          <w:p w14:paraId="68799170">
            <w:pPr>
              <w:spacing w:line="240" w:lineRule="exact"/>
              <w:ind w:firstLine="360"/>
              <w:rPr>
                <w:sz w:val="18"/>
                <w:szCs w:val="18"/>
              </w:rPr>
            </w:pPr>
          </w:p>
        </w:tc>
      </w:tr>
      <w:tr w14:paraId="5EB2F5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103" w:type="dxa"/>
            <w:gridSpan w:val="2"/>
            <w:vAlign w:val="center"/>
          </w:tcPr>
          <w:p w14:paraId="559B2FBC">
            <w:pPr>
              <w:spacing w:line="240" w:lineRule="exact"/>
              <w:ind w:firstLine="360"/>
              <w:rPr>
                <w:sz w:val="18"/>
                <w:szCs w:val="18"/>
              </w:rPr>
            </w:pPr>
          </w:p>
        </w:tc>
        <w:tc>
          <w:tcPr>
            <w:tcW w:w="1732" w:type="dxa"/>
            <w:vAlign w:val="center"/>
          </w:tcPr>
          <w:p w14:paraId="3D831E4E">
            <w:pPr>
              <w:spacing w:line="240" w:lineRule="exact"/>
              <w:ind w:firstLine="360"/>
              <w:rPr>
                <w:sz w:val="18"/>
                <w:szCs w:val="18"/>
              </w:rPr>
            </w:pPr>
          </w:p>
        </w:tc>
        <w:tc>
          <w:tcPr>
            <w:tcW w:w="1572" w:type="dxa"/>
            <w:gridSpan w:val="2"/>
            <w:vAlign w:val="center"/>
          </w:tcPr>
          <w:p w14:paraId="6A2E7C76">
            <w:pPr>
              <w:spacing w:line="240" w:lineRule="exact"/>
              <w:ind w:firstLine="360"/>
              <w:rPr>
                <w:sz w:val="18"/>
                <w:szCs w:val="18"/>
              </w:rPr>
            </w:pPr>
          </w:p>
        </w:tc>
        <w:tc>
          <w:tcPr>
            <w:tcW w:w="2209" w:type="dxa"/>
            <w:gridSpan w:val="4"/>
            <w:vAlign w:val="center"/>
          </w:tcPr>
          <w:p w14:paraId="1469AAD0">
            <w:pPr>
              <w:spacing w:line="240" w:lineRule="exact"/>
              <w:ind w:firstLine="360"/>
              <w:rPr>
                <w:sz w:val="18"/>
                <w:szCs w:val="18"/>
              </w:rPr>
            </w:pPr>
          </w:p>
        </w:tc>
        <w:tc>
          <w:tcPr>
            <w:tcW w:w="1464" w:type="dxa"/>
            <w:gridSpan w:val="2"/>
            <w:vAlign w:val="center"/>
          </w:tcPr>
          <w:p w14:paraId="34CAAF47">
            <w:pPr>
              <w:spacing w:line="240" w:lineRule="exact"/>
              <w:ind w:firstLine="360"/>
              <w:rPr>
                <w:sz w:val="18"/>
                <w:szCs w:val="18"/>
              </w:rPr>
            </w:pPr>
          </w:p>
        </w:tc>
      </w:tr>
      <w:tr w14:paraId="0AE3D0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103" w:type="dxa"/>
            <w:gridSpan w:val="2"/>
            <w:vAlign w:val="center"/>
          </w:tcPr>
          <w:p w14:paraId="1289F6F4">
            <w:pPr>
              <w:spacing w:line="240" w:lineRule="exact"/>
              <w:ind w:firstLine="360"/>
              <w:rPr>
                <w:sz w:val="18"/>
                <w:szCs w:val="18"/>
              </w:rPr>
            </w:pPr>
          </w:p>
        </w:tc>
        <w:tc>
          <w:tcPr>
            <w:tcW w:w="1732" w:type="dxa"/>
            <w:vAlign w:val="center"/>
          </w:tcPr>
          <w:p w14:paraId="51D3B752">
            <w:pPr>
              <w:spacing w:line="240" w:lineRule="exact"/>
              <w:ind w:firstLine="360"/>
              <w:rPr>
                <w:sz w:val="18"/>
                <w:szCs w:val="18"/>
              </w:rPr>
            </w:pPr>
          </w:p>
        </w:tc>
        <w:tc>
          <w:tcPr>
            <w:tcW w:w="1572" w:type="dxa"/>
            <w:gridSpan w:val="2"/>
            <w:vAlign w:val="center"/>
          </w:tcPr>
          <w:p w14:paraId="422CA5F9">
            <w:pPr>
              <w:spacing w:line="240" w:lineRule="exact"/>
              <w:ind w:firstLine="360"/>
              <w:rPr>
                <w:sz w:val="18"/>
                <w:szCs w:val="18"/>
              </w:rPr>
            </w:pPr>
          </w:p>
        </w:tc>
        <w:tc>
          <w:tcPr>
            <w:tcW w:w="2209" w:type="dxa"/>
            <w:gridSpan w:val="4"/>
            <w:vAlign w:val="center"/>
          </w:tcPr>
          <w:p w14:paraId="45E80B7C">
            <w:pPr>
              <w:spacing w:line="240" w:lineRule="exact"/>
              <w:ind w:firstLine="360"/>
              <w:rPr>
                <w:sz w:val="18"/>
                <w:szCs w:val="18"/>
              </w:rPr>
            </w:pPr>
          </w:p>
        </w:tc>
        <w:tc>
          <w:tcPr>
            <w:tcW w:w="1464" w:type="dxa"/>
            <w:gridSpan w:val="2"/>
            <w:vAlign w:val="center"/>
          </w:tcPr>
          <w:p w14:paraId="720D7F91">
            <w:pPr>
              <w:spacing w:line="240" w:lineRule="exact"/>
              <w:ind w:firstLine="360"/>
              <w:rPr>
                <w:sz w:val="18"/>
                <w:szCs w:val="18"/>
              </w:rPr>
            </w:pPr>
          </w:p>
        </w:tc>
      </w:tr>
      <w:tr w14:paraId="37BD0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2835" w:type="dxa"/>
            <w:gridSpan w:val="3"/>
            <w:vAlign w:val="center"/>
          </w:tcPr>
          <w:p w14:paraId="60C70973">
            <w:pPr>
              <w:spacing w:line="240" w:lineRule="exact"/>
              <w:ind w:firstLine="0" w:firstLineChars="0"/>
              <w:jc w:val="center"/>
              <w:rPr>
                <w:sz w:val="18"/>
                <w:szCs w:val="18"/>
              </w:rPr>
            </w:pPr>
            <w:r>
              <w:rPr>
                <w:sz w:val="18"/>
                <w:szCs w:val="18"/>
              </w:rPr>
              <w:t>平均值</w:t>
            </w:r>
          </w:p>
        </w:tc>
        <w:tc>
          <w:tcPr>
            <w:tcW w:w="1572" w:type="dxa"/>
            <w:gridSpan w:val="2"/>
            <w:vAlign w:val="center"/>
          </w:tcPr>
          <w:p w14:paraId="4EC268A1">
            <w:pPr>
              <w:spacing w:line="240" w:lineRule="exact"/>
              <w:ind w:firstLine="360"/>
              <w:rPr>
                <w:sz w:val="18"/>
                <w:szCs w:val="18"/>
              </w:rPr>
            </w:pPr>
          </w:p>
        </w:tc>
        <w:tc>
          <w:tcPr>
            <w:tcW w:w="2200" w:type="dxa"/>
            <w:gridSpan w:val="3"/>
            <w:vAlign w:val="center"/>
          </w:tcPr>
          <w:p w14:paraId="1334B8E4">
            <w:pPr>
              <w:spacing w:line="240" w:lineRule="exact"/>
              <w:ind w:firstLine="360"/>
              <w:rPr>
                <w:sz w:val="18"/>
                <w:szCs w:val="18"/>
              </w:rPr>
            </w:pPr>
            <w:r>
              <w:rPr>
                <w:sz w:val="18"/>
                <w:szCs w:val="18"/>
              </w:rPr>
              <w:t xml:space="preserve"> </w:t>
            </w:r>
          </w:p>
        </w:tc>
        <w:tc>
          <w:tcPr>
            <w:tcW w:w="1473" w:type="dxa"/>
            <w:gridSpan w:val="3"/>
            <w:vAlign w:val="center"/>
          </w:tcPr>
          <w:p w14:paraId="68A5B27B">
            <w:pPr>
              <w:spacing w:line="240" w:lineRule="exact"/>
              <w:ind w:firstLine="360"/>
              <w:rPr>
                <w:sz w:val="18"/>
                <w:szCs w:val="18"/>
              </w:rPr>
            </w:pPr>
          </w:p>
        </w:tc>
      </w:tr>
      <w:tr w14:paraId="2AAC9E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2835" w:type="dxa"/>
            <w:gridSpan w:val="3"/>
            <w:vAlign w:val="center"/>
          </w:tcPr>
          <w:p w14:paraId="69B32DB1">
            <w:pPr>
              <w:spacing w:line="240" w:lineRule="exact"/>
              <w:ind w:firstLine="0" w:firstLineChars="0"/>
              <w:jc w:val="center"/>
              <w:rPr>
                <w:sz w:val="18"/>
                <w:szCs w:val="18"/>
              </w:rPr>
            </w:pPr>
            <w:r>
              <w:rPr>
                <w:sz w:val="18"/>
                <w:szCs w:val="18"/>
              </w:rPr>
              <w:t>数据对差的平均值的绝对值</w:t>
            </w:r>
          </w:p>
        </w:tc>
        <w:tc>
          <w:tcPr>
            <w:tcW w:w="5245" w:type="dxa"/>
            <w:gridSpan w:val="8"/>
            <w:vAlign w:val="center"/>
          </w:tcPr>
          <w:p w14:paraId="19ECC0C9">
            <w:pPr>
              <w:spacing w:line="240" w:lineRule="exact"/>
              <w:ind w:firstLine="360"/>
              <w:rPr>
                <w:sz w:val="18"/>
                <w:szCs w:val="18"/>
              </w:rPr>
            </w:pPr>
          </w:p>
        </w:tc>
      </w:tr>
      <w:tr w14:paraId="43AAC0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2835" w:type="dxa"/>
            <w:gridSpan w:val="3"/>
            <w:vAlign w:val="center"/>
          </w:tcPr>
          <w:p w14:paraId="3B4BAEFD">
            <w:pPr>
              <w:spacing w:line="240" w:lineRule="exact"/>
              <w:ind w:firstLine="0" w:firstLineChars="0"/>
              <w:jc w:val="center"/>
              <w:rPr>
                <w:sz w:val="18"/>
                <w:szCs w:val="18"/>
              </w:rPr>
            </w:pPr>
            <w:r>
              <w:rPr>
                <w:sz w:val="18"/>
                <w:szCs w:val="18"/>
              </w:rPr>
              <w:t>数据对差的标准偏差</w:t>
            </w:r>
          </w:p>
        </w:tc>
        <w:tc>
          <w:tcPr>
            <w:tcW w:w="5245" w:type="dxa"/>
            <w:gridSpan w:val="8"/>
            <w:vAlign w:val="center"/>
          </w:tcPr>
          <w:p w14:paraId="6184EDFC">
            <w:pPr>
              <w:spacing w:line="240" w:lineRule="exact"/>
              <w:ind w:firstLine="360"/>
              <w:rPr>
                <w:sz w:val="18"/>
                <w:szCs w:val="18"/>
              </w:rPr>
            </w:pPr>
          </w:p>
        </w:tc>
      </w:tr>
      <w:tr w14:paraId="45BC5F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2835" w:type="dxa"/>
            <w:gridSpan w:val="3"/>
            <w:vAlign w:val="center"/>
          </w:tcPr>
          <w:p w14:paraId="08B073CB">
            <w:pPr>
              <w:spacing w:line="240" w:lineRule="exact"/>
              <w:ind w:firstLine="0" w:firstLineChars="0"/>
              <w:jc w:val="center"/>
              <w:rPr>
                <w:sz w:val="18"/>
                <w:szCs w:val="18"/>
              </w:rPr>
            </w:pPr>
            <w:r>
              <w:rPr>
                <w:sz w:val="18"/>
                <w:szCs w:val="18"/>
              </w:rPr>
              <w:t>置信系数</w:t>
            </w:r>
          </w:p>
        </w:tc>
        <w:tc>
          <w:tcPr>
            <w:tcW w:w="5245" w:type="dxa"/>
            <w:gridSpan w:val="8"/>
            <w:vAlign w:val="center"/>
          </w:tcPr>
          <w:p w14:paraId="7456EC83">
            <w:pPr>
              <w:spacing w:line="240" w:lineRule="exact"/>
              <w:ind w:firstLine="360"/>
              <w:rPr>
                <w:sz w:val="18"/>
                <w:szCs w:val="18"/>
              </w:rPr>
            </w:pPr>
          </w:p>
        </w:tc>
      </w:tr>
      <w:tr w14:paraId="56DAB1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2835" w:type="dxa"/>
            <w:gridSpan w:val="3"/>
            <w:vAlign w:val="center"/>
          </w:tcPr>
          <w:p w14:paraId="66A92397">
            <w:pPr>
              <w:spacing w:line="240" w:lineRule="exact"/>
              <w:ind w:firstLine="0" w:firstLineChars="0"/>
              <w:jc w:val="center"/>
              <w:rPr>
                <w:sz w:val="18"/>
                <w:szCs w:val="18"/>
              </w:rPr>
            </w:pPr>
            <w:r>
              <w:rPr>
                <w:sz w:val="18"/>
                <w:szCs w:val="18"/>
              </w:rPr>
              <w:t>相对正确度</w:t>
            </w:r>
          </w:p>
        </w:tc>
        <w:tc>
          <w:tcPr>
            <w:tcW w:w="5245" w:type="dxa"/>
            <w:gridSpan w:val="8"/>
            <w:vAlign w:val="center"/>
          </w:tcPr>
          <w:p w14:paraId="01C7537E">
            <w:pPr>
              <w:spacing w:line="240" w:lineRule="exact"/>
              <w:ind w:firstLine="360"/>
              <w:rPr>
                <w:sz w:val="18"/>
                <w:szCs w:val="18"/>
              </w:rPr>
            </w:pPr>
          </w:p>
        </w:tc>
      </w:tr>
      <w:tr w14:paraId="021D19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1053" w:type="dxa"/>
            <w:vMerge w:val="restart"/>
            <w:vAlign w:val="center"/>
          </w:tcPr>
          <w:p w14:paraId="1EC58853">
            <w:pPr>
              <w:spacing w:line="240" w:lineRule="exact"/>
              <w:ind w:firstLine="0" w:firstLineChars="0"/>
              <w:jc w:val="center"/>
              <w:rPr>
                <w:sz w:val="18"/>
                <w:szCs w:val="18"/>
              </w:rPr>
            </w:pPr>
            <w:r>
              <w:rPr>
                <w:sz w:val="18"/>
                <w:szCs w:val="18"/>
              </w:rPr>
              <w:t>标准气体</w:t>
            </w:r>
          </w:p>
        </w:tc>
        <w:tc>
          <w:tcPr>
            <w:tcW w:w="1782" w:type="dxa"/>
            <w:gridSpan w:val="2"/>
            <w:vMerge w:val="restart"/>
            <w:vAlign w:val="center"/>
          </w:tcPr>
          <w:p w14:paraId="1B0BA688">
            <w:pPr>
              <w:spacing w:line="240" w:lineRule="exact"/>
              <w:ind w:firstLine="0" w:firstLineChars="0"/>
              <w:jc w:val="center"/>
              <w:rPr>
                <w:sz w:val="18"/>
                <w:szCs w:val="18"/>
              </w:rPr>
            </w:pPr>
            <w:r>
              <w:rPr>
                <w:sz w:val="18"/>
                <w:szCs w:val="18"/>
              </w:rPr>
              <w:t>名称</w:t>
            </w:r>
          </w:p>
        </w:tc>
        <w:tc>
          <w:tcPr>
            <w:tcW w:w="806" w:type="dxa"/>
            <w:vMerge w:val="restart"/>
            <w:vAlign w:val="center"/>
          </w:tcPr>
          <w:p w14:paraId="290062BC">
            <w:pPr>
              <w:spacing w:line="240" w:lineRule="exact"/>
              <w:ind w:firstLine="0" w:firstLineChars="0"/>
              <w:jc w:val="center"/>
              <w:rPr>
                <w:sz w:val="18"/>
                <w:szCs w:val="18"/>
              </w:rPr>
            </w:pPr>
            <w:r>
              <w:rPr>
                <w:sz w:val="18"/>
                <w:szCs w:val="18"/>
              </w:rPr>
              <w:t>保证值</w:t>
            </w:r>
          </w:p>
        </w:tc>
        <w:tc>
          <w:tcPr>
            <w:tcW w:w="2455" w:type="dxa"/>
            <w:gridSpan w:val="3"/>
            <w:vAlign w:val="center"/>
          </w:tcPr>
          <w:p w14:paraId="0ED88A09">
            <w:pPr>
              <w:spacing w:line="240" w:lineRule="exact"/>
              <w:ind w:firstLine="0" w:firstLineChars="0"/>
              <w:jc w:val="center"/>
              <w:rPr>
                <w:sz w:val="18"/>
                <w:szCs w:val="18"/>
              </w:rPr>
            </w:pPr>
            <w:r>
              <w:rPr>
                <w:sz w:val="18"/>
                <w:szCs w:val="18"/>
              </w:rPr>
              <w:t>参比方法测定结果</w:t>
            </w:r>
          </w:p>
        </w:tc>
        <w:tc>
          <w:tcPr>
            <w:tcW w:w="1984" w:type="dxa"/>
            <w:gridSpan w:val="4"/>
          </w:tcPr>
          <w:p w14:paraId="2434368A">
            <w:pPr>
              <w:spacing w:line="240" w:lineRule="exact"/>
              <w:ind w:firstLine="0" w:firstLineChars="0"/>
              <w:jc w:val="center"/>
              <w:rPr>
                <w:sz w:val="18"/>
                <w:szCs w:val="18"/>
              </w:rPr>
            </w:pPr>
            <w:r>
              <w:rPr>
                <w:sz w:val="18"/>
                <w:szCs w:val="18"/>
              </w:rPr>
              <w:t>相对误差（%）</w:t>
            </w:r>
          </w:p>
        </w:tc>
      </w:tr>
      <w:tr w14:paraId="57092D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3" w:hRule="atLeast"/>
        </w:trPr>
        <w:tc>
          <w:tcPr>
            <w:tcW w:w="1053" w:type="dxa"/>
            <w:vMerge w:val="continue"/>
          </w:tcPr>
          <w:p w14:paraId="316C4878">
            <w:pPr>
              <w:spacing w:line="240" w:lineRule="exact"/>
              <w:ind w:firstLine="360"/>
              <w:jc w:val="center"/>
              <w:rPr>
                <w:sz w:val="18"/>
                <w:szCs w:val="18"/>
              </w:rPr>
            </w:pPr>
          </w:p>
        </w:tc>
        <w:tc>
          <w:tcPr>
            <w:tcW w:w="1782" w:type="dxa"/>
            <w:gridSpan w:val="2"/>
            <w:vMerge w:val="continue"/>
          </w:tcPr>
          <w:p w14:paraId="2224F26C">
            <w:pPr>
              <w:spacing w:line="240" w:lineRule="exact"/>
              <w:ind w:firstLine="360"/>
              <w:jc w:val="center"/>
              <w:rPr>
                <w:sz w:val="18"/>
                <w:szCs w:val="18"/>
              </w:rPr>
            </w:pPr>
          </w:p>
        </w:tc>
        <w:tc>
          <w:tcPr>
            <w:tcW w:w="806" w:type="dxa"/>
            <w:vMerge w:val="continue"/>
          </w:tcPr>
          <w:p w14:paraId="7E74E702">
            <w:pPr>
              <w:spacing w:line="240" w:lineRule="exact"/>
              <w:ind w:firstLine="360"/>
              <w:jc w:val="center"/>
              <w:rPr>
                <w:sz w:val="18"/>
                <w:szCs w:val="18"/>
              </w:rPr>
            </w:pPr>
          </w:p>
        </w:tc>
        <w:tc>
          <w:tcPr>
            <w:tcW w:w="1179" w:type="dxa"/>
            <w:gridSpan w:val="2"/>
            <w:vAlign w:val="center"/>
          </w:tcPr>
          <w:p w14:paraId="65CF2665">
            <w:pPr>
              <w:spacing w:line="240" w:lineRule="exact"/>
              <w:ind w:firstLine="0" w:firstLineChars="0"/>
              <w:jc w:val="center"/>
              <w:rPr>
                <w:sz w:val="18"/>
                <w:szCs w:val="18"/>
              </w:rPr>
            </w:pPr>
            <w:r>
              <w:rPr>
                <w:sz w:val="18"/>
                <w:szCs w:val="18"/>
              </w:rPr>
              <w:t>采样前</w:t>
            </w:r>
          </w:p>
        </w:tc>
        <w:tc>
          <w:tcPr>
            <w:tcW w:w="1276" w:type="dxa"/>
            <w:vAlign w:val="center"/>
          </w:tcPr>
          <w:p w14:paraId="5700D578">
            <w:pPr>
              <w:spacing w:line="240" w:lineRule="exact"/>
              <w:ind w:firstLine="0" w:firstLineChars="0"/>
              <w:jc w:val="center"/>
              <w:rPr>
                <w:sz w:val="18"/>
                <w:szCs w:val="18"/>
              </w:rPr>
            </w:pPr>
            <w:r>
              <w:rPr>
                <w:sz w:val="18"/>
                <w:szCs w:val="18"/>
              </w:rPr>
              <w:t>采样后</w:t>
            </w:r>
          </w:p>
        </w:tc>
        <w:tc>
          <w:tcPr>
            <w:tcW w:w="992" w:type="dxa"/>
            <w:gridSpan w:val="3"/>
            <w:vAlign w:val="center"/>
          </w:tcPr>
          <w:p w14:paraId="560A4232">
            <w:pPr>
              <w:spacing w:line="240" w:lineRule="exact"/>
              <w:ind w:firstLine="0" w:firstLineChars="0"/>
              <w:jc w:val="center"/>
              <w:rPr>
                <w:sz w:val="18"/>
                <w:szCs w:val="18"/>
              </w:rPr>
            </w:pPr>
            <w:r>
              <w:rPr>
                <w:sz w:val="18"/>
                <w:szCs w:val="18"/>
              </w:rPr>
              <w:t>采样前</w:t>
            </w:r>
          </w:p>
        </w:tc>
        <w:tc>
          <w:tcPr>
            <w:tcW w:w="992" w:type="dxa"/>
            <w:vAlign w:val="center"/>
          </w:tcPr>
          <w:p w14:paraId="629A5DB1">
            <w:pPr>
              <w:spacing w:line="240" w:lineRule="exact"/>
              <w:ind w:firstLine="0" w:firstLineChars="0"/>
              <w:jc w:val="center"/>
              <w:rPr>
                <w:sz w:val="18"/>
                <w:szCs w:val="18"/>
              </w:rPr>
            </w:pPr>
            <w:r>
              <w:rPr>
                <w:sz w:val="18"/>
                <w:szCs w:val="18"/>
              </w:rPr>
              <w:t>采样后</w:t>
            </w:r>
          </w:p>
        </w:tc>
      </w:tr>
      <w:tr w14:paraId="148568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053" w:type="dxa"/>
            <w:vMerge w:val="continue"/>
          </w:tcPr>
          <w:p w14:paraId="1631339B">
            <w:pPr>
              <w:spacing w:line="240" w:lineRule="exact"/>
              <w:ind w:firstLine="360"/>
              <w:rPr>
                <w:sz w:val="18"/>
                <w:szCs w:val="18"/>
              </w:rPr>
            </w:pPr>
          </w:p>
        </w:tc>
        <w:tc>
          <w:tcPr>
            <w:tcW w:w="1782" w:type="dxa"/>
            <w:gridSpan w:val="2"/>
          </w:tcPr>
          <w:p w14:paraId="78957D40">
            <w:pPr>
              <w:spacing w:line="240" w:lineRule="exact"/>
              <w:ind w:firstLine="360"/>
              <w:rPr>
                <w:sz w:val="18"/>
                <w:szCs w:val="18"/>
              </w:rPr>
            </w:pPr>
          </w:p>
        </w:tc>
        <w:tc>
          <w:tcPr>
            <w:tcW w:w="806" w:type="dxa"/>
          </w:tcPr>
          <w:p w14:paraId="19F2E615">
            <w:pPr>
              <w:spacing w:line="240" w:lineRule="exact"/>
              <w:ind w:firstLine="360"/>
              <w:rPr>
                <w:sz w:val="18"/>
                <w:szCs w:val="18"/>
              </w:rPr>
            </w:pPr>
          </w:p>
        </w:tc>
        <w:tc>
          <w:tcPr>
            <w:tcW w:w="1179" w:type="dxa"/>
            <w:gridSpan w:val="2"/>
          </w:tcPr>
          <w:p w14:paraId="1671616A">
            <w:pPr>
              <w:spacing w:line="240" w:lineRule="exact"/>
              <w:ind w:firstLine="360"/>
              <w:rPr>
                <w:sz w:val="18"/>
                <w:szCs w:val="18"/>
              </w:rPr>
            </w:pPr>
          </w:p>
        </w:tc>
        <w:tc>
          <w:tcPr>
            <w:tcW w:w="1276" w:type="dxa"/>
          </w:tcPr>
          <w:p w14:paraId="16B2D250">
            <w:pPr>
              <w:spacing w:line="240" w:lineRule="exact"/>
              <w:ind w:firstLine="360"/>
              <w:rPr>
                <w:sz w:val="18"/>
                <w:szCs w:val="18"/>
              </w:rPr>
            </w:pPr>
          </w:p>
        </w:tc>
        <w:tc>
          <w:tcPr>
            <w:tcW w:w="992" w:type="dxa"/>
            <w:gridSpan w:val="3"/>
          </w:tcPr>
          <w:p w14:paraId="653B0061">
            <w:pPr>
              <w:spacing w:line="240" w:lineRule="exact"/>
              <w:ind w:firstLine="360"/>
              <w:rPr>
                <w:sz w:val="18"/>
                <w:szCs w:val="18"/>
              </w:rPr>
            </w:pPr>
          </w:p>
        </w:tc>
        <w:tc>
          <w:tcPr>
            <w:tcW w:w="992" w:type="dxa"/>
          </w:tcPr>
          <w:p w14:paraId="238A87B8">
            <w:pPr>
              <w:spacing w:line="240" w:lineRule="exact"/>
              <w:ind w:firstLine="360"/>
              <w:rPr>
                <w:sz w:val="18"/>
                <w:szCs w:val="18"/>
              </w:rPr>
            </w:pPr>
          </w:p>
        </w:tc>
      </w:tr>
      <w:tr w14:paraId="373A29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053" w:type="dxa"/>
            <w:vMerge w:val="continue"/>
          </w:tcPr>
          <w:p w14:paraId="5D0E601C">
            <w:pPr>
              <w:spacing w:line="240" w:lineRule="exact"/>
              <w:ind w:firstLine="360"/>
              <w:rPr>
                <w:sz w:val="18"/>
                <w:szCs w:val="18"/>
              </w:rPr>
            </w:pPr>
          </w:p>
        </w:tc>
        <w:tc>
          <w:tcPr>
            <w:tcW w:w="1782" w:type="dxa"/>
            <w:gridSpan w:val="2"/>
          </w:tcPr>
          <w:p w14:paraId="0B89FE26">
            <w:pPr>
              <w:spacing w:line="240" w:lineRule="exact"/>
              <w:ind w:firstLine="360"/>
              <w:rPr>
                <w:sz w:val="18"/>
                <w:szCs w:val="18"/>
              </w:rPr>
            </w:pPr>
          </w:p>
        </w:tc>
        <w:tc>
          <w:tcPr>
            <w:tcW w:w="806" w:type="dxa"/>
          </w:tcPr>
          <w:p w14:paraId="47E7A177">
            <w:pPr>
              <w:spacing w:line="240" w:lineRule="exact"/>
              <w:ind w:firstLine="360"/>
              <w:rPr>
                <w:sz w:val="18"/>
                <w:szCs w:val="18"/>
              </w:rPr>
            </w:pPr>
          </w:p>
        </w:tc>
        <w:tc>
          <w:tcPr>
            <w:tcW w:w="1179" w:type="dxa"/>
            <w:gridSpan w:val="2"/>
          </w:tcPr>
          <w:p w14:paraId="1C2A2BC6">
            <w:pPr>
              <w:spacing w:line="240" w:lineRule="exact"/>
              <w:ind w:firstLine="360"/>
              <w:rPr>
                <w:sz w:val="18"/>
                <w:szCs w:val="18"/>
              </w:rPr>
            </w:pPr>
          </w:p>
        </w:tc>
        <w:tc>
          <w:tcPr>
            <w:tcW w:w="1276" w:type="dxa"/>
          </w:tcPr>
          <w:p w14:paraId="18DE00BB">
            <w:pPr>
              <w:spacing w:line="240" w:lineRule="exact"/>
              <w:ind w:firstLine="360"/>
              <w:rPr>
                <w:sz w:val="18"/>
                <w:szCs w:val="18"/>
              </w:rPr>
            </w:pPr>
          </w:p>
        </w:tc>
        <w:tc>
          <w:tcPr>
            <w:tcW w:w="992" w:type="dxa"/>
            <w:gridSpan w:val="3"/>
          </w:tcPr>
          <w:p w14:paraId="17CEC972">
            <w:pPr>
              <w:spacing w:line="240" w:lineRule="exact"/>
              <w:ind w:firstLine="360"/>
              <w:rPr>
                <w:sz w:val="18"/>
                <w:szCs w:val="18"/>
              </w:rPr>
            </w:pPr>
          </w:p>
        </w:tc>
        <w:tc>
          <w:tcPr>
            <w:tcW w:w="992" w:type="dxa"/>
          </w:tcPr>
          <w:p w14:paraId="7312E723">
            <w:pPr>
              <w:spacing w:line="240" w:lineRule="exact"/>
              <w:ind w:firstLine="360"/>
              <w:rPr>
                <w:sz w:val="18"/>
                <w:szCs w:val="18"/>
              </w:rPr>
            </w:pPr>
          </w:p>
        </w:tc>
      </w:tr>
      <w:tr w14:paraId="085C05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198" w:hRule="atLeast"/>
        </w:trPr>
        <w:tc>
          <w:tcPr>
            <w:tcW w:w="1053" w:type="dxa"/>
            <w:vMerge w:val="continue"/>
          </w:tcPr>
          <w:p w14:paraId="4D66EE1E">
            <w:pPr>
              <w:spacing w:line="240" w:lineRule="exact"/>
              <w:ind w:firstLine="360"/>
              <w:rPr>
                <w:sz w:val="18"/>
                <w:szCs w:val="18"/>
              </w:rPr>
            </w:pPr>
          </w:p>
        </w:tc>
        <w:tc>
          <w:tcPr>
            <w:tcW w:w="1782" w:type="dxa"/>
            <w:gridSpan w:val="2"/>
          </w:tcPr>
          <w:p w14:paraId="00C9D543">
            <w:pPr>
              <w:spacing w:line="240" w:lineRule="exact"/>
              <w:ind w:firstLine="360"/>
              <w:rPr>
                <w:sz w:val="18"/>
                <w:szCs w:val="18"/>
              </w:rPr>
            </w:pPr>
          </w:p>
        </w:tc>
        <w:tc>
          <w:tcPr>
            <w:tcW w:w="806" w:type="dxa"/>
          </w:tcPr>
          <w:p w14:paraId="5A070F14">
            <w:pPr>
              <w:spacing w:line="240" w:lineRule="exact"/>
              <w:ind w:firstLine="360"/>
              <w:rPr>
                <w:sz w:val="18"/>
                <w:szCs w:val="18"/>
              </w:rPr>
            </w:pPr>
          </w:p>
        </w:tc>
        <w:tc>
          <w:tcPr>
            <w:tcW w:w="1179" w:type="dxa"/>
            <w:gridSpan w:val="2"/>
          </w:tcPr>
          <w:p w14:paraId="5BDA64C1">
            <w:pPr>
              <w:spacing w:line="240" w:lineRule="exact"/>
              <w:ind w:firstLine="360"/>
              <w:rPr>
                <w:sz w:val="18"/>
                <w:szCs w:val="18"/>
              </w:rPr>
            </w:pPr>
          </w:p>
        </w:tc>
        <w:tc>
          <w:tcPr>
            <w:tcW w:w="1276" w:type="dxa"/>
          </w:tcPr>
          <w:p w14:paraId="64583A65">
            <w:pPr>
              <w:spacing w:line="240" w:lineRule="exact"/>
              <w:ind w:firstLine="360"/>
              <w:rPr>
                <w:sz w:val="18"/>
                <w:szCs w:val="18"/>
              </w:rPr>
            </w:pPr>
          </w:p>
        </w:tc>
        <w:tc>
          <w:tcPr>
            <w:tcW w:w="992" w:type="dxa"/>
            <w:gridSpan w:val="3"/>
          </w:tcPr>
          <w:p w14:paraId="27C51F51">
            <w:pPr>
              <w:spacing w:line="240" w:lineRule="exact"/>
              <w:ind w:firstLine="360"/>
              <w:rPr>
                <w:sz w:val="18"/>
                <w:szCs w:val="18"/>
              </w:rPr>
            </w:pPr>
          </w:p>
        </w:tc>
        <w:tc>
          <w:tcPr>
            <w:tcW w:w="992" w:type="dxa"/>
          </w:tcPr>
          <w:p w14:paraId="504F2C1C">
            <w:pPr>
              <w:spacing w:line="240" w:lineRule="exact"/>
              <w:ind w:firstLine="360"/>
              <w:rPr>
                <w:sz w:val="18"/>
                <w:szCs w:val="18"/>
              </w:rPr>
            </w:pPr>
          </w:p>
        </w:tc>
      </w:tr>
    </w:tbl>
    <w:p w14:paraId="0ED3B88D">
      <w:pPr>
        <w:ind w:firstLine="0" w:firstLineChars="0"/>
        <w:sectPr>
          <w:footerReference r:id="rId15" w:type="default"/>
          <w:pgSz w:w="11906" w:h="16838"/>
          <w:pgMar w:top="1440" w:right="1800" w:bottom="1440" w:left="1800" w:header="851" w:footer="992" w:gutter="0"/>
          <w:pgNumType w:start="1"/>
          <w:cols w:space="720" w:num="1"/>
          <w:docGrid w:type="lines" w:linePitch="312" w:charSpace="0"/>
        </w:sectPr>
      </w:pPr>
    </w:p>
    <w:p w14:paraId="02CA5663">
      <w:pPr>
        <w:spacing w:before="156" w:beforeLines="50" w:after="156" w:afterLines="50" w:line="360" w:lineRule="exact"/>
        <w:ind w:firstLine="420"/>
        <w:jc w:val="center"/>
        <w:rPr>
          <w:rFonts w:hint="eastAsia" w:ascii="黑体" w:hAnsi="黑体" w:eastAsia="黑体"/>
        </w:rPr>
      </w:pPr>
      <w:r>
        <w:rPr>
          <w:rFonts w:ascii="黑体" w:hAnsi="黑体" w:eastAsia="黑体"/>
        </w:rPr>
        <w:t>表</w:t>
      </w:r>
      <w:r>
        <w:rPr>
          <w:rFonts w:hint="eastAsia" w:ascii="黑体" w:hAnsi="黑体" w:eastAsia="黑体"/>
        </w:rPr>
        <w:t>D</w:t>
      </w:r>
      <w:r>
        <w:rPr>
          <w:rFonts w:ascii="黑体" w:hAnsi="黑体" w:eastAsia="黑体"/>
        </w:rPr>
        <w:t>.4  流速CMS/温度CMS/湿度CMS正确度</w:t>
      </w:r>
    </w:p>
    <w:p w14:paraId="2760D3F5">
      <w:pPr>
        <w:ind w:firstLine="420"/>
        <w:rPr>
          <w:u w:val="single"/>
        </w:rPr>
      </w:pPr>
      <w:r>
        <w:t>测试人员</w:t>
      </w:r>
      <w:r>
        <w:rPr>
          <w:rFonts w:hint="eastAsia"/>
        </w:rPr>
        <w:t>：</w:t>
      </w:r>
      <w:r>
        <w:rPr>
          <w:u w:val="single"/>
        </w:rPr>
        <w:t xml:space="preserve">                              </w:t>
      </w:r>
      <w:r>
        <w:rPr>
          <w:rFonts w:hint="eastAsia"/>
        </w:rPr>
        <w:t>C</w:t>
      </w:r>
      <w:r>
        <w:t>MS生产厂商</w:t>
      </w:r>
      <w:r>
        <w:rPr>
          <w:rFonts w:hint="eastAsia"/>
        </w:rPr>
        <w:t>：</w:t>
      </w:r>
      <w:r>
        <w:rPr>
          <w:u w:val="single"/>
        </w:rPr>
        <w:t xml:space="preserve">                         </w:t>
      </w:r>
    </w:p>
    <w:p w14:paraId="48B01621">
      <w:pPr>
        <w:ind w:firstLine="420"/>
        <w:rPr>
          <w:u w:val="single"/>
        </w:rPr>
      </w:pPr>
      <w:r>
        <w:t>测试地点</w:t>
      </w:r>
      <w:r>
        <w:rPr>
          <w:rFonts w:hint="eastAsia"/>
        </w:rPr>
        <w:t>：</w:t>
      </w:r>
      <w:r>
        <w:rPr>
          <w:u w:val="single"/>
        </w:rPr>
        <w:t xml:space="preserve">                              </w:t>
      </w:r>
      <w:r>
        <w:rPr>
          <w:rFonts w:hint="eastAsia"/>
        </w:rPr>
        <w:t>C</w:t>
      </w:r>
      <w:r>
        <w:t>MS型号、编号</w:t>
      </w:r>
      <w:r>
        <w:rPr>
          <w:rFonts w:hint="eastAsia"/>
        </w:rPr>
        <w:t>：</w:t>
      </w:r>
      <w:r>
        <w:rPr>
          <w:u w:val="single"/>
        </w:rPr>
        <w:t xml:space="preserve">                       </w:t>
      </w:r>
    </w:p>
    <w:p w14:paraId="264DBC58">
      <w:pPr>
        <w:ind w:firstLine="420"/>
        <w:rPr>
          <w:u w:val="single"/>
        </w:rPr>
      </w:pPr>
      <w:r>
        <w:t>测试位置</w:t>
      </w:r>
      <w:r>
        <w:rPr>
          <w:rFonts w:hint="eastAsia"/>
        </w:rPr>
        <w:t>：</w:t>
      </w:r>
      <w:r>
        <w:rPr>
          <w:u w:val="single"/>
        </w:rPr>
        <w:t xml:space="preserve">                              </w:t>
      </w:r>
      <w:r>
        <w:rPr>
          <w:rFonts w:hint="eastAsia"/>
        </w:rPr>
        <w:t>C</w:t>
      </w:r>
      <w:r>
        <w:t>MS原理</w:t>
      </w:r>
      <w:r>
        <w:rPr>
          <w:rFonts w:hint="eastAsia"/>
        </w:rPr>
        <w:t>：</w:t>
      </w:r>
      <w:r>
        <w:rPr>
          <w:u w:val="single"/>
        </w:rPr>
        <w:t xml:space="preserve">                             </w:t>
      </w:r>
    </w:p>
    <w:p w14:paraId="0F3F32F8">
      <w:pPr>
        <w:ind w:firstLine="420"/>
        <w:rPr>
          <w:b/>
          <w:bCs/>
          <w:sz w:val="18"/>
          <w:u w:val="single"/>
        </w:rPr>
      </w:pPr>
      <w:r>
        <w:t>参比方法仪器生产厂商</w:t>
      </w:r>
      <w:r>
        <w:rPr>
          <w:rFonts w:hint="eastAsia"/>
        </w:rPr>
        <w:t>：</w:t>
      </w:r>
      <w:r>
        <w:rPr>
          <w:u w:val="single"/>
        </w:rPr>
        <w:t xml:space="preserve">                  </w:t>
      </w:r>
      <w:r>
        <w:t>型号、编号</w:t>
      </w:r>
      <w:r>
        <w:rPr>
          <w:rFonts w:hint="eastAsia"/>
        </w:rPr>
        <w:t>：</w:t>
      </w:r>
      <w:r>
        <w:rPr>
          <w:u w:val="single"/>
        </w:rPr>
        <w:t xml:space="preserve">             </w:t>
      </w:r>
      <w:r>
        <w:t>原理</w:t>
      </w:r>
      <w:r>
        <w:rPr>
          <w:rFonts w:hint="eastAsia"/>
        </w:rPr>
        <w:t>：</w:t>
      </w:r>
      <w:r>
        <w:rPr>
          <w:u w:val="single"/>
        </w:rPr>
        <w:t xml:space="preserve">            </w:t>
      </w:r>
    </w:p>
    <w:p w14:paraId="06931403">
      <w:pPr>
        <w:ind w:firstLine="361"/>
        <w:jc w:val="center"/>
        <w:rPr>
          <w:b/>
          <w:bCs/>
          <w:sz w:val="18"/>
        </w:rPr>
      </w:pPr>
    </w:p>
    <w:tbl>
      <w:tblPr>
        <w:tblStyle w:val="35"/>
        <w:tblW w:w="88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61"/>
        <w:gridCol w:w="850"/>
        <w:gridCol w:w="1060"/>
        <w:gridCol w:w="850"/>
        <w:gridCol w:w="851"/>
        <w:gridCol w:w="850"/>
        <w:gridCol w:w="851"/>
        <w:gridCol w:w="850"/>
        <w:gridCol w:w="851"/>
        <w:gridCol w:w="1134"/>
      </w:tblGrid>
      <w:tr w14:paraId="3AE4B9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661" w:type="dxa"/>
            <w:vMerge w:val="restart"/>
            <w:tcBorders>
              <w:top w:val="single" w:color="auto" w:sz="12" w:space="0"/>
              <w:bottom w:val="single" w:color="auto" w:sz="4" w:space="0"/>
            </w:tcBorders>
            <w:vAlign w:val="center"/>
          </w:tcPr>
          <w:p w14:paraId="5373683E">
            <w:pPr>
              <w:ind w:firstLine="0" w:firstLineChars="0"/>
              <w:jc w:val="center"/>
              <w:rPr>
                <w:rFonts w:eastAsia="黑体"/>
                <w:b/>
                <w:bCs/>
                <w:sz w:val="18"/>
                <w:szCs w:val="18"/>
              </w:rPr>
            </w:pPr>
            <w:r>
              <w:rPr>
                <w:sz w:val="18"/>
                <w:szCs w:val="18"/>
              </w:rPr>
              <w:t>序号</w:t>
            </w:r>
          </w:p>
        </w:tc>
        <w:tc>
          <w:tcPr>
            <w:tcW w:w="850" w:type="dxa"/>
            <w:vMerge w:val="restart"/>
            <w:tcBorders>
              <w:top w:val="single" w:color="auto" w:sz="12" w:space="0"/>
              <w:bottom w:val="single" w:color="auto" w:sz="4" w:space="0"/>
            </w:tcBorders>
            <w:vAlign w:val="center"/>
          </w:tcPr>
          <w:p w14:paraId="0D72F25C">
            <w:pPr>
              <w:ind w:left="-15" w:leftChars="-50" w:hanging="90" w:hangingChars="50"/>
              <w:jc w:val="center"/>
              <w:rPr>
                <w:rFonts w:eastAsia="黑体"/>
                <w:b/>
                <w:bCs/>
                <w:sz w:val="18"/>
                <w:szCs w:val="18"/>
              </w:rPr>
            </w:pPr>
            <w:r>
              <w:rPr>
                <w:sz w:val="18"/>
                <w:szCs w:val="18"/>
              </w:rPr>
              <w:t>日期</w:t>
            </w:r>
          </w:p>
        </w:tc>
        <w:tc>
          <w:tcPr>
            <w:tcW w:w="1060" w:type="dxa"/>
            <w:vMerge w:val="restart"/>
            <w:tcBorders>
              <w:top w:val="single" w:color="auto" w:sz="12" w:space="0"/>
            </w:tcBorders>
            <w:vAlign w:val="center"/>
          </w:tcPr>
          <w:p w14:paraId="0DC8731D">
            <w:pPr>
              <w:ind w:firstLine="0" w:firstLineChars="0"/>
              <w:jc w:val="center"/>
              <w:rPr>
                <w:sz w:val="18"/>
                <w:szCs w:val="18"/>
              </w:rPr>
            </w:pPr>
            <w:r>
              <w:rPr>
                <w:sz w:val="18"/>
                <w:szCs w:val="18"/>
              </w:rPr>
              <w:t>时间</w:t>
            </w:r>
          </w:p>
          <w:p w14:paraId="5DF4E225">
            <w:pPr>
              <w:ind w:firstLine="0" w:firstLineChars="0"/>
              <w:jc w:val="center"/>
              <w:rPr>
                <w:rFonts w:eastAsia="黑体"/>
                <w:b/>
                <w:bCs/>
                <w:sz w:val="18"/>
                <w:szCs w:val="18"/>
              </w:rPr>
            </w:pPr>
            <w:r>
              <w:rPr>
                <w:sz w:val="18"/>
                <w:szCs w:val="18"/>
              </w:rPr>
              <w:t>（时、分）</w:t>
            </w:r>
          </w:p>
        </w:tc>
        <w:tc>
          <w:tcPr>
            <w:tcW w:w="2551" w:type="dxa"/>
            <w:gridSpan w:val="3"/>
            <w:tcBorders>
              <w:top w:val="single" w:color="auto" w:sz="12" w:space="0"/>
              <w:bottom w:val="single" w:color="auto" w:sz="4" w:space="0"/>
            </w:tcBorders>
            <w:vAlign w:val="center"/>
          </w:tcPr>
          <w:p w14:paraId="169491A4">
            <w:pPr>
              <w:ind w:firstLine="0" w:firstLineChars="0"/>
              <w:jc w:val="center"/>
              <w:rPr>
                <w:rFonts w:eastAsia="黑体"/>
                <w:b/>
                <w:bCs/>
                <w:sz w:val="18"/>
                <w:szCs w:val="18"/>
              </w:rPr>
            </w:pPr>
            <w:r>
              <w:rPr>
                <w:sz w:val="18"/>
                <w:szCs w:val="18"/>
              </w:rPr>
              <w:t>参比方法</w:t>
            </w:r>
          </w:p>
        </w:tc>
        <w:tc>
          <w:tcPr>
            <w:tcW w:w="2552" w:type="dxa"/>
            <w:gridSpan w:val="3"/>
            <w:tcBorders>
              <w:top w:val="single" w:color="auto" w:sz="12" w:space="0"/>
              <w:bottom w:val="single" w:color="auto" w:sz="4" w:space="0"/>
            </w:tcBorders>
            <w:vAlign w:val="center"/>
          </w:tcPr>
          <w:p w14:paraId="5CA3FF24">
            <w:pPr>
              <w:ind w:firstLine="0" w:firstLineChars="0"/>
              <w:jc w:val="center"/>
              <w:rPr>
                <w:rFonts w:eastAsia="黑体"/>
                <w:b/>
                <w:bCs/>
                <w:sz w:val="18"/>
                <w:szCs w:val="18"/>
              </w:rPr>
            </w:pPr>
            <w:r>
              <w:rPr>
                <w:sz w:val="18"/>
                <w:szCs w:val="18"/>
              </w:rPr>
              <w:t>CO</w:t>
            </w:r>
            <w:r>
              <w:rPr>
                <w:sz w:val="18"/>
                <w:szCs w:val="18"/>
                <w:vertAlign w:val="subscript"/>
              </w:rPr>
              <w:t>2</w:t>
            </w:r>
            <w:r>
              <w:rPr>
                <w:sz w:val="18"/>
                <w:szCs w:val="18"/>
              </w:rPr>
              <w:t>-CEMS</w:t>
            </w:r>
          </w:p>
        </w:tc>
        <w:tc>
          <w:tcPr>
            <w:tcW w:w="1134" w:type="dxa"/>
            <w:vMerge w:val="restart"/>
            <w:tcBorders>
              <w:top w:val="single" w:color="auto" w:sz="12" w:space="0"/>
              <w:bottom w:val="single" w:color="auto" w:sz="4" w:space="0"/>
            </w:tcBorders>
            <w:vAlign w:val="center"/>
          </w:tcPr>
          <w:p w14:paraId="1A7FFB9F">
            <w:pPr>
              <w:ind w:firstLine="360"/>
              <w:jc w:val="center"/>
              <w:rPr>
                <w:rFonts w:eastAsia="黑体"/>
                <w:b/>
                <w:bCs/>
                <w:sz w:val="18"/>
                <w:szCs w:val="18"/>
              </w:rPr>
            </w:pPr>
            <w:r>
              <w:rPr>
                <w:sz w:val="18"/>
                <w:szCs w:val="18"/>
              </w:rPr>
              <w:t>备注</w:t>
            </w:r>
          </w:p>
        </w:tc>
      </w:tr>
      <w:tr w14:paraId="075529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37" w:hRule="atLeast"/>
          <w:jc w:val="center"/>
        </w:trPr>
        <w:tc>
          <w:tcPr>
            <w:tcW w:w="661" w:type="dxa"/>
            <w:vMerge w:val="continue"/>
            <w:tcBorders>
              <w:top w:val="single" w:color="auto" w:sz="4" w:space="0"/>
              <w:bottom w:val="single" w:color="auto" w:sz="12" w:space="0"/>
            </w:tcBorders>
            <w:vAlign w:val="center"/>
          </w:tcPr>
          <w:p w14:paraId="73B44DE1">
            <w:pPr>
              <w:ind w:firstLine="360"/>
              <w:jc w:val="center"/>
              <w:rPr>
                <w:sz w:val="18"/>
                <w:szCs w:val="18"/>
              </w:rPr>
            </w:pPr>
          </w:p>
        </w:tc>
        <w:tc>
          <w:tcPr>
            <w:tcW w:w="850" w:type="dxa"/>
            <w:vMerge w:val="continue"/>
            <w:tcBorders>
              <w:top w:val="single" w:color="auto" w:sz="4" w:space="0"/>
              <w:bottom w:val="single" w:color="auto" w:sz="12" w:space="0"/>
            </w:tcBorders>
            <w:vAlign w:val="center"/>
          </w:tcPr>
          <w:p w14:paraId="671CB2BD">
            <w:pPr>
              <w:ind w:firstLine="360"/>
              <w:jc w:val="center"/>
              <w:rPr>
                <w:sz w:val="18"/>
                <w:szCs w:val="18"/>
              </w:rPr>
            </w:pPr>
          </w:p>
        </w:tc>
        <w:tc>
          <w:tcPr>
            <w:tcW w:w="1060" w:type="dxa"/>
            <w:vMerge w:val="continue"/>
            <w:tcBorders>
              <w:bottom w:val="single" w:color="auto" w:sz="12" w:space="0"/>
            </w:tcBorders>
            <w:vAlign w:val="center"/>
          </w:tcPr>
          <w:p w14:paraId="5301DC31">
            <w:pPr>
              <w:ind w:firstLine="361"/>
              <w:jc w:val="center"/>
              <w:rPr>
                <w:rFonts w:eastAsia="黑体"/>
                <w:b/>
                <w:bCs/>
                <w:sz w:val="18"/>
                <w:szCs w:val="18"/>
              </w:rPr>
            </w:pPr>
          </w:p>
        </w:tc>
        <w:tc>
          <w:tcPr>
            <w:tcW w:w="850" w:type="dxa"/>
            <w:tcBorders>
              <w:top w:val="single" w:color="auto" w:sz="4" w:space="0"/>
              <w:bottom w:val="single" w:color="auto" w:sz="12" w:space="0"/>
            </w:tcBorders>
            <w:vAlign w:val="center"/>
          </w:tcPr>
          <w:p w14:paraId="09693459">
            <w:pPr>
              <w:ind w:right="-111" w:rightChars="-53" w:firstLine="0" w:firstLineChars="0"/>
              <w:jc w:val="center"/>
              <w:rPr>
                <w:sz w:val="18"/>
                <w:szCs w:val="18"/>
              </w:rPr>
            </w:pPr>
            <w:r>
              <w:rPr>
                <w:sz w:val="18"/>
                <w:szCs w:val="18"/>
              </w:rPr>
              <w:t>流速</w:t>
            </w:r>
          </w:p>
          <w:p w14:paraId="2409E711">
            <w:pPr>
              <w:ind w:left="-145" w:leftChars="-69" w:right="-111" w:rightChars="-53" w:firstLine="0" w:firstLineChars="0"/>
              <w:jc w:val="center"/>
              <w:rPr>
                <w:sz w:val="18"/>
                <w:szCs w:val="18"/>
              </w:rPr>
            </w:pPr>
            <w:r>
              <w:rPr>
                <w:sz w:val="18"/>
                <w:szCs w:val="18"/>
              </w:rPr>
              <w:t>（m/s）</w:t>
            </w:r>
          </w:p>
        </w:tc>
        <w:tc>
          <w:tcPr>
            <w:tcW w:w="851" w:type="dxa"/>
            <w:tcBorders>
              <w:top w:val="single" w:color="auto" w:sz="4" w:space="0"/>
              <w:bottom w:val="single" w:color="auto" w:sz="12" w:space="0"/>
            </w:tcBorders>
            <w:vAlign w:val="center"/>
          </w:tcPr>
          <w:p w14:paraId="2AF23B83">
            <w:pPr>
              <w:ind w:right="-71" w:rightChars="-34" w:firstLine="0" w:firstLineChars="0"/>
              <w:jc w:val="center"/>
              <w:rPr>
                <w:sz w:val="18"/>
                <w:szCs w:val="18"/>
              </w:rPr>
            </w:pPr>
            <w:r>
              <w:rPr>
                <w:sz w:val="18"/>
                <w:szCs w:val="18"/>
              </w:rPr>
              <w:t>温度</w:t>
            </w:r>
          </w:p>
          <w:p w14:paraId="29E1DD3E">
            <w:pPr>
              <w:ind w:left="-103" w:leftChars="-49" w:right="-71" w:rightChars="-34" w:firstLine="0" w:firstLineChars="0"/>
              <w:jc w:val="center"/>
              <w:rPr>
                <w:rFonts w:eastAsia="黑体"/>
                <w:b/>
                <w:bCs/>
                <w:sz w:val="18"/>
                <w:szCs w:val="18"/>
              </w:rPr>
            </w:pPr>
            <w:r>
              <w:rPr>
                <w:sz w:val="18"/>
                <w:szCs w:val="18"/>
              </w:rPr>
              <w:t>（</w:t>
            </w:r>
            <w:r>
              <w:rPr>
                <w:rFonts w:ascii="宋体" w:hAnsi="宋体"/>
                <w:sz w:val="18"/>
                <w:szCs w:val="18"/>
              </w:rPr>
              <w:t>℃</w:t>
            </w:r>
            <w:r>
              <w:rPr>
                <w:sz w:val="18"/>
                <w:szCs w:val="18"/>
              </w:rPr>
              <w:t>）</w:t>
            </w:r>
          </w:p>
        </w:tc>
        <w:tc>
          <w:tcPr>
            <w:tcW w:w="850" w:type="dxa"/>
            <w:tcBorders>
              <w:top w:val="single" w:color="auto" w:sz="4" w:space="0"/>
              <w:bottom w:val="single" w:color="auto" w:sz="12" w:space="0"/>
            </w:tcBorders>
            <w:vAlign w:val="center"/>
          </w:tcPr>
          <w:p w14:paraId="58F16665">
            <w:pPr>
              <w:ind w:right="-55" w:rightChars="-26" w:firstLine="0" w:firstLineChars="0"/>
              <w:jc w:val="center"/>
              <w:rPr>
                <w:bCs/>
                <w:sz w:val="18"/>
                <w:szCs w:val="18"/>
              </w:rPr>
            </w:pPr>
            <w:r>
              <w:rPr>
                <w:bCs/>
                <w:sz w:val="18"/>
                <w:szCs w:val="18"/>
              </w:rPr>
              <w:t>湿度</w:t>
            </w:r>
          </w:p>
          <w:p w14:paraId="3FF2067C">
            <w:pPr>
              <w:ind w:left="-143" w:leftChars="-68" w:right="-55" w:rightChars="-26" w:firstLine="0" w:firstLineChars="0"/>
              <w:jc w:val="center"/>
              <w:rPr>
                <w:rFonts w:eastAsia="黑体"/>
                <w:bCs/>
                <w:sz w:val="18"/>
                <w:szCs w:val="18"/>
              </w:rPr>
            </w:pPr>
            <w:r>
              <w:rPr>
                <w:sz w:val="18"/>
                <w:szCs w:val="18"/>
              </w:rPr>
              <w:t>（</w:t>
            </w:r>
            <w:r>
              <w:rPr>
                <w:rFonts w:eastAsia="黑体"/>
                <w:bCs/>
                <w:sz w:val="18"/>
                <w:szCs w:val="18"/>
              </w:rPr>
              <w:t>%</w:t>
            </w:r>
            <w:r>
              <w:rPr>
                <w:sz w:val="18"/>
                <w:szCs w:val="18"/>
              </w:rPr>
              <w:t>）</w:t>
            </w:r>
          </w:p>
        </w:tc>
        <w:tc>
          <w:tcPr>
            <w:tcW w:w="851" w:type="dxa"/>
            <w:tcBorders>
              <w:top w:val="single" w:color="auto" w:sz="4" w:space="0"/>
              <w:bottom w:val="single" w:color="auto" w:sz="12" w:space="0"/>
            </w:tcBorders>
            <w:vAlign w:val="center"/>
          </w:tcPr>
          <w:p w14:paraId="42EF9C10">
            <w:pPr>
              <w:ind w:right="-113" w:rightChars="-54" w:firstLine="0" w:firstLineChars="0"/>
              <w:jc w:val="center"/>
              <w:rPr>
                <w:sz w:val="18"/>
                <w:szCs w:val="18"/>
              </w:rPr>
            </w:pPr>
            <w:r>
              <w:rPr>
                <w:sz w:val="18"/>
                <w:szCs w:val="18"/>
              </w:rPr>
              <w:t>流速</w:t>
            </w:r>
          </w:p>
          <w:p w14:paraId="7D42E38E">
            <w:pPr>
              <w:ind w:left="-143" w:leftChars="-68" w:right="-113" w:rightChars="-54" w:firstLine="0" w:firstLineChars="0"/>
              <w:jc w:val="center"/>
              <w:rPr>
                <w:sz w:val="18"/>
                <w:szCs w:val="18"/>
              </w:rPr>
            </w:pPr>
            <w:r>
              <w:rPr>
                <w:sz w:val="18"/>
                <w:szCs w:val="18"/>
              </w:rPr>
              <w:t>（m/s）</w:t>
            </w:r>
          </w:p>
        </w:tc>
        <w:tc>
          <w:tcPr>
            <w:tcW w:w="850" w:type="dxa"/>
            <w:tcBorders>
              <w:top w:val="single" w:color="auto" w:sz="4" w:space="0"/>
              <w:bottom w:val="single" w:color="auto" w:sz="12" w:space="0"/>
            </w:tcBorders>
            <w:vAlign w:val="center"/>
          </w:tcPr>
          <w:p w14:paraId="0A20C550">
            <w:pPr>
              <w:ind w:right="-73" w:rightChars="-35" w:firstLine="0" w:firstLineChars="0"/>
              <w:jc w:val="center"/>
              <w:rPr>
                <w:rFonts w:eastAsia="黑体"/>
                <w:b/>
                <w:bCs/>
                <w:sz w:val="18"/>
                <w:szCs w:val="18"/>
              </w:rPr>
            </w:pPr>
            <w:r>
              <w:rPr>
                <w:sz w:val="18"/>
                <w:szCs w:val="18"/>
              </w:rPr>
              <w:t>温度（</w:t>
            </w:r>
            <w:r>
              <w:rPr>
                <w:rFonts w:ascii="宋体" w:hAnsi="宋体"/>
                <w:sz w:val="18"/>
                <w:szCs w:val="18"/>
              </w:rPr>
              <w:t>℃</w:t>
            </w:r>
            <w:r>
              <w:rPr>
                <w:sz w:val="18"/>
                <w:szCs w:val="18"/>
              </w:rPr>
              <w:t>）</w:t>
            </w:r>
          </w:p>
        </w:tc>
        <w:tc>
          <w:tcPr>
            <w:tcW w:w="851" w:type="dxa"/>
            <w:tcBorders>
              <w:top w:val="single" w:color="auto" w:sz="4" w:space="0"/>
              <w:bottom w:val="single" w:color="auto" w:sz="12" w:space="0"/>
            </w:tcBorders>
            <w:vAlign w:val="center"/>
          </w:tcPr>
          <w:p w14:paraId="263E31F4">
            <w:pPr>
              <w:ind w:right="-57" w:rightChars="-27" w:firstLine="0" w:firstLineChars="0"/>
              <w:jc w:val="center"/>
              <w:rPr>
                <w:bCs/>
                <w:sz w:val="18"/>
                <w:szCs w:val="18"/>
              </w:rPr>
            </w:pPr>
            <w:r>
              <w:rPr>
                <w:bCs/>
                <w:sz w:val="18"/>
                <w:szCs w:val="18"/>
              </w:rPr>
              <w:t>湿度</w:t>
            </w:r>
          </w:p>
          <w:p w14:paraId="3B0F37B4">
            <w:pPr>
              <w:ind w:left="-105" w:leftChars="-50" w:right="-57" w:rightChars="-27" w:firstLine="0" w:firstLineChars="0"/>
              <w:jc w:val="center"/>
              <w:rPr>
                <w:rFonts w:eastAsia="黑体"/>
                <w:bCs/>
                <w:sz w:val="18"/>
                <w:szCs w:val="18"/>
              </w:rPr>
            </w:pPr>
            <w:r>
              <w:rPr>
                <w:sz w:val="18"/>
                <w:szCs w:val="18"/>
              </w:rPr>
              <w:t>（</w:t>
            </w:r>
            <w:r>
              <w:rPr>
                <w:rFonts w:eastAsia="黑体"/>
                <w:bCs/>
                <w:sz w:val="18"/>
                <w:szCs w:val="18"/>
              </w:rPr>
              <w:t>%</w:t>
            </w:r>
            <w:r>
              <w:rPr>
                <w:sz w:val="18"/>
                <w:szCs w:val="18"/>
              </w:rPr>
              <w:t>）</w:t>
            </w:r>
          </w:p>
        </w:tc>
        <w:tc>
          <w:tcPr>
            <w:tcW w:w="1134" w:type="dxa"/>
            <w:vMerge w:val="continue"/>
            <w:tcBorders>
              <w:top w:val="single" w:color="auto" w:sz="4" w:space="0"/>
              <w:bottom w:val="single" w:color="auto" w:sz="12" w:space="0"/>
            </w:tcBorders>
            <w:vAlign w:val="center"/>
          </w:tcPr>
          <w:p w14:paraId="51D8DAF7">
            <w:pPr>
              <w:ind w:firstLine="360"/>
              <w:jc w:val="center"/>
              <w:rPr>
                <w:sz w:val="18"/>
                <w:szCs w:val="18"/>
              </w:rPr>
            </w:pPr>
          </w:p>
        </w:tc>
      </w:tr>
      <w:tr w14:paraId="26A1CC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661" w:type="dxa"/>
            <w:tcBorders>
              <w:top w:val="single" w:color="auto" w:sz="12" w:space="0"/>
            </w:tcBorders>
            <w:vAlign w:val="center"/>
          </w:tcPr>
          <w:p w14:paraId="6917599C">
            <w:pPr>
              <w:ind w:firstLine="361"/>
              <w:jc w:val="center"/>
              <w:rPr>
                <w:rFonts w:eastAsia="黑体"/>
                <w:b/>
                <w:bCs/>
                <w:sz w:val="18"/>
                <w:szCs w:val="18"/>
              </w:rPr>
            </w:pPr>
          </w:p>
        </w:tc>
        <w:tc>
          <w:tcPr>
            <w:tcW w:w="850" w:type="dxa"/>
            <w:tcBorders>
              <w:top w:val="single" w:color="auto" w:sz="12" w:space="0"/>
            </w:tcBorders>
            <w:vAlign w:val="center"/>
          </w:tcPr>
          <w:p w14:paraId="3FD59D39">
            <w:pPr>
              <w:ind w:firstLine="361"/>
              <w:jc w:val="center"/>
              <w:rPr>
                <w:rFonts w:eastAsia="黑体"/>
                <w:b/>
                <w:bCs/>
                <w:sz w:val="18"/>
                <w:szCs w:val="18"/>
              </w:rPr>
            </w:pPr>
          </w:p>
        </w:tc>
        <w:tc>
          <w:tcPr>
            <w:tcW w:w="1060" w:type="dxa"/>
            <w:tcBorders>
              <w:top w:val="single" w:color="auto" w:sz="12" w:space="0"/>
            </w:tcBorders>
            <w:vAlign w:val="center"/>
          </w:tcPr>
          <w:p w14:paraId="00FD6E99">
            <w:pPr>
              <w:ind w:firstLine="361"/>
              <w:jc w:val="center"/>
              <w:rPr>
                <w:rFonts w:eastAsia="黑体"/>
                <w:b/>
                <w:bCs/>
                <w:sz w:val="18"/>
                <w:szCs w:val="18"/>
              </w:rPr>
            </w:pPr>
          </w:p>
        </w:tc>
        <w:tc>
          <w:tcPr>
            <w:tcW w:w="850" w:type="dxa"/>
            <w:tcBorders>
              <w:top w:val="single" w:color="auto" w:sz="12" w:space="0"/>
            </w:tcBorders>
            <w:vAlign w:val="center"/>
          </w:tcPr>
          <w:p w14:paraId="1588A3B9">
            <w:pPr>
              <w:ind w:firstLine="361"/>
              <w:jc w:val="center"/>
              <w:rPr>
                <w:rFonts w:eastAsia="黑体"/>
                <w:b/>
                <w:bCs/>
                <w:sz w:val="18"/>
                <w:szCs w:val="18"/>
              </w:rPr>
            </w:pPr>
          </w:p>
        </w:tc>
        <w:tc>
          <w:tcPr>
            <w:tcW w:w="851" w:type="dxa"/>
            <w:tcBorders>
              <w:top w:val="single" w:color="auto" w:sz="12" w:space="0"/>
            </w:tcBorders>
            <w:vAlign w:val="center"/>
          </w:tcPr>
          <w:p w14:paraId="35FDB644">
            <w:pPr>
              <w:ind w:firstLine="361"/>
              <w:jc w:val="center"/>
              <w:rPr>
                <w:rFonts w:eastAsia="黑体"/>
                <w:b/>
                <w:bCs/>
                <w:sz w:val="18"/>
                <w:szCs w:val="18"/>
              </w:rPr>
            </w:pPr>
          </w:p>
        </w:tc>
        <w:tc>
          <w:tcPr>
            <w:tcW w:w="850" w:type="dxa"/>
            <w:tcBorders>
              <w:top w:val="single" w:color="auto" w:sz="12" w:space="0"/>
            </w:tcBorders>
            <w:vAlign w:val="center"/>
          </w:tcPr>
          <w:p w14:paraId="61462DAC">
            <w:pPr>
              <w:ind w:firstLine="361"/>
              <w:jc w:val="center"/>
              <w:rPr>
                <w:rFonts w:eastAsia="黑体"/>
                <w:b/>
                <w:bCs/>
                <w:sz w:val="18"/>
                <w:szCs w:val="18"/>
              </w:rPr>
            </w:pPr>
          </w:p>
        </w:tc>
        <w:tc>
          <w:tcPr>
            <w:tcW w:w="851" w:type="dxa"/>
            <w:tcBorders>
              <w:top w:val="single" w:color="auto" w:sz="12" w:space="0"/>
            </w:tcBorders>
            <w:vAlign w:val="center"/>
          </w:tcPr>
          <w:p w14:paraId="5C531545">
            <w:pPr>
              <w:ind w:firstLine="361"/>
              <w:jc w:val="center"/>
              <w:rPr>
                <w:rFonts w:eastAsia="黑体"/>
                <w:b/>
                <w:bCs/>
                <w:sz w:val="18"/>
                <w:szCs w:val="18"/>
              </w:rPr>
            </w:pPr>
          </w:p>
        </w:tc>
        <w:tc>
          <w:tcPr>
            <w:tcW w:w="850" w:type="dxa"/>
            <w:tcBorders>
              <w:top w:val="single" w:color="auto" w:sz="12" w:space="0"/>
            </w:tcBorders>
            <w:vAlign w:val="center"/>
          </w:tcPr>
          <w:p w14:paraId="7A63E695">
            <w:pPr>
              <w:ind w:firstLine="361"/>
              <w:jc w:val="center"/>
              <w:rPr>
                <w:rFonts w:eastAsia="黑体"/>
                <w:b/>
                <w:bCs/>
                <w:sz w:val="18"/>
                <w:szCs w:val="18"/>
              </w:rPr>
            </w:pPr>
          </w:p>
        </w:tc>
        <w:tc>
          <w:tcPr>
            <w:tcW w:w="851" w:type="dxa"/>
            <w:tcBorders>
              <w:top w:val="single" w:color="auto" w:sz="12" w:space="0"/>
            </w:tcBorders>
            <w:vAlign w:val="center"/>
          </w:tcPr>
          <w:p w14:paraId="6591DF42">
            <w:pPr>
              <w:ind w:firstLine="361"/>
              <w:jc w:val="center"/>
              <w:rPr>
                <w:rFonts w:eastAsia="黑体"/>
                <w:b/>
                <w:bCs/>
                <w:sz w:val="18"/>
                <w:szCs w:val="18"/>
              </w:rPr>
            </w:pPr>
          </w:p>
        </w:tc>
        <w:tc>
          <w:tcPr>
            <w:tcW w:w="1134" w:type="dxa"/>
            <w:tcBorders>
              <w:top w:val="single" w:color="auto" w:sz="12" w:space="0"/>
            </w:tcBorders>
            <w:vAlign w:val="center"/>
          </w:tcPr>
          <w:p w14:paraId="282ECE01">
            <w:pPr>
              <w:ind w:firstLine="361"/>
              <w:jc w:val="center"/>
              <w:rPr>
                <w:rFonts w:eastAsia="黑体"/>
                <w:b/>
                <w:bCs/>
                <w:sz w:val="18"/>
                <w:szCs w:val="18"/>
              </w:rPr>
            </w:pPr>
          </w:p>
        </w:tc>
      </w:tr>
      <w:tr w14:paraId="4A5970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661" w:type="dxa"/>
            <w:vAlign w:val="center"/>
          </w:tcPr>
          <w:p w14:paraId="283C0ABB">
            <w:pPr>
              <w:ind w:firstLine="361"/>
              <w:jc w:val="center"/>
              <w:rPr>
                <w:rFonts w:eastAsia="黑体"/>
                <w:b/>
                <w:bCs/>
                <w:sz w:val="18"/>
                <w:szCs w:val="18"/>
              </w:rPr>
            </w:pPr>
          </w:p>
        </w:tc>
        <w:tc>
          <w:tcPr>
            <w:tcW w:w="850" w:type="dxa"/>
            <w:vAlign w:val="center"/>
          </w:tcPr>
          <w:p w14:paraId="22746B5F">
            <w:pPr>
              <w:ind w:firstLine="361"/>
              <w:jc w:val="center"/>
              <w:rPr>
                <w:rFonts w:eastAsia="黑体"/>
                <w:b/>
                <w:bCs/>
                <w:sz w:val="18"/>
                <w:szCs w:val="18"/>
              </w:rPr>
            </w:pPr>
          </w:p>
        </w:tc>
        <w:tc>
          <w:tcPr>
            <w:tcW w:w="1060" w:type="dxa"/>
            <w:vAlign w:val="center"/>
          </w:tcPr>
          <w:p w14:paraId="6747E145">
            <w:pPr>
              <w:ind w:firstLine="361"/>
              <w:jc w:val="center"/>
              <w:rPr>
                <w:rFonts w:eastAsia="黑体"/>
                <w:b/>
                <w:bCs/>
                <w:sz w:val="18"/>
                <w:szCs w:val="18"/>
              </w:rPr>
            </w:pPr>
          </w:p>
        </w:tc>
        <w:tc>
          <w:tcPr>
            <w:tcW w:w="850" w:type="dxa"/>
            <w:vAlign w:val="center"/>
          </w:tcPr>
          <w:p w14:paraId="4B99F207">
            <w:pPr>
              <w:ind w:firstLine="361"/>
              <w:jc w:val="center"/>
              <w:rPr>
                <w:rFonts w:eastAsia="黑体"/>
                <w:b/>
                <w:bCs/>
                <w:sz w:val="18"/>
                <w:szCs w:val="18"/>
              </w:rPr>
            </w:pPr>
          </w:p>
        </w:tc>
        <w:tc>
          <w:tcPr>
            <w:tcW w:w="851" w:type="dxa"/>
            <w:vAlign w:val="center"/>
          </w:tcPr>
          <w:p w14:paraId="6BE6C7D6">
            <w:pPr>
              <w:ind w:firstLine="361"/>
              <w:jc w:val="center"/>
              <w:rPr>
                <w:rFonts w:eastAsia="黑体"/>
                <w:b/>
                <w:bCs/>
                <w:sz w:val="18"/>
                <w:szCs w:val="18"/>
              </w:rPr>
            </w:pPr>
          </w:p>
        </w:tc>
        <w:tc>
          <w:tcPr>
            <w:tcW w:w="850" w:type="dxa"/>
            <w:vAlign w:val="center"/>
          </w:tcPr>
          <w:p w14:paraId="0F8D6005">
            <w:pPr>
              <w:ind w:firstLine="361"/>
              <w:jc w:val="center"/>
              <w:rPr>
                <w:rFonts w:eastAsia="黑体"/>
                <w:b/>
                <w:bCs/>
                <w:sz w:val="18"/>
                <w:szCs w:val="18"/>
              </w:rPr>
            </w:pPr>
          </w:p>
        </w:tc>
        <w:tc>
          <w:tcPr>
            <w:tcW w:w="851" w:type="dxa"/>
            <w:vAlign w:val="center"/>
          </w:tcPr>
          <w:p w14:paraId="3DA95C49">
            <w:pPr>
              <w:ind w:firstLine="361"/>
              <w:jc w:val="center"/>
              <w:rPr>
                <w:rFonts w:eastAsia="黑体"/>
                <w:b/>
                <w:bCs/>
                <w:sz w:val="18"/>
                <w:szCs w:val="18"/>
              </w:rPr>
            </w:pPr>
          </w:p>
        </w:tc>
        <w:tc>
          <w:tcPr>
            <w:tcW w:w="850" w:type="dxa"/>
            <w:vAlign w:val="center"/>
          </w:tcPr>
          <w:p w14:paraId="25462667">
            <w:pPr>
              <w:ind w:firstLine="361"/>
              <w:jc w:val="center"/>
              <w:rPr>
                <w:rFonts w:eastAsia="黑体"/>
                <w:b/>
                <w:bCs/>
                <w:sz w:val="18"/>
                <w:szCs w:val="18"/>
              </w:rPr>
            </w:pPr>
          </w:p>
        </w:tc>
        <w:tc>
          <w:tcPr>
            <w:tcW w:w="851" w:type="dxa"/>
            <w:vAlign w:val="center"/>
          </w:tcPr>
          <w:p w14:paraId="0F3BF4A5">
            <w:pPr>
              <w:ind w:firstLine="361"/>
              <w:jc w:val="center"/>
              <w:rPr>
                <w:rFonts w:eastAsia="黑体"/>
                <w:b/>
                <w:bCs/>
                <w:sz w:val="18"/>
                <w:szCs w:val="18"/>
              </w:rPr>
            </w:pPr>
          </w:p>
        </w:tc>
        <w:tc>
          <w:tcPr>
            <w:tcW w:w="1134" w:type="dxa"/>
            <w:vAlign w:val="center"/>
          </w:tcPr>
          <w:p w14:paraId="0A250C67">
            <w:pPr>
              <w:ind w:firstLine="361"/>
              <w:jc w:val="center"/>
              <w:rPr>
                <w:rFonts w:eastAsia="黑体"/>
                <w:b/>
                <w:bCs/>
                <w:sz w:val="18"/>
                <w:szCs w:val="18"/>
              </w:rPr>
            </w:pPr>
          </w:p>
        </w:tc>
      </w:tr>
      <w:tr w14:paraId="6D0540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661" w:type="dxa"/>
            <w:vAlign w:val="center"/>
          </w:tcPr>
          <w:p w14:paraId="64328236">
            <w:pPr>
              <w:ind w:firstLine="361"/>
              <w:jc w:val="center"/>
              <w:rPr>
                <w:rFonts w:eastAsia="黑体"/>
                <w:b/>
                <w:bCs/>
                <w:sz w:val="18"/>
                <w:szCs w:val="18"/>
              </w:rPr>
            </w:pPr>
          </w:p>
        </w:tc>
        <w:tc>
          <w:tcPr>
            <w:tcW w:w="850" w:type="dxa"/>
            <w:vAlign w:val="center"/>
          </w:tcPr>
          <w:p w14:paraId="00BA2D1C">
            <w:pPr>
              <w:ind w:firstLine="361"/>
              <w:jc w:val="center"/>
              <w:rPr>
                <w:rFonts w:eastAsia="黑体"/>
                <w:b/>
                <w:bCs/>
                <w:sz w:val="18"/>
                <w:szCs w:val="18"/>
              </w:rPr>
            </w:pPr>
          </w:p>
        </w:tc>
        <w:tc>
          <w:tcPr>
            <w:tcW w:w="1060" w:type="dxa"/>
            <w:vAlign w:val="center"/>
          </w:tcPr>
          <w:p w14:paraId="01613656">
            <w:pPr>
              <w:ind w:firstLine="361"/>
              <w:jc w:val="center"/>
              <w:rPr>
                <w:rFonts w:eastAsia="黑体"/>
                <w:b/>
                <w:bCs/>
                <w:sz w:val="18"/>
                <w:szCs w:val="18"/>
              </w:rPr>
            </w:pPr>
          </w:p>
        </w:tc>
        <w:tc>
          <w:tcPr>
            <w:tcW w:w="850" w:type="dxa"/>
            <w:vAlign w:val="center"/>
          </w:tcPr>
          <w:p w14:paraId="096E2656">
            <w:pPr>
              <w:ind w:firstLine="361"/>
              <w:jc w:val="center"/>
              <w:rPr>
                <w:rFonts w:eastAsia="黑体"/>
                <w:b/>
                <w:bCs/>
                <w:sz w:val="18"/>
                <w:szCs w:val="18"/>
              </w:rPr>
            </w:pPr>
          </w:p>
        </w:tc>
        <w:tc>
          <w:tcPr>
            <w:tcW w:w="851" w:type="dxa"/>
            <w:vAlign w:val="center"/>
          </w:tcPr>
          <w:p w14:paraId="61C16CD8">
            <w:pPr>
              <w:ind w:firstLine="361"/>
              <w:jc w:val="center"/>
              <w:rPr>
                <w:rFonts w:eastAsia="黑体"/>
                <w:b/>
                <w:bCs/>
                <w:sz w:val="18"/>
                <w:szCs w:val="18"/>
              </w:rPr>
            </w:pPr>
          </w:p>
        </w:tc>
        <w:tc>
          <w:tcPr>
            <w:tcW w:w="850" w:type="dxa"/>
            <w:vAlign w:val="center"/>
          </w:tcPr>
          <w:p w14:paraId="5479837D">
            <w:pPr>
              <w:ind w:firstLine="361"/>
              <w:jc w:val="center"/>
              <w:rPr>
                <w:rFonts w:eastAsia="黑体"/>
                <w:b/>
                <w:bCs/>
                <w:sz w:val="18"/>
                <w:szCs w:val="18"/>
              </w:rPr>
            </w:pPr>
          </w:p>
        </w:tc>
        <w:tc>
          <w:tcPr>
            <w:tcW w:w="851" w:type="dxa"/>
            <w:vAlign w:val="center"/>
          </w:tcPr>
          <w:p w14:paraId="54B63E28">
            <w:pPr>
              <w:ind w:firstLine="361"/>
              <w:jc w:val="center"/>
              <w:rPr>
                <w:rFonts w:eastAsia="黑体"/>
                <w:b/>
                <w:bCs/>
                <w:sz w:val="18"/>
                <w:szCs w:val="18"/>
              </w:rPr>
            </w:pPr>
          </w:p>
        </w:tc>
        <w:tc>
          <w:tcPr>
            <w:tcW w:w="850" w:type="dxa"/>
            <w:vAlign w:val="center"/>
          </w:tcPr>
          <w:p w14:paraId="6E7B6603">
            <w:pPr>
              <w:ind w:firstLine="361"/>
              <w:jc w:val="center"/>
              <w:rPr>
                <w:rFonts w:eastAsia="黑体"/>
                <w:b/>
                <w:bCs/>
                <w:sz w:val="18"/>
                <w:szCs w:val="18"/>
              </w:rPr>
            </w:pPr>
          </w:p>
        </w:tc>
        <w:tc>
          <w:tcPr>
            <w:tcW w:w="851" w:type="dxa"/>
            <w:vAlign w:val="center"/>
          </w:tcPr>
          <w:p w14:paraId="0F0566FF">
            <w:pPr>
              <w:ind w:firstLine="361"/>
              <w:jc w:val="center"/>
              <w:rPr>
                <w:rFonts w:eastAsia="黑体"/>
                <w:b/>
                <w:bCs/>
                <w:sz w:val="18"/>
                <w:szCs w:val="18"/>
              </w:rPr>
            </w:pPr>
          </w:p>
        </w:tc>
        <w:tc>
          <w:tcPr>
            <w:tcW w:w="1134" w:type="dxa"/>
            <w:vAlign w:val="center"/>
          </w:tcPr>
          <w:p w14:paraId="5D4CF94F">
            <w:pPr>
              <w:ind w:firstLine="361"/>
              <w:jc w:val="center"/>
              <w:rPr>
                <w:rFonts w:eastAsia="黑体"/>
                <w:b/>
                <w:bCs/>
                <w:sz w:val="18"/>
                <w:szCs w:val="18"/>
              </w:rPr>
            </w:pPr>
          </w:p>
        </w:tc>
      </w:tr>
      <w:tr w14:paraId="7758C2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661" w:type="dxa"/>
            <w:vAlign w:val="center"/>
          </w:tcPr>
          <w:p w14:paraId="7D7A62E4">
            <w:pPr>
              <w:ind w:firstLine="361"/>
              <w:jc w:val="center"/>
              <w:rPr>
                <w:rFonts w:eastAsia="黑体"/>
                <w:b/>
                <w:bCs/>
                <w:sz w:val="18"/>
                <w:szCs w:val="18"/>
              </w:rPr>
            </w:pPr>
          </w:p>
        </w:tc>
        <w:tc>
          <w:tcPr>
            <w:tcW w:w="850" w:type="dxa"/>
            <w:vAlign w:val="center"/>
          </w:tcPr>
          <w:p w14:paraId="5B30BF7C">
            <w:pPr>
              <w:ind w:firstLine="361"/>
              <w:jc w:val="center"/>
              <w:rPr>
                <w:rFonts w:eastAsia="黑体"/>
                <w:b/>
                <w:bCs/>
                <w:sz w:val="18"/>
                <w:szCs w:val="18"/>
              </w:rPr>
            </w:pPr>
          </w:p>
        </w:tc>
        <w:tc>
          <w:tcPr>
            <w:tcW w:w="1060" w:type="dxa"/>
            <w:vAlign w:val="center"/>
          </w:tcPr>
          <w:p w14:paraId="782EDF38">
            <w:pPr>
              <w:ind w:firstLine="361"/>
              <w:jc w:val="center"/>
              <w:rPr>
                <w:rFonts w:eastAsia="黑体"/>
                <w:b/>
                <w:bCs/>
                <w:sz w:val="18"/>
                <w:szCs w:val="18"/>
              </w:rPr>
            </w:pPr>
          </w:p>
        </w:tc>
        <w:tc>
          <w:tcPr>
            <w:tcW w:w="850" w:type="dxa"/>
            <w:vAlign w:val="center"/>
          </w:tcPr>
          <w:p w14:paraId="39366C1E">
            <w:pPr>
              <w:ind w:firstLine="361"/>
              <w:jc w:val="center"/>
              <w:rPr>
                <w:rFonts w:eastAsia="黑体"/>
                <w:b/>
                <w:bCs/>
                <w:sz w:val="18"/>
                <w:szCs w:val="18"/>
              </w:rPr>
            </w:pPr>
          </w:p>
        </w:tc>
        <w:tc>
          <w:tcPr>
            <w:tcW w:w="851" w:type="dxa"/>
            <w:vAlign w:val="center"/>
          </w:tcPr>
          <w:p w14:paraId="77DE8FA4">
            <w:pPr>
              <w:ind w:firstLine="361"/>
              <w:jc w:val="center"/>
              <w:rPr>
                <w:rFonts w:eastAsia="黑体"/>
                <w:b/>
                <w:bCs/>
                <w:sz w:val="18"/>
                <w:szCs w:val="18"/>
              </w:rPr>
            </w:pPr>
          </w:p>
        </w:tc>
        <w:tc>
          <w:tcPr>
            <w:tcW w:w="850" w:type="dxa"/>
            <w:vAlign w:val="center"/>
          </w:tcPr>
          <w:p w14:paraId="30397121">
            <w:pPr>
              <w:ind w:firstLine="361"/>
              <w:jc w:val="center"/>
              <w:rPr>
                <w:rFonts w:eastAsia="黑体"/>
                <w:b/>
                <w:bCs/>
                <w:sz w:val="18"/>
                <w:szCs w:val="18"/>
              </w:rPr>
            </w:pPr>
          </w:p>
        </w:tc>
        <w:tc>
          <w:tcPr>
            <w:tcW w:w="851" w:type="dxa"/>
            <w:vAlign w:val="center"/>
          </w:tcPr>
          <w:p w14:paraId="26B5BDDB">
            <w:pPr>
              <w:ind w:firstLine="361"/>
              <w:jc w:val="center"/>
              <w:rPr>
                <w:rFonts w:eastAsia="黑体"/>
                <w:b/>
                <w:bCs/>
                <w:sz w:val="18"/>
                <w:szCs w:val="18"/>
              </w:rPr>
            </w:pPr>
          </w:p>
        </w:tc>
        <w:tc>
          <w:tcPr>
            <w:tcW w:w="850" w:type="dxa"/>
            <w:vAlign w:val="center"/>
          </w:tcPr>
          <w:p w14:paraId="25413D3F">
            <w:pPr>
              <w:ind w:firstLine="361"/>
              <w:jc w:val="center"/>
              <w:rPr>
                <w:rFonts w:eastAsia="黑体"/>
                <w:b/>
                <w:bCs/>
                <w:sz w:val="18"/>
                <w:szCs w:val="18"/>
              </w:rPr>
            </w:pPr>
          </w:p>
        </w:tc>
        <w:tc>
          <w:tcPr>
            <w:tcW w:w="851" w:type="dxa"/>
            <w:vAlign w:val="center"/>
          </w:tcPr>
          <w:p w14:paraId="52D766B0">
            <w:pPr>
              <w:ind w:firstLine="361"/>
              <w:jc w:val="center"/>
              <w:rPr>
                <w:rFonts w:eastAsia="黑体"/>
                <w:b/>
                <w:bCs/>
                <w:sz w:val="18"/>
                <w:szCs w:val="18"/>
              </w:rPr>
            </w:pPr>
          </w:p>
        </w:tc>
        <w:tc>
          <w:tcPr>
            <w:tcW w:w="1134" w:type="dxa"/>
            <w:vAlign w:val="center"/>
          </w:tcPr>
          <w:p w14:paraId="2C8B4EBF">
            <w:pPr>
              <w:ind w:firstLine="361"/>
              <w:jc w:val="center"/>
              <w:rPr>
                <w:rFonts w:eastAsia="黑体"/>
                <w:b/>
                <w:bCs/>
                <w:sz w:val="18"/>
                <w:szCs w:val="18"/>
              </w:rPr>
            </w:pPr>
          </w:p>
        </w:tc>
      </w:tr>
      <w:tr w14:paraId="40EDB5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661" w:type="dxa"/>
            <w:vAlign w:val="center"/>
          </w:tcPr>
          <w:p w14:paraId="233B4AF4">
            <w:pPr>
              <w:ind w:firstLine="361"/>
              <w:jc w:val="center"/>
              <w:rPr>
                <w:rFonts w:eastAsia="黑体"/>
                <w:b/>
                <w:bCs/>
                <w:sz w:val="18"/>
                <w:szCs w:val="18"/>
              </w:rPr>
            </w:pPr>
          </w:p>
        </w:tc>
        <w:tc>
          <w:tcPr>
            <w:tcW w:w="850" w:type="dxa"/>
            <w:vAlign w:val="center"/>
          </w:tcPr>
          <w:p w14:paraId="34B73D7F">
            <w:pPr>
              <w:ind w:firstLine="361"/>
              <w:jc w:val="center"/>
              <w:rPr>
                <w:rFonts w:eastAsia="黑体"/>
                <w:b/>
                <w:bCs/>
                <w:sz w:val="18"/>
                <w:szCs w:val="18"/>
              </w:rPr>
            </w:pPr>
          </w:p>
        </w:tc>
        <w:tc>
          <w:tcPr>
            <w:tcW w:w="1060" w:type="dxa"/>
            <w:vAlign w:val="center"/>
          </w:tcPr>
          <w:p w14:paraId="74BEF638">
            <w:pPr>
              <w:ind w:firstLine="361"/>
              <w:jc w:val="center"/>
              <w:rPr>
                <w:rFonts w:eastAsia="黑体"/>
                <w:b/>
                <w:bCs/>
                <w:sz w:val="18"/>
                <w:szCs w:val="18"/>
              </w:rPr>
            </w:pPr>
          </w:p>
        </w:tc>
        <w:tc>
          <w:tcPr>
            <w:tcW w:w="850" w:type="dxa"/>
            <w:vAlign w:val="center"/>
          </w:tcPr>
          <w:p w14:paraId="5CF8AE50">
            <w:pPr>
              <w:ind w:firstLine="361"/>
              <w:jc w:val="center"/>
              <w:rPr>
                <w:rFonts w:eastAsia="黑体"/>
                <w:b/>
                <w:bCs/>
                <w:sz w:val="18"/>
                <w:szCs w:val="18"/>
              </w:rPr>
            </w:pPr>
          </w:p>
        </w:tc>
        <w:tc>
          <w:tcPr>
            <w:tcW w:w="851" w:type="dxa"/>
            <w:vAlign w:val="center"/>
          </w:tcPr>
          <w:p w14:paraId="4B442986">
            <w:pPr>
              <w:ind w:firstLine="361"/>
              <w:jc w:val="center"/>
              <w:rPr>
                <w:rFonts w:eastAsia="黑体"/>
                <w:b/>
                <w:bCs/>
                <w:sz w:val="18"/>
                <w:szCs w:val="18"/>
              </w:rPr>
            </w:pPr>
          </w:p>
        </w:tc>
        <w:tc>
          <w:tcPr>
            <w:tcW w:w="850" w:type="dxa"/>
            <w:vAlign w:val="center"/>
          </w:tcPr>
          <w:p w14:paraId="10F9DA31">
            <w:pPr>
              <w:ind w:firstLine="361"/>
              <w:jc w:val="center"/>
              <w:rPr>
                <w:rFonts w:eastAsia="黑体"/>
                <w:b/>
                <w:bCs/>
                <w:sz w:val="18"/>
                <w:szCs w:val="18"/>
              </w:rPr>
            </w:pPr>
          </w:p>
        </w:tc>
        <w:tc>
          <w:tcPr>
            <w:tcW w:w="851" w:type="dxa"/>
            <w:vAlign w:val="center"/>
          </w:tcPr>
          <w:p w14:paraId="5C343B7A">
            <w:pPr>
              <w:ind w:firstLine="361"/>
              <w:jc w:val="center"/>
              <w:rPr>
                <w:rFonts w:eastAsia="黑体"/>
                <w:b/>
                <w:bCs/>
                <w:sz w:val="18"/>
                <w:szCs w:val="18"/>
              </w:rPr>
            </w:pPr>
          </w:p>
        </w:tc>
        <w:tc>
          <w:tcPr>
            <w:tcW w:w="850" w:type="dxa"/>
            <w:vAlign w:val="center"/>
          </w:tcPr>
          <w:p w14:paraId="5ADAA191">
            <w:pPr>
              <w:ind w:firstLine="361"/>
              <w:jc w:val="center"/>
              <w:rPr>
                <w:rFonts w:eastAsia="黑体"/>
                <w:b/>
                <w:bCs/>
                <w:sz w:val="18"/>
                <w:szCs w:val="18"/>
              </w:rPr>
            </w:pPr>
          </w:p>
        </w:tc>
        <w:tc>
          <w:tcPr>
            <w:tcW w:w="851" w:type="dxa"/>
            <w:vAlign w:val="center"/>
          </w:tcPr>
          <w:p w14:paraId="1075273F">
            <w:pPr>
              <w:ind w:firstLine="361"/>
              <w:jc w:val="center"/>
              <w:rPr>
                <w:rFonts w:eastAsia="黑体"/>
                <w:b/>
                <w:bCs/>
                <w:sz w:val="18"/>
                <w:szCs w:val="18"/>
              </w:rPr>
            </w:pPr>
          </w:p>
        </w:tc>
        <w:tc>
          <w:tcPr>
            <w:tcW w:w="1134" w:type="dxa"/>
            <w:vAlign w:val="center"/>
          </w:tcPr>
          <w:p w14:paraId="796F611E">
            <w:pPr>
              <w:ind w:firstLine="361"/>
              <w:jc w:val="center"/>
              <w:rPr>
                <w:rFonts w:eastAsia="黑体"/>
                <w:b/>
                <w:bCs/>
                <w:sz w:val="18"/>
                <w:szCs w:val="18"/>
              </w:rPr>
            </w:pPr>
          </w:p>
        </w:tc>
      </w:tr>
      <w:tr w14:paraId="79C984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661" w:type="dxa"/>
            <w:vAlign w:val="center"/>
          </w:tcPr>
          <w:p w14:paraId="7A648E0D">
            <w:pPr>
              <w:ind w:firstLine="361"/>
              <w:jc w:val="center"/>
              <w:rPr>
                <w:rFonts w:eastAsia="黑体"/>
                <w:b/>
                <w:bCs/>
                <w:sz w:val="18"/>
                <w:szCs w:val="18"/>
              </w:rPr>
            </w:pPr>
          </w:p>
        </w:tc>
        <w:tc>
          <w:tcPr>
            <w:tcW w:w="850" w:type="dxa"/>
            <w:vAlign w:val="center"/>
          </w:tcPr>
          <w:p w14:paraId="7EAA9057">
            <w:pPr>
              <w:ind w:firstLine="361"/>
              <w:jc w:val="center"/>
              <w:rPr>
                <w:rFonts w:eastAsia="黑体"/>
                <w:b/>
                <w:bCs/>
                <w:sz w:val="18"/>
                <w:szCs w:val="18"/>
              </w:rPr>
            </w:pPr>
          </w:p>
        </w:tc>
        <w:tc>
          <w:tcPr>
            <w:tcW w:w="1060" w:type="dxa"/>
            <w:vAlign w:val="center"/>
          </w:tcPr>
          <w:p w14:paraId="7070511D">
            <w:pPr>
              <w:ind w:firstLine="361"/>
              <w:jc w:val="center"/>
              <w:rPr>
                <w:rFonts w:eastAsia="黑体"/>
                <w:b/>
                <w:bCs/>
                <w:sz w:val="18"/>
                <w:szCs w:val="18"/>
              </w:rPr>
            </w:pPr>
          </w:p>
        </w:tc>
        <w:tc>
          <w:tcPr>
            <w:tcW w:w="850" w:type="dxa"/>
            <w:vAlign w:val="center"/>
          </w:tcPr>
          <w:p w14:paraId="1FE4BAF3">
            <w:pPr>
              <w:ind w:firstLine="361"/>
              <w:jc w:val="center"/>
              <w:rPr>
                <w:rFonts w:eastAsia="黑体"/>
                <w:b/>
                <w:bCs/>
                <w:sz w:val="18"/>
                <w:szCs w:val="18"/>
              </w:rPr>
            </w:pPr>
          </w:p>
        </w:tc>
        <w:tc>
          <w:tcPr>
            <w:tcW w:w="851" w:type="dxa"/>
            <w:vAlign w:val="center"/>
          </w:tcPr>
          <w:p w14:paraId="24E4C808">
            <w:pPr>
              <w:ind w:firstLine="361"/>
              <w:jc w:val="center"/>
              <w:rPr>
                <w:rFonts w:eastAsia="黑体"/>
                <w:b/>
                <w:bCs/>
                <w:sz w:val="18"/>
                <w:szCs w:val="18"/>
              </w:rPr>
            </w:pPr>
          </w:p>
        </w:tc>
        <w:tc>
          <w:tcPr>
            <w:tcW w:w="850" w:type="dxa"/>
            <w:vAlign w:val="center"/>
          </w:tcPr>
          <w:p w14:paraId="77DAA6E1">
            <w:pPr>
              <w:ind w:firstLine="361"/>
              <w:jc w:val="center"/>
              <w:rPr>
                <w:rFonts w:eastAsia="黑体"/>
                <w:b/>
                <w:bCs/>
                <w:sz w:val="18"/>
                <w:szCs w:val="18"/>
              </w:rPr>
            </w:pPr>
          </w:p>
        </w:tc>
        <w:tc>
          <w:tcPr>
            <w:tcW w:w="851" w:type="dxa"/>
            <w:vAlign w:val="center"/>
          </w:tcPr>
          <w:p w14:paraId="1A410CFD">
            <w:pPr>
              <w:ind w:firstLine="361"/>
              <w:jc w:val="center"/>
              <w:rPr>
                <w:rFonts w:eastAsia="黑体"/>
                <w:b/>
                <w:bCs/>
                <w:sz w:val="18"/>
                <w:szCs w:val="18"/>
              </w:rPr>
            </w:pPr>
          </w:p>
        </w:tc>
        <w:tc>
          <w:tcPr>
            <w:tcW w:w="850" w:type="dxa"/>
            <w:vAlign w:val="center"/>
          </w:tcPr>
          <w:p w14:paraId="4C9BF424">
            <w:pPr>
              <w:ind w:firstLine="361"/>
              <w:jc w:val="center"/>
              <w:rPr>
                <w:rFonts w:eastAsia="黑体"/>
                <w:b/>
                <w:bCs/>
                <w:sz w:val="18"/>
                <w:szCs w:val="18"/>
              </w:rPr>
            </w:pPr>
          </w:p>
        </w:tc>
        <w:tc>
          <w:tcPr>
            <w:tcW w:w="851" w:type="dxa"/>
            <w:vAlign w:val="center"/>
          </w:tcPr>
          <w:p w14:paraId="15F1E5B1">
            <w:pPr>
              <w:ind w:firstLine="361"/>
              <w:jc w:val="center"/>
              <w:rPr>
                <w:rFonts w:eastAsia="黑体"/>
                <w:b/>
                <w:bCs/>
                <w:sz w:val="18"/>
                <w:szCs w:val="18"/>
              </w:rPr>
            </w:pPr>
          </w:p>
        </w:tc>
        <w:tc>
          <w:tcPr>
            <w:tcW w:w="1134" w:type="dxa"/>
            <w:vAlign w:val="center"/>
          </w:tcPr>
          <w:p w14:paraId="7C057E41">
            <w:pPr>
              <w:ind w:firstLine="361"/>
              <w:jc w:val="center"/>
              <w:rPr>
                <w:rFonts w:eastAsia="黑体"/>
                <w:b/>
                <w:bCs/>
                <w:sz w:val="18"/>
                <w:szCs w:val="18"/>
              </w:rPr>
            </w:pPr>
          </w:p>
        </w:tc>
      </w:tr>
      <w:tr w14:paraId="5FC9CB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90" w:hRule="atLeast"/>
          <w:jc w:val="center"/>
        </w:trPr>
        <w:tc>
          <w:tcPr>
            <w:tcW w:w="661" w:type="dxa"/>
            <w:vAlign w:val="center"/>
          </w:tcPr>
          <w:p w14:paraId="42E6D9D8">
            <w:pPr>
              <w:ind w:firstLine="361"/>
              <w:jc w:val="center"/>
              <w:rPr>
                <w:rFonts w:eastAsia="黑体"/>
                <w:b/>
                <w:bCs/>
                <w:sz w:val="18"/>
                <w:szCs w:val="18"/>
              </w:rPr>
            </w:pPr>
          </w:p>
        </w:tc>
        <w:tc>
          <w:tcPr>
            <w:tcW w:w="850" w:type="dxa"/>
            <w:vAlign w:val="center"/>
          </w:tcPr>
          <w:p w14:paraId="2D3FFE06">
            <w:pPr>
              <w:ind w:firstLine="361"/>
              <w:jc w:val="center"/>
              <w:rPr>
                <w:rFonts w:eastAsia="黑体"/>
                <w:b/>
                <w:bCs/>
                <w:sz w:val="18"/>
                <w:szCs w:val="18"/>
              </w:rPr>
            </w:pPr>
          </w:p>
        </w:tc>
        <w:tc>
          <w:tcPr>
            <w:tcW w:w="1060" w:type="dxa"/>
            <w:vAlign w:val="center"/>
          </w:tcPr>
          <w:p w14:paraId="0B00FBC2">
            <w:pPr>
              <w:ind w:firstLine="361"/>
              <w:jc w:val="center"/>
              <w:rPr>
                <w:rFonts w:eastAsia="黑体"/>
                <w:b/>
                <w:bCs/>
                <w:sz w:val="18"/>
                <w:szCs w:val="18"/>
              </w:rPr>
            </w:pPr>
          </w:p>
        </w:tc>
        <w:tc>
          <w:tcPr>
            <w:tcW w:w="850" w:type="dxa"/>
            <w:vAlign w:val="center"/>
          </w:tcPr>
          <w:p w14:paraId="3FC6F135">
            <w:pPr>
              <w:ind w:firstLine="361"/>
              <w:jc w:val="center"/>
              <w:rPr>
                <w:rFonts w:eastAsia="黑体"/>
                <w:b/>
                <w:bCs/>
                <w:sz w:val="18"/>
                <w:szCs w:val="18"/>
              </w:rPr>
            </w:pPr>
          </w:p>
        </w:tc>
        <w:tc>
          <w:tcPr>
            <w:tcW w:w="851" w:type="dxa"/>
            <w:vAlign w:val="center"/>
          </w:tcPr>
          <w:p w14:paraId="4E204CC7">
            <w:pPr>
              <w:ind w:firstLine="361"/>
              <w:jc w:val="center"/>
              <w:rPr>
                <w:rFonts w:eastAsia="黑体"/>
                <w:b/>
                <w:bCs/>
                <w:sz w:val="18"/>
                <w:szCs w:val="18"/>
              </w:rPr>
            </w:pPr>
          </w:p>
        </w:tc>
        <w:tc>
          <w:tcPr>
            <w:tcW w:w="850" w:type="dxa"/>
            <w:vAlign w:val="center"/>
          </w:tcPr>
          <w:p w14:paraId="482E55EB">
            <w:pPr>
              <w:ind w:firstLine="361"/>
              <w:jc w:val="center"/>
              <w:rPr>
                <w:rFonts w:eastAsia="黑体"/>
                <w:b/>
                <w:bCs/>
                <w:sz w:val="18"/>
                <w:szCs w:val="18"/>
              </w:rPr>
            </w:pPr>
          </w:p>
        </w:tc>
        <w:tc>
          <w:tcPr>
            <w:tcW w:w="851" w:type="dxa"/>
            <w:vAlign w:val="center"/>
          </w:tcPr>
          <w:p w14:paraId="34A2FA3A">
            <w:pPr>
              <w:ind w:firstLine="361"/>
              <w:jc w:val="center"/>
              <w:rPr>
                <w:rFonts w:eastAsia="黑体"/>
                <w:b/>
                <w:bCs/>
                <w:sz w:val="18"/>
                <w:szCs w:val="18"/>
              </w:rPr>
            </w:pPr>
          </w:p>
        </w:tc>
        <w:tc>
          <w:tcPr>
            <w:tcW w:w="850" w:type="dxa"/>
            <w:vAlign w:val="center"/>
          </w:tcPr>
          <w:p w14:paraId="6B666573">
            <w:pPr>
              <w:ind w:firstLine="361"/>
              <w:jc w:val="center"/>
              <w:rPr>
                <w:rFonts w:eastAsia="黑体"/>
                <w:b/>
                <w:bCs/>
                <w:sz w:val="18"/>
                <w:szCs w:val="18"/>
              </w:rPr>
            </w:pPr>
          </w:p>
        </w:tc>
        <w:tc>
          <w:tcPr>
            <w:tcW w:w="851" w:type="dxa"/>
            <w:vAlign w:val="center"/>
          </w:tcPr>
          <w:p w14:paraId="524ED993">
            <w:pPr>
              <w:ind w:firstLine="361"/>
              <w:jc w:val="center"/>
              <w:rPr>
                <w:rFonts w:eastAsia="黑体"/>
                <w:b/>
                <w:bCs/>
                <w:sz w:val="18"/>
                <w:szCs w:val="18"/>
              </w:rPr>
            </w:pPr>
          </w:p>
        </w:tc>
        <w:tc>
          <w:tcPr>
            <w:tcW w:w="1134" w:type="dxa"/>
            <w:vAlign w:val="center"/>
          </w:tcPr>
          <w:p w14:paraId="35FDAC5A">
            <w:pPr>
              <w:ind w:firstLine="361"/>
              <w:jc w:val="center"/>
              <w:rPr>
                <w:rFonts w:eastAsia="黑体"/>
                <w:b/>
                <w:bCs/>
                <w:sz w:val="18"/>
                <w:szCs w:val="18"/>
              </w:rPr>
            </w:pPr>
          </w:p>
        </w:tc>
      </w:tr>
      <w:tr w14:paraId="727CB4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571" w:type="dxa"/>
            <w:gridSpan w:val="3"/>
            <w:vAlign w:val="center"/>
          </w:tcPr>
          <w:p w14:paraId="5B87CFFC">
            <w:pPr>
              <w:ind w:firstLine="0" w:firstLineChars="0"/>
              <w:jc w:val="center"/>
              <w:rPr>
                <w:bCs/>
                <w:sz w:val="18"/>
                <w:szCs w:val="18"/>
              </w:rPr>
            </w:pPr>
            <w:r>
              <w:rPr>
                <w:bCs/>
                <w:sz w:val="18"/>
                <w:szCs w:val="18"/>
              </w:rPr>
              <w:t>流速平均值</w:t>
            </w:r>
            <w:r>
              <w:rPr>
                <w:rFonts w:hint="eastAsia"/>
                <w:bCs/>
                <w:sz w:val="18"/>
                <w:szCs w:val="18"/>
              </w:rPr>
              <w:t>（</w:t>
            </w:r>
            <w:r>
              <w:rPr>
                <w:bCs/>
                <w:sz w:val="18"/>
                <w:szCs w:val="18"/>
              </w:rPr>
              <w:t>m/s</w:t>
            </w:r>
            <w:r>
              <w:rPr>
                <w:rFonts w:hint="eastAsia"/>
                <w:bCs/>
                <w:sz w:val="18"/>
                <w:szCs w:val="18"/>
              </w:rPr>
              <w:t>）</w:t>
            </w:r>
          </w:p>
        </w:tc>
        <w:tc>
          <w:tcPr>
            <w:tcW w:w="2551" w:type="dxa"/>
            <w:gridSpan w:val="3"/>
            <w:vAlign w:val="center"/>
          </w:tcPr>
          <w:p w14:paraId="0442E00D">
            <w:pPr>
              <w:ind w:firstLine="360"/>
              <w:jc w:val="center"/>
              <w:rPr>
                <w:bCs/>
                <w:sz w:val="18"/>
                <w:szCs w:val="18"/>
              </w:rPr>
            </w:pPr>
          </w:p>
        </w:tc>
        <w:tc>
          <w:tcPr>
            <w:tcW w:w="3686" w:type="dxa"/>
            <w:gridSpan w:val="4"/>
            <w:vAlign w:val="center"/>
          </w:tcPr>
          <w:p w14:paraId="1499FC9C">
            <w:pPr>
              <w:ind w:right="-160" w:rightChars="-76" w:firstLine="360"/>
              <w:jc w:val="center"/>
              <w:rPr>
                <w:sz w:val="18"/>
                <w:szCs w:val="18"/>
              </w:rPr>
            </w:pPr>
          </w:p>
        </w:tc>
      </w:tr>
      <w:tr w14:paraId="71501C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571" w:type="dxa"/>
            <w:gridSpan w:val="3"/>
            <w:vAlign w:val="center"/>
          </w:tcPr>
          <w:p w14:paraId="352F1FEA">
            <w:pPr>
              <w:ind w:firstLine="0" w:firstLineChars="0"/>
              <w:jc w:val="center"/>
              <w:rPr>
                <w:bCs/>
                <w:sz w:val="18"/>
                <w:szCs w:val="18"/>
              </w:rPr>
            </w:pPr>
            <w:r>
              <w:rPr>
                <w:bCs/>
                <w:sz w:val="18"/>
                <w:szCs w:val="18"/>
              </w:rPr>
              <w:t>烟温平均值</w:t>
            </w:r>
            <w:r>
              <w:rPr>
                <w:sz w:val="18"/>
                <w:szCs w:val="18"/>
              </w:rPr>
              <w:t>（</w:t>
            </w:r>
            <w:r>
              <w:rPr>
                <w:rFonts w:ascii="宋体" w:hAnsi="宋体"/>
                <w:sz w:val="18"/>
                <w:szCs w:val="18"/>
              </w:rPr>
              <w:t>℃</w:t>
            </w:r>
            <w:r>
              <w:rPr>
                <w:sz w:val="18"/>
                <w:szCs w:val="18"/>
              </w:rPr>
              <w:t>）</w:t>
            </w:r>
          </w:p>
        </w:tc>
        <w:tc>
          <w:tcPr>
            <w:tcW w:w="2551" w:type="dxa"/>
            <w:gridSpan w:val="3"/>
            <w:vAlign w:val="center"/>
          </w:tcPr>
          <w:p w14:paraId="6BE818B7">
            <w:pPr>
              <w:ind w:firstLine="360"/>
              <w:jc w:val="center"/>
              <w:rPr>
                <w:bCs/>
                <w:sz w:val="18"/>
                <w:szCs w:val="18"/>
              </w:rPr>
            </w:pPr>
          </w:p>
        </w:tc>
        <w:tc>
          <w:tcPr>
            <w:tcW w:w="3686" w:type="dxa"/>
            <w:gridSpan w:val="4"/>
            <w:vAlign w:val="center"/>
          </w:tcPr>
          <w:p w14:paraId="420913F9">
            <w:pPr>
              <w:ind w:firstLine="360"/>
              <w:jc w:val="center"/>
              <w:rPr>
                <w:sz w:val="18"/>
                <w:szCs w:val="18"/>
              </w:rPr>
            </w:pPr>
          </w:p>
        </w:tc>
      </w:tr>
      <w:tr w14:paraId="602DFA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571" w:type="dxa"/>
            <w:gridSpan w:val="3"/>
            <w:vAlign w:val="center"/>
          </w:tcPr>
          <w:p w14:paraId="29524FA9">
            <w:pPr>
              <w:ind w:firstLine="0" w:firstLineChars="0"/>
              <w:jc w:val="center"/>
              <w:rPr>
                <w:bCs/>
                <w:sz w:val="18"/>
                <w:szCs w:val="18"/>
              </w:rPr>
            </w:pPr>
            <w:r>
              <w:rPr>
                <w:bCs/>
                <w:sz w:val="18"/>
                <w:szCs w:val="18"/>
              </w:rPr>
              <w:t>湿度平均值（%）</w:t>
            </w:r>
          </w:p>
        </w:tc>
        <w:tc>
          <w:tcPr>
            <w:tcW w:w="2551" w:type="dxa"/>
            <w:gridSpan w:val="3"/>
            <w:vAlign w:val="center"/>
          </w:tcPr>
          <w:p w14:paraId="55C6CDF3">
            <w:pPr>
              <w:ind w:firstLine="360"/>
              <w:jc w:val="center"/>
              <w:rPr>
                <w:bCs/>
                <w:sz w:val="18"/>
                <w:szCs w:val="18"/>
              </w:rPr>
            </w:pPr>
          </w:p>
        </w:tc>
        <w:tc>
          <w:tcPr>
            <w:tcW w:w="3686" w:type="dxa"/>
            <w:gridSpan w:val="4"/>
            <w:vAlign w:val="center"/>
          </w:tcPr>
          <w:p w14:paraId="46D7CF06">
            <w:pPr>
              <w:ind w:firstLine="360"/>
              <w:jc w:val="center"/>
              <w:rPr>
                <w:sz w:val="18"/>
                <w:szCs w:val="18"/>
              </w:rPr>
            </w:pPr>
          </w:p>
        </w:tc>
      </w:tr>
      <w:tr w14:paraId="7675D7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571" w:type="dxa"/>
            <w:gridSpan w:val="3"/>
            <w:vAlign w:val="center"/>
          </w:tcPr>
          <w:p w14:paraId="5EF60B4C">
            <w:pPr>
              <w:ind w:firstLine="0" w:firstLineChars="0"/>
              <w:jc w:val="center"/>
              <w:rPr>
                <w:bCs/>
                <w:sz w:val="18"/>
                <w:szCs w:val="18"/>
              </w:rPr>
            </w:pPr>
            <w:r>
              <w:rPr>
                <w:sz w:val="18"/>
                <w:szCs w:val="18"/>
              </w:rPr>
              <w:t>流速相对误差（%）</w:t>
            </w:r>
          </w:p>
        </w:tc>
        <w:tc>
          <w:tcPr>
            <w:tcW w:w="6237" w:type="dxa"/>
            <w:gridSpan w:val="7"/>
            <w:vAlign w:val="center"/>
          </w:tcPr>
          <w:p w14:paraId="201C3DA6">
            <w:pPr>
              <w:ind w:firstLine="360"/>
              <w:jc w:val="center"/>
              <w:rPr>
                <w:sz w:val="18"/>
                <w:szCs w:val="18"/>
              </w:rPr>
            </w:pPr>
          </w:p>
        </w:tc>
      </w:tr>
      <w:tr w14:paraId="2DA443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571" w:type="dxa"/>
            <w:gridSpan w:val="3"/>
            <w:vAlign w:val="center"/>
          </w:tcPr>
          <w:p w14:paraId="21D4886B">
            <w:pPr>
              <w:ind w:firstLine="0" w:firstLineChars="0"/>
              <w:jc w:val="center"/>
              <w:rPr>
                <w:bCs/>
                <w:sz w:val="18"/>
                <w:szCs w:val="18"/>
              </w:rPr>
            </w:pPr>
            <w:r>
              <w:rPr>
                <w:bCs/>
                <w:sz w:val="18"/>
                <w:szCs w:val="18"/>
              </w:rPr>
              <w:t>烟温</w:t>
            </w:r>
            <w:r>
              <w:rPr>
                <w:sz w:val="18"/>
                <w:szCs w:val="18"/>
              </w:rPr>
              <w:t>绝对误差</w:t>
            </w:r>
            <w:r>
              <w:rPr>
                <w:rFonts w:hint="eastAsia"/>
                <w:sz w:val="18"/>
                <w:szCs w:val="18"/>
              </w:rPr>
              <w:t>平均值</w:t>
            </w:r>
            <w:r>
              <w:rPr>
                <w:sz w:val="18"/>
                <w:szCs w:val="18"/>
              </w:rPr>
              <w:t>（</w:t>
            </w:r>
            <w:r>
              <w:rPr>
                <w:rFonts w:ascii="宋体" w:hAnsi="宋体"/>
                <w:sz w:val="18"/>
                <w:szCs w:val="18"/>
              </w:rPr>
              <w:t>℃</w:t>
            </w:r>
            <w:r>
              <w:rPr>
                <w:sz w:val="18"/>
                <w:szCs w:val="18"/>
              </w:rPr>
              <w:t>）</w:t>
            </w:r>
          </w:p>
        </w:tc>
        <w:tc>
          <w:tcPr>
            <w:tcW w:w="6237" w:type="dxa"/>
            <w:gridSpan w:val="7"/>
            <w:vAlign w:val="center"/>
          </w:tcPr>
          <w:p w14:paraId="7182452A">
            <w:pPr>
              <w:ind w:firstLine="360"/>
              <w:jc w:val="center"/>
              <w:rPr>
                <w:sz w:val="18"/>
                <w:szCs w:val="18"/>
              </w:rPr>
            </w:pPr>
          </w:p>
        </w:tc>
      </w:tr>
      <w:tr w14:paraId="0F0445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571" w:type="dxa"/>
            <w:gridSpan w:val="3"/>
            <w:tcBorders>
              <w:bottom w:val="single" w:color="auto" w:sz="4" w:space="0"/>
            </w:tcBorders>
            <w:vAlign w:val="center"/>
          </w:tcPr>
          <w:p w14:paraId="11B8F7DE">
            <w:pPr>
              <w:ind w:firstLine="0" w:firstLineChars="0"/>
              <w:jc w:val="center"/>
              <w:rPr>
                <w:bCs/>
                <w:sz w:val="18"/>
                <w:szCs w:val="18"/>
              </w:rPr>
            </w:pPr>
            <w:r>
              <w:rPr>
                <w:bCs/>
                <w:sz w:val="18"/>
                <w:szCs w:val="18"/>
              </w:rPr>
              <w:t>湿度绝对误差</w:t>
            </w:r>
            <w:r>
              <w:rPr>
                <w:rFonts w:hint="eastAsia"/>
                <w:sz w:val="18"/>
                <w:szCs w:val="18"/>
              </w:rPr>
              <w:t>平均值</w:t>
            </w:r>
            <w:r>
              <w:rPr>
                <w:bCs/>
                <w:sz w:val="18"/>
                <w:szCs w:val="18"/>
              </w:rPr>
              <w:t>（%）（参比方法测量值</w:t>
            </w:r>
            <w:r>
              <w:rPr>
                <w:rFonts w:ascii="宋体" w:hAnsi="宋体"/>
                <w:bCs/>
                <w:sz w:val="18"/>
                <w:szCs w:val="18"/>
              </w:rPr>
              <w:t>≤</w:t>
            </w:r>
            <w:r>
              <w:rPr>
                <w:bCs/>
                <w:sz w:val="18"/>
                <w:szCs w:val="18"/>
              </w:rPr>
              <w:t>5%时）</w:t>
            </w:r>
          </w:p>
        </w:tc>
        <w:tc>
          <w:tcPr>
            <w:tcW w:w="6237" w:type="dxa"/>
            <w:gridSpan w:val="7"/>
            <w:tcBorders>
              <w:bottom w:val="single" w:color="auto" w:sz="4" w:space="0"/>
            </w:tcBorders>
            <w:vAlign w:val="center"/>
          </w:tcPr>
          <w:p w14:paraId="0009B228">
            <w:pPr>
              <w:ind w:firstLine="360"/>
              <w:jc w:val="center"/>
              <w:rPr>
                <w:sz w:val="18"/>
                <w:szCs w:val="18"/>
              </w:rPr>
            </w:pPr>
          </w:p>
        </w:tc>
      </w:tr>
      <w:tr w14:paraId="3A110E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571" w:type="dxa"/>
            <w:gridSpan w:val="3"/>
            <w:tcBorders>
              <w:top w:val="single" w:color="auto" w:sz="4" w:space="0"/>
              <w:bottom w:val="single" w:color="auto" w:sz="12" w:space="0"/>
            </w:tcBorders>
            <w:vAlign w:val="center"/>
          </w:tcPr>
          <w:p w14:paraId="31FD706C">
            <w:pPr>
              <w:ind w:firstLine="0" w:firstLineChars="0"/>
              <w:jc w:val="center"/>
              <w:rPr>
                <w:bCs/>
                <w:sz w:val="18"/>
                <w:szCs w:val="18"/>
              </w:rPr>
            </w:pPr>
            <w:r>
              <w:rPr>
                <w:bCs/>
                <w:sz w:val="18"/>
                <w:szCs w:val="18"/>
              </w:rPr>
              <w:t>湿度相对误差（%）</w:t>
            </w:r>
          </w:p>
          <w:p w14:paraId="62CEB63E">
            <w:pPr>
              <w:ind w:firstLine="0" w:firstLineChars="0"/>
              <w:jc w:val="center"/>
              <w:rPr>
                <w:bCs/>
                <w:sz w:val="18"/>
                <w:szCs w:val="18"/>
              </w:rPr>
            </w:pPr>
            <w:r>
              <w:rPr>
                <w:bCs/>
                <w:sz w:val="18"/>
                <w:szCs w:val="18"/>
              </w:rPr>
              <w:t>（参比方法测量值&gt;5%时）</w:t>
            </w:r>
          </w:p>
        </w:tc>
        <w:tc>
          <w:tcPr>
            <w:tcW w:w="6237" w:type="dxa"/>
            <w:gridSpan w:val="7"/>
            <w:tcBorders>
              <w:top w:val="single" w:color="auto" w:sz="4" w:space="0"/>
              <w:bottom w:val="single" w:color="auto" w:sz="12" w:space="0"/>
            </w:tcBorders>
            <w:vAlign w:val="center"/>
          </w:tcPr>
          <w:p w14:paraId="2F325C70">
            <w:pPr>
              <w:ind w:firstLine="360"/>
              <w:jc w:val="center"/>
              <w:rPr>
                <w:sz w:val="18"/>
                <w:szCs w:val="18"/>
              </w:rPr>
            </w:pPr>
          </w:p>
        </w:tc>
      </w:tr>
    </w:tbl>
    <w:p w14:paraId="2199B29E">
      <w:pPr>
        <w:ind w:firstLine="0" w:firstLineChars="0"/>
        <w:sectPr>
          <w:pgSz w:w="11906" w:h="16838"/>
          <w:pgMar w:top="1440" w:right="1800" w:bottom="1440" w:left="1800" w:header="851" w:footer="992" w:gutter="0"/>
          <w:cols w:space="720" w:num="1"/>
          <w:docGrid w:type="lines" w:linePitch="312" w:charSpace="0"/>
        </w:sectPr>
      </w:pPr>
    </w:p>
    <w:p w14:paraId="106535FC">
      <w:pPr>
        <w:spacing w:after="156" w:afterLines="50" w:line="360" w:lineRule="exact"/>
        <w:ind w:firstLine="420"/>
        <w:jc w:val="center"/>
        <w:rPr>
          <w:rFonts w:hint="eastAsia" w:ascii="黑体" w:hAnsi="黑体" w:eastAsia="黑体"/>
        </w:rPr>
      </w:pPr>
      <w:r>
        <w:rPr>
          <w:rFonts w:ascii="黑体" w:hAnsi="黑体" w:eastAsia="黑体"/>
        </w:rPr>
        <w:t>表</w:t>
      </w:r>
      <w:r>
        <w:rPr>
          <w:rFonts w:hint="eastAsia" w:ascii="黑体" w:hAnsi="黑体" w:eastAsia="黑体"/>
        </w:rPr>
        <w:t>D</w:t>
      </w:r>
      <w:r>
        <w:rPr>
          <w:rFonts w:ascii="黑体" w:hAnsi="黑体" w:eastAsia="黑体"/>
        </w:rPr>
        <w:t xml:space="preserve">.5  </w:t>
      </w:r>
      <w:r>
        <w:rPr>
          <w:rFonts w:hint="eastAsia" w:ascii="黑体" w:hAnsi="黑体" w:eastAsia="黑体"/>
        </w:rPr>
        <w:t>C</w:t>
      </w:r>
      <w:r>
        <w:rPr>
          <w:rFonts w:ascii="黑体" w:hAnsi="黑体" w:eastAsia="黑体"/>
        </w:rPr>
        <w:t>O</w:t>
      </w:r>
      <w:r>
        <w:rPr>
          <w:rFonts w:ascii="黑体" w:hAnsi="黑体" w:eastAsia="黑体"/>
          <w:vertAlign w:val="subscript"/>
        </w:rPr>
        <w:t>2</w:t>
      </w:r>
      <w:r>
        <w:rPr>
          <w:rFonts w:ascii="黑体" w:hAnsi="黑体" w:eastAsia="黑体"/>
        </w:rPr>
        <w:t>-CEMS小时平均值日报表</w:t>
      </w:r>
    </w:p>
    <w:tbl>
      <w:tblPr>
        <w:tblStyle w:val="35"/>
        <w:tblW w:w="4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13"/>
        <w:gridCol w:w="278"/>
        <w:gridCol w:w="176"/>
        <w:gridCol w:w="102"/>
        <w:gridCol w:w="460"/>
        <w:gridCol w:w="193"/>
        <w:gridCol w:w="130"/>
        <w:gridCol w:w="221"/>
        <w:gridCol w:w="149"/>
        <w:gridCol w:w="7"/>
        <w:gridCol w:w="505"/>
        <w:gridCol w:w="94"/>
        <w:gridCol w:w="50"/>
        <w:gridCol w:w="101"/>
        <w:gridCol w:w="6"/>
        <w:gridCol w:w="90"/>
        <w:gridCol w:w="425"/>
        <w:gridCol w:w="54"/>
        <w:gridCol w:w="80"/>
        <w:gridCol w:w="72"/>
        <w:gridCol w:w="12"/>
        <w:gridCol w:w="93"/>
        <w:gridCol w:w="551"/>
        <w:gridCol w:w="85"/>
        <w:gridCol w:w="43"/>
        <w:gridCol w:w="929"/>
        <w:gridCol w:w="596"/>
        <w:gridCol w:w="935"/>
      </w:tblGrid>
      <w:tr w14:paraId="7AAAC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4"/>
          <w:wAfter w:w="1604" w:type="pct"/>
          <w:trHeight w:val="23" w:hRule="atLeast"/>
          <w:jc w:val="center"/>
        </w:trPr>
        <w:tc>
          <w:tcPr>
            <w:tcW w:w="2016" w:type="pct"/>
            <w:gridSpan w:val="9"/>
            <w:tcBorders>
              <w:top w:val="nil"/>
              <w:left w:val="nil"/>
              <w:bottom w:val="nil"/>
              <w:right w:val="nil"/>
            </w:tcBorders>
            <w:tcMar>
              <w:left w:w="28" w:type="dxa"/>
              <w:right w:w="28" w:type="dxa"/>
            </w:tcMar>
            <w:vAlign w:val="center"/>
          </w:tcPr>
          <w:p w14:paraId="15D4AC09">
            <w:pPr>
              <w:spacing w:line="240" w:lineRule="exact"/>
              <w:ind w:firstLine="360"/>
              <w:rPr>
                <w:sz w:val="18"/>
                <w:szCs w:val="18"/>
              </w:rPr>
            </w:pPr>
            <w:r>
              <w:rPr>
                <w:sz w:val="18"/>
                <w:szCs w:val="18"/>
              </w:rPr>
              <w:t>固定污染源名称：</w:t>
            </w:r>
          </w:p>
        </w:tc>
        <w:tc>
          <w:tcPr>
            <w:tcW w:w="304" w:type="pct"/>
            <w:gridSpan w:val="2"/>
            <w:tcBorders>
              <w:top w:val="nil"/>
              <w:left w:val="nil"/>
              <w:bottom w:val="nil"/>
              <w:right w:val="nil"/>
            </w:tcBorders>
            <w:tcMar>
              <w:left w:w="28" w:type="dxa"/>
              <w:right w:w="28" w:type="dxa"/>
            </w:tcMar>
            <w:vAlign w:val="center"/>
          </w:tcPr>
          <w:p w14:paraId="1AD8A48C">
            <w:pPr>
              <w:spacing w:line="240" w:lineRule="exact"/>
              <w:ind w:firstLine="360"/>
              <w:rPr>
                <w:sz w:val="18"/>
                <w:szCs w:val="18"/>
              </w:rPr>
            </w:pPr>
          </w:p>
        </w:tc>
        <w:tc>
          <w:tcPr>
            <w:tcW w:w="56" w:type="pct"/>
            <w:tcBorders>
              <w:top w:val="nil"/>
              <w:left w:val="nil"/>
              <w:bottom w:val="nil"/>
              <w:right w:val="nil"/>
            </w:tcBorders>
            <w:tcMar>
              <w:left w:w="28" w:type="dxa"/>
              <w:right w:w="28" w:type="dxa"/>
            </w:tcMar>
            <w:vAlign w:val="center"/>
          </w:tcPr>
          <w:p w14:paraId="042D4915">
            <w:pPr>
              <w:spacing w:line="240" w:lineRule="exact"/>
              <w:ind w:firstLine="360"/>
              <w:rPr>
                <w:sz w:val="18"/>
                <w:szCs w:val="18"/>
              </w:rPr>
            </w:pPr>
          </w:p>
        </w:tc>
        <w:tc>
          <w:tcPr>
            <w:tcW w:w="99" w:type="pct"/>
            <w:gridSpan w:val="3"/>
            <w:tcBorders>
              <w:top w:val="nil"/>
              <w:left w:val="nil"/>
              <w:bottom w:val="nil"/>
              <w:right w:val="nil"/>
            </w:tcBorders>
            <w:tcMar>
              <w:left w:w="28" w:type="dxa"/>
              <w:right w:w="28" w:type="dxa"/>
            </w:tcMar>
            <w:vAlign w:val="center"/>
          </w:tcPr>
          <w:p w14:paraId="58596346">
            <w:pPr>
              <w:spacing w:line="240" w:lineRule="exact"/>
              <w:ind w:firstLine="360"/>
              <w:rPr>
                <w:sz w:val="18"/>
                <w:szCs w:val="18"/>
              </w:rPr>
            </w:pPr>
          </w:p>
        </w:tc>
        <w:tc>
          <w:tcPr>
            <w:tcW w:w="428" w:type="pct"/>
            <w:gridSpan w:val="4"/>
            <w:tcBorders>
              <w:top w:val="nil"/>
              <w:left w:val="nil"/>
              <w:bottom w:val="nil"/>
              <w:right w:val="nil"/>
            </w:tcBorders>
            <w:tcMar>
              <w:left w:w="28" w:type="dxa"/>
              <w:right w:w="28" w:type="dxa"/>
            </w:tcMar>
            <w:vAlign w:val="center"/>
          </w:tcPr>
          <w:p w14:paraId="78425A8E">
            <w:pPr>
              <w:spacing w:line="240" w:lineRule="exact"/>
              <w:ind w:firstLine="360"/>
              <w:rPr>
                <w:sz w:val="18"/>
                <w:szCs w:val="18"/>
              </w:rPr>
            </w:pPr>
          </w:p>
        </w:tc>
        <w:tc>
          <w:tcPr>
            <w:tcW w:w="56" w:type="pct"/>
            <w:gridSpan w:val="2"/>
            <w:tcBorders>
              <w:top w:val="nil"/>
              <w:left w:val="nil"/>
              <w:bottom w:val="nil"/>
              <w:right w:val="nil"/>
            </w:tcBorders>
            <w:tcMar>
              <w:left w:w="28" w:type="dxa"/>
              <w:right w:w="28" w:type="dxa"/>
            </w:tcMar>
            <w:vAlign w:val="center"/>
          </w:tcPr>
          <w:p w14:paraId="2498E988">
            <w:pPr>
              <w:spacing w:line="240" w:lineRule="exact"/>
              <w:ind w:firstLine="360"/>
              <w:rPr>
                <w:sz w:val="18"/>
                <w:szCs w:val="18"/>
              </w:rPr>
            </w:pPr>
          </w:p>
        </w:tc>
        <w:tc>
          <w:tcPr>
            <w:tcW w:w="55" w:type="pct"/>
            <w:tcBorders>
              <w:top w:val="nil"/>
              <w:left w:val="nil"/>
              <w:bottom w:val="nil"/>
              <w:right w:val="nil"/>
            </w:tcBorders>
            <w:tcMar>
              <w:left w:w="28" w:type="dxa"/>
              <w:right w:w="28" w:type="dxa"/>
            </w:tcMar>
            <w:vAlign w:val="center"/>
          </w:tcPr>
          <w:p w14:paraId="1943C845">
            <w:pPr>
              <w:spacing w:line="240" w:lineRule="exact"/>
              <w:ind w:firstLine="360"/>
              <w:rPr>
                <w:sz w:val="18"/>
                <w:szCs w:val="18"/>
              </w:rPr>
            </w:pPr>
          </w:p>
        </w:tc>
        <w:tc>
          <w:tcPr>
            <w:tcW w:w="382" w:type="pct"/>
            <w:gridSpan w:val="2"/>
            <w:tcBorders>
              <w:top w:val="nil"/>
              <w:left w:val="nil"/>
              <w:bottom w:val="nil"/>
              <w:right w:val="nil"/>
            </w:tcBorders>
            <w:tcMar>
              <w:left w:w="28" w:type="dxa"/>
              <w:right w:w="28" w:type="dxa"/>
            </w:tcMar>
            <w:vAlign w:val="center"/>
          </w:tcPr>
          <w:p w14:paraId="5866CBF1">
            <w:pPr>
              <w:spacing w:line="240" w:lineRule="exact"/>
              <w:ind w:firstLine="360"/>
              <w:rPr>
                <w:sz w:val="18"/>
                <w:szCs w:val="18"/>
              </w:rPr>
            </w:pPr>
          </w:p>
        </w:tc>
      </w:tr>
      <w:tr w14:paraId="39B7B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5"/>
          <w:wAfter w:w="1661" w:type="pct"/>
          <w:trHeight w:val="23" w:hRule="atLeast"/>
          <w:jc w:val="center"/>
        </w:trPr>
        <w:tc>
          <w:tcPr>
            <w:tcW w:w="2016" w:type="pct"/>
            <w:gridSpan w:val="9"/>
            <w:tcBorders>
              <w:top w:val="nil"/>
              <w:left w:val="nil"/>
              <w:bottom w:val="single" w:color="auto" w:sz="12" w:space="0"/>
              <w:right w:val="nil"/>
            </w:tcBorders>
            <w:tcMar>
              <w:left w:w="28" w:type="dxa"/>
              <w:right w:w="28" w:type="dxa"/>
            </w:tcMar>
            <w:vAlign w:val="center"/>
          </w:tcPr>
          <w:p w14:paraId="043A93F3">
            <w:pPr>
              <w:spacing w:line="240" w:lineRule="exact"/>
              <w:ind w:firstLine="360"/>
              <w:rPr>
                <w:sz w:val="18"/>
                <w:szCs w:val="18"/>
              </w:rPr>
            </w:pPr>
            <w:r>
              <w:rPr>
                <w:sz w:val="18"/>
                <w:szCs w:val="18"/>
              </w:rPr>
              <w:t>固定污染源编号：</w:t>
            </w:r>
          </w:p>
        </w:tc>
        <w:tc>
          <w:tcPr>
            <w:tcW w:w="390" w:type="pct"/>
            <w:gridSpan w:val="4"/>
            <w:tcBorders>
              <w:top w:val="nil"/>
              <w:left w:val="nil"/>
              <w:bottom w:val="single" w:color="auto" w:sz="12" w:space="0"/>
              <w:right w:val="nil"/>
            </w:tcBorders>
            <w:tcMar>
              <w:left w:w="28" w:type="dxa"/>
              <w:right w:w="28" w:type="dxa"/>
            </w:tcMar>
            <w:vAlign w:val="center"/>
          </w:tcPr>
          <w:p w14:paraId="564A850D">
            <w:pPr>
              <w:spacing w:line="240" w:lineRule="exact"/>
              <w:ind w:firstLine="360"/>
              <w:rPr>
                <w:sz w:val="18"/>
                <w:szCs w:val="18"/>
              </w:rPr>
            </w:pPr>
            <w:r>
              <w:rPr>
                <w:rFonts w:hint="eastAsia"/>
                <w:sz w:val="18"/>
                <w:szCs w:val="18"/>
              </w:rPr>
              <w:t>年</w:t>
            </w:r>
          </w:p>
        </w:tc>
        <w:tc>
          <w:tcPr>
            <w:tcW w:w="438" w:type="pct"/>
            <w:gridSpan w:val="5"/>
            <w:tcBorders>
              <w:top w:val="nil"/>
              <w:left w:val="nil"/>
              <w:bottom w:val="single" w:color="auto" w:sz="12" w:space="0"/>
              <w:right w:val="nil"/>
            </w:tcBorders>
            <w:tcMar>
              <w:left w:w="28" w:type="dxa"/>
              <w:right w:w="28" w:type="dxa"/>
            </w:tcMar>
            <w:vAlign w:val="center"/>
          </w:tcPr>
          <w:p w14:paraId="03DF3146">
            <w:pPr>
              <w:spacing w:line="240" w:lineRule="exact"/>
              <w:ind w:firstLine="360"/>
              <w:rPr>
                <w:sz w:val="18"/>
                <w:szCs w:val="18"/>
              </w:rPr>
            </w:pPr>
            <w:r>
              <w:rPr>
                <w:sz w:val="18"/>
                <w:szCs w:val="18"/>
              </w:rPr>
              <w:t>月</w:t>
            </w:r>
          </w:p>
        </w:tc>
        <w:tc>
          <w:tcPr>
            <w:tcW w:w="108" w:type="pct"/>
            <w:gridSpan w:val="2"/>
            <w:tcBorders>
              <w:top w:val="nil"/>
              <w:left w:val="nil"/>
              <w:bottom w:val="single" w:color="auto" w:sz="12" w:space="0"/>
              <w:right w:val="nil"/>
            </w:tcBorders>
            <w:tcMar>
              <w:left w:w="28" w:type="dxa"/>
              <w:right w:w="28" w:type="dxa"/>
            </w:tcMar>
            <w:vAlign w:val="center"/>
          </w:tcPr>
          <w:p w14:paraId="2471ECF9">
            <w:pPr>
              <w:spacing w:line="240" w:lineRule="exact"/>
              <w:ind w:firstLine="360"/>
              <w:rPr>
                <w:sz w:val="18"/>
                <w:szCs w:val="18"/>
              </w:rPr>
            </w:pPr>
          </w:p>
        </w:tc>
        <w:tc>
          <w:tcPr>
            <w:tcW w:w="387" w:type="pct"/>
            <w:gridSpan w:val="3"/>
            <w:tcBorders>
              <w:top w:val="nil"/>
              <w:left w:val="nil"/>
              <w:bottom w:val="single" w:color="auto" w:sz="12" w:space="0"/>
              <w:right w:val="nil"/>
            </w:tcBorders>
            <w:tcMar>
              <w:left w:w="28" w:type="dxa"/>
              <w:right w:w="28" w:type="dxa"/>
            </w:tcMar>
            <w:vAlign w:val="center"/>
          </w:tcPr>
          <w:p w14:paraId="419CDC2E">
            <w:pPr>
              <w:spacing w:line="240" w:lineRule="exact"/>
              <w:ind w:firstLine="360"/>
              <w:rPr>
                <w:sz w:val="18"/>
                <w:szCs w:val="18"/>
              </w:rPr>
            </w:pPr>
            <w:r>
              <w:rPr>
                <w:sz w:val="18"/>
                <w:szCs w:val="18"/>
              </w:rPr>
              <w:t>日</w:t>
            </w:r>
          </w:p>
        </w:tc>
      </w:tr>
      <w:tr w14:paraId="16D8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vMerge w:val="restart"/>
            <w:tcBorders>
              <w:top w:val="single" w:color="auto" w:sz="12" w:space="0"/>
              <w:left w:val="single" w:color="auto" w:sz="12" w:space="0"/>
            </w:tcBorders>
            <w:tcMar>
              <w:left w:w="28" w:type="dxa"/>
              <w:right w:w="28" w:type="dxa"/>
            </w:tcMar>
            <w:vAlign w:val="center"/>
          </w:tcPr>
          <w:p w14:paraId="579DA34E">
            <w:pPr>
              <w:spacing w:line="240" w:lineRule="exact"/>
              <w:ind w:firstLine="0" w:firstLineChars="0"/>
              <w:jc w:val="center"/>
              <w:rPr>
                <w:sz w:val="18"/>
                <w:szCs w:val="18"/>
              </w:rPr>
            </w:pPr>
            <w:r>
              <w:rPr>
                <w:sz w:val="18"/>
                <w:szCs w:val="18"/>
              </w:rPr>
              <w:t>时间</w:t>
            </w:r>
          </w:p>
        </w:tc>
        <w:tc>
          <w:tcPr>
            <w:tcW w:w="1121" w:type="pct"/>
            <w:gridSpan w:val="8"/>
            <w:tcBorders>
              <w:top w:val="single" w:color="auto" w:sz="12" w:space="0"/>
            </w:tcBorders>
            <w:tcMar>
              <w:left w:w="28" w:type="dxa"/>
              <w:right w:w="28" w:type="dxa"/>
            </w:tcMar>
            <w:vAlign w:val="center"/>
          </w:tcPr>
          <w:p w14:paraId="558ECFB6">
            <w:pPr>
              <w:spacing w:line="240" w:lineRule="exact"/>
              <w:ind w:firstLine="0" w:firstLineChars="0"/>
              <w:jc w:val="center"/>
              <w:rPr>
                <w:sz w:val="18"/>
                <w:szCs w:val="18"/>
              </w:rPr>
            </w:pPr>
            <w:r>
              <w:rPr>
                <w:rFonts w:hint="eastAsia"/>
                <w:sz w:val="18"/>
                <w:szCs w:val="18"/>
              </w:rPr>
              <w:t>二氧化碳</w:t>
            </w:r>
          </w:p>
        </w:tc>
        <w:tc>
          <w:tcPr>
            <w:tcW w:w="488" w:type="pct"/>
            <w:gridSpan w:val="6"/>
            <w:vMerge w:val="restart"/>
            <w:tcBorders>
              <w:top w:val="single" w:color="auto" w:sz="12" w:space="0"/>
            </w:tcBorders>
            <w:tcMar>
              <w:left w:w="28" w:type="dxa"/>
              <w:right w:w="28" w:type="dxa"/>
            </w:tcMar>
            <w:vAlign w:val="center"/>
          </w:tcPr>
          <w:p w14:paraId="62C353EE">
            <w:pPr>
              <w:spacing w:line="240" w:lineRule="exact"/>
              <w:ind w:firstLine="0" w:firstLineChars="0"/>
              <w:jc w:val="center"/>
              <w:rPr>
                <w:sz w:val="18"/>
                <w:szCs w:val="18"/>
              </w:rPr>
            </w:pPr>
            <w:r>
              <w:rPr>
                <w:sz w:val="18"/>
                <w:szCs w:val="18"/>
              </w:rPr>
              <w:t>流量</w:t>
            </w:r>
          </w:p>
          <w:p w14:paraId="7A77B0FE">
            <w:pPr>
              <w:spacing w:line="240" w:lineRule="exact"/>
              <w:ind w:firstLine="0" w:firstLineChars="0"/>
              <w:jc w:val="center"/>
              <w:rPr>
                <w:sz w:val="18"/>
                <w:szCs w:val="18"/>
              </w:rPr>
            </w:pPr>
            <w:r>
              <w:rPr>
                <w:rFonts w:hint="eastAsia"/>
                <w:sz w:val="18"/>
                <w:szCs w:val="18"/>
              </w:rPr>
              <w:t>（</w:t>
            </w:r>
            <w:r>
              <w:rPr>
                <w:sz w:val="18"/>
                <w:szCs w:val="18"/>
              </w:rPr>
              <w:t>m</w:t>
            </w:r>
            <w:r>
              <w:rPr>
                <w:sz w:val="18"/>
                <w:szCs w:val="18"/>
                <w:vertAlign w:val="superscript"/>
              </w:rPr>
              <w:t>3</w:t>
            </w:r>
            <w:r>
              <w:rPr>
                <w:sz w:val="18"/>
                <w:szCs w:val="18"/>
              </w:rPr>
              <w:t>/h</w:t>
            </w:r>
            <w:r>
              <w:rPr>
                <w:rFonts w:hint="eastAsia"/>
                <w:sz w:val="18"/>
                <w:szCs w:val="18"/>
              </w:rPr>
              <w:t>）</w:t>
            </w:r>
          </w:p>
        </w:tc>
        <w:tc>
          <w:tcPr>
            <w:tcW w:w="618" w:type="pct"/>
            <w:gridSpan w:val="8"/>
            <w:vMerge w:val="restart"/>
            <w:tcBorders>
              <w:top w:val="single" w:color="auto" w:sz="12" w:space="0"/>
            </w:tcBorders>
            <w:tcMar>
              <w:left w:w="28" w:type="dxa"/>
              <w:right w:w="28" w:type="dxa"/>
            </w:tcMar>
            <w:vAlign w:val="center"/>
          </w:tcPr>
          <w:p w14:paraId="5CCDF0D0">
            <w:pPr>
              <w:spacing w:line="240" w:lineRule="exact"/>
              <w:ind w:firstLine="0" w:firstLineChars="0"/>
              <w:jc w:val="center"/>
              <w:rPr>
                <w:sz w:val="18"/>
                <w:szCs w:val="18"/>
              </w:rPr>
            </w:pPr>
            <w:r>
              <w:rPr>
                <w:sz w:val="18"/>
                <w:szCs w:val="18"/>
              </w:rPr>
              <w:t>温度</w:t>
            </w:r>
          </w:p>
          <w:p w14:paraId="639C552B">
            <w:pPr>
              <w:spacing w:line="240" w:lineRule="exact"/>
              <w:ind w:firstLine="0" w:firstLineChars="0"/>
              <w:jc w:val="center"/>
              <w:rPr>
                <w:sz w:val="18"/>
                <w:szCs w:val="18"/>
              </w:rPr>
            </w:pPr>
            <w:r>
              <w:rPr>
                <w:rFonts w:hint="eastAsia"/>
                <w:sz w:val="18"/>
                <w:szCs w:val="18"/>
              </w:rPr>
              <w:t>（</w:t>
            </w:r>
            <w:r>
              <w:rPr>
                <w:rFonts w:ascii="宋体" w:hAnsi="宋体"/>
                <w:sz w:val="18"/>
                <w:szCs w:val="18"/>
              </w:rPr>
              <w:t>℃</w:t>
            </w:r>
            <w:r>
              <w:rPr>
                <w:rFonts w:hint="eastAsia"/>
                <w:sz w:val="18"/>
                <w:szCs w:val="18"/>
              </w:rPr>
              <w:t>）</w:t>
            </w:r>
          </w:p>
        </w:tc>
        <w:tc>
          <w:tcPr>
            <w:tcW w:w="594" w:type="pct"/>
            <w:vMerge w:val="restart"/>
            <w:tcBorders>
              <w:top w:val="single" w:color="auto" w:sz="12" w:space="0"/>
            </w:tcBorders>
            <w:tcMar>
              <w:left w:w="28" w:type="dxa"/>
              <w:right w:w="28" w:type="dxa"/>
            </w:tcMar>
            <w:vAlign w:val="center"/>
          </w:tcPr>
          <w:p w14:paraId="7F7C4B41">
            <w:pPr>
              <w:spacing w:line="240" w:lineRule="exact"/>
              <w:ind w:firstLine="0" w:firstLineChars="0"/>
              <w:jc w:val="center"/>
              <w:rPr>
                <w:sz w:val="18"/>
                <w:szCs w:val="18"/>
              </w:rPr>
            </w:pPr>
            <w:r>
              <w:rPr>
                <w:sz w:val="18"/>
                <w:szCs w:val="18"/>
              </w:rPr>
              <w:t>湿度</w:t>
            </w:r>
          </w:p>
          <w:p w14:paraId="5E5FE762">
            <w:pPr>
              <w:spacing w:line="240" w:lineRule="exact"/>
              <w:ind w:firstLine="0" w:firstLineChars="0"/>
              <w:jc w:val="center"/>
              <w:rPr>
                <w:sz w:val="18"/>
                <w:szCs w:val="18"/>
              </w:rPr>
            </w:pPr>
            <w:r>
              <w:rPr>
                <w:rFonts w:hint="eastAsia"/>
                <w:sz w:val="18"/>
                <w:szCs w:val="18"/>
              </w:rPr>
              <w:t>（</w:t>
            </w:r>
            <w:r>
              <w:rPr>
                <w:sz w:val="18"/>
                <w:szCs w:val="18"/>
              </w:rPr>
              <w:t>%</w:t>
            </w:r>
            <w:r>
              <w:rPr>
                <w:rFonts w:hint="eastAsia"/>
                <w:sz w:val="18"/>
                <w:szCs w:val="18"/>
              </w:rPr>
              <w:t>）</w:t>
            </w:r>
          </w:p>
        </w:tc>
        <w:tc>
          <w:tcPr>
            <w:tcW w:w="382" w:type="pct"/>
            <w:vMerge w:val="restart"/>
            <w:tcBorders>
              <w:top w:val="single" w:color="auto" w:sz="12" w:space="0"/>
            </w:tcBorders>
            <w:tcMar>
              <w:left w:w="28" w:type="dxa"/>
              <w:right w:w="28" w:type="dxa"/>
            </w:tcMar>
            <w:vAlign w:val="center"/>
          </w:tcPr>
          <w:p w14:paraId="203C94A9">
            <w:pPr>
              <w:spacing w:line="240" w:lineRule="exact"/>
              <w:ind w:firstLine="0" w:firstLineChars="0"/>
              <w:jc w:val="center"/>
              <w:rPr>
                <w:sz w:val="18"/>
                <w:szCs w:val="18"/>
              </w:rPr>
            </w:pPr>
            <w:r>
              <w:rPr>
                <w:sz w:val="18"/>
                <w:szCs w:val="18"/>
              </w:rPr>
              <w:t>负荷</w:t>
            </w:r>
          </w:p>
        </w:tc>
        <w:tc>
          <w:tcPr>
            <w:tcW w:w="598" w:type="pct"/>
            <w:vMerge w:val="restart"/>
            <w:tcBorders>
              <w:top w:val="single" w:color="auto" w:sz="12" w:space="0"/>
              <w:right w:val="single" w:color="auto" w:sz="12" w:space="0"/>
            </w:tcBorders>
            <w:tcMar>
              <w:left w:w="28" w:type="dxa"/>
              <w:right w:w="28" w:type="dxa"/>
            </w:tcMar>
            <w:vAlign w:val="center"/>
          </w:tcPr>
          <w:p w14:paraId="4F1FED1D">
            <w:pPr>
              <w:spacing w:line="240" w:lineRule="exact"/>
              <w:ind w:firstLine="0" w:firstLineChars="0"/>
              <w:jc w:val="center"/>
              <w:rPr>
                <w:sz w:val="18"/>
                <w:szCs w:val="18"/>
              </w:rPr>
            </w:pPr>
            <w:r>
              <w:rPr>
                <w:sz w:val="18"/>
                <w:szCs w:val="18"/>
              </w:rPr>
              <w:t>备注</w:t>
            </w:r>
          </w:p>
        </w:tc>
      </w:tr>
      <w:tr w14:paraId="1B6F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vMerge w:val="continue"/>
            <w:tcBorders>
              <w:left w:val="single" w:color="auto" w:sz="12" w:space="0"/>
              <w:bottom w:val="single" w:color="auto" w:sz="12" w:space="0"/>
            </w:tcBorders>
            <w:tcMar>
              <w:left w:w="28" w:type="dxa"/>
              <w:right w:w="28" w:type="dxa"/>
            </w:tcMar>
            <w:vAlign w:val="center"/>
          </w:tcPr>
          <w:p w14:paraId="01A58100">
            <w:pPr>
              <w:spacing w:line="240" w:lineRule="exact"/>
              <w:ind w:firstLine="360"/>
              <w:rPr>
                <w:sz w:val="18"/>
                <w:szCs w:val="18"/>
              </w:rPr>
            </w:pPr>
          </w:p>
        </w:tc>
        <w:tc>
          <w:tcPr>
            <w:tcW w:w="576" w:type="pct"/>
            <w:gridSpan w:val="4"/>
            <w:tcBorders>
              <w:bottom w:val="single" w:color="auto" w:sz="12" w:space="0"/>
            </w:tcBorders>
            <w:tcMar>
              <w:left w:w="28" w:type="dxa"/>
              <w:right w:w="28" w:type="dxa"/>
            </w:tcMar>
            <w:vAlign w:val="center"/>
          </w:tcPr>
          <w:p w14:paraId="4552969F">
            <w:pPr>
              <w:spacing w:line="240" w:lineRule="exact"/>
              <w:ind w:firstLine="0" w:firstLineChars="0"/>
              <w:jc w:val="center"/>
              <w:rPr>
                <w:sz w:val="18"/>
                <w:szCs w:val="18"/>
              </w:rPr>
            </w:pPr>
            <w:r>
              <w:rPr>
                <w:rFonts w:hint="eastAsia"/>
                <w:sz w:val="18"/>
                <w:szCs w:val="18"/>
              </w:rPr>
              <w:t>标干浓度（k</w:t>
            </w:r>
            <w:r>
              <w:rPr>
                <w:sz w:val="18"/>
                <w:szCs w:val="18"/>
              </w:rPr>
              <w:t>g/m</w:t>
            </w:r>
            <w:r>
              <w:rPr>
                <w:sz w:val="18"/>
                <w:szCs w:val="18"/>
                <w:vertAlign w:val="superscript"/>
              </w:rPr>
              <w:t>3</w:t>
            </w:r>
            <w:r>
              <w:rPr>
                <w:rFonts w:hint="eastAsia"/>
                <w:sz w:val="18"/>
                <w:szCs w:val="18"/>
              </w:rPr>
              <w:t>）</w:t>
            </w:r>
          </w:p>
        </w:tc>
        <w:tc>
          <w:tcPr>
            <w:tcW w:w="545" w:type="pct"/>
            <w:gridSpan w:val="4"/>
            <w:tcBorders>
              <w:bottom w:val="single" w:color="auto" w:sz="12" w:space="0"/>
            </w:tcBorders>
            <w:tcMar>
              <w:left w:w="28" w:type="dxa"/>
              <w:right w:w="28" w:type="dxa"/>
            </w:tcMar>
            <w:vAlign w:val="center"/>
          </w:tcPr>
          <w:p w14:paraId="0C691F64">
            <w:pPr>
              <w:spacing w:line="240" w:lineRule="exact"/>
              <w:ind w:firstLine="0" w:firstLineChars="0"/>
              <w:jc w:val="center"/>
              <w:rPr>
                <w:sz w:val="18"/>
                <w:szCs w:val="18"/>
              </w:rPr>
            </w:pPr>
            <w:r>
              <w:rPr>
                <w:rFonts w:hint="eastAsia"/>
                <w:sz w:val="18"/>
                <w:szCs w:val="18"/>
              </w:rPr>
              <w:t>排放量（t</w:t>
            </w:r>
            <w:r>
              <w:rPr>
                <w:sz w:val="18"/>
                <w:szCs w:val="18"/>
              </w:rPr>
              <w:t>/h</w:t>
            </w:r>
            <w:r>
              <w:rPr>
                <w:rFonts w:hint="eastAsia"/>
                <w:sz w:val="18"/>
                <w:szCs w:val="18"/>
              </w:rPr>
              <w:t>）</w:t>
            </w:r>
          </w:p>
        </w:tc>
        <w:tc>
          <w:tcPr>
            <w:tcW w:w="488" w:type="pct"/>
            <w:gridSpan w:val="6"/>
            <w:vMerge w:val="continue"/>
            <w:tcBorders>
              <w:bottom w:val="single" w:color="auto" w:sz="12" w:space="0"/>
            </w:tcBorders>
            <w:tcMar>
              <w:left w:w="28" w:type="dxa"/>
              <w:right w:w="28" w:type="dxa"/>
            </w:tcMar>
            <w:vAlign w:val="center"/>
          </w:tcPr>
          <w:p w14:paraId="37E6052A">
            <w:pPr>
              <w:spacing w:line="240" w:lineRule="exact"/>
              <w:ind w:firstLine="360"/>
              <w:rPr>
                <w:sz w:val="18"/>
                <w:szCs w:val="18"/>
              </w:rPr>
            </w:pPr>
          </w:p>
        </w:tc>
        <w:tc>
          <w:tcPr>
            <w:tcW w:w="618" w:type="pct"/>
            <w:gridSpan w:val="8"/>
            <w:vMerge w:val="continue"/>
            <w:tcBorders>
              <w:bottom w:val="single" w:color="auto" w:sz="12" w:space="0"/>
            </w:tcBorders>
            <w:tcMar>
              <w:left w:w="28" w:type="dxa"/>
              <w:right w:w="28" w:type="dxa"/>
            </w:tcMar>
            <w:vAlign w:val="center"/>
          </w:tcPr>
          <w:p w14:paraId="0E60DAD4">
            <w:pPr>
              <w:spacing w:line="240" w:lineRule="exact"/>
              <w:ind w:firstLine="360"/>
              <w:rPr>
                <w:sz w:val="18"/>
                <w:szCs w:val="18"/>
              </w:rPr>
            </w:pPr>
          </w:p>
        </w:tc>
        <w:tc>
          <w:tcPr>
            <w:tcW w:w="594" w:type="pct"/>
            <w:vMerge w:val="continue"/>
            <w:tcBorders>
              <w:bottom w:val="single" w:color="auto" w:sz="12" w:space="0"/>
            </w:tcBorders>
            <w:tcMar>
              <w:left w:w="28" w:type="dxa"/>
              <w:right w:w="28" w:type="dxa"/>
            </w:tcMar>
            <w:vAlign w:val="center"/>
          </w:tcPr>
          <w:p w14:paraId="34B79DD4">
            <w:pPr>
              <w:spacing w:line="240" w:lineRule="exact"/>
              <w:ind w:firstLine="360"/>
              <w:rPr>
                <w:sz w:val="18"/>
                <w:szCs w:val="18"/>
              </w:rPr>
            </w:pPr>
          </w:p>
        </w:tc>
        <w:tc>
          <w:tcPr>
            <w:tcW w:w="382" w:type="pct"/>
            <w:vMerge w:val="continue"/>
            <w:tcBorders>
              <w:bottom w:val="single" w:color="auto" w:sz="12" w:space="0"/>
            </w:tcBorders>
            <w:tcMar>
              <w:left w:w="28" w:type="dxa"/>
              <w:right w:w="28" w:type="dxa"/>
            </w:tcMar>
            <w:vAlign w:val="center"/>
          </w:tcPr>
          <w:p w14:paraId="032EAB4E">
            <w:pPr>
              <w:spacing w:line="240" w:lineRule="exact"/>
              <w:ind w:firstLine="360"/>
              <w:rPr>
                <w:sz w:val="18"/>
                <w:szCs w:val="18"/>
              </w:rPr>
            </w:pPr>
          </w:p>
        </w:tc>
        <w:tc>
          <w:tcPr>
            <w:tcW w:w="598" w:type="pct"/>
            <w:vMerge w:val="continue"/>
            <w:tcBorders>
              <w:bottom w:val="single" w:color="auto" w:sz="12" w:space="0"/>
              <w:right w:val="single" w:color="auto" w:sz="12" w:space="0"/>
            </w:tcBorders>
            <w:tcMar>
              <w:left w:w="28" w:type="dxa"/>
              <w:right w:w="28" w:type="dxa"/>
            </w:tcMar>
            <w:vAlign w:val="center"/>
          </w:tcPr>
          <w:p w14:paraId="306E8848">
            <w:pPr>
              <w:spacing w:line="240" w:lineRule="exact"/>
              <w:ind w:firstLine="360"/>
              <w:rPr>
                <w:sz w:val="18"/>
                <w:szCs w:val="18"/>
              </w:rPr>
            </w:pPr>
          </w:p>
        </w:tc>
      </w:tr>
      <w:tr w14:paraId="60AE5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top w:val="single" w:color="auto" w:sz="12" w:space="0"/>
              <w:left w:val="single" w:color="auto" w:sz="12" w:space="0"/>
            </w:tcBorders>
            <w:tcMar>
              <w:left w:w="28" w:type="dxa"/>
              <w:right w:w="28" w:type="dxa"/>
            </w:tcMar>
            <w:vAlign w:val="center"/>
          </w:tcPr>
          <w:p w14:paraId="0E711B36">
            <w:pPr>
              <w:spacing w:line="240" w:lineRule="exact"/>
              <w:ind w:firstLine="0" w:firstLineChars="0"/>
              <w:jc w:val="center"/>
              <w:rPr>
                <w:sz w:val="18"/>
                <w:szCs w:val="18"/>
              </w:rPr>
            </w:pPr>
            <w:r>
              <w:rPr>
                <w:sz w:val="18"/>
                <w:szCs w:val="18"/>
              </w:rPr>
              <w:t>00～01</w:t>
            </w:r>
          </w:p>
        </w:tc>
        <w:tc>
          <w:tcPr>
            <w:tcW w:w="576" w:type="pct"/>
            <w:gridSpan w:val="4"/>
            <w:tcBorders>
              <w:top w:val="single" w:color="auto" w:sz="12" w:space="0"/>
            </w:tcBorders>
            <w:tcMar>
              <w:left w:w="28" w:type="dxa"/>
              <w:right w:w="28" w:type="dxa"/>
            </w:tcMar>
            <w:vAlign w:val="center"/>
          </w:tcPr>
          <w:p w14:paraId="242DA0C3">
            <w:pPr>
              <w:spacing w:line="240" w:lineRule="exact"/>
              <w:ind w:firstLine="360"/>
              <w:rPr>
                <w:sz w:val="18"/>
                <w:szCs w:val="18"/>
              </w:rPr>
            </w:pPr>
          </w:p>
        </w:tc>
        <w:tc>
          <w:tcPr>
            <w:tcW w:w="545" w:type="pct"/>
            <w:gridSpan w:val="4"/>
            <w:tcBorders>
              <w:top w:val="single" w:color="auto" w:sz="12" w:space="0"/>
            </w:tcBorders>
            <w:tcMar>
              <w:left w:w="28" w:type="dxa"/>
              <w:right w:w="28" w:type="dxa"/>
            </w:tcMar>
            <w:vAlign w:val="center"/>
          </w:tcPr>
          <w:p w14:paraId="057D30E2">
            <w:pPr>
              <w:spacing w:line="240" w:lineRule="exact"/>
              <w:ind w:firstLine="360"/>
              <w:rPr>
                <w:sz w:val="18"/>
                <w:szCs w:val="18"/>
              </w:rPr>
            </w:pPr>
          </w:p>
        </w:tc>
        <w:tc>
          <w:tcPr>
            <w:tcW w:w="488" w:type="pct"/>
            <w:gridSpan w:val="6"/>
            <w:tcBorders>
              <w:top w:val="single" w:color="auto" w:sz="12" w:space="0"/>
            </w:tcBorders>
            <w:tcMar>
              <w:left w:w="28" w:type="dxa"/>
              <w:right w:w="28" w:type="dxa"/>
            </w:tcMar>
            <w:vAlign w:val="center"/>
          </w:tcPr>
          <w:p w14:paraId="2EC911FD">
            <w:pPr>
              <w:spacing w:line="240" w:lineRule="exact"/>
              <w:ind w:firstLine="360"/>
              <w:rPr>
                <w:sz w:val="18"/>
                <w:szCs w:val="18"/>
              </w:rPr>
            </w:pPr>
          </w:p>
        </w:tc>
        <w:tc>
          <w:tcPr>
            <w:tcW w:w="618" w:type="pct"/>
            <w:gridSpan w:val="8"/>
            <w:tcBorders>
              <w:top w:val="single" w:color="auto" w:sz="12" w:space="0"/>
            </w:tcBorders>
            <w:tcMar>
              <w:left w:w="28" w:type="dxa"/>
              <w:right w:w="28" w:type="dxa"/>
            </w:tcMar>
            <w:vAlign w:val="center"/>
          </w:tcPr>
          <w:p w14:paraId="72C3E01D">
            <w:pPr>
              <w:spacing w:line="240" w:lineRule="exact"/>
              <w:ind w:firstLine="360"/>
              <w:rPr>
                <w:sz w:val="18"/>
                <w:szCs w:val="18"/>
              </w:rPr>
            </w:pPr>
          </w:p>
        </w:tc>
        <w:tc>
          <w:tcPr>
            <w:tcW w:w="594" w:type="pct"/>
            <w:tcBorders>
              <w:top w:val="single" w:color="auto" w:sz="12" w:space="0"/>
            </w:tcBorders>
            <w:tcMar>
              <w:left w:w="28" w:type="dxa"/>
              <w:right w:w="28" w:type="dxa"/>
            </w:tcMar>
            <w:vAlign w:val="center"/>
          </w:tcPr>
          <w:p w14:paraId="5F79A421">
            <w:pPr>
              <w:spacing w:line="240" w:lineRule="exact"/>
              <w:ind w:firstLine="360"/>
              <w:rPr>
                <w:sz w:val="18"/>
                <w:szCs w:val="18"/>
              </w:rPr>
            </w:pPr>
          </w:p>
        </w:tc>
        <w:tc>
          <w:tcPr>
            <w:tcW w:w="382" w:type="pct"/>
            <w:tcBorders>
              <w:top w:val="single" w:color="auto" w:sz="12" w:space="0"/>
            </w:tcBorders>
            <w:tcMar>
              <w:left w:w="28" w:type="dxa"/>
              <w:right w:w="28" w:type="dxa"/>
            </w:tcMar>
            <w:vAlign w:val="center"/>
          </w:tcPr>
          <w:p w14:paraId="589A7FE5">
            <w:pPr>
              <w:spacing w:line="240" w:lineRule="exact"/>
              <w:ind w:firstLine="360"/>
              <w:rPr>
                <w:sz w:val="18"/>
                <w:szCs w:val="18"/>
              </w:rPr>
            </w:pPr>
          </w:p>
        </w:tc>
        <w:tc>
          <w:tcPr>
            <w:tcW w:w="598" w:type="pct"/>
            <w:tcBorders>
              <w:top w:val="single" w:color="auto" w:sz="12" w:space="0"/>
              <w:right w:val="single" w:color="auto" w:sz="12" w:space="0"/>
            </w:tcBorders>
            <w:tcMar>
              <w:left w:w="28" w:type="dxa"/>
              <w:right w:w="28" w:type="dxa"/>
            </w:tcMar>
            <w:vAlign w:val="center"/>
          </w:tcPr>
          <w:p w14:paraId="3A296256">
            <w:pPr>
              <w:spacing w:line="240" w:lineRule="exact"/>
              <w:ind w:firstLine="360"/>
              <w:rPr>
                <w:sz w:val="18"/>
                <w:szCs w:val="18"/>
              </w:rPr>
            </w:pPr>
          </w:p>
        </w:tc>
      </w:tr>
      <w:tr w14:paraId="098DA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1B60D187">
            <w:pPr>
              <w:spacing w:line="240" w:lineRule="exact"/>
              <w:ind w:firstLine="0" w:firstLineChars="0"/>
              <w:jc w:val="center"/>
              <w:rPr>
                <w:sz w:val="18"/>
                <w:szCs w:val="18"/>
              </w:rPr>
            </w:pPr>
            <w:r>
              <w:rPr>
                <w:sz w:val="18"/>
                <w:szCs w:val="18"/>
              </w:rPr>
              <w:t>01～02</w:t>
            </w:r>
          </w:p>
        </w:tc>
        <w:tc>
          <w:tcPr>
            <w:tcW w:w="576" w:type="pct"/>
            <w:gridSpan w:val="4"/>
            <w:tcMar>
              <w:left w:w="28" w:type="dxa"/>
              <w:right w:w="28" w:type="dxa"/>
            </w:tcMar>
            <w:vAlign w:val="center"/>
          </w:tcPr>
          <w:p w14:paraId="6C52E8B4">
            <w:pPr>
              <w:spacing w:line="240" w:lineRule="exact"/>
              <w:ind w:firstLine="360"/>
              <w:rPr>
                <w:sz w:val="18"/>
                <w:szCs w:val="18"/>
              </w:rPr>
            </w:pPr>
          </w:p>
        </w:tc>
        <w:tc>
          <w:tcPr>
            <w:tcW w:w="545" w:type="pct"/>
            <w:gridSpan w:val="4"/>
            <w:tcMar>
              <w:left w:w="28" w:type="dxa"/>
              <w:right w:w="28" w:type="dxa"/>
            </w:tcMar>
            <w:vAlign w:val="center"/>
          </w:tcPr>
          <w:p w14:paraId="43B6383A">
            <w:pPr>
              <w:spacing w:line="240" w:lineRule="exact"/>
              <w:ind w:firstLine="360"/>
              <w:rPr>
                <w:sz w:val="18"/>
                <w:szCs w:val="18"/>
              </w:rPr>
            </w:pPr>
          </w:p>
        </w:tc>
        <w:tc>
          <w:tcPr>
            <w:tcW w:w="488" w:type="pct"/>
            <w:gridSpan w:val="6"/>
            <w:tcMar>
              <w:left w:w="28" w:type="dxa"/>
              <w:right w:w="28" w:type="dxa"/>
            </w:tcMar>
            <w:vAlign w:val="center"/>
          </w:tcPr>
          <w:p w14:paraId="4097E635">
            <w:pPr>
              <w:spacing w:line="240" w:lineRule="exact"/>
              <w:ind w:firstLine="360"/>
              <w:rPr>
                <w:sz w:val="18"/>
                <w:szCs w:val="18"/>
              </w:rPr>
            </w:pPr>
          </w:p>
        </w:tc>
        <w:tc>
          <w:tcPr>
            <w:tcW w:w="618" w:type="pct"/>
            <w:gridSpan w:val="8"/>
            <w:tcMar>
              <w:left w:w="28" w:type="dxa"/>
              <w:right w:w="28" w:type="dxa"/>
            </w:tcMar>
            <w:vAlign w:val="center"/>
          </w:tcPr>
          <w:p w14:paraId="1E6750A1">
            <w:pPr>
              <w:spacing w:line="240" w:lineRule="exact"/>
              <w:ind w:firstLine="360"/>
              <w:rPr>
                <w:sz w:val="18"/>
                <w:szCs w:val="18"/>
              </w:rPr>
            </w:pPr>
          </w:p>
        </w:tc>
        <w:tc>
          <w:tcPr>
            <w:tcW w:w="594" w:type="pct"/>
            <w:tcMar>
              <w:left w:w="28" w:type="dxa"/>
              <w:right w:w="28" w:type="dxa"/>
            </w:tcMar>
            <w:vAlign w:val="center"/>
          </w:tcPr>
          <w:p w14:paraId="7C8CEE00">
            <w:pPr>
              <w:spacing w:line="240" w:lineRule="exact"/>
              <w:ind w:firstLine="360"/>
              <w:rPr>
                <w:sz w:val="18"/>
                <w:szCs w:val="18"/>
              </w:rPr>
            </w:pPr>
          </w:p>
        </w:tc>
        <w:tc>
          <w:tcPr>
            <w:tcW w:w="382" w:type="pct"/>
            <w:tcMar>
              <w:left w:w="28" w:type="dxa"/>
              <w:right w:w="28" w:type="dxa"/>
            </w:tcMar>
            <w:vAlign w:val="center"/>
          </w:tcPr>
          <w:p w14:paraId="45937B13">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45E55228">
            <w:pPr>
              <w:spacing w:line="240" w:lineRule="exact"/>
              <w:ind w:firstLine="360"/>
              <w:rPr>
                <w:sz w:val="18"/>
                <w:szCs w:val="18"/>
              </w:rPr>
            </w:pPr>
          </w:p>
        </w:tc>
      </w:tr>
      <w:tr w14:paraId="51D91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19A387CC">
            <w:pPr>
              <w:spacing w:line="240" w:lineRule="exact"/>
              <w:ind w:firstLine="0" w:firstLineChars="0"/>
              <w:jc w:val="center"/>
              <w:rPr>
                <w:sz w:val="18"/>
                <w:szCs w:val="18"/>
              </w:rPr>
            </w:pPr>
            <w:r>
              <w:rPr>
                <w:sz w:val="18"/>
                <w:szCs w:val="18"/>
              </w:rPr>
              <w:t>02～03</w:t>
            </w:r>
          </w:p>
        </w:tc>
        <w:tc>
          <w:tcPr>
            <w:tcW w:w="576" w:type="pct"/>
            <w:gridSpan w:val="4"/>
            <w:tcMar>
              <w:left w:w="28" w:type="dxa"/>
              <w:right w:w="28" w:type="dxa"/>
            </w:tcMar>
            <w:vAlign w:val="center"/>
          </w:tcPr>
          <w:p w14:paraId="319D6A23">
            <w:pPr>
              <w:spacing w:line="240" w:lineRule="exact"/>
              <w:ind w:firstLine="360"/>
              <w:rPr>
                <w:sz w:val="18"/>
                <w:szCs w:val="18"/>
              </w:rPr>
            </w:pPr>
          </w:p>
        </w:tc>
        <w:tc>
          <w:tcPr>
            <w:tcW w:w="545" w:type="pct"/>
            <w:gridSpan w:val="4"/>
            <w:tcMar>
              <w:left w:w="28" w:type="dxa"/>
              <w:right w:w="28" w:type="dxa"/>
            </w:tcMar>
            <w:vAlign w:val="center"/>
          </w:tcPr>
          <w:p w14:paraId="7EFD900F">
            <w:pPr>
              <w:spacing w:line="240" w:lineRule="exact"/>
              <w:ind w:firstLine="360"/>
              <w:rPr>
                <w:sz w:val="18"/>
                <w:szCs w:val="18"/>
              </w:rPr>
            </w:pPr>
          </w:p>
        </w:tc>
        <w:tc>
          <w:tcPr>
            <w:tcW w:w="488" w:type="pct"/>
            <w:gridSpan w:val="6"/>
            <w:tcMar>
              <w:left w:w="28" w:type="dxa"/>
              <w:right w:w="28" w:type="dxa"/>
            </w:tcMar>
            <w:vAlign w:val="center"/>
          </w:tcPr>
          <w:p w14:paraId="608C9D5D">
            <w:pPr>
              <w:spacing w:line="240" w:lineRule="exact"/>
              <w:ind w:firstLine="360"/>
              <w:rPr>
                <w:sz w:val="18"/>
                <w:szCs w:val="18"/>
              </w:rPr>
            </w:pPr>
          </w:p>
        </w:tc>
        <w:tc>
          <w:tcPr>
            <w:tcW w:w="618" w:type="pct"/>
            <w:gridSpan w:val="8"/>
            <w:tcMar>
              <w:left w:w="28" w:type="dxa"/>
              <w:right w:w="28" w:type="dxa"/>
            </w:tcMar>
            <w:vAlign w:val="center"/>
          </w:tcPr>
          <w:p w14:paraId="0D7DD3D4">
            <w:pPr>
              <w:spacing w:line="240" w:lineRule="exact"/>
              <w:ind w:firstLine="360"/>
              <w:rPr>
                <w:sz w:val="18"/>
                <w:szCs w:val="18"/>
              </w:rPr>
            </w:pPr>
          </w:p>
        </w:tc>
        <w:tc>
          <w:tcPr>
            <w:tcW w:w="594" w:type="pct"/>
            <w:tcMar>
              <w:left w:w="28" w:type="dxa"/>
              <w:right w:w="28" w:type="dxa"/>
            </w:tcMar>
            <w:vAlign w:val="center"/>
          </w:tcPr>
          <w:p w14:paraId="2F3413BB">
            <w:pPr>
              <w:spacing w:line="240" w:lineRule="exact"/>
              <w:ind w:firstLine="360"/>
              <w:rPr>
                <w:sz w:val="18"/>
                <w:szCs w:val="18"/>
              </w:rPr>
            </w:pPr>
          </w:p>
        </w:tc>
        <w:tc>
          <w:tcPr>
            <w:tcW w:w="382" w:type="pct"/>
            <w:tcMar>
              <w:left w:w="28" w:type="dxa"/>
              <w:right w:w="28" w:type="dxa"/>
            </w:tcMar>
            <w:vAlign w:val="center"/>
          </w:tcPr>
          <w:p w14:paraId="7BE5AABF">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34D45BF8">
            <w:pPr>
              <w:spacing w:line="240" w:lineRule="exact"/>
              <w:ind w:firstLine="360"/>
              <w:rPr>
                <w:sz w:val="18"/>
                <w:szCs w:val="18"/>
              </w:rPr>
            </w:pPr>
          </w:p>
        </w:tc>
      </w:tr>
      <w:tr w14:paraId="06FE9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10A9A1A3">
            <w:pPr>
              <w:spacing w:line="240" w:lineRule="exact"/>
              <w:ind w:firstLine="0" w:firstLineChars="0"/>
              <w:jc w:val="center"/>
              <w:rPr>
                <w:sz w:val="18"/>
                <w:szCs w:val="18"/>
              </w:rPr>
            </w:pPr>
            <w:r>
              <w:rPr>
                <w:sz w:val="18"/>
                <w:szCs w:val="18"/>
              </w:rPr>
              <w:t>03～04</w:t>
            </w:r>
          </w:p>
        </w:tc>
        <w:tc>
          <w:tcPr>
            <w:tcW w:w="576" w:type="pct"/>
            <w:gridSpan w:val="4"/>
            <w:tcMar>
              <w:left w:w="28" w:type="dxa"/>
              <w:right w:w="28" w:type="dxa"/>
            </w:tcMar>
            <w:vAlign w:val="center"/>
          </w:tcPr>
          <w:p w14:paraId="56AA9C57">
            <w:pPr>
              <w:spacing w:line="240" w:lineRule="exact"/>
              <w:ind w:firstLine="360"/>
              <w:rPr>
                <w:sz w:val="18"/>
                <w:szCs w:val="18"/>
              </w:rPr>
            </w:pPr>
          </w:p>
        </w:tc>
        <w:tc>
          <w:tcPr>
            <w:tcW w:w="545" w:type="pct"/>
            <w:gridSpan w:val="4"/>
            <w:tcMar>
              <w:left w:w="28" w:type="dxa"/>
              <w:right w:w="28" w:type="dxa"/>
            </w:tcMar>
            <w:vAlign w:val="center"/>
          </w:tcPr>
          <w:p w14:paraId="6A3CA34C">
            <w:pPr>
              <w:spacing w:line="240" w:lineRule="exact"/>
              <w:ind w:firstLine="360"/>
              <w:rPr>
                <w:sz w:val="18"/>
                <w:szCs w:val="18"/>
              </w:rPr>
            </w:pPr>
          </w:p>
        </w:tc>
        <w:tc>
          <w:tcPr>
            <w:tcW w:w="488" w:type="pct"/>
            <w:gridSpan w:val="6"/>
            <w:tcMar>
              <w:left w:w="28" w:type="dxa"/>
              <w:right w:w="28" w:type="dxa"/>
            </w:tcMar>
            <w:vAlign w:val="center"/>
          </w:tcPr>
          <w:p w14:paraId="335197D1">
            <w:pPr>
              <w:spacing w:line="240" w:lineRule="exact"/>
              <w:ind w:firstLine="360"/>
              <w:rPr>
                <w:sz w:val="18"/>
                <w:szCs w:val="18"/>
              </w:rPr>
            </w:pPr>
          </w:p>
        </w:tc>
        <w:tc>
          <w:tcPr>
            <w:tcW w:w="618" w:type="pct"/>
            <w:gridSpan w:val="8"/>
            <w:tcMar>
              <w:left w:w="28" w:type="dxa"/>
              <w:right w:w="28" w:type="dxa"/>
            </w:tcMar>
            <w:vAlign w:val="center"/>
          </w:tcPr>
          <w:p w14:paraId="5C39F468">
            <w:pPr>
              <w:spacing w:line="240" w:lineRule="exact"/>
              <w:ind w:firstLine="360"/>
              <w:rPr>
                <w:sz w:val="18"/>
                <w:szCs w:val="18"/>
              </w:rPr>
            </w:pPr>
          </w:p>
        </w:tc>
        <w:tc>
          <w:tcPr>
            <w:tcW w:w="594" w:type="pct"/>
            <w:tcMar>
              <w:left w:w="28" w:type="dxa"/>
              <w:right w:w="28" w:type="dxa"/>
            </w:tcMar>
            <w:vAlign w:val="center"/>
          </w:tcPr>
          <w:p w14:paraId="36621E90">
            <w:pPr>
              <w:spacing w:line="240" w:lineRule="exact"/>
              <w:ind w:firstLine="360"/>
              <w:rPr>
                <w:sz w:val="18"/>
                <w:szCs w:val="18"/>
              </w:rPr>
            </w:pPr>
          </w:p>
        </w:tc>
        <w:tc>
          <w:tcPr>
            <w:tcW w:w="382" w:type="pct"/>
            <w:tcMar>
              <w:left w:w="28" w:type="dxa"/>
              <w:right w:w="28" w:type="dxa"/>
            </w:tcMar>
            <w:vAlign w:val="center"/>
          </w:tcPr>
          <w:p w14:paraId="6D3B398D">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141BBBC1">
            <w:pPr>
              <w:spacing w:line="240" w:lineRule="exact"/>
              <w:ind w:firstLine="360"/>
              <w:rPr>
                <w:sz w:val="18"/>
                <w:szCs w:val="18"/>
              </w:rPr>
            </w:pPr>
          </w:p>
        </w:tc>
      </w:tr>
      <w:tr w14:paraId="5FD87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6F69003F">
            <w:pPr>
              <w:spacing w:line="240" w:lineRule="exact"/>
              <w:ind w:firstLine="0" w:firstLineChars="0"/>
              <w:jc w:val="center"/>
              <w:rPr>
                <w:sz w:val="18"/>
                <w:szCs w:val="18"/>
              </w:rPr>
            </w:pPr>
            <w:r>
              <w:rPr>
                <w:sz w:val="18"/>
                <w:szCs w:val="18"/>
              </w:rPr>
              <w:t>04～05</w:t>
            </w:r>
          </w:p>
        </w:tc>
        <w:tc>
          <w:tcPr>
            <w:tcW w:w="576" w:type="pct"/>
            <w:gridSpan w:val="4"/>
            <w:tcMar>
              <w:left w:w="28" w:type="dxa"/>
              <w:right w:w="28" w:type="dxa"/>
            </w:tcMar>
            <w:vAlign w:val="center"/>
          </w:tcPr>
          <w:p w14:paraId="2A3B7570">
            <w:pPr>
              <w:spacing w:line="240" w:lineRule="exact"/>
              <w:ind w:firstLine="360"/>
              <w:rPr>
                <w:sz w:val="18"/>
                <w:szCs w:val="18"/>
              </w:rPr>
            </w:pPr>
          </w:p>
        </w:tc>
        <w:tc>
          <w:tcPr>
            <w:tcW w:w="545" w:type="pct"/>
            <w:gridSpan w:val="4"/>
            <w:tcMar>
              <w:left w:w="28" w:type="dxa"/>
              <w:right w:w="28" w:type="dxa"/>
            </w:tcMar>
            <w:vAlign w:val="center"/>
          </w:tcPr>
          <w:p w14:paraId="4615099A">
            <w:pPr>
              <w:spacing w:line="240" w:lineRule="exact"/>
              <w:ind w:firstLine="360"/>
              <w:rPr>
                <w:sz w:val="18"/>
                <w:szCs w:val="18"/>
              </w:rPr>
            </w:pPr>
          </w:p>
        </w:tc>
        <w:tc>
          <w:tcPr>
            <w:tcW w:w="488" w:type="pct"/>
            <w:gridSpan w:val="6"/>
            <w:tcMar>
              <w:left w:w="28" w:type="dxa"/>
              <w:right w:w="28" w:type="dxa"/>
            </w:tcMar>
            <w:vAlign w:val="center"/>
          </w:tcPr>
          <w:p w14:paraId="301E3076">
            <w:pPr>
              <w:spacing w:line="240" w:lineRule="exact"/>
              <w:ind w:firstLine="360"/>
              <w:rPr>
                <w:sz w:val="18"/>
                <w:szCs w:val="18"/>
              </w:rPr>
            </w:pPr>
          </w:p>
        </w:tc>
        <w:tc>
          <w:tcPr>
            <w:tcW w:w="618" w:type="pct"/>
            <w:gridSpan w:val="8"/>
            <w:tcMar>
              <w:left w:w="28" w:type="dxa"/>
              <w:right w:w="28" w:type="dxa"/>
            </w:tcMar>
            <w:vAlign w:val="center"/>
          </w:tcPr>
          <w:p w14:paraId="1135FEB4">
            <w:pPr>
              <w:spacing w:line="240" w:lineRule="exact"/>
              <w:ind w:firstLine="360"/>
              <w:rPr>
                <w:sz w:val="18"/>
                <w:szCs w:val="18"/>
              </w:rPr>
            </w:pPr>
          </w:p>
        </w:tc>
        <w:tc>
          <w:tcPr>
            <w:tcW w:w="594" w:type="pct"/>
            <w:tcMar>
              <w:left w:w="28" w:type="dxa"/>
              <w:right w:w="28" w:type="dxa"/>
            </w:tcMar>
            <w:vAlign w:val="center"/>
          </w:tcPr>
          <w:p w14:paraId="5F78FF14">
            <w:pPr>
              <w:spacing w:line="240" w:lineRule="exact"/>
              <w:ind w:firstLine="360"/>
              <w:rPr>
                <w:sz w:val="18"/>
                <w:szCs w:val="18"/>
              </w:rPr>
            </w:pPr>
          </w:p>
        </w:tc>
        <w:tc>
          <w:tcPr>
            <w:tcW w:w="382" w:type="pct"/>
            <w:tcMar>
              <w:left w:w="28" w:type="dxa"/>
              <w:right w:w="28" w:type="dxa"/>
            </w:tcMar>
            <w:vAlign w:val="center"/>
          </w:tcPr>
          <w:p w14:paraId="3FDE8B3E">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57908F5B">
            <w:pPr>
              <w:spacing w:line="240" w:lineRule="exact"/>
              <w:ind w:firstLine="360"/>
              <w:rPr>
                <w:sz w:val="18"/>
                <w:szCs w:val="18"/>
              </w:rPr>
            </w:pPr>
          </w:p>
        </w:tc>
      </w:tr>
      <w:tr w14:paraId="29B1B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0EF30917">
            <w:pPr>
              <w:spacing w:line="240" w:lineRule="exact"/>
              <w:ind w:firstLine="0" w:firstLineChars="0"/>
              <w:jc w:val="center"/>
              <w:rPr>
                <w:sz w:val="18"/>
                <w:szCs w:val="18"/>
              </w:rPr>
            </w:pPr>
            <w:r>
              <w:rPr>
                <w:sz w:val="18"/>
                <w:szCs w:val="18"/>
              </w:rPr>
              <w:t>05～06</w:t>
            </w:r>
          </w:p>
        </w:tc>
        <w:tc>
          <w:tcPr>
            <w:tcW w:w="576" w:type="pct"/>
            <w:gridSpan w:val="4"/>
            <w:tcMar>
              <w:left w:w="28" w:type="dxa"/>
              <w:right w:w="28" w:type="dxa"/>
            </w:tcMar>
            <w:vAlign w:val="center"/>
          </w:tcPr>
          <w:p w14:paraId="1CB06E48">
            <w:pPr>
              <w:spacing w:line="240" w:lineRule="exact"/>
              <w:ind w:firstLine="360"/>
              <w:rPr>
                <w:sz w:val="18"/>
                <w:szCs w:val="18"/>
              </w:rPr>
            </w:pPr>
          </w:p>
        </w:tc>
        <w:tc>
          <w:tcPr>
            <w:tcW w:w="545" w:type="pct"/>
            <w:gridSpan w:val="4"/>
            <w:tcMar>
              <w:left w:w="28" w:type="dxa"/>
              <w:right w:w="28" w:type="dxa"/>
            </w:tcMar>
            <w:vAlign w:val="center"/>
          </w:tcPr>
          <w:p w14:paraId="3783791A">
            <w:pPr>
              <w:spacing w:line="240" w:lineRule="exact"/>
              <w:ind w:firstLine="360"/>
              <w:rPr>
                <w:sz w:val="18"/>
                <w:szCs w:val="18"/>
              </w:rPr>
            </w:pPr>
          </w:p>
        </w:tc>
        <w:tc>
          <w:tcPr>
            <w:tcW w:w="488" w:type="pct"/>
            <w:gridSpan w:val="6"/>
            <w:tcMar>
              <w:left w:w="28" w:type="dxa"/>
              <w:right w:w="28" w:type="dxa"/>
            </w:tcMar>
            <w:vAlign w:val="center"/>
          </w:tcPr>
          <w:p w14:paraId="49C9B615">
            <w:pPr>
              <w:spacing w:line="240" w:lineRule="exact"/>
              <w:ind w:firstLine="360"/>
              <w:rPr>
                <w:sz w:val="18"/>
                <w:szCs w:val="18"/>
              </w:rPr>
            </w:pPr>
          </w:p>
        </w:tc>
        <w:tc>
          <w:tcPr>
            <w:tcW w:w="618" w:type="pct"/>
            <w:gridSpan w:val="8"/>
            <w:tcMar>
              <w:left w:w="28" w:type="dxa"/>
              <w:right w:w="28" w:type="dxa"/>
            </w:tcMar>
            <w:vAlign w:val="center"/>
          </w:tcPr>
          <w:p w14:paraId="5A5B2316">
            <w:pPr>
              <w:spacing w:line="240" w:lineRule="exact"/>
              <w:ind w:firstLine="360"/>
              <w:rPr>
                <w:sz w:val="18"/>
                <w:szCs w:val="18"/>
              </w:rPr>
            </w:pPr>
          </w:p>
        </w:tc>
        <w:tc>
          <w:tcPr>
            <w:tcW w:w="594" w:type="pct"/>
            <w:tcMar>
              <w:left w:w="28" w:type="dxa"/>
              <w:right w:w="28" w:type="dxa"/>
            </w:tcMar>
            <w:vAlign w:val="center"/>
          </w:tcPr>
          <w:p w14:paraId="755DEC90">
            <w:pPr>
              <w:spacing w:line="240" w:lineRule="exact"/>
              <w:ind w:firstLine="360"/>
              <w:rPr>
                <w:sz w:val="18"/>
                <w:szCs w:val="18"/>
              </w:rPr>
            </w:pPr>
          </w:p>
        </w:tc>
        <w:tc>
          <w:tcPr>
            <w:tcW w:w="382" w:type="pct"/>
            <w:tcMar>
              <w:left w:w="28" w:type="dxa"/>
              <w:right w:w="28" w:type="dxa"/>
            </w:tcMar>
            <w:vAlign w:val="center"/>
          </w:tcPr>
          <w:p w14:paraId="2F494DE5">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2A3E0E27">
            <w:pPr>
              <w:spacing w:line="240" w:lineRule="exact"/>
              <w:ind w:firstLine="360"/>
              <w:rPr>
                <w:sz w:val="18"/>
                <w:szCs w:val="18"/>
              </w:rPr>
            </w:pPr>
          </w:p>
        </w:tc>
      </w:tr>
      <w:tr w14:paraId="12822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22DFF715">
            <w:pPr>
              <w:spacing w:line="240" w:lineRule="exact"/>
              <w:ind w:firstLine="0" w:firstLineChars="0"/>
              <w:jc w:val="center"/>
              <w:rPr>
                <w:sz w:val="18"/>
                <w:szCs w:val="18"/>
              </w:rPr>
            </w:pPr>
            <w:r>
              <w:rPr>
                <w:sz w:val="18"/>
                <w:szCs w:val="18"/>
              </w:rPr>
              <w:t>06～07</w:t>
            </w:r>
          </w:p>
        </w:tc>
        <w:tc>
          <w:tcPr>
            <w:tcW w:w="576" w:type="pct"/>
            <w:gridSpan w:val="4"/>
            <w:tcMar>
              <w:left w:w="28" w:type="dxa"/>
              <w:right w:w="28" w:type="dxa"/>
            </w:tcMar>
            <w:vAlign w:val="center"/>
          </w:tcPr>
          <w:p w14:paraId="0516B48D">
            <w:pPr>
              <w:spacing w:line="240" w:lineRule="exact"/>
              <w:ind w:firstLine="360"/>
              <w:rPr>
                <w:sz w:val="18"/>
                <w:szCs w:val="18"/>
              </w:rPr>
            </w:pPr>
          </w:p>
        </w:tc>
        <w:tc>
          <w:tcPr>
            <w:tcW w:w="545" w:type="pct"/>
            <w:gridSpan w:val="4"/>
            <w:tcMar>
              <w:left w:w="28" w:type="dxa"/>
              <w:right w:w="28" w:type="dxa"/>
            </w:tcMar>
            <w:vAlign w:val="center"/>
          </w:tcPr>
          <w:p w14:paraId="5319497B">
            <w:pPr>
              <w:spacing w:line="240" w:lineRule="exact"/>
              <w:ind w:firstLine="360"/>
              <w:rPr>
                <w:sz w:val="18"/>
                <w:szCs w:val="18"/>
              </w:rPr>
            </w:pPr>
          </w:p>
        </w:tc>
        <w:tc>
          <w:tcPr>
            <w:tcW w:w="488" w:type="pct"/>
            <w:gridSpan w:val="6"/>
            <w:tcMar>
              <w:left w:w="28" w:type="dxa"/>
              <w:right w:w="28" w:type="dxa"/>
            </w:tcMar>
            <w:vAlign w:val="center"/>
          </w:tcPr>
          <w:p w14:paraId="0C24DFBC">
            <w:pPr>
              <w:spacing w:line="240" w:lineRule="exact"/>
              <w:ind w:firstLine="360"/>
              <w:rPr>
                <w:sz w:val="18"/>
                <w:szCs w:val="18"/>
              </w:rPr>
            </w:pPr>
          </w:p>
        </w:tc>
        <w:tc>
          <w:tcPr>
            <w:tcW w:w="618" w:type="pct"/>
            <w:gridSpan w:val="8"/>
            <w:tcMar>
              <w:left w:w="28" w:type="dxa"/>
              <w:right w:w="28" w:type="dxa"/>
            </w:tcMar>
            <w:vAlign w:val="center"/>
          </w:tcPr>
          <w:p w14:paraId="7DA7DFEC">
            <w:pPr>
              <w:spacing w:line="240" w:lineRule="exact"/>
              <w:ind w:firstLine="360"/>
              <w:rPr>
                <w:sz w:val="18"/>
                <w:szCs w:val="18"/>
              </w:rPr>
            </w:pPr>
          </w:p>
        </w:tc>
        <w:tc>
          <w:tcPr>
            <w:tcW w:w="594" w:type="pct"/>
            <w:tcMar>
              <w:left w:w="28" w:type="dxa"/>
              <w:right w:w="28" w:type="dxa"/>
            </w:tcMar>
            <w:vAlign w:val="center"/>
          </w:tcPr>
          <w:p w14:paraId="2C465C84">
            <w:pPr>
              <w:spacing w:line="240" w:lineRule="exact"/>
              <w:ind w:firstLine="360"/>
              <w:rPr>
                <w:sz w:val="18"/>
                <w:szCs w:val="18"/>
              </w:rPr>
            </w:pPr>
          </w:p>
        </w:tc>
        <w:tc>
          <w:tcPr>
            <w:tcW w:w="382" w:type="pct"/>
            <w:tcMar>
              <w:left w:w="28" w:type="dxa"/>
              <w:right w:w="28" w:type="dxa"/>
            </w:tcMar>
            <w:vAlign w:val="center"/>
          </w:tcPr>
          <w:p w14:paraId="2258107E">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277D71C4">
            <w:pPr>
              <w:spacing w:line="240" w:lineRule="exact"/>
              <w:ind w:firstLine="360"/>
              <w:rPr>
                <w:sz w:val="18"/>
                <w:szCs w:val="18"/>
              </w:rPr>
            </w:pPr>
          </w:p>
        </w:tc>
      </w:tr>
      <w:tr w14:paraId="0D4D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25B85FDE">
            <w:pPr>
              <w:spacing w:line="240" w:lineRule="exact"/>
              <w:ind w:firstLine="0" w:firstLineChars="0"/>
              <w:jc w:val="center"/>
              <w:rPr>
                <w:sz w:val="18"/>
                <w:szCs w:val="18"/>
              </w:rPr>
            </w:pPr>
            <w:r>
              <w:rPr>
                <w:sz w:val="18"/>
                <w:szCs w:val="18"/>
              </w:rPr>
              <w:t>07～08</w:t>
            </w:r>
          </w:p>
        </w:tc>
        <w:tc>
          <w:tcPr>
            <w:tcW w:w="576" w:type="pct"/>
            <w:gridSpan w:val="4"/>
            <w:tcMar>
              <w:left w:w="28" w:type="dxa"/>
              <w:right w:w="28" w:type="dxa"/>
            </w:tcMar>
            <w:vAlign w:val="center"/>
          </w:tcPr>
          <w:p w14:paraId="2D4287B7">
            <w:pPr>
              <w:spacing w:line="240" w:lineRule="exact"/>
              <w:ind w:firstLine="360"/>
              <w:rPr>
                <w:sz w:val="18"/>
                <w:szCs w:val="18"/>
              </w:rPr>
            </w:pPr>
          </w:p>
        </w:tc>
        <w:tc>
          <w:tcPr>
            <w:tcW w:w="545" w:type="pct"/>
            <w:gridSpan w:val="4"/>
            <w:tcMar>
              <w:left w:w="28" w:type="dxa"/>
              <w:right w:w="28" w:type="dxa"/>
            </w:tcMar>
            <w:vAlign w:val="center"/>
          </w:tcPr>
          <w:p w14:paraId="6C5D3691">
            <w:pPr>
              <w:spacing w:line="240" w:lineRule="exact"/>
              <w:ind w:firstLine="360"/>
              <w:rPr>
                <w:sz w:val="18"/>
                <w:szCs w:val="18"/>
              </w:rPr>
            </w:pPr>
          </w:p>
        </w:tc>
        <w:tc>
          <w:tcPr>
            <w:tcW w:w="488" w:type="pct"/>
            <w:gridSpan w:val="6"/>
            <w:tcMar>
              <w:left w:w="28" w:type="dxa"/>
              <w:right w:w="28" w:type="dxa"/>
            </w:tcMar>
            <w:vAlign w:val="center"/>
          </w:tcPr>
          <w:p w14:paraId="4F0356A1">
            <w:pPr>
              <w:spacing w:line="240" w:lineRule="exact"/>
              <w:ind w:firstLine="360"/>
              <w:rPr>
                <w:sz w:val="18"/>
                <w:szCs w:val="18"/>
              </w:rPr>
            </w:pPr>
          </w:p>
        </w:tc>
        <w:tc>
          <w:tcPr>
            <w:tcW w:w="618" w:type="pct"/>
            <w:gridSpan w:val="8"/>
            <w:tcMar>
              <w:left w:w="28" w:type="dxa"/>
              <w:right w:w="28" w:type="dxa"/>
            </w:tcMar>
            <w:vAlign w:val="center"/>
          </w:tcPr>
          <w:p w14:paraId="4E1F455D">
            <w:pPr>
              <w:spacing w:line="240" w:lineRule="exact"/>
              <w:ind w:firstLine="360"/>
              <w:rPr>
                <w:sz w:val="18"/>
                <w:szCs w:val="18"/>
              </w:rPr>
            </w:pPr>
          </w:p>
        </w:tc>
        <w:tc>
          <w:tcPr>
            <w:tcW w:w="594" w:type="pct"/>
            <w:tcMar>
              <w:left w:w="28" w:type="dxa"/>
              <w:right w:w="28" w:type="dxa"/>
            </w:tcMar>
            <w:vAlign w:val="center"/>
          </w:tcPr>
          <w:p w14:paraId="20B4E9B0">
            <w:pPr>
              <w:spacing w:line="240" w:lineRule="exact"/>
              <w:ind w:firstLine="360"/>
              <w:rPr>
                <w:sz w:val="18"/>
                <w:szCs w:val="18"/>
              </w:rPr>
            </w:pPr>
          </w:p>
        </w:tc>
        <w:tc>
          <w:tcPr>
            <w:tcW w:w="382" w:type="pct"/>
            <w:tcMar>
              <w:left w:w="28" w:type="dxa"/>
              <w:right w:w="28" w:type="dxa"/>
            </w:tcMar>
            <w:vAlign w:val="center"/>
          </w:tcPr>
          <w:p w14:paraId="5775C3CD">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5BE57885">
            <w:pPr>
              <w:spacing w:line="240" w:lineRule="exact"/>
              <w:ind w:firstLine="360"/>
              <w:rPr>
                <w:sz w:val="18"/>
                <w:szCs w:val="18"/>
              </w:rPr>
            </w:pPr>
          </w:p>
        </w:tc>
      </w:tr>
      <w:tr w14:paraId="18FEC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703A447D">
            <w:pPr>
              <w:spacing w:line="240" w:lineRule="exact"/>
              <w:ind w:firstLine="0" w:firstLineChars="0"/>
              <w:jc w:val="center"/>
              <w:rPr>
                <w:sz w:val="18"/>
                <w:szCs w:val="18"/>
              </w:rPr>
            </w:pPr>
            <w:r>
              <w:rPr>
                <w:sz w:val="18"/>
                <w:szCs w:val="18"/>
              </w:rPr>
              <w:t>08～09</w:t>
            </w:r>
          </w:p>
        </w:tc>
        <w:tc>
          <w:tcPr>
            <w:tcW w:w="576" w:type="pct"/>
            <w:gridSpan w:val="4"/>
            <w:tcMar>
              <w:left w:w="28" w:type="dxa"/>
              <w:right w:w="28" w:type="dxa"/>
            </w:tcMar>
            <w:vAlign w:val="center"/>
          </w:tcPr>
          <w:p w14:paraId="06626354">
            <w:pPr>
              <w:spacing w:line="240" w:lineRule="exact"/>
              <w:ind w:firstLine="360"/>
              <w:rPr>
                <w:sz w:val="18"/>
                <w:szCs w:val="18"/>
              </w:rPr>
            </w:pPr>
          </w:p>
        </w:tc>
        <w:tc>
          <w:tcPr>
            <w:tcW w:w="545" w:type="pct"/>
            <w:gridSpan w:val="4"/>
            <w:tcMar>
              <w:left w:w="28" w:type="dxa"/>
              <w:right w:w="28" w:type="dxa"/>
            </w:tcMar>
            <w:vAlign w:val="center"/>
          </w:tcPr>
          <w:p w14:paraId="078940FF">
            <w:pPr>
              <w:spacing w:line="240" w:lineRule="exact"/>
              <w:ind w:firstLine="360"/>
              <w:rPr>
                <w:sz w:val="18"/>
                <w:szCs w:val="18"/>
              </w:rPr>
            </w:pPr>
          </w:p>
        </w:tc>
        <w:tc>
          <w:tcPr>
            <w:tcW w:w="488" w:type="pct"/>
            <w:gridSpan w:val="6"/>
            <w:tcMar>
              <w:left w:w="28" w:type="dxa"/>
              <w:right w:w="28" w:type="dxa"/>
            </w:tcMar>
            <w:vAlign w:val="center"/>
          </w:tcPr>
          <w:p w14:paraId="378F21F2">
            <w:pPr>
              <w:spacing w:line="240" w:lineRule="exact"/>
              <w:ind w:firstLine="360"/>
              <w:rPr>
                <w:sz w:val="18"/>
                <w:szCs w:val="18"/>
              </w:rPr>
            </w:pPr>
          </w:p>
        </w:tc>
        <w:tc>
          <w:tcPr>
            <w:tcW w:w="618" w:type="pct"/>
            <w:gridSpan w:val="8"/>
            <w:tcMar>
              <w:left w:w="28" w:type="dxa"/>
              <w:right w:w="28" w:type="dxa"/>
            </w:tcMar>
            <w:vAlign w:val="center"/>
          </w:tcPr>
          <w:p w14:paraId="09161A4F">
            <w:pPr>
              <w:spacing w:line="240" w:lineRule="exact"/>
              <w:ind w:firstLine="360"/>
              <w:rPr>
                <w:sz w:val="18"/>
                <w:szCs w:val="18"/>
              </w:rPr>
            </w:pPr>
          </w:p>
        </w:tc>
        <w:tc>
          <w:tcPr>
            <w:tcW w:w="594" w:type="pct"/>
            <w:tcMar>
              <w:left w:w="28" w:type="dxa"/>
              <w:right w:w="28" w:type="dxa"/>
            </w:tcMar>
            <w:vAlign w:val="center"/>
          </w:tcPr>
          <w:p w14:paraId="2FFBF090">
            <w:pPr>
              <w:spacing w:line="240" w:lineRule="exact"/>
              <w:ind w:firstLine="360"/>
              <w:rPr>
                <w:sz w:val="18"/>
                <w:szCs w:val="18"/>
              </w:rPr>
            </w:pPr>
          </w:p>
        </w:tc>
        <w:tc>
          <w:tcPr>
            <w:tcW w:w="382" w:type="pct"/>
            <w:tcMar>
              <w:left w:w="28" w:type="dxa"/>
              <w:right w:w="28" w:type="dxa"/>
            </w:tcMar>
            <w:vAlign w:val="center"/>
          </w:tcPr>
          <w:p w14:paraId="6F489010">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4DCBA827">
            <w:pPr>
              <w:spacing w:line="240" w:lineRule="exact"/>
              <w:ind w:firstLine="360"/>
              <w:rPr>
                <w:sz w:val="18"/>
                <w:szCs w:val="18"/>
              </w:rPr>
            </w:pPr>
          </w:p>
        </w:tc>
      </w:tr>
      <w:tr w14:paraId="5B925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0046A3FD">
            <w:pPr>
              <w:spacing w:line="240" w:lineRule="exact"/>
              <w:ind w:firstLine="0" w:firstLineChars="0"/>
              <w:jc w:val="center"/>
              <w:rPr>
                <w:sz w:val="18"/>
                <w:szCs w:val="18"/>
              </w:rPr>
            </w:pPr>
            <w:r>
              <w:rPr>
                <w:sz w:val="18"/>
                <w:szCs w:val="18"/>
              </w:rPr>
              <w:t>09～10</w:t>
            </w:r>
          </w:p>
        </w:tc>
        <w:tc>
          <w:tcPr>
            <w:tcW w:w="576" w:type="pct"/>
            <w:gridSpan w:val="4"/>
            <w:tcMar>
              <w:left w:w="28" w:type="dxa"/>
              <w:right w:w="28" w:type="dxa"/>
            </w:tcMar>
            <w:vAlign w:val="center"/>
          </w:tcPr>
          <w:p w14:paraId="310DC7F3">
            <w:pPr>
              <w:spacing w:line="240" w:lineRule="exact"/>
              <w:ind w:firstLine="360"/>
              <w:rPr>
                <w:sz w:val="18"/>
                <w:szCs w:val="18"/>
              </w:rPr>
            </w:pPr>
          </w:p>
        </w:tc>
        <w:tc>
          <w:tcPr>
            <w:tcW w:w="545" w:type="pct"/>
            <w:gridSpan w:val="4"/>
            <w:tcMar>
              <w:left w:w="28" w:type="dxa"/>
              <w:right w:w="28" w:type="dxa"/>
            </w:tcMar>
            <w:vAlign w:val="center"/>
          </w:tcPr>
          <w:p w14:paraId="78BC811A">
            <w:pPr>
              <w:spacing w:line="240" w:lineRule="exact"/>
              <w:ind w:firstLine="360"/>
              <w:rPr>
                <w:sz w:val="18"/>
                <w:szCs w:val="18"/>
              </w:rPr>
            </w:pPr>
          </w:p>
        </w:tc>
        <w:tc>
          <w:tcPr>
            <w:tcW w:w="488" w:type="pct"/>
            <w:gridSpan w:val="6"/>
            <w:tcMar>
              <w:left w:w="28" w:type="dxa"/>
              <w:right w:w="28" w:type="dxa"/>
            </w:tcMar>
            <w:vAlign w:val="center"/>
          </w:tcPr>
          <w:p w14:paraId="72B1CA23">
            <w:pPr>
              <w:spacing w:line="240" w:lineRule="exact"/>
              <w:ind w:firstLine="360"/>
              <w:rPr>
                <w:sz w:val="18"/>
                <w:szCs w:val="18"/>
              </w:rPr>
            </w:pPr>
          </w:p>
        </w:tc>
        <w:tc>
          <w:tcPr>
            <w:tcW w:w="618" w:type="pct"/>
            <w:gridSpan w:val="8"/>
            <w:tcMar>
              <w:left w:w="28" w:type="dxa"/>
              <w:right w:w="28" w:type="dxa"/>
            </w:tcMar>
            <w:vAlign w:val="center"/>
          </w:tcPr>
          <w:p w14:paraId="29A49F1F">
            <w:pPr>
              <w:spacing w:line="240" w:lineRule="exact"/>
              <w:ind w:firstLine="360"/>
              <w:rPr>
                <w:sz w:val="18"/>
                <w:szCs w:val="18"/>
              </w:rPr>
            </w:pPr>
          </w:p>
        </w:tc>
        <w:tc>
          <w:tcPr>
            <w:tcW w:w="594" w:type="pct"/>
            <w:tcMar>
              <w:left w:w="28" w:type="dxa"/>
              <w:right w:w="28" w:type="dxa"/>
            </w:tcMar>
            <w:vAlign w:val="center"/>
          </w:tcPr>
          <w:p w14:paraId="2B792C39">
            <w:pPr>
              <w:spacing w:line="240" w:lineRule="exact"/>
              <w:ind w:firstLine="360"/>
              <w:rPr>
                <w:sz w:val="18"/>
                <w:szCs w:val="18"/>
              </w:rPr>
            </w:pPr>
          </w:p>
        </w:tc>
        <w:tc>
          <w:tcPr>
            <w:tcW w:w="382" w:type="pct"/>
            <w:tcMar>
              <w:left w:w="28" w:type="dxa"/>
              <w:right w:w="28" w:type="dxa"/>
            </w:tcMar>
            <w:vAlign w:val="center"/>
          </w:tcPr>
          <w:p w14:paraId="62A256E1">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08EBDD38">
            <w:pPr>
              <w:spacing w:line="240" w:lineRule="exact"/>
              <w:ind w:firstLine="360"/>
              <w:rPr>
                <w:sz w:val="18"/>
                <w:szCs w:val="18"/>
              </w:rPr>
            </w:pPr>
          </w:p>
        </w:tc>
      </w:tr>
      <w:tr w14:paraId="3758E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18B6142E">
            <w:pPr>
              <w:spacing w:line="240" w:lineRule="exact"/>
              <w:ind w:firstLine="0" w:firstLineChars="0"/>
              <w:jc w:val="center"/>
              <w:rPr>
                <w:sz w:val="18"/>
                <w:szCs w:val="18"/>
              </w:rPr>
            </w:pPr>
            <w:r>
              <w:rPr>
                <w:sz w:val="18"/>
                <w:szCs w:val="18"/>
              </w:rPr>
              <w:t>10～11</w:t>
            </w:r>
          </w:p>
        </w:tc>
        <w:tc>
          <w:tcPr>
            <w:tcW w:w="576" w:type="pct"/>
            <w:gridSpan w:val="4"/>
            <w:tcMar>
              <w:left w:w="28" w:type="dxa"/>
              <w:right w:w="28" w:type="dxa"/>
            </w:tcMar>
            <w:vAlign w:val="center"/>
          </w:tcPr>
          <w:p w14:paraId="1C30EE66">
            <w:pPr>
              <w:spacing w:line="240" w:lineRule="exact"/>
              <w:ind w:firstLine="360"/>
              <w:rPr>
                <w:sz w:val="18"/>
                <w:szCs w:val="18"/>
              </w:rPr>
            </w:pPr>
          </w:p>
        </w:tc>
        <w:tc>
          <w:tcPr>
            <w:tcW w:w="545" w:type="pct"/>
            <w:gridSpan w:val="4"/>
            <w:tcMar>
              <w:left w:w="28" w:type="dxa"/>
              <w:right w:w="28" w:type="dxa"/>
            </w:tcMar>
            <w:vAlign w:val="center"/>
          </w:tcPr>
          <w:p w14:paraId="1C366FB0">
            <w:pPr>
              <w:spacing w:line="240" w:lineRule="exact"/>
              <w:ind w:firstLine="360"/>
              <w:rPr>
                <w:sz w:val="18"/>
                <w:szCs w:val="18"/>
              </w:rPr>
            </w:pPr>
          </w:p>
        </w:tc>
        <w:tc>
          <w:tcPr>
            <w:tcW w:w="488" w:type="pct"/>
            <w:gridSpan w:val="6"/>
            <w:tcMar>
              <w:left w:w="28" w:type="dxa"/>
              <w:right w:w="28" w:type="dxa"/>
            </w:tcMar>
            <w:vAlign w:val="center"/>
          </w:tcPr>
          <w:p w14:paraId="6F6761FD">
            <w:pPr>
              <w:spacing w:line="240" w:lineRule="exact"/>
              <w:ind w:firstLine="360"/>
              <w:rPr>
                <w:sz w:val="18"/>
                <w:szCs w:val="18"/>
              </w:rPr>
            </w:pPr>
          </w:p>
        </w:tc>
        <w:tc>
          <w:tcPr>
            <w:tcW w:w="618" w:type="pct"/>
            <w:gridSpan w:val="8"/>
            <w:tcMar>
              <w:left w:w="28" w:type="dxa"/>
              <w:right w:w="28" w:type="dxa"/>
            </w:tcMar>
            <w:vAlign w:val="center"/>
          </w:tcPr>
          <w:p w14:paraId="6C2729CF">
            <w:pPr>
              <w:spacing w:line="240" w:lineRule="exact"/>
              <w:ind w:firstLine="360"/>
              <w:rPr>
                <w:sz w:val="18"/>
                <w:szCs w:val="18"/>
              </w:rPr>
            </w:pPr>
          </w:p>
        </w:tc>
        <w:tc>
          <w:tcPr>
            <w:tcW w:w="594" w:type="pct"/>
            <w:tcMar>
              <w:left w:w="28" w:type="dxa"/>
              <w:right w:w="28" w:type="dxa"/>
            </w:tcMar>
            <w:vAlign w:val="center"/>
          </w:tcPr>
          <w:p w14:paraId="357BD0A1">
            <w:pPr>
              <w:spacing w:line="240" w:lineRule="exact"/>
              <w:ind w:firstLine="360"/>
              <w:rPr>
                <w:sz w:val="18"/>
                <w:szCs w:val="18"/>
              </w:rPr>
            </w:pPr>
          </w:p>
        </w:tc>
        <w:tc>
          <w:tcPr>
            <w:tcW w:w="382" w:type="pct"/>
            <w:tcMar>
              <w:left w:w="28" w:type="dxa"/>
              <w:right w:w="28" w:type="dxa"/>
            </w:tcMar>
            <w:vAlign w:val="center"/>
          </w:tcPr>
          <w:p w14:paraId="69FF6FA7">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076B383B">
            <w:pPr>
              <w:spacing w:line="240" w:lineRule="exact"/>
              <w:ind w:firstLine="360"/>
              <w:rPr>
                <w:sz w:val="18"/>
                <w:szCs w:val="18"/>
              </w:rPr>
            </w:pPr>
          </w:p>
        </w:tc>
      </w:tr>
      <w:tr w14:paraId="5252B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6959070E">
            <w:pPr>
              <w:spacing w:line="240" w:lineRule="exact"/>
              <w:ind w:firstLine="0" w:firstLineChars="0"/>
              <w:jc w:val="center"/>
              <w:rPr>
                <w:sz w:val="18"/>
                <w:szCs w:val="18"/>
              </w:rPr>
            </w:pPr>
            <w:r>
              <w:rPr>
                <w:sz w:val="18"/>
                <w:szCs w:val="18"/>
              </w:rPr>
              <w:t>11～12</w:t>
            </w:r>
          </w:p>
        </w:tc>
        <w:tc>
          <w:tcPr>
            <w:tcW w:w="576" w:type="pct"/>
            <w:gridSpan w:val="4"/>
            <w:tcMar>
              <w:left w:w="28" w:type="dxa"/>
              <w:right w:w="28" w:type="dxa"/>
            </w:tcMar>
            <w:vAlign w:val="center"/>
          </w:tcPr>
          <w:p w14:paraId="177089EB">
            <w:pPr>
              <w:spacing w:line="240" w:lineRule="exact"/>
              <w:ind w:firstLine="360"/>
              <w:rPr>
                <w:sz w:val="18"/>
                <w:szCs w:val="18"/>
              </w:rPr>
            </w:pPr>
          </w:p>
        </w:tc>
        <w:tc>
          <w:tcPr>
            <w:tcW w:w="545" w:type="pct"/>
            <w:gridSpan w:val="4"/>
            <w:tcMar>
              <w:left w:w="28" w:type="dxa"/>
              <w:right w:w="28" w:type="dxa"/>
            </w:tcMar>
            <w:vAlign w:val="center"/>
          </w:tcPr>
          <w:p w14:paraId="5367AA14">
            <w:pPr>
              <w:spacing w:line="240" w:lineRule="exact"/>
              <w:ind w:firstLine="360"/>
              <w:rPr>
                <w:sz w:val="18"/>
                <w:szCs w:val="18"/>
              </w:rPr>
            </w:pPr>
          </w:p>
        </w:tc>
        <w:tc>
          <w:tcPr>
            <w:tcW w:w="488" w:type="pct"/>
            <w:gridSpan w:val="6"/>
            <w:tcMar>
              <w:left w:w="28" w:type="dxa"/>
              <w:right w:w="28" w:type="dxa"/>
            </w:tcMar>
            <w:vAlign w:val="center"/>
          </w:tcPr>
          <w:p w14:paraId="4AF49376">
            <w:pPr>
              <w:spacing w:line="240" w:lineRule="exact"/>
              <w:ind w:firstLine="360"/>
              <w:rPr>
                <w:sz w:val="18"/>
                <w:szCs w:val="18"/>
              </w:rPr>
            </w:pPr>
          </w:p>
        </w:tc>
        <w:tc>
          <w:tcPr>
            <w:tcW w:w="618" w:type="pct"/>
            <w:gridSpan w:val="8"/>
            <w:tcMar>
              <w:left w:w="28" w:type="dxa"/>
              <w:right w:w="28" w:type="dxa"/>
            </w:tcMar>
            <w:vAlign w:val="center"/>
          </w:tcPr>
          <w:p w14:paraId="23C9F9AC">
            <w:pPr>
              <w:spacing w:line="240" w:lineRule="exact"/>
              <w:ind w:firstLine="360"/>
              <w:rPr>
                <w:sz w:val="18"/>
                <w:szCs w:val="18"/>
              </w:rPr>
            </w:pPr>
          </w:p>
        </w:tc>
        <w:tc>
          <w:tcPr>
            <w:tcW w:w="594" w:type="pct"/>
            <w:tcMar>
              <w:left w:w="28" w:type="dxa"/>
              <w:right w:w="28" w:type="dxa"/>
            </w:tcMar>
            <w:vAlign w:val="center"/>
          </w:tcPr>
          <w:p w14:paraId="167C133A">
            <w:pPr>
              <w:spacing w:line="240" w:lineRule="exact"/>
              <w:ind w:firstLine="360"/>
              <w:rPr>
                <w:sz w:val="18"/>
                <w:szCs w:val="18"/>
              </w:rPr>
            </w:pPr>
          </w:p>
        </w:tc>
        <w:tc>
          <w:tcPr>
            <w:tcW w:w="382" w:type="pct"/>
            <w:tcMar>
              <w:left w:w="28" w:type="dxa"/>
              <w:right w:w="28" w:type="dxa"/>
            </w:tcMar>
            <w:vAlign w:val="center"/>
          </w:tcPr>
          <w:p w14:paraId="30FA6672">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1138FD1B">
            <w:pPr>
              <w:spacing w:line="240" w:lineRule="exact"/>
              <w:ind w:firstLine="360"/>
              <w:rPr>
                <w:sz w:val="18"/>
                <w:szCs w:val="18"/>
              </w:rPr>
            </w:pPr>
          </w:p>
        </w:tc>
      </w:tr>
      <w:tr w14:paraId="5BA0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4A7E8E21">
            <w:pPr>
              <w:spacing w:line="240" w:lineRule="exact"/>
              <w:ind w:firstLine="0" w:firstLineChars="0"/>
              <w:jc w:val="center"/>
              <w:rPr>
                <w:sz w:val="18"/>
                <w:szCs w:val="18"/>
              </w:rPr>
            </w:pPr>
            <w:r>
              <w:rPr>
                <w:sz w:val="18"/>
                <w:szCs w:val="18"/>
              </w:rPr>
              <w:t>12～13</w:t>
            </w:r>
          </w:p>
        </w:tc>
        <w:tc>
          <w:tcPr>
            <w:tcW w:w="576" w:type="pct"/>
            <w:gridSpan w:val="4"/>
            <w:tcMar>
              <w:left w:w="28" w:type="dxa"/>
              <w:right w:w="28" w:type="dxa"/>
            </w:tcMar>
            <w:vAlign w:val="center"/>
          </w:tcPr>
          <w:p w14:paraId="741F5576">
            <w:pPr>
              <w:spacing w:line="240" w:lineRule="exact"/>
              <w:ind w:firstLine="360"/>
              <w:rPr>
                <w:sz w:val="18"/>
                <w:szCs w:val="18"/>
              </w:rPr>
            </w:pPr>
          </w:p>
        </w:tc>
        <w:tc>
          <w:tcPr>
            <w:tcW w:w="545" w:type="pct"/>
            <w:gridSpan w:val="4"/>
            <w:tcMar>
              <w:left w:w="28" w:type="dxa"/>
              <w:right w:w="28" w:type="dxa"/>
            </w:tcMar>
            <w:vAlign w:val="center"/>
          </w:tcPr>
          <w:p w14:paraId="711E8906">
            <w:pPr>
              <w:spacing w:line="240" w:lineRule="exact"/>
              <w:ind w:firstLine="360"/>
              <w:rPr>
                <w:sz w:val="18"/>
                <w:szCs w:val="18"/>
              </w:rPr>
            </w:pPr>
          </w:p>
        </w:tc>
        <w:tc>
          <w:tcPr>
            <w:tcW w:w="488" w:type="pct"/>
            <w:gridSpan w:val="6"/>
            <w:tcMar>
              <w:left w:w="28" w:type="dxa"/>
              <w:right w:w="28" w:type="dxa"/>
            </w:tcMar>
            <w:vAlign w:val="center"/>
          </w:tcPr>
          <w:p w14:paraId="3B7BA071">
            <w:pPr>
              <w:spacing w:line="240" w:lineRule="exact"/>
              <w:ind w:firstLine="360"/>
              <w:rPr>
                <w:sz w:val="18"/>
                <w:szCs w:val="18"/>
              </w:rPr>
            </w:pPr>
          </w:p>
        </w:tc>
        <w:tc>
          <w:tcPr>
            <w:tcW w:w="618" w:type="pct"/>
            <w:gridSpan w:val="8"/>
            <w:tcMar>
              <w:left w:w="28" w:type="dxa"/>
              <w:right w:w="28" w:type="dxa"/>
            </w:tcMar>
            <w:vAlign w:val="center"/>
          </w:tcPr>
          <w:p w14:paraId="10C6F33C">
            <w:pPr>
              <w:spacing w:line="240" w:lineRule="exact"/>
              <w:ind w:firstLine="360"/>
              <w:rPr>
                <w:sz w:val="18"/>
                <w:szCs w:val="18"/>
              </w:rPr>
            </w:pPr>
          </w:p>
        </w:tc>
        <w:tc>
          <w:tcPr>
            <w:tcW w:w="594" w:type="pct"/>
            <w:tcMar>
              <w:left w:w="28" w:type="dxa"/>
              <w:right w:w="28" w:type="dxa"/>
            </w:tcMar>
            <w:vAlign w:val="center"/>
          </w:tcPr>
          <w:p w14:paraId="3B6DF2A7">
            <w:pPr>
              <w:spacing w:line="240" w:lineRule="exact"/>
              <w:ind w:firstLine="360"/>
              <w:rPr>
                <w:sz w:val="18"/>
                <w:szCs w:val="18"/>
              </w:rPr>
            </w:pPr>
          </w:p>
        </w:tc>
        <w:tc>
          <w:tcPr>
            <w:tcW w:w="382" w:type="pct"/>
            <w:tcMar>
              <w:left w:w="28" w:type="dxa"/>
              <w:right w:w="28" w:type="dxa"/>
            </w:tcMar>
            <w:vAlign w:val="center"/>
          </w:tcPr>
          <w:p w14:paraId="0402D0CE">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7B112408">
            <w:pPr>
              <w:spacing w:line="240" w:lineRule="exact"/>
              <w:ind w:firstLine="360"/>
              <w:rPr>
                <w:sz w:val="18"/>
                <w:szCs w:val="18"/>
              </w:rPr>
            </w:pPr>
          </w:p>
        </w:tc>
      </w:tr>
      <w:tr w14:paraId="16BD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2EA1113F">
            <w:pPr>
              <w:spacing w:line="240" w:lineRule="exact"/>
              <w:ind w:firstLine="0" w:firstLineChars="0"/>
              <w:jc w:val="center"/>
              <w:rPr>
                <w:sz w:val="18"/>
                <w:szCs w:val="18"/>
              </w:rPr>
            </w:pPr>
            <w:r>
              <w:rPr>
                <w:sz w:val="18"/>
                <w:szCs w:val="18"/>
              </w:rPr>
              <w:t>13～14</w:t>
            </w:r>
          </w:p>
        </w:tc>
        <w:tc>
          <w:tcPr>
            <w:tcW w:w="576" w:type="pct"/>
            <w:gridSpan w:val="4"/>
            <w:tcMar>
              <w:left w:w="28" w:type="dxa"/>
              <w:right w:w="28" w:type="dxa"/>
            </w:tcMar>
            <w:vAlign w:val="center"/>
          </w:tcPr>
          <w:p w14:paraId="741F7BB2">
            <w:pPr>
              <w:spacing w:line="240" w:lineRule="exact"/>
              <w:ind w:firstLine="360"/>
              <w:rPr>
                <w:sz w:val="18"/>
                <w:szCs w:val="18"/>
              </w:rPr>
            </w:pPr>
          </w:p>
        </w:tc>
        <w:tc>
          <w:tcPr>
            <w:tcW w:w="545" w:type="pct"/>
            <w:gridSpan w:val="4"/>
            <w:tcMar>
              <w:left w:w="28" w:type="dxa"/>
              <w:right w:w="28" w:type="dxa"/>
            </w:tcMar>
            <w:vAlign w:val="center"/>
          </w:tcPr>
          <w:p w14:paraId="76D94563">
            <w:pPr>
              <w:spacing w:line="240" w:lineRule="exact"/>
              <w:ind w:firstLine="360"/>
              <w:rPr>
                <w:sz w:val="18"/>
                <w:szCs w:val="18"/>
              </w:rPr>
            </w:pPr>
          </w:p>
        </w:tc>
        <w:tc>
          <w:tcPr>
            <w:tcW w:w="488" w:type="pct"/>
            <w:gridSpan w:val="6"/>
            <w:tcMar>
              <w:left w:w="28" w:type="dxa"/>
              <w:right w:w="28" w:type="dxa"/>
            </w:tcMar>
            <w:vAlign w:val="center"/>
          </w:tcPr>
          <w:p w14:paraId="0847CC32">
            <w:pPr>
              <w:spacing w:line="240" w:lineRule="exact"/>
              <w:ind w:firstLine="360"/>
              <w:rPr>
                <w:sz w:val="18"/>
                <w:szCs w:val="18"/>
              </w:rPr>
            </w:pPr>
          </w:p>
        </w:tc>
        <w:tc>
          <w:tcPr>
            <w:tcW w:w="618" w:type="pct"/>
            <w:gridSpan w:val="8"/>
            <w:tcMar>
              <w:left w:w="28" w:type="dxa"/>
              <w:right w:w="28" w:type="dxa"/>
            </w:tcMar>
            <w:vAlign w:val="center"/>
          </w:tcPr>
          <w:p w14:paraId="45715CED">
            <w:pPr>
              <w:spacing w:line="240" w:lineRule="exact"/>
              <w:ind w:firstLine="360"/>
              <w:rPr>
                <w:sz w:val="18"/>
                <w:szCs w:val="18"/>
              </w:rPr>
            </w:pPr>
          </w:p>
        </w:tc>
        <w:tc>
          <w:tcPr>
            <w:tcW w:w="594" w:type="pct"/>
            <w:tcMar>
              <w:left w:w="28" w:type="dxa"/>
              <w:right w:w="28" w:type="dxa"/>
            </w:tcMar>
            <w:vAlign w:val="center"/>
          </w:tcPr>
          <w:p w14:paraId="2906C3DF">
            <w:pPr>
              <w:spacing w:line="240" w:lineRule="exact"/>
              <w:ind w:firstLine="360"/>
              <w:rPr>
                <w:sz w:val="18"/>
                <w:szCs w:val="18"/>
              </w:rPr>
            </w:pPr>
          </w:p>
        </w:tc>
        <w:tc>
          <w:tcPr>
            <w:tcW w:w="382" w:type="pct"/>
            <w:tcMar>
              <w:left w:w="28" w:type="dxa"/>
              <w:right w:w="28" w:type="dxa"/>
            </w:tcMar>
            <w:vAlign w:val="center"/>
          </w:tcPr>
          <w:p w14:paraId="0394F857">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0507C92C">
            <w:pPr>
              <w:spacing w:line="240" w:lineRule="exact"/>
              <w:ind w:firstLine="360"/>
              <w:rPr>
                <w:sz w:val="18"/>
                <w:szCs w:val="18"/>
              </w:rPr>
            </w:pPr>
          </w:p>
        </w:tc>
      </w:tr>
      <w:tr w14:paraId="775AB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773A96BE">
            <w:pPr>
              <w:spacing w:line="240" w:lineRule="exact"/>
              <w:ind w:firstLine="0" w:firstLineChars="0"/>
              <w:jc w:val="center"/>
              <w:rPr>
                <w:sz w:val="18"/>
                <w:szCs w:val="18"/>
              </w:rPr>
            </w:pPr>
            <w:r>
              <w:rPr>
                <w:sz w:val="18"/>
                <w:szCs w:val="18"/>
              </w:rPr>
              <w:t>14～15</w:t>
            </w:r>
          </w:p>
        </w:tc>
        <w:tc>
          <w:tcPr>
            <w:tcW w:w="576" w:type="pct"/>
            <w:gridSpan w:val="4"/>
            <w:tcMar>
              <w:left w:w="28" w:type="dxa"/>
              <w:right w:w="28" w:type="dxa"/>
            </w:tcMar>
            <w:vAlign w:val="center"/>
          </w:tcPr>
          <w:p w14:paraId="1DB5FCC6">
            <w:pPr>
              <w:spacing w:line="240" w:lineRule="exact"/>
              <w:ind w:firstLine="360"/>
              <w:rPr>
                <w:sz w:val="18"/>
                <w:szCs w:val="18"/>
              </w:rPr>
            </w:pPr>
          </w:p>
        </w:tc>
        <w:tc>
          <w:tcPr>
            <w:tcW w:w="545" w:type="pct"/>
            <w:gridSpan w:val="4"/>
            <w:tcMar>
              <w:left w:w="28" w:type="dxa"/>
              <w:right w:w="28" w:type="dxa"/>
            </w:tcMar>
            <w:vAlign w:val="center"/>
          </w:tcPr>
          <w:p w14:paraId="69AEF43F">
            <w:pPr>
              <w:spacing w:line="240" w:lineRule="exact"/>
              <w:ind w:firstLine="360"/>
              <w:rPr>
                <w:sz w:val="18"/>
                <w:szCs w:val="18"/>
              </w:rPr>
            </w:pPr>
          </w:p>
        </w:tc>
        <w:tc>
          <w:tcPr>
            <w:tcW w:w="488" w:type="pct"/>
            <w:gridSpan w:val="6"/>
            <w:tcMar>
              <w:left w:w="28" w:type="dxa"/>
              <w:right w:w="28" w:type="dxa"/>
            </w:tcMar>
            <w:vAlign w:val="center"/>
          </w:tcPr>
          <w:p w14:paraId="77DCF731">
            <w:pPr>
              <w:spacing w:line="240" w:lineRule="exact"/>
              <w:ind w:firstLine="360"/>
              <w:rPr>
                <w:sz w:val="18"/>
                <w:szCs w:val="18"/>
              </w:rPr>
            </w:pPr>
          </w:p>
        </w:tc>
        <w:tc>
          <w:tcPr>
            <w:tcW w:w="618" w:type="pct"/>
            <w:gridSpan w:val="8"/>
            <w:tcMar>
              <w:left w:w="28" w:type="dxa"/>
              <w:right w:w="28" w:type="dxa"/>
            </w:tcMar>
            <w:vAlign w:val="center"/>
          </w:tcPr>
          <w:p w14:paraId="7303F8A0">
            <w:pPr>
              <w:spacing w:line="240" w:lineRule="exact"/>
              <w:ind w:firstLine="360"/>
              <w:rPr>
                <w:sz w:val="18"/>
                <w:szCs w:val="18"/>
              </w:rPr>
            </w:pPr>
          </w:p>
        </w:tc>
        <w:tc>
          <w:tcPr>
            <w:tcW w:w="594" w:type="pct"/>
            <w:tcMar>
              <w:left w:w="28" w:type="dxa"/>
              <w:right w:w="28" w:type="dxa"/>
            </w:tcMar>
            <w:vAlign w:val="center"/>
          </w:tcPr>
          <w:p w14:paraId="7A660CA1">
            <w:pPr>
              <w:spacing w:line="240" w:lineRule="exact"/>
              <w:ind w:firstLine="360"/>
              <w:rPr>
                <w:sz w:val="18"/>
                <w:szCs w:val="18"/>
              </w:rPr>
            </w:pPr>
          </w:p>
        </w:tc>
        <w:tc>
          <w:tcPr>
            <w:tcW w:w="382" w:type="pct"/>
            <w:tcMar>
              <w:left w:w="28" w:type="dxa"/>
              <w:right w:w="28" w:type="dxa"/>
            </w:tcMar>
            <w:vAlign w:val="center"/>
          </w:tcPr>
          <w:p w14:paraId="37FF7C18">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5F486515">
            <w:pPr>
              <w:spacing w:line="240" w:lineRule="exact"/>
              <w:ind w:firstLine="360"/>
              <w:rPr>
                <w:sz w:val="18"/>
                <w:szCs w:val="18"/>
              </w:rPr>
            </w:pPr>
          </w:p>
        </w:tc>
      </w:tr>
      <w:tr w14:paraId="1DC7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6D5BDB53">
            <w:pPr>
              <w:spacing w:line="240" w:lineRule="exact"/>
              <w:ind w:firstLine="0" w:firstLineChars="0"/>
              <w:jc w:val="center"/>
              <w:rPr>
                <w:sz w:val="18"/>
                <w:szCs w:val="18"/>
              </w:rPr>
            </w:pPr>
            <w:r>
              <w:rPr>
                <w:sz w:val="18"/>
                <w:szCs w:val="18"/>
              </w:rPr>
              <w:t>15～16</w:t>
            </w:r>
          </w:p>
        </w:tc>
        <w:tc>
          <w:tcPr>
            <w:tcW w:w="576" w:type="pct"/>
            <w:gridSpan w:val="4"/>
            <w:tcMar>
              <w:left w:w="28" w:type="dxa"/>
              <w:right w:w="28" w:type="dxa"/>
            </w:tcMar>
            <w:vAlign w:val="center"/>
          </w:tcPr>
          <w:p w14:paraId="77F9E786">
            <w:pPr>
              <w:spacing w:line="240" w:lineRule="exact"/>
              <w:ind w:firstLine="360"/>
              <w:rPr>
                <w:sz w:val="18"/>
                <w:szCs w:val="18"/>
              </w:rPr>
            </w:pPr>
          </w:p>
        </w:tc>
        <w:tc>
          <w:tcPr>
            <w:tcW w:w="545" w:type="pct"/>
            <w:gridSpan w:val="4"/>
            <w:tcMar>
              <w:left w:w="28" w:type="dxa"/>
              <w:right w:w="28" w:type="dxa"/>
            </w:tcMar>
            <w:vAlign w:val="center"/>
          </w:tcPr>
          <w:p w14:paraId="493400EE">
            <w:pPr>
              <w:spacing w:line="240" w:lineRule="exact"/>
              <w:ind w:firstLine="360"/>
              <w:rPr>
                <w:sz w:val="18"/>
                <w:szCs w:val="18"/>
              </w:rPr>
            </w:pPr>
          </w:p>
        </w:tc>
        <w:tc>
          <w:tcPr>
            <w:tcW w:w="488" w:type="pct"/>
            <w:gridSpan w:val="6"/>
            <w:tcMar>
              <w:left w:w="28" w:type="dxa"/>
              <w:right w:w="28" w:type="dxa"/>
            </w:tcMar>
            <w:vAlign w:val="center"/>
          </w:tcPr>
          <w:p w14:paraId="6B149109">
            <w:pPr>
              <w:spacing w:line="240" w:lineRule="exact"/>
              <w:ind w:firstLine="360"/>
              <w:rPr>
                <w:sz w:val="18"/>
                <w:szCs w:val="18"/>
              </w:rPr>
            </w:pPr>
          </w:p>
        </w:tc>
        <w:tc>
          <w:tcPr>
            <w:tcW w:w="618" w:type="pct"/>
            <w:gridSpan w:val="8"/>
            <w:tcMar>
              <w:left w:w="28" w:type="dxa"/>
              <w:right w:w="28" w:type="dxa"/>
            </w:tcMar>
            <w:vAlign w:val="center"/>
          </w:tcPr>
          <w:p w14:paraId="0F0CF9AA">
            <w:pPr>
              <w:spacing w:line="240" w:lineRule="exact"/>
              <w:ind w:firstLine="360"/>
              <w:rPr>
                <w:sz w:val="18"/>
                <w:szCs w:val="18"/>
              </w:rPr>
            </w:pPr>
          </w:p>
        </w:tc>
        <w:tc>
          <w:tcPr>
            <w:tcW w:w="594" w:type="pct"/>
            <w:tcMar>
              <w:left w:w="28" w:type="dxa"/>
              <w:right w:w="28" w:type="dxa"/>
            </w:tcMar>
            <w:vAlign w:val="center"/>
          </w:tcPr>
          <w:p w14:paraId="7FD297BD">
            <w:pPr>
              <w:spacing w:line="240" w:lineRule="exact"/>
              <w:ind w:firstLine="360"/>
              <w:rPr>
                <w:sz w:val="18"/>
                <w:szCs w:val="18"/>
              </w:rPr>
            </w:pPr>
          </w:p>
        </w:tc>
        <w:tc>
          <w:tcPr>
            <w:tcW w:w="382" w:type="pct"/>
            <w:tcMar>
              <w:left w:w="28" w:type="dxa"/>
              <w:right w:w="28" w:type="dxa"/>
            </w:tcMar>
            <w:vAlign w:val="center"/>
          </w:tcPr>
          <w:p w14:paraId="4D143B93">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1C3E5171">
            <w:pPr>
              <w:spacing w:line="240" w:lineRule="exact"/>
              <w:ind w:firstLine="360"/>
              <w:rPr>
                <w:sz w:val="18"/>
                <w:szCs w:val="18"/>
              </w:rPr>
            </w:pPr>
          </w:p>
        </w:tc>
      </w:tr>
      <w:tr w14:paraId="0262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7CA7F1CD">
            <w:pPr>
              <w:spacing w:line="240" w:lineRule="exact"/>
              <w:ind w:firstLine="0" w:firstLineChars="0"/>
              <w:jc w:val="center"/>
              <w:rPr>
                <w:sz w:val="18"/>
                <w:szCs w:val="18"/>
              </w:rPr>
            </w:pPr>
            <w:r>
              <w:rPr>
                <w:sz w:val="18"/>
                <w:szCs w:val="18"/>
              </w:rPr>
              <w:t>16～17</w:t>
            </w:r>
          </w:p>
        </w:tc>
        <w:tc>
          <w:tcPr>
            <w:tcW w:w="576" w:type="pct"/>
            <w:gridSpan w:val="4"/>
            <w:tcMar>
              <w:left w:w="28" w:type="dxa"/>
              <w:right w:w="28" w:type="dxa"/>
            </w:tcMar>
            <w:vAlign w:val="center"/>
          </w:tcPr>
          <w:p w14:paraId="51F4400E">
            <w:pPr>
              <w:spacing w:line="240" w:lineRule="exact"/>
              <w:ind w:firstLine="360"/>
              <w:rPr>
                <w:sz w:val="18"/>
                <w:szCs w:val="18"/>
              </w:rPr>
            </w:pPr>
          </w:p>
        </w:tc>
        <w:tc>
          <w:tcPr>
            <w:tcW w:w="545" w:type="pct"/>
            <w:gridSpan w:val="4"/>
            <w:tcMar>
              <w:left w:w="28" w:type="dxa"/>
              <w:right w:w="28" w:type="dxa"/>
            </w:tcMar>
            <w:vAlign w:val="center"/>
          </w:tcPr>
          <w:p w14:paraId="224A3939">
            <w:pPr>
              <w:spacing w:line="240" w:lineRule="exact"/>
              <w:ind w:firstLine="360"/>
              <w:rPr>
                <w:sz w:val="18"/>
                <w:szCs w:val="18"/>
              </w:rPr>
            </w:pPr>
          </w:p>
        </w:tc>
        <w:tc>
          <w:tcPr>
            <w:tcW w:w="488" w:type="pct"/>
            <w:gridSpan w:val="6"/>
            <w:tcMar>
              <w:left w:w="28" w:type="dxa"/>
              <w:right w:w="28" w:type="dxa"/>
            </w:tcMar>
            <w:vAlign w:val="center"/>
          </w:tcPr>
          <w:p w14:paraId="1481F4E9">
            <w:pPr>
              <w:spacing w:line="240" w:lineRule="exact"/>
              <w:ind w:firstLine="360"/>
              <w:rPr>
                <w:sz w:val="18"/>
                <w:szCs w:val="18"/>
              </w:rPr>
            </w:pPr>
          </w:p>
        </w:tc>
        <w:tc>
          <w:tcPr>
            <w:tcW w:w="618" w:type="pct"/>
            <w:gridSpan w:val="8"/>
            <w:tcMar>
              <w:left w:w="28" w:type="dxa"/>
              <w:right w:w="28" w:type="dxa"/>
            </w:tcMar>
            <w:vAlign w:val="center"/>
          </w:tcPr>
          <w:p w14:paraId="589D40C5">
            <w:pPr>
              <w:spacing w:line="240" w:lineRule="exact"/>
              <w:ind w:firstLine="360"/>
              <w:rPr>
                <w:sz w:val="18"/>
                <w:szCs w:val="18"/>
              </w:rPr>
            </w:pPr>
          </w:p>
        </w:tc>
        <w:tc>
          <w:tcPr>
            <w:tcW w:w="594" w:type="pct"/>
            <w:tcMar>
              <w:left w:w="28" w:type="dxa"/>
              <w:right w:w="28" w:type="dxa"/>
            </w:tcMar>
            <w:vAlign w:val="center"/>
          </w:tcPr>
          <w:p w14:paraId="23CAB343">
            <w:pPr>
              <w:spacing w:line="240" w:lineRule="exact"/>
              <w:ind w:firstLine="360"/>
              <w:rPr>
                <w:sz w:val="18"/>
                <w:szCs w:val="18"/>
              </w:rPr>
            </w:pPr>
          </w:p>
        </w:tc>
        <w:tc>
          <w:tcPr>
            <w:tcW w:w="382" w:type="pct"/>
            <w:tcMar>
              <w:left w:w="28" w:type="dxa"/>
              <w:right w:w="28" w:type="dxa"/>
            </w:tcMar>
            <w:vAlign w:val="center"/>
          </w:tcPr>
          <w:p w14:paraId="324BE82F">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25171A8F">
            <w:pPr>
              <w:spacing w:line="240" w:lineRule="exact"/>
              <w:ind w:firstLine="360"/>
              <w:rPr>
                <w:sz w:val="18"/>
                <w:szCs w:val="18"/>
              </w:rPr>
            </w:pPr>
          </w:p>
        </w:tc>
      </w:tr>
      <w:tr w14:paraId="61DB5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1C623B64">
            <w:pPr>
              <w:spacing w:line="240" w:lineRule="exact"/>
              <w:ind w:firstLine="0" w:firstLineChars="0"/>
              <w:jc w:val="center"/>
              <w:rPr>
                <w:sz w:val="18"/>
                <w:szCs w:val="18"/>
              </w:rPr>
            </w:pPr>
            <w:r>
              <w:rPr>
                <w:sz w:val="18"/>
                <w:szCs w:val="18"/>
              </w:rPr>
              <w:t>17～18</w:t>
            </w:r>
          </w:p>
        </w:tc>
        <w:tc>
          <w:tcPr>
            <w:tcW w:w="576" w:type="pct"/>
            <w:gridSpan w:val="4"/>
            <w:tcMar>
              <w:left w:w="28" w:type="dxa"/>
              <w:right w:w="28" w:type="dxa"/>
            </w:tcMar>
            <w:vAlign w:val="center"/>
          </w:tcPr>
          <w:p w14:paraId="7F8D2A7E">
            <w:pPr>
              <w:spacing w:line="240" w:lineRule="exact"/>
              <w:ind w:firstLine="360"/>
              <w:rPr>
                <w:sz w:val="18"/>
                <w:szCs w:val="18"/>
              </w:rPr>
            </w:pPr>
          </w:p>
        </w:tc>
        <w:tc>
          <w:tcPr>
            <w:tcW w:w="545" w:type="pct"/>
            <w:gridSpan w:val="4"/>
            <w:tcMar>
              <w:left w:w="28" w:type="dxa"/>
              <w:right w:w="28" w:type="dxa"/>
            </w:tcMar>
            <w:vAlign w:val="center"/>
          </w:tcPr>
          <w:p w14:paraId="65A41955">
            <w:pPr>
              <w:spacing w:line="240" w:lineRule="exact"/>
              <w:ind w:firstLine="360"/>
              <w:rPr>
                <w:sz w:val="18"/>
                <w:szCs w:val="18"/>
              </w:rPr>
            </w:pPr>
          </w:p>
        </w:tc>
        <w:tc>
          <w:tcPr>
            <w:tcW w:w="488" w:type="pct"/>
            <w:gridSpan w:val="6"/>
            <w:tcMar>
              <w:left w:w="28" w:type="dxa"/>
              <w:right w:w="28" w:type="dxa"/>
            </w:tcMar>
            <w:vAlign w:val="center"/>
          </w:tcPr>
          <w:p w14:paraId="636CD1EE">
            <w:pPr>
              <w:spacing w:line="240" w:lineRule="exact"/>
              <w:ind w:firstLine="360"/>
              <w:rPr>
                <w:sz w:val="18"/>
                <w:szCs w:val="18"/>
              </w:rPr>
            </w:pPr>
          </w:p>
        </w:tc>
        <w:tc>
          <w:tcPr>
            <w:tcW w:w="618" w:type="pct"/>
            <w:gridSpan w:val="8"/>
            <w:tcMar>
              <w:left w:w="28" w:type="dxa"/>
              <w:right w:w="28" w:type="dxa"/>
            </w:tcMar>
            <w:vAlign w:val="center"/>
          </w:tcPr>
          <w:p w14:paraId="60BE818F">
            <w:pPr>
              <w:spacing w:line="240" w:lineRule="exact"/>
              <w:ind w:firstLine="360"/>
              <w:rPr>
                <w:sz w:val="18"/>
                <w:szCs w:val="18"/>
              </w:rPr>
            </w:pPr>
          </w:p>
        </w:tc>
        <w:tc>
          <w:tcPr>
            <w:tcW w:w="594" w:type="pct"/>
            <w:tcMar>
              <w:left w:w="28" w:type="dxa"/>
              <w:right w:w="28" w:type="dxa"/>
            </w:tcMar>
            <w:vAlign w:val="center"/>
          </w:tcPr>
          <w:p w14:paraId="077D2C96">
            <w:pPr>
              <w:spacing w:line="240" w:lineRule="exact"/>
              <w:ind w:firstLine="360"/>
              <w:rPr>
                <w:sz w:val="18"/>
                <w:szCs w:val="18"/>
              </w:rPr>
            </w:pPr>
          </w:p>
        </w:tc>
        <w:tc>
          <w:tcPr>
            <w:tcW w:w="382" w:type="pct"/>
            <w:tcMar>
              <w:left w:w="28" w:type="dxa"/>
              <w:right w:w="28" w:type="dxa"/>
            </w:tcMar>
            <w:vAlign w:val="center"/>
          </w:tcPr>
          <w:p w14:paraId="68241D9A">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4C90961B">
            <w:pPr>
              <w:spacing w:line="240" w:lineRule="exact"/>
              <w:ind w:firstLine="360"/>
              <w:rPr>
                <w:sz w:val="18"/>
                <w:szCs w:val="18"/>
              </w:rPr>
            </w:pPr>
          </w:p>
        </w:tc>
      </w:tr>
      <w:tr w14:paraId="1CD42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36E41BFD">
            <w:pPr>
              <w:spacing w:line="240" w:lineRule="exact"/>
              <w:ind w:firstLine="0" w:firstLineChars="0"/>
              <w:jc w:val="center"/>
              <w:rPr>
                <w:sz w:val="18"/>
                <w:szCs w:val="18"/>
              </w:rPr>
            </w:pPr>
            <w:r>
              <w:rPr>
                <w:sz w:val="18"/>
                <w:szCs w:val="18"/>
              </w:rPr>
              <w:t>18～19</w:t>
            </w:r>
          </w:p>
        </w:tc>
        <w:tc>
          <w:tcPr>
            <w:tcW w:w="576" w:type="pct"/>
            <w:gridSpan w:val="4"/>
            <w:tcMar>
              <w:left w:w="28" w:type="dxa"/>
              <w:right w:w="28" w:type="dxa"/>
            </w:tcMar>
            <w:vAlign w:val="center"/>
          </w:tcPr>
          <w:p w14:paraId="68128A48">
            <w:pPr>
              <w:spacing w:line="240" w:lineRule="exact"/>
              <w:ind w:firstLine="360"/>
              <w:rPr>
                <w:sz w:val="18"/>
                <w:szCs w:val="18"/>
              </w:rPr>
            </w:pPr>
          </w:p>
        </w:tc>
        <w:tc>
          <w:tcPr>
            <w:tcW w:w="545" w:type="pct"/>
            <w:gridSpan w:val="4"/>
            <w:tcMar>
              <w:left w:w="28" w:type="dxa"/>
              <w:right w:w="28" w:type="dxa"/>
            </w:tcMar>
            <w:vAlign w:val="center"/>
          </w:tcPr>
          <w:p w14:paraId="2A4FD00A">
            <w:pPr>
              <w:spacing w:line="240" w:lineRule="exact"/>
              <w:ind w:firstLine="360"/>
              <w:rPr>
                <w:sz w:val="18"/>
                <w:szCs w:val="18"/>
              </w:rPr>
            </w:pPr>
          </w:p>
        </w:tc>
        <w:tc>
          <w:tcPr>
            <w:tcW w:w="488" w:type="pct"/>
            <w:gridSpan w:val="6"/>
            <w:tcMar>
              <w:left w:w="28" w:type="dxa"/>
              <w:right w:w="28" w:type="dxa"/>
            </w:tcMar>
            <w:vAlign w:val="center"/>
          </w:tcPr>
          <w:p w14:paraId="52ECC7FA">
            <w:pPr>
              <w:spacing w:line="240" w:lineRule="exact"/>
              <w:ind w:firstLine="360"/>
              <w:rPr>
                <w:sz w:val="18"/>
                <w:szCs w:val="18"/>
              </w:rPr>
            </w:pPr>
          </w:p>
        </w:tc>
        <w:tc>
          <w:tcPr>
            <w:tcW w:w="618" w:type="pct"/>
            <w:gridSpan w:val="8"/>
            <w:tcMar>
              <w:left w:w="28" w:type="dxa"/>
              <w:right w:w="28" w:type="dxa"/>
            </w:tcMar>
            <w:vAlign w:val="center"/>
          </w:tcPr>
          <w:p w14:paraId="60C0B270">
            <w:pPr>
              <w:spacing w:line="240" w:lineRule="exact"/>
              <w:ind w:firstLine="360"/>
              <w:rPr>
                <w:sz w:val="18"/>
                <w:szCs w:val="18"/>
              </w:rPr>
            </w:pPr>
          </w:p>
        </w:tc>
        <w:tc>
          <w:tcPr>
            <w:tcW w:w="594" w:type="pct"/>
            <w:tcMar>
              <w:left w:w="28" w:type="dxa"/>
              <w:right w:w="28" w:type="dxa"/>
            </w:tcMar>
            <w:vAlign w:val="center"/>
          </w:tcPr>
          <w:p w14:paraId="5B8A4CC0">
            <w:pPr>
              <w:spacing w:line="240" w:lineRule="exact"/>
              <w:ind w:firstLine="360"/>
              <w:rPr>
                <w:sz w:val="18"/>
                <w:szCs w:val="18"/>
              </w:rPr>
            </w:pPr>
          </w:p>
        </w:tc>
        <w:tc>
          <w:tcPr>
            <w:tcW w:w="382" w:type="pct"/>
            <w:tcMar>
              <w:left w:w="28" w:type="dxa"/>
              <w:right w:w="28" w:type="dxa"/>
            </w:tcMar>
            <w:vAlign w:val="center"/>
          </w:tcPr>
          <w:p w14:paraId="63AF4853">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56768B8A">
            <w:pPr>
              <w:spacing w:line="240" w:lineRule="exact"/>
              <w:ind w:firstLine="360"/>
              <w:rPr>
                <w:sz w:val="18"/>
                <w:szCs w:val="18"/>
              </w:rPr>
            </w:pPr>
          </w:p>
        </w:tc>
      </w:tr>
      <w:tr w14:paraId="27E81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1149A006">
            <w:pPr>
              <w:spacing w:line="240" w:lineRule="exact"/>
              <w:ind w:firstLine="0" w:firstLineChars="0"/>
              <w:jc w:val="center"/>
              <w:rPr>
                <w:sz w:val="18"/>
                <w:szCs w:val="18"/>
              </w:rPr>
            </w:pPr>
            <w:r>
              <w:rPr>
                <w:sz w:val="18"/>
                <w:szCs w:val="18"/>
              </w:rPr>
              <w:t>19～20</w:t>
            </w:r>
          </w:p>
        </w:tc>
        <w:tc>
          <w:tcPr>
            <w:tcW w:w="576" w:type="pct"/>
            <w:gridSpan w:val="4"/>
            <w:tcMar>
              <w:left w:w="28" w:type="dxa"/>
              <w:right w:w="28" w:type="dxa"/>
            </w:tcMar>
            <w:vAlign w:val="center"/>
          </w:tcPr>
          <w:p w14:paraId="508CBAB4">
            <w:pPr>
              <w:spacing w:line="240" w:lineRule="exact"/>
              <w:ind w:firstLine="360"/>
              <w:rPr>
                <w:sz w:val="18"/>
                <w:szCs w:val="18"/>
              </w:rPr>
            </w:pPr>
          </w:p>
        </w:tc>
        <w:tc>
          <w:tcPr>
            <w:tcW w:w="545" w:type="pct"/>
            <w:gridSpan w:val="4"/>
            <w:tcMar>
              <w:left w:w="28" w:type="dxa"/>
              <w:right w:w="28" w:type="dxa"/>
            </w:tcMar>
            <w:vAlign w:val="center"/>
          </w:tcPr>
          <w:p w14:paraId="41E371E5">
            <w:pPr>
              <w:spacing w:line="240" w:lineRule="exact"/>
              <w:ind w:firstLine="360"/>
              <w:rPr>
                <w:sz w:val="18"/>
                <w:szCs w:val="18"/>
              </w:rPr>
            </w:pPr>
          </w:p>
        </w:tc>
        <w:tc>
          <w:tcPr>
            <w:tcW w:w="488" w:type="pct"/>
            <w:gridSpan w:val="6"/>
            <w:tcMar>
              <w:left w:w="28" w:type="dxa"/>
              <w:right w:w="28" w:type="dxa"/>
            </w:tcMar>
            <w:vAlign w:val="center"/>
          </w:tcPr>
          <w:p w14:paraId="4D952440">
            <w:pPr>
              <w:spacing w:line="240" w:lineRule="exact"/>
              <w:ind w:firstLine="360"/>
              <w:rPr>
                <w:sz w:val="18"/>
                <w:szCs w:val="18"/>
              </w:rPr>
            </w:pPr>
          </w:p>
        </w:tc>
        <w:tc>
          <w:tcPr>
            <w:tcW w:w="618" w:type="pct"/>
            <w:gridSpan w:val="8"/>
            <w:tcMar>
              <w:left w:w="28" w:type="dxa"/>
              <w:right w:w="28" w:type="dxa"/>
            </w:tcMar>
            <w:vAlign w:val="center"/>
          </w:tcPr>
          <w:p w14:paraId="6D9C7EB8">
            <w:pPr>
              <w:spacing w:line="240" w:lineRule="exact"/>
              <w:ind w:firstLine="360"/>
              <w:rPr>
                <w:sz w:val="18"/>
                <w:szCs w:val="18"/>
              </w:rPr>
            </w:pPr>
          </w:p>
        </w:tc>
        <w:tc>
          <w:tcPr>
            <w:tcW w:w="594" w:type="pct"/>
            <w:tcMar>
              <w:left w:w="28" w:type="dxa"/>
              <w:right w:w="28" w:type="dxa"/>
            </w:tcMar>
            <w:vAlign w:val="center"/>
          </w:tcPr>
          <w:p w14:paraId="27B64006">
            <w:pPr>
              <w:spacing w:line="240" w:lineRule="exact"/>
              <w:ind w:firstLine="360"/>
              <w:rPr>
                <w:sz w:val="18"/>
                <w:szCs w:val="18"/>
              </w:rPr>
            </w:pPr>
          </w:p>
        </w:tc>
        <w:tc>
          <w:tcPr>
            <w:tcW w:w="382" w:type="pct"/>
            <w:tcMar>
              <w:left w:w="28" w:type="dxa"/>
              <w:right w:w="28" w:type="dxa"/>
            </w:tcMar>
            <w:vAlign w:val="center"/>
          </w:tcPr>
          <w:p w14:paraId="15C2DE4E">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6FD70BAF">
            <w:pPr>
              <w:spacing w:line="240" w:lineRule="exact"/>
              <w:ind w:firstLine="360"/>
              <w:rPr>
                <w:sz w:val="18"/>
                <w:szCs w:val="18"/>
              </w:rPr>
            </w:pPr>
          </w:p>
        </w:tc>
      </w:tr>
      <w:tr w14:paraId="4A07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0EFA2888">
            <w:pPr>
              <w:spacing w:line="240" w:lineRule="exact"/>
              <w:ind w:firstLine="0" w:firstLineChars="0"/>
              <w:jc w:val="center"/>
              <w:rPr>
                <w:sz w:val="18"/>
                <w:szCs w:val="18"/>
              </w:rPr>
            </w:pPr>
            <w:r>
              <w:rPr>
                <w:sz w:val="18"/>
                <w:szCs w:val="18"/>
              </w:rPr>
              <w:t>20～21</w:t>
            </w:r>
          </w:p>
        </w:tc>
        <w:tc>
          <w:tcPr>
            <w:tcW w:w="576" w:type="pct"/>
            <w:gridSpan w:val="4"/>
            <w:tcMar>
              <w:left w:w="28" w:type="dxa"/>
              <w:right w:w="28" w:type="dxa"/>
            </w:tcMar>
            <w:vAlign w:val="center"/>
          </w:tcPr>
          <w:p w14:paraId="2DF1A19B">
            <w:pPr>
              <w:spacing w:line="240" w:lineRule="exact"/>
              <w:ind w:firstLine="360"/>
              <w:rPr>
                <w:sz w:val="18"/>
                <w:szCs w:val="18"/>
              </w:rPr>
            </w:pPr>
          </w:p>
        </w:tc>
        <w:tc>
          <w:tcPr>
            <w:tcW w:w="545" w:type="pct"/>
            <w:gridSpan w:val="4"/>
            <w:tcMar>
              <w:left w:w="28" w:type="dxa"/>
              <w:right w:w="28" w:type="dxa"/>
            </w:tcMar>
            <w:vAlign w:val="center"/>
          </w:tcPr>
          <w:p w14:paraId="29D173A1">
            <w:pPr>
              <w:spacing w:line="240" w:lineRule="exact"/>
              <w:ind w:firstLine="360"/>
              <w:rPr>
                <w:sz w:val="18"/>
                <w:szCs w:val="18"/>
              </w:rPr>
            </w:pPr>
          </w:p>
        </w:tc>
        <w:tc>
          <w:tcPr>
            <w:tcW w:w="488" w:type="pct"/>
            <w:gridSpan w:val="6"/>
            <w:tcMar>
              <w:left w:w="28" w:type="dxa"/>
              <w:right w:w="28" w:type="dxa"/>
            </w:tcMar>
            <w:vAlign w:val="center"/>
          </w:tcPr>
          <w:p w14:paraId="634DA36E">
            <w:pPr>
              <w:spacing w:line="240" w:lineRule="exact"/>
              <w:ind w:firstLine="360"/>
              <w:rPr>
                <w:sz w:val="18"/>
                <w:szCs w:val="18"/>
              </w:rPr>
            </w:pPr>
          </w:p>
        </w:tc>
        <w:tc>
          <w:tcPr>
            <w:tcW w:w="618" w:type="pct"/>
            <w:gridSpan w:val="8"/>
            <w:tcMar>
              <w:left w:w="28" w:type="dxa"/>
              <w:right w:w="28" w:type="dxa"/>
            </w:tcMar>
            <w:vAlign w:val="center"/>
          </w:tcPr>
          <w:p w14:paraId="348398CA">
            <w:pPr>
              <w:spacing w:line="240" w:lineRule="exact"/>
              <w:ind w:firstLine="360"/>
              <w:rPr>
                <w:sz w:val="18"/>
                <w:szCs w:val="18"/>
              </w:rPr>
            </w:pPr>
          </w:p>
        </w:tc>
        <w:tc>
          <w:tcPr>
            <w:tcW w:w="594" w:type="pct"/>
            <w:tcMar>
              <w:left w:w="28" w:type="dxa"/>
              <w:right w:w="28" w:type="dxa"/>
            </w:tcMar>
            <w:vAlign w:val="center"/>
          </w:tcPr>
          <w:p w14:paraId="37895174">
            <w:pPr>
              <w:spacing w:line="240" w:lineRule="exact"/>
              <w:ind w:firstLine="360"/>
              <w:rPr>
                <w:sz w:val="18"/>
                <w:szCs w:val="18"/>
              </w:rPr>
            </w:pPr>
          </w:p>
        </w:tc>
        <w:tc>
          <w:tcPr>
            <w:tcW w:w="382" w:type="pct"/>
            <w:tcMar>
              <w:left w:w="28" w:type="dxa"/>
              <w:right w:w="28" w:type="dxa"/>
            </w:tcMar>
            <w:vAlign w:val="center"/>
          </w:tcPr>
          <w:p w14:paraId="2A06A157">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5B68440C">
            <w:pPr>
              <w:spacing w:line="240" w:lineRule="exact"/>
              <w:ind w:firstLine="360"/>
              <w:rPr>
                <w:sz w:val="18"/>
                <w:szCs w:val="18"/>
              </w:rPr>
            </w:pPr>
          </w:p>
        </w:tc>
      </w:tr>
      <w:tr w14:paraId="2D42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16CBABD3">
            <w:pPr>
              <w:spacing w:line="240" w:lineRule="exact"/>
              <w:ind w:firstLine="0" w:firstLineChars="0"/>
              <w:jc w:val="center"/>
              <w:rPr>
                <w:sz w:val="18"/>
                <w:szCs w:val="18"/>
              </w:rPr>
            </w:pPr>
            <w:r>
              <w:rPr>
                <w:sz w:val="18"/>
                <w:szCs w:val="18"/>
              </w:rPr>
              <w:t>21～22</w:t>
            </w:r>
          </w:p>
        </w:tc>
        <w:tc>
          <w:tcPr>
            <w:tcW w:w="576" w:type="pct"/>
            <w:gridSpan w:val="4"/>
            <w:tcMar>
              <w:left w:w="28" w:type="dxa"/>
              <w:right w:w="28" w:type="dxa"/>
            </w:tcMar>
            <w:vAlign w:val="center"/>
          </w:tcPr>
          <w:p w14:paraId="1E8B70FB">
            <w:pPr>
              <w:spacing w:line="240" w:lineRule="exact"/>
              <w:ind w:firstLine="360"/>
              <w:rPr>
                <w:sz w:val="18"/>
                <w:szCs w:val="18"/>
              </w:rPr>
            </w:pPr>
          </w:p>
        </w:tc>
        <w:tc>
          <w:tcPr>
            <w:tcW w:w="545" w:type="pct"/>
            <w:gridSpan w:val="4"/>
            <w:tcMar>
              <w:left w:w="28" w:type="dxa"/>
              <w:right w:w="28" w:type="dxa"/>
            </w:tcMar>
            <w:vAlign w:val="center"/>
          </w:tcPr>
          <w:p w14:paraId="667A10EB">
            <w:pPr>
              <w:spacing w:line="240" w:lineRule="exact"/>
              <w:ind w:firstLine="360"/>
              <w:rPr>
                <w:sz w:val="18"/>
                <w:szCs w:val="18"/>
              </w:rPr>
            </w:pPr>
          </w:p>
        </w:tc>
        <w:tc>
          <w:tcPr>
            <w:tcW w:w="488" w:type="pct"/>
            <w:gridSpan w:val="6"/>
            <w:tcMar>
              <w:left w:w="28" w:type="dxa"/>
              <w:right w:w="28" w:type="dxa"/>
            </w:tcMar>
            <w:vAlign w:val="center"/>
          </w:tcPr>
          <w:p w14:paraId="73E7E900">
            <w:pPr>
              <w:spacing w:line="240" w:lineRule="exact"/>
              <w:ind w:firstLine="360"/>
              <w:rPr>
                <w:sz w:val="18"/>
                <w:szCs w:val="18"/>
              </w:rPr>
            </w:pPr>
          </w:p>
        </w:tc>
        <w:tc>
          <w:tcPr>
            <w:tcW w:w="618" w:type="pct"/>
            <w:gridSpan w:val="8"/>
            <w:tcMar>
              <w:left w:w="28" w:type="dxa"/>
              <w:right w:w="28" w:type="dxa"/>
            </w:tcMar>
            <w:vAlign w:val="center"/>
          </w:tcPr>
          <w:p w14:paraId="22E298D7">
            <w:pPr>
              <w:spacing w:line="240" w:lineRule="exact"/>
              <w:ind w:firstLine="360"/>
              <w:rPr>
                <w:sz w:val="18"/>
                <w:szCs w:val="18"/>
              </w:rPr>
            </w:pPr>
          </w:p>
        </w:tc>
        <w:tc>
          <w:tcPr>
            <w:tcW w:w="594" w:type="pct"/>
            <w:tcMar>
              <w:left w:w="28" w:type="dxa"/>
              <w:right w:w="28" w:type="dxa"/>
            </w:tcMar>
            <w:vAlign w:val="center"/>
          </w:tcPr>
          <w:p w14:paraId="6A0E430D">
            <w:pPr>
              <w:spacing w:line="240" w:lineRule="exact"/>
              <w:ind w:firstLine="360"/>
              <w:rPr>
                <w:sz w:val="18"/>
                <w:szCs w:val="18"/>
              </w:rPr>
            </w:pPr>
          </w:p>
        </w:tc>
        <w:tc>
          <w:tcPr>
            <w:tcW w:w="382" w:type="pct"/>
            <w:tcMar>
              <w:left w:w="28" w:type="dxa"/>
              <w:right w:w="28" w:type="dxa"/>
            </w:tcMar>
            <w:vAlign w:val="center"/>
          </w:tcPr>
          <w:p w14:paraId="402F267C">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6BE437F0">
            <w:pPr>
              <w:spacing w:line="240" w:lineRule="exact"/>
              <w:ind w:firstLine="360"/>
              <w:rPr>
                <w:sz w:val="18"/>
                <w:szCs w:val="18"/>
              </w:rPr>
            </w:pPr>
          </w:p>
        </w:tc>
      </w:tr>
      <w:tr w14:paraId="09C0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7B31A551">
            <w:pPr>
              <w:spacing w:line="240" w:lineRule="exact"/>
              <w:ind w:firstLine="0" w:firstLineChars="0"/>
              <w:jc w:val="center"/>
              <w:rPr>
                <w:sz w:val="18"/>
                <w:szCs w:val="18"/>
              </w:rPr>
            </w:pPr>
            <w:r>
              <w:rPr>
                <w:sz w:val="18"/>
                <w:szCs w:val="18"/>
              </w:rPr>
              <w:t>22～23</w:t>
            </w:r>
          </w:p>
        </w:tc>
        <w:tc>
          <w:tcPr>
            <w:tcW w:w="576" w:type="pct"/>
            <w:gridSpan w:val="4"/>
            <w:tcMar>
              <w:left w:w="28" w:type="dxa"/>
              <w:right w:w="28" w:type="dxa"/>
            </w:tcMar>
            <w:vAlign w:val="center"/>
          </w:tcPr>
          <w:p w14:paraId="3AA016A7">
            <w:pPr>
              <w:spacing w:line="240" w:lineRule="exact"/>
              <w:ind w:firstLine="360"/>
              <w:rPr>
                <w:sz w:val="18"/>
                <w:szCs w:val="18"/>
              </w:rPr>
            </w:pPr>
          </w:p>
        </w:tc>
        <w:tc>
          <w:tcPr>
            <w:tcW w:w="545" w:type="pct"/>
            <w:gridSpan w:val="4"/>
            <w:tcMar>
              <w:left w:w="28" w:type="dxa"/>
              <w:right w:w="28" w:type="dxa"/>
            </w:tcMar>
            <w:vAlign w:val="center"/>
          </w:tcPr>
          <w:p w14:paraId="2A91D2D2">
            <w:pPr>
              <w:spacing w:line="240" w:lineRule="exact"/>
              <w:ind w:firstLine="360"/>
              <w:rPr>
                <w:sz w:val="18"/>
                <w:szCs w:val="18"/>
              </w:rPr>
            </w:pPr>
          </w:p>
        </w:tc>
        <w:tc>
          <w:tcPr>
            <w:tcW w:w="488" w:type="pct"/>
            <w:gridSpan w:val="6"/>
            <w:tcMar>
              <w:left w:w="28" w:type="dxa"/>
              <w:right w:w="28" w:type="dxa"/>
            </w:tcMar>
            <w:vAlign w:val="center"/>
          </w:tcPr>
          <w:p w14:paraId="37518713">
            <w:pPr>
              <w:spacing w:line="240" w:lineRule="exact"/>
              <w:ind w:firstLine="360"/>
              <w:rPr>
                <w:sz w:val="18"/>
                <w:szCs w:val="18"/>
              </w:rPr>
            </w:pPr>
          </w:p>
        </w:tc>
        <w:tc>
          <w:tcPr>
            <w:tcW w:w="618" w:type="pct"/>
            <w:gridSpan w:val="8"/>
            <w:tcMar>
              <w:left w:w="28" w:type="dxa"/>
              <w:right w:w="28" w:type="dxa"/>
            </w:tcMar>
            <w:vAlign w:val="center"/>
          </w:tcPr>
          <w:p w14:paraId="4DB7B400">
            <w:pPr>
              <w:spacing w:line="240" w:lineRule="exact"/>
              <w:ind w:firstLine="360"/>
              <w:rPr>
                <w:sz w:val="18"/>
                <w:szCs w:val="18"/>
              </w:rPr>
            </w:pPr>
          </w:p>
        </w:tc>
        <w:tc>
          <w:tcPr>
            <w:tcW w:w="594" w:type="pct"/>
            <w:tcMar>
              <w:left w:w="28" w:type="dxa"/>
              <w:right w:w="28" w:type="dxa"/>
            </w:tcMar>
            <w:vAlign w:val="center"/>
          </w:tcPr>
          <w:p w14:paraId="1B814483">
            <w:pPr>
              <w:spacing w:line="240" w:lineRule="exact"/>
              <w:ind w:firstLine="360"/>
              <w:rPr>
                <w:sz w:val="18"/>
                <w:szCs w:val="18"/>
              </w:rPr>
            </w:pPr>
          </w:p>
        </w:tc>
        <w:tc>
          <w:tcPr>
            <w:tcW w:w="382" w:type="pct"/>
            <w:tcMar>
              <w:left w:w="28" w:type="dxa"/>
              <w:right w:w="28" w:type="dxa"/>
            </w:tcMar>
            <w:vAlign w:val="center"/>
          </w:tcPr>
          <w:p w14:paraId="492E0744">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05D9A5F5">
            <w:pPr>
              <w:spacing w:line="240" w:lineRule="exact"/>
              <w:ind w:firstLine="360"/>
              <w:rPr>
                <w:sz w:val="18"/>
                <w:szCs w:val="18"/>
              </w:rPr>
            </w:pPr>
          </w:p>
        </w:tc>
      </w:tr>
      <w:tr w14:paraId="7C49B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31042C11">
            <w:pPr>
              <w:spacing w:line="240" w:lineRule="exact"/>
              <w:ind w:firstLine="0" w:firstLineChars="0"/>
              <w:jc w:val="center"/>
              <w:rPr>
                <w:sz w:val="18"/>
                <w:szCs w:val="18"/>
              </w:rPr>
            </w:pPr>
            <w:r>
              <w:rPr>
                <w:sz w:val="18"/>
                <w:szCs w:val="18"/>
              </w:rPr>
              <w:t>23～24</w:t>
            </w:r>
          </w:p>
        </w:tc>
        <w:tc>
          <w:tcPr>
            <w:tcW w:w="576" w:type="pct"/>
            <w:gridSpan w:val="4"/>
            <w:tcMar>
              <w:left w:w="28" w:type="dxa"/>
              <w:right w:w="28" w:type="dxa"/>
            </w:tcMar>
            <w:vAlign w:val="center"/>
          </w:tcPr>
          <w:p w14:paraId="081B5BB9">
            <w:pPr>
              <w:spacing w:line="240" w:lineRule="exact"/>
              <w:ind w:firstLine="360"/>
              <w:rPr>
                <w:sz w:val="18"/>
                <w:szCs w:val="18"/>
              </w:rPr>
            </w:pPr>
          </w:p>
        </w:tc>
        <w:tc>
          <w:tcPr>
            <w:tcW w:w="545" w:type="pct"/>
            <w:gridSpan w:val="4"/>
            <w:tcMar>
              <w:left w:w="28" w:type="dxa"/>
              <w:right w:w="28" w:type="dxa"/>
            </w:tcMar>
            <w:vAlign w:val="center"/>
          </w:tcPr>
          <w:p w14:paraId="1C9A8FFE">
            <w:pPr>
              <w:spacing w:line="240" w:lineRule="exact"/>
              <w:ind w:firstLine="360"/>
              <w:rPr>
                <w:sz w:val="18"/>
                <w:szCs w:val="18"/>
              </w:rPr>
            </w:pPr>
          </w:p>
        </w:tc>
        <w:tc>
          <w:tcPr>
            <w:tcW w:w="488" w:type="pct"/>
            <w:gridSpan w:val="6"/>
            <w:tcMar>
              <w:left w:w="28" w:type="dxa"/>
              <w:right w:w="28" w:type="dxa"/>
            </w:tcMar>
            <w:vAlign w:val="center"/>
          </w:tcPr>
          <w:p w14:paraId="7092B732">
            <w:pPr>
              <w:spacing w:line="240" w:lineRule="exact"/>
              <w:ind w:firstLine="360"/>
              <w:rPr>
                <w:sz w:val="18"/>
                <w:szCs w:val="18"/>
              </w:rPr>
            </w:pPr>
          </w:p>
        </w:tc>
        <w:tc>
          <w:tcPr>
            <w:tcW w:w="618" w:type="pct"/>
            <w:gridSpan w:val="8"/>
            <w:tcMar>
              <w:left w:w="28" w:type="dxa"/>
              <w:right w:w="28" w:type="dxa"/>
            </w:tcMar>
            <w:vAlign w:val="center"/>
          </w:tcPr>
          <w:p w14:paraId="478AF4A5">
            <w:pPr>
              <w:spacing w:line="240" w:lineRule="exact"/>
              <w:ind w:firstLine="360"/>
              <w:rPr>
                <w:sz w:val="18"/>
                <w:szCs w:val="18"/>
              </w:rPr>
            </w:pPr>
          </w:p>
        </w:tc>
        <w:tc>
          <w:tcPr>
            <w:tcW w:w="594" w:type="pct"/>
            <w:tcMar>
              <w:left w:w="28" w:type="dxa"/>
              <w:right w:w="28" w:type="dxa"/>
            </w:tcMar>
            <w:vAlign w:val="center"/>
          </w:tcPr>
          <w:p w14:paraId="38D844F8">
            <w:pPr>
              <w:spacing w:line="240" w:lineRule="exact"/>
              <w:ind w:firstLine="360"/>
              <w:rPr>
                <w:sz w:val="18"/>
                <w:szCs w:val="18"/>
              </w:rPr>
            </w:pPr>
          </w:p>
        </w:tc>
        <w:tc>
          <w:tcPr>
            <w:tcW w:w="382" w:type="pct"/>
            <w:tcMar>
              <w:left w:w="28" w:type="dxa"/>
              <w:right w:w="28" w:type="dxa"/>
            </w:tcMar>
            <w:vAlign w:val="center"/>
          </w:tcPr>
          <w:p w14:paraId="5BDAAE91">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6F67CDA9">
            <w:pPr>
              <w:spacing w:line="240" w:lineRule="exact"/>
              <w:ind w:firstLine="360"/>
              <w:rPr>
                <w:sz w:val="18"/>
                <w:szCs w:val="18"/>
              </w:rPr>
            </w:pPr>
          </w:p>
        </w:tc>
      </w:tr>
      <w:tr w14:paraId="55935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32DF61EC">
            <w:pPr>
              <w:spacing w:line="240" w:lineRule="exact"/>
              <w:ind w:firstLine="0" w:firstLineChars="0"/>
              <w:jc w:val="center"/>
              <w:rPr>
                <w:sz w:val="18"/>
                <w:szCs w:val="18"/>
              </w:rPr>
            </w:pPr>
            <w:r>
              <w:rPr>
                <w:sz w:val="18"/>
                <w:szCs w:val="18"/>
              </w:rPr>
              <w:t>平均值</w:t>
            </w:r>
          </w:p>
        </w:tc>
        <w:tc>
          <w:tcPr>
            <w:tcW w:w="576" w:type="pct"/>
            <w:gridSpan w:val="4"/>
            <w:tcMar>
              <w:left w:w="28" w:type="dxa"/>
              <w:right w:w="28" w:type="dxa"/>
            </w:tcMar>
            <w:vAlign w:val="center"/>
          </w:tcPr>
          <w:p w14:paraId="3EBC78C5">
            <w:pPr>
              <w:spacing w:line="240" w:lineRule="exact"/>
              <w:ind w:firstLine="360"/>
              <w:rPr>
                <w:sz w:val="18"/>
                <w:szCs w:val="18"/>
              </w:rPr>
            </w:pPr>
          </w:p>
        </w:tc>
        <w:tc>
          <w:tcPr>
            <w:tcW w:w="545" w:type="pct"/>
            <w:gridSpan w:val="4"/>
            <w:tcMar>
              <w:left w:w="28" w:type="dxa"/>
              <w:right w:w="28" w:type="dxa"/>
            </w:tcMar>
            <w:vAlign w:val="center"/>
          </w:tcPr>
          <w:p w14:paraId="5F71F5D5">
            <w:pPr>
              <w:spacing w:line="240" w:lineRule="exact"/>
              <w:ind w:firstLine="360"/>
              <w:rPr>
                <w:sz w:val="18"/>
                <w:szCs w:val="18"/>
              </w:rPr>
            </w:pPr>
          </w:p>
        </w:tc>
        <w:tc>
          <w:tcPr>
            <w:tcW w:w="488" w:type="pct"/>
            <w:gridSpan w:val="6"/>
            <w:tcMar>
              <w:left w:w="28" w:type="dxa"/>
              <w:right w:w="28" w:type="dxa"/>
            </w:tcMar>
            <w:vAlign w:val="center"/>
          </w:tcPr>
          <w:p w14:paraId="31F0C52C">
            <w:pPr>
              <w:spacing w:line="240" w:lineRule="exact"/>
              <w:ind w:firstLine="360"/>
              <w:rPr>
                <w:sz w:val="18"/>
                <w:szCs w:val="18"/>
              </w:rPr>
            </w:pPr>
          </w:p>
        </w:tc>
        <w:tc>
          <w:tcPr>
            <w:tcW w:w="618" w:type="pct"/>
            <w:gridSpan w:val="8"/>
            <w:tcMar>
              <w:left w:w="28" w:type="dxa"/>
              <w:right w:w="28" w:type="dxa"/>
            </w:tcMar>
            <w:vAlign w:val="center"/>
          </w:tcPr>
          <w:p w14:paraId="7CC8E5D3">
            <w:pPr>
              <w:spacing w:line="240" w:lineRule="exact"/>
              <w:ind w:firstLine="360"/>
              <w:rPr>
                <w:sz w:val="18"/>
                <w:szCs w:val="18"/>
              </w:rPr>
            </w:pPr>
          </w:p>
        </w:tc>
        <w:tc>
          <w:tcPr>
            <w:tcW w:w="594" w:type="pct"/>
            <w:tcMar>
              <w:left w:w="28" w:type="dxa"/>
              <w:right w:w="28" w:type="dxa"/>
            </w:tcMar>
            <w:vAlign w:val="center"/>
          </w:tcPr>
          <w:p w14:paraId="4225BC60">
            <w:pPr>
              <w:spacing w:line="240" w:lineRule="exact"/>
              <w:ind w:firstLine="360"/>
              <w:rPr>
                <w:sz w:val="18"/>
                <w:szCs w:val="18"/>
              </w:rPr>
            </w:pPr>
          </w:p>
        </w:tc>
        <w:tc>
          <w:tcPr>
            <w:tcW w:w="382" w:type="pct"/>
            <w:tcMar>
              <w:left w:w="28" w:type="dxa"/>
              <w:right w:w="28" w:type="dxa"/>
            </w:tcMar>
            <w:vAlign w:val="center"/>
          </w:tcPr>
          <w:p w14:paraId="3CB877EE">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0BDDC320">
            <w:pPr>
              <w:spacing w:line="240" w:lineRule="exact"/>
              <w:ind w:firstLine="360"/>
              <w:rPr>
                <w:sz w:val="18"/>
                <w:szCs w:val="18"/>
              </w:rPr>
            </w:pPr>
          </w:p>
        </w:tc>
      </w:tr>
      <w:tr w14:paraId="271F9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10A5B1C2">
            <w:pPr>
              <w:spacing w:line="240" w:lineRule="exact"/>
              <w:ind w:firstLine="0" w:firstLineChars="0"/>
              <w:jc w:val="center"/>
              <w:rPr>
                <w:sz w:val="18"/>
                <w:szCs w:val="18"/>
              </w:rPr>
            </w:pPr>
            <w:r>
              <w:rPr>
                <w:sz w:val="18"/>
                <w:szCs w:val="18"/>
              </w:rPr>
              <w:t>最大值</w:t>
            </w:r>
          </w:p>
        </w:tc>
        <w:tc>
          <w:tcPr>
            <w:tcW w:w="576" w:type="pct"/>
            <w:gridSpan w:val="4"/>
            <w:tcMar>
              <w:left w:w="28" w:type="dxa"/>
              <w:right w:w="28" w:type="dxa"/>
            </w:tcMar>
            <w:vAlign w:val="center"/>
          </w:tcPr>
          <w:p w14:paraId="3FA11A72">
            <w:pPr>
              <w:spacing w:line="240" w:lineRule="exact"/>
              <w:ind w:firstLine="360"/>
              <w:rPr>
                <w:sz w:val="18"/>
                <w:szCs w:val="18"/>
              </w:rPr>
            </w:pPr>
          </w:p>
        </w:tc>
        <w:tc>
          <w:tcPr>
            <w:tcW w:w="545" w:type="pct"/>
            <w:gridSpan w:val="4"/>
            <w:tcMar>
              <w:left w:w="28" w:type="dxa"/>
              <w:right w:w="28" w:type="dxa"/>
            </w:tcMar>
            <w:vAlign w:val="center"/>
          </w:tcPr>
          <w:p w14:paraId="22805F62">
            <w:pPr>
              <w:spacing w:line="240" w:lineRule="exact"/>
              <w:ind w:firstLine="360"/>
              <w:rPr>
                <w:sz w:val="18"/>
                <w:szCs w:val="18"/>
              </w:rPr>
            </w:pPr>
          </w:p>
        </w:tc>
        <w:tc>
          <w:tcPr>
            <w:tcW w:w="488" w:type="pct"/>
            <w:gridSpan w:val="6"/>
            <w:tcMar>
              <w:left w:w="28" w:type="dxa"/>
              <w:right w:w="28" w:type="dxa"/>
            </w:tcMar>
            <w:vAlign w:val="center"/>
          </w:tcPr>
          <w:p w14:paraId="31D7EF85">
            <w:pPr>
              <w:spacing w:line="240" w:lineRule="exact"/>
              <w:ind w:firstLine="360"/>
              <w:rPr>
                <w:sz w:val="18"/>
                <w:szCs w:val="18"/>
              </w:rPr>
            </w:pPr>
          </w:p>
        </w:tc>
        <w:tc>
          <w:tcPr>
            <w:tcW w:w="618" w:type="pct"/>
            <w:gridSpan w:val="8"/>
            <w:tcMar>
              <w:left w:w="28" w:type="dxa"/>
              <w:right w:w="28" w:type="dxa"/>
            </w:tcMar>
            <w:vAlign w:val="center"/>
          </w:tcPr>
          <w:p w14:paraId="440C8EA4">
            <w:pPr>
              <w:spacing w:line="240" w:lineRule="exact"/>
              <w:ind w:firstLine="360"/>
              <w:rPr>
                <w:sz w:val="18"/>
                <w:szCs w:val="18"/>
              </w:rPr>
            </w:pPr>
          </w:p>
        </w:tc>
        <w:tc>
          <w:tcPr>
            <w:tcW w:w="594" w:type="pct"/>
            <w:tcMar>
              <w:left w:w="28" w:type="dxa"/>
              <w:right w:w="28" w:type="dxa"/>
            </w:tcMar>
            <w:vAlign w:val="center"/>
          </w:tcPr>
          <w:p w14:paraId="30C914CD">
            <w:pPr>
              <w:spacing w:line="240" w:lineRule="exact"/>
              <w:ind w:firstLine="360"/>
              <w:rPr>
                <w:sz w:val="18"/>
                <w:szCs w:val="18"/>
              </w:rPr>
            </w:pPr>
          </w:p>
        </w:tc>
        <w:tc>
          <w:tcPr>
            <w:tcW w:w="382" w:type="pct"/>
            <w:tcMar>
              <w:left w:w="28" w:type="dxa"/>
              <w:right w:w="28" w:type="dxa"/>
            </w:tcMar>
            <w:vAlign w:val="center"/>
          </w:tcPr>
          <w:p w14:paraId="2D2FD38A">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1ED33186">
            <w:pPr>
              <w:spacing w:line="240" w:lineRule="exact"/>
              <w:ind w:firstLine="360"/>
              <w:rPr>
                <w:sz w:val="18"/>
                <w:szCs w:val="18"/>
              </w:rPr>
            </w:pPr>
          </w:p>
        </w:tc>
      </w:tr>
      <w:tr w14:paraId="41E62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017353AA">
            <w:pPr>
              <w:spacing w:line="240" w:lineRule="exact"/>
              <w:ind w:firstLine="0" w:firstLineChars="0"/>
              <w:jc w:val="center"/>
              <w:rPr>
                <w:sz w:val="18"/>
                <w:szCs w:val="18"/>
              </w:rPr>
            </w:pPr>
            <w:r>
              <w:rPr>
                <w:sz w:val="18"/>
                <w:szCs w:val="18"/>
              </w:rPr>
              <w:t>最小值</w:t>
            </w:r>
          </w:p>
        </w:tc>
        <w:tc>
          <w:tcPr>
            <w:tcW w:w="576" w:type="pct"/>
            <w:gridSpan w:val="4"/>
            <w:tcMar>
              <w:left w:w="28" w:type="dxa"/>
              <w:right w:w="28" w:type="dxa"/>
            </w:tcMar>
            <w:vAlign w:val="center"/>
          </w:tcPr>
          <w:p w14:paraId="405D555C">
            <w:pPr>
              <w:spacing w:line="240" w:lineRule="exact"/>
              <w:ind w:firstLine="360"/>
              <w:rPr>
                <w:sz w:val="18"/>
                <w:szCs w:val="18"/>
              </w:rPr>
            </w:pPr>
          </w:p>
        </w:tc>
        <w:tc>
          <w:tcPr>
            <w:tcW w:w="545" w:type="pct"/>
            <w:gridSpan w:val="4"/>
            <w:tcMar>
              <w:left w:w="28" w:type="dxa"/>
              <w:right w:w="28" w:type="dxa"/>
            </w:tcMar>
            <w:vAlign w:val="center"/>
          </w:tcPr>
          <w:p w14:paraId="57A07187">
            <w:pPr>
              <w:spacing w:line="240" w:lineRule="exact"/>
              <w:ind w:firstLine="360"/>
              <w:rPr>
                <w:sz w:val="18"/>
                <w:szCs w:val="18"/>
              </w:rPr>
            </w:pPr>
          </w:p>
        </w:tc>
        <w:tc>
          <w:tcPr>
            <w:tcW w:w="488" w:type="pct"/>
            <w:gridSpan w:val="6"/>
            <w:tcMar>
              <w:left w:w="28" w:type="dxa"/>
              <w:right w:w="28" w:type="dxa"/>
            </w:tcMar>
            <w:vAlign w:val="center"/>
          </w:tcPr>
          <w:p w14:paraId="41303BCF">
            <w:pPr>
              <w:spacing w:line="240" w:lineRule="exact"/>
              <w:ind w:firstLine="360"/>
              <w:rPr>
                <w:sz w:val="18"/>
                <w:szCs w:val="18"/>
              </w:rPr>
            </w:pPr>
          </w:p>
        </w:tc>
        <w:tc>
          <w:tcPr>
            <w:tcW w:w="618" w:type="pct"/>
            <w:gridSpan w:val="8"/>
            <w:tcMar>
              <w:left w:w="28" w:type="dxa"/>
              <w:right w:w="28" w:type="dxa"/>
            </w:tcMar>
            <w:vAlign w:val="center"/>
          </w:tcPr>
          <w:p w14:paraId="72734006">
            <w:pPr>
              <w:spacing w:line="240" w:lineRule="exact"/>
              <w:ind w:firstLine="360"/>
              <w:rPr>
                <w:sz w:val="18"/>
                <w:szCs w:val="18"/>
              </w:rPr>
            </w:pPr>
          </w:p>
        </w:tc>
        <w:tc>
          <w:tcPr>
            <w:tcW w:w="594" w:type="pct"/>
            <w:tcMar>
              <w:left w:w="28" w:type="dxa"/>
              <w:right w:w="28" w:type="dxa"/>
            </w:tcMar>
            <w:vAlign w:val="center"/>
          </w:tcPr>
          <w:p w14:paraId="4A6C1F7D">
            <w:pPr>
              <w:spacing w:line="240" w:lineRule="exact"/>
              <w:ind w:firstLine="360"/>
              <w:rPr>
                <w:sz w:val="18"/>
                <w:szCs w:val="18"/>
              </w:rPr>
            </w:pPr>
          </w:p>
        </w:tc>
        <w:tc>
          <w:tcPr>
            <w:tcW w:w="382" w:type="pct"/>
            <w:tcMar>
              <w:left w:w="28" w:type="dxa"/>
              <w:right w:w="28" w:type="dxa"/>
            </w:tcMar>
            <w:vAlign w:val="center"/>
          </w:tcPr>
          <w:p w14:paraId="3100DB3F">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08E7DBC1">
            <w:pPr>
              <w:spacing w:line="240" w:lineRule="exact"/>
              <w:ind w:firstLine="360"/>
              <w:rPr>
                <w:sz w:val="18"/>
                <w:szCs w:val="18"/>
              </w:rPr>
            </w:pPr>
          </w:p>
        </w:tc>
      </w:tr>
      <w:tr w14:paraId="7641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tcBorders>
            <w:tcMar>
              <w:left w:w="28" w:type="dxa"/>
              <w:right w:w="28" w:type="dxa"/>
            </w:tcMar>
            <w:vAlign w:val="center"/>
          </w:tcPr>
          <w:p w14:paraId="34CFFCF6">
            <w:pPr>
              <w:spacing w:line="240" w:lineRule="exact"/>
              <w:ind w:firstLine="0" w:firstLineChars="0"/>
              <w:jc w:val="center"/>
              <w:rPr>
                <w:sz w:val="18"/>
                <w:szCs w:val="18"/>
              </w:rPr>
            </w:pPr>
            <w:r>
              <w:rPr>
                <w:sz w:val="18"/>
                <w:szCs w:val="18"/>
              </w:rPr>
              <w:t>样本数</w:t>
            </w:r>
          </w:p>
        </w:tc>
        <w:tc>
          <w:tcPr>
            <w:tcW w:w="576" w:type="pct"/>
            <w:gridSpan w:val="4"/>
            <w:tcMar>
              <w:left w:w="28" w:type="dxa"/>
              <w:right w:w="28" w:type="dxa"/>
            </w:tcMar>
            <w:vAlign w:val="center"/>
          </w:tcPr>
          <w:p w14:paraId="2A2841B6">
            <w:pPr>
              <w:spacing w:line="240" w:lineRule="exact"/>
              <w:ind w:firstLine="360"/>
              <w:rPr>
                <w:sz w:val="18"/>
                <w:szCs w:val="18"/>
              </w:rPr>
            </w:pPr>
          </w:p>
        </w:tc>
        <w:tc>
          <w:tcPr>
            <w:tcW w:w="545" w:type="pct"/>
            <w:gridSpan w:val="4"/>
            <w:tcMar>
              <w:left w:w="28" w:type="dxa"/>
              <w:right w:w="28" w:type="dxa"/>
            </w:tcMar>
            <w:vAlign w:val="center"/>
          </w:tcPr>
          <w:p w14:paraId="656D9C83">
            <w:pPr>
              <w:spacing w:line="240" w:lineRule="exact"/>
              <w:ind w:firstLine="360"/>
              <w:rPr>
                <w:sz w:val="18"/>
                <w:szCs w:val="18"/>
              </w:rPr>
            </w:pPr>
          </w:p>
        </w:tc>
        <w:tc>
          <w:tcPr>
            <w:tcW w:w="488" w:type="pct"/>
            <w:gridSpan w:val="6"/>
            <w:tcMar>
              <w:left w:w="28" w:type="dxa"/>
              <w:right w:w="28" w:type="dxa"/>
            </w:tcMar>
            <w:vAlign w:val="center"/>
          </w:tcPr>
          <w:p w14:paraId="391A2CAD">
            <w:pPr>
              <w:spacing w:line="240" w:lineRule="exact"/>
              <w:ind w:firstLine="360"/>
              <w:rPr>
                <w:sz w:val="18"/>
                <w:szCs w:val="18"/>
              </w:rPr>
            </w:pPr>
          </w:p>
        </w:tc>
        <w:tc>
          <w:tcPr>
            <w:tcW w:w="618" w:type="pct"/>
            <w:gridSpan w:val="8"/>
            <w:tcMar>
              <w:left w:w="28" w:type="dxa"/>
              <w:right w:w="28" w:type="dxa"/>
            </w:tcMar>
            <w:vAlign w:val="center"/>
          </w:tcPr>
          <w:p w14:paraId="3C30AF95">
            <w:pPr>
              <w:spacing w:line="240" w:lineRule="exact"/>
              <w:ind w:firstLine="360"/>
              <w:rPr>
                <w:sz w:val="18"/>
                <w:szCs w:val="18"/>
              </w:rPr>
            </w:pPr>
          </w:p>
        </w:tc>
        <w:tc>
          <w:tcPr>
            <w:tcW w:w="594" w:type="pct"/>
            <w:tcMar>
              <w:left w:w="28" w:type="dxa"/>
              <w:right w:w="28" w:type="dxa"/>
            </w:tcMar>
            <w:vAlign w:val="center"/>
          </w:tcPr>
          <w:p w14:paraId="32CCAC97">
            <w:pPr>
              <w:spacing w:line="240" w:lineRule="exact"/>
              <w:ind w:firstLine="360"/>
              <w:rPr>
                <w:sz w:val="18"/>
                <w:szCs w:val="18"/>
              </w:rPr>
            </w:pPr>
          </w:p>
        </w:tc>
        <w:tc>
          <w:tcPr>
            <w:tcW w:w="382" w:type="pct"/>
            <w:tcMar>
              <w:left w:w="28" w:type="dxa"/>
              <w:right w:w="28" w:type="dxa"/>
            </w:tcMar>
            <w:vAlign w:val="center"/>
          </w:tcPr>
          <w:p w14:paraId="7105DEF1">
            <w:pPr>
              <w:spacing w:line="240" w:lineRule="exact"/>
              <w:ind w:firstLine="360"/>
              <w:rPr>
                <w:sz w:val="18"/>
                <w:szCs w:val="18"/>
              </w:rPr>
            </w:pPr>
          </w:p>
        </w:tc>
        <w:tc>
          <w:tcPr>
            <w:tcW w:w="598" w:type="pct"/>
            <w:tcBorders>
              <w:right w:val="single" w:color="auto" w:sz="12" w:space="0"/>
            </w:tcBorders>
            <w:tcMar>
              <w:left w:w="28" w:type="dxa"/>
              <w:right w:w="28" w:type="dxa"/>
            </w:tcMar>
            <w:vAlign w:val="center"/>
          </w:tcPr>
          <w:p w14:paraId="0946A556">
            <w:pPr>
              <w:spacing w:line="240" w:lineRule="exact"/>
              <w:ind w:firstLine="360"/>
              <w:rPr>
                <w:sz w:val="18"/>
                <w:szCs w:val="18"/>
              </w:rPr>
            </w:pPr>
          </w:p>
        </w:tc>
      </w:tr>
      <w:tr w14:paraId="007E6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1198" w:type="pct"/>
            <w:gridSpan w:val="3"/>
            <w:tcBorders>
              <w:left w:val="single" w:color="auto" w:sz="12" w:space="0"/>
              <w:bottom w:val="single" w:color="auto" w:sz="12" w:space="0"/>
            </w:tcBorders>
            <w:tcMar>
              <w:left w:w="28" w:type="dxa"/>
              <w:right w:w="28" w:type="dxa"/>
            </w:tcMar>
            <w:vAlign w:val="center"/>
          </w:tcPr>
          <w:p w14:paraId="4B3FACAC">
            <w:pPr>
              <w:spacing w:line="240" w:lineRule="exact"/>
              <w:ind w:firstLine="0" w:firstLineChars="0"/>
              <w:jc w:val="center"/>
              <w:rPr>
                <w:sz w:val="18"/>
                <w:szCs w:val="18"/>
              </w:rPr>
            </w:pPr>
            <w:r>
              <w:rPr>
                <w:sz w:val="18"/>
                <w:szCs w:val="18"/>
              </w:rPr>
              <w:t>日排放总量（t）</w:t>
            </w:r>
          </w:p>
        </w:tc>
        <w:tc>
          <w:tcPr>
            <w:tcW w:w="576" w:type="pct"/>
            <w:gridSpan w:val="4"/>
            <w:tcBorders>
              <w:bottom w:val="single" w:color="auto" w:sz="12" w:space="0"/>
            </w:tcBorders>
            <w:tcMar>
              <w:left w:w="28" w:type="dxa"/>
              <w:right w:w="28" w:type="dxa"/>
            </w:tcMar>
            <w:vAlign w:val="center"/>
          </w:tcPr>
          <w:p w14:paraId="64D00DEF">
            <w:pPr>
              <w:spacing w:line="240" w:lineRule="exact"/>
              <w:ind w:firstLine="360"/>
              <w:rPr>
                <w:sz w:val="18"/>
                <w:szCs w:val="18"/>
              </w:rPr>
            </w:pPr>
          </w:p>
        </w:tc>
        <w:tc>
          <w:tcPr>
            <w:tcW w:w="545" w:type="pct"/>
            <w:gridSpan w:val="4"/>
            <w:tcBorders>
              <w:bottom w:val="single" w:color="auto" w:sz="12" w:space="0"/>
            </w:tcBorders>
            <w:tcMar>
              <w:left w:w="28" w:type="dxa"/>
              <w:right w:w="28" w:type="dxa"/>
            </w:tcMar>
            <w:vAlign w:val="center"/>
          </w:tcPr>
          <w:p w14:paraId="1CB386A8">
            <w:pPr>
              <w:spacing w:line="240" w:lineRule="exact"/>
              <w:ind w:firstLine="360"/>
              <w:rPr>
                <w:sz w:val="18"/>
                <w:szCs w:val="18"/>
              </w:rPr>
            </w:pPr>
          </w:p>
        </w:tc>
        <w:tc>
          <w:tcPr>
            <w:tcW w:w="488" w:type="pct"/>
            <w:gridSpan w:val="6"/>
            <w:tcBorders>
              <w:bottom w:val="single" w:color="auto" w:sz="12" w:space="0"/>
            </w:tcBorders>
            <w:tcMar>
              <w:left w:w="28" w:type="dxa"/>
              <w:right w:w="28" w:type="dxa"/>
            </w:tcMar>
            <w:vAlign w:val="center"/>
          </w:tcPr>
          <w:p w14:paraId="2E41A609">
            <w:pPr>
              <w:spacing w:line="240" w:lineRule="exact"/>
              <w:ind w:firstLine="360"/>
              <w:rPr>
                <w:sz w:val="18"/>
                <w:szCs w:val="18"/>
              </w:rPr>
            </w:pPr>
          </w:p>
        </w:tc>
        <w:tc>
          <w:tcPr>
            <w:tcW w:w="618" w:type="pct"/>
            <w:gridSpan w:val="8"/>
            <w:tcBorders>
              <w:bottom w:val="single" w:color="auto" w:sz="12" w:space="0"/>
            </w:tcBorders>
            <w:tcMar>
              <w:left w:w="28" w:type="dxa"/>
              <w:right w:w="28" w:type="dxa"/>
            </w:tcMar>
            <w:vAlign w:val="center"/>
          </w:tcPr>
          <w:p w14:paraId="278B7A4B">
            <w:pPr>
              <w:spacing w:line="240" w:lineRule="exact"/>
              <w:ind w:firstLine="360"/>
              <w:rPr>
                <w:sz w:val="18"/>
                <w:szCs w:val="18"/>
              </w:rPr>
            </w:pPr>
          </w:p>
        </w:tc>
        <w:tc>
          <w:tcPr>
            <w:tcW w:w="594" w:type="pct"/>
            <w:tcBorders>
              <w:bottom w:val="single" w:color="auto" w:sz="12" w:space="0"/>
            </w:tcBorders>
            <w:tcMar>
              <w:left w:w="28" w:type="dxa"/>
              <w:right w:w="28" w:type="dxa"/>
            </w:tcMar>
            <w:vAlign w:val="center"/>
          </w:tcPr>
          <w:p w14:paraId="2CDF4C9D">
            <w:pPr>
              <w:spacing w:line="240" w:lineRule="exact"/>
              <w:ind w:firstLine="360"/>
              <w:rPr>
                <w:sz w:val="18"/>
                <w:szCs w:val="18"/>
              </w:rPr>
            </w:pPr>
          </w:p>
        </w:tc>
        <w:tc>
          <w:tcPr>
            <w:tcW w:w="382" w:type="pct"/>
            <w:tcBorders>
              <w:bottom w:val="single" w:color="auto" w:sz="12" w:space="0"/>
            </w:tcBorders>
            <w:tcMar>
              <w:left w:w="28" w:type="dxa"/>
              <w:right w:w="28" w:type="dxa"/>
            </w:tcMar>
            <w:vAlign w:val="center"/>
          </w:tcPr>
          <w:p w14:paraId="0D8AF3D0">
            <w:pPr>
              <w:spacing w:line="240" w:lineRule="exact"/>
              <w:ind w:firstLine="360"/>
              <w:rPr>
                <w:sz w:val="18"/>
                <w:szCs w:val="18"/>
              </w:rPr>
            </w:pPr>
          </w:p>
        </w:tc>
        <w:tc>
          <w:tcPr>
            <w:tcW w:w="598" w:type="pct"/>
            <w:tcBorders>
              <w:bottom w:val="single" w:color="auto" w:sz="12" w:space="0"/>
              <w:right w:val="single" w:color="auto" w:sz="12" w:space="0"/>
            </w:tcBorders>
            <w:tcMar>
              <w:left w:w="28" w:type="dxa"/>
              <w:right w:w="28" w:type="dxa"/>
            </w:tcMar>
            <w:vAlign w:val="center"/>
          </w:tcPr>
          <w:p w14:paraId="26B81EB2">
            <w:pPr>
              <w:spacing w:line="240" w:lineRule="exact"/>
              <w:ind w:firstLine="360"/>
              <w:rPr>
                <w:sz w:val="18"/>
                <w:szCs w:val="18"/>
              </w:rPr>
            </w:pPr>
          </w:p>
        </w:tc>
      </w:tr>
      <w:tr w14:paraId="04851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 w:hRule="atLeast"/>
          <w:jc w:val="center"/>
        </w:trPr>
        <w:tc>
          <w:tcPr>
            <w:tcW w:w="5000" w:type="pct"/>
            <w:gridSpan w:val="28"/>
            <w:tcBorders>
              <w:left w:val="single" w:color="auto" w:sz="12" w:space="0"/>
              <w:bottom w:val="single" w:color="auto" w:sz="12" w:space="0"/>
              <w:right w:val="single" w:color="auto" w:sz="12" w:space="0"/>
            </w:tcBorders>
            <w:tcMar>
              <w:left w:w="28" w:type="dxa"/>
              <w:right w:w="28" w:type="dxa"/>
            </w:tcMar>
            <w:vAlign w:val="center"/>
          </w:tcPr>
          <w:p w14:paraId="0D014372">
            <w:pPr>
              <w:spacing w:line="240" w:lineRule="exact"/>
              <w:ind w:firstLine="0" w:firstLineChars="0"/>
              <w:jc w:val="left"/>
              <w:rPr>
                <w:sz w:val="18"/>
                <w:szCs w:val="18"/>
              </w:rPr>
            </w:pPr>
            <w:r>
              <w:rPr>
                <w:rFonts w:hint="eastAsia"/>
                <w:sz w:val="18"/>
                <w:szCs w:val="18"/>
              </w:rPr>
              <w:t>注：废气月排放总流量单位：×10</w:t>
            </w:r>
            <w:r>
              <w:rPr>
                <w:rFonts w:hint="eastAsia"/>
                <w:sz w:val="18"/>
                <w:szCs w:val="18"/>
                <w:vertAlign w:val="superscript"/>
              </w:rPr>
              <w:t>4</w:t>
            </w:r>
            <w:r>
              <w:rPr>
                <w:rFonts w:hint="eastAsia"/>
                <w:sz w:val="18"/>
                <w:szCs w:val="18"/>
              </w:rPr>
              <w:t xml:space="preserve"> m</w:t>
            </w:r>
            <w:r>
              <w:rPr>
                <w:rFonts w:hint="eastAsia"/>
                <w:sz w:val="18"/>
                <w:szCs w:val="18"/>
                <w:vertAlign w:val="superscript"/>
              </w:rPr>
              <w:t>3</w:t>
            </w:r>
            <w:r>
              <w:rPr>
                <w:rFonts w:hint="eastAsia"/>
                <w:sz w:val="18"/>
                <w:szCs w:val="18"/>
              </w:rPr>
              <w:t>/d</w:t>
            </w:r>
          </w:p>
        </w:tc>
      </w:tr>
      <w:tr w14:paraId="03C08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2"/>
          <w:wAfter w:w="2467" w:type="pct"/>
          <w:trHeight w:val="23" w:hRule="atLeast"/>
          <w:jc w:val="center"/>
        </w:trPr>
        <w:tc>
          <w:tcPr>
            <w:tcW w:w="903" w:type="pct"/>
            <w:tcBorders>
              <w:top w:val="single" w:color="auto" w:sz="12" w:space="0"/>
              <w:left w:val="nil"/>
              <w:bottom w:val="nil"/>
              <w:right w:val="nil"/>
            </w:tcBorders>
            <w:tcMar>
              <w:left w:w="28" w:type="dxa"/>
              <w:right w:w="28" w:type="dxa"/>
            </w:tcMar>
            <w:vAlign w:val="center"/>
          </w:tcPr>
          <w:p w14:paraId="00A6FC35">
            <w:pPr>
              <w:spacing w:line="240" w:lineRule="exact"/>
              <w:ind w:firstLine="0" w:firstLineChars="0"/>
              <w:rPr>
                <w:sz w:val="18"/>
                <w:szCs w:val="18"/>
              </w:rPr>
            </w:pPr>
          </w:p>
        </w:tc>
        <w:tc>
          <w:tcPr>
            <w:tcW w:w="180" w:type="pct"/>
            <w:tcBorders>
              <w:top w:val="single" w:color="auto" w:sz="12" w:space="0"/>
              <w:left w:val="nil"/>
              <w:bottom w:val="nil"/>
              <w:right w:val="nil"/>
            </w:tcBorders>
            <w:tcMar>
              <w:left w:w="28" w:type="dxa"/>
              <w:right w:w="28" w:type="dxa"/>
            </w:tcMar>
            <w:vAlign w:val="center"/>
          </w:tcPr>
          <w:p w14:paraId="21262395">
            <w:pPr>
              <w:spacing w:line="240" w:lineRule="exact"/>
              <w:ind w:firstLine="360"/>
              <w:rPr>
                <w:sz w:val="18"/>
                <w:szCs w:val="18"/>
              </w:rPr>
            </w:pPr>
          </w:p>
        </w:tc>
        <w:tc>
          <w:tcPr>
            <w:tcW w:w="183" w:type="pct"/>
            <w:gridSpan w:val="2"/>
            <w:tcBorders>
              <w:top w:val="single" w:color="auto" w:sz="12" w:space="0"/>
              <w:left w:val="nil"/>
              <w:bottom w:val="nil"/>
              <w:right w:val="nil"/>
            </w:tcBorders>
            <w:tcMar>
              <w:left w:w="28" w:type="dxa"/>
              <w:right w:w="28" w:type="dxa"/>
            </w:tcMar>
            <w:vAlign w:val="center"/>
          </w:tcPr>
          <w:p w14:paraId="4F2FCE4D">
            <w:pPr>
              <w:spacing w:line="240" w:lineRule="exact"/>
              <w:ind w:firstLine="360"/>
              <w:rPr>
                <w:sz w:val="18"/>
                <w:szCs w:val="18"/>
              </w:rPr>
            </w:pPr>
          </w:p>
        </w:tc>
        <w:tc>
          <w:tcPr>
            <w:tcW w:w="296" w:type="pct"/>
            <w:tcBorders>
              <w:top w:val="single" w:color="auto" w:sz="12" w:space="0"/>
              <w:left w:val="nil"/>
              <w:bottom w:val="nil"/>
              <w:right w:val="nil"/>
            </w:tcBorders>
            <w:tcMar>
              <w:left w:w="28" w:type="dxa"/>
              <w:right w:w="28" w:type="dxa"/>
            </w:tcMar>
            <w:vAlign w:val="center"/>
          </w:tcPr>
          <w:p w14:paraId="780A5263">
            <w:pPr>
              <w:spacing w:line="240" w:lineRule="exact"/>
              <w:ind w:firstLine="360"/>
              <w:rPr>
                <w:sz w:val="18"/>
                <w:szCs w:val="18"/>
              </w:rPr>
            </w:pPr>
          </w:p>
        </w:tc>
        <w:tc>
          <w:tcPr>
            <w:tcW w:w="126" w:type="pct"/>
            <w:tcBorders>
              <w:top w:val="single" w:color="auto" w:sz="12" w:space="0"/>
              <w:left w:val="nil"/>
              <w:bottom w:val="nil"/>
              <w:right w:val="nil"/>
            </w:tcBorders>
            <w:tcMar>
              <w:left w:w="28" w:type="dxa"/>
              <w:right w:w="28" w:type="dxa"/>
            </w:tcMar>
            <w:vAlign w:val="center"/>
          </w:tcPr>
          <w:p w14:paraId="3F0787D1">
            <w:pPr>
              <w:spacing w:line="240" w:lineRule="exact"/>
              <w:ind w:firstLine="360"/>
              <w:rPr>
                <w:sz w:val="18"/>
                <w:szCs w:val="18"/>
              </w:rPr>
            </w:pPr>
          </w:p>
        </w:tc>
        <w:tc>
          <w:tcPr>
            <w:tcW w:w="230" w:type="pct"/>
            <w:gridSpan w:val="2"/>
            <w:tcBorders>
              <w:top w:val="single" w:color="auto" w:sz="12" w:space="0"/>
              <w:left w:val="nil"/>
              <w:bottom w:val="nil"/>
              <w:right w:val="nil"/>
            </w:tcBorders>
            <w:tcMar>
              <w:left w:w="28" w:type="dxa"/>
              <w:right w:w="28" w:type="dxa"/>
            </w:tcMar>
            <w:vAlign w:val="center"/>
          </w:tcPr>
          <w:p w14:paraId="1EF22D7A">
            <w:pPr>
              <w:spacing w:line="240" w:lineRule="exact"/>
              <w:ind w:firstLine="360"/>
              <w:rPr>
                <w:sz w:val="18"/>
                <w:szCs w:val="18"/>
              </w:rPr>
            </w:pPr>
          </w:p>
        </w:tc>
        <w:tc>
          <w:tcPr>
            <w:tcW w:w="102" w:type="pct"/>
            <w:gridSpan w:val="2"/>
            <w:tcBorders>
              <w:top w:val="single" w:color="auto" w:sz="12" w:space="0"/>
              <w:left w:val="nil"/>
              <w:bottom w:val="nil"/>
              <w:right w:val="nil"/>
            </w:tcBorders>
            <w:tcMar>
              <w:left w:w="28" w:type="dxa"/>
              <w:right w:w="28" w:type="dxa"/>
            </w:tcMar>
            <w:vAlign w:val="center"/>
          </w:tcPr>
          <w:p w14:paraId="4BC75EE9">
            <w:pPr>
              <w:spacing w:line="240" w:lineRule="exact"/>
              <w:ind w:firstLine="360"/>
              <w:rPr>
                <w:sz w:val="18"/>
                <w:szCs w:val="18"/>
              </w:rPr>
            </w:pPr>
          </w:p>
        </w:tc>
        <w:tc>
          <w:tcPr>
            <w:tcW w:w="299" w:type="pct"/>
            <w:tcBorders>
              <w:top w:val="single" w:color="auto" w:sz="12" w:space="0"/>
              <w:left w:val="nil"/>
              <w:bottom w:val="nil"/>
              <w:right w:val="nil"/>
            </w:tcBorders>
            <w:tcMar>
              <w:left w:w="28" w:type="dxa"/>
              <w:right w:w="28" w:type="dxa"/>
            </w:tcMar>
            <w:vAlign w:val="center"/>
          </w:tcPr>
          <w:p w14:paraId="3A90F653">
            <w:pPr>
              <w:spacing w:line="240" w:lineRule="exact"/>
              <w:ind w:firstLine="360"/>
              <w:rPr>
                <w:sz w:val="18"/>
                <w:szCs w:val="18"/>
              </w:rPr>
            </w:pPr>
          </w:p>
        </w:tc>
        <w:tc>
          <w:tcPr>
            <w:tcW w:w="86" w:type="pct"/>
            <w:gridSpan w:val="2"/>
            <w:tcBorders>
              <w:top w:val="single" w:color="auto" w:sz="12" w:space="0"/>
              <w:left w:val="nil"/>
              <w:bottom w:val="nil"/>
              <w:right w:val="nil"/>
            </w:tcBorders>
            <w:tcMar>
              <w:left w:w="28" w:type="dxa"/>
              <w:right w:w="28" w:type="dxa"/>
            </w:tcMar>
            <w:vAlign w:val="center"/>
          </w:tcPr>
          <w:p w14:paraId="66469449">
            <w:pPr>
              <w:spacing w:line="240" w:lineRule="exact"/>
              <w:ind w:firstLine="360"/>
              <w:rPr>
                <w:sz w:val="18"/>
                <w:szCs w:val="18"/>
              </w:rPr>
            </w:pPr>
          </w:p>
        </w:tc>
        <w:tc>
          <w:tcPr>
            <w:tcW w:w="65" w:type="pct"/>
            <w:tcBorders>
              <w:top w:val="single" w:color="auto" w:sz="12" w:space="0"/>
              <w:left w:val="nil"/>
              <w:bottom w:val="nil"/>
              <w:right w:val="nil"/>
            </w:tcBorders>
            <w:tcMar>
              <w:left w:w="28" w:type="dxa"/>
              <w:right w:w="28" w:type="dxa"/>
            </w:tcMar>
            <w:vAlign w:val="center"/>
          </w:tcPr>
          <w:p w14:paraId="3CB38EF5">
            <w:pPr>
              <w:spacing w:line="240" w:lineRule="exact"/>
              <w:ind w:firstLine="360"/>
              <w:rPr>
                <w:sz w:val="18"/>
                <w:szCs w:val="18"/>
              </w:rPr>
            </w:pPr>
          </w:p>
        </w:tc>
        <w:tc>
          <w:tcPr>
            <w:tcW w:w="62" w:type="pct"/>
            <w:gridSpan w:val="2"/>
            <w:tcBorders>
              <w:top w:val="single" w:color="auto" w:sz="12" w:space="0"/>
              <w:left w:val="nil"/>
              <w:bottom w:val="nil"/>
              <w:right w:val="nil"/>
            </w:tcBorders>
            <w:tcMar>
              <w:left w:w="28" w:type="dxa"/>
              <w:right w:w="28" w:type="dxa"/>
            </w:tcMar>
            <w:vAlign w:val="center"/>
          </w:tcPr>
          <w:p w14:paraId="4F80300F">
            <w:pPr>
              <w:spacing w:line="240" w:lineRule="exact"/>
              <w:ind w:firstLine="360"/>
              <w:rPr>
                <w:sz w:val="18"/>
                <w:szCs w:val="18"/>
              </w:rPr>
            </w:pPr>
          </w:p>
        </w:tc>
      </w:tr>
    </w:tbl>
    <w:p w14:paraId="0D1D6506">
      <w:pPr>
        <w:widowControl/>
        <w:spacing w:line="20" w:lineRule="exact"/>
        <w:ind w:firstLine="420"/>
        <w:jc w:val="left"/>
        <w:rPr>
          <w:rFonts w:eastAsia="黑体"/>
          <w:bCs/>
        </w:rPr>
      </w:pPr>
    </w:p>
    <w:p w14:paraId="33B71D03">
      <w:pPr>
        <w:ind w:firstLine="0" w:firstLineChars="0"/>
        <w:sectPr>
          <w:pgSz w:w="11906" w:h="16838"/>
          <w:pgMar w:top="1440" w:right="1800" w:bottom="1440" w:left="1800" w:header="851" w:footer="992" w:gutter="0"/>
          <w:cols w:space="720" w:num="1"/>
          <w:docGrid w:type="lines" w:linePitch="312" w:charSpace="0"/>
        </w:sectPr>
      </w:pPr>
    </w:p>
    <w:p w14:paraId="4DDC676D">
      <w:pPr>
        <w:widowControl/>
        <w:spacing w:before="156" w:beforeLines="50" w:after="156" w:afterLines="50" w:line="360" w:lineRule="exact"/>
        <w:ind w:firstLine="420"/>
        <w:jc w:val="center"/>
        <w:rPr>
          <w:rFonts w:eastAsia="黑体"/>
          <w:bCs/>
        </w:rPr>
      </w:pPr>
      <w:r>
        <w:rPr>
          <w:rFonts w:eastAsia="黑体"/>
          <w:bCs/>
        </w:rPr>
        <w:t>表</w:t>
      </w:r>
      <w:r>
        <w:rPr>
          <w:rFonts w:hint="eastAsia" w:ascii="黑体" w:hAnsi="黑体" w:eastAsia="黑体"/>
          <w:bCs/>
        </w:rPr>
        <w:t>D</w:t>
      </w:r>
      <w:r>
        <w:rPr>
          <w:rFonts w:ascii="黑体" w:hAnsi="黑体" w:eastAsia="黑体"/>
          <w:bCs/>
        </w:rPr>
        <w:t>.6</w:t>
      </w:r>
      <w:r>
        <w:rPr>
          <w:rFonts w:eastAsia="黑体"/>
          <w:bCs/>
        </w:rPr>
        <w:t xml:space="preserve">  </w:t>
      </w:r>
      <w:r>
        <w:rPr>
          <w:rFonts w:hint="eastAsia" w:ascii="黑体" w:hAnsi="黑体" w:eastAsia="黑体"/>
        </w:rPr>
        <w:t>C</w:t>
      </w:r>
      <w:r>
        <w:rPr>
          <w:rFonts w:ascii="黑体" w:hAnsi="黑体" w:eastAsia="黑体"/>
        </w:rPr>
        <w:t>O</w:t>
      </w:r>
      <w:r>
        <w:rPr>
          <w:rFonts w:ascii="黑体" w:hAnsi="黑体" w:eastAsia="黑体"/>
          <w:vertAlign w:val="subscript"/>
        </w:rPr>
        <w:t>2</w:t>
      </w:r>
      <w:r>
        <w:rPr>
          <w:rFonts w:ascii="黑体" w:hAnsi="黑体" w:eastAsia="黑体"/>
        </w:rPr>
        <w:t>-CEMS</w:t>
      </w:r>
      <w:r>
        <w:rPr>
          <w:rFonts w:eastAsia="黑体"/>
          <w:bCs/>
        </w:rPr>
        <w:t>日平均值月报表</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0"/>
        <w:gridCol w:w="1138"/>
        <w:gridCol w:w="906"/>
        <w:gridCol w:w="454"/>
        <w:gridCol w:w="596"/>
        <w:gridCol w:w="76"/>
        <w:gridCol w:w="366"/>
        <w:gridCol w:w="391"/>
        <w:gridCol w:w="656"/>
        <w:gridCol w:w="150"/>
        <w:gridCol w:w="448"/>
        <w:gridCol w:w="77"/>
        <w:gridCol w:w="323"/>
        <w:gridCol w:w="94"/>
        <w:gridCol w:w="612"/>
        <w:gridCol w:w="795"/>
      </w:tblGrid>
      <w:tr w14:paraId="79B96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845" w:type="pct"/>
          <w:jc w:val="center"/>
        </w:trPr>
        <w:tc>
          <w:tcPr>
            <w:tcW w:w="2269" w:type="pct"/>
            <w:gridSpan w:val="4"/>
            <w:tcBorders>
              <w:top w:val="nil"/>
              <w:left w:val="nil"/>
              <w:bottom w:val="nil"/>
              <w:right w:val="nil"/>
            </w:tcBorders>
            <w:tcMar>
              <w:left w:w="28" w:type="dxa"/>
              <w:right w:w="28" w:type="dxa"/>
            </w:tcMar>
            <w:vAlign w:val="center"/>
          </w:tcPr>
          <w:p w14:paraId="1B78B078">
            <w:pPr>
              <w:spacing w:line="240" w:lineRule="exact"/>
              <w:ind w:firstLine="0" w:firstLineChars="0"/>
              <w:rPr>
                <w:sz w:val="18"/>
                <w:szCs w:val="18"/>
              </w:rPr>
            </w:pPr>
            <w:r>
              <w:rPr>
                <w:sz w:val="18"/>
                <w:szCs w:val="18"/>
              </w:rPr>
              <w:t>固定污染源名称：</w:t>
            </w:r>
          </w:p>
        </w:tc>
        <w:tc>
          <w:tcPr>
            <w:tcW w:w="359" w:type="pct"/>
            <w:tcBorders>
              <w:top w:val="nil"/>
              <w:left w:val="nil"/>
              <w:bottom w:val="nil"/>
              <w:right w:val="nil"/>
            </w:tcBorders>
            <w:tcMar>
              <w:left w:w="28" w:type="dxa"/>
              <w:right w:w="28" w:type="dxa"/>
            </w:tcMar>
            <w:vAlign w:val="center"/>
          </w:tcPr>
          <w:p w14:paraId="0016A657">
            <w:pPr>
              <w:spacing w:line="240" w:lineRule="exact"/>
              <w:ind w:firstLine="360"/>
              <w:rPr>
                <w:sz w:val="18"/>
                <w:szCs w:val="18"/>
              </w:rPr>
            </w:pPr>
          </w:p>
        </w:tc>
        <w:tc>
          <w:tcPr>
            <w:tcW w:w="48" w:type="pct"/>
            <w:tcBorders>
              <w:top w:val="nil"/>
              <w:left w:val="nil"/>
              <w:bottom w:val="nil"/>
              <w:right w:val="nil"/>
            </w:tcBorders>
            <w:tcMar>
              <w:left w:w="28" w:type="dxa"/>
              <w:right w:w="28" w:type="dxa"/>
            </w:tcMar>
            <w:vAlign w:val="center"/>
          </w:tcPr>
          <w:p w14:paraId="7FF81AAA">
            <w:pPr>
              <w:spacing w:line="240" w:lineRule="exact"/>
              <w:ind w:firstLine="360"/>
              <w:rPr>
                <w:sz w:val="18"/>
                <w:szCs w:val="18"/>
              </w:rPr>
            </w:pPr>
          </w:p>
        </w:tc>
        <w:tc>
          <w:tcPr>
            <w:tcW w:w="457" w:type="pct"/>
            <w:gridSpan w:val="2"/>
            <w:tcBorders>
              <w:top w:val="nil"/>
              <w:left w:val="nil"/>
              <w:bottom w:val="nil"/>
              <w:right w:val="nil"/>
            </w:tcBorders>
            <w:tcMar>
              <w:left w:w="28" w:type="dxa"/>
              <w:right w:w="28" w:type="dxa"/>
            </w:tcMar>
            <w:vAlign w:val="center"/>
          </w:tcPr>
          <w:p w14:paraId="6C23DB66">
            <w:pPr>
              <w:spacing w:line="240" w:lineRule="exact"/>
              <w:ind w:firstLine="360"/>
              <w:rPr>
                <w:sz w:val="18"/>
                <w:szCs w:val="18"/>
              </w:rPr>
            </w:pPr>
          </w:p>
        </w:tc>
        <w:tc>
          <w:tcPr>
            <w:tcW w:w="359" w:type="pct"/>
            <w:tcBorders>
              <w:top w:val="nil"/>
              <w:left w:val="nil"/>
              <w:bottom w:val="nil"/>
              <w:right w:val="nil"/>
            </w:tcBorders>
            <w:tcMar>
              <w:left w:w="28" w:type="dxa"/>
              <w:right w:w="28" w:type="dxa"/>
            </w:tcMar>
            <w:vAlign w:val="center"/>
          </w:tcPr>
          <w:p w14:paraId="36A4D868">
            <w:pPr>
              <w:spacing w:line="240" w:lineRule="exact"/>
              <w:ind w:firstLine="360"/>
              <w:rPr>
                <w:sz w:val="18"/>
                <w:szCs w:val="18"/>
              </w:rPr>
            </w:pPr>
          </w:p>
        </w:tc>
        <w:tc>
          <w:tcPr>
            <w:tcW w:w="362" w:type="pct"/>
            <w:gridSpan w:val="2"/>
            <w:tcBorders>
              <w:top w:val="nil"/>
              <w:left w:val="nil"/>
              <w:bottom w:val="nil"/>
              <w:right w:val="nil"/>
            </w:tcBorders>
            <w:tcMar>
              <w:left w:w="28" w:type="dxa"/>
              <w:right w:w="28" w:type="dxa"/>
            </w:tcMar>
            <w:vAlign w:val="center"/>
          </w:tcPr>
          <w:p w14:paraId="6D0EED76">
            <w:pPr>
              <w:spacing w:line="240" w:lineRule="exact"/>
              <w:ind w:firstLine="360"/>
              <w:rPr>
                <w:sz w:val="18"/>
                <w:szCs w:val="18"/>
              </w:rPr>
            </w:pPr>
          </w:p>
        </w:tc>
        <w:tc>
          <w:tcPr>
            <w:tcW w:w="48" w:type="pct"/>
            <w:tcBorders>
              <w:top w:val="nil"/>
              <w:left w:val="nil"/>
              <w:bottom w:val="nil"/>
              <w:right w:val="nil"/>
            </w:tcBorders>
            <w:tcMar>
              <w:left w:w="28" w:type="dxa"/>
              <w:right w:w="28" w:type="dxa"/>
            </w:tcMar>
            <w:vAlign w:val="center"/>
          </w:tcPr>
          <w:p w14:paraId="70B8C658">
            <w:pPr>
              <w:spacing w:line="240" w:lineRule="exact"/>
              <w:ind w:firstLine="360"/>
              <w:rPr>
                <w:sz w:val="18"/>
                <w:szCs w:val="18"/>
              </w:rPr>
            </w:pPr>
          </w:p>
        </w:tc>
        <w:tc>
          <w:tcPr>
            <w:tcW w:w="253" w:type="pct"/>
            <w:gridSpan w:val="2"/>
            <w:tcBorders>
              <w:top w:val="nil"/>
              <w:left w:val="nil"/>
              <w:bottom w:val="nil"/>
              <w:right w:val="nil"/>
            </w:tcBorders>
            <w:tcMar>
              <w:left w:w="28" w:type="dxa"/>
              <w:right w:w="28" w:type="dxa"/>
            </w:tcMar>
            <w:vAlign w:val="center"/>
          </w:tcPr>
          <w:p w14:paraId="7B9E0F2F">
            <w:pPr>
              <w:spacing w:line="240" w:lineRule="exact"/>
              <w:ind w:firstLine="360"/>
              <w:rPr>
                <w:sz w:val="18"/>
                <w:szCs w:val="18"/>
              </w:rPr>
            </w:pPr>
          </w:p>
        </w:tc>
      </w:tr>
      <w:tr w14:paraId="6D34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wAfter w:w="845" w:type="pct"/>
          <w:jc w:val="center"/>
        </w:trPr>
        <w:tc>
          <w:tcPr>
            <w:tcW w:w="2269" w:type="pct"/>
            <w:gridSpan w:val="4"/>
            <w:tcBorders>
              <w:top w:val="nil"/>
              <w:left w:val="nil"/>
              <w:bottom w:val="single" w:color="auto" w:sz="12" w:space="0"/>
              <w:right w:val="nil"/>
            </w:tcBorders>
            <w:tcMar>
              <w:left w:w="28" w:type="dxa"/>
              <w:right w:w="28" w:type="dxa"/>
            </w:tcMar>
            <w:vAlign w:val="center"/>
          </w:tcPr>
          <w:p w14:paraId="5914DF3C">
            <w:pPr>
              <w:spacing w:line="240" w:lineRule="exact"/>
              <w:ind w:firstLine="0" w:firstLineChars="0"/>
              <w:rPr>
                <w:sz w:val="18"/>
                <w:szCs w:val="18"/>
              </w:rPr>
            </w:pPr>
            <w:r>
              <w:rPr>
                <w:sz w:val="18"/>
                <w:szCs w:val="18"/>
              </w:rPr>
              <w:t>固定污染源编号：</w:t>
            </w:r>
          </w:p>
        </w:tc>
        <w:tc>
          <w:tcPr>
            <w:tcW w:w="864" w:type="pct"/>
            <w:gridSpan w:val="4"/>
            <w:tcBorders>
              <w:top w:val="nil"/>
              <w:left w:val="nil"/>
              <w:bottom w:val="single" w:color="auto" w:sz="12" w:space="0"/>
              <w:right w:val="nil"/>
            </w:tcBorders>
            <w:tcMar>
              <w:left w:w="28" w:type="dxa"/>
              <w:right w:w="28" w:type="dxa"/>
            </w:tcMar>
            <w:vAlign w:val="center"/>
          </w:tcPr>
          <w:p w14:paraId="10C4D3BF">
            <w:pPr>
              <w:spacing w:line="240" w:lineRule="exact"/>
              <w:ind w:firstLine="360"/>
              <w:rPr>
                <w:sz w:val="18"/>
                <w:szCs w:val="18"/>
              </w:rPr>
            </w:pPr>
          </w:p>
        </w:tc>
        <w:tc>
          <w:tcPr>
            <w:tcW w:w="359" w:type="pct"/>
            <w:tcBorders>
              <w:top w:val="nil"/>
              <w:left w:val="nil"/>
              <w:bottom w:val="single" w:color="auto" w:sz="12" w:space="0"/>
              <w:right w:val="nil"/>
            </w:tcBorders>
            <w:tcMar>
              <w:left w:w="28" w:type="dxa"/>
              <w:right w:w="28" w:type="dxa"/>
            </w:tcMar>
            <w:vAlign w:val="center"/>
          </w:tcPr>
          <w:p w14:paraId="69FBFCC8">
            <w:pPr>
              <w:spacing w:line="240" w:lineRule="exact"/>
              <w:ind w:firstLine="360"/>
              <w:rPr>
                <w:sz w:val="18"/>
                <w:szCs w:val="18"/>
              </w:rPr>
            </w:pPr>
            <w:r>
              <w:rPr>
                <w:sz w:val="18"/>
                <w:szCs w:val="18"/>
              </w:rPr>
              <w:t>月</w:t>
            </w:r>
          </w:p>
        </w:tc>
        <w:tc>
          <w:tcPr>
            <w:tcW w:w="362" w:type="pct"/>
            <w:gridSpan w:val="2"/>
            <w:tcBorders>
              <w:top w:val="nil"/>
              <w:left w:val="nil"/>
              <w:bottom w:val="single" w:color="auto" w:sz="12" w:space="0"/>
              <w:right w:val="nil"/>
            </w:tcBorders>
            <w:tcMar>
              <w:left w:w="28" w:type="dxa"/>
              <w:right w:w="28" w:type="dxa"/>
            </w:tcMar>
            <w:vAlign w:val="center"/>
          </w:tcPr>
          <w:p w14:paraId="031D7FEB">
            <w:pPr>
              <w:spacing w:line="240" w:lineRule="exact"/>
              <w:ind w:firstLine="360"/>
              <w:rPr>
                <w:sz w:val="18"/>
                <w:szCs w:val="18"/>
              </w:rPr>
            </w:pPr>
          </w:p>
        </w:tc>
        <w:tc>
          <w:tcPr>
            <w:tcW w:w="48" w:type="pct"/>
            <w:tcBorders>
              <w:top w:val="nil"/>
              <w:left w:val="nil"/>
              <w:bottom w:val="single" w:color="auto" w:sz="12" w:space="0"/>
              <w:right w:val="nil"/>
            </w:tcBorders>
            <w:tcMar>
              <w:left w:w="28" w:type="dxa"/>
              <w:right w:w="28" w:type="dxa"/>
            </w:tcMar>
            <w:vAlign w:val="center"/>
          </w:tcPr>
          <w:p w14:paraId="1DC10622">
            <w:pPr>
              <w:spacing w:line="240" w:lineRule="exact"/>
              <w:ind w:firstLine="360"/>
              <w:rPr>
                <w:sz w:val="18"/>
                <w:szCs w:val="18"/>
              </w:rPr>
            </w:pPr>
          </w:p>
        </w:tc>
        <w:tc>
          <w:tcPr>
            <w:tcW w:w="253" w:type="pct"/>
            <w:gridSpan w:val="2"/>
            <w:tcBorders>
              <w:top w:val="nil"/>
              <w:left w:val="nil"/>
              <w:bottom w:val="single" w:color="auto" w:sz="12" w:space="0"/>
              <w:right w:val="nil"/>
            </w:tcBorders>
            <w:tcMar>
              <w:left w:w="28" w:type="dxa"/>
              <w:right w:w="28" w:type="dxa"/>
            </w:tcMar>
            <w:vAlign w:val="center"/>
          </w:tcPr>
          <w:p w14:paraId="1114FCD4">
            <w:pPr>
              <w:spacing w:line="240" w:lineRule="exact"/>
              <w:ind w:firstLine="360"/>
              <w:rPr>
                <w:sz w:val="18"/>
                <w:szCs w:val="18"/>
              </w:rPr>
            </w:pPr>
          </w:p>
        </w:tc>
      </w:tr>
      <w:tr w14:paraId="67552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vMerge w:val="restart"/>
            <w:tcBorders>
              <w:top w:val="single" w:color="auto" w:sz="12" w:space="0"/>
              <w:left w:val="single" w:color="auto" w:sz="12" w:space="0"/>
            </w:tcBorders>
            <w:tcMar>
              <w:left w:w="28" w:type="dxa"/>
              <w:right w:w="28" w:type="dxa"/>
            </w:tcMar>
            <w:vAlign w:val="center"/>
          </w:tcPr>
          <w:p w14:paraId="035D3C41">
            <w:pPr>
              <w:spacing w:line="240" w:lineRule="exact"/>
              <w:ind w:firstLine="0" w:firstLineChars="0"/>
              <w:jc w:val="center"/>
              <w:rPr>
                <w:sz w:val="18"/>
                <w:szCs w:val="18"/>
              </w:rPr>
            </w:pPr>
            <w:r>
              <w:rPr>
                <w:sz w:val="18"/>
                <w:szCs w:val="18"/>
              </w:rPr>
              <w:t>日期</w:t>
            </w:r>
          </w:p>
        </w:tc>
        <w:tc>
          <w:tcPr>
            <w:tcW w:w="1227" w:type="pct"/>
            <w:gridSpan w:val="2"/>
            <w:tcBorders>
              <w:top w:val="single" w:color="auto" w:sz="12" w:space="0"/>
            </w:tcBorders>
            <w:tcMar>
              <w:left w:w="28" w:type="dxa"/>
              <w:right w:w="28" w:type="dxa"/>
            </w:tcMar>
            <w:vAlign w:val="center"/>
          </w:tcPr>
          <w:p w14:paraId="2ADD4149">
            <w:pPr>
              <w:spacing w:line="240" w:lineRule="exact"/>
              <w:ind w:firstLine="0" w:firstLineChars="0"/>
              <w:jc w:val="center"/>
              <w:rPr>
                <w:sz w:val="18"/>
                <w:szCs w:val="18"/>
              </w:rPr>
            </w:pPr>
            <w:r>
              <w:rPr>
                <w:rFonts w:hint="eastAsia"/>
                <w:sz w:val="18"/>
                <w:szCs w:val="18"/>
              </w:rPr>
              <w:t>二氧化碳</w:t>
            </w:r>
          </w:p>
        </w:tc>
        <w:tc>
          <w:tcPr>
            <w:tcW w:w="902" w:type="pct"/>
            <w:gridSpan w:val="4"/>
            <w:vMerge w:val="restart"/>
            <w:tcBorders>
              <w:top w:val="single" w:color="auto" w:sz="12" w:space="0"/>
            </w:tcBorders>
            <w:tcMar>
              <w:left w:w="28" w:type="dxa"/>
              <w:right w:w="28" w:type="dxa"/>
            </w:tcMar>
            <w:vAlign w:val="center"/>
          </w:tcPr>
          <w:p w14:paraId="051E65CA">
            <w:pPr>
              <w:spacing w:line="240" w:lineRule="exact"/>
              <w:ind w:firstLine="0" w:firstLineChars="0"/>
              <w:jc w:val="center"/>
              <w:rPr>
                <w:sz w:val="18"/>
                <w:szCs w:val="18"/>
              </w:rPr>
            </w:pPr>
            <w:r>
              <w:rPr>
                <w:sz w:val="18"/>
                <w:szCs w:val="18"/>
              </w:rPr>
              <w:t>流量</w:t>
            </w:r>
          </w:p>
          <w:p w14:paraId="7A33A8CE">
            <w:pPr>
              <w:spacing w:line="240" w:lineRule="exact"/>
              <w:ind w:firstLine="0" w:firstLineChars="0"/>
              <w:jc w:val="center"/>
              <w:rPr>
                <w:sz w:val="18"/>
                <w:szCs w:val="18"/>
              </w:rPr>
            </w:pPr>
            <w:r>
              <w:rPr>
                <w:rFonts w:hint="eastAsia"/>
                <w:sz w:val="18"/>
                <w:szCs w:val="18"/>
              </w:rPr>
              <w:t>（</w:t>
            </w:r>
            <w:r>
              <w:rPr>
                <w:sz w:val="18"/>
                <w:szCs w:val="18"/>
              </w:rPr>
              <w:t>×10</w:t>
            </w:r>
            <w:r>
              <w:rPr>
                <w:sz w:val="18"/>
                <w:szCs w:val="18"/>
                <w:vertAlign w:val="superscript"/>
              </w:rPr>
              <w:t>4</w:t>
            </w:r>
            <w:r>
              <w:rPr>
                <w:sz w:val="18"/>
                <w:szCs w:val="18"/>
              </w:rPr>
              <w:t>m</w:t>
            </w:r>
            <w:r>
              <w:rPr>
                <w:sz w:val="18"/>
                <w:szCs w:val="18"/>
                <w:vertAlign w:val="superscript"/>
              </w:rPr>
              <w:t>3</w:t>
            </w:r>
            <w:r>
              <w:rPr>
                <w:sz w:val="18"/>
                <w:szCs w:val="18"/>
              </w:rPr>
              <w:t>/h</w:t>
            </w:r>
            <w:r>
              <w:rPr>
                <w:rFonts w:hint="eastAsia"/>
                <w:sz w:val="18"/>
                <w:szCs w:val="18"/>
              </w:rPr>
              <w:t>）</w:t>
            </w:r>
          </w:p>
        </w:tc>
        <w:tc>
          <w:tcPr>
            <w:tcW w:w="687" w:type="pct"/>
            <w:gridSpan w:val="3"/>
            <w:vMerge w:val="restart"/>
            <w:tcBorders>
              <w:top w:val="single" w:color="auto" w:sz="12" w:space="0"/>
            </w:tcBorders>
            <w:tcMar>
              <w:left w:w="28" w:type="dxa"/>
              <w:right w:w="28" w:type="dxa"/>
            </w:tcMar>
            <w:vAlign w:val="center"/>
          </w:tcPr>
          <w:p w14:paraId="2ADFF068">
            <w:pPr>
              <w:spacing w:line="240" w:lineRule="exact"/>
              <w:ind w:firstLine="0" w:firstLineChars="0"/>
              <w:jc w:val="center"/>
              <w:rPr>
                <w:sz w:val="18"/>
                <w:szCs w:val="18"/>
              </w:rPr>
            </w:pPr>
            <w:r>
              <w:rPr>
                <w:sz w:val="18"/>
                <w:szCs w:val="18"/>
              </w:rPr>
              <w:t>温度</w:t>
            </w:r>
          </w:p>
          <w:p w14:paraId="6C168C23">
            <w:pPr>
              <w:spacing w:line="240" w:lineRule="exact"/>
              <w:ind w:firstLine="0" w:firstLineChars="0"/>
              <w:jc w:val="center"/>
              <w:rPr>
                <w:sz w:val="18"/>
                <w:szCs w:val="18"/>
              </w:rPr>
            </w:pPr>
            <w:r>
              <w:rPr>
                <w:rFonts w:hint="eastAsia"/>
                <w:sz w:val="18"/>
                <w:szCs w:val="18"/>
              </w:rPr>
              <w:t>（</w:t>
            </w:r>
            <w:r>
              <w:rPr>
                <w:rFonts w:ascii="宋体" w:hAnsi="宋体"/>
                <w:sz w:val="18"/>
                <w:szCs w:val="18"/>
              </w:rPr>
              <w:t>℃</w:t>
            </w:r>
            <w:r>
              <w:rPr>
                <w:rFonts w:hint="eastAsia"/>
                <w:sz w:val="18"/>
                <w:szCs w:val="18"/>
              </w:rPr>
              <w:t>）</w:t>
            </w:r>
          </w:p>
        </w:tc>
        <w:tc>
          <w:tcPr>
            <w:tcW w:w="513" w:type="pct"/>
            <w:gridSpan w:val="3"/>
            <w:vMerge w:val="restart"/>
            <w:tcBorders>
              <w:top w:val="single" w:color="auto" w:sz="12" w:space="0"/>
            </w:tcBorders>
            <w:tcMar>
              <w:left w:w="28" w:type="dxa"/>
              <w:right w:w="28" w:type="dxa"/>
            </w:tcMar>
            <w:vAlign w:val="center"/>
          </w:tcPr>
          <w:p w14:paraId="380B0A0F">
            <w:pPr>
              <w:spacing w:line="240" w:lineRule="exact"/>
              <w:ind w:firstLine="0" w:firstLineChars="0"/>
              <w:jc w:val="center"/>
              <w:rPr>
                <w:sz w:val="18"/>
                <w:szCs w:val="18"/>
              </w:rPr>
            </w:pPr>
            <w:r>
              <w:rPr>
                <w:sz w:val="18"/>
                <w:szCs w:val="18"/>
              </w:rPr>
              <w:t>湿度</w:t>
            </w:r>
          </w:p>
          <w:p w14:paraId="1A8DB84B">
            <w:pPr>
              <w:spacing w:line="240" w:lineRule="exact"/>
              <w:ind w:firstLine="0" w:firstLineChars="0"/>
              <w:jc w:val="center"/>
              <w:rPr>
                <w:sz w:val="18"/>
                <w:szCs w:val="18"/>
              </w:rPr>
            </w:pPr>
            <w:r>
              <w:rPr>
                <w:rFonts w:hint="eastAsia"/>
                <w:sz w:val="18"/>
                <w:szCs w:val="18"/>
              </w:rPr>
              <w:t>（</w:t>
            </w:r>
            <w:r>
              <w:rPr>
                <w:sz w:val="18"/>
                <w:szCs w:val="18"/>
              </w:rPr>
              <w:t>%</w:t>
            </w:r>
            <w:r>
              <w:rPr>
                <w:rFonts w:hint="eastAsia"/>
                <w:sz w:val="18"/>
                <w:szCs w:val="18"/>
              </w:rPr>
              <w:t>）</w:t>
            </w:r>
          </w:p>
        </w:tc>
        <w:tc>
          <w:tcPr>
            <w:tcW w:w="426" w:type="pct"/>
            <w:gridSpan w:val="2"/>
            <w:vMerge w:val="restart"/>
            <w:tcBorders>
              <w:top w:val="single" w:color="auto" w:sz="12" w:space="0"/>
            </w:tcBorders>
            <w:tcMar>
              <w:left w:w="28" w:type="dxa"/>
              <w:right w:w="28" w:type="dxa"/>
            </w:tcMar>
            <w:vAlign w:val="center"/>
          </w:tcPr>
          <w:p w14:paraId="49E3DCBA">
            <w:pPr>
              <w:spacing w:line="240" w:lineRule="exact"/>
              <w:ind w:firstLine="0" w:firstLineChars="0"/>
              <w:jc w:val="center"/>
              <w:rPr>
                <w:sz w:val="18"/>
                <w:szCs w:val="18"/>
              </w:rPr>
            </w:pPr>
            <w:r>
              <w:rPr>
                <w:sz w:val="18"/>
                <w:szCs w:val="18"/>
              </w:rPr>
              <w:t>负荷</w:t>
            </w:r>
          </w:p>
        </w:tc>
        <w:tc>
          <w:tcPr>
            <w:tcW w:w="477" w:type="pct"/>
            <w:vMerge w:val="restart"/>
            <w:tcBorders>
              <w:top w:val="single" w:color="auto" w:sz="12" w:space="0"/>
              <w:right w:val="single" w:color="auto" w:sz="12" w:space="0"/>
            </w:tcBorders>
            <w:tcMar>
              <w:left w:w="28" w:type="dxa"/>
              <w:right w:w="28" w:type="dxa"/>
            </w:tcMar>
            <w:vAlign w:val="center"/>
          </w:tcPr>
          <w:p w14:paraId="4597B059">
            <w:pPr>
              <w:spacing w:line="240" w:lineRule="exact"/>
              <w:ind w:firstLine="0" w:firstLineChars="0"/>
              <w:jc w:val="center"/>
              <w:rPr>
                <w:sz w:val="18"/>
                <w:szCs w:val="18"/>
              </w:rPr>
            </w:pPr>
            <w:r>
              <w:rPr>
                <w:sz w:val="18"/>
                <w:szCs w:val="18"/>
              </w:rPr>
              <w:t>备注</w:t>
            </w:r>
          </w:p>
        </w:tc>
      </w:tr>
      <w:tr w14:paraId="5706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vMerge w:val="continue"/>
            <w:tcBorders>
              <w:left w:val="single" w:color="auto" w:sz="12" w:space="0"/>
              <w:bottom w:val="single" w:color="auto" w:sz="12" w:space="0"/>
            </w:tcBorders>
            <w:tcMar>
              <w:left w:w="28" w:type="dxa"/>
              <w:right w:w="28" w:type="dxa"/>
            </w:tcMar>
            <w:vAlign w:val="center"/>
          </w:tcPr>
          <w:p w14:paraId="4983555A">
            <w:pPr>
              <w:spacing w:line="240" w:lineRule="exact"/>
              <w:ind w:firstLine="360"/>
              <w:rPr>
                <w:sz w:val="18"/>
                <w:szCs w:val="18"/>
              </w:rPr>
            </w:pPr>
          </w:p>
        </w:tc>
        <w:tc>
          <w:tcPr>
            <w:tcW w:w="683" w:type="pct"/>
            <w:tcBorders>
              <w:bottom w:val="single" w:color="auto" w:sz="12" w:space="0"/>
            </w:tcBorders>
            <w:tcMar>
              <w:left w:w="28" w:type="dxa"/>
              <w:right w:w="28" w:type="dxa"/>
            </w:tcMar>
            <w:vAlign w:val="center"/>
          </w:tcPr>
          <w:p w14:paraId="4E6E3C41">
            <w:pPr>
              <w:spacing w:line="240" w:lineRule="exact"/>
              <w:ind w:firstLine="0" w:firstLineChars="0"/>
              <w:jc w:val="center"/>
              <w:rPr>
                <w:sz w:val="18"/>
                <w:szCs w:val="18"/>
              </w:rPr>
            </w:pPr>
            <w:r>
              <w:rPr>
                <w:rFonts w:hint="eastAsia"/>
                <w:sz w:val="18"/>
                <w:szCs w:val="18"/>
              </w:rPr>
              <w:t>标干浓度（k</w:t>
            </w:r>
            <w:r>
              <w:rPr>
                <w:sz w:val="18"/>
                <w:szCs w:val="18"/>
              </w:rPr>
              <w:t>g/m</w:t>
            </w:r>
            <w:r>
              <w:rPr>
                <w:sz w:val="18"/>
                <w:szCs w:val="18"/>
                <w:vertAlign w:val="superscript"/>
              </w:rPr>
              <w:t>3</w:t>
            </w:r>
            <w:r>
              <w:rPr>
                <w:rFonts w:hint="eastAsia"/>
                <w:sz w:val="18"/>
                <w:szCs w:val="18"/>
              </w:rPr>
              <w:t>）</w:t>
            </w:r>
          </w:p>
        </w:tc>
        <w:tc>
          <w:tcPr>
            <w:tcW w:w="544" w:type="pct"/>
            <w:tcBorders>
              <w:bottom w:val="single" w:color="auto" w:sz="12" w:space="0"/>
            </w:tcBorders>
            <w:tcMar>
              <w:left w:w="28" w:type="dxa"/>
              <w:right w:w="28" w:type="dxa"/>
            </w:tcMar>
            <w:vAlign w:val="center"/>
          </w:tcPr>
          <w:p w14:paraId="760A6C4A">
            <w:pPr>
              <w:spacing w:line="240" w:lineRule="exact"/>
              <w:ind w:firstLine="0" w:firstLineChars="0"/>
              <w:jc w:val="center"/>
              <w:rPr>
                <w:sz w:val="18"/>
                <w:szCs w:val="18"/>
              </w:rPr>
            </w:pPr>
            <w:r>
              <w:rPr>
                <w:rFonts w:hint="eastAsia"/>
                <w:sz w:val="18"/>
                <w:szCs w:val="18"/>
              </w:rPr>
              <w:t>排放量（t</w:t>
            </w:r>
            <w:r>
              <w:rPr>
                <w:sz w:val="18"/>
                <w:szCs w:val="18"/>
              </w:rPr>
              <w:t>/h</w:t>
            </w:r>
            <w:r>
              <w:rPr>
                <w:rFonts w:hint="eastAsia"/>
                <w:sz w:val="18"/>
                <w:szCs w:val="18"/>
              </w:rPr>
              <w:t>）</w:t>
            </w:r>
          </w:p>
        </w:tc>
        <w:tc>
          <w:tcPr>
            <w:tcW w:w="902" w:type="pct"/>
            <w:gridSpan w:val="4"/>
            <w:vMerge w:val="continue"/>
            <w:tcBorders>
              <w:bottom w:val="single" w:color="auto" w:sz="12" w:space="0"/>
            </w:tcBorders>
            <w:tcMar>
              <w:left w:w="28" w:type="dxa"/>
              <w:right w:w="28" w:type="dxa"/>
            </w:tcMar>
            <w:vAlign w:val="center"/>
          </w:tcPr>
          <w:p w14:paraId="08E95B8E">
            <w:pPr>
              <w:spacing w:line="240" w:lineRule="exact"/>
              <w:ind w:firstLine="360"/>
              <w:rPr>
                <w:sz w:val="18"/>
                <w:szCs w:val="18"/>
              </w:rPr>
            </w:pPr>
          </w:p>
        </w:tc>
        <w:tc>
          <w:tcPr>
            <w:tcW w:w="687" w:type="pct"/>
            <w:gridSpan w:val="3"/>
            <w:vMerge w:val="continue"/>
            <w:tcBorders>
              <w:bottom w:val="single" w:color="auto" w:sz="12" w:space="0"/>
            </w:tcBorders>
            <w:tcMar>
              <w:left w:w="28" w:type="dxa"/>
              <w:right w:w="28" w:type="dxa"/>
            </w:tcMar>
            <w:vAlign w:val="center"/>
          </w:tcPr>
          <w:p w14:paraId="7B6A160C">
            <w:pPr>
              <w:spacing w:line="240" w:lineRule="exact"/>
              <w:ind w:firstLine="360"/>
              <w:rPr>
                <w:sz w:val="18"/>
                <w:szCs w:val="18"/>
              </w:rPr>
            </w:pPr>
          </w:p>
        </w:tc>
        <w:tc>
          <w:tcPr>
            <w:tcW w:w="513" w:type="pct"/>
            <w:gridSpan w:val="3"/>
            <w:vMerge w:val="continue"/>
            <w:tcBorders>
              <w:bottom w:val="single" w:color="auto" w:sz="12" w:space="0"/>
            </w:tcBorders>
            <w:tcMar>
              <w:left w:w="28" w:type="dxa"/>
              <w:right w:w="28" w:type="dxa"/>
            </w:tcMar>
            <w:vAlign w:val="center"/>
          </w:tcPr>
          <w:p w14:paraId="2FDCC4CB">
            <w:pPr>
              <w:spacing w:line="240" w:lineRule="exact"/>
              <w:ind w:firstLine="360"/>
              <w:rPr>
                <w:sz w:val="18"/>
                <w:szCs w:val="18"/>
              </w:rPr>
            </w:pPr>
          </w:p>
        </w:tc>
        <w:tc>
          <w:tcPr>
            <w:tcW w:w="426" w:type="pct"/>
            <w:gridSpan w:val="2"/>
            <w:vMerge w:val="continue"/>
            <w:tcBorders>
              <w:bottom w:val="single" w:color="auto" w:sz="12" w:space="0"/>
            </w:tcBorders>
            <w:tcMar>
              <w:left w:w="28" w:type="dxa"/>
              <w:right w:w="28" w:type="dxa"/>
            </w:tcMar>
            <w:vAlign w:val="center"/>
          </w:tcPr>
          <w:p w14:paraId="43767218">
            <w:pPr>
              <w:spacing w:line="240" w:lineRule="exact"/>
              <w:ind w:firstLine="360"/>
              <w:rPr>
                <w:sz w:val="18"/>
                <w:szCs w:val="18"/>
              </w:rPr>
            </w:pPr>
          </w:p>
        </w:tc>
        <w:tc>
          <w:tcPr>
            <w:tcW w:w="477" w:type="pct"/>
            <w:vMerge w:val="continue"/>
            <w:tcBorders>
              <w:bottom w:val="single" w:color="auto" w:sz="12" w:space="0"/>
              <w:right w:val="single" w:color="auto" w:sz="12" w:space="0"/>
            </w:tcBorders>
            <w:tcMar>
              <w:left w:w="28" w:type="dxa"/>
              <w:right w:w="28" w:type="dxa"/>
            </w:tcMar>
            <w:vAlign w:val="center"/>
          </w:tcPr>
          <w:p w14:paraId="3203CE19">
            <w:pPr>
              <w:spacing w:line="240" w:lineRule="exact"/>
              <w:ind w:firstLine="360"/>
              <w:rPr>
                <w:sz w:val="18"/>
                <w:szCs w:val="18"/>
              </w:rPr>
            </w:pPr>
          </w:p>
        </w:tc>
      </w:tr>
      <w:tr w14:paraId="190CC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top w:val="single" w:color="auto" w:sz="12" w:space="0"/>
              <w:left w:val="single" w:color="auto" w:sz="12" w:space="0"/>
            </w:tcBorders>
            <w:tcMar>
              <w:left w:w="28" w:type="dxa"/>
              <w:right w:w="28" w:type="dxa"/>
            </w:tcMar>
            <w:vAlign w:val="center"/>
          </w:tcPr>
          <w:p w14:paraId="2B4D7741">
            <w:pPr>
              <w:spacing w:line="240" w:lineRule="exact"/>
              <w:ind w:firstLine="0" w:firstLineChars="0"/>
              <w:jc w:val="center"/>
              <w:rPr>
                <w:sz w:val="18"/>
                <w:szCs w:val="18"/>
              </w:rPr>
            </w:pPr>
            <w:r>
              <w:rPr>
                <w:sz w:val="18"/>
                <w:szCs w:val="18"/>
              </w:rPr>
              <w:t>1日</w:t>
            </w:r>
          </w:p>
        </w:tc>
        <w:tc>
          <w:tcPr>
            <w:tcW w:w="683" w:type="pct"/>
            <w:tcBorders>
              <w:top w:val="single" w:color="auto" w:sz="12" w:space="0"/>
            </w:tcBorders>
            <w:tcMar>
              <w:left w:w="28" w:type="dxa"/>
              <w:right w:w="28" w:type="dxa"/>
            </w:tcMar>
            <w:vAlign w:val="center"/>
          </w:tcPr>
          <w:p w14:paraId="55E4CB42">
            <w:pPr>
              <w:spacing w:line="240" w:lineRule="exact"/>
              <w:ind w:firstLine="360"/>
              <w:rPr>
                <w:sz w:val="18"/>
                <w:szCs w:val="18"/>
              </w:rPr>
            </w:pPr>
          </w:p>
        </w:tc>
        <w:tc>
          <w:tcPr>
            <w:tcW w:w="544" w:type="pct"/>
            <w:tcBorders>
              <w:top w:val="single" w:color="auto" w:sz="12" w:space="0"/>
            </w:tcBorders>
            <w:vAlign w:val="center"/>
          </w:tcPr>
          <w:p w14:paraId="45568A3A">
            <w:pPr>
              <w:spacing w:line="240" w:lineRule="exact"/>
              <w:ind w:firstLine="360"/>
              <w:rPr>
                <w:sz w:val="18"/>
                <w:szCs w:val="18"/>
              </w:rPr>
            </w:pPr>
          </w:p>
        </w:tc>
        <w:tc>
          <w:tcPr>
            <w:tcW w:w="902" w:type="pct"/>
            <w:gridSpan w:val="4"/>
            <w:tcBorders>
              <w:top w:val="single" w:color="auto" w:sz="12" w:space="0"/>
            </w:tcBorders>
            <w:vAlign w:val="center"/>
          </w:tcPr>
          <w:p w14:paraId="2401B873">
            <w:pPr>
              <w:spacing w:line="240" w:lineRule="exact"/>
              <w:ind w:firstLine="360"/>
              <w:rPr>
                <w:sz w:val="18"/>
                <w:szCs w:val="18"/>
              </w:rPr>
            </w:pPr>
          </w:p>
        </w:tc>
        <w:tc>
          <w:tcPr>
            <w:tcW w:w="687" w:type="pct"/>
            <w:gridSpan w:val="3"/>
            <w:tcBorders>
              <w:top w:val="single" w:color="auto" w:sz="12" w:space="0"/>
            </w:tcBorders>
            <w:vAlign w:val="center"/>
          </w:tcPr>
          <w:p w14:paraId="710DE466">
            <w:pPr>
              <w:spacing w:line="240" w:lineRule="exact"/>
              <w:ind w:firstLine="360"/>
              <w:rPr>
                <w:sz w:val="18"/>
                <w:szCs w:val="18"/>
              </w:rPr>
            </w:pPr>
          </w:p>
        </w:tc>
        <w:tc>
          <w:tcPr>
            <w:tcW w:w="513" w:type="pct"/>
            <w:gridSpan w:val="3"/>
            <w:tcBorders>
              <w:top w:val="single" w:color="auto" w:sz="12" w:space="0"/>
            </w:tcBorders>
            <w:vAlign w:val="center"/>
          </w:tcPr>
          <w:p w14:paraId="3D0007FA">
            <w:pPr>
              <w:spacing w:line="240" w:lineRule="exact"/>
              <w:ind w:firstLine="360"/>
              <w:rPr>
                <w:sz w:val="18"/>
                <w:szCs w:val="18"/>
              </w:rPr>
            </w:pPr>
          </w:p>
        </w:tc>
        <w:tc>
          <w:tcPr>
            <w:tcW w:w="426" w:type="pct"/>
            <w:gridSpan w:val="2"/>
            <w:tcBorders>
              <w:top w:val="single" w:color="auto" w:sz="12" w:space="0"/>
            </w:tcBorders>
            <w:vAlign w:val="center"/>
          </w:tcPr>
          <w:p w14:paraId="453EE374">
            <w:pPr>
              <w:spacing w:line="240" w:lineRule="exact"/>
              <w:ind w:firstLine="360"/>
              <w:rPr>
                <w:sz w:val="18"/>
                <w:szCs w:val="18"/>
              </w:rPr>
            </w:pPr>
          </w:p>
        </w:tc>
        <w:tc>
          <w:tcPr>
            <w:tcW w:w="477" w:type="pct"/>
            <w:tcBorders>
              <w:top w:val="single" w:color="auto" w:sz="12" w:space="0"/>
              <w:right w:val="single" w:color="auto" w:sz="12" w:space="0"/>
            </w:tcBorders>
            <w:vAlign w:val="center"/>
          </w:tcPr>
          <w:p w14:paraId="18A8A69F">
            <w:pPr>
              <w:spacing w:line="240" w:lineRule="exact"/>
              <w:ind w:firstLine="360"/>
              <w:rPr>
                <w:sz w:val="18"/>
                <w:szCs w:val="18"/>
              </w:rPr>
            </w:pPr>
          </w:p>
        </w:tc>
      </w:tr>
      <w:tr w14:paraId="09A89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1B4F22FE">
            <w:pPr>
              <w:spacing w:line="240" w:lineRule="exact"/>
              <w:ind w:firstLine="0" w:firstLineChars="0"/>
              <w:jc w:val="center"/>
              <w:rPr>
                <w:sz w:val="18"/>
                <w:szCs w:val="18"/>
              </w:rPr>
            </w:pPr>
            <w:r>
              <w:rPr>
                <w:sz w:val="18"/>
                <w:szCs w:val="18"/>
              </w:rPr>
              <w:t>2日</w:t>
            </w:r>
          </w:p>
        </w:tc>
        <w:tc>
          <w:tcPr>
            <w:tcW w:w="683" w:type="pct"/>
            <w:tcMar>
              <w:left w:w="28" w:type="dxa"/>
              <w:right w:w="28" w:type="dxa"/>
            </w:tcMar>
            <w:vAlign w:val="center"/>
          </w:tcPr>
          <w:p w14:paraId="45FE210C">
            <w:pPr>
              <w:spacing w:line="240" w:lineRule="exact"/>
              <w:ind w:firstLine="360"/>
              <w:rPr>
                <w:sz w:val="18"/>
                <w:szCs w:val="18"/>
              </w:rPr>
            </w:pPr>
          </w:p>
        </w:tc>
        <w:tc>
          <w:tcPr>
            <w:tcW w:w="544" w:type="pct"/>
            <w:vAlign w:val="center"/>
          </w:tcPr>
          <w:p w14:paraId="41469ABB">
            <w:pPr>
              <w:spacing w:line="240" w:lineRule="exact"/>
              <w:ind w:firstLine="360"/>
              <w:rPr>
                <w:sz w:val="18"/>
                <w:szCs w:val="18"/>
              </w:rPr>
            </w:pPr>
          </w:p>
        </w:tc>
        <w:tc>
          <w:tcPr>
            <w:tcW w:w="902" w:type="pct"/>
            <w:gridSpan w:val="4"/>
            <w:vAlign w:val="center"/>
          </w:tcPr>
          <w:p w14:paraId="4CAADBD0">
            <w:pPr>
              <w:spacing w:line="240" w:lineRule="exact"/>
              <w:ind w:firstLine="360"/>
              <w:rPr>
                <w:sz w:val="18"/>
                <w:szCs w:val="18"/>
              </w:rPr>
            </w:pPr>
          </w:p>
        </w:tc>
        <w:tc>
          <w:tcPr>
            <w:tcW w:w="687" w:type="pct"/>
            <w:gridSpan w:val="3"/>
            <w:vAlign w:val="center"/>
          </w:tcPr>
          <w:p w14:paraId="51BF9945">
            <w:pPr>
              <w:spacing w:line="240" w:lineRule="exact"/>
              <w:ind w:firstLine="360"/>
              <w:rPr>
                <w:sz w:val="18"/>
                <w:szCs w:val="18"/>
              </w:rPr>
            </w:pPr>
          </w:p>
        </w:tc>
        <w:tc>
          <w:tcPr>
            <w:tcW w:w="513" w:type="pct"/>
            <w:gridSpan w:val="3"/>
            <w:vAlign w:val="center"/>
          </w:tcPr>
          <w:p w14:paraId="3E67DCAF">
            <w:pPr>
              <w:spacing w:line="240" w:lineRule="exact"/>
              <w:ind w:firstLine="360"/>
              <w:rPr>
                <w:sz w:val="18"/>
                <w:szCs w:val="18"/>
              </w:rPr>
            </w:pPr>
          </w:p>
        </w:tc>
        <w:tc>
          <w:tcPr>
            <w:tcW w:w="426" w:type="pct"/>
            <w:gridSpan w:val="2"/>
            <w:vAlign w:val="center"/>
          </w:tcPr>
          <w:p w14:paraId="3189FFA4">
            <w:pPr>
              <w:spacing w:line="240" w:lineRule="exact"/>
              <w:ind w:firstLine="360"/>
              <w:rPr>
                <w:sz w:val="18"/>
                <w:szCs w:val="18"/>
              </w:rPr>
            </w:pPr>
          </w:p>
        </w:tc>
        <w:tc>
          <w:tcPr>
            <w:tcW w:w="477" w:type="pct"/>
            <w:tcBorders>
              <w:right w:val="single" w:color="auto" w:sz="12" w:space="0"/>
            </w:tcBorders>
            <w:vAlign w:val="center"/>
          </w:tcPr>
          <w:p w14:paraId="1620F6CB">
            <w:pPr>
              <w:spacing w:line="240" w:lineRule="exact"/>
              <w:ind w:firstLine="360"/>
              <w:rPr>
                <w:sz w:val="18"/>
                <w:szCs w:val="18"/>
              </w:rPr>
            </w:pPr>
          </w:p>
        </w:tc>
      </w:tr>
      <w:tr w14:paraId="30BA8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23ACF948">
            <w:pPr>
              <w:spacing w:line="240" w:lineRule="exact"/>
              <w:ind w:firstLine="0" w:firstLineChars="0"/>
              <w:jc w:val="center"/>
              <w:rPr>
                <w:sz w:val="18"/>
                <w:szCs w:val="18"/>
              </w:rPr>
            </w:pPr>
            <w:r>
              <w:rPr>
                <w:sz w:val="18"/>
                <w:szCs w:val="18"/>
              </w:rPr>
              <w:t>3日</w:t>
            </w:r>
          </w:p>
        </w:tc>
        <w:tc>
          <w:tcPr>
            <w:tcW w:w="683" w:type="pct"/>
            <w:tcMar>
              <w:left w:w="28" w:type="dxa"/>
              <w:right w:w="28" w:type="dxa"/>
            </w:tcMar>
            <w:vAlign w:val="center"/>
          </w:tcPr>
          <w:p w14:paraId="3DE40058">
            <w:pPr>
              <w:spacing w:line="240" w:lineRule="exact"/>
              <w:ind w:firstLine="360"/>
              <w:rPr>
                <w:sz w:val="18"/>
                <w:szCs w:val="18"/>
              </w:rPr>
            </w:pPr>
          </w:p>
        </w:tc>
        <w:tc>
          <w:tcPr>
            <w:tcW w:w="544" w:type="pct"/>
            <w:vAlign w:val="center"/>
          </w:tcPr>
          <w:p w14:paraId="6EEE0ADB">
            <w:pPr>
              <w:spacing w:line="240" w:lineRule="exact"/>
              <w:ind w:firstLine="360"/>
              <w:rPr>
                <w:sz w:val="18"/>
                <w:szCs w:val="18"/>
              </w:rPr>
            </w:pPr>
          </w:p>
        </w:tc>
        <w:tc>
          <w:tcPr>
            <w:tcW w:w="902" w:type="pct"/>
            <w:gridSpan w:val="4"/>
            <w:vAlign w:val="center"/>
          </w:tcPr>
          <w:p w14:paraId="3D235A10">
            <w:pPr>
              <w:spacing w:line="240" w:lineRule="exact"/>
              <w:ind w:firstLine="360"/>
              <w:rPr>
                <w:sz w:val="18"/>
                <w:szCs w:val="18"/>
              </w:rPr>
            </w:pPr>
          </w:p>
        </w:tc>
        <w:tc>
          <w:tcPr>
            <w:tcW w:w="687" w:type="pct"/>
            <w:gridSpan w:val="3"/>
            <w:vAlign w:val="center"/>
          </w:tcPr>
          <w:p w14:paraId="1042DDE0">
            <w:pPr>
              <w:spacing w:line="240" w:lineRule="exact"/>
              <w:ind w:firstLine="360"/>
              <w:rPr>
                <w:sz w:val="18"/>
                <w:szCs w:val="18"/>
              </w:rPr>
            </w:pPr>
          </w:p>
        </w:tc>
        <w:tc>
          <w:tcPr>
            <w:tcW w:w="513" w:type="pct"/>
            <w:gridSpan w:val="3"/>
            <w:vAlign w:val="center"/>
          </w:tcPr>
          <w:p w14:paraId="7046877B">
            <w:pPr>
              <w:spacing w:line="240" w:lineRule="exact"/>
              <w:ind w:firstLine="360"/>
              <w:rPr>
                <w:sz w:val="18"/>
                <w:szCs w:val="18"/>
              </w:rPr>
            </w:pPr>
          </w:p>
        </w:tc>
        <w:tc>
          <w:tcPr>
            <w:tcW w:w="426" w:type="pct"/>
            <w:gridSpan w:val="2"/>
            <w:vAlign w:val="center"/>
          </w:tcPr>
          <w:p w14:paraId="5CC860DC">
            <w:pPr>
              <w:spacing w:line="240" w:lineRule="exact"/>
              <w:ind w:firstLine="360"/>
              <w:rPr>
                <w:sz w:val="18"/>
                <w:szCs w:val="18"/>
              </w:rPr>
            </w:pPr>
          </w:p>
        </w:tc>
        <w:tc>
          <w:tcPr>
            <w:tcW w:w="477" w:type="pct"/>
            <w:tcBorders>
              <w:right w:val="single" w:color="auto" w:sz="12" w:space="0"/>
            </w:tcBorders>
            <w:vAlign w:val="center"/>
          </w:tcPr>
          <w:p w14:paraId="0E38B669">
            <w:pPr>
              <w:spacing w:line="240" w:lineRule="exact"/>
              <w:ind w:firstLine="360"/>
              <w:rPr>
                <w:sz w:val="18"/>
                <w:szCs w:val="18"/>
              </w:rPr>
            </w:pPr>
          </w:p>
        </w:tc>
      </w:tr>
      <w:tr w14:paraId="3E8A2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001FBB34">
            <w:pPr>
              <w:spacing w:line="240" w:lineRule="exact"/>
              <w:ind w:firstLine="0" w:firstLineChars="0"/>
              <w:jc w:val="center"/>
              <w:rPr>
                <w:sz w:val="18"/>
                <w:szCs w:val="18"/>
              </w:rPr>
            </w:pPr>
            <w:r>
              <w:rPr>
                <w:sz w:val="18"/>
                <w:szCs w:val="18"/>
              </w:rPr>
              <w:t>4日</w:t>
            </w:r>
          </w:p>
        </w:tc>
        <w:tc>
          <w:tcPr>
            <w:tcW w:w="683" w:type="pct"/>
            <w:tcMar>
              <w:left w:w="28" w:type="dxa"/>
              <w:right w:w="28" w:type="dxa"/>
            </w:tcMar>
            <w:vAlign w:val="center"/>
          </w:tcPr>
          <w:p w14:paraId="5C5D78FB">
            <w:pPr>
              <w:spacing w:line="240" w:lineRule="exact"/>
              <w:ind w:firstLine="360"/>
              <w:rPr>
                <w:sz w:val="18"/>
                <w:szCs w:val="18"/>
              </w:rPr>
            </w:pPr>
          </w:p>
        </w:tc>
        <w:tc>
          <w:tcPr>
            <w:tcW w:w="544" w:type="pct"/>
            <w:vAlign w:val="center"/>
          </w:tcPr>
          <w:p w14:paraId="08F70CC8">
            <w:pPr>
              <w:spacing w:line="240" w:lineRule="exact"/>
              <w:ind w:firstLine="360"/>
              <w:rPr>
                <w:sz w:val="18"/>
                <w:szCs w:val="18"/>
              </w:rPr>
            </w:pPr>
          </w:p>
        </w:tc>
        <w:tc>
          <w:tcPr>
            <w:tcW w:w="902" w:type="pct"/>
            <w:gridSpan w:val="4"/>
            <w:vAlign w:val="center"/>
          </w:tcPr>
          <w:p w14:paraId="08B1FD1F">
            <w:pPr>
              <w:spacing w:line="240" w:lineRule="exact"/>
              <w:ind w:firstLine="360"/>
              <w:rPr>
                <w:sz w:val="18"/>
                <w:szCs w:val="18"/>
              </w:rPr>
            </w:pPr>
          </w:p>
        </w:tc>
        <w:tc>
          <w:tcPr>
            <w:tcW w:w="687" w:type="pct"/>
            <w:gridSpan w:val="3"/>
            <w:vAlign w:val="center"/>
          </w:tcPr>
          <w:p w14:paraId="2F484509">
            <w:pPr>
              <w:spacing w:line="240" w:lineRule="exact"/>
              <w:ind w:firstLine="360"/>
              <w:rPr>
                <w:sz w:val="18"/>
                <w:szCs w:val="18"/>
              </w:rPr>
            </w:pPr>
          </w:p>
        </w:tc>
        <w:tc>
          <w:tcPr>
            <w:tcW w:w="513" w:type="pct"/>
            <w:gridSpan w:val="3"/>
            <w:vAlign w:val="center"/>
          </w:tcPr>
          <w:p w14:paraId="028D3BA5">
            <w:pPr>
              <w:spacing w:line="240" w:lineRule="exact"/>
              <w:ind w:firstLine="360"/>
              <w:rPr>
                <w:sz w:val="18"/>
                <w:szCs w:val="18"/>
              </w:rPr>
            </w:pPr>
          </w:p>
        </w:tc>
        <w:tc>
          <w:tcPr>
            <w:tcW w:w="426" w:type="pct"/>
            <w:gridSpan w:val="2"/>
            <w:vAlign w:val="center"/>
          </w:tcPr>
          <w:p w14:paraId="7F35E674">
            <w:pPr>
              <w:spacing w:line="240" w:lineRule="exact"/>
              <w:ind w:firstLine="360"/>
              <w:rPr>
                <w:sz w:val="18"/>
                <w:szCs w:val="18"/>
              </w:rPr>
            </w:pPr>
          </w:p>
        </w:tc>
        <w:tc>
          <w:tcPr>
            <w:tcW w:w="477" w:type="pct"/>
            <w:tcBorders>
              <w:right w:val="single" w:color="auto" w:sz="12" w:space="0"/>
            </w:tcBorders>
            <w:vAlign w:val="center"/>
          </w:tcPr>
          <w:p w14:paraId="51D6F537">
            <w:pPr>
              <w:spacing w:line="240" w:lineRule="exact"/>
              <w:ind w:firstLine="360"/>
              <w:rPr>
                <w:sz w:val="18"/>
                <w:szCs w:val="18"/>
              </w:rPr>
            </w:pPr>
          </w:p>
        </w:tc>
      </w:tr>
      <w:tr w14:paraId="28AB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54067507">
            <w:pPr>
              <w:spacing w:line="240" w:lineRule="exact"/>
              <w:ind w:firstLine="0" w:firstLineChars="0"/>
              <w:jc w:val="center"/>
              <w:rPr>
                <w:sz w:val="18"/>
                <w:szCs w:val="18"/>
              </w:rPr>
            </w:pPr>
            <w:r>
              <w:rPr>
                <w:sz w:val="18"/>
                <w:szCs w:val="18"/>
              </w:rPr>
              <w:t>5日</w:t>
            </w:r>
          </w:p>
        </w:tc>
        <w:tc>
          <w:tcPr>
            <w:tcW w:w="683" w:type="pct"/>
            <w:tcMar>
              <w:left w:w="28" w:type="dxa"/>
              <w:right w:w="28" w:type="dxa"/>
            </w:tcMar>
            <w:vAlign w:val="center"/>
          </w:tcPr>
          <w:p w14:paraId="16C470D3">
            <w:pPr>
              <w:spacing w:line="240" w:lineRule="exact"/>
              <w:ind w:firstLine="360"/>
              <w:rPr>
                <w:sz w:val="18"/>
                <w:szCs w:val="18"/>
              </w:rPr>
            </w:pPr>
          </w:p>
        </w:tc>
        <w:tc>
          <w:tcPr>
            <w:tcW w:w="544" w:type="pct"/>
            <w:vAlign w:val="center"/>
          </w:tcPr>
          <w:p w14:paraId="09291BFB">
            <w:pPr>
              <w:spacing w:line="240" w:lineRule="exact"/>
              <w:ind w:firstLine="360"/>
              <w:rPr>
                <w:sz w:val="18"/>
                <w:szCs w:val="18"/>
              </w:rPr>
            </w:pPr>
          </w:p>
        </w:tc>
        <w:tc>
          <w:tcPr>
            <w:tcW w:w="902" w:type="pct"/>
            <w:gridSpan w:val="4"/>
            <w:vAlign w:val="center"/>
          </w:tcPr>
          <w:p w14:paraId="0923310C">
            <w:pPr>
              <w:spacing w:line="240" w:lineRule="exact"/>
              <w:ind w:firstLine="360"/>
              <w:rPr>
                <w:sz w:val="18"/>
                <w:szCs w:val="18"/>
              </w:rPr>
            </w:pPr>
          </w:p>
        </w:tc>
        <w:tc>
          <w:tcPr>
            <w:tcW w:w="687" w:type="pct"/>
            <w:gridSpan w:val="3"/>
            <w:vAlign w:val="center"/>
          </w:tcPr>
          <w:p w14:paraId="261D4A11">
            <w:pPr>
              <w:spacing w:line="240" w:lineRule="exact"/>
              <w:ind w:firstLine="360"/>
              <w:rPr>
                <w:sz w:val="18"/>
                <w:szCs w:val="18"/>
              </w:rPr>
            </w:pPr>
          </w:p>
        </w:tc>
        <w:tc>
          <w:tcPr>
            <w:tcW w:w="513" w:type="pct"/>
            <w:gridSpan w:val="3"/>
            <w:vAlign w:val="center"/>
          </w:tcPr>
          <w:p w14:paraId="4CAF2433">
            <w:pPr>
              <w:spacing w:line="240" w:lineRule="exact"/>
              <w:ind w:firstLine="360"/>
              <w:rPr>
                <w:sz w:val="18"/>
                <w:szCs w:val="18"/>
              </w:rPr>
            </w:pPr>
          </w:p>
        </w:tc>
        <w:tc>
          <w:tcPr>
            <w:tcW w:w="426" w:type="pct"/>
            <w:gridSpan w:val="2"/>
            <w:vAlign w:val="center"/>
          </w:tcPr>
          <w:p w14:paraId="760C90F1">
            <w:pPr>
              <w:spacing w:line="240" w:lineRule="exact"/>
              <w:ind w:firstLine="360"/>
              <w:rPr>
                <w:sz w:val="18"/>
                <w:szCs w:val="18"/>
              </w:rPr>
            </w:pPr>
          </w:p>
        </w:tc>
        <w:tc>
          <w:tcPr>
            <w:tcW w:w="477" w:type="pct"/>
            <w:tcBorders>
              <w:right w:val="single" w:color="auto" w:sz="12" w:space="0"/>
            </w:tcBorders>
            <w:vAlign w:val="center"/>
          </w:tcPr>
          <w:p w14:paraId="5B215447">
            <w:pPr>
              <w:spacing w:line="240" w:lineRule="exact"/>
              <w:ind w:firstLine="360"/>
              <w:rPr>
                <w:sz w:val="18"/>
                <w:szCs w:val="18"/>
              </w:rPr>
            </w:pPr>
          </w:p>
        </w:tc>
      </w:tr>
      <w:tr w14:paraId="2DC9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43987374">
            <w:pPr>
              <w:spacing w:line="240" w:lineRule="exact"/>
              <w:ind w:firstLine="0" w:firstLineChars="0"/>
              <w:jc w:val="center"/>
              <w:rPr>
                <w:sz w:val="18"/>
                <w:szCs w:val="18"/>
              </w:rPr>
            </w:pPr>
            <w:r>
              <w:rPr>
                <w:sz w:val="18"/>
                <w:szCs w:val="18"/>
              </w:rPr>
              <w:t>6日</w:t>
            </w:r>
          </w:p>
        </w:tc>
        <w:tc>
          <w:tcPr>
            <w:tcW w:w="683" w:type="pct"/>
            <w:tcMar>
              <w:left w:w="28" w:type="dxa"/>
              <w:right w:w="28" w:type="dxa"/>
            </w:tcMar>
            <w:vAlign w:val="center"/>
          </w:tcPr>
          <w:p w14:paraId="4A920D52">
            <w:pPr>
              <w:spacing w:line="240" w:lineRule="exact"/>
              <w:ind w:firstLine="360"/>
              <w:rPr>
                <w:sz w:val="18"/>
                <w:szCs w:val="18"/>
              </w:rPr>
            </w:pPr>
          </w:p>
        </w:tc>
        <w:tc>
          <w:tcPr>
            <w:tcW w:w="544" w:type="pct"/>
            <w:vAlign w:val="center"/>
          </w:tcPr>
          <w:p w14:paraId="6015D702">
            <w:pPr>
              <w:spacing w:line="240" w:lineRule="exact"/>
              <w:ind w:firstLine="360"/>
              <w:rPr>
                <w:sz w:val="18"/>
                <w:szCs w:val="18"/>
              </w:rPr>
            </w:pPr>
          </w:p>
        </w:tc>
        <w:tc>
          <w:tcPr>
            <w:tcW w:w="902" w:type="pct"/>
            <w:gridSpan w:val="4"/>
            <w:vAlign w:val="center"/>
          </w:tcPr>
          <w:p w14:paraId="40E647DC">
            <w:pPr>
              <w:spacing w:line="240" w:lineRule="exact"/>
              <w:ind w:firstLine="360"/>
              <w:rPr>
                <w:sz w:val="18"/>
                <w:szCs w:val="18"/>
              </w:rPr>
            </w:pPr>
          </w:p>
        </w:tc>
        <w:tc>
          <w:tcPr>
            <w:tcW w:w="687" w:type="pct"/>
            <w:gridSpan w:val="3"/>
            <w:vAlign w:val="center"/>
          </w:tcPr>
          <w:p w14:paraId="5D5F9E7C">
            <w:pPr>
              <w:spacing w:line="240" w:lineRule="exact"/>
              <w:ind w:firstLine="360"/>
              <w:rPr>
                <w:sz w:val="18"/>
                <w:szCs w:val="18"/>
              </w:rPr>
            </w:pPr>
          </w:p>
        </w:tc>
        <w:tc>
          <w:tcPr>
            <w:tcW w:w="513" w:type="pct"/>
            <w:gridSpan w:val="3"/>
            <w:vAlign w:val="center"/>
          </w:tcPr>
          <w:p w14:paraId="384FD38A">
            <w:pPr>
              <w:spacing w:line="240" w:lineRule="exact"/>
              <w:ind w:firstLine="360"/>
              <w:rPr>
                <w:sz w:val="18"/>
                <w:szCs w:val="18"/>
              </w:rPr>
            </w:pPr>
          </w:p>
        </w:tc>
        <w:tc>
          <w:tcPr>
            <w:tcW w:w="426" w:type="pct"/>
            <w:gridSpan w:val="2"/>
            <w:vAlign w:val="center"/>
          </w:tcPr>
          <w:p w14:paraId="69731C76">
            <w:pPr>
              <w:spacing w:line="240" w:lineRule="exact"/>
              <w:ind w:firstLine="360"/>
              <w:rPr>
                <w:sz w:val="18"/>
                <w:szCs w:val="18"/>
              </w:rPr>
            </w:pPr>
          </w:p>
        </w:tc>
        <w:tc>
          <w:tcPr>
            <w:tcW w:w="477" w:type="pct"/>
            <w:tcBorders>
              <w:right w:val="single" w:color="auto" w:sz="12" w:space="0"/>
            </w:tcBorders>
            <w:vAlign w:val="center"/>
          </w:tcPr>
          <w:p w14:paraId="0017D814">
            <w:pPr>
              <w:spacing w:line="240" w:lineRule="exact"/>
              <w:ind w:firstLine="360"/>
              <w:rPr>
                <w:sz w:val="18"/>
                <w:szCs w:val="18"/>
              </w:rPr>
            </w:pPr>
          </w:p>
        </w:tc>
      </w:tr>
      <w:tr w14:paraId="392D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16B94C62">
            <w:pPr>
              <w:spacing w:line="240" w:lineRule="exact"/>
              <w:ind w:firstLine="0" w:firstLineChars="0"/>
              <w:jc w:val="center"/>
              <w:rPr>
                <w:sz w:val="18"/>
                <w:szCs w:val="18"/>
              </w:rPr>
            </w:pPr>
            <w:r>
              <w:rPr>
                <w:sz w:val="18"/>
                <w:szCs w:val="18"/>
              </w:rPr>
              <w:t>7日</w:t>
            </w:r>
          </w:p>
        </w:tc>
        <w:tc>
          <w:tcPr>
            <w:tcW w:w="683" w:type="pct"/>
            <w:tcMar>
              <w:left w:w="28" w:type="dxa"/>
              <w:right w:w="28" w:type="dxa"/>
            </w:tcMar>
            <w:vAlign w:val="center"/>
          </w:tcPr>
          <w:p w14:paraId="5DB4187A">
            <w:pPr>
              <w:spacing w:line="240" w:lineRule="exact"/>
              <w:ind w:firstLine="360"/>
              <w:rPr>
                <w:sz w:val="18"/>
                <w:szCs w:val="18"/>
              </w:rPr>
            </w:pPr>
          </w:p>
        </w:tc>
        <w:tc>
          <w:tcPr>
            <w:tcW w:w="544" w:type="pct"/>
            <w:vAlign w:val="center"/>
          </w:tcPr>
          <w:p w14:paraId="611BE818">
            <w:pPr>
              <w:spacing w:line="240" w:lineRule="exact"/>
              <w:ind w:firstLine="360"/>
              <w:rPr>
                <w:sz w:val="18"/>
                <w:szCs w:val="18"/>
              </w:rPr>
            </w:pPr>
          </w:p>
        </w:tc>
        <w:tc>
          <w:tcPr>
            <w:tcW w:w="902" w:type="pct"/>
            <w:gridSpan w:val="4"/>
            <w:vAlign w:val="center"/>
          </w:tcPr>
          <w:p w14:paraId="06A3D084">
            <w:pPr>
              <w:spacing w:line="240" w:lineRule="exact"/>
              <w:ind w:firstLine="360"/>
              <w:rPr>
                <w:sz w:val="18"/>
                <w:szCs w:val="18"/>
              </w:rPr>
            </w:pPr>
          </w:p>
        </w:tc>
        <w:tc>
          <w:tcPr>
            <w:tcW w:w="687" w:type="pct"/>
            <w:gridSpan w:val="3"/>
            <w:vAlign w:val="center"/>
          </w:tcPr>
          <w:p w14:paraId="55830BBA">
            <w:pPr>
              <w:spacing w:line="240" w:lineRule="exact"/>
              <w:ind w:firstLine="360"/>
              <w:rPr>
                <w:sz w:val="18"/>
                <w:szCs w:val="18"/>
              </w:rPr>
            </w:pPr>
          </w:p>
        </w:tc>
        <w:tc>
          <w:tcPr>
            <w:tcW w:w="513" w:type="pct"/>
            <w:gridSpan w:val="3"/>
            <w:vAlign w:val="center"/>
          </w:tcPr>
          <w:p w14:paraId="1F65CC1E">
            <w:pPr>
              <w:spacing w:line="240" w:lineRule="exact"/>
              <w:ind w:firstLine="360"/>
              <w:rPr>
                <w:sz w:val="18"/>
                <w:szCs w:val="18"/>
              </w:rPr>
            </w:pPr>
          </w:p>
        </w:tc>
        <w:tc>
          <w:tcPr>
            <w:tcW w:w="426" w:type="pct"/>
            <w:gridSpan w:val="2"/>
            <w:vAlign w:val="center"/>
          </w:tcPr>
          <w:p w14:paraId="1F5463CE">
            <w:pPr>
              <w:spacing w:line="240" w:lineRule="exact"/>
              <w:ind w:firstLine="360"/>
              <w:rPr>
                <w:sz w:val="18"/>
                <w:szCs w:val="18"/>
              </w:rPr>
            </w:pPr>
          </w:p>
        </w:tc>
        <w:tc>
          <w:tcPr>
            <w:tcW w:w="477" w:type="pct"/>
            <w:tcBorders>
              <w:right w:val="single" w:color="auto" w:sz="12" w:space="0"/>
            </w:tcBorders>
            <w:vAlign w:val="center"/>
          </w:tcPr>
          <w:p w14:paraId="0385A590">
            <w:pPr>
              <w:spacing w:line="240" w:lineRule="exact"/>
              <w:ind w:firstLine="360"/>
              <w:rPr>
                <w:sz w:val="18"/>
                <w:szCs w:val="18"/>
              </w:rPr>
            </w:pPr>
          </w:p>
        </w:tc>
      </w:tr>
      <w:tr w14:paraId="08764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186F5D78">
            <w:pPr>
              <w:spacing w:line="240" w:lineRule="exact"/>
              <w:ind w:firstLine="0" w:firstLineChars="0"/>
              <w:jc w:val="center"/>
              <w:rPr>
                <w:sz w:val="18"/>
                <w:szCs w:val="18"/>
              </w:rPr>
            </w:pPr>
            <w:r>
              <w:rPr>
                <w:sz w:val="18"/>
                <w:szCs w:val="18"/>
              </w:rPr>
              <w:t>8日</w:t>
            </w:r>
          </w:p>
        </w:tc>
        <w:tc>
          <w:tcPr>
            <w:tcW w:w="683" w:type="pct"/>
            <w:tcMar>
              <w:left w:w="28" w:type="dxa"/>
              <w:right w:w="28" w:type="dxa"/>
            </w:tcMar>
            <w:vAlign w:val="center"/>
          </w:tcPr>
          <w:p w14:paraId="0361869C">
            <w:pPr>
              <w:spacing w:line="240" w:lineRule="exact"/>
              <w:ind w:firstLine="360"/>
              <w:rPr>
                <w:sz w:val="18"/>
                <w:szCs w:val="18"/>
              </w:rPr>
            </w:pPr>
          </w:p>
        </w:tc>
        <w:tc>
          <w:tcPr>
            <w:tcW w:w="544" w:type="pct"/>
            <w:vAlign w:val="center"/>
          </w:tcPr>
          <w:p w14:paraId="4F75C31F">
            <w:pPr>
              <w:spacing w:line="240" w:lineRule="exact"/>
              <w:ind w:firstLine="360"/>
              <w:rPr>
                <w:sz w:val="18"/>
                <w:szCs w:val="18"/>
              </w:rPr>
            </w:pPr>
          </w:p>
        </w:tc>
        <w:tc>
          <w:tcPr>
            <w:tcW w:w="902" w:type="pct"/>
            <w:gridSpan w:val="4"/>
            <w:vAlign w:val="center"/>
          </w:tcPr>
          <w:p w14:paraId="73CB5BCB">
            <w:pPr>
              <w:spacing w:line="240" w:lineRule="exact"/>
              <w:ind w:firstLine="360"/>
              <w:rPr>
                <w:sz w:val="18"/>
                <w:szCs w:val="18"/>
              </w:rPr>
            </w:pPr>
          </w:p>
        </w:tc>
        <w:tc>
          <w:tcPr>
            <w:tcW w:w="687" w:type="pct"/>
            <w:gridSpan w:val="3"/>
            <w:vAlign w:val="center"/>
          </w:tcPr>
          <w:p w14:paraId="5B8D6B49">
            <w:pPr>
              <w:spacing w:line="240" w:lineRule="exact"/>
              <w:ind w:firstLine="360"/>
              <w:rPr>
                <w:sz w:val="18"/>
                <w:szCs w:val="18"/>
              </w:rPr>
            </w:pPr>
          </w:p>
        </w:tc>
        <w:tc>
          <w:tcPr>
            <w:tcW w:w="513" w:type="pct"/>
            <w:gridSpan w:val="3"/>
            <w:vAlign w:val="center"/>
          </w:tcPr>
          <w:p w14:paraId="5B59C920">
            <w:pPr>
              <w:spacing w:line="240" w:lineRule="exact"/>
              <w:ind w:firstLine="360"/>
              <w:rPr>
                <w:sz w:val="18"/>
                <w:szCs w:val="18"/>
              </w:rPr>
            </w:pPr>
          </w:p>
        </w:tc>
        <w:tc>
          <w:tcPr>
            <w:tcW w:w="426" w:type="pct"/>
            <w:gridSpan w:val="2"/>
            <w:vAlign w:val="center"/>
          </w:tcPr>
          <w:p w14:paraId="1E85C943">
            <w:pPr>
              <w:spacing w:line="240" w:lineRule="exact"/>
              <w:ind w:firstLine="360"/>
              <w:rPr>
                <w:sz w:val="18"/>
                <w:szCs w:val="18"/>
              </w:rPr>
            </w:pPr>
          </w:p>
        </w:tc>
        <w:tc>
          <w:tcPr>
            <w:tcW w:w="477" w:type="pct"/>
            <w:tcBorders>
              <w:right w:val="single" w:color="auto" w:sz="12" w:space="0"/>
            </w:tcBorders>
            <w:vAlign w:val="center"/>
          </w:tcPr>
          <w:p w14:paraId="0D86D3C1">
            <w:pPr>
              <w:spacing w:line="240" w:lineRule="exact"/>
              <w:ind w:firstLine="360"/>
              <w:rPr>
                <w:sz w:val="18"/>
                <w:szCs w:val="18"/>
              </w:rPr>
            </w:pPr>
          </w:p>
        </w:tc>
      </w:tr>
      <w:tr w14:paraId="02422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3B904B43">
            <w:pPr>
              <w:spacing w:line="240" w:lineRule="exact"/>
              <w:ind w:firstLine="0" w:firstLineChars="0"/>
              <w:jc w:val="center"/>
              <w:rPr>
                <w:sz w:val="18"/>
                <w:szCs w:val="18"/>
              </w:rPr>
            </w:pPr>
            <w:r>
              <w:rPr>
                <w:sz w:val="18"/>
                <w:szCs w:val="18"/>
              </w:rPr>
              <w:t>9日</w:t>
            </w:r>
          </w:p>
        </w:tc>
        <w:tc>
          <w:tcPr>
            <w:tcW w:w="683" w:type="pct"/>
            <w:tcMar>
              <w:left w:w="28" w:type="dxa"/>
              <w:right w:w="28" w:type="dxa"/>
            </w:tcMar>
            <w:vAlign w:val="center"/>
          </w:tcPr>
          <w:p w14:paraId="29A41F82">
            <w:pPr>
              <w:spacing w:line="240" w:lineRule="exact"/>
              <w:ind w:firstLine="360"/>
              <w:rPr>
                <w:sz w:val="18"/>
                <w:szCs w:val="18"/>
              </w:rPr>
            </w:pPr>
          </w:p>
        </w:tc>
        <w:tc>
          <w:tcPr>
            <w:tcW w:w="544" w:type="pct"/>
            <w:vAlign w:val="center"/>
          </w:tcPr>
          <w:p w14:paraId="185993B9">
            <w:pPr>
              <w:spacing w:line="240" w:lineRule="exact"/>
              <w:ind w:firstLine="360"/>
              <w:rPr>
                <w:sz w:val="18"/>
                <w:szCs w:val="18"/>
              </w:rPr>
            </w:pPr>
          </w:p>
        </w:tc>
        <w:tc>
          <w:tcPr>
            <w:tcW w:w="902" w:type="pct"/>
            <w:gridSpan w:val="4"/>
            <w:vAlign w:val="center"/>
          </w:tcPr>
          <w:p w14:paraId="3F84DD59">
            <w:pPr>
              <w:spacing w:line="240" w:lineRule="exact"/>
              <w:ind w:firstLine="360"/>
              <w:rPr>
                <w:sz w:val="18"/>
                <w:szCs w:val="18"/>
              </w:rPr>
            </w:pPr>
          </w:p>
        </w:tc>
        <w:tc>
          <w:tcPr>
            <w:tcW w:w="687" w:type="pct"/>
            <w:gridSpan w:val="3"/>
            <w:vAlign w:val="center"/>
          </w:tcPr>
          <w:p w14:paraId="672C8190">
            <w:pPr>
              <w:spacing w:line="240" w:lineRule="exact"/>
              <w:ind w:firstLine="360"/>
              <w:rPr>
                <w:sz w:val="18"/>
                <w:szCs w:val="18"/>
              </w:rPr>
            </w:pPr>
          </w:p>
        </w:tc>
        <w:tc>
          <w:tcPr>
            <w:tcW w:w="513" w:type="pct"/>
            <w:gridSpan w:val="3"/>
            <w:vAlign w:val="center"/>
          </w:tcPr>
          <w:p w14:paraId="3173502C">
            <w:pPr>
              <w:spacing w:line="240" w:lineRule="exact"/>
              <w:ind w:firstLine="360"/>
              <w:rPr>
                <w:sz w:val="18"/>
                <w:szCs w:val="18"/>
              </w:rPr>
            </w:pPr>
          </w:p>
        </w:tc>
        <w:tc>
          <w:tcPr>
            <w:tcW w:w="426" w:type="pct"/>
            <w:gridSpan w:val="2"/>
            <w:vAlign w:val="center"/>
          </w:tcPr>
          <w:p w14:paraId="2FD7802D">
            <w:pPr>
              <w:spacing w:line="240" w:lineRule="exact"/>
              <w:ind w:firstLine="360"/>
              <w:rPr>
                <w:sz w:val="18"/>
                <w:szCs w:val="18"/>
              </w:rPr>
            </w:pPr>
          </w:p>
        </w:tc>
        <w:tc>
          <w:tcPr>
            <w:tcW w:w="477" w:type="pct"/>
            <w:tcBorders>
              <w:right w:val="single" w:color="auto" w:sz="12" w:space="0"/>
            </w:tcBorders>
            <w:vAlign w:val="center"/>
          </w:tcPr>
          <w:p w14:paraId="795D102B">
            <w:pPr>
              <w:spacing w:line="240" w:lineRule="exact"/>
              <w:ind w:firstLine="360"/>
              <w:rPr>
                <w:sz w:val="18"/>
                <w:szCs w:val="18"/>
              </w:rPr>
            </w:pPr>
          </w:p>
        </w:tc>
      </w:tr>
      <w:tr w14:paraId="07FE0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3F29B856">
            <w:pPr>
              <w:spacing w:line="240" w:lineRule="exact"/>
              <w:ind w:firstLine="0" w:firstLineChars="0"/>
              <w:jc w:val="center"/>
              <w:rPr>
                <w:sz w:val="18"/>
                <w:szCs w:val="18"/>
              </w:rPr>
            </w:pPr>
            <w:r>
              <w:rPr>
                <w:sz w:val="18"/>
                <w:szCs w:val="18"/>
              </w:rPr>
              <w:t>10日</w:t>
            </w:r>
          </w:p>
        </w:tc>
        <w:tc>
          <w:tcPr>
            <w:tcW w:w="683" w:type="pct"/>
            <w:tcMar>
              <w:left w:w="28" w:type="dxa"/>
              <w:right w:w="28" w:type="dxa"/>
            </w:tcMar>
            <w:vAlign w:val="center"/>
          </w:tcPr>
          <w:p w14:paraId="3E918EB7">
            <w:pPr>
              <w:spacing w:line="240" w:lineRule="exact"/>
              <w:ind w:firstLine="360"/>
              <w:rPr>
                <w:sz w:val="18"/>
                <w:szCs w:val="18"/>
              </w:rPr>
            </w:pPr>
          </w:p>
        </w:tc>
        <w:tc>
          <w:tcPr>
            <w:tcW w:w="544" w:type="pct"/>
            <w:vAlign w:val="center"/>
          </w:tcPr>
          <w:p w14:paraId="711CDA4B">
            <w:pPr>
              <w:spacing w:line="240" w:lineRule="exact"/>
              <w:ind w:firstLine="360"/>
              <w:rPr>
                <w:sz w:val="18"/>
                <w:szCs w:val="18"/>
              </w:rPr>
            </w:pPr>
          </w:p>
        </w:tc>
        <w:tc>
          <w:tcPr>
            <w:tcW w:w="902" w:type="pct"/>
            <w:gridSpan w:val="4"/>
            <w:vAlign w:val="center"/>
          </w:tcPr>
          <w:p w14:paraId="7AEF6AF3">
            <w:pPr>
              <w:spacing w:line="240" w:lineRule="exact"/>
              <w:ind w:firstLine="360"/>
              <w:rPr>
                <w:sz w:val="18"/>
                <w:szCs w:val="18"/>
              </w:rPr>
            </w:pPr>
          </w:p>
        </w:tc>
        <w:tc>
          <w:tcPr>
            <w:tcW w:w="687" w:type="pct"/>
            <w:gridSpan w:val="3"/>
            <w:vAlign w:val="center"/>
          </w:tcPr>
          <w:p w14:paraId="4DE6E848">
            <w:pPr>
              <w:spacing w:line="240" w:lineRule="exact"/>
              <w:ind w:firstLine="360"/>
              <w:rPr>
                <w:sz w:val="18"/>
                <w:szCs w:val="18"/>
              </w:rPr>
            </w:pPr>
          </w:p>
        </w:tc>
        <w:tc>
          <w:tcPr>
            <w:tcW w:w="513" w:type="pct"/>
            <w:gridSpan w:val="3"/>
            <w:vAlign w:val="center"/>
          </w:tcPr>
          <w:p w14:paraId="2E6A03AD">
            <w:pPr>
              <w:spacing w:line="240" w:lineRule="exact"/>
              <w:ind w:firstLine="360"/>
              <w:rPr>
                <w:sz w:val="18"/>
                <w:szCs w:val="18"/>
              </w:rPr>
            </w:pPr>
          </w:p>
        </w:tc>
        <w:tc>
          <w:tcPr>
            <w:tcW w:w="426" w:type="pct"/>
            <w:gridSpan w:val="2"/>
            <w:vAlign w:val="center"/>
          </w:tcPr>
          <w:p w14:paraId="341BBE71">
            <w:pPr>
              <w:spacing w:line="240" w:lineRule="exact"/>
              <w:ind w:firstLine="360"/>
              <w:rPr>
                <w:sz w:val="18"/>
                <w:szCs w:val="18"/>
              </w:rPr>
            </w:pPr>
          </w:p>
        </w:tc>
        <w:tc>
          <w:tcPr>
            <w:tcW w:w="477" w:type="pct"/>
            <w:tcBorders>
              <w:right w:val="single" w:color="auto" w:sz="12" w:space="0"/>
            </w:tcBorders>
            <w:vAlign w:val="center"/>
          </w:tcPr>
          <w:p w14:paraId="2765D08A">
            <w:pPr>
              <w:spacing w:line="240" w:lineRule="exact"/>
              <w:ind w:firstLine="360"/>
              <w:rPr>
                <w:sz w:val="18"/>
                <w:szCs w:val="18"/>
              </w:rPr>
            </w:pPr>
          </w:p>
        </w:tc>
      </w:tr>
      <w:tr w14:paraId="41739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38AB6B7C">
            <w:pPr>
              <w:spacing w:line="240" w:lineRule="exact"/>
              <w:ind w:firstLine="0" w:firstLineChars="0"/>
              <w:jc w:val="center"/>
              <w:rPr>
                <w:sz w:val="18"/>
                <w:szCs w:val="18"/>
              </w:rPr>
            </w:pPr>
            <w:r>
              <w:rPr>
                <w:sz w:val="18"/>
                <w:szCs w:val="18"/>
              </w:rPr>
              <w:t>11日</w:t>
            </w:r>
          </w:p>
        </w:tc>
        <w:tc>
          <w:tcPr>
            <w:tcW w:w="683" w:type="pct"/>
            <w:tcMar>
              <w:left w:w="28" w:type="dxa"/>
              <w:right w:w="28" w:type="dxa"/>
            </w:tcMar>
            <w:vAlign w:val="center"/>
          </w:tcPr>
          <w:p w14:paraId="23474A84">
            <w:pPr>
              <w:spacing w:line="240" w:lineRule="exact"/>
              <w:ind w:firstLine="360"/>
              <w:rPr>
                <w:sz w:val="18"/>
                <w:szCs w:val="18"/>
              </w:rPr>
            </w:pPr>
          </w:p>
        </w:tc>
        <w:tc>
          <w:tcPr>
            <w:tcW w:w="544" w:type="pct"/>
            <w:vAlign w:val="center"/>
          </w:tcPr>
          <w:p w14:paraId="010274F6">
            <w:pPr>
              <w:spacing w:line="240" w:lineRule="exact"/>
              <w:ind w:firstLine="360"/>
              <w:rPr>
                <w:sz w:val="18"/>
                <w:szCs w:val="18"/>
              </w:rPr>
            </w:pPr>
          </w:p>
        </w:tc>
        <w:tc>
          <w:tcPr>
            <w:tcW w:w="902" w:type="pct"/>
            <w:gridSpan w:val="4"/>
            <w:vAlign w:val="center"/>
          </w:tcPr>
          <w:p w14:paraId="564DAE06">
            <w:pPr>
              <w:spacing w:line="240" w:lineRule="exact"/>
              <w:ind w:firstLine="360"/>
              <w:rPr>
                <w:sz w:val="18"/>
                <w:szCs w:val="18"/>
              </w:rPr>
            </w:pPr>
          </w:p>
        </w:tc>
        <w:tc>
          <w:tcPr>
            <w:tcW w:w="687" w:type="pct"/>
            <w:gridSpan w:val="3"/>
            <w:vAlign w:val="center"/>
          </w:tcPr>
          <w:p w14:paraId="7D19FFE8">
            <w:pPr>
              <w:spacing w:line="240" w:lineRule="exact"/>
              <w:ind w:firstLine="360"/>
              <w:rPr>
                <w:sz w:val="18"/>
                <w:szCs w:val="18"/>
              </w:rPr>
            </w:pPr>
          </w:p>
        </w:tc>
        <w:tc>
          <w:tcPr>
            <w:tcW w:w="513" w:type="pct"/>
            <w:gridSpan w:val="3"/>
            <w:vAlign w:val="center"/>
          </w:tcPr>
          <w:p w14:paraId="697B69E1">
            <w:pPr>
              <w:spacing w:line="240" w:lineRule="exact"/>
              <w:ind w:firstLine="360"/>
              <w:rPr>
                <w:sz w:val="18"/>
                <w:szCs w:val="18"/>
              </w:rPr>
            </w:pPr>
          </w:p>
        </w:tc>
        <w:tc>
          <w:tcPr>
            <w:tcW w:w="426" w:type="pct"/>
            <w:gridSpan w:val="2"/>
            <w:vAlign w:val="center"/>
          </w:tcPr>
          <w:p w14:paraId="3E99CDA8">
            <w:pPr>
              <w:spacing w:line="240" w:lineRule="exact"/>
              <w:ind w:firstLine="360"/>
              <w:rPr>
                <w:sz w:val="18"/>
                <w:szCs w:val="18"/>
              </w:rPr>
            </w:pPr>
          </w:p>
        </w:tc>
        <w:tc>
          <w:tcPr>
            <w:tcW w:w="477" w:type="pct"/>
            <w:tcBorders>
              <w:right w:val="single" w:color="auto" w:sz="12" w:space="0"/>
            </w:tcBorders>
            <w:vAlign w:val="center"/>
          </w:tcPr>
          <w:p w14:paraId="2D73759B">
            <w:pPr>
              <w:spacing w:line="240" w:lineRule="exact"/>
              <w:ind w:firstLine="360"/>
              <w:rPr>
                <w:sz w:val="18"/>
                <w:szCs w:val="18"/>
              </w:rPr>
            </w:pPr>
          </w:p>
        </w:tc>
      </w:tr>
      <w:tr w14:paraId="04F19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099DEAF2">
            <w:pPr>
              <w:spacing w:line="240" w:lineRule="exact"/>
              <w:ind w:firstLine="0" w:firstLineChars="0"/>
              <w:jc w:val="center"/>
              <w:rPr>
                <w:sz w:val="18"/>
                <w:szCs w:val="18"/>
              </w:rPr>
            </w:pPr>
            <w:r>
              <w:rPr>
                <w:sz w:val="18"/>
                <w:szCs w:val="18"/>
              </w:rPr>
              <w:t>12日</w:t>
            </w:r>
          </w:p>
        </w:tc>
        <w:tc>
          <w:tcPr>
            <w:tcW w:w="683" w:type="pct"/>
            <w:tcMar>
              <w:left w:w="28" w:type="dxa"/>
              <w:right w:w="28" w:type="dxa"/>
            </w:tcMar>
            <w:vAlign w:val="center"/>
          </w:tcPr>
          <w:p w14:paraId="0A4B072E">
            <w:pPr>
              <w:spacing w:line="240" w:lineRule="exact"/>
              <w:ind w:firstLine="360"/>
              <w:rPr>
                <w:sz w:val="18"/>
                <w:szCs w:val="18"/>
              </w:rPr>
            </w:pPr>
          </w:p>
        </w:tc>
        <w:tc>
          <w:tcPr>
            <w:tcW w:w="544" w:type="pct"/>
            <w:vAlign w:val="center"/>
          </w:tcPr>
          <w:p w14:paraId="7B5F2B33">
            <w:pPr>
              <w:spacing w:line="240" w:lineRule="exact"/>
              <w:ind w:firstLine="360"/>
              <w:rPr>
                <w:sz w:val="18"/>
                <w:szCs w:val="18"/>
              </w:rPr>
            </w:pPr>
          </w:p>
        </w:tc>
        <w:tc>
          <w:tcPr>
            <w:tcW w:w="902" w:type="pct"/>
            <w:gridSpan w:val="4"/>
            <w:vAlign w:val="center"/>
          </w:tcPr>
          <w:p w14:paraId="0D094C46">
            <w:pPr>
              <w:spacing w:line="240" w:lineRule="exact"/>
              <w:ind w:firstLine="360"/>
              <w:rPr>
                <w:sz w:val="18"/>
                <w:szCs w:val="18"/>
              </w:rPr>
            </w:pPr>
          </w:p>
        </w:tc>
        <w:tc>
          <w:tcPr>
            <w:tcW w:w="687" w:type="pct"/>
            <w:gridSpan w:val="3"/>
            <w:vAlign w:val="center"/>
          </w:tcPr>
          <w:p w14:paraId="38BFDFF0">
            <w:pPr>
              <w:spacing w:line="240" w:lineRule="exact"/>
              <w:ind w:firstLine="360"/>
              <w:rPr>
                <w:sz w:val="18"/>
                <w:szCs w:val="18"/>
              </w:rPr>
            </w:pPr>
          </w:p>
        </w:tc>
        <w:tc>
          <w:tcPr>
            <w:tcW w:w="513" w:type="pct"/>
            <w:gridSpan w:val="3"/>
            <w:vAlign w:val="center"/>
          </w:tcPr>
          <w:p w14:paraId="33FED11B">
            <w:pPr>
              <w:spacing w:line="240" w:lineRule="exact"/>
              <w:ind w:firstLine="360"/>
              <w:rPr>
                <w:sz w:val="18"/>
                <w:szCs w:val="18"/>
              </w:rPr>
            </w:pPr>
          </w:p>
        </w:tc>
        <w:tc>
          <w:tcPr>
            <w:tcW w:w="426" w:type="pct"/>
            <w:gridSpan w:val="2"/>
            <w:vAlign w:val="center"/>
          </w:tcPr>
          <w:p w14:paraId="51A8C742">
            <w:pPr>
              <w:spacing w:line="240" w:lineRule="exact"/>
              <w:ind w:firstLine="360"/>
              <w:rPr>
                <w:sz w:val="18"/>
                <w:szCs w:val="18"/>
              </w:rPr>
            </w:pPr>
          </w:p>
        </w:tc>
        <w:tc>
          <w:tcPr>
            <w:tcW w:w="477" w:type="pct"/>
            <w:tcBorders>
              <w:right w:val="single" w:color="auto" w:sz="12" w:space="0"/>
            </w:tcBorders>
            <w:vAlign w:val="center"/>
          </w:tcPr>
          <w:p w14:paraId="52F10FA2">
            <w:pPr>
              <w:spacing w:line="240" w:lineRule="exact"/>
              <w:ind w:firstLine="360"/>
              <w:rPr>
                <w:sz w:val="18"/>
                <w:szCs w:val="18"/>
              </w:rPr>
            </w:pPr>
          </w:p>
        </w:tc>
      </w:tr>
      <w:tr w14:paraId="261E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448D6A06">
            <w:pPr>
              <w:spacing w:line="240" w:lineRule="exact"/>
              <w:ind w:firstLine="0" w:firstLineChars="0"/>
              <w:jc w:val="center"/>
              <w:rPr>
                <w:sz w:val="18"/>
                <w:szCs w:val="18"/>
              </w:rPr>
            </w:pPr>
            <w:r>
              <w:rPr>
                <w:sz w:val="18"/>
                <w:szCs w:val="18"/>
              </w:rPr>
              <w:t>13日</w:t>
            </w:r>
          </w:p>
        </w:tc>
        <w:tc>
          <w:tcPr>
            <w:tcW w:w="683" w:type="pct"/>
            <w:tcMar>
              <w:left w:w="28" w:type="dxa"/>
              <w:right w:w="28" w:type="dxa"/>
            </w:tcMar>
            <w:vAlign w:val="center"/>
          </w:tcPr>
          <w:p w14:paraId="00293223">
            <w:pPr>
              <w:spacing w:line="240" w:lineRule="exact"/>
              <w:ind w:firstLine="360"/>
              <w:rPr>
                <w:sz w:val="18"/>
                <w:szCs w:val="18"/>
              </w:rPr>
            </w:pPr>
          </w:p>
        </w:tc>
        <w:tc>
          <w:tcPr>
            <w:tcW w:w="544" w:type="pct"/>
            <w:vAlign w:val="center"/>
          </w:tcPr>
          <w:p w14:paraId="477526E8">
            <w:pPr>
              <w:spacing w:line="240" w:lineRule="exact"/>
              <w:ind w:firstLine="360"/>
              <w:rPr>
                <w:sz w:val="18"/>
                <w:szCs w:val="18"/>
              </w:rPr>
            </w:pPr>
          </w:p>
        </w:tc>
        <w:tc>
          <w:tcPr>
            <w:tcW w:w="902" w:type="pct"/>
            <w:gridSpan w:val="4"/>
            <w:vAlign w:val="center"/>
          </w:tcPr>
          <w:p w14:paraId="746262FA">
            <w:pPr>
              <w:spacing w:line="240" w:lineRule="exact"/>
              <w:ind w:firstLine="360"/>
              <w:rPr>
                <w:sz w:val="18"/>
                <w:szCs w:val="18"/>
              </w:rPr>
            </w:pPr>
          </w:p>
        </w:tc>
        <w:tc>
          <w:tcPr>
            <w:tcW w:w="687" w:type="pct"/>
            <w:gridSpan w:val="3"/>
            <w:vAlign w:val="center"/>
          </w:tcPr>
          <w:p w14:paraId="7D7C1118">
            <w:pPr>
              <w:spacing w:line="240" w:lineRule="exact"/>
              <w:ind w:firstLine="360"/>
              <w:rPr>
                <w:sz w:val="18"/>
                <w:szCs w:val="18"/>
              </w:rPr>
            </w:pPr>
          </w:p>
        </w:tc>
        <w:tc>
          <w:tcPr>
            <w:tcW w:w="513" w:type="pct"/>
            <w:gridSpan w:val="3"/>
            <w:vAlign w:val="center"/>
          </w:tcPr>
          <w:p w14:paraId="1BA8C4BA">
            <w:pPr>
              <w:spacing w:line="240" w:lineRule="exact"/>
              <w:ind w:firstLine="360"/>
              <w:rPr>
                <w:sz w:val="18"/>
                <w:szCs w:val="18"/>
              </w:rPr>
            </w:pPr>
          </w:p>
        </w:tc>
        <w:tc>
          <w:tcPr>
            <w:tcW w:w="426" w:type="pct"/>
            <w:gridSpan w:val="2"/>
            <w:vAlign w:val="center"/>
          </w:tcPr>
          <w:p w14:paraId="348FC28D">
            <w:pPr>
              <w:spacing w:line="240" w:lineRule="exact"/>
              <w:ind w:firstLine="360"/>
              <w:rPr>
                <w:sz w:val="18"/>
                <w:szCs w:val="18"/>
              </w:rPr>
            </w:pPr>
          </w:p>
        </w:tc>
        <w:tc>
          <w:tcPr>
            <w:tcW w:w="477" w:type="pct"/>
            <w:tcBorders>
              <w:right w:val="single" w:color="auto" w:sz="12" w:space="0"/>
            </w:tcBorders>
            <w:vAlign w:val="center"/>
          </w:tcPr>
          <w:p w14:paraId="0A2770CB">
            <w:pPr>
              <w:spacing w:line="240" w:lineRule="exact"/>
              <w:ind w:firstLine="360"/>
              <w:rPr>
                <w:sz w:val="18"/>
                <w:szCs w:val="18"/>
              </w:rPr>
            </w:pPr>
          </w:p>
        </w:tc>
      </w:tr>
      <w:tr w14:paraId="38A28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097EB2AC">
            <w:pPr>
              <w:spacing w:line="240" w:lineRule="exact"/>
              <w:ind w:firstLine="0" w:firstLineChars="0"/>
              <w:jc w:val="center"/>
              <w:rPr>
                <w:sz w:val="18"/>
                <w:szCs w:val="18"/>
              </w:rPr>
            </w:pPr>
            <w:r>
              <w:rPr>
                <w:sz w:val="18"/>
                <w:szCs w:val="18"/>
              </w:rPr>
              <w:t>14日</w:t>
            </w:r>
          </w:p>
        </w:tc>
        <w:tc>
          <w:tcPr>
            <w:tcW w:w="683" w:type="pct"/>
            <w:tcMar>
              <w:left w:w="28" w:type="dxa"/>
              <w:right w:w="28" w:type="dxa"/>
            </w:tcMar>
            <w:vAlign w:val="center"/>
          </w:tcPr>
          <w:p w14:paraId="5C99295B">
            <w:pPr>
              <w:spacing w:line="240" w:lineRule="exact"/>
              <w:ind w:firstLine="360"/>
              <w:rPr>
                <w:sz w:val="18"/>
                <w:szCs w:val="18"/>
              </w:rPr>
            </w:pPr>
          </w:p>
        </w:tc>
        <w:tc>
          <w:tcPr>
            <w:tcW w:w="544" w:type="pct"/>
            <w:vAlign w:val="center"/>
          </w:tcPr>
          <w:p w14:paraId="7AD45CB9">
            <w:pPr>
              <w:spacing w:line="240" w:lineRule="exact"/>
              <w:ind w:firstLine="360"/>
              <w:rPr>
                <w:sz w:val="18"/>
                <w:szCs w:val="18"/>
              </w:rPr>
            </w:pPr>
          </w:p>
        </w:tc>
        <w:tc>
          <w:tcPr>
            <w:tcW w:w="902" w:type="pct"/>
            <w:gridSpan w:val="4"/>
            <w:vAlign w:val="center"/>
          </w:tcPr>
          <w:p w14:paraId="3FF62F26">
            <w:pPr>
              <w:spacing w:line="240" w:lineRule="exact"/>
              <w:ind w:firstLine="360"/>
              <w:rPr>
                <w:sz w:val="18"/>
                <w:szCs w:val="18"/>
              </w:rPr>
            </w:pPr>
          </w:p>
        </w:tc>
        <w:tc>
          <w:tcPr>
            <w:tcW w:w="687" w:type="pct"/>
            <w:gridSpan w:val="3"/>
            <w:vAlign w:val="center"/>
          </w:tcPr>
          <w:p w14:paraId="627BAE14">
            <w:pPr>
              <w:spacing w:line="240" w:lineRule="exact"/>
              <w:ind w:firstLine="360"/>
              <w:rPr>
                <w:sz w:val="18"/>
                <w:szCs w:val="18"/>
              </w:rPr>
            </w:pPr>
          </w:p>
        </w:tc>
        <w:tc>
          <w:tcPr>
            <w:tcW w:w="513" w:type="pct"/>
            <w:gridSpan w:val="3"/>
            <w:vAlign w:val="center"/>
          </w:tcPr>
          <w:p w14:paraId="3DD216F9">
            <w:pPr>
              <w:spacing w:line="240" w:lineRule="exact"/>
              <w:ind w:firstLine="360"/>
              <w:rPr>
                <w:sz w:val="18"/>
                <w:szCs w:val="18"/>
              </w:rPr>
            </w:pPr>
          </w:p>
        </w:tc>
        <w:tc>
          <w:tcPr>
            <w:tcW w:w="426" w:type="pct"/>
            <w:gridSpan w:val="2"/>
            <w:vAlign w:val="center"/>
          </w:tcPr>
          <w:p w14:paraId="3FC822E7">
            <w:pPr>
              <w:spacing w:line="240" w:lineRule="exact"/>
              <w:ind w:firstLine="360"/>
              <w:rPr>
                <w:sz w:val="18"/>
                <w:szCs w:val="18"/>
              </w:rPr>
            </w:pPr>
          </w:p>
        </w:tc>
        <w:tc>
          <w:tcPr>
            <w:tcW w:w="477" w:type="pct"/>
            <w:tcBorders>
              <w:right w:val="single" w:color="auto" w:sz="12" w:space="0"/>
            </w:tcBorders>
            <w:vAlign w:val="center"/>
          </w:tcPr>
          <w:p w14:paraId="7BEFC697">
            <w:pPr>
              <w:spacing w:line="240" w:lineRule="exact"/>
              <w:ind w:firstLine="360"/>
              <w:rPr>
                <w:sz w:val="18"/>
                <w:szCs w:val="18"/>
              </w:rPr>
            </w:pPr>
          </w:p>
        </w:tc>
      </w:tr>
      <w:tr w14:paraId="5A11E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4DBED68F">
            <w:pPr>
              <w:spacing w:line="240" w:lineRule="exact"/>
              <w:ind w:firstLine="0" w:firstLineChars="0"/>
              <w:jc w:val="center"/>
              <w:rPr>
                <w:sz w:val="18"/>
                <w:szCs w:val="18"/>
              </w:rPr>
            </w:pPr>
            <w:r>
              <w:rPr>
                <w:sz w:val="18"/>
                <w:szCs w:val="18"/>
              </w:rPr>
              <w:t>15日</w:t>
            </w:r>
          </w:p>
        </w:tc>
        <w:tc>
          <w:tcPr>
            <w:tcW w:w="683" w:type="pct"/>
            <w:tcMar>
              <w:left w:w="28" w:type="dxa"/>
              <w:right w:w="28" w:type="dxa"/>
            </w:tcMar>
            <w:vAlign w:val="center"/>
          </w:tcPr>
          <w:p w14:paraId="2D3A160D">
            <w:pPr>
              <w:spacing w:line="240" w:lineRule="exact"/>
              <w:ind w:firstLine="360"/>
              <w:rPr>
                <w:sz w:val="18"/>
                <w:szCs w:val="18"/>
              </w:rPr>
            </w:pPr>
          </w:p>
        </w:tc>
        <w:tc>
          <w:tcPr>
            <w:tcW w:w="544" w:type="pct"/>
            <w:vAlign w:val="center"/>
          </w:tcPr>
          <w:p w14:paraId="286CABFE">
            <w:pPr>
              <w:spacing w:line="240" w:lineRule="exact"/>
              <w:ind w:firstLine="360"/>
              <w:rPr>
                <w:sz w:val="18"/>
                <w:szCs w:val="18"/>
              </w:rPr>
            </w:pPr>
          </w:p>
        </w:tc>
        <w:tc>
          <w:tcPr>
            <w:tcW w:w="902" w:type="pct"/>
            <w:gridSpan w:val="4"/>
            <w:vAlign w:val="center"/>
          </w:tcPr>
          <w:p w14:paraId="6C0EFCBF">
            <w:pPr>
              <w:spacing w:line="240" w:lineRule="exact"/>
              <w:ind w:firstLine="360"/>
              <w:rPr>
                <w:sz w:val="18"/>
                <w:szCs w:val="18"/>
              </w:rPr>
            </w:pPr>
          </w:p>
        </w:tc>
        <w:tc>
          <w:tcPr>
            <w:tcW w:w="687" w:type="pct"/>
            <w:gridSpan w:val="3"/>
            <w:vAlign w:val="center"/>
          </w:tcPr>
          <w:p w14:paraId="1603248C">
            <w:pPr>
              <w:spacing w:line="240" w:lineRule="exact"/>
              <w:ind w:firstLine="360"/>
              <w:rPr>
                <w:sz w:val="18"/>
                <w:szCs w:val="18"/>
              </w:rPr>
            </w:pPr>
          </w:p>
        </w:tc>
        <w:tc>
          <w:tcPr>
            <w:tcW w:w="513" w:type="pct"/>
            <w:gridSpan w:val="3"/>
            <w:vAlign w:val="center"/>
          </w:tcPr>
          <w:p w14:paraId="119DDDC3">
            <w:pPr>
              <w:spacing w:line="240" w:lineRule="exact"/>
              <w:ind w:firstLine="360"/>
              <w:rPr>
                <w:sz w:val="18"/>
                <w:szCs w:val="18"/>
              </w:rPr>
            </w:pPr>
          </w:p>
        </w:tc>
        <w:tc>
          <w:tcPr>
            <w:tcW w:w="426" w:type="pct"/>
            <w:gridSpan w:val="2"/>
            <w:vAlign w:val="center"/>
          </w:tcPr>
          <w:p w14:paraId="70513F94">
            <w:pPr>
              <w:spacing w:line="240" w:lineRule="exact"/>
              <w:ind w:firstLine="360"/>
              <w:rPr>
                <w:sz w:val="18"/>
                <w:szCs w:val="18"/>
              </w:rPr>
            </w:pPr>
          </w:p>
        </w:tc>
        <w:tc>
          <w:tcPr>
            <w:tcW w:w="477" w:type="pct"/>
            <w:tcBorders>
              <w:right w:val="single" w:color="auto" w:sz="12" w:space="0"/>
            </w:tcBorders>
            <w:vAlign w:val="center"/>
          </w:tcPr>
          <w:p w14:paraId="78010460">
            <w:pPr>
              <w:spacing w:line="240" w:lineRule="exact"/>
              <w:ind w:firstLine="360"/>
              <w:rPr>
                <w:sz w:val="18"/>
                <w:szCs w:val="18"/>
              </w:rPr>
            </w:pPr>
          </w:p>
        </w:tc>
      </w:tr>
      <w:tr w14:paraId="7960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7B0759E7">
            <w:pPr>
              <w:spacing w:line="240" w:lineRule="exact"/>
              <w:ind w:firstLine="0" w:firstLineChars="0"/>
              <w:jc w:val="center"/>
              <w:rPr>
                <w:sz w:val="18"/>
                <w:szCs w:val="18"/>
              </w:rPr>
            </w:pPr>
            <w:r>
              <w:rPr>
                <w:sz w:val="18"/>
                <w:szCs w:val="18"/>
              </w:rPr>
              <w:t>16日</w:t>
            </w:r>
          </w:p>
        </w:tc>
        <w:tc>
          <w:tcPr>
            <w:tcW w:w="683" w:type="pct"/>
            <w:tcMar>
              <w:left w:w="28" w:type="dxa"/>
              <w:right w:w="28" w:type="dxa"/>
            </w:tcMar>
            <w:vAlign w:val="center"/>
          </w:tcPr>
          <w:p w14:paraId="6410F823">
            <w:pPr>
              <w:spacing w:line="240" w:lineRule="exact"/>
              <w:ind w:firstLine="360"/>
              <w:rPr>
                <w:sz w:val="18"/>
                <w:szCs w:val="18"/>
              </w:rPr>
            </w:pPr>
          </w:p>
        </w:tc>
        <w:tc>
          <w:tcPr>
            <w:tcW w:w="544" w:type="pct"/>
            <w:vAlign w:val="center"/>
          </w:tcPr>
          <w:p w14:paraId="7A0C556A">
            <w:pPr>
              <w:spacing w:line="240" w:lineRule="exact"/>
              <w:ind w:firstLine="360"/>
              <w:rPr>
                <w:sz w:val="18"/>
                <w:szCs w:val="18"/>
              </w:rPr>
            </w:pPr>
          </w:p>
        </w:tc>
        <w:tc>
          <w:tcPr>
            <w:tcW w:w="902" w:type="pct"/>
            <w:gridSpan w:val="4"/>
            <w:vAlign w:val="center"/>
          </w:tcPr>
          <w:p w14:paraId="4635C9A1">
            <w:pPr>
              <w:spacing w:line="240" w:lineRule="exact"/>
              <w:ind w:firstLine="360"/>
              <w:rPr>
                <w:sz w:val="18"/>
                <w:szCs w:val="18"/>
              </w:rPr>
            </w:pPr>
          </w:p>
        </w:tc>
        <w:tc>
          <w:tcPr>
            <w:tcW w:w="687" w:type="pct"/>
            <w:gridSpan w:val="3"/>
            <w:vAlign w:val="center"/>
          </w:tcPr>
          <w:p w14:paraId="188504BA">
            <w:pPr>
              <w:spacing w:line="240" w:lineRule="exact"/>
              <w:ind w:firstLine="360"/>
              <w:rPr>
                <w:sz w:val="18"/>
                <w:szCs w:val="18"/>
              </w:rPr>
            </w:pPr>
          </w:p>
        </w:tc>
        <w:tc>
          <w:tcPr>
            <w:tcW w:w="513" w:type="pct"/>
            <w:gridSpan w:val="3"/>
            <w:vAlign w:val="center"/>
          </w:tcPr>
          <w:p w14:paraId="421301E0">
            <w:pPr>
              <w:spacing w:line="240" w:lineRule="exact"/>
              <w:ind w:firstLine="360"/>
              <w:rPr>
                <w:sz w:val="18"/>
                <w:szCs w:val="18"/>
              </w:rPr>
            </w:pPr>
          </w:p>
        </w:tc>
        <w:tc>
          <w:tcPr>
            <w:tcW w:w="426" w:type="pct"/>
            <w:gridSpan w:val="2"/>
            <w:vAlign w:val="center"/>
          </w:tcPr>
          <w:p w14:paraId="6E3BD1F4">
            <w:pPr>
              <w:spacing w:line="240" w:lineRule="exact"/>
              <w:ind w:firstLine="360"/>
              <w:rPr>
                <w:sz w:val="18"/>
                <w:szCs w:val="18"/>
              </w:rPr>
            </w:pPr>
          </w:p>
        </w:tc>
        <w:tc>
          <w:tcPr>
            <w:tcW w:w="477" w:type="pct"/>
            <w:tcBorders>
              <w:right w:val="single" w:color="auto" w:sz="12" w:space="0"/>
            </w:tcBorders>
            <w:vAlign w:val="center"/>
          </w:tcPr>
          <w:p w14:paraId="07F266D8">
            <w:pPr>
              <w:spacing w:line="240" w:lineRule="exact"/>
              <w:ind w:firstLine="360"/>
              <w:rPr>
                <w:sz w:val="18"/>
                <w:szCs w:val="18"/>
              </w:rPr>
            </w:pPr>
          </w:p>
        </w:tc>
      </w:tr>
      <w:tr w14:paraId="7B6D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77D8D708">
            <w:pPr>
              <w:spacing w:line="240" w:lineRule="exact"/>
              <w:ind w:firstLine="0" w:firstLineChars="0"/>
              <w:jc w:val="center"/>
              <w:rPr>
                <w:sz w:val="18"/>
                <w:szCs w:val="18"/>
              </w:rPr>
            </w:pPr>
            <w:r>
              <w:rPr>
                <w:sz w:val="18"/>
                <w:szCs w:val="18"/>
              </w:rPr>
              <w:t>17日</w:t>
            </w:r>
          </w:p>
        </w:tc>
        <w:tc>
          <w:tcPr>
            <w:tcW w:w="683" w:type="pct"/>
            <w:tcMar>
              <w:left w:w="28" w:type="dxa"/>
              <w:right w:w="28" w:type="dxa"/>
            </w:tcMar>
            <w:vAlign w:val="center"/>
          </w:tcPr>
          <w:p w14:paraId="54BE42B8">
            <w:pPr>
              <w:spacing w:line="240" w:lineRule="exact"/>
              <w:ind w:firstLine="360"/>
              <w:rPr>
                <w:sz w:val="18"/>
                <w:szCs w:val="18"/>
              </w:rPr>
            </w:pPr>
          </w:p>
        </w:tc>
        <w:tc>
          <w:tcPr>
            <w:tcW w:w="544" w:type="pct"/>
            <w:vAlign w:val="center"/>
          </w:tcPr>
          <w:p w14:paraId="22126D94">
            <w:pPr>
              <w:spacing w:line="240" w:lineRule="exact"/>
              <w:ind w:firstLine="360"/>
              <w:rPr>
                <w:sz w:val="18"/>
                <w:szCs w:val="18"/>
              </w:rPr>
            </w:pPr>
          </w:p>
        </w:tc>
        <w:tc>
          <w:tcPr>
            <w:tcW w:w="902" w:type="pct"/>
            <w:gridSpan w:val="4"/>
            <w:vAlign w:val="center"/>
          </w:tcPr>
          <w:p w14:paraId="38028D59">
            <w:pPr>
              <w:spacing w:line="240" w:lineRule="exact"/>
              <w:ind w:firstLine="360"/>
              <w:rPr>
                <w:sz w:val="18"/>
                <w:szCs w:val="18"/>
              </w:rPr>
            </w:pPr>
          </w:p>
        </w:tc>
        <w:tc>
          <w:tcPr>
            <w:tcW w:w="687" w:type="pct"/>
            <w:gridSpan w:val="3"/>
            <w:vAlign w:val="center"/>
          </w:tcPr>
          <w:p w14:paraId="54F56D37">
            <w:pPr>
              <w:spacing w:line="240" w:lineRule="exact"/>
              <w:ind w:firstLine="360"/>
              <w:rPr>
                <w:sz w:val="18"/>
                <w:szCs w:val="18"/>
              </w:rPr>
            </w:pPr>
          </w:p>
        </w:tc>
        <w:tc>
          <w:tcPr>
            <w:tcW w:w="513" w:type="pct"/>
            <w:gridSpan w:val="3"/>
            <w:vAlign w:val="center"/>
          </w:tcPr>
          <w:p w14:paraId="666BC7AC">
            <w:pPr>
              <w:spacing w:line="240" w:lineRule="exact"/>
              <w:ind w:firstLine="360"/>
              <w:rPr>
                <w:sz w:val="18"/>
                <w:szCs w:val="18"/>
              </w:rPr>
            </w:pPr>
          </w:p>
        </w:tc>
        <w:tc>
          <w:tcPr>
            <w:tcW w:w="426" w:type="pct"/>
            <w:gridSpan w:val="2"/>
            <w:vAlign w:val="center"/>
          </w:tcPr>
          <w:p w14:paraId="4FD7F284">
            <w:pPr>
              <w:spacing w:line="240" w:lineRule="exact"/>
              <w:ind w:firstLine="360"/>
              <w:rPr>
                <w:sz w:val="18"/>
                <w:szCs w:val="18"/>
              </w:rPr>
            </w:pPr>
          </w:p>
        </w:tc>
        <w:tc>
          <w:tcPr>
            <w:tcW w:w="477" w:type="pct"/>
            <w:tcBorders>
              <w:right w:val="single" w:color="auto" w:sz="12" w:space="0"/>
            </w:tcBorders>
            <w:vAlign w:val="center"/>
          </w:tcPr>
          <w:p w14:paraId="2A7F9469">
            <w:pPr>
              <w:spacing w:line="240" w:lineRule="exact"/>
              <w:ind w:firstLine="360"/>
              <w:rPr>
                <w:sz w:val="18"/>
                <w:szCs w:val="18"/>
              </w:rPr>
            </w:pPr>
          </w:p>
        </w:tc>
      </w:tr>
      <w:tr w14:paraId="163E4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2B44BFB0">
            <w:pPr>
              <w:spacing w:line="240" w:lineRule="exact"/>
              <w:ind w:firstLine="0" w:firstLineChars="0"/>
              <w:jc w:val="center"/>
              <w:rPr>
                <w:sz w:val="18"/>
                <w:szCs w:val="18"/>
              </w:rPr>
            </w:pPr>
            <w:r>
              <w:rPr>
                <w:sz w:val="18"/>
                <w:szCs w:val="18"/>
              </w:rPr>
              <w:t>18日</w:t>
            </w:r>
          </w:p>
        </w:tc>
        <w:tc>
          <w:tcPr>
            <w:tcW w:w="683" w:type="pct"/>
            <w:tcMar>
              <w:left w:w="28" w:type="dxa"/>
              <w:right w:w="28" w:type="dxa"/>
            </w:tcMar>
            <w:vAlign w:val="center"/>
          </w:tcPr>
          <w:p w14:paraId="077A95E3">
            <w:pPr>
              <w:spacing w:line="240" w:lineRule="exact"/>
              <w:ind w:firstLine="360"/>
              <w:rPr>
                <w:sz w:val="18"/>
                <w:szCs w:val="18"/>
              </w:rPr>
            </w:pPr>
          </w:p>
        </w:tc>
        <w:tc>
          <w:tcPr>
            <w:tcW w:w="544" w:type="pct"/>
            <w:vAlign w:val="center"/>
          </w:tcPr>
          <w:p w14:paraId="04D4DBDE">
            <w:pPr>
              <w:spacing w:line="240" w:lineRule="exact"/>
              <w:ind w:firstLine="360"/>
              <w:rPr>
                <w:sz w:val="18"/>
                <w:szCs w:val="18"/>
              </w:rPr>
            </w:pPr>
          </w:p>
        </w:tc>
        <w:tc>
          <w:tcPr>
            <w:tcW w:w="902" w:type="pct"/>
            <w:gridSpan w:val="4"/>
            <w:vAlign w:val="center"/>
          </w:tcPr>
          <w:p w14:paraId="7503822D">
            <w:pPr>
              <w:spacing w:line="240" w:lineRule="exact"/>
              <w:ind w:firstLine="360"/>
              <w:rPr>
                <w:sz w:val="18"/>
                <w:szCs w:val="18"/>
              </w:rPr>
            </w:pPr>
          </w:p>
        </w:tc>
        <w:tc>
          <w:tcPr>
            <w:tcW w:w="687" w:type="pct"/>
            <w:gridSpan w:val="3"/>
            <w:vAlign w:val="center"/>
          </w:tcPr>
          <w:p w14:paraId="22A5F0D6">
            <w:pPr>
              <w:spacing w:line="240" w:lineRule="exact"/>
              <w:ind w:firstLine="360"/>
              <w:rPr>
                <w:sz w:val="18"/>
                <w:szCs w:val="18"/>
              </w:rPr>
            </w:pPr>
          </w:p>
        </w:tc>
        <w:tc>
          <w:tcPr>
            <w:tcW w:w="513" w:type="pct"/>
            <w:gridSpan w:val="3"/>
            <w:vAlign w:val="center"/>
          </w:tcPr>
          <w:p w14:paraId="5314F837">
            <w:pPr>
              <w:spacing w:line="240" w:lineRule="exact"/>
              <w:ind w:firstLine="360"/>
              <w:rPr>
                <w:sz w:val="18"/>
                <w:szCs w:val="18"/>
              </w:rPr>
            </w:pPr>
          </w:p>
        </w:tc>
        <w:tc>
          <w:tcPr>
            <w:tcW w:w="426" w:type="pct"/>
            <w:gridSpan w:val="2"/>
            <w:vAlign w:val="center"/>
          </w:tcPr>
          <w:p w14:paraId="668331D7">
            <w:pPr>
              <w:spacing w:line="240" w:lineRule="exact"/>
              <w:ind w:firstLine="360"/>
              <w:rPr>
                <w:sz w:val="18"/>
                <w:szCs w:val="18"/>
              </w:rPr>
            </w:pPr>
          </w:p>
        </w:tc>
        <w:tc>
          <w:tcPr>
            <w:tcW w:w="477" w:type="pct"/>
            <w:tcBorders>
              <w:right w:val="single" w:color="auto" w:sz="12" w:space="0"/>
            </w:tcBorders>
            <w:vAlign w:val="center"/>
          </w:tcPr>
          <w:p w14:paraId="521BF978">
            <w:pPr>
              <w:spacing w:line="240" w:lineRule="exact"/>
              <w:ind w:firstLine="360"/>
              <w:rPr>
                <w:sz w:val="18"/>
                <w:szCs w:val="18"/>
              </w:rPr>
            </w:pPr>
          </w:p>
        </w:tc>
      </w:tr>
      <w:tr w14:paraId="0AD85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6F3BB02D">
            <w:pPr>
              <w:spacing w:line="240" w:lineRule="exact"/>
              <w:ind w:firstLine="0" w:firstLineChars="0"/>
              <w:jc w:val="center"/>
              <w:rPr>
                <w:sz w:val="18"/>
                <w:szCs w:val="18"/>
              </w:rPr>
            </w:pPr>
            <w:r>
              <w:rPr>
                <w:sz w:val="18"/>
                <w:szCs w:val="18"/>
              </w:rPr>
              <w:t>19日</w:t>
            </w:r>
          </w:p>
        </w:tc>
        <w:tc>
          <w:tcPr>
            <w:tcW w:w="683" w:type="pct"/>
            <w:tcMar>
              <w:left w:w="28" w:type="dxa"/>
              <w:right w:w="28" w:type="dxa"/>
            </w:tcMar>
            <w:vAlign w:val="center"/>
          </w:tcPr>
          <w:p w14:paraId="5FE28E1B">
            <w:pPr>
              <w:spacing w:line="240" w:lineRule="exact"/>
              <w:ind w:firstLine="360"/>
              <w:rPr>
                <w:sz w:val="18"/>
                <w:szCs w:val="18"/>
              </w:rPr>
            </w:pPr>
          </w:p>
        </w:tc>
        <w:tc>
          <w:tcPr>
            <w:tcW w:w="544" w:type="pct"/>
            <w:vAlign w:val="center"/>
          </w:tcPr>
          <w:p w14:paraId="1172810C">
            <w:pPr>
              <w:spacing w:line="240" w:lineRule="exact"/>
              <w:ind w:firstLine="360"/>
              <w:rPr>
                <w:sz w:val="18"/>
                <w:szCs w:val="18"/>
              </w:rPr>
            </w:pPr>
          </w:p>
        </w:tc>
        <w:tc>
          <w:tcPr>
            <w:tcW w:w="902" w:type="pct"/>
            <w:gridSpan w:val="4"/>
            <w:vAlign w:val="center"/>
          </w:tcPr>
          <w:p w14:paraId="70CD57AA">
            <w:pPr>
              <w:spacing w:line="240" w:lineRule="exact"/>
              <w:ind w:firstLine="360"/>
              <w:rPr>
                <w:sz w:val="18"/>
                <w:szCs w:val="18"/>
              </w:rPr>
            </w:pPr>
          </w:p>
        </w:tc>
        <w:tc>
          <w:tcPr>
            <w:tcW w:w="687" w:type="pct"/>
            <w:gridSpan w:val="3"/>
            <w:vAlign w:val="center"/>
          </w:tcPr>
          <w:p w14:paraId="10A8F857">
            <w:pPr>
              <w:spacing w:line="240" w:lineRule="exact"/>
              <w:ind w:firstLine="360"/>
              <w:rPr>
                <w:sz w:val="18"/>
                <w:szCs w:val="18"/>
              </w:rPr>
            </w:pPr>
          </w:p>
        </w:tc>
        <w:tc>
          <w:tcPr>
            <w:tcW w:w="513" w:type="pct"/>
            <w:gridSpan w:val="3"/>
            <w:vAlign w:val="center"/>
          </w:tcPr>
          <w:p w14:paraId="3D4BE484">
            <w:pPr>
              <w:spacing w:line="240" w:lineRule="exact"/>
              <w:ind w:firstLine="360"/>
              <w:rPr>
                <w:sz w:val="18"/>
                <w:szCs w:val="18"/>
              </w:rPr>
            </w:pPr>
          </w:p>
        </w:tc>
        <w:tc>
          <w:tcPr>
            <w:tcW w:w="426" w:type="pct"/>
            <w:gridSpan w:val="2"/>
            <w:vAlign w:val="center"/>
          </w:tcPr>
          <w:p w14:paraId="238A7DA9">
            <w:pPr>
              <w:spacing w:line="240" w:lineRule="exact"/>
              <w:ind w:firstLine="360"/>
              <w:rPr>
                <w:sz w:val="18"/>
                <w:szCs w:val="18"/>
              </w:rPr>
            </w:pPr>
          </w:p>
        </w:tc>
        <w:tc>
          <w:tcPr>
            <w:tcW w:w="477" w:type="pct"/>
            <w:tcBorders>
              <w:right w:val="single" w:color="auto" w:sz="12" w:space="0"/>
            </w:tcBorders>
            <w:vAlign w:val="center"/>
          </w:tcPr>
          <w:p w14:paraId="130390D7">
            <w:pPr>
              <w:spacing w:line="240" w:lineRule="exact"/>
              <w:ind w:firstLine="360"/>
              <w:rPr>
                <w:sz w:val="18"/>
                <w:szCs w:val="18"/>
              </w:rPr>
            </w:pPr>
          </w:p>
        </w:tc>
      </w:tr>
      <w:tr w14:paraId="21E5D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288605DB">
            <w:pPr>
              <w:spacing w:line="240" w:lineRule="exact"/>
              <w:ind w:firstLine="0" w:firstLineChars="0"/>
              <w:jc w:val="center"/>
              <w:rPr>
                <w:sz w:val="18"/>
                <w:szCs w:val="18"/>
              </w:rPr>
            </w:pPr>
            <w:r>
              <w:rPr>
                <w:sz w:val="18"/>
                <w:szCs w:val="18"/>
              </w:rPr>
              <w:t>20日</w:t>
            </w:r>
          </w:p>
        </w:tc>
        <w:tc>
          <w:tcPr>
            <w:tcW w:w="683" w:type="pct"/>
            <w:tcMar>
              <w:left w:w="28" w:type="dxa"/>
              <w:right w:w="28" w:type="dxa"/>
            </w:tcMar>
            <w:vAlign w:val="center"/>
          </w:tcPr>
          <w:p w14:paraId="389B7C2C">
            <w:pPr>
              <w:spacing w:line="240" w:lineRule="exact"/>
              <w:ind w:firstLine="360"/>
              <w:rPr>
                <w:sz w:val="18"/>
                <w:szCs w:val="18"/>
              </w:rPr>
            </w:pPr>
          </w:p>
        </w:tc>
        <w:tc>
          <w:tcPr>
            <w:tcW w:w="544" w:type="pct"/>
            <w:vAlign w:val="center"/>
          </w:tcPr>
          <w:p w14:paraId="3FF7871D">
            <w:pPr>
              <w:spacing w:line="240" w:lineRule="exact"/>
              <w:ind w:firstLine="360"/>
              <w:rPr>
                <w:sz w:val="18"/>
                <w:szCs w:val="18"/>
              </w:rPr>
            </w:pPr>
          </w:p>
        </w:tc>
        <w:tc>
          <w:tcPr>
            <w:tcW w:w="902" w:type="pct"/>
            <w:gridSpan w:val="4"/>
            <w:vAlign w:val="center"/>
          </w:tcPr>
          <w:p w14:paraId="1607494A">
            <w:pPr>
              <w:spacing w:line="240" w:lineRule="exact"/>
              <w:ind w:firstLine="360"/>
              <w:rPr>
                <w:sz w:val="18"/>
                <w:szCs w:val="18"/>
              </w:rPr>
            </w:pPr>
          </w:p>
        </w:tc>
        <w:tc>
          <w:tcPr>
            <w:tcW w:w="687" w:type="pct"/>
            <w:gridSpan w:val="3"/>
            <w:vAlign w:val="center"/>
          </w:tcPr>
          <w:p w14:paraId="309368FC">
            <w:pPr>
              <w:spacing w:line="240" w:lineRule="exact"/>
              <w:ind w:firstLine="360"/>
              <w:rPr>
                <w:sz w:val="18"/>
                <w:szCs w:val="18"/>
              </w:rPr>
            </w:pPr>
          </w:p>
        </w:tc>
        <w:tc>
          <w:tcPr>
            <w:tcW w:w="513" w:type="pct"/>
            <w:gridSpan w:val="3"/>
            <w:vAlign w:val="center"/>
          </w:tcPr>
          <w:p w14:paraId="222F61DE">
            <w:pPr>
              <w:spacing w:line="240" w:lineRule="exact"/>
              <w:ind w:firstLine="360"/>
              <w:rPr>
                <w:sz w:val="18"/>
                <w:szCs w:val="18"/>
              </w:rPr>
            </w:pPr>
          </w:p>
        </w:tc>
        <w:tc>
          <w:tcPr>
            <w:tcW w:w="426" w:type="pct"/>
            <w:gridSpan w:val="2"/>
            <w:vAlign w:val="center"/>
          </w:tcPr>
          <w:p w14:paraId="0ECA3EB8">
            <w:pPr>
              <w:spacing w:line="240" w:lineRule="exact"/>
              <w:ind w:firstLine="360"/>
              <w:rPr>
                <w:sz w:val="18"/>
                <w:szCs w:val="18"/>
              </w:rPr>
            </w:pPr>
          </w:p>
        </w:tc>
        <w:tc>
          <w:tcPr>
            <w:tcW w:w="477" w:type="pct"/>
            <w:tcBorders>
              <w:right w:val="single" w:color="auto" w:sz="12" w:space="0"/>
            </w:tcBorders>
            <w:vAlign w:val="center"/>
          </w:tcPr>
          <w:p w14:paraId="7FD4CDBD">
            <w:pPr>
              <w:spacing w:line="240" w:lineRule="exact"/>
              <w:ind w:firstLine="360"/>
              <w:rPr>
                <w:sz w:val="18"/>
                <w:szCs w:val="18"/>
              </w:rPr>
            </w:pPr>
          </w:p>
        </w:tc>
      </w:tr>
      <w:tr w14:paraId="38B96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09295F42">
            <w:pPr>
              <w:spacing w:line="240" w:lineRule="exact"/>
              <w:ind w:firstLine="0" w:firstLineChars="0"/>
              <w:jc w:val="center"/>
              <w:rPr>
                <w:sz w:val="18"/>
                <w:szCs w:val="18"/>
              </w:rPr>
            </w:pPr>
            <w:r>
              <w:rPr>
                <w:sz w:val="18"/>
                <w:szCs w:val="18"/>
              </w:rPr>
              <w:t>21日</w:t>
            </w:r>
          </w:p>
        </w:tc>
        <w:tc>
          <w:tcPr>
            <w:tcW w:w="683" w:type="pct"/>
            <w:tcMar>
              <w:left w:w="28" w:type="dxa"/>
              <w:right w:w="28" w:type="dxa"/>
            </w:tcMar>
            <w:vAlign w:val="center"/>
          </w:tcPr>
          <w:p w14:paraId="13381CEE">
            <w:pPr>
              <w:spacing w:line="240" w:lineRule="exact"/>
              <w:ind w:firstLine="360"/>
              <w:rPr>
                <w:sz w:val="18"/>
                <w:szCs w:val="18"/>
              </w:rPr>
            </w:pPr>
          </w:p>
        </w:tc>
        <w:tc>
          <w:tcPr>
            <w:tcW w:w="544" w:type="pct"/>
            <w:vAlign w:val="center"/>
          </w:tcPr>
          <w:p w14:paraId="6ABA818B">
            <w:pPr>
              <w:spacing w:line="240" w:lineRule="exact"/>
              <w:ind w:firstLine="360"/>
              <w:rPr>
                <w:sz w:val="18"/>
                <w:szCs w:val="18"/>
              </w:rPr>
            </w:pPr>
          </w:p>
        </w:tc>
        <w:tc>
          <w:tcPr>
            <w:tcW w:w="902" w:type="pct"/>
            <w:gridSpan w:val="4"/>
            <w:vAlign w:val="center"/>
          </w:tcPr>
          <w:p w14:paraId="10089C59">
            <w:pPr>
              <w:spacing w:line="240" w:lineRule="exact"/>
              <w:ind w:firstLine="360"/>
              <w:rPr>
                <w:sz w:val="18"/>
                <w:szCs w:val="18"/>
              </w:rPr>
            </w:pPr>
          </w:p>
        </w:tc>
        <w:tc>
          <w:tcPr>
            <w:tcW w:w="687" w:type="pct"/>
            <w:gridSpan w:val="3"/>
            <w:vAlign w:val="center"/>
          </w:tcPr>
          <w:p w14:paraId="3562B68F">
            <w:pPr>
              <w:spacing w:line="240" w:lineRule="exact"/>
              <w:ind w:firstLine="360"/>
              <w:rPr>
                <w:sz w:val="18"/>
                <w:szCs w:val="18"/>
              </w:rPr>
            </w:pPr>
          </w:p>
        </w:tc>
        <w:tc>
          <w:tcPr>
            <w:tcW w:w="513" w:type="pct"/>
            <w:gridSpan w:val="3"/>
            <w:vAlign w:val="center"/>
          </w:tcPr>
          <w:p w14:paraId="27025694">
            <w:pPr>
              <w:spacing w:line="240" w:lineRule="exact"/>
              <w:ind w:firstLine="360"/>
              <w:rPr>
                <w:sz w:val="18"/>
                <w:szCs w:val="18"/>
              </w:rPr>
            </w:pPr>
          </w:p>
        </w:tc>
        <w:tc>
          <w:tcPr>
            <w:tcW w:w="426" w:type="pct"/>
            <w:gridSpan w:val="2"/>
            <w:vAlign w:val="center"/>
          </w:tcPr>
          <w:p w14:paraId="1FC0424F">
            <w:pPr>
              <w:spacing w:line="240" w:lineRule="exact"/>
              <w:ind w:firstLine="360"/>
              <w:rPr>
                <w:sz w:val="18"/>
                <w:szCs w:val="18"/>
              </w:rPr>
            </w:pPr>
          </w:p>
        </w:tc>
        <w:tc>
          <w:tcPr>
            <w:tcW w:w="477" w:type="pct"/>
            <w:tcBorders>
              <w:right w:val="single" w:color="auto" w:sz="12" w:space="0"/>
            </w:tcBorders>
            <w:vAlign w:val="center"/>
          </w:tcPr>
          <w:p w14:paraId="2DBCA2AC">
            <w:pPr>
              <w:spacing w:line="240" w:lineRule="exact"/>
              <w:ind w:firstLine="360"/>
              <w:rPr>
                <w:sz w:val="18"/>
                <w:szCs w:val="18"/>
              </w:rPr>
            </w:pPr>
          </w:p>
        </w:tc>
      </w:tr>
      <w:tr w14:paraId="08C6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3CF2E6B5">
            <w:pPr>
              <w:spacing w:line="240" w:lineRule="exact"/>
              <w:ind w:firstLine="0" w:firstLineChars="0"/>
              <w:jc w:val="center"/>
              <w:rPr>
                <w:sz w:val="18"/>
                <w:szCs w:val="18"/>
              </w:rPr>
            </w:pPr>
            <w:r>
              <w:rPr>
                <w:sz w:val="18"/>
                <w:szCs w:val="18"/>
              </w:rPr>
              <w:t>22日</w:t>
            </w:r>
          </w:p>
        </w:tc>
        <w:tc>
          <w:tcPr>
            <w:tcW w:w="683" w:type="pct"/>
            <w:tcMar>
              <w:left w:w="28" w:type="dxa"/>
              <w:right w:w="28" w:type="dxa"/>
            </w:tcMar>
            <w:vAlign w:val="center"/>
          </w:tcPr>
          <w:p w14:paraId="4D897B01">
            <w:pPr>
              <w:spacing w:line="240" w:lineRule="exact"/>
              <w:ind w:firstLine="360"/>
              <w:rPr>
                <w:sz w:val="18"/>
                <w:szCs w:val="18"/>
              </w:rPr>
            </w:pPr>
          </w:p>
        </w:tc>
        <w:tc>
          <w:tcPr>
            <w:tcW w:w="544" w:type="pct"/>
            <w:vAlign w:val="center"/>
          </w:tcPr>
          <w:p w14:paraId="2E40B99E">
            <w:pPr>
              <w:spacing w:line="240" w:lineRule="exact"/>
              <w:ind w:firstLine="360"/>
              <w:rPr>
                <w:sz w:val="18"/>
                <w:szCs w:val="18"/>
              </w:rPr>
            </w:pPr>
          </w:p>
        </w:tc>
        <w:tc>
          <w:tcPr>
            <w:tcW w:w="902" w:type="pct"/>
            <w:gridSpan w:val="4"/>
            <w:vAlign w:val="center"/>
          </w:tcPr>
          <w:p w14:paraId="041DBD97">
            <w:pPr>
              <w:spacing w:line="240" w:lineRule="exact"/>
              <w:ind w:firstLine="360"/>
              <w:rPr>
                <w:sz w:val="18"/>
                <w:szCs w:val="18"/>
              </w:rPr>
            </w:pPr>
          </w:p>
        </w:tc>
        <w:tc>
          <w:tcPr>
            <w:tcW w:w="687" w:type="pct"/>
            <w:gridSpan w:val="3"/>
            <w:vAlign w:val="center"/>
          </w:tcPr>
          <w:p w14:paraId="03FEFF82">
            <w:pPr>
              <w:spacing w:line="240" w:lineRule="exact"/>
              <w:ind w:firstLine="360"/>
              <w:rPr>
                <w:sz w:val="18"/>
                <w:szCs w:val="18"/>
              </w:rPr>
            </w:pPr>
          </w:p>
        </w:tc>
        <w:tc>
          <w:tcPr>
            <w:tcW w:w="513" w:type="pct"/>
            <w:gridSpan w:val="3"/>
            <w:vAlign w:val="center"/>
          </w:tcPr>
          <w:p w14:paraId="689CD3CC">
            <w:pPr>
              <w:spacing w:line="240" w:lineRule="exact"/>
              <w:ind w:firstLine="360"/>
              <w:rPr>
                <w:sz w:val="18"/>
                <w:szCs w:val="18"/>
              </w:rPr>
            </w:pPr>
          </w:p>
        </w:tc>
        <w:tc>
          <w:tcPr>
            <w:tcW w:w="426" w:type="pct"/>
            <w:gridSpan w:val="2"/>
            <w:vAlign w:val="center"/>
          </w:tcPr>
          <w:p w14:paraId="63763471">
            <w:pPr>
              <w:spacing w:line="240" w:lineRule="exact"/>
              <w:ind w:firstLine="360"/>
              <w:rPr>
                <w:sz w:val="18"/>
                <w:szCs w:val="18"/>
              </w:rPr>
            </w:pPr>
          </w:p>
        </w:tc>
        <w:tc>
          <w:tcPr>
            <w:tcW w:w="477" w:type="pct"/>
            <w:tcBorders>
              <w:right w:val="single" w:color="auto" w:sz="12" w:space="0"/>
            </w:tcBorders>
            <w:vAlign w:val="center"/>
          </w:tcPr>
          <w:p w14:paraId="48C6AC24">
            <w:pPr>
              <w:spacing w:line="240" w:lineRule="exact"/>
              <w:ind w:firstLine="360"/>
              <w:rPr>
                <w:sz w:val="18"/>
                <w:szCs w:val="18"/>
              </w:rPr>
            </w:pPr>
          </w:p>
        </w:tc>
      </w:tr>
      <w:tr w14:paraId="679B2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4AD27CFC">
            <w:pPr>
              <w:spacing w:line="240" w:lineRule="exact"/>
              <w:ind w:firstLine="0" w:firstLineChars="0"/>
              <w:jc w:val="center"/>
              <w:rPr>
                <w:sz w:val="18"/>
                <w:szCs w:val="18"/>
              </w:rPr>
            </w:pPr>
            <w:r>
              <w:rPr>
                <w:sz w:val="18"/>
                <w:szCs w:val="18"/>
              </w:rPr>
              <w:t>23日</w:t>
            </w:r>
          </w:p>
        </w:tc>
        <w:tc>
          <w:tcPr>
            <w:tcW w:w="683" w:type="pct"/>
            <w:tcMar>
              <w:left w:w="28" w:type="dxa"/>
              <w:right w:w="28" w:type="dxa"/>
            </w:tcMar>
            <w:vAlign w:val="center"/>
          </w:tcPr>
          <w:p w14:paraId="08119A08">
            <w:pPr>
              <w:spacing w:line="240" w:lineRule="exact"/>
              <w:ind w:firstLine="360"/>
              <w:rPr>
                <w:sz w:val="18"/>
                <w:szCs w:val="18"/>
              </w:rPr>
            </w:pPr>
          </w:p>
        </w:tc>
        <w:tc>
          <w:tcPr>
            <w:tcW w:w="544" w:type="pct"/>
            <w:vAlign w:val="center"/>
          </w:tcPr>
          <w:p w14:paraId="264EC726">
            <w:pPr>
              <w:spacing w:line="240" w:lineRule="exact"/>
              <w:ind w:firstLine="360"/>
              <w:rPr>
                <w:sz w:val="18"/>
                <w:szCs w:val="18"/>
              </w:rPr>
            </w:pPr>
          </w:p>
        </w:tc>
        <w:tc>
          <w:tcPr>
            <w:tcW w:w="902" w:type="pct"/>
            <w:gridSpan w:val="4"/>
            <w:vAlign w:val="center"/>
          </w:tcPr>
          <w:p w14:paraId="373AD705">
            <w:pPr>
              <w:spacing w:line="240" w:lineRule="exact"/>
              <w:ind w:firstLine="360"/>
              <w:rPr>
                <w:sz w:val="18"/>
                <w:szCs w:val="18"/>
              </w:rPr>
            </w:pPr>
          </w:p>
        </w:tc>
        <w:tc>
          <w:tcPr>
            <w:tcW w:w="687" w:type="pct"/>
            <w:gridSpan w:val="3"/>
            <w:vAlign w:val="center"/>
          </w:tcPr>
          <w:p w14:paraId="6757A8F7">
            <w:pPr>
              <w:spacing w:line="240" w:lineRule="exact"/>
              <w:ind w:firstLine="360"/>
              <w:rPr>
                <w:sz w:val="18"/>
                <w:szCs w:val="18"/>
              </w:rPr>
            </w:pPr>
          </w:p>
        </w:tc>
        <w:tc>
          <w:tcPr>
            <w:tcW w:w="513" w:type="pct"/>
            <w:gridSpan w:val="3"/>
            <w:vAlign w:val="center"/>
          </w:tcPr>
          <w:p w14:paraId="28F9F6E1">
            <w:pPr>
              <w:spacing w:line="240" w:lineRule="exact"/>
              <w:ind w:firstLine="360"/>
              <w:rPr>
                <w:sz w:val="18"/>
                <w:szCs w:val="18"/>
              </w:rPr>
            </w:pPr>
          </w:p>
        </w:tc>
        <w:tc>
          <w:tcPr>
            <w:tcW w:w="426" w:type="pct"/>
            <w:gridSpan w:val="2"/>
            <w:vAlign w:val="center"/>
          </w:tcPr>
          <w:p w14:paraId="1880E5D7">
            <w:pPr>
              <w:spacing w:line="240" w:lineRule="exact"/>
              <w:ind w:firstLine="360"/>
              <w:rPr>
                <w:sz w:val="18"/>
                <w:szCs w:val="18"/>
              </w:rPr>
            </w:pPr>
          </w:p>
        </w:tc>
        <w:tc>
          <w:tcPr>
            <w:tcW w:w="477" w:type="pct"/>
            <w:tcBorders>
              <w:right w:val="single" w:color="auto" w:sz="12" w:space="0"/>
            </w:tcBorders>
            <w:vAlign w:val="center"/>
          </w:tcPr>
          <w:p w14:paraId="23FE2340">
            <w:pPr>
              <w:spacing w:line="240" w:lineRule="exact"/>
              <w:ind w:firstLine="360"/>
              <w:rPr>
                <w:sz w:val="18"/>
                <w:szCs w:val="18"/>
              </w:rPr>
            </w:pPr>
          </w:p>
        </w:tc>
      </w:tr>
      <w:tr w14:paraId="71506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4618CF22">
            <w:pPr>
              <w:spacing w:line="240" w:lineRule="exact"/>
              <w:ind w:firstLine="0" w:firstLineChars="0"/>
              <w:jc w:val="center"/>
              <w:rPr>
                <w:sz w:val="18"/>
                <w:szCs w:val="18"/>
              </w:rPr>
            </w:pPr>
            <w:r>
              <w:rPr>
                <w:sz w:val="18"/>
                <w:szCs w:val="18"/>
              </w:rPr>
              <w:t>24日</w:t>
            </w:r>
          </w:p>
        </w:tc>
        <w:tc>
          <w:tcPr>
            <w:tcW w:w="683" w:type="pct"/>
            <w:tcMar>
              <w:left w:w="28" w:type="dxa"/>
              <w:right w:w="28" w:type="dxa"/>
            </w:tcMar>
            <w:vAlign w:val="center"/>
          </w:tcPr>
          <w:p w14:paraId="40CF148F">
            <w:pPr>
              <w:spacing w:line="240" w:lineRule="exact"/>
              <w:ind w:firstLine="360"/>
              <w:rPr>
                <w:sz w:val="18"/>
                <w:szCs w:val="18"/>
              </w:rPr>
            </w:pPr>
          </w:p>
        </w:tc>
        <w:tc>
          <w:tcPr>
            <w:tcW w:w="544" w:type="pct"/>
            <w:vAlign w:val="center"/>
          </w:tcPr>
          <w:p w14:paraId="6354772E">
            <w:pPr>
              <w:spacing w:line="240" w:lineRule="exact"/>
              <w:ind w:firstLine="360"/>
              <w:rPr>
                <w:sz w:val="18"/>
                <w:szCs w:val="18"/>
              </w:rPr>
            </w:pPr>
          </w:p>
        </w:tc>
        <w:tc>
          <w:tcPr>
            <w:tcW w:w="902" w:type="pct"/>
            <w:gridSpan w:val="4"/>
            <w:vAlign w:val="center"/>
          </w:tcPr>
          <w:p w14:paraId="3A6D199F">
            <w:pPr>
              <w:spacing w:line="240" w:lineRule="exact"/>
              <w:ind w:firstLine="360"/>
              <w:rPr>
                <w:sz w:val="18"/>
                <w:szCs w:val="18"/>
              </w:rPr>
            </w:pPr>
          </w:p>
        </w:tc>
        <w:tc>
          <w:tcPr>
            <w:tcW w:w="687" w:type="pct"/>
            <w:gridSpan w:val="3"/>
            <w:vAlign w:val="center"/>
          </w:tcPr>
          <w:p w14:paraId="067CB08C">
            <w:pPr>
              <w:spacing w:line="240" w:lineRule="exact"/>
              <w:ind w:firstLine="360"/>
              <w:rPr>
                <w:sz w:val="18"/>
                <w:szCs w:val="18"/>
              </w:rPr>
            </w:pPr>
          </w:p>
        </w:tc>
        <w:tc>
          <w:tcPr>
            <w:tcW w:w="513" w:type="pct"/>
            <w:gridSpan w:val="3"/>
            <w:vAlign w:val="center"/>
          </w:tcPr>
          <w:p w14:paraId="788D9EC8">
            <w:pPr>
              <w:spacing w:line="240" w:lineRule="exact"/>
              <w:ind w:firstLine="360"/>
              <w:rPr>
                <w:sz w:val="18"/>
                <w:szCs w:val="18"/>
              </w:rPr>
            </w:pPr>
          </w:p>
        </w:tc>
        <w:tc>
          <w:tcPr>
            <w:tcW w:w="426" w:type="pct"/>
            <w:gridSpan w:val="2"/>
            <w:vAlign w:val="center"/>
          </w:tcPr>
          <w:p w14:paraId="6C115A23">
            <w:pPr>
              <w:spacing w:line="240" w:lineRule="exact"/>
              <w:ind w:firstLine="360"/>
              <w:rPr>
                <w:sz w:val="18"/>
                <w:szCs w:val="18"/>
              </w:rPr>
            </w:pPr>
          </w:p>
        </w:tc>
        <w:tc>
          <w:tcPr>
            <w:tcW w:w="477" w:type="pct"/>
            <w:tcBorders>
              <w:right w:val="single" w:color="auto" w:sz="12" w:space="0"/>
            </w:tcBorders>
            <w:vAlign w:val="center"/>
          </w:tcPr>
          <w:p w14:paraId="70BBD7BD">
            <w:pPr>
              <w:spacing w:line="240" w:lineRule="exact"/>
              <w:ind w:firstLine="360"/>
              <w:rPr>
                <w:sz w:val="18"/>
                <w:szCs w:val="18"/>
              </w:rPr>
            </w:pPr>
          </w:p>
        </w:tc>
      </w:tr>
      <w:tr w14:paraId="1BD97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342F1912">
            <w:pPr>
              <w:spacing w:line="240" w:lineRule="exact"/>
              <w:ind w:firstLine="0" w:firstLineChars="0"/>
              <w:jc w:val="center"/>
              <w:rPr>
                <w:sz w:val="18"/>
                <w:szCs w:val="18"/>
              </w:rPr>
            </w:pPr>
            <w:r>
              <w:rPr>
                <w:sz w:val="18"/>
                <w:szCs w:val="18"/>
              </w:rPr>
              <w:t>25日</w:t>
            </w:r>
          </w:p>
        </w:tc>
        <w:tc>
          <w:tcPr>
            <w:tcW w:w="683" w:type="pct"/>
            <w:tcMar>
              <w:left w:w="28" w:type="dxa"/>
              <w:right w:w="28" w:type="dxa"/>
            </w:tcMar>
            <w:vAlign w:val="center"/>
          </w:tcPr>
          <w:p w14:paraId="0DE18DE6">
            <w:pPr>
              <w:spacing w:line="240" w:lineRule="exact"/>
              <w:ind w:firstLine="360"/>
              <w:rPr>
                <w:sz w:val="18"/>
                <w:szCs w:val="18"/>
              </w:rPr>
            </w:pPr>
          </w:p>
        </w:tc>
        <w:tc>
          <w:tcPr>
            <w:tcW w:w="544" w:type="pct"/>
            <w:vAlign w:val="center"/>
          </w:tcPr>
          <w:p w14:paraId="210D7989">
            <w:pPr>
              <w:spacing w:line="240" w:lineRule="exact"/>
              <w:ind w:firstLine="360"/>
              <w:rPr>
                <w:sz w:val="18"/>
                <w:szCs w:val="18"/>
              </w:rPr>
            </w:pPr>
          </w:p>
        </w:tc>
        <w:tc>
          <w:tcPr>
            <w:tcW w:w="902" w:type="pct"/>
            <w:gridSpan w:val="4"/>
            <w:vAlign w:val="center"/>
          </w:tcPr>
          <w:p w14:paraId="1CFC5377">
            <w:pPr>
              <w:spacing w:line="240" w:lineRule="exact"/>
              <w:ind w:firstLine="360"/>
              <w:rPr>
                <w:sz w:val="18"/>
                <w:szCs w:val="18"/>
              </w:rPr>
            </w:pPr>
          </w:p>
        </w:tc>
        <w:tc>
          <w:tcPr>
            <w:tcW w:w="687" w:type="pct"/>
            <w:gridSpan w:val="3"/>
            <w:vAlign w:val="center"/>
          </w:tcPr>
          <w:p w14:paraId="171AB5C7">
            <w:pPr>
              <w:spacing w:line="240" w:lineRule="exact"/>
              <w:ind w:firstLine="360"/>
              <w:rPr>
                <w:sz w:val="18"/>
                <w:szCs w:val="18"/>
              </w:rPr>
            </w:pPr>
          </w:p>
        </w:tc>
        <w:tc>
          <w:tcPr>
            <w:tcW w:w="513" w:type="pct"/>
            <w:gridSpan w:val="3"/>
            <w:vAlign w:val="center"/>
          </w:tcPr>
          <w:p w14:paraId="76BC59F3">
            <w:pPr>
              <w:spacing w:line="240" w:lineRule="exact"/>
              <w:ind w:firstLine="360"/>
              <w:rPr>
                <w:sz w:val="18"/>
                <w:szCs w:val="18"/>
              </w:rPr>
            </w:pPr>
          </w:p>
        </w:tc>
        <w:tc>
          <w:tcPr>
            <w:tcW w:w="426" w:type="pct"/>
            <w:gridSpan w:val="2"/>
            <w:vAlign w:val="center"/>
          </w:tcPr>
          <w:p w14:paraId="32D3A422">
            <w:pPr>
              <w:spacing w:line="240" w:lineRule="exact"/>
              <w:ind w:firstLine="360"/>
              <w:rPr>
                <w:sz w:val="18"/>
                <w:szCs w:val="18"/>
              </w:rPr>
            </w:pPr>
          </w:p>
        </w:tc>
        <w:tc>
          <w:tcPr>
            <w:tcW w:w="477" w:type="pct"/>
            <w:tcBorders>
              <w:right w:val="single" w:color="auto" w:sz="12" w:space="0"/>
            </w:tcBorders>
            <w:vAlign w:val="center"/>
          </w:tcPr>
          <w:p w14:paraId="7C4C72B5">
            <w:pPr>
              <w:spacing w:line="240" w:lineRule="exact"/>
              <w:ind w:firstLine="360"/>
              <w:rPr>
                <w:sz w:val="18"/>
                <w:szCs w:val="18"/>
              </w:rPr>
            </w:pPr>
          </w:p>
        </w:tc>
      </w:tr>
      <w:tr w14:paraId="7CB3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01078AEE">
            <w:pPr>
              <w:spacing w:line="240" w:lineRule="exact"/>
              <w:ind w:firstLine="0" w:firstLineChars="0"/>
              <w:jc w:val="center"/>
              <w:rPr>
                <w:sz w:val="18"/>
                <w:szCs w:val="18"/>
              </w:rPr>
            </w:pPr>
            <w:r>
              <w:rPr>
                <w:sz w:val="18"/>
                <w:szCs w:val="18"/>
              </w:rPr>
              <w:t>26日</w:t>
            </w:r>
          </w:p>
        </w:tc>
        <w:tc>
          <w:tcPr>
            <w:tcW w:w="683" w:type="pct"/>
            <w:tcMar>
              <w:left w:w="28" w:type="dxa"/>
              <w:right w:w="28" w:type="dxa"/>
            </w:tcMar>
            <w:vAlign w:val="center"/>
          </w:tcPr>
          <w:p w14:paraId="19696D95">
            <w:pPr>
              <w:spacing w:line="240" w:lineRule="exact"/>
              <w:ind w:firstLine="360"/>
              <w:rPr>
                <w:sz w:val="18"/>
                <w:szCs w:val="18"/>
              </w:rPr>
            </w:pPr>
          </w:p>
        </w:tc>
        <w:tc>
          <w:tcPr>
            <w:tcW w:w="544" w:type="pct"/>
            <w:vAlign w:val="center"/>
          </w:tcPr>
          <w:p w14:paraId="7C9DAB8B">
            <w:pPr>
              <w:spacing w:line="240" w:lineRule="exact"/>
              <w:ind w:firstLine="360"/>
              <w:rPr>
                <w:sz w:val="18"/>
                <w:szCs w:val="18"/>
              </w:rPr>
            </w:pPr>
          </w:p>
        </w:tc>
        <w:tc>
          <w:tcPr>
            <w:tcW w:w="902" w:type="pct"/>
            <w:gridSpan w:val="4"/>
            <w:vAlign w:val="center"/>
          </w:tcPr>
          <w:p w14:paraId="47CAE49A">
            <w:pPr>
              <w:spacing w:line="240" w:lineRule="exact"/>
              <w:ind w:firstLine="360"/>
              <w:rPr>
                <w:sz w:val="18"/>
                <w:szCs w:val="18"/>
              </w:rPr>
            </w:pPr>
          </w:p>
        </w:tc>
        <w:tc>
          <w:tcPr>
            <w:tcW w:w="687" w:type="pct"/>
            <w:gridSpan w:val="3"/>
            <w:vAlign w:val="center"/>
          </w:tcPr>
          <w:p w14:paraId="4DB0B5CC">
            <w:pPr>
              <w:spacing w:line="240" w:lineRule="exact"/>
              <w:ind w:firstLine="360"/>
              <w:rPr>
                <w:sz w:val="18"/>
                <w:szCs w:val="18"/>
              </w:rPr>
            </w:pPr>
          </w:p>
        </w:tc>
        <w:tc>
          <w:tcPr>
            <w:tcW w:w="513" w:type="pct"/>
            <w:gridSpan w:val="3"/>
            <w:vAlign w:val="center"/>
          </w:tcPr>
          <w:p w14:paraId="0F3B2263">
            <w:pPr>
              <w:spacing w:line="240" w:lineRule="exact"/>
              <w:ind w:firstLine="360"/>
              <w:rPr>
                <w:sz w:val="18"/>
                <w:szCs w:val="18"/>
              </w:rPr>
            </w:pPr>
          </w:p>
        </w:tc>
        <w:tc>
          <w:tcPr>
            <w:tcW w:w="426" w:type="pct"/>
            <w:gridSpan w:val="2"/>
            <w:vAlign w:val="center"/>
          </w:tcPr>
          <w:p w14:paraId="6AA2EA2F">
            <w:pPr>
              <w:spacing w:line="240" w:lineRule="exact"/>
              <w:ind w:firstLine="360"/>
              <w:rPr>
                <w:sz w:val="18"/>
                <w:szCs w:val="18"/>
              </w:rPr>
            </w:pPr>
          </w:p>
        </w:tc>
        <w:tc>
          <w:tcPr>
            <w:tcW w:w="477" w:type="pct"/>
            <w:tcBorders>
              <w:right w:val="single" w:color="auto" w:sz="12" w:space="0"/>
            </w:tcBorders>
            <w:vAlign w:val="center"/>
          </w:tcPr>
          <w:p w14:paraId="06FEEC16">
            <w:pPr>
              <w:spacing w:line="240" w:lineRule="exact"/>
              <w:ind w:firstLine="360"/>
              <w:rPr>
                <w:sz w:val="18"/>
                <w:szCs w:val="18"/>
              </w:rPr>
            </w:pPr>
          </w:p>
        </w:tc>
      </w:tr>
      <w:tr w14:paraId="3EE74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1803270F">
            <w:pPr>
              <w:spacing w:line="240" w:lineRule="exact"/>
              <w:ind w:firstLine="0" w:firstLineChars="0"/>
              <w:jc w:val="center"/>
              <w:rPr>
                <w:sz w:val="18"/>
                <w:szCs w:val="18"/>
              </w:rPr>
            </w:pPr>
            <w:r>
              <w:rPr>
                <w:sz w:val="18"/>
                <w:szCs w:val="18"/>
              </w:rPr>
              <w:t>27日</w:t>
            </w:r>
          </w:p>
        </w:tc>
        <w:tc>
          <w:tcPr>
            <w:tcW w:w="683" w:type="pct"/>
            <w:tcMar>
              <w:left w:w="28" w:type="dxa"/>
              <w:right w:w="28" w:type="dxa"/>
            </w:tcMar>
            <w:vAlign w:val="center"/>
          </w:tcPr>
          <w:p w14:paraId="4BFE2C50">
            <w:pPr>
              <w:spacing w:line="240" w:lineRule="exact"/>
              <w:ind w:firstLine="360"/>
              <w:rPr>
                <w:sz w:val="18"/>
                <w:szCs w:val="18"/>
              </w:rPr>
            </w:pPr>
          </w:p>
        </w:tc>
        <w:tc>
          <w:tcPr>
            <w:tcW w:w="544" w:type="pct"/>
            <w:vAlign w:val="center"/>
          </w:tcPr>
          <w:p w14:paraId="70F6C5F0">
            <w:pPr>
              <w:spacing w:line="240" w:lineRule="exact"/>
              <w:ind w:firstLine="360"/>
              <w:rPr>
                <w:sz w:val="18"/>
                <w:szCs w:val="18"/>
              </w:rPr>
            </w:pPr>
          </w:p>
        </w:tc>
        <w:tc>
          <w:tcPr>
            <w:tcW w:w="902" w:type="pct"/>
            <w:gridSpan w:val="4"/>
            <w:vAlign w:val="center"/>
          </w:tcPr>
          <w:p w14:paraId="46146FF7">
            <w:pPr>
              <w:spacing w:line="240" w:lineRule="exact"/>
              <w:ind w:firstLine="360"/>
              <w:rPr>
                <w:sz w:val="18"/>
                <w:szCs w:val="18"/>
              </w:rPr>
            </w:pPr>
          </w:p>
        </w:tc>
        <w:tc>
          <w:tcPr>
            <w:tcW w:w="687" w:type="pct"/>
            <w:gridSpan w:val="3"/>
            <w:vAlign w:val="center"/>
          </w:tcPr>
          <w:p w14:paraId="1918203D">
            <w:pPr>
              <w:spacing w:line="240" w:lineRule="exact"/>
              <w:ind w:firstLine="360"/>
              <w:rPr>
                <w:sz w:val="18"/>
                <w:szCs w:val="18"/>
              </w:rPr>
            </w:pPr>
          </w:p>
        </w:tc>
        <w:tc>
          <w:tcPr>
            <w:tcW w:w="513" w:type="pct"/>
            <w:gridSpan w:val="3"/>
            <w:vAlign w:val="center"/>
          </w:tcPr>
          <w:p w14:paraId="4D997EE7">
            <w:pPr>
              <w:spacing w:line="240" w:lineRule="exact"/>
              <w:ind w:firstLine="360"/>
              <w:rPr>
                <w:sz w:val="18"/>
                <w:szCs w:val="18"/>
              </w:rPr>
            </w:pPr>
          </w:p>
        </w:tc>
        <w:tc>
          <w:tcPr>
            <w:tcW w:w="426" w:type="pct"/>
            <w:gridSpan w:val="2"/>
            <w:vAlign w:val="center"/>
          </w:tcPr>
          <w:p w14:paraId="14A64D58">
            <w:pPr>
              <w:spacing w:line="240" w:lineRule="exact"/>
              <w:ind w:firstLine="360"/>
              <w:rPr>
                <w:sz w:val="18"/>
                <w:szCs w:val="18"/>
              </w:rPr>
            </w:pPr>
          </w:p>
        </w:tc>
        <w:tc>
          <w:tcPr>
            <w:tcW w:w="477" w:type="pct"/>
            <w:tcBorders>
              <w:right w:val="single" w:color="auto" w:sz="12" w:space="0"/>
            </w:tcBorders>
            <w:vAlign w:val="center"/>
          </w:tcPr>
          <w:p w14:paraId="4AF1F240">
            <w:pPr>
              <w:spacing w:line="240" w:lineRule="exact"/>
              <w:ind w:firstLine="360"/>
              <w:rPr>
                <w:sz w:val="18"/>
                <w:szCs w:val="18"/>
              </w:rPr>
            </w:pPr>
          </w:p>
        </w:tc>
      </w:tr>
      <w:tr w14:paraId="1F2AD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4A932A90">
            <w:pPr>
              <w:spacing w:line="240" w:lineRule="exact"/>
              <w:ind w:firstLine="0" w:firstLineChars="0"/>
              <w:jc w:val="center"/>
              <w:rPr>
                <w:sz w:val="18"/>
                <w:szCs w:val="18"/>
              </w:rPr>
            </w:pPr>
            <w:r>
              <w:rPr>
                <w:sz w:val="18"/>
                <w:szCs w:val="18"/>
              </w:rPr>
              <w:t>28日</w:t>
            </w:r>
          </w:p>
        </w:tc>
        <w:tc>
          <w:tcPr>
            <w:tcW w:w="683" w:type="pct"/>
            <w:tcMar>
              <w:left w:w="28" w:type="dxa"/>
              <w:right w:w="28" w:type="dxa"/>
            </w:tcMar>
            <w:vAlign w:val="center"/>
          </w:tcPr>
          <w:p w14:paraId="0AD4C4D6">
            <w:pPr>
              <w:spacing w:line="240" w:lineRule="exact"/>
              <w:ind w:firstLine="360"/>
              <w:rPr>
                <w:sz w:val="18"/>
                <w:szCs w:val="18"/>
              </w:rPr>
            </w:pPr>
          </w:p>
        </w:tc>
        <w:tc>
          <w:tcPr>
            <w:tcW w:w="544" w:type="pct"/>
            <w:vAlign w:val="center"/>
          </w:tcPr>
          <w:p w14:paraId="1F8FF626">
            <w:pPr>
              <w:spacing w:line="240" w:lineRule="exact"/>
              <w:ind w:firstLine="360"/>
              <w:rPr>
                <w:sz w:val="18"/>
                <w:szCs w:val="18"/>
              </w:rPr>
            </w:pPr>
          </w:p>
        </w:tc>
        <w:tc>
          <w:tcPr>
            <w:tcW w:w="902" w:type="pct"/>
            <w:gridSpan w:val="4"/>
            <w:vAlign w:val="center"/>
          </w:tcPr>
          <w:p w14:paraId="70E2D051">
            <w:pPr>
              <w:spacing w:line="240" w:lineRule="exact"/>
              <w:ind w:firstLine="360"/>
              <w:rPr>
                <w:sz w:val="18"/>
                <w:szCs w:val="18"/>
              </w:rPr>
            </w:pPr>
          </w:p>
        </w:tc>
        <w:tc>
          <w:tcPr>
            <w:tcW w:w="687" w:type="pct"/>
            <w:gridSpan w:val="3"/>
            <w:vAlign w:val="center"/>
          </w:tcPr>
          <w:p w14:paraId="485E9C53">
            <w:pPr>
              <w:spacing w:line="240" w:lineRule="exact"/>
              <w:ind w:firstLine="360"/>
              <w:rPr>
                <w:sz w:val="18"/>
                <w:szCs w:val="18"/>
              </w:rPr>
            </w:pPr>
          </w:p>
        </w:tc>
        <w:tc>
          <w:tcPr>
            <w:tcW w:w="513" w:type="pct"/>
            <w:gridSpan w:val="3"/>
            <w:vAlign w:val="center"/>
          </w:tcPr>
          <w:p w14:paraId="70A00161">
            <w:pPr>
              <w:spacing w:line="240" w:lineRule="exact"/>
              <w:ind w:firstLine="360"/>
              <w:rPr>
                <w:sz w:val="18"/>
                <w:szCs w:val="18"/>
              </w:rPr>
            </w:pPr>
          </w:p>
        </w:tc>
        <w:tc>
          <w:tcPr>
            <w:tcW w:w="426" w:type="pct"/>
            <w:gridSpan w:val="2"/>
            <w:vAlign w:val="center"/>
          </w:tcPr>
          <w:p w14:paraId="4561CF4A">
            <w:pPr>
              <w:spacing w:line="240" w:lineRule="exact"/>
              <w:ind w:firstLine="360"/>
              <w:rPr>
                <w:sz w:val="18"/>
                <w:szCs w:val="18"/>
              </w:rPr>
            </w:pPr>
          </w:p>
        </w:tc>
        <w:tc>
          <w:tcPr>
            <w:tcW w:w="477" w:type="pct"/>
            <w:tcBorders>
              <w:right w:val="single" w:color="auto" w:sz="12" w:space="0"/>
            </w:tcBorders>
            <w:vAlign w:val="center"/>
          </w:tcPr>
          <w:p w14:paraId="545A16D5">
            <w:pPr>
              <w:spacing w:line="240" w:lineRule="exact"/>
              <w:ind w:firstLine="360"/>
              <w:rPr>
                <w:sz w:val="18"/>
                <w:szCs w:val="18"/>
              </w:rPr>
            </w:pPr>
          </w:p>
        </w:tc>
      </w:tr>
      <w:tr w14:paraId="0DAB4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49B208EF">
            <w:pPr>
              <w:spacing w:line="240" w:lineRule="exact"/>
              <w:ind w:firstLine="0" w:firstLineChars="0"/>
              <w:jc w:val="center"/>
              <w:rPr>
                <w:sz w:val="18"/>
                <w:szCs w:val="18"/>
              </w:rPr>
            </w:pPr>
            <w:r>
              <w:rPr>
                <w:sz w:val="18"/>
                <w:szCs w:val="18"/>
              </w:rPr>
              <w:t>29日</w:t>
            </w:r>
          </w:p>
        </w:tc>
        <w:tc>
          <w:tcPr>
            <w:tcW w:w="683" w:type="pct"/>
            <w:tcMar>
              <w:left w:w="28" w:type="dxa"/>
              <w:right w:w="28" w:type="dxa"/>
            </w:tcMar>
            <w:vAlign w:val="center"/>
          </w:tcPr>
          <w:p w14:paraId="4E0D9356">
            <w:pPr>
              <w:spacing w:line="240" w:lineRule="exact"/>
              <w:ind w:firstLine="360"/>
              <w:rPr>
                <w:sz w:val="18"/>
                <w:szCs w:val="18"/>
              </w:rPr>
            </w:pPr>
          </w:p>
        </w:tc>
        <w:tc>
          <w:tcPr>
            <w:tcW w:w="544" w:type="pct"/>
            <w:vAlign w:val="center"/>
          </w:tcPr>
          <w:p w14:paraId="79DA3443">
            <w:pPr>
              <w:spacing w:line="240" w:lineRule="exact"/>
              <w:ind w:firstLine="360"/>
              <w:rPr>
                <w:sz w:val="18"/>
                <w:szCs w:val="18"/>
              </w:rPr>
            </w:pPr>
          </w:p>
        </w:tc>
        <w:tc>
          <w:tcPr>
            <w:tcW w:w="902" w:type="pct"/>
            <w:gridSpan w:val="4"/>
            <w:vAlign w:val="center"/>
          </w:tcPr>
          <w:p w14:paraId="4313EF5E">
            <w:pPr>
              <w:spacing w:line="240" w:lineRule="exact"/>
              <w:ind w:firstLine="360"/>
              <w:rPr>
                <w:sz w:val="18"/>
                <w:szCs w:val="18"/>
              </w:rPr>
            </w:pPr>
          </w:p>
        </w:tc>
        <w:tc>
          <w:tcPr>
            <w:tcW w:w="687" w:type="pct"/>
            <w:gridSpan w:val="3"/>
            <w:vAlign w:val="center"/>
          </w:tcPr>
          <w:p w14:paraId="6ED2BAE5">
            <w:pPr>
              <w:spacing w:line="240" w:lineRule="exact"/>
              <w:ind w:firstLine="360"/>
              <w:rPr>
                <w:sz w:val="18"/>
                <w:szCs w:val="18"/>
              </w:rPr>
            </w:pPr>
          </w:p>
        </w:tc>
        <w:tc>
          <w:tcPr>
            <w:tcW w:w="513" w:type="pct"/>
            <w:gridSpan w:val="3"/>
            <w:vAlign w:val="center"/>
          </w:tcPr>
          <w:p w14:paraId="2558C38D">
            <w:pPr>
              <w:spacing w:line="240" w:lineRule="exact"/>
              <w:ind w:firstLine="360"/>
              <w:rPr>
                <w:sz w:val="18"/>
                <w:szCs w:val="18"/>
              </w:rPr>
            </w:pPr>
          </w:p>
        </w:tc>
        <w:tc>
          <w:tcPr>
            <w:tcW w:w="426" w:type="pct"/>
            <w:gridSpan w:val="2"/>
            <w:vAlign w:val="center"/>
          </w:tcPr>
          <w:p w14:paraId="5952C27A">
            <w:pPr>
              <w:spacing w:line="240" w:lineRule="exact"/>
              <w:ind w:firstLine="360"/>
              <w:rPr>
                <w:sz w:val="18"/>
                <w:szCs w:val="18"/>
              </w:rPr>
            </w:pPr>
          </w:p>
        </w:tc>
        <w:tc>
          <w:tcPr>
            <w:tcW w:w="477" w:type="pct"/>
            <w:tcBorders>
              <w:right w:val="single" w:color="auto" w:sz="12" w:space="0"/>
            </w:tcBorders>
            <w:vAlign w:val="center"/>
          </w:tcPr>
          <w:p w14:paraId="56FB9C62">
            <w:pPr>
              <w:spacing w:line="240" w:lineRule="exact"/>
              <w:ind w:firstLine="360"/>
              <w:rPr>
                <w:sz w:val="18"/>
                <w:szCs w:val="18"/>
              </w:rPr>
            </w:pPr>
          </w:p>
        </w:tc>
      </w:tr>
      <w:tr w14:paraId="57180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7E16ABBC">
            <w:pPr>
              <w:spacing w:line="240" w:lineRule="exact"/>
              <w:ind w:firstLine="0" w:firstLineChars="0"/>
              <w:jc w:val="center"/>
              <w:rPr>
                <w:sz w:val="18"/>
                <w:szCs w:val="18"/>
              </w:rPr>
            </w:pPr>
            <w:r>
              <w:rPr>
                <w:sz w:val="18"/>
                <w:szCs w:val="18"/>
              </w:rPr>
              <w:t>30日</w:t>
            </w:r>
          </w:p>
        </w:tc>
        <w:tc>
          <w:tcPr>
            <w:tcW w:w="683" w:type="pct"/>
            <w:tcMar>
              <w:left w:w="28" w:type="dxa"/>
              <w:right w:w="28" w:type="dxa"/>
            </w:tcMar>
            <w:vAlign w:val="center"/>
          </w:tcPr>
          <w:p w14:paraId="46C74102">
            <w:pPr>
              <w:spacing w:line="240" w:lineRule="exact"/>
              <w:ind w:firstLine="360"/>
              <w:rPr>
                <w:sz w:val="18"/>
                <w:szCs w:val="18"/>
              </w:rPr>
            </w:pPr>
          </w:p>
        </w:tc>
        <w:tc>
          <w:tcPr>
            <w:tcW w:w="544" w:type="pct"/>
            <w:vAlign w:val="center"/>
          </w:tcPr>
          <w:p w14:paraId="6515D15A">
            <w:pPr>
              <w:spacing w:line="240" w:lineRule="exact"/>
              <w:ind w:firstLine="360"/>
              <w:rPr>
                <w:sz w:val="18"/>
                <w:szCs w:val="18"/>
              </w:rPr>
            </w:pPr>
          </w:p>
        </w:tc>
        <w:tc>
          <w:tcPr>
            <w:tcW w:w="902" w:type="pct"/>
            <w:gridSpan w:val="4"/>
            <w:vAlign w:val="center"/>
          </w:tcPr>
          <w:p w14:paraId="110D4B8E">
            <w:pPr>
              <w:spacing w:line="240" w:lineRule="exact"/>
              <w:ind w:firstLine="360"/>
              <w:rPr>
                <w:sz w:val="18"/>
                <w:szCs w:val="18"/>
              </w:rPr>
            </w:pPr>
          </w:p>
        </w:tc>
        <w:tc>
          <w:tcPr>
            <w:tcW w:w="687" w:type="pct"/>
            <w:gridSpan w:val="3"/>
            <w:vAlign w:val="center"/>
          </w:tcPr>
          <w:p w14:paraId="4618429A">
            <w:pPr>
              <w:spacing w:line="240" w:lineRule="exact"/>
              <w:ind w:firstLine="360"/>
              <w:rPr>
                <w:sz w:val="18"/>
                <w:szCs w:val="18"/>
              </w:rPr>
            </w:pPr>
          </w:p>
        </w:tc>
        <w:tc>
          <w:tcPr>
            <w:tcW w:w="513" w:type="pct"/>
            <w:gridSpan w:val="3"/>
            <w:vAlign w:val="center"/>
          </w:tcPr>
          <w:p w14:paraId="2BBFFABE">
            <w:pPr>
              <w:spacing w:line="240" w:lineRule="exact"/>
              <w:ind w:firstLine="360"/>
              <w:rPr>
                <w:sz w:val="18"/>
                <w:szCs w:val="18"/>
              </w:rPr>
            </w:pPr>
          </w:p>
        </w:tc>
        <w:tc>
          <w:tcPr>
            <w:tcW w:w="426" w:type="pct"/>
            <w:gridSpan w:val="2"/>
            <w:vAlign w:val="center"/>
          </w:tcPr>
          <w:p w14:paraId="7F031AF8">
            <w:pPr>
              <w:spacing w:line="240" w:lineRule="exact"/>
              <w:ind w:firstLine="360"/>
              <w:rPr>
                <w:sz w:val="18"/>
                <w:szCs w:val="18"/>
              </w:rPr>
            </w:pPr>
          </w:p>
        </w:tc>
        <w:tc>
          <w:tcPr>
            <w:tcW w:w="477" w:type="pct"/>
            <w:tcBorders>
              <w:right w:val="single" w:color="auto" w:sz="12" w:space="0"/>
            </w:tcBorders>
            <w:vAlign w:val="center"/>
          </w:tcPr>
          <w:p w14:paraId="352E9507">
            <w:pPr>
              <w:spacing w:line="240" w:lineRule="exact"/>
              <w:ind w:firstLine="360"/>
              <w:rPr>
                <w:sz w:val="18"/>
                <w:szCs w:val="18"/>
              </w:rPr>
            </w:pPr>
          </w:p>
        </w:tc>
      </w:tr>
      <w:tr w14:paraId="6E625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50DD00E4">
            <w:pPr>
              <w:spacing w:line="240" w:lineRule="exact"/>
              <w:ind w:firstLine="0" w:firstLineChars="0"/>
              <w:jc w:val="center"/>
              <w:rPr>
                <w:sz w:val="18"/>
                <w:szCs w:val="18"/>
              </w:rPr>
            </w:pPr>
            <w:r>
              <w:rPr>
                <w:sz w:val="18"/>
                <w:szCs w:val="18"/>
              </w:rPr>
              <w:t>31日</w:t>
            </w:r>
          </w:p>
        </w:tc>
        <w:tc>
          <w:tcPr>
            <w:tcW w:w="683" w:type="pct"/>
            <w:tcMar>
              <w:left w:w="28" w:type="dxa"/>
              <w:right w:w="28" w:type="dxa"/>
            </w:tcMar>
            <w:vAlign w:val="center"/>
          </w:tcPr>
          <w:p w14:paraId="49781932">
            <w:pPr>
              <w:spacing w:line="240" w:lineRule="exact"/>
              <w:ind w:firstLine="360"/>
              <w:rPr>
                <w:sz w:val="18"/>
                <w:szCs w:val="18"/>
              </w:rPr>
            </w:pPr>
          </w:p>
        </w:tc>
        <w:tc>
          <w:tcPr>
            <w:tcW w:w="544" w:type="pct"/>
            <w:vAlign w:val="center"/>
          </w:tcPr>
          <w:p w14:paraId="1F6B825C">
            <w:pPr>
              <w:spacing w:line="240" w:lineRule="exact"/>
              <w:ind w:firstLine="360"/>
              <w:rPr>
                <w:sz w:val="18"/>
                <w:szCs w:val="18"/>
              </w:rPr>
            </w:pPr>
          </w:p>
        </w:tc>
        <w:tc>
          <w:tcPr>
            <w:tcW w:w="902" w:type="pct"/>
            <w:gridSpan w:val="4"/>
            <w:vAlign w:val="center"/>
          </w:tcPr>
          <w:p w14:paraId="7A74CC2D">
            <w:pPr>
              <w:spacing w:line="240" w:lineRule="exact"/>
              <w:ind w:firstLine="360"/>
              <w:rPr>
                <w:sz w:val="18"/>
                <w:szCs w:val="18"/>
              </w:rPr>
            </w:pPr>
          </w:p>
        </w:tc>
        <w:tc>
          <w:tcPr>
            <w:tcW w:w="687" w:type="pct"/>
            <w:gridSpan w:val="3"/>
            <w:vAlign w:val="center"/>
          </w:tcPr>
          <w:p w14:paraId="6DC9C27F">
            <w:pPr>
              <w:spacing w:line="240" w:lineRule="exact"/>
              <w:ind w:firstLine="360"/>
              <w:rPr>
                <w:sz w:val="18"/>
                <w:szCs w:val="18"/>
              </w:rPr>
            </w:pPr>
          </w:p>
        </w:tc>
        <w:tc>
          <w:tcPr>
            <w:tcW w:w="513" w:type="pct"/>
            <w:gridSpan w:val="3"/>
            <w:vAlign w:val="center"/>
          </w:tcPr>
          <w:p w14:paraId="70376E8E">
            <w:pPr>
              <w:spacing w:line="240" w:lineRule="exact"/>
              <w:ind w:firstLine="360"/>
              <w:rPr>
                <w:sz w:val="18"/>
                <w:szCs w:val="18"/>
              </w:rPr>
            </w:pPr>
          </w:p>
        </w:tc>
        <w:tc>
          <w:tcPr>
            <w:tcW w:w="426" w:type="pct"/>
            <w:gridSpan w:val="2"/>
            <w:vAlign w:val="center"/>
          </w:tcPr>
          <w:p w14:paraId="1999377F">
            <w:pPr>
              <w:spacing w:line="240" w:lineRule="exact"/>
              <w:ind w:firstLine="360"/>
              <w:rPr>
                <w:sz w:val="18"/>
                <w:szCs w:val="18"/>
              </w:rPr>
            </w:pPr>
          </w:p>
        </w:tc>
        <w:tc>
          <w:tcPr>
            <w:tcW w:w="477" w:type="pct"/>
            <w:tcBorders>
              <w:right w:val="single" w:color="auto" w:sz="12" w:space="0"/>
            </w:tcBorders>
            <w:vAlign w:val="center"/>
          </w:tcPr>
          <w:p w14:paraId="25F2CAFF">
            <w:pPr>
              <w:spacing w:line="240" w:lineRule="exact"/>
              <w:ind w:firstLine="360"/>
              <w:rPr>
                <w:sz w:val="18"/>
                <w:szCs w:val="18"/>
              </w:rPr>
            </w:pPr>
          </w:p>
        </w:tc>
      </w:tr>
      <w:tr w14:paraId="6A5D7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4D2B5967">
            <w:pPr>
              <w:spacing w:line="240" w:lineRule="exact"/>
              <w:ind w:firstLine="0" w:firstLineChars="0"/>
              <w:jc w:val="center"/>
              <w:rPr>
                <w:sz w:val="18"/>
                <w:szCs w:val="18"/>
              </w:rPr>
            </w:pPr>
            <w:r>
              <w:rPr>
                <w:sz w:val="18"/>
                <w:szCs w:val="18"/>
              </w:rPr>
              <w:t>平均值</w:t>
            </w:r>
          </w:p>
        </w:tc>
        <w:tc>
          <w:tcPr>
            <w:tcW w:w="683" w:type="pct"/>
            <w:tcMar>
              <w:left w:w="28" w:type="dxa"/>
              <w:right w:w="28" w:type="dxa"/>
            </w:tcMar>
            <w:vAlign w:val="center"/>
          </w:tcPr>
          <w:p w14:paraId="1311ABE6">
            <w:pPr>
              <w:spacing w:line="240" w:lineRule="exact"/>
              <w:ind w:firstLine="360"/>
              <w:rPr>
                <w:sz w:val="18"/>
                <w:szCs w:val="18"/>
              </w:rPr>
            </w:pPr>
          </w:p>
        </w:tc>
        <w:tc>
          <w:tcPr>
            <w:tcW w:w="544" w:type="pct"/>
            <w:vAlign w:val="center"/>
          </w:tcPr>
          <w:p w14:paraId="27FC441D">
            <w:pPr>
              <w:spacing w:line="240" w:lineRule="exact"/>
              <w:ind w:firstLine="360"/>
              <w:rPr>
                <w:sz w:val="18"/>
                <w:szCs w:val="18"/>
              </w:rPr>
            </w:pPr>
          </w:p>
        </w:tc>
        <w:tc>
          <w:tcPr>
            <w:tcW w:w="902" w:type="pct"/>
            <w:gridSpan w:val="4"/>
            <w:vAlign w:val="center"/>
          </w:tcPr>
          <w:p w14:paraId="13CDD0CC">
            <w:pPr>
              <w:spacing w:line="240" w:lineRule="exact"/>
              <w:ind w:firstLine="360"/>
              <w:rPr>
                <w:sz w:val="18"/>
                <w:szCs w:val="18"/>
              </w:rPr>
            </w:pPr>
          </w:p>
        </w:tc>
        <w:tc>
          <w:tcPr>
            <w:tcW w:w="687" w:type="pct"/>
            <w:gridSpan w:val="3"/>
            <w:vAlign w:val="center"/>
          </w:tcPr>
          <w:p w14:paraId="59CFE7CB">
            <w:pPr>
              <w:spacing w:line="240" w:lineRule="exact"/>
              <w:ind w:firstLine="360"/>
              <w:rPr>
                <w:sz w:val="18"/>
                <w:szCs w:val="18"/>
              </w:rPr>
            </w:pPr>
          </w:p>
        </w:tc>
        <w:tc>
          <w:tcPr>
            <w:tcW w:w="513" w:type="pct"/>
            <w:gridSpan w:val="3"/>
            <w:vAlign w:val="center"/>
          </w:tcPr>
          <w:p w14:paraId="17FC2DBE">
            <w:pPr>
              <w:spacing w:line="240" w:lineRule="exact"/>
              <w:ind w:firstLine="360"/>
              <w:rPr>
                <w:sz w:val="18"/>
                <w:szCs w:val="18"/>
              </w:rPr>
            </w:pPr>
          </w:p>
        </w:tc>
        <w:tc>
          <w:tcPr>
            <w:tcW w:w="426" w:type="pct"/>
            <w:gridSpan w:val="2"/>
            <w:vAlign w:val="center"/>
          </w:tcPr>
          <w:p w14:paraId="40738114">
            <w:pPr>
              <w:spacing w:line="240" w:lineRule="exact"/>
              <w:ind w:firstLine="360"/>
              <w:rPr>
                <w:sz w:val="18"/>
                <w:szCs w:val="18"/>
              </w:rPr>
            </w:pPr>
          </w:p>
        </w:tc>
        <w:tc>
          <w:tcPr>
            <w:tcW w:w="477" w:type="pct"/>
            <w:tcBorders>
              <w:right w:val="single" w:color="auto" w:sz="12" w:space="0"/>
            </w:tcBorders>
            <w:vAlign w:val="center"/>
          </w:tcPr>
          <w:p w14:paraId="2A2BB8CE">
            <w:pPr>
              <w:spacing w:line="240" w:lineRule="exact"/>
              <w:ind w:firstLine="360"/>
              <w:rPr>
                <w:sz w:val="18"/>
                <w:szCs w:val="18"/>
              </w:rPr>
            </w:pPr>
          </w:p>
        </w:tc>
      </w:tr>
      <w:tr w14:paraId="23EE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1EA45B24">
            <w:pPr>
              <w:spacing w:line="240" w:lineRule="exact"/>
              <w:ind w:firstLine="0" w:firstLineChars="0"/>
              <w:jc w:val="center"/>
              <w:rPr>
                <w:sz w:val="18"/>
                <w:szCs w:val="18"/>
              </w:rPr>
            </w:pPr>
            <w:r>
              <w:rPr>
                <w:sz w:val="18"/>
                <w:szCs w:val="18"/>
              </w:rPr>
              <w:t>最大值</w:t>
            </w:r>
          </w:p>
        </w:tc>
        <w:tc>
          <w:tcPr>
            <w:tcW w:w="683" w:type="pct"/>
            <w:tcMar>
              <w:left w:w="28" w:type="dxa"/>
              <w:right w:w="28" w:type="dxa"/>
            </w:tcMar>
            <w:vAlign w:val="center"/>
          </w:tcPr>
          <w:p w14:paraId="2249296E">
            <w:pPr>
              <w:spacing w:line="240" w:lineRule="exact"/>
              <w:ind w:firstLine="360"/>
              <w:rPr>
                <w:sz w:val="18"/>
                <w:szCs w:val="18"/>
              </w:rPr>
            </w:pPr>
          </w:p>
        </w:tc>
        <w:tc>
          <w:tcPr>
            <w:tcW w:w="544" w:type="pct"/>
            <w:vAlign w:val="center"/>
          </w:tcPr>
          <w:p w14:paraId="6BC72106">
            <w:pPr>
              <w:spacing w:line="240" w:lineRule="exact"/>
              <w:ind w:firstLine="360"/>
              <w:rPr>
                <w:sz w:val="18"/>
                <w:szCs w:val="18"/>
              </w:rPr>
            </w:pPr>
          </w:p>
        </w:tc>
        <w:tc>
          <w:tcPr>
            <w:tcW w:w="902" w:type="pct"/>
            <w:gridSpan w:val="4"/>
            <w:vAlign w:val="center"/>
          </w:tcPr>
          <w:p w14:paraId="514AC8A2">
            <w:pPr>
              <w:spacing w:line="240" w:lineRule="exact"/>
              <w:ind w:firstLine="360"/>
              <w:rPr>
                <w:sz w:val="18"/>
                <w:szCs w:val="18"/>
              </w:rPr>
            </w:pPr>
          </w:p>
        </w:tc>
        <w:tc>
          <w:tcPr>
            <w:tcW w:w="687" w:type="pct"/>
            <w:gridSpan w:val="3"/>
            <w:vAlign w:val="center"/>
          </w:tcPr>
          <w:p w14:paraId="3CFFC698">
            <w:pPr>
              <w:spacing w:line="240" w:lineRule="exact"/>
              <w:ind w:firstLine="360"/>
              <w:rPr>
                <w:sz w:val="18"/>
                <w:szCs w:val="18"/>
              </w:rPr>
            </w:pPr>
          </w:p>
        </w:tc>
        <w:tc>
          <w:tcPr>
            <w:tcW w:w="513" w:type="pct"/>
            <w:gridSpan w:val="3"/>
            <w:vAlign w:val="center"/>
          </w:tcPr>
          <w:p w14:paraId="3B728398">
            <w:pPr>
              <w:spacing w:line="240" w:lineRule="exact"/>
              <w:ind w:firstLine="360"/>
              <w:rPr>
                <w:sz w:val="18"/>
                <w:szCs w:val="18"/>
              </w:rPr>
            </w:pPr>
          </w:p>
        </w:tc>
        <w:tc>
          <w:tcPr>
            <w:tcW w:w="426" w:type="pct"/>
            <w:gridSpan w:val="2"/>
            <w:vAlign w:val="center"/>
          </w:tcPr>
          <w:p w14:paraId="332F37E9">
            <w:pPr>
              <w:spacing w:line="240" w:lineRule="exact"/>
              <w:ind w:firstLine="360"/>
              <w:rPr>
                <w:sz w:val="18"/>
                <w:szCs w:val="18"/>
              </w:rPr>
            </w:pPr>
          </w:p>
        </w:tc>
        <w:tc>
          <w:tcPr>
            <w:tcW w:w="477" w:type="pct"/>
            <w:tcBorders>
              <w:right w:val="single" w:color="auto" w:sz="12" w:space="0"/>
            </w:tcBorders>
            <w:vAlign w:val="center"/>
          </w:tcPr>
          <w:p w14:paraId="3580A961">
            <w:pPr>
              <w:spacing w:line="240" w:lineRule="exact"/>
              <w:ind w:firstLine="360"/>
              <w:rPr>
                <w:sz w:val="18"/>
                <w:szCs w:val="18"/>
              </w:rPr>
            </w:pPr>
          </w:p>
        </w:tc>
      </w:tr>
      <w:tr w14:paraId="1BEF6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1BA96B7D">
            <w:pPr>
              <w:spacing w:line="240" w:lineRule="exact"/>
              <w:ind w:firstLine="0" w:firstLineChars="0"/>
              <w:jc w:val="center"/>
              <w:rPr>
                <w:sz w:val="18"/>
                <w:szCs w:val="18"/>
              </w:rPr>
            </w:pPr>
            <w:r>
              <w:rPr>
                <w:sz w:val="18"/>
                <w:szCs w:val="18"/>
              </w:rPr>
              <w:t>最小值</w:t>
            </w:r>
          </w:p>
        </w:tc>
        <w:tc>
          <w:tcPr>
            <w:tcW w:w="683" w:type="pct"/>
            <w:tcMar>
              <w:left w:w="28" w:type="dxa"/>
              <w:right w:w="28" w:type="dxa"/>
            </w:tcMar>
            <w:vAlign w:val="center"/>
          </w:tcPr>
          <w:p w14:paraId="4D8D6D35">
            <w:pPr>
              <w:spacing w:line="240" w:lineRule="exact"/>
              <w:ind w:firstLine="360"/>
              <w:rPr>
                <w:sz w:val="18"/>
                <w:szCs w:val="18"/>
              </w:rPr>
            </w:pPr>
          </w:p>
        </w:tc>
        <w:tc>
          <w:tcPr>
            <w:tcW w:w="544" w:type="pct"/>
            <w:vAlign w:val="center"/>
          </w:tcPr>
          <w:p w14:paraId="45A35914">
            <w:pPr>
              <w:spacing w:line="240" w:lineRule="exact"/>
              <w:ind w:firstLine="360"/>
              <w:rPr>
                <w:sz w:val="18"/>
                <w:szCs w:val="18"/>
              </w:rPr>
            </w:pPr>
          </w:p>
        </w:tc>
        <w:tc>
          <w:tcPr>
            <w:tcW w:w="902" w:type="pct"/>
            <w:gridSpan w:val="4"/>
            <w:vAlign w:val="center"/>
          </w:tcPr>
          <w:p w14:paraId="269D3167">
            <w:pPr>
              <w:spacing w:line="240" w:lineRule="exact"/>
              <w:ind w:firstLine="360"/>
              <w:rPr>
                <w:sz w:val="18"/>
                <w:szCs w:val="18"/>
              </w:rPr>
            </w:pPr>
          </w:p>
        </w:tc>
        <w:tc>
          <w:tcPr>
            <w:tcW w:w="687" w:type="pct"/>
            <w:gridSpan w:val="3"/>
            <w:vAlign w:val="center"/>
          </w:tcPr>
          <w:p w14:paraId="777D0DC9">
            <w:pPr>
              <w:spacing w:line="240" w:lineRule="exact"/>
              <w:ind w:firstLine="360"/>
              <w:rPr>
                <w:sz w:val="18"/>
                <w:szCs w:val="18"/>
              </w:rPr>
            </w:pPr>
          </w:p>
        </w:tc>
        <w:tc>
          <w:tcPr>
            <w:tcW w:w="513" w:type="pct"/>
            <w:gridSpan w:val="3"/>
            <w:vAlign w:val="center"/>
          </w:tcPr>
          <w:p w14:paraId="1386E244">
            <w:pPr>
              <w:spacing w:line="240" w:lineRule="exact"/>
              <w:ind w:firstLine="360"/>
              <w:rPr>
                <w:sz w:val="18"/>
                <w:szCs w:val="18"/>
              </w:rPr>
            </w:pPr>
          </w:p>
        </w:tc>
        <w:tc>
          <w:tcPr>
            <w:tcW w:w="426" w:type="pct"/>
            <w:gridSpan w:val="2"/>
            <w:vAlign w:val="center"/>
          </w:tcPr>
          <w:p w14:paraId="38A30320">
            <w:pPr>
              <w:spacing w:line="240" w:lineRule="exact"/>
              <w:ind w:firstLine="360"/>
              <w:rPr>
                <w:sz w:val="18"/>
                <w:szCs w:val="18"/>
              </w:rPr>
            </w:pPr>
          </w:p>
        </w:tc>
        <w:tc>
          <w:tcPr>
            <w:tcW w:w="477" w:type="pct"/>
            <w:tcBorders>
              <w:right w:val="single" w:color="auto" w:sz="12" w:space="0"/>
            </w:tcBorders>
            <w:vAlign w:val="center"/>
          </w:tcPr>
          <w:p w14:paraId="60BBB3D8">
            <w:pPr>
              <w:spacing w:line="240" w:lineRule="exact"/>
              <w:ind w:firstLine="360"/>
              <w:rPr>
                <w:sz w:val="18"/>
                <w:szCs w:val="18"/>
              </w:rPr>
            </w:pPr>
          </w:p>
        </w:tc>
      </w:tr>
      <w:tr w14:paraId="191F9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tcBorders>
            <w:tcMar>
              <w:left w:w="28" w:type="dxa"/>
              <w:right w:w="28" w:type="dxa"/>
            </w:tcMar>
            <w:vAlign w:val="center"/>
          </w:tcPr>
          <w:p w14:paraId="4986CFE2">
            <w:pPr>
              <w:spacing w:line="240" w:lineRule="exact"/>
              <w:ind w:firstLine="0" w:firstLineChars="0"/>
              <w:jc w:val="center"/>
              <w:rPr>
                <w:sz w:val="18"/>
                <w:szCs w:val="18"/>
              </w:rPr>
            </w:pPr>
            <w:r>
              <w:rPr>
                <w:sz w:val="18"/>
                <w:szCs w:val="18"/>
              </w:rPr>
              <w:t>样本数</w:t>
            </w:r>
          </w:p>
        </w:tc>
        <w:tc>
          <w:tcPr>
            <w:tcW w:w="683" w:type="pct"/>
            <w:tcMar>
              <w:left w:w="28" w:type="dxa"/>
              <w:right w:w="28" w:type="dxa"/>
            </w:tcMar>
            <w:vAlign w:val="center"/>
          </w:tcPr>
          <w:p w14:paraId="53E1DA9B">
            <w:pPr>
              <w:spacing w:line="240" w:lineRule="exact"/>
              <w:ind w:firstLine="360"/>
              <w:rPr>
                <w:sz w:val="18"/>
                <w:szCs w:val="18"/>
              </w:rPr>
            </w:pPr>
          </w:p>
        </w:tc>
        <w:tc>
          <w:tcPr>
            <w:tcW w:w="544" w:type="pct"/>
            <w:vAlign w:val="center"/>
          </w:tcPr>
          <w:p w14:paraId="1A8C4D6B">
            <w:pPr>
              <w:spacing w:line="240" w:lineRule="exact"/>
              <w:ind w:firstLine="360"/>
              <w:rPr>
                <w:sz w:val="18"/>
                <w:szCs w:val="18"/>
              </w:rPr>
            </w:pPr>
          </w:p>
        </w:tc>
        <w:tc>
          <w:tcPr>
            <w:tcW w:w="902" w:type="pct"/>
            <w:gridSpan w:val="4"/>
            <w:vAlign w:val="center"/>
          </w:tcPr>
          <w:p w14:paraId="1382C4EF">
            <w:pPr>
              <w:spacing w:line="240" w:lineRule="exact"/>
              <w:ind w:firstLine="360"/>
              <w:rPr>
                <w:sz w:val="18"/>
                <w:szCs w:val="18"/>
              </w:rPr>
            </w:pPr>
          </w:p>
        </w:tc>
        <w:tc>
          <w:tcPr>
            <w:tcW w:w="687" w:type="pct"/>
            <w:gridSpan w:val="3"/>
            <w:vAlign w:val="center"/>
          </w:tcPr>
          <w:p w14:paraId="1AC9CE1B">
            <w:pPr>
              <w:spacing w:line="240" w:lineRule="exact"/>
              <w:ind w:firstLine="360"/>
              <w:rPr>
                <w:sz w:val="18"/>
                <w:szCs w:val="18"/>
              </w:rPr>
            </w:pPr>
          </w:p>
        </w:tc>
        <w:tc>
          <w:tcPr>
            <w:tcW w:w="513" w:type="pct"/>
            <w:gridSpan w:val="3"/>
            <w:vAlign w:val="center"/>
          </w:tcPr>
          <w:p w14:paraId="4AF4AE03">
            <w:pPr>
              <w:spacing w:line="240" w:lineRule="exact"/>
              <w:ind w:firstLine="360"/>
              <w:rPr>
                <w:sz w:val="18"/>
                <w:szCs w:val="18"/>
              </w:rPr>
            </w:pPr>
          </w:p>
        </w:tc>
        <w:tc>
          <w:tcPr>
            <w:tcW w:w="426" w:type="pct"/>
            <w:gridSpan w:val="2"/>
            <w:vAlign w:val="center"/>
          </w:tcPr>
          <w:p w14:paraId="27C47884">
            <w:pPr>
              <w:spacing w:line="240" w:lineRule="exact"/>
              <w:ind w:firstLine="360"/>
              <w:rPr>
                <w:sz w:val="18"/>
                <w:szCs w:val="18"/>
              </w:rPr>
            </w:pPr>
          </w:p>
        </w:tc>
        <w:tc>
          <w:tcPr>
            <w:tcW w:w="477" w:type="pct"/>
            <w:tcBorders>
              <w:right w:val="single" w:color="auto" w:sz="12" w:space="0"/>
            </w:tcBorders>
            <w:vAlign w:val="center"/>
          </w:tcPr>
          <w:p w14:paraId="3750281C">
            <w:pPr>
              <w:spacing w:line="240" w:lineRule="exact"/>
              <w:ind w:firstLine="360"/>
              <w:rPr>
                <w:sz w:val="18"/>
                <w:szCs w:val="18"/>
              </w:rPr>
            </w:pPr>
          </w:p>
        </w:tc>
      </w:tr>
      <w:tr w14:paraId="7D98A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8" w:type="pct"/>
            <w:tcBorders>
              <w:left w:val="single" w:color="auto" w:sz="12" w:space="0"/>
              <w:bottom w:val="single" w:color="auto" w:sz="12" w:space="0"/>
            </w:tcBorders>
            <w:tcMar>
              <w:left w:w="28" w:type="dxa"/>
              <w:right w:w="28" w:type="dxa"/>
            </w:tcMar>
            <w:vAlign w:val="center"/>
          </w:tcPr>
          <w:p w14:paraId="6B082E10">
            <w:pPr>
              <w:spacing w:line="240" w:lineRule="exact"/>
              <w:ind w:firstLine="0" w:firstLineChars="0"/>
              <w:jc w:val="center"/>
              <w:rPr>
                <w:sz w:val="18"/>
                <w:szCs w:val="18"/>
              </w:rPr>
            </w:pPr>
            <w:r>
              <w:rPr>
                <w:sz w:val="18"/>
                <w:szCs w:val="18"/>
              </w:rPr>
              <w:t>月排放总量（t）</w:t>
            </w:r>
          </w:p>
        </w:tc>
        <w:tc>
          <w:tcPr>
            <w:tcW w:w="683" w:type="pct"/>
            <w:tcBorders>
              <w:bottom w:val="single" w:color="auto" w:sz="12" w:space="0"/>
            </w:tcBorders>
            <w:tcMar>
              <w:left w:w="28" w:type="dxa"/>
              <w:right w:w="28" w:type="dxa"/>
            </w:tcMar>
            <w:vAlign w:val="center"/>
          </w:tcPr>
          <w:p w14:paraId="33DC04B7">
            <w:pPr>
              <w:spacing w:line="240" w:lineRule="exact"/>
              <w:ind w:firstLine="360"/>
              <w:rPr>
                <w:sz w:val="18"/>
                <w:szCs w:val="18"/>
              </w:rPr>
            </w:pPr>
          </w:p>
        </w:tc>
        <w:tc>
          <w:tcPr>
            <w:tcW w:w="544" w:type="pct"/>
            <w:tcBorders>
              <w:bottom w:val="single" w:color="auto" w:sz="12" w:space="0"/>
            </w:tcBorders>
            <w:vAlign w:val="center"/>
          </w:tcPr>
          <w:p w14:paraId="1AAD9F59">
            <w:pPr>
              <w:spacing w:line="240" w:lineRule="exact"/>
              <w:ind w:firstLine="360"/>
              <w:rPr>
                <w:sz w:val="18"/>
                <w:szCs w:val="18"/>
              </w:rPr>
            </w:pPr>
          </w:p>
        </w:tc>
        <w:tc>
          <w:tcPr>
            <w:tcW w:w="902" w:type="pct"/>
            <w:gridSpan w:val="4"/>
            <w:tcBorders>
              <w:bottom w:val="single" w:color="auto" w:sz="12" w:space="0"/>
            </w:tcBorders>
            <w:vAlign w:val="center"/>
          </w:tcPr>
          <w:p w14:paraId="11C6DC05">
            <w:pPr>
              <w:spacing w:line="240" w:lineRule="exact"/>
              <w:ind w:firstLine="360"/>
              <w:rPr>
                <w:sz w:val="18"/>
                <w:szCs w:val="18"/>
              </w:rPr>
            </w:pPr>
          </w:p>
        </w:tc>
        <w:tc>
          <w:tcPr>
            <w:tcW w:w="687" w:type="pct"/>
            <w:gridSpan w:val="3"/>
            <w:tcBorders>
              <w:bottom w:val="single" w:color="auto" w:sz="12" w:space="0"/>
            </w:tcBorders>
            <w:vAlign w:val="center"/>
          </w:tcPr>
          <w:p w14:paraId="14F3789F">
            <w:pPr>
              <w:spacing w:line="240" w:lineRule="exact"/>
              <w:ind w:firstLine="360"/>
              <w:rPr>
                <w:sz w:val="18"/>
                <w:szCs w:val="18"/>
              </w:rPr>
            </w:pPr>
          </w:p>
        </w:tc>
        <w:tc>
          <w:tcPr>
            <w:tcW w:w="513" w:type="pct"/>
            <w:gridSpan w:val="3"/>
            <w:tcBorders>
              <w:bottom w:val="single" w:color="auto" w:sz="12" w:space="0"/>
            </w:tcBorders>
            <w:vAlign w:val="center"/>
          </w:tcPr>
          <w:p w14:paraId="5B672634">
            <w:pPr>
              <w:spacing w:line="240" w:lineRule="exact"/>
              <w:ind w:firstLine="360"/>
              <w:rPr>
                <w:sz w:val="18"/>
                <w:szCs w:val="18"/>
              </w:rPr>
            </w:pPr>
          </w:p>
        </w:tc>
        <w:tc>
          <w:tcPr>
            <w:tcW w:w="426" w:type="pct"/>
            <w:gridSpan w:val="2"/>
            <w:tcBorders>
              <w:bottom w:val="single" w:color="auto" w:sz="12" w:space="0"/>
            </w:tcBorders>
            <w:vAlign w:val="center"/>
          </w:tcPr>
          <w:p w14:paraId="1F318CCF">
            <w:pPr>
              <w:spacing w:line="240" w:lineRule="exact"/>
              <w:ind w:firstLine="360"/>
              <w:rPr>
                <w:sz w:val="18"/>
                <w:szCs w:val="18"/>
              </w:rPr>
            </w:pPr>
          </w:p>
        </w:tc>
        <w:tc>
          <w:tcPr>
            <w:tcW w:w="477" w:type="pct"/>
            <w:tcBorders>
              <w:bottom w:val="single" w:color="auto" w:sz="12" w:space="0"/>
              <w:right w:val="single" w:color="auto" w:sz="12" w:space="0"/>
            </w:tcBorders>
            <w:vAlign w:val="center"/>
          </w:tcPr>
          <w:p w14:paraId="4AF3949A">
            <w:pPr>
              <w:spacing w:line="240" w:lineRule="exact"/>
              <w:ind w:firstLine="360"/>
              <w:rPr>
                <w:sz w:val="18"/>
                <w:szCs w:val="18"/>
              </w:rPr>
            </w:pPr>
          </w:p>
        </w:tc>
      </w:tr>
    </w:tbl>
    <w:p w14:paraId="63A497D0">
      <w:pPr>
        <w:spacing w:line="240" w:lineRule="exact"/>
        <w:ind w:firstLine="0" w:firstLineChars="0"/>
        <w:jc w:val="left"/>
        <w:rPr>
          <w:sz w:val="18"/>
          <w:szCs w:val="18"/>
        </w:rPr>
      </w:pPr>
      <w:r>
        <w:rPr>
          <w:rFonts w:hint="eastAsia"/>
          <w:sz w:val="18"/>
          <w:szCs w:val="18"/>
        </w:rPr>
        <w:t>上报单位（盖章）：</w:t>
      </w:r>
      <w:r>
        <w:rPr>
          <w:sz w:val="18"/>
          <w:szCs w:val="18"/>
        </w:rPr>
        <w:tab/>
      </w:r>
      <w:r>
        <w:rPr>
          <w:sz w:val="18"/>
          <w:szCs w:val="18"/>
        </w:rPr>
        <w:tab/>
      </w:r>
      <w:r>
        <w:rPr>
          <w:rFonts w:hint="eastAsia"/>
          <w:sz w:val="18"/>
          <w:szCs w:val="18"/>
        </w:rPr>
        <w:t>负责人：</w:t>
      </w:r>
      <w:r>
        <w:rPr>
          <w:sz w:val="18"/>
          <w:szCs w:val="18"/>
        </w:rPr>
        <w:tab/>
      </w:r>
      <w:r>
        <w:rPr>
          <w:sz w:val="18"/>
          <w:szCs w:val="18"/>
        </w:rPr>
        <w:tab/>
      </w:r>
      <w:r>
        <w:rPr>
          <w:rFonts w:hint="eastAsia"/>
          <w:sz w:val="18"/>
          <w:szCs w:val="18"/>
        </w:rPr>
        <w:t>报告人：</w:t>
      </w:r>
      <w:r>
        <w:rPr>
          <w:sz w:val="18"/>
          <w:szCs w:val="18"/>
        </w:rPr>
        <w:tab/>
      </w:r>
      <w:r>
        <w:rPr>
          <w:sz w:val="18"/>
          <w:szCs w:val="18"/>
        </w:rPr>
        <w:tab/>
      </w:r>
      <w:r>
        <w:rPr>
          <w:rFonts w:hint="eastAsia"/>
          <w:sz w:val="18"/>
          <w:szCs w:val="18"/>
        </w:rPr>
        <w:t xml:space="preserve">报告日期： </w:t>
      </w:r>
      <w:r>
        <w:rPr>
          <w:sz w:val="18"/>
          <w:szCs w:val="18"/>
        </w:rPr>
        <w:t xml:space="preserve">   </w:t>
      </w:r>
      <w:r>
        <w:rPr>
          <w:rFonts w:hint="eastAsia"/>
          <w:sz w:val="18"/>
          <w:szCs w:val="18"/>
        </w:rPr>
        <w:t xml:space="preserve">年 </w:t>
      </w:r>
      <w:r>
        <w:rPr>
          <w:sz w:val="18"/>
          <w:szCs w:val="18"/>
        </w:rPr>
        <w:t xml:space="preserve">   </w:t>
      </w:r>
      <w:r>
        <w:rPr>
          <w:rFonts w:hint="eastAsia"/>
          <w:sz w:val="18"/>
          <w:szCs w:val="18"/>
        </w:rPr>
        <w:t xml:space="preserve">月 </w:t>
      </w:r>
      <w:r>
        <w:rPr>
          <w:sz w:val="18"/>
          <w:szCs w:val="18"/>
        </w:rPr>
        <w:t xml:space="preserve">   </w:t>
      </w:r>
      <w:r>
        <w:rPr>
          <w:rFonts w:hint="eastAsia"/>
          <w:sz w:val="18"/>
          <w:szCs w:val="18"/>
        </w:rPr>
        <w:t>日</w:t>
      </w:r>
    </w:p>
    <w:p w14:paraId="3C60FAC7">
      <w:pPr>
        <w:spacing w:before="156" w:beforeLines="50" w:after="156" w:afterLines="50" w:line="360" w:lineRule="exact"/>
        <w:ind w:firstLine="420"/>
        <w:jc w:val="center"/>
        <w:rPr>
          <w:rFonts w:eastAsia="黑体"/>
          <w:bCs/>
        </w:rPr>
      </w:pPr>
      <w:r>
        <w:rPr>
          <w:szCs w:val="21"/>
        </w:rPr>
        <w:br w:type="page"/>
      </w:r>
      <w:r>
        <w:rPr>
          <w:rFonts w:ascii="黑体" w:hAnsi="黑体" w:eastAsia="黑体"/>
          <w:bCs/>
        </w:rPr>
        <w:t>表</w:t>
      </w:r>
      <w:r>
        <w:rPr>
          <w:rFonts w:hint="eastAsia" w:ascii="黑体" w:hAnsi="黑体" w:eastAsia="黑体"/>
          <w:bCs/>
        </w:rPr>
        <w:t>D</w:t>
      </w:r>
      <w:r>
        <w:rPr>
          <w:rFonts w:ascii="黑体" w:hAnsi="黑体" w:eastAsia="黑体"/>
          <w:bCs/>
        </w:rPr>
        <w:t>.7</w:t>
      </w:r>
      <w:r>
        <w:rPr>
          <w:rFonts w:hint="eastAsia" w:ascii="黑体" w:hAnsi="黑体" w:eastAsia="黑体"/>
          <w:bCs/>
        </w:rPr>
        <w:t xml:space="preserve">  </w:t>
      </w:r>
      <w:r>
        <w:rPr>
          <w:rFonts w:hint="eastAsia" w:ascii="黑体" w:hAnsi="黑体" w:eastAsia="黑体"/>
        </w:rPr>
        <w:t>C</w:t>
      </w:r>
      <w:r>
        <w:rPr>
          <w:rFonts w:ascii="黑体" w:hAnsi="黑体" w:eastAsia="黑体"/>
        </w:rPr>
        <w:t>O</w:t>
      </w:r>
      <w:r>
        <w:rPr>
          <w:rFonts w:ascii="黑体" w:hAnsi="黑体" w:eastAsia="黑体"/>
          <w:vertAlign w:val="subscript"/>
        </w:rPr>
        <w:t>2</w:t>
      </w:r>
      <w:r>
        <w:rPr>
          <w:rFonts w:ascii="黑体" w:hAnsi="黑体" w:eastAsia="黑体"/>
        </w:rPr>
        <w:t>-CEMS</w:t>
      </w:r>
      <w:r>
        <w:rPr>
          <w:rFonts w:eastAsia="黑体"/>
          <w:bCs/>
        </w:rPr>
        <w:t>月平均值</w:t>
      </w:r>
      <w:r>
        <w:rPr>
          <w:rFonts w:hint="eastAsia" w:eastAsia="黑体"/>
          <w:bCs/>
        </w:rPr>
        <w:t>季</w:t>
      </w:r>
      <w:r>
        <w:rPr>
          <w:rFonts w:eastAsia="黑体"/>
          <w:bCs/>
        </w:rPr>
        <w:t>报表</w:t>
      </w:r>
    </w:p>
    <w:p w14:paraId="6F817391">
      <w:pPr>
        <w:spacing w:line="240" w:lineRule="exact"/>
        <w:ind w:firstLine="0" w:firstLineChars="0"/>
        <w:rPr>
          <w:sz w:val="18"/>
          <w:szCs w:val="18"/>
        </w:rPr>
      </w:pPr>
      <w:r>
        <w:rPr>
          <w:rFonts w:hint="eastAsia"/>
          <w:sz w:val="18"/>
          <w:szCs w:val="18"/>
        </w:rPr>
        <w:t>固定污染源名称：</w:t>
      </w:r>
    </w:p>
    <w:p w14:paraId="543B6242">
      <w:pPr>
        <w:spacing w:line="240" w:lineRule="exact"/>
        <w:ind w:firstLine="0" w:firstLineChars="0"/>
        <w:rPr>
          <w:sz w:val="18"/>
          <w:szCs w:val="18"/>
        </w:rPr>
      </w:pPr>
      <w:r>
        <w:rPr>
          <w:rFonts w:hint="eastAsia"/>
          <w:sz w:val="18"/>
          <w:szCs w:val="18"/>
        </w:rPr>
        <w:t xml:space="preserve">固定污染源编号： </w:t>
      </w:r>
      <w:r>
        <w:rPr>
          <w:sz w:val="18"/>
          <w:szCs w:val="18"/>
        </w:rPr>
        <w:t xml:space="preserve">                                                                                    </w:t>
      </w:r>
      <w:r>
        <w:rPr>
          <w:rFonts w:hint="eastAsia"/>
          <w:sz w:val="18"/>
          <w:szCs w:val="18"/>
        </w:rPr>
        <w:t xml:space="preserve">监测日期： </w:t>
      </w:r>
      <w:r>
        <w:rPr>
          <w:sz w:val="18"/>
          <w:szCs w:val="18"/>
        </w:rPr>
        <w:t xml:space="preserve">         </w:t>
      </w:r>
      <w:r>
        <w:rPr>
          <w:rFonts w:hint="eastAsia"/>
          <w:sz w:val="18"/>
          <w:szCs w:val="18"/>
        </w:rPr>
        <w:t>年</w:t>
      </w:r>
    </w:p>
    <w:tbl>
      <w:tblPr>
        <w:tblStyle w:val="3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1"/>
        <w:gridCol w:w="1619"/>
        <w:gridCol w:w="1575"/>
        <w:gridCol w:w="1191"/>
        <w:gridCol w:w="687"/>
        <w:gridCol w:w="1124"/>
        <w:gridCol w:w="505"/>
      </w:tblGrid>
      <w:tr w14:paraId="327F7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tcBorders>
              <w:top w:val="single" w:color="auto" w:sz="12" w:space="0"/>
              <w:left w:val="single" w:color="auto" w:sz="12" w:space="0"/>
              <w:bottom w:val="single" w:color="auto" w:sz="12" w:space="0"/>
            </w:tcBorders>
            <w:tcMar>
              <w:left w:w="28" w:type="dxa"/>
              <w:right w:w="28" w:type="dxa"/>
            </w:tcMar>
            <w:vAlign w:val="center"/>
          </w:tcPr>
          <w:p w14:paraId="05355D11">
            <w:pPr>
              <w:spacing w:line="240" w:lineRule="exact"/>
              <w:ind w:firstLine="0" w:firstLineChars="0"/>
              <w:jc w:val="center"/>
              <w:rPr>
                <w:sz w:val="18"/>
                <w:szCs w:val="18"/>
              </w:rPr>
            </w:pPr>
            <w:r>
              <w:rPr>
                <w:rFonts w:hint="eastAsia"/>
                <w:sz w:val="18"/>
                <w:szCs w:val="18"/>
              </w:rPr>
              <w:t>时间</w:t>
            </w:r>
          </w:p>
        </w:tc>
        <w:tc>
          <w:tcPr>
            <w:tcW w:w="968" w:type="pct"/>
            <w:tcBorders>
              <w:top w:val="single" w:color="auto" w:sz="12" w:space="0"/>
              <w:bottom w:val="single" w:color="auto" w:sz="12" w:space="0"/>
            </w:tcBorders>
            <w:tcMar>
              <w:left w:w="28" w:type="dxa"/>
              <w:right w:w="28" w:type="dxa"/>
            </w:tcMar>
            <w:vAlign w:val="center"/>
          </w:tcPr>
          <w:p w14:paraId="6B3FF58B">
            <w:pPr>
              <w:spacing w:line="240" w:lineRule="exact"/>
              <w:ind w:firstLine="0" w:firstLineChars="0"/>
              <w:jc w:val="center"/>
              <w:rPr>
                <w:sz w:val="18"/>
                <w:szCs w:val="18"/>
              </w:rPr>
            </w:pPr>
            <w:r>
              <w:rPr>
                <w:rFonts w:hint="eastAsia"/>
                <w:sz w:val="18"/>
                <w:szCs w:val="18"/>
              </w:rPr>
              <w:t>二氧化碳排放量（</w:t>
            </w:r>
            <w:r>
              <w:rPr>
                <w:sz w:val="18"/>
                <w:szCs w:val="18"/>
              </w:rPr>
              <w:t>t/m</w:t>
            </w:r>
            <w:r>
              <w:rPr>
                <w:rFonts w:hint="eastAsia"/>
                <w:sz w:val="18"/>
                <w:szCs w:val="18"/>
              </w:rPr>
              <w:t>）</w:t>
            </w:r>
          </w:p>
        </w:tc>
        <w:tc>
          <w:tcPr>
            <w:tcW w:w="942" w:type="pct"/>
            <w:tcBorders>
              <w:top w:val="single" w:color="auto" w:sz="12" w:space="0"/>
              <w:bottom w:val="single" w:color="auto" w:sz="12" w:space="0"/>
            </w:tcBorders>
            <w:tcMar>
              <w:left w:w="28" w:type="dxa"/>
              <w:right w:w="28" w:type="dxa"/>
            </w:tcMar>
            <w:vAlign w:val="center"/>
          </w:tcPr>
          <w:p w14:paraId="0FBBC152">
            <w:pPr>
              <w:spacing w:line="240" w:lineRule="exact"/>
              <w:ind w:firstLine="0" w:firstLineChars="0"/>
              <w:jc w:val="center"/>
              <w:rPr>
                <w:sz w:val="18"/>
                <w:szCs w:val="18"/>
              </w:rPr>
            </w:pPr>
            <w:r>
              <w:rPr>
                <w:sz w:val="18"/>
                <w:szCs w:val="18"/>
              </w:rPr>
              <w:t>流量</w:t>
            </w:r>
          </w:p>
          <w:p w14:paraId="30F428F4">
            <w:pPr>
              <w:spacing w:line="240" w:lineRule="exact"/>
              <w:ind w:firstLine="0" w:firstLineChars="0"/>
              <w:jc w:val="center"/>
              <w:rPr>
                <w:sz w:val="18"/>
                <w:szCs w:val="18"/>
              </w:rPr>
            </w:pPr>
            <w:r>
              <w:rPr>
                <w:rFonts w:hint="eastAsia"/>
                <w:sz w:val="18"/>
                <w:szCs w:val="18"/>
              </w:rPr>
              <w:t>（</w:t>
            </w:r>
            <w:r>
              <w:rPr>
                <w:sz w:val="18"/>
                <w:szCs w:val="18"/>
              </w:rPr>
              <w:t>×10</w:t>
            </w:r>
            <w:r>
              <w:rPr>
                <w:sz w:val="18"/>
                <w:szCs w:val="18"/>
                <w:vertAlign w:val="superscript"/>
              </w:rPr>
              <w:t>4</w:t>
            </w:r>
            <w:r>
              <w:rPr>
                <w:sz w:val="18"/>
                <w:szCs w:val="18"/>
              </w:rPr>
              <w:t>m</w:t>
            </w:r>
            <w:r>
              <w:rPr>
                <w:sz w:val="18"/>
                <w:szCs w:val="18"/>
                <w:vertAlign w:val="superscript"/>
              </w:rPr>
              <w:t>3</w:t>
            </w:r>
            <w:r>
              <w:rPr>
                <w:sz w:val="18"/>
                <w:szCs w:val="18"/>
              </w:rPr>
              <w:t>/</w:t>
            </w:r>
            <w:r>
              <w:rPr>
                <w:rFonts w:hint="eastAsia"/>
                <w:sz w:val="18"/>
                <w:szCs w:val="18"/>
              </w:rPr>
              <w:t>m）</w:t>
            </w:r>
          </w:p>
        </w:tc>
        <w:tc>
          <w:tcPr>
            <w:tcW w:w="712" w:type="pct"/>
            <w:tcBorders>
              <w:top w:val="single" w:color="auto" w:sz="12" w:space="0"/>
              <w:bottom w:val="single" w:color="auto" w:sz="12" w:space="0"/>
            </w:tcBorders>
            <w:tcMar>
              <w:left w:w="28" w:type="dxa"/>
              <w:right w:w="28" w:type="dxa"/>
            </w:tcMar>
            <w:vAlign w:val="center"/>
          </w:tcPr>
          <w:p w14:paraId="21D3DB07">
            <w:pPr>
              <w:spacing w:line="240" w:lineRule="exact"/>
              <w:ind w:firstLine="0" w:firstLineChars="0"/>
              <w:jc w:val="center"/>
              <w:rPr>
                <w:sz w:val="18"/>
                <w:szCs w:val="18"/>
              </w:rPr>
            </w:pPr>
            <w:r>
              <w:rPr>
                <w:sz w:val="18"/>
                <w:szCs w:val="18"/>
              </w:rPr>
              <w:t>温度</w:t>
            </w:r>
          </w:p>
          <w:p w14:paraId="578672D5">
            <w:pPr>
              <w:spacing w:line="240" w:lineRule="exact"/>
              <w:ind w:firstLine="0" w:firstLineChars="0"/>
              <w:jc w:val="center"/>
              <w:rPr>
                <w:sz w:val="18"/>
                <w:szCs w:val="18"/>
              </w:rPr>
            </w:pPr>
            <w:r>
              <w:rPr>
                <w:rFonts w:hint="eastAsia"/>
                <w:sz w:val="18"/>
                <w:szCs w:val="18"/>
              </w:rPr>
              <w:t>（</w:t>
            </w:r>
            <w:r>
              <w:rPr>
                <w:rFonts w:ascii="宋体" w:hAnsi="宋体"/>
                <w:sz w:val="18"/>
                <w:szCs w:val="18"/>
              </w:rPr>
              <w:t>℃</w:t>
            </w:r>
            <w:r>
              <w:rPr>
                <w:rFonts w:hint="eastAsia"/>
                <w:sz w:val="18"/>
                <w:szCs w:val="18"/>
              </w:rPr>
              <w:t>）</w:t>
            </w:r>
          </w:p>
        </w:tc>
        <w:tc>
          <w:tcPr>
            <w:tcW w:w="411" w:type="pct"/>
            <w:tcBorders>
              <w:top w:val="single" w:color="auto" w:sz="12" w:space="0"/>
              <w:bottom w:val="single" w:color="auto" w:sz="12" w:space="0"/>
            </w:tcBorders>
            <w:tcMar>
              <w:left w:w="28" w:type="dxa"/>
              <w:right w:w="28" w:type="dxa"/>
            </w:tcMar>
            <w:vAlign w:val="center"/>
          </w:tcPr>
          <w:p w14:paraId="5BF046AB">
            <w:pPr>
              <w:spacing w:line="240" w:lineRule="exact"/>
              <w:ind w:firstLine="0" w:firstLineChars="0"/>
              <w:jc w:val="center"/>
              <w:rPr>
                <w:sz w:val="18"/>
                <w:szCs w:val="18"/>
              </w:rPr>
            </w:pPr>
            <w:r>
              <w:rPr>
                <w:sz w:val="18"/>
                <w:szCs w:val="18"/>
              </w:rPr>
              <w:t>湿度</w:t>
            </w:r>
          </w:p>
          <w:p w14:paraId="2BD4008A">
            <w:pPr>
              <w:spacing w:line="240" w:lineRule="exact"/>
              <w:ind w:firstLine="0" w:firstLineChars="0"/>
              <w:jc w:val="center"/>
              <w:rPr>
                <w:sz w:val="18"/>
                <w:szCs w:val="18"/>
              </w:rPr>
            </w:pPr>
            <w:r>
              <w:rPr>
                <w:rFonts w:hint="eastAsia"/>
                <w:sz w:val="18"/>
                <w:szCs w:val="18"/>
              </w:rPr>
              <w:t>（</w:t>
            </w:r>
            <w:r>
              <w:rPr>
                <w:sz w:val="18"/>
                <w:szCs w:val="18"/>
              </w:rPr>
              <w:t>%</w:t>
            </w:r>
            <w:r>
              <w:rPr>
                <w:rFonts w:hint="eastAsia"/>
                <w:sz w:val="18"/>
                <w:szCs w:val="18"/>
              </w:rPr>
              <w:t>）</w:t>
            </w:r>
          </w:p>
        </w:tc>
        <w:tc>
          <w:tcPr>
            <w:tcW w:w="672" w:type="pct"/>
            <w:tcBorders>
              <w:top w:val="single" w:color="auto" w:sz="12" w:space="0"/>
              <w:bottom w:val="single" w:color="auto" w:sz="12" w:space="0"/>
            </w:tcBorders>
            <w:tcMar>
              <w:left w:w="28" w:type="dxa"/>
              <w:right w:w="28" w:type="dxa"/>
            </w:tcMar>
            <w:vAlign w:val="center"/>
          </w:tcPr>
          <w:p w14:paraId="7F256F9E">
            <w:pPr>
              <w:spacing w:line="240" w:lineRule="exact"/>
              <w:ind w:firstLine="0" w:firstLineChars="0"/>
              <w:jc w:val="center"/>
              <w:rPr>
                <w:sz w:val="18"/>
                <w:szCs w:val="18"/>
              </w:rPr>
            </w:pPr>
            <w:r>
              <w:rPr>
                <w:sz w:val="18"/>
                <w:szCs w:val="18"/>
              </w:rPr>
              <w:t>负荷</w:t>
            </w:r>
          </w:p>
          <w:p w14:paraId="5A37F729">
            <w:pPr>
              <w:spacing w:line="240" w:lineRule="exact"/>
              <w:ind w:firstLine="0" w:firstLineChars="0"/>
              <w:jc w:val="center"/>
              <w:rPr>
                <w:sz w:val="18"/>
                <w:szCs w:val="18"/>
              </w:rPr>
            </w:pPr>
            <w:r>
              <w:rPr>
                <w:rFonts w:hint="eastAsia"/>
                <w:sz w:val="18"/>
                <w:szCs w:val="18"/>
              </w:rPr>
              <w:t>（%）</w:t>
            </w:r>
          </w:p>
        </w:tc>
        <w:tc>
          <w:tcPr>
            <w:tcW w:w="302" w:type="pct"/>
            <w:tcBorders>
              <w:top w:val="single" w:color="auto" w:sz="12" w:space="0"/>
              <w:bottom w:val="single" w:color="auto" w:sz="12" w:space="0"/>
              <w:right w:val="single" w:color="auto" w:sz="12" w:space="0"/>
            </w:tcBorders>
            <w:tcMar>
              <w:left w:w="28" w:type="dxa"/>
              <w:right w:w="28" w:type="dxa"/>
            </w:tcMar>
            <w:vAlign w:val="center"/>
          </w:tcPr>
          <w:p w14:paraId="3011B5FD">
            <w:pPr>
              <w:spacing w:line="240" w:lineRule="exact"/>
              <w:ind w:firstLine="0" w:firstLineChars="0"/>
              <w:jc w:val="center"/>
              <w:rPr>
                <w:sz w:val="18"/>
                <w:szCs w:val="18"/>
              </w:rPr>
            </w:pPr>
            <w:r>
              <w:rPr>
                <w:sz w:val="18"/>
                <w:szCs w:val="18"/>
              </w:rPr>
              <w:t>备注</w:t>
            </w:r>
          </w:p>
        </w:tc>
      </w:tr>
      <w:tr w14:paraId="5033B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tcBorders>
              <w:top w:val="single" w:color="auto" w:sz="12" w:space="0"/>
              <w:left w:val="single" w:color="auto" w:sz="12" w:space="0"/>
            </w:tcBorders>
            <w:tcMar>
              <w:left w:w="28" w:type="dxa"/>
              <w:right w:w="28" w:type="dxa"/>
            </w:tcMar>
            <w:vAlign w:val="center"/>
          </w:tcPr>
          <w:p w14:paraId="5F627EF3">
            <w:pPr>
              <w:spacing w:line="240" w:lineRule="exact"/>
              <w:ind w:firstLine="0" w:firstLineChars="0"/>
              <w:jc w:val="center"/>
              <w:rPr>
                <w:sz w:val="18"/>
                <w:szCs w:val="18"/>
              </w:rPr>
            </w:pPr>
            <w:r>
              <w:rPr>
                <w:sz w:val="18"/>
                <w:szCs w:val="18"/>
              </w:rPr>
              <w:t>月</w:t>
            </w:r>
          </w:p>
        </w:tc>
        <w:tc>
          <w:tcPr>
            <w:tcW w:w="968" w:type="pct"/>
            <w:tcBorders>
              <w:top w:val="single" w:color="auto" w:sz="12" w:space="0"/>
            </w:tcBorders>
            <w:tcMar>
              <w:left w:w="28" w:type="dxa"/>
              <w:right w:w="28" w:type="dxa"/>
            </w:tcMar>
            <w:vAlign w:val="center"/>
          </w:tcPr>
          <w:p w14:paraId="60AD1222">
            <w:pPr>
              <w:spacing w:line="240" w:lineRule="exact"/>
              <w:ind w:firstLine="360"/>
              <w:jc w:val="center"/>
              <w:rPr>
                <w:sz w:val="18"/>
                <w:szCs w:val="18"/>
              </w:rPr>
            </w:pPr>
          </w:p>
        </w:tc>
        <w:tc>
          <w:tcPr>
            <w:tcW w:w="942" w:type="pct"/>
            <w:tcBorders>
              <w:top w:val="single" w:color="auto" w:sz="12" w:space="0"/>
            </w:tcBorders>
            <w:tcMar>
              <w:left w:w="28" w:type="dxa"/>
              <w:right w:w="28" w:type="dxa"/>
            </w:tcMar>
            <w:vAlign w:val="center"/>
          </w:tcPr>
          <w:p w14:paraId="6A9D84BB">
            <w:pPr>
              <w:spacing w:line="240" w:lineRule="exact"/>
              <w:ind w:firstLine="360"/>
              <w:jc w:val="center"/>
              <w:rPr>
                <w:sz w:val="18"/>
                <w:szCs w:val="18"/>
              </w:rPr>
            </w:pPr>
          </w:p>
        </w:tc>
        <w:tc>
          <w:tcPr>
            <w:tcW w:w="712" w:type="pct"/>
            <w:tcBorders>
              <w:top w:val="single" w:color="auto" w:sz="12" w:space="0"/>
            </w:tcBorders>
            <w:tcMar>
              <w:left w:w="28" w:type="dxa"/>
              <w:right w:w="28" w:type="dxa"/>
            </w:tcMar>
            <w:vAlign w:val="center"/>
          </w:tcPr>
          <w:p w14:paraId="37F9E6BB">
            <w:pPr>
              <w:spacing w:line="240" w:lineRule="exact"/>
              <w:ind w:firstLine="360"/>
              <w:jc w:val="center"/>
              <w:rPr>
                <w:sz w:val="18"/>
                <w:szCs w:val="18"/>
              </w:rPr>
            </w:pPr>
          </w:p>
        </w:tc>
        <w:tc>
          <w:tcPr>
            <w:tcW w:w="411" w:type="pct"/>
            <w:tcBorders>
              <w:top w:val="single" w:color="auto" w:sz="12" w:space="0"/>
            </w:tcBorders>
            <w:tcMar>
              <w:left w:w="28" w:type="dxa"/>
              <w:right w:w="28" w:type="dxa"/>
            </w:tcMar>
            <w:vAlign w:val="center"/>
          </w:tcPr>
          <w:p w14:paraId="091563E3">
            <w:pPr>
              <w:spacing w:line="240" w:lineRule="exact"/>
              <w:ind w:firstLine="360"/>
              <w:jc w:val="center"/>
              <w:rPr>
                <w:sz w:val="18"/>
                <w:szCs w:val="18"/>
              </w:rPr>
            </w:pPr>
          </w:p>
        </w:tc>
        <w:tc>
          <w:tcPr>
            <w:tcW w:w="672" w:type="pct"/>
            <w:tcBorders>
              <w:top w:val="single" w:color="auto" w:sz="12" w:space="0"/>
            </w:tcBorders>
            <w:tcMar>
              <w:left w:w="28" w:type="dxa"/>
              <w:right w:w="28" w:type="dxa"/>
            </w:tcMar>
            <w:vAlign w:val="center"/>
          </w:tcPr>
          <w:p w14:paraId="14A5A7AD">
            <w:pPr>
              <w:spacing w:line="240" w:lineRule="exact"/>
              <w:ind w:firstLine="360"/>
              <w:jc w:val="center"/>
              <w:rPr>
                <w:sz w:val="18"/>
                <w:szCs w:val="18"/>
              </w:rPr>
            </w:pPr>
          </w:p>
        </w:tc>
        <w:tc>
          <w:tcPr>
            <w:tcW w:w="302" w:type="pct"/>
            <w:tcBorders>
              <w:top w:val="single" w:color="auto" w:sz="12" w:space="0"/>
              <w:right w:val="single" w:color="auto" w:sz="12" w:space="0"/>
            </w:tcBorders>
            <w:tcMar>
              <w:left w:w="28" w:type="dxa"/>
              <w:right w:w="28" w:type="dxa"/>
            </w:tcMar>
            <w:vAlign w:val="center"/>
          </w:tcPr>
          <w:p w14:paraId="321E51C5">
            <w:pPr>
              <w:spacing w:line="240" w:lineRule="exact"/>
              <w:ind w:firstLine="360"/>
              <w:jc w:val="center"/>
              <w:rPr>
                <w:sz w:val="18"/>
                <w:szCs w:val="18"/>
              </w:rPr>
            </w:pPr>
          </w:p>
        </w:tc>
      </w:tr>
      <w:tr w14:paraId="76169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tcBorders>
              <w:left w:val="single" w:color="auto" w:sz="12" w:space="0"/>
            </w:tcBorders>
            <w:tcMar>
              <w:left w:w="28" w:type="dxa"/>
              <w:right w:w="28" w:type="dxa"/>
            </w:tcMar>
            <w:vAlign w:val="center"/>
          </w:tcPr>
          <w:p w14:paraId="6ACE8AA3">
            <w:pPr>
              <w:spacing w:line="240" w:lineRule="exact"/>
              <w:ind w:firstLine="0" w:firstLineChars="0"/>
              <w:jc w:val="center"/>
              <w:rPr>
                <w:sz w:val="18"/>
                <w:szCs w:val="18"/>
              </w:rPr>
            </w:pPr>
            <w:r>
              <w:rPr>
                <w:sz w:val="18"/>
                <w:szCs w:val="18"/>
              </w:rPr>
              <w:t>月</w:t>
            </w:r>
          </w:p>
        </w:tc>
        <w:tc>
          <w:tcPr>
            <w:tcW w:w="968" w:type="pct"/>
            <w:tcMar>
              <w:left w:w="28" w:type="dxa"/>
              <w:right w:w="28" w:type="dxa"/>
            </w:tcMar>
            <w:vAlign w:val="center"/>
          </w:tcPr>
          <w:p w14:paraId="10A97DAA">
            <w:pPr>
              <w:spacing w:line="240" w:lineRule="exact"/>
              <w:ind w:firstLine="360"/>
              <w:jc w:val="center"/>
              <w:rPr>
                <w:sz w:val="18"/>
                <w:szCs w:val="18"/>
              </w:rPr>
            </w:pPr>
          </w:p>
        </w:tc>
        <w:tc>
          <w:tcPr>
            <w:tcW w:w="942" w:type="pct"/>
            <w:tcMar>
              <w:left w:w="28" w:type="dxa"/>
              <w:right w:w="28" w:type="dxa"/>
            </w:tcMar>
            <w:vAlign w:val="center"/>
          </w:tcPr>
          <w:p w14:paraId="51468C58">
            <w:pPr>
              <w:spacing w:line="240" w:lineRule="exact"/>
              <w:ind w:firstLine="360"/>
              <w:jc w:val="center"/>
              <w:rPr>
                <w:sz w:val="18"/>
                <w:szCs w:val="18"/>
              </w:rPr>
            </w:pPr>
          </w:p>
        </w:tc>
        <w:tc>
          <w:tcPr>
            <w:tcW w:w="712" w:type="pct"/>
            <w:tcMar>
              <w:left w:w="28" w:type="dxa"/>
              <w:right w:w="28" w:type="dxa"/>
            </w:tcMar>
            <w:vAlign w:val="center"/>
          </w:tcPr>
          <w:p w14:paraId="1A82DE8B">
            <w:pPr>
              <w:spacing w:line="240" w:lineRule="exact"/>
              <w:ind w:firstLine="360"/>
              <w:jc w:val="center"/>
              <w:rPr>
                <w:sz w:val="18"/>
                <w:szCs w:val="18"/>
              </w:rPr>
            </w:pPr>
          </w:p>
        </w:tc>
        <w:tc>
          <w:tcPr>
            <w:tcW w:w="411" w:type="pct"/>
            <w:tcMar>
              <w:left w:w="28" w:type="dxa"/>
              <w:right w:w="28" w:type="dxa"/>
            </w:tcMar>
            <w:vAlign w:val="center"/>
          </w:tcPr>
          <w:p w14:paraId="29A0346B">
            <w:pPr>
              <w:spacing w:line="240" w:lineRule="exact"/>
              <w:ind w:firstLine="360"/>
              <w:jc w:val="center"/>
              <w:rPr>
                <w:sz w:val="18"/>
                <w:szCs w:val="18"/>
              </w:rPr>
            </w:pPr>
          </w:p>
        </w:tc>
        <w:tc>
          <w:tcPr>
            <w:tcW w:w="672" w:type="pct"/>
            <w:tcMar>
              <w:left w:w="28" w:type="dxa"/>
              <w:right w:w="28" w:type="dxa"/>
            </w:tcMar>
            <w:vAlign w:val="center"/>
          </w:tcPr>
          <w:p w14:paraId="0207B003">
            <w:pPr>
              <w:spacing w:line="240" w:lineRule="exact"/>
              <w:ind w:firstLine="360"/>
              <w:jc w:val="center"/>
              <w:rPr>
                <w:sz w:val="18"/>
                <w:szCs w:val="18"/>
              </w:rPr>
            </w:pPr>
          </w:p>
        </w:tc>
        <w:tc>
          <w:tcPr>
            <w:tcW w:w="302" w:type="pct"/>
            <w:tcBorders>
              <w:right w:val="single" w:color="auto" w:sz="12" w:space="0"/>
            </w:tcBorders>
            <w:tcMar>
              <w:left w:w="28" w:type="dxa"/>
              <w:right w:w="28" w:type="dxa"/>
            </w:tcMar>
            <w:vAlign w:val="center"/>
          </w:tcPr>
          <w:p w14:paraId="7BF80CF9">
            <w:pPr>
              <w:spacing w:line="240" w:lineRule="exact"/>
              <w:ind w:firstLine="360"/>
              <w:jc w:val="center"/>
              <w:rPr>
                <w:sz w:val="18"/>
                <w:szCs w:val="18"/>
              </w:rPr>
            </w:pPr>
          </w:p>
        </w:tc>
      </w:tr>
      <w:tr w14:paraId="0DAD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tcBorders>
              <w:left w:val="single" w:color="auto" w:sz="12" w:space="0"/>
            </w:tcBorders>
            <w:tcMar>
              <w:left w:w="28" w:type="dxa"/>
              <w:right w:w="28" w:type="dxa"/>
            </w:tcMar>
            <w:vAlign w:val="center"/>
          </w:tcPr>
          <w:p w14:paraId="5C4176CB">
            <w:pPr>
              <w:spacing w:line="240" w:lineRule="exact"/>
              <w:ind w:firstLine="0" w:firstLineChars="0"/>
              <w:jc w:val="center"/>
              <w:rPr>
                <w:sz w:val="18"/>
                <w:szCs w:val="18"/>
              </w:rPr>
            </w:pPr>
            <w:r>
              <w:rPr>
                <w:sz w:val="18"/>
                <w:szCs w:val="18"/>
              </w:rPr>
              <w:t>月</w:t>
            </w:r>
          </w:p>
        </w:tc>
        <w:tc>
          <w:tcPr>
            <w:tcW w:w="968" w:type="pct"/>
            <w:tcMar>
              <w:left w:w="28" w:type="dxa"/>
              <w:right w:w="28" w:type="dxa"/>
            </w:tcMar>
            <w:vAlign w:val="center"/>
          </w:tcPr>
          <w:p w14:paraId="567732B8">
            <w:pPr>
              <w:spacing w:line="240" w:lineRule="exact"/>
              <w:ind w:firstLine="360"/>
              <w:jc w:val="center"/>
              <w:rPr>
                <w:sz w:val="18"/>
                <w:szCs w:val="18"/>
              </w:rPr>
            </w:pPr>
          </w:p>
        </w:tc>
        <w:tc>
          <w:tcPr>
            <w:tcW w:w="942" w:type="pct"/>
            <w:tcMar>
              <w:left w:w="28" w:type="dxa"/>
              <w:right w:w="28" w:type="dxa"/>
            </w:tcMar>
            <w:vAlign w:val="center"/>
          </w:tcPr>
          <w:p w14:paraId="35E1A90B">
            <w:pPr>
              <w:spacing w:line="240" w:lineRule="exact"/>
              <w:ind w:firstLine="360"/>
              <w:jc w:val="center"/>
              <w:rPr>
                <w:sz w:val="18"/>
                <w:szCs w:val="18"/>
              </w:rPr>
            </w:pPr>
          </w:p>
        </w:tc>
        <w:tc>
          <w:tcPr>
            <w:tcW w:w="712" w:type="pct"/>
            <w:tcMar>
              <w:left w:w="28" w:type="dxa"/>
              <w:right w:w="28" w:type="dxa"/>
            </w:tcMar>
            <w:vAlign w:val="center"/>
          </w:tcPr>
          <w:p w14:paraId="2D1EC990">
            <w:pPr>
              <w:spacing w:line="240" w:lineRule="exact"/>
              <w:ind w:firstLine="360"/>
              <w:jc w:val="center"/>
              <w:rPr>
                <w:sz w:val="18"/>
                <w:szCs w:val="18"/>
              </w:rPr>
            </w:pPr>
          </w:p>
        </w:tc>
        <w:tc>
          <w:tcPr>
            <w:tcW w:w="411" w:type="pct"/>
            <w:tcMar>
              <w:left w:w="28" w:type="dxa"/>
              <w:right w:w="28" w:type="dxa"/>
            </w:tcMar>
            <w:vAlign w:val="center"/>
          </w:tcPr>
          <w:p w14:paraId="1127667E">
            <w:pPr>
              <w:spacing w:line="240" w:lineRule="exact"/>
              <w:ind w:firstLine="360"/>
              <w:jc w:val="center"/>
              <w:rPr>
                <w:sz w:val="18"/>
                <w:szCs w:val="18"/>
              </w:rPr>
            </w:pPr>
          </w:p>
        </w:tc>
        <w:tc>
          <w:tcPr>
            <w:tcW w:w="672" w:type="pct"/>
            <w:tcMar>
              <w:left w:w="28" w:type="dxa"/>
              <w:right w:w="28" w:type="dxa"/>
            </w:tcMar>
            <w:vAlign w:val="center"/>
          </w:tcPr>
          <w:p w14:paraId="2F93A6B2">
            <w:pPr>
              <w:spacing w:line="240" w:lineRule="exact"/>
              <w:ind w:firstLine="360"/>
              <w:jc w:val="center"/>
              <w:rPr>
                <w:sz w:val="18"/>
                <w:szCs w:val="18"/>
              </w:rPr>
            </w:pPr>
          </w:p>
        </w:tc>
        <w:tc>
          <w:tcPr>
            <w:tcW w:w="302" w:type="pct"/>
            <w:tcBorders>
              <w:right w:val="single" w:color="auto" w:sz="12" w:space="0"/>
            </w:tcBorders>
            <w:tcMar>
              <w:left w:w="28" w:type="dxa"/>
              <w:right w:w="28" w:type="dxa"/>
            </w:tcMar>
            <w:vAlign w:val="center"/>
          </w:tcPr>
          <w:p w14:paraId="4E6ED9F9">
            <w:pPr>
              <w:spacing w:line="240" w:lineRule="exact"/>
              <w:ind w:firstLine="360"/>
              <w:jc w:val="center"/>
              <w:rPr>
                <w:sz w:val="18"/>
                <w:szCs w:val="18"/>
              </w:rPr>
            </w:pPr>
          </w:p>
        </w:tc>
      </w:tr>
      <w:tr w14:paraId="3D60F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tcBorders>
              <w:left w:val="single" w:color="auto" w:sz="12" w:space="0"/>
            </w:tcBorders>
            <w:tcMar>
              <w:left w:w="28" w:type="dxa"/>
              <w:right w:w="28" w:type="dxa"/>
            </w:tcMar>
            <w:vAlign w:val="center"/>
          </w:tcPr>
          <w:p w14:paraId="410FD52D">
            <w:pPr>
              <w:spacing w:line="240" w:lineRule="exact"/>
              <w:ind w:firstLine="0" w:firstLineChars="0"/>
              <w:jc w:val="center"/>
              <w:rPr>
                <w:sz w:val="18"/>
                <w:szCs w:val="18"/>
              </w:rPr>
            </w:pPr>
            <w:r>
              <w:rPr>
                <w:sz w:val="18"/>
                <w:szCs w:val="18"/>
              </w:rPr>
              <w:t>平均值</w:t>
            </w:r>
          </w:p>
        </w:tc>
        <w:tc>
          <w:tcPr>
            <w:tcW w:w="968" w:type="pct"/>
            <w:tcMar>
              <w:left w:w="28" w:type="dxa"/>
              <w:right w:w="28" w:type="dxa"/>
            </w:tcMar>
            <w:vAlign w:val="center"/>
          </w:tcPr>
          <w:p w14:paraId="177208ED">
            <w:pPr>
              <w:spacing w:line="240" w:lineRule="exact"/>
              <w:ind w:firstLine="360"/>
              <w:jc w:val="center"/>
              <w:rPr>
                <w:sz w:val="18"/>
                <w:szCs w:val="18"/>
              </w:rPr>
            </w:pPr>
          </w:p>
        </w:tc>
        <w:tc>
          <w:tcPr>
            <w:tcW w:w="942" w:type="pct"/>
            <w:tcMar>
              <w:left w:w="28" w:type="dxa"/>
              <w:right w:w="28" w:type="dxa"/>
            </w:tcMar>
            <w:vAlign w:val="center"/>
          </w:tcPr>
          <w:p w14:paraId="0CCD1CF4">
            <w:pPr>
              <w:spacing w:line="240" w:lineRule="exact"/>
              <w:ind w:firstLine="360"/>
              <w:jc w:val="center"/>
              <w:rPr>
                <w:sz w:val="18"/>
                <w:szCs w:val="18"/>
              </w:rPr>
            </w:pPr>
          </w:p>
        </w:tc>
        <w:tc>
          <w:tcPr>
            <w:tcW w:w="712" w:type="pct"/>
            <w:tcMar>
              <w:left w:w="28" w:type="dxa"/>
              <w:right w:w="28" w:type="dxa"/>
            </w:tcMar>
            <w:vAlign w:val="center"/>
          </w:tcPr>
          <w:p w14:paraId="33DC809A">
            <w:pPr>
              <w:spacing w:line="240" w:lineRule="exact"/>
              <w:ind w:firstLine="360"/>
              <w:jc w:val="center"/>
              <w:rPr>
                <w:sz w:val="18"/>
                <w:szCs w:val="18"/>
              </w:rPr>
            </w:pPr>
          </w:p>
        </w:tc>
        <w:tc>
          <w:tcPr>
            <w:tcW w:w="411" w:type="pct"/>
            <w:tcMar>
              <w:left w:w="28" w:type="dxa"/>
              <w:right w:w="28" w:type="dxa"/>
            </w:tcMar>
            <w:vAlign w:val="center"/>
          </w:tcPr>
          <w:p w14:paraId="2D3E641F">
            <w:pPr>
              <w:spacing w:line="240" w:lineRule="exact"/>
              <w:ind w:firstLine="360"/>
              <w:jc w:val="center"/>
              <w:rPr>
                <w:sz w:val="18"/>
                <w:szCs w:val="18"/>
              </w:rPr>
            </w:pPr>
          </w:p>
        </w:tc>
        <w:tc>
          <w:tcPr>
            <w:tcW w:w="672" w:type="pct"/>
            <w:tcMar>
              <w:left w:w="28" w:type="dxa"/>
              <w:right w:w="28" w:type="dxa"/>
            </w:tcMar>
            <w:vAlign w:val="center"/>
          </w:tcPr>
          <w:p w14:paraId="4D93BA60">
            <w:pPr>
              <w:spacing w:line="240" w:lineRule="exact"/>
              <w:ind w:firstLine="360"/>
              <w:jc w:val="center"/>
              <w:rPr>
                <w:sz w:val="18"/>
                <w:szCs w:val="18"/>
              </w:rPr>
            </w:pPr>
          </w:p>
        </w:tc>
        <w:tc>
          <w:tcPr>
            <w:tcW w:w="302" w:type="pct"/>
            <w:tcBorders>
              <w:right w:val="single" w:color="auto" w:sz="12" w:space="0"/>
            </w:tcBorders>
            <w:tcMar>
              <w:left w:w="28" w:type="dxa"/>
              <w:right w:w="28" w:type="dxa"/>
            </w:tcMar>
            <w:vAlign w:val="center"/>
          </w:tcPr>
          <w:p w14:paraId="3761C8CC">
            <w:pPr>
              <w:spacing w:line="240" w:lineRule="exact"/>
              <w:ind w:firstLine="360"/>
              <w:jc w:val="center"/>
              <w:rPr>
                <w:sz w:val="18"/>
                <w:szCs w:val="18"/>
              </w:rPr>
            </w:pPr>
          </w:p>
        </w:tc>
      </w:tr>
      <w:tr w14:paraId="6685F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tcBorders>
              <w:left w:val="single" w:color="auto" w:sz="12" w:space="0"/>
            </w:tcBorders>
            <w:tcMar>
              <w:left w:w="28" w:type="dxa"/>
              <w:right w:w="28" w:type="dxa"/>
            </w:tcMar>
            <w:vAlign w:val="center"/>
          </w:tcPr>
          <w:p w14:paraId="4D0B4832">
            <w:pPr>
              <w:spacing w:line="240" w:lineRule="exact"/>
              <w:ind w:firstLine="0" w:firstLineChars="0"/>
              <w:jc w:val="center"/>
              <w:rPr>
                <w:sz w:val="18"/>
                <w:szCs w:val="18"/>
              </w:rPr>
            </w:pPr>
            <w:r>
              <w:rPr>
                <w:sz w:val="18"/>
                <w:szCs w:val="18"/>
              </w:rPr>
              <w:t>最大值</w:t>
            </w:r>
          </w:p>
        </w:tc>
        <w:tc>
          <w:tcPr>
            <w:tcW w:w="968" w:type="pct"/>
            <w:tcMar>
              <w:left w:w="28" w:type="dxa"/>
              <w:right w:w="28" w:type="dxa"/>
            </w:tcMar>
            <w:vAlign w:val="center"/>
          </w:tcPr>
          <w:p w14:paraId="44DD7D28">
            <w:pPr>
              <w:spacing w:line="240" w:lineRule="exact"/>
              <w:ind w:firstLine="360"/>
              <w:jc w:val="center"/>
              <w:rPr>
                <w:sz w:val="18"/>
                <w:szCs w:val="18"/>
              </w:rPr>
            </w:pPr>
          </w:p>
        </w:tc>
        <w:tc>
          <w:tcPr>
            <w:tcW w:w="942" w:type="pct"/>
            <w:tcMar>
              <w:left w:w="28" w:type="dxa"/>
              <w:right w:w="28" w:type="dxa"/>
            </w:tcMar>
            <w:vAlign w:val="center"/>
          </w:tcPr>
          <w:p w14:paraId="00173CF4">
            <w:pPr>
              <w:spacing w:line="240" w:lineRule="exact"/>
              <w:ind w:firstLine="360"/>
              <w:jc w:val="center"/>
              <w:rPr>
                <w:sz w:val="18"/>
                <w:szCs w:val="18"/>
              </w:rPr>
            </w:pPr>
          </w:p>
        </w:tc>
        <w:tc>
          <w:tcPr>
            <w:tcW w:w="712" w:type="pct"/>
            <w:tcMar>
              <w:left w:w="28" w:type="dxa"/>
              <w:right w:w="28" w:type="dxa"/>
            </w:tcMar>
            <w:vAlign w:val="center"/>
          </w:tcPr>
          <w:p w14:paraId="168A12D1">
            <w:pPr>
              <w:spacing w:line="240" w:lineRule="exact"/>
              <w:ind w:firstLine="360"/>
              <w:jc w:val="center"/>
              <w:rPr>
                <w:sz w:val="18"/>
                <w:szCs w:val="18"/>
              </w:rPr>
            </w:pPr>
          </w:p>
        </w:tc>
        <w:tc>
          <w:tcPr>
            <w:tcW w:w="411" w:type="pct"/>
            <w:tcMar>
              <w:left w:w="28" w:type="dxa"/>
              <w:right w:w="28" w:type="dxa"/>
            </w:tcMar>
            <w:vAlign w:val="center"/>
          </w:tcPr>
          <w:p w14:paraId="4A009BEA">
            <w:pPr>
              <w:spacing w:line="240" w:lineRule="exact"/>
              <w:ind w:firstLine="360"/>
              <w:jc w:val="center"/>
              <w:rPr>
                <w:sz w:val="18"/>
                <w:szCs w:val="18"/>
              </w:rPr>
            </w:pPr>
          </w:p>
        </w:tc>
        <w:tc>
          <w:tcPr>
            <w:tcW w:w="672" w:type="pct"/>
            <w:tcMar>
              <w:left w:w="28" w:type="dxa"/>
              <w:right w:w="28" w:type="dxa"/>
            </w:tcMar>
            <w:vAlign w:val="center"/>
          </w:tcPr>
          <w:p w14:paraId="146A4C27">
            <w:pPr>
              <w:spacing w:line="240" w:lineRule="exact"/>
              <w:ind w:firstLine="360"/>
              <w:jc w:val="center"/>
              <w:rPr>
                <w:sz w:val="18"/>
                <w:szCs w:val="18"/>
              </w:rPr>
            </w:pPr>
          </w:p>
        </w:tc>
        <w:tc>
          <w:tcPr>
            <w:tcW w:w="302" w:type="pct"/>
            <w:tcBorders>
              <w:right w:val="single" w:color="auto" w:sz="12" w:space="0"/>
            </w:tcBorders>
            <w:tcMar>
              <w:left w:w="28" w:type="dxa"/>
              <w:right w:w="28" w:type="dxa"/>
            </w:tcMar>
            <w:vAlign w:val="center"/>
          </w:tcPr>
          <w:p w14:paraId="4CF823E6">
            <w:pPr>
              <w:spacing w:line="240" w:lineRule="exact"/>
              <w:ind w:firstLine="360"/>
              <w:jc w:val="center"/>
              <w:rPr>
                <w:sz w:val="18"/>
                <w:szCs w:val="18"/>
              </w:rPr>
            </w:pPr>
          </w:p>
        </w:tc>
      </w:tr>
      <w:tr w14:paraId="4D5D8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tcBorders>
              <w:left w:val="single" w:color="auto" w:sz="12" w:space="0"/>
            </w:tcBorders>
            <w:tcMar>
              <w:left w:w="28" w:type="dxa"/>
              <w:right w:w="28" w:type="dxa"/>
            </w:tcMar>
            <w:vAlign w:val="center"/>
          </w:tcPr>
          <w:p w14:paraId="3D4ACFE4">
            <w:pPr>
              <w:spacing w:line="240" w:lineRule="exact"/>
              <w:ind w:firstLine="0" w:firstLineChars="0"/>
              <w:jc w:val="center"/>
              <w:rPr>
                <w:sz w:val="18"/>
                <w:szCs w:val="18"/>
              </w:rPr>
            </w:pPr>
            <w:r>
              <w:rPr>
                <w:sz w:val="18"/>
                <w:szCs w:val="18"/>
              </w:rPr>
              <w:t>最小值</w:t>
            </w:r>
          </w:p>
        </w:tc>
        <w:tc>
          <w:tcPr>
            <w:tcW w:w="968" w:type="pct"/>
            <w:tcMar>
              <w:left w:w="28" w:type="dxa"/>
              <w:right w:w="28" w:type="dxa"/>
            </w:tcMar>
            <w:vAlign w:val="center"/>
          </w:tcPr>
          <w:p w14:paraId="7A163FAE">
            <w:pPr>
              <w:spacing w:line="240" w:lineRule="exact"/>
              <w:ind w:firstLine="360"/>
              <w:jc w:val="center"/>
              <w:rPr>
                <w:sz w:val="18"/>
                <w:szCs w:val="18"/>
              </w:rPr>
            </w:pPr>
          </w:p>
        </w:tc>
        <w:tc>
          <w:tcPr>
            <w:tcW w:w="942" w:type="pct"/>
            <w:tcMar>
              <w:left w:w="28" w:type="dxa"/>
              <w:right w:w="28" w:type="dxa"/>
            </w:tcMar>
            <w:vAlign w:val="center"/>
          </w:tcPr>
          <w:p w14:paraId="4295FEF5">
            <w:pPr>
              <w:spacing w:line="240" w:lineRule="exact"/>
              <w:ind w:firstLine="360"/>
              <w:jc w:val="center"/>
              <w:rPr>
                <w:sz w:val="18"/>
                <w:szCs w:val="18"/>
              </w:rPr>
            </w:pPr>
          </w:p>
        </w:tc>
        <w:tc>
          <w:tcPr>
            <w:tcW w:w="712" w:type="pct"/>
            <w:tcMar>
              <w:left w:w="28" w:type="dxa"/>
              <w:right w:w="28" w:type="dxa"/>
            </w:tcMar>
            <w:vAlign w:val="center"/>
          </w:tcPr>
          <w:p w14:paraId="0F62C384">
            <w:pPr>
              <w:spacing w:line="240" w:lineRule="exact"/>
              <w:ind w:firstLine="360"/>
              <w:jc w:val="center"/>
              <w:rPr>
                <w:sz w:val="18"/>
                <w:szCs w:val="18"/>
              </w:rPr>
            </w:pPr>
          </w:p>
        </w:tc>
        <w:tc>
          <w:tcPr>
            <w:tcW w:w="411" w:type="pct"/>
            <w:tcMar>
              <w:left w:w="28" w:type="dxa"/>
              <w:right w:w="28" w:type="dxa"/>
            </w:tcMar>
            <w:vAlign w:val="center"/>
          </w:tcPr>
          <w:p w14:paraId="5AF34F81">
            <w:pPr>
              <w:spacing w:line="240" w:lineRule="exact"/>
              <w:ind w:firstLine="360"/>
              <w:jc w:val="center"/>
              <w:rPr>
                <w:sz w:val="18"/>
                <w:szCs w:val="18"/>
              </w:rPr>
            </w:pPr>
          </w:p>
        </w:tc>
        <w:tc>
          <w:tcPr>
            <w:tcW w:w="672" w:type="pct"/>
            <w:tcMar>
              <w:left w:w="28" w:type="dxa"/>
              <w:right w:w="28" w:type="dxa"/>
            </w:tcMar>
            <w:vAlign w:val="center"/>
          </w:tcPr>
          <w:p w14:paraId="433DFCAD">
            <w:pPr>
              <w:spacing w:line="240" w:lineRule="exact"/>
              <w:ind w:firstLine="360"/>
              <w:jc w:val="center"/>
              <w:rPr>
                <w:sz w:val="18"/>
                <w:szCs w:val="18"/>
              </w:rPr>
            </w:pPr>
          </w:p>
        </w:tc>
        <w:tc>
          <w:tcPr>
            <w:tcW w:w="302" w:type="pct"/>
            <w:tcBorders>
              <w:right w:val="single" w:color="auto" w:sz="12" w:space="0"/>
            </w:tcBorders>
            <w:tcMar>
              <w:left w:w="28" w:type="dxa"/>
              <w:right w:w="28" w:type="dxa"/>
            </w:tcMar>
            <w:vAlign w:val="center"/>
          </w:tcPr>
          <w:p w14:paraId="3C135981">
            <w:pPr>
              <w:spacing w:line="240" w:lineRule="exact"/>
              <w:ind w:firstLine="360"/>
              <w:jc w:val="center"/>
              <w:rPr>
                <w:sz w:val="18"/>
                <w:szCs w:val="18"/>
              </w:rPr>
            </w:pPr>
          </w:p>
        </w:tc>
      </w:tr>
      <w:tr w14:paraId="00A43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tcBorders>
              <w:left w:val="single" w:color="auto" w:sz="12" w:space="0"/>
            </w:tcBorders>
            <w:tcMar>
              <w:left w:w="28" w:type="dxa"/>
              <w:right w:w="28" w:type="dxa"/>
            </w:tcMar>
            <w:vAlign w:val="center"/>
          </w:tcPr>
          <w:p w14:paraId="19640D1D">
            <w:pPr>
              <w:spacing w:line="240" w:lineRule="exact"/>
              <w:ind w:firstLine="0" w:firstLineChars="0"/>
              <w:jc w:val="center"/>
              <w:rPr>
                <w:sz w:val="18"/>
                <w:szCs w:val="18"/>
              </w:rPr>
            </w:pPr>
            <w:r>
              <w:rPr>
                <w:sz w:val="18"/>
                <w:szCs w:val="18"/>
              </w:rPr>
              <w:t>样本数</w:t>
            </w:r>
          </w:p>
        </w:tc>
        <w:tc>
          <w:tcPr>
            <w:tcW w:w="968" w:type="pct"/>
            <w:tcMar>
              <w:left w:w="28" w:type="dxa"/>
              <w:right w:w="28" w:type="dxa"/>
            </w:tcMar>
            <w:vAlign w:val="center"/>
          </w:tcPr>
          <w:p w14:paraId="2E57DB7E">
            <w:pPr>
              <w:spacing w:line="240" w:lineRule="exact"/>
              <w:ind w:firstLine="360"/>
              <w:jc w:val="center"/>
              <w:rPr>
                <w:sz w:val="18"/>
                <w:szCs w:val="18"/>
              </w:rPr>
            </w:pPr>
          </w:p>
        </w:tc>
        <w:tc>
          <w:tcPr>
            <w:tcW w:w="942" w:type="pct"/>
            <w:tcMar>
              <w:left w:w="28" w:type="dxa"/>
              <w:right w:w="28" w:type="dxa"/>
            </w:tcMar>
            <w:vAlign w:val="center"/>
          </w:tcPr>
          <w:p w14:paraId="7B8C2EF6">
            <w:pPr>
              <w:spacing w:line="240" w:lineRule="exact"/>
              <w:ind w:firstLine="360"/>
              <w:jc w:val="center"/>
              <w:rPr>
                <w:sz w:val="18"/>
                <w:szCs w:val="18"/>
              </w:rPr>
            </w:pPr>
          </w:p>
        </w:tc>
        <w:tc>
          <w:tcPr>
            <w:tcW w:w="712" w:type="pct"/>
            <w:tcMar>
              <w:left w:w="28" w:type="dxa"/>
              <w:right w:w="28" w:type="dxa"/>
            </w:tcMar>
            <w:vAlign w:val="center"/>
          </w:tcPr>
          <w:p w14:paraId="4BF28A6E">
            <w:pPr>
              <w:spacing w:line="240" w:lineRule="exact"/>
              <w:ind w:firstLine="360"/>
              <w:jc w:val="center"/>
              <w:rPr>
                <w:sz w:val="18"/>
                <w:szCs w:val="18"/>
              </w:rPr>
            </w:pPr>
          </w:p>
        </w:tc>
        <w:tc>
          <w:tcPr>
            <w:tcW w:w="411" w:type="pct"/>
            <w:tcMar>
              <w:left w:w="28" w:type="dxa"/>
              <w:right w:w="28" w:type="dxa"/>
            </w:tcMar>
            <w:vAlign w:val="center"/>
          </w:tcPr>
          <w:p w14:paraId="32B56991">
            <w:pPr>
              <w:spacing w:line="240" w:lineRule="exact"/>
              <w:ind w:firstLine="360"/>
              <w:jc w:val="center"/>
              <w:rPr>
                <w:sz w:val="18"/>
                <w:szCs w:val="18"/>
              </w:rPr>
            </w:pPr>
          </w:p>
        </w:tc>
        <w:tc>
          <w:tcPr>
            <w:tcW w:w="672" w:type="pct"/>
            <w:tcMar>
              <w:left w:w="28" w:type="dxa"/>
              <w:right w:w="28" w:type="dxa"/>
            </w:tcMar>
            <w:vAlign w:val="center"/>
          </w:tcPr>
          <w:p w14:paraId="749F9DB7">
            <w:pPr>
              <w:spacing w:line="240" w:lineRule="exact"/>
              <w:ind w:firstLine="360"/>
              <w:jc w:val="center"/>
              <w:rPr>
                <w:sz w:val="18"/>
                <w:szCs w:val="18"/>
              </w:rPr>
            </w:pPr>
          </w:p>
        </w:tc>
        <w:tc>
          <w:tcPr>
            <w:tcW w:w="302" w:type="pct"/>
            <w:tcBorders>
              <w:right w:val="single" w:color="auto" w:sz="12" w:space="0"/>
            </w:tcBorders>
            <w:tcMar>
              <w:left w:w="28" w:type="dxa"/>
              <w:right w:w="28" w:type="dxa"/>
            </w:tcMar>
            <w:vAlign w:val="center"/>
          </w:tcPr>
          <w:p w14:paraId="2A725E9B">
            <w:pPr>
              <w:spacing w:line="240" w:lineRule="exact"/>
              <w:ind w:firstLine="360"/>
              <w:jc w:val="center"/>
              <w:rPr>
                <w:sz w:val="18"/>
                <w:szCs w:val="18"/>
              </w:rPr>
            </w:pPr>
          </w:p>
        </w:tc>
      </w:tr>
      <w:tr w14:paraId="2AF97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3" w:type="pct"/>
            <w:tcBorders>
              <w:left w:val="single" w:color="auto" w:sz="12" w:space="0"/>
            </w:tcBorders>
            <w:tcMar>
              <w:left w:w="28" w:type="dxa"/>
              <w:right w:w="28" w:type="dxa"/>
            </w:tcMar>
            <w:vAlign w:val="center"/>
          </w:tcPr>
          <w:p w14:paraId="36719FD3">
            <w:pPr>
              <w:spacing w:line="240" w:lineRule="exact"/>
              <w:ind w:firstLine="0" w:firstLineChars="0"/>
              <w:jc w:val="center"/>
              <w:rPr>
                <w:sz w:val="18"/>
                <w:szCs w:val="18"/>
              </w:rPr>
            </w:pPr>
            <w:r>
              <w:rPr>
                <w:rFonts w:hint="eastAsia"/>
                <w:sz w:val="18"/>
                <w:szCs w:val="18"/>
              </w:rPr>
              <w:t>季度</w:t>
            </w:r>
            <w:r>
              <w:rPr>
                <w:sz w:val="18"/>
                <w:szCs w:val="18"/>
              </w:rPr>
              <w:t>排放总量（t）</w:t>
            </w:r>
          </w:p>
        </w:tc>
        <w:tc>
          <w:tcPr>
            <w:tcW w:w="968" w:type="pct"/>
            <w:tcMar>
              <w:left w:w="28" w:type="dxa"/>
              <w:right w:w="28" w:type="dxa"/>
            </w:tcMar>
            <w:vAlign w:val="center"/>
          </w:tcPr>
          <w:p w14:paraId="400D2B75">
            <w:pPr>
              <w:spacing w:line="240" w:lineRule="exact"/>
              <w:ind w:firstLine="360"/>
              <w:jc w:val="center"/>
              <w:rPr>
                <w:sz w:val="18"/>
                <w:szCs w:val="18"/>
              </w:rPr>
            </w:pPr>
          </w:p>
        </w:tc>
        <w:tc>
          <w:tcPr>
            <w:tcW w:w="942" w:type="pct"/>
            <w:tcMar>
              <w:left w:w="28" w:type="dxa"/>
              <w:right w:w="28" w:type="dxa"/>
            </w:tcMar>
            <w:vAlign w:val="center"/>
          </w:tcPr>
          <w:p w14:paraId="54490996">
            <w:pPr>
              <w:spacing w:line="240" w:lineRule="exact"/>
              <w:ind w:firstLine="360"/>
              <w:jc w:val="center"/>
              <w:rPr>
                <w:sz w:val="18"/>
                <w:szCs w:val="18"/>
              </w:rPr>
            </w:pPr>
          </w:p>
        </w:tc>
        <w:tc>
          <w:tcPr>
            <w:tcW w:w="1795" w:type="pct"/>
            <w:gridSpan w:val="3"/>
            <w:tcMar>
              <w:left w:w="28" w:type="dxa"/>
              <w:right w:w="28" w:type="dxa"/>
            </w:tcMar>
            <w:vAlign w:val="center"/>
          </w:tcPr>
          <w:p w14:paraId="1101906B">
            <w:pPr>
              <w:spacing w:line="240" w:lineRule="exact"/>
              <w:ind w:firstLine="360"/>
              <w:jc w:val="center"/>
              <w:rPr>
                <w:sz w:val="18"/>
                <w:szCs w:val="18"/>
              </w:rPr>
            </w:pPr>
            <w:r>
              <w:rPr>
                <w:rFonts w:hint="eastAsia"/>
                <w:sz w:val="18"/>
                <w:szCs w:val="18"/>
              </w:rPr>
              <w:t>-</w:t>
            </w:r>
          </w:p>
        </w:tc>
        <w:tc>
          <w:tcPr>
            <w:tcW w:w="302" w:type="pct"/>
            <w:tcBorders>
              <w:right w:val="single" w:color="auto" w:sz="12" w:space="0"/>
            </w:tcBorders>
            <w:tcMar>
              <w:left w:w="28" w:type="dxa"/>
              <w:right w:w="28" w:type="dxa"/>
            </w:tcMar>
            <w:vAlign w:val="center"/>
          </w:tcPr>
          <w:p w14:paraId="040E12F2">
            <w:pPr>
              <w:spacing w:line="240" w:lineRule="exact"/>
              <w:ind w:firstLine="360"/>
              <w:jc w:val="center"/>
              <w:rPr>
                <w:sz w:val="18"/>
                <w:szCs w:val="18"/>
              </w:rPr>
            </w:pPr>
          </w:p>
        </w:tc>
      </w:tr>
      <w:tr w14:paraId="5FAF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Borders>
              <w:left w:val="single" w:color="auto" w:sz="12" w:space="0"/>
              <w:bottom w:val="single" w:color="auto" w:sz="12" w:space="0"/>
              <w:right w:val="single" w:color="auto" w:sz="12" w:space="0"/>
            </w:tcBorders>
            <w:tcMar>
              <w:left w:w="28" w:type="dxa"/>
              <w:right w:w="28" w:type="dxa"/>
            </w:tcMar>
            <w:vAlign w:val="center"/>
          </w:tcPr>
          <w:p w14:paraId="3F955A22">
            <w:pPr>
              <w:spacing w:line="240" w:lineRule="exact"/>
              <w:ind w:firstLine="360"/>
              <w:jc w:val="left"/>
              <w:rPr>
                <w:sz w:val="18"/>
                <w:szCs w:val="18"/>
              </w:rPr>
            </w:pPr>
            <w:r>
              <w:rPr>
                <w:rFonts w:hint="eastAsia"/>
                <w:sz w:val="18"/>
                <w:szCs w:val="18"/>
              </w:rPr>
              <w:t>注：废气流量季度排放总量单位为</w:t>
            </w:r>
            <w:r>
              <w:rPr>
                <w:sz w:val="18"/>
                <w:szCs w:val="18"/>
              </w:rPr>
              <w:t>×10</w:t>
            </w:r>
            <w:r>
              <w:rPr>
                <w:sz w:val="18"/>
                <w:szCs w:val="18"/>
                <w:vertAlign w:val="superscript"/>
              </w:rPr>
              <w:t>4</w:t>
            </w:r>
            <w:r>
              <w:rPr>
                <w:sz w:val="18"/>
                <w:szCs w:val="18"/>
              </w:rPr>
              <w:t>m</w:t>
            </w:r>
            <w:r>
              <w:rPr>
                <w:sz w:val="18"/>
                <w:szCs w:val="18"/>
                <w:vertAlign w:val="superscript"/>
              </w:rPr>
              <w:t>3</w:t>
            </w:r>
            <w:r>
              <w:rPr>
                <w:sz w:val="18"/>
                <w:szCs w:val="18"/>
              </w:rPr>
              <w:t>/</w:t>
            </w:r>
            <w:r>
              <w:rPr>
                <w:rFonts w:hint="eastAsia"/>
                <w:sz w:val="18"/>
                <w:szCs w:val="18"/>
              </w:rPr>
              <w:t>q</w:t>
            </w:r>
          </w:p>
        </w:tc>
      </w:tr>
    </w:tbl>
    <w:p w14:paraId="6DAE3AD4">
      <w:pPr>
        <w:spacing w:line="240" w:lineRule="exact"/>
        <w:ind w:firstLine="0" w:firstLineChars="0"/>
        <w:jc w:val="left"/>
        <w:rPr>
          <w:sz w:val="18"/>
          <w:szCs w:val="18"/>
        </w:rPr>
      </w:pPr>
      <w:r>
        <w:rPr>
          <w:rFonts w:hint="eastAsia"/>
          <w:sz w:val="18"/>
          <w:szCs w:val="18"/>
        </w:rPr>
        <w:t>上报单位（盖章）：</w:t>
      </w:r>
      <w:r>
        <w:rPr>
          <w:sz w:val="18"/>
          <w:szCs w:val="18"/>
        </w:rPr>
        <w:tab/>
      </w:r>
      <w:r>
        <w:rPr>
          <w:sz w:val="18"/>
          <w:szCs w:val="18"/>
        </w:rPr>
        <w:tab/>
      </w:r>
      <w:r>
        <w:rPr>
          <w:rFonts w:hint="eastAsia"/>
          <w:sz w:val="18"/>
          <w:szCs w:val="18"/>
        </w:rPr>
        <w:t>负责人：</w:t>
      </w:r>
      <w:r>
        <w:rPr>
          <w:sz w:val="18"/>
          <w:szCs w:val="18"/>
        </w:rPr>
        <w:tab/>
      </w:r>
      <w:r>
        <w:rPr>
          <w:sz w:val="18"/>
          <w:szCs w:val="18"/>
        </w:rPr>
        <w:tab/>
      </w:r>
      <w:r>
        <w:rPr>
          <w:rFonts w:hint="eastAsia"/>
          <w:sz w:val="18"/>
          <w:szCs w:val="18"/>
        </w:rPr>
        <w:t>报告人：</w:t>
      </w:r>
      <w:r>
        <w:rPr>
          <w:sz w:val="18"/>
          <w:szCs w:val="18"/>
        </w:rPr>
        <w:tab/>
      </w:r>
      <w:r>
        <w:rPr>
          <w:sz w:val="18"/>
          <w:szCs w:val="18"/>
        </w:rPr>
        <w:tab/>
      </w:r>
      <w:r>
        <w:rPr>
          <w:rFonts w:hint="eastAsia"/>
          <w:sz w:val="18"/>
          <w:szCs w:val="18"/>
        </w:rPr>
        <w:t xml:space="preserve">报告日期： </w:t>
      </w:r>
      <w:r>
        <w:rPr>
          <w:sz w:val="18"/>
          <w:szCs w:val="18"/>
        </w:rPr>
        <w:t xml:space="preserve">   </w:t>
      </w:r>
      <w:r>
        <w:rPr>
          <w:rFonts w:hint="eastAsia"/>
          <w:sz w:val="18"/>
          <w:szCs w:val="18"/>
        </w:rPr>
        <w:t xml:space="preserve">年 </w:t>
      </w:r>
      <w:r>
        <w:rPr>
          <w:sz w:val="18"/>
          <w:szCs w:val="18"/>
        </w:rPr>
        <w:t xml:space="preserve">   </w:t>
      </w:r>
      <w:r>
        <w:rPr>
          <w:rFonts w:hint="eastAsia"/>
          <w:sz w:val="18"/>
          <w:szCs w:val="18"/>
        </w:rPr>
        <w:t xml:space="preserve">月 </w:t>
      </w:r>
      <w:r>
        <w:rPr>
          <w:sz w:val="18"/>
          <w:szCs w:val="18"/>
        </w:rPr>
        <w:t xml:space="preserve">   </w:t>
      </w:r>
      <w:r>
        <w:rPr>
          <w:rFonts w:hint="eastAsia"/>
          <w:sz w:val="18"/>
          <w:szCs w:val="18"/>
        </w:rPr>
        <w:t>日</w:t>
      </w:r>
    </w:p>
    <w:p w14:paraId="5359FEED">
      <w:pPr>
        <w:ind w:firstLine="0" w:firstLineChars="0"/>
        <w:sectPr>
          <w:pgSz w:w="11906" w:h="16838"/>
          <w:pgMar w:top="1440" w:right="1800" w:bottom="1440" w:left="1800" w:header="851" w:footer="992" w:gutter="0"/>
          <w:cols w:space="720" w:num="1"/>
          <w:docGrid w:type="lines" w:linePitch="312" w:charSpace="0"/>
        </w:sectPr>
      </w:pPr>
    </w:p>
    <w:p w14:paraId="20999AAE">
      <w:pPr>
        <w:spacing w:before="156" w:beforeLines="50" w:after="156" w:afterLines="50" w:line="360" w:lineRule="exact"/>
        <w:ind w:firstLine="420"/>
        <w:jc w:val="center"/>
        <w:rPr>
          <w:rFonts w:eastAsia="黑体"/>
          <w:bCs/>
        </w:rPr>
      </w:pPr>
      <w:r>
        <w:rPr>
          <w:rFonts w:ascii="黑体" w:hAnsi="黑体" w:eastAsia="黑体"/>
          <w:bCs/>
        </w:rPr>
        <w:t>表</w:t>
      </w:r>
      <w:r>
        <w:rPr>
          <w:rFonts w:hint="eastAsia" w:ascii="黑体" w:hAnsi="黑体" w:eastAsia="黑体"/>
          <w:bCs/>
        </w:rPr>
        <w:t>D</w:t>
      </w:r>
      <w:r>
        <w:rPr>
          <w:rFonts w:ascii="黑体" w:hAnsi="黑体" w:eastAsia="黑体"/>
          <w:bCs/>
        </w:rPr>
        <w:t>.</w:t>
      </w:r>
      <w:r>
        <w:rPr>
          <w:rFonts w:hint="eastAsia" w:ascii="黑体" w:hAnsi="黑体" w:eastAsia="黑体"/>
          <w:bCs/>
        </w:rPr>
        <w:t xml:space="preserve">8  </w:t>
      </w:r>
      <w:r>
        <w:rPr>
          <w:rFonts w:hint="eastAsia" w:ascii="黑体" w:hAnsi="黑体" w:eastAsia="黑体"/>
        </w:rPr>
        <w:t>C</w:t>
      </w:r>
      <w:r>
        <w:rPr>
          <w:rFonts w:ascii="黑体" w:hAnsi="黑体" w:eastAsia="黑体"/>
        </w:rPr>
        <w:t>O</w:t>
      </w:r>
      <w:r>
        <w:rPr>
          <w:rFonts w:ascii="黑体" w:hAnsi="黑体" w:eastAsia="黑体"/>
          <w:vertAlign w:val="subscript"/>
        </w:rPr>
        <w:t>2</w:t>
      </w:r>
      <w:r>
        <w:rPr>
          <w:rFonts w:ascii="黑体" w:hAnsi="黑体" w:eastAsia="黑体"/>
        </w:rPr>
        <w:t>-CEMS</w:t>
      </w:r>
      <w:r>
        <w:rPr>
          <w:rFonts w:eastAsia="黑体"/>
          <w:bCs/>
        </w:rPr>
        <w:t>月平均值</w:t>
      </w:r>
      <w:r>
        <w:rPr>
          <w:rFonts w:hint="eastAsia" w:eastAsia="黑体"/>
          <w:bCs/>
        </w:rPr>
        <w:t>年</w:t>
      </w:r>
      <w:r>
        <w:rPr>
          <w:rFonts w:eastAsia="黑体"/>
          <w:bCs/>
        </w:rPr>
        <w:t>报表</w:t>
      </w:r>
    </w:p>
    <w:p w14:paraId="3FCFD8AE">
      <w:pPr>
        <w:spacing w:line="240" w:lineRule="exact"/>
        <w:ind w:firstLine="0" w:firstLineChars="0"/>
        <w:rPr>
          <w:sz w:val="18"/>
          <w:szCs w:val="18"/>
        </w:rPr>
      </w:pPr>
      <w:r>
        <w:rPr>
          <w:rFonts w:hint="eastAsia"/>
          <w:sz w:val="18"/>
          <w:szCs w:val="18"/>
        </w:rPr>
        <w:t>固定污染源名称：</w:t>
      </w:r>
    </w:p>
    <w:p w14:paraId="23B87264">
      <w:pPr>
        <w:spacing w:line="240" w:lineRule="exact"/>
        <w:ind w:firstLine="0" w:firstLineChars="0"/>
        <w:rPr>
          <w:sz w:val="18"/>
          <w:szCs w:val="18"/>
        </w:rPr>
      </w:pPr>
      <w:r>
        <w:rPr>
          <w:rFonts w:hint="eastAsia"/>
          <w:sz w:val="18"/>
          <w:szCs w:val="18"/>
        </w:rPr>
        <w:t xml:space="preserve">固定污染源编号： </w:t>
      </w:r>
      <w:r>
        <w:rPr>
          <w:sz w:val="18"/>
          <w:szCs w:val="18"/>
        </w:rPr>
        <w:t xml:space="preserve">                                                                                    </w:t>
      </w:r>
      <w:r>
        <w:rPr>
          <w:rFonts w:hint="eastAsia"/>
          <w:sz w:val="18"/>
          <w:szCs w:val="18"/>
        </w:rPr>
        <w:t xml:space="preserve">监测日期： </w:t>
      </w:r>
      <w:r>
        <w:rPr>
          <w:sz w:val="18"/>
          <w:szCs w:val="18"/>
        </w:rPr>
        <w:t xml:space="preserve">         </w:t>
      </w:r>
      <w:r>
        <w:rPr>
          <w:rFonts w:hint="eastAsia"/>
          <w:sz w:val="18"/>
          <w:szCs w:val="18"/>
        </w:rPr>
        <w:t>年</w:t>
      </w:r>
    </w:p>
    <w:tbl>
      <w:tblPr>
        <w:tblStyle w:val="35"/>
        <w:tblW w:w="5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4"/>
        <w:gridCol w:w="1591"/>
        <w:gridCol w:w="1575"/>
        <w:gridCol w:w="1003"/>
        <w:gridCol w:w="1146"/>
        <w:gridCol w:w="1128"/>
        <w:gridCol w:w="808"/>
      </w:tblGrid>
      <w:tr w14:paraId="744D9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top w:val="single" w:color="auto" w:sz="12" w:space="0"/>
              <w:left w:val="single" w:color="auto" w:sz="12" w:space="0"/>
              <w:bottom w:val="single" w:color="auto" w:sz="12" w:space="0"/>
            </w:tcBorders>
            <w:tcMar>
              <w:left w:w="28" w:type="dxa"/>
              <w:right w:w="28" w:type="dxa"/>
            </w:tcMar>
            <w:vAlign w:val="center"/>
          </w:tcPr>
          <w:p w14:paraId="76091E5F">
            <w:pPr>
              <w:spacing w:line="240" w:lineRule="exact"/>
              <w:ind w:firstLine="0" w:firstLineChars="0"/>
              <w:jc w:val="center"/>
              <w:rPr>
                <w:sz w:val="18"/>
                <w:szCs w:val="18"/>
              </w:rPr>
            </w:pPr>
            <w:r>
              <w:rPr>
                <w:rFonts w:hint="eastAsia"/>
                <w:sz w:val="18"/>
                <w:szCs w:val="18"/>
              </w:rPr>
              <w:t>时间</w:t>
            </w:r>
          </w:p>
        </w:tc>
        <w:tc>
          <w:tcPr>
            <w:tcW w:w="918" w:type="pct"/>
            <w:tcBorders>
              <w:top w:val="single" w:color="auto" w:sz="12" w:space="0"/>
              <w:bottom w:val="single" w:color="auto" w:sz="12" w:space="0"/>
            </w:tcBorders>
            <w:tcMar>
              <w:left w:w="28" w:type="dxa"/>
              <w:right w:w="28" w:type="dxa"/>
            </w:tcMar>
            <w:vAlign w:val="center"/>
          </w:tcPr>
          <w:p w14:paraId="56DF1D9E">
            <w:pPr>
              <w:spacing w:line="240" w:lineRule="exact"/>
              <w:ind w:firstLine="0" w:firstLineChars="0"/>
              <w:jc w:val="center"/>
              <w:rPr>
                <w:sz w:val="18"/>
                <w:szCs w:val="18"/>
              </w:rPr>
            </w:pPr>
            <w:r>
              <w:rPr>
                <w:rFonts w:hint="eastAsia"/>
                <w:sz w:val="18"/>
                <w:szCs w:val="18"/>
              </w:rPr>
              <w:t>二氧化碳排放量</w:t>
            </w:r>
          </w:p>
          <w:p w14:paraId="48802105">
            <w:pPr>
              <w:spacing w:line="240" w:lineRule="exact"/>
              <w:ind w:firstLine="0" w:firstLineChars="0"/>
              <w:jc w:val="center"/>
              <w:rPr>
                <w:sz w:val="18"/>
                <w:szCs w:val="18"/>
              </w:rPr>
            </w:pPr>
            <w:r>
              <w:rPr>
                <w:rFonts w:hint="eastAsia"/>
                <w:sz w:val="18"/>
                <w:szCs w:val="18"/>
              </w:rPr>
              <w:t>（</w:t>
            </w:r>
            <w:r>
              <w:rPr>
                <w:sz w:val="18"/>
                <w:szCs w:val="18"/>
              </w:rPr>
              <w:t>t/m</w:t>
            </w:r>
            <w:r>
              <w:rPr>
                <w:rFonts w:hint="eastAsia"/>
                <w:sz w:val="18"/>
                <w:szCs w:val="18"/>
              </w:rPr>
              <w:t>）</w:t>
            </w:r>
          </w:p>
        </w:tc>
        <w:tc>
          <w:tcPr>
            <w:tcW w:w="909" w:type="pct"/>
            <w:tcBorders>
              <w:top w:val="single" w:color="auto" w:sz="12" w:space="0"/>
              <w:bottom w:val="single" w:color="auto" w:sz="12" w:space="0"/>
            </w:tcBorders>
            <w:tcMar>
              <w:left w:w="28" w:type="dxa"/>
              <w:right w:w="28" w:type="dxa"/>
            </w:tcMar>
            <w:vAlign w:val="center"/>
          </w:tcPr>
          <w:p w14:paraId="767FA8DC">
            <w:pPr>
              <w:spacing w:line="240" w:lineRule="exact"/>
              <w:ind w:firstLine="0" w:firstLineChars="0"/>
              <w:jc w:val="center"/>
              <w:rPr>
                <w:sz w:val="18"/>
                <w:szCs w:val="18"/>
              </w:rPr>
            </w:pPr>
            <w:r>
              <w:rPr>
                <w:sz w:val="18"/>
                <w:szCs w:val="18"/>
              </w:rPr>
              <w:t>流量</w:t>
            </w:r>
          </w:p>
          <w:p w14:paraId="1A7DFD48">
            <w:pPr>
              <w:spacing w:line="240" w:lineRule="exact"/>
              <w:ind w:firstLine="0" w:firstLineChars="0"/>
              <w:jc w:val="center"/>
              <w:rPr>
                <w:sz w:val="18"/>
                <w:szCs w:val="18"/>
              </w:rPr>
            </w:pPr>
            <w:r>
              <w:rPr>
                <w:rFonts w:hint="eastAsia"/>
                <w:sz w:val="18"/>
                <w:szCs w:val="18"/>
              </w:rPr>
              <w:t>（</w:t>
            </w:r>
            <w:r>
              <w:rPr>
                <w:sz w:val="18"/>
                <w:szCs w:val="18"/>
              </w:rPr>
              <w:t>×10</w:t>
            </w:r>
            <w:r>
              <w:rPr>
                <w:sz w:val="18"/>
                <w:szCs w:val="18"/>
                <w:vertAlign w:val="superscript"/>
              </w:rPr>
              <w:t>4</w:t>
            </w:r>
            <w:r>
              <w:rPr>
                <w:sz w:val="18"/>
                <w:szCs w:val="18"/>
              </w:rPr>
              <w:t>m</w:t>
            </w:r>
            <w:r>
              <w:rPr>
                <w:sz w:val="18"/>
                <w:szCs w:val="18"/>
                <w:vertAlign w:val="superscript"/>
              </w:rPr>
              <w:t>3</w:t>
            </w:r>
            <w:r>
              <w:rPr>
                <w:sz w:val="18"/>
                <w:szCs w:val="18"/>
              </w:rPr>
              <w:t>/</w:t>
            </w:r>
            <w:r>
              <w:rPr>
                <w:rFonts w:hint="eastAsia"/>
                <w:sz w:val="18"/>
                <w:szCs w:val="18"/>
              </w:rPr>
              <w:t>m）</w:t>
            </w:r>
          </w:p>
        </w:tc>
        <w:tc>
          <w:tcPr>
            <w:tcW w:w="579" w:type="pct"/>
            <w:tcBorders>
              <w:top w:val="single" w:color="auto" w:sz="12" w:space="0"/>
              <w:bottom w:val="single" w:color="auto" w:sz="12" w:space="0"/>
            </w:tcBorders>
            <w:tcMar>
              <w:left w:w="28" w:type="dxa"/>
              <w:right w:w="28" w:type="dxa"/>
            </w:tcMar>
            <w:vAlign w:val="center"/>
          </w:tcPr>
          <w:p w14:paraId="6E6A6249">
            <w:pPr>
              <w:spacing w:line="240" w:lineRule="exact"/>
              <w:ind w:firstLine="0" w:firstLineChars="0"/>
              <w:jc w:val="center"/>
              <w:rPr>
                <w:sz w:val="18"/>
                <w:szCs w:val="18"/>
              </w:rPr>
            </w:pPr>
            <w:r>
              <w:rPr>
                <w:sz w:val="18"/>
                <w:szCs w:val="18"/>
              </w:rPr>
              <w:t>温度</w:t>
            </w:r>
          </w:p>
          <w:p w14:paraId="02496E07">
            <w:pPr>
              <w:spacing w:line="240" w:lineRule="exact"/>
              <w:ind w:firstLine="0" w:firstLineChars="0"/>
              <w:jc w:val="center"/>
              <w:rPr>
                <w:sz w:val="18"/>
                <w:szCs w:val="18"/>
              </w:rPr>
            </w:pPr>
            <w:r>
              <w:rPr>
                <w:rFonts w:hint="eastAsia"/>
                <w:sz w:val="18"/>
                <w:szCs w:val="18"/>
              </w:rPr>
              <w:t>（</w:t>
            </w:r>
            <w:r>
              <w:rPr>
                <w:rFonts w:ascii="宋体" w:hAnsi="宋体"/>
                <w:sz w:val="18"/>
                <w:szCs w:val="18"/>
              </w:rPr>
              <w:t>℃</w:t>
            </w:r>
            <w:r>
              <w:rPr>
                <w:rFonts w:hint="eastAsia"/>
                <w:sz w:val="18"/>
                <w:szCs w:val="18"/>
              </w:rPr>
              <w:t>）</w:t>
            </w:r>
          </w:p>
        </w:tc>
        <w:tc>
          <w:tcPr>
            <w:tcW w:w="661" w:type="pct"/>
            <w:tcBorders>
              <w:top w:val="single" w:color="auto" w:sz="12" w:space="0"/>
              <w:bottom w:val="single" w:color="auto" w:sz="12" w:space="0"/>
            </w:tcBorders>
            <w:tcMar>
              <w:left w:w="28" w:type="dxa"/>
              <w:right w:w="28" w:type="dxa"/>
            </w:tcMar>
            <w:vAlign w:val="center"/>
          </w:tcPr>
          <w:p w14:paraId="560EBE69">
            <w:pPr>
              <w:spacing w:line="240" w:lineRule="exact"/>
              <w:ind w:firstLine="0" w:firstLineChars="0"/>
              <w:jc w:val="center"/>
              <w:rPr>
                <w:sz w:val="18"/>
                <w:szCs w:val="18"/>
              </w:rPr>
            </w:pPr>
            <w:r>
              <w:rPr>
                <w:sz w:val="18"/>
                <w:szCs w:val="18"/>
              </w:rPr>
              <w:t>湿度</w:t>
            </w:r>
          </w:p>
          <w:p w14:paraId="0EABA102">
            <w:pPr>
              <w:spacing w:line="240" w:lineRule="exact"/>
              <w:ind w:firstLine="0" w:firstLineChars="0"/>
              <w:jc w:val="center"/>
              <w:rPr>
                <w:sz w:val="18"/>
                <w:szCs w:val="18"/>
              </w:rPr>
            </w:pPr>
            <w:r>
              <w:rPr>
                <w:rFonts w:hint="eastAsia"/>
                <w:sz w:val="18"/>
                <w:szCs w:val="18"/>
              </w:rPr>
              <w:t>（</w:t>
            </w:r>
            <w:r>
              <w:rPr>
                <w:sz w:val="18"/>
                <w:szCs w:val="18"/>
              </w:rPr>
              <w:t>%</w:t>
            </w:r>
            <w:r>
              <w:rPr>
                <w:rFonts w:hint="eastAsia"/>
                <w:sz w:val="18"/>
                <w:szCs w:val="18"/>
              </w:rPr>
              <w:t>）</w:t>
            </w:r>
          </w:p>
        </w:tc>
        <w:tc>
          <w:tcPr>
            <w:tcW w:w="651" w:type="pct"/>
            <w:tcBorders>
              <w:top w:val="single" w:color="auto" w:sz="12" w:space="0"/>
              <w:bottom w:val="single" w:color="auto" w:sz="12" w:space="0"/>
            </w:tcBorders>
            <w:tcMar>
              <w:left w:w="28" w:type="dxa"/>
              <w:right w:w="28" w:type="dxa"/>
            </w:tcMar>
            <w:vAlign w:val="center"/>
          </w:tcPr>
          <w:p w14:paraId="694C928E">
            <w:pPr>
              <w:spacing w:line="240" w:lineRule="exact"/>
              <w:ind w:firstLine="0" w:firstLineChars="0"/>
              <w:jc w:val="center"/>
              <w:rPr>
                <w:sz w:val="18"/>
                <w:szCs w:val="18"/>
              </w:rPr>
            </w:pPr>
            <w:r>
              <w:rPr>
                <w:sz w:val="18"/>
                <w:szCs w:val="18"/>
              </w:rPr>
              <w:t>负荷</w:t>
            </w:r>
          </w:p>
          <w:p w14:paraId="399F40B5">
            <w:pPr>
              <w:spacing w:line="240" w:lineRule="exact"/>
              <w:ind w:firstLine="0" w:firstLineChars="0"/>
              <w:jc w:val="center"/>
              <w:rPr>
                <w:sz w:val="18"/>
                <w:szCs w:val="18"/>
              </w:rPr>
            </w:pPr>
            <w:r>
              <w:rPr>
                <w:rFonts w:hint="eastAsia"/>
                <w:sz w:val="18"/>
                <w:szCs w:val="18"/>
              </w:rPr>
              <w:t>（%）</w:t>
            </w:r>
          </w:p>
        </w:tc>
        <w:tc>
          <w:tcPr>
            <w:tcW w:w="465" w:type="pct"/>
            <w:tcBorders>
              <w:top w:val="single" w:color="auto" w:sz="12" w:space="0"/>
              <w:bottom w:val="single" w:color="auto" w:sz="12" w:space="0"/>
              <w:right w:val="single" w:color="auto" w:sz="12" w:space="0"/>
            </w:tcBorders>
            <w:tcMar>
              <w:left w:w="28" w:type="dxa"/>
              <w:right w:w="28" w:type="dxa"/>
            </w:tcMar>
            <w:vAlign w:val="center"/>
          </w:tcPr>
          <w:p w14:paraId="2D82218B">
            <w:pPr>
              <w:spacing w:line="240" w:lineRule="exact"/>
              <w:ind w:firstLine="0" w:firstLineChars="0"/>
              <w:jc w:val="center"/>
              <w:rPr>
                <w:sz w:val="18"/>
                <w:szCs w:val="18"/>
              </w:rPr>
            </w:pPr>
            <w:r>
              <w:rPr>
                <w:sz w:val="18"/>
                <w:szCs w:val="18"/>
              </w:rPr>
              <w:t>备注</w:t>
            </w:r>
          </w:p>
        </w:tc>
      </w:tr>
      <w:tr w14:paraId="5314F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top w:val="single" w:color="auto" w:sz="12" w:space="0"/>
              <w:left w:val="single" w:color="auto" w:sz="12" w:space="0"/>
            </w:tcBorders>
            <w:tcMar>
              <w:left w:w="28" w:type="dxa"/>
              <w:right w:w="28" w:type="dxa"/>
            </w:tcMar>
            <w:vAlign w:val="center"/>
          </w:tcPr>
          <w:p w14:paraId="5FB63650">
            <w:pPr>
              <w:spacing w:line="240" w:lineRule="exact"/>
              <w:ind w:firstLine="0" w:firstLineChars="0"/>
              <w:jc w:val="center"/>
              <w:rPr>
                <w:sz w:val="18"/>
                <w:szCs w:val="18"/>
              </w:rPr>
            </w:pPr>
            <w:r>
              <w:rPr>
                <w:sz w:val="18"/>
                <w:szCs w:val="18"/>
              </w:rPr>
              <w:t>1月</w:t>
            </w:r>
          </w:p>
        </w:tc>
        <w:tc>
          <w:tcPr>
            <w:tcW w:w="918" w:type="pct"/>
            <w:tcBorders>
              <w:top w:val="single" w:color="auto" w:sz="12" w:space="0"/>
            </w:tcBorders>
            <w:tcMar>
              <w:left w:w="28" w:type="dxa"/>
              <w:right w:w="28" w:type="dxa"/>
            </w:tcMar>
            <w:vAlign w:val="center"/>
          </w:tcPr>
          <w:p w14:paraId="6C4E8A7A">
            <w:pPr>
              <w:spacing w:line="240" w:lineRule="exact"/>
              <w:ind w:firstLine="360"/>
              <w:jc w:val="center"/>
              <w:rPr>
                <w:sz w:val="18"/>
                <w:szCs w:val="18"/>
              </w:rPr>
            </w:pPr>
          </w:p>
        </w:tc>
        <w:tc>
          <w:tcPr>
            <w:tcW w:w="909" w:type="pct"/>
            <w:tcBorders>
              <w:top w:val="single" w:color="auto" w:sz="12" w:space="0"/>
            </w:tcBorders>
            <w:tcMar>
              <w:left w:w="28" w:type="dxa"/>
              <w:right w:w="28" w:type="dxa"/>
            </w:tcMar>
            <w:vAlign w:val="center"/>
          </w:tcPr>
          <w:p w14:paraId="1C236E59">
            <w:pPr>
              <w:spacing w:line="240" w:lineRule="exact"/>
              <w:ind w:firstLine="360"/>
              <w:jc w:val="center"/>
              <w:rPr>
                <w:sz w:val="18"/>
                <w:szCs w:val="18"/>
              </w:rPr>
            </w:pPr>
          </w:p>
        </w:tc>
        <w:tc>
          <w:tcPr>
            <w:tcW w:w="579" w:type="pct"/>
            <w:tcBorders>
              <w:top w:val="single" w:color="auto" w:sz="12" w:space="0"/>
            </w:tcBorders>
            <w:tcMar>
              <w:left w:w="28" w:type="dxa"/>
              <w:right w:w="28" w:type="dxa"/>
            </w:tcMar>
            <w:vAlign w:val="center"/>
          </w:tcPr>
          <w:p w14:paraId="164D01E9">
            <w:pPr>
              <w:spacing w:line="240" w:lineRule="exact"/>
              <w:ind w:firstLine="360"/>
              <w:jc w:val="center"/>
              <w:rPr>
                <w:sz w:val="18"/>
                <w:szCs w:val="18"/>
              </w:rPr>
            </w:pPr>
          </w:p>
        </w:tc>
        <w:tc>
          <w:tcPr>
            <w:tcW w:w="661" w:type="pct"/>
            <w:tcBorders>
              <w:top w:val="single" w:color="auto" w:sz="12" w:space="0"/>
            </w:tcBorders>
            <w:tcMar>
              <w:left w:w="28" w:type="dxa"/>
              <w:right w:w="28" w:type="dxa"/>
            </w:tcMar>
            <w:vAlign w:val="center"/>
          </w:tcPr>
          <w:p w14:paraId="234EF641">
            <w:pPr>
              <w:spacing w:line="240" w:lineRule="exact"/>
              <w:ind w:firstLine="360"/>
              <w:jc w:val="center"/>
              <w:rPr>
                <w:sz w:val="18"/>
                <w:szCs w:val="18"/>
              </w:rPr>
            </w:pPr>
          </w:p>
        </w:tc>
        <w:tc>
          <w:tcPr>
            <w:tcW w:w="651" w:type="pct"/>
            <w:tcBorders>
              <w:top w:val="single" w:color="auto" w:sz="12" w:space="0"/>
            </w:tcBorders>
            <w:tcMar>
              <w:left w:w="28" w:type="dxa"/>
              <w:right w:w="28" w:type="dxa"/>
            </w:tcMar>
            <w:vAlign w:val="center"/>
          </w:tcPr>
          <w:p w14:paraId="2749CE57">
            <w:pPr>
              <w:spacing w:line="240" w:lineRule="exact"/>
              <w:ind w:firstLine="360"/>
              <w:jc w:val="center"/>
              <w:rPr>
                <w:sz w:val="18"/>
                <w:szCs w:val="18"/>
              </w:rPr>
            </w:pPr>
          </w:p>
        </w:tc>
        <w:tc>
          <w:tcPr>
            <w:tcW w:w="465" w:type="pct"/>
            <w:tcBorders>
              <w:top w:val="single" w:color="auto" w:sz="12" w:space="0"/>
              <w:right w:val="single" w:color="auto" w:sz="12" w:space="0"/>
            </w:tcBorders>
            <w:tcMar>
              <w:left w:w="28" w:type="dxa"/>
              <w:right w:w="28" w:type="dxa"/>
            </w:tcMar>
            <w:vAlign w:val="center"/>
          </w:tcPr>
          <w:p w14:paraId="557DB852">
            <w:pPr>
              <w:spacing w:line="240" w:lineRule="exact"/>
              <w:ind w:firstLine="360"/>
              <w:jc w:val="center"/>
              <w:rPr>
                <w:sz w:val="18"/>
                <w:szCs w:val="18"/>
              </w:rPr>
            </w:pPr>
          </w:p>
        </w:tc>
      </w:tr>
      <w:tr w14:paraId="6822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67621D05">
            <w:pPr>
              <w:spacing w:line="240" w:lineRule="exact"/>
              <w:ind w:firstLine="0" w:firstLineChars="0"/>
              <w:jc w:val="center"/>
              <w:rPr>
                <w:sz w:val="18"/>
                <w:szCs w:val="18"/>
              </w:rPr>
            </w:pPr>
            <w:r>
              <w:rPr>
                <w:sz w:val="18"/>
                <w:szCs w:val="18"/>
              </w:rPr>
              <w:t>2月</w:t>
            </w:r>
          </w:p>
        </w:tc>
        <w:tc>
          <w:tcPr>
            <w:tcW w:w="918" w:type="pct"/>
            <w:tcMar>
              <w:left w:w="28" w:type="dxa"/>
              <w:right w:w="28" w:type="dxa"/>
            </w:tcMar>
            <w:vAlign w:val="center"/>
          </w:tcPr>
          <w:p w14:paraId="3A0037C9">
            <w:pPr>
              <w:spacing w:line="240" w:lineRule="exact"/>
              <w:ind w:firstLine="360"/>
              <w:jc w:val="center"/>
              <w:rPr>
                <w:sz w:val="18"/>
                <w:szCs w:val="18"/>
              </w:rPr>
            </w:pPr>
          </w:p>
        </w:tc>
        <w:tc>
          <w:tcPr>
            <w:tcW w:w="909" w:type="pct"/>
            <w:tcMar>
              <w:left w:w="28" w:type="dxa"/>
              <w:right w:w="28" w:type="dxa"/>
            </w:tcMar>
            <w:vAlign w:val="center"/>
          </w:tcPr>
          <w:p w14:paraId="3568F43C">
            <w:pPr>
              <w:spacing w:line="240" w:lineRule="exact"/>
              <w:ind w:firstLine="360"/>
              <w:jc w:val="center"/>
              <w:rPr>
                <w:sz w:val="18"/>
                <w:szCs w:val="18"/>
              </w:rPr>
            </w:pPr>
          </w:p>
        </w:tc>
        <w:tc>
          <w:tcPr>
            <w:tcW w:w="579" w:type="pct"/>
            <w:tcMar>
              <w:left w:w="28" w:type="dxa"/>
              <w:right w:w="28" w:type="dxa"/>
            </w:tcMar>
            <w:vAlign w:val="center"/>
          </w:tcPr>
          <w:p w14:paraId="166E6FF3">
            <w:pPr>
              <w:spacing w:line="240" w:lineRule="exact"/>
              <w:ind w:firstLine="360"/>
              <w:jc w:val="center"/>
              <w:rPr>
                <w:sz w:val="18"/>
                <w:szCs w:val="18"/>
              </w:rPr>
            </w:pPr>
          </w:p>
        </w:tc>
        <w:tc>
          <w:tcPr>
            <w:tcW w:w="661" w:type="pct"/>
            <w:tcMar>
              <w:left w:w="28" w:type="dxa"/>
              <w:right w:w="28" w:type="dxa"/>
            </w:tcMar>
            <w:vAlign w:val="center"/>
          </w:tcPr>
          <w:p w14:paraId="25C98210">
            <w:pPr>
              <w:spacing w:line="240" w:lineRule="exact"/>
              <w:ind w:firstLine="360"/>
              <w:jc w:val="center"/>
              <w:rPr>
                <w:sz w:val="18"/>
                <w:szCs w:val="18"/>
              </w:rPr>
            </w:pPr>
          </w:p>
        </w:tc>
        <w:tc>
          <w:tcPr>
            <w:tcW w:w="651" w:type="pct"/>
            <w:tcMar>
              <w:left w:w="28" w:type="dxa"/>
              <w:right w:w="28" w:type="dxa"/>
            </w:tcMar>
            <w:vAlign w:val="center"/>
          </w:tcPr>
          <w:p w14:paraId="3E8F6FE9">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1FC51E28">
            <w:pPr>
              <w:spacing w:line="240" w:lineRule="exact"/>
              <w:ind w:firstLine="360"/>
              <w:jc w:val="center"/>
              <w:rPr>
                <w:sz w:val="18"/>
                <w:szCs w:val="18"/>
              </w:rPr>
            </w:pPr>
          </w:p>
        </w:tc>
      </w:tr>
      <w:tr w14:paraId="6D56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11E95981">
            <w:pPr>
              <w:spacing w:line="240" w:lineRule="exact"/>
              <w:ind w:firstLine="0" w:firstLineChars="0"/>
              <w:jc w:val="center"/>
              <w:rPr>
                <w:sz w:val="18"/>
                <w:szCs w:val="18"/>
              </w:rPr>
            </w:pPr>
            <w:r>
              <w:rPr>
                <w:sz w:val="18"/>
                <w:szCs w:val="18"/>
              </w:rPr>
              <w:t>3月</w:t>
            </w:r>
          </w:p>
        </w:tc>
        <w:tc>
          <w:tcPr>
            <w:tcW w:w="918" w:type="pct"/>
            <w:tcMar>
              <w:left w:w="28" w:type="dxa"/>
              <w:right w:w="28" w:type="dxa"/>
            </w:tcMar>
            <w:vAlign w:val="center"/>
          </w:tcPr>
          <w:p w14:paraId="401B7312">
            <w:pPr>
              <w:spacing w:line="240" w:lineRule="exact"/>
              <w:ind w:firstLine="360"/>
              <w:jc w:val="center"/>
              <w:rPr>
                <w:sz w:val="18"/>
                <w:szCs w:val="18"/>
              </w:rPr>
            </w:pPr>
          </w:p>
        </w:tc>
        <w:tc>
          <w:tcPr>
            <w:tcW w:w="909" w:type="pct"/>
            <w:tcMar>
              <w:left w:w="28" w:type="dxa"/>
              <w:right w:w="28" w:type="dxa"/>
            </w:tcMar>
            <w:vAlign w:val="center"/>
          </w:tcPr>
          <w:p w14:paraId="781A3EC5">
            <w:pPr>
              <w:spacing w:line="240" w:lineRule="exact"/>
              <w:ind w:firstLine="360"/>
              <w:jc w:val="center"/>
              <w:rPr>
                <w:sz w:val="18"/>
                <w:szCs w:val="18"/>
              </w:rPr>
            </w:pPr>
          </w:p>
        </w:tc>
        <w:tc>
          <w:tcPr>
            <w:tcW w:w="579" w:type="pct"/>
            <w:tcMar>
              <w:left w:w="28" w:type="dxa"/>
              <w:right w:w="28" w:type="dxa"/>
            </w:tcMar>
            <w:vAlign w:val="center"/>
          </w:tcPr>
          <w:p w14:paraId="21E7057A">
            <w:pPr>
              <w:spacing w:line="240" w:lineRule="exact"/>
              <w:ind w:firstLine="360"/>
              <w:jc w:val="center"/>
              <w:rPr>
                <w:sz w:val="18"/>
                <w:szCs w:val="18"/>
              </w:rPr>
            </w:pPr>
          </w:p>
        </w:tc>
        <w:tc>
          <w:tcPr>
            <w:tcW w:w="661" w:type="pct"/>
            <w:tcMar>
              <w:left w:w="28" w:type="dxa"/>
              <w:right w:w="28" w:type="dxa"/>
            </w:tcMar>
            <w:vAlign w:val="center"/>
          </w:tcPr>
          <w:p w14:paraId="36C9E12D">
            <w:pPr>
              <w:spacing w:line="240" w:lineRule="exact"/>
              <w:ind w:firstLine="360"/>
              <w:jc w:val="center"/>
              <w:rPr>
                <w:sz w:val="18"/>
                <w:szCs w:val="18"/>
              </w:rPr>
            </w:pPr>
          </w:p>
        </w:tc>
        <w:tc>
          <w:tcPr>
            <w:tcW w:w="651" w:type="pct"/>
            <w:tcMar>
              <w:left w:w="28" w:type="dxa"/>
              <w:right w:w="28" w:type="dxa"/>
            </w:tcMar>
            <w:vAlign w:val="center"/>
          </w:tcPr>
          <w:p w14:paraId="79D05C9A">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497D774E">
            <w:pPr>
              <w:spacing w:line="240" w:lineRule="exact"/>
              <w:ind w:firstLine="360"/>
              <w:jc w:val="center"/>
              <w:rPr>
                <w:sz w:val="18"/>
                <w:szCs w:val="18"/>
              </w:rPr>
            </w:pPr>
          </w:p>
        </w:tc>
      </w:tr>
      <w:tr w14:paraId="39AB1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36E2497C">
            <w:pPr>
              <w:spacing w:line="240" w:lineRule="exact"/>
              <w:ind w:firstLine="0" w:firstLineChars="0"/>
              <w:jc w:val="center"/>
              <w:rPr>
                <w:sz w:val="18"/>
                <w:szCs w:val="18"/>
              </w:rPr>
            </w:pPr>
            <w:r>
              <w:rPr>
                <w:sz w:val="18"/>
                <w:szCs w:val="18"/>
              </w:rPr>
              <w:t>4月</w:t>
            </w:r>
          </w:p>
        </w:tc>
        <w:tc>
          <w:tcPr>
            <w:tcW w:w="918" w:type="pct"/>
            <w:tcMar>
              <w:left w:w="28" w:type="dxa"/>
              <w:right w:w="28" w:type="dxa"/>
            </w:tcMar>
            <w:vAlign w:val="center"/>
          </w:tcPr>
          <w:p w14:paraId="2229DE4F">
            <w:pPr>
              <w:spacing w:line="240" w:lineRule="exact"/>
              <w:ind w:firstLine="360"/>
              <w:jc w:val="center"/>
              <w:rPr>
                <w:sz w:val="18"/>
                <w:szCs w:val="18"/>
              </w:rPr>
            </w:pPr>
          </w:p>
        </w:tc>
        <w:tc>
          <w:tcPr>
            <w:tcW w:w="909" w:type="pct"/>
            <w:tcMar>
              <w:left w:w="28" w:type="dxa"/>
              <w:right w:w="28" w:type="dxa"/>
            </w:tcMar>
            <w:vAlign w:val="center"/>
          </w:tcPr>
          <w:p w14:paraId="3B424262">
            <w:pPr>
              <w:spacing w:line="240" w:lineRule="exact"/>
              <w:ind w:firstLine="360"/>
              <w:jc w:val="center"/>
              <w:rPr>
                <w:sz w:val="18"/>
                <w:szCs w:val="18"/>
              </w:rPr>
            </w:pPr>
          </w:p>
        </w:tc>
        <w:tc>
          <w:tcPr>
            <w:tcW w:w="579" w:type="pct"/>
            <w:tcMar>
              <w:left w:w="28" w:type="dxa"/>
              <w:right w:w="28" w:type="dxa"/>
            </w:tcMar>
            <w:vAlign w:val="center"/>
          </w:tcPr>
          <w:p w14:paraId="77F98097">
            <w:pPr>
              <w:spacing w:line="240" w:lineRule="exact"/>
              <w:ind w:firstLine="360"/>
              <w:jc w:val="center"/>
              <w:rPr>
                <w:sz w:val="18"/>
                <w:szCs w:val="18"/>
              </w:rPr>
            </w:pPr>
          </w:p>
        </w:tc>
        <w:tc>
          <w:tcPr>
            <w:tcW w:w="661" w:type="pct"/>
            <w:tcMar>
              <w:left w:w="28" w:type="dxa"/>
              <w:right w:w="28" w:type="dxa"/>
            </w:tcMar>
            <w:vAlign w:val="center"/>
          </w:tcPr>
          <w:p w14:paraId="39C71CA3">
            <w:pPr>
              <w:spacing w:line="240" w:lineRule="exact"/>
              <w:ind w:firstLine="360"/>
              <w:jc w:val="center"/>
              <w:rPr>
                <w:sz w:val="18"/>
                <w:szCs w:val="18"/>
              </w:rPr>
            </w:pPr>
          </w:p>
        </w:tc>
        <w:tc>
          <w:tcPr>
            <w:tcW w:w="651" w:type="pct"/>
            <w:tcMar>
              <w:left w:w="28" w:type="dxa"/>
              <w:right w:w="28" w:type="dxa"/>
            </w:tcMar>
            <w:vAlign w:val="center"/>
          </w:tcPr>
          <w:p w14:paraId="26A275C1">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418C2D1A">
            <w:pPr>
              <w:spacing w:line="240" w:lineRule="exact"/>
              <w:ind w:firstLine="360"/>
              <w:jc w:val="center"/>
              <w:rPr>
                <w:sz w:val="18"/>
                <w:szCs w:val="18"/>
              </w:rPr>
            </w:pPr>
          </w:p>
        </w:tc>
      </w:tr>
      <w:tr w14:paraId="06698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7481B22C">
            <w:pPr>
              <w:spacing w:line="240" w:lineRule="exact"/>
              <w:ind w:firstLine="0" w:firstLineChars="0"/>
              <w:jc w:val="center"/>
              <w:rPr>
                <w:sz w:val="18"/>
                <w:szCs w:val="18"/>
              </w:rPr>
            </w:pPr>
            <w:r>
              <w:rPr>
                <w:sz w:val="18"/>
                <w:szCs w:val="18"/>
              </w:rPr>
              <w:t>5月</w:t>
            </w:r>
          </w:p>
        </w:tc>
        <w:tc>
          <w:tcPr>
            <w:tcW w:w="918" w:type="pct"/>
            <w:tcMar>
              <w:left w:w="28" w:type="dxa"/>
              <w:right w:w="28" w:type="dxa"/>
            </w:tcMar>
            <w:vAlign w:val="center"/>
          </w:tcPr>
          <w:p w14:paraId="2E9D286A">
            <w:pPr>
              <w:spacing w:line="240" w:lineRule="exact"/>
              <w:ind w:firstLine="360"/>
              <w:jc w:val="center"/>
              <w:rPr>
                <w:sz w:val="18"/>
                <w:szCs w:val="18"/>
              </w:rPr>
            </w:pPr>
          </w:p>
        </w:tc>
        <w:tc>
          <w:tcPr>
            <w:tcW w:w="909" w:type="pct"/>
            <w:tcMar>
              <w:left w:w="28" w:type="dxa"/>
              <w:right w:w="28" w:type="dxa"/>
            </w:tcMar>
            <w:vAlign w:val="center"/>
          </w:tcPr>
          <w:p w14:paraId="5E2429AC">
            <w:pPr>
              <w:spacing w:line="240" w:lineRule="exact"/>
              <w:ind w:firstLine="360"/>
              <w:jc w:val="center"/>
              <w:rPr>
                <w:sz w:val="18"/>
                <w:szCs w:val="18"/>
              </w:rPr>
            </w:pPr>
          </w:p>
        </w:tc>
        <w:tc>
          <w:tcPr>
            <w:tcW w:w="579" w:type="pct"/>
            <w:tcMar>
              <w:left w:w="28" w:type="dxa"/>
              <w:right w:w="28" w:type="dxa"/>
            </w:tcMar>
            <w:vAlign w:val="center"/>
          </w:tcPr>
          <w:p w14:paraId="2C5F8A0C">
            <w:pPr>
              <w:spacing w:line="240" w:lineRule="exact"/>
              <w:ind w:firstLine="360"/>
              <w:jc w:val="center"/>
              <w:rPr>
                <w:sz w:val="18"/>
                <w:szCs w:val="18"/>
              </w:rPr>
            </w:pPr>
          </w:p>
        </w:tc>
        <w:tc>
          <w:tcPr>
            <w:tcW w:w="661" w:type="pct"/>
            <w:tcMar>
              <w:left w:w="28" w:type="dxa"/>
              <w:right w:w="28" w:type="dxa"/>
            </w:tcMar>
            <w:vAlign w:val="center"/>
          </w:tcPr>
          <w:p w14:paraId="683FAAAD">
            <w:pPr>
              <w:spacing w:line="240" w:lineRule="exact"/>
              <w:ind w:firstLine="360"/>
              <w:jc w:val="center"/>
              <w:rPr>
                <w:sz w:val="18"/>
                <w:szCs w:val="18"/>
              </w:rPr>
            </w:pPr>
          </w:p>
        </w:tc>
        <w:tc>
          <w:tcPr>
            <w:tcW w:w="651" w:type="pct"/>
            <w:tcMar>
              <w:left w:w="28" w:type="dxa"/>
              <w:right w:w="28" w:type="dxa"/>
            </w:tcMar>
            <w:vAlign w:val="center"/>
          </w:tcPr>
          <w:p w14:paraId="6D839127">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6B646AFE">
            <w:pPr>
              <w:spacing w:line="240" w:lineRule="exact"/>
              <w:ind w:firstLine="360"/>
              <w:jc w:val="center"/>
              <w:rPr>
                <w:sz w:val="18"/>
                <w:szCs w:val="18"/>
              </w:rPr>
            </w:pPr>
          </w:p>
        </w:tc>
      </w:tr>
      <w:tr w14:paraId="4BEC4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1A4AADE6">
            <w:pPr>
              <w:spacing w:line="240" w:lineRule="exact"/>
              <w:ind w:firstLine="0" w:firstLineChars="0"/>
              <w:jc w:val="center"/>
              <w:rPr>
                <w:sz w:val="18"/>
                <w:szCs w:val="18"/>
              </w:rPr>
            </w:pPr>
            <w:r>
              <w:rPr>
                <w:sz w:val="18"/>
                <w:szCs w:val="18"/>
              </w:rPr>
              <w:t>6月</w:t>
            </w:r>
          </w:p>
        </w:tc>
        <w:tc>
          <w:tcPr>
            <w:tcW w:w="918" w:type="pct"/>
            <w:tcMar>
              <w:left w:w="28" w:type="dxa"/>
              <w:right w:w="28" w:type="dxa"/>
            </w:tcMar>
            <w:vAlign w:val="center"/>
          </w:tcPr>
          <w:p w14:paraId="3DFE10D8">
            <w:pPr>
              <w:spacing w:line="240" w:lineRule="exact"/>
              <w:ind w:firstLine="360"/>
              <w:jc w:val="center"/>
              <w:rPr>
                <w:sz w:val="18"/>
                <w:szCs w:val="18"/>
              </w:rPr>
            </w:pPr>
          </w:p>
        </w:tc>
        <w:tc>
          <w:tcPr>
            <w:tcW w:w="909" w:type="pct"/>
            <w:tcMar>
              <w:left w:w="28" w:type="dxa"/>
              <w:right w:w="28" w:type="dxa"/>
            </w:tcMar>
            <w:vAlign w:val="center"/>
          </w:tcPr>
          <w:p w14:paraId="56D90276">
            <w:pPr>
              <w:spacing w:line="240" w:lineRule="exact"/>
              <w:ind w:firstLine="360"/>
              <w:jc w:val="center"/>
              <w:rPr>
                <w:sz w:val="18"/>
                <w:szCs w:val="18"/>
              </w:rPr>
            </w:pPr>
          </w:p>
        </w:tc>
        <w:tc>
          <w:tcPr>
            <w:tcW w:w="579" w:type="pct"/>
            <w:tcMar>
              <w:left w:w="28" w:type="dxa"/>
              <w:right w:w="28" w:type="dxa"/>
            </w:tcMar>
            <w:vAlign w:val="center"/>
          </w:tcPr>
          <w:p w14:paraId="5E405A75">
            <w:pPr>
              <w:spacing w:line="240" w:lineRule="exact"/>
              <w:ind w:firstLine="360"/>
              <w:jc w:val="center"/>
              <w:rPr>
                <w:sz w:val="18"/>
                <w:szCs w:val="18"/>
              </w:rPr>
            </w:pPr>
          </w:p>
        </w:tc>
        <w:tc>
          <w:tcPr>
            <w:tcW w:w="661" w:type="pct"/>
            <w:tcMar>
              <w:left w:w="28" w:type="dxa"/>
              <w:right w:w="28" w:type="dxa"/>
            </w:tcMar>
            <w:vAlign w:val="center"/>
          </w:tcPr>
          <w:p w14:paraId="65DB226D">
            <w:pPr>
              <w:spacing w:line="240" w:lineRule="exact"/>
              <w:ind w:firstLine="360"/>
              <w:jc w:val="center"/>
              <w:rPr>
                <w:sz w:val="18"/>
                <w:szCs w:val="18"/>
              </w:rPr>
            </w:pPr>
          </w:p>
        </w:tc>
        <w:tc>
          <w:tcPr>
            <w:tcW w:w="651" w:type="pct"/>
            <w:tcMar>
              <w:left w:w="28" w:type="dxa"/>
              <w:right w:w="28" w:type="dxa"/>
            </w:tcMar>
            <w:vAlign w:val="center"/>
          </w:tcPr>
          <w:p w14:paraId="22C4AD54">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6E3A4169">
            <w:pPr>
              <w:spacing w:line="240" w:lineRule="exact"/>
              <w:ind w:firstLine="360"/>
              <w:jc w:val="center"/>
              <w:rPr>
                <w:sz w:val="18"/>
                <w:szCs w:val="18"/>
              </w:rPr>
            </w:pPr>
          </w:p>
        </w:tc>
      </w:tr>
      <w:tr w14:paraId="314E4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427D7BEA">
            <w:pPr>
              <w:spacing w:line="240" w:lineRule="exact"/>
              <w:ind w:firstLine="0" w:firstLineChars="0"/>
              <w:jc w:val="center"/>
              <w:rPr>
                <w:sz w:val="18"/>
                <w:szCs w:val="18"/>
              </w:rPr>
            </w:pPr>
            <w:r>
              <w:rPr>
                <w:sz w:val="18"/>
                <w:szCs w:val="18"/>
              </w:rPr>
              <w:t>7月</w:t>
            </w:r>
          </w:p>
        </w:tc>
        <w:tc>
          <w:tcPr>
            <w:tcW w:w="918" w:type="pct"/>
            <w:tcMar>
              <w:left w:w="28" w:type="dxa"/>
              <w:right w:w="28" w:type="dxa"/>
            </w:tcMar>
            <w:vAlign w:val="center"/>
          </w:tcPr>
          <w:p w14:paraId="63078CE2">
            <w:pPr>
              <w:spacing w:line="240" w:lineRule="exact"/>
              <w:ind w:firstLine="360"/>
              <w:jc w:val="center"/>
              <w:rPr>
                <w:sz w:val="18"/>
                <w:szCs w:val="18"/>
              </w:rPr>
            </w:pPr>
          </w:p>
        </w:tc>
        <w:tc>
          <w:tcPr>
            <w:tcW w:w="909" w:type="pct"/>
            <w:tcMar>
              <w:left w:w="28" w:type="dxa"/>
              <w:right w:w="28" w:type="dxa"/>
            </w:tcMar>
            <w:vAlign w:val="center"/>
          </w:tcPr>
          <w:p w14:paraId="33B4A1E1">
            <w:pPr>
              <w:spacing w:line="240" w:lineRule="exact"/>
              <w:ind w:firstLine="360"/>
              <w:jc w:val="center"/>
              <w:rPr>
                <w:sz w:val="18"/>
                <w:szCs w:val="18"/>
              </w:rPr>
            </w:pPr>
          </w:p>
        </w:tc>
        <w:tc>
          <w:tcPr>
            <w:tcW w:w="579" w:type="pct"/>
            <w:tcMar>
              <w:left w:w="28" w:type="dxa"/>
              <w:right w:w="28" w:type="dxa"/>
            </w:tcMar>
            <w:vAlign w:val="center"/>
          </w:tcPr>
          <w:p w14:paraId="33B2FE2B">
            <w:pPr>
              <w:spacing w:line="240" w:lineRule="exact"/>
              <w:ind w:firstLine="360"/>
              <w:jc w:val="center"/>
              <w:rPr>
                <w:sz w:val="18"/>
                <w:szCs w:val="18"/>
              </w:rPr>
            </w:pPr>
          </w:p>
        </w:tc>
        <w:tc>
          <w:tcPr>
            <w:tcW w:w="661" w:type="pct"/>
            <w:tcMar>
              <w:left w:w="28" w:type="dxa"/>
              <w:right w:w="28" w:type="dxa"/>
            </w:tcMar>
            <w:vAlign w:val="center"/>
          </w:tcPr>
          <w:p w14:paraId="74CD91C2">
            <w:pPr>
              <w:spacing w:line="240" w:lineRule="exact"/>
              <w:ind w:firstLine="360"/>
              <w:jc w:val="center"/>
              <w:rPr>
                <w:sz w:val="18"/>
                <w:szCs w:val="18"/>
              </w:rPr>
            </w:pPr>
          </w:p>
        </w:tc>
        <w:tc>
          <w:tcPr>
            <w:tcW w:w="651" w:type="pct"/>
            <w:tcMar>
              <w:left w:w="28" w:type="dxa"/>
              <w:right w:w="28" w:type="dxa"/>
            </w:tcMar>
            <w:vAlign w:val="center"/>
          </w:tcPr>
          <w:p w14:paraId="0D5DAD06">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5DC3883C">
            <w:pPr>
              <w:spacing w:line="240" w:lineRule="exact"/>
              <w:ind w:firstLine="360"/>
              <w:jc w:val="center"/>
              <w:rPr>
                <w:sz w:val="18"/>
                <w:szCs w:val="18"/>
              </w:rPr>
            </w:pPr>
          </w:p>
        </w:tc>
      </w:tr>
      <w:tr w14:paraId="33BFF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227EBB4B">
            <w:pPr>
              <w:spacing w:line="240" w:lineRule="exact"/>
              <w:ind w:firstLine="0" w:firstLineChars="0"/>
              <w:jc w:val="center"/>
              <w:rPr>
                <w:sz w:val="18"/>
                <w:szCs w:val="18"/>
              </w:rPr>
            </w:pPr>
            <w:r>
              <w:rPr>
                <w:sz w:val="18"/>
                <w:szCs w:val="18"/>
              </w:rPr>
              <w:t>8月</w:t>
            </w:r>
          </w:p>
        </w:tc>
        <w:tc>
          <w:tcPr>
            <w:tcW w:w="918" w:type="pct"/>
            <w:tcMar>
              <w:left w:w="28" w:type="dxa"/>
              <w:right w:w="28" w:type="dxa"/>
            </w:tcMar>
            <w:vAlign w:val="center"/>
          </w:tcPr>
          <w:p w14:paraId="72E3F346">
            <w:pPr>
              <w:spacing w:line="240" w:lineRule="exact"/>
              <w:ind w:firstLine="360"/>
              <w:jc w:val="center"/>
              <w:rPr>
                <w:sz w:val="18"/>
                <w:szCs w:val="18"/>
              </w:rPr>
            </w:pPr>
          </w:p>
        </w:tc>
        <w:tc>
          <w:tcPr>
            <w:tcW w:w="909" w:type="pct"/>
            <w:tcMar>
              <w:left w:w="28" w:type="dxa"/>
              <w:right w:w="28" w:type="dxa"/>
            </w:tcMar>
            <w:vAlign w:val="center"/>
          </w:tcPr>
          <w:p w14:paraId="2DF8CC20">
            <w:pPr>
              <w:spacing w:line="240" w:lineRule="exact"/>
              <w:ind w:firstLine="360"/>
              <w:jc w:val="center"/>
              <w:rPr>
                <w:sz w:val="18"/>
                <w:szCs w:val="18"/>
              </w:rPr>
            </w:pPr>
          </w:p>
        </w:tc>
        <w:tc>
          <w:tcPr>
            <w:tcW w:w="579" w:type="pct"/>
            <w:tcMar>
              <w:left w:w="28" w:type="dxa"/>
              <w:right w:w="28" w:type="dxa"/>
            </w:tcMar>
            <w:vAlign w:val="center"/>
          </w:tcPr>
          <w:p w14:paraId="3CBBBFAB">
            <w:pPr>
              <w:spacing w:line="240" w:lineRule="exact"/>
              <w:ind w:firstLine="360"/>
              <w:jc w:val="center"/>
              <w:rPr>
                <w:sz w:val="18"/>
                <w:szCs w:val="18"/>
              </w:rPr>
            </w:pPr>
          </w:p>
        </w:tc>
        <w:tc>
          <w:tcPr>
            <w:tcW w:w="661" w:type="pct"/>
            <w:tcMar>
              <w:left w:w="28" w:type="dxa"/>
              <w:right w:w="28" w:type="dxa"/>
            </w:tcMar>
            <w:vAlign w:val="center"/>
          </w:tcPr>
          <w:p w14:paraId="09B4C703">
            <w:pPr>
              <w:spacing w:line="240" w:lineRule="exact"/>
              <w:ind w:firstLine="360"/>
              <w:jc w:val="center"/>
              <w:rPr>
                <w:sz w:val="18"/>
                <w:szCs w:val="18"/>
              </w:rPr>
            </w:pPr>
          </w:p>
        </w:tc>
        <w:tc>
          <w:tcPr>
            <w:tcW w:w="651" w:type="pct"/>
            <w:tcMar>
              <w:left w:w="28" w:type="dxa"/>
              <w:right w:w="28" w:type="dxa"/>
            </w:tcMar>
            <w:vAlign w:val="center"/>
          </w:tcPr>
          <w:p w14:paraId="774360EE">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6EEA760E">
            <w:pPr>
              <w:spacing w:line="240" w:lineRule="exact"/>
              <w:ind w:firstLine="360"/>
              <w:jc w:val="center"/>
              <w:rPr>
                <w:sz w:val="18"/>
                <w:szCs w:val="18"/>
              </w:rPr>
            </w:pPr>
          </w:p>
        </w:tc>
      </w:tr>
      <w:tr w14:paraId="25ED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658D2E7E">
            <w:pPr>
              <w:spacing w:line="240" w:lineRule="exact"/>
              <w:ind w:firstLine="0" w:firstLineChars="0"/>
              <w:jc w:val="center"/>
              <w:rPr>
                <w:sz w:val="18"/>
                <w:szCs w:val="18"/>
              </w:rPr>
            </w:pPr>
            <w:r>
              <w:rPr>
                <w:sz w:val="18"/>
                <w:szCs w:val="18"/>
              </w:rPr>
              <w:t>9月</w:t>
            </w:r>
          </w:p>
        </w:tc>
        <w:tc>
          <w:tcPr>
            <w:tcW w:w="918" w:type="pct"/>
            <w:tcMar>
              <w:left w:w="28" w:type="dxa"/>
              <w:right w:w="28" w:type="dxa"/>
            </w:tcMar>
            <w:vAlign w:val="center"/>
          </w:tcPr>
          <w:p w14:paraId="743D7907">
            <w:pPr>
              <w:spacing w:line="240" w:lineRule="exact"/>
              <w:ind w:firstLine="360"/>
              <w:jc w:val="center"/>
              <w:rPr>
                <w:sz w:val="18"/>
                <w:szCs w:val="18"/>
              </w:rPr>
            </w:pPr>
          </w:p>
        </w:tc>
        <w:tc>
          <w:tcPr>
            <w:tcW w:w="909" w:type="pct"/>
            <w:tcMar>
              <w:left w:w="28" w:type="dxa"/>
              <w:right w:w="28" w:type="dxa"/>
            </w:tcMar>
            <w:vAlign w:val="center"/>
          </w:tcPr>
          <w:p w14:paraId="7558F8E7">
            <w:pPr>
              <w:spacing w:line="240" w:lineRule="exact"/>
              <w:ind w:firstLine="360"/>
              <w:jc w:val="center"/>
              <w:rPr>
                <w:sz w:val="18"/>
                <w:szCs w:val="18"/>
              </w:rPr>
            </w:pPr>
          </w:p>
        </w:tc>
        <w:tc>
          <w:tcPr>
            <w:tcW w:w="579" w:type="pct"/>
            <w:tcMar>
              <w:left w:w="28" w:type="dxa"/>
              <w:right w:w="28" w:type="dxa"/>
            </w:tcMar>
            <w:vAlign w:val="center"/>
          </w:tcPr>
          <w:p w14:paraId="71519D64">
            <w:pPr>
              <w:spacing w:line="240" w:lineRule="exact"/>
              <w:ind w:firstLine="360"/>
              <w:jc w:val="center"/>
              <w:rPr>
                <w:sz w:val="18"/>
                <w:szCs w:val="18"/>
              </w:rPr>
            </w:pPr>
          </w:p>
        </w:tc>
        <w:tc>
          <w:tcPr>
            <w:tcW w:w="661" w:type="pct"/>
            <w:tcMar>
              <w:left w:w="28" w:type="dxa"/>
              <w:right w:w="28" w:type="dxa"/>
            </w:tcMar>
            <w:vAlign w:val="center"/>
          </w:tcPr>
          <w:p w14:paraId="630FFFAF">
            <w:pPr>
              <w:spacing w:line="240" w:lineRule="exact"/>
              <w:ind w:firstLine="360"/>
              <w:jc w:val="center"/>
              <w:rPr>
                <w:sz w:val="18"/>
                <w:szCs w:val="18"/>
              </w:rPr>
            </w:pPr>
          </w:p>
        </w:tc>
        <w:tc>
          <w:tcPr>
            <w:tcW w:w="651" w:type="pct"/>
            <w:tcMar>
              <w:left w:w="28" w:type="dxa"/>
              <w:right w:w="28" w:type="dxa"/>
            </w:tcMar>
            <w:vAlign w:val="center"/>
          </w:tcPr>
          <w:p w14:paraId="77D0CE3D">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2084E90E">
            <w:pPr>
              <w:spacing w:line="240" w:lineRule="exact"/>
              <w:ind w:firstLine="360"/>
              <w:jc w:val="center"/>
              <w:rPr>
                <w:sz w:val="18"/>
                <w:szCs w:val="18"/>
              </w:rPr>
            </w:pPr>
          </w:p>
        </w:tc>
      </w:tr>
      <w:tr w14:paraId="651D6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25ED3C27">
            <w:pPr>
              <w:spacing w:line="240" w:lineRule="exact"/>
              <w:ind w:firstLine="0" w:firstLineChars="0"/>
              <w:jc w:val="center"/>
              <w:rPr>
                <w:sz w:val="18"/>
                <w:szCs w:val="18"/>
              </w:rPr>
            </w:pPr>
            <w:r>
              <w:rPr>
                <w:sz w:val="18"/>
                <w:szCs w:val="18"/>
              </w:rPr>
              <w:t>10月</w:t>
            </w:r>
          </w:p>
        </w:tc>
        <w:tc>
          <w:tcPr>
            <w:tcW w:w="918" w:type="pct"/>
            <w:tcMar>
              <w:left w:w="28" w:type="dxa"/>
              <w:right w:w="28" w:type="dxa"/>
            </w:tcMar>
            <w:vAlign w:val="center"/>
          </w:tcPr>
          <w:p w14:paraId="19296895">
            <w:pPr>
              <w:spacing w:line="240" w:lineRule="exact"/>
              <w:ind w:firstLine="360"/>
              <w:jc w:val="center"/>
              <w:rPr>
                <w:sz w:val="18"/>
                <w:szCs w:val="18"/>
              </w:rPr>
            </w:pPr>
          </w:p>
        </w:tc>
        <w:tc>
          <w:tcPr>
            <w:tcW w:w="909" w:type="pct"/>
            <w:tcMar>
              <w:left w:w="28" w:type="dxa"/>
              <w:right w:w="28" w:type="dxa"/>
            </w:tcMar>
            <w:vAlign w:val="center"/>
          </w:tcPr>
          <w:p w14:paraId="649DC962">
            <w:pPr>
              <w:spacing w:line="240" w:lineRule="exact"/>
              <w:ind w:firstLine="360"/>
              <w:jc w:val="center"/>
              <w:rPr>
                <w:sz w:val="18"/>
                <w:szCs w:val="18"/>
              </w:rPr>
            </w:pPr>
          </w:p>
        </w:tc>
        <w:tc>
          <w:tcPr>
            <w:tcW w:w="579" w:type="pct"/>
            <w:tcMar>
              <w:left w:w="28" w:type="dxa"/>
              <w:right w:w="28" w:type="dxa"/>
            </w:tcMar>
            <w:vAlign w:val="center"/>
          </w:tcPr>
          <w:p w14:paraId="1443A9B8">
            <w:pPr>
              <w:spacing w:line="240" w:lineRule="exact"/>
              <w:ind w:firstLine="360"/>
              <w:jc w:val="center"/>
              <w:rPr>
                <w:sz w:val="18"/>
                <w:szCs w:val="18"/>
              </w:rPr>
            </w:pPr>
          </w:p>
        </w:tc>
        <w:tc>
          <w:tcPr>
            <w:tcW w:w="661" w:type="pct"/>
            <w:tcMar>
              <w:left w:w="28" w:type="dxa"/>
              <w:right w:w="28" w:type="dxa"/>
            </w:tcMar>
            <w:vAlign w:val="center"/>
          </w:tcPr>
          <w:p w14:paraId="02D2A7A7">
            <w:pPr>
              <w:spacing w:line="240" w:lineRule="exact"/>
              <w:ind w:firstLine="360"/>
              <w:jc w:val="center"/>
              <w:rPr>
                <w:sz w:val="18"/>
                <w:szCs w:val="18"/>
              </w:rPr>
            </w:pPr>
          </w:p>
        </w:tc>
        <w:tc>
          <w:tcPr>
            <w:tcW w:w="651" w:type="pct"/>
            <w:tcMar>
              <w:left w:w="28" w:type="dxa"/>
              <w:right w:w="28" w:type="dxa"/>
            </w:tcMar>
            <w:vAlign w:val="center"/>
          </w:tcPr>
          <w:p w14:paraId="667660CC">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666C559D">
            <w:pPr>
              <w:spacing w:line="240" w:lineRule="exact"/>
              <w:ind w:firstLine="360"/>
              <w:jc w:val="center"/>
              <w:rPr>
                <w:sz w:val="18"/>
                <w:szCs w:val="18"/>
              </w:rPr>
            </w:pPr>
          </w:p>
        </w:tc>
      </w:tr>
      <w:tr w14:paraId="0A38B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332969DC">
            <w:pPr>
              <w:spacing w:line="240" w:lineRule="exact"/>
              <w:ind w:firstLine="0" w:firstLineChars="0"/>
              <w:jc w:val="center"/>
              <w:rPr>
                <w:sz w:val="18"/>
                <w:szCs w:val="18"/>
              </w:rPr>
            </w:pPr>
            <w:r>
              <w:rPr>
                <w:sz w:val="18"/>
                <w:szCs w:val="18"/>
              </w:rPr>
              <w:t>11月</w:t>
            </w:r>
          </w:p>
        </w:tc>
        <w:tc>
          <w:tcPr>
            <w:tcW w:w="918" w:type="pct"/>
            <w:tcMar>
              <w:left w:w="28" w:type="dxa"/>
              <w:right w:w="28" w:type="dxa"/>
            </w:tcMar>
            <w:vAlign w:val="center"/>
          </w:tcPr>
          <w:p w14:paraId="56CEF5F0">
            <w:pPr>
              <w:spacing w:line="240" w:lineRule="exact"/>
              <w:ind w:firstLine="360"/>
              <w:jc w:val="center"/>
              <w:rPr>
                <w:sz w:val="18"/>
                <w:szCs w:val="18"/>
              </w:rPr>
            </w:pPr>
          </w:p>
        </w:tc>
        <w:tc>
          <w:tcPr>
            <w:tcW w:w="909" w:type="pct"/>
            <w:tcMar>
              <w:left w:w="28" w:type="dxa"/>
              <w:right w:w="28" w:type="dxa"/>
            </w:tcMar>
            <w:vAlign w:val="center"/>
          </w:tcPr>
          <w:p w14:paraId="5CBDC9EF">
            <w:pPr>
              <w:spacing w:line="240" w:lineRule="exact"/>
              <w:ind w:firstLine="360"/>
              <w:jc w:val="center"/>
              <w:rPr>
                <w:sz w:val="18"/>
                <w:szCs w:val="18"/>
              </w:rPr>
            </w:pPr>
          </w:p>
        </w:tc>
        <w:tc>
          <w:tcPr>
            <w:tcW w:w="579" w:type="pct"/>
            <w:tcMar>
              <w:left w:w="28" w:type="dxa"/>
              <w:right w:w="28" w:type="dxa"/>
            </w:tcMar>
            <w:vAlign w:val="center"/>
          </w:tcPr>
          <w:p w14:paraId="77F8B62E">
            <w:pPr>
              <w:spacing w:line="240" w:lineRule="exact"/>
              <w:ind w:firstLine="360"/>
              <w:jc w:val="center"/>
              <w:rPr>
                <w:sz w:val="18"/>
                <w:szCs w:val="18"/>
              </w:rPr>
            </w:pPr>
          </w:p>
        </w:tc>
        <w:tc>
          <w:tcPr>
            <w:tcW w:w="661" w:type="pct"/>
            <w:tcMar>
              <w:left w:w="28" w:type="dxa"/>
              <w:right w:w="28" w:type="dxa"/>
            </w:tcMar>
            <w:vAlign w:val="center"/>
          </w:tcPr>
          <w:p w14:paraId="1B71F32E">
            <w:pPr>
              <w:spacing w:line="240" w:lineRule="exact"/>
              <w:ind w:firstLine="360"/>
              <w:jc w:val="center"/>
              <w:rPr>
                <w:sz w:val="18"/>
                <w:szCs w:val="18"/>
              </w:rPr>
            </w:pPr>
          </w:p>
        </w:tc>
        <w:tc>
          <w:tcPr>
            <w:tcW w:w="651" w:type="pct"/>
            <w:tcMar>
              <w:left w:w="28" w:type="dxa"/>
              <w:right w:w="28" w:type="dxa"/>
            </w:tcMar>
            <w:vAlign w:val="center"/>
          </w:tcPr>
          <w:p w14:paraId="7D8AF7E9">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57559B6E">
            <w:pPr>
              <w:spacing w:line="240" w:lineRule="exact"/>
              <w:ind w:firstLine="360"/>
              <w:jc w:val="center"/>
              <w:rPr>
                <w:sz w:val="18"/>
                <w:szCs w:val="18"/>
              </w:rPr>
            </w:pPr>
          </w:p>
        </w:tc>
      </w:tr>
      <w:tr w14:paraId="09242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3D307A73">
            <w:pPr>
              <w:spacing w:line="240" w:lineRule="exact"/>
              <w:ind w:firstLine="0" w:firstLineChars="0"/>
              <w:jc w:val="center"/>
              <w:rPr>
                <w:sz w:val="18"/>
                <w:szCs w:val="18"/>
              </w:rPr>
            </w:pPr>
            <w:r>
              <w:rPr>
                <w:sz w:val="18"/>
                <w:szCs w:val="18"/>
              </w:rPr>
              <w:t>12月</w:t>
            </w:r>
          </w:p>
        </w:tc>
        <w:tc>
          <w:tcPr>
            <w:tcW w:w="918" w:type="pct"/>
            <w:tcMar>
              <w:left w:w="28" w:type="dxa"/>
              <w:right w:w="28" w:type="dxa"/>
            </w:tcMar>
            <w:vAlign w:val="center"/>
          </w:tcPr>
          <w:p w14:paraId="07D674A8">
            <w:pPr>
              <w:spacing w:line="240" w:lineRule="exact"/>
              <w:ind w:firstLine="360"/>
              <w:jc w:val="center"/>
              <w:rPr>
                <w:sz w:val="18"/>
                <w:szCs w:val="18"/>
              </w:rPr>
            </w:pPr>
          </w:p>
        </w:tc>
        <w:tc>
          <w:tcPr>
            <w:tcW w:w="909" w:type="pct"/>
            <w:tcMar>
              <w:left w:w="28" w:type="dxa"/>
              <w:right w:w="28" w:type="dxa"/>
            </w:tcMar>
            <w:vAlign w:val="center"/>
          </w:tcPr>
          <w:p w14:paraId="49461391">
            <w:pPr>
              <w:spacing w:line="240" w:lineRule="exact"/>
              <w:ind w:firstLine="360"/>
              <w:jc w:val="center"/>
              <w:rPr>
                <w:sz w:val="18"/>
                <w:szCs w:val="18"/>
              </w:rPr>
            </w:pPr>
          </w:p>
        </w:tc>
        <w:tc>
          <w:tcPr>
            <w:tcW w:w="579" w:type="pct"/>
            <w:tcMar>
              <w:left w:w="28" w:type="dxa"/>
              <w:right w:w="28" w:type="dxa"/>
            </w:tcMar>
            <w:vAlign w:val="center"/>
          </w:tcPr>
          <w:p w14:paraId="206986E8">
            <w:pPr>
              <w:spacing w:line="240" w:lineRule="exact"/>
              <w:ind w:firstLine="360"/>
              <w:jc w:val="center"/>
              <w:rPr>
                <w:sz w:val="18"/>
                <w:szCs w:val="18"/>
              </w:rPr>
            </w:pPr>
          </w:p>
        </w:tc>
        <w:tc>
          <w:tcPr>
            <w:tcW w:w="661" w:type="pct"/>
            <w:tcMar>
              <w:left w:w="28" w:type="dxa"/>
              <w:right w:w="28" w:type="dxa"/>
            </w:tcMar>
            <w:vAlign w:val="center"/>
          </w:tcPr>
          <w:p w14:paraId="0B6934F9">
            <w:pPr>
              <w:spacing w:line="240" w:lineRule="exact"/>
              <w:ind w:firstLine="360"/>
              <w:jc w:val="center"/>
              <w:rPr>
                <w:sz w:val="18"/>
                <w:szCs w:val="18"/>
              </w:rPr>
            </w:pPr>
          </w:p>
        </w:tc>
        <w:tc>
          <w:tcPr>
            <w:tcW w:w="651" w:type="pct"/>
            <w:tcMar>
              <w:left w:w="28" w:type="dxa"/>
              <w:right w:w="28" w:type="dxa"/>
            </w:tcMar>
            <w:vAlign w:val="center"/>
          </w:tcPr>
          <w:p w14:paraId="5E21DAE5">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53D763FF">
            <w:pPr>
              <w:spacing w:line="240" w:lineRule="exact"/>
              <w:ind w:firstLine="360"/>
              <w:jc w:val="center"/>
              <w:rPr>
                <w:sz w:val="18"/>
                <w:szCs w:val="18"/>
              </w:rPr>
            </w:pPr>
          </w:p>
        </w:tc>
      </w:tr>
      <w:tr w14:paraId="11B4C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4A27F7FD">
            <w:pPr>
              <w:spacing w:line="240" w:lineRule="exact"/>
              <w:ind w:firstLine="0" w:firstLineChars="0"/>
              <w:jc w:val="center"/>
              <w:rPr>
                <w:sz w:val="18"/>
                <w:szCs w:val="18"/>
              </w:rPr>
            </w:pPr>
            <w:r>
              <w:rPr>
                <w:sz w:val="18"/>
                <w:szCs w:val="18"/>
              </w:rPr>
              <w:t>平均值</w:t>
            </w:r>
          </w:p>
        </w:tc>
        <w:tc>
          <w:tcPr>
            <w:tcW w:w="918" w:type="pct"/>
            <w:tcMar>
              <w:left w:w="28" w:type="dxa"/>
              <w:right w:w="28" w:type="dxa"/>
            </w:tcMar>
            <w:vAlign w:val="center"/>
          </w:tcPr>
          <w:p w14:paraId="7A616F9C">
            <w:pPr>
              <w:spacing w:line="240" w:lineRule="exact"/>
              <w:ind w:firstLine="360"/>
              <w:jc w:val="center"/>
              <w:rPr>
                <w:sz w:val="18"/>
                <w:szCs w:val="18"/>
              </w:rPr>
            </w:pPr>
          </w:p>
        </w:tc>
        <w:tc>
          <w:tcPr>
            <w:tcW w:w="909" w:type="pct"/>
            <w:tcMar>
              <w:left w:w="28" w:type="dxa"/>
              <w:right w:w="28" w:type="dxa"/>
            </w:tcMar>
            <w:vAlign w:val="center"/>
          </w:tcPr>
          <w:p w14:paraId="0703B78D">
            <w:pPr>
              <w:spacing w:line="240" w:lineRule="exact"/>
              <w:ind w:firstLine="360"/>
              <w:jc w:val="center"/>
              <w:rPr>
                <w:sz w:val="18"/>
                <w:szCs w:val="18"/>
              </w:rPr>
            </w:pPr>
          </w:p>
        </w:tc>
        <w:tc>
          <w:tcPr>
            <w:tcW w:w="579" w:type="pct"/>
            <w:tcMar>
              <w:left w:w="28" w:type="dxa"/>
              <w:right w:w="28" w:type="dxa"/>
            </w:tcMar>
            <w:vAlign w:val="center"/>
          </w:tcPr>
          <w:p w14:paraId="34A543B6">
            <w:pPr>
              <w:spacing w:line="240" w:lineRule="exact"/>
              <w:ind w:firstLine="360"/>
              <w:jc w:val="center"/>
              <w:rPr>
                <w:sz w:val="18"/>
                <w:szCs w:val="18"/>
              </w:rPr>
            </w:pPr>
          </w:p>
        </w:tc>
        <w:tc>
          <w:tcPr>
            <w:tcW w:w="661" w:type="pct"/>
            <w:tcMar>
              <w:left w:w="28" w:type="dxa"/>
              <w:right w:w="28" w:type="dxa"/>
            </w:tcMar>
            <w:vAlign w:val="center"/>
          </w:tcPr>
          <w:p w14:paraId="43236C64">
            <w:pPr>
              <w:spacing w:line="240" w:lineRule="exact"/>
              <w:ind w:firstLine="360"/>
              <w:jc w:val="center"/>
              <w:rPr>
                <w:sz w:val="18"/>
                <w:szCs w:val="18"/>
              </w:rPr>
            </w:pPr>
          </w:p>
        </w:tc>
        <w:tc>
          <w:tcPr>
            <w:tcW w:w="651" w:type="pct"/>
            <w:tcMar>
              <w:left w:w="28" w:type="dxa"/>
              <w:right w:w="28" w:type="dxa"/>
            </w:tcMar>
            <w:vAlign w:val="center"/>
          </w:tcPr>
          <w:p w14:paraId="410218E9">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088281A8">
            <w:pPr>
              <w:spacing w:line="240" w:lineRule="exact"/>
              <w:ind w:firstLine="360"/>
              <w:jc w:val="center"/>
              <w:rPr>
                <w:sz w:val="18"/>
                <w:szCs w:val="18"/>
              </w:rPr>
            </w:pPr>
          </w:p>
        </w:tc>
      </w:tr>
      <w:tr w14:paraId="4C50D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5FAE60B0">
            <w:pPr>
              <w:spacing w:line="240" w:lineRule="exact"/>
              <w:ind w:firstLine="0" w:firstLineChars="0"/>
              <w:jc w:val="center"/>
              <w:rPr>
                <w:sz w:val="18"/>
                <w:szCs w:val="18"/>
              </w:rPr>
            </w:pPr>
            <w:r>
              <w:rPr>
                <w:sz w:val="18"/>
                <w:szCs w:val="18"/>
              </w:rPr>
              <w:t>最大值</w:t>
            </w:r>
          </w:p>
        </w:tc>
        <w:tc>
          <w:tcPr>
            <w:tcW w:w="918" w:type="pct"/>
            <w:tcMar>
              <w:left w:w="28" w:type="dxa"/>
              <w:right w:w="28" w:type="dxa"/>
            </w:tcMar>
            <w:vAlign w:val="center"/>
          </w:tcPr>
          <w:p w14:paraId="3FC02803">
            <w:pPr>
              <w:spacing w:line="240" w:lineRule="exact"/>
              <w:ind w:firstLine="360"/>
              <w:jc w:val="center"/>
              <w:rPr>
                <w:sz w:val="18"/>
                <w:szCs w:val="18"/>
              </w:rPr>
            </w:pPr>
          </w:p>
        </w:tc>
        <w:tc>
          <w:tcPr>
            <w:tcW w:w="909" w:type="pct"/>
            <w:tcMar>
              <w:left w:w="28" w:type="dxa"/>
              <w:right w:w="28" w:type="dxa"/>
            </w:tcMar>
            <w:vAlign w:val="center"/>
          </w:tcPr>
          <w:p w14:paraId="49CBE065">
            <w:pPr>
              <w:spacing w:line="240" w:lineRule="exact"/>
              <w:ind w:firstLine="360"/>
              <w:jc w:val="center"/>
              <w:rPr>
                <w:sz w:val="18"/>
                <w:szCs w:val="18"/>
              </w:rPr>
            </w:pPr>
          </w:p>
        </w:tc>
        <w:tc>
          <w:tcPr>
            <w:tcW w:w="579" w:type="pct"/>
            <w:tcMar>
              <w:left w:w="28" w:type="dxa"/>
              <w:right w:w="28" w:type="dxa"/>
            </w:tcMar>
            <w:vAlign w:val="center"/>
          </w:tcPr>
          <w:p w14:paraId="2D6C4C59">
            <w:pPr>
              <w:spacing w:line="240" w:lineRule="exact"/>
              <w:ind w:firstLine="360"/>
              <w:jc w:val="center"/>
              <w:rPr>
                <w:sz w:val="18"/>
                <w:szCs w:val="18"/>
              </w:rPr>
            </w:pPr>
          </w:p>
        </w:tc>
        <w:tc>
          <w:tcPr>
            <w:tcW w:w="661" w:type="pct"/>
            <w:tcMar>
              <w:left w:w="28" w:type="dxa"/>
              <w:right w:w="28" w:type="dxa"/>
            </w:tcMar>
            <w:vAlign w:val="center"/>
          </w:tcPr>
          <w:p w14:paraId="2EB9BB04">
            <w:pPr>
              <w:spacing w:line="240" w:lineRule="exact"/>
              <w:ind w:firstLine="360"/>
              <w:jc w:val="center"/>
              <w:rPr>
                <w:sz w:val="18"/>
                <w:szCs w:val="18"/>
              </w:rPr>
            </w:pPr>
          </w:p>
        </w:tc>
        <w:tc>
          <w:tcPr>
            <w:tcW w:w="651" w:type="pct"/>
            <w:tcMar>
              <w:left w:w="28" w:type="dxa"/>
              <w:right w:w="28" w:type="dxa"/>
            </w:tcMar>
            <w:vAlign w:val="center"/>
          </w:tcPr>
          <w:p w14:paraId="26484346">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3D499E76">
            <w:pPr>
              <w:spacing w:line="240" w:lineRule="exact"/>
              <w:ind w:firstLine="360"/>
              <w:jc w:val="center"/>
              <w:rPr>
                <w:sz w:val="18"/>
                <w:szCs w:val="18"/>
              </w:rPr>
            </w:pPr>
          </w:p>
        </w:tc>
      </w:tr>
      <w:tr w14:paraId="5D91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54C90B1E">
            <w:pPr>
              <w:spacing w:line="240" w:lineRule="exact"/>
              <w:ind w:firstLine="0" w:firstLineChars="0"/>
              <w:jc w:val="center"/>
              <w:rPr>
                <w:sz w:val="18"/>
                <w:szCs w:val="18"/>
              </w:rPr>
            </w:pPr>
            <w:r>
              <w:rPr>
                <w:sz w:val="18"/>
                <w:szCs w:val="18"/>
              </w:rPr>
              <w:t>最小值</w:t>
            </w:r>
          </w:p>
        </w:tc>
        <w:tc>
          <w:tcPr>
            <w:tcW w:w="918" w:type="pct"/>
            <w:tcMar>
              <w:left w:w="28" w:type="dxa"/>
              <w:right w:w="28" w:type="dxa"/>
            </w:tcMar>
            <w:vAlign w:val="center"/>
          </w:tcPr>
          <w:p w14:paraId="3FBC702A">
            <w:pPr>
              <w:spacing w:line="240" w:lineRule="exact"/>
              <w:ind w:firstLine="360"/>
              <w:jc w:val="center"/>
              <w:rPr>
                <w:sz w:val="18"/>
                <w:szCs w:val="18"/>
              </w:rPr>
            </w:pPr>
          </w:p>
        </w:tc>
        <w:tc>
          <w:tcPr>
            <w:tcW w:w="909" w:type="pct"/>
            <w:tcMar>
              <w:left w:w="28" w:type="dxa"/>
              <w:right w:w="28" w:type="dxa"/>
            </w:tcMar>
            <w:vAlign w:val="center"/>
          </w:tcPr>
          <w:p w14:paraId="3B27D52C">
            <w:pPr>
              <w:spacing w:line="240" w:lineRule="exact"/>
              <w:ind w:firstLine="360"/>
              <w:jc w:val="center"/>
              <w:rPr>
                <w:sz w:val="18"/>
                <w:szCs w:val="18"/>
              </w:rPr>
            </w:pPr>
          </w:p>
        </w:tc>
        <w:tc>
          <w:tcPr>
            <w:tcW w:w="579" w:type="pct"/>
            <w:tcMar>
              <w:left w:w="28" w:type="dxa"/>
              <w:right w:w="28" w:type="dxa"/>
            </w:tcMar>
            <w:vAlign w:val="center"/>
          </w:tcPr>
          <w:p w14:paraId="0229D1A1">
            <w:pPr>
              <w:spacing w:line="240" w:lineRule="exact"/>
              <w:ind w:firstLine="360"/>
              <w:jc w:val="center"/>
              <w:rPr>
                <w:sz w:val="18"/>
                <w:szCs w:val="18"/>
              </w:rPr>
            </w:pPr>
          </w:p>
        </w:tc>
        <w:tc>
          <w:tcPr>
            <w:tcW w:w="661" w:type="pct"/>
            <w:tcMar>
              <w:left w:w="28" w:type="dxa"/>
              <w:right w:w="28" w:type="dxa"/>
            </w:tcMar>
            <w:vAlign w:val="center"/>
          </w:tcPr>
          <w:p w14:paraId="195BBC65">
            <w:pPr>
              <w:spacing w:line="240" w:lineRule="exact"/>
              <w:ind w:firstLine="360"/>
              <w:jc w:val="center"/>
              <w:rPr>
                <w:sz w:val="18"/>
                <w:szCs w:val="18"/>
              </w:rPr>
            </w:pPr>
          </w:p>
        </w:tc>
        <w:tc>
          <w:tcPr>
            <w:tcW w:w="651" w:type="pct"/>
            <w:tcMar>
              <w:left w:w="28" w:type="dxa"/>
              <w:right w:w="28" w:type="dxa"/>
            </w:tcMar>
            <w:vAlign w:val="center"/>
          </w:tcPr>
          <w:p w14:paraId="6F573D4A">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00D7457C">
            <w:pPr>
              <w:spacing w:line="240" w:lineRule="exact"/>
              <w:ind w:firstLine="360"/>
              <w:jc w:val="center"/>
              <w:rPr>
                <w:sz w:val="18"/>
                <w:szCs w:val="18"/>
              </w:rPr>
            </w:pPr>
          </w:p>
        </w:tc>
      </w:tr>
      <w:tr w14:paraId="5A4CE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2B60C426">
            <w:pPr>
              <w:spacing w:line="240" w:lineRule="exact"/>
              <w:ind w:firstLine="0" w:firstLineChars="0"/>
              <w:jc w:val="center"/>
              <w:rPr>
                <w:sz w:val="18"/>
                <w:szCs w:val="18"/>
              </w:rPr>
            </w:pPr>
            <w:r>
              <w:rPr>
                <w:sz w:val="18"/>
                <w:szCs w:val="18"/>
              </w:rPr>
              <w:t>样本数</w:t>
            </w:r>
          </w:p>
        </w:tc>
        <w:tc>
          <w:tcPr>
            <w:tcW w:w="918" w:type="pct"/>
            <w:tcMar>
              <w:left w:w="28" w:type="dxa"/>
              <w:right w:w="28" w:type="dxa"/>
            </w:tcMar>
            <w:vAlign w:val="center"/>
          </w:tcPr>
          <w:p w14:paraId="3A51AFFC">
            <w:pPr>
              <w:spacing w:line="240" w:lineRule="exact"/>
              <w:ind w:firstLine="360"/>
              <w:jc w:val="center"/>
              <w:rPr>
                <w:sz w:val="18"/>
                <w:szCs w:val="18"/>
              </w:rPr>
            </w:pPr>
          </w:p>
        </w:tc>
        <w:tc>
          <w:tcPr>
            <w:tcW w:w="909" w:type="pct"/>
            <w:tcMar>
              <w:left w:w="28" w:type="dxa"/>
              <w:right w:w="28" w:type="dxa"/>
            </w:tcMar>
            <w:vAlign w:val="center"/>
          </w:tcPr>
          <w:p w14:paraId="6AD929A4">
            <w:pPr>
              <w:spacing w:line="240" w:lineRule="exact"/>
              <w:ind w:firstLine="360"/>
              <w:jc w:val="center"/>
              <w:rPr>
                <w:sz w:val="18"/>
                <w:szCs w:val="18"/>
              </w:rPr>
            </w:pPr>
          </w:p>
        </w:tc>
        <w:tc>
          <w:tcPr>
            <w:tcW w:w="579" w:type="pct"/>
            <w:tcMar>
              <w:left w:w="28" w:type="dxa"/>
              <w:right w:w="28" w:type="dxa"/>
            </w:tcMar>
            <w:vAlign w:val="center"/>
          </w:tcPr>
          <w:p w14:paraId="281F6347">
            <w:pPr>
              <w:spacing w:line="240" w:lineRule="exact"/>
              <w:ind w:firstLine="360"/>
              <w:jc w:val="center"/>
              <w:rPr>
                <w:sz w:val="18"/>
                <w:szCs w:val="18"/>
              </w:rPr>
            </w:pPr>
          </w:p>
        </w:tc>
        <w:tc>
          <w:tcPr>
            <w:tcW w:w="661" w:type="pct"/>
            <w:tcMar>
              <w:left w:w="28" w:type="dxa"/>
              <w:right w:w="28" w:type="dxa"/>
            </w:tcMar>
            <w:vAlign w:val="center"/>
          </w:tcPr>
          <w:p w14:paraId="57306772">
            <w:pPr>
              <w:spacing w:line="240" w:lineRule="exact"/>
              <w:ind w:firstLine="360"/>
              <w:jc w:val="center"/>
              <w:rPr>
                <w:sz w:val="18"/>
                <w:szCs w:val="18"/>
              </w:rPr>
            </w:pPr>
          </w:p>
        </w:tc>
        <w:tc>
          <w:tcPr>
            <w:tcW w:w="651" w:type="pct"/>
            <w:tcMar>
              <w:left w:w="28" w:type="dxa"/>
              <w:right w:w="28" w:type="dxa"/>
            </w:tcMar>
            <w:vAlign w:val="center"/>
          </w:tcPr>
          <w:p w14:paraId="76FD5348">
            <w:pPr>
              <w:spacing w:line="240" w:lineRule="exact"/>
              <w:ind w:firstLine="360"/>
              <w:jc w:val="center"/>
              <w:rPr>
                <w:sz w:val="18"/>
                <w:szCs w:val="18"/>
              </w:rPr>
            </w:pPr>
          </w:p>
        </w:tc>
        <w:tc>
          <w:tcPr>
            <w:tcW w:w="465" w:type="pct"/>
            <w:tcBorders>
              <w:right w:val="single" w:color="auto" w:sz="12" w:space="0"/>
            </w:tcBorders>
            <w:tcMar>
              <w:left w:w="28" w:type="dxa"/>
              <w:right w:w="28" w:type="dxa"/>
            </w:tcMar>
            <w:vAlign w:val="center"/>
          </w:tcPr>
          <w:p w14:paraId="6F70ED4F">
            <w:pPr>
              <w:spacing w:line="240" w:lineRule="exact"/>
              <w:ind w:firstLine="360"/>
              <w:jc w:val="center"/>
              <w:rPr>
                <w:sz w:val="18"/>
                <w:szCs w:val="18"/>
              </w:rPr>
            </w:pPr>
          </w:p>
        </w:tc>
      </w:tr>
      <w:tr w14:paraId="30DB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6" w:type="pct"/>
            <w:tcBorders>
              <w:left w:val="single" w:color="auto" w:sz="12" w:space="0"/>
            </w:tcBorders>
            <w:tcMar>
              <w:left w:w="28" w:type="dxa"/>
              <w:right w:w="28" w:type="dxa"/>
            </w:tcMar>
            <w:vAlign w:val="center"/>
          </w:tcPr>
          <w:p w14:paraId="547F83F5">
            <w:pPr>
              <w:spacing w:line="240" w:lineRule="exact"/>
              <w:ind w:firstLine="0" w:firstLineChars="0"/>
              <w:jc w:val="center"/>
              <w:rPr>
                <w:sz w:val="18"/>
                <w:szCs w:val="18"/>
              </w:rPr>
            </w:pPr>
            <w:r>
              <w:rPr>
                <w:sz w:val="18"/>
                <w:szCs w:val="18"/>
              </w:rPr>
              <w:t>年排放总量（t）</w:t>
            </w:r>
          </w:p>
        </w:tc>
        <w:tc>
          <w:tcPr>
            <w:tcW w:w="918" w:type="pct"/>
            <w:tcMar>
              <w:left w:w="28" w:type="dxa"/>
              <w:right w:w="28" w:type="dxa"/>
            </w:tcMar>
            <w:vAlign w:val="center"/>
          </w:tcPr>
          <w:p w14:paraId="3AF63136">
            <w:pPr>
              <w:spacing w:line="240" w:lineRule="exact"/>
              <w:ind w:firstLine="360"/>
              <w:jc w:val="center"/>
              <w:rPr>
                <w:sz w:val="18"/>
                <w:szCs w:val="18"/>
              </w:rPr>
            </w:pPr>
          </w:p>
        </w:tc>
        <w:tc>
          <w:tcPr>
            <w:tcW w:w="909" w:type="pct"/>
            <w:tcMar>
              <w:left w:w="28" w:type="dxa"/>
              <w:right w:w="28" w:type="dxa"/>
            </w:tcMar>
            <w:vAlign w:val="center"/>
          </w:tcPr>
          <w:p w14:paraId="11CAAAFA">
            <w:pPr>
              <w:spacing w:line="240" w:lineRule="exact"/>
              <w:ind w:firstLine="360"/>
              <w:jc w:val="center"/>
              <w:rPr>
                <w:sz w:val="18"/>
                <w:szCs w:val="18"/>
              </w:rPr>
            </w:pPr>
          </w:p>
        </w:tc>
        <w:tc>
          <w:tcPr>
            <w:tcW w:w="1891" w:type="pct"/>
            <w:gridSpan w:val="3"/>
            <w:tcMar>
              <w:left w:w="28" w:type="dxa"/>
              <w:right w:w="28" w:type="dxa"/>
            </w:tcMar>
            <w:vAlign w:val="center"/>
          </w:tcPr>
          <w:p w14:paraId="270E01CD">
            <w:pPr>
              <w:spacing w:line="240" w:lineRule="exact"/>
              <w:ind w:firstLine="360"/>
              <w:jc w:val="center"/>
              <w:rPr>
                <w:sz w:val="18"/>
                <w:szCs w:val="18"/>
              </w:rPr>
            </w:pPr>
            <w:r>
              <w:rPr>
                <w:rFonts w:hint="eastAsia"/>
                <w:sz w:val="18"/>
                <w:szCs w:val="18"/>
              </w:rPr>
              <w:t>-</w:t>
            </w:r>
          </w:p>
        </w:tc>
        <w:tc>
          <w:tcPr>
            <w:tcW w:w="465" w:type="pct"/>
            <w:tcBorders>
              <w:right w:val="single" w:color="auto" w:sz="12" w:space="0"/>
            </w:tcBorders>
            <w:tcMar>
              <w:left w:w="28" w:type="dxa"/>
              <w:right w:w="28" w:type="dxa"/>
            </w:tcMar>
            <w:vAlign w:val="center"/>
          </w:tcPr>
          <w:p w14:paraId="5F67EC2A">
            <w:pPr>
              <w:spacing w:line="240" w:lineRule="exact"/>
              <w:ind w:firstLine="360"/>
              <w:jc w:val="center"/>
              <w:rPr>
                <w:sz w:val="18"/>
                <w:szCs w:val="18"/>
              </w:rPr>
            </w:pPr>
          </w:p>
        </w:tc>
      </w:tr>
      <w:tr w14:paraId="5A963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Borders>
              <w:left w:val="single" w:color="auto" w:sz="12" w:space="0"/>
              <w:bottom w:val="single" w:color="auto" w:sz="12" w:space="0"/>
              <w:right w:val="single" w:color="auto" w:sz="12" w:space="0"/>
            </w:tcBorders>
            <w:tcMar>
              <w:left w:w="28" w:type="dxa"/>
              <w:right w:w="28" w:type="dxa"/>
            </w:tcMar>
            <w:vAlign w:val="center"/>
          </w:tcPr>
          <w:p w14:paraId="7F402346">
            <w:pPr>
              <w:spacing w:line="240" w:lineRule="exact"/>
              <w:ind w:firstLine="360"/>
              <w:jc w:val="left"/>
              <w:rPr>
                <w:sz w:val="18"/>
                <w:szCs w:val="18"/>
              </w:rPr>
            </w:pPr>
            <w:r>
              <w:rPr>
                <w:rFonts w:hint="eastAsia"/>
                <w:sz w:val="18"/>
                <w:szCs w:val="18"/>
              </w:rPr>
              <w:t>注：废气流量季度排放总量单位为</w:t>
            </w:r>
            <w:r>
              <w:rPr>
                <w:sz w:val="18"/>
                <w:szCs w:val="18"/>
              </w:rPr>
              <w:t>×10</w:t>
            </w:r>
            <w:r>
              <w:rPr>
                <w:sz w:val="18"/>
                <w:szCs w:val="18"/>
                <w:vertAlign w:val="superscript"/>
              </w:rPr>
              <w:t>4</w:t>
            </w:r>
            <w:r>
              <w:rPr>
                <w:sz w:val="18"/>
                <w:szCs w:val="18"/>
              </w:rPr>
              <w:t>m</w:t>
            </w:r>
            <w:r>
              <w:rPr>
                <w:sz w:val="18"/>
                <w:szCs w:val="18"/>
                <w:vertAlign w:val="superscript"/>
              </w:rPr>
              <w:t>3</w:t>
            </w:r>
            <w:r>
              <w:rPr>
                <w:sz w:val="18"/>
                <w:szCs w:val="18"/>
              </w:rPr>
              <w:t>/</w:t>
            </w:r>
            <w:r>
              <w:rPr>
                <w:rFonts w:hint="eastAsia"/>
                <w:sz w:val="18"/>
                <w:szCs w:val="18"/>
              </w:rPr>
              <w:t>y</w:t>
            </w:r>
          </w:p>
        </w:tc>
      </w:tr>
    </w:tbl>
    <w:p w14:paraId="71CDD6E2">
      <w:pPr>
        <w:ind w:firstLine="0" w:firstLineChars="0"/>
        <w:rPr>
          <w:sz w:val="18"/>
          <w:szCs w:val="18"/>
        </w:rPr>
        <w:sectPr>
          <w:pgSz w:w="11906" w:h="16838"/>
          <w:pgMar w:top="1440" w:right="1800" w:bottom="1440" w:left="1800" w:header="851" w:footer="992" w:gutter="0"/>
          <w:cols w:space="720" w:num="1"/>
          <w:docGrid w:type="lines" w:linePitch="312" w:charSpace="0"/>
        </w:sectPr>
      </w:pPr>
      <w:r>
        <w:rPr>
          <w:rFonts w:hint="eastAsia"/>
          <w:sz w:val="18"/>
          <w:szCs w:val="18"/>
        </w:rPr>
        <w:t>上报单位（盖章）：</w:t>
      </w:r>
      <w:r>
        <w:rPr>
          <w:sz w:val="18"/>
          <w:szCs w:val="18"/>
        </w:rPr>
        <w:tab/>
      </w:r>
      <w:r>
        <w:rPr>
          <w:sz w:val="18"/>
          <w:szCs w:val="18"/>
        </w:rPr>
        <w:tab/>
      </w:r>
      <w:r>
        <w:rPr>
          <w:rFonts w:hint="eastAsia"/>
          <w:sz w:val="18"/>
          <w:szCs w:val="18"/>
        </w:rPr>
        <w:t>负责人：</w:t>
      </w:r>
      <w:r>
        <w:rPr>
          <w:sz w:val="18"/>
          <w:szCs w:val="18"/>
        </w:rPr>
        <w:tab/>
      </w:r>
      <w:r>
        <w:rPr>
          <w:sz w:val="18"/>
          <w:szCs w:val="18"/>
        </w:rPr>
        <w:tab/>
      </w:r>
      <w:r>
        <w:rPr>
          <w:rFonts w:hint="eastAsia"/>
          <w:sz w:val="18"/>
          <w:szCs w:val="18"/>
        </w:rPr>
        <w:t>报告人：</w:t>
      </w:r>
      <w:r>
        <w:rPr>
          <w:sz w:val="18"/>
          <w:szCs w:val="18"/>
        </w:rPr>
        <w:tab/>
      </w:r>
      <w:r>
        <w:rPr>
          <w:sz w:val="18"/>
          <w:szCs w:val="18"/>
        </w:rPr>
        <w:tab/>
      </w:r>
      <w:r>
        <w:rPr>
          <w:rFonts w:hint="eastAsia"/>
          <w:sz w:val="18"/>
          <w:szCs w:val="18"/>
        </w:rPr>
        <w:t xml:space="preserve">报告日期： </w:t>
      </w:r>
      <w:r>
        <w:rPr>
          <w:sz w:val="18"/>
          <w:szCs w:val="18"/>
        </w:rPr>
        <w:t xml:space="preserve">   </w:t>
      </w:r>
      <w:r>
        <w:rPr>
          <w:rFonts w:hint="eastAsia"/>
          <w:sz w:val="18"/>
          <w:szCs w:val="18"/>
        </w:rPr>
        <w:t xml:space="preserve">年 </w:t>
      </w:r>
      <w:r>
        <w:rPr>
          <w:sz w:val="18"/>
          <w:szCs w:val="18"/>
        </w:rPr>
        <w:t xml:space="preserve">   </w:t>
      </w:r>
      <w:r>
        <w:rPr>
          <w:rFonts w:hint="eastAsia"/>
          <w:sz w:val="18"/>
          <w:szCs w:val="18"/>
        </w:rPr>
        <w:t xml:space="preserve">月 </w:t>
      </w:r>
      <w:r>
        <w:rPr>
          <w:sz w:val="18"/>
          <w:szCs w:val="18"/>
        </w:rPr>
        <w:t xml:space="preserve">   </w:t>
      </w:r>
      <w:r>
        <w:rPr>
          <w:rFonts w:hint="eastAsia"/>
          <w:sz w:val="18"/>
          <w:szCs w:val="18"/>
        </w:rPr>
        <w:t>日</w:t>
      </w:r>
    </w:p>
    <w:p w14:paraId="1BF207BE">
      <w:pPr>
        <w:pStyle w:val="105"/>
        <w:tabs>
          <w:tab w:val="left" w:pos="0"/>
          <w:tab w:val="clear" w:pos="6405"/>
        </w:tabs>
        <w:spacing w:before="0" w:after="0"/>
        <w:rPr>
          <w:rFonts w:hint="eastAsia" w:ascii="黑体" w:hAnsi="黑体"/>
          <w:sz w:val="21"/>
          <w:szCs w:val="21"/>
        </w:rPr>
      </w:pPr>
      <w:bookmarkStart w:id="81" w:name="_Toc15294042"/>
      <w:bookmarkStart w:id="82" w:name="_Toc4105157"/>
      <w:bookmarkStart w:id="83" w:name="_Toc51166568"/>
      <w:bookmarkStart w:id="84" w:name="_Toc15294079"/>
      <w:bookmarkStart w:id="85" w:name="_Toc288576146"/>
      <w:bookmarkStart w:id="86" w:name="_Toc317349056"/>
      <w:r>
        <w:rPr>
          <w:rFonts w:ascii="黑体" w:hAnsi="黑体"/>
          <w:sz w:val="21"/>
          <w:szCs w:val="21"/>
        </w:rPr>
        <w:t>附录</w:t>
      </w:r>
      <w:bookmarkEnd w:id="81"/>
      <w:bookmarkEnd w:id="82"/>
      <w:bookmarkEnd w:id="83"/>
      <w:bookmarkEnd w:id="84"/>
      <w:r>
        <w:rPr>
          <w:rFonts w:hint="eastAsia" w:ascii="黑体" w:hAnsi="黑体"/>
          <w:sz w:val="21"/>
          <w:szCs w:val="21"/>
        </w:rPr>
        <w:t>E</w:t>
      </w:r>
    </w:p>
    <w:p w14:paraId="2F1FB45B">
      <w:pPr>
        <w:pStyle w:val="105"/>
        <w:tabs>
          <w:tab w:val="left" w:pos="0"/>
          <w:tab w:val="clear" w:pos="6405"/>
        </w:tabs>
        <w:spacing w:before="0" w:after="0"/>
        <w:rPr>
          <w:rFonts w:hint="eastAsia" w:ascii="黑体" w:hAnsi="黑体"/>
          <w:sz w:val="21"/>
          <w:szCs w:val="21"/>
        </w:rPr>
      </w:pPr>
      <w:bookmarkStart w:id="87" w:name="_Toc451951178"/>
      <w:bookmarkStart w:id="88" w:name="_Toc453573592"/>
      <w:bookmarkStart w:id="89" w:name="_Toc452465344"/>
      <w:bookmarkStart w:id="90" w:name="_Toc4105158"/>
      <w:bookmarkStart w:id="91" w:name="_Toc431202662"/>
      <w:bookmarkStart w:id="92" w:name="_Toc451545704"/>
      <w:bookmarkStart w:id="93" w:name="_Toc431310189"/>
      <w:bookmarkStart w:id="94" w:name="_Toc51166569"/>
      <w:bookmarkStart w:id="95" w:name="_Toc15294043"/>
      <w:bookmarkStart w:id="96" w:name="_Toc450200851"/>
      <w:bookmarkStart w:id="97" w:name="_Toc15294080"/>
      <w:bookmarkStart w:id="98" w:name="_Toc29681"/>
      <w:bookmarkStart w:id="99" w:name="_Toc431306543"/>
      <w:r>
        <w:rPr>
          <w:rFonts w:ascii="黑体" w:hAnsi="黑体"/>
          <w:sz w:val="21"/>
          <w:szCs w:val="21"/>
        </w:rPr>
        <w:t>（资料性附录）</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E56C09A">
      <w:pPr>
        <w:pStyle w:val="105"/>
        <w:tabs>
          <w:tab w:val="left" w:pos="0"/>
          <w:tab w:val="clear" w:pos="6405"/>
        </w:tabs>
        <w:spacing w:before="0" w:after="312" w:afterLines="100" w:line="360" w:lineRule="exact"/>
        <w:rPr>
          <w:rFonts w:hint="eastAsia" w:ascii="黑体" w:hAnsi="黑体"/>
          <w:sz w:val="21"/>
          <w:szCs w:val="21"/>
        </w:rPr>
      </w:pPr>
      <w:bookmarkStart w:id="100" w:name="_Toc51166570"/>
      <w:bookmarkStart w:id="101" w:name="_Toc15294044"/>
      <w:bookmarkStart w:id="102" w:name="_Toc17988"/>
      <w:bookmarkStart w:id="103" w:name="_Toc4105159"/>
      <w:bookmarkStart w:id="104" w:name="_Toc15294081"/>
      <w:bookmarkStart w:id="105" w:name="_Toc451951179"/>
      <w:r>
        <w:rPr>
          <w:rFonts w:hint="eastAsia" w:ascii="黑体" w:hAnsi="黑体"/>
          <w:sz w:val="21"/>
          <w:szCs w:val="21"/>
        </w:rPr>
        <w:t>CO</w:t>
      </w:r>
      <w:r>
        <w:rPr>
          <w:rFonts w:ascii="黑体" w:hAnsi="黑体"/>
          <w:sz w:val="21"/>
          <w:szCs w:val="21"/>
          <w:vertAlign w:val="subscript"/>
        </w:rPr>
        <w:t>2</w:t>
      </w:r>
      <w:r>
        <w:rPr>
          <w:rFonts w:ascii="黑体" w:hAnsi="黑体"/>
          <w:sz w:val="21"/>
          <w:szCs w:val="21"/>
        </w:rPr>
        <w:t>-CEMS调试检测报告</w:t>
      </w:r>
      <w:bookmarkEnd w:id="100"/>
      <w:bookmarkEnd w:id="101"/>
      <w:bookmarkEnd w:id="102"/>
      <w:bookmarkEnd w:id="103"/>
      <w:bookmarkEnd w:id="104"/>
      <w:bookmarkEnd w:id="105"/>
    </w:p>
    <w:tbl>
      <w:tblPr>
        <w:tblStyle w:val="35"/>
        <w:tblW w:w="84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674"/>
        <w:gridCol w:w="996"/>
        <w:gridCol w:w="987"/>
        <w:gridCol w:w="430"/>
        <w:gridCol w:w="1134"/>
        <w:gridCol w:w="277"/>
        <w:gridCol w:w="857"/>
        <w:gridCol w:w="992"/>
        <w:gridCol w:w="993"/>
      </w:tblGrid>
      <w:tr w14:paraId="3268B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nil"/>
              <w:left w:val="nil"/>
              <w:bottom w:val="nil"/>
              <w:right w:val="nil"/>
            </w:tcBorders>
          </w:tcPr>
          <w:p w14:paraId="1127C0F8">
            <w:pPr>
              <w:ind w:firstLine="0" w:firstLineChars="0"/>
              <w:jc w:val="left"/>
              <w:rPr>
                <w:sz w:val="18"/>
                <w:szCs w:val="18"/>
              </w:rPr>
            </w:pPr>
            <w:r>
              <w:rPr>
                <w:sz w:val="18"/>
                <w:szCs w:val="18"/>
              </w:rPr>
              <w:t>企业</w:t>
            </w:r>
            <w:r>
              <w:rPr>
                <w:rFonts w:hint="eastAsia"/>
                <w:sz w:val="18"/>
                <w:szCs w:val="18"/>
              </w:rPr>
              <w:t>名</w:t>
            </w:r>
            <w:r>
              <w:rPr>
                <w:sz w:val="18"/>
                <w:szCs w:val="18"/>
              </w:rPr>
              <w:t>称：</w:t>
            </w:r>
          </w:p>
        </w:tc>
        <w:tc>
          <w:tcPr>
            <w:tcW w:w="3087" w:type="dxa"/>
            <w:gridSpan w:val="4"/>
            <w:tcBorders>
              <w:top w:val="nil"/>
              <w:left w:val="nil"/>
              <w:bottom w:val="nil"/>
              <w:right w:val="nil"/>
            </w:tcBorders>
          </w:tcPr>
          <w:p w14:paraId="3D22A8A9">
            <w:pPr>
              <w:ind w:firstLine="360"/>
              <w:rPr>
                <w:sz w:val="18"/>
                <w:szCs w:val="18"/>
              </w:rPr>
            </w:pPr>
          </w:p>
        </w:tc>
        <w:tc>
          <w:tcPr>
            <w:tcW w:w="1134" w:type="dxa"/>
            <w:tcBorders>
              <w:top w:val="nil"/>
              <w:left w:val="nil"/>
              <w:bottom w:val="nil"/>
              <w:right w:val="nil"/>
            </w:tcBorders>
          </w:tcPr>
          <w:p w14:paraId="75AD2891">
            <w:pPr>
              <w:ind w:firstLine="0" w:firstLineChars="0"/>
              <w:rPr>
                <w:sz w:val="18"/>
                <w:szCs w:val="18"/>
              </w:rPr>
            </w:pPr>
            <w:r>
              <w:rPr>
                <w:sz w:val="18"/>
                <w:szCs w:val="18"/>
              </w:rPr>
              <w:t>安装位置：</w:t>
            </w:r>
          </w:p>
        </w:tc>
        <w:tc>
          <w:tcPr>
            <w:tcW w:w="3119" w:type="dxa"/>
            <w:gridSpan w:val="4"/>
            <w:tcBorders>
              <w:top w:val="nil"/>
              <w:left w:val="nil"/>
              <w:bottom w:val="nil"/>
              <w:right w:val="nil"/>
            </w:tcBorders>
          </w:tcPr>
          <w:p w14:paraId="0EFA4654">
            <w:pPr>
              <w:ind w:firstLine="360"/>
              <w:rPr>
                <w:sz w:val="18"/>
                <w:szCs w:val="18"/>
              </w:rPr>
            </w:pPr>
          </w:p>
        </w:tc>
      </w:tr>
      <w:tr w14:paraId="57E69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nil"/>
              <w:left w:val="nil"/>
              <w:bottom w:val="nil"/>
              <w:right w:val="nil"/>
            </w:tcBorders>
          </w:tcPr>
          <w:p w14:paraId="773C135F">
            <w:pPr>
              <w:ind w:firstLine="0" w:firstLineChars="0"/>
              <w:rPr>
                <w:sz w:val="18"/>
                <w:szCs w:val="18"/>
              </w:rPr>
            </w:pPr>
            <w:r>
              <w:rPr>
                <w:sz w:val="18"/>
                <w:szCs w:val="18"/>
              </w:rPr>
              <w:t>检测单位：</w:t>
            </w:r>
          </w:p>
        </w:tc>
        <w:tc>
          <w:tcPr>
            <w:tcW w:w="3087" w:type="dxa"/>
            <w:gridSpan w:val="4"/>
            <w:tcBorders>
              <w:top w:val="nil"/>
              <w:left w:val="nil"/>
              <w:bottom w:val="nil"/>
              <w:right w:val="nil"/>
            </w:tcBorders>
          </w:tcPr>
          <w:p w14:paraId="56C02536">
            <w:pPr>
              <w:ind w:firstLine="360"/>
              <w:rPr>
                <w:sz w:val="18"/>
                <w:szCs w:val="18"/>
              </w:rPr>
            </w:pPr>
          </w:p>
        </w:tc>
        <w:tc>
          <w:tcPr>
            <w:tcW w:w="1134" w:type="dxa"/>
            <w:tcBorders>
              <w:top w:val="nil"/>
              <w:left w:val="nil"/>
              <w:bottom w:val="nil"/>
              <w:right w:val="nil"/>
            </w:tcBorders>
          </w:tcPr>
          <w:p w14:paraId="246072A5">
            <w:pPr>
              <w:ind w:firstLine="0" w:firstLineChars="0"/>
              <w:rPr>
                <w:sz w:val="18"/>
                <w:szCs w:val="18"/>
              </w:rPr>
            </w:pPr>
            <w:r>
              <w:rPr>
                <w:sz w:val="18"/>
                <w:szCs w:val="18"/>
              </w:rPr>
              <w:t>检测日期：</w:t>
            </w:r>
          </w:p>
        </w:tc>
        <w:tc>
          <w:tcPr>
            <w:tcW w:w="3119" w:type="dxa"/>
            <w:gridSpan w:val="4"/>
            <w:tcBorders>
              <w:top w:val="nil"/>
              <w:left w:val="nil"/>
              <w:bottom w:val="nil"/>
              <w:right w:val="nil"/>
            </w:tcBorders>
          </w:tcPr>
          <w:p w14:paraId="231AD83E">
            <w:pPr>
              <w:ind w:firstLine="360"/>
              <w:rPr>
                <w:sz w:val="18"/>
                <w:szCs w:val="18"/>
              </w:rPr>
            </w:pPr>
          </w:p>
        </w:tc>
      </w:tr>
      <w:tr w14:paraId="60F44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nil"/>
              <w:left w:val="nil"/>
              <w:bottom w:val="single" w:color="auto" w:sz="12" w:space="0"/>
              <w:right w:val="nil"/>
            </w:tcBorders>
          </w:tcPr>
          <w:p w14:paraId="43CD3BAF">
            <w:pPr>
              <w:ind w:firstLine="0" w:firstLineChars="0"/>
              <w:rPr>
                <w:sz w:val="18"/>
                <w:szCs w:val="18"/>
              </w:rPr>
            </w:pPr>
            <w:r>
              <w:rPr>
                <w:sz w:val="18"/>
                <w:szCs w:val="18"/>
              </w:rPr>
              <w:t>填表人</w:t>
            </w:r>
            <w:r>
              <w:rPr>
                <w:rFonts w:hint="eastAsia"/>
                <w:sz w:val="18"/>
                <w:szCs w:val="18"/>
              </w:rPr>
              <w:t>：</w:t>
            </w:r>
          </w:p>
        </w:tc>
        <w:tc>
          <w:tcPr>
            <w:tcW w:w="3087" w:type="dxa"/>
            <w:gridSpan w:val="4"/>
            <w:tcBorders>
              <w:top w:val="nil"/>
              <w:left w:val="nil"/>
              <w:bottom w:val="single" w:color="auto" w:sz="12" w:space="0"/>
              <w:right w:val="nil"/>
            </w:tcBorders>
          </w:tcPr>
          <w:p w14:paraId="33777AEC">
            <w:pPr>
              <w:ind w:firstLine="360"/>
              <w:rPr>
                <w:sz w:val="18"/>
                <w:szCs w:val="18"/>
              </w:rPr>
            </w:pPr>
          </w:p>
        </w:tc>
        <w:tc>
          <w:tcPr>
            <w:tcW w:w="1134" w:type="dxa"/>
            <w:tcBorders>
              <w:top w:val="nil"/>
              <w:left w:val="nil"/>
              <w:bottom w:val="single" w:color="auto" w:sz="12" w:space="0"/>
              <w:right w:val="nil"/>
            </w:tcBorders>
          </w:tcPr>
          <w:p w14:paraId="09B37B1E">
            <w:pPr>
              <w:ind w:firstLine="360"/>
              <w:rPr>
                <w:sz w:val="18"/>
                <w:szCs w:val="18"/>
              </w:rPr>
            </w:pPr>
          </w:p>
        </w:tc>
        <w:tc>
          <w:tcPr>
            <w:tcW w:w="3119" w:type="dxa"/>
            <w:gridSpan w:val="4"/>
            <w:tcBorders>
              <w:top w:val="nil"/>
              <w:left w:val="nil"/>
              <w:bottom w:val="single" w:color="auto" w:sz="12" w:space="0"/>
              <w:right w:val="nil"/>
            </w:tcBorders>
          </w:tcPr>
          <w:p w14:paraId="4586D709">
            <w:pPr>
              <w:ind w:firstLine="360"/>
              <w:rPr>
                <w:sz w:val="18"/>
                <w:szCs w:val="18"/>
              </w:rPr>
            </w:pPr>
          </w:p>
        </w:tc>
      </w:tr>
      <w:tr w14:paraId="0CDF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4" w:type="dxa"/>
            <w:gridSpan w:val="10"/>
            <w:tcBorders>
              <w:top w:val="single" w:color="auto" w:sz="12" w:space="0"/>
              <w:left w:val="single" w:color="auto" w:sz="12" w:space="0"/>
              <w:bottom w:val="single" w:color="auto" w:sz="4" w:space="0"/>
              <w:right w:val="single" w:color="auto" w:sz="12" w:space="0"/>
            </w:tcBorders>
          </w:tcPr>
          <w:p w14:paraId="15CA4C57">
            <w:pPr>
              <w:ind w:firstLine="0" w:firstLineChars="0"/>
              <w:rPr>
                <w:sz w:val="18"/>
                <w:szCs w:val="18"/>
              </w:rPr>
            </w:pPr>
            <w:r>
              <w:rPr>
                <w:rFonts w:hint="eastAsia"/>
                <w:sz w:val="18"/>
                <w:szCs w:val="18"/>
              </w:rPr>
              <w:t>CO</w:t>
            </w:r>
            <w:r>
              <w:rPr>
                <w:sz w:val="18"/>
                <w:szCs w:val="18"/>
                <w:vertAlign w:val="subscript"/>
              </w:rPr>
              <w:t>2</w:t>
            </w:r>
            <w:r>
              <w:rPr>
                <w:sz w:val="18"/>
                <w:szCs w:val="18"/>
              </w:rPr>
              <w:t>-CEMS供应商：</w:t>
            </w:r>
          </w:p>
        </w:tc>
      </w:tr>
      <w:tr w14:paraId="50DD0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74" w:type="dxa"/>
            <w:gridSpan w:val="10"/>
            <w:tcBorders>
              <w:top w:val="single" w:color="auto" w:sz="4" w:space="0"/>
              <w:left w:val="single" w:color="auto" w:sz="12" w:space="0"/>
              <w:bottom w:val="single" w:color="auto" w:sz="12" w:space="0"/>
              <w:right w:val="single" w:color="auto" w:sz="12" w:space="0"/>
            </w:tcBorders>
          </w:tcPr>
          <w:p w14:paraId="716BD526">
            <w:pPr>
              <w:ind w:firstLine="360"/>
              <w:jc w:val="center"/>
              <w:rPr>
                <w:sz w:val="18"/>
                <w:szCs w:val="18"/>
              </w:rPr>
            </w:pPr>
            <w:r>
              <w:rPr>
                <w:rFonts w:hint="eastAsia"/>
                <w:sz w:val="18"/>
                <w:szCs w:val="18"/>
              </w:rPr>
              <w:t>CO</w:t>
            </w:r>
            <w:r>
              <w:rPr>
                <w:sz w:val="18"/>
                <w:szCs w:val="18"/>
                <w:vertAlign w:val="subscript"/>
              </w:rPr>
              <w:t>2</w:t>
            </w:r>
            <w:r>
              <w:rPr>
                <w:sz w:val="18"/>
                <w:szCs w:val="18"/>
              </w:rPr>
              <w:t>-CEMS主要仪器型号</w:t>
            </w:r>
          </w:p>
        </w:tc>
      </w:tr>
      <w:tr w14:paraId="3835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12" w:space="0"/>
              <w:left w:val="single" w:color="auto" w:sz="12" w:space="0"/>
            </w:tcBorders>
          </w:tcPr>
          <w:p w14:paraId="4ACD754E">
            <w:pPr>
              <w:ind w:firstLine="0" w:firstLineChars="0"/>
              <w:jc w:val="center"/>
              <w:rPr>
                <w:sz w:val="18"/>
                <w:szCs w:val="18"/>
              </w:rPr>
            </w:pPr>
            <w:r>
              <w:rPr>
                <w:sz w:val="18"/>
                <w:szCs w:val="18"/>
              </w:rPr>
              <w:t>仪器名称</w:t>
            </w:r>
          </w:p>
        </w:tc>
        <w:tc>
          <w:tcPr>
            <w:tcW w:w="1670" w:type="dxa"/>
            <w:gridSpan w:val="2"/>
            <w:tcBorders>
              <w:top w:val="single" w:color="auto" w:sz="12" w:space="0"/>
            </w:tcBorders>
          </w:tcPr>
          <w:p w14:paraId="471A12E4">
            <w:pPr>
              <w:ind w:firstLine="0" w:firstLineChars="0"/>
              <w:jc w:val="center"/>
              <w:rPr>
                <w:sz w:val="18"/>
                <w:szCs w:val="18"/>
              </w:rPr>
            </w:pPr>
            <w:r>
              <w:rPr>
                <w:sz w:val="18"/>
                <w:szCs w:val="18"/>
              </w:rPr>
              <w:t>设备型号</w:t>
            </w:r>
          </w:p>
        </w:tc>
        <w:tc>
          <w:tcPr>
            <w:tcW w:w="3685" w:type="dxa"/>
            <w:gridSpan w:val="5"/>
            <w:tcBorders>
              <w:top w:val="single" w:color="auto" w:sz="12" w:space="0"/>
            </w:tcBorders>
            <w:vAlign w:val="center"/>
          </w:tcPr>
          <w:p w14:paraId="4E53A1B3">
            <w:pPr>
              <w:ind w:firstLine="0" w:firstLineChars="0"/>
              <w:jc w:val="center"/>
              <w:rPr>
                <w:sz w:val="18"/>
                <w:szCs w:val="18"/>
              </w:rPr>
            </w:pPr>
            <w:r>
              <w:rPr>
                <w:sz w:val="18"/>
                <w:szCs w:val="18"/>
              </w:rPr>
              <w:t>制造商</w:t>
            </w:r>
          </w:p>
        </w:tc>
        <w:tc>
          <w:tcPr>
            <w:tcW w:w="1985" w:type="dxa"/>
            <w:gridSpan w:val="2"/>
            <w:tcBorders>
              <w:top w:val="single" w:color="auto" w:sz="12" w:space="0"/>
              <w:right w:val="single" w:color="auto" w:sz="12" w:space="0"/>
            </w:tcBorders>
            <w:vAlign w:val="center"/>
          </w:tcPr>
          <w:p w14:paraId="796F26F1">
            <w:pPr>
              <w:ind w:firstLine="0" w:firstLineChars="0"/>
              <w:jc w:val="center"/>
              <w:rPr>
                <w:sz w:val="18"/>
                <w:szCs w:val="18"/>
              </w:rPr>
            </w:pPr>
            <w:r>
              <w:rPr>
                <w:sz w:val="18"/>
                <w:szCs w:val="18"/>
              </w:rPr>
              <w:t>测量方法</w:t>
            </w:r>
          </w:p>
        </w:tc>
      </w:tr>
      <w:tr w14:paraId="4882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left w:val="single" w:color="auto" w:sz="12" w:space="0"/>
            </w:tcBorders>
          </w:tcPr>
          <w:p w14:paraId="05ED3085">
            <w:pPr>
              <w:ind w:firstLine="360"/>
              <w:jc w:val="center"/>
              <w:rPr>
                <w:sz w:val="18"/>
                <w:szCs w:val="18"/>
              </w:rPr>
            </w:pPr>
          </w:p>
        </w:tc>
        <w:tc>
          <w:tcPr>
            <w:tcW w:w="1670" w:type="dxa"/>
            <w:gridSpan w:val="2"/>
          </w:tcPr>
          <w:p w14:paraId="776B24E5">
            <w:pPr>
              <w:ind w:firstLine="360"/>
              <w:jc w:val="center"/>
              <w:rPr>
                <w:sz w:val="18"/>
                <w:szCs w:val="18"/>
              </w:rPr>
            </w:pPr>
          </w:p>
        </w:tc>
        <w:tc>
          <w:tcPr>
            <w:tcW w:w="3685" w:type="dxa"/>
            <w:gridSpan w:val="5"/>
            <w:vAlign w:val="center"/>
          </w:tcPr>
          <w:p w14:paraId="64736970">
            <w:pPr>
              <w:ind w:firstLine="360"/>
              <w:rPr>
                <w:sz w:val="18"/>
                <w:szCs w:val="18"/>
              </w:rPr>
            </w:pPr>
          </w:p>
        </w:tc>
        <w:tc>
          <w:tcPr>
            <w:tcW w:w="1985" w:type="dxa"/>
            <w:gridSpan w:val="2"/>
            <w:tcBorders>
              <w:right w:val="single" w:color="auto" w:sz="12" w:space="0"/>
            </w:tcBorders>
            <w:vAlign w:val="center"/>
          </w:tcPr>
          <w:p w14:paraId="3AA0DE75">
            <w:pPr>
              <w:ind w:firstLine="360"/>
              <w:rPr>
                <w:sz w:val="18"/>
                <w:szCs w:val="18"/>
              </w:rPr>
            </w:pPr>
          </w:p>
        </w:tc>
      </w:tr>
      <w:tr w14:paraId="6394E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left w:val="single" w:color="auto" w:sz="12" w:space="0"/>
            </w:tcBorders>
          </w:tcPr>
          <w:p w14:paraId="62437369">
            <w:pPr>
              <w:ind w:firstLine="360"/>
              <w:jc w:val="center"/>
              <w:rPr>
                <w:sz w:val="18"/>
                <w:szCs w:val="18"/>
              </w:rPr>
            </w:pPr>
          </w:p>
        </w:tc>
        <w:tc>
          <w:tcPr>
            <w:tcW w:w="1670" w:type="dxa"/>
            <w:gridSpan w:val="2"/>
          </w:tcPr>
          <w:p w14:paraId="50AF7748">
            <w:pPr>
              <w:ind w:firstLine="360"/>
              <w:jc w:val="center"/>
              <w:rPr>
                <w:sz w:val="18"/>
                <w:szCs w:val="18"/>
              </w:rPr>
            </w:pPr>
          </w:p>
        </w:tc>
        <w:tc>
          <w:tcPr>
            <w:tcW w:w="3685" w:type="dxa"/>
            <w:gridSpan w:val="5"/>
            <w:vAlign w:val="center"/>
          </w:tcPr>
          <w:p w14:paraId="767FF3D3">
            <w:pPr>
              <w:ind w:firstLine="360"/>
              <w:rPr>
                <w:sz w:val="18"/>
                <w:szCs w:val="18"/>
              </w:rPr>
            </w:pPr>
          </w:p>
        </w:tc>
        <w:tc>
          <w:tcPr>
            <w:tcW w:w="1985" w:type="dxa"/>
            <w:gridSpan w:val="2"/>
            <w:tcBorders>
              <w:right w:val="single" w:color="auto" w:sz="12" w:space="0"/>
            </w:tcBorders>
            <w:vAlign w:val="center"/>
          </w:tcPr>
          <w:p w14:paraId="25B9CA5C">
            <w:pPr>
              <w:ind w:firstLine="360"/>
              <w:rPr>
                <w:sz w:val="18"/>
                <w:szCs w:val="18"/>
              </w:rPr>
            </w:pPr>
          </w:p>
        </w:tc>
      </w:tr>
      <w:tr w14:paraId="61C3F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804" w:type="dxa"/>
            <w:gridSpan w:val="3"/>
            <w:tcBorders>
              <w:left w:val="single" w:color="auto" w:sz="12" w:space="0"/>
              <w:bottom w:val="single" w:color="auto" w:sz="4" w:space="0"/>
            </w:tcBorders>
            <w:vAlign w:val="center"/>
          </w:tcPr>
          <w:p w14:paraId="61EFE6F3">
            <w:pPr>
              <w:ind w:firstLine="0" w:firstLineChars="0"/>
              <w:jc w:val="center"/>
              <w:rPr>
                <w:sz w:val="18"/>
                <w:szCs w:val="18"/>
              </w:rPr>
            </w:pPr>
            <w:r>
              <w:rPr>
                <w:sz w:val="18"/>
                <w:szCs w:val="18"/>
              </w:rPr>
              <w:t>项目名称</w:t>
            </w:r>
          </w:p>
        </w:tc>
        <w:tc>
          <w:tcPr>
            <w:tcW w:w="3685" w:type="dxa"/>
            <w:gridSpan w:val="5"/>
            <w:tcBorders>
              <w:bottom w:val="single" w:color="auto" w:sz="4" w:space="0"/>
            </w:tcBorders>
            <w:vAlign w:val="center"/>
          </w:tcPr>
          <w:p w14:paraId="4B7BD676">
            <w:pPr>
              <w:ind w:firstLine="0" w:firstLineChars="0"/>
              <w:jc w:val="center"/>
              <w:rPr>
                <w:sz w:val="18"/>
                <w:szCs w:val="18"/>
              </w:rPr>
            </w:pPr>
            <w:r>
              <w:rPr>
                <w:sz w:val="18"/>
                <w:szCs w:val="18"/>
              </w:rPr>
              <w:t>技术要求</w:t>
            </w:r>
          </w:p>
        </w:tc>
        <w:tc>
          <w:tcPr>
            <w:tcW w:w="992" w:type="dxa"/>
            <w:tcBorders>
              <w:bottom w:val="single" w:color="auto" w:sz="4" w:space="0"/>
            </w:tcBorders>
            <w:vAlign w:val="center"/>
          </w:tcPr>
          <w:p w14:paraId="68DF5311">
            <w:pPr>
              <w:ind w:firstLine="0" w:firstLineChars="0"/>
              <w:jc w:val="center"/>
              <w:rPr>
                <w:sz w:val="18"/>
                <w:szCs w:val="18"/>
              </w:rPr>
            </w:pPr>
            <w:r>
              <w:rPr>
                <w:sz w:val="18"/>
                <w:szCs w:val="18"/>
              </w:rPr>
              <w:t>检测结果</w:t>
            </w:r>
          </w:p>
        </w:tc>
        <w:tc>
          <w:tcPr>
            <w:tcW w:w="993" w:type="dxa"/>
            <w:tcBorders>
              <w:bottom w:val="single" w:color="auto" w:sz="4" w:space="0"/>
              <w:right w:val="single" w:color="auto" w:sz="12" w:space="0"/>
            </w:tcBorders>
            <w:vAlign w:val="center"/>
          </w:tcPr>
          <w:p w14:paraId="5A82AA16">
            <w:pPr>
              <w:ind w:firstLine="0" w:firstLineChars="0"/>
              <w:jc w:val="center"/>
              <w:rPr>
                <w:sz w:val="18"/>
                <w:szCs w:val="18"/>
              </w:rPr>
            </w:pPr>
            <w:r>
              <w:rPr>
                <w:sz w:val="18"/>
                <w:szCs w:val="18"/>
              </w:rPr>
              <w:t>是否符合</w:t>
            </w:r>
          </w:p>
        </w:tc>
      </w:tr>
      <w:tr w14:paraId="7D5E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tcBorders>
              <w:top w:val="single" w:color="auto" w:sz="4" w:space="0"/>
              <w:left w:val="single" w:color="auto" w:sz="12" w:space="0"/>
            </w:tcBorders>
            <w:vAlign w:val="center"/>
          </w:tcPr>
          <w:p w14:paraId="3525B698">
            <w:pPr>
              <w:spacing w:line="220" w:lineRule="exact"/>
              <w:ind w:firstLine="0" w:firstLineChars="0"/>
              <w:jc w:val="center"/>
              <w:rPr>
                <w:sz w:val="18"/>
                <w:szCs w:val="18"/>
              </w:rPr>
            </w:pPr>
            <w:r>
              <w:rPr>
                <w:rFonts w:hint="eastAsia"/>
                <w:sz w:val="18"/>
                <w:szCs w:val="18"/>
              </w:rPr>
              <w:t>CO</w:t>
            </w:r>
            <w:r>
              <w:rPr>
                <w:sz w:val="18"/>
                <w:szCs w:val="18"/>
                <w:vertAlign w:val="subscript"/>
              </w:rPr>
              <w:t>2</w:t>
            </w:r>
          </w:p>
        </w:tc>
        <w:tc>
          <w:tcPr>
            <w:tcW w:w="1670" w:type="dxa"/>
            <w:gridSpan w:val="2"/>
            <w:tcBorders>
              <w:top w:val="single" w:color="auto" w:sz="4" w:space="0"/>
            </w:tcBorders>
            <w:vAlign w:val="center"/>
          </w:tcPr>
          <w:p w14:paraId="02DAAB5B">
            <w:pPr>
              <w:ind w:firstLine="0" w:firstLineChars="0"/>
              <w:jc w:val="center"/>
              <w:rPr>
                <w:sz w:val="18"/>
                <w:szCs w:val="18"/>
              </w:rPr>
            </w:pPr>
            <w:r>
              <w:rPr>
                <w:sz w:val="18"/>
                <w:szCs w:val="18"/>
              </w:rPr>
              <w:t>示值误差</w:t>
            </w:r>
          </w:p>
        </w:tc>
        <w:tc>
          <w:tcPr>
            <w:tcW w:w="3685" w:type="dxa"/>
            <w:gridSpan w:val="5"/>
            <w:tcBorders>
              <w:top w:val="single" w:color="auto" w:sz="4" w:space="0"/>
            </w:tcBorders>
            <w:vAlign w:val="center"/>
          </w:tcPr>
          <w:p w14:paraId="19EC7623">
            <w:pPr>
              <w:ind w:firstLine="0" w:firstLineChars="0"/>
              <w:rPr>
                <w:sz w:val="18"/>
                <w:szCs w:val="18"/>
              </w:rPr>
            </w:pPr>
            <w:r>
              <w:rPr>
                <w:rFonts w:hint="eastAsia"/>
                <w:sz w:val="18"/>
                <w:szCs w:val="18"/>
              </w:rPr>
              <w:t>应在</w:t>
            </w:r>
            <w:r>
              <w:rPr>
                <w:sz w:val="18"/>
                <w:szCs w:val="18"/>
              </w:rPr>
              <w:t>标准气体的标称值±5%</w:t>
            </w:r>
            <w:r>
              <w:rPr>
                <w:rFonts w:hint="eastAsia"/>
                <w:sz w:val="18"/>
                <w:szCs w:val="18"/>
              </w:rPr>
              <w:t>以内</w:t>
            </w:r>
          </w:p>
        </w:tc>
        <w:tc>
          <w:tcPr>
            <w:tcW w:w="992" w:type="dxa"/>
            <w:tcBorders>
              <w:top w:val="single" w:color="auto" w:sz="4" w:space="0"/>
            </w:tcBorders>
            <w:vAlign w:val="center"/>
          </w:tcPr>
          <w:p w14:paraId="1F7CD969">
            <w:pPr>
              <w:ind w:firstLine="360"/>
              <w:rPr>
                <w:sz w:val="18"/>
                <w:szCs w:val="18"/>
              </w:rPr>
            </w:pPr>
          </w:p>
        </w:tc>
        <w:tc>
          <w:tcPr>
            <w:tcW w:w="993" w:type="dxa"/>
            <w:tcBorders>
              <w:top w:val="single" w:color="auto" w:sz="4" w:space="0"/>
              <w:right w:val="single" w:color="auto" w:sz="12" w:space="0"/>
            </w:tcBorders>
            <w:vAlign w:val="center"/>
          </w:tcPr>
          <w:p w14:paraId="13AD6092">
            <w:pPr>
              <w:ind w:firstLine="360"/>
              <w:rPr>
                <w:sz w:val="18"/>
                <w:szCs w:val="18"/>
              </w:rPr>
            </w:pPr>
          </w:p>
        </w:tc>
      </w:tr>
      <w:tr w14:paraId="20EC8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tcBorders>
              <w:left w:val="single" w:color="auto" w:sz="12" w:space="0"/>
            </w:tcBorders>
            <w:vAlign w:val="center"/>
          </w:tcPr>
          <w:p w14:paraId="2EC219EF">
            <w:pPr>
              <w:spacing w:line="220" w:lineRule="exact"/>
              <w:ind w:firstLine="360"/>
              <w:jc w:val="center"/>
              <w:rPr>
                <w:sz w:val="18"/>
                <w:szCs w:val="18"/>
              </w:rPr>
            </w:pPr>
          </w:p>
        </w:tc>
        <w:tc>
          <w:tcPr>
            <w:tcW w:w="1670" w:type="dxa"/>
            <w:gridSpan w:val="2"/>
            <w:tcBorders>
              <w:top w:val="single" w:color="auto" w:sz="4" w:space="0"/>
            </w:tcBorders>
            <w:vAlign w:val="center"/>
          </w:tcPr>
          <w:p w14:paraId="6769A67C">
            <w:pPr>
              <w:ind w:firstLine="0" w:firstLineChars="0"/>
              <w:jc w:val="center"/>
              <w:rPr>
                <w:sz w:val="18"/>
                <w:szCs w:val="18"/>
              </w:rPr>
            </w:pPr>
            <w:r>
              <w:rPr>
                <w:sz w:val="18"/>
                <w:szCs w:val="18"/>
              </w:rPr>
              <w:t>响应时间</w:t>
            </w:r>
          </w:p>
        </w:tc>
        <w:tc>
          <w:tcPr>
            <w:tcW w:w="3685" w:type="dxa"/>
            <w:gridSpan w:val="5"/>
            <w:tcBorders>
              <w:top w:val="single" w:color="auto" w:sz="4" w:space="0"/>
            </w:tcBorders>
            <w:vAlign w:val="center"/>
          </w:tcPr>
          <w:p w14:paraId="5B24D9E2">
            <w:pPr>
              <w:ind w:firstLine="0" w:firstLineChars="0"/>
              <w:rPr>
                <w:sz w:val="18"/>
                <w:szCs w:val="18"/>
              </w:rPr>
            </w:pPr>
            <w:r>
              <w:rPr>
                <w:rFonts w:ascii="宋体" w:hAnsi="宋体"/>
                <w:sz w:val="18"/>
                <w:szCs w:val="18"/>
              </w:rPr>
              <w:t>≤</w:t>
            </w:r>
            <w:r>
              <w:rPr>
                <w:sz w:val="18"/>
                <w:szCs w:val="18"/>
              </w:rPr>
              <w:t>200 s</w:t>
            </w:r>
          </w:p>
        </w:tc>
        <w:tc>
          <w:tcPr>
            <w:tcW w:w="992" w:type="dxa"/>
            <w:tcBorders>
              <w:top w:val="single" w:color="auto" w:sz="4" w:space="0"/>
            </w:tcBorders>
            <w:vAlign w:val="center"/>
          </w:tcPr>
          <w:p w14:paraId="2FC79017">
            <w:pPr>
              <w:ind w:firstLine="360"/>
              <w:rPr>
                <w:sz w:val="18"/>
                <w:szCs w:val="18"/>
              </w:rPr>
            </w:pPr>
          </w:p>
        </w:tc>
        <w:tc>
          <w:tcPr>
            <w:tcW w:w="993" w:type="dxa"/>
            <w:tcBorders>
              <w:top w:val="single" w:color="auto" w:sz="4" w:space="0"/>
              <w:right w:val="single" w:color="auto" w:sz="12" w:space="0"/>
            </w:tcBorders>
            <w:vAlign w:val="center"/>
          </w:tcPr>
          <w:p w14:paraId="15EF85CB">
            <w:pPr>
              <w:ind w:firstLine="360"/>
              <w:rPr>
                <w:sz w:val="18"/>
                <w:szCs w:val="18"/>
              </w:rPr>
            </w:pPr>
          </w:p>
        </w:tc>
      </w:tr>
      <w:tr w14:paraId="077C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tcBorders>
              <w:left w:val="single" w:color="auto" w:sz="12" w:space="0"/>
            </w:tcBorders>
            <w:vAlign w:val="center"/>
          </w:tcPr>
          <w:p w14:paraId="2C576CD3">
            <w:pPr>
              <w:spacing w:line="220" w:lineRule="exact"/>
              <w:ind w:firstLine="360"/>
              <w:jc w:val="center"/>
              <w:rPr>
                <w:sz w:val="18"/>
                <w:szCs w:val="18"/>
              </w:rPr>
            </w:pPr>
          </w:p>
        </w:tc>
        <w:tc>
          <w:tcPr>
            <w:tcW w:w="1670" w:type="dxa"/>
            <w:gridSpan w:val="2"/>
            <w:tcBorders>
              <w:top w:val="single" w:color="auto" w:sz="4" w:space="0"/>
            </w:tcBorders>
            <w:vAlign w:val="center"/>
          </w:tcPr>
          <w:p w14:paraId="30F6ABF3">
            <w:pPr>
              <w:ind w:firstLine="0" w:firstLineChars="0"/>
              <w:jc w:val="center"/>
              <w:rPr>
                <w:sz w:val="18"/>
                <w:szCs w:val="18"/>
              </w:rPr>
            </w:pPr>
            <w:r>
              <w:rPr>
                <w:sz w:val="18"/>
                <w:szCs w:val="18"/>
              </w:rPr>
              <w:t>24 h零点漂移</w:t>
            </w:r>
          </w:p>
        </w:tc>
        <w:tc>
          <w:tcPr>
            <w:tcW w:w="3685" w:type="dxa"/>
            <w:gridSpan w:val="5"/>
            <w:tcBorders>
              <w:top w:val="single" w:color="auto" w:sz="4" w:space="0"/>
            </w:tcBorders>
            <w:vAlign w:val="center"/>
          </w:tcPr>
          <w:p w14:paraId="022F6631">
            <w:pPr>
              <w:ind w:firstLine="0" w:firstLineChars="0"/>
              <w:rPr>
                <w:sz w:val="18"/>
                <w:szCs w:val="18"/>
              </w:rPr>
            </w:pPr>
            <w:r>
              <w:rPr>
                <w:rFonts w:hint="eastAsia" w:ascii="宋体" w:hAnsi="宋体"/>
                <w:sz w:val="18"/>
                <w:szCs w:val="18"/>
              </w:rPr>
              <w:t>应在</w:t>
            </w:r>
            <w:r>
              <w:rPr>
                <w:sz w:val="18"/>
                <w:szCs w:val="18"/>
              </w:rPr>
              <w:t>±2.5%</w:t>
            </w:r>
            <w:r>
              <w:rPr>
                <w:rFonts w:hint="eastAsia"/>
                <w:sz w:val="18"/>
                <w:szCs w:val="18"/>
              </w:rPr>
              <w:t>以内</w:t>
            </w:r>
          </w:p>
        </w:tc>
        <w:tc>
          <w:tcPr>
            <w:tcW w:w="992" w:type="dxa"/>
            <w:tcBorders>
              <w:top w:val="single" w:color="auto" w:sz="4" w:space="0"/>
            </w:tcBorders>
            <w:vAlign w:val="center"/>
          </w:tcPr>
          <w:p w14:paraId="6F702244">
            <w:pPr>
              <w:ind w:firstLine="360"/>
              <w:rPr>
                <w:sz w:val="18"/>
                <w:szCs w:val="18"/>
              </w:rPr>
            </w:pPr>
          </w:p>
        </w:tc>
        <w:tc>
          <w:tcPr>
            <w:tcW w:w="993" w:type="dxa"/>
            <w:tcBorders>
              <w:top w:val="single" w:color="auto" w:sz="4" w:space="0"/>
              <w:right w:val="single" w:color="auto" w:sz="12" w:space="0"/>
            </w:tcBorders>
            <w:vAlign w:val="center"/>
          </w:tcPr>
          <w:p w14:paraId="3BDF7AF3">
            <w:pPr>
              <w:ind w:firstLine="360"/>
              <w:rPr>
                <w:sz w:val="18"/>
                <w:szCs w:val="18"/>
              </w:rPr>
            </w:pPr>
          </w:p>
        </w:tc>
      </w:tr>
      <w:tr w14:paraId="58A02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jc w:val="center"/>
        </w:trPr>
        <w:tc>
          <w:tcPr>
            <w:tcW w:w="1134" w:type="dxa"/>
            <w:vMerge w:val="continue"/>
            <w:tcBorders>
              <w:left w:val="single" w:color="auto" w:sz="12" w:space="0"/>
            </w:tcBorders>
            <w:vAlign w:val="center"/>
          </w:tcPr>
          <w:p w14:paraId="4FDD227C">
            <w:pPr>
              <w:spacing w:line="220" w:lineRule="exact"/>
              <w:ind w:firstLine="360"/>
              <w:jc w:val="center"/>
              <w:rPr>
                <w:sz w:val="18"/>
                <w:szCs w:val="18"/>
              </w:rPr>
            </w:pPr>
          </w:p>
        </w:tc>
        <w:tc>
          <w:tcPr>
            <w:tcW w:w="1670" w:type="dxa"/>
            <w:gridSpan w:val="2"/>
            <w:vAlign w:val="center"/>
          </w:tcPr>
          <w:p w14:paraId="7180DD44">
            <w:pPr>
              <w:ind w:firstLine="0" w:firstLineChars="0"/>
              <w:jc w:val="center"/>
              <w:rPr>
                <w:i/>
                <w:iCs/>
                <w:sz w:val="18"/>
                <w:szCs w:val="18"/>
              </w:rPr>
            </w:pPr>
            <w:r>
              <w:rPr>
                <w:sz w:val="18"/>
                <w:szCs w:val="18"/>
              </w:rPr>
              <w:t>24 h量程漂移</w:t>
            </w:r>
          </w:p>
        </w:tc>
        <w:tc>
          <w:tcPr>
            <w:tcW w:w="3685" w:type="dxa"/>
            <w:gridSpan w:val="5"/>
            <w:vAlign w:val="center"/>
          </w:tcPr>
          <w:p w14:paraId="77B55AF5">
            <w:pPr>
              <w:ind w:firstLine="0" w:firstLineChars="0"/>
              <w:rPr>
                <w:sz w:val="18"/>
                <w:szCs w:val="18"/>
              </w:rPr>
            </w:pPr>
            <w:r>
              <w:rPr>
                <w:rFonts w:hint="eastAsia" w:ascii="宋体" w:hAnsi="宋体"/>
                <w:sz w:val="18"/>
                <w:szCs w:val="18"/>
              </w:rPr>
              <w:t>应在</w:t>
            </w:r>
            <w:r>
              <w:rPr>
                <w:sz w:val="18"/>
                <w:szCs w:val="18"/>
              </w:rPr>
              <w:t>±2.5%</w:t>
            </w:r>
            <w:r>
              <w:rPr>
                <w:rFonts w:hint="eastAsia"/>
                <w:sz w:val="18"/>
                <w:szCs w:val="18"/>
              </w:rPr>
              <w:t>以内</w:t>
            </w:r>
          </w:p>
        </w:tc>
        <w:tc>
          <w:tcPr>
            <w:tcW w:w="992" w:type="dxa"/>
            <w:vAlign w:val="center"/>
          </w:tcPr>
          <w:p w14:paraId="036F6085">
            <w:pPr>
              <w:ind w:firstLine="360"/>
              <w:rPr>
                <w:sz w:val="18"/>
                <w:szCs w:val="18"/>
              </w:rPr>
            </w:pPr>
          </w:p>
        </w:tc>
        <w:tc>
          <w:tcPr>
            <w:tcW w:w="993" w:type="dxa"/>
            <w:tcBorders>
              <w:right w:val="single" w:color="auto" w:sz="12" w:space="0"/>
            </w:tcBorders>
            <w:vAlign w:val="center"/>
          </w:tcPr>
          <w:p w14:paraId="62D67700">
            <w:pPr>
              <w:ind w:firstLine="360"/>
              <w:rPr>
                <w:sz w:val="18"/>
                <w:szCs w:val="18"/>
              </w:rPr>
            </w:pPr>
          </w:p>
        </w:tc>
      </w:tr>
      <w:tr w14:paraId="458B9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tcBorders>
              <w:left w:val="single" w:color="auto" w:sz="12" w:space="0"/>
            </w:tcBorders>
            <w:vAlign w:val="center"/>
          </w:tcPr>
          <w:p w14:paraId="13ECC402">
            <w:pPr>
              <w:spacing w:line="220" w:lineRule="exact"/>
              <w:ind w:firstLine="360"/>
              <w:jc w:val="center"/>
              <w:rPr>
                <w:sz w:val="18"/>
                <w:szCs w:val="18"/>
              </w:rPr>
            </w:pPr>
          </w:p>
        </w:tc>
        <w:tc>
          <w:tcPr>
            <w:tcW w:w="1670" w:type="dxa"/>
            <w:gridSpan w:val="2"/>
            <w:tcBorders>
              <w:bottom w:val="single" w:color="auto" w:sz="4" w:space="0"/>
            </w:tcBorders>
            <w:vAlign w:val="center"/>
          </w:tcPr>
          <w:p w14:paraId="7D283F5D">
            <w:pPr>
              <w:ind w:firstLine="0" w:firstLineChars="0"/>
              <w:jc w:val="center"/>
              <w:rPr>
                <w:sz w:val="18"/>
                <w:szCs w:val="18"/>
              </w:rPr>
            </w:pPr>
            <w:r>
              <w:rPr>
                <w:sz w:val="18"/>
                <w:szCs w:val="18"/>
              </w:rPr>
              <w:t>正确度</w:t>
            </w:r>
          </w:p>
        </w:tc>
        <w:tc>
          <w:tcPr>
            <w:tcW w:w="3685" w:type="dxa"/>
            <w:gridSpan w:val="5"/>
            <w:tcBorders>
              <w:bottom w:val="single" w:color="auto" w:sz="4" w:space="0"/>
            </w:tcBorders>
            <w:vAlign w:val="center"/>
          </w:tcPr>
          <w:p w14:paraId="0C13CD4C">
            <w:pPr>
              <w:ind w:firstLine="0" w:firstLineChars="0"/>
              <w:rPr>
                <w:sz w:val="18"/>
                <w:szCs w:val="18"/>
              </w:rPr>
            </w:pPr>
            <w:r>
              <w:rPr>
                <w:rFonts w:hint="eastAsia"/>
                <w:sz w:val="18"/>
                <w:szCs w:val="18"/>
              </w:rPr>
              <w:t>相对正确度≤5%</w:t>
            </w:r>
          </w:p>
        </w:tc>
        <w:tc>
          <w:tcPr>
            <w:tcW w:w="992" w:type="dxa"/>
            <w:tcBorders>
              <w:bottom w:val="single" w:color="auto" w:sz="4" w:space="0"/>
            </w:tcBorders>
            <w:vAlign w:val="center"/>
          </w:tcPr>
          <w:p w14:paraId="6EB78F7C">
            <w:pPr>
              <w:ind w:firstLine="360"/>
              <w:rPr>
                <w:sz w:val="18"/>
                <w:szCs w:val="18"/>
              </w:rPr>
            </w:pPr>
          </w:p>
        </w:tc>
        <w:tc>
          <w:tcPr>
            <w:tcW w:w="993" w:type="dxa"/>
            <w:tcBorders>
              <w:bottom w:val="single" w:color="auto" w:sz="4" w:space="0"/>
              <w:right w:val="single" w:color="auto" w:sz="12" w:space="0"/>
            </w:tcBorders>
            <w:vAlign w:val="center"/>
          </w:tcPr>
          <w:p w14:paraId="13086EB4">
            <w:pPr>
              <w:ind w:firstLine="360"/>
              <w:rPr>
                <w:sz w:val="18"/>
                <w:szCs w:val="18"/>
              </w:rPr>
            </w:pPr>
          </w:p>
        </w:tc>
      </w:tr>
      <w:tr w14:paraId="65FA2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restart"/>
            <w:tcBorders>
              <w:top w:val="single" w:color="auto" w:sz="4" w:space="0"/>
              <w:left w:val="single" w:color="auto" w:sz="12" w:space="0"/>
            </w:tcBorders>
            <w:vAlign w:val="center"/>
          </w:tcPr>
          <w:p w14:paraId="18197A27">
            <w:pPr>
              <w:spacing w:line="220" w:lineRule="exact"/>
              <w:ind w:firstLine="0" w:firstLineChars="0"/>
              <w:jc w:val="center"/>
              <w:rPr>
                <w:sz w:val="18"/>
                <w:szCs w:val="18"/>
              </w:rPr>
            </w:pPr>
            <w:r>
              <w:rPr>
                <w:sz w:val="18"/>
                <w:szCs w:val="18"/>
              </w:rPr>
              <w:t>流速</w:t>
            </w:r>
          </w:p>
        </w:tc>
        <w:tc>
          <w:tcPr>
            <w:tcW w:w="1670" w:type="dxa"/>
            <w:gridSpan w:val="2"/>
            <w:tcBorders>
              <w:top w:val="single" w:color="auto" w:sz="4" w:space="0"/>
            </w:tcBorders>
            <w:vAlign w:val="center"/>
          </w:tcPr>
          <w:p w14:paraId="246FE37D">
            <w:pPr>
              <w:ind w:firstLine="0" w:firstLineChars="0"/>
              <w:jc w:val="center"/>
              <w:rPr>
                <w:sz w:val="18"/>
                <w:szCs w:val="18"/>
              </w:rPr>
            </w:pPr>
            <w:r>
              <w:rPr>
                <w:sz w:val="18"/>
                <w:szCs w:val="18"/>
              </w:rPr>
              <w:t>速度场系数精密度</w:t>
            </w:r>
          </w:p>
        </w:tc>
        <w:tc>
          <w:tcPr>
            <w:tcW w:w="3685" w:type="dxa"/>
            <w:gridSpan w:val="5"/>
            <w:tcBorders>
              <w:top w:val="single" w:color="auto" w:sz="4" w:space="0"/>
            </w:tcBorders>
            <w:vAlign w:val="center"/>
          </w:tcPr>
          <w:p w14:paraId="73770A86">
            <w:pPr>
              <w:ind w:firstLine="0" w:firstLineChars="0"/>
              <w:rPr>
                <w:sz w:val="18"/>
                <w:szCs w:val="18"/>
              </w:rPr>
            </w:pPr>
            <w:r>
              <w:rPr>
                <w:rFonts w:ascii="宋体" w:hAnsi="宋体"/>
                <w:sz w:val="18"/>
                <w:szCs w:val="18"/>
              </w:rPr>
              <w:t>≤</w:t>
            </w:r>
            <w:r>
              <w:rPr>
                <w:rFonts w:eastAsia="华文细黑"/>
                <w:sz w:val="18"/>
                <w:szCs w:val="18"/>
              </w:rPr>
              <w:t>5%</w:t>
            </w:r>
          </w:p>
        </w:tc>
        <w:tc>
          <w:tcPr>
            <w:tcW w:w="992" w:type="dxa"/>
            <w:tcBorders>
              <w:top w:val="single" w:color="auto" w:sz="4" w:space="0"/>
            </w:tcBorders>
            <w:vAlign w:val="center"/>
          </w:tcPr>
          <w:p w14:paraId="38DBA7E6">
            <w:pPr>
              <w:ind w:firstLine="360"/>
              <w:rPr>
                <w:sz w:val="18"/>
                <w:szCs w:val="18"/>
              </w:rPr>
            </w:pPr>
          </w:p>
        </w:tc>
        <w:tc>
          <w:tcPr>
            <w:tcW w:w="993" w:type="dxa"/>
            <w:tcBorders>
              <w:top w:val="single" w:color="auto" w:sz="4" w:space="0"/>
              <w:right w:val="single" w:color="auto" w:sz="12" w:space="0"/>
            </w:tcBorders>
            <w:vAlign w:val="center"/>
          </w:tcPr>
          <w:p w14:paraId="5DC4E7B6">
            <w:pPr>
              <w:ind w:firstLine="360"/>
              <w:rPr>
                <w:sz w:val="18"/>
                <w:szCs w:val="18"/>
              </w:rPr>
            </w:pPr>
          </w:p>
        </w:tc>
      </w:tr>
      <w:tr w14:paraId="4795A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tcBorders>
              <w:left w:val="single" w:color="auto" w:sz="12" w:space="0"/>
              <w:bottom w:val="single" w:color="auto" w:sz="4" w:space="0"/>
            </w:tcBorders>
            <w:vAlign w:val="center"/>
          </w:tcPr>
          <w:p w14:paraId="48461F5A">
            <w:pPr>
              <w:spacing w:line="220" w:lineRule="exact"/>
              <w:ind w:firstLine="360"/>
              <w:jc w:val="center"/>
              <w:rPr>
                <w:sz w:val="18"/>
                <w:szCs w:val="18"/>
              </w:rPr>
            </w:pPr>
          </w:p>
        </w:tc>
        <w:tc>
          <w:tcPr>
            <w:tcW w:w="1670" w:type="dxa"/>
            <w:gridSpan w:val="2"/>
            <w:tcBorders>
              <w:bottom w:val="single" w:color="auto" w:sz="4" w:space="0"/>
            </w:tcBorders>
            <w:vAlign w:val="center"/>
          </w:tcPr>
          <w:p w14:paraId="452D999C">
            <w:pPr>
              <w:ind w:firstLine="0" w:firstLineChars="0"/>
              <w:jc w:val="center"/>
              <w:rPr>
                <w:sz w:val="18"/>
                <w:szCs w:val="18"/>
              </w:rPr>
            </w:pPr>
            <w:r>
              <w:rPr>
                <w:sz w:val="18"/>
                <w:szCs w:val="18"/>
              </w:rPr>
              <w:t>相关系数</w:t>
            </w:r>
          </w:p>
        </w:tc>
        <w:tc>
          <w:tcPr>
            <w:tcW w:w="3685" w:type="dxa"/>
            <w:gridSpan w:val="5"/>
            <w:tcBorders>
              <w:bottom w:val="single" w:color="auto" w:sz="4" w:space="0"/>
            </w:tcBorders>
            <w:vAlign w:val="center"/>
          </w:tcPr>
          <w:p w14:paraId="016ACE51">
            <w:pPr>
              <w:ind w:firstLine="0" w:firstLineChars="0"/>
              <w:rPr>
                <w:sz w:val="18"/>
                <w:szCs w:val="18"/>
              </w:rPr>
            </w:pPr>
            <w:r>
              <w:rPr>
                <w:rFonts w:ascii="宋体" w:hAnsi="宋体"/>
                <w:sz w:val="18"/>
                <w:szCs w:val="18"/>
              </w:rPr>
              <w:t>≥</w:t>
            </w:r>
            <w:r>
              <w:rPr>
                <w:sz w:val="18"/>
                <w:szCs w:val="18"/>
              </w:rPr>
              <w:t>9个数据时，相关系数</w:t>
            </w:r>
            <w:r>
              <w:rPr>
                <w:rFonts w:ascii="宋体" w:hAnsi="宋体"/>
                <w:sz w:val="18"/>
                <w:szCs w:val="18"/>
              </w:rPr>
              <w:t>≥</w:t>
            </w:r>
            <w:r>
              <w:rPr>
                <w:sz w:val="18"/>
                <w:szCs w:val="18"/>
              </w:rPr>
              <w:t>0.90</w:t>
            </w:r>
          </w:p>
        </w:tc>
        <w:tc>
          <w:tcPr>
            <w:tcW w:w="992" w:type="dxa"/>
            <w:tcBorders>
              <w:bottom w:val="single" w:color="auto" w:sz="4" w:space="0"/>
            </w:tcBorders>
            <w:vAlign w:val="center"/>
          </w:tcPr>
          <w:p w14:paraId="7979A854">
            <w:pPr>
              <w:ind w:firstLine="360"/>
              <w:rPr>
                <w:sz w:val="18"/>
                <w:szCs w:val="18"/>
              </w:rPr>
            </w:pPr>
          </w:p>
        </w:tc>
        <w:tc>
          <w:tcPr>
            <w:tcW w:w="993" w:type="dxa"/>
            <w:tcBorders>
              <w:bottom w:val="single" w:color="auto" w:sz="4" w:space="0"/>
              <w:right w:val="single" w:color="auto" w:sz="12" w:space="0"/>
            </w:tcBorders>
            <w:vAlign w:val="center"/>
          </w:tcPr>
          <w:p w14:paraId="4B3B937B">
            <w:pPr>
              <w:ind w:firstLine="360"/>
              <w:rPr>
                <w:sz w:val="18"/>
                <w:szCs w:val="18"/>
              </w:rPr>
            </w:pPr>
          </w:p>
        </w:tc>
      </w:tr>
      <w:tr w14:paraId="2E81A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tcBorders>
              <w:left w:val="single" w:color="auto" w:sz="12" w:space="0"/>
              <w:bottom w:val="single" w:color="auto" w:sz="4" w:space="0"/>
            </w:tcBorders>
            <w:vAlign w:val="center"/>
          </w:tcPr>
          <w:p w14:paraId="539583B2">
            <w:pPr>
              <w:spacing w:line="220" w:lineRule="exact"/>
              <w:ind w:firstLine="360"/>
              <w:jc w:val="center"/>
              <w:rPr>
                <w:sz w:val="18"/>
                <w:szCs w:val="18"/>
              </w:rPr>
            </w:pPr>
          </w:p>
        </w:tc>
        <w:tc>
          <w:tcPr>
            <w:tcW w:w="1670" w:type="dxa"/>
            <w:gridSpan w:val="2"/>
            <w:tcBorders>
              <w:bottom w:val="single" w:color="auto" w:sz="4" w:space="0"/>
            </w:tcBorders>
            <w:vAlign w:val="center"/>
          </w:tcPr>
          <w:p w14:paraId="29EA33D5">
            <w:pPr>
              <w:ind w:firstLine="0" w:firstLineChars="0"/>
              <w:jc w:val="center"/>
              <w:rPr>
                <w:sz w:val="18"/>
                <w:szCs w:val="18"/>
              </w:rPr>
            </w:pPr>
            <w:r>
              <w:rPr>
                <w:sz w:val="18"/>
                <w:szCs w:val="18"/>
              </w:rPr>
              <w:t>正确度</w:t>
            </w:r>
          </w:p>
        </w:tc>
        <w:tc>
          <w:tcPr>
            <w:tcW w:w="3685" w:type="dxa"/>
            <w:gridSpan w:val="5"/>
            <w:tcBorders>
              <w:bottom w:val="single" w:color="auto" w:sz="4" w:space="0"/>
            </w:tcBorders>
            <w:vAlign w:val="center"/>
          </w:tcPr>
          <w:p w14:paraId="18D34900">
            <w:pPr>
              <w:ind w:firstLine="0" w:firstLineChars="0"/>
              <w:rPr>
                <w:sz w:val="18"/>
                <w:szCs w:val="18"/>
              </w:rPr>
            </w:pPr>
            <w:r>
              <w:rPr>
                <w:sz w:val="18"/>
                <w:szCs w:val="18"/>
              </w:rPr>
              <w:t>流速&gt;10 m/s，相对误差</w:t>
            </w:r>
            <w:r>
              <w:rPr>
                <w:rFonts w:hint="eastAsia"/>
                <w:sz w:val="18"/>
                <w:szCs w:val="18"/>
              </w:rPr>
              <w:t>应在</w:t>
            </w:r>
            <w:r>
              <w:rPr>
                <w:sz w:val="18"/>
                <w:szCs w:val="18"/>
              </w:rPr>
              <w:t>±8%</w:t>
            </w:r>
            <w:r>
              <w:rPr>
                <w:rFonts w:hint="eastAsia"/>
                <w:sz w:val="18"/>
                <w:szCs w:val="18"/>
              </w:rPr>
              <w:t>以内</w:t>
            </w:r>
            <w:r>
              <w:rPr>
                <w:sz w:val="18"/>
                <w:szCs w:val="18"/>
              </w:rPr>
              <w:t>；</w:t>
            </w:r>
          </w:p>
          <w:p w14:paraId="7CA43793">
            <w:pPr>
              <w:ind w:firstLine="0" w:firstLineChars="0"/>
              <w:rPr>
                <w:sz w:val="18"/>
                <w:szCs w:val="18"/>
              </w:rPr>
            </w:pPr>
            <w:r>
              <w:rPr>
                <w:sz w:val="18"/>
                <w:szCs w:val="18"/>
              </w:rPr>
              <w:t>流速</w:t>
            </w:r>
            <w:r>
              <w:rPr>
                <w:rFonts w:ascii="宋体" w:hAnsi="宋体"/>
                <w:sz w:val="18"/>
                <w:szCs w:val="18"/>
              </w:rPr>
              <w:t>≤</w:t>
            </w:r>
            <w:r>
              <w:rPr>
                <w:sz w:val="18"/>
                <w:szCs w:val="18"/>
              </w:rPr>
              <w:t>10 m/s，相对误差</w:t>
            </w:r>
            <w:r>
              <w:rPr>
                <w:rFonts w:hint="eastAsia"/>
                <w:sz w:val="18"/>
                <w:szCs w:val="18"/>
              </w:rPr>
              <w:t>应在</w:t>
            </w:r>
            <w:r>
              <w:rPr>
                <w:sz w:val="18"/>
                <w:szCs w:val="18"/>
              </w:rPr>
              <w:t>±10%</w:t>
            </w:r>
            <w:r>
              <w:rPr>
                <w:rFonts w:hint="eastAsia"/>
                <w:sz w:val="18"/>
                <w:szCs w:val="18"/>
              </w:rPr>
              <w:t>以内</w:t>
            </w:r>
            <w:r>
              <w:rPr>
                <w:sz w:val="18"/>
                <w:szCs w:val="18"/>
              </w:rPr>
              <w:t>。</w:t>
            </w:r>
          </w:p>
        </w:tc>
        <w:tc>
          <w:tcPr>
            <w:tcW w:w="992" w:type="dxa"/>
            <w:tcBorders>
              <w:bottom w:val="single" w:color="auto" w:sz="4" w:space="0"/>
            </w:tcBorders>
            <w:vAlign w:val="center"/>
          </w:tcPr>
          <w:p w14:paraId="42F4F38B">
            <w:pPr>
              <w:ind w:firstLine="360"/>
              <w:rPr>
                <w:sz w:val="18"/>
                <w:szCs w:val="18"/>
              </w:rPr>
            </w:pPr>
          </w:p>
        </w:tc>
        <w:tc>
          <w:tcPr>
            <w:tcW w:w="993" w:type="dxa"/>
            <w:tcBorders>
              <w:bottom w:val="single" w:color="auto" w:sz="4" w:space="0"/>
              <w:right w:val="single" w:color="auto" w:sz="12" w:space="0"/>
            </w:tcBorders>
            <w:vAlign w:val="center"/>
          </w:tcPr>
          <w:p w14:paraId="4A300020">
            <w:pPr>
              <w:ind w:firstLine="360"/>
              <w:rPr>
                <w:sz w:val="18"/>
                <w:szCs w:val="18"/>
              </w:rPr>
            </w:pPr>
          </w:p>
        </w:tc>
      </w:tr>
      <w:tr w14:paraId="66661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12" w:space="0"/>
              <w:bottom w:val="single" w:color="auto" w:sz="4" w:space="0"/>
            </w:tcBorders>
            <w:vAlign w:val="center"/>
          </w:tcPr>
          <w:p w14:paraId="3E623BA7">
            <w:pPr>
              <w:spacing w:line="220" w:lineRule="exact"/>
              <w:ind w:firstLine="0" w:firstLineChars="0"/>
              <w:jc w:val="center"/>
              <w:rPr>
                <w:sz w:val="18"/>
                <w:szCs w:val="18"/>
              </w:rPr>
            </w:pPr>
            <w:r>
              <w:rPr>
                <w:sz w:val="18"/>
                <w:szCs w:val="18"/>
              </w:rPr>
              <w:t>烟温</w:t>
            </w:r>
          </w:p>
        </w:tc>
        <w:tc>
          <w:tcPr>
            <w:tcW w:w="1670" w:type="dxa"/>
            <w:gridSpan w:val="2"/>
            <w:tcBorders>
              <w:top w:val="single" w:color="auto" w:sz="4" w:space="0"/>
              <w:bottom w:val="single" w:color="auto" w:sz="4" w:space="0"/>
            </w:tcBorders>
            <w:vAlign w:val="center"/>
          </w:tcPr>
          <w:p w14:paraId="5997537A">
            <w:pPr>
              <w:ind w:firstLine="0" w:firstLineChars="0"/>
              <w:jc w:val="center"/>
              <w:rPr>
                <w:sz w:val="18"/>
                <w:szCs w:val="18"/>
              </w:rPr>
            </w:pPr>
            <w:r>
              <w:rPr>
                <w:rFonts w:hint="eastAsia"/>
                <w:sz w:val="18"/>
                <w:szCs w:val="18"/>
              </w:rPr>
              <w:t>正确度</w:t>
            </w:r>
          </w:p>
        </w:tc>
        <w:tc>
          <w:tcPr>
            <w:tcW w:w="3685" w:type="dxa"/>
            <w:gridSpan w:val="5"/>
            <w:tcBorders>
              <w:top w:val="single" w:color="auto" w:sz="4" w:space="0"/>
              <w:bottom w:val="single" w:color="auto" w:sz="4" w:space="0"/>
            </w:tcBorders>
            <w:vAlign w:val="center"/>
          </w:tcPr>
          <w:p w14:paraId="1D6A590C">
            <w:pPr>
              <w:ind w:firstLine="0" w:firstLineChars="0"/>
              <w:rPr>
                <w:sz w:val="18"/>
                <w:szCs w:val="18"/>
              </w:rPr>
            </w:pPr>
            <w:r>
              <w:rPr>
                <w:sz w:val="18"/>
                <w:szCs w:val="18"/>
              </w:rPr>
              <w:t>绝对误差</w:t>
            </w:r>
            <w:r>
              <w:rPr>
                <w:rFonts w:hint="eastAsia"/>
                <w:sz w:val="18"/>
                <w:szCs w:val="18"/>
              </w:rPr>
              <w:t>平均值应在</w:t>
            </w:r>
            <w:r>
              <w:rPr>
                <w:sz w:val="18"/>
                <w:szCs w:val="18"/>
              </w:rPr>
              <w:t>±3</w:t>
            </w:r>
            <w:r>
              <w:rPr>
                <w:rFonts w:hint="eastAsia" w:ascii="宋体" w:hAnsi="宋体" w:cs="宋体"/>
                <w:sz w:val="18"/>
                <w:szCs w:val="18"/>
              </w:rPr>
              <w:t>℃以内</w:t>
            </w:r>
          </w:p>
        </w:tc>
        <w:tc>
          <w:tcPr>
            <w:tcW w:w="992" w:type="dxa"/>
            <w:tcBorders>
              <w:top w:val="single" w:color="auto" w:sz="4" w:space="0"/>
              <w:bottom w:val="single" w:color="auto" w:sz="4" w:space="0"/>
            </w:tcBorders>
            <w:vAlign w:val="center"/>
          </w:tcPr>
          <w:p w14:paraId="13E6E027">
            <w:pPr>
              <w:ind w:firstLine="360"/>
              <w:rPr>
                <w:sz w:val="18"/>
                <w:szCs w:val="18"/>
              </w:rPr>
            </w:pPr>
          </w:p>
        </w:tc>
        <w:tc>
          <w:tcPr>
            <w:tcW w:w="993" w:type="dxa"/>
            <w:tcBorders>
              <w:top w:val="single" w:color="auto" w:sz="4" w:space="0"/>
              <w:bottom w:val="single" w:color="auto" w:sz="4" w:space="0"/>
              <w:right w:val="single" w:color="auto" w:sz="12" w:space="0"/>
            </w:tcBorders>
            <w:vAlign w:val="center"/>
          </w:tcPr>
          <w:p w14:paraId="1B31F3E3">
            <w:pPr>
              <w:ind w:firstLine="360"/>
              <w:rPr>
                <w:sz w:val="18"/>
                <w:szCs w:val="18"/>
              </w:rPr>
            </w:pPr>
          </w:p>
        </w:tc>
      </w:tr>
      <w:tr w14:paraId="173F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tcBorders>
              <w:top w:val="single" w:color="auto" w:sz="4" w:space="0"/>
              <w:left w:val="single" w:color="auto" w:sz="12" w:space="0"/>
              <w:bottom w:val="single" w:color="auto" w:sz="4" w:space="0"/>
            </w:tcBorders>
            <w:vAlign w:val="center"/>
          </w:tcPr>
          <w:p w14:paraId="765BE265">
            <w:pPr>
              <w:spacing w:line="220" w:lineRule="exact"/>
              <w:ind w:firstLine="0" w:firstLineChars="0"/>
              <w:jc w:val="center"/>
              <w:rPr>
                <w:sz w:val="18"/>
                <w:szCs w:val="18"/>
              </w:rPr>
            </w:pPr>
            <w:r>
              <w:rPr>
                <w:sz w:val="18"/>
                <w:szCs w:val="18"/>
              </w:rPr>
              <w:t>湿度</w:t>
            </w:r>
          </w:p>
        </w:tc>
        <w:tc>
          <w:tcPr>
            <w:tcW w:w="1670" w:type="dxa"/>
            <w:gridSpan w:val="2"/>
            <w:tcBorders>
              <w:top w:val="single" w:color="auto" w:sz="4" w:space="0"/>
              <w:bottom w:val="single" w:color="auto" w:sz="4" w:space="0"/>
            </w:tcBorders>
            <w:vAlign w:val="center"/>
          </w:tcPr>
          <w:p w14:paraId="3E093421">
            <w:pPr>
              <w:ind w:firstLine="0" w:firstLineChars="0"/>
              <w:jc w:val="center"/>
              <w:rPr>
                <w:sz w:val="18"/>
                <w:szCs w:val="18"/>
              </w:rPr>
            </w:pPr>
            <w:r>
              <w:rPr>
                <w:sz w:val="18"/>
                <w:szCs w:val="18"/>
              </w:rPr>
              <w:t>正确度</w:t>
            </w:r>
          </w:p>
        </w:tc>
        <w:tc>
          <w:tcPr>
            <w:tcW w:w="3685" w:type="dxa"/>
            <w:gridSpan w:val="5"/>
            <w:tcBorders>
              <w:top w:val="single" w:color="auto" w:sz="4" w:space="0"/>
              <w:bottom w:val="single" w:color="auto" w:sz="4" w:space="0"/>
            </w:tcBorders>
            <w:vAlign w:val="center"/>
          </w:tcPr>
          <w:p w14:paraId="02219E26">
            <w:pPr>
              <w:ind w:firstLine="0" w:firstLineChars="0"/>
              <w:rPr>
                <w:sz w:val="18"/>
                <w:szCs w:val="18"/>
              </w:rPr>
            </w:pPr>
            <w:r>
              <w:rPr>
                <w:rFonts w:ascii="宋体" w:hAnsi="宋体"/>
                <w:sz w:val="18"/>
                <w:szCs w:val="18"/>
              </w:rPr>
              <w:t>≤</w:t>
            </w:r>
            <w:r>
              <w:rPr>
                <w:sz w:val="18"/>
                <w:szCs w:val="18"/>
              </w:rPr>
              <w:t>5.0%时，绝对误差</w:t>
            </w:r>
            <w:r>
              <w:rPr>
                <w:rFonts w:hint="eastAsia"/>
                <w:sz w:val="18"/>
                <w:szCs w:val="18"/>
              </w:rPr>
              <w:t>不超过</w:t>
            </w:r>
            <w:r>
              <w:rPr>
                <w:sz w:val="18"/>
                <w:szCs w:val="18"/>
              </w:rPr>
              <w:t>±1.5%；</w:t>
            </w:r>
          </w:p>
          <w:p w14:paraId="5EBCC835">
            <w:pPr>
              <w:ind w:firstLine="0" w:firstLineChars="0"/>
              <w:rPr>
                <w:sz w:val="18"/>
                <w:szCs w:val="18"/>
              </w:rPr>
            </w:pPr>
            <w:r>
              <w:rPr>
                <w:rFonts w:hint="eastAsia"/>
                <w:sz w:val="18"/>
                <w:szCs w:val="18"/>
              </w:rPr>
              <w:t>＞</w:t>
            </w:r>
            <w:r>
              <w:rPr>
                <w:sz w:val="18"/>
                <w:szCs w:val="18"/>
              </w:rPr>
              <w:t>5.0%时，相对误差</w:t>
            </w:r>
            <w:r>
              <w:rPr>
                <w:rFonts w:hint="eastAsia" w:ascii="宋体" w:hAnsi="宋体"/>
                <w:sz w:val="18"/>
                <w:szCs w:val="18"/>
              </w:rPr>
              <w:t>不超过</w:t>
            </w:r>
            <w:r>
              <w:rPr>
                <w:sz w:val="18"/>
                <w:szCs w:val="18"/>
              </w:rPr>
              <w:t>±25%</w:t>
            </w:r>
            <w:r>
              <w:rPr>
                <w:rFonts w:eastAsia="华文细黑"/>
                <w:sz w:val="18"/>
                <w:szCs w:val="18"/>
              </w:rPr>
              <w:t>。</w:t>
            </w:r>
          </w:p>
        </w:tc>
        <w:tc>
          <w:tcPr>
            <w:tcW w:w="992" w:type="dxa"/>
            <w:tcBorders>
              <w:top w:val="single" w:color="auto" w:sz="4" w:space="0"/>
              <w:bottom w:val="single" w:color="auto" w:sz="4" w:space="0"/>
            </w:tcBorders>
            <w:vAlign w:val="center"/>
          </w:tcPr>
          <w:p w14:paraId="0B598023">
            <w:pPr>
              <w:ind w:firstLine="360"/>
              <w:rPr>
                <w:sz w:val="18"/>
                <w:szCs w:val="18"/>
              </w:rPr>
            </w:pPr>
          </w:p>
        </w:tc>
        <w:tc>
          <w:tcPr>
            <w:tcW w:w="993" w:type="dxa"/>
            <w:tcBorders>
              <w:top w:val="single" w:color="auto" w:sz="4" w:space="0"/>
              <w:bottom w:val="single" w:color="auto" w:sz="4" w:space="0"/>
              <w:right w:val="single" w:color="auto" w:sz="12" w:space="0"/>
            </w:tcBorders>
            <w:vAlign w:val="center"/>
          </w:tcPr>
          <w:p w14:paraId="039571E5">
            <w:pPr>
              <w:ind w:firstLine="360"/>
              <w:rPr>
                <w:sz w:val="18"/>
                <w:szCs w:val="18"/>
              </w:rPr>
            </w:pPr>
          </w:p>
        </w:tc>
      </w:tr>
      <w:tr w14:paraId="0A64E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34" w:type="dxa"/>
            <w:tcBorders>
              <w:top w:val="single" w:color="auto" w:sz="4" w:space="0"/>
              <w:left w:val="single" w:color="auto" w:sz="12" w:space="0"/>
              <w:bottom w:val="single" w:color="auto" w:sz="4" w:space="0"/>
            </w:tcBorders>
            <w:vAlign w:val="center"/>
          </w:tcPr>
          <w:p w14:paraId="69EEBAC8">
            <w:pPr>
              <w:spacing w:line="220" w:lineRule="exact"/>
              <w:ind w:firstLine="0" w:firstLineChars="0"/>
              <w:jc w:val="center"/>
              <w:rPr>
                <w:sz w:val="18"/>
                <w:szCs w:val="18"/>
              </w:rPr>
            </w:pPr>
            <w:r>
              <w:rPr>
                <w:sz w:val="18"/>
                <w:szCs w:val="18"/>
              </w:rPr>
              <w:t>结论</w:t>
            </w:r>
          </w:p>
        </w:tc>
        <w:tc>
          <w:tcPr>
            <w:tcW w:w="7340" w:type="dxa"/>
            <w:gridSpan w:val="9"/>
            <w:tcBorders>
              <w:top w:val="single" w:color="auto" w:sz="4" w:space="0"/>
              <w:bottom w:val="single" w:color="auto" w:sz="4" w:space="0"/>
              <w:right w:val="single" w:color="auto" w:sz="12" w:space="0"/>
            </w:tcBorders>
            <w:vAlign w:val="center"/>
          </w:tcPr>
          <w:p w14:paraId="06807DC0">
            <w:pPr>
              <w:ind w:firstLine="360"/>
              <w:rPr>
                <w:sz w:val="18"/>
                <w:szCs w:val="18"/>
              </w:rPr>
            </w:pPr>
          </w:p>
        </w:tc>
      </w:tr>
      <w:tr w14:paraId="07F65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91" w:type="dxa"/>
            <w:gridSpan w:val="4"/>
            <w:tcBorders>
              <w:top w:val="single" w:color="auto" w:sz="4" w:space="0"/>
              <w:left w:val="single" w:color="auto" w:sz="12" w:space="0"/>
            </w:tcBorders>
            <w:vAlign w:val="center"/>
          </w:tcPr>
          <w:p w14:paraId="5B479CBE">
            <w:pPr>
              <w:ind w:firstLine="0" w:firstLineChars="0"/>
              <w:jc w:val="center"/>
              <w:rPr>
                <w:sz w:val="18"/>
                <w:szCs w:val="18"/>
              </w:rPr>
            </w:pPr>
            <w:r>
              <w:rPr>
                <w:sz w:val="18"/>
                <w:szCs w:val="18"/>
              </w:rPr>
              <w:t>标准气体名称</w:t>
            </w:r>
          </w:p>
        </w:tc>
        <w:tc>
          <w:tcPr>
            <w:tcW w:w="1841" w:type="dxa"/>
            <w:gridSpan w:val="3"/>
            <w:tcBorders>
              <w:top w:val="single" w:color="auto" w:sz="4" w:space="0"/>
            </w:tcBorders>
            <w:vAlign w:val="center"/>
          </w:tcPr>
          <w:p w14:paraId="6554FE69">
            <w:pPr>
              <w:ind w:firstLine="0" w:firstLineChars="0"/>
              <w:jc w:val="center"/>
              <w:rPr>
                <w:sz w:val="18"/>
                <w:szCs w:val="18"/>
              </w:rPr>
            </w:pPr>
            <w:r>
              <w:rPr>
                <w:sz w:val="18"/>
                <w:szCs w:val="18"/>
              </w:rPr>
              <w:t>浓度标称值</w:t>
            </w:r>
          </w:p>
        </w:tc>
        <w:tc>
          <w:tcPr>
            <w:tcW w:w="2842" w:type="dxa"/>
            <w:gridSpan w:val="3"/>
            <w:tcBorders>
              <w:top w:val="single" w:color="auto" w:sz="4" w:space="0"/>
              <w:right w:val="single" w:color="auto" w:sz="12" w:space="0"/>
            </w:tcBorders>
            <w:vAlign w:val="center"/>
          </w:tcPr>
          <w:p w14:paraId="08B0F6BD">
            <w:pPr>
              <w:ind w:firstLine="0" w:firstLineChars="0"/>
              <w:jc w:val="center"/>
              <w:rPr>
                <w:sz w:val="18"/>
                <w:szCs w:val="18"/>
              </w:rPr>
            </w:pPr>
            <w:r>
              <w:rPr>
                <w:sz w:val="18"/>
                <w:szCs w:val="18"/>
              </w:rPr>
              <w:t>生产厂商名称</w:t>
            </w:r>
          </w:p>
        </w:tc>
      </w:tr>
      <w:tr w14:paraId="4287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91" w:type="dxa"/>
            <w:gridSpan w:val="4"/>
            <w:tcBorders>
              <w:left w:val="single" w:color="auto" w:sz="12" w:space="0"/>
            </w:tcBorders>
            <w:vAlign w:val="center"/>
          </w:tcPr>
          <w:p w14:paraId="104FFCB4">
            <w:pPr>
              <w:ind w:firstLine="360"/>
              <w:jc w:val="center"/>
              <w:rPr>
                <w:sz w:val="18"/>
                <w:szCs w:val="18"/>
              </w:rPr>
            </w:pPr>
          </w:p>
        </w:tc>
        <w:tc>
          <w:tcPr>
            <w:tcW w:w="1841" w:type="dxa"/>
            <w:gridSpan w:val="3"/>
            <w:vAlign w:val="center"/>
          </w:tcPr>
          <w:p w14:paraId="679E3FE8">
            <w:pPr>
              <w:ind w:firstLine="360"/>
              <w:jc w:val="center"/>
              <w:rPr>
                <w:sz w:val="18"/>
                <w:szCs w:val="18"/>
              </w:rPr>
            </w:pPr>
          </w:p>
        </w:tc>
        <w:tc>
          <w:tcPr>
            <w:tcW w:w="2842" w:type="dxa"/>
            <w:gridSpan w:val="3"/>
            <w:tcBorders>
              <w:right w:val="single" w:color="auto" w:sz="12" w:space="0"/>
            </w:tcBorders>
            <w:vAlign w:val="center"/>
          </w:tcPr>
          <w:p w14:paraId="3D06A22A">
            <w:pPr>
              <w:ind w:firstLine="360"/>
              <w:jc w:val="center"/>
              <w:rPr>
                <w:sz w:val="18"/>
                <w:szCs w:val="18"/>
              </w:rPr>
            </w:pPr>
          </w:p>
        </w:tc>
      </w:tr>
      <w:tr w14:paraId="7D726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91" w:type="dxa"/>
            <w:gridSpan w:val="4"/>
            <w:tcBorders>
              <w:left w:val="single" w:color="auto" w:sz="12" w:space="0"/>
            </w:tcBorders>
            <w:vAlign w:val="center"/>
          </w:tcPr>
          <w:p w14:paraId="75B13AFE">
            <w:pPr>
              <w:ind w:firstLine="360"/>
              <w:jc w:val="center"/>
              <w:rPr>
                <w:sz w:val="18"/>
                <w:szCs w:val="18"/>
              </w:rPr>
            </w:pPr>
          </w:p>
        </w:tc>
        <w:tc>
          <w:tcPr>
            <w:tcW w:w="1841" w:type="dxa"/>
            <w:gridSpan w:val="3"/>
            <w:vAlign w:val="center"/>
          </w:tcPr>
          <w:p w14:paraId="2B3122A1">
            <w:pPr>
              <w:ind w:firstLine="360"/>
              <w:jc w:val="center"/>
              <w:rPr>
                <w:sz w:val="18"/>
                <w:szCs w:val="18"/>
              </w:rPr>
            </w:pPr>
          </w:p>
        </w:tc>
        <w:tc>
          <w:tcPr>
            <w:tcW w:w="2842" w:type="dxa"/>
            <w:gridSpan w:val="3"/>
            <w:tcBorders>
              <w:right w:val="single" w:color="auto" w:sz="12" w:space="0"/>
            </w:tcBorders>
            <w:vAlign w:val="center"/>
          </w:tcPr>
          <w:p w14:paraId="170A33D0">
            <w:pPr>
              <w:ind w:firstLine="360"/>
              <w:jc w:val="center"/>
              <w:rPr>
                <w:sz w:val="18"/>
                <w:szCs w:val="18"/>
              </w:rPr>
            </w:pPr>
          </w:p>
        </w:tc>
      </w:tr>
      <w:tr w14:paraId="1DDA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3791" w:type="dxa"/>
            <w:gridSpan w:val="4"/>
            <w:tcBorders>
              <w:left w:val="single" w:color="auto" w:sz="12" w:space="0"/>
            </w:tcBorders>
            <w:vAlign w:val="center"/>
          </w:tcPr>
          <w:p w14:paraId="287F4248">
            <w:pPr>
              <w:ind w:firstLine="360"/>
              <w:jc w:val="center"/>
              <w:rPr>
                <w:sz w:val="18"/>
                <w:szCs w:val="18"/>
              </w:rPr>
            </w:pPr>
          </w:p>
        </w:tc>
        <w:tc>
          <w:tcPr>
            <w:tcW w:w="1841" w:type="dxa"/>
            <w:gridSpan w:val="3"/>
            <w:vAlign w:val="center"/>
          </w:tcPr>
          <w:p w14:paraId="351E8951">
            <w:pPr>
              <w:ind w:firstLine="360"/>
              <w:jc w:val="center"/>
              <w:rPr>
                <w:sz w:val="18"/>
                <w:szCs w:val="18"/>
              </w:rPr>
            </w:pPr>
          </w:p>
        </w:tc>
        <w:tc>
          <w:tcPr>
            <w:tcW w:w="2842" w:type="dxa"/>
            <w:gridSpan w:val="3"/>
            <w:tcBorders>
              <w:right w:val="single" w:color="auto" w:sz="12" w:space="0"/>
            </w:tcBorders>
            <w:vAlign w:val="center"/>
          </w:tcPr>
          <w:p w14:paraId="6F86B500">
            <w:pPr>
              <w:ind w:firstLine="360"/>
              <w:jc w:val="center"/>
              <w:rPr>
                <w:sz w:val="18"/>
                <w:szCs w:val="18"/>
              </w:rPr>
            </w:pPr>
          </w:p>
        </w:tc>
      </w:tr>
      <w:tr w14:paraId="186F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08" w:type="dxa"/>
            <w:gridSpan w:val="2"/>
            <w:tcBorders>
              <w:left w:val="single" w:color="auto" w:sz="12" w:space="0"/>
            </w:tcBorders>
            <w:vAlign w:val="center"/>
          </w:tcPr>
          <w:p w14:paraId="6A1C11B1">
            <w:pPr>
              <w:ind w:firstLine="0" w:firstLineChars="0"/>
              <w:jc w:val="center"/>
              <w:rPr>
                <w:sz w:val="18"/>
                <w:szCs w:val="18"/>
              </w:rPr>
            </w:pPr>
            <w:r>
              <w:rPr>
                <w:sz w:val="18"/>
                <w:szCs w:val="18"/>
              </w:rPr>
              <w:t>参比方法测试项目</w:t>
            </w:r>
          </w:p>
        </w:tc>
        <w:tc>
          <w:tcPr>
            <w:tcW w:w="1983" w:type="dxa"/>
            <w:gridSpan w:val="2"/>
            <w:vAlign w:val="center"/>
          </w:tcPr>
          <w:p w14:paraId="51DF92E9">
            <w:pPr>
              <w:ind w:firstLine="0" w:firstLineChars="0"/>
              <w:jc w:val="center"/>
              <w:rPr>
                <w:sz w:val="18"/>
                <w:szCs w:val="18"/>
              </w:rPr>
            </w:pPr>
            <w:r>
              <w:rPr>
                <w:sz w:val="18"/>
                <w:szCs w:val="18"/>
              </w:rPr>
              <w:t>仪器生产厂商</w:t>
            </w:r>
          </w:p>
        </w:tc>
        <w:tc>
          <w:tcPr>
            <w:tcW w:w="1841" w:type="dxa"/>
            <w:gridSpan w:val="3"/>
            <w:vAlign w:val="center"/>
          </w:tcPr>
          <w:p w14:paraId="0913C5CC">
            <w:pPr>
              <w:ind w:firstLine="0" w:firstLineChars="0"/>
              <w:jc w:val="center"/>
              <w:rPr>
                <w:sz w:val="18"/>
                <w:szCs w:val="18"/>
              </w:rPr>
            </w:pPr>
            <w:r>
              <w:rPr>
                <w:sz w:val="18"/>
                <w:szCs w:val="18"/>
              </w:rPr>
              <w:t>型号</w:t>
            </w:r>
          </w:p>
        </w:tc>
        <w:tc>
          <w:tcPr>
            <w:tcW w:w="2842" w:type="dxa"/>
            <w:gridSpan w:val="3"/>
            <w:tcBorders>
              <w:right w:val="single" w:color="auto" w:sz="12" w:space="0"/>
            </w:tcBorders>
            <w:vAlign w:val="center"/>
          </w:tcPr>
          <w:p w14:paraId="5697CBB8">
            <w:pPr>
              <w:ind w:firstLine="0" w:firstLineChars="0"/>
              <w:jc w:val="center"/>
              <w:rPr>
                <w:sz w:val="18"/>
                <w:szCs w:val="18"/>
              </w:rPr>
            </w:pPr>
            <w:r>
              <w:rPr>
                <w:sz w:val="18"/>
                <w:szCs w:val="18"/>
              </w:rPr>
              <w:t>方法依据</w:t>
            </w:r>
          </w:p>
        </w:tc>
      </w:tr>
      <w:tr w14:paraId="3A747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08" w:type="dxa"/>
            <w:gridSpan w:val="2"/>
            <w:tcBorders>
              <w:left w:val="single" w:color="auto" w:sz="12" w:space="0"/>
            </w:tcBorders>
            <w:vAlign w:val="center"/>
          </w:tcPr>
          <w:p w14:paraId="7E80CC7F">
            <w:pPr>
              <w:ind w:firstLine="360"/>
              <w:jc w:val="center"/>
              <w:rPr>
                <w:sz w:val="18"/>
                <w:szCs w:val="18"/>
              </w:rPr>
            </w:pPr>
          </w:p>
        </w:tc>
        <w:tc>
          <w:tcPr>
            <w:tcW w:w="1983" w:type="dxa"/>
            <w:gridSpan w:val="2"/>
            <w:vAlign w:val="center"/>
          </w:tcPr>
          <w:p w14:paraId="2E322F21">
            <w:pPr>
              <w:ind w:firstLine="360"/>
              <w:jc w:val="center"/>
              <w:rPr>
                <w:sz w:val="18"/>
                <w:szCs w:val="18"/>
              </w:rPr>
            </w:pPr>
          </w:p>
        </w:tc>
        <w:tc>
          <w:tcPr>
            <w:tcW w:w="1841" w:type="dxa"/>
            <w:gridSpan w:val="3"/>
            <w:vAlign w:val="center"/>
          </w:tcPr>
          <w:p w14:paraId="5646DCBA">
            <w:pPr>
              <w:ind w:firstLine="360"/>
              <w:jc w:val="center"/>
              <w:rPr>
                <w:sz w:val="18"/>
                <w:szCs w:val="18"/>
              </w:rPr>
            </w:pPr>
          </w:p>
        </w:tc>
        <w:tc>
          <w:tcPr>
            <w:tcW w:w="2842" w:type="dxa"/>
            <w:gridSpan w:val="3"/>
            <w:tcBorders>
              <w:bottom w:val="single" w:color="auto" w:sz="4" w:space="0"/>
              <w:right w:val="single" w:color="auto" w:sz="12" w:space="0"/>
            </w:tcBorders>
            <w:vAlign w:val="center"/>
          </w:tcPr>
          <w:p w14:paraId="778EC04E">
            <w:pPr>
              <w:ind w:firstLine="360"/>
              <w:jc w:val="center"/>
              <w:rPr>
                <w:sz w:val="18"/>
                <w:szCs w:val="18"/>
              </w:rPr>
            </w:pPr>
          </w:p>
        </w:tc>
      </w:tr>
      <w:tr w14:paraId="7B70A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08" w:type="dxa"/>
            <w:gridSpan w:val="2"/>
            <w:tcBorders>
              <w:left w:val="single" w:color="auto" w:sz="12" w:space="0"/>
            </w:tcBorders>
            <w:vAlign w:val="center"/>
          </w:tcPr>
          <w:p w14:paraId="20087024">
            <w:pPr>
              <w:ind w:firstLine="360"/>
              <w:jc w:val="center"/>
              <w:rPr>
                <w:sz w:val="18"/>
                <w:szCs w:val="18"/>
              </w:rPr>
            </w:pPr>
          </w:p>
        </w:tc>
        <w:tc>
          <w:tcPr>
            <w:tcW w:w="1983" w:type="dxa"/>
            <w:gridSpan w:val="2"/>
            <w:vAlign w:val="center"/>
          </w:tcPr>
          <w:p w14:paraId="7EC2D750">
            <w:pPr>
              <w:ind w:firstLine="360"/>
              <w:jc w:val="center"/>
              <w:rPr>
                <w:sz w:val="18"/>
                <w:szCs w:val="18"/>
              </w:rPr>
            </w:pPr>
          </w:p>
        </w:tc>
        <w:tc>
          <w:tcPr>
            <w:tcW w:w="1841" w:type="dxa"/>
            <w:gridSpan w:val="3"/>
            <w:vAlign w:val="center"/>
          </w:tcPr>
          <w:p w14:paraId="13CB07C9">
            <w:pPr>
              <w:ind w:firstLine="360"/>
              <w:jc w:val="center"/>
              <w:rPr>
                <w:sz w:val="18"/>
                <w:szCs w:val="18"/>
              </w:rPr>
            </w:pPr>
          </w:p>
        </w:tc>
        <w:tc>
          <w:tcPr>
            <w:tcW w:w="2842" w:type="dxa"/>
            <w:gridSpan w:val="3"/>
            <w:tcBorders>
              <w:bottom w:val="single" w:color="auto" w:sz="4" w:space="0"/>
              <w:right w:val="single" w:color="auto" w:sz="12" w:space="0"/>
            </w:tcBorders>
            <w:vAlign w:val="center"/>
          </w:tcPr>
          <w:p w14:paraId="6EF656E6">
            <w:pPr>
              <w:ind w:firstLine="360"/>
              <w:jc w:val="center"/>
              <w:rPr>
                <w:sz w:val="18"/>
                <w:szCs w:val="18"/>
              </w:rPr>
            </w:pPr>
          </w:p>
        </w:tc>
      </w:tr>
      <w:tr w14:paraId="36404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08" w:type="dxa"/>
            <w:gridSpan w:val="2"/>
            <w:tcBorders>
              <w:left w:val="single" w:color="auto" w:sz="12" w:space="0"/>
            </w:tcBorders>
            <w:vAlign w:val="center"/>
          </w:tcPr>
          <w:p w14:paraId="2CD7525D">
            <w:pPr>
              <w:ind w:firstLine="360"/>
              <w:jc w:val="center"/>
              <w:rPr>
                <w:sz w:val="18"/>
                <w:szCs w:val="18"/>
              </w:rPr>
            </w:pPr>
          </w:p>
        </w:tc>
        <w:tc>
          <w:tcPr>
            <w:tcW w:w="1983" w:type="dxa"/>
            <w:gridSpan w:val="2"/>
            <w:vAlign w:val="center"/>
          </w:tcPr>
          <w:p w14:paraId="5B7F750D">
            <w:pPr>
              <w:ind w:firstLine="360"/>
              <w:jc w:val="center"/>
              <w:rPr>
                <w:sz w:val="18"/>
                <w:szCs w:val="18"/>
              </w:rPr>
            </w:pPr>
          </w:p>
        </w:tc>
        <w:tc>
          <w:tcPr>
            <w:tcW w:w="1841" w:type="dxa"/>
            <w:gridSpan w:val="3"/>
            <w:vAlign w:val="center"/>
          </w:tcPr>
          <w:p w14:paraId="43BA6790">
            <w:pPr>
              <w:ind w:firstLine="360"/>
              <w:jc w:val="center"/>
              <w:rPr>
                <w:sz w:val="18"/>
                <w:szCs w:val="18"/>
              </w:rPr>
            </w:pPr>
          </w:p>
        </w:tc>
        <w:tc>
          <w:tcPr>
            <w:tcW w:w="2842" w:type="dxa"/>
            <w:gridSpan w:val="3"/>
            <w:tcBorders>
              <w:top w:val="single" w:color="auto" w:sz="4" w:space="0"/>
              <w:bottom w:val="single" w:color="auto" w:sz="4" w:space="0"/>
              <w:right w:val="single" w:color="auto" w:sz="12" w:space="0"/>
            </w:tcBorders>
            <w:vAlign w:val="center"/>
          </w:tcPr>
          <w:p w14:paraId="6123D21B">
            <w:pPr>
              <w:ind w:firstLine="360"/>
              <w:jc w:val="center"/>
              <w:rPr>
                <w:sz w:val="18"/>
                <w:szCs w:val="18"/>
              </w:rPr>
            </w:pPr>
          </w:p>
        </w:tc>
      </w:tr>
      <w:tr w14:paraId="7C675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808" w:type="dxa"/>
            <w:gridSpan w:val="2"/>
            <w:tcBorders>
              <w:left w:val="single" w:color="auto" w:sz="12" w:space="0"/>
              <w:bottom w:val="single" w:color="auto" w:sz="12" w:space="0"/>
            </w:tcBorders>
            <w:vAlign w:val="center"/>
          </w:tcPr>
          <w:p w14:paraId="5B89F5C5">
            <w:pPr>
              <w:ind w:firstLine="360"/>
              <w:jc w:val="center"/>
              <w:rPr>
                <w:sz w:val="18"/>
                <w:szCs w:val="18"/>
              </w:rPr>
            </w:pPr>
          </w:p>
        </w:tc>
        <w:tc>
          <w:tcPr>
            <w:tcW w:w="1983" w:type="dxa"/>
            <w:gridSpan w:val="2"/>
            <w:tcBorders>
              <w:bottom w:val="single" w:color="auto" w:sz="12" w:space="0"/>
            </w:tcBorders>
            <w:vAlign w:val="center"/>
          </w:tcPr>
          <w:p w14:paraId="56A67E4D">
            <w:pPr>
              <w:ind w:firstLine="360"/>
              <w:jc w:val="center"/>
              <w:rPr>
                <w:sz w:val="18"/>
                <w:szCs w:val="18"/>
              </w:rPr>
            </w:pPr>
          </w:p>
        </w:tc>
        <w:tc>
          <w:tcPr>
            <w:tcW w:w="1841" w:type="dxa"/>
            <w:gridSpan w:val="3"/>
            <w:tcBorders>
              <w:bottom w:val="single" w:color="auto" w:sz="12" w:space="0"/>
            </w:tcBorders>
            <w:vAlign w:val="center"/>
          </w:tcPr>
          <w:p w14:paraId="4C4833DA">
            <w:pPr>
              <w:ind w:firstLine="360"/>
              <w:jc w:val="center"/>
              <w:rPr>
                <w:sz w:val="18"/>
                <w:szCs w:val="18"/>
              </w:rPr>
            </w:pPr>
          </w:p>
        </w:tc>
        <w:tc>
          <w:tcPr>
            <w:tcW w:w="2842" w:type="dxa"/>
            <w:gridSpan w:val="3"/>
            <w:tcBorders>
              <w:top w:val="single" w:color="auto" w:sz="4" w:space="0"/>
              <w:bottom w:val="single" w:color="auto" w:sz="12" w:space="0"/>
              <w:right w:val="single" w:color="auto" w:sz="12" w:space="0"/>
            </w:tcBorders>
            <w:vAlign w:val="center"/>
          </w:tcPr>
          <w:p w14:paraId="08FA10E9">
            <w:pPr>
              <w:ind w:firstLine="360"/>
              <w:jc w:val="center"/>
              <w:rPr>
                <w:sz w:val="18"/>
                <w:szCs w:val="18"/>
              </w:rPr>
            </w:pPr>
          </w:p>
        </w:tc>
      </w:tr>
    </w:tbl>
    <w:p w14:paraId="24A287D6">
      <w:pPr>
        <w:pStyle w:val="105"/>
        <w:tabs>
          <w:tab w:val="left" w:pos="0"/>
          <w:tab w:val="clear" w:pos="6405"/>
        </w:tabs>
        <w:spacing w:before="0" w:after="0"/>
        <w:rPr>
          <w:rFonts w:hint="eastAsia" w:ascii="黑体" w:hAnsi="黑体"/>
          <w:sz w:val="21"/>
          <w:szCs w:val="21"/>
        </w:rPr>
      </w:pPr>
      <w:r>
        <w:rPr>
          <w:kern w:val="2"/>
          <w:sz w:val="21"/>
          <w:szCs w:val="21"/>
        </w:rPr>
        <w:br w:type="page"/>
      </w:r>
      <w:bookmarkStart w:id="106" w:name="_Toc289073815"/>
      <w:bookmarkStart w:id="107" w:name="_Toc4105163"/>
      <w:bookmarkStart w:id="108" w:name="_Toc51166571"/>
      <w:bookmarkStart w:id="109" w:name="_Toc289072659"/>
      <w:bookmarkStart w:id="110" w:name="_Toc15294085"/>
      <w:bookmarkStart w:id="111" w:name="_Toc15294048"/>
      <w:r>
        <w:rPr>
          <w:rFonts w:ascii="黑体" w:hAnsi="黑体"/>
          <w:sz w:val="21"/>
          <w:szCs w:val="21"/>
        </w:rPr>
        <w:t>附录</w:t>
      </w:r>
      <w:bookmarkEnd w:id="106"/>
      <w:bookmarkEnd w:id="107"/>
      <w:bookmarkEnd w:id="108"/>
      <w:bookmarkEnd w:id="109"/>
      <w:bookmarkEnd w:id="110"/>
      <w:bookmarkEnd w:id="111"/>
      <w:r>
        <w:rPr>
          <w:rFonts w:hint="eastAsia" w:ascii="黑体" w:hAnsi="黑体"/>
          <w:sz w:val="21"/>
          <w:szCs w:val="21"/>
        </w:rPr>
        <w:t>F</w:t>
      </w:r>
    </w:p>
    <w:p w14:paraId="0A41DD1C">
      <w:pPr>
        <w:pStyle w:val="105"/>
        <w:tabs>
          <w:tab w:val="left" w:pos="0"/>
          <w:tab w:val="clear" w:pos="6405"/>
        </w:tabs>
        <w:spacing w:before="0" w:after="0"/>
        <w:rPr>
          <w:rFonts w:hint="eastAsia" w:ascii="黑体" w:hAnsi="黑体"/>
          <w:sz w:val="21"/>
          <w:szCs w:val="21"/>
        </w:rPr>
      </w:pPr>
      <w:bookmarkStart w:id="112" w:name="_Toc15294049"/>
      <w:bookmarkStart w:id="113" w:name="_Toc10663"/>
      <w:bookmarkStart w:id="114" w:name="_Toc51166572"/>
      <w:bookmarkStart w:id="115" w:name="_Toc451951184"/>
      <w:bookmarkStart w:id="116" w:name="_Toc4105164"/>
      <w:bookmarkStart w:id="117" w:name="_Toc453573598"/>
      <w:bookmarkStart w:id="118" w:name="_Toc431310193"/>
      <w:bookmarkStart w:id="119" w:name="_Toc450200857"/>
      <w:bookmarkStart w:id="120" w:name="_Toc431202665"/>
      <w:bookmarkStart w:id="121" w:name="_Toc452465350"/>
      <w:bookmarkStart w:id="122" w:name="_Toc15294086"/>
      <w:bookmarkStart w:id="123" w:name="_Toc451545710"/>
      <w:bookmarkStart w:id="124" w:name="_Toc431306547"/>
      <w:r>
        <w:rPr>
          <w:rFonts w:ascii="黑体" w:hAnsi="黑体"/>
          <w:sz w:val="21"/>
          <w:szCs w:val="21"/>
        </w:rPr>
        <w:t>（资料性附录）</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1BCC2FC6">
      <w:pPr>
        <w:pStyle w:val="105"/>
        <w:tabs>
          <w:tab w:val="left" w:pos="0"/>
          <w:tab w:val="clear" w:pos="6405"/>
        </w:tabs>
        <w:spacing w:before="0" w:after="312" w:afterLines="100" w:line="360" w:lineRule="exact"/>
        <w:rPr>
          <w:rFonts w:hint="eastAsia" w:ascii="黑体" w:hAnsi="黑体"/>
          <w:sz w:val="21"/>
          <w:szCs w:val="21"/>
        </w:rPr>
      </w:pPr>
      <w:bookmarkStart w:id="125" w:name="_Toc51166573"/>
      <w:bookmarkStart w:id="126" w:name="_Toc30416"/>
      <w:bookmarkStart w:id="127" w:name="_Toc4105165"/>
      <w:bookmarkStart w:id="128" w:name="_Toc451951185"/>
      <w:bookmarkStart w:id="129" w:name="_Toc15294050"/>
      <w:bookmarkStart w:id="130" w:name="_Toc15294087"/>
      <w:r>
        <w:rPr>
          <w:rFonts w:hint="eastAsia" w:ascii="黑体" w:hAnsi="黑体"/>
          <w:sz w:val="21"/>
          <w:szCs w:val="21"/>
        </w:rPr>
        <w:t>CO</w:t>
      </w:r>
      <w:r>
        <w:rPr>
          <w:rFonts w:ascii="黑体" w:hAnsi="黑体"/>
          <w:sz w:val="21"/>
          <w:szCs w:val="21"/>
          <w:vertAlign w:val="subscript"/>
        </w:rPr>
        <w:t>2</w:t>
      </w:r>
      <w:r>
        <w:rPr>
          <w:rFonts w:ascii="黑体" w:hAnsi="黑体"/>
          <w:sz w:val="21"/>
          <w:szCs w:val="21"/>
        </w:rPr>
        <w:t>-CEMS日常巡检、校准和维护原始记录表</w:t>
      </w:r>
      <w:bookmarkEnd w:id="125"/>
      <w:bookmarkEnd w:id="126"/>
      <w:bookmarkEnd w:id="127"/>
      <w:bookmarkEnd w:id="128"/>
      <w:bookmarkEnd w:id="129"/>
      <w:bookmarkEnd w:id="130"/>
    </w:p>
    <w:p w14:paraId="0351860A">
      <w:pPr>
        <w:ind w:firstLine="420"/>
      </w:pPr>
      <w:r>
        <w:rPr>
          <w:bCs/>
          <w:szCs w:val="21"/>
        </w:rPr>
        <w:t>易耗品更换记录表、标准气体更换记录表等表格</w:t>
      </w:r>
      <w:r>
        <w:rPr>
          <w:rFonts w:hint="eastAsia"/>
          <w:bCs/>
          <w:szCs w:val="21"/>
        </w:rPr>
        <w:t>格式参见</w:t>
      </w:r>
      <w:r>
        <w:rPr>
          <w:szCs w:val="21"/>
        </w:rPr>
        <w:t>HJ 75</w:t>
      </w:r>
      <w:r>
        <w:rPr>
          <w:rFonts w:ascii="黑体" w:hAnsi="黑体"/>
          <w:szCs w:val="21"/>
        </w:rPr>
        <w:t>日常巡检、校准和维护原始记录表</w:t>
      </w:r>
      <w:r>
        <w:rPr>
          <w:szCs w:val="21"/>
        </w:rPr>
        <w:t>。</w:t>
      </w:r>
    </w:p>
    <w:p w14:paraId="698FEF91">
      <w:pPr>
        <w:spacing w:before="156" w:beforeLines="50" w:after="156" w:afterLines="50" w:line="360" w:lineRule="exact"/>
        <w:ind w:firstLine="420"/>
        <w:jc w:val="center"/>
        <w:rPr>
          <w:rFonts w:hint="eastAsia" w:ascii="黑体" w:hAnsi="黑体" w:eastAsia="黑体"/>
        </w:rPr>
      </w:pPr>
      <w:r>
        <w:rPr>
          <w:rFonts w:ascii="黑体" w:hAnsi="黑体" w:eastAsia="黑体"/>
        </w:rPr>
        <w:t>表</w:t>
      </w:r>
      <w:r>
        <w:rPr>
          <w:rFonts w:hint="eastAsia" w:ascii="黑体" w:hAnsi="黑体" w:eastAsia="黑体"/>
        </w:rPr>
        <w:t>F</w:t>
      </w:r>
      <w:r>
        <w:rPr>
          <w:rFonts w:ascii="黑体" w:hAnsi="黑体" w:eastAsia="黑体"/>
        </w:rPr>
        <w:t xml:space="preserve">.1  </w:t>
      </w:r>
      <w:r>
        <w:rPr>
          <w:rFonts w:hint="eastAsia" w:ascii="黑体" w:hAnsi="黑体" w:eastAsia="黑体"/>
        </w:rPr>
        <w:t>完全抽取法、稀释采样法CO</w:t>
      </w:r>
      <w:r>
        <w:rPr>
          <w:rFonts w:ascii="黑体" w:hAnsi="黑体" w:eastAsia="黑体"/>
          <w:vertAlign w:val="subscript"/>
        </w:rPr>
        <w:t>2</w:t>
      </w:r>
      <w:r>
        <w:rPr>
          <w:rFonts w:ascii="黑体" w:hAnsi="黑体" w:eastAsia="黑体"/>
        </w:rPr>
        <w:t>-CEMS日常巡检记录表</w:t>
      </w:r>
    </w:p>
    <w:p w14:paraId="51E687E3">
      <w:pPr>
        <w:spacing w:before="312" w:beforeLines="100"/>
        <w:ind w:firstLine="0" w:firstLineChars="0"/>
        <w:rPr>
          <w:szCs w:val="21"/>
        </w:rPr>
      </w:pPr>
      <w:r>
        <w:rPr>
          <w:szCs w:val="21"/>
        </w:rPr>
        <w:t>企业名称：                        巡检日期：         年     月     日</w:t>
      </w:r>
      <w:r>
        <w:rPr>
          <w:rFonts w:hint="eastAsia"/>
          <w:szCs w:val="21"/>
        </w:rPr>
        <w:t xml:space="preserve">     时</w:t>
      </w:r>
    </w:p>
    <w:tbl>
      <w:tblPr>
        <w:tblStyle w:val="3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810"/>
        <w:gridCol w:w="4553"/>
      </w:tblGrid>
      <w:tr w14:paraId="4190B5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78" w:type="pct"/>
            <w:vAlign w:val="center"/>
          </w:tcPr>
          <w:p w14:paraId="13F7E3C3">
            <w:pPr>
              <w:ind w:firstLine="0" w:firstLineChars="0"/>
              <w:rPr>
                <w:sz w:val="18"/>
                <w:szCs w:val="18"/>
              </w:rPr>
            </w:pPr>
            <w:r>
              <w:rPr>
                <w:sz w:val="18"/>
                <w:szCs w:val="18"/>
              </w:rPr>
              <w:t>CO</w:t>
            </w:r>
            <w:r>
              <w:rPr>
                <w:sz w:val="18"/>
                <w:szCs w:val="18"/>
                <w:vertAlign w:val="subscript"/>
              </w:rPr>
              <w:t>2</w:t>
            </w:r>
            <w:r>
              <w:rPr>
                <w:sz w:val="18"/>
                <w:szCs w:val="18"/>
              </w:rPr>
              <w:t>-CEMS生产商：</w:t>
            </w:r>
          </w:p>
        </w:tc>
        <w:tc>
          <w:tcPr>
            <w:tcW w:w="2722" w:type="pct"/>
            <w:vAlign w:val="center"/>
          </w:tcPr>
          <w:p w14:paraId="27E97094">
            <w:pPr>
              <w:ind w:firstLine="0" w:firstLineChars="0"/>
              <w:rPr>
                <w:sz w:val="18"/>
                <w:szCs w:val="18"/>
              </w:rPr>
            </w:pPr>
            <w:r>
              <w:rPr>
                <w:sz w:val="18"/>
                <w:szCs w:val="18"/>
              </w:rPr>
              <w:t>CO</w:t>
            </w:r>
            <w:r>
              <w:rPr>
                <w:sz w:val="18"/>
                <w:szCs w:val="18"/>
                <w:vertAlign w:val="subscript"/>
              </w:rPr>
              <w:t>2</w:t>
            </w:r>
            <w:r>
              <w:rPr>
                <w:sz w:val="18"/>
                <w:szCs w:val="18"/>
              </w:rPr>
              <w:t>-CEMS规格型号：</w:t>
            </w:r>
          </w:p>
        </w:tc>
      </w:tr>
      <w:tr w14:paraId="5CA8E3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78" w:type="pct"/>
            <w:vAlign w:val="center"/>
          </w:tcPr>
          <w:p w14:paraId="67848B1E">
            <w:pPr>
              <w:ind w:firstLine="0" w:firstLineChars="0"/>
              <w:rPr>
                <w:sz w:val="18"/>
                <w:szCs w:val="18"/>
              </w:rPr>
            </w:pPr>
            <w:r>
              <w:rPr>
                <w:sz w:val="18"/>
                <w:szCs w:val="18"/>
              </w:rPr>
              <w:t>安装位置：</w:t>
            </w:r>
          </w:p>
        </w:tc>
        <w:tc>
          <w:tcPr>
            <w:tcW w:w="2722" w:type="pct"/>
            <w:vAlign w:val="center"/>
          </w:tcPr>
          <w:p w14:paraId="62D9E812">
            <w:pPr>
              <w:ind w:firstLine="0" w:firstLineChars="0"/>
              <w:rPr>
                <w:sz w:val="18"/>
                <w:szCs w:val="18"/>
              </w:rPr>
            </w:pPr>
            <w:r>
              <w:rPr>
                <w:sz w:val="18"/>
                <w:szCs w:val="18"/>
              </w:rPr>
              <w:t>维护单位：</w:t>
            </w:r>
          </w:p>
        </w:tc>
      </w:tr>
    </w:tbl>
    <w:p w14:paraId="561EA56F">
      <w:pPr>
        <w:spacing w:before="312" w:beforeLines="100"/>
        <w:ind w:firstLine="0" w:firstLineChars="0"/>
        <w:rPr>
          <w:szCs w:val="21"/>
        </w:rPr>
      </w:pPr>
      <w:r>
        <w:rPr>
          <w:szCs w:val="21"/>
        </w:rPr>
        <w:t>运行维护内容及处理说明：</w:t>
      </w:r>
    </w:p>
    <w:tbl>
      <w:tblPr>
        <w:tblStyle w:val="35"/>
        <w:tblW w:w="83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78"/>
        <w:gridCol w:w="3827"/>
        <w:gridCol w:w="1966"/>
        <w:gridCol w:w="1559"/>
      </w:tblGrid>
      <w:tr w14:paraId="2C81DE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978" w:type="dxa"/>
            <w:tcBorders>
              <w:top w:val="single" w:color="auto" w:sz="12" w:space="0"/>
              <w:bottom w:val="single" w:color="auto" w:sz="12" w:space="0"/>
            </w:tcBorders>
            <w:vAlign w:val="center"/>
          </w:tcPr>
          <w:p w14:paraId="70BD667E">
            <w:pPr>
              <w:autoSpaceDN w:val="0"/>
              <w:ind w:firstLine="0" w:firstLineChars="0"/>
              <w:jc w:val="center"/>
              <w:textAlignment w:val="center"/>
              <w:rPr>
                <w:bCs/>
                <w:sz w:val="18"/>
                <w:szCs w:val="18"/>
              </w:rPr>
            </w:pPr>
            <w:r>
              <w:rPr>
                <w:bCs/>
                <w:sz w:val="18"/>
                <w:szCs w:val="18"/>
              </w:rPr>
              <w:t>项目</w:t>
            </w:r>
          </w:p>
        </w:tc>
        <w:tc>
          <w:tcPr>
            <w:tcW w:w="3827" w:type="dxa"/>
            <w:tcBorders>
              <w:top w:val="single" w:color="auto" w:sz="12" w:space="0"/>
              <w:bottom w:val="single" w:color="auto" w:sz="12" w:space="0"/>
            </w:tcBorders>
            <w:vAlign w:val="center"/>
          </w:tcPr>
          <w:p w14:paraId="2D11E171">
            <w:pPr>
              <w:autoSpaceDN w:val="0"/>
              <w:ind w:firstLine="0" w:firstLineChars="0"/>
              <w:jc w:val="center"/>
              <w:textAlignment w:val="center"/>
              <w:rPr>
                <w:bCs/>
                <w:sz w:val="18"/>
                <w:szCs w:val="18"/>
              </w:rPr>
            </w:pPr>
            <w:r>
              <w:rPr>
                <w:bCs/>
                <w:sz w:val="18"/>
                <w:szCs w:val="18"/>
              </w:rPr>
              <w:t>内容</w:t>
            </w:r>
          </w:p>
        </w:tc>
        <w:tc>
          <w:tcPr>
            <w:tcW w:w="1966" w:type="dxa"/>
            <w:tcBorders>
              <w:top w:val="single" w:color="auto" w:sz="12" w:space="0"/>
              <w:bottom w:val="single" w:color="auto" w:sz="12" w:space="0"/>
            </w:tcBorders>
            <w:vAlign w:val="center"/>
          </w:tcPr>
          <w:p w14:paraId="220274A9">
            <w:pPr>
              <w:autoSpaceDN w:val="0"/>
              <w:ind w:firstLine="0" w:firstLineChars="0"/>
              <w:jc w:val="center"/>
              <w:textAlignment w:val="center"/>
              <w:rPr>
                <w:bCs/>
                <w:sz w:val="18"/>
                <w:szCs w:val="18"/>
              </w:rPr>
            </w:pPr>
            <w:r>
              <w:rPr>
                <w:bCs/>
                <w:sz w:val="18"/>
                <w:szCs w:val="18"/>
              </w:rPr>
              <w:t>维护情况</w:t>
            </w:r>
          </w:p>
        </w:tc>
        <w:tc>
          <w:tcPr>
            <w:tcW w:w="1559" w:type="dxa"/>
            <w:tcBorders>
              <w:top w:val="single" w:color="auto" w:sz="12" w:space="0"/>
              <w:bottom w:val="single" w:color="auto" w:sz="12" w:space="0"/>
            </w:tcBorders>
            <w:vAlign w:val="center"/>
          </w:tcPr>
          <w:p w14:paraId="53422B3E">
            <w:pPr>
              <w:autoSpaceDN w:val="0"/>
              <w:ind w:firstLine="0" w:firstLineChars="0"/>
              <w:jc w:val="center"/>
              <w:textAlignment w:val="center"/>
              <w:rPr>
                <w:bCs/>
                <w:sz w:val="18"/>
                <w:szCs w:val="18"/>
              </w:rPr>
            </w:pPr>
            <w:r>
              <w:rPr>
                <w:bCs/>
                <w:sz w:val="18"/>
                <w:szCs w:val="18"/>
              </w:rPr>
              <w:t>备注</w:t>
            </w:r>
          </w:p>
        </w:tc>
      </w:tr>
      <w:tr w14:paraId="71613F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restart"/>
            <w:tcBorders>
              <w:top w:val="single" w:color="auto" w:sz="12" w:space="0"/>
            </w:tcBorders>
            <w:vAlign w:val="center"/>
          </w:tcPr>
          <w:p w14:paraId="0D2FEA6C">
            <w:pPr>
              <w:autoSpaceDN w:val="0"/>
              <w:ind w:firstLine="0" w:firstLineChars="0"/>
              <w:textAlignment w:val="center"/>
              <w:rPr>
                <w:sz w:val="18"/>
                <w:szCs w:val="18"/>
              </w:rPr>
            </w:pPr>
            <w:r>
              <w:rPr>
                <w:sz w:val="18"/>
                <w:szCs w:val="18"/>
              </w:rPr>
              <w:t>维护预备</w:t>
            </w:r>
          </w:p>
        </w:tc>
        <w:tc>
          <w:tcPr>
            <w:tcW w:w="3827" w:type="dxa"/>
            <w:tcBorders>
              <w:top w:val="single" w:color="auto" w:sz="12" w:space="0"/>
            </w:tcBorders>
            <w:vAlign w:val="center"/>
          </w:tcPr>
          <w:p w14:paraId="0240DAF9">
            <w:pPr>
              <w:autoSpaceDN w:val="0"/>
              <w:ind w:firstLine="0" w:firstLineChars="0"/>
              <w:textAlignment w:val="center"/>
              <w:rPr>
                <w:sz w:val="18"/>
                <w:szCs w:val="18"/>
              </w:rPr>
            </w:pPr>
            <w:r>
              <w:rPr>
                <w:sz w:val="18"/>
                <w:szCs w:val="18"/>
              </w:rPr>
              <w:t>查询日志（1）</w:t>
            </w:r>
          </w:p>
        </w:tc>
        <w:tc>
          <w:tcPr>
            <w:tcW w:w="1966" w:type="dxa"/>
            <w:tcBorders>
              <w:top w:val="single" w:color="auto" w:sz="12" w:space="0"/>
            </w:tcBorders>
            <w:vAlign w:val="center"/>
          </w:tcPr>
          <w:p w14:paraId="0D1D3C9B">
            <w:pPr>
              <w:autoSpaceDN w:val="0"/>
              <w:ind w:firstLine="360"/>
              <w:jc w:val="center"/>
              <w:textAlignment w:val="center"/>
              <w:rPr>
                <w:sz w:val="18"/>
                <w:szCs w:val="18"/>
              </w:rPr>
            </w:pPr>
          </w:p>
        </w:tc>
        <w:tc>
          <w:tcPr>
            <w:tcW w:w="1559" w:type="dxa"/>
            <w:vMerge w:val="restart"/>
            <w:tcBorders>
              <w:top w:val="single" w:color="auto" w:sz="12" w:space="0"/>
            </w:tcBorders>
            <w:vAlign w:val="center"/>
          </w:tcPr>
          <w:p w14:paraId="35AAB7FD">
            <w:pPr>
              <w:autoSpaceDN w:val="0"/>
              <w:ind w:firstLine="360"/>
              <w:jc w:val="center"/>
              <w:textAlignment w:val="center"/>
              <w:rPr>
                <w:sz w:val="18"/>
                <w:szCs w:val="18"/>
              </w:rPr>
            </w:pPr>
          </w:p>
        </w:tc>
      </w:tr>
      <w:tr w14:paraId="4F069C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3AD8FF9A">
            <w:pPr>
              <w:ind w:firstLine="360"/>
              <w:jc w:val="center"/>
              <w:rPr>
                <w:sz w:val="18"/>
                <w:szCs w:val="18"/>
              </w:rPr>
            </w:pPr>
          </w:p>
        </w:tc>
        <w:tc>
          <w:tcPr>
            <w:tcW w:w="3827" w:type="dxa"/>
            <w:vAlign w:val="center"/>
          </w:tcPr>
          <w:p w14:paraId="31D27AE8">
            <w:pPr>
              <w:autoSpaceDN w:val="0"/>
              <w:ind w:firstLine="0" w:firstLineChars="0"/>
              <w:textAlignment w:val="center"/>
              <w:rPr>
                <w:sz w:val="18"/>
                <w:szCs w:val="18"/>
              </w:rPr>
            </w:pPr>
            <w:r>
              <w:rPr>
                <w:sz w:val="18"/>
                <w:szCs w:val="18"/>
              </w:rPr>
              <w:t>检查耗材（1）</w:t>
            </w:r>
          </w:p>
        </w:tc>
        <w:tc>
          <w:tcPr>
            <w:tcW w:w="1966" w:type="dxa"/>
            <w:vAlign w:val="center"/>
          </w:tcPr>
          <w:p w14:paraId="72C1E674">
            <w:pPr>
              <w:autoSpaceDN w:val="0"/>
              <w:ind w:firstLine="360"/>
              <w:jc w:val="center"/>
              <w:textAlignment w:val="center"/>
              <w:rPr>
                <w:sz w:val="18"/>
                <w:szCs w:val="18"/>
              </w:rPr>
            </w:pPr>
          </w:p>
        </w:tc>
        <w:tc>
          <w:tcPr>
            <w:tcW w:w="1559" w:type="dxa"/>
            <w:vMerge w:val="continue"/>
            <w:vAlign w:val="center"/>
          </w:tcPr>
          <w:p w14:paraId="13B2D79F">
            <w:pPr>
              <w:autoSpaceDN w:val="0"/>
              <w:ind w:firstLine="360"/>
              <w:jc w:val="center"/>
              <w:rPr>
                <w:sz w:val="18"/>
                <w:szCs w:val="18"/>
              </w:rPr>
            </w:pPr>
          </w:p>
        </w:tc>
      </w:tr>
      <w:tr w14:paraId="18F8508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restart"/>
            <w:vAlign w:val="center"/>
          </w:tcPr>
          <w:p w14:paraId="4BAA99EB">
            <w:pPr>
              <w:autoSpaceDN w:val="0"/>
              <w:ind w:firstLine="0" w:firstLineChars="0"/>
              <w:textAlignment w:val="center"/>
              <w:rPr>
                <w:sz w:val="18"/>
                <w:szCs w:val="18"/>
              </w:rPr>
            </w:pPr>
            <w:r>
              <w:rPr>
                <w:sz w:val="18"/>
                <w:szCs w:val="18"/>
              </w:rPr>
              <w:t>辅助设备检查</w:t>
            </w:r>
          </w:p>
        </w:tc>
        <w:tc>
          <w:tcPr>
            <w:tcW w:w="3827" w:type="dxa"/>
            <w:vAlign w:val="center"/>
          </w:tcPr>
          <w:p w14:paraId="6ADFB44B">
            <w:pPr>
              <w:autoSpaceDN w:val="0"/>
              <w:ind w:firstLine="0" w:firstLineChars="0"/>
              <w:textAlignment w:val="center"/>
              <w:rPr>
                <w:sz w:val="18"/>
                <w:szCs w:val="18"/>
              </w:rPr>
            </w:pPr>
            <w:r>
              <w:rPr>
                <w:sz w:val="18"/>
                <w:szCs w:val="18"/>
              </w:rPr>
              <w:t>站房卫生（1）</w:t>
            </w:r>
          </w:p>
        </w:tc>
        <w:tc>
          <w:tcPr>
            <w:tcW w:w="1966" w:type="dxa"/>
            <w:vAlign w:val="center"/>
          </w:tcPr>
          <w:p w14:paraId="23149EFA">
            <w:pPr>
              <w:autoSpaceDN w:val="0"/>
              <w:ind w:firstLine="360"/>
              <w:jc w:val="center"/>
              <w:textAlignment w:val="center"/>
              <w:rPr>
                <w:sz w:val="18"/>
                <w:szCs w:val="18"/>
              </w:rPr>
            </w:pPr>
          </w:p>
        </w:tc>
        <w:tc>
          <w:tcPr>
            <w:tcW w:w="1559" w:type="dxa"/>
            <w:vMerge w:val="continue"/>
            <w:vAlign w:val="center"/>
          </w:tcPr>
          <w:p w14:paraId="6923AEDD">
            <w:pPr>
              <w:autoSpaceDN w:val="0"/>
              <w:ind w:firstLine="360"/>
              <w:jc w:val="center"/>
              <w:textAlignment w:val="center"/>
              <w:rPr>
                <w:sz w:val="18"/>
                <w:szCs w:val="18"/>
              </w:rPr>
            </w:pPr>
          </w:p>
        </w:tc>
      </w:tr>
      <w:tr w14:paraId="061AFE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0935B7F1">
            <w:pPr>
              <w:ind w:firstLine="360"/>
              <w:jc w:val="center"/>
              <w:rPr>
                <w:sz w:val="18"/>
                <w:szCs w:val="18"/>
              </w:rPr>
            </w:pPr>
          </w:p>
        </w:tc>
        <w:tc>
          <w:tcPr>
            <w:tcW w:w="3827" w:type="dxa"/>
            <w:vAlign w:val="center"/>
          </w:tcPr>
          <w:p w14:paraId="6CDE3FD0">
            <w:pPr>
              <w:autoSpaceDN w:val="0"/>
              <w:ind w:firstLine="0" w:firstLineChars="0"/>
              <w:textAlignment w:val="center"/>
              <w:rPr>
                <w:sz w:val="18"/>
                <w:szCs w:val="18"/>
              </w:rPr>
            </w:pPr>
            <w:r>
              <w:rPr>
                <w:sz w:val="18"/>
                <w:szCs w:val="18"/>
              </w:rPr>
              <w:t>站房门窗的密封性检查（1）</w:t>
            </w:r>
          </w:p>
        </w:tc>
        <w:tc>
          <w:tcPr>
            <w:tcW w:w="1966" w:type="dxa"/>
            <w:vAlign w:val="center"/>
          </w:tcPr>
          <w:p w14:paraId="2542EF4C">
            <w:pPr>
              <w:autoSpaceDN w:val="0"/>
              <w:ind w:firstLine="360"/>
              <w:jc w:val="center"/>
              <w:textAlignment w:val="center"/>
              <w:rPr>
                <w:sz w:val="18"/>
                <w:szCs w:val="18"/>
              </w:rPr>
            </w:pPr>
          </w:p>
        </w:tc>
        <w:tc>
          <w:tcPr>
            <w:tcW w:w="1559" w:type="dxa"/>
            <w:vMerge w:val="continue"/>
            <w:vAlign w:val="center"/>
          </w:tcPr>
          <w:p w14:paraId="13E2FD45">
            <w:pPr>
              <w:autoSpaceDN w:val="0"/>
              <w:ind w:firstLine="360"/>
              <w:jc w:val="center"/>
              <w:textAlignment w:val="center"/>
              <w:rPr>
                <w:sz w:val="18"/>
                <w:szCs w:val="18"/>
              </w:rPr>
            </w:pPr>
          </w:p>
        </w:tc>
      </w:tr>
      <w:tr w14:paraId="355BEB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54A47A28">
            <w:pPr>
              <w:ind w:firstLine="360"/>
              <w:jc w:val="center"/>
              <w:rPr>
                <w:sz w:val="18"/>
                <w:szCs w:val="18"/>
              </w:rPr>
            </w:pPr>
          </w:p>
        </w:tc>
        <w:tc>
          <w:tcPr>
            <w:tcW w:w="3827" w:type="dxa"/>
            <w:vAlign w:val="center"/>
          </w:tcPr>
          <w:p w14:paraId="44EF31F0">
            <w:pPr>
              <w:autoSpaceDN w:val="0"/>
              <w:ind w:firstLine="0" w:firstLineChars="0"/>
              <w:textAlignment w:val="center"/>
              <w:rPr>
                <w:sz w:val="18"/>
                <w:szCs w:val="18"/>
              </w:rPr>
            </w:pPr>
            <w:r>
              <w:rPr>
                <w:sz w:val="18"/>
                <w:szCs w:val="18"/>
              </w:rPr>
              <w:t>供电系统（稳压、UPS等）（1）</w:t>
            </w:r>
          </w:p>
        </w:tc>
        <w:tc>
          <w:tcPr>
            <w:tcW w:w="1966" w:type="dxa"/>
            <w:vAlign w:val="center"/>
          </w:tcPr>
          <w:p w14:paraId="275BA320">
            <w:pPr>
              <w:autoSpaceDN w:val="0"/>
              <w:ind w:firstLine="360"/>
              <w:jc w:val="center"/>
              <w:textAlignment w:val="center"/>
              <w:rPr>
                <w:sz w:val="18"/>
                <w:szCs w:val="18"/>
              </w:rPr>
            </w:pPr>
          </w:p>
        </w:tc>
        <w:tc>
          <w:tcPr>
            <w:tcW w:w="1559" w:type="dxa"/>
            <w:vMerge w:val="continue"/>
            <w:vAlign w:val="center"/>
          </w:tcPr>
          <w:p w14:paraId="018DBB6D">
            <w:pPr>
              <w:autoSpaceDN w:val="0"/>
              <w:ind w:firstLine="360"/>
              <w:jc w:val="center"/>
              <w:textAlignment w:val="center"/>
              <w:rPr>
                <w:sz w:val="18"/>
                <w:szCs w:val="18"/>
              </w:rPr>
            </w:pPr>
          </w:p>
        </w:tc>
      </w:tr>
      <w:tr w14:paraId="2722E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22771787">
            <w:pPr>
              <w:ind w:firstLine="360"/>
              <w:jc w:val="center"/>
              <w:rPr>
                <w:sz w:val="18"/>
                <w:szCs w:val="18"/>
              </w:rPr>
            </w:pPr>
          </w:p>
        </w:tc>
        <w:tc>
          <w:tcPr>
            <w:tcW w:w="3827" w:type="dxa"/>
            <w:vAlign w:val="center"/>
          </w:tcPr>
          <w:p w14:paraId="4DCE6401">
            <w:pPr>
              <w:autoSpaceDN w:val="0"/>
              <w:ind w:firstLine="0" w:firstLineChars="0"/>
              <w:textAlignment w:val="center"/>
              <w:rPr>
                <w:sz w:val="18"/>
                <w:szCs w:val="18"/>
              </w:rPr>
            </w:pPr>
            <w:r>
              <w:rPr>
                <w:sz w:val="18"/>
                <w:szCs w:val="18"/>
              </w:rPr>
              <w:t>室内温湿度（1）</w:t>
            </w:r>
          </w:p>
        </w:tc>
        <w:tc>
          <w:tcPr>
            <w:tcW w:w="1966" w:type="dxa"/>
            <w:vAlign w:val="center"/>
          </w:tcPr>
          <w:p w14:paraId="01DF6747">
            <w:pPr>
              <w:autoSpaceDN w:val="0"/>
              <w:ind w:firstLine="360"/>
              <w:jc w:val="center"/>
              <w:textAlignment w:val="center"/>
              <w:rPr>
                <w:sz w:val="18"/>
                <w:szCs w:val="18"/>
              </w:rPr>
            </w:pPr>
          </w:p>
        </w:tc>
        <w:tc>
          <w:tcPr>
            <w:tcW w:w="1559" w:type="dxa"/>
            <w:vMerge w:val="continue"/>
            <w:vAlign w:val="center"/>
          </w:tcPr>
          <w:p w14:paraId="7289AF9C">
            <w:pPr>
              <w:autoSpaceDN w:val="0"/>
              <w:ind w:firstLine="360"/>
              <w:jc w:val="center"/>
              <w:rPr>
                <w:sz w:val="18"/>
                <w:szCs w:val="18"/>
              </w:rPr>
            </w:pPr>
          </w:p>
        </w:tc>
      </w:tr>
      <w:tr w14:paraId="70D35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00691E48">
            <w:pPr>
              <w:ind w:firstLine="360"/>
              <w:jc w:val="center"/>
              <w:rPr>
                <w:sz w:val="18"/>
                <w:szCs w:val="18"/>
              </w:rPr>
            </w:pPr>
          </w:p>
        </w:tc>
        <w:tc>
          <w:tcPr>
            <w:tcW w:w="3827" w:type="dxa"/>
            <w:vAlign w:val="center"/>
          </w:tcPr>
          <w:p w14:paraId="5BBB64C1">
            <w:pPr>
              <w:autoSpaceDN w:val="0"/>
              <w:ind w:firstLine="0" w:firstLineChars="0"/>
              <w:textAlignment w:val="center"/>
              <w:rPr>
                <w:sz w:val="18"/>
                <w:szCs w:val="18"/>
              </w:rPr>
            </w:pPr>
            <w:r>
              <w:rPr>
                <w:sz w:val="18"/>
                <w:szCs w:val="18"/>
              </w:rPr>
              <w:t>空调（1）</w:t>
            </w:r>
          </w:p>
        </w:tc>
        <w:tc>
          <w:tcPr>
            <w:tcW w:w="1966" w:type="dxa"/>
            <w:vAlign w:val="center"/>
          </w:tcPr>
          <w:p w14:paraId="3F152D96">
            <w:pPr>
              <w:autoSpaceDN w:val="0"/>
              <w:ind w:firstLine="360"/>
              <w:jc w:val="center"/>
              <w:textAlignment w:val="center"/>
              <w:rPr>
                <w:sz w:val="18"/>
                <w:szCs w:val="18"/>
              </w:rPr>
            </w:pPr>
          </w:p>
        </w:tc>
        <w:tc>
          <w:tcPr>
            <w:tcW w:w="1559" w:type="dxa"/>
            <w:vMerge w:val="continue"/>
            <w:vAlign w:val="center"/>
          </w:tcPr>
          <w:p w14:paraId="2A82A3D1">
            <w:pPr>
              <w:autoSpaceDN w:val="0"/>
              <w:ind w:firstLine="360"/>
              <w:jc w:val="center"/>
              <w:rPr>
                <w:sz w:val="18"/>
                <w:szCs w:val="18"/>
              </w:rPr>
            </w:pPr>
          </w:p>
        </w:tc>
      </w:tr>
      <w:tr w14:paraId="2E2A9C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76E2DD7F">
            <w:pPr>
              <w:ind w:firstLine="360"/>
              <w:jc w:val="center"/>
              <w:rPr>
                <w:sz w:val="18"/>
                <w:szCs w:val="18"/>
              </w:rPr>
            </w:pPr>
          </w:p>
        </w:tc>
        <w:tc>
          <w:tcPr>
            <w:tcW w:w="3827" w:type="dxa"/>
            <w:vAlign w:val="center"/>
          </w:tcPr>
          <w:p w14:paraId="78583CA8">
            <w:pPr>
              <w:autoSpaceDN w:val="0"/>
              <w:ind w:firstLine="0" w:firstLineChars="0"/>
              <w:textAlignment w:val="center"/>
              <w:rPr>
                <w:sz w:val="18"/>
                <w:szCs w:val="18"/>
              </w:rPr>
            </w:pPr>
            <w:r>
              <w:rPr>
                <w:sz w:val="18"/>
                <w:szCs w:val="18"/>
              </w:rPr>
              <w:t>空气压缩机压力（1）</w:t>
            </w:r>
          </w:p>
        </w:tc>
        <w:tc>
          <w:tcPr>
            <w:tcW w:w="1966" w:type="dxa"/>
            <w:vAlign w:val="center"/>
          </w:tcPr>
          <w:p w14:paraId="6C1BEC0B">
            <w:pPr>
              <w:autoSpaceDN w:val="0"/>
              <w:ind w:firstLine="360"/>
              <w:jc w:val="center"/>
              <w:textAlignment w:val="center"/>
              <w:rPr>
                <w:sz w:val="18"/>
                <w:szCs w:val="18"/>
              </w:rPr>
            </w:pPr>
          </w:p>
        </w:tc>
        <w:tc>
          <w:tcPr>
            <w:tcW w:w="1559" w:type="dxa"/>
            <w:vMerge w:val="continue"/>
            <w:vAlign w:val="center"/>
          </w:tcPr>
          <w:p w14:paraId="063B5B4F">
            <w:pPr>
              <w:autoSpaceDN w:val="0"/>
              <w:ind w:firstLine="360"/>
              <w:jc w:val="center"/>
              <w:rPr>
                <w:sz w:val="18"/>
                <w:szCs w:val="18"/>
              </w:rPr>
            </w:pPr>
          </w:p>
        </w:tc>
      </w:tr>
      <w:tr w14:paraId="3CD943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33B61FD9">
            <w:pPr>
              <w:ind w:firstLine="360"/>
              <w:jc w:val="center"/>
              <w:rPr>
                <w:sz w:val="18"/>
                <w:szCs w:val="18"/>
              </w:rPr>
            </w:pPr>
          </w:p>
        </w:tc>
        <w:tc>
          <w:tcPr>
            <w:tcW w:w="3827" w:type="dxa"/>
            <w:vAlign w:val="center"/>
          </w:tcPr>
          <w:p w14:paraId="6CF095D4">
            <w:pPr>
              <w:autoSpaceDN w:val="0"/>
              <w:ind w:firstLine="0" w:firstLineChars="0"/>
              <w:textAlignment w:val="center"/>
              <w:rPr>
                <w:sz w:val="18"/>
                <w:szCs w:val="18"/>
              </w:rPr>
            </w:pPr>
            <w:r>
              <w:rPr>
                <w:sz w:val="18"/>
                <w:szCs w:val="18"/>
              </w:rPr>
              <w:t>压缩机排水（1）</w:t>
            </w:r>
          </w:p>
        </w:tc>
        <w:tc>
          <w:tcPr>
            <w:tcW w:w="1966" w:type="dxa"/>
            <w:vAlign w:val="center"/>
          </w:tcPr>
          <w:p w14:paraId="64B0E996">
            <w:pPr>
              <w:autoSpaceDN w:val="0"/>
              <w:ind w:firstLine="360"/>
              <w:jc w:val="center"/>
              <w:textAlignment w:val="center"/>
              <w:rPr>
                <w:sz w:val="18"/>
                <w:szCs w:val="18"/>
              </w:rPr>
            </w:pPr>
          </w:p>
        </w:tc>
        <w:tc>
          <w:tcPr>
            <w:tcW w:w="1559" w:type="dxa"/>
            <w:vMerge w:val="continue"/>
            <w:vAlign w:val="center"/>
          </w:tcPr>
          <w:p w14:paraId="71FE1E31">
            <w:pPr>
              <w:autoSpaceDN w:val="0"/>
              <w:ind w:firstLine="360"/>
              <w:jc w:val="center"/>
              <w:rPr>
                <w:sz w:val="18"/>
                <w:szCs w:val="18"/>
              </w:rPr>
            </w:pPr>
          </w:p>
        </w:tc>
      </w:tr>
      <w:tr w14:paraId="630E40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restart"/>
            <w:vAlign w:val="center"/>
          </w:tcPr>
          <w:p w14:paraId="760F93F7">
            <w:pPr>
              <w:autoSpaceDN w:val="0"/>
              <w:ind w:firstLine="0" w:firstLineChars="0"/>
              <w:textAlignment w:val="center"/>
              <w:rPr>
                <w:sz w:val="18"/>
                <w:szCs w:val="18"/>
              </w:rPr>
            </w:pPr>
            <w:r>
              <w:rPr>
                <w:rFonts w:hint="eastAsia"/>
                <w:sz w:val="18"/>
                <w:szCs w:val="18"/>
              </w:rPr>
              <w:t>CO</w:t>
            </w:r>
            <w:r>
              <w:rPr>
                <w:sz w:val="18"/>
                <w:szCs w:val="18"/>
                <w:vertAlign w:val="subscript"/>
              </w:rPr>
              <w:t>2</w:t>
            </w:r>
            <w:r>
              <w:rPr>
                <w:sz w:val="18"/>
                <w:szCs w:val="18"/>
              </w:rPr>
              <w:t>监测设备检查</w:t>
            </w:r>
          </w:p>
        </w:tc>
        <w:tc>
          <w:tcPr>
            <w:tcW w:w="3827" w:type="dxa"/>
            <w:vAlign w:val="center"/>
          </w:tcPr>
          <w:p w14:paraId="4EAC65C3">
            <w:pPr>
              <w:autoSpaceDN w:val="0"/>
              <w:ind w:firstLine="0" w:firstLineChars="0"/>
              <w:textAlignment w:val="center"/>
              <w:rPr>
                <w:sz w:val="18"/>
                <w:szCs w:val="18"/>
              </w:rPr>
            </w:pPr>
            <w:r>
              <w:rPr>
                <w:sz w:val="18"/>
                <w:szCs w:val="18"/>
              </w:rPr>
              <w:t>采样管路气密性检查（3）</w:t>
            </w:r>
          </w:p>
        </w:tc>
        <w:tc>
          <w:tcPr>
            <w:tcW w:w="1966" w:type="dxa"/>
            <w:vAlign w:val="center"/>
          </w:tcPr>
          <w:p w14:paraId="46C8CD92">
            <w:pPr>
              <w:autoSpaceDN w:val="0"/>
              <w:ind w:firstLine="360"/>
              <w:jc w:val="center"/>
              <w:textAlignment w:val="center"/>
              <w:rPr>
                <w:sz w:val="18"/>
                <w:szCs w:val="18"/>
              </w:rPr>
            </w:pPr>
          </w:p>
        </w:tc>
        <w:tc>
          <w:tcPr>
            <w:tcW w:w="1559" w:type="dxa"/>
            <w:vMerge w:val="restart"/>
            <w:vAlign w:val="center"/>
          </w:tcPr>
          <w:p w14:paraId="20832AD0">
            <w:pPr>
              <w:autoSpaceDN w:val="0"/>
              <w:ind w:firstLine="360"/>
              <w:jc w:val="center"/>
              <w:textAlignment w:val="center"/>
              <w:rPr>
                <w:sz w:val="18"/>
                <w:szCs w:val="18"/>
              </w:rPr>
            </w:pPr>
          </w:p>
        </w:tc>
      </w:tr>
      <w:tr w14:paraId="05E016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34BC58C4">
            <w:pPr>
              <w:ind w:firstLine="360"/>
              <w:jc w:val="center"/>
              <w:rPr>
                <w:sz w:val="18"/>
                <w:szCs w:val="18"/>
              </w:rPr>
            </w:pPr>
          </w:p>
        </w:tc>
        <w:tc>
          <w:tcPr>
            <w:tcW w:w="3827" w:type="dxa"/>
            <w:vAlign w:val="center"/>
          </w:tcPr>
          <w:p w14:paraId="38A61E76">
            <w:pPr>
              <w:autoSpaceDN w:val="0"/>
              <w:ind w:firstLine="0" w:firstLineChars="0"/>
              <w:textAlignment w:val="center"/>
              <w:rPr>
                <w:sz w:val="18"/>
                <w:szCs w:val="18"/>
              </w:rPr>
            </w:pPr>
            <w:r>
              <w:rPr>
                <w:sz w:val="18"/>
                <w:szCs w:val="18"/>
              </w:rPr>
              <w:t>清洗采样探头、过滤装置、采样泵（3）</w:t>
            </w:r>
          </w:p>
        </w:tc>
        <w:tc>
          <w:tcPr>
            <w:tcW w:w="1966" w:type="dxa"/>
            <w:vAlign w:val="center"/>
          </w:tcPr>
          <w:p w14:paraId="57EB64BD">
            <w:pPr>
              <w:autoSpaceDN w:val="0"/>
              <w:ind w:firstLine="360"/>
              <w:jc w:val="center"/>
              <w:textAlignment w:val="center"/>
              <w:rPr>
                <w:sz w:val="18"/>
                <w:szCs w:val="18"/>
              </w:rPr>
            </w:pPr>
          </w:p>
        </w:tc>
        <w:tc>
          <w:tcPr>
            <w:tcW w:w="1559" w:type="dxa"/>
            <w:vMerge w:val="continue"/>
            <w:vAlign w:val="center"/>
          </w:tcPr>
          <w:p w14:paraId="7C84989F">
            <w:pPr>
              <w:autoSpaceDN w:val="0"/>
              <w:ind w:firstLine="360"/>
              <w:jc w:val="center"/>
              <w:rPr>
                <w:sz w:val="18"/>
                <w:szCs w:val="18"/>
              </w:rPr>
            </w:pPr>
          </w:p>
        </w:tc>
      </w:tr>
      <w:tr w14:paraId="117D12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00CD222C">
            <w:pPr>
              <w:ind w:firstLine="360"/>
              <w:jc w:val="center"/>
              <w:rPr>
                <w:sz w:val="18"/>
                <w:szCs w:val="18"/>
              </w:rPr>
            </w:pPr>
          </w:p>
        </w:tc>
        <w:tc>
          <w:tcPr>
            <w:tcW w:w="3827" w:type="dxa"/>
            <w:vAlign w:val="center"/>
          </w:tcPr>
          <w:p w14:paraId="58A49F64">
            <w:pPr>
              <w:autoSpaceDN w:val="0"/>
              <w:ind w:firstLine="0" w:firstLineChars="0"/>
              <w:textAlignment w:val="center"/>
              <w:rPr>
                <w:sz w:val="18"/>
                <w:szCs w:val="18"/>
              </w:rPr>
            </w:pPr>
            <w:r>
              <w:rPr>
                <w:sz w:val="18"/>
                <w:szCs w:val="18"/>
              </w:rPr>
              <w:t>探头、管路加热温度检查（1）</w:t>
            </w:r>
          </w:p>
        </w:tc>
        <w:tc>
          <w:tcPr>
            <w:tcW w:w="1966" w:type="dxa"/>
            <w:vAlign w:val="center"/>
          </w:tcPr>
          <w:p w14:paraId="3E839C04">
            <w:pPr>
              <w:autoSpaceDN w:val="0"/>
              <w:ind w:firstLine="360"/>
              <w:jc w:val="center"/>
              <w:textAlignment w:val="center"/>
              <w:rPr>
                <w:sz w:val="18"/>
                <w:szCs w:val="18"/>
              </w:rPr>
            </w:pPr>
          </w:p>
        </w:tc>
        <w:tc>
          <w:tcPr>
            <w:tcW w:w="1559" w:type="dxa"/>
            <w:vMerge w:val="continue"/>
            <w:vAlign w:val="center"/>
          </w:tcPr>
          <w:p w14:paraId="5A051ED7">
            <w:pPr>
              <w:autoSpaceDN w:val="0"/>
              <w:ind w:firstLine="360"/>
              <w:jc w:val="center"/>
              <w:rPr>
                <w:sz w:val="18"/>
                <w:szCs w:val="18"/>
              </w:rPr>
            </w:pPr>
          </w:p>
        </w:tc>
      </w:tr>
      <w:tr w14:paraId="433A85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0643026C">
            <w:pPr>
              <w:ind w:firstLine="360"/>
              <w:jc w:val="center"/>
              <w:rPr>
                <w:sz w:val="18"/>
                <w:szCs w:val="18"/>
              </w:rPr>
            </w:pPr>
          </w:p>
        </w:tc>
        <w:tc>
          <w:tcPr>
            <w:tcW w:w="3827" w:type="dxa"/>
            <w:vAlign w:val="center"/>
          </w:tcPr>
          <w:p w14:paraId="53C08ED9">
            <w:pPr>
              <w:autoSpaceDN w:val="0"/>
              <w:ind w:firstLine="0" w:firstLineChars="0"/>
              <w:textAlignment w:val="center"/>
              <w:rPr>
                <w:sz w:val="18"/>
                <w:szCs w:val="18"/>
              </w:rPr>
            </w:pPr>
            <w:r>
              <w:rPr>
                <w:sz w:val="18"/>
                <w:szCs w:val="18"/>
              </w:rPr>
              <w:t>采样系统流量（1）</w:t>
            </w:r>
          </w:p>
        </w:tc>
        <w:tc>
          <w:tcPr>
            <w:tcW w:w="1966" w:type="dxa"/>
            <w:vAlign w:val="center"/>
          </w:tcPr>
          <w:p w14:paraId="1D34FBB7">
            <w:pPr>
              <w:autoSpaceDN w:val="0"/>
              <w:ind w:firstLine="360"/>
              <w:jc w:val="center"/>
              <w:textAlignment w:val="center"/>
              <w:rPr>
                <w:sz w:val="18"/>
                <w:szCs w:val="18"/>
              </w:rPr>
            </w:pPr>
          </w:p>
        </w:tc>
        <w:tc>
          <w:tcPr>
            <w:tcW w:w="1559" w:type="dxa"/>
            <w:vMerge w:val="continue"/>
            <w:vAlign w:val="center"/>
          </w:tcPr>
          <w:p w14:paraId="14A97001">
            <w:pPr>
              <w:autoSpaceDN w:val="0"/>
              <w:ind w:firstLine="360"/>
              <w:jc w:val="center"/>
              <w:rPr>
                <w:sz w:val="18"/>
                <w:szCs w:val="18"/>
              </w:rPr>
            </w:pPr>
          </w:p>
        </w:tc>
      </w:tr>
      <w:tr w14:paraId="088AD2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3725D605">
            <w:pPr>
              <w:ind w:firstLine="360"/>
              <w:jc w:val="center"/>
              <w:rPr>
                <w:sz w:val="18"/>
                <w:szCs w:val="18"/>
              </w:rPr>
            </w:pPr>
          </w:p>
        </w:tc>
        <w:tc>
          <w:tcPr>
            <w:tcW w:w="3827" w:type="dxa"/>
            <w:vAlign w:val="center"/>
          </w:tcPr>
          <w:p w14:paraId="419057CE">
            <w:pPr>
              <w:autoSpaceDN w:val="0"/>
              <w:ind w:firstLine="0" w:firstLineChars="0"/>
              <w:textAlignment w:val="top"/>
              <w:rPr>
                <w:sz w:val="18"/>
                <w:szCs w:val="18"/>
              </w:rPr>
            </w:pPr>
            <w:r>
              <w:rPr>
                <w:sz w:val="18"/>
                <w:szCs w:val="18"/>
              </w:rPr>
              <w:t>反吹过滤装置、阀门检查（1）</w:t>
            </w:r>
          </w:p>
        </w:tc>
        <w:tc>
          <w:tcPr>
            <w:tcW w:w="1966" w:type="dxa"/>
            <w:vAlign w:val="center"/>
          </w:tcPr>
          <w:p w14:paraId="59855971">
            <w:pPr>
              <w:autoSpaceDN w:val="0"/>
              <w:ind w:firstLine="360"/>
              <w:jc w:val="center"/>
              <w:textAlignment w:val="center"/>
              <w:rPr>
                <w:sz w:val="18"/>
                <w:szCs w:val="18"/>
              </w:rPr>
            </w:pPr>
          </w:p>
        </w:tc>
        <w:tc>
          <w:tcPr>
            <w:tcW w:w="1559" w:type="dxa"/>
            <w:vMerge w:val="continue"/>
            <w:vAlign w:val="center"/>
          </w:tcPr>
          <w:p w14:paraId="6BC53B8F">
            <w:pPr>
              <w:autoSpaceDN w:val="0"/>
              <w:ind w:firstLine="360"/>
              <w:jc w:val="center"/>
              <w:rPr>
                <w:sz w:val="18"/>
                <w:szCs w:val="18"/>
              </w:rPr>
            </w:pPr>
          </w:p>
        </w:tc>
      </w:tr>
      <w:tr w14:paraId="032B1F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50B225BE">
            <w:pPr>
              <w:ind w:firstLine="360"/>
              <w:jc w:val="center"/>
              <w:rPr>
                <w:sz w:val="18"/>
                <w:szCs w:val="18"/>
              </w:rPr>
            </w:pPr>
          </w:p>
        </w:tc>
        <w:tc>
          <w:tcPr>
            <w:tcW w:w="3827" w:type="dxa"/>
            <w:vAlign w:val="center"/>
          </w:tcPr>
          <w:p w14:paraId="5D5EC117">
            <w:pPr>
              <w:autoSpaceDN w:val="0"/>
              <w:ind w:firstLine="0" w:firstLineChars="0"/>
              <w:textAlignment w:val="top"/>
              <w:rPr>
                <w:sz w:val="18"/>
                <w:szCs w:val="18"/>
              </w:rPr>
            </w:pPr>
            <w:r>
              <w:rPr>
                <w:sz w:val="18"/>
                <w:szCs w:val="18"/>
              </w:rPr>
              <w:t>手动反吹检查（1）</w:t>
            </w:r>
          </w:p>
        </w:tc>
        <w:tc>
          <w:tcPr>
            <w:tcW w:w="1966" w:type="dxa"/>
            <w:vAlign w:val="center"/>
          </w:tcPr>
          <w:p w14:paraId="17226BBF">
            <w:pPr>
              <w:autoSpaceDN w:val="0"/>
              <w:ind w:firstLine="360"/>
              <w:jc w:val="center"/>
              <w:textAlignment w:val="center"/>
              <w:rPr>
                <w:sz w:val="18"/>
                <w:szCs w:val="18"/>
              </w:rPr>
            </w:pPr>
          </w:p>
        </w:tc>
        <w:tc>
          <w:tcPr>
            <w:tcW w:w="1559" w:type="dxa"/>
            <w:vMerge w:val="continue"/>
            <w:vAlign w:val="center"/>
          </w:tcPr>
          <w:p w14:paraId="1E8C3071">
            <w:pPr>
              <w:autoSpaceDN w:val="0"/>
              <w:ind w:firstLine="360"/>
              <w:jc w:val="center"/>
              <w:rPr>
                <w:sz w:val="18"/>
                <w:szCs w:val="18"/>
              </w:rPr>
            </w:pPr>
          </w:p>
        </w:tc>
      </w:tr>
      <w:tr w14:paraId="2FBF30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28610079">
            <w:pPr>
              <w:ind w:firstLine="360"/>
              <w:jc w:val="center"/>
              <w:rPr>
                <w:sz w:val="18"/>
                <w:szCs w:val="18"/>
              </w:rPr>
            </w:pPr>
          </w:p>
        </w:tc>
        <w:tc>
          <w:tcPr>
            <w:tcW w:w="3827" w:type="dxa"/>
            <w:vAlign w:val="center"/>
          </w:tcPr>
          <w:p w14:paraId="2C5BE911">
            <w:pPr>
              <w:autoSpaceDN w:val="0"/>
              <w:ind w:firstLine="0" w:firstLineChars="0"/>
              <w:textAlignment w:val="top"/>
              <w:rPr>
                <w:sz w:val="18"/>
                <w:szCs w:val="18"/>
              </w:rPr>
            </w:pPr>
            <w:r>
              <w:rPr>
                <w:sz w:val="18"/>
                <w:szCs w:val="18"/>
              </w:rPr>
              <w:t>采样泵流量（1）</w:t>
            </w:r>
          </w:p>
        </w:tc>
        <w:tc>
          <w:tcPr>
            <w:tcW w:w="1966" w:type="dxa"/>
            <w:vAlign w:val="center"/>
          </w:tcPr>
          <w:p w14:paraId="5D090A1D">
            <w:pPr>
              <w:autoSpaceDN w:val="0"/>
              <w:ind w:firstLine="360"/>
              <w:jc w:val="center"/>
              <w:textAlignment w:val="center"/>
              <w:rPr>
                <w:sz w:val="18"/>
                <w:szCs w:val="18"/>
              </w:rPr>
            </w:pPr>
          </w:p>
        </w:tc>
        <w:tc>
          <w:tcPr>
            <w:tcW w:w="1559" w:type="dxa"/>
            <w:vMerge w:val="continue"/>
            <w:vAlign w:val="center"/>
          </w:tcPr>
          <w:p w14:paraId="3ED5EBAD">
            <w:pPr>
              <w:autoSpaceDN w:val="0"/>
              <w:ind w:firstLine="360"/>
              <w:jc w:val="center"/>
              <w:rPr>
                <w:sz w:val="18"/>
                <w:szCs w:val="18"/>
              </w:rPr>
            </w:pPr>
          </w:p>
        </w:tc>
      </w:tr>
      <w:tr w14:paraId="675835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54ADD03E">
            <w:pPr>
              <w:ind w:firstLine="360"/>
              <w:jc w:val="center"/>
              <w:rPr>
                <w:sz w:val="18"/>
                <w:szCs w:val="18"/>
              </w:rPr>
            </w:pPr>
          </w:p>
        </w:tc>
        <w:tc>
          <w:tcPr>
            <w:tcW w:w="3827" w:type="dxa"/>
            <w:vAlign w:val="center"/>
          </w:tcPr>
          <w:p w14:paraId="2B1AD089">
            <w:pPr>
              <w:autoSpaceDN w:val="0"/>
              <w:ind w:firstLine="0" w:firstLineChars="0"/>
              <w:textAlignment w:val="top"/>
              <w:rPr>
                <w:sz w:val="18"/>
                <w:szCs w:val="18"/>
              </w:rPr>
            </w:pPr>
            <w:r>
              <w:rPr>
                <w:rFonts w:hint="eastAsia"/>
                <w:sz w:val="18"/>
                <w:szCs w:val="18"/>
              </w:rPr>
              <w:t>制冷器温度（1）</w:t>
            </w:r>
          </w:p>
        </w:tc>
        <w:tc>
          <w:tcPr>
            <w:tcW w:w="1966" w:type="dxa"/>
            <w:vAlign w:val="center"/>
          </w:tcPr>
          <w:p w14:paraId="3EBEF4D5">
            <w:pPr>
              <w:autoSpaceDN w:val="0"/>
              <w:ind w:firstLine="360"/>
              <w:jc w:val="center"/>
              <w:textAlignment w:val="center"/>
              <w:rPr>
                <w:sz w:val="18"/>
                <w:szCs w:val="18"/>
              </w:rPr>
            </w:pPr>
          </w:p>
        </w:tc>
        <w:tc>
          <w:tcPr>
            <w:tcW w:w="1559" w:type="dxa"/>
            <w:vMerge w:val="continue"/>
            <w:vAlign w:val="center"/>
          </w:tcPr>
          <w:p w14:paraId="3EC359C8">
            <w:pPr>
              <w:autoSpaceDN w:val="0"/>
              <w:ind w:firstLine="360"/>
              <w:jc w:val="center"/>
              <w:rPr>
                <w:sz w:val="18"/>
                <w:szCs w:val="18"/>
              </w:rPr>
            </w:pPr>
          </w:p>
        </w:tc>
      </w:tr>
      <w:tr w14:paraId="51CE0E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3E0F4C5E">
            <w:pPr>
              <w:ind w:firstLine="360"/>
              <w:jc w:val="center"/>
              <w:rPr>
                <w:sz w:val="18"/>
                <w:szCs w:val="18"/>
              </w:rPr>
            </w:pPr>
          </w:p>
        </w:tc>
        <w:tc>
          <w:tcPr>
            <w:tcW w:w="3827" w:type="dxa"/>
            <w:vAlign w:val="center"/>
          </w:tcPr>
          <w:p w14:paraId="6BF17FEC">
            <w:pPr>
              <w:autoSpaceDN w:val="0"/>
              <w:ind w:firstLine="0" w:firstLineChars="0"/>
              <w:textAlignment w:val="top"/>
              <w:rPr>
                <w:sz w:val="18"/>
                <w:szCs w:val="18"/>
              </w:rPr>
            </w:pPr>
            <w:r>
              <w:rPr>
                <w:sz w:val="18"/>
                <w:szCs w:val="18"/>
              </w:rPr>
              <w:t>排水系统、管路冷凝水检查（1）</w:t>
            </w:r>
          </w:p>
        </w:tc>
        <w:tc>
          <w:tcPr>
            <w:tcW w:w="1966" w:type="dxa"/>
            <w:vAlign w:val="center"/>
          </w:tcPr>
          <w:p w14:paraId="2AC56F68">
            <w:pPr>
              <w:autoSpaceDN w:val="0"/>
              <w:ind w:firstLine="360"/>
              <w:jc w:val="center"/>
              <w:textAlignment w:val="center"/>
              <w:rPr>
                <w:sz w:val="18"/>
                <w:szCs w:val="18"/>
              </w:rPr>
            </w:pPr>
          </w:p>
        </w:tc>
        <w:tc>
          <w:tcPr>
            <w:tcW w:w="1559" w:type="dxa"/>
            <w:vMerge w:val="continue"/>
            <w:vAlign w:val="center"/>
          </w:tcPr>
          <w:p w14:paraId="734FA732">
            <w:pPr>
              <w:autoSpaceDN w:val="0"/>
              <w:ind w:firstLine="360"/>
              <w:jc w:val="center"/>
              <w:rPr>
                <w:sz w:val="18"/>
                <w:szCs w:val="18"/>
              </w:rPr>
            </w:pPr>
          </w:p>
        </w:tc>
      </w:tr>
      <w:tr w14:paraId="15AE81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69195ABB">
            <w:pPr>
              <w:ind w:firstLine="360"/>
              <w:jc w:val="center"/>
              <w:rPr>
                <w:sz w:val="18"/>
                <w:szCs w:val="18"/>
              </w:rPr>
            </w:pPr>
          </w:p>
        </w:tc>
        <w:tc>
          <w:tcPr>
            <w:tcW w:w="3827" w:type="dxa"/>
            <w:vAlign w:val="center"/>
          </w:tcPr>
          <w:p w14:paraId="0CBA967F">
            <w:pPr>
              <w:autoSpaceDN w:val="0"/>
              <w:ind w:firstLine="0" w:firstLineChars="0"/>
              <w:textAlignment w:val="top"/>
              <w:rPr>
                <w:sz w:val="18"/>
                <w:szCs w:val="18"/>
              </w:rPr>
            </w:pPr>
            <w:r>
              <w:rPr>
                <w:sz w:val="18"/>
                <w:szCs w:val="18"/>
              </w:rPr>
              <w:t>空气过滤器（1）</w:t>
            </w:r>
          </w:p>
        </w:tc>
        <w:tc>
          <w:tcPr>
            <w:tcW w:w="1966" w:type="dxa"/>
            <w:vAlign w:val="center"/>
          </w:tcPr>
          <w:p w14:paraId="6D2C4274">
            <w:pPr>
              <w:autoSpaceDN w:val="0"/>
              <w:ind w:firstLine="360"/>
              <w:jc w:val="center"/>
              <w:textAlignment w:val="center"/>
              <w:rPr>
                <w:sz w:val="18"/>
                <w:szCs w:val="18"/>
              </w:rPr>
            </w:pPr>
          </w:p>
        </w:tc>
        <w:tc>
          <w:tcPr>
            <w:tcW w:w="1559" w:type="dxa"/>
            <w:vMerge w:val="continue"/>
            <w:vAlign w:val="center"/>
          </w:tcPr>
          <w:p w14:paraId="55FE3E72">
            <w:pPr>
              <w:autoSpaceDN w:val="0"/>
              <w:ind w:firstLine="360"/>
              <w:jc w:val="center"/>
              <w:rPr>
                <w:sz w:val="18"/>
                <w:szCs w:val="18"/>
              </w:rPr>
            </w:pPr>
          </w:p>
        </w:tc>
      </w:tr>
      <w:tr w14:paraId="01120F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62A0FB97">
            <w:pPr>
              <w:ind w:firstLine="360"/>
              <w:jc w:val="center"/>
              <w:rPr>
                <w:sz w:val="18"/>
                <w:szCs w:val="18"/>
              </w:rPr>
            </w:pPr>
          </w:p>
        </w:tc>
        <w:tc>
          <w:tcPr>
            <w:tcW w:w="3827" w:type="dxa"/>
            <w:vAlign w:val="center"/>
          </w:tcPr>
          <w:p w14:paraId="54E0C86A">
            <w:pPr>
              <w:autoSpaceDN w:val="0"/>
              <w:ind w:firstLine="0" w:firstLineChars="0"/>
              <w:textAlignment w:val="top"/>
              <w:rPr>
                <w:sz w:val="18"/>
                <w:szCs w:val="18"/>
              </w:rPr>
            </w:pPr>
            <w:r>
              <w:rPr>
                <w:sz w:val="18"/>
                <w:szCs w:val="18"/>
              </w:rPr>
              <w:t>标气有效期、钢瓶压力检查（1）</w:t>
            </w:r>
          </w:p>
        </w:tc>
        <w:tc>
          <w:tcPr>
            <w:tcW w:w="1966" w:type="dxa"/>
            <w:vAlign w:val="center"/>
          </w:tcPr>
          <w:p w14:paraId="4E756E50">
            <w:pPr>
              <w:autoSpaceDN w:val="0"/>
              <w:ind w:firstLine="360"/>
              <w:jc w:val="center"/>
              <w:textAlignment w:val="center"/>
              <w:rPr>
                <w:sz w:val="18"/>
                <w:szCs w:val="18"/>
              </w:rPr>
            </w:pPr>
          </w:p>
        </w:tc>
        <w:tc>
          <w:tcPr>
            <w:tcW w:w="1559" w:type="dxa"/>
            <w:vMerge w:val="continue"/>
            <w:vAlign w:val="center"/>
          </w:tcPr>
          <w:p w14:paraId="0A15CACF">
            <w:pPr>
              <w:autoSpaceDN w:val="0"/>
              <w:ind w:firstLine="360"/>
              <w:jc w:val="center"/>
              <w:rPr>
                <w:sz w:val="18"/>
                <w:szCs w:val="18"/>
              </w:rPr>
            </w:pPr>
          </w:p>
        </w:tc>
      </w:tr>
      <w:tr w14:paraId="0F67A4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2CDE644F">
            <w:pPr>
              <w:ind w:firstLine="360"/>
              <w:jc w:val="center"/>
              <w:rPr>
                <w:sz w:val="18"/>
                <w:szCs w:val="18"/>
              </w:rPr>
            </w:pPr>
          </w:p>
        </w:tc>
        <w:tc>
          <w:tcPr>
            <w:tcW w:w="3827" w:type="dxa"/>
            <w:vAlign w:val="center"/>
          </w:tcPr>
          <w:p w14:paraId="6ABAEE6F">
            <w:pPr>
              <w:autoSpaceDN w:val="0"/>
              <w:ind w:firstLine="0" w:firstLineChars="0"/>
              <w:textAlignment w:val="top"/>
              <w:rPr>
                <w:sz w:val="18"/>
                <w:szCs w:val="18"/>
              </w:rPr>
            </w:pPr>
            <w:r>
              <w:rPr>
                <w:rFonts w:hint="eastAsia"/>
                <w:sz w:val="18"/>
                <w:szCs w:val="18"/>
              </w:rPr>
              <w:t>分析仪状态检查（1）</w:t>
            </w:r>
          </w:p>
        </w:tc>
        <w:tc>
          <w:tcPr>
            <w:tcW w:w="1966" w:type="dxa"/>
            <w:vAlign w:val="center"/>
          </w:tcPr>
          <w:p w14:paraId="205A0576">
            <w:pPr>
              <w:autoSpaceDN w:val="0"/>
              <w:ind w:firstLine="360"/>
              <w:jc w:val="center"/>
              <w:textAlignment w:val="center"/>
              <w:rPr>
                <w:sz w:val="18"/>
                <w:szCs w:val="18"/>
              </w:rPr>
            </w:pPr>
          </w:p>
        </w:tc>
        <w:tc>
          <w:tcPr>
            <w:tcW w:w="1559" w:type="dxa"/>
            <w:vMerge w:val="continue"/>
            <w:vAlign w:val="center"/>
          </w:tcPr>
          <w:p w14:paraId="389035AB">
            <w:pPr>
              <w:autoSpaceDN w:val="0"/>
              <w:ind w:firstLine="360"/>
              <w:jc w:val="center"/>
              <w:rPr>
                <w:sz w:val="18"/>
                <w:szCs w:val="18"/>
              </w:rPr>
            </w:pPr>
          </w:p>
        </w:tc>
      </w:tr>
      <w:tr w14:paraId="0FE090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1623A795">
            <w:pPr>
              <w:ind w:firstLine="360"/>
              <w:jc w:val="center"/>
              <w:rPr>
                <w:sz w:val="18"/>
                <w:szCs w:val="18"/>
              </w:rPr>
            </w:pPr>
          </w:p>
        </w:tc>
        <w:tc>
          <w:tcPr>
            <w:tcW w:w="3827" w:type="dxa"/>
            <w:vAlign w:val="center"/>
          </w:tcPr>
          <w:p w14:paraId="70E0B29A">
            <w:pPr>
              <w:autoSpaceDN w:val="0"/>
              <w:ind w:firstLine="0" w:firstLineChars="0"/>
              <w:textAlignment w:val="top"/>
              <w:rPr>
                <w:sz w:val="18"/>
                <w:szCs w:val="18"/>
              </w:rPr>
            </w:pPr>
            <w:r>
              <w:rPr>
                <w:rFonts w:hint="eastAsia"/>
                <w:sz w:val="18"/>
                <w:szCs w:val="18"/>
              </w:rPr>
              <w:t>分析仪校准</w:t>
            </w:r>
            <w:r>
              <w:rPr>
                <w:sz w:val="18"/>
                <w:szCs w:val="18"/>
              </w:rPr>
              <w:t>（</w:t>
            </w:r>
            <w:r>
              <w:rPr>
                <w:rFonts w:hint="eastAsia"/>
                <w:sz w:val="18"/>
                <w:szCs w:val="18"/>
              </w:rPr>
              <w:t>1</w:t>
            </w:r>
            <w:r>
              <w:rPr>
                <w:sz w:val="18"/>
                <w:szCs w:val="18"/>
              </w:rPr>
              <w:t>）</w:t>
            </w:r>
          </w:p>
        </w:tc>
        <w:tc>
          <w:tcPr>
            <w:tcW w:w="1966" w:type="dxa"/>
            <w:vAlign w:val="center"/>
          </w:tcPr>
          <w:p w14:paraId="7730B5FA">
            <w:pPr>
              <w:autoSpaceDN w:val="0"/>
              <w:ind w:firstLine="360"/>
              <w:jc w:val="center"/>
              <w:textAlignment w:val="center"/>
              <w:rPr>
                <w:sz w:val="18"/>
                <w:szCs w:val="18"/>
              </w:rPr>
            </w:pPr>
          </w:p>
        </w:tc>
        <w:tc>
          <w:tcPr>
            <w:tcW w:w="1559" w:type="dxa"/>
            <w:vMerge w:val="continue"/>
            <w:vAlign w:val="center"/>
          </w:tcPr>
          <w:p w14:paraId="22C237BA">
            <w:pPr>
              <w:autoSpaceDN w:val="0"/>
              <w:ind w:firstLine="360"/>
              <w:jc w:val="center"/>
              <w:rPr>
                <w:sz w:val="18"/>
                <w:szCs w:val="18"/>
              </w:rPr>
            </w:pPr>
          </w:p>
        </w:tc>
      </w:tr>
      <w:tr w14:paraId="1D80A3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35122FE5">
            <w:pPr>
              <w:ind w:firstLine="360"/>
              <w:jc w:val="center"/>
              <w:rPr>
                <w:sz w:val="18"/>
                <w:szCs w:val="18"/>
              </w:rPr>
            </w:pPr>
          </w:p>
        </w:tc>
        <w:tc>
          <w:tcPr>
            <w:tcW w:w="3827" w:type="dxa"/>
            <w:vAlign w:val="center"/>
          </w:tcPr>
          <w:p w14:paraId="15C42CCD">
            <w:pPr>
              <w:autoSpaceDN w:val="0"/>
              <w:ind w:firstLine="0" w:firstLineChars="0"/>
              <w:textAlignment w:val="top"/>
              <w:rPr>
                <w:sz w:val="18"/>
                <w:szCs w:val="18"/>
              </w:rPr>
            </w:pPr>
            <w:r>
              <w:rPr>
                <w:rFonts w:hint="eastAsia"/>
                <w:sz w:val="18"/>
                <w:szCs w:val="18"/>
              </w:rPr>
              <w:t>测量数据检查（1）</w:t>
            </w:r>
          </w:p>
        </w:tc>
        <w:tc>
          <w:tcPr>
            <w:tcW w:w="1966" w:type="dxa"/>
            <w:vAlign w:val="center"/>
          </w:tcPr>
          <w:p w14:paraId="21F76853">
            <w:pPr>
              <w:autoSpaceDN w:val="0"/>
              <w:ind w:firstLine="360"/>
              <w:jc w:val="center"/>
              <w:textAlignment w:val="center"/>
              <w:rPr>
                <w:sz w:val="18"/>
                <w:szCs w:val="18"/>
              </w:rPr>
            </w:pPr>
          </w:p>
        </w:tc>
        <w:tc>
          <w:tcPr>
            <w:tcW w:w="1559" w:type="dxa"/>
            <w:vMerge w:val="continue"/>
            <w:vAlign w:val="center"/>
          </w:tcPr>
          <w:p w14:paraId="2B6A064E">
            <w:pPr>
              <w:autoSpaceDN w:val="0"/>
              <w:ind w:firstLine="360"/>
              <w:jc w:val="center"/>
              <w:rPr>
                <w:sz w:val="18"/>
                <w:szCs w:val="18"/>
              </w:rPr>
            </w:pPr>
          </w:p>
        </w:tc>
      </w:tr>
      <w:tr w14:paraId="581E11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6AFEAC5C">
            <w:pPr>
              <w:ind w:firstLine="360"/>
              <w:jc w:val="center"/>
              <w:rPr>
                <w:sz w:val="18"/>
                <w:szCs w:val="18"/>
              </w:rPr>
            </w:pPr>
          </w:p>
        </w:tc>
        <w:tc>
          <w:tcPr>
            <w:tcW w:w="3827" w:type="dxa"/>
            <w:vAlign w:val="center"/>
          </w:tcPr>
          <w:p w14:paraId="472725EE">
            <w:pPr>
              <w:autoSpaceDN w:val="0"/>
              <w:ind w:firstLine="0" w:firstLineChars="0"/>
              <w:textAlignment w:val="top"/>
              <w:rPr>
                <w:sz w:val="18"/>
                <w:szCs w:val="18"/>
              </w:rPr>
            </w:pPr>
            <w:r>
              <w:rPr>
                <w:rFonts w:hint="eastAsia"/>
                <w:sz w:val="18"/>
                <w:szCs w:val="18"/>
              </w:rPr>
              <w:t>全系统校准（4）</w:t>
            </w:r>
          </w:p>
        </w:tc>
        <w:tc>
          <w:tcPr>
            <w:tcW w:w="1966" w:type="dxa"/>
            <w:vAlign w:val="center"/>
          </w:tcPr>
          <w:p w14:paraId="43E6F380">
            <w:pPr>
              <w:autoSpaceDN w:val="0"/>
              <w:ind w:firstLine="360"/>
              <w:jc w:val="center"/>
              <w:textAlignment w:val="center"/>
              <w:rPr>
                <w:sz w:val="18"/>
                <w:szCs w:val="18"/>
              </w:rPr>
            </w:pPr>
          </w:p>
        </w:tc>
        <w:tc>
          <w:tcPr>
            <w:tcW w:w="1559" w:type="dxa"/>
            <w:vMerge w:val="continue"/>
            <w:vAlign w:val="center"/>
          </w:tcPr>
          <w:p w14:paraId="0E185FC0">
            <w:pPr>
              <w:autoSpaceDN w:val="0"/>
              <w:ind w:firstLine="360"/>
              <w:jc w:val="center"/>
              <w:rPr>
                <w:sz w:val="18"/>
                <w:szCs w:val="18"/>
              </w:rPr>
            </w:pPr>
          </w:p>
        </w:tc>
      </w:tr>
      <w:tr w14:paraId="239CD9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14A3A93E">
            <w:pPr>
              <w:ind w:firstLine="360"/>
              <w:jc w:val="center"/>
              <w:rPr>
                <w:sz w:val="18"/>
                <w:szCs w:val="18"/>
              </w:rPr>
            </w:pPr>
          </w:p>
        </w:tc>
        <w:tc>
          <w:tcPr>
            <w:tcW w:w="3827" w:type="dxa"/>
            <w:vAlign w:val="center"/>
          </w:tcPr>
          <w:p w14:paraId="65A05CB4">
            <w:pPr>
              <w:autoSpaceDN w:val="0"/>
              <w:ind w:firstLine="0" w:firstLineChars="0"/>
              <w:textAlignment w:val="top"/>
              <w:rPr>
                <w:sz w:val="18"/>
                <w:szCs w:val="18"/>
              </w:rPr>
            </w:pPr>
            <w:r>
              <w:rPr>
                <w:rFonts w:hint="eastAsia"/>
                <w:sz w:val="18"/>
                <w:szCs w:val="18"/>
              </w:rPr>
              <w:t>系统校验（</w:t>
            </w:r>
            <w:r>
              <w:rPr>
                <w:sz w:val="18"/>
                <w:szCs w:val="18"/>
              </w:rPr>
              <w:t>4</w:t>
            </w:r>
            <w:r>
              <w:rPr>
                <w:rFonts w:hint="eastAsia"/>
                <w:sz w:val="18"/>
                <w:szCs w:val="18"/>
              </w:rPr>
              <w:t>）</w:t>
            </w:r>
          </w:p>
        </w:tc>
        <w:tc>
          <w:tcPr>
            <w:tcW w:w="1966" w:type="dxa"/>
            <w:vAlign w:val="center"/>
          </w:tcPr>
          <w:p w14:paraId="54115389">
            <w:pPr>
              <w:autoSpaceDN w:val="0"/>
              <w:ind w:firstLine="360"/>
              <w:jc w:val="center"/>
              <w:textAlignment w:val="center"/>
              <w:rPr>
                <w:sz w:val="18"/>
                <w:szCs w:val="18"/>
              </w:rPr>
            </w:pPr>
          </w:p>
        </w:tc>
        <w:tc>
          <w:tcPr>
            <w:tcW w:w="1559" w:type="dxa"/>
            <w:vMerge w:val="continue"/>
            <w:vAlign w:val="center"/>
          </w:tcPr>
          <w:p w14:paraId="37BE890F">
            <w:pPr>
              <w:autoSpaceDN w:val="0"/>
              <w:ind w:firstLine="360"/>
              <w:jc w:val="center"/>
              <w:rPr>
                <w:sz w:val="18"/>
                <w:szCs w:val="18"/>
              </w:rPr>
            </w:pPr>
          </w:p>
        </w:tc>
      </w:tr>
      <w:tr w14:paraId="17F5A0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535376B4">
            <w:pPr>
              <w:ind w:firstLine="360"/>
              <w:jc w:val="center"/>
              <w:rPr>
                <w:sz w:val="18"/>
                <w:szCs w:val="18"/>
              </w:rPr>
            </w:pPr>
          </w:p>
        </w:tc>
        <w:tc>
          <w:tcPr>
            <w:tcW w:w="3827" w:type="dxa"/>
            <w:vAlign w:val="center"/>
          </w:tcPr>
          <w:p w14:paraId="43FDA7DD">
            <w:pPr>
              <w:autoSpaceDN w:val="0"/>
              <w:ind w:firstLine="0" w:firstLineChars="0"/>
              <w:textAlignment w:val="top"/>
              <w:rPr>
                <w:sz w:val="18"/>
                <w:szCs w:val="18"/>
              </w:rPr>
            </w:pPr>
            <w:r>
              <w:rPr>
                <w:rFonts w:hint="eastAsia"/>
                <w:sz w:val="18"/>
                <w:szCs w:val="18"/>
              </w:rPr>
              <w:t>吸附剂、干燥剂（1）（适用于稀释法设备）</w:t>
            </w:r>
          </w:p>
        </w:tc>
        <w:tc>
          <w:tcPr>
            <w:tcW w:w="1966" w:type="dxa"/>
            <w:vAlign w:val="center"/>
          </w:tcPr>
          <w:p w14:paraId="751DA645">
            <w:pPr>
              <w:autoSpaceDN w:val="0"/>
              <w:ind w:firstLine="360"/>
              <w:jc w:val="center"/>
              <w:textAlignment w:val="center"/>
              <w:rPr>
                <w:sz w:val="18"/>
                <w:szCs w:val="18"/>
              </w:rPr>
            </w:pPr>
          </w:p>
        </w:tc>
        <w:tc>
          <w:tcPr>
            <w:tcW w:w="1559" w:type="dxa"/>
            <w:vMerge w:val="continue"/>
            <w:vAlign w:val="center"/>
          </w:tcPr>
          <w:p w14:paraId="0D808EDE">
            <w:pPr>
              <w:autoSpaceDN w:val="0"/>
              <w:ind w:firstLine="360"/>
              <w:jc w:val="center"/>
              <w:rPr>
                <w:sz w:val="18"/>
                <w:szCs w:val="18"/>
              </w:rPr>
            </w:pPr>
          </w:p>
        </w:tc>
      </w:tr>
      <w:tr w14:paraId="1B47CD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451793BE">
            <w:pPr>
              <w:ind w:firstLine="360"/>
              <w:jc w:val="center"/>
              <w:rPr>
                <w:sz w:val="18"/>
                <w:szCs w:val="18"/>
              </w:rPr>
            </w:pPr>
          </w:p>
        </w:tc>
        <w:tc>
          <w:tcPr>
            <w:tcW w:w="3827" w:type="dxa"/>
            <w:vAlign w:val="center"/>
          </w:tcPr>
          <w:p w14:paraId="348BB152">
            <w:pPr>
              <w:autoSpaceDN w:val="0"/>
              <w:ind w:firstLine="0" w:firstLineChars="0"/>
              <w:textAlignment w:val="top"/>
              <w:rPr>
                <w:sz w:val="18"/>
                <w:szCs w:val="18"/>
              </w:rPr>
            </w:pPr>
            <w:r>
              <w:rPr>
                <w:rFonts w:hint="eastAsia"/>
                <w:sz w:val="18"/>
                <w:szCs w:val="18"/>
              </w:rPr>
              <w:t>稀释探头控制器（1）（适用于稀释法设备）</w:t>
            </w:r>
          </w:p>
        </w:tc>
        <w:tc>
          <w:tcPr>
            <w:tcW w:w="1966" w:type="dxa"/>
            <w:vAlign w:val="center"/>
          </w:tcPr>
          <w:p w14:paraId="6E1E73B3">
            <w:pPr>
              <w:autoSpaceDN w:val="0"/>
              <w:ind w:firstLine="360"/>
              <w:jc w:val="center"/>
              <w:textAlignment w:val="center"/>
              <w:rPr>
                <w:sz w:val="18"/>
                <w:szCs w:val="18"/>
              </w:rPr>
            </w:pPr>
          </w:p>
        </w:tc>
        <w:tc>
          <w:tcPr>
            <w:tcW w:w="1559" w:type="dxa"/>
            <w:vMerge w:val="continue"/>
            <w:vAlign w:val="center"/>
          </w:tcPr>
          <w:p w14:paraId="21497CDC">
            <w:pPr>
              <w:autoSpaceDN w:val="0"/>
              <w:ind w:firstLine="360"/>
              <w:jc w:val="center"/>
              <w:rPr>
                <w:sz w:val="18"/>
                <w:szCs w:val="18"/>
              </w:rPr>
            </w:pPr>
          </w:p>
        </w:tc>
      </w:tr>
      <w:tr w14:paraId="2E9A0E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restart"/>
            <w:vAlign w:val="center"/>
          </w:tcPr>
          <w:p w14:paraId="2CB1EEEE">
            <w:pPr>
              <w:ind w:firstLine="0" w:firstLineChars="0"/>
              <w:rPr>
                <w:sz w:val="18"/>
                <w:szCs w:val="18"/>
              </w:rPr>
            </w:pPr>
            <w:r>
              <w:rPr>
                <w:rFonts w:hint="eastAsia"/>
                <w:sz w:val="18"/>
                <w:szCs w:val="18"/>
              </w:rPr>
              <w:t>流速监测系统检查</w:t>
            </w:r>
          </w:p>
        </w:tc>
        <w:tc>
          <w:tcPr>
            <w:tcW w:w="3827" w:type="dxa"/>
            <w:vAlign w:val="center"/>
          </w:tcPr>
          <w:p w14:paraId="4127F129">
            <w:pPr>
              <w:autoSpaceDN w:val="0"/>
              <w:ind w:firstLine="0" w:firstLineChars="0"/>
              <w:textAlignment w:val="top"/>
              <w:rPr>
                <w:sz w:val="18"/>
                <w:szCs w:val="18"/>
              </w:rPr>
            </w:pPr>
            <w:r>
              <w:rPr>
                <w:rFonts w:hint="eastAsia"/>
                <w:sz w:val="18"/>
                <w:szCs w:val="18"/>
              </w:rPr>
              <w:t>探头检查（4）</w:t>
            </w:r>
          </w:p>
        </w:tc>
        <w:tc>
          <w:tcPr>
            <w:tcW w:w="1966" w:type="dxa"/>
            <w:vAlign w:val="center"/>
          </w:tcPr>
          <w:p w14:paraId="345B7D6C">
            <w:pPr>
              <w:autoSpaceDN w:val="0"/>
              <w:ind w:firstLine="360"/>
              <w:jc w:val="center"/>
              <w:textAlignment w:val="center"/>
              <w:rPr>
                <w:sz w:val="18"/>
                <w:szCs w:val="18"/>
              </w:rPr>
            </w:pPr>
          </w:p>
        </w:tc>
        <w:tc>
          <w:tcPr>
            <w:tcW w:w="1559" w:type="dxa"/>
            <w:vMerge w:val="restart"/>
            <w:vAlign w:val="center"/>
          </w:tcPr>
          <w:p w14:paraId="34E775AC">
            <w:pPr>
              <w:autoSpaceDN w:val="0"/>
              <w:ind w:firstLine="360"/>
              <w:jc w:val="center"/>
              <w:rPr>
                <w:sz w:val="18"/>
                <w:szCs w:val="18"/>
              </w:rPr>
            </w:pPr>
          </w:p>
        </w:tc>
      </w:tr>
      <w:tr w14:paraId="5EDFA3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6725FF8B">
            <w:pPr>
              <w:ind w:firstLine="360"/>
              <w:jc w:val="center"/>
              <w:rPr>
                <w:sz w:val="18"/>
                <w:szCs w:val="18"/>
              </w:rPr>
            </w:pPr>
          </w:p>
        </w:tc>
        <w:tc>
          <w:tcPr>
            <w:tcW w:w="3827" w:type="dxa"/>
            <w:vAlign w:val="center"/>
          </w:tcPr>
          <w:p w14:paraId="37C957B4">
            <w:pPr>
              <w:autoSpaceDN w:val="0"/>
              <w:ind w:firstLine="0" w:firstLineChars="0"/>
              <w:textAlignment w:val="top"/>
              <w:rPr>
                <w:sz w:val="18"/>
                <w:szCs w:val="18"/>
              </w:rPr>
            </w:pPr>
            <w:r>
              <w:rPr>
                <w:rFonts w:hint="eastAsia"/>
                <w:sz w:val="18"/>
                <w:szCs w:val="18"/>
              </w:rPr>
              <w:t>反吹装置（3）</w:t>
            </w:r>
          </w:p>
        </w:tc>
        <w:tc>
          <w:tcPr>
            <w:tcW w:w="1966" w:type="dxa"/>
            <w:vAlign w:val="center"/>
          </w:tcPr>
          <w:p w14:paraId="423676EC">
            <w:pPr>
              <w:autoSpaceDN w:val="0"/>
              <w:ind w:firstLine="360"/>
              <w:jc w:val="center"/>
              <w:textAlignment w:val="center"/>
              <w:rPr>
                <w:sz w:val="18"/>
                <w:szCs w:val="18"/>
              </w:rPr>
            </w:pPr>
          </w:p>
        </w:tc>
        <w:tc>
          <w:tcPr>
            <w:tcW w:w="1559" w:type="dxa"/>
            <w:vMerge w:val="continue"/>
            <w:vAlign w:val="center"/>
          </w:tcPr>
          <w:p w14:paraId="3E7D101B">
            <w:pPr>
              <w:autoSpaceDN w:val="0"/>
              <w:ind w:firstLine="360"/>
              <w:jc w:val="center"/>
              <w:rPr>
                <w:sz w:val="18"/>
                <w:szCs w:val="18"/>
              </w:rPr>
            </w:pPr>
          </w:p>
        </w:tc>
      </w:tr>
      <w:tr w14:paraId="2805DF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4490D246">
            <w:pPr>
              <w:ind w:firstLine="360"/>
              <w:jc w:val="center"/>
              <w:rPr>
                <w:sz w:val="18"/>
                <w:szCs w:val="18"/>
              </w:rPr>
            </w:pPr>
          </w:p>
        </w:tc>
        <w:tc>
          <w:tcPr>
            <w:tcW w:w="3827" w:type="dxa"/>
            <w:vAlign w:val="center"/>
          </w:tcPr>
          <w:p w14:paraId="02DFA0AC">
            <w:pPr>
              <w:autoSpaceDN w:val="0"/>
              <w:ind w:firstLine="0" w:firstLineChars="0"/>
              <w:textAlignment w:val="top"/>
              <w:rPr>
                <w:sz w:val="18"/>
                <w:szCs w:val="18"/>
              </w:rPr>
            </w:pPr>
            <w:r>
              <w:rPr>
                <w:rFonts w:hint="eastAsia"/>
                <w:sz w:val="18"/>
                <w:szCs w:val="18"/>
              </w:rPr>
              <w:t>流量传感器（3）</w:t>
            </w:r>
          </w:p>
        </w:tc>
        <w:tc>
          <w:tcPr>
            <w:tcW w:w="1966" w:type="dxa"/>
            <w:vAlign w:val="center"/>
          </w:tcPr>
          <w:p w14:paraId="5823A6C6">
            <w:pPr>
              <w:autoSpaceDN w:val="0"/>
              <w:ind w:firstLine="360"/>
              <w:jc w:val="center"/>
              <w:textAlignment w:val="center"/>
              <w:rPr>
                <w:sz w:val="18"/>
                <w:szCs w:val="18"/>
              </w:rPr>
            </w:pPr>
          </w:p>
        </w:tc>
        <w:tc>
          <w:tcPr>
            <w:tcW w:w="1559" w:type="dxa"/>
            <w:vMerge w:val="continue"/>
            <w:vAlign w:val="center"/>
          </w:tcPr>
          <w:p w14:paraId="6AC1CDED">
            <w:pPr>
              <w:autoSpaceDN w:val="0"/>
              <w:ind w:firstLine="360"/>
              <w:jc w:val="center"/>
              <w:rPr>
                <w:sz w:val="18"/>
                <w:szCs w:val="18"/>
              </w:rPr>
            </w:pPr>
          </w:p>
        </w:tc>
      </w:tr>
      <w:tr w14:paraId="687976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04557861">
            <w:pPr>
              <w:ind w:firstLine="360"/>
              <w:jc w:val="center"/>
              <w:rPr>
                <w:sz w:val="18"/>
                <w:szCs w:val="18"/>
              </w:rPr>
            </w:pPr>
          </w:p>
        </w:tc>
        <w:tc>
          <w:tcPr>
            <w:tcW w:w="3827" w:type="dxa"/>
            <w:vAlign w:val="center"/>
          </w:tcPr>
          <w:p w14:paraId="5DF7D310">
            <w:pPr>
              <w:autoSpaceDN w:val="0"/>
              <w:ind w:firstLine="0" w:firstLineChars="0"/>
              <w:textAlignment w:val="top"/>
              <w:rPr>
                <w:sz w:val="18"/>
                <w:szCs w:val="18"/>
              </w:rPr>
            </w:pPr>
            <w:r>
              <w:rPr>
                <w:rFonts w:hint="eastAsia"/>
                <w:sz w:val="18"/>
                <w:szCs w:val="18"/>
              </w:rPr>
              <w:t>流速、流量、烟道压力测量数据（1）</w:t>
            </w:r>
          </w:p>
        </w:tc>
        <w:tc>
          <w:tcPr>
            <w:tcW w:w="1966" w:type="dxa"/>
            <w:vAlign w:val="center"/>
          </w:tcPr>
          <w:p w14:paraId="07690500">
            <w:pPr>
              <w:autoSpaceDN w:val="0"/>
              <w:ind w:firstLine="360"/>
              <w:jc w:val="center"/>
              <w:textAlignment w:val="center"/>
              <w:rPr>
                <w:sz w:val="18"/>
                <w:szCs w:val="18"/>
              </w:rPr>
            </w:pPr>
          </w:p>
        </w:tc>
        <w:tc>
          <w:tcPr>
            <w:tcW w:w="1559" w:type="dxa"/>
            <w:vMerge w:val="continue"/>
            <w:vAlign w:val="center"/>
          </w:tcPr>
          <w:p w14:paraId="62F191F6">
            <w:pPr>
              <w:autoSpaceDN w:val="0"/>
              <w:ind w:firstLine="360"/>
              <w:jc w:val="center"/>
              <w:rPr>
                <w:sz w:val="18"/>
                <w:szCs w:val="18"/>
              </w:rPr>
            </w:pPr>
          </w:p>
        </w:tc>
      </w:tr>
      <w:tr w14:paraId="270534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restart"/>
            <w:vAlign w:val="center"/>
          </w:tcPr>
          <w:p w14:paraId="16CC16FC">
            <w:pPr>
              <w:ind w:firstLine="0" w:firstLineChars="0"/>
              <w:rPr>
                <w:sz w:val="18"/>
                <w:szCs w:val="18"/>
              </w:rPr>
            </w:pPr>
            <w:r>
              <w:rPr>
                <w:rFonts w:hint="eastAsia"/>
                <w:sz w:val="18"/>
                <w:szCs w:val="18"/>
              </w:rPr>
              <w:t>其他废气监测参数</w:t>
            </w:r>
          </w:p>
        </w:tc>
        <w:tc>
          <w:tcPr>
            <w:tcW w:w="3827" w:type="dxa"/>
            <w:vAlign w:val="center"/>
          </w:tcPr>
          <w:p w14:paraId="2E9A867B">
            <w:pPr>
              <w:autoSpaceDN w:val="0"/>
              <w:ind w:firstLine="0" w:firstLineChars="0"/>
              <w:textAlignment w:val="top"/>
              <w:rPr>
                <w:sz w:val="18"/>
                <w:szCs w:val="18"/>
              </w:rPr>
            </w:pPr>
            <w:r>
              <w:rPr>
                <w:rFonts w:hint="eastAsia"/>
                <w:sz w:val="18"/>
                <w:szCs w:val="18"/>
              </w:rPr>
              <w:t>温度测量数据（1）</w:t>
            </w:r>
          </w:p>
        </w:tc>
        <w:tc>
          <w:tcPr>
            <w:tcW w:w="1966" w:type="dxa"/>
            <w:vAlign w:val="center"/>
          </w:tcPr>
          <w:p w14:paraId="7925FAB7">
            <w:pPr>
              <w:autoSpaceDN w:val="0"/>
              <w:ind w:firstLine="360"/>
              <w:jc w:val="center"/>
              <w:textAlignment w:val="center"/>
              <w:rPr>
                <w:sz w:val="18"/>
                <w:szCs w:val="18"/>
              </w:rPr>
            </w:pPr>
          </w:p>
        </w:tc>
        <w:tc>
          <w:tcPr>
            <w:tcW w:w="1559" w:type="dxa"/>
            <w:vMerge w:val="restart"/>
            <w:vAlign w:val="center"/>
          </w:tcPr>
          <w:p w14:paraId="41103D1C">
            <w:pPr>
              <w:autoSpaceDN w:val="0"/>
              <w:ind w:firstLine="360"/>
              <w:jc w:val="center"/>
              <w:rPr>
                <w:sz w:val="18"/>
                <w:szCs w:val="18"/>
              </w:rPr>
            </w:pPr>
          </w:p>
        </w:tc>
      </w:tr>
      <w:tr w14:paraId="365B19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0DAD0751">
            <w:pPr>
              <w:ind w:firstLine="360"/>
              <w:jc w:val="center"/>
              <w:rPr>
                <w:sz w:val="18"/>
                <w:szCs w:val="18"/>
              </w:rPr>
            </w:pPr>
          </w:p>
        </w:tc>
        <w:tc>
          <w:tcPr>
            <w:tcW w:w="3827" w:type="dxa"/>
            <w:vAlign w:val="center"/>
          </w:tcPr>
          <w:p w14:paraId="41FE6C8B">
            <w:pPr>
              <w:autoSpaceDN w:val="0"/>
              <w:ind w:firstLine="0" w:firstLineChars="0"/>
              <w:textAlignment w:val="top"/>
              <w:rPr>
                <w:sz w:val="18"/>
                <w:szCs w:val="18"/>
              </w:rPr>
            </w:pPr>
            <w:r>
              <w:rPr>
                <w:rFonts w:hint="eastAsia"/>
                <w:sz w:val="18"/>
                <w:szCs w:val="18"/>
              </w:rPr>
              <w:t>湿度测量数据（1）</w:t>
            </w:r>
          </w:p>
        </w:tc>
        <w:tc>
          <w:tcPr>
            <w:tcW w:w="1966" w:type="dxa"/>
            <w:vAlign w:val="center"/>
          </w:tcPr>
          <w:p w14:paraId="5896DA39">
            <w:pPr>
              <w:autoSpaceDN w:val="0"/>
              <w:ind w:firstLine="360"/>
              <w:jc w:val="center"/>
              <w:textAlignment w:val="center"/>
              <w:rPr>
                <w:sz w:val="18"/>
                <w:szCs w:val="18"/>
              </w:rPr>
            </w:pPr>
          </w:p>
        </w:tc>
        <w:tc>
          <w:tcPr>
            <w:tcW w:w="1559" w:type="dxa"/>
            <w:vMerge w:val="continue"/>
            <w:vAlign w:val="center"/>
          </w:tcPr>
          <w:p w14:paraId="2E3EB2B8">
            <w:pPr>
              <w:autoSpaceDN w:val="0"/>
              <w:ind w:firstLine="360"/>
              <w:jc w:val="center"/>
              <w:rPr>
                <w:sz w:val="18"/>
                <w:szCs w:val="18"/>
              </w:rPr>
            </w:pPr>
          </w:p>
        </w:tc>
      </w:tr>
      <w:tr w14:paraId="1777B5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restart"/>
            <w:vAlign w:val="center"/>
          </w:tcPr>
          <w:p w14:paraId="5FFDA3AF">
            <w:pPr>
              <w:ind w:firstLine="0" w:firstLineChars="0"/>
              <w:rPr>
                <w:sz w:val="18"/>
                <w:szCs w:val="18"/>
              </w:rPr>
            </w:pPr>
            <w:r>
              <w:rPr>
                <w:rFonts w:hint="eastAsia"/>
                <w:sz w:val="18"/>
                <w:szCs w:val="18"/>
              </w:rPr>
              <w:t>数据传输装置</w:t>
            </w:r>
          </w:p>
        </w:tc>
        <w:tc>
          <w:tcPr>
            <w:tcW w:w="3827" w:type="dxa"/>
            <w:vAlign w:val="center"/>
          </w:tcPr>
          <w:p w14:paraId="207D5894">
            <w:pPr>
              <w:autoSpaceDN w:val="0"/>
              <w:ind w:firstLine="0" w:firstLineChars="0"/>
              <w:textAlignment w:val="top"/>
              <w:rPr>
                <w:sz w:val="18"/>
                <w:szCs w:val="18"/>
              </w:rPr>
            </w:pPr>
            <w:r>
              <w:rPr>
                <w:rFonts w:hint="eastAsia"/>
                <w:sz w:val="18"/>
                <w:szCs w:val="18"/>
              </w:rPr>
              <w:t>通信线的连接（1）</w:t>
            </w:r>
          </w:p>
        </w:tc>
        <w:tc>
          <w:tcPr>
            <w:tcW w:w="1966" w:type="dxa"/>
            <w:vAlign w:val="center"/>
          </w:tcPr>
          <w:p w14:paraId="03BBDDBE">
            <w:pPr>
              <w:autoSpaceDN w:val="0"/>
              <w:ind w:firstLine="360"/>
              <w:jc w:val="center"/>
              <w:textAlignment w:val="center"/>
              <w:rPr>
                <w:sz w:val="18"/>
                <w:szCs w:val="18"/>
              </w:rPr>
            </w:pPr>
          </w:p>
        </w:tc>
        <w:tc>
          <w:tcPr>
            <w:tcW w:w="1559" w:type="dxa"/>
            <w:vMerge w:val="restart"/>
            <w:vAlign w:val="center"/>
          </w:tcPr>
          <w:p w14:paraId="5936696F">
            <w:pPr>
              <w:autoSpaceDN w:val="0"/>
              <w:ind w:firstLine="360"/>
              <w:jc w:val="center"/>
              <w:rPr>
                <w:sz w:val="18"/>
                <w:szCs w:val="18"/>
              </w:rPr>
            </w:pPr>
          </w:p>
        </w:tc>
      </w:tr>
      <w:tr w14:paraId="450FA8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78" w:type="dxa"/>
            <w:vMerge w:val="continue"/>
            <w:vAlign w:val="center"/>
          </w:tcPr>
          <w:p w14:paraId="668DB5FA">
            <w:pPr>
              <w:ind w:firstLine="360"/>
              <w:jc w:val="center"/>
              <w:rPr>
                <w:sz w:val="18"/>
                <w:szCs w:val="18"/>
              </w:rPr>
            </w:pPr>
          </w:p>
        </w:tc>
        <w:tc>
          <w:tcPr>
            <w:tcW w:w="3827" w:type="dxa"/>
            <w:vAlign w:val="center"/>
          </w:tcPr>
          <w:p w14:paraId="658B1674">
            <w:pPr>
              <w:autoSpaceDN w:val="0"/>
              <w:ind w:firstLine="0" w:firstLineChars="0"/>
              <w:textAlignment w:val="top"/>
              <w:rPr>
                <w:sz w:val="18"/>
                <w:szCs w:val="18"/>
              </w:rPr>
            </w:pPr>
            <w:r>
              <w:rPr>
                <w:rFonts w:hint="eastAsia"/>
                <w:sz w:val="18"/>
                <w:szCs w:val="18"/>
              </w:rPr>
              <w:t>传输设备电源（1）</w:t>
            </w:r>
          </w:p>
        </w:tc>
        <w:tc>
          <w:tcPr>
            <w:tcW w:w="1966" w:type="dxa"/>
            <w:vAlign w:val="center"/>
          </w:tcPr>
          <w:p w14:paraId="23E949CB">
            <w:pPr>
              <w:autoSpaceDN w:val="0"/>
              <w:ind w:firstLine="360"/>
              <w:jc w:val="center"/>
              <w:textAlignment w:val="center"/>
              <w:rPr>
                <w:sz w:val="18"/>
                <w:szCs w:val="18"/>
              </w:rPr>
            </w:pPr>
          </w:p>
        </w:tc>
        <w:tc>
          <w:tcPr>
            <w:tcW w:w="1559" w:type="dxa"/>
            <w:vMerge w:val="continue"/>
            <w:vAlign w:val="center"/>
          </w:tcPr>
          <w:p w14:paraId="47C0A891">
            <w:pPr>
              <w:autoSpaceDN w:val="0"/>
              <w:ind w:firstLine="360"/>
              <w:jc w:val="center"/>
              <w:rPr>
                <w:sz w:val="18"/>
                <w:szCs w:val="18"/>
              </w:rPr>
            </w:pPr>
          </w:p>
        </w:tc>
      </w:tr>
    </w:tbl>
    <w:p w14:paraId="04CE904A">
      <w:pPr>
        <w:ind w:firstLine="360"/>
        <w:jc w:val="right"/>
        <w:rPr>
          <w:sz w:val="18"/>
          <w:szCs w:val="18"/>
        </w:rPr>
      </w:pPr>
    </w:p>
    <w:p w14:paraId="0382247A">
      <w:pPr>
        <w:ind w:firstLine="360"/>
        <w:jc w:val="right"/>
        <w:rPr>
          <w:sz w:val="18"/>
          <w:szCs w:val="18"/>
        </w:rPr>
      </w:pPr>
    </w:p>
    <w:p w14:paraId="32BE1BA3">
      <w:pPr>
        <w:ind w:firstLine="360"/>
        <w:jc w:val="right"/>
        <w:rPr>
          <w:sz w:val="18"/>
          <w:szCs w:val="18"/>
        </w:rPr>
      </w:pPr>
    </w:p>
    <w:p w14:paraId="42370259">
      <w:pPr>
        <w:ind w:firstLine="360"/>
        <w:jc w:val="right"/>
        <w:rPr>
          <w:sz w:val="18"/>
          <w:szCs w:val="18"/>
        </w:rPr>
      </w:pPr>
      <w:r>
        <w:rPr>
          <w:rFonts w:hint="eastAsia"/>
          <w:sz w:val="18"/>
          <w:szCs w:val="18"/>
        </w:rPr>
        <w:t>续表</w:t>
      </w:r>
    </w:p>
    <w:tbl>
      <w:tblPr>
        <w:tblStyle w:val="35"/>
        <w:tblW w:w="83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396"/>
        <w:gridCol w:w="2083"/>
        <w:gridCol w:w="2082"/>
        <w:gridCol w:w="2083"/>
      </w:tblGrid>
      <w:tr w14:paraId="4905CB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082" w:type="dxa"/>
            <w:gridSpan w:val="2"/>
            <w:vAlign w:val="center"/>
          </w:tcPr>
          <w:p w14:paraId="5361EAC5">
            <w:pPr>
              <w:autoSpaceDN w:val="0"/>
              <w:ind w:firstLine="0" w:firstLineChars="0"/>
              <w:textAlignment w:val="center"/>
              <w:rPr>
                <w:sz w:val="18"/>
                <w:szCs w:val="18"/>
              </w:rPr>
            </w:pPr>
            <w:r>
              <w:rPr>
                <w:sz w:val="18"/>
                <w:szCs w:val="18"/>
              </w:rPr>
              <w:t>巡检人员签字</w:t>
            </w:r>
          </w:p>
        </w:tc>
        <w:tc>
          <w:tcPr>
            <w:tcW w:w="2083" w:type="dxa"/>
            <w:vAlign w:val="center"/>
          </w:tcPr>
          <w:p w14:paraId="6E786A9E">
            <w:pPr>
              <w:autoSpaceDN w:val="0"/>
              <w:ind w:firstLine="360"/>
              <w:jc w:val="center"/>
              <w:textAlignment w:val="center"/>
              <w:rPr>
                <w:sz w:val="18"/>
                <w:szCs w:val="18"/>
              </w:rPr>
            </w:pPr>
          </w:p>
        </w:tc>
        <w:tc>
          <w:tcPr>
            <w:tcW w:w="2082" w:type="dxa"/>
            <w:vAlign w:val="center"/>
          </w:tcPr>
          <w:p w14:paraId="1C9F348C">
            <w:pPr>
              <w:autoSpaceDN w:val="0"/>
              <w:ind w:firstLine="0" w:firstLineChars="0"/>
              <w:textAlignment w:val="center"/>
              <w:rPr>
                <w:sz w:val="18"/>
                <w:szCs w:val="18"/>
              </w:rPr>
            </w:pPr>
            <w:r>
              <w:rPr>
                <w:rFonts w:hint="eastAsia"/>
                <w:sz w:val="18"/>
                <w:szCs w:val="18"/>
              </w:rPr>
              <w:t>企业人员签字</w:t>
            </w:r>
          </w:p>
        </w:tc>
        <w:tc>
          <w:tcPr>
            <w:tcW w:w="2083" w:type="dxa"/>
            <w:vAlign w:val="center"/>
          </w:tcPr>
          <w:p w14:paraId="22AFB029">
            <w:pPr>
              <w:autoSpaceDN w:val="0"/>
              <w:ind w:firstLine="360"/>
              <w:jc w:val="center"/>
              <w:textAlignment w:val="center"/>
              <w:rPr>
                <w:sz w:val="18"/>
                <w:szCs w:val="18"/>
              </w:rPr>
            </w:pPr>
          </w:p>
        </w:tc>
      </w:tr>
      <w:tr w14:paraId="695A35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86" w:type="dxa"/>
            <w:tcBorders>
              <w:bottom w:val="single" w:color="auto" w:sz="12" w:space="0"/>
            </w:tcBorders>
            <w:vAlign w:val="center"/>
          </w:tcPr>
          <w:p w14:paraId="7E5A90E1">
            <w:pPr>
              <w:autoSpaceDN w:val="0"/>
              <w:ind w:firstLine="0" w:firstLineChars="0"/>
              <w:textAlignment w:val="center"/>
              <w:rPr>
                <w:sz w:val="18"/>
                <w:szCs w:val="18"/>
              </w:rPr>
            </w:pPr>
            <w:r>
              <w:rPr>
                <w:sz w:val="18"/>
                <w:szCs w:val="18"/>
              </w:rPr>
              <w:t>异常情况处理记录</w:t>
            </w:r>
          </w:p>
        </w:tc>
        <w:tc>
          <w:tcPr>
            <w:tcW w:w="6644" w:type="dxa"/>
            <w:gridSpan w:val="4"/>
            <w:tcBorders>
              <w:bottom w:val="single" w:color="auto" w:sz="12" w:space="0"/>
            </w:tcBorders>
            <w:vAlign w:val="center"/>
          </w:tcPr>
          <w:p w14:paraId="7374F7FA">
            <w:pPr>
              <w:autoSpaceDN w:val="0"/>
              <w:ind w:firstLine="360"/>
              <w:jc w:val="center"/>
              <w:textAlignment w:val="center"/>
              <w:rPr>
                <w:sz w:val="18"/>
                <w:szCs w:val="18"/>
              </w:rPr>
            </w:pPr>
          </w:p>
        </w:tc>
      </w:tr>
      <w:tr w14:paraId="78BD9A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30" w:type="dxa"/>
            <w:gridSpan w:val="5"/>
            <w:tcBorders>
              <w:top w:val="single" w:color="auto" w:sz="12" w:space="0"/>
              <w:bottom w:val="single" w:color="auto" w:sz="12" w:space="0"/>
            </w:tcBorders>
            <w:vAlign w:val="center"/>
          </w:tcPr>
          <w:p w14:paraId="44D35B34">
            <w:pPr>
              <w:autoSpaceDN w:val="0"/>
              <w:ind w:left="360" w:hanging="360" w:hangingChars="200"/>
              <w:textAlignment w:val="center"/>
              <w:rPr>
                <w:sz w:val="18"/>
                <w:szCs w:val="18"/>
              </w:rPr>
            </w:pPr>
            <w:r>
              <w:rPr>
                <w:sz w:val="18"/>
                <w:szCs w:val="18"/>
              </w:rPr>
              <w:t>注1：正常请打</w:t>
            </w:r>
            <w:r>
              <w:rPr>
                <w:rFonts w:ascii="宋体" w:hAnsi="宋体"/>
                <w:sz w:val="18"/>
                <w:szCs w:val="18"/>
              </w:rPr>
              <w:t>“</w:t>
            </w:r>
            <w:r>
              <w:rPr>
                <w:sz w:val="18"/>
                <w:szCs w:val="18"/>
              </w:rPr>
              <w:t>√</w:t>
            </w:r>
            <w:r>
              <w:rPr>
                <w:rFonts w:ascii="宋体" w:hAnsi="宋体"/>
                <w:sz w:val="18"/>
                <w:szCs w:val="18"/>
              </w:rPr>
              <w:t>”</w:t>
            </w:r>
            <w:r>
              <w:rPr>
                <w:sz w:val="18"/>
                <w:szCs w:val="18"/>
              </w:rPr>
              <w:t>；不正常请打</w:t>
            </w:r>
            <w:r>
              <w:rPr>
                <w:rFonts w:ascii="宋体" w:hAnsi="宋体"/>
                <w:sz w:val="18"/>
                <w:szCs w:val="18"/>
              </w:rPr>
              <w:t>“</w:t>
            </w:r>
            <w:r>
              <w:rPr>
                <w:sz w:val="18"/>
                <w:szCs w:val="18"/>
              </w:rPr>
              <w:t>×</w:t>
            </w:r>
            <w:r>
              <w:rPr>
                <w:rFonts w:ascii="宋体" w:hAnsi="宋体"/>
                <w:sz w:val="18"/>
                <w:szCs w:val="18"/>
              </w:rPr>
              <w:t>”</w:t>
            </w:r>
            <w:r>
              <w:rPr>
                <w:sz w:val="18"/>
                <w:szCs w:val="18"/>
              </w:rPr>
              <w:t>并及时处理并做相应记录；未检查则</w:t>
            </w:r>
            <w:r>
              <w:rPr>
                <w:rFonts w:hint="eastAsia"/>
                <w:sz w:val="18"/>
                <w:szCs w:val="18"/>
              </w:rPr>
              <w:t>标记为“/”</w:t>
            </w:r>
            <w:r>
              <w:rPr>
                <w:sz w:val="18"/>
                <w:szCs w:val="18"/>
              </w:rPr>
              <w:t>。</w:t>
            </w:r>
          </w:p>
          <w:p w14:paraId="7B5EA3C4">
            <w:pPr>
              <w:autoSpaceDN w:val="0"/>
              <w:ind w:left="360" w:hanging="360" w:hangingChars="200"/>
              <w:textAlignment w:val="center"/>
              <w:rPr>
                <w:sz w:val="18"/>
                <w:szCs w:val="18"/>
              </w:rPr>
            </w:pPr>
            <w:r>
              <w:rPr>
                <w:sz w:val="18"/>
                <w:szCs w:val="18"/>
              </w:rPr>
              <w:t>注2：</w:t>
            </w:r>
            <w:r>
              <w:rPr>
                <w:rFonts w:ascii="宋体" w:hAnsi="宋体"/>
                <w:sz w:val="18"/>
                <w:szCs w:val="18"/>
              </w:rPr>
              <w:t>“</w:t>
            </w:r>
            <w:r>
              <w:rPr>
                <w:sz w:val="18"/>
                <w:szCs w:val="18"/>
              </w:rPr>
              <w:t>（1）</w:t>
            </w:r>
            <w:r>
              <w:rPr>
                <w:rFonts w:ascii="宋体" w:hAnsi="宋体"/>
                <w:sz w:val="18"/>
                <w:szCs w:val="18"/>
              </w:rPr>
              <w:t>”</w:t>
            </w:r>
            <w:r>
              <w:rPr>
                <w:rFonts w:hint="eastAsia" w:ascii="宋体" w:hAnsi="宋体"/>
                <w:sz w:val="18"/>
                <w:szCs w:val="18"/>
              </w:rPr>
              <w:t>为</w:t>
            </w:r>
            <w:r>
              <w:rPr>
                <w:sz w:val="18"/>
                <w:szCs w:val="18"/>
              </w:rPr>
              <w:t>每7</w:t>
            </w:r>
            <w:r>
              <w:rPr>
                <w:rFonts w:hint="eastAsia"/>
                <w:sz w:val="18"/>
                <w:szCs w:val="18"/>
              </w:rPr>
              <w:t>d</w:t>
            </w:r>
            <w:r>
              <w:rPr>
                <w:sz w:val="18"/>
                <w:szCs w:val="18"/>
              </w:rPr>
              <w:t>至少进行一次的维护，</w:t>
            </w:r>
            <w:r>
              <w:rPr>
                <w:rFonts w:ascii="宋体" w:hAnsi="宋体"/>
                <w:sz w:val="18"/>
                <w:szCs w:val="18"/>
              </w:rPr>
              <w:t>“</w:t>
            </w:r>
            <w:r>
              <w:rPr>
                <w:sz w:val="18"/>
                <w:szCs w:val="18"/>
              </w:rPr>
              <w:t>（2）</w:t>
            </w:r>
            <w:r>
              <w:rPr>
                <w:rFonts w:ascii="宋体" w:hAnsi="宋体"/>
                <w:sz w:val="18"/>
                <w:szCs w:val="18"/>
              </w:rPr>
              <w:t>”</w:t>
            </w:r>
            <w:r>
              <w:rPr>
                <w:sz w:val="18"/>
                <w:szCs w:val="18"/>
              </w:rPr>
              <w:t>为每</w:t>
            </w:r>
            <w:r>
              <w:rPr>
                <w:rFonts w:hint="eastAsia"/>
                <w:sz w:val="18"/>
                <w:szCs w:val="18"/>
              </w:rPr>
              <w:t>15d</w:t>
            </w:r>
            <w:r>
              <w:rPr>
                <w:sz w:val="18"/>
                <w:szCs w:val="18"/>
              </w:rPr>
              <w:t>至少进行一次的维护，</w:t>
            </w:r>
            <w:r>
              <w:rPr>
                <w:rFonts w:ascii="宋体" w:hAnsi="宋体"/>
                <w:sz w:val="18"/>
                <w:szCs w:val="18"/>
              </w:rPr>
              <w:t>“</w:t>
            </w:r>
            <w:r>
              <w:rPr>
                <w:sz w:val="18"/>
                <w:szCs w:val="18"/>
              </w:rPr>
              <w:t>（3）</w:t>
            </w:r>
            <w:r>
              <w:rPr>
                <w:rFonts w:ascii="宋体" w:hAnsi="宋体"/>
                <w:sz w:val="18"/>
                <w:szCs w:val="18"/>
              </w:rPr>
              <w:t>”</w:t>
            </w:r>
            <w:r>
              <w:rPr>
                <w:sz w:val="18"/>
                <w:szCs w:val="18"/>
              </w:rPr>
              <w:t>为</w:t>
            </w:r>
            <w:r>
              <w:rPr>
                <w:rFonts w:hint="eastAsia"/>
                <w:sz w:val="18"/>
                <w:szCs w:val="18"/>
              </w:rPr>
              <w:t>30d</w:t>
            </w:r>
            <w:r>
              <w:rPr>
                <w:sz w:val="18"/>
                <w:szCs w:val="18"/>
              </w:rPr>
              <w:t>至少进行一次的维护，</w:t>
            </w:r>
            <w:r>
              <w:rPr>
                <w:rFonts w:ascii="宋体" w:hAnsi="宋体"/>
                <w:sz w:val="18"/>
                <w:szCs w:val="18"/>
              </w:rPr>
              <w:t>“</w:t>
            </w:r>
            <w:r>
              <w:rPr>
                <w:sz w:val="18"/>
                <w:szCs w:val="18"/>
              </w:rPr>
              <w:t>（4）</w:t>
            </w:r>
            <w:r>
              <w:rPr>
                <w:rFonts w:ascii="宋体" w:hAnsi="宋体"/>
                <w:sz w:val="18"/>
                <w:szCs w:val="18"/>
              </w:rPr>
              <w:t>”</w:t>
            </w:r>
            <w:r>
              <w:rPr>
                <w:sz w:val="18"/>
                <w:szCs w:val="18"/>
              </w:rPr>
              <w:t>为每</w:t>
            </w:r>
            <w:r>
              <w:rPr>
                <w:rFonts w:hint="eastAsia"/>
                <w:sz w:val="18"/>
                <w:szCs w:val="18"/>
              </w:rPr>
              <w:t>90d</w:t>
            </w:r>
            <w:r>
              <w:rPr>
                <w:sz w:val="18"/>
                <w:szCs w:val="18"/>
              </w:rPr>
              <w:t>至少进行一次的维护。</w:t>
            </w:r>
          </w:p>
        </w:tc>
      </w:tr>
    </w:tbl>
    <w:p w14:paraId="17820198">
      <w:pPr>
        <w:ind w:firstLine="420"/>
        <w:rPr>
          <w:szCs w:val="21"/>
        </w:rPr>
        <w:sectPr>
          <w:pgSz w:w="11906" w:h="16838"/>
          <w:pgMar w:top="1247" w:right="1871" w:bottom="1247" w:left="1888" w:header="851" w:footer="964" w:gutter="0"/>
          <w:cols w:space="720" w:num="1"/>
          <w:docGrid w:type="lines" w:linePitch="312" w:charSpace="0"/>
        </w:sectPr>
      </w:pPr>
    </w:p>
    <w:p w14:paraId="6415FB02">
      <w:pPr>
        <w:spacing w:before="156" w:beforeLines="50" w:after="156" w:afterLines="50" w:line="360" w:lineRule="exact"/>
        <w:ind w:firstLine="420"/>
        <w:jc w:val="center"/>
        <w:rPr>
          <w:rFonts w:hint="eastAsia" w:ascii="黑体" w:hAnsi="黑体" w:eastAsia="黑体"/>
        </w:rPr>
      </w:pPr>
      <w:r>
        <w:rPr>
          <w:rFonts w:ascii="黑体" w:hAnsi="黑体" w:eastAsia="黑体"/>
        </w:rPr>
        <w:t>表</w:t>
      </w:r>
      <w:r>
        <w:rPr>
          <w:rFonts w:hint="eastAsia" w:ascii="黑体" w:hAnsi="黑体" w:eastAsia="黑体"/>
        </w:rPr>
        <w:t>F</w:t>
      </w:r>
      <w:r>
        <w:rPr>
          <w:rFonts w:ascii="黑体" w:hAnsi="黑体" w:eastAsia="黑体"/>
        </w:rPr>
        <w:t xml:space="preserve">.2  </w:t>
      </w:r>
      <w:r>
        <w:rPr>
          <w:rFonts w:hint="eastAsia" w:ascii="黑体" w:hAnsi="黑体" w:eastAsia="黑体"/>
        </w:rPr>
        <w:t>直接测量法CO</w:t>
      </w:r>
      <w:r>
        <w:rPr>
          <w:rFonts w:ascii="黑体" w:hAnsi="黑体" w:eastAsia="黑体"/>
        </w:rPr>
        <w:t>2-CEMS日常巡检记录表</w:t>
      </w:r>
    </w:p>
    <w:p w14:paraId="3A4B5F88">
      <w:pPr>
        <w:spacing w:before="312" w:beforeLines="100"/>
        <w:ind w:firstLine="0" w:firstLineChars="0"/>
        <w:rPr>
          <w:szCs w:val="21"/>
        </w:rPr>
      </w:pPr>
      <w:r>
        <w:rPr>
          <w:szCs w:val="21"/>
        </w:rPr>
        <w:t>企业名称：                        巡检日期：         年     月     日</w:t>
      </w:r>
      <w:r>
        <w:rPr>
          <w:rFonts w:hint="eastAsia"/>
          <w:szCs w:val="21"/>
        </w:rPr>
        <w:t xml:space="preserve">     时</w:t>
      </w:r>
    </w:p>
    <w:tbl>
      <w:tblPr>
        <w:tblStyle w:val="3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3810"/>
        <w:gridCol w:w="4553"/>
      </w:tblGrid>
      <w:tr w14:paraId="5DA7DA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78" w:type="pct"/>
            <w:vAlign w:val="center"/>
          </w:tcPr>
          <w:p w14:paraId="789CBC25">
            <w:pPr>
              <w:ind w:firstLine="0" w:firstLineChars="0"/>
              <w:rPr>
                <w:sz w:val="18"/>
                <w:szCs w:val="18"/>
              </w:rPr>
            </w:pPr>
            <w:r>
              <w:rPr>
                <w:sz w:val="18"/>
                <w:szCs w:val="18"/>
              </w:rPr>
              <w:t>CO</w:t>
            </w:r>
            <w:r>
              <w:rPr>
                <w:sz w:val="18"/>
                <w:szCs w:val="18"/>
                <w:vertAlign w:val="subscript"/>
              </w:rPr>
              <w:t>2</w:t>
            </w:r>
            <w:r>
              <w:rPr>
                <w:sz w:val="18"/>
                <w:szCs w:val="18"/>
              </w:rPr>
              <w:t>-CEMS生产商：</w:t>
            </w:r>
          </w:p>
        </w:tc>
        <w:tc>
          <w:tcPr>
            <w:tcW w:w="2722" w:type="pct"/>
            <w:vAlign w:val="center"/>
          </w:tcPr>
          <w:p w14:paraId="2FEACC2E">
            <w:pPr>
              <w:ind w:firstLine="0" w:firstLineChars="0"/>
              <w:rPr>
                <w:sz w:val="18"/>
                <w:szCs w:val="18"/>
              </w:rPr>
            </w:pPr>
            <w:r>
              <w:rPr>
                <w:sz w:val="18"/>
                <w:szCs w:val="18"/>
              </w:rPr>
              <w:t>CO</w:t>
            </w:r>
            <w:r>
              <w:rPr>
                <w:sz w:val="18"/>
                <w:szCs w:val="18"/>
                <w:vertAlign w:val="subscript"/>
              </w:rPr>
              <w:t>2</w:t>
            </w:r>
            <w:r>
              <w:rPr>
                <w:sz w:val="18"/>
                <w:szCs w:val="18"/>
              </w:rPr>
              <w:t>-CEMS规格型号：</w:t>
            </w:r>
          </w:p>
        </w:tc>
      </w:tr>
      <w:tr w14:paraId="0B69A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278" w:type="pct"/>
            <w:vAlign w:val="center"/>
          </w:tcPr>
          <w:p w14:paraId="0B7824E6">
            <w:pPr>
              <w:ind w:firstLine="0" w:firstLineChars="0"/>
              <w:rPr>
                <w:sz w:val="18"/>
                <w:szCs w:val="18"/>
              </w:rPr>
            </w:pPr>
            <w:r>
              <w:rPr>
                <w:sz w:val="18"/>
                <w:szCs w:val="18"/>
              </w:rPr>
              <w:t>安装位置：</w:t>
            </w:r>
          </w:p>
        </w:tc>
        <w:tc>
          <w:tcPr>
            <w:tcW w:w="2722" w:type="pct"/>
            <w:vAlign w:val="center"/>
          </w:tcPr>
          <w:p w14:paraId="1B2C3E95">
            <w:pPr>
              <w:ind w:firstLine="0" w:firstLineChars="0"/>
              <w:rPr>
                <w:sz w:val="18"/>
                <w:szCs w:val="18"/>
              </w:rPr>
            </w:pPr>
            <w:r>
              <w:rPr>
                <w:sz w:val="18"/>
                <w:szCs w:val="18"/>
              </w:rPr>
              <w:t>维护单位：</w:t>
            </w:r>
          </w:p>
        </w:tc>
      </w:tr>
    </w:tbl>
    <w:p w14:paraId="6F6C76CF">
      <w:pPr>
        <w:spacing w:before="312" w:beforeLines="100"/>
        <w:ind w:firstLine="0" w:firstLineChars="0"/>
        <w:rPr>
          <w:szCs w:val="21"/>
        </w:rPr>
      </w:pPr>
      <w:r>
        <w:rPr>
          <w:szCs w:val="21"/>
        </w:rPr>
        <w:t>运行维护内容及处理说明：</w:t>
      </w:r>
    </w:p>
    <w:tbl>
      <w:tblPr>
        <w:tblStyle w:val="35"/>
        <w:tblW w:w="833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3686"/>
        <w:gridCol w:w="1966"/>
        <w:gridCol w:w="1559"/>
      </w:tblGrid>
      <w:tr w14:paraId="4C3F63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1119" w:type="dxa"/>
            <w:tcBorders>
              <w:top w:val="single" w:color="auto" w:sz="12" w:space="0"/>
              <w:bottom w:val="single" w:color="auto" w:sz="12" w:space="0"/>
            </w:tcBorders>
            <w:vAlign w:val="center"/>
          </w:tcPr>
          <w:p w14:paraId="2F16D58B">
            <w:pPr>
              <w:autoSpaceDN w:val="0"/>
              <w:ind w:firstLine="0" w:firstLineChars="0"/>
              <w:jc w:val="center"/>
              <w:textAlignment w:val="center"/>
              <w:rPr>
                <w:bCs/>
                <w:sz w:val="18"/>
                <w:szCs w:val="18"/>
              </w:rPr>
            </w:pPr>
            <w:r>
              <w:rPr>
                <w:bCs/>
                <w:sz w:val="18"/>
                <w:szCs w:val="18"/>
              </w:rPr>
              <w:t>项目</w:t>
            </w:r>
          </w:p>
        </w:tc>
        <w:tc>
          <w:tcPr>
            <w:tcW w:w="3686" w:type="dxa"/>
            <w:tcBorders>
              <w:top w:val="single" w:color="auto" w:sz="12" w:space="0"/>
              <w:bottom w:val="single" w:color="auto" w:sz="12" w:space="0"/>
            </w:tcBorders>
            <w:vAlign w:val="center"/>
          </w:tcPr>
          <w:p w14:paraId="1A0AF02B">
            <w:pPr>
              <w:autoSpaceDN w:val="0"/>
              <w:ind w:firstLine="0" w:firstLineChars="0"/>
              <w:jc w:val="center"/>
              <w:textAlignment w:val="center"/>
              <w:rPr>
                <w:bCs/>
                <w:sz w:val="18"/>
                <w:szCs w:val="18"/>
              </w:rPr>
            </w:pPr>
            <w:r>
              <w:rPr>
                <w:bCs/>
                <w:sz w:val="18"/>
                <w:szCs w:val="18"/>
              </w:rPr>
              <w:t>内容</w:t>
            </w:r>
          </w:p>
        </w:tc>
        <w:tc>
          <w:tcPr>
            <w:tcW w:w="1966" w:type="dxa"/>
            <w:tcBorders>
              <w:top w:val="single" w:color="auto" w:sz="12" w:space="0"/>
              <w:bottom w:val="single" w:color="auto" w:sz="12" w:space="0"/>
            </w:tcBorders>
            <w:vAlign w:val="center"/>
          </w:tcPr>
          <w:p w14:paraId="30AC5DB7">
            <w:pPr>
              <w:autoSpaceDN w:val="0"/>
              <w:ind w:firstLine="0" w:firstLineChars="0"/>
              <w:jc w:val="center"/>
              <w:textAlignment w:val="center"/>
              <w:rPr>
                <w:bCs/>
                <w:sz w:val="18"/>
                <w:szCs w:val="18"/>
              </w:rPr>
            </w:pPr>
            <w:r>
              <w:rPr>
                <w:bCs/>
                <w:sz w:val="18"/>
                <w:szCs w:val="18"/>
              </w:rPr>
              <w:t>维护情况</w:t>
            </w:r>
          </w:p>
        </w:tc>
        <w:tc>
          <w:tcPr>
            <w:tcW w:w="1559" w:type="dxa"/>
            <w:tcBorders>
              <w:top w:val="single" w:color="auto" w:sz="12" w:space="0"/>
              <w:bottom w:val="single" w:color="auto" w:sz="12" w:space="0"/>
            </w:tcBorders>
            <w:vAlign w:val="center"/>
          </w:tcPr>
          <w:p w14:paraId="5F9402E1">
            <w:pPr>
              <w:autoSpaceDN w:val="0"/>
              <w:ind w:firstLine="0" w:firstLineChars="0"/>
              <w:jc w:val="center"/>
              <w:textAlignment w:val="center"/>
              <w:rPr>
                <w:bCs/>
                <w:sz w:val="18"/>
                <w:szCs w:val="18"/>
              </w:rPr>
            </w:pPr>
            <w:r>
              <w:rPr>
                <w:bCs/>
                <w:sz w:val="18"/>
                <w:szCs w:val="18"/>
              </w:rPr>
              <w:t>备注</w:t>
            </w:r>
          </w:p>
        </w:tc>
      </w:tr>
      <w:tr w14:paraId="4BE08D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restart"/>
            <w:tcBorders>
              <w:top w:val="single" w:color="auto" w:sz="12" w:space="0"/>
            </w:tcBorders>
            <w:vAlign w:val="center"/>
          </w:tcPr>
          <w:p w14:paraId="36E97468">
            <w:pPr>
              <w:autoSpaceDN w:val="0"/>
              <w:ind w:firstLine="0" w:firstLineChars="0"/>
              <w:textAlignment w:val="center"/>
              <w:rPr>
                <w:sz w:val="18"/>
                <w:szCs w:val="18"/>
              </w:rPr>
            </w:pPr>
            <w:r>
              <w:rPr>
                <w:sz w:val="18"/>
                <w:szCs w:val="18"/>
              </w:rPr>
              <w:t>维护预备</w:t>
            </w:r>
          </w:p>
        </w:tc>
        <w:tc>
          <w:tcPr>
            <w:tcW w:w="3686" w:type="dxa"/>
            <w:tcBorders>
              <w:top w:val="single" w:color="auto" w:sz="12" w:space="0"/>
            </w:tcBorders>
            <w:vAlign w:val="center"/>
          </w:tcPr>
          <w:p w14:paraId="3523968B">
            <w:pPr>
              <w:autoSpaceDN w:val="0"/>
              <w:ind w:firstLine="0" w:firstLineChars="0"/>
              <w:textAlignment w:val="center"/>
              <w:rPr>
                <w:sz w:val="18"/>
                <w:szCs w:val="18"/>
              </w:rPr>
            </w:pPr>
            <w:r>
              <w:rPr>
                <w:sz w:val="18"/>
                <w:szCs w:val="18"/>
              </w:rPr>
              <w:t>查询日志（1）</w:t>
            </w:r>
          </w:p>
        </w:tc>
        <w:tc>
          <w:tcPr>
            <w:tcW w:w="1966" w:type="dxa"/>
            <w:tcBorders>
              <w:top w:val="single" w:color="auto" w:sz="12" w:space="0"/>
            </w:tcBorders>
            <w:vAlign w:val="center"/>
          </w:tcPr>
          <w:p w14:paraId="31532764">
            <w:pPr>
              <w:autoSpaceDN w:val="0"/>
              <w:ind w:firstLine="360"/>
              <w:jc w:val="center"/>
              <w:textAlignment w:val="center"/>
              <w:rPr>
                <w:sz w:val="18"/>
                <w:szCs w:val="18"/>
              </w:rPr>
            </w:pPr>
          </w:p>
        </w:tc>
        <w:tc>
          <w:tcPr>
            <w:tcW w:w="1559" w:type="dxa"/>
            <w:vMerge w:val="restart"/>
            <w:tcBorders>
              <w:top w:val="single" w:color="auto" w:sz="12" w:space="0"/>
            </w:tcBorders>
            <w:vAlign w:val="center"/>
          </w:tcPr>
          <w:p w14:paraId="5E1AF973">
            <w:pPr>
              <w:autoSpaceDN w:val="0"/>
              <w:ind w:firstLine="360"/>
              <w:jc w:val="center"/>
              <w:textAlignment w:val="center"/>
              <w:rPr>
                <w:sz w:val="18"/>
                <w:szCs w:val="18"/>
              </w:rPr>
            </w:pPr>
          </w:p>
        </w:tc>
      </w:tr>
      <w:tr w14:paraId="292171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00A59BE7">
            <w:pPr>
              <w:ind w:firstLine="360"/>
              <w:jc w:val="center"/>
              <w:rPr>
                <w:sz w:val="18"/>
                <w:szCs w:val="18"/>
              </w:rPr>
            </w:pPr>
          </w:p>
        </w:tc>
        <w:tc>
          <w:tcPr>
            <w:tcW w:w="3686" w:type="dxa"/>
            <w:vAlign w:val="center"/>
          </w:tcPr>
          <w:p w14:paraId="6C5A948D">
            <w:pPr>
              <w:autoSpaceDN w:val="0"/>
              <w:ind w:firstLine="0" w:firstLineChars="0"/>
              <w:textAlignment w:val="center"/>
              <w:rPr>
                <w:sz w:val="18"/>
                <w:szCs w:val="18"/>
              </w:rPr>
            </w:pPr>
            <w:r>
              <w:rPr>
                <w:sz w:val="18"/>
                <w:szCs w:val="18"/>
              </w:rPr>
              <w:t>检查耗材（1）</w:t>
            </w:r>
          </w:p>
        </w:tc>
        <w:tc>
          <w:tcPr>
            <w:tcW w:w="1966" w:type="dxa"/>
            <w:vAlign w:val="center"/>
          </w:tcPr>
          <w:p w14:paraId="6A01E8CC">
            <w:pPr>
              <w:autoSpaceDN w:val="0"/>
              <w:ind w:firstLine="360"/>
              <w:jc w:val="center"/>
              <w:textAlignment w:val="center"/>
              <w:rPr>
                <w:sz w:val="18"/>
                <w:szCs w:val="18"/>
              </w:rPr>
            </w:pPr>
          </w:p>
        </w:tc>
        <w:tc>
          <w:tcPr>
            <w:tcW w:w="1559" w:type="dxa"/>
            <w:vMerge w:val="continue"/>
            <w:vAlign w:val="center"/>
          </w:tcPr>
          <w:p w14:paraId="664CBDFD">
            <w:pPr>
              <w:autoSpaceDN w:val="0"/>
              <w:ind w:firstLine="360"/>
              <w:jc w:val="center"/>
              <w:rPr>
                <w:sz w:val="18"/>
                <w:szCs w:val="18"/>
              </w:rPr>
            </w:pPr>
          </w:p>
        </w:tc>
      </w:tr>
      <w:tr w14:paraId="0D141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restart"/>
            <w:vAlign w:val="center"/>
          </w:tcPr>
          <w:p w14:paraId="0310AB05">
            <w:pPr>
              <w:autoSpaceDN w:val="0"/>
              <w:ind w:firstLine="0" w:firstLineChars="0"/>
              <w:textAlignment w:val="center"/>
              <w:rPr>
                <w:sz w:val="18"/>
                <w:szCs w:val="18"/>
              </w:rPr>
            </w:pPr>
            <w:r>
              <w:rPr>
                <w:sz w:val="18"/>
                <w:szCs w:val="18"/>
              </w:rPr>
              <w:t>辅助设备检查</w:t>
            </w:r>
          </w:p>
        </w:tc>
        <w:tc>
          <w:tcPr>
            <w:tcW w:w="3686" w:type="dxa"/>
            <w:vAlign w:val="center"/>
          </w:tcPr>
          <w:p w14:paraId="317D9285">
            <w:pPr>
              <w:autoSpaceDN w:val="0"/>
              <w:ind w:firstLine="0" w:firstLineChars="0"/>
              <w:textAlignment w:val="center"/>
              <w:rPr>
                <w:sz w:val="18"/>
                <w:szCs w:val="18"/>
              </w:rPr>
            </w:pPr>
            <w:r>
              <w:rPr>
                <w:sz w:val="18"/>
                <w:szCs w:val="18"/>
              </w:rPr>
              <w:t>站房卫生（1）</w:t>
            </w:r>
          </w:p>
        </w:tc>
        <w:tc>
          <w:tcPr>
            <w:tcW w:w="1966" w:type="dxa"/>
            <w:vAlign w:val="center"/>
          </w:tcPr>
          <w:p w14:paraId="396AB888">
            <w:pPr>
              <w:autoSpaceDN w:val="0"/>
              <w:ind w:firstLine="360"/>
              <w:jc w:val="center"/>
              <w:textAlignment w:val="center"/>
              <w:rPr>
                <w:sz w:val="18"/>
                <w:szCs w:val="18"/>
              </w:rPr>
            </w:pPr>
          </w:p>
        </w:tc>
        <w:tc>
          <w:tcPr>
            <w:tcW w:w="1559" w:type="dxa"/>
            <w:vMerge w:val="continue"/>
            <w:vAlign w:val="center"/>
          </w:tcPr>
          <w:p w14:paraId="4E361D6F">
            <w:pPr>
              <w:autoSpaceDN w:val="0"/>
              <w:ind w:firstLine="360"/>
              <w:jc w:val="center"/>
              <w:textAlignment w:val="center"/>
              <w:rPr>
                <w:sz w:val="18"/>
                <w:szCs w:val="18"/>
              </w:rPr>
            </w:pPr>
          </w:p>
        </w:tc>
      </w:tr>
      <w:tr w14:paraId="557F2E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56E86D78">
            <w:pPr>
              <w:ind w:firstLine="360"/>
              <w:jc w:val="center"/>
              <w:rPr>
                <w:sz w:val="18"/>
                <w:szCs w:val="18"/>
              </w:rPr>
            </w:pPr>
          </w:p>
        </w:tc>
        <w:tc>
          <w:tcPr>
            <w:tcW w:w="3686" w:type="dxa"/>
            <w:vAlign w:val="center"/>
          </w:tcPr>
          <w:p w14:paraId="2DBC6F69">
            <w:pPr>
              <w:autoSpaceDN w:val="0"/>
              <w:ind w:firstLine="0" w:firstLineChars="0"/>
              <w:textAlignment w:val="center"/>
              <w:rPr>
                <w:sz w:val="18"/>
                <w:szCs w:val="18"/>
              </w:rPr>
            </w:pPr>
            <w:r>
              <w:rPr>
                <w:sz w:val="18"/>
                <w:szCs w:val="18"/>
              </w:rPr>
              <w:t>站房门窗的密封性检查（1）</w:t>
            </w:r>
          </w:p>
        </w:tc>
        <w:tc>
          <w:tcPr>
            <w:tcW w:w="1966" w:type="dxa"/>
            <w:vAlign w:val="center"/>
          </w:tcPr>
          <w:p w14:paraId="310AC851">
            <w:pPr>
              <w:autoSpaceDN w:val="0"/>
              <w:ind w:firstLine="360"/>
              <w:jc w:val="center"/>
              <w:textAlignment w:val="center"/>
              <w:rPr>
                <w:sz w:val="18"/>
                <w:szCs w:val="18"/>
              </w:rPr>
            </w:pPr>
          </w:p>
        </w:tc>
        <w:tc>
          <w:tcPr>
            <w:tcW w:w="1559" w:type="dxa"/>
            <w:vMerge w:val="continue"/>
            <w:vAlign w:val="center"/>
          </w:tcPr>
          <w:p w14:paraId="05B3959C">
            <w:pPr>
              <w:autoSpaceDN w:val="0"/>
              <w:ind w:firstLine="360"/>
              <w:jc w:val="center"/>
              <w:textAlignment w:val="center"/>
              <w:rPr>
                <w:sz w:val="18"/>
                <w:szCs w:val="18"/>
              </w:rPr>
            </w:pPr>
          </w:p>
        </w:tc>
      </w:tr>
      <w:tr w14:paraId="410897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0B24101F">
            <w:pPr>
              <w:ind w:firstLine="360"/>
              <w:jc w:val="center"/>
              <w:rPr>
                <w:sz w:val="18"/>
                <w:szCs w:val="18"/>
              </w:rPr>
            </w:pPr>
          </w:p>
        </w:tc>
        <w:tc>
          <w:tcPr>
            <w:tcW w:w="3686" w:type="dxa"/>
            <w:vAlign w:val="center"/>
          </w:tcPr>
          <w:p w14:paraId="018B1B8E">
            <w:pPr>
              <w:autoSpaceDN w:val="0"/>
              <w:ind w:firstLine="0" w:firstLineChars="0"/>
              <w:textAlignment w:val="center"/>
              <w:rPr>
                <w:sz w:val="18"/>
                <w:szCs w:val="18"/>
              </w:rPr>
            </w:pPr>
            <w:r>
              <w:rPr>
                <w:sz w:val="18"/>
                <w:szCs w:val="18"/>
              </w:rPr>
              <w:t>供电系统（稳压、UPS等）（1）</w:t>
            </w:r>
          </w:p>
        </w:tc>
        <w:tc>
          <w:tcPr>
            <w:tcW w:w="1966" w:type="dxa"/>
            <w:vAlign w:val="center"/>
          </w:tcPr>
          <w:p w14:paraId="50ACC318">
            <w:pPr>
              <w:autoSpaceDN w:val="0"/>
              <w:ind w:firstLine="360"/>
              <w:jc w:val="center"/>
              <w:textAlignment w:val="center"/>
              <w:rPr>
                <w:sz w:val="18"/>
                <w:szCs w:val="18"/>
              </w:rPr>
            </w:pPr>
          </w:p>
        </w:tc>
        <w:tc>
          <w:tcPr>
            <w:tcW w:w="1559" w:type="dxa"/>
            <w:vMerge w:val="continue"/>
            <w:vAlign w:val="center"/>
          </w:tcPr>
          <w:p w14:paraId="0EC54584">
            <w:pPr>
              <w:autoSpaceDN w:val="0"/>
              <w:ind w:firstLine="360"/>
              <w:jc w:val="center"/>
              <w:textAlignment w:val="center"/>
              <w:rPr>
                <w:sz w:val="18"/>
                <w:szCs w:val="18"/>
              </w:rPr>
            </w:pPr>
          </w:p>
        </w:tc>
      </w:tr>
      <w:tr w14:paraId="649BA7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01985746">
            <w:pPr>
              <w:ind w:firstLine="360"/>
              <w:jc w:val="center"/>
              <w:rPr>
                <w:sz w:val="18"/>
                <w:szCs w:val="18"/>
              </w:rPr>
            </w:pPr>
          </w:p>
        </w:tc>
        <w:tc>
          <w:tcPr>
            <w:tcW w:w="3686" w:type="dxa"/>
            <w:vAlign w:val="center"/>
          </w:tcPr>
          <w:p w14:paraId="4C58C1B7">
            <w:pPr>
              <w:autoSpaceDN w:val="0"/>
              <w:ind w:firstLine="0" w:firstLineChars="0"/>
              <w:textAlignment w:val="center"/>
              <w:rPr>
                <w:sz w:val="18"/>
                <w:szCs w:val="18"/>
              </w:rPr>
            </w:pPr>
            <w:r>
              <w:rPr>
                <w:sz w:val="18"/>
                <w:szCs w:val="18"/>
              </w:rPr>
              <w:t>室内温湿度（1）</w:t>
            </w:r>
          </w:p>
        </w:tc>
        <w:tc>
          <w:tcPr>
            <w:tcW w:w="1966" w:type="dxa"/>
            <w:vAlign w:val="center"/>
          </w:tcPr>
          <w:p w14:paraId="040C668C">
            <w:pPr>
              <w:autoSpaceDN w:val="0"/>
              <w:ind w:firstLine="360"/>
              <w:jc w:val="center"/>
              <w:textAlignment w:val="center"/>
              <w:rPr>
                <w:sz w:val="18"/>
                <w:szCs w:val="18"/>
              </w:rPr>
            </w:pPr>
          </w:p>
        </w:tc>
        <w:tc>
          <w:tcPr>
            <w:tcW w:w="1559" w:type="dxa"/>
            <w:vMerge w:val="continue"/>
            <w:vAlign w:val="center"/>
          </w:tcPr>
          <w:p w14:paraId="6AC6B85D">
            <w:pPr>
              <w:autoSpaceDN w:val="0"/>
              <w:ind w:firstLine="360"/>
              <w:jc w:val="center"/>
              <w:rPr>
                <w:sz w:val="18"/>
                <w:szCs w:val="18"/>
              </w:rPr>
            </w:pPr>
          </w:p>
        </w:tc>
      </w:tr>
      <w:tr w14:paraId="7E445B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427FFE44">
            <w:pPr>
              <w:ind w:firstLine="360"/>
              <w:jc w:val="center"/>
              <w:rPr>
                <w:sz w:val="18"/>
                <w:szCs w:val="18"/>
              </w:rPr>
            </w:pPr>
          </w:p>
        </w:tc>
        <w:tc>
          <w:tcPr>
            <w:tcW w:w="3686" w:type="dxa"/>
            <w:vAlign w:val="center"/>
          </w:tcPr>
          <w:p w14:paraId="434A5E67">
            <w:pPr>
              <w:autoSpaceDN w:val="0"/>
              <w:ind w:firstLine="0" w:firstLineChars="0"/>
              <w:textAlignment w:val="center"/>
              <w:rPr>
                <w:sz w:val="18"/>
                <w:szCs w:val="18"/>
              </w:rPr>
            </w:pPr>
            <w:r>
              <w:rPr>
                <w:sz w:val="18"/>
                <w:szCs w:val="18"/>
              </w:rPr>
              <w:t>空调（1）</w:t>
            </w:r>
          </w:p>
        </w:tc>
        <w:tc>
          <w:tcPr>
            <w:tcW w:w="1966" w:type="dxa"/>
            <w:vAlign w:val="center"/>
          </w:tcPr>
          <w:p w14:paraId="17147E3F">
            <w:pPr>
              <w:autoSpaceDN w:val="0"/>
              <w:ind w:firstLine="360"/>
              <w:jc w:val="center"/>
              <w:textAlignment w:val="center"/>
              <w:rPr>
                <w:sz w:val="18"/>
                <w:szCs w:val="18"/>
              </w:rPr>
            </w:pPr>
          </w:p>
        </w:tc>
        <w:tc>
          <w:tcPr>
            <w:tcW w:w="1559" w:type="dxa"/>
            <w:vMerge w:val="continue"/>
            <w:vAlign w:val="center"/>
          </w:tcPr>
          <w:p w14:paraId="083BEEC9">
            <w:pPr>
              <w:autoSpaceDN w:val="0"/>
              <w:ind w:firstLine="360"/>
              <w:jc w:val="center"/>
              <w:rPr>
                <w:sz w:val="18"/>
                <w:szCs w:val="18"/>
              </w:rPr>
            </w:pPr>
          </w:p>
        </w:tc>
      </w:tr>
      <w:tr w14:paraId="6431C4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1F83A072">
            <w:pPr>
              <w:ind w:firstLine="360"/>
              <w:jc w:val="center"/>
              <w:rPr>
                <w:sz w:val="18"/>
                <w:szCs w:val="18"/>
              </w:rPr>
            </w:pPr>
          </w:p>
        </w:tc>
        <w:tc>
          <w:tcPr>
            <w:tcW w:w="3686" w:type="dxa"/>
            <w:vAlign w:val="center"/>
          </w:tcPr>
          <w:p w14:paraId="17AEF362">
            <w:pPr>
              <w:autoSpaceDN w:val="0"/>
              <w:ind w:firstLine="0" w:firstLineChars="0"/>
              <w:textAlignment w:val="center"/>
              <w:rPr>
                <w:sz w:val="18"/>
                <w:szCs w:val="18"/>
              </w:rPr>
            </w:pPr>
            <w:r>
              <w:rPr>
                <w:sz w:val="18"/>
                <w:szCs w:val="18"/>
              </w:rPr>
              <w:t>空气压缩机压力（1）</w:t>
            </w:r>
          </w:p>
        </w:tc>
        <w:tc>
          <w:tcPr>
            <w:tcW w:w="1966" w:type="dxa"/>
            <w:vAlign w:val="center"/>
          </w:tcPr>
          <w:p w14:paraId="2DBBB265">
            <w:pPr>
              <w:autoSpaceDN w:val="0"/>
              <w:ind w:firstLine="360"/>
              <w:jc w:val="center"/>
              <w:textAlignment w:val="center"/>
              <w:rPr>
                <w:sz w:val="18"/>
                <w:szCs w:val="18"/>
              </w:rPr>
            </w:pPr>
          </w:p>
        </w:tc>
        <w:tc>
          <w:tcPr>
            <w:tcW w:w="1559" w:type="dxa"/>
            <w:vMerge w:val="continue"/>
            <w:vAlign w:val="center"/>
          </w:tcPr>
          <w:p w14:paraId="14B7A496">
            <w:pPr>
              <w:autoSpaceDN w:val="0"/>
              <w:ind w:firstLine="360"/>
              <w:jc w:val="center"/>
              <w:rPr>
                <w:sz w:val="18"/>
                <w:szCs w:val="18"/>
              </w:rPr>
            </w:pPr>
          </w:p>
        </w:tc>
      </w:tr>
      <w:tr w14:paraId="4D9D47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6449F47F">
            <w:pPr>
              <w:ind w:firstLine="360"/>
              <w:jc w:val="center"/>
              <w:rPr>
                <w:sz w:val="18"/>
                <w:szCs w:val="18"/>
              </w:rPr>
            </w:pPr>
          </w:p>
        </w:tc>
        <w:tc>
          <w:tcPr>
            <w:tcW w:w="3686" w:type="dxa"/>
            <w:vAlign w:val="center"/>
          </w:tcPr>
          <w:p w14:paraId="043596FD">
            <w:pPr>
              <w:autoSpaceDN w:val="0"/>
              <w:ind w:firstLine="0" w:firstLineChars="0"/>
              <w:textAlignment w:val="center"/>
              <w:rPr>
                <w:sz w:val="18"/>
                <w:szCs w:val="18"/>
              </w:rPr>
            </w:pPr>
            <w:r>
              <w:rPr>
                <w:sz w:val="18"/>
                <w:szCs w:val="18"/>
              </w:rPr>
              <w:t>压缩机排水（1）</w:t>
            </w:r>
          </w:p>
        </w:tc>
        <w:tc>
          <w:tcPr>
            <w:tcW w:w="1966" w:type="dxa"/>
            <w:vAlign w:val="center"/>
          </w:tcPr>
          <w:p w14:paraId="16EE1C23">
            <w:pPr>
              <w:autoSpaceDN w:val="0"/>
              <w:ind w:firstLine="360"/>
              <w:jc w:val="center"/>
              <w:textAlignment w:val="center"/>
              <w:rPr>
                <w:sz w:val="18"/>
                <w:szCs w:val="18"/>
              </w:rPr>
            </w:pPr>
          </w:p>
        </w:tc>
        <w:tc>
          <w:tcPr>
            <w:tcW w:w="1559" w:type="dxa"/>
            <w:vMerge w:val="continue"/>
            <w:vAlign w:val="center"/>
          </w:tcPr>
          <w:p w14:paraId="47BA3558">
            <w:pPr>
              <w:autoSpaceDN w:val="0"/>
              <w:ind w:firstLine="360"/>
              <w:jc w:val="center"/>
              <w:rPr>
                <w:sz w:val="18"/>
                <w:szCs w:val="18"/>
              </w:rPr>
            </w:pPr>
          </w:p>
        </w:tc>
      </w:tr>
      <w:tr w14:paraId="3108BA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restart"/>
            <w:vAlign w:val="center"/>
          </w:tcPr>
          <w:p w14:paraId="25CD3E90">
            <w:pPr>
              <w:autoSpaceDN w:val="0"/>
              <w:ind w:firstLine="0" w:firstLineChars="0"/>
              <w:textAlignment w:val="center"/>
              <w:rPr>
                <w:sz w:val="18"/>
                <w:szCs w:val="18"/>
              </w:rPr>
            </w:pPr>
            <w:r>
              <w:rPr>
                <w:rFonts w:hint="eastAsia"/>
                <w:sz w:val="18"/>
                <w:szCs w:val="18"/>
              </w:rPr>
              <w:t>CO</w:t>
            </w:r>
            <w:r>
              <w:rPr>
                <w:sz w:val="18"/>
                <w:szCs w:val="18"/>
                <w:vertAlign w:val="subscript"/>
              </w:rPr>
              <w:t>2</w:t>
            </w:r>
            <w:r>
              <w:rPr>
                <w:sz w:val="18"/>
                <w:szCs w:val="18"/>
              </w:rPr>
              <w:t>监测设备检查</w:t>
            </w:r>
          </w:p>
        </w:tc>
        <w:tc>
          <w:tcPr>
            <w:tcW w:w="3686" w:type="dxa"/>
            <w:vAlign w:val="center"/>
          </w:tcPr>
          <w:p w14:paraId="4DE5E936">
            <w:pPr>
              <w:autoSpaceDN w:val="0"/>
              <w:ind w:firstLine="0" w:firstLineChars="0"/>
              <w:textAlignment w:val="center"/>
              <w:rPr>
                <w:sz w:val="18"/>
                <w:szCs w:val="18"/>
              </w:rPr>
            </w:pPr>
            <w:r>
              <w:rPr>
                <w:rFonts w:hint="eastAsia"/>
                <w:sz w:val="18"/>
                <w:szCs w:val="18"/>
              </w:rPr>
              <w:t>净化风机</w:t>
            </w:r>
            <w:r>
              <w:rPr>
                <w:sz w:val="18"/>
                <w:szCs w:val="18"/>
              </w:rPr>
              <w:t>检查（1）</w:t>
            </w:r>
          </w:p>
        </w:tc>
        <w:tc>
          <w:tcPr>
            <w:tcW w:w="1966" w:type="dxa"/>
            <w:vAlign w:val="center"/>
          </w:tcPr>
          <w:p w14:paraId="0830A0BA">
            <w:pPr>
              <w:autoSpaceDN w:val="0"/>
              <w:ind w:firstLine="360"/>
              <w:jc w:val="center"/>
              <w:textAlignment w:val="center"/>
              <w:rPr>
                <w:sz w:val="18"/>
                <w:szCs w:val="18"/>
              </w:rPr>
            </w:pPr>
          </w:p>
        </w:tc>
        <w:tc>
          <w:tcPr>
            <w:tcW w:w="1559" w:type="dxa"/>
            <w:vMerge w:val="restart"/>
            <w:vAlign w:val="center"/>
          </w:tcPr>
          <w:p w14:paraId="4C92A675">
            <w:pPr>
              <w:autoSpaceDN w:val="0"/>
              <w:ind w:firstLine="360"/>
              <w:jc w:val="center"/>
              <w:textAlignment w:val="center"/>
              <w:rPr>
                <w:sz w:val="18"/>
                <w:szCs w:val="18"/>
              </w:rPr>
            </w:pPr>
          </w:p>
        </w:tc>
      </w:tr>
      <w:tr w14:paraId="273E2A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36F17FAA">
            <w:pPr>
              <w:ind w:firstLine="360"/>
              <w:jc w:val="center"/>
              <w:rPr>
                <w:sz w:val="18"/>
                <w:szCs w:val="18"/>
              </w:rPr>
            </w:pPr>
          </w:p>
        </w:tc>
        <w:tc>
          <w:tcPr>
            <w:tcW w:w="3686" w:type="dxa"/>
            <w:vAlign w:val="center"/>
          </w:tcPr>
          <w:p w14:paraId="69BB78C4">
            <w:pPr>
              <w:autoSpaceDN w:val="0"/>
              <w:ind w:firstLine="0" w:firstLineChars="0"/>
              <w:textAlignment w:val="center"/>
              <w:rPr>
                <w:sz w:val="18"/>
                <w:szCs w:val="18"/>
              </w:rPr>
            </w:pPr>
            <w:r>
              <w:rPr>
                <w:rFonts w:hint="eastAsia"/>
                <w:sz w:val="18"/>
                <w:szCs w:val="18"/>
              </w:rPr>
              <w:t>过滤器及管路检查（1）</w:t>
            </w:r>
          </w:p>
        </w:tc>
        <w:tc>
          <w:tcPr>
            <w:tcW w:w="1966" w:type="dxa"/>
            <w:vAlign w:val="center"/>
          </w:tcPr>
          <w:p w14:paraId="5814F981">
            <w:pPr>
              <w:autoSpaceDN w:val="0"/>
              <w:ind w:firstLine="360"/>
              <w:jc w:val="center"/>
              <w:textAlignment w:val="center"/>
              <w:rPr>
                <w:sz w:val="18"/>
                <w:szCs w:val="18"/>
              </w:rPr>
            </w:pPr>
          </w:p>
        </w:tc>
        <w:tc>
          <w:tcPr>
            <w:tcW w:w="1559" w:type="dxa"/>
            <w:vMerge w:val="continue"/>
            <w:vAlign w:val="center"/>
          </w:tcPr>
          <w:p w14:paraId="37B49ED5">
            <w:pPr>
              <w:autoSpaceDN w:val="0"/>
              <w:ind w:firstLine="360"/>
              <w:jc w:val="center"/>
              <w:rPr>
                <w:sz w:val="18"/>
                <w:szCs w:val="18"/>
              </w:rPr>
            </w:pPr>
          </w:p>
        </w:tc>
      </w:tr>
      <w:tr w14:paraId="1DB87A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16F01650">
            <w:pPr>
              <w:ind w:firstLine="360"/>
              <w:jc w:val="center"/>
              <w:rPr>
                <w:sz w:val="18"/>
                <w:szCs w:val="18"/>
              </w:rPr>
            </w:pPr>
          </w:p>
        </w:tc>
        <w:tc>
          <w:tcPr>
            <w:tcW w:w="3686" w:type="dxa"/>
            <w:vAlign w:val="center"/>
          </w:tcPr>
          <w:p w14:paraId="1394B0F0">
            <w:pPr>
              <w:autoSpaceDN w:val="0"/>
              <w:ind w:firstLine="0" w:firstLineChars="0"/>
              <w:textAlignment w:val="center"/>
              <w:rPr>
                <w:sz w:val="18"/>
                <w:szCs w:val="18"/>
              </w:rPr>
            </w:pPr>
            <w:r>
              <w:rPr>
                <w:sz w:val="18"/>
                <w:szCs w:val="18"/>
              </w:rPr>
              <w:t>标气有效期、钢瓶压力检查（1）</w:t>
            </w:r>
          </w:p>
        </w:tc>
        <w:tc>
          <w:tcPr>
            <w:tcW w:w="1966" w:type="dxa"/>
            <w:vAlign w:val="center"/>
          </w:tcPr>
          <w:p w14:paraId="4A54B1AA">
            <w:pPr>
              <w:autoSpaceDN w:val="0"/>
              <w:ind w:firstLine="360"/>
              <w:jc w:val="center"/>
              <w:textAlignment w:val="center"/>
              <w:rPr>
                <w:sz w:val="18"/>
                <w:szCs w:val="18"/>
              </w:rPr>
            </w:pPr>
          </w:p>
        </w:tc>
        <w:tc>
          <w:tcPr>
            <w:tcW w:w="1559" w:type="dxa"/>
            <w:vMerge w:val="continue"/>
            <w:vAlign w:val="center"/>
          </w:tcPr>
          <w:p w14:paraId="2E30B5BA">
            <w:pPr>
              <w:autoSpaceDN w:val="0"/>
              <w:ind w:firstLine="360"/>
              <w:jc w:val="center"/>
              <w:rPr>
                <w:sz w:val="18"/>
                <w:szCs w:val="18"/>
              </w:rPr>
            </w:pPr>
          </w:p>
        </w:tc>
      </w:tr>
      <w:tr w14:paraId="2167B2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494B3F2B">
            <w:pPr>
              <w:ind w:firstLine="360"/>
              <w:jc w:val="center"/>
              <w:rPr>
                <w:sz w:val="18"/>
                <w:szCs w:val="18"/>
              </w:rPr>
            </w:pPr>
          </w:p>
        </w:tc>
        <w:tc>
          <w:tcPr>
            <w:tcW w:w="3686" w:type="dxa"/>
            <w:vAlign w:val="center"/>
          </w:tcPr>
          <w:p w14:paraId="66C33FC4">
            <w:pPr>
              <w:autoSpaceDN w:val="0"/>
              <w:ind w:firstLine="0" w:firstLineChars="0"/>
              <w:textAlignment w:val="top"/>
              <w:rPr>
                <w:sz w:val="18"/>
                <w:szCs w:val="18"/>
              </w:rPr>
            </w:pPr>
            <w:r>
              <w:rPr>
                <w:rFonts w:hint="eastAsia"/>
                <w:sz w:val="18"/>
                <w:szCs w:val="18"/>
              </w:rPr>
              <w:t>分析仪状态检查（1）</w:t>
            </w:r>
          </w:p>
        </w:tc>
        <w:tc>
          <w:tcPr>
            <w:tcW w:w="1966" w:type="dxa"/>
            <w:vAlign w:val="center"/>
          </w:tcPr>
          <w:p w14:paraId="6B7238AA">
            <w:pPr>
              <w:autoSpaceDN w:val="0"/>
              <w:ind w:firstLine="360"/>
              <w:jc w:val="center"/>
              <w:textAlignment w:val="center"/>
              <w:rPr>
                <w:sz w:val="18"/>
                <w:szCs w:val="18"/>
              </w:rPr>
            </w:pPr>
          </w:p>
        </w:tc>
        <w:tc>
          <w:tcPr>
            <w:tcW w:w="1559" w:type="dxa"/>
            <w:vMerge w:val="continue"/>
            <w:vAlign w:val="center"/>
          </w:tcPr>
          <w:p w14:paraId="17F4B245">
            <w:pPr>
              <w:autoSpaceDN w:val="0"/>
              <w:ind w:firstLine="360"/>
              <w:jc w:val="center"/>
              <w:rPr>
                <w:sz w:val="18"/>
                <w:szCs w:val="18"/>
              </w:rPr>
            </w:pPr>
          </w:p>
        </w:tc>
      </w:tr>
      <w:tr w14:paraId="2AD7E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22410D46">
            <w:pPr>
              <w:ind w:firstLine="360"/>
              <w:jc w:val="center"/>
              <w:rPr>
                <w:sz w:val="18"/>
                <w:szCs w:val="18"/>
              </w:rPr>
            </w:pPr>
          </w:p>
        </w:tc>
        <w:tc>
          <w:tcPr>
            <w:tcW w:w="3686" w:type="dxa"/>
            <w:vAlign w:val="center"/>
          </w:tcPr>
          <w:p w14:paraId="34A6FFA3">
            <w:pPr>
              <w:autoSpaceDN w:val="0"/>
              <w:ind w:firstLine="0" w:firstLineChars="0"/>
              <w:textAlignment w:val="top"/>
              <w:rPr>
                <w:sz w:val="18"/>
                <w:szCs w:val="18"/>
              </w:rPr>
            </w:pPr>
            <w:r>
              <w:rPr>
                <w:rFonts w:hint="eastAsia"/>
                <w:sz w:val="18"/>
                <w:szCs w:val="18"/>
              </w:rPr>
              <w:t>分析仪校准</w:t>
            </w:r>
            <w:r>
              <w:rPr>
                <w:sz w:val="18"/>
                <w:szCs w:val="18"/>
              </w:rPr>
              <w:t>（2）</w:t>
            </w:r>
          </w:p>
        </w:tc>
        <w:tc>
          <w:tcPr>
            <w:tcW w:w="1966" w:type="dxa"/>
            <w:vAlign w:val="center"/>
          </w:tcPr>
          <w:p w14:paraId="05A9D574">
            <w:pPr>
              <w:autoSpaceDN w:val="0"/>
              <w:ind w:firstLine="360"/>
              <w:jc w:val="center"/>
              <w:textAlignment w:val="center"/>
              <w:rPr>
                <w:sz w:val="18"/>
                <w:szCs w:val="18"/>
              </w:rPr>
            </w:pPr>
          </w:p>
        </w:tc>
        <w:tc>
          <w:tcPr>
            <w:tcW w:w="1559" w:type="dxa"/>
            <w:vMerge w:val="continue"/>
            <w:vAlign w:val="center"/>
          </w:tcPr>
          <w:p w14:paraId="5F6E7052">
            <w:pPr>
              <w:autoSpaceDN w:val="0"/>
              <w:ind w:firstLine="360"/>
              <w:jc w:val="center"/>
              <w:rPr>
                <w:sz w:val="18"/>
                <w:szCs w:val="18"/>
              </w:rPr>
            </w:pPr>
          </w:p>
        </w:tc>
      </w:tr>
      <w:tr w14:paraId="6343F0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37E9961D">
            <w:pPr>
              <w:ind w:firstLine="360"/>
              <w:jc w:val="center"/>
              <w:rPr>
                <w:sz w:val="18"/>
                <w:szCs w:val="18"/>
              </w:rPr>
            </w:pPr>
          </w:p>
        </w:tc>
        <w:tc>
          <w:tcPr>
            <w:tcW w:w="3686" w:type="dxa"/>
            <w:vAlign w:val="center"/>
          </w:tcPr>
          <w:p w14:paraId="1730ABA8">
            <w:pPr>
              <w:autoSpaceDN w:val="0"/>
              <w:ind w:firstLine="0" w:firstLineChars="0"/>
              <w:textAlignment w:val="top"/>
              <w:rPr>
                <w:sz w:val="18"/>
                <w:szCs w:val="18"/>
              </w:rPr>
            </w:pPr>
            <w:r>
              <w:rPr>
                <w:rFonts w:hint="eastAsia"/>
                <w:sz w:val="18"/>
                <w:szCs w:val="18"/>
              </w:rPr>
              <w:t>测量数据检查（1）</w:t>
            </w:r>
          </w:p>
        </w:tc>
        <w:tc>
          <w:tcPr>
            <w:tcW w:w="1966" w:type="dxa"/>
            <w:vAlign w:val="center"/>
          </w:tcPr>
          <w:p w14:paraId="41360CB2">
            <w:pPr>
              <w:autoSpaceDN w:val="0"/>
              <w:ind w:firstLine="360"/>
              <w:jc w:val="center"/>
              <w:textAlignment w:val="center"/>
              <w:rPr>
                <w:sz w:val="18"/>
                <w:szCs w:val="18"/>
              </w:rPr>
            </w:pPr>
          </w:p>
        </w:tc>
        <w:tc>
          <w:tcPr>
            <w:tcW w:w="1559" w:type="dxa"/>
            <w:vMerge w:val="continue"/>
            <w:vAlign w:val="center"/>
          </w:tcPr>
          <w:p w14:paraId="5191D923">
            <w:pPr>
              <w:autoSpaceDN w:val="0"/>
              <w:ind w:firstLine="360"/>
              <w:jc w:val="center"/>
              <w:rPr>
                <w:sz w:val="18"/>
                <w:szCs w:val="18"/>
              </w:rPr>
            </w:pPr>
          </w:p>
        </w:tc>
      </w:tr>
      <w:tr w14:paraId="0AFE23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4075ECD4">
            <w:pPr>
              <w:ind w:firstLine="360"/>
              <w:jc w:val="center"/>
              <w:rPr>
                <w:sz w:val="18"/>
                <w:szCs w:val="18"/>
              </w:rPr>
            </w:pPr>
          </w:p>
        </w:tc>
        <w:tc>
          <w:tcPr>
            <w:tcW w:w="3686" w:type="dxa"/>
            <w:vAlign w:val="center"/>
          </w:tcPr>
          <w:p w14:paraId="070B46C7">
            <w:pPr>
              <w:autoSpaceDN w:val="0"/>
              <w:ind w:firstLine="0" w:firstLineChars="0"/>
              <w:textAlignment w:val="top"/>
              <w:rPr>
                <w:sz w:val="18"/>
                <w:szCs w:val="18"/>
              </w:rPr>
            </w:pPr>
            <w:r>
              <w:rPr>
                <w:rFonts w:hint="eastAsia"/>
                <w:sz w:val="18"/>
                <w:szCs w:val="18"/>
              </w:rPr>
              <w:t>系统校验（</w:t>
            </w:r>
            <w:r>
              <w:rPr>
                <w:sz w:val="18"/>
                <w:szCs w:val="18"/>
              </w:rPr>
              <w:t>4</w:t>
            </w:r>
            <w:r>
              <w:rPr>
                <w:rFonts w:hint="eastAsia"/>
                <w:sz w:val="18"/>
                <w:szCs w:val="18"/>
              </w:rPr>
              <w:t>）</w:t>
            </w:r>
          </w:p>
        </w:tc>
        <w:tc>
          <w:tcPr>
            <w:tcW w:w="1966" w:type="dxa"/>
            <w:vAlign w:val="center"/>
          </w:tcPr>
          <w:p w14:paraId="56A6F7E4">
            <w:pPr>
              <w:autoSpaceDN w:val="0"/>
              <w:ind w:firstLine="360"/>
              <w:jc w:val="center"/>
              <w:textAlignment w:val="center"/>
              <w:rPr>
                <w:sz w:val="18"/>
                <w:szCs w:val="18"/>
              </w:rPr>
            </w:pPr>
          </w:p>
        </w:tc>
        <w:tc>
          <w:tcPr>
            <w:tcW w:w="1559" w:type="dxa"/>
            <w:vMerge w:val="continue"/>
            <w:vAlign w:val="center"/>
          </w:tcPr>
          <w:p w14:paraId="5E80B720">
            <w:pPr>
              <w:autoSpaceDN w:val="0"/>
              <w:ind w:firstLine="360"/>
              <w:jc w:val="center"/>
              <w:rPr>
                <w:sz w:val="18"/>
                <w:szCs w:val="18"/>
              </w:rPr>
            </w:pPr>
          </w:p>
        </w:tc>
      </w:tr>
      <w:tr w14:paraId="0ABA1E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restart"/>
            <w:vAlign w:val="center"/>
          </w:tcPr>
          <w:p w14:paraId="52A62199">
            <w:pPr>
              <w:ind w:firstLine="0" w:firstLineChars="0"/>
              <w:rPr>
                <w:sz w:val="18"/>
                <w:szCs w:val="18"/>
              </w:rPr>
            </w:pPr>
            <w:r>
              <w:rPr>
                <w:rFonts w:hint="eastAsia"/>
                <w:sz w:val="18"/>
                <w:szCs w:val="18"/>
              </w:rPr>
              <w:t>流速监测系统检查</w:t>
            </w:r>
          </w:p>
        </w:tc>
        <w:tc>
          <w:tcPr>
            <w:tcW w:w="3686" w:type="dxa"/>
            <w:vAlign w:val="center"/>
          </w:tcPr>
          <w:p w14:paraId="4A63DAD3">
            <w:pPr>
              <w:autoSpaceDN w:val="0"/>
              <w:ind w:firstLine="0" w:firstLineChars="0"/>
              <w:textAlignment w:val="top"/>
              <w:rPr>
                <w:sz w:val="18"/>
                <w:szCs w:val="18"/>
              </w:rPr>
            </w:pPr>
            <w:r>
              <w:rPr>
                <w:rFonts w:hint="eastAsia"/>
                <w:sz w:val="18"/>
                <w:szCs w:val="18"/>
              </w:rPr>
              <w:t>探头检查（4）</w:t>
            </w:r>
          </w:p>
        </w:tc>
        <w:tc>
          <w:tcPr>
            <w:tcW w:w="1966" w:type="dxa"/>
            <w:vAlign w:val="center"/>
          </w:tcPr>
          <w:p w14:paraId="73CEAE3C">
            <w:pPr>
              <w:autoSpaceDN w:val="0"/>
              <w:ind w:firstLine="360"/>
              <w:jc w:val="center"/>
              <w:textAlignment w:val="center"/>
              <w:rPr>
                <w:sz w:val="18"/>
                <w:szCs w:val="18"/>
              </w:rPr>
            </w:pPr>
          </w:p>
        </w:tc>
        <w:tc>
          <w:tcPr>
            <w:tcW w:w="1559" w:type="dxa"/>
            <w:vMerge w:val="restart"/>
            <w:vAlign w:val="center"/>
          </w:tcPr>
          <w:p w14:paraId="5AFF2EFA">
            <w:pPr>
              <w:autoSpaceDN w:val="0"/>
              <w:ind w:firstLine="360"/>
              <w:jc w:val="center"/>
              <w:rPr>
                <w:sz w:val="18"/>
                <w:szCs w:val="18"/>
              </w:rPr>
            </w:pPr>
          </w:p>
        </w:tc>
      </w:tr>
      <w:tr w14:paraId="3690D1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212AAA34">
            <w:pPr>
              <w:ind w:firstLine="360"/>
              <w:jc w:val="center"/>
              <w:rPr>
                <w:sz w:val="18"/>
                <w:szCs w:val="18"/>
              </w:rPr>
            </w:pPr>
          </w:p>
        </w:tc>
        <w:tc>
          <w:tcPr>
            <w:tcW w:w="3686" w:type="dxa"/>
            <w:vAlign w:val="center"/>
          </w:tcPr>
          <w:p w14:paraId="7CD04203">
            <w:pPr>
              <w:autoSpaceDN w:val="0"/>
              <w:ind w:firstLine="0" w:firstLineChars="0"/>
              <w:textAlignment w:val="top"/>
              <w:rPr>
                <w:sz w:val="18"/>
                <w:szCs w:val="18"/>
              </w:rPr>
            </w:pPr>
            <w:r>
              <w:rPr>
                <w:rFonts w:hint="eastAsia"/>
                <w:sz w:val="18"/>
                <w:szCs w:val="18"/>
              </w:rPr>
              <w:t>反吹装置（3）</w:t>
            </w:r>
          </w:p>
        </w:tc>
        <w:tc>
          <w:tcPr>
            <w:tcW w:w="1966" w:type="dxa"/>
            <w:vAlign w:val="center"/>
          </w:tcPr>
          <w:p w14:paraId="5C8164F9">
            <w:pPr>
              <w:autoSpaceDN w:val="0"/>
              <w:ind w:firstLine="360"/>
              <w:jc w:val="center"/>
              <w:textAlignment w:val="center"/>
              <w:rPr>
                <w:sz w:val="18"/>
                <w:szCs w:val="18"/>
              </w:rPr>
            </w:pPr>
          </w:p>
        </w:tc>
        <w:tc>
          <w:tcPr>
            <w:tcW w:w="1559" w:type="dxa"/>
            <w:vMerge w:val="continue"/>
            <w:vAlign w:val="center"/>
          </w:tcPr>
          <w:p w14:paraId="6B0B9645">
            <w:pPr>
              <w:autoSpaceDN w:val="0"/>
              <w:ind w:firstLine="360"/>
              <w:jc w:val="center"/>
              <w:rPr>
                <w:sz w:val="18"/>
                <w:szCs w:val="18"/>
              </w:rPr>
            </w:pPr>
          </w:p>
        </w:tc>
      </w:tr>
      <w:tr w14:paraId="67CAD1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6CD12FB5">
            <w:pPr>
              <w:ind w:firstLine="360"/>
              <w:jc w:val="center"/>
              <w:rPr>
                <w:sz w:val="18"/>
                <w:szCs w:val="18"/>
              </w:rPr>
            </w:pPr>
          </w:p>
        </w:tc>
        <w:tc>
          <w:tcPr>
            <w:tcW w:w="3686" w:type="dxa"/>
            <w:vAlign w:val="center"/>
          </w:tcPr>
          <w:p w14:paraId="302013B6">
            <w:pPr>
              <w:autoSpaceDN w:val="0"/>
              <w:ind w:firstLine="0" w:firstLineChars="0"/>
              <w:textAlignment w:val="top"/>
              <w:rPr>
                <w:sz w:val="18"/>
                <w:szCs w:val="18"/>
              </w:rPr>
            </w:pPr>
            <w:r>
              <w:rPr>
                <w:rFonts w:hint="eastAsia"/>
                <w:sz w:val="18"/>
                <w:szCs w:val="18"/>
              </w:rPr>
              <w:t>流量传感器（3）</w:t>
            </w:r>
          </w:p>
        </w:tc>
        <w:tc>
          <w:tcPr>
            <w:tcW w:w="1966" w:type="dxa"/>
            <w:vAlign w:val="center"/>
          </w:tcPr>
          <w:p w14:paraId="59A108C1">
            <w:pPr>
              <w:autoSpaceDN w:val="0"/>
              <w:ind w:firstLine="360"/>
              <w:jc w:val="center"/>
              <w:textAlignment w:val="center"/>
              <w:rPr>
                <w:sz w:val="18"/>
                <w:szCs w:val="18"/>
              </w:rPr>
            </w:pPr>
          </w:p>
        </w:tc>
        <w:tc>
          <w:tcPr>
            <w:tcW w:w="1559" w:type="dxa"/>
            <w:vMerge w:val="continue"/>
            <w:vAlign w:val="center"/>
          </w:tcPr>
          <w:p w14:paraId="11D9B393">
            <w:pPr>
              <w:autoSpaceDN w:val="0"/>
              <w:ind w:firstLine="360"/>
              <w:jc w:val="center"/>
              <w:rPr>
                <w:sz w:val="18"/>
                <w:szCs w:val="18"/>
              </w:rPr>
            </w:pPr>
          </w:p>
        </w:tc>
      </w:tr>
      <w:tr w14:paraId="1489FA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6AD84B40">
            <w:pPr>
              <w:ind w:firstLine="360"/>
              <w:jc w:val="center"/>
              <w:rPr>
                <w:sz w:val="18"/>
                <w:szCs w:val="18"/>
              </w:rPr>
            </w:pPr>
          </w:p>
        </w:tc>
        <w:tc>
          <w:tcPr>
            <w:tcW w:w="3686" w:type="dxa"/>
            <w:vAlign w:val="center"/>
          </w:tcPr>
          <w:p w14:paraId="06CBC094">
            <w:pPr>
              <w:autoSpaceDN w:val="0"/>
              <w:ind w:firstLine="0" w:firstLineChars="0"/>
              <w:textAlignment w:val="top"/>
              <w:rPr>
                <w:sz w:val="18"/>
                <w:szCs w:val="18"/>
              </w:rPr>
            </w:pPr>
            <w:r>
              <w:rPr>
                <w:rFonts w:hint="eastAsia"/>
                <w:sz w:val="18"/>
                <w:szCs w:val="18"/>
              </w:rPr>
              <w:t>流速、流量、烟道压力测量数据（1）</w:t>
            </w:r>
          </w:p>
        </w:tc>
        <w:tc>
          <w:tcPr>
            <w:tcW w:w="1966" w:type="dxa"/>
            <w:vAlign w:val="center"/>
          </w:tcPr>
          <w:p w14:paraId="51A797A6">
            <w:pPr>
              <w:autoSpaceDN w:val="0"/>
              <w:ind w:firstLine="360"/>
              <w:jc w:val="center"/>
              <w:textAlignment w:val="center"/>
              <w:rPr>
                <w:sz w:val="18"/>
                <w:szCs w:val="18"/>
              </w:rPr>
            </w:pPr>
          </w:p>
        </w:tc>
        <w:tc>
          <w:tcPr>
            <w:tcW w:w="1559" w:type="dxa"/>
            <w:vMerge w:val="continue"/>
            <w:vAlign w:val="center"/>
          </w:tcPr>
          <w:p w14:paraId="2571A9C0">
            <w:pPr>
              <w:autoSpaceDN w:val="0"/>
              <w:ind w:firstLine="360"/>
              <w:jc w:val="center"/>
              <w:rPr>
                <w:sz w:val="18"/>
                <w:szCs w:val="18"/>
              </w:rPr>
            </w:pPr>
          </w:p>
        </w:tc>
      </w:tr>
      <w:tr w14:paraId="4C9C2A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restart"/>
            <w:vAlign w:val="center"/>
          </w:tcPr>
          <w:p w14:paraId="0C5DB7DC">
            <w:pPr>
              <w:ind w:firstLine="0" w:firstLineChars="0"/>
              <w:rPr>
                <w:sz w:val="18"/>
                <w:szCs w:val="18"/>
              </w:rPr>
            </w:pPr>
            <w:r>
              <w:rPr>
                <w:rFonts w:hint="eastAsia"/>
                <w:sz w:val="18"/>
                <w:szCs w:val="18"/>
              </w:rPr>
              <w:t>其他废气监测参数</w:t>
            </w:r>
          </w:p>
        </w:tc>
        <w:tc>
          <w:tcPr>
            <w:tcW w:w="3686" w:type="dxa"/>
            <w:vAlign w:val="center"/>
          </w:tcPr>
          <w:p w14:paraId="02633516">
            <w:pPr>
              <w:autoSpaceDN w:val="0"/>
              <w:ind w:firstLine="0" w:firstLineChars="0"/>
              <w:textAlignment w:val="top"/>
              <w:rPr>
                <w:sz w:val="18"/>
                <w:szCs w:val="18"/>
              </w:rPr>
            </w:pPr>
            <w:r>
              <w:rPr>
                <w:rFonts w:hint="eastAsia"/>
                <w:sz w:val="18"/>
                <w:szCs w:val="18"/>
              </w:rPr>
              <w:t>温度测量数据（1）</w:t>
            </w:r>
          </w:p>
        </w:tc>
        <w:tc>
          <w:tcPr>
            <w:tcW w:w="1966" w:type="dxa"/>
            <w:vAlign w:val="center"/>
          </w:tcPr>
          <w:p w14:paraId="32F84F61">
            <w:pPr>
              <w:autoSpaceDN w:val="0"/>
              <w:ind w:firstLine="360"/>
              <w:jc w:val="center"/>
              <w:textAlignment w:val="center"/>
              <w:rPr>
                <w:sz w:val="18"/>
                <w:szCs w:val="18"/>
              </w:rPr>
            </w:pPr>
          </w:p>
        </w:tc>
        <w:tc>
          <w:tcPr>
            <w:tcW w:w="1559" w:type="dxa"/>
            <w:vMerge w:val="restart"/>
            <w:vAlign w:val="center"/>
          </w:tcPr>
          <w:p w14:paraId="7B0A1387">
            <w:pPr>
              <w:autoSpaceDN w:val="0"/>
              <w:ind w:firstLine="360"/>
              <w:jc w:val="center"/>
              <w:rPr>
                <w:sz w:val="18"/>
                <w:szCs w:val="18"/>
              </w:rPr>
            </w:pPr>
          </w:p>
        </w:tc>
      </w:tr>
      <w:tr w14:paraId="4AA4FE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1E110EAB">
            <w:pPr>
              <w:ind w:firstLine="360"/>
              <w:jc w:val="center"/>
              <w:rPr>
                <w:sz w:val="18"/>
                <w:szCs w:val="18"/>
              </w:rPr>
            </w:pPr>
          </w:p>
        </w:tc>
        <w:tc>
          <w:tcPr>
            <w:tcW w:w="3686" w:type="dxa"/>
            <w:vAlign w:val="center"/>
          </w:tcPr>
          <w:p w14:paraId="0F6C7F67">
            <w:pPr>
              <w:autoSpaceDN w:val="0"/>
              <w:ind w:firstLine="0" w:firstLineChars="0"/>
              <w:textAlignment w:val="top"/>
              <w:rPr>
                <w:sz w:val="18"/>
                <w:szCs w:val="18"/>
              </w:rPr>
            </w:pPr>
            <w:r>
              <w:rPr>
                <w:rFonts w:hint="eastAsia"/>
                <w:sz w:val="18"/>
                <w:szCs w:val="18"/>
              </w:rPr>
              <w:t>湿度测量数据（1）</w:t>
            </w:r>
          </w:p>
        </w:tc>
        <w:tc>
          <w:tcPr>
            <w:tcW w:w="1966" w:type="dxa"/>
            <w:vAlign w:val="center"/>
          </w:tcPr>
          <w:p w14:paraId="50605E9F">
            <w:pPr>
              <w:autoSpaceDN w:val="0"/>
              <w:ind w:firstLine="360"/>
              <w:jc w:val="center"/>
              <w:textAlignment w:val="center"/>
              <w:rPr>
                <w:sz w:val="18"/>
                <w:szCs w:val="18"/>
              </w:rPr>
            </w:pPr>
          </w:p>
        </w:tc>
        <w:tc>
          <w:tcPr>
            <w:tcW w:w="1559" w:type="dxa"/>
            <w:vMerge w:val="continue"/>
            <w:vAlign w:val="center"/>
          </w:tcPr>
          <w:p w14:paraId="1C1AC930">
            <w:pPr>
              <w:autoSpaceDN w:val="0"/>
              <w:ind w:firstLine="360"/>
              <w:jc w:val="center"/>
              <w:rPr>
                <w:sz w:val="18"/>
                <w:szCs w:val="18"/>
              </w:rPr>
            </w:pPr>
          </w:p>
        </w:tc>
      </w:tr>
      <w:tr w14:paraId="091C7C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restart"/>
            <w:vAlign w:val="center"/>
          </w:tcPr>
          <w:p w14:paraId="36C7E3FD">
            <w:pPr>
              <w:ind w:firstLine="0" w:firstLineChars="0"/>
              <w:rPr>
                <w:sz w:val="18"/>
                <w:szCs w:val="18"/>
              </w:rPr>
            </w:pPr>
            <w:r>
              <w:rPr>
                <w:rFonts w:hint="eastAsia"/>
                <w:sz w:val="18"/>
                <w:szCs w:val="18"/>
              </w:rPr>
              <w:t>数据传输装置</w:t>
            </w:r>
          </w:p>
        </w:tc>
        <w:tc>
          <w:tcPr>
            <w:tcW w:w="3686" w:type="dxa"/>
            <w:vAlign w:val="center"/>
          </w:tcPr>
          <w:p w14:paraId="2D82216D">
            <w:pPr>
              <w:autoSpaceDN w:val="0"/>
              <w:ind w:firstLine="0" w:firstLineChars="0"/>
              <w:textAlignment w:val="top"/>
              <w:rPr>
                <w:sz w:val="18"/>
                <w:szCs w:val="18"/>
              </w:rPr>
            </w:pPr>
            <w:r>
              <w:rPr>
                <w:rFonts w:hint="eastAsia"/>
                <w:sz w:val="18"/>
                <w:szCs w:val="18"/>
              </w:rPr>
              <w:t>通信线的连接（1）</w:t>
            </w:r>
          </w:p>
        </w:tc>
        <w:tc>
          <w:tcPr>
            <w:tcW w:w="1966" w:type="dxa"/>
            <w:vAlign w:val="center"/>
          </w:tcPr>
          <w:p w14:paraId="74491522">
            <w:pPr>
              <w:autoSpaceDN w:val="0"/>
              <w:ind w:firstLine="360"/>
              <w:jc w:val="center"/>
              <w:textAlignment w:val="center"/>
              <w:rPr>
                <w:sz w:val="18"/>
                <w:szCs w:val="18"/>
              </w:rPr>
            </w:pPr>
          </w:p>
        </w:tc>
        <w:tc>
          <w:tcPr>
            <w:tcW w:w="1559" w:type="dxa"/>
            <w:vMerge w:val="restart"/>
            <w:vAlign w:val="center"/>
          </w:tcPr>
          <w:p w14:paraId="32BC9E95">
            <w:pPr>
              <w:autoSpaceDN w:val="0"/>
              <w:ind w:firstLine="360"/>
              <w:jc w:val="center"/>
              <w:rPr>
                <w:sz w:val="18"/>
                <w:szCs w:val="18"/>
              </w:rPr>
            </w:pPr>
          </w:p>
        </w:tc>
      </w:tr>
      <w:tr w14:paraId="39029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Merge w:val="continue"/>
            <w:vAlign w:val="center"/>
          </w:tcPr>
          <w:p w14:paraId="24F00A9A">
            <w:pPr>
              <w:ind w:firstLine="360"/>
              <w:jc w:val="center"/>
              <w:rPr>
                <w:sz w:val="18"/>
                <w:szCs w:val="18"/>
              </w:rPr>
            </w:pPr>
          </w:p>
        </w:tc>
        <w:tc>
          <w:tcPr>
            <w:tcW w:w="3686" w:type="dxa"/>
            <w:vAlign w:val="center"/>
          </w:tcPr>
          <w:p w14:paraId="27D36C45">
            <w:pPr>
              <w:autoSpaceDN w:val="0"/>
              <w:ind w:firstLine="0" w:firstLineChars="0"/>
              <w:textAlignment w:val="top"/>
              <w:rPr>
                <w:sz w:val="18"/>
                <w:szCs w:val="18"/>
              </w:rPr>
            </w:pPr>
            <w:r>
              <w:rPr>
                <w:rFonts w:hint="eastAsia"/>
                <w:sz w:val="18"/>
                <w:szCs w:val="18"/>
              </w:rPr>
              <w:t>传输设备电源（1）</w:t>
            </w:r>
          </w:p>
        </w:tc>
        <w:tc>
          <w:tcPr>
            <w:tcW w:w="1966" w:type="dxa"/>
            <w:vAlign w:val="center"/>
          </w:tcPr>
          <w:p w14:paraId="74ED60FD">
            <w:pPr>
              <w:autoSpaceDN w:val="0"/>
              <w:ind w:firstLine="360"/>
              <w:jc w:val="center"/>
              <w:textAlignment w:val="center"/>
              <w:rPr>
                <w:sz w:val="18"/>
                <w:szCs w:val="18"/>
              </w:rPr>
            </w:pPr>
          </w:p>
        </w:tc>
        <w:tc>
          <w:tcPr>
            <w:tcW w:w="1559" w:type="dxa"/>
            <w:vMerge w:val="continue"/>
            <w:vAlign w:val="center"/>
          </w:tcPr>
          <w:p w14:paraId="51AEC684">
            <w:pPr>
              <w:autoSpaceDN w:val="0"/>
              <w:ind w:firstLine="360"/>
              <w:jc w:val="center"/>
              <w:rPr>
                <w:sz w:val="18"/>
                <w:szCs w:val="18"/>
              </w:rPr>
            </w:pPr>
          </w:p>
        </w:tc>
      </w:tr>
      <w:tr w14:paraId="729CE9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805" w:type="dxa"/>
            <w:gridSpan w:val="2"/>
            <w:vAlign w:val="center"/>
          </w:tcPr>
          <w:p w14:paraId="32BAABC3">
            <w:pPr>
              <w:autoSpaceDN w:val="0"/>
              <w:ind w:firstLine="0" w:firstLineChars="0"/>
              <w:textAlignment w:val="top"/>
              <w:rPr>
                <w:sz w:val="18"/>
                <w:szCs w:val="18"/>
              </w:rPr>
            </w:pPr>
            <w:r>
              <w:rPr>
                <w:sz w:val="18"/>
                <w:szCs w:val="18"/>
              </w:rPr>
              <w:t>巡检人员签字</w:t>
            </w:r>
          </w:p>
        </w:tc>
        <w:tc>
          <w:tcPr>
            <w:tcW w:w="3525" w:type="dxa"/>
            <w:gridSpan w:val="2"/>
            <w:vAlign w:val="center"/>
          </w:tcPr>
          <w:p w14:paraId="3E5C3653">
            <w:pPr>
              <w:autoSpaceDN w:val="0"/>
              <w:ind w:firstLine="360"/>
              <w:jc w:val="left"/>
              <w:rPr>
                <w:sz w:val="18"/>
                <w:szCs w:val="18"/>
              </w:rPr>
            </w:pPr>
            <w:r>
              <w:rPr>
                <w:rFonts w:hint="eastAsia"/>
                <w:sz w:val="18"/>
                <w:szCs w:val="18"/>
              </w:rPr>
              <w:t>企业人员签字</w:t>
            </w:r>
          </w:p>
        </w:tc>
      </w:tr>
      <w:tr w14:paraId="74EFDB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Align w:val="center"/>
          </w:tcPr>
          <w:p w14:paraId="08C4A9B7">
            <w:pPr>
              <w:ind w:firstLine="360"/>
              <w:jc w:val="center"/>
              <w:rPr>
                <w:sz w:val="18"/>
                <w:szCs w:val="18"/>
              </w:rPr>
            </w:pPr>
          </w:p>
        </w:tc>
        <w:tc>
          <w:tcPr>
            <w:tcW w:w="3686" w:type="dxa"/>
            <w:vAlign w:val="center"/>
          </w:tcPr>
          <w:p w14:paraId="7BAF90A4">
            <w:pPr>
              <w:autoSpaceDN w:val="0"/>
              <w:ind w:firstLine="0" w:firstLineChars="0"/>
              <w:textAlignment w:val="top"/>
              <w:rPr>
                <w:sz w:val="18"/>
                <w:szCs w:val="18"/>
              </w:rPr>
            </w:pPr>
          </w:p>
        </w:tc>
        <w:tc>
          <w:tcPr>
            <w:tcW w:w="1966" w:type="dxa"/>
            <w:vAlign w:val="center"/>
          </w:tcPr>
          <w:p w14:paraId="194CE881">
            <w:pPr>
              <w:autoSpaceDN w:val="0"/>
              <w:ind w:firstLine="360"/>
              <w:jc w:val="center"/>
              <w:textAlignment w:val="center"/>
              <w:rPr>
                <w:sz w:val="18"/>
                <w:szCs w:val="18"/>
              </w:rPr>
            </w:pPr>
          </w:p>
        </w:tc>
        <w:tc>
          <w:tcPr>
            <w:tcW w:w="1559" w:type="dxa"/>
            <w:vAlign w:val="center"/>
          </w:tcPr>
          <w:p w14:paraId="36805955">
            <w:pPr>
              <w:autoSpaceDN w:val="0"/>
              <w:ind w:firstLine="360"/>
              <w:jc w:val="center"/>
              <w:rPr>
                <w:sz w:val="18"/>
                <w:szCs w:val="18"/>
              </w:rPr>
            </w:pPr>
          </w:p>
        </w:tc>
      </w:tr>
      <w:tr w14:paraId="05DAF3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19" w:type="dxa"/>
            <w:vAlign w:val="center"/>
          </w:tcPr>
          <w:p w14:paraId="30CE7F10">
            <w:pPr>
              <w:ind w:firstLine="0" w:firstLineChars="0"/>
              <w:rPr>
                <w:sz w:val="18"/>
                <w:szCs w:val="18"/>
              </w:rPr>
            </w:pPr>
            <w:r>
              <w:rPr>
                <w:sz w:val="18"/>
                <w:szCs w:val="18"/>
              </w:rPr>
              <w:t>异常情况处理记录</w:t>
            </w:r>
          </w:p>
        </w:tc>
        <w:tc>
          <w:tcPr>
            <w:tcW w:w="3686" w:type="dxa"/>
            <w:vAlign w:val="center"/>
          </w:tcPr>
          <w:p w14:paraId="7CED5DB4">
            <w:pPr>
              <w:autoSpaceDN w:val="0"/>
              <w:ind w:firstLine="0" w:firstLineChars="0"/>
              <w:textAlignment w:val="top"/>
              <w:rPr>
                <w:sz w:val="18"/>
                <w:szCs w:val="18"/>
              </w:rPr>
            </w:pPr>
          </w:p>
        </w:tc>
        <w:tc>
          <w:tcPr>
            <w:tcW w:w="1966" w:type="dxa"/>
            <w:vAlign w:val="center"/>
          </w:tcPr>
          <w:p w14:paraId="3930BAE0">
            <w:pPr>
              <w:autoSpaceDN w:val="0"/>
              <w:ind w:firstLine="360"/>
              <w:jc w:val="center"/>
              <w:textAlignment w:val="center"/>
              <w:rPr>
                <w:sz w:val="18"/>
                <w:szCs w:val="18"/>
              </w:rPr>
            </w:pPr>
          </w:p>
        </w:tc>
        <w:tc>
          <w:tcPr>
            <w:tcW w:w="1559" w:type="dxa"/>
            <w:vAlign w:val="center"/>
          </w:tcPr>
          <w:p w14:paraId="1D7E0037">
            <w:pPr>
              <w:autoSpaceDN w:val="0"/>
              <w:ind w:firstLine="360"/>
              <w:jc w:val="center"/>
              <w:rPr>
                <w:sz w:val="18"/>
                <w:szCs w:val="18"/>
              </w:rPr>
            </w:pPr>
          </w:p>
        </w:tc>
      </w:tr>
      <w:tr w14:paraId="5892D0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8330" w:type="dxa"/>
            <w:gridSpan w:val="4"/>
            <w:vAlign w:val="center"/>
          </w:tcPr>
          <w:p w14:paraId="3BBB83AF">
            <w:pPr>
              <w:autoSpaceDN w:val="0"/>
              <w:ind w:left="360" w:hanging="360" w:hangingChars="200"/>
              <w:textAlignment w:val="center"/>
              <w:rPr>
                <w:sz w:val="18"/>
                <w:szCs w:val="18"/>
              </w:rPr>
            </w:pPr>
            <w:r>
              <w:rPr>
                <w:sz w:val="18"/>
                <w:szCs w:val="18"/>
              </w:rPr>
              <w:t>注1：正常请打</w:t>
            </w:r>
            <w:r>
              <w:rPr>
                <w:rFonts w:ascii="宋体" w:hAnsi="宋体"/>
                <w:sz w:val="18"/>
                <w:szCs w:val="18"/>
              </w:rPr>
              <w:t>“</w:t>
            </w:r>
            <w:r>
              <w:rPr>
                <w:sz w:val="18"/>
                <w:szCs w:val="18"/>
              </w:rPr>
              <w:t>√</w:t>
            </w:r>
            <w:r>
              <w:rPr>
                <w:rFonts w:ascii="宋体" w:hAnsi="宋体"/>
                <w:sz w:val="18"/>
                <w:szCs w:val="18"/>
              </w:rPr>
              <w:t>”</w:t>
            </w:r>
            <w:r>
              <w:rPr>
                <w:sz w:val="18"/>
                <w:szCs w:val="18"/>
              </w:rPr>
              <w:t>；不正常请打</w:t>
            </w:r>
            <w:r>
              <w:rPr>
                <w:rFonts w:ascii="宋体" w:hAnsi="宋体"/>
                <w:sz w:val="18"/>
                <w:szCs w:val="18"/>
              </w:rPr>
              <w:t>“</w:t>
            </w:r>
            <w:r>
              <w:rPr>
                <w:sz w:val="18"/>
                <w:szCs w:val="18"/>
              </w:rPr>
              <w:t>×</w:t>
            </w:r>
            <w:r>
              <w:rPr>
                <w:rFonts w:ascii="宋体" w:hAnsi="宋体"/>
                <w:sz w:val="18"/>
                <w:szCs w:val="18"/>
              </w:rPr>
              <w:t>”</w:t>
            </w:r>
            <w:r>
              <w:rPr>
                <w:sz w:val="18"/>
                <w:szCs w:val="18"/>
              </w:rPr>
              <w:t>并及时处理并做相应记录；未检查则</w:t>
            </w:r>
            <w:r>
              <w:rPr>
                <w:rFonts w:hint="eastAsia"/>
                <w:sz w:val="18"/>
                <w:szCs w:val="18"/>
              </w:rPr>
              <w:t>标记为“/”</w:t>
            </w:r>
            <w:r>
              <w:rPr>
                <w:sz w:val="18"/>
                <w:szCs w:val="18"/>
              </w:rPr>
              <w:t>。</w:t>
            </w:r>
          </w:p>
          <w:p w14:paraId="23B7ADC9">
            <w:pPr>
              <w:autoSpaceDN w:val="0"/>
              <w:ind w:firstLine="0" w:firstLineChars="0"/>
              <w:jc w:val="left"/>
              <w:rPr>
                <w:sz w:val="18"/>
                <w:szCs w:val="18"/>
              </w:rPr>
            </w:pPr>
            <w:r>
              <w:rPr>
                <w:sz w:val="18"/>
                <w:szCs w:val="18"/>
              </w:rPr>
              <w:t>注2：</w:t>
            </w:r>
            <w:r>
              <w:rPr>
                <w:rFonts w:ascii="宋体" w:hAnsi="宋体"/>
                <w:sz w:val="18"/>
                <w:szCs w:val="18"/>
              </w:rPr>
              <w:t>“</w:t>
            </w:r>
            <w:r>
              <w:rPr>
                <w:sz w:val="18"/>
                <w:szCs w:val="18"/>
              </w:rPr>
              <w:t>（1）</w:t>
            </w:r>
            <w:r>
              <w:rPr>
                <w:rFonts w:ascii="宋体" w:hAnsi="宋体"/>
                <w:sz w:val="18"/>
                <w:szCs w:val="18"/>
              </w:rPr>
              <w:t>”</w:t>
            </w:r>
            <w:r>
              <w:rPr>
                <w:rFonts w:hint="eastAsia" w:ascii="宋体" w:hAnsi="宋体"/>
                <w:sz w:val="18"/>
                <w:szCs w:val="18"/>
              </w:rPr>
              <w:t>为</w:t>
            </w:r>
            <w:r>
              <w:rPr>
                <w:sz w:val="18"/>
                <w:szCs w:val="18"/>
              </w:rPr>
              <w:t>每7</w:t>
            </w:r>
            <w:r>
              <w:rPr>
                <w:rFonts w:hint="eastAsia"/>
                <w:sz w:val="18"/>
                <w:szCs w:val="18"/>
              </w:rPr>
              <w:t>d</w:t>
            </w:r>
            <w:r>
              <w:rPr>
                <w:sz w:val="18"/>
                <w:szCs w:val="18"/>
              </w:rPr>
              <w:t>至少进行一次的维护，</w:t>
            </w:r>
            <w:r>
              <w:rPr>
                <w:rFonts w:ascii="宋体" w:hAnsi="宋体"/>
                <w:sz w:val="18"/>
                <w:szCs w:val="18"/>
              </w:rPr>
              <w:t>“</w:t>
            </w:r>
            <w:r>
              <w:rPr>
                <w:sz w:val="18"/>
                <w:szCs w:val="18"/>
              </w:rPr>
              <w:t>（2）</w:t>
            </w:r>
            <w:r>
              <w:rPr>
                <w:rFonts w:ascii="宋体" w:hAnsi="宋体"/>
                <w:sz w:val="18"/>
                <w:szCs w:val="18"/>
              </w:rPr>
              <w:t>”</w:t>
            </w:r>
            <w:r>
              <w:rPr>
                <w:sz w:val="18"/>
                <w:szCs w:val="18"/>
              </w:rPr>
              <w:t>为每</w:t>
            </w:r>
            <w:r>
              <w:rPr>
                <w:rFonts w:hint="eastAsia"/>
                <w:sz w:val="18"/>
                <w:szCs w:val="18"/>
              </w:rPr>
              <w:t>15d</w:t>
            </w:r>
            <w:r>
              <w:rPr>
                <w:sz w:val="18"/>
                <w:szCs w:val="18"/>
              </w:rPr>
              <w:t>至少进行一次的维护，</w:t>
            </w:r>
            <w:r>
              <w:rPr>
                <w:rFonts w:ascii="宋体" w:hAnsi="宋体"/>
                <w:sz w:val="18"/>
                <w:szCs w:val="18"/>
              </w:rPr>
              <w:t>“</w:t>
            </w:r>
            <w:r>
              <w:rPr>
                <w:sz w:val="18"/>
                <w:szCs w:val="18"/>
              </w:rPr>
              <w:t>（3）</w:t>
            </w:r>
            <w:r>
              <w:rPr>
                <w:rFonts w:ascii="宋体" w:hAnsi="宋体"/>
                <w:sz w:val="18"/>
                <w:szCs w:val="18"/>
              </w:rPr>
              <w:t>”</w:t>
            </w:r>
            <w:r>
              <w:rPr>
                <w:sz w:val="18"/>
                <w:szCs w:val="18"/>
              </w:rPr>
              <w:t>为</w:t>
            </w:r>
            <w:r>
              <w:rPr>
                <w:rFonts w:hint="eastAsia"/>
                <w:sz w:val="18"/>
                <w:szCs w:val="18"/>
              </w:rPr>
              <w:t>30d</w:t>
            </w:r>
            <w:r>
              <w:rPr>
                <w:sz w:val="18"/>
                <w:szCs w:val="18"/>
              </w:rPr>
              <w:t>至少进行一次的维护，</w:t>
            </w:r>
            <w:r>
              <w:rPr>
                <w:rFonts w:ascii="宋体" w:hAnsi="宋体"/>
                <w:sz w:val="18"/>
                <w:szCs w:val="18"/>
              </w:rPr>
              <w:t>“</w:t>
            </w:r>
            <w:r>
              <w:rPr>
                <w:sz w:val="18"/>
                <w:szCs w:val="18"/>
              </w:rPr>
              <w:t>（4）</w:t>
            </w:r>
            <w:r>
              <w:rPr>
                <w:rFonts w:ascii="宋体" w:hAnsi="宋体"/>
                <w:sz w:val="18"/>
                <w:szCs w:val="18"/>
              </w:rPr>
              <w:t>”</w:t>
            </w:r>
            <w:r>
              <w:rPr>
                <w:sz w:val="18"/>
                <w:szCs w:val="18"/>
              </w:rPr>
              <w:t>为每</w:t>
            </w:r>
            <w:r>
              <w:rPr>
                <w:rFonts w:hint="eastAsia"/>
                <w:sz w:val="18"/>
                <w:szCs w:val="18"/>
              </w:rPr>
              <w:t>90d</w:t>
            </w:r>
            <w:r>
              <w:rPr>
                <w:sz w:val="18"/>
                <w:szCs w:val="18"/>
              </w:rPr>
              <w:t>至少进行一次的维护。</w:t>
            </w:r>
          </w:p>
        </w:tc>
      </w:tr>
    </w:tbl>
    <w:p w14:paraId="24A857DE">
      <w:pPr>
        <w:ind w:firstLine="360"/>
        <w:jc w:val="right"/>
        <w:rPr>
          <w:sz w:val="18"/>
          <w:szCs w:val="18"/>
        </w:rPr>
        <w:sectPr>
          <w:pgSz w:w="11906" w:h="16838"/>
          <w:pgMar w:top="1247" w:right="1871" w:bottom="1247" w:left="1888" w:header="851" w:footer="964" w:gutter="0"/>
          <w:cols w:space="720" w:num="1"/>
          <w:docGrid w:type="lines" w:linePitch="312" w:charSpace="0"/>
        </w:sectPr>
      </w:pPr>
    </w:p>
    <w:p w14:paraId="07AE78CC">
      <w:pPr>
        <w:spacing w:before="156" w:beforeLines="50" w:after="156" w:afterLines="50" w:line="360" w:lineRule="exact"/>
        <w:ind w:firstLine="420"/>
        <w:jc w:val="center"/>
        <w:rPr>
          <w:b/>
          <w:szCs w:val="21"/>
        </w:rPr>
      </w:pPr>
      <w:r>
        <w:rPr>
          <w:rFonts w:ascii="黑体" w:hAnsi="黑体" w:eastAsia="黑体"/>
          <w:bCs/>
          <w:szCs w:val="21"/>
        </w:rPr>
        <w:t>表</w:t>
      </w:r>
      <w:r>
        <w:rPr>
          <w:rFonts w:hint="eastAsia" w:ascii="黑体" w:hAnsi="黑体" w:eastAsia="黑体"/>
          <w:bCs/>
          <w:szCs w:val="21"/>
        </w:rPr>
        <w:t>F</w:t>
      </w:r>
      <w:r>
        <w:rPr>
          <w:rFonts w:ascii="黑体" w:hAnsi="黑体" w:eastAsia="黑体"/>
          <w:bCs/>
          <w:szCs w:val="21"/>
        </w:rPr>
        <w:t xml:space="preserve">.3  </w:t>
      </w:r>
      <w:r>
        <w:rPr>
          <w:rFonts w:hint="eastAsia" w:ascii="黑体" w:hAnsi="黑体" w:eastAsia="黑体"/>
          <w:bCs/>
          <w:szCs w:val="21"/>
        </w:rPr>
        <w:t>CO</w:t>
      </w:r>
      <w:r>
        <w:rPr>
          <w:rFonts w:ascii="黑体" w:hAnsi="黑体" w:eastAsia="黑体"/>
          <w:bCs/>
          <w:szCs w:val="21"/>
          <w:vertAlign w:val="subscript"/>
        </w:rPr>
        <w:t>2</w:t>
      </w:r>
      <w:r>
        <w:rPr>
          <w:rFonts w:ascii="黑体" w:hAnsi="黑体" w:eastAsia="黑体"/>
          <w:bCs/>
          <w:szCs w:val="21"/>
        </w:rPr>
        <w:t>-CEMS零点/量程漂移与校准记</w:t>
      </w:r>
      <w:r>
        <w:rPr>
          <w:rFonts w:eastAsia="黑体"/>
          <w:bCs/>
          <w:szCs w:val="21"/>
        </w:rPr>
        <w:t>录表</w:t>
      </w:r>
    </w:p>
    <w:p w14:paraId="4B5CF0D7">
      <w:pPr>
        <w:ind w:firstLine="420"/>
        <w:rPr>
          <w:szCs w:val="21"/>
        </w:rPr>
      </w:pPr>
      <w:r>
        <w:rPr>
          <w:szCs w:val="21"/>
        </w:rPr>
        <w:t>企业名称：                                       安装地点：</w:t>
      </w:r>
    </w:p>
    <w:tbl>
      <w:tblPr>
        <w:tblStyle w:val="3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57" w:type="dxa"/>
          <w:bottom w:w="0" w:type="dxa"/>
          <w:right w:w="57" w:type="dxa"/>
        </w:tblCellMar>
      </w:tblPr>
      <w:tblGrid>
        <w:gridCol w:w="1366"/>
        <w:gridCol w:w="1532"/>
        <w:gridCol w:w="1560"/>
        <w:gridCol w:w="1249"/>
        <w:gridCol w:w="1401"/>
        <w:gridCol w:w="1153"/>
      </w:tblGrid>
      <w:tr w14:paraId="5CAC3D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c>
          <w:tcPr>
            <w:tcW w:w="827" w:type="pct"/>
            <w:vAlign w:val="center"/>
          </w:tcPr>
          <w:p w14:paraId="479053ED">
            <w:pPr>
              <w:ind w:firstLine="0" w:firstLineChars="0"/>
              <w:rPr>
                <w:sz w:val="18"/>
                <w:szCs w:val="21"/>
              </w:rPr>
            </w:pPr>
            <w:r>
              <w:rPr>
                <w:bCs/>
                <w:sz w:val="18"/>
                <w:szCs w:val="21"/>
              </w:rPr>
              <w:t>CO</w:t>
            </w:r>
            <w:r>
              <w:rPr>
                <w:bCs/>
                <w:sz w:val="18"/>
                <w:szCs w:val="21"/>
                <w:vertAlign w:val="subscript"/>
              </w:rPr>
              <w:t>2</w:t>
            </w:r>
            <w:r>
              <w:rPr>
                <w:sz w:val="18"/>
                <w:szCs w:val="21"/>
              </w:rPr>
              <w:t>设备生产商</w:t>
            </w:r>
          </w:p>
        </w:tc>
        <w:tc>
          <w:tcPr>
            <w:tcW w:w="927" w:type="pct"/>
            <w:vAlign w:val="center"/>
          </w:tcPr>
          <w:p w14:paraId="06F0938D">
            <w:pPr>
              <w:ind w:firstLine="360"/>
              <w:jc w:val="center"/>
              <w:rPr>
                <w:sz w:val="18"/>
                <w:szCs w:val="21"/>
              </w:rPr>
            </w:pPr>
          </w:p>
        </w:tc>
        <w:tc>
          <w:tcPr>
            <w:tcW w:w="944" w:type="pct"/>
            <w:vAlign w:val="center"/>
          </w:tcPr>
          <w:p w14:paraId="565943A4">
            <w:pPr>
              <w:ind w:firstLine="0" w:firstLineChars="0"/>
              <w:rPr>
                <w:sz w:val="18"/>
                <w:szCs w:val="21"/>
              </w:rPr>
            </w:pPr>
            <w:r>
              <w:rPr>
                <w:bCs/>
                <w:sz w:val="18"/>
                <w:szCs w:val="21"/>
              </w:rPr>
              <w:t>CO</w:t>
            </w:r>
            <w:r>
              <w:rPr>
                <w:bCs/>
                <w:sz w:val="18"/>
                <w:szCs w:val="21"/>
                <w:vertAlign w:val="subscript"/>
              </w:rPr>
              <w:t>2</w:t>
            </w:r>
            <w:r>
              <w:rPr>
                <w:sz w:val="18"/>
                <w:szCs w:val="21"/>
              </w:rPr>
              <w:t>设备规格型号</w:t>
            </w:r>
          </w:p>
        </w:tc>
        <w:tc>
          <w:tcPr>
            <w:tcW w:w="756" w:type="pct"/>
            <w:vAlign w:val="center"/>
          </w:tcPr>
          <w:p w14:paraId="3984C5FE">
            <w:pPr>
              <w:ind w:firstLine="360"/>
              <w:jc w:val="center"/>
              <w:rPr>
                <w:sz w:val="18"/>
                <w:szCs w:val="21"/>
              </w:rPr>
            </w:pPr>
          </w:p>
        </w:tc>
        <w:tc>
          <w:tcPr>
            <w:tcW w:w="848" w:type="pct"/>
            <w:vAlign w:val="center"/>
          </w:tcPr>
          <w:p w14:paraId="35AC6BD4">
            <w:pPr>
              <w:ind w:firstLine="0" w:firstLineChars="0"/>
              <w:rPr>
                <w:sz w:val="18"/>
                <w:szCs w:val="21"/>
              </w:rPr>
            </w:pPr>
            <w:r>
              <w:rPr>
                <w:sz w:val="18"/>
                <w:szCs w:val="21"/>
              </w:rPr>
              <w:t>校准日期</w:t>
            </w:r>
          </w:p>
        </w:tc>
        <w:tc>
          <w:tcPr>
            <w:tcW w:w="698" w:type="pct"/>
            <w:vAlign w:val="center"/>
          </w:tcPr>
          <w:p w14:paraId="32B17397">
            <w:pPr>
              <w:ind w:firstLine="360"/>
              <w:jc w:val="center"/>
              <w:rPr>
                <w:sz w:val="18"/>
                <w:szCs w:val="21"/>
              </w:rPr>
            </w:pPr>
          </w:p>
        </w:tc>
      </w:tr>
      <w:tr w14:paraId="4E47B8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62" w:hRule="atLeast"/>
        </w:trPr>
        <w:tc>
          <w:tcPr>
            <w:tcW w:w="827" w:type="pct"/>
            <w:vAlign w:val="center"/>
          </w:tcPr>
          <w:p w14:paraId="56D161CD">
            <w:pPr>
              <w:ind w:firstLine="0" w:firstLineChars="0"/>
              <w:rPr>
                <w:sz w:val="18"/>
                <w:szCs w:val="21"/>
              </w:rPr>
            </w:pPr>
            <w:r>
              <w:rPr>
                <w:sz w:val="18"/>
                <w:szCs w:val="21"/>
              </w:rPr>
              <w:t>安装地点</w:t>
            </w:r>
          </w:p>
        </w:tc>
        <w:tc>
          <w:tcPr>
            <w:tcW w:w="927" w:type="pct"/>
            <w:vAlign w:val="center"/>
          </w:tcPr>
          <w:p w14:paraId="39A1DD19">
            <w:pPr>
              <w:ind w:firstLine="360"/>
              <w:jc w:val="center"/>
              <w:rPr>
                <w:sz w:val="18"/>
                <w:szCs w:val="21"/>
              </w:rPr>
            </w:pPr>
          </w:p>
        </w:tc>
        <w:tc>
          <w:tcPr>
            <w:tcW w:w="944" w:type="pct"/>
            <w:vAlign w:val="center"/>
          </w:tcPr>
          <w:p w14:paraId="11ABE9F1">
            <w:pPr>
              <w:ind w:firstLine="0" w:firstLineChars="0"/>
              <w:rPr>
                <w:sz w:val="18"/>
                <w:szCs w:val="21"/>
              </w:rPr>
            </w:pPr>
            <w:r>
              <w:rPr>
                <w:sz w:val="18"/>
                <w:szCs w:val="21"/>
              </w:rPr>
              <w:t>维护管理单位</w:t>
            </w:r>
          </w:p>
        </w:tc>
        <w:tc>
          <w:tcPr>
            <w:tcW w:w="756" w:type="pct"/>
            <w:vAlign w:val="center"/>
          </w:tcPr>
          <w:p w14:paraId="0B3A7E92">
            <w:pPr>
              <w:ind w:firstLine="360"/>
              <w:jc w:val="center"/>
              <w:rPr>
                <w:sz w:val="18"/>
                <w:szCs w:val="21"/>
              </w:rPr>
            </w:pPr>
          </w:p>
        </w:tc>
        <w:tc>
          <w:tcPr>
            <w:tcW w:w="848" w:type="pct"/>
            <w:vAlign w:val="center"/>
          </w:tcPr>
          <w:p w14:paraId="5E166D78">
            <w:pPr>
              <w:ind w:firstLine="0" w:firstLineChars="0"/>
              <w:rPr>
                <w:sz w:val="18"/>
                <w:szCs w:val="21"/>
              </w:rPr>
            </w:pPr>
            <w:r>
              <w:rPr>
                <w:sz w:val="18"/>
                <w:szCs w:val="21"/>
              </w:rPr>
              <w:t>校准开始时间</w:t>
            </w:r>
          </w:p>
        </w:tc>
        <w:tc>
          <w:tcPr>
            <w:tcW w:w="698" w:type="pct"/>
            <w:vAlign w:val="center"/>
          </w:tcPr>
          <w:p w14:paraId="1D728AE8">
            <w:pPr>
              <w:ind w:firstLine="360"/>
              <w:jc w:val="center"/>
              <w:rPr>
                <w:sz w:val="18"/>
                <w:szCs w:val="21"/>
              </w:rPr>
            </w:pPr>
          </w:p>
        </w:tc>
      </w:tr>
    </w:tbl>
    <w:p w14:paraId="308B637B">
      <w:pPr>
        <w:spacing w:before="156" w:beforeLines="50"/>
        <w:ind w:firstLine="420"/>
        <w:rPr>
          <w:szCs w:val="21"/>
        </w:rPr>
      </w:pPr>
      <w:r>
        <w:rPr>
          <w:rFonts w:hint="eastAsia"/>
          <w:szCs w:val="21"/>
        </w:rPr>
        <w:t>零点/量程</w:t>
      </w:r>
      <w:r>
        <w:rPr>
          <w:szCs w:val="21"/>
        </w:rPr>
        <w:t>校准</w:t>
      </w:r>
      <w:r>
        <w:rPr>
          <w:rFonts w:hint="eastAsia"/>
          <w:szCs w:val="21"/>
        </w:rPr>
        <w:t>：</w:t>
      </w:r>
    </w:p>
    <w:tbl>
      <w:tblPr>
        <w:tblStyle w:val="35"/>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57" w:type="dxa"/>
          <w:bottom w:w="0" w:type="dxa"/>
          <w:right w:w="57" w:type="dxa"/>
        </w:tblCellMar>
      </w:tblPr>
      <w:tblGrid>
        <w:gridCol w:w="1082"/>
        <w:gridCol w:w="1175"/>
        <w:gridCol w:w="1180"/>
        <w:gridCol w:w="1178"/>
        <w:gridCol w:w="1175"/>
        <w:gridCol w:w="1176"/>
        <w:gridCol w:w="1295"/>
      </w:tblGrid>
      <w:tr w14:paraId="79900B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655" w:type="pct"/>
            <w:vMerge w:val="restart"/>
            <w:vAlign w:val="center"/>
          </w:tcPr>
          <w:p w14:paraId="6E7428D1">
            <w:pPr>
              <w:ind w:firstLine="0" w:firstLineChars="0"/>
              <w:rPr>
                <w:sz w:val="18"/>
                <w:szCs w:val="21"/>
              </w:rPr>
            </w:pPr>
            <w:r>
              <w:rPr>
                <w:sz w:val="18"/>
                <w:szCs w:val="21"/>
              </w:rPr>
              <w:t>零点漂移校准</w:t>
            </w:r>
          </w:p>
        </w:tc>
        <w:tc>
          <w:tcPr>
            <w:tcW w:w="711" w:type="pct"/>
            <w:vAlign w:val="center"/>
          </w:tcPr>
          <w:p w14:paraId="794ED089">
            <w:pPr>
              <w:ind w:firstLine="0" w:firstLineChars="0"/>
              <w:rPr>
                <w:sz w:val="18"/>
                <w:szCs w:val="21"/>
              </w:rPr>
            </w:pPr>
            <w:bookmarkStart w:id="132" w:name="_GoBack"/>
            <w:r>
              <w:rPr>
                <w:sz w:val="18"/>
                <w:szCs w:val="21"/>
              </w:rPr>
              <w:t>零气</w:t>
            </w:r>
            <w:bookmarkEnd w:id="132"/>
            <w:r>
              <w:rPr>
                <w:sz w:val="18"/>
                <w:szCs w:val="21"/>
              </w:rPr>
              <w:t>浓度值</w:t>
            </w:r>
          </w:p>
        </w:tc>
        <w:tc>
          <w:tcPr>
            <w:tcW w:w="714" w:type="pct"/>
          </w:tcPr>
          <w:p w14:paraId="5FA3064A">
            <w:pPr>
              <w:ind w:firstLine="0" w:firstLineChars="0"/>
              <w:rPr>
                <w:sz w:val="18"/>
                <w:szCs w:val="21"/>
              </w:rPr>
            </w:pPr>
            <w:r>
              <w:rPr>
                <w:sz w:val="18"/>
                <w:szCs w:val="21"/>
              </w:rPr>
              <w:t>上次校准后测试值</w:t>
            </w:r>
          </w:p>
        </w:tc>
        <w:tc>
          <w:tcPr>
            <w:tcW w:w="713" w:type="pct"/>
            <w:vAlign w:val="center"/>
          </w:tcPr>
          <w:p w14:paraId="0C351BBA">
            <w:pPr>
              <w:ind w:firstLine="0" w:firstLineChars="0"/>
              <w:rPr>
                <w:sz w:val="18"/>
                <w:szCs w:val="21"/>
              </w:rPr>
            </w:pPr>
            <w:r>
              <w:rPr>
                <w:sz w:val="18"/>
                <w:szCs w:val="21"/>
              </w:rPr>
              <w:t>校前测试值</w:t>
            </w:r>
          </w:p>
        </w:tc>
        <w:tc>
          <w:tcPr>
            <w:tcW w:w="711" w:type="pct"/>
            <w:vAlign w:val="center"/>
          </w:tcPr>
          <w:p w14:paraId="6C75760D">
            <w:pPr>
              <w:ind w:firstLine="0" w:firstLineChars="0"/>
              <w:rPr>
                <w:sz w:val="18"/>
                <w:szCs w:val="21"/>
              </w:rPr>
            </w:pPr>
            <w:r>
              <w:rPr>
                <w:sz w:val="18"/>
                <w:szCs w:val="21"/>
              </w:rPr>
              <w:t>零点漂移%F.S.</w:t>
            </w:r>
          </w:p>
        </w:tc>
        <w:tc>
          <w:tcPr>
            <w:tcW w:w="712" w:type="pct"/>
            <w:vAlign w:val="center"/>
          </w:tcPr>
          <w:p w14:paraId="713EB580">
            <w:pPr>
              <w:ind w:firstLine="0" w:firstLineChars="0"/>
              <w:rPr>
                <w:sz w:val="18"/>
                <w:szCs w:val="21"/>
              </w:rPr>
            </w:pPr>
            <w:r>
              <w:rPr>
                <w:sz w:val="18"/>
                <w:szCs w:val="21"/>
              </w:rPr>
              <w:t>仪器校准是否正常</w:t>
            </w:r>
          </w:p>
        </w:tc>
        <w:tc>
          <w:tcPr>
            <w:tcW w:w="785" w:type="pct"/>
            <w:vAlign w:val="center"/>
          </w:tcPr>
          <w:p w14:paraId="0DC5D52E">
            <w:pPr>
              <w:ind w:firstLine="0" w:firstLineChars="0"/>
              <w:rPr>
                <w:sz w:val="18"/>
                <w:szCs w:val="21"/>
              </w:rPr>
            </w:pPr>
            <w:r>
              <w:rPr>
                <w:sz w:val="18"/>
                <w:szCs w:val="21"/>
              </w:rPr>
              <w:t>校准后测试值</w:t>
            </w:r>
          </w:p>
        </w:tc>
      </w:tr>
      <w:tr w14:paraId="1BB1DD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655" w:type="pct"/>
            <w:vMerge w:val="continue"/>
            <w:vAlign w:val="center"/>
          </w:tcPr>
          <w:p w14:paraId="262617C8">
            <w:pPr>
              <w:ind w:firstLine="360"/>
              <w:jc w:val="center"/>
              <w:rPr>
                <w:sz w:val="18"/>
                <w:szCs w:val="21"/>
              </w:rPr>
            </w:pPr>
          </w:p>
        </w:tc>
        <w:tc>
          <w:tcPr>
            <w:tcW w:w="711" w:type="pct"/>
            <w:vAlign w:val="center"/>
          </w:tcPr>
          <w:p w14:paraId="1E6B0C3B">
            <w:pPr>
              <w:ind w:firstLine="360"/>
              <w:jc w:val="center"/>
              <w:rPr>
                <w:sz w:val="18"/>
                <w:szCs w:val="21"/>
              </w:rPr>
            </w:pPr>
          </w:p>
        </w:tc>
        <w:tc>
          <w:tcPr>
            <w:tcW w:w="714" w:type="pct"/>
            <w:vAlign w:val="center"/>
          </w:tcPr>
          <w:p w14:paraId="0BC0EC3C">
            <w:pPr>
              <w:ind w:firstLine="360"/>
              <w:jc w:val="center"/>
              <w:rPr>
                <w:sz w:val="18"/>
                <w:szCs w:val="21"/>
              </w:rPr>
            </w:pPr>
          </w:p>
        </w:tc>
        <w:tc>
          <w:tcPr>
            <w:tcW w:w="713" w:type="pct"/>
            <w:vAlign w:val="center"/>
          </w:tcPr>
          <w:p w14:paraId="03336123">
            <w:pPr>
              <w:ind w:firstLine="360"/>
              <w:jc w:val="center"/>
              <w:rPr>
                <w:sz w:val="18"/>
                <w:szCs w:val="21"/>
              </w:rPr>
            </w:pPr>
          </w:p>
        </w:tc>
        <w:tc>
          <w:tcPr>
            <w:tcW w:w="711" w:type="pct"/>
            <w:vAlign w:val="center"/>
          </w:tcPr>
          <w:p w14:paraId="65223D0D">
            <w:pPr>
              <w:ind w:firstLine="360"/>
              <w:jc w:val="center"/>
              <w:rPr>
                <w:sz w:val="18"/>
                <w:szCs w:val="21"/>
              </w:rPr>
            </w:pPr>
          </w:p>
        </w:tc>
        <w:tc>
          <w:tcPr>
            <w:tcW w:w="712" w:type="pct"/>
            <w:vAlign w:val="center"/>
          </w:tcPr>
          <w:p w14:paraId="6D8D048C">
            <w:pPr>
              <w:ind w:firstLine="360"/>
              <w:jc w:val="center"/>
              <w:rPr>
                <w:sz w:val="18"/>
                <w:szCs w:val="21"/>
              </w:rPr>
            </w:pPr>
          </w:p>
        </w:tc>
        <w:tc>
          <w:tcPr>
            <w:tcW w:w="785" w:type="pct"/>
            <w:vAlign w:val="center"/>
          </w:tcPr>
          <w:p w14:paraId="55F4641F">
            <w:pPr>
              <w:ind w:firstLine="360"/>
              <w:jc w:val="center"/>
              <w:rPr>
                <w:sz w:val="18"/>
                <w:szCs w:val="21"/>
              </w:rPr>
            </w:pPr>
          </w:p>
        </w:tc>
      </w:tr>
      <w:tr w14:paraId="0F1C57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655" w:type="pct"/>
            <w:vMerge w:val="restart"/>
            <w:vAlign w:val="center"/>
          </w:tcPr>
          <w:p w14:paraId="11890C46">
            <w:pPr>
              <w:ind w:firstLine="0" w:firstLineChars="0"/>
              <w:rPr>
                <w:sz w:val="18"/>
                <w:szCs w:val="21"/>
              </w:rPr>
            </w:pPr>
            <w:r>
              <w:rPr>
                <w:sz w:val="18"/>
                <w:szCs w:val="21"/>
              </w:rPr>
              <w:t>量程漂移校准</w:t>
            </w:r>
          </w:p>
        </w:tc>
        <w:tc>
          <w:tcPr>
            <w:tcW w:w="711" w:type="pct"/>
            <w:vAlign w:val="center"/>
          </w:tcPr>
          <w:p w14:paraId="51A89333">
            <w:pPr>
              <w:ind w:firstLine="0" w:firstLineChars="0"/>
              <w:rPr>
                <w:sz w:val="18"/>
                <w:szCs w:val="21"/>
              </w:rPr>
            </w:pPr>
            <w:r>
              <w:rPr>
                <w:sz w:val="18"/>
                <w:szCs w:val="21"/>
              </w:rPr>
              <w:t>标气浓度值</w:t>
            </w:r>
          </w:p>
        </w:tc>
        <w:tc>
          <w:tcPr>
            <w:tcW w:w="714" w:type="pct"/>
          </w:tcPr>
          <w:p w14:paraId="4B23E717">
            <w:pPr>
              <w:ind w:firstLine="0" w:firstLineChars="0"/>
              <w:rPr>
                <w:sz w:val="18"/>
                <w:szCs w:val="21"/>
              </w:rPr>
            </w:pPr>
            <w:r>
              <w:rPr>
                <w:sz w:val="18"/>
                <w:szCs w:val="21"/>
              </w:rPr>
              <w:t>上次校准后测试值</w:t>
            </w:r>
          </w:p>
        </w:tc>
        <w:tc>
          <w:tcPr>
            <w:tcW w:w="713" w:type="pct"/>
            <w:vAlign w:val="center"/>
          </w:tcPr>
          <w:p w14:paraId="3B6535D9">
            <w:pPr>
              <w:ind w:firstLine="0" w:firstLineChars="0"/>
              <w:rPr>
                <w:sz w:val="18"/>
                <w:szCs w:val="21"/>
              </w:rPr>
            </w:pPr>
            <w:r>
              <w:rPr>
                <w:sz w:val="18"/>
                <w:szCs w:val="21"/>
              </w:rPr>
              <w:t>校前测试值</w:t>
            </w:r>
          </w:p>
        </w:tc>
        <w:tc>
          <w:tcPr>
            <w:tcW w:w="711" w:type="pct"/>
            <w:vAlign w:val="center"/>
          </w:tcPr>
          <w:p w14:paraId="34CF8D2A">
            <w:pPr>
              <w:ind w:firstLine="0" w:firstLineChars="0"/>
              <w:rPr>
                <w:sz w:val="18"/>
                <w:szCs w:val="21"/>
              </w:rPr>
            </w:pPr>
            <w:r>
              <w:rPr>
                <w:sz w:val="18"/>
                <w:szCs w:val="21"/>
              </w:rPr>
              <w:t>量程漂移%F.S.</w:t>
            </w:r>
          </w:p>
        </w:tc>
        <w:tc>
          <w:tcPr>
            <w:tcW w:w="712" w:type="pct"/>
            <w:vAlign w:val="center"/>
          </w:tcPr>
          <w:p w14:paraId="19675B1A">
            <w:pPr>
              <w:ind w:firstLine="0" w:firstLineChars="0"/>
              <w:rPr>
                <w:sz w:val="18"/>
                <w:szCs w:val="21"/>
              </w:rPr>
            </w:pPr>
            <w:r>
              <w:rPr>
                <w:sz w:val="18"/>
                <w:szCs w:val="21"/>
              </w:rPr>
              <w:t>仪器校准是否正常</w:t>
            </w:r>
          </w:p>
        </w:tc>
        <w:tc>
          <w:tcPr>
            <w:tcW w:w="785" w:type="pct"/>
            <w:vAlign w:val="center"/>
          </w:tcPr>
          <w:p w14:paraId="2D1EBBEE">
            <w:pPr>
              <w:ind w:firstLine="0" w:firstLineChars="0"/>
              <w:rPr>
                <w:sz w:val="18"/>
                <w:szCs w:val="21"/>
              </w:rPr>
            </w:pPr>
            <w:r>
              <w:rPr>
                <w:sz w:val="18"/>
                <w:szCs w:val="21"/>
              </w:rPr>
              <w:t>校准后测试值</w:t>
            </w:r>
          </w:p>
        </w:tc>
      </w:tr>
      <w:tr w14:paraId="042CB5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655" w:type="pct"/>
            <w:vMerge w:val="continue"/>
            <w:vAlign w:val="center"/>
          </w:tcPr>
          <w:p w14:paraId="4D6411FA">
            <w:pPr>
              <w:ind w:firstLine="360"/>
              <w:jc w:val="center"/>
              <w:rPr>
                <w:sz w:val="18"/>
                <w:szCs w:val="21"/>
              </w:rPr>
            </w:pPr>
          </w:p>
        </w:tc>
        <w:tc>
          <w:tcPr>
            <w:tcW w:w="711" w:type="pct"/>
            <w:vAlign w:val="center"/>
          </w:tcPr>
          <w:p w14:paraId="1312895A">
            <w:pPr>
              <w:ind w:firstLine="360"/>
              <w:jc w:val="center"/>
              <w:rPr>
                <w:sz w:val="18"/>
                <w:szCs w:val="21"/>
              </w:rPr>
            </w:pPr>
          </w:p>
        </w:tc>
        <w:tc>
          <w:tcPr>
            <w:tcW w:w="714" w:type="pct"/>
            <w:vAlign w:val="center"/>
          </w:tcPr>
          <w:p w14:paraId="492BF9E4">
            <w:pPr>
              <w:ind w:firstLine="360"/>
              <w:jc w:val="center"/>
              <w:rPr>
                <w:sz w:val="18"/>
                <w:szCs w:val="21"/>
              </w:rPr>
            </w:pPr>
          </w:p>
        </w:tc>
        <w:tc>
          <w:tcPr>
            <w:tcW w:w="713" w:type="pct"/>
            <w:vAlign w:val="center"/>
          </w:tcPr>
          <w:p w14:paraId="371E8282">
            <w:pPr>
              <w:ind w:firstLine="360"/>
              <w:jc w:val="center"/>
              <w:rPr>
                <w:sz w:val="18"/>
                <w:szCs w:val="21"/>
              </w:rPr>
            </w:pPr>
          </w:p>
        </w:tc>
        <w:tc>
          <w:tcPr>
            <w:tcW w:w="711" w:type="pct"/>
            <w:vAlign w:val="center"/>
          </w:tcPr>
          <w:p w14:paraId="28819789">
            <w:pPr>
              <w:ind w:firstLine="360"/>
              <w:jc w:val="center"/>
              <w:rPr>
                <w:sz w:val="18"/>
                <w:szCs w:val="21"/>
              </w:rPr>
            </w:pPr>
          </w:p>
        </w:tc>
        <w:tc>
          <w:tcPr>
            <w:tcW w:w="712" w:type="pct"/>
            <w:vAlign w:val="center"/>
          </w:tcPr>
          <w:p w14:paraId="0E9F223D">
            <w:pPr>
              <w:ind w:firstLine="360"/>
              <w:jc w:val="center"/>
              <w:rPr>
                <w:sz w:val="18"/>
                <w:szCs w:val="21"/>
              </w:rPr>
            </w:pPr>
          </w:p>
        </w:tc>
        <w:tc>
          <w:tcPr>
            <w:tcW w:w="785" w:type="pct"/>
            <w:vAlign w:val="center"/>
          </w:tcPr>
          <w:p w14:paraId="09F12BDF">
            <w:pPr>
              <w:ind w:firstLine="360"/>
              <w:jc w:val="center"/>
              <w:rPr>
                <w:sz w:val="18"/>
                <w:szCs w:val="21"/>
              </w:rPr>
            </w:pPr>
          </w:p>
        </w:tc>
      </w:tr>
      <w:tr w14:paraId="1C80D8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57" w:type="dxa"/>
            <w:bottom w:w="0" w:type="dxa"/>
            <w:right w:w="57" w:type="dxa"/>
          </w:tblCellMar>
        </w:tblPrEx>
        <w:trPr>
          <w:trHeight w:val="454" w:hRule="atLeast"/>
        </w:trPr>
        <w:tc>
          <w:tcPr>
            <w:tcW w:w="655" w:type="pct"/>
            <w:vMerge w:val="continue"/>
            <w:vAlign w:val="center"/>
          </w:tcPr>
          <w:p w14:paraId="42490346">
            <w:pPr>
              <w:widowControl/>
              <w:ind w:firstLine="360"/>
              <w:jc w:val="left"/>
              <w:rPr>
                <w:sz w:val="18"/>
                <w:szCs w:val="21"/>
              </w:rPr>
            </w:pPr>
          </w:p>
        </w:tc>
        <w:tc>
          <w:tcPr>
            <w:tcW w:w="711" w:type="pct"/>
            <w:vAlign w:val="center"/>
          </w:tcPr>
          <w:p w14:paraId="060F6C2D">
            <w:pPr>
              <w:ind w:firstLine="360"/>
              <w:jc w:val="center"/>
              <w:rPr>
                <w:sz w:val="18"/>
                <w:szCs w:val="21"/>
              </w:rPr>
            </w:pPr>
          </w:p>
        </w:tc>
        <w:tc>
          <w:tcPr>
            <w:tcW w:w="714" w:type="pct"/>
            <w:vAlign w:val="center"/>
          </w:tcPr>
          <w:p w14:paraId="18B5A25D">
            <w:pPr>
              <w:ind w:firstLine="360"/>
              <w:jc w:val="center"/>
              <w:rPr>
                <w:sz w:val="18"/>
                <w:szCs w:val="21"/>
              </w:rPr>
            </w:pPr>
          </w:p>
        </w:tc>
        <w:tc>
          <w:tcPr>
            <w:tcW w:w="713" w:type="pct"/>
            <w:vAlign w:val="center"/>
          </w:tcPr>
          <w:p w14:paraId="0B227D1D">
            <w:pPr>
              <w:ind w:firstLine="360"/>
              <w:jc w:val="center"/>
              <w:rPr>
                <w:sz w:val="18"/>
                <w:szCs w:val="21"/>
              </w:rPr>
            </w:pPr>
          </w:p>
        </w:tc>
        <w:tc>
          <w:tcPr>
            <w:tcW w:w="711" w:type="pct"/>
            <w:vAlign w:val="center"/>
          </w:tcPr>
          <w:p w14:paraId="45268545">
            <w:pPr>
              <w:ind w:firstLine="360"/>
              <w:jc w:val="center"/>
              <w:rPr>
                <w:sz w:val="18"/>
                <w:szCs w:val="21"/>
              </w:rPr>
            </w:pPr>
          </w:p>
        </w:tc>
        <w:tc>
          <w:tcPr>
            <w:tcW w:w="712" w:type="pct"/>
            <w:vAlign w:val="center"/>
          </w:tcPr>
          <w:p w14:paraId="71D389B2">
            <w:pPr>
              <w:ind w:firstLine="360"/>
              <w:jc w:val="center"/>
              <w:rPr>
                <w:sz w:val="18"/>
                <w:szCs w:val="21"/>
              </w:rPr>
            </w:pPr>
          </w:p>
        </w:tc>
        <w:tc>
          <w:tcPr>
            <w:tcW w:w="785" w:type="pct"/>
            <w:vAlign w:val="center"/>
          </w:tcPr>
          <w:p w14:paraId="5B566580">
            <w:pPr>
              <w:ind w:firstLine="360"/>
              <w:jc w:val="center"/>
              <w:rPr>
                <w:sz w:val="18"/>
                <w:szCs w:val="21"/>
              </w:rPr>
            </w:pPr>
          </w:p>
        </w:tc>
      </w:tr>
    </w:tbl>
    <w:p w14:paraId="160A59F7">
      <w:pPr>
        <w:ind w:firstLine="420"/>
        <w:rPr>
          <w:szCs w:val="21"/>
        </w:rPr>
      </w:pPr>
      <w:r>
        <w:rPr>
          <w:szCs w:val="21"/>
        </w:rPr>
        <w:t xml:space="preserve">校准人：                          校准结束时间：                </w:t>
      </w:r>
    </w:p>
    <w:p w14:paraId="262A0743">
      <w:pPr>
        <w:tabs>
          <w:tab w:val="left" w:pos="350"/>
          <w:tab w:val="center" w:pos="4073"/>
        </w:tabs>
        <w:spacing w:before="156" w:beforeLines="50" w:after="156" w:afterLines="50" w:line="360" w:lineRule="exact"/>
        <w:ind w:firstLine="420"/>
        <w:jc w:val="left"/>
        <w:rPr>
          <w:rFonts w:hint="eastAsia" w:ascii="黑体" w:hAnsi="黑体" w:eastAsia="黑体"/>
        </w:rPr>
      </w:pPr>
    </w:p>
    <w:p w14:paraId="6AA4BC61">
      <w:pPr>
        <w:ind w:firstLine="420"/>
        <w:rPr>
          <w:rFonts w:hint="eastAsia" w:ascii="黑体" w:hAnsi="黑体" w:eastAsia="黑体"/>
        </w:rPr>
        <w:sectPr>
          <w:pgSz w:w="11906" w:h="16838"/>
          <w:pgMar w:top="1247" w:right="1871" w:bottom="1247" w:left="1888" w:header="851" w:footer="964" w:gutter="0"/>
          <w:cols w:space="720" w:num="1"/>
          <w:docGrid w:type="lines" w:linePitch="312" w:charSpace="0"/>
        </w:sectPr>
      </w:pPr>
    </w:p>
    <w:p w14:paraId="0E3EF6B5">
      <w:pPr>
        <w:spacing w:line="360" w:lineRule="auto"/>
        <w:ind w:firstLine="420"/>
        <w:jc w:val="center"/>
        <w:rPr>
          <w:rFonts w:eastAsia="黑体"/>
          <w:bCs/>
          <w:szCs w:val="21"/>
        </w:rPr>
      </w:pPr>
      <w:r>
        <w:rPr>
          <w:rFonts w:ascii="黑体" w:hAnsi="黑体" w:eastAsia="黑体"/>
          <w:bCs/>
          <w:szCs w:val="21"/>
        </w:rPr>
        <w:t>表</w:t>
      </w:r>
      <w:r>
        <w:rPr>
          <w:rFonts w:hint="eastAsia" w:ascii="黑体" w:hAnsi="黑体" w:eastAsia="黑体"/>
          <w:bCs/>
          <w:szCs w:val="21"/>
        </w:rPr>
        <w:t>F</w:t>
      </w:r>
      <w:r>
        <w:rPr>
          <w:rFonts w:ascii="黑体" w:hAnsi="黑体" w:eastAsia="黑体"/>
          <w:bCs/>
          <w:szCs w:val="21"/>
        </w:rPr>
        <w:t xml:space="preserve">.4  </w:t>
      </w:r>
      <w:r>
        <w:rPr>
          <w:rFonts w:hint="eastAsia" w:ascii="黑体" w:hAnsi="黑体" w:eastAsia="黑体"/>
          <w:bCs/>
          <w:szCs w:val="21"/>
        </w:rPr>
        <w:t>CO</w:t>
      </w:r>
      <w:r>
        <w:rPr>
          <w:rFonts w:ascii="黑体" w:hAnsi="黑体" w:eastAsia="黑体"/>
          <w:bCs/>
          <w:szCs w:val="21"/>
          <w:vertAlign w:val="subscript"/>
        </w:rPr>
        <w:t>2</w:t>
      </w:r>
      <w:r>
        <w:rPr>
          <w:rFonts w:hint="eastAsia" w:ascii="黑体" w:hAnsi="黑体" w:eastAsia="黑体"/>
          <w:bCs/>
          <w:szCs w:val="21"/>
        </w:rPr>
        <w:t>-</w:t>
      </w:r>
      <w:r>
        <w:rPr>
          <w:rFonts w:ascii="黑体" w:hAnsi="黑体" w:eastAsia="黑体"/>
          <w:bCs/>
          <w:szCs w:val="21"/>
        </w:rPr>
        <w:t>CEMS校验测试记</w:t>
      </w:r>
      <w:r>
        <w:rPr>
          <w:rFonts w:eastAsia="黑体"/>
          <w:bCs/>
          <w:szCs w:val="21"/>
        </w:rPr>
        <w:t>录表</w:t>
      </w:r>
    </w:p>
    <w:p w14:paraId="208B3341">
      <w:pPr>
        <w:spacing w:line="360" w:lineRule="auto"/>
        <w:ind w:firstLine="420"/>
        <w:jc w:val="left"/>
        <w:rPr>
          <w:szCs w:val="21"/>
        </w:rPr>
      </w:pPr>
      <w:r>
        <w:rPr>
          <w:szCs w:val="21"/>
        </w:rPr>
        <w:t>企业名称：</w:t>
      </w:r>
    </w:p>
    <w:tbl>
      <w:tblPr>
        <w:tblStyle w:val="35"/>
        <w:tblW w:w="8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195"/>
        <w:gridCol w:w="479"/>
        <w:gridCol w:w="665"/>
        <w:gridCol w:w="377"/>
        <w:gridCol w:w="961"/>
        <w:gridCol w:w="737"/>
        <w:gridCol w:w="1002"/>
        <w:gridCol w:w="264"/>
        <w:gridCol w:w="376"/>
        <w:gridCol w:w="494"/>
        <w:gridCol w:w="1134"/>
      </w:tblGrid>
      <w:tr w14:paraId="29E8E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3" w:type="dxa"/>
            <w:gridSpan w:val="12"/>
            <w:tcBorders>
              <w:top w:val="single" w:color="auto" w:sz="12" w:space="0"/>
              <w:left w:val="single" w:color="auto" w:sz="12" w:space="0"/>
              <w:right w:val="single" w:color="auto" w:sz="12" w:space="0"/>
            </w:tcBorders>
            <w:vAlign w:val="center"/>
          </w:tcPr>
          <w:p w14:paraId="173A129E">
            <w:pPr>
              <w:ind w:firstLine="0" w:firstLineChars="0"/>
              <w:rPr>
                <w:bCs/>
                <w:sz w:val="18"/>
                <w:szCs w:val="21"/>
              </w:rPr>
            </w:pPr>
            <w:r>
              <w:rPr>
                <w:bCs/>
                <w:sz w:val="18"/>
                <w:szCs w:val="21"/>
              </w:rPr>
              <w:t>CO</w:t>
            </w:r>
            <w:r>
              <w:rPr>
                <w:bCs/>
                <w:sz w:val="18"/>
                <w:szCs w:val="21"/>
                <w:vertAlign w:val="subscript"/>
              </w:rPr>
              <w:t>2</w:t>
            </w:r>
            <w:r>
              <w:rPr>
                <w:rFonts w:hint="eastAsia" w:ascii="黑体" w:hAnsi="黑体" w:eastAsia="黑体"/>
                <w:bCs/>
                <w:szCs w:val="21"/>
              </w:rPr>
              <w:t>-</w:t>
            </w:r>
            <w:r>
              <w:rPr>
                <w:bCs/>
                <w:sz w:val="18"/>
                <w:szCs w:val="21"/>
              </w:rPr>
              <w:t>CEMS供应商：</w:t>
            </w:r>
          </w:p>
        </w:tc>
      </w:tr>
      <w:tr w14:paraId="329C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3" w:type="dxa"/>
            <w:gridSpan w:val="12"/>
            <w:tcBorders>
              <w:top w:val="single" w:color="auto" w:sz="4" w:space="0"/>
              <w:left w:val="single" w:color="auto" w:sz="12" w:space="0"/>
              <w:right w:val="single" w:color="auto" w:sz="12" w:space="0"/>
            </w:tcBorders>
            <w:vAlign w:val="center"/>
          </w:tcPr>
          <w:p w14:paraId="6808BF3A">
            <w:pPr>
              <w:ind w:firstLine="360"/>
              <w:jc w:val="center"/>
              <w:rPr>
                <w:bCs/>
                <w:sz w:val="18"/>
                <w:szCs w:val="21"/>
              </w:rPr>
            </w:pPr>
            <w:r>
              <w:rPr>
                <w:bCs/>
                <w:sz w:val="18"/>
                <w:szCs w:val="21"/>
              </w:rPr>
              <w:t>CO</w:t>
            </w:r>
            <w:r>
              <w:rPr>
                <w:bCs/>
                <w:sz w:val="18"/>
                <w:szCs w:val="21"/>
                <w:vertAlign w:val="subscript"/>
              </w:rPr>
              <w:t>2</w:t>
            </w:r>
            <w:r>
              <w:rPr>
                <w:bCs/>
                <w:sz w:val="18"/>
                <w:szCs w:val="21"/>
              </w:rPr>
              <w:t>-CEMS主要仪器型号</w:t>
            </w:r>
          </w:p>
        </w:tc>
      </w:tr>
      <w:tr w14:paraId="5FED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4" w:type="dxa"/>
            <w:gridSpan w:val="2"/>
            <w:tcBorders>
              <w:top w:val="single" w:color="auto" w:sz="4" w:space="0"/>
              <w:left w:val="single" w:color="auto" w:sz="12" w:space="0"/>
              <w:bottom w:val="single" w:color="auto" w:sz="4" w:space="0"/>
            </w:tcBorders>
            <w:vAlign w:val="center"/>
          </w:tcPr>
          <w:p w14:paraId="4A42EB19">
            <w:pPr>
              <w:ind w:firstLine="0" w:firstLineChars="0"/>
              <w:rPr>
                <w:bCs/>
                <w:sz w:val="18"/>
                <w:szCs w:val="21"/>
              </w:rPr>
            </w:pPr>
            <w:r>
              <w:rPr>
                <w:bCs/>
                <w:sz w:val="18"/>
                <w:szCs w:val="21"/>
              </w:rPr>
              <w:t>仪器名称</w:t>
            </w:r>
          </w:p>
        </w:tc>
        <w:tc>
          <w:tcPr>
            <w:tcW w:w="1521" w:type="dxa"/>
            <w:gridSpan w:val="3"/>
            <w:tcBorders>
              <w:top w:val="single" w:color="auto" w:sz="4" w:space="0"/>
              <w:bottom w:val="single" w:color="auto" w:sz="4" w:space="0"/>
              <w:right w:val="single" w:color="auto" w:sz="2" w:space="0"/>
            </w:tcBorders>
            <w:vAlign w:val="center"/>
          </w:tcPr>
          <w:p w14:paraId="04420B2E">
            <w:pPr>
              <w:ind w:firstLine="0" w:firstLineChars="0"/>
              <w:rPr>
                <w:bCs/>
                <w:sz w:val="18"/>
                <w:szCs w:val="21"/>
              </w:rPr>
            </w:pPr>
            <w:r>
              <w:rPr>
                <w:bCs/>
                <w:sz w:val="18"/>
                <w:szCs w:val="21"/>
              </w:rPr>
              <w:t>设备型号</w:t>
            </w:r>
          </w:p>
        </w:tc>
        <w:tc>
          <w:tcPr>
            <w:tcW w:w="1698" w:type="dxa"/>
            <w:gridSpan w:val="2"/>
            <w:tcBorders>
              <w:top w:val="single" w:color="auto" w:sz="4" w:space="0"/>
              <w:left w:val="single" w:color="auto" w:sz="2" w:space="0"/>
              <w:bottom w:val="single" w:color="auto" w:sz="4" w:space="0"/>
              <w:right w:val="single" w:color="auto" w:sz="2" w:space="0"/>
            </w:tcBorders>
            <w:vAlign w:val="center"/>
          </w:tcPr>
          <w:p w14:paraId="74B3A92B">
            <w:pPr>
              <w:ind w:firstLine="0" w:firstLineChars="0"/>
              <w:rPr>
                <w:bCs/>
                <w:sz w:val="18"/>
                <w:szCs w:val="21"/>
              </w:rPr>
            </w:pPr>
            <w:r>
              <w:rPr>
                <w:bCs/>
                <w:sz w:val="18"/>
                <w:szCs w:val="21"/>
              </w:rPr>
              <w:t>制造商</w:t>
            </w:r>
          </w:p>
        </w:tc>
        <w:tc>
          <w:tcPr>
            <w:tcW w:w="1642" w:type="dxa"/>
            <w:gridSpan w:val="3"/>
            <w:tcBorders>
              <w:top w:val="single" w:color="auto" w:sz="4" w:space="0"/>
              <w:left w:val="single" w:color="auto" w:sz="2" w:space="0"/>
              <w:bottom w:val="single" w:color="auto" w:sz="4" w:space="0"/>
            </w:tcBorders>
            <w:vAlign w:val="center"/>
          </w:tcPr>
          <w:p w14:paraId="2B6DBF13">
            <w:pPr>
              <w:ind w:firstLine="0" w:firstLineChars="0"/>
              <w:rPr>
                <w:bCs/>
                <w:sz w:val="18"/>
                <w:szCs w:val="21"/>
              </w:rPr>
            </w:pPr>
            <w:r>
              <w:rPr>
                <w:bCs/>
                <w:sz w:val="18"/>
                <w:szCs w:val="21"/>
              </w:rPr>
              <w:t>测试项目</w:t>
            </w:r>
          </w:p>
        </w:tc>
        <w:tc>
          <w:tcPr>
            <w:tcW w:w="1628" w:type="dxa"/>
            <w:gridSpan w:val="2"/>
            <w:tcBorders>
              <w:top w:val="single" w:color="auto" w:sz="4" w:space="0"/>
              <w:bottom w:val="single" w:color="auto" w:sz="4" w:space="0"/>
              <w:right w:val="single" w:color="auto" w:sz="12" w:space="0"/>
            </w:tcBorders>
            <w:vAlign w:val="center"/>
          </w:tcPr>
          <w:p w14:paraId="2C47F779">
            <w:pPr>
              <w:ind w:firstLine="0" w:firstLineChars="0"/>
              <w:rPr>
                <w:bCs/>
                <w:sz w:val="18"/>
                <w:szCs w:val="21"/>
              </w:rPr>
            </w:pPr>
            <w:r>
              <w:rPr>
                <w:bCs/>
                <w:sz w:val="18"/>
                <w:szCs w:val="21"/>
              </w:rPr>
              <w:t>测量原理</w:t>
            </w:r>
          </w:p>
        </w:tc>
      </w:tr>
      <w:tr w14:paraId="12D2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4" w:type="dxa"/>
            <w:gridSpan w:val="2"/>
            <w:tcBorders>
              <w:left w:val="single" w:color="auto" w:sz="12" w:space="0"/>
              <w:bottom w:val="single" w:color="auto" w:sz="4" w:space="0"/>
            </w:tcBorders>
            <w:vAlign w:val="center"/>
          </w:tcPr>
          <w:p w14:paraId="3A1DC93A">
            <w:pPr>
              <w:ind w:firstLine="360"/>
              <w:jc w:val="center"/>
              <w:rPr>
                <w:bCs/>
                <w:sz w:val="18"/>
                <w:szCs w:val="21"/>
              </w:rPr>
            </w:pPr>
          </w:p>
        </w:tc>
        <w:tc>
          <w:tcPr>
            <w:tcW w:w="1521" w:type="dxa"/>
            <w:gridSpan w:val="3"/>
            <w:tcBorders>
              <w:bottom w:val="single" w:color="auto" w:sz="4" w:space="0"/>
            </w:tcBorders>
            <w:vAlign w:val="center"/>
          </w:tcPr>
          <w:p w14:paraId="23BD8665">
            <w:pPr>
              <w:ind w:firstLine="360"/>
              <w:jc w:val="center"/>
              <w:rPr>
                <w:bCs/>
                <w:sz w:val="18"/>
                <w:szCs w:val="21"/>
              </w:rPr>
            </w:pPr>
          </w:p>
        </w:tc>
        <w:tc>
          <w:tcPr>
            <w:tcW w:w="1698" w:type="dxa"/>
            <w:gridSpan w:val="2"/>
            <w:tcBorders>
              <w:bottom w:val="single" w:color="auto" w:sz="4" w:space="0"/>
            </w:tcBorders>
            <w:vAlign w:val="center"/>
          </w:tcPr>
          <w:p w14:paraId="38D99FBE">
            <w:pPr>
              <w:ind w:firstLine="360"/>
              <w:jc w:val="center"/>
              <w:rPr>
                <w:bCs/>
                <w:sz w:val="18"/>
                <w:szCs w:val="21"/>
              </w:rPr>
            </w:pPr>
          </w:p>
        </w:tc>
        <w:tc>
          <w:tcPr>
            <w:tcW w:w="1642" w:type="dxa"/>
            <w:gridSpan w:val="3"/>
            <w:tcBorders>
              <w:bottom w:val="single" w:color="auto" w:sz="4" w:space="0"/>
            </w:tcBorders>
            <w:vAlign w:val="center"/>
          </w:tcPr>
          <w:p w14:paraId="0FD207B4">
            <w:pPr>
              <w:ind w:firstLine="360"/>
              <w:jc w:val="center"/>
              <w:rPr>
                <w:bCs/>
                <w:sz w:val="18"/>
                <w:szCs w:val="21"/>
              </w:rPr>
            </w:pPr>
          </w:p>
        </w:tc>
        <w:tc>
          <w:tcPr>
            <w:tcW w:w="1628" w:type="dxa"/>
            <w:gridSpan w:val="2"/>
            <w:tcBorders>
              <w:bottom w:val="single" w:color="auto" w:sz="4" w:space="0"/>
              <w:right w:val="single" w:color="auto" w:sz="12" w:space="0"/>
            </w:tcBorders>
            <w:vAlign w:val="center"/>
          </w:tcPr>
          <w:p w14:paraId="077E4967">
            <w:pPr>
              <w:ind w:firstLine="360"/>
              <w:jc w:val="center"/>
              <w:rPr>
                <w:bCs/>
                <w:sz w:val="18"/>
                <w:szCs w:val="21"/>
              </w:rPr>
            </w:pPr>
          </w:p>
        </w:tc>
      </w:tr>
      <w:tr w14:paraId="03DC5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4" w:type="dxa"/>
            <w:gridSpan w:val="2"/>
            <w:tcBorders>
              <w:left w:val="single" w:color="auto" w:sz="12" w:space="0"/>
              <w:bottom w:val="single" w:color="auto" w:sz="4" w:space="0"/>
            </w:tcBorders>
            <w:vAlign w:val="center"/>
          </w:tcPr>
          <w:p w14:paraId="382C1A98">
            <w:pPr>
              <w:ind w:firstLine="360"/>
              <w:jc w:val="center"/>
              <w:rPr>
                <w:bCs/>
                <w:sz w:val="18"/>
                <w:szCs w:val="21"/>
              </w:rPr>
            </w:pPr>
          </w:p>
        </w:tc>
        <w:tc>
          <w:tcPr>
            <w:tcW w:w="1521" w:type="dxa"/>
            <w:gridSpan w:val="3"/>
            <w:tcBorders>
              <w:bottom w:val="single" w:color="auto" w:sz="4" w:space="0"/>
            </w:tcBorders>
            <w:vAlign w:val="center"/>
          </w:tcPr>
          <w:p w14:paraId="0F051263">
            <w:pPr>
              <w:ind w:firstLine="360"/>
              <w:jc w:val="center"/>
              <w:rPr>
                <w:bCs/>
                <w:sz w:val="18"/>
                <w:szCs w:val="21"/>
              </w:rPr>
            </w:pPr>
          </w:p>
        </w:tc>
        <w:tc>
          <w:tcPr>
            <w:tcW w:w="1698" w:type="dxa"/>
            <w:gridSpan w:val="2"/>
            <w:tcBorders>
              <w:bottom w:val="single" w:color="auto" w:sz="4" w:space="0"/>
            </w:tcBorders>
            <w:vAlign w:val="center"/>
          </w:tcPr>
          <w:p w14:paraId="509F1949">
            <w:pPr>
              <w:ind w:firstLine="360"/>
              <w:jc w:val="center"/>
              <w:rPr>
                <w:bCs/>
                <w:sz w:val="18"/>
                <w:szCs w:val="21"/>
              </w:rPr>
            </w:pPr>
          </w:p>
        </w:tc>
        <w:tc>
          <w:tcPr>
            <w:tcW w:w="1642" w:type="dxa"/>
            <w:gridSpan w:val="3"/>
            <w:tcBorders>
              <w:bottom w:val="single" w:color="auto" w:sz="4" w:space="0"/>
            </w:tcBorders>
            <w:vAlign w:val="center"/>
          </w:tcPr>
          <w:p w14:paraId="0299DDA4">
            <w:pPr>
              <w:ind w:firstLine="360"/>
              <w:jc w:val="center"/>
              <w:rPr>
                <w:bCs/>
                <w:sz w:val="18"/>
                <w:szCs w:val="21"/>
              </w:rPr>
            </w:pPr>
          </w:p>
        </w:tc>
        <w:tc>
          <w:tcPr>
            <w:tcW w:w="1628" w:type="dxa"/>
            <w:gridSpan w:val="2"/>
            <w:tcBorders>
              <w:bottom w:val="single" w:color="auto" w:sz="4" w:space="0"/>
              <w:right w:val="single" w:color="auto" w:sz="12" w:space="0"/>
            </w:tcBorders>
            <w:vAlign w:val="center"/>
          </w:tcPr>
          <w:p w14:paraId="63D88111">
            <w:pPr>
              <w:ind w:firstLine="360"/>
              <w:jc w:val="center"/>
              <w:rPr>
                <w:bCs/>
                <w:sz w:val="18"/>
                <w:szCs w:val="21"/>
              </w:rPr>
            </w:pPr>
          </w:p>
        </w:tc>
      </w:tr>
      <w:tr w14:paraId="528B7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4" w:type="dxa"/>
            <w:gridSpan w:val="2"/>
            <w:tcBorders>
              <w:left w:val="single" w:color="auto" w:sz="12" w:space="0"/>
              <w:bottom w:val="single" w:color="auto" w:sz="4" w:space="0"/>
            </w:tcBorders>
            <w:vAlign w:val="center"/>
          </w:tcPr>
          <w:p w14:paraId="36A75ABD">
            <w:pPr>
              <w:ind w:firstLine="360"/>
              <w:jc w:val="center"/>
              <w:rPr>
                <w:bCs/>
                <w:sz w:val="18"/>
                <w:szCs w:val="21"/>
              </w:rPr>
            </w:pPr>
          </w:p>
        </w:tc>
        <w:tc>
          <w:tcPr>
            <w:tcW w:w="1521" w:type="dxa"/>
            <w:gridSpan w:val="3"/>
            <w:tcBorders>
              <w:bottom w:val="single" w:color="auto" w:sz="4" w:space="0"/>
            </w:tcBorders>
            <w:vAlign w:val="center"/>
          </w:tcPr>
          <w:p w14:paraId="4D50CB9E">
            <w:pPr>
              <w:ind w:firstLine="360"/>
              <w:jc w:val="center"/>
              <w:rPr>
                <w:bCs/>
                <w:sz w:val="18"/>
                <w:szCs w:val="21"/>
              </w:rPr>
            </w:pPr>
          </w:p>
        </w:tc>
        <w:tc>
          <w:tcPr>
            <w:tcW w:w="1698" w:type="dxa"/>
            <w:gridSpan w:val="2"/>
            <w:tcBorders>
              <w:bottom w:val="single" w:color="auto" w:sz="4" w:space="0"/>
            </w:tcBorders>
            <w:vAlign w:val="center"/>
          </w:tcPr>
          <w:p w14:paraId="2FA046C3">
            <w:pPr>
              <w:ind w:firstLine="360"/>
              <w:jc w:val="center"/>
              <w:rPr>
                <w:bCs/>
                <w:sz w:val="18"/>
                <w:szCs w:val="21"/>
              </w:rPr>
            </w:pPr>
          </w:p>
        </w:tc>
        <w:tc>
          <w:tcPr>
            <w:tcW w:w="1642" w:type="dxa"/>
            <w:gridSpan w:val="3"/>
            <w:tcBorders>
              <w:bottom w:val="single" w:color="auto" w:sz="4" w:space="0"/>
            </w:tcBorders>
            <w:vAlign w:val="center"/>
          </w:tcPr>
          <w:p w14:paraId="32C782EE">
            <w:pPr>
              <w:ind w:firstLine="360"/>
              <w:jc w:val="center"/>
              <w:rPr>
                <w:bCs/>
                <w:sz w:val="18"/>
                <w:szCs w:val="21"/>
              </w:rPr>
            </w:pPr>
          </w:p>
        </w:tc>
        <w:tc>
          <w:tcPr>
            <w:tcW w:w="1628" w:type="dxa"/>
            <w:gridSpan w:val="2"/>
            <w:tcBorders>
              <w:bottom w:val="single" w:color="auto" w:sz="4" w:space="0"/>
              <w:right w:val="single" w:color="auto" w:sz="12" w:space="0"/>
            </w:tcBorders>
            <w:vAlign w:val="center"/>
          </w:tcPr>
          <w:p w14:paraId="2AF6A101">
            <w:pPr>
              <w:ind w:firstLine="360"/>
              <w:jc w:val="center"/>
              <w:rPr>
                <w:bCs/>
                <w:sz w:val="18"/>
                <w:szCs w:val="21"/>
              </w:rPr>
            </w:pPr>
          </w:p>
        </w:tc>
      </w:tr>
      <w:tr w14:paraId="5B76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4" w:type="dxa"/>
            <w:gridSpan w:val="2"/>
            <w:tcBorders>
              <w:left w:val="single" w:color="auto" w:sz="12" w:space="0"/>
              <w:bottom w:val="single" w:color="auto" w:sz="4" w:space="0"/>
            </w:tcBorders>
            <w:vAlign w:val="center"/>
          </w:tcPr>
          <w:p w14:paraId="4AF61515">
            <w:pPr>
              <w:ind w:firstLine="0" w:firstLineChars="0"/>
              <w:rPr>
                <w:bCs/>
                <w:sz w:val="18"/>
                <w:szCs w:val="21"/>
              </w:rPr>
            </w:pPr>
            <w:r>
              <w:rPr>
                <w:rFonts w:hint="eastAsia"/>
                <w:bCs/>
                <w:sz w:val="18"/>
                <w:szCs w:val="21"/>
              </w:rPr>
              <w:t>安装</w:t>
            </w:r>
            <w:r>
              <w:rPr>
                <w:bCs/>
                <w:sz w:val="18"/>
                <w:szCs w:val="21"/>
              </w:rPr>
              <w:t>地点</w:t>
            </w:r>
          </w:p>
        </w:tc>
        <w:tc>
          <w:tcPr>
            <w:tcW w:w="1521" w:type="dxa"/>
            <w:gridSpan w:val="3"/>
            <w:tcBorders>
              <w:bottom w:val="single" w:color="auto" w:sz="4" w:space="0"/>
            </w:tcBorders>
            <w:vAlign w:val="center"/>
          </w:tcPr>
          <w:p w14:paraId="5D939BD2">
            <w:pPr>
              <w:ind w:firstLine="360"/>
              <w:jc w:val="center"/>
              <w:rPr>
                <w:bCs/>
                <w:sz w:val="18"/>
                <w:szCs w:val="21"/>
              </w:rPr>
            </w:pPr>
          </w:p>
        </w:tc>
        <w:tc>
          <w:tcPr>
            <w:tcW w:w="1698" w:type="dxa"/>
            <w:gridSpan w:val="2"/>
            <w:tcBorders>
              <w:bottom w:val="single" w:color="auto" w:sz="4" w:space="0"/>
            </w:tcBorders>
            <w:vAlign w:val="center"/>
          </w:tcPr>
          <w:p w14:paraId="02CDB54A">
            <w:pPr>
              <w:ind w:firstLine="0" w:firstLineChars="0"/>
              <w:rPr>
                <w:bCs/>
                <w:sz w:val="18"/>
                <w:szCs w:val="21"/>
              </w:rPr>
            </w:pPr>
            <w:r>
              <w:rPr>
                <w:bCs/>
                <w:sz w:val="18"/>
                <w:szCs w:val="21"/>
              </w:rPr>
              <w:t>维护管理单位</w:t>
            </w:r>
          </w:p>
        </w:tc>
        <w:tc>
          <w:tcPr>
            <w:tcW w:w="1642" w:type="dxa"/>
            <w:gridSpan w:val="3"/>
            <w:tcBorders>
              <w:bottom w:val="single" w:color="auto" w:sz="4" w:space="0"/>
            </w:tcBorders>
            <w:vAlign w:val="center"/>
          </w:tcPr>
          <w:p w14:paraId="28B07DE0">
            <w:pPr>
              <w:ind w:firstLine="360"/>
              <w:jc w:val="center"/>
              <w:rPr>
                <w:bCs/>
                <w:sz w:val="18"/>
                <w:szCs w:val="21"/>
              </w:rPr>
            </w:pPr>
          </w:p>
        </w:tc>
        <w:tc>
          <w:tcPr>
            <w:tcW w:w="1628" w:type="dxa"/>
            <w:gridSpan w:val="2"/>
            <w:tcBorders>
              <w:bottom w:val="single" w:color="auto" w:sz="4" w:space="0"/>
              <w:right w:val="single" w:color="auto" w:sz="12" w:space="0"/>
            </w:tcBorders>
            <w:vAlign w:val="center"/>
          </w:tcPr>
          <w:p w14:paraId="15D9B161">
            <w:pPr>
              <w:ind w:firstLine="360"/>
              <w:jc w:val="center"/>
              <w:rPr>
                <w:bCs/>
                <w:sz w:val="18"/>
                <w:szCs w:val="21"/>
              </w:rPr>
            </w:pPr>
          </w:p>
        </w:tc>
      </w:tr>
      <w:tr w14:paraId="10CD8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4" w:type="dxa"/>
            <w:gridSpan w:val="2"/>
            <w:tcBorders>
              <w:left w:val="single" w:color="auto" w:sz="12" w:space="0"/>
              <w:bottom w:val="single" w:color="auto" w:sz="4" w:space="0"/>
            </w:tcBorders>
            <w:vAlign w:val="center"/>
          </w:tcPr>
          <w:p w14:paraId="6D1DE832">
            <w:pPr>
              <w:ind w:firstLine="0" w:firstLineChars="0"/>
              <w:rPr>
                <w:bCs/>
                <w:sz w:val="18"/>
                <w:szCs w:val="21"/>
              </w:rPr>
            </w:pPr>
            <w:r>
              <w:rPr>
                <w:bCs/>
                <w:sz w:val="18"/>
                <w:szCs w:val="21"/>
              </w:rPr>
              <w:t>本次校验日期</w:t>
            </w:r>
          </w:p>
        </w:tc>
        <w:tc>
          <w:tcPr>
            <w:tcW w:w="1521" w:type="dxa"/>
            <w:gridSpan w:val="3"/>
            <w:tcBorders>
              <w:bottom w:val="single" w:color="auto" w:sz="4" w:space="0"/>
            </w:tcBorders>
            <w:vAlign w:val="center"/>
          </w:tcPr>
          <w:p w14:paraId="2F61A6D3">
            <w:pPr>
              <w:ind w:firstLine="360"/>
              <w:jc w:val="center"/>
              <w:rPr>
                <w:bCs/>
                <w:sz w:val="18"/>
                <w:szCs w:val="21"/>
              </w:rPr>
            </w:pPr>
          </w:p>
        </w:tc>
        <w:tc>
          <w:tcPr>
            <w:tcW w:w="1698" w:type="dxa"/>
            <w:gridSpan w:val="2"/>
            <w:tcBorders>
              <w:bottom w:val="single" w:color="auto" w:sz="4" w:space="0"/>
            </w:tcBorders>
            <w:vAlign w:val="center"/>
          </w:tcPr>
          <w:p w14:paraId="5049AC6A">
            <w:pPr>
              <w:ind w:firstLine="0" w:firstLineChars="0"/>
              <w:rPr>
                <w:bCs/>
                <w:sz w:val="18"/>
                <w:szCs w:val="21"/>
              </w:rPr>
            </w:pPr>
            <w:r>
              <w:rPr>
                <w:bCs/>
                <w:sz w:val="18"/>
                <w:szCs w:val="21"/>
              </w:rPr>
              <w:t>上次校验日期</w:t>
            </w:r>
          </w:p>
        </w:tc>
        <w:tc>
          <w:tcPr>
            <w:tcW w:w="1642" w:type="dxa"/>
            <w:gridSpan w:val="3"/>
            <w:tcBorders>
              <w:bottom w:val="single" w:color="auto" w:sz="4" w:space="0"/>
            </w:tcBorders>
            <w:vAlign w:val="center"/>
          </w:tcPr>
          <w:p w14:paraId="35684E74">
            <w:pPr>
              <w:ind w:firstLine="360"/>
              <w:jc w:val="center"/>
              <w:rPr>
                <w:bCs/>
                <w:sz w:val="18"/>
                <w:szCs w:val="21"/>
              </w:rPr>
            </w:pPr>
          </w:p>
        </w:tc>
        <w:tc>
          <w:tcPr>
            <w:tcW w:w="1628" w:type="dxa"/>
            <w:gridSpan w:val="2"/>
            <w:tcBorders>
              <w:bottom w:val="single" w:color="auto" w:sz="4" w:space="0"/>
              <w:right w:val="single" w:color="auto" w:sz="12" w:space="0"/>
            </w:tcBorders>
            <w:vAlign w:val="center"/>
          </w:tcPr>
          <w:p w14:paraId="7D9679D9">
            <w:pPr>
              <w:ind w:firstLine="360"/>
              <w:jc w:val="center"/>
              <w:rPr>
                <w:bCs/>
                <w:sz w:val="18"/>
                <w:szCs w:val="21"/>
              </w:rPr>
            </w:pPr>
          </w:p>
        </w:tc>
      </w:tr>
      <w:tr w14:paraId="5C0E4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3" w:type="dxa"/>
            <w:gridSpan w:val="12"/>
            <w:tcBorders>
              <w:left w:val="single" w:color="auto" w:sz="12" w:space="0"/>
              <w:bottom w:val="single" w:color="auto" w:sz="4" w:space="0"/>
              <w:right w:val="single" w:color="auto" w:sz="12" w:space="0"/>
            </w:tcBorders>
            <w:vAlign w:val="center"/>
          </w:tcPr>
          <w:p w14:paraId="37874928">
            <w:pPr>
              <w:ind w:firstLine="360"/>
              <w:jc w:val="center"/>
              <w:rPr>
                <w:bCs/>
                <w:sz w:val="18"/>
                <w:szCs w:val="21"/>
              </w:rPr>
            </w:pPr>
            <w:r>
              <w:rPr>
                <w:bCs/>
                <w:sz w:val="18"/>
                <w:szCs w:val="21"/>
              </w:rPr>
              <w:t>CO</w:t>
            </w:r>
            <w:r>
              <w:rPr>
                <w:bCs/>
                <w:sz w:val="18"/>
                <w:szCs w:val="21"/>
                <w:vertAlign w:val="subscript"/>
              </w:rPr>
              <w:t>2</w:t>
            </w:r>
            <w:r>
              <w:rPr>
                <w:bCs/>
                <w:sz w:val="18"/>
                <w:szCs w:val="21"/>
              </w:rPr>
              <w:t>校验</w:t>
            </w:r>
          </w:p>
        </w:tc>
      </w:tr>
      <w:tr w14:paraId="17687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2B8E94CD">
            <w:pPr>
              <w:ind w:firstLine="0" w:firstLineChars="0"/>
              <w:jc w:val="center"/>
              <w:rPr>
                <w:bCs/>
                <w:sz w:val="18"/>
                <w:szCs w:val="21"/>
              </w:rPr>
            </w:pPr>
            <w:r>
              <w:rPr>
                <w:bCs/>
                <w:sz w:val="18"/>
                <w:szCs w:val="21"/>
              </w:rPr>
              <w:t>监测时间</w:t>
            </w:r>
          </w:p>
        </w:tc>
        <w:tc>
          <w:tcPr>
            <w:tcW w:w="1339" w:type="dxa"/>
            <w:gridSpan w:val="3"/>
            <w:tcBorders>
              <w:left w:val="single" w:color="auto" w:sz="4" w:space="0"/>
              <w:bottom w:val="single" w:color="auto" w:sz="4" w:space="0"/>
              <w:right w:val="single" w:color="auto" w:sz="4" w:space="0"/>
            </w:tcBorders>
            <w:vAlign w:val="center"/>
          </w:tcPr>
          <w:p w14:paraId="17EF4681">
            <w:pPr>
              <w:ind w:firstLine="0" w:firstLineChars="0"/>
              <w:jc w:val="center"/>
              <w:rPr>
                <w:bCs/>
                <w:sz w:val="18"/>
                <w:szCs w:val="21"/>
              </w:rPr>
            </w:pPr>
            <w:r>
              <w:rPr>
                <w:bCs/>
                <w:sz w:val="18"/>
                <w:szCs w:val="21"/>
              </w:rPr>
              <w:t>参比方法测定值（</w:t>
            </w:r>
            <w:r>
              <w:rPr>
                <w:rFonts w:hint="eastAsia"/>
                <w:bCs/>
                <w:sz w:val="18"/>
                <w:szCs w:val="21"/>
              </w:rPr>
              <w:t>%</w:t>
            </w:r>
            <w:r>
              <w:rPr>
                <w:bCs/>
                <w:sz w:val="18"/>
                <w:szCs w:val="21"/>
              </w:rPr>
              <w:t>）</w:t>
            </w:r>
          </w:p>
        </w:tc>
        <w:tc>
          <w:tcPr>
            <w:tcW w:w="1338" w:type="dxa"/>
            <w:gridSpan w:val="2"/>
            <w:tcBorders>
              <w:left w:val="single" w:color="auto" w:sz="4" w:space="0"/>
              <w:bottom w:val="single" w:color="auto" w:sz="4" w:space="0"/>
              <w:right w:val="single" w:color="auto" w:sz="4" w:space="0"/>
            </w:tcBorders>
            <w:vAlign w:val="center"/>
          </w:tcPr>
          <w:p w14:paraId="51708805">
            <w:pPr>
              <w:ind w:firstLine="0" w:firstLineChars="0"/>
              <w:jc w:val="center"/>
              <w:rPr>
                <w:bCs/>
                <w:sz w:val="18"/>
                <w:szCs w:val="21"/>
              </w:rPr>
            </w:pPr>
            <w:r>
              <w:rPr>
                <w:bCs/>
                <w:sz w:val="18"/>
                <w:szCs w:val="21"/>
              </w:rPr>
              <w:t>CO</w:t>
            </w:r>
            <w:r>
              <w:rPr>
                <w:bCs/>
                <w:sz w:val="18"/>
                <w:szCs w:val="21"/>
                <w:vertAlign w:val="subscript"/>
              </w:rPr>
              <w:t>2</w:t>
            </w:r>
            <w:r>
              <w:rPr>
                <w:bCs/>
                <w:sz w:val="18"/>
                <w:szCs w:val="21"/>
              </w:rPr>
              <w:t>-CEMS测定值（</w:t>
            </w:r>
            <w:r>
              <w:rPr>
                <w:rFonts w:hint="eastAsia"/>
                <w:bCs/>
                <w:sz w:val="18"/>
                <w:szCs w:val="21"/>
              </w:rPr>
              <w:t>%</w:t>
            </w:r>
            <w:r>
              <w:rPr>
                <w:bCs/>
                <w:sz w:val="18"/>
                <w:szCs w:val="21"/>
              </w:rPr>
              <w:t>）</w:t>
            </w:r>
          </w:p>
        </w:tc>
        <w:tc>
          <w:tcPr>
            <w:tcW w:w="1739" w:type="dxa"/>
            <w:gridSpan w:val="2"/>
            <w:tcBorders>
              <w:left w:val="single" w:color="auto" w:sz="4" w:space="0"/>
              <w:bottom w:val="single" w:color="auto" w:sz="4" w:space="0"/>
              <w:right w:val="single" w:color="auto" w:sz="4" w:space="0"/>
            </w:tcBorders>
            <w:vAlign w:val="center"/>
          </w:tcPr>
          <w:p w14:paraId="651F1AC1">
            <w:pPr>
              <w:ind w:firstLine="360"/>
              <w:jc w:val="center"/>
              <w:rPr>
                <w:bCs/>
                <w:sz w:val="18"/>
                <w:szCs w:val="21"/>
              </w:rPr>
            </w:pPr>
            <w:r>
              <w:rPr>
                <w:rFonts w:hint="eastAsia" w:ascii="宋体" w:hAnsi="宋体"/>
                <w:bCs/>
                <w:sz w:val="18"/>
                <w:szCs w:val="21"/>
              </w:rPr>
              <w:t>相对准确度</w:t>
            </w:r>
          </w:p>
        </w:tc>
        <w:tc>
          <w:tcPr>
            <w:tcW w:w="1134" w:type="dxa"/>
            <w:gridSpan w:val="3"/>
            <w:tcBorders>
              <w:left w:val="single" w:color="auto" w:sz="4" w:space="0"/>
              <w:bottom w:val="single" w:color="auto" w:sz="4" w:space="0"/>
              <w:right w:val="single" w:color="auto" w:sz="4" w:space="0"/>
            </w:tcBorders>
            <w:vAlign w:val="center"/>
          </w:tcPr>
          <w:p w14:paraId="75525060">
            <w:pPr>
              <w:ind w:firstLine="0" w:firstLineChars="0"/>
              <w:jc w:val="center"/>
              <w:rPr>
                <w:bCs/>
                <w:sz w:val="18"/>
                <w:szCs w:val="21"/>
              </w:rPr>
            </w:pPr>
            <w:r>
              <w:rPr>
                <w:bCs/>
                <w:sz w:val="18"/>
                <w:szCs w:val="21"/>
              </w:rPr>
              <w:t>评价标准</w:t>
            </w:r>
          </w:p>
        </w:tc>
        <w:tc>
          <w:tcPr>
            <w:tcW w:w="1134" w:type="dxa"/>
            <w:tcBorders>
              <w:left w:val="single" w:color="auto" w:sz="4" w:space="0"/>
              <w:bottom w:val="single" w:color="auto" w:sz="4" w:space="0"/>
              <w:right w:val="single" w:color="auto" w:sz="12" w:space="0"/>
            </w:tcBorders>
            <w:vAlign w:val="center"/>
          </w:tcPr>
          <w:p w14:paraId="71E27326">
            <w:pPr>
              <w:ind w:firstLine="0" w:firstLineChars="0"/>
              <w:jc w:val="center"/>
              <w:rPr>
                <w:bCs/>
                <w:sz w:val="18"/>
                <w:szCs w:val="21"/>
              </w:rPr>
            </w:pPr>
            <w:r>
              <w:rPr>
                <w:bCs/>
                <w:sz w:val="18"/>
                <w:szCs w:val="21"/>
              </w:rPr>
              <w:t>评价结果</w:t>
            </w:r>
          </w:p>
        </w:tc>
      </w:tr>
      <w:tr w14:paraId="1FF3A9F5">
        <w:tblPrEx>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1DC9158C">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464C4B10">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77E88F48">
            <w:pPr>
              <w:ind w:firstLine="360"/>
              <w:jc w:val="center"/>
              <w:rPr>
                <w:bCs/>
                <w:sz w:val="18"/>
                <w:szCs w:val="21"/>
              </w:rPr>
            </w:pPr>
          </w:p>
        </w:tc>
        <w:tc>
          <w:tcPr>
            <w:tcW w:w="1739" w:type="dxa"/>
            <w:gridSpan w:val="2"/>
            <w:vMerge w:val="restart"/>
            <w:tcBorders>
              <w:left w:val="single" w:color="auto" w:sz="4" w:space="0"/>
              <w:right w:val="single" w:color="auto" w:sz="4" w:space="0"/>
            </w:tcBorders>
            <w:vAlign w:val="center"/>
          </w:tcPr>
          <w:p w14:paraId="2FCDC1A1">
            <w:pPr>
              <w:ind w:firstLine="360"/>
              <w:jc w:val="center"/>
              <w:rPr>
                <w:bCs/>
                <w:sz w:val="18"/>
                <w:szCs w:val="21"/>
              </w:rPr>
            </w:pPr>
          </w:p>
        </w:tc>
        <w:tc>
          <w:tcPr>
            <w:tcW w:w="1134" w:type="dxa"/>
            <w:gridSpan w:val="3"/>
            <w:vMerge w:val="restart"/>
            <w:tcBorders>
              <w:left w:val="single" w:color="auto" w:sz="4" w:space="0"/>
              <w:right w:val="single" w:color="auto" w:sz="4" w:space="0"/>
            </w:tcBorders>
            <w:vAlign w:val="center"/>
          </w:tcPr>
          <w:p w14:paraId="038A1CBA">
            <w:pPr>
              <w:ind w:firstLine="360"/>
              <w:jc w:val="center"/>
              <w:rPr>
                <w:bCs/>
                <w:sz w:val="18"/>
                <w:szCs w:val="21"/>
              </w:rPr>
            </w:pPr>
          </w:p>
        </w:tc>
        <w:tc>
          <w:tcPr>
            <w:tcW w:w="1134" w:type="dxa"/>
            <w:vMerge w:val="restart"/>
            <w:tcBorders>
              <w:left w:val="single" w:color="auto" w:sz="4" w:space="0"/>
              <w:right w:val="single" w:color="auto" w:sz="12" w:space="0"/>
            </w:tcBorders>
            <w:vAlign w:val="center"/>
          </w:tcPr>
          <w:p w14:paraId="647CB9E0">
            <w:pPr>
              <w:ind w:firstLine="360"/>
              <w:jc w:val="center"/>
              <w:rPr>
                <w:bCs/>
                <w:sz w:val="18"/>
                <w:szCs w:val="21"/>
              </w:rPr>
            </w:pPr>
          </w:p>
        </w:tc>
      </w:tr>
      <w:tr w14:paraId="2FD31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61CBDED7">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6530B8D7">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19300F09">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63BD9A91">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7BDFA5C2">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4DE6F1B2">
            <w:pPr>
              <w:ind w:firstLine="360"/>
              <w:jc w:val="center"/>
              <w:rPr>
                <w:bCs/>
                <w:sz w:val="18"/>
                <w:szCs w:val="21"/>
              </w:rPr>
            </w:pPr>
          </w:p>
        </w:tc>
      </w:tr>
      <w:tr w14:paraId="24EA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50BF809A">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5DB57739">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15ABB966">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77F442E9">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70B7E212">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5968CF70">
            <w:pPr>
              <w:ind w:firstLine="360"/>
              <w:jc w:val="center"/>
              <w:rPr>
                <w:bCs/>
                <w:sz w:val="18"/>
                <w:szCs w:val="21"/>
              </w:rPr>
            </w:pPr>
          </w:p>
        </w:tc>
      </w:tr>
      <w:tr w14:paraId="356DE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61F157FC">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02C95C81">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01EE814E">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35E348E8">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6B70C643">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6072F6AB">
            <w:pPr>
              <w:ind w:firstLine="360"/>
              <w:jc w:val="center"/>
              <w:rPr>
                <w:bCs/>
                <w:sz w:val="18"/>
                <w:szCs w:val="21"/>
              </w:rPr>
            </w:pPr>
          </w:p>
        </w:tc>
      </w:tr>
      <w:tr w14:paraId="0A6E4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5372B97C">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7342AD06">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5FF4BD5B">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4B1147C4">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70FAFFC5">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6833130A">
            <w:pPr>
              <w:ind w:firstLine="360"/>
              <w:jc w:val="center"/>
              <w:rPr>
                <w:bCs/>
                <w:sz w:val="18"/>
                <w:szCs w:val="21"/>
              </w:rPr>
            </w:pPr>
          </w:p>
        </w:tc>
      </w:tr>
      <w:tr w14:paraId="59EDF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4352EC21">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5F397E89">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3BB831B9">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24586BE3">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6F2FA998">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128A2D06">
            <w:pPr>
              <w:ind w:firstLine="360"/>
              <w:jc w:val="center"/>
              <w:rPr>
                <w:bCs/>
                <w:sz w:val="18"/>
                <w:szCs w:val="21"/>
              </w:rPr>
            </w:pPr>
          </w:p>
        </w:tc>
      </w:tr>
      <w:tr w14:paraId="2E35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19E758AB">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5B416539">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76D51205">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6721539C">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04916303">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58902DAD">
            <w:pPr>
              <w:ind w:firstLine="360"/>
              <w:jc w:val="center"/>
              <w:rPr>
                <w:bCs/>
                <w:sz w:val="18"/>
                <w:szCs w:val="21"/>
              </w:rPr>
            </w:pPr>
          </w:p>
        </w:tc>
      </w:tr>
      <w:tr w14:paraId="060D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4621BF37">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17B17308">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0D96A96A">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67EE0120">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30AE1C9E">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228C93C5">
            <w:pPr>
              <w:ind w:firstLine="360"/>
              <w:jc w:val="center"/>
              <w:rPr>
                <w:bCs/>
                <w:sz w:val="18"/>
                <w:szCs w:val="21"/>
              </w:rPr>
            </w:pPr>
          </w:p>
        </w:tc>
      </w:tr>
      <w:tr w14:paraId="1A8EF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569E96B0">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1D07CEA2">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4F8ED785">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35EEEBC6">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29D7D855">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589300B5">
            <w:pPr>
              <w:ind w:firstLine="360"/>
              <w:jc w:val="center"/>
              <w:rPr>
                <w:bCs/>
                <w:sz w:val="18"/>
                <w:szCs w:val="21"/>
              </w:rPr>
            </w:pPr>
          </w:p>
        </w:tc>
      </w:tr>
      <w:tr w14:paraId="57AF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790199C9">
            <w:pPr>
              <w:ind w:firstLine="0" w:firstLineChars="0"/>
              <w:rPr>
                <w:bCs/>
                <w:sz w:val="18"/>
                <w:szCs w:val="21"/>
              </w:rPr>
            </w:pPr>
            <w:r>
              <w:rPr>
                <w:bCs/>
                <w:sz w:val="18"/>
                <w:szCs w:val="21"/>
              </w:rPr>
              <w:t>平均值</w:t>
            </w:r>
          </w:p>
        </w:tc>
        <w:tc>
          <w:tcPr>
            <w:tcW w:w="1339" w:type="dxa"/>
            <w:gridSpan w:val="3"/>
            <w:tcBorders>
              <w:left w:val="single" w:color="auto" w:sz="4" w:space="0"/>
              <w:bottom w:val="single" w:color="auto" w:sz="4" w:space="0"/>
              <w:right w:val="single" w:color="auto" w:sz="4" w:space="0"/>
            </w:tcBorders>
            <w:vAlign w:val="center"/>
          </w:tcPr>
          <w:p w14:paraId="4D75AF47">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36D208FD">
            <w:pPr>
              <w:ind w:firstLine="360"/>
              <w:jc w:val="center"/>
              <w:rPr>
                <w:bCs/>
                <w:sz w:val="18"/>
                <w:szCs w:val="21"/>
              </w:rPr>
            </w:pPr>
          </w:p>
        </w:tc>
        <w:tc>
          <w:tcPr>
            <w:tcW w:w="1739" w:type="dxa"/>
            <w:gridSpan w:val="2"/>
            <w:vMerge w:val="continue"/>
            <w:tcBorders>
              <w:left w:val="single" w:color="auto" w:sz="4" w:space="0"/>
              <w:bottom w:val="single" w:color="auto" w:sz="4" w:space="0"/>
              <w:right w:val="single" w:color="auto" w:sz="4" w:space="0"/>
            </w:tcBorders>
            <w:vAlign w:val="center"/>
          </w:tcPr>
          <w:p w14:paraId="32AFB5B7">
            <w:pPr>
              <w:ind w:firstLine="360"/>
              <w:jc w:val="center"/>
              <w:rPr>
                <w:bCs/>
                <w:sz w:val="18"/>
                <w:szCs w:val="21"/>
              </w:rPr>
            </w:pPr>
          </w:p>
        </w:tc>
        <w:tc>
          <w:tcPr>
            <w:tcW w:w="1134" w:type="dxa"/>
            <w:gridSpan w:val="3"/>
            <w:vMerge w:val="continue"/>
            <w:tcBorders>
              <w:left w:val="single" w:color="auto" w:sz="4" w:space="0"/>
              <w:bottom w:val="single" w:color="auto" w:sz="4" w:space="0"/>
              <w:right w:val="single" w:color="auto" w:sz="4" w:space="0"/>
            </w:tcBorders>
            <w:vAlign w:val="center"/>
          </w:tcPr>
          <w:p w14:paraId="19DB0539">
            <w:pPr>
              <w:ind w:firstLine="360"/>
              <w:jc w:val="center"/>
              <w:rPr>
                <w:bCs/>
                <w:sz w:val="18"/>
                <w:szCs w:val="21"/>
              </w:rPr>
            </w:pPr>
          </w:p>
        </w:tc>
        <w:tc>
          <w:tcPr>
            <w:tcW w:w="1134" w:type="dxa"/>
            <w:vMerge w:val="continue"/>
            <w:tcBorders>
              <w:left w:val="single" w:color="auto" w:sz="4" w:space="0"/>
              <w:bottom w:val="single" w:color="auto" w:sz="4" w:space="0"/>
              <w:right w:val="single" w:color="auto" w:sz="12" w:space="0"/>
            </w:tcBorders>
            <w:vAlign w:val="center"/>
          </w:tcPr>
          <w:p w14:paraId="02642A16">
            <w:pPr>
              <w:ind w:firstLine="360"/>
              <w:jc w:val="center"/>
              <w:rPr>
                <w:bCs/>
                <w:sz w:val="18"/>
                <w:szCs w:val="21"/>
              </w:rPr>
            </w:pPr>
          </w:p>
        </w:tc>
      </w:tr>
      <w:tr w14:paraId="65BFC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3" w:type="dxa"/>
            <w:gridSpan w:val="12"/>
            <w:tcBorders>
              <w:left w:val="single" w:color="auto" w:sz="12" w:space="0"/>
              <w:bottom w:val="single" w:color="auto" w:sz="4" w:space="0"/>
              <w:right w:val="single" w:color="auto" w:sz="12" w:space="0"/>
            </w:tcBorders>
            <w:vAlign w:val="center"/>
          </w:tcPr>
          <w:p w14:paraId="7969AA86">
            <w:pPr>
              <w:ind w:firstLine="0" w:firstLineChars="0"/>
              <w:jc w:val="center"/>
              <w:rPr>
                <w:bCs/>
                <w:sz w:val="18"/>
                <w:szCs w:val="21"/>
              </w:rPr>
            </w:pPr>
            <w:r>
              <w:rPr>
                <w:bCs/>
                <w:sz w:val="18"/>
                <w:szCs w:val="21"/>
              </w:rPr>
              <w:t>流速校验</w:t>
            </w:r>
          </w:p>
        </w:tc>
      </w:tr>
      <w:tr w14:paraId="61F6D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0A811AFD">
            <w:pPr>
              <w:ind w:firstLine="0" w:firstLineChars="0"/>
              <w:jc w:val="center"/>
              <w:rPr>
                <w:bCs/>
                <w:sz w:val="18"/>
                <w:szCs w:val="21"/>
              </w:rPr>
            </w:pPr>
            <w:r>
              <w:rPr>
                <w:bCs/>
                <w:sz w:val="18"/>
                <w:szCs w:val="21"/>
              </w:rPr>
              <w:t>监测时间</w:t>
            </w:r>
          </w:p>
        </w:tc>
        <w:tc>
          <w:tcPr>
            <w:tcW w:w="1339" w:type="dxa"/>
            <w:gridSpan w:val="3"/>
            <w:tcBorders>
              <w:left w:val="single" w:color="auto" w:sz="4" w:space="0"/>
              <w:bottom w:val="single" w:color="auto" w:sz="4" w:space="0"/>
              <w:right w:val="single" w:color="auto" w:sz="4" w:space="0"/>
            </w:tcBorders>
            <w:vAlign w:val="center"/>
          </w:tcPr>
          <w:p w14:paraId="15F5171B">
            <w:pPr>
              <w:ind w:firstLine="0" w:firstLineChars="0"/>
              <w:jc w:val="center"/>
              <w:rPr>
                <w:bCs/>
                <w:sz w:val="18"/>
                <w:szCs w:val="21"/>
              </w:rPr>
            </w:pPr>
            <w:r>
              <w:rPr>
                <w:bCs/>
                <w:sz w:val="18"/>
                <w:szCs w:val="21"/>
              </w:rPr>
              <w:t>参比方法测定值（m/s）</w:t>
            </w:r>
          </w:p>
        </w:tc>
        <w:tc>
          <w:tcPr>
            <w:tcW w:w="1338" w:type="dxa"/>
            <w:gridSpan w:val="2"/>
            <w:tcBorders>
              <w:left w:val="single" w:color="auto" w:sz="4" w:space="0"/>
              <w:bottom w:val="single" w:color="auto" w:sz="4" w:space="0"/>
              <w:right w:val="single" w:color="auto" w:sz="4" w:space="0"/>
            </w:tcBorders>
            <w:vAlign w:val="center"/>
          </w:tcPr>
          <w:p w14:paraId="76842D50">
            <w:pPr>
              <w:ind w:firstLine="0" w:firstLineChars="0"/>
              <w:jc w:val="center"/>
              <w:rPr>
                <w:bCs/>
                <w:sz w:val="18"/>
                <w:szCs w:val="21"/>
              </w:rPr>
            </w:pPr>
            <w:r>
              <w:rPr>
                <w:bCs/>
                <w:sz w:val="18"/>
                <w:szCs w:val="21"/>
              </w:rPr>
              <w:t>CO</w:t>
            </w:r>
            <w:r>
              <w:rPr>
                <w:bCs/>
                <w:sz w:val="18"/>
                <w:szCs w:val="21"/>
                <w:vertAlign w:val="subscript"/>
              </w:rPr>
              <w:t>2</w:t>
            </w:r>
            <w:r>
              <w:rPr>
                <w:bCs/>
                <w:sz w:val="18"/>
                <w:szCs w:val="21"/>
              </w:rPr>
              <w:t>-CEMS测定值（m/s）</w:t>
            </w:r>
          </w:p>
        </w:tc>
        <w:tc>
          <w:tcPr>
            <w:tcW w:w="1739" w:type="dxa"/>
            <w:gridSpan w:val="2"/>
            <w:tcBorders>
              <w:left w:val="single" w:color="auto" w:sz="4" w:space="0"/>
              <w:bottom w:val="single" w:color="auto" w:sz="4" w:space="0"/>
              <w:right w:val="single" w:color="auto" w:sz="4" w:space="0"/>
            </w:tcBorders>
            <w:vAlign w:val="center"/>
          </w:tcPr>
          <w:p w14:paraId="47CB5358">
            <w:pPr>
              <w:ind w:firstLine="0" w:firstLineChars="0"/>
              <w:jc w:val="center"/>
              <w:rPr>
                <w:bCs/>
                <w:sz w:val="18"/>
                <w:szCs w:val="21"/>
              </w:rPr>
            </w:pPr>
            <w:r>
              <w:rPr>
                <w:bCs/>
                <w:sz w:val="18"/>
                <w:szCs w:val="21"/>
              </w:rPr>
              <w:t>相对误差</w:t>
            </w:r>
          </w:p>
        </w:tc>
        <w:tc>
          <w:tcPr>
            <w:tcW w:w="1134" w:type="dxa"/>
            <w:gridSpan w:val="3"/>
            <w:tcBorders>
              <w:left w:val="single" w:color="auto" w:sz="4" w:space="0"/>
              <w:bottom w:val="single" w:color="auto" w:sz="4" w:space="0"/>
              <w:right w:val="single" w:color="auto" w:sz="4" w:space="0"/>
            </w:tcBorders>
            <w:vAlign w:val="center"/>
          </w:tcPr>
          <w:p w14:paraId="5E49256B">
            <w:pPr>
              <w:ind w:firstLine="0" w:firstLineChars="0"/>
              <w:jc w:val="center"/>
              <w:rPr>
                <w:bCs/>
                <w:sz w:val="18"/>
                <w:szCs w:val="21"/>
              </w:rPr>
            </w:pPr>
            <w:r>
              <w:rPr>
                <w:bCs/>
                <w:sz w:val="18"/>
                <w:szCs w:val="21"/>
              </w:rPr>
              <w:t>评价标准</w:t>
            </w:r>
          </w:p>
        </w:tc>
        <w:tc>
          <w:tcPr>
            <w:tcW w:w="1134" w:type="dxa"/>
            <w:tcBorders>
              <w:left w:val="single" w:color="auto" w:sz="4" w:space="0"/>
              <w:bottom w:val="single" w:color="auto" w:sz="4" w:space="0"/>
              <w:right w:val="single" w:color="auto" w:sz="12" w:space="0"/>
            </w:tcBorders>
            <w:vAlign w:val="center"/>
          </w:tcPr>
          <w:p w14:paraId="372D5A88">
            <w:pPr>
              <w:ind w:firstLine="0" w:firstLineChars="0"/>
              <w:jc w:val="center"/>
              <w:rPr>
                <w:bCs/>
                <w:sz w:val="18"/>
                <w:szCs w:val="21"/>
              </w:rPr>
            </w:pPr>
            <w:r>
              <w:rPr>
                <w:bCs/>
                <w:sz w:val="18"/>
                <w:szCs w:val="21"/>
              </w:rPr>
              <w:t>评价结果</w:t>
            </w:r>
          </w:p>
        </w:tc>
      </w:tr>
      <w:tr w14:paraId="2D79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550A48D2">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0698909C">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25F06EDD">
            <w:pPr>
              <w:ind w:firstLine="360"/>
              <w:jc w:val="center"/>
              <w:rPr>
                <w:bCs/>
                <w:sz w:val="18"/>
                <w:szCs w:val="21"/>
              </w:rPr>
            </w:pPr>
          </w:p>
        </w:tc>
        <w:tc>
          <w:tcPr>
            <w:tcW w:w="1739" w:type="dxa"/>
            <w:gridSpan w:val="2"/>
            <w:vMerge w:val="restart"/>
            <w:tcBorders>
              <w:left w:val="single" w:color="auto" w:sz="4" w:space="0"/>
              <w:right w:val="single" w:color="auto" w:sz="4" w:space="0"/>
            </w:tcBorders>
            <w:vAlign w:val="center"/>
          </w:tcPr>
          <w:p w14:paraId="13D9E4FC">
            <w:pPr>
              <w:ind w:firstLine="360"/>
              <w:jc w:val="center"/>
              <w:rPr>
                <w:bCs/>
                <w:sz w:val="18"/>
                <w:szCs w:val="21"/>
              </w:rPr>
            </w:pPr>
          </w:p>
        </w:tc>
        <w:tc>
          <w:tcPr>
            <w:tcW w:w="1134" w:type="dxa"/>
            <w:gridSpan w:val="3"/>
            <w:vMerge w:val="restart"/>
            <w:tcBorders>
              <w:left w:val="single" w:color="auto" w:sz="4" w:space="0"/>
              <w:right w:val="single" w:color="auto" w:sz="4" w:space="0"/>
            </w:tcBorders>
            <w:vAlign w:val="center"/>
          </w:tcPr>
          <w:p w14:paraId="29326314">
            <w:pPr>
              <w:ind w:firstLine="360"/>
              <w:jc w:val="center"/>
              <w:rPr>
                <w:bCs/>
                <w:sz w:val="18"/>
                <w:szCs w:val="21"/>
              </w:rPr>
            </w:pPr>
          </w:p>
        </w:tc>
        <w:tc>
          <w:tcPr>
            <w:tcW w:w="1134" w:type="dxa"/>
            <w:vMerge w:val="restart"/>
            <w:tcBorders>
              <w:left w:val="single" w:color="auto" w:sz="4" w:space="0"/>
              <w:right w:val="single" w:color="auto" w:sz="12" w:space="0"/>
            </w:tcBorders>
            <w:vAlign w:val="center"/>
          </w:tcPr>
          <w:p w14:paraId="0D0FAD57">
            <w:pPr>
              <w:ind w:firstLine="360"/>
              <w:jc w:val="center"/>
              <w:rPr>
                <w:bCs/>
                <w:sz w:val="18"/>
                <w:szCs w:val="21"/>
              </w:rPr>
            </w:pPr>
          </w:p>
        </w:tc>
      </w:tr>
      <w:tr w14:paraId="7295E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2F67F3CF">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4201060B">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3C51B687">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25D42D6A">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57DF0337">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218B284E">
            <w:pPr>
              <w:ind w:firstLine="360"/>
              <w:jc w:val="center"/>
              <w:rPr>
                <w:bCs/>
                <w:sz w:val="18"/>
                <w:szCs w:val="21"/>
              </w:rPr>
            </w:pPr>
          </w:p>
        </w:tc>
      </w:tr>
      <w:tr w14:paraId="7AF1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7C6D5D44">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0A9FF437">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356894DC">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08237C37">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5460F79C">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27080D44">
            <w:pPr>
              <w:ind w:firstLine="360"/>
              <w:jc w:val="center"/>
              <w:rPr>
                <w:bCs/>
                <w:sz w:val="18"/>
                <w:szCs w:val="21"/>
              </w:rPr>
            </w:pPr>
          </w:p>
        </w:tc>
      </w:tr>
      <w:tr w14:paraId="2492C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24442712">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659BAF95">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20ABE35D">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7D3E2067">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536E0368">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3E858D84">
            <w:pPr>
              <w:ind w:firstLine="360"/>
              <w:jc w:val="center"/>
              <w:rPr>
                <w:bCs/>
                <w:sz w:val="18"/>
                <w:szCs w:val="21"/>
              </w:rPr>
            </w:pPr>
          </w:p>
        </w:tc>
      </w:tr>
      <w:tr w14:paraId="3C907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2DFDB0A8">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786EE75B">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51AE9574">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31A865AC">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24514BDB">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5DD7D843">
            <w:pPr>
              <w:ind w:firstLine="360"/>
              <w:jc w:val="center"/>
              <w:rPr>
                <w:bCs/>
                <w:sz w:val="18"/>
                <w:szCs w:val="21"/>
              </w:rPr>
            </w:pPr>
          </w:p>
        </w:tc>
      </w:tr>
      <w:tr w14:paraId="7040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0DF2CB6C">
            <w:pPr>
              <w:ind w:firstLine="0" w:firstLineChars="0"/>
              <w:jc w:val="center"/>
              <w:rPr>
                <w:bCs/>
                <w:sz w:val="18"/>
                <w:szCs w:val="21"/>
              </w:rPr>
            </w:pPr>
            <w:r>
              <w:rPr>
                <w:bCs/>
                <w:sz w:val="18"/>
                <w:szCs w:val="21"/>
              </w:rPr>
              <w:t>平均值</w:t>
            </w:r>
          </w:p>
        </w:tc>
        <w:tc>
          <w:tcPr>
            <w:tcW w:w="1339" w:type="dxa"/>
            <w:gridSpan w:val="3"/>
            <w:tcBorders>
              <w:left w:val="single" w:color="auto" w:sz="4" w:space="0"/>
              <w:bottom w:val="single" w:color="auto" w:sz="4" w:space="0"/>
              <w:right w:val="single" w:color="auto" w:sz="4" w:space="0"/>
            </w:tcBorders>
            <w:vAlign w:val="center"/>
          </w:tcPr>
          <w:p w14:paraId="3672AE86">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689E1EAC">
            <w:pPr>
              <w:ind w:firstLine="360"/>
              <w:jc w:val="center"/>
              <w:rPr>
                <w:bCs/>
                <w:sz w:val="18"/>
                <w:szCs w:val="21"/>
              </w:rPr>
            </w:pPr>
          </w:p>
        </w:tc>
        <w:tc>
          <w:tcPr>
            <w:tcW w:w="1739" w:type="dxa"/>
            <w:gridSpan w:val="2"/>
            <w:vMerge w:val="continue"/>
            <w:tcBorders>
              <w:left w:val="single" w:color="auto" w:sz="4" w:space="0"/>
              <w:bottom w:val="single" w:color="auto" w:sz="4" w:space="0"/>
              <w:right w:val="single" w:color="auto" w:sz="4" w:space="0"/>
            </w:tcBorders>
            <w:vAlign w:val="center"/>
          </w:tcPr>
          <w:p w14:paraId="150B9E14">
            <w:pPr>
              <w:ind w:firstLine="360"/>
              <w:jc w:val="center"/>
              <w:rPr>
                <w:bCs/>
                <w:sz w:val="18"/>
                <w:szCs w:val="21"/>
              </w:rPr>
            </w:pPr>
          </w:p>
        </w:tc>
        <w:tc>
          <w:tcPr>
            <w:tcW w:w="1134" w:type="dxa"/>
            <w:gridSpan w:val="3"/>
            <w:vMerge w:val="continue"/>
            <w:tcBorders>
              <w:left w:val="single" w:color="auto" w:sz="4" w:space="0"/>
              <w:bottom w:val="single" w:color="auto" w:sz="4" w:space="0"/>
              <w:right w:val="single" w:color="auto" w:sz="4" w:space="0"/>
            </w:tcBorders>
            <w:vAlign w:val="center"/>
          </w:tcPr>
          <w:p w14:paraId="79BC26D3">
            <w:pPr>
              <w:ind w:firstLine="360"/>
              <w:jc w:val="center"/>
              <w:rPr>
                <w:bCs/>
                <w:sz w:val="18"/>
                <w:szCs w:val="21"/>
              </w:rPr>
            </w:pPr>
          </w:p>
        </w:tc>
        <w:tc>
          <w:tcPr>
            <w:tcW w:w="1134" w:type="dxa"/>
            <w:vMerge w:val="continue"/>
            <w:tcBorders>
              <w:left w:val="single" w:color="auto" w:sz="4" w:space="0"/>
              <w:bottom w:val="single" w:color="auto" w:sz="4" w:space="0"/>
              <w:right w:val="single" w:color="auto" w:sz="12" w:space="0"/>
            </w:tcBorders>
            <w:vAlign w:val="center"/>
          </w:tcPr>
          <w:p w14:paraId="422A6A62">
            <w:pPr>
              <w:ind w:firstLine="360"/>
              <w:jc w:val="center"/>
              <w:rPr>
                <w:bCs/>
                <w:sz w:val="18"/>
                <w:szCs w:val="21"/>
              </w:rPr>
            </w:pPr>
          </w:p>
        </w:tc>
      </w:tr>
      <w:tr w14:paraId="3243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3" w:type="dxa"/>
            <w:gridSpan w:val="12"/>
            <w:tcBorders>
              <w:left w:val="single" w:color="auto" w:sz="12" w:space="0"/>
              <w:bottom w:val="single" w:color="auto" w:sz="4" w:space="0"/>
              <w:right w:val="single" w:color="auto" w:sz="12" w:space="0"/>
            </w:tcBorders>
            <w:vAlign w:val="center"/>
          </w:tcPr>
          <w:p w14:paraId="62D8CD2C">
            <w:pPr>
              <w:ind w:firstLine="360"/>
              <w:jc w:val="center"/>
              <w:rPr>
                <w:bCs/>
                <w:sz w:val="18"/>
                <w:szCs w:val="21"/>
              </w:rPr>
            </w:pPr>
            <w:r>
              <w:rPr>
                <w:bCs/>
                <w:sz w:val="18"/>
                <w:szCs w:val="21"/>
              </w:rPr>
              <w:t>烟温校验</w:t>
            </w:r>
          </w:p>
        </w:tc>
      </w:tr>
      <w:tr w14:paraId="4E8B7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7385E775">
            <w:pPr>
              <w:ind w:firstLine="0" w:firstLineChars="0"/>
              <w:jc w:val="center"/>
              <w:rPr>
                <w:bCs/>
                <w:sz w:val="18"/>
                <w:szCs w:val="21"/>
              </w:rPr>
            </w:pPr>
            <w:r>
              <w:rPr>
                <w:bCs/>
                <w:sz w:val="18"/>
                <w:szCs w:val="21"/>
              </w:rPr>
              <w:t>监测时间</w:t>
            </w:r>
          </w:p>
        </w:tc>
        <w:tc>
          <w:tcPr>
            <w:tcW w:w="1339" w:type="dxa"/>
            <w:gridSpan w:val="3"/>
            <w:tcBorders>
              <w:left w:val="single" w:color="auto" w:sz="4" w:space="0"/>
              <w:bottom w:val="single" w:color="auto" w:sz="4" w:space="0"/>
              <w:right w:val="single" w:color="auto" w:sz="4" w:space="0"/>
            </w:tcBorders>
            <w:vAlign w:val="center"/>
          </w:tcPr>
          <w:p w14:paraId="730D725B">
            <w:pPr>
              <w:ind w:firstLine="0" w:firstLineChars="0"/>
              <w:jc w:val="center"/>
              <w:rPr>
                <w:bCs/>
                <w:sz w:val="18"/>
                <w:szCs w:val="21"/>
              </w:rPr>
            </w:pPr>
            <w:r>
              <w:rPr>
                <w:bCs/>
                <w:sz w:val="18"/>
                <w:szCs w:val="21"/>
              </w:rPr>
              <w:t>参比方法测定值（</w:t>
            </w:r>
            <w:r>
              <w:rPr>
                <w:rFonts w:hint="eastAsia"/>
                <w:bCs/>
                <w:sz w:val="18"/>
                <w:szCs w:val="21"/>
              </w:rPr>
              <w:t>℃</w:t>
            </w:r>
            <w:r>
              <w:rPr>
                <w:bCs/>
                <w:sz w:val="18"/>
                <w:szCs w:val="21"/>
              </w:rPr>
              <w:t>）</w:t>
            </w:r>
          </w:p>
        </w:tc>
        <w:tc>
          <w:tcPr>
            <w:tcW w:w="1338" w:type="dxa"/>
            <w:gridSpan w:val="2"/>
            <w:tcBorders>
              <w:left w:val="single" w:color="auto" w:sz="4" w:space="0"/>
              <w:bottom w:val="single" w:color="auto" w:sz="4" w:space="0"/>
              <w:right w:val="single" w:color="auto" w:sz="4" w:space="0"/>
            </w:tcBorders>
            <w:vAlign w:val="center"/>
          </w:tcPr>
          <w:p w14:paraId="65E8FAD4">
            <w:pPr>
              <w:ind w:firstLine="0" w:firstLineChars="0"/>
              <w:jc w:val="center"/>
              <w:rPr>
                <w:bCs/>
                <w:sz w:val="18"/>
                <w:szCs w:val="21"/>
              </w:rPr>
            </w:pPr>
            <w:r>
              <w:rPr>
                <w:bCs/>
                <w:sz w:val="18"/>
                <w:szCs w:val="21"/>
              </w:rPr>
              <w:t>CO</w:t>
            </w:r>
            <w:r>
              <w:rPr>
                <w:bCs/>
                <w:sz w:val="18"/>
                <w:szCs w:val="21"/>
                <w:vertAlign w:val="subscript"/>
              </w:rPr>
              <w:t>2</w:t>
            </w:r>
            <w:r>
              <w:rPr>
                <w:bCs/>
                <w:sz w:val="18"/>
                <w:szCs w:val="21"/>
              </w:rPr>
              <w:t>-CEMS测定值（</w:t>
            </w:r>
            <w:r>
              <w:rPr>
                <w:rFonts w:hint="eastAsia"/>
                <w:bCs/>
                <w:sz w:val="18"/>
                <w:szCs w:val="21"/>
              </w:rPr>
              <w:t>℃</w:t>
            </w:r>
            <w:r>
              <w:rPr>
                <w:bCs/>
                <w:sz w:val="18"/>
                <w:szCs w:val="21"/>
              </w:rPr>
              <w:t>）</w:t>
            </w:r>
          </w:p>
        </w:tc>
        <w:tc>
          <w:tcPr>
            <w:tcW w:w="1739" w:type="dxa"/>
            <w:gridSpan w:val="2"/>
            <w:tcBorders>
              <w:left w:val="single" w:color="auto" w:sz="4" w:space="0"/>
              <w:bottom w:val="single" w:color="auto" w:sz="4" w:space="0"/>
              <w:right w:val="single" w:color="auto" w:sz="4" w:space="0"/>
            </w:tcBorders>
            <w:vAlign w:val="center"/>
          </w:tcPr>
          <w:p w14:paraId="35EB74E7">
            <w:pPr>
              <w:ind w:firstLine="0" w:firstLineChars="0"/>
              <w:jc w:val="center"/>
              <w:rPr>
                <w:bCs/>
                <w:sz w:val="18"/>
                <w:szCs w:val="21"/>
              </w:rPr>
            </w:pPr>
            <w:r>
              <w:rPr>
                <w:bCs/>
                <w:sz w:val="18"/>
                <w:szCs w:val="21"/>
              </w:rPr>
              <w:t>绝对误差</w:t>
            </w:r>
            <w:r>
              <w:rPr>
                <w:rFonts w:hint="eastAsia"/>
                <w:bCs/>
                <w:sz w:val="18"/>
                <w:szCs w:val="21"/>
              </w:rPr>
              <w:t>平均值</w:t>
            </w:r>
            <w:r>
              <w:rPr>
                <w:bCs/>
                <w:sz w:val="18"/>
                <w:szCs w:val="21"/>
              </w:rPr>
              <w:t>（</w:t>
            </w:r>
            <w:r>
              <w:rPr>
                <w:rFonts w:hint="eastAsia"/>
                <w:bCs/>
                <w:sz w:val="18"/>
                <w:szCs w:val="21"/>
              </w:rPr>
              <w:t>℃</w:t>
            </w:r>
            <w:r>
              <w:rPr>
                <w:bCs/>
                <w:sz w:val="18"/>
                <w:szCs w:val="21"/>
              </w:rPr>
              <w:t>）</w:t>
            </w:r>
          </w:p>
        </w:tc>
        <w:tc>
          <w:tcPr>
            <w:tcW w:w="1134" w:type="dxa"/>
            <w:gridSpan w:val="3"/>
            <w:tcBorders>
              <w:left w:val="single" w:color="auto" w:sz="4" w:space="0"/>
              <w:bottom w:val="single" w:color="auto" w:sz="4" w:space="0"/>
              <w:right w:val="single" w:color="auto" w:sz="4" w:space="0"/>
            </w:tcBorders>
            <w:vAlign w:val="center"/>
          </w:tcPr>
          <w:p w14:paraId="24F08C40">
            <w:pPr>
              <w:ind w:firstLine="0" w:firstLineChars="0"/>
              <w:jc w:val="center"/>
              <w:rPr>
                <w:bCs/>
                <w:sz w:val="18"/>
                <w:szCs w:val="21"/>
              </w:rPr>
            </w:pPr>
            <w:r>
              <w:rPr>
                <w:bCs/>
                <w:sz w:val="18"/>
                <w:szCs w:val="21"/>
              </w:rPr>
              <w:t>评价标准</w:t>
            </w:r>
          </w:p>
        </w:tc>
        <w:tc>
          <w:tcPr>
            <w:tcW w:w="1134" w:type="dxa"/>
            <w:tcBorders>
              <w:left w:val="single" w:color="auto" w:sz="4" w:space="0"/>
              <w:bottom w:val="single" w:color="auto" w:sz="4" w:space="0"/>
              <w:right w:val="single" w:color="auto" w:sz="12" w:space="0"/>
            </w:tcBorders>
            <w:vAlign w:val="center"/>
          </w:tcPr>
          <w:p w14:paraId="3B412DEB">
            <w:pPr>
              <w:ind w:firstLine="0" w:firstLineChars="0"/>
              <w:jc w:val="center"/>
              <w:rPr>
                <w:bCs/>
                <w:sz w:val="18"/>
                <w:szCs w:val="21"/>
              </w:rPr>
            </w:pPr>
            <w:r>
              <w:rPr>
                <w:bCs/>
                <w:sz w:val="18"/>
                <w:szCs w:val="21"/>
              </w:rPr>
              <w:t>评价结果</w:t>
            </w:r>
          </w:p>
        </w:tc>
      </w:tr>
      <w:tr w14:paraId="4A31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56C0FC6A">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44A060B3">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57AA85F9">
            <w:pPr>
              <w:ind w:firstLine="360"/>
              <w:jc w:val="center"/>
              <w:rPr>
                <w:bCs/>
                <w:sz w:val="18"/>
                <w:szCs w:val="21"/>
              </w:rPr>
            </w:pPr>
          </w:p>
        </w:tc>
        <w:tc>
          <w:tcPr>
            <w:tcW w:w="1739" w:type="dxa"/>
            <w:gridSpan w:val="2"/>
            <w:vMerge w:val="restart"/>
            <w:tcBorders>
              <w:left w:val="single" w:color="auto" w:sz="4" w:space="0"/>
              <w:right w:val="single" w:color="auto" w:sz="4" w:space="0"/>
            </w:tcBorders>
            <w:vAlign w:val="center"/>
          </w:tcPr>
          <w:p w14:paraId="43E27E38">
            <w:pPr>
              <w:ind w:firstLine="360"/>
              <w:jc w:val="center"/>
              <w:rPr>
                <w:bCs/>
                <w:sz w:val="18"/>
                <w:szCs w:val="21"/>
              </w:rPr>
            </w:pPr>
          </w:p>
        </w:tc>
        <w:tc>
          <w:tcPr>
            <w:tcW w:w="1134" w:type="dxa"/>
            <w:gridSpan w:val="3"/>
            <w:vMerge w:val="restart"/>
            <w:tcBorders>
              <w:left w:val="single" w:color="auto" w:sz="4" w:space="0"/>
              <w:right w:val="single" w:color="auto" w:sz="4" w:space="0"/>
            </w:tcBorders>
            <w:vAlign w:val="center"/>
          </w:tcPr>
          <w:p w14:paraId="6310FF3C">
            <w:pPr>
              <w:ind w:firstLine="360"/>
              <w:jc w:val="center"/>
              <w:rPr>
                <w:bCs/>
                <w:sz w:val="18"/>
                <w:szCs w:val="21"/>
              </w:rPr>
            </w:pPr>
          </w:p>
        </w:tc>
        <w:tc>
          <w:tcPr>
            <w:tcW w:w="1134" w:type="dxa"/>
            <w:vMerge w:val="restart"/>
            <w:tcBorders>
              <w:left w:val="single" w:color="auto" w:sz="4" w:space="0"/>
              <w:right w:val="single" w:color="auto" w:sz="12" w:space="0"/>
            </w:tcBorders>
            <w:vAlign w:val="center"/>
          </w:tcPr>
          <w:p w14:paraId="1E1C9949">
            <w:pPr>
              <w:ind w:firstLine="360"/>
              <w:jc w:val="center"/>
              <w:rPr>
                <w:bCs/>
                <w:sz w:val="18"/>
                <w:szCs w:val="21"/>
              </w:rPr>
            </w:pPr>
          </w:p>
        </w:tc>
      </w:tr>
      <w:tr w14:paraId="31839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5DD75B22">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29D01BB8">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2FC418B1">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10F416A5">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7F157155">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74A9CF53">
            <w:pPr>
              <w:ind w:firstLine="360"/>
              <w:jc w:val="center"/>
              <w:rPr>
                <w:bCs/>
                <w:sz w:val="18"/>
                <w:szCs w:val="21"/>
              </w:rPr>
            </w:pPr>
          </w:p>
        </w:tc>
      </w:tr>
      <w:tr w14:paraId="4B2CD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1F448CA8">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23D4CDF8">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35EE5AC4">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141CE979">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34357963">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027E87D0">
            <w:pPr>
              <w:ind w:firstLine="360"/>
              <w:jc w:val="center"/>
              <w:rPr>
                <w:bCs/>
                <w:sz w:val="18"/>
                <w:szCs w:val="21"/>
              </w:rPr>
            </w:pPr>
          </w:p>
        </w:tc>
      </w:tr>
      <w:tr w14:paraId="731BE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122FF4EF">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54D43C28">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6D14A15F">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4B7FA75B">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7B4432FC">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0264E117">
            <w:pPr>
              <w:ind w:firstLine="360"/>
              <w:jc w:val="center"/>
              <w:rPr>
                <w:bCs/>
                <w:sz w:val="18"/>
                <w:szCs w:val="21"/>
              </w:rPr>
            </w:pPr>
          </w:p>
        </w:tc>
      </w:tr>
      <w:tr w14:paraId="09FBB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1063D0D9">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604FD8F1">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724273A8">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7A5BF9A0">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35846A3C">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33EC440F">
            <w:pPr>
              <w:ind w:firstLine="360"/>
              <w:jc w:val="center"/>
              <w:rPr>
                <w:bCs/>
                <w:sz w:val="18"/>
                <w:szCs w:val="21"/>
              </w:rPr>
            </w:pPr>
          </w:p>
        </w:tc>
      </w:tr>
      <w:tr w14:paraId="5C05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18FA2459">
            <w:pPr>
              <w:ind w:firstLine="360"/>
              <w:rPr>
                <w:bCs/>
                <w:sz w:val="18"/>
                <w:szCs w:val="21"/>
              </w:rPr>
            </w:pPr>
            <w:r>
              <w:rPr>
                <w:bCs/>
                <w:sz w:val="18"/>
                <w:szCs w:val="21"/>
              </w:rPr>
              <w:t>平均值</w:t>
            </w:r>
          </w:p>
        </w:tc>
        <w:tc>
          <w:tcPr>
            <w:tcW w:w="1339" w:type="dxa"/>
            <w:gridSpan w:val="3"/>
            <w:tcBorders>
              <w:left w:val="single" w:color="auto" w:sz="4" w:space="0"/>
              <w:bottom w:val="single" w:color="auto" w:sz="4" w:space="0"/>
              <w:right w:val="single" w:color="auto" w:sz="4" w:space="0"/>
            </w:tcBorders>
            <w:vAlign w:val="center"/>
          </w:tcPr>
          <w:p w14:paraId="4F511963">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7547C780">
            <w:pPr>
              <w:ind w:firstLine="360"/>
              <w:jc w:val="center"/>
              <w:rPr>
                <w:bCs/>
                <w:sz w:val="18"/>
                <w:szCs w:val="21"/>
              </w:rPr>
            </w:pPr>
          </w:p>
        </w:tc>
        <w:tc>
          <w:tcPr>
            <w:tcW w:w="1739" w:type="dxa"/>
            <w:gridSpan w:val="2"/>
            <w:vMerge w:val="continue"/>
            <w:tcBorders>
              <w:left w:val="single" w:color="auto" w:sz="4" w:space="0"/>
              <w:bottom w:val="single" w:color="auto" w:sz="4" w:space="0"/>
              <w:right w:val="single" w:color="auto" w:sz="4" w:space="0"/>
            </w:tcBorders>
            <w:vAlign w:val="center"/>
          </w:tcPr>
          <w:p w14:paraId="5DBD5FDA">
            <w:pPr>
              <w:ind w:firstLine="360"/>
              <w:jc w:val="center"/>
              <w:rPr>
                <w:bCs/>
                <w:sz w:val="18"/>
                <w:szCs w:val="21"/>
              </w:rPr>
            </w:pPr>
          </w:p>
        </w:tc>
        <w:tc>
          <w:tcPr>
            <w:tcW w:w="1134" w:type="dxa"/>
            <w:gridSpan w:val="3"/>
            <w:vMerge w:val="continue"/>
            <w:tcBorders>
              <w:left w:val="single" w:color="auto" w:sz="4" w:space="0"/>
              <w:bottom w:val="single" w:color="auto" w:sz="4" w:space="0"/>
              <w:right w:val="single" w:color="auto" w:sz="4" w:space="0"/>
            </w:tcBorders>
            <w:vAlign w:val="center"/>
          </w:tcPr>
          <w:p w14:paraId="45130CD4">
            <w:pPr>
              <w:ind w:firstLine="360"/>
              <w:jc w:val="center"/>
              <w:rPr>
                <w:bCs/>
                <w:sz w:val="18"/>
                <w:szCs w:val="21"/>
              </w:rPr>
            </w:pPr>
          </w:p>
        </w:tc>
        <w:tc>
          <w:tcPr>
            <w:tcW w:w="1134" w:type="dxa"/>
            <w:vMerge w:val="continue"/>
            <w:tcBorders>
              <w:left w:val="single" w:color="auto" w:sz="4" w:space="0"/>
              <w:bottom w:val="single" w:color="auto" w:sz="4" w:space="0"/>
              <w:right w:val="single" w:color="auto" w:sz="12" w:space="0"/>
            </w:tcBorders>
            <w:vAlign w:val="center"/>
          </w:tcPr>
          <w:p w14:paraId="06E00AAB">
            <w:pPr>
              <w:ind w:firstLine="360"/>
              <w:jc w:val="center"/>
              <w:rPr>
                <w:bCs/>
                <w:sz w:val="18"/>
                <w:szCs w:val="21"/>
              </w:rPr>
            </w:pPr>
          </w:p>
        </w:tc>
      </w:tr>
      <w:tr w14:paraId="32EF5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3" w:type="dxa"/>
            <w:gridSpan w:val="12"/>
            <w:tcBorders>
              <w:left w:val="single" w:color="auto" w:sz="12" w:space="0"/>
              <w:bottom w:val="single" w:color="auto" w:sz="4" w:space="0"/>
              <w:right w:val="single" w:color="auto" w:sz="12" w:space="0"/>
            </w:tcBorders>
            <w:vAlign w:val="center"/>
          </w:tcPr>
          <w:p w14:paraId="6C5278C0">
            <w:pPr>
              <w:ind w:firstLine="360"/>
              <w:jc w:val="center"/>
              <w:rPr>
                <w:bCs/>
                <w:sz w:val="18"/>
                <w:szCs w:val="21"/>
              </w:rPr>
            </w:pPr>
            <w:r>
              <w:rPr>
                <w:bCs/>
                <w:sz w:val="18"/>
                <w:szCs w:val="21"/>
              </w:rPr>
              <w:t>湿度校验</w:t>
            </w:r>
          </w:p>
        </w:tc>
      </w:tr>
      <w:tr w14:paraId="285F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228FBB6D">
            <w:pPr>
              <w:ind w:firstLine="0" w:firstLineChars="0"/>
              <w:jc w:val="center"/>
              <w:rPr>
                <w:bCs/>
                <w:sz w:val="18"/>
                <w:szCs w:val="21"/>
              </w:rPr>
            </w:pPr>
            <w:r>
              <w:rPr>
                <w:bCs/>
                <w:sz w:val="18"/>
                <w:szCs w:val="21"/>
              </w:rPr>
              <w:t>监测时间</w:t>
            </w:r>
          </w:p>
        </w:tc>
        <w:tc>
          <w:tcPr>
            <w:tcW w:w="1339" w:type="dxa"/>
            <w:gridSpan w:val="3"/>
            <w:tcBorders>
              <w:left w:val="single" w:color="auto" w:sz="4" w:space="0"/>
              <w:bottom w:val="single" w:color="auto" w:sz="4" w:space="0"/>
              <w:right w:val="single" w:color="auto" w:sz="4" w:space="0"/>
            </w:tcBorders>
            <w:vAlign w:val="center"/>
          </w:tcPr>
          <w:p w14:paraId="7F160AE0">
            <w:pPr>
              <w:ind w:firstLine="0" w:firstLineChars="0"/>
              <w:jc w:val="center"/>
              <w:rPr>
                <w:bCs/>
                <w:sz w:val="18"/>
                <w:szCs w:val="21"/>
              </w:rPr>
            </w:pPr>
            <w:r>
              <w:rPr>
                <w:bCs/>
                <w:sz w:val="18"/>
                <w:szCs w:val="21"/>
              </w:rPr>
              <w:t>参比方法测定值（%）</w:t>
            </w:r>
          </w:p>
        </w:tc>
        <w:tc>
          <w:tcPr>
            <w:tcW w:w="1338" w:type="dxa"/>
            <w:gridSpan w:val="2"/>
            <w:tcBorders>
              <w:left w:val="single" w:color="auto" w:sz="4" w:space="0"/>
              <w:bottom w:val="single" w:color="auto" w:sz="4" w:space="0"/>
              <w:right w:val="single" w:color="auto" w:sz="4" w:space="0"/>
            </w:tcBorders>
            <w:vAlign w:val="center"/>
          </w:tcPr>
          <w:p w14:paraId="0BAC421E">
            <w:pPr>
              <w:ind w:firstLine="0" w:firstLineChars="0"/>
              <w:jc w:val="center"/>
              <w:rPr>
                <w:bCs/>
                <w:sz w:val="18"/>
                <w:szCs w:val="21"/>
              </w:rPr>
            </w:pPr>
            <w:r>
              <w:rPr>
                <w:bCs/>
                <w:sz w:val="18"/>
                <w:szCs w:val="21"/>
              </w:rPr>
              <w:t>CO</w:t>
            </w:r>
            <w:r>
              <w:rPr>
                <w:bCs/>
                <w:sz w:val="18"/>
                <w:szCs w:val="21"/>
                <w:vertAlign w:val="subscript"/>
              </w:rPr>
              <w:t>2</w:t>
            </w:r>
            <w:r>
              <w:rPr>
                <w:bCs/>
                <w:sz w:val="18"/>
                <w:szCs w:val="21"/>
              </w:rPr>
              <w:t>-CEMS测定值（%）</w:t>
            </w:r>
          </w:p>
        </w:tc>
        <w:tc>
          <w:tcPr>
            <w:tcW w:w="1739" w:type="dxa"/>
            <w:gridSpan w:val="2"/>
            <w:tcBorders>
              <w:left w:val="single" w:color="auto" w:sz="4" w:space="0"/>
              <w:bottom w:val="single" w:color="auto" w:sz="4" w:space="0"/>
              <w:right w:val="single" w:color="auto" w:sz="4" w:space="0"/>
            </w:tcBorders>
            <w:vAlign w:val="center"/>
          </w:tcPr>
          <w:p w14:paraId="6A712D6C">
            <w:pPr>
              <w:ind w:firstLine="0" w:firstLineChars="0"/>
              <w:jc w:val="center"/>
              <w:rPr>
                <w:bCs/>
                <w:sz w:val="18"/>
                <w:szCs w:val="21"/>
              </w:rPr>
            </w:pPr>
            <w:r>
              <w:rPr>
                <w:rFonts w:ascii="宋体" w:hAnsi="宋体"/>
                <w:bCs/>
                <w:sz w:val="18"/>
                <w:szCs w:val="21"/>
              </w:rPr>
              <w:t>□</w:t>
            </w:r>
            <w:r>
              <w:rPr>
                <w:bCs/>
                <w:sz w:val="18"/>
                <w:szCs w:val="21"/>
              </w:rPr>
              <w:t>相对误差</w:t>
            </w:r>
          </w:p>
          <w:p w14:paraId="12E86EBD">
            <w:pPr>
              <w:ind w:firstLine="0" w:firstLineChars="0"/>
              <w:jc w:val="center"/>
              <w:rPr>
                <w:bCs/>
                <w:sz w:val="18"/>
                <w:szCs w:val="21"/>
              </w:rPr>
            </w:pPr>
            <w:r>
              <w:rPr>
                <w:rFonts w:ascii="宋体" w:hAnsi="宋体"/>
                <w:bCs/>
                <w:sz w:val="18"/>
                <w:szCs w:val="21"/>
              </w:rPr>
              <w:t>□</w:t>
            </w:r>
            <w:r>
              <w:rPr>
                <w:bCs/>
                <w:sz w:val="18"/>
                <w:szCs w:val="21"/>
              </w:rPr>
              <w:t>绝对误差</w:t>
            </w:r>
            <w:r>
              <w:rPr>
                <w:rFonts w:hint="eastAsia"/>
                <w:bCs/>
                <w:sz w:val="18"/>
                <w:szCs w:val="21"/>
              </w:rPr>
              <w:t>平均值</w:t>
            </w:r>
          </w:p>
        </w:tc>
        <w:tc>
          <w:tcPr>
            <w:tcW w:w="1134" w:type="dxa"/>
            <w:gridSpan w:val="3"/>
            <w:tcBorders>
              <w:left w:val="single" w:color="auto" w:sz="4" w:space="0"/>
              <w:bottom w:val="single" w:color="auto" w:sz="4" w:space="0"/>
              <w:right w:val="single" w:color="auto" w:sz="4" w:space="0"/>
            </w:tcBorders>
            <w:vAlign w:val="center"/>
          </w:tcPr>
          <w:p w14:paraId="79ED0EB7">
            <w:pPr>
              <w:ind w:firstLine="0" w:firstLineChars="0"/>
              <w:jc w:val="center"/>
              <w:rPr>
                <w:bCs/>
                <w:sz w:val="18"/>
                <w:szCs w:val="21"/>
              </w:rPr>
            </w:pPr>
            <w:r>
              <w:rPr>
                <w:bCs/>
                <w:sz w:val="18"/>
                <w:szCs w:val="21"/>
              </w:rPr>
              <w:t>评价标准</w:t>
            </w:r>
          </w:p>
        </w:tc>
        <w:tc>
          <w:tcPr>
            <w:tcW w:w="1134" w:type="dxa"/>
            <w:tcBorders>
              <w:left w:val="single" w:color="auto" w:sz="4" w:space="0"/>
              <w:bottom w:val="single" w:color="auto" w:sz="4" w:space="0"/>
              <w:right w:val="single" w:color="auto" w:sz="12" w:space="0"/>
            </w:tcBorders>
            <w:vAlign w:val="center"/>
          </w:tcPr>
          <w:p w14:paraId="165A7C51">
            <w:pPr>
              <w:ind w:firstLine="0" w:firstLineChars="0"/>
              <w:jc w:val="center"/>
              <w:rPr>
                <w:bCs/>
                <w:sz w:val="18"/>
                <w:szCs w:val="21"/>
              </w:rPr>
            </w:pPr>
            <w:r>
              <w:rPr>
                <w:bCs/>
                <w:sz w:val="18"/>
                <w:szCs w:val="21"/>
              </w:rPr>
              <w:t>评价结果</w:t>
            </w:r>
          </w:p>
        </w:tc>
      </w:tr>
      <w:tr w14:paraId="7A58A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0395F251">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2A7DB391">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335E869C">
            <w:pPr>
              <w:ind w:firstLine="360"/>
              <w:jc w:val="center"/>
              <w:rPr>
                <w:bCs/>
                <w:sz w:val="18"/>
                <w:szCs w:val="21"/>
              </w:rPr>
            </w:pPr>
          </w:p>
        </w:tc>
        <w:tc>
          <w:tcPr>
            <w:tcW w:w="1739" w:type="dxa"/>
            <w:gridSpan w:val="2"/>
            <w:vMerge w:val="restart"/>
            <w:tcBorders>
              <w:left w:val="single" w:color="auto" w:sz="4" w:space="0"/>
              <w:right w:val="single" w:color="auto" w:sz="4" w:space="0"/>
            </w:tcBorders>
            <w:vAlign w:val="center"/>
          </w:tcPr>
          <w:p w14:paraId="4C5EECB5">
            <w:pPr>
              <w:ind w:firstLine="360"/>
              <w:jc w:val="center"/>
              <w:rPr>
                <w:bCs/>
                <w:sz w:val="18"/>
                <w:szCs w:val="21"/>
              </w:rPr>
            </w:pPr>
          </w:p>
        </w:tc>
        <w:tc>
          <w:tcPr>
            <w:tcW w:w="1134" w:type="dxa"/>
            <w:gridSpan w:val="3"/>
            <w:vMerge w:val="restart"/>
            <w:tcBorders>
              <w:left w:val="single" w:color="auto" w:sz="4" w:space="0"/>
              <w:right w:val="single" w:color="auto" w:sz="4" w:space="0"/>
            </w:tcBorders>
            <w:vAlign w:val="center"/>
          </w:tcPr>
          <w:p w14:paraId="70ABB404">
            <w:pPr>
              <w:ind w:firstLine="360"/>
              <w:jc w:val="center"/>
              <w:rPr>
                <w:bCs/>
                <w:sz w:val="18"/>
                <w:szCs w:val="21"/>
              </w:rPr>
            </w:pPr>
          </w:p>
        </w:tc>
        <w:tc>
          <w:tcPr>
            <w:tcW w:w="1134" w:type="dxa"/>
            <w:vMerge w:val="restart"/>
            <w:tcBorders>
              <w:left w:val="single" w:color="auto" w:sz="4" w:space="0"/>
              <w:right w:val="single" w:color="auto" w:sz="12" w:space="0"/>
            </w:tcBorders>
            <w:vAlign w:val="center"/>
          </w:tcPr>
          <w:p w14:paraId="0625FC9C">
            <w:pPr>
              <w:ind w:firstLine="360"/>
              <w:jc w:val="center"/>
              <w:rPr>
                <w:bCs/>
                <w:sz w:val="18"/>
                <w:szCs w:val="21"/>
              </w:rPr>
            </w:pPr>
          </w:p>
        </w:tc>
      </w:tr>
      <w:tr w14:paraId="57582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366ED32F">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54A876EF">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5DE785E4">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16085838">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592D0E65">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308E1F6B">
            <w:pPr>
              <w:ind w:firstLine="360"/>
              <w:jc w:val="center"/>
              <w:rPr>
                <w:bCs/>
                <w:sz w:val="18"/>
                <w:szCs w:val="21"/>
              </w:rPr>
            </w:pPr>
          </w:p>
        </w:tc>
      </w:tr>
      <w:tr w14:paraId="1EBC7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6BD6A6D9">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24CBBB22">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36D6DB32">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6BA3F0D1">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0B5A7219">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27D7D96A">
            <w:pPr>
              <w:ind w:firstLine="360"/>
              <w:jc w:val="center"/>
              <w:rPr>
                <w:bCs/>
                <w:sz w:val="18"/>
                <w:szCs w:val="21"/>
              </w:rPr>
            </w:pPr>
          </w:p>
        </w:tc>
      </w:tr>
      <w:tr w14:paraId="1E5E6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3E49ECBE">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350C19E1">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2C4992F3">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1D972F53">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4BFF3BB9">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19A3075E">
            <w:pPr>
              <w:ind w:firstLine="360"/>
              <w:jc w:val="center"/>
              <w:rPr>
                <w:bCs/>
                <w:sz w:val="18"/>
                <w:szCs w:val="21"/>
              </w:rPr>
            </w:pPr>
          </w:p>
        </w:tc>
      </w:tr>
      <w:tr w14:paraId="0338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27CF6289">
            <w:pPr>
              <w:ind w:firstLine="360"/>
              <w:jc w:val="center"/>
              <w:rPr>
                <w:bCs/>
                <w:sz w:val="18"/>
                <w:szCs w:val="21"/>
              </w:rPr>
            </w:pPr>
          </w:p>
        </w:tc>
        <w:tc>
          <w:tcPr>
            <w:tcW w:w="1339" w:type="dxa"/>
            <w:gridSpan w:val="3"/>
            <w:tcBorders>
              <w:left w:val="single" w:color="auto" w:sz="4" w:space="0"/>
              <w:bottom w:val="single" w:color="auto" w:sz="4" w:space="0"/>
              <w:right w:val="single" w:color="auto" w:sz="4" w:space="0"/>
            </w:tcBorders>
            <w:vAlign w:val="center"/>
          </w:tcPr>
          <w:p w14:paraId="5A03E43B">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625789B1">
            <w:pPr>
              <w:ind w:firstLine="360"/>
              <w:jc w:val="center"/>
              <w:rPr>
                <w:bCs/>
                <w:sz w:val="18"/>
                <w:szCs w:val="21"/>
              </w:rPr>
            </w:pPr>
          </w:p>
        </w:tc>
        <w:tc>
          <w:tcPr>
            <w:tcW w:w="1739" w:type="dxa"/>
            <w:gridSpan w:val="2"/>
            <w:vMerge w:val="continue"/>
            <w:tcBorders>
              <w:left w:val="single" w:color="auto" w:sz="4" w:space="0"/>
              <w:right w:val="single" w:color="auto" w:sz="4" w:space="0"/>
            </w:tcBorders>
            <w:vAlign w:val="center"/>
          </w:tcPr>
          <w:p w14:paraId="534A3878">
            <w:pPr>
              <w:ind w:firstLine="360"/>
              <w:jc w:val="center"/>
              <w:rPr>
                <w:bCs/>
                <w:sz w:val="18"/>
                <w:szCs w:val="21"/>
              </w:rPr>
            </w:pPr>
          </w:p>
        </w:tc>
        <w:tc>
          <w:tcPr>
            <w:tcW w:w="1134" w:type="dxa"/>
            <w:gridSpan w:val="3"/>
            <w:vMerge w:val="continue"/>
            <w:tcBorders>
              <w:left w:val="single" w:color="auto" w:sz="4" w:space="0"/>
              <w:right w:val="single" w:color="auto" w:sz="4" w:space="0"/>
            </w:tcBorders>
            <w:vAlign w:val="center"/>
          </w:tcPr>
          <w:p w14:paraId="61654662">
            <w:pPr>
              <w:ind w:firstLine="360"/>
              <w:jc w:val="center"/>
              <w:rPr>
                <w:bCs/>
                <w:sz w:val="18"/>
                <w:szCs w:val="21"/>
              </w:rPr>
            </w:pPr>
          </w:p>
        </w:tc>
        <w:tc>
          <w:tcPr>
            <w:tcW w:w="1134" w:type="dxa"/>
            <w:vMerge w:val="continue"/>
            <w:tcBorders>
              <w:left w:val="single" w:color="auto" w:sz="4" w:space="0"/>
              <w:right w:val="single" w:color="auto" w:sz="12" w:space="0"/>
            </w:tcBorders>
            <w:vAlign w:val="center"/>
          </w:tcPr>
          <w:p w14:paraId="054A01EF">
            <w:pPr>
              <w:ind w:firstLine="360"/>
              <w:jc w:val="center"/>
              <w:rPr>
                <w:bCs/>
                <w:sz w:val="18"/>
                <w:szCs w:val="21"/>
              </w:rPr>
            </w:pPr>
          </w:p>
        </w:tc>
      </w:tr>
      <w:tr w14:paraId="254FA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tcBorders>
              <w:left w:val="single" w:color="auto" w:sz="12" w:space="0"/>
              <w:bottom w:val="single" w:color="auto" w:sz="4" w:space="0"/>
              <w:right w:val="single" w:color="auto" w:sz="4" w:space="0"/>
            </w:tcBorders>
            <w:vAlign w:val="center"/>
          </w:tcPr>
          <w:p w14:paraId="39672A4A">
            <w:pPr>
              <w:ind w:firstLine="0" w:firstLineChars="0"/>
              <w:jc w:val="center"/>
              <w:rPr>
                <w:bCs/>
                <w:sz w:val="18"/>
                <w:szCs w:val="21"/>
              </w:rPr>
            </w:pPr>
            <w:r>
              <w:rPr>
                <w:bCs/>
                <w:sz w:val="18"/>
                <w:szCs w:val="21"/>
              </w:rPr>
              <w:t>平均值</w:t>
            </w:r>
          </w:p>
        </w:tc>
        <w:tc>
          <w:tcPr>
            <w:tcW w:w="1339" w:type="dxa"/>
            <w:gridSpan w:val="3"/>
            <w:tcBorders>
              <w:left w:val="single" w:color="auto" w:sz="4" w:space="0"/>
              <w:bottom w:val="single" w:color="auto" w:sz="4" w:space="0"/>
              <w:right w:val="single" w:color="auto" w:sz="4" w:space="0"/>
            </w:tcBorders>
            <w:vAlign w:val="center"/>
          </w:tcPr>
          <w:p w14:paraId="45CE3532">
            <w:pPr>
              <w:ind w:firstLine="360"/>
              <w:jc w:val="center"/>
              <w:rPr>
                <w:bCs/>
                <w:sz w:val="18"/>
                <w:szCs w:val="21"/>
              </w:rPr>
            </w:pPr>
          </w:p>
        </w:tc>
        <w:tc>
          <w:tcPr>
            <w:tcW w:w="1338" w:type="dxa"/>
            <w:gridSpan w:val="2"/>
            <w:tcBorders>
              <w:left w:val="single" w:color="auto" w:sz="4" w:space="0"/>
              <w:bottom w:val="single" w:color="auto" w:sz="4" w:space="0"/>
              <w:right w:val="single" w:color="auto" w:sz="4" w:space="0"/>
            </w:tcBorders>
            <w:vAlign w:val="center"/>
          </w:tcPr>
          <w:p w14:paraId="12DBA79E">
            <w:pPr>
              <w:ind w:firstLine="360"/>
              <w:jc w:val="center"/>
              <w:rPr>
                <w:bCs/>
                <w:sz w:val="18"/>
                <w:szCs w:val="21"/>
              </w:rPr>
            </w:pPr>
          </w:p>
        </w:tc>
        <w:tc>
          <w:tcPr>
            <w:tcW w:w="1739" w:type="dxa"/>
            <w:gridSpan w:val="2"/>
            <w:vMerge w:val="continue"/>
            <w:tcBorders>
              <w:left w:val="single" w:color="auto" w:sz="4" w:space="0"/>
              <w:bottom w:val="single" w:color="auto" w:sz="4" w:space="0"/>
              <w:right w:val="single" w:color="auto" w:sz="4" w:space="0"/>
            </w:tcBorders>
            <w:vAlign w:val="center"/>
          </w:tcPr>
          <w:p w14:paraId="0FBA13D2">
            <w:pPr>
              <w:ind w:firstLine="360"/>
              <w:jc w:val="center"/>
              <w:rPr>
                <w:bCs/>
                <w:sz w:val="18"/>
                <w:szCs w:val="21"/>
              </w:rPr>
            </w:pPr>
          </w:p>
        </w:tc>
        <w:tc>
          <w:tcPr>
            <w:tcW w:w="1134" w:type="dxa"/>
            <w:gridSpan w:val="3"/>
            <w:vMerge w:val="continue"/>
            <w:tcBorders>
              <w:left w:val="single" w:color="auto" w:sz="4" w:space="0"/>
              <w:bottom w:val="single" w:color="auto" w:sz="4" w:space="0"/>
              <w:right w:val="single" w:color="auto" w:sz="4" w:space="0"/>
            </w:tcBorders>
            <w:vAlign w:val="center"/>
          </w:tcPr>
          <w:p w14:paraId="70971456">
            <w:pPr>
              <w:ind w:firstLine="360"/>
              <w:jc w:val="center"/>
              <w:rPr>
                <w:bCs/>
                <w:sz w:val="18"/>
                <w:szCs w:val="21"/>
              </w:rPr>
            </w:pPr>
          </w:p>
        </w:tc>
        <w:tc>
          <w:tcPr>
            <w:tcW w:w="1134" w:type="dxa"/>
            <w:vMerge w:val="continue"/>
            <w:tcBorders>
              <w:left w:val="single" w:color="auto" w:sz="4" w:space="0"/>
              <w:bottom w:val="single" w:color="auto" w:sz="4" w:space="0"/>
              <w:right w:val="single" w:color="auto" w:sz="12" w:space="0"/>
            </w:tcBorders>
            <w:vAlign w:val="center"/>
          </w:tcPr>
          <w:p w14:paraId="6EF41828">
            <w:pPr>
              <w:ind w:firstLine="360"/>
              <w:jc w:val="center"/>
              <w:rPr>
                <w:bCs/>
                <w:sz w:val="18"/>
                <w:szCs w:val="21"/>
              </w:rPr>
            </w:pPr>
          </w:p>
        </w:tc>
      </w:tr>
      <w:tr w14:paraId="722E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vMerge w:val="restart"/>
            <w:tcBorders>
              <w:left w:val="single" w:color="auto" w:sz="12" w:space="0"/>
              <w:right w:val="single" w:color="auto" w:sz="4" w:space="0"/>
            </w:tcBorders>
            <w:vAlign w:val="center"/>
          </w:tcPr>
          <w:p w14:paraId="7C9B2DA1">
            <w:pPr>
              <w:ind w:firstLine="0" w:firstLineChars="0"/>
              <w:jc w:val="center"/>
              <w:rPr>
                <w:bCs/>
                <w:sz w:val="18"/>
                <w:szCs w:val="21"/>
              </w:rPr>
            </w:pPr>
            <w:r>
              <w:rPr>
                <w:rFonts w:hint="eastAsia"/>
                <w:bCs/>
                <w:sz w:val="18"/>
                <w:szCs w:val="21"/>
              </w:rPr>
              <w:t>校验</w:t>
            </w:r>
            <w:r>
              <w:rPr>
                <w:bCs/>
                <w:sz w:val="18"/>
                <w:szCs w:val="21"/>
              </w:rPr>
              <w:t>结论</w:t>
            </w:r>
          </w:p>
        </w:tc>
        <w:tc>
          <w:tcPr>
            <w:tcW w:w="6684" w:type="dxa"/>
            <w:gridSpan w:val="11"/>
            <w:tcBorders>
              <w:left w:val="single" w:color="auto" w:sz="4" w:space="0"/>
              <w:bottom w:val="single" w:color="auto" w:sz="4" w:space="0"/>
              <w:right w:val="single" w:color="auto" w:sz="12" w:space="0"/>
            </w:tcBorders>
            <w:vAlign w:val="center"/>
          </w:tcPr>
          <w:p w14:paraId="68327139">
            <w:pPr>
              <w:ind w:firstLine="0" w:firstLineChars="0"/>
              <w:rPr>
                <w:bCs/>
                <w:sz w:val="18"/>
                <w:szCs w:val="21"/>
              </w:rPr>
            </w:pPr>
            <w:r>
              <w:rPr>
                <w:bCs/>
                <w:sz w:val="18"/>
                <w:szCs w:val="21"/>
              </w:rPr>
              <w:t>如校验合格前对系统进行过处理、调整、参数修改，请说明：</w:t>
            </w:r>
          </w:p>
        </w:tc>
      </w:tr>
      <w:tr w14:paraId="40BF2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vMerge w:val="continue"/>
            <w:tcBorders>
              <w:left w:val="single" w:color="auto" w:sz="12" w:space="0"/>
              <w:right w:val="single" w:color="auto" w:sz="4" w:space="0"/>
            </w:tcBorders>
            <w:vAlign w:val="center"/>
          </w:tcPr>
          <w:p w14:paraId="7C4DC7F1">
            <w:pPr>
              <w:ind w:firstLine="360"/>
              <w:jc w:val="center"/>
              <w:rPr>
                <w:bCs/>
                <w:sz w:val="18"/>
                <w:szCs w:val="21"/>
              </w:rPr>
            </w:pPr>
          </w:p>
        </w:tc>
        <w:tc>
          <w:tcPr>
            <w:tcW w:w="6684" w:type="dxa"/>
            <w:gridSpan w:val="11"/>
            <w:tcBorders>
              <w:left w:val="single" w:color="auto" w:sz="4" w:space="0"/>
              <w:bottom w:val="single" w:color="auto" w:sz="4" w:space="0"/>
              <w:right w:val="single" w:color="auto" w:sz="12" w:space="0"/>
            </w:tcBorders>
            <w:vAlign w:val="center"/>
          </w:tcPr>
          <w:p w14:paraId="4EFC5113">
            <w:pPr>
              <w:ind w:firstLine="360"/>
              <w:jc w:val="center"/>
              <w:rPr>
                <w:bCs/>
                <w:sz w:val="18"/>
                <w:szCs w:val="21"/>
              </w:rPr>
            </w:pPr>
          </w:p>
        </w:tc>
      </w:tr>
      <w:tr w14:paraId="0FEDF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vMerge w:val="continue"/>
            <w:tcBorders>
              <w:left w:val="single" w:color="auto" w:sz="12" w:space="0"/>
              <w:right w:val="single" w:color="auto" w:sz="4" w:space="0"/>
            </w:tcBorders>
            <w:vAlign w:val="center"/>
          </w:tcPr>
          <w:p w14:paraId="017073D6">
            <w:pPr>
              <w:ind w:firstLine="360"/>
              <w:jc w:val="center"/>
              <w:rPr>
                <w:bCs/>
                <w:sz w:val="18"/>
                <w:szCs w:val="21"/>
              </w:rPr>
            </w:pPr>
          </w:p>
        </w:tc>
        <w:tc>
          <w:tcPr>
            <w:tcW w:w="6684" w:type="dxa"/>
            <w:gridSpan w:val="11"/>
            <w:tcBorders>
              <w:left w:val="single" w:color="auto" w:sz="4" w:space="0"/>
              <w:bottom w:val="single" w:color="auto" w:sz="4" w:space="0"/>
              <w:right w:val="single" w:color="auto" w:sz="12" w:space="0"/>
            </w:tcBorders>
            <w:vAlign w:val="center"/>
          </w:tcPr>
          <w:p w14:paraId="5218792F">
            <w:pPr>
              <w:ind w:firstLine="0" w:firstLineChars="0"/>
              <w:rPr>
                <w:bCs/>
                <w:sz w:val="18"/>
                <w:szCs w:val="21"/>
              </w:rPr>
            </w:pPr>
            <w:r>
              <w:rPr>
                <w:bCs/>
                <w:sz w:val="18"/>
                <w:szCs w:val="21"/>
              </w:rPr>
              <w:t>校验后，流速仪的原校正系统改动，请说明：</w:t>
            </w:r>
          </w:p>
        </w:tc>
      </w:tr>
      <w:tr w14:paraId="3E48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vMerge w:val="continue"/>
            <w:tcBorders>
              <w:left w:val="single" w:color="auto" w:sz="12" w:space="0"/>
              <w:right w:val="single" w:color="auto" w:sz="4" w:space="0"/>
            </w:tcBorders>
            <w:vAlign w:val="center"/>
          </w:tcPr>
          <w:p w14:paraId="368AF814">
            <w:pPr>
              <w:ind w:firstLine="360"/>
              <w:jc w:val="center"/>
              <w:rPr>
                <w:bCs/>
                <w:sz w:val="18"/>
                <w:szCs w:val="21"/>
              </w:rPr>
            </w:pPr>
          </w:p>
        </w:tc>
        <w:tc>
          <w:tcPr>
            <w:tcW w:w="6684" w:type="dxa"/>
            <w:gridSpan w:val="11"/>
            <w:tcBorders>
              <w:left w:val="single" w:color="auto" w:sz="4" w:space="0"/>
              <w:bottom w:val="single" w:color="auto" w:sz="4" w:space="0"/>
              <w:right w:val="single" w:color="auto" w:sz="12" w:space="0"/>
            </w:tcBorders>
            <w:vAlign w:val="center"/>
          </w:tcPr>
          <w:p w14:paraId="0C5BF168">
            <w:pPr>
              <w:ind w:firstLine="360"/>
              <w:jc w:val="center"/>
              <w:rPr>
                <w:bCs/>
                <w:sz w:val="18"/>
                <w:szCs w:val="21"/>
              </w:rPr>
            </w:pPr>
          </w:p>
        </w:tc>
      </w:tr>
      <w:tr w14:paraId="08C9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vMerge w:val="continue"/>
            <w:tcBorders>
              <w:left w:val="single" w:color="auto" w:sz="12" w:space="0"/>
              <w:right w:val="single" w:color="auto" w:sz="4" w:space="0"/>
            </w:tcBorders>
            <w:vAlign w:val="center"/>
          </w:tcPr>
          <w:p w14:paraId="0E4471A4">
            <w:pPr>
              <w:ind w:firstLine="360"/>
              <w:jc w:val="center"/>
              <w:rPr>
                <w:bCs/>
                <w:sz w:val="18"/>
                <w:szCs w:val="21"/>
              </w:rPr>
            </w:pPr>
          </w:p>
        </w:tc>
        <w:tc>
          <w:tcPr>
            <w:tcW w:w="6684" w:type="dxa"/>
            <w:gridSpan w:val="11"/>
            <w:tcBorders>
              <w:left w:val="single" w:color="auto" w:sz="4" w:space="0"/>
              <w:bottom w:val="single" w:color="auto" w:sz="4" w:space="0"/>
              <w:right w:val="single" w:color="auto" w:sz="12" w:space="0"/>
            </w:tcBorders>
            <w:vAlign w:val="center"/>
          </w:tcPr>
          <w:p w14:paraId="72C849F0">
            <w:pPr>
              <w:ind w:firstLine="0" w:firstLineChars="0"/>
              <w:rPr>
                <w:bCs/>
                <w:sz w:val="18"/>
                <w:szCs w:val="21"/>
              </w:rPr>
            </w:pPr>
            <w:r>
              <w:rPr>
                <w:bCs/>
                <w:sz w:val="18"/>
                <w:szCs w:val="21"/>
              </w:rPr>
              <w:t>总体校验是否合格：</w:t>
            </w:r>
          </w:p>
        </w:tc>
      </w:tr>
      <w:tr w14:paraId="37E76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29" w:type="dxa"/>
            <w:vMerge w:val="continue"/>
            <w:tcBorders>
              <w:left w:val="single" w:color="auto" w:sz="12" w:space="0"/>
              <w:bottom w:val="single" w:color="auto" w:sz="4" w:space="0"/>
              <w:right w:val="single" w:color="auto" w:sz="4" w:space="0"/>
            </w:tcBorders>
            <w:vAlign w:val="center"/>
          </w:tcPr>
          <w:p w14:paraId="307D0AB4">
            <w:pPr>
              <w:ind w:firstLine="360"/>
              <w:jc w:val="center"/>
              <w:rPr>
                <w:bCs/>
                <w:sz w:val="18"/>
                <w:szCs w:val="21"/>
              </w:rPr>
            </w:pPr>
          </w:p>
        </w:tc>
        <w:tc>
          <w:tcPr>
            <w:tcW w:w="6684" w:type="dxa"/>
            <w:gridSpan w:val="11"/>
            <w:tcBorders>
              <w:left w:val="single" w:color="auto" w:sz="4" w:space="0"/>
              <w:bottom w:val="single" w:color="auto" w:sz="4" w:space="0"/>
              <w:right w:val="single" w:color="auto" w:sz="12" w:space="0"/>
            </w:tcBorders>
            <w:vAlign w:val="center"/>
          </w:tcPr>
          <w:p w14:paraId="4810645F">
            <w:pPr>
              <w:ind w:firstLine="360"/>
              <w:jc w:val="center"/>
              <w:rPr>
                <w:bCs/>
                <w:sz w:val="18"/>
                <w:szCs w:val="21"/>
              </w:rPr>
            </w:pPr>
          </w:p>
        </w:tc>
      </w:tr>
      <w:tr w14:paraId="17A42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3" w:type="dxa"/>
            <w:gridSpan w:val="12"/>
            <w:tcBorders>
              <w:left w:val="single" w:color="auto" w:sz="12" w:space="0"/>
              <w:bottom w:val="single" w:color="auto" w:sz="4" w:space="0"/>
              <w:right w:val="single" w:color="auto" w:sz="12" w:space="0"/>
            </w:tcBorders>
            <w:vAlign w:val="center"/>
          </w:tcPr>
          <w:p w14:paraId="436F15CD">
            <w:pPr>
              <w:ind w:firstLine="360"/>
              <w:jc w:val="center"/>
              <w:rPr>
                <w:bCs/>
                <w:sz w:val="18"/>
                <w:szCs w:val="21"/>
              </w:rPr>
            </w:pPr>
            <w:r>
              <w:rPr>
                <w:bCs/>
                <w:sz w:val="18"/>
                <w:szCs w:val="21"/>
              </w:rPr>
              <w:t>标准气体</w:t>
            </w:r>
          </w:p>
        </w:tc>
      </w:tr>
      <w:tr w14:paraId="6F30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68" w:type="dxa"/>
            <w:gridSpan w:val="4"/>
            <w:tcBorders>
              <w:left w:val="single" w:color="auto" w:sz="12" w:space="0"/>
              <w:bottom w:val="single" w:color="auto" w:sz="4" w:space="0"/>
              <w:right w:val="single" w:color="auto" w:sz="4" w:space="0"/>
            </w:tcBorders>
            <w:vAlign w:val="center"/>
          </w:tcPr>
          <w:p w14:paraId="0E7176D8">
            <w:pPr>
              <w:ind w:firstLine="360"/>
              <w:jc w:val="center"/>
              <w:rPr>
                <w:bCs/>
                <w:sz w:val="18"/>
                <w:szCs w:val="21"/>
              </w:rPr>
            </w:pPr>
            <w:r>
              <w:rPr>
                <w:bCs/>
                <w:sz w:val="18"/>
                <w:szCs w:val="21"/>
              </w:rPr>
              <w:t>标准气体名称</w:t>
            </w:r>
          </w:p>
        </w:tc>
        <w:tc>
          <w:tcPr>
            <w:tcW w:w="3077" w:type="dxa"/>
            <w:gridSpan w:val="4"/>
            <w:tcBorders>
              <w:left w:val="single" w:color="auto" w:sz="4" w:space="0"/>
              <w:bottom w:val="single" w:color="auto" w:sz="4" w:space="0"/>
              <w:right w:val="single" w:color="auto" w:sz="4" w:space="0"/>
            </w:tcBorders>
            <w:vAlign w:val="center"/>
          </w:tcPr>
          <w:p w14:paraId="31E902AE">
            <w:pPr>
              <w:ind w:firstLine="360"/>
              <w:jc w:val="center"/>
              <w:rPr>
                <w:bCs/>
                <w:sz w:val="18"/>
                <w:szCs w:val="21"/>
              </w:rPr>
            </w:pPr>
            <w:r>
              <w:rPr>
                <w:bCs/>
                <w:sz w:val="18"/>
                <w:szCs w:val="21"/>
              </w:rPr>
              <w:t>浓度值</w:t>
            </w:r>
          </w:p>
        </w:tc>
        <w:tc>
          <w:tcPr>
            <w:tcW w:w="2268" w:type="dxa"/>
            <w:gridSpan w:val="4"/>
            <w:tcBorders>
              <w:left w:val="single" w:color="auto" w:sz="4" w:space="0"/>
              <w:bottom w:val="single" w:color="auto" w:sz="4" w:space="0"/>
              <w:right w:val="single" w:color="auto" w:sz="12" w:space="0"/>
            </w:tcBorders>
            <w:vAlign w:val="center"/>
          </w:tcPr>
          <w:p w14:paraId="53188841">
            <w:pPr>
              <w:ind w:firstLine="360"/>
              <w:jc w:val="center"/>
              <w:rPr>
                <w:bCs/>
                <w:sz w:val="18"/>
                <w:szCs w:val="21"/>
              </w:rPr>
            </w:pPr>
            <w:r>
              <w:rPr>
                <w:bCs/>
                <w:sz w:val="18"/>
                <w:szCs w:val="21"/>
              </w:rPr>
              <w:t>生产厂商名称</w:t>
            </w:r>
          </w:p>
        </w:tc>
      </w:tr>
      <w:tr w14:paraId="5E119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68" w:type="dxa"/>
            <w:gridSpan w:val="4"/>
            <w:tcBorders>
              <w:left w:val="single" w:color="auto" w:sz="12" w:space="0"/>
              <w:bottom w:val="single" w:color="auto" w:sz="4" w:space="0"/>
              <w:right w:val="single" w:color="auto" w:sz="4" w:space="0"/>
            </w:tcBorders>
            <w:vAlign w:val="center"/>
          </w:tcPr>
          <w:p w14:paraId="202B4E05">
            <w:pPr>
              <w:ind w:firstLine="360"/>
              <w:jc w:val="center"/>
              <w:rPr>
                <w:bCs/>
                <w:sz w:val="18"/>
                <w:szCs w:val="21"/>
              </w:rPr>
            </w:pPr>
          </w:p>
        </w:tc>
        <w:tc>
          <w:tcPr>
            <w:tcW w:w="3077" w:type="dxa"/>
            <w:gridSpan w:val="4"/>
            <w:tcBorders>
              <w:left w:val="single" w:color="auto" w:sz="4" w:space="0"/>
              <w:bottom w:val="single" w:color="auto" w:sz="4" w:space="0"/>
              <w:right w:val="single" w:color="auto" w:sz="4" w:space="0"/>
            </w:tcBorders>
            <w:vAlign w:val="center"/>
          </w:tcPr>
          <w:p w14:paraId="385CE3AB">
            <w:pPr>
              <w:ind w:firstLine="360"/>
              <w:jc w:val="center"/>
              <w:rPr>
                <w:bCs/>
                <w:sz w:val="18"/>
                <w:szCs w:val="21"/>
              </w:rPr>
            </w:pPr>
          </w:p>
        </w:tc>
        <w:tc>
          <w:tcPr>
            <w:tcW w:w="2268" w:type="dxa"/>
            <w:gridSpan w:val="4"/>
            <w:tcBorders>
              <w:left w:val="single" w:color="auto" w:sz="4" w:space="0"/>
              <w:bottom w:val="single" w:color="auto" w:sz="4" w:space="0"/>
              <w:right w:val="single" w:color="auto" w:sz="12" w:space="0"/>
            </w:tcBorders>
            <w:vAlign w:val="center"/>
          </w:tcPr>
          <w:p w14:paraId="5E96E665">
            <w:pPr>
              <w:ind w:firstLine="360"/>
              <w:jc w:val="center"/>
              <w:rPr>
                <w:bCs/>
                <w:sz w:val="18"/>
                <w:szCs w:val="21"/>
              </w:rPr>
            </w:pPr>
          </w:p>
        </w:tc>
      </w:tr>
      <w:tr w14:paraId="24EE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68" w:type="dxa"/>
            <w:gridSpan w:val="4"/>
            <w:tcBorders>
              <w:left w:val="single" w:color="auto" w:sz="12" w:space="0"/>
              <w:bottom w:val="single" w:color="auto" w:sz="4" w:space="0"/>
              <w:right w:val="single" w:color="auto" w:sz="4" w:space="0"/>
            </w:tcBorders>
            <w:vAlign w:val="center"/>
          </w:tcPr>
          <w:p w14:paraId="62FF0970">
            <w:pPr>
              <w:ind w:firstLine="360"/>
              <w:jc w:val="center"/>
              <w:rPr>
                <w:bCs/>
                <w:sz w:val="18"/>
                <w:szCs w:val="21"/>
              </w:rPr>
            </w:pPr>
          </w:p>
        </w:tc>
        <w:tc>
          <w:tcPr>
            <w:tcW w:w="3077" w:type="dxa"/>
            <w:gridSpan w:val="4"/>
            <w:tcBorders>
              <w:left w:val="single" w:color="auto" w:sz="4" w:space="0"/>
              <w:bottom w:val="single" w:color="auto" w:sz="4" w:space="0"/>
              <w:right w:val="single" w:color="auto" w:sz="4" w:space="0"/>
            </w:tcBorders>
            <w:vAlign w:val="center"/>
          </w:tcPr>
          <w:p w14:paraId="6D19F3D0">
            <w:pPr>
              <w:ind w:firstLine="360"/>
              <w:jc w:val="center"/>
              <w:rPr>
                <w:bCs/>
                <w:sz w:val="18"/>
                <w:szCs w:val="21"/>
              </w:rPr>
            </w:pPr>
          </w:p>
        </w:tc>
        <w:tc>
          <w:tcPr>
            <w:tcW w:w="2268" w:type="dxa"/>
            <w:gridSpan w:val="4"/>
            <w:tcBorders>
              <w:left w:val="single" w:color="auto" w:sz="4" w:space="0"/>
              <w:bottom w:val="single" w:color="auto" w:sz="4" w:space="0"/>
              <w:right w:val="single" w:color="auto" w:sz="12" w:space="0"/>
            </w:tcBorders>
            <w:vAlign w:val="center"/>
          </w:tcPr>
          <w:p w14:paraId="17AB6282">
            <w:pPr>
              <w:ind w:firstLine="360"/>
              <w:jc w:val="center"/>
              <w:rPr>
                <w:bCs/>
                <w:sz w:val="18"/>
                <w:szCs w:val="21"/>
              </w:rPr>
            </w:pPr>
          </w:p>
        </w:tc>
      </w:tr>
      <w:tr w14:paraId="232AF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68" w:type="dxa"/>
            <w:gridSpan w:val="4"/>
            <w:tcBorders>
              <w:left w:val="single" w:color="auto" w:sz="12" w:space="0"/>
              <w:bottom w:val="single" w:color="auto" w:sz="4" w:space="0"/>
              <w:right w:val="single" w:color="auto" w:sz="4" w:space="0"/>
            </w:tcBorders>
            <w:vAlign w:val="center"/>
          </w:tcPr>
          <w:p w14:paraId="79BE5A3B">
            <w:pPr>
              <w:ind w:firstLine="360"/>
              <w:jc w:val="center"/>
              <w:rPr>
                <w:bCs/>
                <w:sz w:val="18"/>
                <w:szCs w:val="21"/>
              </w:rPr>
            </w:pPr>
          </w:p>
        </w:tc>
        <w:tc>
          <w:tcPr>
            <w:tcW w:w="3077" w:type="dxa"/>
            <w:gridSpan w:val="4"/>
            <w:tcBorders>
              <w:left w:val="single" w:color="auto" w:sz="4" w:space="0"/>
              <w:bottom w:val="single" w:color="auto" w:sz="4" w:space="0"/>
              <w:right w:val="single" w:color="auto" w:sz="4" w:space="0"/>
            </w:tcBorders>
            <w:vAlign w:val="center"/>
          </w:tcPr>
          <w:p w14:paraId="16987136">
            <w:pPr>
              <w:ind w:firstLine="360"/>
              <w:jc w:val="center"/>
              <w:rPr>
                <w:bCs/>
                <w:sz w:val="18"/>
                <w:szCs w:val="21"/>
              </w:rPr>
            </w:pPr>
          </w:p>
        </w:tc>
        <w:tc>
          <w:tcPr>
            <w:tcW w:w="2268" w:type="dxa"/>
            <w:gridSpan w:val="4"/>
            <w:tcBorders>
              <w:left w:val="single" w:color="auto" w:sz="4" w:space="0"/>
              <w:bottom w:val="single" w:color="auto" w:sz="4" w:space="0"/>
              <w:right w:val="single" w:color="auto" w:sz="12" w:space="0"/>
            </w:tcBorders>
            <w:vAlign w:val="center"/>
          </w:tcPr>
          <w:p w14:paraId="713BEE1F">
            <w:pPr>
              <w:ind w:firstLine="360"/>
              <w:jc w:val="center"/>
              <w:rPr>
                <w:bCs/>
                <w:sz w:val="18"/>
                <w:szCs w:val="21"/>
              </w:rPr>
            </w:pPr>
          </w:p>
        </w:tc>
      </w:tr>
      <w:tr w14:paraId="42357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68" w:type="dxa"/>
            <w:gridSpan w:val="4"/>
            <w:tcBorders>
              <w:left w:val="single" w:color="auto" w:sz="12" w:space="0"/>
              <w:bottom w:val="single" w:color="auto" w:sz="4" w:space="0"/>
              <w:right w:val="single" w:color="auto" w:sz="4" w:space="0"/>
            </w:tcBorders>
            <w:vAlign w:val="center"/>
          </w:tcPr>
          <w:p w14:paraId="43208B93">
            <w:pPr>
              <w:ind w:firstLine="360"/>
              <w:jc w:val="center"/>
              <w:rPr>
                <w:bCs/>
                <w:sz w:val="18"/>
                <w:szCs w:val="21"/>
              </w:rPr>
            </w:pPr>
          </w:p>
        </w:tc>
        <w:tc>
          <w:tcPr>
            <w:tcW w:w="3077" w:type="dxa"/>
            <w:gridSpan w:val="4"/>
            <w:tcBorders>
              <w:left w:val="single" w:color="auto" w:sz="4" w:space="0"/>
              <w:bottom w:val="single" w:color="auto" w:sz="4" w:space="0"/>
              <w:right w:val="single" w:color="auto" w:sz="4" w:space="0"/>
            </w:tcBorders>
            <w:vAlign w:val="center"/>
          </w:tcPr>
          <w:p w14:paraId="52974FAE">
            <w:pPr>
              <w:ind w:firstLine="360"/>
              <w:jc w:val="center"/>
              <w:rPr>
                <w:bCs/>
                <w:sz w:val="18"/>
                <w:szCs w:val="21"/>
              </w:rPr>
            </w:pPr>
          </w:p>
        </w:tc>
        <w:tc>
          <w:tcPr>
            <w:tcW w:w="2268" w:type="dxa"/>
            <w:gridSpan w:val="4"/>
            <w:tcBorders>
              <w:left w:val="single" w:color="auto" w:sz="4" w:space="0"/>
              <w:bottom w:val="single" w:color="auto" w:sz="4" w:space="0"/>
              <w:right w:val="single" w:color="auto" w:sz="12" w:space="0"/>
            </w:tcBorders>
            <w:vAlign w:val="center"/>
          </w:tcPr>
          <w:p w14:paraId="11D8B8C8">
            <w:pPr>
              <w:ind w:firstLine="360"/>
              <w:jc w:val="center"/>
              <w:rPr>
                <w:bCs/>
                <w:sz w:val="18"/>
                <w:szCs w:val="21"/>
              </w:rPr>
            </w:pPr>
          </w:p>
        </w:tc>
      </w:tr>
      <w:tr w14:paraId="3388E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013" w:type="dxa"/>
            <w:gridSpan w:val="12"/>
            <w:tcBorders>
              <w:left w:val="single" w:color="auto" w:sz="12" w:space="0"/>
              <w:bottom w:val="single" w:color="auto" w:sz="4" w:space="0"/>
              <w:right w:val="single" w:color="auto" w:sz="12" w:space="0"/>
            </w:tcBorders>
            <w:vAlign w:val="center"/>
          </w:tcPr>
          <w:p w14:paraId="188B5001">
            <w:pPr>
              <w:ind w:firstLine="360"/>
              <w:jc w:val="center"/>
              <w:rPr>
                <w:bCs/>
                <w:sz w:val="18"/>
                <w:szCs w:val="21"/>
              </w:rPr>
            </w:pPr>
            <w:r>
              <w:rPr>
                <w:bCs/>
                <w:sz w:val="18"/>
                <w:szCs w:val="21"/>
              </w:rPr>
              <w:t>参比方法测试设备</w:t>
            </w:r>
          </w:p>
        </w:tc>
      </w:tr>
      <w:tr w14:paraId="0D979DE3">
        <w:tblPrEx>
          <w:tblCellMar>
            <w:top w:w="0" w:type="dxa"/>
            <w:left w:w="108" w:type="dxa"/>
            <w:bottom w:w="0" w:type="dxa"/>
            <w:right w:w="108" w:type="dxa"/>
          </w:tblCellMar>
        </w:tblPrEx>
        <w:trPr>
          <w:trHeight w:val="340" w:hRule="atLeast"/>
          <w:jc w:val="center"/>
        </w:trPr>
        <w:tc>
          <w:tcPr>
            <w:tcW w:w="2003" w:type="dxa"/>
            <w:gridSpan w:val="3"/>
            <w:tcBorders>
              <w:left w:val="single" w:color="auto" w:sz="12" w:space="0"/>
              <w:bottom w:val="single" w:color="auto" w:sz="4" w:space="0"/>
              <w:right w:val="single" w:color="auto" w:sz="4" w:space="0"/>
            </w:tcBorders>
            <w:vAlign w:val="center"/>
          </w:tcPr>
          <w:p w14:paraId="2609D415">
            <w:pPr>
              <w:ind w:firstLine="360"/>
              <w:jc w:val="center"/>
              <w:rPr>
                <w:bCs/>
                <w:sz w:val="18"/>
                <w:szCs w:val="21"/>
              </w:rPr>
            </w:pPr>
            <w:r>
              <w:rPr>
                <w:bCs/>
                <w:sz w:val="18"/>
                <w:szCs w:val="21"/>
              </w:rPr>
              <w:t>测试项目</w:t>
            </w:r>
          </w:p>
        </w:tc>
        <w:tc>
          <w:tcPr>
            <w:tcW w:w="2003" w:type="dxa"/>
            <w:gridSpan w:val="3"/>
            <w:tcBorders>
              <w:left w:val="single" w:color="auto" w:sz="4" w:space="0"/>
              <w:bottom w:val="single" w:color="auto" w:sz="4" w:space="0"/>
              <w:right w:val="single" w:color="auto" w:sz="4" w:space="0"/>
            </w:tcBorders>
            <w:vAlign w:val="center"/>
          </w:tcPr>
          <w:p w14:paraId="6219EC2A">
            <w:pPr>
              <w:ind w:firstLine="360"/>
              <w:jc w:val="center"/>
              <w:rPr>
                <w:bCs/>
                <w:sz w:val="18"/>
                <w:szCs w:val="21"/>
              </w:rPr>
            </w:pPr>
            <w:r>
              <w:rPr>
                <w:bCs/>
                <w:sz w:val="18"/>
                <w:szCs w:val="21"/>
              </w:rPr>
              <w:t>测试设备生产商</w:t>
            </w:r>
          </w:p>
        </w:tc>
        <w:tc>
          <w:tcPr>
            <w:tcW w:w="2003" w:type="dxa"/>
            <w:gridSpan w:val="3"/>
            <w:tcBorders>
              <w:left w:val="single" w:color="auto" w:sz="4" w:space="0"/>
              <w:bottom w:val="single" w:color="auto" w:sz="4" w:space="0"/>
              <w:right w:val="single" w:color="auto" w:sz="4" w:space="0"/>
            </w:tcBorders>
            <w:vAlign w:val="center"/>
          </w:tcPr>
          <w:p w14:paraId="1785EC7D">
            <w:pPr>
              <w:ind w:firstLine="360"/>
              <w:jc w:val="center"/>
              <w:rPr>
                <w:bCs/>
                <w:sz w:val="18"/>
                <w:szCs w:val="21"/>
              </w:rPr>
            </w:pPr>
            <w:r>
              <w:rPr>
                <w:bCs/>
                <w:sz w:val="18"/>
                <w:szCs w:val="21"/>
              </w:rPr>
              <w:t>测试设备型号</w:t>
            </w:r>
          </w:p>
        </w:tc>
        <w:tc>
          <w:tcPr>
            <w:tcW w:w="2004" w:type="dxa"/>
            <w:gridSpan w:val="3"/>
            <w:tcBorders>
              <w:left w:val="single" w:color="auto" w:sz="4" w:space="0"/>
              <w:bottom w:val="single" w:color="auto" w:sz="4" w:space="0"/>
              <w:right w:val="single" w:color="auto" w:sz="12" w:space="0"/>
            </w:tcBorders>
            <w:vAlign w:val="center"/>
          </w:tcPr>
          <w:p w14:paraId="07CE3A1A">
            <w:pPr>
              <w:ind w:firstLine="360"/>
              <w:jc w:val="center"/>
              <w:rPr>
                <w:bCs/>
                <w:sz w:val="18"/>
                <w:szCs w:val="21"/>
              </w:rPr>
            </w:pPr>
            <w:r>
              <w:rPr>
                <w:bCs/>
                <w:sz w:val="18"/>
                <w:szCs w:val="21"/>
              </w:rPr>
              <w:t>方法依据</w:t>
            </w:r>
          </w:p>
        </w:tc>
      </w:tr>
      <w:tr w14:paraId="3731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03" w:type="dxa"/>
            <w:gridSpan w:val="3"/>
            <w:tcBorders>
              <w:left w:val="single" w:color="auto" w:sz="12" w:space="0"/>
              <w:bottom w:val="single" w:color="auto" w:sz="4" w:space="0"/>
              <w:right w:val="single" w:color="auto" w:sz="4" w:space="0"/>
            </w:tcBorders>
            <w:vAlign w:val="center"/>
          </w:tcPr>
          <w:p w14:paraId="0C90C7EA">
            <w:pPr>
              <w:ind w:firstLine="360"/>
              <w:jc w:val="center"/>
              <w:rPr>
                <w:bCs/>
                <w:sz w:val="18"/>
                <w:szCs w:val="21"/>
              </w:rPr>
            </w:pPr>
          </w:p>
        </w:tc>
        <w:tc>
          <w:tcPr>
            <w:tcW w:w="2003" w:type="dxa"/>
            <w:gridSpan w:val="3"/>
            <w:tcBorders>
              <w:left w:val="single" w:color="auto" w:sz="4" w:space="0"/>
              <w:bottom w:val="single" w:color="auto" w:sz="4" w:space="0"/>
              <w:right w:val="single" w:color="auto" w:sz="4" w:space="0"/>
            </w:tcBorders>
            <w:vAlign w:val="center"/>
          </w:tcPr>
          <w:p w14:paraId="29520332">
            <w:pPr>
              <w:ind w:firstLine="360"/>
              <w:jc w:val="center"/>
              <w:rPr>
                <w:bCs/>
                <w:sz w:val="18"/>
                <w:szCs w:val="21"/>
              </w:rPr>
            </w:pPr>
          </w:p>
        </w:tc>
        <w:tc>
          <w:tcPr>
            <w:tcW w:w="2003" w:type="dxa"/>
            <w:gridSpan w:val="3"/>
            <w:tcBorders>
              <w:left w:val="single" w:color="auto" w:sz="4" w:space="0"/>
              <w:bottom w:val="single" w:color="auto" w:sz="4" w:space="0"/>
              <w:right w:val="single" w:color="auto" w:sz="4" w:space="0"/>
            </w:tcBorders>
            <w:vAlign w:val="center"/>
          </w:tcPr>
          <w:p w14:paraId="4A516EEE">
            <w:pPr>
              <w:ind w:firstLine="360"/>
              <w:jc w:val="center"/>
              <w:rPr>
                <w:bCs/>
                <w:sz w:val="18"/>
                <w:szCs w:val="21"/>
              </w:rPr>
            </w:pPr>
          </w:p>
        </w:tc>
        <w:tc>
          <w:tcPr>
            <w:tcW w:w="2004" w:type="dxa"/>
            <w:gridSpan w:val="3"/>
            <w:tcBorders>
              <w:left w:val="single" w:color="auto" w:sz="4" w:space="0"/>
              <w:bottom w:val="single" w:color="auto" w:sz="4" w:space="0"/>
              <w:right w:val="single" w:color="auto" w:sz="12" w:space="0"/>
            </w:tcBorders>
            <w:vAlign w:val="center"/>
          </w:tcPr>
          <w:p w14:paraId="31196B2A">
            <w:pPr>
              <w:ind w:firstLine="360"/>
              <w:jc w:val="center"/>
              <w:rPr>
                <w:bCs/>
                <w:sz w:val="18"/>
                <w:szCs w:val="21"/>
              </w:rPr>
            </w:pPr>
          </w:p>
        </w:tc>
      </w:tr>
      <w:tr w14:paraId="4EDCD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03" w:type="dxa"/>
            <w:gridSpan w:val="3"/>
            <w:tcBorders>
              <w:left w:val="single" w:color="auto" w:sz="12" w:space="0"/>
              <w:bottom w:val="single" w:color="auto" w:sz="4" w:space="0"/>
              <w:right w:val="single" w:color="auto" w:sz="4" w:space="0"/>
            </w:tcBorders>
            <w:vAlign w:val="center"/>
          </w:tcPr>
          <w:p w14:paraId="6F03DE6A">
            <w:pPr>
              <w:ind w:firstLine="360"/>
              <w:jc w:val="center"/>
              <w:rPr>
                <w:bCs/>
                <w:sz w:val="18"/>
                <w:szCs w:val="21"/>
              </w:rPr>
            </w:pPr>
          </w:p>
        </w:tc>
        <w:tc>
          <w:tcPr>
            <w:tcW w:w="2003" w:type="dxa"/>
            <w:gridSpan w:val="3"/>
            <w:tcBorders>
              <w:left w:val="single" w:color="auto" w:sz="4" w:space="0"/>
              <w:bottom w:val="single" w:color="auto" w:sz="4" w:space="0"/>
              <w:right w:val="single" w:color="auto" w:sz="4" w:space="0"/>
            </w:tcBorders>
            <w:vAlign w:val="center"/>
          </w:tcPr>
          <w:p w14:paraId="02787E26">
            <w:pPr>
              <w:ind w:firstLine="360"/>
              <w:jc w:val="center"/>
              <w:rPr>
                <w:bCs/>
                <w:sz w:val="18"/>
                <w:szCs w:val="21"/>
              </w:rPr>
            </w:pPr>
          </w:p>
        </w:tc>
        <w:tc>
          <w:tcPr>
            <w:tcW w:w="2003" w:type="dxa"/>
            <w:gridSpan w:val="3"/>
            <w:tcBorders>
              <w:left w:val="single" w:color="auto" w:sz="4" w:space="0"/>
              <w:bottom w:val="single" w:color="auto" w:sz="4" w:space="0"/>
              <w:right w:val="single" w:color="auto" w:sz="4" w:space="0"/>
            </w:tcBorders>
            <w:vAlign w:val="center"/>
          </w:tcPr>
          <w:p w14:paraId="638C322C">
            <w:pPr>
              <w:ind w:firstLine="360"/>
              <w:jc w:val="center"/>
              <w:rPr>
                <w:bCs/>
                <w:sz w:val="18"/>
                <w:szCs w:val="21"/>
              </w:rPr>
            </w:pPr>
          </w:p>
        </w:tc>
        <w:tc>
          <w:tcPr>
            <w:tcW w:w="2004" w:type="dxa"/>
            <w:gridSpan w:val="3"/>
            <w:tcBorders>
              <w:left w:val="single" w:color="auto" w:sz="4" w:space="0"/>
              <w:bottom w:val="single" w:color="auto" w:sz="4" w:space="0"/>
              <w:right w:val="single" w:color="auto" w:sz="12" w:space="0"/>
            </w:tcBorders>
            <w:vAlign w:val="center"/>
          </w:tcPr>
          <w:p w14:paraId="146DAEEF">
            <w:pPr>
              <w:ind w:firstLine="360"/>
              <w:jc w:val="center"/>
              <w:rPr>
                <w:bCs/>
                <w:sz w:val="18"/>
                <w:szCs w:val="21"/>
              </w:rPr>
            </w:pPr>
          </w:p>
        </w:tc>
      </w:tr>
      <w:tr w14:paraId="3E0F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03" w:type="dxa"/>
            <w:gridSpan w:val="3"/>
            <w:tcBorders>
              <w:left w:val="single" w:color="auto" w:sz="12" w:space="0"/>
              <w:bottom w:val="single" w:color="auto" w:sz="4" w:space="0"/>
              <w:right w:val="single" w:color="auto" w:sz="4" w:space="0"/>
            </w:tcBorders>
            <w:vAlign w:val="center"/>
          </w:tcPr>
          <w:p w14:paraId="08F19EF6">
            <w:pPr>
              <w:ind w:firstLine="360"/>
              <w:jc w:val="center"/>
              <w:rPr>
                <w:bCs/>
                <w:sz w:val="18"/>
                <w:szCs w:val="21"/>
              </w:rPr>
            </w:pPr>
          </w:p>
        </w:tc>
        <w:tc>
          <w:tcPr>
            <w:tcW w:w="2003" w:type="dxa"/>
            <w:gridSpan w:val="3"/>
            <w:tcBorders>
              <w:left w:val="single" w:color="auto" w:sz="4" w:space="0"/>
              <w:bottom w:val="single" w:color="auto" w:sz="4" w:space="0"/>
              <w:right w:val="single" w:color="auto" w:sz="4" w:space="0"/>
            </w:tcBorders>
            <w:vAlign w:val="center"/>
          </w:tcPr>
          <w:p w14:paraId="386BFEDC">
            <w:pPr>
              <w:ind w:firstLine="360"/>
              <w:jc w:val="center"/>
              <w:rPr>
                <w:bCs/>
                <w:sz w:val="18"/>
                <w:szCs w:val="21"/>
              </w:rPr>
            </w:pPr>
          </w:p>
        </w:tc>
        <w:tc>
          <w:tcPr>
            <w:tcW w:w="2003" w:type="dxa"/>
            <w:gridSpan w:val="3"/>
            <w:tcBorders>
              <w:left w:val="single" w:color="auto" w:sz="4" w:space="0"/>
              <w:bottom w:val="single" w:color="auto" w:sz="4" w:space="0"/>
              <w:right w:val="single" w:color="auto" w:sz="4" w:space="0"/>
            </w:tcBorders>
            <w:vAlign w:val="center"/>
          </w:tcPr>
          <w:p w14:paraId="221D204E">
            <w:pPr>
              <w:ind w:firstLine="360"/>
              <w:jc w:val="center"/>
              <w:rPr>
                <w:bCs/>
                <w:sz w:val="18"/>
                <w:szCs w:val="21"/>
              </w:rPr>
            </w:pPr>
          </w:p>
        </w:tc>
        <w:tc>
          <w:tcPr>
            <w:tcW w:w="2004" w:type="dxa"/>
            <w:gridSpan w:val="3"/>
            <w:tcBorders>
              <w:left w:val="single" w:color="auto" w:sz="4" w:space="0"/>
              <w:bottom w:val="single" w:color="auto" w:sz="4" w:space="0"/>
              <w:right w:val="single" w:color="auto" w:sz="12" w:space="0"/>
            </w:tcBorders>
            <w:vAlign w:val="center"/>
          </w:tcPr>
          <w:p w14:paraId="526D16C5">
            <w:pPr>
              <w:ind w:firstLine="360"/>
              <w:jc w:val="center"/>
              <w:rPr>
                <w:bCs/>
                <w:sz w:val="18"/>
                <w:szCs w:val="21"/>
              </w:rPr>
            </w:pPr>
          </w:p>
        </w:tc>
      </w:tr>
      <w:tr w14:paraId="1869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003" w:type="dxa"/>
            <w:gridSpan w:val="3"/>
            <w:tcBorders>
              <w:left w:val="single" w:color="auto" w:sz="12" w:space="0"/>
              <w:bottom w:val="single" w:color="auto" w:sz="4" w:space="0"/>
              <w:right w:val="single" w:color="auto" w:sz="4" w:space="0"/>
            </w:tcBorders>
            <w:vAlign w:val="center"/>
          </w:tcPr>
          <w:p w14:paraId="6D03C186">
            <w:pPr>
              <w:ind w:firstLine="360"/>
              <w:jc w:val="center"/>
              <w:rPr>
                <w:bCs/>
                <w:sz w:val="18"/>
                <w:szCs w:val="21"/>
              </w:rPr>
            </w:pPr>
          </w:p>
        </w:tc>
        <w:tc>
          <w:tcPr>
            <w:tcW w:w="2003" w:type="dxa"/>
            <w:gridSpan w:val="3"/>
            <w:tcBorders>
              <w:left w:val="single" w:color="auto" w:sz="4" w:space="0"/>
              <w:bottom w:val="single" w:color="auto" w:sz="4" w:space="0"/>
              <w:right w:val="single" w:color="auto" w:sz="4" w:space="0"/>
            </w:tcBorders>
            <w:vAlign w:val="center"/>
          </w:tcPr>
          <w:p w14:paraId="442411F6">
            <w:pPr>
              <w:ind w:firstLine="360"/>
              <w:jc w:val="center"/>
              <w:rPr>
                <w:bCs/>
                <w:sz w:val="18"/>
                <w:szCs w:val="21"/>
              </w:rPr>
            </w:pPr>
          </w:p>
        </w:tc>
        <w:tc>
          <w:tcPr>
            <w:tcW w:w="2003" w:type="dxa"/>
            <w:gridSpan w:val="3"/>
            <w:tcBorders>
              <w:left w:val="single" w:color="auto" w:sz="4" w:space="0"/>
              <w:bottom w:val="single" w:color="auto" w:sz="4" w:space="0"/>
              <w:right w:val="single" w:color="auto" w:sz="4" w:space="0"/>
            </w:tcBorders>
            <w:vAlign w:val="center"/>
          </w:tcPr>
          <w:p w14:paraId="36D1F3F1">
            <w:pPr>
              <w:ind w:firstLine="360"/>
              <w:jc w:val="center"/>
              <w:rPr>
                <w:bCs/>
                <w:sz w:val="18"/>
                <w:szCs w:val="21"/>
              </w:rPr>
            </w:pPr>
          </w:p>
        </w:tc>
        <w:tc>
          <w:tcPr>
            <w:tcW w:w="2004" w:type="dxa"/>
            <w:gridSpan w:val="3"/>
            <w:tcBorders>
              <w:left w:val="single" w:color="auto" w:sz="4" w:space="0"/>
              <w:bottom w:val="single" w:color="auto" w:sz="4" w:space="0"/>
              <w:right w:val="single" w:color="auto" w:sz="12" w:space="0"/>
            </w:tcBorders>
            <w:vAlign w:val="center"/>
          </w:tcPr>
          <w:p w14:paraId="2F883BC5">
            <w:pPr>
              <w:ind w:firstLine="360"/>
              <w:jc w:val="center"/>
              <w:rPr>
                <w:bCs/>
                <w:sz w:val="18"/>
                <w:szCs w:val="21"/>
              </w:rPr>
            </w:pPr>
          </w:p>
        </w:tc>
      </w:tr>
      <w:tr w14:paraId="362C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8013" w:type="dxa"/>
            <w:gridSpan w:val="12"/>
            <w:tcBorders>
              <w:left w:val="single" w:color="auto" w:sz="12" w:space="0"/>
              <w:bottom w:val="single" w:color="auto" w:sz="4" w:space="0"/>
              <w:right w:val="single" w:color="auto" w:sz="12" w:space="0"/>
            </w:tcBorders>
            <w:vAlign w:val="center"/>
          </w:tcPr>
          <w:p w14:paraId="2AD8E338">
            <w:pPr>
              <w:ind w:firstLine="0" w:firstLineChars="0"/>
              <w:rPr>
                <w:bCs/>
                <w:sz w:val="18"/>
                <w:szCs w:val="21"/>
              </w:rPr>
            </w:pPr>
            <w:r>
              <w:rPr>
                <w:rFonts w:hint="eastAsia"/>
                <w:bCs/>
                <w:sz w:val="18"/>
                <w:szCs w:val="21"/>
              </w:rPr>
              <w:t>校验</w:t>
            </w:r>
            <w:r>
              <w:rPr>
                <w:bCs/>
                <w:sz w:val="18"/>
                <w:szCs w:val="21"/>
              </w:rPr>
              <w:t xml:space="preserve">人员：                                </w:t>
            </w:r>
          </w:p>
          <w:p w14:paraId="5D919C74">
            <w:pPr>
              <w:ind w:firstLine="0" w:firstLineChars="0"/>
              <w:rPr>
                <w:bCs/>
                <w:sz w:val="18"/>
                <w:szCs w:val="21"/>
              </w:rPr>
            </w:pPr>
            <w:r>
              <w:rPr>
                <w:rFonts w:hint="eastAsia"/>
                <w:bCs/>
                <w:sz w:val="18"/>
                <w:szCs w:val="21"/>
              </w:rPr>
              <w:t>审核</w:t>
            </w:r>
            <w:r>
              <w:rPr>
                <w:bCs/>
                <w:sz w:val="18"/>
                <w:szCs w:val="21"/>
              </w:rPr>
              <w:t>人：                                                时间：      年    月     日</w:t>
            </w:r>
          </w:p>
        </w:tc>
      </w:tr>
    </w:tbl>
    <w:p w14:paraId="3C6354CD">
      <w:pPr>
        <w:spacing w:before="156" w:beforeLines="50" w:after="156" w:afterLines="50" w:line="360" w:lineRule="exact"/>
        <w:ind w:firstLine="420"/>
        <w:jc w:val="center"/>
        <w:rPr>
          <w:rFonts w:hint="eastAsia" w:ascii="黑体" w:hAnsi="黑体" w:eastAsia="黑体"/>
        </w:rPr>
        <w:sectPr>
          <w:pgSz w:w="11906" w:h="16838"/>
          <w:pgMar w:top="1247" w:right="1871" w:bottom="1247" w:left="1888" w:header="851" w:footer="964" w:gutter="0"/>
          <w:cols w:space="720" w:num="1"/>
          <w:docGrid w:type="lines" w:linePitch="312" w:charSpace="0"/>
        </w:sectPr>
      </w:pPr>
    </w:p>
    <w:p w14:paraId="48F01A9B">
      <w:pPr>
        <w:spacing w:before="156" w:beforeLines="50" w:after="156" w:afterLines="50" w:line="360" w:lineRule="exact"/>
        <w:ind w:firstLine="420"/>
        <w:jc w:val="center"/>
        <w:rPr>
          <w:rFonts w:hint="eastAsia" w:ascii="黑体" w:hAnsi="黑体" w:eastAsia="黑体"/>
        </w:rPr>
      </w:pPr>
      <w:r>
        <w:rPr>
          <w:rFonts w:ascii="黑体" w:hAnsi="黑体" w:eastAsia="黑体"/>
        </w:rPr>
        <w:t>表</w:t>
      </w:r>
      <w:r>
        <w:rPr>
          <w:rFonts w:hint="eastAsia" w:ascii="黑体" w:hAnsi="黑体" w:eastAsia="黑体"/>
        </w:rPr>
        <w:t>F</w:t>
      </w:r>
      <w:r>
        <w:rPr>
          <w:rFonts w:ascii="黑体" w:hAnsi="黑体" w:eastAsia="黑体"/>
        </w:rPr>
        <w:t xml:space="preserve">.5  </w:t>
      </w:r>
      <w:r>
        <w:rPr>
          <w:rFonts w:hint="eastAsia" w:ascii="黑体" w:hAnsi="黑体" w:eastAsia="黑体"/>
        </w:rPr>
        <w:t>CO</w:t>
      </w:r>
      <w:r>
        <w:rPr>
          <w:rFonts w:ascii="黑体" w:hAnsi="黑体" w:eastAsia="黑体"/>
          <w:vertAlign w:val="subscript"/>
        </w:rPr>
        <w:t>2</w:t>
      </w:r>
      <w:r>
        <w:rPr>
          <w:rFonts w:ascii="黑体" w:hAnsi="黑体" w:eastAsia="黑体"/>
        </w:rPr>
        <w:t>-CEMS维修记录表</w:t>
      </w:r>
    </w:p>
    <w:p w14:paraId="3E39834D">
      <w:pPr>
        <w:pBdr>
          <w:right w:val="none" w:color="auto" w:sz="0" w:space="4"/>
        </w:pBdr>
        <w:ind w:firstLine="420"/>
        <w:rPr>
          <w:szCs w:val="21"/>
        </w:rPr>
      </w:pPr>
      <w:r>
        <w:rPr>
          <w:szCs w:val="21"/>
        </w:rPr>
        <w:t>企业名称：                               维修日期：        年     月     日</w:t>
      </w:r>
    </w:p>
    <w:tbl>
      <w:tblPr>
        <w:tblStyle w:val="35"/>
        <w:tblW w:w="836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679"/>
        <w:gridCol w:w="1417"/>
        <w:gridCol w:w="1508"/>
        <w:gridCol w:w="2759"/>
      </w:tblGrid>
      <w:tr w14:paraId="4BC71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tcBorders>
              <w:top w:val="single" w:color="auto" w:sz="12" w:space="0"/>
              <w:bottom w:val="single" w:color="auto" w:sz="12" w:space="0"/>
            </w:tcBorders>
            <w:vAlign w:val="center"/>
          </w:tcPr>
          <w:p w14:paraId="3F6EF664">
            <w:pPr>
              <w:ind w:firstLine="0" w:firstLineChars="0"/>
              <w:rPr>
                <w:sz w:val="18"/>
                <w:szCs w:val="18"/>
              </w:rPr>
            </w:pPr>
            <w:r>
              <w:rPr>
                <w:sz w:val="18"/>
                <w:szCs w:val="18"/>
              </w:rPr>
              <w:t>安装位置</w:t>
            </w:r>
          </w:p>
        </w:tc>
        <w:tc>
          <w:tcPr>
            <w:tcW w:w="1417" w:type="dxa"/>
            <w:tcBorders>
              <w:top w:val="single" w:color="auto" w:sz="12" w:space="0"/>
              <w:bottom w:val="single" w:color="auto" w:sz="12" w:space="0"/>
            </w:tcBorders>
            <w:vAlign w:val="center"/>
          </w:tcPr>
          <w:p w14:paraId="1EEF36DE">
            <w:pPr>
              <w:ind w:firstLine="360"/>
              <w:jc w:val="center"/>
              <w:rPr>
                <w:sz w:val="18"/>
                <w:szCs w:val="18"/>
              </w:rPr>
            </w:pPr>
          </w:p>
        </w:tc>
        <w:tc>
          <w:tcPr>
            <w:tcW w:w="1508" w:type="dxa"/>
            <w:tcBorders>
              <w:top w:val="single" w:color="auto" w:sz="12" w:space="0"/>
              <w:bottom w:val="single" w:color="auto" w:sz="12" w:space="0"/>
            </w:tcBorders>
            <w:vAlign w:val="center"/>
          </w:tcPr>
          <w:p w14:paraId="5A18A2A3">
            <w:pPr>
              <w:ind w:firstLine="0" w:firstLineChars="0"/>
              <w:rPr>
                <w:sz w:val="18"/>
                <w:szCs w:val="18"/>
              </w:rPr>
            </w:pPr>
            <w:r>
              <w:rPr>
                <w:sz w:val="18"/>
                <w:szCs w:val="18"/>
              </w:rPr>
              <w:t>停机时间</w:t>
            </w:r>
          </w:p>
        </w:tc>
        <w:tc>
          <w:tcPr>
            <w:tcW w:w="2759" w:type="dxa"/>
            <w:tcBorders>
              <w:top w:val="single" w:color="auto" w:sz="12" w:space="0"/>
              <w:bottom w:val="single" w:color="auto" w:sz="12" w:space="0"/>
            </w:tcBorders>
            <w:vAlign w:val="center"/>
          </w:tcPr>
          <w:p w14:paraId="7E2425B2">
            <w:pPr>
              <w:ind w:firstLine="360"/>
              <w:jc w:val="center"/>
              <w:rPr>
                <w:sz w:val="18"/>
                <w:szCs w:val="18"/>
              </w:rPr>
            </w:pPr>
          </w:p>
        </w:tc>
      </w:tr>
      <w:tr w14:paraId="3B5D0B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restart"/>
            <w:tcBorders>
              <w:top w:val="single" w:color="auto" w:sz="12" w:space="0"/>
            </w:tcBorders>
            <w:vAlign w:val="center"/>
          </w:tcPr>
          <w:p w14:paraId="31197C17">
            <w:pPr>
              <w:ind w:firstLine="0" w:firstLineChars="0"/>
              <w:rPr>
                <w:sz w:val="18"/>
                <w:szCs w:val="18"/>
              </w:rPr>
            </w:pPr>
            <w:r>
              <w:rPr>
                <w:rFonts w:hint="eastAsia" w:eastAsia="黑体"/>
                <w:bCs/>
                <w:sz w:val="18"/>
                <w:szCs w:val="18"/>
              </w:rPr>
              <w:t>CO</w:t>
            </w:r>
            <w:r>
              <w:rPr>
                <w:rFonts w:eastAsia="黑体"/>
                <w:bCs/>
                <w:sz w:val="18"/>
                <w:szCs w:val="18"/>
                <w:vertAlign w:val="subscript"/>
              </w:rPr>
              <w:t>2</w:t>
            </w:r>
            <w:r>
              <w:rPr>
                <w:sz w:val="18"/>
                <w:szCs w:val="18"/>
              </w:rPr>
              <w:t>分析仪</w:t>
            </w:r>
          </w:p>
        </w:tc>
        <w:tc>
          <w:tcPr>
            <w:tcW w:w="1417" w:type="dxa"/>
            <w:tcBorders>
              <w:top w:val="single" w:color="auto" w:sz="12" w:space="0"/>
            </w:tcBorders>
            <w:vAlign w:val="center"/>
          </w:tcPr>
          <w:p w14:paraId="39BA3D72">
            <w:pPr>
              <w:ind w:firstLine="0" w:firstLineChars="0"/>
              <w:rPr>
                <w:sz w:val="18"/>
                <w:szCs w:val="18"/>
              </w:rPr>
            </w:pPr>
            <w:r>
              <w:rPr>
                <w:sz w:val="18"/>
                <w:szCs w:val="18"/>
              </w:rPr>
              <w:t>检修情况描述</w:t>
            </w:r>
          </w:p>
        </w:tc>
        <w:tc>
          <w:tcPr>
            <w:tcW w:w="4267" w:type="dxa"/>
            <w:gridSpan w:val="2"/>
            <w:tcBorders>
              <w:top w:val="single" w:color="auto" w:sz="12" w:space="0"/>
            </w:tcBorders>
            <w:vAlign w:val="center"/>
          </w:tcPr>
          <w:p w14:paraId="38D41602">
            <w:pPr>
              <w:ind w:firstLine="360"/>
              <w:jc w:val="center"/>
              <w:rPr>
                <w:sz w:val="18"/>
                <w:szCs w:val="18"/>
              </w:rPr>
            </w:pPr>
          </w:p>
        </w:tc>
      </w:tr>
      <w:tr w14:paraId="3CBE0D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continue"/>
            <w:vAlign w:val="center"/>
          </w:tcPr>
          <w:p w14:paraId="7B822C30">
            <w:pPr>
              <w:ind w:firstLine="360"/>
              <w:jc w:val="center"/>
              <w:rPr>
                <w:sz w:val="18"/>
                <w:szCs w:val="18"/>
              </w:rPr>
            </w:pPr>
          </w:p>
        </w:tc>
        <w:tc>
          <w:tcPr>
            <w:tcW w:w="1417" w:type="dxa"/>
            <w:vAlign w:val="center"/>
          </w:tcPr>
          <w:p w14:paraId="4BE616C9">
            <w:pPr>
              <w:ind w:firstLine="0" w:firstLineChars="0"/>
              <w:rPr>
                <w:sz w:val="18"/>
                <w:szCs w:val="18"/>
              </w:rPr>
            </w:pPr>
            <w:r>
              <w:rPr>
                <w:sz w:val="18"/>
                <w:szCs w:val="18"/>
              </w:rPr>
              <w:t>更换部件</w:t>
            </w:r>
          </w:p>
        </w:tc>
        <w:tc>
          <w:tcPr>
            <w:tcW w:w="4267" w:type="dxa"/>
            <w:gridSpan w:val="2"/>
            <w:vAlign w:val="center"/>
          </w:tcPr>
          <w:p w14:paraId="550505D8">
            <w:pPr>
              <w:ind w:firstLine="360"/>
              <w:jc w:val="center"/>
              <w:rPr>
                <w:sz w:val="18"/>
                <w:szCs w:val="18"/>
              </w:rPr>
            </w:pPr>
          </w:p>
        </w:tc>
      </w:tr>
      <w:tr w14:paraId="6DAA53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restart"/>
            <w:vAlign w:val="center"/>
          </w:tcPr>
          <w:p w14:paraId="622185BD">
            <w:pPr>
              <w:ind w:firstLine="0" w:firstLineChars="0"/>
              <w:rPr>
                <w:sz w:val="18"/>
                <w:szCs w:val="18"/>
              </w:rPr>
            </w:pPr>
            <w:r>
              <w:rPr>
                <w:sz w:val="18"/>
                <w:szCs w:val="18"/>
              </w:rPr>
              <w:t>废气参数测试仪</w:t>
            </w:r>
          </w:p>
        </w:tc>
        <w:tc>
          <w:tcPr>
            <w:tcW w:w="1417" w:type="dxa"/>
            <w:vAlign w:val="center"/>
          </w:tcPr>
          <w:p w14:paraId="3B149673">
            <w:pPr>
              <w:ind w:firstLine="0" w:firstLineChars="0"/>
              <w:rPr>
                <w:sz w:val="18"/>
                <w:szCs w:val="18"/>
              </w:rPr>
            </w:pPr>
            <w:r>
              <w:rPr>
                <w:sz w:val="18"/>
                <w:szCs w:val="18"/>
              </w:rPr>
              <w:t>检修情况描述</w:t>
            </w:r>
          </w:p>
        </w:tc>
        <w:tc>
          <w:tcPr>
            <w:tcW w:w="4267" w:type="dxa"/>
            <w:gridSpan w:val="2"/>
            <w:vAlign w:val="center"/>
          </w:tcPr>
          <w:p w14:paraId="1FDC9E1C">
            <w:pPr>
              <w:ind w:firstLine="360"/>
              <w:jc w:val="center"/>
              <w:rPr>
                <w:sz w:val="18"/>
                <w:szCs w:val="18"/>
              </w:rPr>
            </w:pPr>
          </w:p>
        </w:tc>
      </w:tr>
      <w:tr w14:paraId="528FA7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continue"/>
            <w:vAlign w:val="center"/>
          </w:tcPr>
          <w:p w14:paraId="3A64029F">
            <w:pPr>
              <w:ind w:firstLine="360"/>
              <w:jc w:val="center"/>
              <w:rPr>
                <w:sz w:val="18"/>
                <w:szCs w:val="18"/>
              </w:rPr>
            </w:pPr>
          </w:p>
        </w:tc>
        <w:tc>
          <w:tcPr>
            <w:tcW w:w="1417" w:type="dxa"/>
            <w:vAlign w:val="center"/>
          </w:tcPr>
          <w:p w14:paraId="29C56A26">
            <w:pPr>
              <w:ind w:firstLine="0" w:firstLineChars="0"/>
              <w:rPr>
                <w:sz w:val="18"/>
                <w:szCs w:val="18"/>
              </w:rPr>
            </w:pPr>
            <w:r>
              <w:rPr>
                <w:sz w:val="18"/>
                <w:szCs w:val="18"/>
              </w:rPr>
              <w:t>更换部件</w:t>
            </w:r>
          </w:p>
        </w:tc>
        <w:tc>
          <w:tcPr>
            <w:tcW w:w="4267" w:type="dxa"/>
            <w:gridSpan w:val="2"/>
            <w:vAlign w:val="center"/>
          </w:tcPr>
          <w:p w14:paraId="15860C39">
            <w:pPr>
              <w:ind w:firstLine="360"/>
              <w:jc w:val="center"/>
              <w:rPr>
                <w:sz w:val="18"/>
                <w:szCs w:val="18"/>
              </w:rPr>
            </w:pPr>
          </w:p>
        </w:tc>
      </w:tr>
      <w:tr w14:paraId="080DAB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restart"/>
            <w:vAlign w:val="center"/>
          </w:tcPr>
          <w:p w14:paraId="6C093880">
            <w:pPr>
              <w:ind w:firstLine="0" w:firstLineChars="0"/>
              <w:rPr>
                <w:sz w:val="18"/>
                <w:szCs w:val="18"/>
              </w:rPr>
            </w:pPr>
            <w:r>
              <w:rPr>
                <w:sz w:val="18"/>
                <w:szCs w:val="18"/>
              </w:rPr>
              <w:t>加热采样装置（含自控温气体伴热管）</w:t>
            </w:r>
          </w:p>
        </w:tc>
        <w:tc>
          <w:tcPr>
            <w:tcW w:w="1417" w:type="dxa"/>
            <w:vAlign w:val="center"/>
          </w:tcPr>
          <w:p w14:paraId="38C973F9">
            <w:pPr>
              <w:ind w:firstLine="0" w:firstLineChars="0"/>
              <w:rPr>
                <w:sz w:val="18"/>
                <w:szCs w:val="18"/>
              </w:rPr>
            </w:pPr>
            <w:r>
              <w:rPr>
                <w:sz w:val="18"/>
                <w:szCs w:val="18"/>
              </w:rPr>
              <w:t>检修情况描述</w:t>
            </w:r>
          </w:p>
        </w:tc>
        <w:tc>
          <w:tcPr>
            <w:tcW w:w="4267" w:type="dxa"/>
            <w:gridSpan w:val="2"/>
            <w:vAlign w:val="center"/>
          </w:tcPr>
          <w:p w14:paraId="2372D979">
            <w:pPr>
              <w:ind w:firstLine="360"/>
              <w:jc w:val="center"/>
              <w:rPr>
                <w:sz w:val="18"/>
                <w:szCs w:val="18"/>
              </w:rPr>
            </w:pPr>
          </w:p>
        </w:tc>
      </w:tr>
      <w:tr w14:paraId="769A0C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continue"/>
            <w:vAlign w:val="center"/>
          </w:tcPr>
          <w:p w14:paraId="0F759451">
            <w:pPr>
              <w:ind w:firstLine="360"/>
              <w:jc w:val="center"/>
              <w:rPr>
                <w:sz w:val="18"/>
                <w:szCs w:val="18"/>
              </w:rPr>
            </w:pPr>
          </w:p>
        </w:tc>
        <w:tc>
          <w:tcPr>
            <w:tcW w:w="1417" w:type="dxa"/>
            <w:vAlign w:val="center"/>
          </w:tcPr>
          <w:p w14:paraId="2CC7B19B">
            <w:pPr>
              <w:ind w:firstLine="0" w:firstLineChars="0"/>
              <w:rPr>
                <w:sz w:val="18"/>
                <w:szCs w:val="18"/>
              </w:rPr>
            </w:pPr>
            <w:r>
              <w:rPr>
                <w:sz w:val="18"/>
                <w:szCs w:val="18"/>
              </w:rPr>
              <w:t>更换部件</w:t>
            </w:r>
          </w:p>
        </w:tc>
        <w:tc>
          <w:tcPr>
            <w:tcW w:w="4267" w:type="dxa"/>
            <w:gridSpan w:val="2"/>
            <w:vAlign w:val="center"/>
          </w:tcPr>
          <w:p w14:paraId="03F55A68">
            <w:pPr>
              <w:ind w:firstLine="360"/>
              <w:jc w:val="center"/>
              <w:rPr>
                <w:sz w:val="18"/>
                <w:szCs w:val="18"/>
              </w:rPr>
            </w:pPr>
          </w:p>
        </w:tc>
      </w:tr>
      <w:tr w14:paraId="6305B1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restart"/>
            <w:vAlign w:val="center"/>
          </w:tcPr>
          <w:p w14:paraId="0ECFA78E">
            <w:pPr>
              <w:ind w:firstLine="0" w:firstLineChars="0"/>
              <w:rPr>
                <w:sz w:val="18"/>
                <w:szCs w:val="18"/>
              </w:rPr>
            </w:pPr>
            <w:r>
              <w:rPr>
                <w:sz w:val="18"/>
                <w:szCs w:val="18"/>
              </w:rPr>
              <w:t>样品预处理设备装置</w:t>
            </w:r>
          </w:p>
        </w:tc>
        <w:tc>
          <w:tcPr>
            <w:tcW w:w="1417" w:type="dxa"/>
            <w:vAlign w:val="center"/>
          </w:tcPr>
          <w:p w14:paraId="4F5B9F2B">
            <w:pPr>
              <w:ind w:firstLine="0" w:firstLineChars="0"/>
              <w:rPr>
                <w:sz w:val="18"/>
                <w:szCs w:val="18"/>
              </w:rPr>
            </w:pPr>
            <w:r>
              <w:rPr>
                <w:sz w:val="18"/>
                <w:szCs w:val="18"/>
              </w:rPr>
              <w:t>检修情况描述</w:t>
            </w:r>
          </w:p>
        </w:tc>
        <w:tc>
          <w:tcPr>
            <w:tcW w:w="4267" w:type="dxa"/>
            <w:gridSpan w:val="2"/>
            <w:vAlign w:val="center"/>
          </w:tcPr>
          <w:p w14:paraId="08F61163">
            <w:pPr>
              <w:ind w:firstLine="360"/>
              <w:jc w:val="center"/>
              <w:rPr>
                <w:sz w:val="18"/>
                <w:szCs w:val="18"/>
              </w:rPr>
            </w:pPr>
          </w:p>
        </w:tc>
      </w:tr>
      <w:tr w14:paraId="2D9111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continue"/>
            <w:vAlign w:val="center"/>
          </w:tcPr>
          <w:p w14:paraId="6C772741">
            <w:pPr>
              <w:ind w:firstLine="360"/>
              <w:jc w:val="center"/>
              <w:rPr>
                <w:sz w:val="18"/>
                <w:szCs w:val="18"/>
              </w:rPr>
            </w:pPr>
          </w:p>
        </w:tc>
        <w:tc>
          <w:tcPr>
            <w:tcW w:w="1417" w:type="dxa"/>
            <w:vAlign w:val="center"/>
          </w:tcPr>
          <w:p w14:paraId="3229EBD0">
            <w:pPr>
              <w:ind w:firstLine="0" w:firstLineChars="0"/>
              <w:rPr>
                <w:sz w:val="18"/>
                <w:szCs w:val="18"/>
              </w:rPr>
            </w:pPr>
            <w:r>
              <w:rPr>
                <w:sz w:val="18"/>
                <w:szCs w:val="18"/>
              </w:rPr>
              <w:t>更换部件</w:t>
            </w:r>
          </w:p>
        </w:tc>
        <w:tc>
          <w:tcPr>
            <w:tcW w:w="4267" w:type="dxa"/>
            <w:gridSpan w:val="2"/>
            <w:vAlign w:val="center"/>
          </w:tcPr>
          <w:p w14:paraId="0D486681">
            <w:pPr>
              <w:ind w:firstLine="360"/>
              <w:jc w:val="center"/>
              <w:rPr>
                <w:sz w:val="18"/>
                <w:szCs w:val="18"/>
              </w:rPr>
            </w:pPr>
          </w:p>
        </w:tc>
      </w:tr>
      <w:tr w14:paraId="234DDD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restart"/>
            <w:vAlign w:val="center"/>
          </w:tcPr>
          <w:p w14:paraId="315801AF">
            <w:pPr>
              <w:ind w:firstLine="0" w:firstLineChars="0"/>
              <w:rPr>
                <w:sz w:val="18"/>
                <w:szCs w:val="18"/>
              </w:rPr>
            </w:pPr>
            <w:r>
              <w:rPr>
                <w:sz w:val="18"/>
                <w:szCs w:val="18"/>
              </w:rPr>
              <w:t>数据采集与处理控制部分</w:t>
            </w:r>
          </w:p>
        </w:tc>
        <w:tc>
          <w:tcPr>
            <w:tcW w:w="1417" w:type="dxa"/>
            <w:vAlign w:val="center"/>
          </w:tcPr>
          <w:p w14:paraId="18456F4B">
            <w:pPr>
              <w:ind w:firstLine="0" w:firstLineChars="0"/>
              <w:rPr>
                <w:sz w:val="18"/>
                <w:szCs w:val="18"/>
              </w:rPr>
            </w:pPr>
            <w:r>
              <w:rPr>
                <w:sz w:val="18"/>
                <w:szCs w:val="18"/>
              </w:rPr>
              <w:t>检修情况描述</w:t>
            </w:r>
          </w:p>
        </w:tc>
        <w:tc>
          <w:tcPr>
            <w:tcW w:w="4267" w:type="dxa"/>
            <w:gridSpan w:val="2"/>
            <w:vAlign w:val="center"/>
          </w:tcPr>
          <w:p w14:paraId="3ACB461F">
            <w:pPr>
              <w:ind w:firstLine="360"/>
              <w:jc w:val="center"/>
              <w:rPr>
                <w:sz w:val="18"/>
                <w:szCs w:val="18"/>
              </w:rPr>
            </w:pPr>
          </w:p>
        </w:tc>
      </w:tr>
      <w:tr w14:paraId="1ECBE0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continue"/>
            <w:vAlign w:val="center"/>
          </w:tcPr>
          <w:p w14:paraId="7D408AA0">
            <w:pPr>
              <w:ind w:firstLine="360"/>
              <w:jc w:val="center"/>
              <w:rPr>
                <w:sz w:val="18"/>
                <w:szCs w:val="18"/>
              </w:rPr>
            </w:pPr>
          </w:p>
        </w:tc>
        <w:tc>
          <w:tcPr>
            <w:tcW w:w="1417" w:type="dxa"/>
            <w:vAlign w:val="center"/>
          </w:tcPr>
          <w:p w14:paraId="30131CB4">
            <w:pPr>
              <w:ind w:firstLine="0" w:firstLineChars="0"/>
              <w:rPr>
                <w:sz w:val="18"/>
                <w:szCs w:val="18"/>
              </w:rPr>
            </w:pPr>
            <w:r>
              <w:rPr>
                <w:sz w:val="18"/>
                <w:szCs w:val="18"/>
              </w:rPr>
              <w:t>更换部件</w:t>
            </w:r>
          </w:p>
        </w:tc>
        <w:tc>
          <w:tcPr>
            <w:tcW w:w="4267" w:type="dxa"/>
            <w:gridSpan w:val="2"/>
            <w:vAlign w:val="center"/>
          </w:tcPr>
          <w:p w14:paraId="6840F38A">
            <w:pPr>
              <w:ind w:firstLine="360"/>
              <w:jc w:val="center"/>
              <w:rPr>
                <w:sz w:val="18"/>
                <w:szCs w:val="18"/>
              </w:rPr>
            </w:pPr>
          </w:p>
        </w:tc>
      </w:tr>
      <w:tr w14:paraId="73C0CD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restart"/>
            <w:vAlign w:val="center"/>
          </w:tcPr>
          <w:p w14:paraId="0E67FA42">
            <w:pPr>
              <w:ind w:firstLine="0" w:firstLineChars="0"/>
              <w:rPr>
                <w:sz w:val="18"/>
                <w:szCs w:val="18"/>
              </w:rPr>
            </w:pPr>
            <w:r>
              <w:rPr>
                <w:sz w:val="18"/>
                <w:szCs w:val="18"/>
              </w:rPr>
              <w:t>空压机及反吹风机部分</w:t>
            </w:r>
          </w:p>
        </w:tc>
        <w:tc>
          <w:tcPr>
            <w:tcW w:w="1417" w:type="dxa"/>
            <w:vAlign w:val="center"/>
          </w:tcPr>
          <w:p w14:paraId="45F8701F">
            <w:pPr>
              <w:ind w:firstLine="0" w:firstLineChars="0"/>
              <w:rPr>
                <w:sz w:val="18"/>
                <w:szCs w:val="18"/>
              </w:rPr>
            </w:pPr>
            <w:r>
              <w:rPr>
                <w:sz w:val="18"/>
                <w:szCs w:val="18"/>
              </w:rPr>
              <w:t>检修情况描述</w:t>
            </w:r>
          </w:p>
        </w:tc>
        <w:tc>
          <w:tcPr>
            <w:tcW w:w="4267" w:type="dxa"/>
            <w:gridSpan w:val="2"/>
            <w:vAlign w:val="center"/>
          </w:tcPr>
          <w:p w14:paraId="66F22D4D">
            <w:pPr>
              <w:ind w:firstLine="360"/>
              <w:jc w:val="center"/>
              <w:rPr>
                <w:sz w:val="18"/>
                <w:szCs w:val="18"/>
              </w:rPr>
            </w:pPr>
          </w:p>
        </w:tc>
      </w:tr>
      <w:tr w14:paraId="4884CC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continue"/>
            <w:vAlign w:val="center"/>
          </w:tcPr>
          <w:p w14:paraId="468DCCE9">
            <w:pPr>
              <w:ind w:firstLine="360"/>
              <w:jc w:val="center"/>
              <w:rPr>
                <w:sz w:val="18"/>
                <w:szCs w:val="18"/>
              </w:rPr>
            </w:pPr>
          </w:p>
        </w:tc>
        <w:tc>
          <w:tcPr>
            <w:tcW w:w="1417" w:type="dxa"/>
            <w:vAlign w:val="center"/>
          </w:tcPr>
          <w:p w14:paraId="48FAF251">
            <w:pPr>
              <w:ind w:firstLine="0" w:firstLineChars="0"/>
              <w:rPr>
                <w:sz w:val="18"/>
                <w:szCs w:val="18"/>
              </w:rPr>
            </w:pPr>
            <w:r>
              <w:rPr>
                <w:sz w:val="18"/>
                <w:szCs w:val="18"/>
              </w:rPr>
              <w:t>更换部件</w:t>
            </w:r>
          </w:p>
        </w:tc>
        <w:tc>
          <w:tcPr>
            <w:tcW w:w="4267" w:type="dxa"/>
            <w:gridSpan w:val="2"/>
            <w:vAlign w:val="center"/>
          </w:tcPr>
          <w:p w14:paraId="5E2EE7F0">
            <w:pPr>
              <w:ind w:firstLine="360"/>
              <w:jc w:val="center"/>
              <w:rPr>
                <w:sz w:val="18"/>
                <w:szCs w:val="18"/>
              </w:rPr>
            </w:pPr>
          </w:p>
        </w:tc>
      </w:tr>
      <w:tr w14:paraId="006E59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restart"/>
            <w:vAlign w:val="center"/>
          </w:tcPr>
          <w:p w14:paraId="299B0E48">
            <w:pPr>
              <w:ind w:firstLine="0" w:firstLineChars="0"/>
              <w:rPr>
                <w:sz w:val="18"/>
                <w:szCs w:val="18"/>
              </w:rPr>
            </w:pPr>
            <w:r>
              <w:rPr>
                <w:sz w:val="18"/>
                <w:szCs w:val="18"/>
              </w:rPr>
              <w:t>采样泵、蠕动泵、控制阀部分</w:t>
            </w:r>
          </w:p>
        </w:tc>
        <w:tc>
          <w:tcPr>
            <w:tcW w:w="1417" w:type="dxa"/>
            <w:vAlign w:val="center"/>
          </w:tcPr>
          <w:p w14:paraId="3C7FB1C1">
            <w:pPr>
              <w:ind w:firstLine="0" w:firstLineChars="0"/>
              <w:rPr>
                <w:sz w:val="18"/>
                <w:szCs w:val="18"/>
              </w:rPr>
            </w:pPr>
            <w:r>
              <w:rPr>
                <w:sz w:val="18"/>
                <w:szCs w:val="18"/>
              </w:rPr>
              <w:t>检修情况描述</w:t>
            </w:r>
          </w:p>
        </w:tc>
        <w:tc>
          <w:tcPr>
            <w:tcW w:w="4267" w:type="dxa"/>
            <w:gridSpan w:val="2"/>
            <w:vAlign w:val="center"/>
          </w:tcPr>
          <w:p w14:paraId="09D30B8A">
            <w:pPr>
              <w:ind w:firstLine="360"/>
              <w:jc w:val="center"/>
              <w:rPr>
                <w:sz w:val="18"/>
                <w:szCs w:val="18"/>
              </w:rPr>
            </w:pPr>
          </w:p>
        </w:tc>
      </w:tr>
      <w:tr w14:paraId="4FB50D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Merge w:val="continue"/>
            <w:vAlign w:val="center"/>
          </w:tcPr>
          <w:p w14:paraId="245D9F47">
            <w:pPr>
              <w:ind w:firstLine="360"/>
              <w:jc w:val="center"/>
              <w:rPr>
                <w:sz w:val="18"/>
                <w:szCs w:val="18"/>
              </w:rPr>
            </w:pPr>
          </w:p>
        </w:tc>
        <w:tc>
          <w:tcPr>
            <w:tcW w:w="1417" w:type="dxa"/>
            <w:vAlign w:val="center"/>
          </w:tcPr>
          <w:p w14:paraId="36B4364B">
            <w:pPr>
              <w:ind w:firstLine="0" w:firstLineChars="0"/>
              <w:rPr>
                <w:sz w:val="18"/>
                <w:szCs w:val="18"/>
              </w:rPr>
            </w:pPr>
            <w:r>
              <w:rPr>
                <w:sz w:val="18"/>
                <w:szCs w:val="18"/>
              </w:rPr>
              <w:t>更换部件</w:t>
            </w:r>
          </w:p>
        </w:tc>
        <w:tc>
          <w:tcPr>
            <w:tcW w:w="4267" w:type="dxa"/>
            <w:gridSpan w:val="2"/>
            <w:vAlign w:val="center"/>
          </w:tcPr>
          <w:p w14:paraId="3A93B5DF">
            <w:pPr>
              <w:ind w:firstLine="360"/>
              <w:jc w:val="center"/>
              <w:rPr>
                <w:sz w:val="18"/>
                <w:szCs w:val="18"/>
              </w:rPr>
            </w:pPr>
          </w:p>
        </w:tc>
      </w:tr>
      <w:tr w14:paraId="2279AC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14:paraId="6FCAE110">
            <w:pPr>
              <w:ind w:firstLine="0" w:firstLineChars="0"/>
              <w:rPr>
                <w:sz w:val="18"/>
                <w:szCs w:val="18"/>
              </w:rPr>
            </w:pPr>
            <w:r>
              <w:rPr>
                <w:sz w:val="18"/>
                <w:szCs w:val="18"/>
              </w:rPr>
              <w:t>维修后系统运行情况</w:t>
            </w:r>
          </w:p>
        </w:tc>
        <w:tc>
          <w:tcPr>
            <w:tcW w:w="5684" w:type="dxa"/>
            <w:gridSpan w:val="3"/>
            <w:vAlign w:val="center"/>
          </w:tcPr>
          <w:p w14:paraId="55290A36">
            <w:pPr>
              <w:ind w:firstLine="360"/>
              <w:jc w:val="center"/>
              <w:rPr>
                <w:sz w:val="18"/>
                <w:szCs w:val="18"/>
              </w:rPr>
            </w:pPr>
          </w:p>
        </w:tc>
      </w:tr>
      <w:tr w14:paraId="648A09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679" w:type="dxa"/>
            <w:vAlign w:val="center"/>
          </w:tcPr>
          <w:p w14:paraId="30EC1535">
            <w:pPr>
              <w:ind w:firstLine="0" w:firstLineChars="0"/>
              <w:rPr>
                <w:sz w:val="18"/>
                <w:szCs w:val="18"/>
              </w:rPr>
            </w:pPr>
            <w:r>
              <w:rPr>
                <w:sz w:val="18"/>
                <w:szCs w:val="18"/>
              </w:rPr>
              <w:t>站房清理</w:t>
            </w:r>
          </w:p>
        </w:tc>
        <w:tc>
          <w:tcPr>
            <w:tcW w:w="5684" w:type="dxa"/>
            <w:gridSpan w:val="3"/>
            <w:vAlign w:val="center"/>
          </w:tcPr>
          <w:p w14:paraId="6BF6578F">
            <w:pPr>
              <w:ind w:firstLine="360"/>
              <w:jc w:val="center"/>
              <w:rPr>
                <w:sz w:val="18"/>
                <w:szCs w:val="18"/>
              </w:rPr>
            </w:pPr>
          </w:p>
        </w:tc>
      </w:tr>
      <w:tr w14:paraId="268A40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63" w:type="dxa"/>
            <w:gridSpan w:val="4"/>
            <w:vAlign w:val="center"/>
          </w:tcPr>
          <w:p w14:paraId="1EA7CDAE">
            <w:pPr>
              <w:ind w:firstLine="0" w:firstLineChars="0"/>
              <w:rPr>
                <w:sz w:val="18"/>
                <w:szCs w:val="18"/>
              </w:rPr>
            </w:pPr>
            <w:r>
              <w:rPr>
                <w:rFonts w:hint="eastAsia"/>
                <w:sz w:val="18"/>
                <w:szCs w:val="18"/>
              </w:rPr>
              <w:t>停</w:t>
            </w:r>
            <w:r>
              <w:rPr>
                <w:sz w:val="18"/>
                <w:szCs w:val="18"/>
              </w:rPr>
              <w:t>机检修情况总结：</w:t>
            </w:r>
          </w:p>
        </w:tc>
      </w:tr>
      <w:tr w14:paraId="5ABC0A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363" w:type="dxa"/>
            <w:gridSpan w:val="4"/>
            <w:vAlign w:val="center"/>
          </w:tcPr>
          <w:p w14:paraId="20D9B330">
            <w:pPr>
              <w:ind w:firstLine="0" w:firstLineChars="0"/>
              <w:rPr>
                <w:sz w:val="18"/>
                <w:szCs w:val="18"/>
              </w:rPr>
            </w:pPr>
            <w:r>
              <w:rPr>
                <w:sz w:val="18"/>
                <w:szCs w:val="18"/>
              </w:rPr>
              <w:t>备注：</w:t>
            </w:r>
          </w:p>
        </w:tc>
      </w:tr>
      <w:tr w14:paraId="28230B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096" w:type="dxa"/>
            <w:gridSpan w:val="2"/>
            <w:vAlign w:val="center"/>
          </w:tcPr>
          <w:p w14:paraId="7AF96C44">
            <w:pPr>
              <w:ind w:firstLine="0" w:firstLineChars="0"/>
              <w:rPr>
                <w:sz w:val="18"/>
                <w:szCs w:val="18"/>
              </w:rPr>
            </w:pPr>
            <w:r>
              <w:rPr>
                <w:sz w:val="18"/>
                <w:szCs w:val="18"/>
              </w:rPr>
              <w:t>检修人：</w:t>
            </w:r>
          </w:p>
        </w:tc>
        <w:tc>
          <w:tcPr>
            <w:tcW w:w="4267" w:type="dxa"/>
            <w:gridSpan w:val="2"/>
            <w:vAlign w:val="center"/>
          </w:tcPr>
          <w:p w14:paraId="4DBB5E72">
            <w:pPr>
              <w:ind w:firstLine="0" w:firstLineChars="0"/>
              <w:rPr>
                <w:sz w:val="18"/>
                <w:szCs w:val="18"/>
              </w:rPr>
            </w:pPr>
            <w:r>
              <w:rPr>
                <w:sz w:val="18"/>
                <w:szCs w:val="18"/>
              </w:rPr>
              <w:t>离开时间：</w:t>
            </w:r>
          </w:p>
        </w:tc>
      </w:tr>
    </w:tbl>
    <w:p w14:paraId="636C41DF">
      <w:pPr>
        <w:spacing w:line="240" w:lineRule="atLeast"/>
        <w:ind w:firstLine="420"/>
        <w:rPr>
          <w:rFonts w:eastAsia="黑体"/>
          <w:bCs/>
          <w:szCs w:val="21"/>
        </w:rPr>
      </w:pPr>
    </w:p>
    <w:p w14:paraId="4B27F8C7">
      <w:pPr>
        <w:spacing w:line="360" w:lineRule="exact"/>
        <w:ind w:firstLine="420"/>
        <w:jc w:val="center"/>
      </w:pPr>
      <w:bookmarkStart w:id="131" w:name="_Hlk38902795"/>
      <w:r>
        <mc:AlternateContent>
          <mc:Choice Requires="wps">
            <w:drawing>
              <wp:inline distT="0" distB="0" distL="0" distR="0">
                <wp:extent cx="1475740" cy="635"/>
                <wp:effectExtent l="0" t="0" r="29210" b="37465"/>
                <wp:docPr id="29" name="直接箭头连接符 29"/>
                <wp:cNvGraphicFramePr/>
                <a:graphic xmlns:a="http://schemas.openxmlformats.org/drawingml/2006/main">
                  <a:graphicData uri="http://schemas.microsoft.com/office/word/2010/wordprocessingShape">
                    <wps:wsp>
                      <wps:cNvCnPr>
                        <a:cxnSpLocks noChangeShapeType="1"/>
                      </wps:cNvCnPr>
                      <wps:spPr bwMode="auto">
                        <a:xfrm>
                          <a:off x="0" y="0"/>
                          <a:ext cx="1475740" cy="635"/>
                        </a:xfrm>
                        <a:prstGeom prst="straightConnector1">
                          <a:avLst/>
                        </a:prstGeom>
                        <a:noFill/>
                        <a:ln w="15875">
                          <a:solidFill>
                            <a:srgbClr val="000000"/>
                          </a:solidFill>
                          <a:round/>
                        </a:ln>
                      </wps:spPr>
                      <wps:bodyPr/>
                    </wps:wsp>
                  </a:graphicData>
                </a:graphic>
              </wp:inline>
            </w:drawing>
          </mc:Choice>
          <mc:Fallback>
            <w:pict>
              <v:shape id="_x0000_s1026" o:spid="_x0000_s1026" o:spt="32" type="#_x0000_t32" style="height:0.05pt;width:116.2pt;" filled="f" stroked="t" coordsize="21600,21600" o:gfxdata="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2BcTE0wAAAAIBAAAPAAAAAAAAAAEAIAAAACIAAABkcnMvZG93bnJldi54bWxQSwEC&#10;FAAUAAAACACHTuJAaTKvtvkBAADDAwAADgAAAAAAAAABACAAAAAiAQAAZHJzL2Uyb0RvYy54bWxQ&#10;SwUGAAAAAAYABgBZAQAAjQUAAAAA&#10;">
                <v:fill on="f" focussize="0,0"/>
                <v:stroke weight="1.25pt" color="#000000" joinstyle="round"/>
                <v:imagedata o:title=""/>
                <o:lock v:ext="edit" aspectratio="f"/>
                <w10:wrap type="none"/>
                <w10:anchorlock/>
              </v:shape>
            </w:pict>
          </mc:Fallback>
        </mc:AlternateContent>
      </w:r>
      <w:bookmarkEnd w:id="131"/>
    </w:p>
    <w:p w14:paraId="577FD24B">
      <w:pPr>
        <w:ind w:firstLine="0" w:firstLineChars="0"/>
      </w:pPr>
    </w:p>
    <w:sectPr>
      <w:pgSz w:w="11906" w:h="16838"/>
      <w:pgMar w:top="1247" w:right="1871" w:bottom="1247" w:left="1888" w:header="851" w:footer="964"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TimesNewRomanPSMT">
    <w:altName w:val="Times New Roman"/>
    <w:panose1 w:val="00000000000000000000"/>
    <w:charset w:val="00"/>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A04A4">
    <w:pPr>
      <w:pStyle w:val="22"/>
      <w:ind w:left="840" w:firstLine="360"/>
    </w:pPr>
    <w:r>
      <mc:AlternateContent>
        <mc:Choice Requires="wps">
          <w:drawing>
            <wp:anchor distT="0" distB="0" distL="114300" distR="114300" simplePos="0" relativeHeight="25168076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044"/>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689C09BC">
                          <w:pPr>
                            <w:pStyle w:val="22"/>
                            <w:ind w:left="840" w:firstLine="360"/>
                          </w:pPr>
                          <w:r>
                            <w:fldChar w:fldCharType="begin"/>
                          </w:r>
                          <w:r>
                            <w:instrText xml:space="preserve">PAGE   \* MERGEFORMAT</w:instrText>
                          </w:r>
                          <w:r>
                            <w:fldChar w:fldCharType="separate"/>
                          </w:r>
                          <w:r>
                            <w:rPr>
                              <w:lang w:val="zh-CN"/>
                            </w:rPr>
                            <w:t>I</w:t>
                          </w:r>
                          <w:r>
                            <w:fldChar w:fldCharType="end"/>
                          </w:r>
                        </w:p>
                      </w:txbxContent>
                    </wps:txbx>
                    <wps:bodyPr rot="0" vert="horz" wrap="none" lIns="0" tIns="0" rIns="0" bIns="0" anchor="t" anchorCtr="0" upright="1">
                      <a:spAutoFit/>
                    </wps:bodyPr>
                  </wps:wsp>
                </a:graphicData>
              </a:graphic>
            </wp:anchor>
          </w:drawing>
        </mc:Choice>
        <mc:Fallback>
          <w:pict>
            <v:shape id="文本框 1044" o:spid="_x0000_s1026" o:spt="202" type="#_x0000_t202" style="position:absolute;left:0pt;margin-top:0pt;height:144pt;width:144pt;mso-position-horizontal:outside;mso-position-horizontal-relative:margin;mso-wrap-style:none;z-index:25168076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zql5uc8AAAAFAQAADwAAAAAAAAABACAAAAAiAAAAZHJzL2Rvd25y&#10;ZXYueG1sUEsBAhQAFAAAAAgAh07iQIPFOTcHAgAACAQAAA4AAAAAAAAAAQAgAAAAHgEAAGRycy9l&#10;Mm9Eb2MueG1sUEsFBgAAAAAGAAYAWQEAAJcFAAAAAA==&#10;">
              <v:fill on="f" focussize="0,0"/>
              <v:stroke on="f"/>
              <v:imagedata o:title=""/>
              <o:lock v:ext="edit" aspectratio="f"/>
              <v:textbox inset="0mm,0mm,0mm,0mm" style="mso-fit-shape-to-text:t;">
                <w:txbxContent>
                  <w:p w14:paraId="689C09BC">
                    <w:pPr>
                      <w:pStyle w:val="22"/>
                      <w:ind w:left="840" w:firstLine="360"/>
                    </w:pPr>
                    <w:r>
                      <w:fldChar w:fldCharType="begin"/>
                    </w:r>
                    <w:r>
                      <w:instrText xml:space="preserve">PAGE   \* MERGEFORMAT</w:instrText>
                    </w:r>
                    <w:r>
                      <w:fldChar w:fldCharType="separate"/>
                    </w:r>
                    <w:r>
                      <w:rPr>
                        <w:lang w:val="zh-CN"/>
                      </w:rPr>
                      <w:t>I</w:t>
                    </w:r>
                    <w:r>
                      <w:fldChar w:fldCharType="end"/>
                    </w:r>
                  </w:p>
                </w:txbxContent>
              </v:textbox>
            </v:shape>
          </w:pict>
        </mc:Fallback>
      </mc:AlternateContent>
    </w:r>
  </w:p>
  <w:p w14:paraId="6B20BB6D">
    <w:pPr>
      <w:ind w:firstLine="42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3C911">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A45DE">
    <w:pPr>
      <w:pStyle w:val="22"/>
      <w:ind w:left="780" w:firstLine="360"/>
    </w:pPr>
    <w:r>
      <mc:AlternateContent>
        <mc:Choice Requires="wps">
          <w:drawing>
            <wp:anchor distT="0" distB="0" distL="114300" distR="114300" simplePos="0" relativeHeight="251681792" behindDoc="0" locked="0" layoutInCell="1" allowOverlap="1">
              <wp:simplePos x="0" y="0"/>
              <wp:positionH relativeFrom="margin">
                <wp:align>outside</wp:align>
              </wp:positionH>
              <wp:positionV relativeFrom="paragraph">
                <wp:posOffset>0</wp:posOffset>
              </wp:positionV>
              <wp:extent cx="343535" cy="152400"/>
              <wp:effectExtent l="0" t="0" r="0" b="635"/>
              <wp:wrapNone/>
              <wp:docPr id="12" name="文本框 1045"/>
              <wp:cNvGraphicFramePr/>
              <a:graphic xmlns:a="http://schemas.openxmlformats.org/drawingml/2006/main">
                <a:graphicData uri="http://schemas.microsoft.com/office/word/2010/wordprocessingShape">
                  <wps:wsp>
                    <wps:cNvSpPr txBox="1">
                      <a:spLocks noChangeArrowheads="1"/>
                    </wps:cNvSpPr>
                    <wps:spPr bwMode="auto">
                      <a:xfrm>
                        <a:off x="0" y="0"/>
                        <a:ext cx="343535" cy="152400"/>
                      </a:xfrm>
                      <a:prstGeom prst="rect">
                        <a:avLst/>
                      </a:prstGeom>
                      <a:noFill/>
                      <a:ln>
                        <a:noFill/>
                      </a:ln>
                    </wps:spPr>
                    <wps:txbx>
                      <w:txbxContent>
                        <w:p w14:paraId="20118085">
                          <w:pPr>
                            <w:pStyle w:val="22"/>
                            <w:ind w:firstLine="360"/>
                          </w:pPr>
                        </w:p>
                      </w:txbxContent>
                    </wps:txbx>
                    <wps:bodyPr rot="0" vert="horz" wrap="none" lIns="0" tIns="0" rIns="0" bIns="0" anchor="t" anchorCtr="0" upright="1">
                      <a:spAutoFit/>
                    </wps:bodyPr>
                  </wps:wsp>
                </a:graphicData>
              </a:graphic>
            </wp:anchor>
          </w:drawing>
        </mc:Choice>
        <mc:Fallback>
          <w:pict>
            <v:shape id="文本框 1045" o:spid="_x0000_s1026" o:spt="202" type="#_x0000_t202" style="position:absolute;left:0pt;margin-top:0pt;height:12pt;width:27.05pt;mso-position-horizontal:outside;mso-position-horizontal-relative:margin;mso-wrap-style:none;z-index:251681792;mso-width-relative:page;mso-height-relative:page;" filled="f" stroked="f" coordsize="21600,21600" o:gfxdata="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&#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c+7sR0QAAAAMBAAAPAAAAAAAAAAEAIAAAACIAAABk&#10;cnMvZG93bnJldi54bWxQSwECFAAUAAAACACHTuJAsOXDGg0CAAAGBAAADgAAAAAAAAABACAAAAAg&#10;AQAAZHJzL2Uyb0RvYy54bWxQSwUGAAAAAAYABgBZAQAAnwUAAAAA&#10;">
              <v:fill on="f" focussize="0,0"/>
              <v:stroke on="f"/>
              <v:imagedata o:title=""/>
              <o:lock v:ext="edit" aspectratio="f"/>
              <v:textbox inset="0mm,0mm,0mm,0mm" style="mso-fit-shape-to-text:t;">
                <w:txbxContent>
                  <w:p w14:paraId="20118085">
                    <w:pPr>
                      <w:pStyle w:val="22"/>
                      <w:ind w:firstLine="360"/>
                    </w:pPr>
                  </w:p>
                </w:txbxContent>
              </v:textbox>
            </v:shape>
          </w:pict>
        </mc:Fallback>
      </mc:AlternateContent>
    </w:r>
  </w:p>
  <w:p w14:paraId="32D707B4">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4658D">
    <w:pPr>
      <w:pStyle w:val="22"/>
      <w:ind w:firstLine="360"/>
    </w:pPr>
    <w:r>
      <mc:AlternateContent>
        <mc:Choice Requires="wps">
          <w:drawing>
            <wp:anchor distT="0" distB="0" distL="114300" distR="114300" simplePos="0" relativeHeight="251679744" behindDoc="0" locked="0" layoutInCell="1" allowOverlap="1">
              <wp:simplePos x="0" y="0"/>
              <wp:positionH relativeFrom="margin">
                <wp:align>outside</wp:align>
              </wp:positionH>
              <wp:positionV relativeFrom="paragraph">
                <wp:posOffset>0</wp:posOffset>
              </wp:positionV>
              <wp:extent cx="266700" cy="152400"/>
              <wp:effectExtent l="4445" t="0" r="0" b="1905"/>
              <wp:wrapNone/>
              <wp:docPr id="7" name="文本框 1041"/>
              <wp:cNvGraphicFramePr/>
              <a:graphic xmlns:a="http://schemas.openxmlformats.org/drawingml/2006/main">
                <a:graphicData uri="http://schemas.microsoft.com/office/word/2010/wordprocessingShape">
                  <wps:wsp>
                    <wps:cNvSpPr txBox="1">
                      <a:spLocks noChangeArrowheads="1"/>
                    </wps:cNvSpPr>
                    <wps:spPr bwMode="auto">
                      <a:xfrm>
                        <a:off x="0" y="0"/>
                        <a:ext cx="266700" cy="152400"/>
                      </a:xfrm>
                      <a:prstGeom prst="rect">
                        <a:avLst/>
                      </a:prstGeom>
                      <a:noFill/>
                      <a:ln>
                        <a:noFill/>
                      </a:ln>
                    </wps:spPr>
                    <wps:txbx>
                      <w:txbxContent>
                        <w:p w14:paraId="1CC5E6B9">
                          <w:pPr>
                            <w:pStyle w:val="22"/>
                            <w:ind w:firstLine="360"/>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41" o:spid="_x0000_s1026" o:spt="202" type="#_x0000_t202" style="position:absolute;left:0pt;margin-top:0pt;height:12pt;width:21pt;mso-position-horizontal:outside;mso-position-horizontal-relative:margin;mso-wrap-style:none;z-index:251679744;mso-width-relative:page;mso-height-relative:page;" filled="f" stroked="f" coordsize="21600,21600" o:gfxdata="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Dc3jBnQAAAAAwEAAA8AAAAAAAAAAQAgAAAAIgAAAGRycy9k&#10;b3ducmV2LnhtbFBLAQIUABQAAAAIAIdO4kBQSFncCgIAAAUEAAAOAAAAAAAAAAEAIAAAAB8BAABk&#10;cnMvZTJvRG9jLnhtbFBLBQYAAAAABgAGAFkBAACbBQAAAAA=&#10;">
              <v:fill on="f" focussize="0,0"/>
              <v:stroke on="f"/>
              <v:imagedata o:title=""/>
              <o:lock v:ext="edit" aspectratio="f"/>
              <v:textbox inset="0mm,0mm,0mm,0mm" style="mso-fit-shape-to-text:t;">
                <w:txbxContent>
                  <w:p w14:paraId="1CC5E6B9">
                    <w:pPr>
                      <w:pStyle w:val="22"/>
                      <w:ind w:firstLine="360"/>
                    </w:pPr>
                    <w:r>
                      <w:rPr>
                        <w:rFonts w:hint="eastAsia"/>
                      </w:rPr>
                      <w:fldChar w:fldCharType="begin"/>
                    </w:r>
                    <w:r>
                      <w:rPr>
                        <w:rFonts w:hint="eastAsia"/>
                      </w:rPr>
                      <w:instrText xml:space="preserve"> PAGE  \* MERGEFORMAT </w:instrText>
                    </w:r>
                    <w:r>
                      <w:rPr>
                        <w:rFonts w:hint="eastAsia"/>
                      </w:rPr>
                      <w:fldChar w:fldCharType="separate"/>
                    </w:r>
                    <w:r>
                      <w:t>I</w:t>
                    </w:r>
                    <w:r>
                      <w:rPr>
                        <w:rFonts w:hint="eastAsia"/>
                      </w:rPr>
                      <w:fldChar w:fldCharType="end"/>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343535" cy="152400"/>
              <wp:effectExtent l="0" t="0" r="1905" b="1905"/>
              <wp:wrapNone/>
              <wp:docPr id="6" name="文本框 1042"/>
              <wp:cNvGraphicFramePr/>
              <a:graphic xmlns:a="http://schemas.openxmlformats.org/drawingml/2006/main">
                <a:graphicData uri="http://schemas.microsoft.com/office/word/2010/wordprocessingShape">
                  <wps:wsp>
                    <wps:cNvSpPr txBox="1">
                      <a:spLocks noChangeArrowheads="1"/>
                    </wps:cNvSpPr>
                    <wps:spPr bwMode="auto">
                      <a:xfrm>
                        <a:off x="0" y="0"/>
                        <a:ext cx="343535" cy="152400"/>
                      </a:xfrm>
                      <a:prstGeom prst="rect">
                        <a:avLst/>
                      </a:prstGeom>
                      <a:noFill/>
                      <a:ln>
                        <a:noFill/>
                      </a:ln>
                    </wps:spPr>
                    <wps:txbx>
                      <w:txbxContent>
                        <w:p w14:paraId="499A08DE">
                          <w:pPr>
                            <w:pStyle w:val="22"/>
                            <w:ind w:firstLine="360"/>
                          </w:pPr>
                        </w:p>
                      </w:txbxContent>
                    </wps:txbx>
                    <wps:bodyPr rot="0" vert="horz" wrap="none" lIns="0" tIns="0" rIns="0" bIns="0" anchor="t" anchorCtr="0" upright="1">
                      <a:spAutoFit/>
                    </wps:bodyPr>
                  </wps:wsp>
                </a:graphicData>
              </a:graphic>
            </wp:anchor>
          </w:drawing>
        </mc:Choice>
        <mc:Fallback>
          <w:pict>
            <v:shape id="文本框 1042" o:spid="_x0000_s1026" o:spt="202" type="#_x0000_t202" style="position:absolute;left:0pt;margin-top:0pt;height:12pt;width:27.05pt;mso-position-horizontal:center;mso-position-horizontal-relative:margin;mso-wrap-style:none;z-index:251678720;mso-width-relative:page;mso-height-relative:page;" filled="f" stroked="f" coordsize="21600,21600" o:gfxdata="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&#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c+7sR0QAAAAMBAAAPAAAAAAAAAAEAIAAAACIAAABk&#10;cnMvZG93bnJldi54bWxQSwECFAAUAAAACACHTuJAy6X58w0CAAAFBAAADgAAAAAAAAABACAAAAAg&#10;AQAAZHJzL2Uyb0RvYy54bWxQSwUGAAAAAAYABgBZAQAAnwUAAAAA&#10;">
              <v:fill on="f" focussize="0,0"/>
              <v:stroke on="f"/>
              <v:imagedata o:title=""/>
              <o:lock v:ext="edit" aspectratio="f"/>
              <v:textbox inset="0mm,0mm,0mm,0mm" style="mso-fit-shape-to-text:t;">
                <w:txbxContent>
                  <w:p w14:paraId="499A08DE">
                    <w:pPr>
                      <w:pStyle w:val="22"/>
                      <w:ind w:firstLine="360"/>
                    </w:pP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343535" cy="152400"/>
              <wp:effectExtent l="0" t="0" r="1905" b="1905"/>
              <wp:wrapNone/>
              <wp:docPr id="5" name="文本框 1043"/>
              <wp:cNvGraphicFramePr/>
              <a:graphic xmlns:a="http://schemas.openxmlformats.org/drawingml/2006/main">
                <a:graphicData uri="http://schemas.microsoft.com/office/word/2010/wordprocessingShape">
                  <wps:wsp>
                    <wps:cNvSpPr txBox="1">
                      <a:spLocks noChangeArrowheads="1"/>
                    </wps:cNvSpPr>
                    <wps:spPr bwMode="auto">
                      <a:xfrm>
                        <a:off x="0" y="0"/>
                        <a:ext cx="343535" cy="152400"/>
                      </a:xfrm>
                      <a:prstGeom prst="rect">
                        <a:avLst/>
                      </a:prstGeom>
                      <a:noFill/>
                      <a:ln>
                        <a:noFill/>
                      </a:ln>
                    </wps:spPr>
                    <wps:txbx>
                      <w:txbxContent>
                        <w:p w14:paraId="4FF59B02">
                          <w:pPr>
                            <w:pStyle w:val="22"/>
                            <w:ind w:firstLine="360"/>
                          </w:pPr>
                        </w:p>
                      </w:txbxContent>
                    </wps:txbx>
                    <wps:bodyPr rot="0" vert="horz" wrap="none" lIns="0" tIns="0" rIns="0" bIns="0" anchor="t" anchorCtr="0" upright="1">
                      <a:spAutoFit/>
                    </wps:bodyPr>
                  </wps:wsp>
                </a:graphicData>
              </a:graphic>
            </wp:anchor>
          </w:drawing>
        </mc:Choice>
        <mc:Fallback>
          <w:pict>
            <v:shape id="文本框 1043" o:spid="_x0000_s1026" o:spt="202" type="#_x0000_t202" style="position:absolute;left:0pt;margin-top:0pt;height:12pt;width:27.05pt;mso-position-horizontal:center;mso-position-horizontal-relative:margin;mso-wrap-style:none;z-index:251678720;mso-width-relative:page;mso-height-relative:page;" filled="f" stroked="f" coordsize="21600,21600" o:gfxdata="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&#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z7uxHRAAAAAwEAAA8AAAAAAAAAAQAgAAAAIgAAAGRy&#10;cy9kb3ducmV2LnhtbFBLAQIUABQAAAAIAIdO4kBYx30/DAIAAAUEAAAOAAAAAAAAAAEAIAAAACAB&#10;AABkcnMvZTJvRG9jLnhtbFBLBQYAAAAABgAGAFkBAACeBQAAAAA=&#10;">
              <v:fill on="f" focussize="0,0"/>
              <v:stroke on="f"/>
              <v:imagedata o:title=""/>
              <o:lock v:ext="edit" aspectratio="f"/>
              <v:textbox inset="0mm,0mm,0mm,0mm" style="mso-fit-shape-to-text:t;">
                <w:txbxContent>
                  <w:p w14:paraId="4FF59B02">
                    <w:pPr>
                      <w:pStyle w:val="22"/>
                      <w:ind w:firstLine="360"/>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4FC72">
    <w:pPr>
      <w:pStyle w:val="22"/>
      <w:ind w:firstLine="360"/>
    </w:pPr>
    <w:r>
      <mc:AlternateContent>
        <mc:Choice Requires="wps">
          <w:drawing>
            <wp:anchor distT="0" distB="0" distL="114300" distR="114300" simplePos="0" relativeHeight="251680768" behindDoc="0" locked="0" layoutInCell="1" allowOverlap="1">
              <wp:simplePos x="0" y="0"/>
              <wp:positionH relativeFrom="margin">
                <wp:align>outside</wp:align>
              </wp:positionH>
              <wp:positionV relativeFrom="paragraph">
                <wp:posOffset>0</wp:posOffset>
              </wp:positionV>
              <wp:extent cx="304800" cy="152400"/>
              <wp:effectExtent l="0" t="0" r="0" b="1905"/>
              <wp:wrapNone/>
              <wp:docPr id="4" name="文本框 1038"/>
              <wp:cNvGraphicFramePr/>
              <a:graphic xmlns:a="http://schemas.openxmlformats.org/drawingml/2006/main">
                <a:graphicData uri="http://schemas.microsoft.com/office/word/2010/wordprocessingShape">
                  <wps:wsp>
                    <wps:cNvSpPr txBox="1">
                      <a:spLocks noChangeArrowheads="1"/>
                    </wps:cNvSpPr>
                    <wps:spPr bwMode="auto">
                      <a:xfrm>
                        <a:off x="0" y="0"/>
                        <a:ext cx="304800" cy="152400"/>
                      </a:xfrm>
                      <a:prstGeom prst="rect">
                        <a:avLst/>
                      </a:prstGeom>
                      <a:noFill/>
                      <a:ln>
                        <a:noFill/>
                      </a:ln>
                    </wps:spPr>
                    <wps:txbx>
                      <w:txbxContent>
                        <w:p w14:paraId="24D2B654">
                          <w:pPr>
                            <w:pStyle w:val="22"/>
                            <w:ind w:firstLine="360"/>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38" o:spid="_x0000_s1026" o:spt="202" type="#_x0000_t202" style="position:absolute;left:0pt;margin-top:0pt;height:12pt;width:24pt;mso-position-horizontal:outside;mso-position-horizontal-relative:margin;mso-wrap-style:none;z-index:251680768;mso-width-relative:page;mso-height-relative:page;" filled="f" stroked="f" coordsize="21600,21600" o:gfxdata="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DlJUgX0AAAAAMBAAAPAAAAAAAAAAEAIAAAACIAAABkcnMv&#10;ZG93bnJldi54bWxQSwECFAAUAAAACACHTuJAXmErYAsCAAAFBAAADgAAAAAAAAABACAAAAAfAQAA&#10;ZHJzL2Uyb0RvYy54bWxQSwUGAAAAAAYABgBZAQAAnAUAAAAA&#10;">
              <v:fill on="f" focussize="0,0"/>
              <v:stroke on="f"/>
              <v:imagedata o:title=""/>
              <o:lock v:ext="edit" aspectratio="f"/>
              <v:textbox inset="0mm,0mm,0mm,0mm" style="mso-fit-shape-to-text:t;">
                <w:txbxContent>
                  <w:p w14:paraId="24D2B654">
                    <w:pPr>
                      <w:pStyle w:val="22"/>
                      <w:ind w:firstLine="360"/>
                    </w:pPr>
                    <w:r>
                      <w:rPr>
                        <w:rFonts w:hint="eastAsia"/>
                      </w:rPr>
                      <w:fldChar w:fldCharType="begin"/>
                    </w:r>
                    <w:r>
                      <w:rPr>
                        <w:rFonts w:hint="eastAsia"/>
                      </w:rPr>
                      <w:instrText xml:space="preserve"> PAGE  \* MERGEFORMAT </w:instrText>
                    </w:r>
                    <w:r>
                      <w:rPr>
                        <w:rFonts w:hint="eastAsia"/>
                      </w:rPr>
                      <w:fldChar w:fldCharType="separate"/>
                    </w:r>
                    <w:r>
                      <w:t>II</w:t>
                    </w:r>
                    <w:r>
                      <w:rPr>
                        <w:rFonts w:hint="eastAsia"/>
                      </w:rPr>
                      <w:fldChar w:fldCharType="end"/>
                    </w:r>
                  </w:p>
                </w:txbxContent>
              </v:textbox>
            </v:shape>
          </w:pict>
        </mc:Fallback>
      </mc:AlternateContent>
    </w:r>
    <w: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343535" cy="152400"/>
              <wp:effectExtent l="0" t="0" r="1905" b="1905"/>
              <wp:wrapNone/>
              <wp:docPr id="3" name="文本框 1039"/>
              <wp:cNvGraphicFramePr/>
              <a:graphic xmlns:a="http://schemas.openxmlformats.org/drawingml/2006/main">
                <a:graphicData uri="http://schemas.microsoft.com/office/word/2010/wordprocessingShape">
                  <wps:wsp>
                    <wps:cNvSpPr txBox="1">
                      <a:spLocks noChangeArrowheads="1"/>
                    </wps:cNvSpPr>
                    <wps:spPr bwMode="auto">
                      <a:xfrm>
                        <a:off x="0" y="0"/>
                        <a:ext cx="343535" cy="152400"/>
                      </a:xfrm>
                      <a:prstGeom prst="rect">
                        <a:avLst/>
                      </a:prstGeom>
                      <a:noFill/>
                      <a:ln>
                        <a:noFill/>
                      </a:ln>
                    </wps:spPr>
                    <wps:txbx>
                      <w:txbxContent>
                        <w:p w14:paraId="7D039385">
                          <w:pPr>
                            <w:pStyle w:val="22"/>
                            <w:ind w:firstLine="360"/>
                          </w:pPr>
                        </w:p>
                      </w:txbxContent>
                    </wps:txbx>
                    <wps:bodyPr rot="0" vert="horz" wrap="none" lIns="0" tIns="0" rIns="0" bIns="0" anchor="t" anchorCtr="0" upright="1">
                      <a:spAutoFit/>
                    </wps:bodyPr>
                  </wps:wsp>
                </a:graphicData>
              </a:graphic>
            </wp:anchor>
          </w:drawing>
        </mc:Choice>
        <mc:Fallback>
          <w:pict>
            <v:shape id="文本框 1039" o:spid="_x0000_s1026" o:spt="202" type="#_x0000_t202" style="position:absolute;left:0pt;margin-top:0pt;height:12pt;width:27.05pt;mso-position-horizontal:center;mso-position-horizontal-relative:margin;mso-wrap-style:none;z-index:251678720;mso-width-relative:page;mso-height-relative:page;" filled="f" stroked="f" coordsize="21600,21600" o:gfxdata="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c+7sR0QAAAAMBAAAPAAAAAAAAAAEAIAAAACIAAABk&#10;cnMvZG93bnJldi54bWxQSwECFAAUAAAACACHTuJA379x5g0CAAAFBAAADgAAAAAAAAABACAAAAAg&#10;AQAAZHJzL2Uyb0RvYy54bWxQSwUGAAAAAAYABgBZAQAAnwUAAAAA&#10;">
              <v:fill on="f" focussize="0,0"/>
              <v:stroke on="f"/>
              <v:imagedata o:title=""/>
              <o:lock v:ext="edit" aspectratio="f"/>
              <v:textbox inset="0mm,0mm,0mm,0mm" style="mso-fit-shape-to-text:t;">
                <w:txbxContent>
                  <w:p w14:paraId="7D039385">
                    <w:pPr>
                      <w:pStyle w:val="22"/>
                      <w:ind w:firstLine="360"/>
                    </w:pPr>
                  </w:p>
                </w:txbxContent>
              </v:textbox>
            </v:shape>
          </w:pict>
        </mc:Fallback>
      </mc:AlternateContent>
    </w:r>
    <w: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343535" cy="152400"/>
              <wp:effectExtent l="0" t="0" r="1905" b="1905"/>
              <wp:wrapNone/>
              <wp:docPr id="2" name="文本框 1040"/>
              <wp:cNvGraphicFramePr/>
              <a:graphic xmlns:a="http://schemas.openxmlformats.org/drawingml/2006/main">
                <a:graphicData uri="http://schemas.microsoft.com/office/word/2010/wordprocessingShape">
                  <wps:wsp>
                    <wps:cNvSpPr txBox="1">
                      <a:spLocks noChangeArrowheads="1"/>
                    </wps:cNvSpPr>
                    <wps:spPr bwMode="auto">
                      <a:xfrm>
                        <a:off x="0" y="0"/>
                        <a:ext cx="343535" cy="152400"/>
                      </a:xfrm>
                      <a:prstGeom prst="rect">
                        <a:avLst/>
                      </a:prstGeom>
                      <a:noFill/>
                      <a:ln>
                        <a:noFill/>
                      </a:ln>
                    </wps:spPr>
                    <wps:txbx>
                      <w:txbxContent>
                        <w:p w14:paraId="536FCDAA">
                          <w:pPr>
                            <w:pStyle w:val="22"/>
                            <w:ind w:firstLine="360"/>
                          </w:pPr>
                        </w:p>
                      </w:txbxContent>
                    </wps:txbx>
                    <wps:bodyPr rot="0" vert="horz" wrap="none" lIns="0" tIns="0" rIns="0" bIns="0" anchor="t" anchorCtr="0" upright="1">
                      <a:spAutoFit/>
                    </wps:bodyPr>
                  </wps:wsp>
                </a:graphicData>
              </a:graphic>
            </wp:anchor>
          </w:drawing>
        </mc:Choice>
        <mc:Fallback>
          <w:pict>
            <v:shape id="文本框 1040" o:spid="_x0000_s1026" o:spt="202" type="#_x0000_t202" style="position:absolute;left:0pt;margin-top:0pt;height:12pt;width:27.05pt;mso-position-horizontal:center;mso-position-horizontal-relative:margin;mso-wrap-style:none;z-index:251676672;mso-width-relative:page;mso-height-relative:page;" filled="f" stroked="f" coordsize="21600,21600" o:gfxdata="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c+7sR0QAAAAMBAAAPAAAAAAAAAAEAIAAAACIAAABk&#10;cnMvZG93bnJldi54bWxQSwECFAAUAAAACACHTuJAFVy8Vw0CAAAFBAAADgAAAAAAAAABACAAAAAg&#10;AQAAZHJzL2Uyb0RvYy54bWxQSwUGAAAAAAYABgBZAQAAnwUAAAAA&#10;">
              <v:fill on="f" focussize="0,0"/>
              <v:stroke on="f"/>
              <v:imagedata o:title=""/>
              <o:lock v:ext="edit" aspectratio="f"/>
              <v:textbox inset="0mm,0mm,0mm,0mm" style="mso-fit-shape-to-text:t;">
                <w:txbxContent>
                  <w:p w14:paraId="536FCDAA">
                    <w:pPr>
                      <w:pStyle w:val="22"/>
                      <w:ind w:firstLine="360"/>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ED7BF">
    <w:pPr>
      <w:pStyle w:val="22"/>
      <w:ind w:firstLine="360"/>
    </w:pPr>
    <w:r>
      <mc:AlternateContent>
        <mc:Choice Requires="wps">
          <w:drawing>
            <wp:anchor distT="0" distB="0" distL="114300" distR="114300" simplePos="0" relativeHeight="251675648" behindDoc="0" locked="0" layoutInCell="1" allowOverlap="1">
              <wp:simplePos x="0" y="0"/>
              <wp:positionH relativeFrom="margin">
                <wp:align>outside</wp:align>
              </wp:positionH>
              <wp:positionV relativeFrom="paragraph">
                <wp:posOffset>0</wp:posOffset>
              </wp:positionV>
              <wp:extent cx="286385" cy="152400"/>
              <wp:effectExtent l="0" t="0" r="0" b="1905"/>
              <wp:wrapNone/>
              <wp:docPr id="1" name="文本框 1026"/>
              <wp:cNvGraphicFramePr/>
              <a:graphic xmlns:a="http://schemas.openxmlformats.org/drawingml/2006/main">
                <a:graphicData uri="http://schemas.microsoft.com/office/word/2010/wordprocessingShape">
                  <wps:wsp>
                    <wps:cNvSpPr txBox="1">
                      <a:spLocks noChangeArrowheads="1"/>
                    </wps:cNvSpPr>
                    <wps:spPr bwMode="auto">
                      <a:xfrm>
                        <a:off x="0" y="0"/>
                        <a:ext cx="286385" cy="152400"/>
                      </a:xfrm>
                      <a:prstGeom prst="rect">
                        <a:avLst/>
                      </a:prstGeom>
                      <a:noFill/>
                      <a:ln>
                        <a:noFill/>
                      </a:ln>
                    </wps:spPr>
                    <wps:txbx>
                      <w:txbxContent>
                        <w:p w14:paraId="28D63781">
                          <w:pPr>
                            <w:pStyle w:val="22"/>
                            <w:ind w:firstLine="360"/>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6" o:spid="_x0000_s1026" o:spt="202" type="#_x0000_t202" style="position:absolute;left:0pt;margin-top:0pt;height:12pt;width:22.55pt;mso-position-horizontal:outside;mso-position-horizontal-relative:margin;mso-wrap-style:none;z-index:251675648;mso-width-relative:page;mso-height-relative:page;" filled="f" stroked="f" coordsize="21600,21600" o:gfxdata="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&#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l3wlz0QAAAAMBAAAPAAAAAAAAAAEAIAAAACIAAABk&#10;cnMvZG93bnJldi54bWxQSwECFAAUAAAACACHTuJA8NO/Fg0CAAAFBAAADgAAAAAAAAABACAAAAAg&#10;AQAAZHJzL2Uyb0RvYy54bWxQSwUGAAAAAAYABgBZAQAAnwUAAAAA&#10;">
              <v:fill on="f" focussize="0,0"/>
              <v:stroke on="f"/>
              <v:imagedata o:title=""/>
              <o:lock v:ext="edit" aspectratio="f"/>
              <v:textbox inset="0mm,0mm,0mm,0mm" style="mso-fit-shape-to-text:t;">
                <w:txbxContent>
                  <w:p w14:paraId="28D63781">
                    <w:pPr>
                      <w:pStyle w:val="22"/>
                      <w:ind w:firstLine="360"/>
                    </w:pPr>
                    <w:r>
                      <w:rPr>
                        <w:rFonts w:hint="eastAsia"/>
                      </w:rPr>
                      <w:fldChar w:fldCharType="begin"/>
                    </w:r>
                    <w:r>
                      <w:rPr>
                        <w:rFonts w:hint="eastAsia"/>
                      </w:rPr>
                      <w:instrText xml:space="preserve"> PAGE  \* MERGEFORMAT </w:instrText>
                    </w:r>
                    <w:r>
                      <w:rPr>
                        <w:rFonts w:hint="eastAsia"/>
                      </w:rPr>
                      <w:fldChar w:fldCharType="separate"/>
                    </w:r>
                    <w:r>
                      <w:t>13</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53543">
    <w:pPr>
      <w:pStyle w:val="68"/>
      <w:wordWrap w:val="0"/>
      <w:adjustRightInd w:val="0"/>
      <w:snapToGrid w:val="0"/>
      <w:spacing w:before="0"/>
    </w:pPr>
  </w:p>
  <w:p w14:paraId="4048FE11">
    <w:pP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44812">
    <w:pPr>
      <w:pStyle w:val="23"/>
      <w:ind w:firstLine="360"/>
      <w:jc w:val="right"/>
    </w:pPr>
    <w:r>
      <w:fldChar w:fldCharType="begin"/>
    </w:r>
    <w:r>
      <w:instrText xml:space="preserve"> STYLEREF  标准文件_文件编号  \* MERGEFORMAT </w:instrText>
    </w:r>
    <w:r>
      <w:fldChar w:fldCharType="separate"/>
    </w:r>
    <w:r>
      <w:rPr>
        <w:b/>
      </w:rPr>
      <w:t>错误！未定义样式。</w:t>
    </w:r>
    <w:r>
      <w:fldChar w:fldCharType="end"/>
    </w:r>
  </w:p>
  <w:p w14:paraId="5EDD80D3">
    <w:pPr>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72D266">
    <w:pPr>
      <w:pStyle w:val="23"/>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D7B14">
    <w:pPr>
      <w:pStyle w:val="23"/>
      <w:pBdr>
        <w:bottom w:val="none" w:color="auto" w:sz="0" w:space="1"/>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92F1B">
    <w:pPr>
      <w:pStyle w:val="68"/>
      <w:adjustRightInd w:val="0"/>
      <w:snapToGrid w:val="0"/>
      <w:spacing w:before="0"/>
      <w:jc w:val="left"/>
      <w:rPr>
        <w:rFonts w:eastAsia="黑体"/>
        <w:sz w:val="21"/>
        <w:szCs w:val="21"/>
        <w:lang w:val="fr-FR"/>
      </w:rPr>
    </w:pPr>
    <w:r>
      <w:rPr>
        <w:rFonts w:eastAsia="黑体"/>
        <w:b/>
        <w:bCs/>
        <w:sz w:val="21"/>
        <w:szCs w:val="21"/>
        <w:lang w:val="fr-FR"/>
      </w:rPr>
      <w:t>DB31/T</w:t>
    </w:r>
    <w:r>
      <w:rPr>
        <w:rFonts w:eastAsia="黑体"/>
        <w:sz w:val="21"/>
        <w:szCs w:val="21"/>
        <w:lang w:val="fr-FR"/>
      </w:rPr>
      <w:t xml:space="preserve"> </w:t>
    </w:r>
    <w:r>
      <w:rPr>
        <w:rFonts w:ascii="黑体" w:hAnsi="黑体" w:eastAsia="黑体"/>
        <w:sz w:val="21"/>
        <w:szCs w:val="21"/>
        <w:lang w:val="fr-FR"/>
      </w:rPr>
      <w:t>310XX—202</w:t>
    </w:r>
    <w:r>
      <w:rPr>
        <w:rFonts w:hint="eastAsia" w:ascii="黑体" w:hAnsi="黑体" w:eastAsia="黑体"/>
        <w:sz w:val="21"/>
        <w:szCs w:val="21"/>
      </w:rPr>
      <w:t>5</w:t>
    </w:r>
    <w:r>
      <w:rPr>
        <w:rFonts w:eastAsia="黑体"/>
        <w:sz w:val="21"/>
        <w:szCs w:val="21"/>
      </w:rPr>
      <w:t>、</w:t>
    </w:r>
    <w:r>
      <w:rPr>
        <w:rFonts w:eastAsia="黑体"/>
        <w:b/>
        <w:bCs/>
        <w:sz w:val="21"/>
        <w:szCs w:val="21"/>
        <w:lang w:val="fr-FR"/>
      </w:rPr>
      <w:t>DB32/T</w:t>
    </w:r>
    <w:r>
      <w:rPr>
        <w:rFonts w:eastAsia="黑体"/>
        <w:sz w:val="21"/>
        <w:szCs w:val="21"/>
        <w:lang w:val="fr-FR"/>
      </w:rPr>
      <w:t xml:space="preserve"> </w:t>
    </w:r>
    <w:r>
      <w:rPr>
        <w:rFonts w:ascii="黑体" w:hAnsi="黑体" w:eastAsia="黑体"/>
        <w:sz w:val="21"/>
        <w:szCs w:val="21"/>
        <w:lang w:val="fr-FR"/>
      </w:rPr>
      <w:t>310XX—202</w:t>
    </w:r>
    <w:r>
      <w:rPr>
        <w:rFonts w:hint="eastAsia" w:ascii="黑体" w:hAnsi="黑体" w:eastAsia="黑体"/>
        <w:sz w:val="21"/>
        <w:szCs w:val="21"/>
      </w:rPr>
      <w:t>5</w:t>
    </w:r>
  </w:p>
  <w:p w14:paraId="7BEB49D7">
    <w:pPr>
      <w:pStyle w:val="68"/>
      <w:adjustRightInd w:val="0"/>
      <w:snapToGrid w:val="0"/>
      <w:spacing w:before="0"/>
      <w:jc w:val="left"/>
      <w:rPr>
        <w:rFonts w:eastAsia="黑体"/>
        <w:sz w:val="21"/>
        <w:szCs w:val="21"/>
        <w:lang w:val="fr-FR"/>
      </w:rPr>
    </w:pPr>
    <w:r>
      <w:rPr>
        <w:rFonts w:eastAsia="黑体"/>
        <w:b/>
        <w:bCs/>
        <w:sz w:val="21"/>
        <w:szCs w:val="21"/>
        <w:lang w:val="fr-FR"/>
      </w:rPr>
      <w:t>DB33/T</w:t>
    </w:r>
    <w:r>
      <w:rPr>
        <w:rFonts w:eastAsia="黑体"/>
        <w:sz w:val="21"/>
        <w:szCs w:val="21"/>
        <w:lang w:val="fr-FR"/>
      </w:rPr>
      <w:t xml:space="preserve"> </w:t>
    </w:r>
    <w:r>
      <w:rPr>
        <w:rFonts w:ascii="黑体" w:hAnsi="黑体" w:eastAsia="黑体"/>
        <w:sz w:val="21"/>
        <w:szCs w:val="21"/>
        <w:lang w:val="fr-FR"/>
      </w:rPr>
      <w:t>310XX—202</w:t>
    </w:r>
    <w:r>
      <w:rPr>
        <w:rFonts w:hint="eastAsia" w:ascii="黑体" w:hAnsi="黑体" w:eastAsia="黑体"/>
        <w:sz w:val="21"/>
        <w:szCs w:val="21"/>
      </w:rPr>
      <w:t>5、</w:t>
    </w:r>
    <w:r>
      <w:rPr>
        <w:rFonts w:eastAsia="黑体"/>
        <w:b/>
        <w:bCs/>
        <w:sz w:val="21"/>
        <w:szCs w:val="21"/>
        <w:lang w:val="fr-FR"/>
      </w:rPr>
      <w:t>DB3</w:t>
    </w:r>
    <w:r>
      <w:rPr>
        <w:rFonts w:hint="eastAsia" w:eastAsia="黑体"/>
        <w:b/>
        <w:bCs/>
        <w:sz w:val="21"/>
        <w:szCs w:val="21"/>
        <w:lang w:val="fr-FR"/>
      </w:rPr>
      <w:t>4</w:t>
    </w:r>
    <w:r>
      <w:rPr>
        <w:rFonts w:eastAsia="黑体"/>
        <w:b/>
        <w:bCs/>
        <w:sz w:val="21"/>
        <w:szCs w:val="21"/>
        <w:lang w:val="fr-FR"/>
      </w:rPr>
      <w:t>/T</w:t>
    </w:r>
    <w:r>
      <w:rPr>
        <w:rFonts w:eastAsia="黑体"/>
        <w:sz w:val="21"/>
        <w:szCs w:val="21"/>
        <w:lang w:val="fr-FR"/>
      </w:rPr>
      <w:t xml:space="preserve"> </w:t>
    </w:r>
    <w:r>
      <w:rPr>
        <w:rFonts w:ascii="黑体" w:hAnsi="黑体" w:eastAsia="黑体"/>
        <w:sz w:val="21"/>
        <w:szCs w:val="21"/>
      </w:rPr>
      <w:t>340XX—2025</w:t>
    </w:r>
  </w:p>
  <w:p w14:paraId="0C7CA63C">
    <w:pPr>
      <w:pStyle w:val="23"/>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A57500"/>
    <w:multiLevelType w:val="multilevel"/>
    <w:tmpl w:val="E1A57500"/>
    <w:lvl w:ilvl="0" w:tentative="0">
      <w:start w:val="1"/>
      <w:numFmt w:val="decimal"/>
      <w:pStyle w:val="3"/>
      <w:lvlText w:val="%1"/>
      <w:lvlJc w:val="left"/>
      <w:pPr>
        <w:tabs>
          <w:tab w:val="left" w:pos="0"/>
        </w:tabs>
        <w:ind w:left="420" w:hanging="420"/>
      </w:pPr>
      <w:rPr>
        <w:rFonts w:hint="default" w:ascii="Times New Roman" w:hAnsi="Times New Roman" w:eastAsia="宋体" w:cs="宋体"/>
      </w:rPr>
    </w:lvl>
    <w:lvl w:ilvl="1" w:tentative="0">
      <w:start w:val="1"/>
      <w:numFmt w:val="decimal"/>
      <w:pStyle w:val="4"/>
      <w:isLgl/>
      <w:lvlText w:val="%1.%2"/>
      <w:lvlJc w:val="left"/>
      <w:pPr>
        <w:tabs>
          <w:tab w:val="left" w:pos="420"/>
        </w:tabs>
        <w:ind w:left="420" w:hanging="420"/>
      </w:pPr>
      <w:rPr>
        <w:rFonts w:hint="default" w:ascii="Times New Roman" w:hAnsi="Times New Roman" w:eastAsia="宋体" w:cs="宋体"/>
      </w:rPr>
    </w:lvl>
    <w:lvl w:ilvl="2" w:tentative="0">
      <w:start w:val="1"/>
      <w:numFmt w:val="decimal"/>
      <w:pStyle w:val="5"/>
      <w:isLgl/>
      <w:suff w:val="space"/>
      <w:lvlText w:val="%1.%2.%3"/>
      <w:lvlJc w:val="left"/>
      <w:pPr>
        <w:tabs>
          <w:tab w:val="left" w:pos="0"/>
        </w:tabs>
        <w:ind w:left="0" w:firstLine="0"/>
      </w:pPr>
      <w:rPr>
        <w:rFonts w:hint="default" w:ascii="Times New Roman" w:hAnsi="Times New Roman" w:eastAsia="宋体" w:cs="宋体"/>
      </w:rPr>
    </w:lvl>
    <w:lvl w:ilvl="3" w:tentative="0">
      <w:start w:val="1"/>
      <w:numFmt w:val="decimal"/>
      <w:suff w:val="space"/>
      <w:lvlText w:val="%1.%2.%3.%4"/>
      <w:lvlJc w:val="left"/>
      <w:pPr>
        <w:ind w:left="0" w:firstLine="0"/>
      </w:pPr>
      <w:rPr>
        <w:rFonts w:hint="default"/>
      </w:rPr>
    </w:lvl>
    <w:lvl w:ilvl="4" w:tentative="0">
      <w:start w:val="1"/>
      <w:numFmt w:val="decimal"/>
      <w:pStyle w:val="6"/>
      <w:suff w:val="space"/>
      <w:lvlText w:val="%1.%2.%3.%4.%5"/>
      <w:lvlJc w:val="left"/>
      <w:pPr>
        <w:ind w:left="0" w:firstLine="0"/>
      </w:pPr>
      <w:rPr>
        <w:rFonts w:hint="default"/>
      </w:rPr>
    </w:lvl>
    <w:lvl w:ilvl="5" w:tentative="0">
      <w:start w:val="1"/>
      <w:numFmt w:val="decimal"/>
      <w:pStyle w:val="7"/>
      <w:suff w:val="space"/>
      <w:lvlText w:val="%1.%2.%3.%4.%5.%6"/>
      <w:lvlJc w:val="left"/>
      <w:pPr>
        <w:ind w:left="0" w:firstLine="0"/>
      </w:pPr>
      <w:rPr>
        <w:rFonts w:hint="default"/>
      </w:rPr>
    </w:lvl>
    <w:lvl w:ilvl="6" w:tentative="0">
      <w:start w:val="1"/>
      <w:numFmt w:val="decimal"/>
      <w:pStyle w:val="8"/>
      <w:suff w:val="space"/>
      <w:lvlText w:val="%1.%2.%3.%4.%5.%6.%7"/>
      <w:lvlJc w:val="left"/>
      <w:pPr>
        <w:ind w:left="0" w:firstLine="0"/>
      </w:pPr>
      <w:rPr>
        <w:rFonts w:hint="default"/>
      </w:rPr>
    </w:lvl>
    <w:lvl w:ilvl="7" w:tentative="0">
      <w:start w:val="1"/>
      <w:numFmt w:val="decimal"/>
      <w:pStyle w:val="9"/>
      <w:suff w:val="space"/>
      <w:lvlText w:val="%1.%2.%3.%4.%5.%6.%7.%8"/>
      <w:lvlJc w:val="left"/>
      <w:pPr>
        <w:ind w:left="0" w:firstLine="0"/>
      </w:pPr>
      <w:rPr>
        <w:rFonts w:hint="default"/>
      </w:rPr>
    </w:lvl>
    <w:lvl w:ilvl="8" w:tentative="0">
      <w:start w:val="1"/>
      <w:numFmt w:val="decimal"/>
      <w:pStyle w:val="10"/>
      <w:suff w:val="space"/>
      <w:lvlText w:val="%1.%2.%3.%4.%5.%6.%7.%8.%9"/>
      <w:lvlJc w:val="left"/>
      <w:pPr>
        <w:ind w:left="0" w:firstLine="0"/>
      </w:pPr>
      <w:rPr>
        <w:rFonts w:hint="default"/>
      </w:rPr>
    </w:lvl>
  </w:abstractNum>
  <w:abstractNum w:abstractNumId="1">
    <w:nsid w:val="00000005"/>
    <w:multiLevelType w:val="multilevel"/>
    <w:tmpl w:val="00000005"/>
    <w:lvl w:ilvl="0" w:tentative="0">
      <w:start w:val="1"/>
      <w:numFmt w:val="lowerLetter"/>
      <w:lvlText w:val="%1）"/>
      <w:lvlJc w:val="left"/>
      <w:pPr>
        <w:ind w:left="1140" w:hanging="7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0000000D"/>
    <w:multiLevelType w:val="multilevel"/>
    <w:tmpl w:val="0000000D"/>
    <w:lvl w:ilvl="0" w:tentative="0">
      <w:start w:val="0"/>
      <w:numFmt w:val="none"/>
      <w:pStyle w:val="67"/>
      <w:lvlText w:val=""/>
      <w:lvlJc w:val="left"/>
      <w:pPr>
        <w:tabs>
          <w:tab w:val="left" w:pos="360"/>
        </w:tabs>
      </w:p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142"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07ED3FEA"/>
    <w:multiLevelType w:val="multilevel"/>
    <w:tmpl w:val="07ED3FEA"/>
    <w:lvl w:ilvl="0" w:tentative="0">
      <w:start w:val="1"/>
      <w:numFmt w:val="none"/>
      <w:pStyle w:val="62"/>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等线" w:eastAsia="黑体"/>
        <w:b w:val="0"/>
        <w:i w:val="0"/>
        <w:sz w:val="21"/>
      </w:rPr>
    </w:lvl>
    <w:lvl w:ilvl="2" w:tentative="0">
      <w:start w:val="1"/>
      <w:numFmt w:val="decimal"/>
      <w:suff w:val="nothing"/>
      <w:lvlText w:val="%10.%2.%3 "/>
      <w:lvlJc w:val="left"/>
      <w:pPr>
        <w:ind w:left="0" w:firstLine="0"/>
      </w:pPr>
      <w:rPr>
        <w:rFonts w:hint="eastAsia" w:ascii="黑体" w:hAnsi="等线" w:eastAsia="黑体"/>
        <w:b w:val="0"/>
        <w:i w:val="0"/>
        <w:sz w:val="21"/>
      </w:rPr>
    </w:lvl>
    <w:lvl w:ilvl="3" w:tentative="0">
      <w:start w:val="1"/>
      <w:numFmt w:val="decimal"/>
      <w:suff w:val="nothing"/>
      <w:lvlText w:val="%10.%2.%3.%4 "/>
      <w:lvlJc w:val="left"/>
      <w:pPr>
        <w:ind w:left="0" w:firstLine="0"/>
      </w:pPr>
      <w:rPr>
        <w:rFonts w:hint="eastAsia" w:ascii="黑体" w:hAnsi="等线" w:eastAsia="黑体"/>
        <w:b w:val="0"/>
        <w:i w:val="0"/>
        <w:sz w:val="21"/>
      </w:rPr>
    </w:lvl>
    <w:lvl w:ilvl="4" w:tentative="0">
      <w:start w:val="1"/>
      <w:numFmt w:val="decimal"/>
      <w:suff w:val="nothing"/>
      <w:lvlText w:val="%10.%2.%3.%4.%5 "/>
      <w:lvlJc w:val="left"/>
      <w:pPr>
        <w:ind w:left="0" w:firstLine="0"/>
      </w:pPr>
      <w:rPr>
        <w:rFonts w:hint="eastAsia" w:ascii="黑体" w:hAnsi="等线" w:eastAsia="黑体"/>
        <w:b w:val="0"/>
        <w:i w:val="0"/>
        <w:sz w:val="21"/>
      </w:rPr>
    </w:lvl>
    <w:lvl w:ilvl="5" w:tentative="0">
      <w:start w:val="1"/>
      <w:numFmt w:val="decimal"/>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20E2668"/>
    <w:multiLevelType w:val="multilevel"/>
    <w:tmpl w:val="520E2668"/>
    <w:lvl w:ilvl="0" w:tentative="0">
      <w:start w:val="1"/>
      <w:numFmt w:val="lowerLetter"/>
      <w:lvlText w:val="%1）"/>
      <w:lvlJc w:val="left"/>
      <w:pPr>
        <w:ind w:left="84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hYmFhZGI2NjM4ZGFkYzY1NjZkNzc0N2RjNTZjY2UifQ=="/>
  </w:docVars>
  <w:rsids>
    <w:rsidRoot w:val="00172A27"/>
    <w:rsid w:val="00001B12"/>
    <w:rsid w:val="00007283"/>
    <w:rsid w:val="00011329"/>
    <w:rsid w:val="00011F75"/>
    <w:rsid w:val="00015738"/>
    <w:rsid w:val="00020267"/>
    <w:rsid w:val="00022124"/>
    <w:rsid w:val="0003241B"/>
    <w:rsid w:val="00035F4B"/>
    <w:rsid w:val="0003626F"/>
    <w:rsid w:val="00044982"/>
    <w:rsid w:val="0004612A"/>
    <w:rsid w:val="00051606"/>
    <w:rsid w:val="00054805"/>
    <w:rsid w:val="00057666"/>
    <w:rsid w:val="0006075D"/>
    <w:rsid w:val="00067855"/>
    <w:rsid w:val="000A0F6C"/>
    <w:rsid w:val="000A1227"/>
    <w:rsid w:val="000A4808"/>
    <w:rsid w:val="000A642C"/>
    <w:rsid w:val="000A778A"/>
    <w:rsid w:val="000B2778"/>
    <w:rsid w:val="000C1876"/>
    <w:rsid w:val="000C6048"/>
    <w:rsid w:val="000D0173"/>
    <w:rsid w:val="000D09E9"/>
    <w:rsid w:val="000D77CB"/>
    <w:rsid w:val="000E2E0C"/>
    <w:rsid w:val="000F16FC"/>
    <w:rsid w:val="000F2740"/>
    <w:rsid w:val="0010313B"/>
    <w:rsid w:val="00105512"/>
    <w:rsid w:val="00112DF7"/>
    <w:rsid w:val="001209C3"/>
    <w:rsid w:val="00121B7B"/>
    <w:rsid w:val="00122177"/>
    <w:rsid w:val="00130453"/>
    <w:rsid w:val="00131C64"/>
    <w:rsid w:val="00132C9B"/>
    <w:rsid w:val="0013417A"/>
    <w:rsid w:val="0013699C"/>
    <w:rsid w:val="00140738"/>
    <w:rsid w:val="00146382"/>
    <w:rsid w:val="0015127E"/>
    <w:rsid w:val="00155983"/>
    <w:rsid w:val="00155B26"/>
    <w:rsid w:val="00156322"/>
    <w:rsid w:val="00157063"/>
    <w:rsid w:val="001578E5"/>
    <w:rsid w:val="00160CDB"/>
    <w:rsid w:val="00172A27"/>
    <w:rsid w:val="00176A33"/>
    <w:rsid w:val="00181591"/>
    <w:rsid w:val="0018198E"/>
    <w:rsid w:val="001871E2"/>
    <w:rsid w:val="001973FE"/>
    <w:rsid w:val="001A401A"/>
    <w:rsid w:val="001B024E"/>
    <w:rsid w:val="001B0DD3"/>
    <w:rsid w:val="001B12E3"/>
    <w:rsid w:val="001B692B"/>
    <w:rsid w:val="001C053A"/>
    <w:rsid w:val="001D32C5"/>
    <w:rsid w:val="001E2BFD"/>
    <w:rsid w:val="001F4874"/>
    <w:rsid w:val="001F7D1F"/>
    <w:rsid w:val="00201737"/>
    <w:rsid w:val="002021AC"/>
    <w:rsid w:val="00204684"/>
    <w:rsid w:val="00211354"/>
    <w:rsid w:val="0022146D"/>
    <w:rsid w:val="00222067"/>
    <w:rsid w:val="00230365"/>
    <w:rsid w:val="00230AD8"/>
    <w:rsid w:val="002320C7"/>
    <w:rsid w:val="00233D93"/>
    <w:rsid w:val="00234285"/>
    <w:rsid w:val="00235488"/>
    <w:rsid w:val="002364CA"/>
    <w:rsid w:val="00240484"/>
    <w:rsid w:val="002404DF"/>
    <w:rsid w:val="00245C82"/>
    <w:rsid w:val="00245FB6"/>
    <w:rsid w:val="00247BBE"/>
    <w:rsid w:val="0026373F"/>
    <w:rsid w:val="00263BB9"/>
    <w:rsid w:val="00267D6E"/>
    <w:rsid w:val="00270224"/>
    <w:rsid w:val="00277271"/>
    <w:rsid w:val="00284AF7"/>
    <w:rsid w:val="00287F84"/>
    <w:rsid w:val="002919EB"/>
    <w:rsid w:val="00297BE7"/>
    <w:rsid w:val="002A2E41"/>
    <w:rsid w:val="002A3244"/>
    <w:rsid w:val="002A43B1"/>
    <w:rsid w:val="002B28AB"/>
    <w:rsid w:val="002C1C5C"/>
    <w:rsid w:val="002C1FB4"/>
    <w:rsid w:val="002C4E10"/>
    <w:rsid w:val="002C5755"/>
    <w:rsid w:val="002E1CD5"/>
    <w:rsid w:val="002E2EA8"/>
    <w:rsid w:val="002E331B"/>
    <w:rsid w:val="002E3B83"/>
    <w:rsid w:val="002E5015"/>
    <w:rsid w:val="002E64C9"/>
    <w:rsid w:val="00300005"/>
    <w:rsid w:val="003102E3"/>
    <w:rsid w:val="0031787C"/>
    <w:rsid w:val="00325AAD"/>
    <w:rsid w:val="003307B3"/>
    <w:rsid w:val="0033213A"/>
    <w:rsid w:val="00346F4C"/>
    <w:rsid w:val="00361CB9"/>
    <w:rsid w:val="00366E73"/>
    <w:rsid w:val="00371B30"/>
    <w:rsid w:val="00375946"/>
    <w:rsid w:val="003872BF"/>
    <w:rsid w:val="003909E2"/>
    <w:rsid w:val="0039145E"/>
    <w:rsid w:val="003A25B8"/>
    <w:rsid w:val="003B0F08"/>
    <w:rsid w:val="003B659B"/>
    <w:rsid w:val="003B7F29"/>
    <w:rsid w:val="003C224E"/>
    <w:rsid w:val="003C6389"/>
    <w:rsid w:val="003E1836"/>
    <w:rsid w:val="003E2F23"/>
    <w:rsid w:val="003F4BB5"/>
    <w:rsid w:val="004073E5"/>
    <w:rsid w:val="00407820"/>
    <w:rsid w:val="00423E96"/>
    <w:rsid w:val="00424725"/>
    <w:rsid w:val="00426375"/>
    <w:rsid w:val="004303D1"/>
    <w:rsid w:val="00431EB0"/>
    <w:rsid w:val="00432E05"/>
    <w:rsid w:val="00446C93"/>
    <w:rsid w:val="00451BDE"/>
    <w:rsid w:val="004528E2"/>
    <w:rsid w:val="0046429B"/>
    <w:rsid w:val="00466CA2"/>
    <w:rsid w:val="00467B4F"/>
    <w:rsid w:val="00473807"/>
    <w:rsid w:val="004764CA"/>
    <w:rsid w:val="00483D50"/>
    <w:rsid w:val="00485E2F"/>
    <w:rsid w:val="00485EA9"/>
    <w:rsid w:val="00491150"/>
    <w:rsid w:val="00491F6A"/>
    <w:rsid w:val="00493E2F"/>
    <w:rsid w:val="00494627"/>
    <w:rsid w:val="00494DD2"/>
    <w:rsid w:val="004952BA"/>
    <w:rsid w:val="004957F4"/>
    <w:rsid w:val="00495EAB"/>
    <w:rsid w:val="004A0990"/>
    <w:rsid w:val="004A27F5"/>
    <w:rsid w:val="004A399B"/>
    <w:rsid w:val="004B0F05"/>
    <w:rsid w:val="004B189D"/>
    <w:rsid w:val="004B452A"/>
    <w:rsid w:val="004D4466"/>
    <w:rsid w:val="004D5300"/>
    <w:rsid w:val="004E4BC7"/>
    <w:rsid w:val="004E65F6"/>
    <w:rsid w:val="004F02D4"/>
    <w:rsid w:val="004F18EC"/>
    <w:rsid w:val="004F5BA6"/>
    <w:rsid w:val="00503298"/>
    <w:rsid w:val="00510434"/>
    <w:rsid w:val="005134CC"/>
    <w:rsid w:val="00520DB8"/>
    <w:rsid w:val="00522CA6"/>
    <w:rsid w:val="005269D5"/>
    <w:rsid w:val="00531581"/>
    <w:rsid w:val="00532651"/>
    <w:rsid w:val="00535EB6"/>
    <w:rsid w:val="005451F6"/>
    <w:rsid w:val="00546941"/>
    <w:rsid w:val="0054751A"/>
    <w:rsid w:val="00553554"/>
    <w:rsid w:val="00555277"/>
    <w:rsid w:val="005910F0"/>
    <w:rsid w:val="00597303"/>
    <w:rsid w:val="00597567"/>
    <w:rsid w:val="005A7D27"/>
    <w:rsid w:val="005B3C4F"/>
    <w:rsid w:val="005C56FC"/>
    <w:rsid w:val="005D3B56"/>
    <w:rsid w:val="005D424C"/>
    <w:rsid w:val="005D47DC"/>
    <w:rsid w:val="005D4A7D"/>
    <w:rsid w:val="005D68E4"/>
    <w:rsid w:val="005D7DC7"/>
    <w:rsid w:val="005E19CE"/>
    <w:rsid w:val="005E3A7C"/>
    <w:rsid w:val="005F756E"/>
    <w:rsid w:val="00602F09"/>
    <w:rsid w:val="00612481"/>
    <w:rsid w:val="006257B0"/>
    <w:rsid w:val="00625908"/>
    <w:rsid w:val="006259EB"/>
    <w:rsid w:val="00627FA9"/>
    <w:rsid w:val="0063373E"/>
    <w:rsid w:val="00633944"/>
    <w:rsid w:val="006376BF"/>
    <w:rsid w:val="0064299C"/>
    <w:rsid w:val="0064787F"/>
    <w:rsid w:val="00655BF5"/>
    <w:rsid w:val="00666DEC"/>
    <w:rsid w:val="00670E02"/>
    <w:rsid w:val="00677FDB"/>
    <w:rsid w:val="00681EC5"/>
    <w:rsid w:val="00682675"/>
    <w:rsid w:val="006832D4"/>
    <w:rsid w:val="0068402E"/>
    <w:rsid w:val="006842EA"/>
    <w:rsid w:val="006923AF"/>
    <w:rsid w:val="00693AB9"/>
    <w:rsid w:val="006A337D"/>
    <w:rsid w:val="006A565F"/>
    <w:rsid w:val="006A5898"/>
    <w:rsid w:val="006A7C51"/>
    <w:rsid w:val="006C5E6F"/>
    <w:rsid w:val="006D6A1E"/>
    <w:rsid w:val="006D6E6D"/>
    <w:rsid w:val="006E0844"/>
    <w:rsid w:val="006E6169"/>
    <w:rsid w:val="006F113B"/>
    <w:rsid w:val="006F3C34"/>
    <w:rsid w:val="006F6B8B"/>
    <w:rsid w:val="006F7ADD"/>
    <w:rsid w:val="00700812"/>
    <w:rsid w:val="007058E6"/>
    <w:rsid w:val="00705FD1"/>
    <w:rsid w:val="0071052F"/>
    <w:rsid w:val="007163CE"/>
    <w:rsid w:val="00717293"/>
    <w:rsid w:val="007221BA"/>
    <w:rsid w:val="007322FF"/>
    <w:rsid w:val="00732B57"/>
    <w:rsid w:val="0073632E"/>
    <w:rsid w:val="00744553"/>
    <w:rsid w:val="0074723B"/>
    <w:rsid w:val="007516B8"/>
    <w:rsid w:val="0075244F"/>
    <w:rsid w:val="007571E4"/>
    <w:rsid w:val="00772109"/>
    <w:rsid w:val="0077572C"/>
    <w:rsid w:val="0077642F"/>
    <w:rsid w:val="00777F8A"/>
    <w:rsid w:val="00782725"/>
    <w:rsid w:val="00782E06"/>
    <w:rsid w:val="00786122"/>
    <w:rsid w:val="007936C5"/>
    <w:rsid w:val="007955FC"/>
    <w:rsid w:val="007962AB"/>
    <w:rsid w:val="00796D31"/>
    <w:rsid w:val="00796E73"/>
    <w:rsid w:val="007A1EBA"/>
    <w:rsid w:val="007A2326"/>
    <w:rsid w:val="007A2B7E"/>
    <w:rsid w:val="007A7F7D"/>
    <w:rsid w:val="007B0554"/>
    <w:rsid w:val="007C19F2"/>
    <w:rsid w:val="007C3249"/>
    <w:rsid w:val="007C357F"/>
    <w:rsid w:val="007C69B0"/>
    <w:rsid w:val="007D0F25"/>
    <w:rsid w:val="007D3BAB"/>
    <w:rsid w:val="007D6209"/>
    <w:rsid w:val="007D74A1"/>
    <w:rsid w:val="007E4323"/>
    <w:rsid w:val="007E59C5"/>
    <w:rsid w:val="007E63E3"/>
    <w:rsid w:val="007E7B5E"/>
    <w:rsid w:val="007F0031"/>
    <w:rsid w:val="007F0104"/>
    <w:rsid w:val="007F37BB"/>
    <w:rsid w:val="007F5A66"/>
    <w:rsid w:val="008001AA"/>
    <w:rsid w:val="00800435"/>
    <w:rsid w:val="00815601"/>
    <w:rsid w:val="00826022"/>
    <w:rsid w:val="0083225D"/>
    <w:rsid w:val="00837C44"/>
    <w:rsid w:val="0084279C"/>
    <w:rsid w:val="00844B0F"/>
    <w:rsid w:val="00851E13"/>
    <w:rsid w:val="00852151"/>
    <w:rsid w:val="00860B94"/>
    <w:rsid w:val="00863E3C"/>
    <w:rsid w:val="00867001"/>
    <w:rsid w:val="00870C1D"/>
    <w:rsid w:val="00872654"/>
    <w:rsid w:val="00874455"/>
    <w:rsid w:val="00883AAE"/>
    <w:rsid w:val="00884C67"/>
    <w:rsid w:val="00885EC0"/>
    <w:rsid w:val="008926FF"/>
    <w:rsid w:val="00892F96"/>
    <w:rsid w:val="00894850"/>
    <w:rsid w:val="008A5EC0"/>
    <w:rsid w:val="008A7943"/>
    <w:rsid w:val="008A7F51"/>
    <w:rsid w:val="008B09A3"/>
    <w:rsid w:val="008B3E44"/>
    <w:rsid w:val="008B623A"/>
    <w:rsid w:val="008B69F4"/>
    <w:rsid w:val="008B72DA"/>
    <w:rsid w:val="008C00D1"/>
    <w:rsid w:val="008C164D"/>
    <w:rsid w:val="008C1A5A"/>
    <w:rsid w:val="008C223C"/>
    <w:rsid w:val="008D671F"/>
    <w:rsid w:val="008E6B4D"/>
    <w:rsid w:val="008E7F0A"/>
    <w:rsid w:val="00902CFE"/>
    <w:rsid w:val="00906F82"/>
    <w:rsid w:val="00910F9D"/>
    <w:rsid w:val="0091102C"/>
    <w:rsid w:val="009112AB"/>
    <w:rsid w:val="009229C5"/>
    <w:rsid w:val="00926734"/>
    <w:rsid w:val="00926D6A"/>
    <w:rsid w:val="00931035"/>
    <w:rsid w:val="00931AC4"/>
    <w:rsid w:val="0093339E"/>
    <w:rsid w:val="009519E2"/>
    <w:rsid w:val="0095318F"/>
    <w:rsid w:val="009548EC"/>
    <w:rsid w:val="0095632C"/>
    <w:rsid w:val="0096669F"/>
    <w:rsid w:val="009675DC"/>
    <w:rsid w:val="00971014"/>
    <w:rsid w:val="00972A59"/>
    <w:rsid w:val="00973065"/>
    <w:rsid w:val="009757AC"/>
    <w:rsid w:val="0097708E"/>
    <w:rsid w:val="009839DC"/>
    <w:rsid w:val="00990F1A"/>
    <w:rsid w:val="0099160C"/>
    <w:rsid w:val="00992A9D"/>
    <w:rsid w:val="009936CD"/>
    <w:rsid w:val="00994291"/>
    <w:rsid w:val="0099671D"/>
    <w:rsid w:val="009A10E4"/>
    <w:rsid w:val="009A40DC"/>
    <w:rsid w:val="009A5704"/>
    <w:rsid w:val="009A734E"/>
    <w:rsid w:val="009B3C16"/>
    <w:rsid w:val="009B4E40"/>
    <w:rsid w:val="009C1EC6"/>
    <w:rsid w:val="009D3C67"/>
    <w:rsid w:val="009E085D"/>
    <w:rsid w:val="009E5A9B"/>
    <w:rsid w:val="00A002C8"/>
    <w:rsid w:val="00A02140"/>
    <w:rsid w:val="00A022CE"/>
    <w:rsid w:val="00A03633"/>
    <w:rsid w:val="00A07FAD"/>
    <w:rsid w:val="00A2043C"/>
    <w:rsid w:val="00A26348"/>
    <w:rsid w:val="00A300B0"/>
    <w:rsid w:val="00A466B3"/>
    <w:rsid w:val="00A46F90"/>
    <w:rsid w:val="00A54EC8"/>
    <w:rsid w:val="00A60ABE"/>
    <w:rsid w:val="00A6603F"/>
    <w:rsid w:val="00A75640"/>
    <w:rsid w:val="00A75928"/>
    <w:rsid w:val="00A817E6"/>
    <w:rsid w:val="00AA1C8F"/>
    <w:rsid w:val="00AA1DFE"/>
    <w:rsid w:val="00AA5E9A"/>
    <w:rsid w:val="00AA70E9"/>
    <w:rsid w:val="00AB27B9"/>
    <w:rsid w:val="00AC0F5F"/>
    <w:rsid w:val="00AC47EC"/>
    <w:rsid w:val="00AD428D"/>
    <w:rsid w:val="00AD4FEA"/>
    <w:rsid w:val="00AD789F"/>
    <w:rsid w:val="00AE0730"/>
    <w:rsid w:val="00AE38EB"/>
    <w:rsid w:val="00AF0C37"/>
    <w:rsid w:val="00AF1719"/>
    <w:rsid w:val="00AF248F"/>
    <w:rsid w:val="00AF25C7"/>
    <w:rsid w:val="00AF6649"/>
    <w:rsid w:val="00B045A7"/>
    <w:rsid w:val="00B070C0"/>
    <w:rsid w:val="00B11C7D"/>
    <w:rsid w:val="00B127DC"/>
    <w:rsid w:val="00B139BD"/>
    <w:rsid w:val="00B15D43"/>
    <w:rsid w:val="00B1609E"/>
    <w:rsid w:val="00B20E89"/>
    <w:rsid w:val="00B21DEF"/>
    <w:rsid w:val="00B26A1F"/>
    <w:rsid w:val="00B30F3D"/>
    <w:rsid w:val="00B33311"/>
    <w:rsid w:val="00B334D3"/>
    <w:rsid w:val="00B368F4"/>
    <w:rsid w:val="00B5055D"/>
    <w:rsid w:val="00B563E2"/>
    <w:rsid w:val="00B56FC4"/>
    <w:rsid w:val="00B6505C"/>
    <w:rsid w:val="00B65FC1"/>
    <w:rsid w:val="00B76439"/>
    <w:rsid w:val="00B8210A"/>
    <w:rsid w:val="00B835B9"/>
    <w:rsid w:val="00B96023"/>
    <w:rsid w:val="00B97E16"/>
    <w:rsid w:val="00BB13E9"/>
    <w:rsid w:val="00BB1CF4"/>
    <w:rsid w:val="00BB4241"/>
    <w:rsid w:val="00BC1D12"/>
    <w:rsid w:val="00BC400D"/>
    <w:rsid w:val="00BC4E02"/>
    <w:rsid w:val="00BC7B2F"/>
    <w:rsid w:val="00BD706A"/>
    <w:rsid w:val="00BE349C"/>
    <w:rsid w:val="00BE5EDF"/>
    <w:rsid w:val="00BF2408"/>
    <w:rsid w:val="00BF5BB7"/>
    <w:rsid w:val="00BF5CE0"/>
    <w:rsid w:val="00C0301B"/>
    <w:rsid w:val="00C04A1B"/>
    <w:rsid w:val="00C10C13"/>
    <w:rsid w:val="00C16879"/>
    <w:rsid w:val="00C2306C"/>
    <w:rsid w:val="00C25425"/>
    <w:rsid w:val="00C25E5C"/>
    <w:rsid w:val="00C3014A"/>
    <w:rsid w:val="00C307B4"/>
    <w:rsid w:val="00C468B9"/>
    <w:rsid w:val="00C46BBB"/>
    <w:rsid w:val="00C5049B"/>
    <w:rsid w:val="00C5220C"/>
    <w:rsid w:val="00C53A69"/>
    <w:rsid w:val="00C6128C"/>
    <w:rsid w:val="00C70574"/>
    <w:rsid w:val="00C7378B"/>
    <w:rsid w:val="00C76BA6"/>
    <w:rsid w:val="00C810AE"/>
    <w:rsid w:val="00C817F0"/>
    <w:rsid w:val="00C84890"/>
    <w:rsid w:val="00C90710"/>
    <w:rsid w:val="00C94EA1"/>
    <w:rsid w:val="00CA2FF2"/>
    <w:rsid w:val="00CA3321"/>
    <w:rsid w:val="00CB0B5B"/>
    <w:rsid w:val="00CB1EE0"/>
    <w:rsid w:val="00CB201D"/>
    <w:rsid w:val="00CB225B"/>
    <w:rsid w:val="00CB676A"/>
    <w:rsid w:val="00CC1560"/>
    <w:rsid w:val="00CC2CD5"/>
    <w:rsid w:val="00CC7498"/>
    <w:rsid w:val="00CC756A"/>
    <w:rsid w:val="00D00CFB"/>
    <w:rsid w:val="00D04138"/>
    <w:rsid w:val="00D11786"/>
    <w:rsid w:val="00D14DD4"/>
    <w:rsid w:val="00D15FC2"/>
    <w:rsid w:val="00D2430B"/>
    <w:rsid w:val="00D26CDC"/>
    <w:rsid w:val="00D3249C"/>
    <w:rsid w:val="00D450A4"/>
    <w:rsid w:val="00D45DE0"/>
    <w:rsid w:val="00D56446"/>
    <w:rsid w:val="00D6425F"/>
    <w:rsid w:val="00D645AC"/>
    <w:rsid w:val="00D66079"/>
    <w:rsid w:val="00D667A8"/>
    <w:rsid w:val="00D70147"/>
    <w:rsid w:val="00D84B2E"/>
    <w:rsid w:val="00D91A0D"/>
    <w:rsid w:val="00D91A91"/>
    <w:rsid w:val="00D91E1C"/>
    <w:rsid w:val="00D9254D"/>
    <w:rsid w:val="00D93E7E"/>
    <w:rsid w:val="00DA4674"/>
    <w:rsid w:val="00DB2E65"/>
    <w:rsid w:val="00DC003B"/>
    <w:rsid w:val="00DC480E"/>
    <w:rsid w:val="00DC7F9B"/>
    <w:rsid w:val="00DD2FE3"/>
    <w:rsid w:val="00DD3496"/>
    <w:rsid w:val="00DD57DB"/>
    <w:rsid w:val="00DD6066"/>
    <w:rsid w:val="00DD7458"/>
    <w:rsid w:val="00DE08CD"/>
    <w:rsid w:val="00DE25C9"/>
    <w:rsid w:val="00DE5776"/>
    <w:rsid w:val="00DF2267"/>
    <w:rsid w:val="00DF53A5"/>
    <w:rsid w:val="00DF6822"/>
    <w:rsid w:val="00E26ACF"/>
    <w:rsid w:val="00E33F7F"/>
    <w:rsid w:val="00E3689C"/>
    <w:rsid w:val="00E513B4"/>
    <w:rsid w:val="00E533D8"/>
    <w:rsid w:val="00E60F26"/>
    <w:rsid w:val="00EA0CCA"/>
    <w:rsid w:val="00EA0E55"/>
    <w:rsid w:val="00EA1C83"/>
    <w:rsid w:val="00EA2837"/>
    <w:rsid w:val="00EA2BA1"/>
    <w:rsid w:val="00EA2BE7"/>
    <w:rsid w:val="00EB31C4"/>
    <w:rsid w:val="00EB371A"/>
    <w:rsid w:val="00EC44E2"/>
    <w:rsid w:val="00EC539C"/>
    <w:rsid w:val="00EC5D0F"/>
    <w:rsid w:val="00ED1C8F"/>
    <w:rsid w:val="00ED2D86"/>
    <w:rsid w:val="00ED3E90"/>
    <w:rsid w:val="00EE3E96"/>
    <w:rsid w:val="00EE429F"/>
    <w:rsid w:val="00EE6AF9"/>
    <w:rsid w:val="00EE7101"/>
    <w:rsid w:val="00EE7F6C"/>
    <w:rsid w:val="00EF58F9"/>
    <w:rsid w:val="00F01263"/>
    <w:rsid w:val="00F02847"/>
    <w:rsid w:val="00F0498F"/>
    <w:rsid w:val="00F068FB"/>
    <w:rsid w:val="00F07FB1"/>
    <w:rsid w:val="00F121AF"/>
    <w:rsid w:val="00F15C16"/>
    <w:rsid w:val="00F2172E"/>
    <w:rsid w:val="00F24773"/>
    <w:rsid w:val="00F24E4C"/>
    <w:rsid w:val="00F307D2"/>
    <w:rsid w:val="00F363B1"/>
    <w:rsid w:val="00F416E0"/>
    <w:rsid w:val="00F54D41"/>
    <w:rsid w:val="00F54D7A"/>
    <w:rsid w:val="00F5564D"/>
    <w:rsid w:val="00F6369B"/>
    <w:rsid w:val="00F66CC8"/>
    <w:rsid w:val="00F72CB7"/>
    <w:rsid w:val="00F72F45"/>
    <w:rsid w:val="00F77503"/>
    <w:rsid w:val="00F8085B"/>
    <w:rsid w:val="00F81DC1"/>
    <w:rsid w:val="00F8315C"/>
    <w:rsid w:val="00F92726"/>
    <w:rsid w:val="00FA1516"/>
    <w:rsid w:val="00FA2290"/>
    <w:rsid w:val="00FA7820"/>
    <w:rsid w:val="00FC168A"/>
    <w:rsid w:val="00FC53A2"/>
    <w:rsid w:val="00FD00FB"/>
    <w:rsid w:val="00FD2C07"/>
    <w:rsid w:val="00FE04B2"/>
    <w:rsid w:val="00FE079F"/>
    <w:rsid w:val="00FF0052"/>
    <w:rsid w:val="00FF039F"/>
    <w:rsid w:val="00FF1348"/>
    <w:rsid w:val="00FF2174"/>
    <w:rsid w:val="00FF21FC"/>
    <w:rsid w:val="00FF621E"/>
    <w:rsid w:val="01056E82"/>
    <w:rsid w:val="0106112A"/>
    <w:rsid w:val="01063FAA"/>
    <w:rsid w:val="0108106A"/>
    <w:rsid w:val="010A4318"/>
    <w:rsid w:val="010C003E"/>
    <w:rsid w:val="010E391A"/>
    <w:rsid w:val="01130518"/>
    <w:rsid w:val="01131495"/>
    <w:rsid w:val="01143DE8"/>
    <w:rsid w:val="01145D01"/>
    <w:rsid w:val="01162A60"/>
    <w:rsid w:val="0117630C"/>
    <w:rsid w:val="011A598C"/>
    <w:rsid w:val="011B061E"/>
    <w:rsid w:val="011C39CA"/>
    <w:rsid w:val="011C3B8B"/>
    <w:rsid w:val="011D5187"/>
    <w:rsid w:val="011D7F61"/>
    <w:rsid w:val="011F092D"/>
    <w:rsid w:val="011F3E9D"/>
    <w:rsid w:val="01216A57"/>
    <w:rsid w:val="012F75F8"/>
    <w:rsid w:val="013111B8"/>
    <w:rsid w:val="013432ED"/>
    <w:rsid w:val="01371709"/>
    <w:rsid w:val="013737AF"/>
    <w:rsid w:val="01387201"/>
    <w:rsid w:val="013943BA"/>
    <w:rsid w:val="01394A61"/>
    <w:rsid w:val="013B03D5"/>
    <w:rsid w:val="013E7595"/>
    <w:rsid w:val="01427D9A"/>
    <w:rsid w:val="0145399B"/>
    <w:rsid w:val="01453F3C"/>
    <w:rsid w:val="01470759"/>
    <w:rsid w:val="01472889"/>
    <w:rsid w:val="014A385D"/>
    <w:rsid w:val="014B0F8F"/>
    <w:rsid w:val="014C4BF7"/>
    <w:rsid w:val="01500D50"/>
    <w:rsid w:val="01504590"/>
    <w:rsid w:val="01546502"/>
    <w:rsid w:val="015510EF"/>
    <w:rsid w:val="016676E2"/>
    <w:rsid w:val="016C0AB5"/>
    <w:rsid w:val="016D4205"/>
    <w:rsid w:val="016D5FDA"/>
    <w:rsid w:val="016E54F9"/>
    <w:rsid w:val="017059DB"/>
    <w:rsid w:val="01737E9B"/>
    <w:rsid w:val="0179785D"/>
    <w:rsid w:val="017B496B"/>
    <w:rsid w:val="017D330C"/>
    <w:rsid w:val="017E20F9"/>
    <w:rsid w:val="018019B6"/>
    <w:rsid w:val="018363F0"/>
    <w:rsid w:val="01851DB8"/>
    <w:rsid w:val="018760E4"/>
    <w:rsid w:val="0188395B"/>
    <w:rsid w:val="01906EBD"/>
    <w:rsid w:val="0194220F"/>
    <w:rsid w:val="01954991"/>
    <w:rsid w:val="01955338"/>
    <w:rsid w:val="019805F7"/>
    <w:rsid w:val="019873FE"/>
    <w:rsid w:val="019B2577"/>
    <w:rsid w:val="019F4F32"/>
    <w:rsid w:val="01A118E7"/>
    <w:rsid w:val="01A42DE9"/>
    <w:rsid w:val="01A5204C"/>
    <w:rsid w:val="01A6796E"/>
    <w:rsid w:val="01A91D47"/>
    <w:rsid w:val="01AC74D2"/>
    <w:rsid w:val="01AE3CC0"/>
    <w:rsid w:val="01AF1DDD"/>
    <w:rsid w:val="01B33F2F"/>
    <w:rsid w:val="01B40814"/>
    <w:rsid w:val="01B529F0"/>
    <w:rsid w:val="01B7281D"/>
    <w:rsid w:val="01B87DFC"/>
    <w:rsid w:val="01BA3E7A"/>
    <w:rsid w:val="01BD2BF4"/>
    <w:rsid w:val="01BE0796"/>
    <w:rsid w:val="01BE762A"/>
    <w:rsid w:val="01C0770A"/>
    <w:rsid w:val="01C411E6"/>
    <w:rsid w:val="01C712E7"/>
    <w:rsid w:val="01C76736"/>
    <w:rsid w:val="01CB4874"/>
    <w:rsid w:val="01CD3524"/>
    <w:rsid w:val="01CF66D6"/>
    <w:rsid w:val="01D04397"/>
    <w:rsid w:val="01D16DF0"/>
    <w:rsid w:val="01D318EE"/>
    <w:rsid w:val="01D37CA9"/>
    <w:rsid w:val="01D64FE0"/>
    <w:rsid w:val="01D6782B"/>
    <w:rsid w:val="01DB688D"/>
    <w:rsid w:val="01DE5E7B"/>
    <w:rsid w:val="01E11D63"/>
    <w:rsid w:val="01E62B1C"/>
    <w:rsid w:val="01E84358"/>
    <w:rsid w:val="01EA0661"/>
    <w:rsid w:val="01EC2A49"/>
    <w:rsid w:val="01EF0F9E"/>
    <w:rsid w:val="01F048EF"/>
    <w:rsid w:val="01F3337E"/>
    <w:rsid w:val="01F36A06"/>
    <w:rsid w:val="01F425CF"/>
    <w:rsid w:val="01F61562"/>
    <w:rsid w:val="01F876A5"/>
    <w:rsid w:val="01F87A28"/>
    <w:rsid w:val="01FC3C24"/>
    <w:rsid w:val="01FD5CCE"/>
    <w:rsid w:val="0200640D"/>
    <w:rsid w:val="020071D9"/>
    <w:rsid w:val="02012A7C"/>
    <w:rsid w:val="02040422"/>
    <w:rsid w:val="02042D92"/>
    <w:rsid w:val="02050D1D"/>
    <w:rsid w:val="02054A40"/>
    <w:rsid w:val="02066C3F"/>
    <w:rsid w:val="02081BB9"/>
    <w:rsid w:val="020F3E3B"/>
    <w:rsid w:val="020F7146"/>
    <w:rsid w:val="0211517D"/>
    <w:rsid w:val="02195D02"/>
    <w:rsid w:val="021A30AD"/>
    <w:rsid w:val="021C31F2"/>
    <w:rsid w:val="021F0C6D"/>
    <w:rsid w:val="0220394F"/>
    <w:rsid w:val="02205EF4"/>
    <w:rsid w:val="02236664"/>
    <w:rsid w:val="0224146D"/>
    <w:rsid w:val="02243456"/>
    <w:rsid w:val="0227021F"/>
    <w:rsid w:val="022A4B43"/>
    <w:rsid w:val="022D7C50"/>
    <w:rsid w:val="02315720"/>
    <w:rsid w:val="023B0D27"/>
    <w:rsid w:val="023B166B"/>
    <w:rsid w:val="023C0B8B"/>
    <w:rsid w:val="023D2BD6"/>
    <w:rsid w:val="023E3769"/>
    <w:rsid w:val="023F0448"/>
    <w:rsid w:val="02447B3B"/>
    <w:rsid w:val="0246473E"/>
    <w:rsid w:val="02494CCD"/>
    <w:rsid w:val="024A64B4"/>
    <w:rsid w:val="024D1C9F"/>
    <w:rsid w:val="024F0EDE"/>
    <w:rsid w:val="02527220"/>
    <w:rsid w:val="02593484"/>
    <w:rsid w:val="025A4706"/>
    <w:rsid w:val="025E3381"/>
    <w:rsid w:val="026113CC"/>
    <w:rsid w:val="0261659A"/>
    <w:rsid w:val="02632A89"/>
    <w:rsid w:val="026718F4"/>
    <w:rsid w:val="02680546"/>
    <w:rsid w:val="026854A4"/>
    <w:rsid w:val="0269171D"/>
    <w:rsid w:val="02695A5B"/>
    <w:rsid w:val="026B37EF"/>
    <w:rsid w:val="026D16EA"/>
    <w:rsid w:val="026E4E5B"/>
    <w:rsid w:val="0272297F"/>
    <w:rsid w:val="02744DF1"/>
    <w:rsid w:val="02770B3A"/>
    <w:rsid w:val="02795183"/>
    <w:rsid w:val="02796FAC"/>
    <w:rsid w:val="027C5167"/>
    <w:rsid w:val="027E1475"/>
    <w:rsid w:val="02804879"/>
    <w:rsid w:val="02823A67"/>
    <w:rsid w:val="0288278D"/>
    <w:rsid w:val="0288399A"/>
    <w:rsid w:val="028F624C"/>
    <w:rsid w:val="0292382D"/>
    <w:rsid w:val="029354A9"/>
    <w:rsid w:val="02941D20"/>
    <w:rsid w:val="02943DF7"/>
    <w:rsid w:val="02945595"/>
    <w:rsid w:val="029938C2"/>
    <w:rsid w:val="029A6F48"/>
    <w:rsid w:val="029B6130"/>
    <w:rsid w:val="029E762A"/>
    <w:rsid w:val="02A11F3B"/>
    <w:rsid w:val="02A17161"/>
    <w:rsid w:val="02A2001A"/>
    <w:rsid w:val="02A70CB6"/>
    <w:rsid w:val="02A77A1E"/>
    <w:rsid w:val="02A87CA7"/>
    <w:rsid w:val="02A94C31"/>
    <w:rsid w:val="02AA1739"/>
    <w:rsid w:val="02AE47BD"/>
    <w:rsid w:val="02B07BEB"/>
    <w:rsid w:val="02B63A25"/>
    <w:rsid w:val="02B67CCF"/>
    <w:rsid w:val="02B756EE"/>
    <w:rsid w:val="02B8407B"/>
    <w:rsid w:val="02BB4736"/>
    <w:rsid w:val="02BC27AB"/>
    <w:rsid w:val="02C475B6"/>
    <w:rsid w:val="02C6438C"/>
    <w:rsid w:val="02C75D33"/>
    <w:rsid w:val="02C84341"/>
    <w:rsid w:val="02C9280C"/>
    <w:rsid w:val="02C95585"/>
    <w:rsid w:val="02CF16FB"/>
    <w:rsid w:val="02D01FA8"/>
    <w:rsid w:val="02D23BAE"/>
    <w:rsid w:val="02DB6705"/>
    <w:rsid w:val="02DD0D2B"/>
    <w:rsid w:val="02DD713E"/>
    <w:rsid w:val="02DE28C9"/>
    <w:rsid w:val="02DE4DCC"/>
    <w:rsid w:val="02DE5282"/>
    <w:rsid w:val="02E16C81"/>
    <w:rsid w:val="02E928BC"/>
    <w:rsid w:val="02E94EF4"/>
    <w:rsid w:val="02ED1889"/>
    <w:rsid w:val="02ED6AB8"/>
    <w:rsid w:val="02EE0AB6"/>
    <w:rsid w:val="02EF0222"/>
    <w:rsid w:val="02F1403D"/>
    <w:rsid w:val="02F31AB7"/>
    <w:rsid w:val="02F357F3"/>
    <w:rsid w:val="02FE1094"/>
    <w:rsid w:val="02FF16D7"/>
    <w:rsid w:val="03005474"/>
    <w:rsid w:val="0301763A"/>
    <w:rsid w:val="0303209A"/>
    <w:rsid w:val="03080B4A"/>
    <w:rsid w:val="030921A5"/>
    <w:rsid w:val="030B236D"/>
    <w:rsid w:val="030F1D13"/>
    <w:rsid w:val="031166D8"/>
    <w:rsid w:val="031377BE"/>
    <w:rsid w:val="03187DD7"/>
    <w:rsid w:val="03194BB3"/>
    <w:rsid w:val="031962DD"/>
    <w:rsid w:val="03196FA1"/>
    <w:rsid w:val="031B7BF1"/>
    <w:rsid w:val="031C249B"/>
    <w:rsid w:val="031C3BC8"/>
    <w:rsid w:val="031D7CF7"/>
    <w:rsid w:val="031E42B9"/>
    <w:rsid w:val="031F28BE"/>
    <w:rsid w:val="0320172E"/>
    <w:rsid w:val="032058D1"/>
    <w:rsid w:val="0322284A"/>
    <w:rsid w:val="03235BAB"/>
    <w:rsid w:val="03236AA0"/>
    <w:rsid w:val="03270C58"/>
    <w:rsid w:val="032A428B"/>
    <w:rsid w:val="03323225"/>
    <w:rsid w:val="0332454B"/>
    <w:rsid w:val="03337857"/>
    <w:rsid w:val="033470C7"/>
    <w:rsid w:val="033579C8"/>
    <w:rsid w:val="03377D34"/>
    <w:rsid w:val="03393E2A"/>
    <w:rsid w:val="033C5B3E"/>
    <w:rsid w:val="033D172E"/>
    <w:rsid w:val="034202DF"/>
    <w:rsid w:val="03436B1B"/>
    <w:rsid w:val="03455B6E"/>
    <w:rsid w:val="03466443"/>
    <w:rsid w:val="03472668"/>
    <w:rsid w:val="0347654D"/>
    <w:rsid w:val="034C1782"/>
    <w:rsid w:val="0353782B"/>
    <w:rsid w:val="03550394"/>
    <w:rsid w:val="03554DBC"/>
    <w:rsid w:val="035E63FC"/>
    <w:rsid w:val="035E796A"/>
    <w:rsid w:val="035F45ED"/>
    <w:rsid w:val="035F5593"/>
    <w:rsid w:val="035F7305"/>
    <w:rsid w:val="0360185D"/>
    <w:rsid w:val="0363109E"/>
    <w:rsid w:val="036564FC"/>
    <w:rsid w:val="03667449"/>
    <w:rsid w:val="03677500"/>
    <w:rsid w:val="036A777E"/>
    <w:rsid w:val="036B158C"/>
    <w:rsid w:val="036C6C3B"/>
    <w:rsid w:val="036E55F8"/>
    <w:rsid w:val="03706CB7"/>
    <w:rsid w:val="03712B9A"/>
    <w:rsid w:val="03713F63"/>
    <w:rsid w:val="03736DAA"/>
    <w:rsid w:val="03736ED9"/>
    <w:rsid w:val="03757220"/>
    <w:rsid w:val="037C00B1"/>
    <w:rsid w:val="037C0913"/>
    <w:rsid w:val="037E5DDA"/>
    <w:rsid w:val="037E7231"/>
    <w:rsid w:val="037F49F2"/>
    <w:rsid w:val="03802BF7"/>
    <w:rsid w:val="03813A27"/>
    <w:rsid w:val="038609E5"/>
    <w:rsid w:val="03881308"/>
    <w:rsid w:val="03894BFD"/>
    <w:rsid w:val="038B1BA2"/>
    <w:rsid w:val="038C0120"/>
    <w:rsid w:val="038C4BCF"/>
    <w:rsid w:val="038C693F"/>
    <w:rsid w:val="038D22C8"/>
    <w:rsid w:val="038D68CE"/>
    <w:rsid w:val="038F413E"/>
    <w:rsid w:val="03901BFF"/>
    <w:rsid w:val="03921786"/>
    <w:rsid w:val="03960B1E"/>
    <w:rsid w:val="0396246A"/>
    <w:rsid w:val="03983362"/>
    <w:rsid w:val="03990F3E"/>
    <w:rsid w:val="03997AE2"/>
    <w:rsid w:val="039B76C8"/>
    <w:rsid w:val="039E6973"/>
    <w:rsid w:val="03A0233C"/>
    <w:rsid w:val="03A20EFD"/>
    <w:rsid w:val="03A40BD1"/>
    <w:rsid w:val="03A84CEC"/>
    <w:rsid w:val="03AC10A4"/>
    <w:rsid w:val="03AE1A37"/>
    <w:rsid w:val="03AE48E1"/>
    <w:rsid w:val="03AF2EDD"/>
    <w:rsid w:val="03AF3011"/>
    <w:rsid w:val="03B30725"/>
    <w:rsid w:val="03B327FE"/>
    <w:rsid w:val="03BA4AFA"/>
    <w:rsid w:val="03BB4CED"/>
    <w:rsid w:val="03BD1AB4"/>
    <w:rsid w:val="03C03006"/>
    <w:rsid w:val="03C81467"/>
    <w:rsid w:val="03C956DA"/>
    <w:rsid w:val="03C966FC"/>
    <w:rsid w:val="03CB0F54"/>
    <w:rsid w:val="03CE49EE"/>
    <w:rsid w:val="03D04338"/>
    <w:rsid w:val="03D2220F"/>
    <w:rsid w:val="03D22F75"/>
    <w:rsid w:val="03D36477"/>
    <w:rsid w:val="03D40F80"/>
    <w:rsid w:val="03D764B4"/>
    <w:rsid w:val="03DB2B5D"/>
    <w:rsid w:val="03DC030C"/>
    <w:rsid w:val="03DC41FD"/>
    <w:rsid w:val="03DE162E"/>
    <w:rsid w:val="03DE396B"/>
    <w:rsid w:val="03E629B9"/>
    <w:rsid w:val="03E67C5F"/>
    <w:rsid w:val="03E71F61"/>
    <w:rsid w:val="03EA7D29"/>
    <w:rsid w:val="03EE30F2"/>
    <w:rsid w:val="03F30F55"/>
    <w:rsid w:val="03F51DC4"/>
    <w:rsid w:val="03FA03CB"/>
    <w:rsid w:val="03FB43CD"/>
    <w:rsid w:val="03FB526B"/>
    <w:rsid w:val="03FB5C27"/>
    <w:rsid w:val="03FD184C"/>
    <w:rsid w:val="03FF529B"/>
    <w:rsid w:val="040109E7"/>
    <w:rsid w:val="04025820"/>
    <w:rsid w:val="040309F6"/>
    <w:rsid w:val="04043E55"/>
    <w:rsid w:val="04060E9C"/>
    <w:rsid w:val="0407521C"/>
    <w:rsid w:val="04094885"/>
    <w:rsid w:val="040A4788"/>
    <w:rsid w:val="040C7A01"/>
    <w:rsid w:val="040D1C4B"/>
    <w:rsid w:val="040D6762"/>
    <w:rsid w:val="040E6BC9"/>
    <w:rsid w:val="04103032"/>
    <w:rsid w:val="04163E2B"/>
    <w:rsid w:val="041857B0"/>
    <w:rsid w:val="04195575"/>
    <w:rsid w:val="041C6B37"/>
    <w:rsid w:val="041D18A9"/>
    <w:rsid w:val="041F05B2"/>
    <w:rsid w:val="042034E2"/>
    <w:rsid w:val="04243F4B"/>
    <w:rsid w:val="04255EC8"/>
    <w:rsid w:val="042B328B"/>
    <w:rsid w:val="042E13CA"/>
    <w:rsid w:val="04312F8C"/>
    <w:rsid w:val="043613BC"/>
    <w:rsid w:val="043A0AF3"/>
    <w:rsid w:val="043F07F6"/>
    <w:rsid w:val="04441C9D"/>
    <w:rsid w:val="0444621D"/>
    <w:rsid w:val="04446E11"/>
    <w:rsid w:val="04464566"/>
    <w:rsid w:val="044900DD"/>
    <w:rsid w:val="044A2388"/>
    <w:rsid w:val="044C3E0B"/>
    <w:rsid w:val="04522C0E"/>
    <w:rsid w:val="0452667C"/>
    <w:rsid w:val="04535385"/>
    <w:rsid w:val="04584121"/>
    <w:rsid w:val="045A0BC6"/>
    <w:rsid w:val="045D02BF"/>
    <w:rsid w:val="045D70AD"/>
    <w:rsid w:val="04640EFA"/>
    <w:rsid w:val="046627DE"/>
    <w:rsid w:val="046632C1"/>
    <w:rsid w:val="046B446A"/>
    <w:rsid w:val="046C1140"/>
    <w:rsid w:val="046C4521"/>
    <w:rsid w:val="046E26FC"/>
    <w:rsid w:val="04705AF5"/>
    <w:rsid w:val="047160BE"/>
    <w:rsid w:val="04744E1D"/>
    <w:rsid w:val="0476371E"/>
    <w:rsid w:val="04795BC4"/>
    <w:rsid w:val="047B438E"/>
    <w:rsid w:val="047C0B8F"/>
    <w:rsid w:val="047C20AC"/>
    <w:rsid w:val="047C22BA"/>
    <w:rsid w:val="047F6954"/>
    <w:rsid w:val="04811169"/>
    <w:rsid w:val="048131D0"/>
    <w:rsid w:val="048B0329"/>
    <w:rsid w:val="04913EC7"/>
    <w:rsid w:val="04924B2C"/>
    <w:rsid w:val="049259FB"/>
    <w:rsid w:val="04951992"/>
    <w:rsid w:val="04967004"/>
    <w:rsid w:val="049873CC"/>
    <w:rsid w:val="049A538B"/>
    <w:rsid w:val="04A03072"/>
    <w:rsid w:val="04A23D56"/>
    <w:rsid w:val="04A3695A"/>
    <w:rsid w:val="04A453BA"/>
    <w:rsid w:val="04A53A6F"/>
    <w:rsid w:val="04A636F4"/>
    <w:rsid w:val="04A802AF"/>
    <w:rsid w:val="04A8674E"/>
    <w:rsid w:val="04A9298A"/>
    <w:rsid w:val="04A9654F"/>
    <w:rsid w:val="04AA0DA2"/>
    <w:rsid w:val="04AB6BF5"/>
    <w:rsid w:val="04AC1780"/>
    <w:rsid w:val="04AC6652"/>
    <w:rsid w:val="04AD757F"/>
    <w:rsid w:val="04AF24CC"/>
    <w:rsid w:val="04B7318D"/>
    <w:rsid w:val="04B73BE9"/>
    <w:rsid w:val="04B82766"/>
    <w:rsid w:val="04BB441C"/>
    <w:rsid w:val="04BC2A35"/>
    <w:rsid w:val="04BD2507"/>
    <w:rsid w:val="04BE4949"/>
    <w:rsid w:val="04BE6F72"/>
    <w:rsid w:val="04BF17DB"/>
    <w:rsid w:val="04BF35E8"/>
    <w:rsid w:val="04C10528"/>
    <w:rsid w:val="04C74804"/>
    <w:rsid w:val="04C77AB5"/>
    <w:rsid w:val="04C900FA"/>
    <w:rsid w:val="04CB4033"/>
    <w:rsid w:val="04CD6EF7"/>
    <w:rsid w:val="04CD7162"/>
    <w:rsid w:val="04CF5C13"/>
    <w:rsid w:val="04D239FF"/>
    <w:rsid w:val="04D53B5B"/>
    <w:rsid w:val="04D62138"/>
    <w:rsid w:val="04DA170D"/>
    <w:rsid w:val="04DD6BD3"/>
    <w:rsid w:val="04DE4E81"/>
    <w:rsid w:val="04E24088"/>
    <w:rsid w:val="04E6445F"/>
    <w:rsid w:val="04E9097D"/>
    <w:rsid w:val="04EB491A"/>
    <w:rsid w:val="04EB78DC"/>
    <w:rsid w:val="04F23D54"/>
    <w:rsid w:val="04F52DA4"/>
    <w:rsid w:val="04F95669"/>
    <w:rsid w:val="04FC7733"/>
    <w:rsid w:val="05050C92"/>
    <w:rsid w:val="0506052A"/>
    <w:rsid w:val="05085B1F"/>
    <w:rsid w:val="050B1851"/>
    <w:rsid w:val="050B23B9"/>
    <w:rsid w:val="050D447B"/>
    <w:rsid w:val="050D6A01"/>
    <w:rsid w:val="050E1BF4"/>
    <w:rsid w:val="050E5211"/>
    <w:rsid w:val="051321E0"/>
    <w:rsid w:val="0513778F"/>
    <w:rsid w:val="051571CC"/>
    <w:rsid w:val="051660B1"/>
    <w:rsid w:val="05172840"/>
    <w:rsid w:val="05193D90"/>
    <w:rsid w:val="051A5609"/>
    <w:rsid w:val="051E4115"/>
    <w:rsid w:val="051E6487"/>
    <w:rsid w:val="05213E4E"/>
    <w:rsid w:val="05261A31"/>
    <w:rsid w:val="052703F3"/>
    <w:rsid w:val="05283415"/>
    <w:rsid w:val="052A739C"/>
    <w:rsid w:val="052B72CF"/>
    <w:rsid w:val="052B7E8D"/>
    <w:rsid w:val="052D56FF"/>
    <w:rsid w:val="053260B0"/>
    <w:rsid w:val="053310E4"/>
    <w:rsid w:val="053436B2"/>
    <w:rsid w:val="05346B88"/>
    <w:rsid w:val="0536204D"/>
    <w:rsid w:val="053A32E1"/>
    <w:rsid w:val="053F360E"/>
    <w:rsid w:val="05406725"/>
    <w:rsid w:val="05421602"/>
    <w:rsid w:val="054310AD"/>
    <w:rsid w:val="054A2B4C"/>
    <w:rsid w:val="054A7330"/>
    <w:rsid w:val="054C043C"/>
    <w:rsid w:val="054D5996"/>
    <w:rsid w:val="05500D2F"/>
    <w:rsid w:val="05500FD0"/>
    <w:rsid w:val="05504ABF"/>
    <w:rsid w:val="055205F6"/>
    <w:rsid w:val="055365AC"/>
    <w:rsid w:val="05537456"/>
    <w:rsid w:val="05546685"/>
    <w:rsid w:val="05551780"/>
    <w:rsid w:val="05553558"/>
    <w:rsid w:val="0556498D"/>
    <w:rsid w:val="05566A51"/>
    <w:rsid w:val="055761B1"/>
    <w:rsid w:val="05591D33"/>
    <w:rsid w:val="055B22A4"/>
    <w:rsid w:val="055B58C5"/>
    <w:rsid w:val="0561385B"/>
    <w:rsid w:val="05671CFB"/>
    <w:rsid w:val="056A16AF"/>
    <w:rsid w:val="056D6382"/>
    <w:rsid w:val="056D7756"/>
    <w:rsid w:val="056E033B"/>
    <w:rsid w:val="056F0B37"/>
    <w:rsid w:val="056F1718"/>
    <w:rsid w:val="0570278E"/>
    <w:rsid w:val="0571052A"/>
    <w:rsid w:val="057109C1"/>
    <w:rsid w:val="057345AF"/>
    <w:rsid w:val="0576696C"/>
    <w:rsid w:val="057D2A09"/>
    <w:rsid w:val="057E34DE"/>
    <w:rsid w:val="057F09BA"/>
    <w:rsid w:val="05802DE3"/>
    <w:rsid w:val="058047C3"/>
    <w:rsid w:val="05826EF3"/>
    <w:rsid w:val="058349EE"/>
    <w:rsid w:val="058529B3"/>
    <w:rsid w:val="05896B8F"/>
    <w:rsid w:val="058A2452"/>
    <w:rsid w:val="058E2243"/>
    <w:rsid w:val="058F4188"/>
    <w:rsid w:val="058F6A18"/>
    <w:rsid w:val="059009A8"/>
    <w:rsid w:val="059009AA"/>
    <w:rsid w:val="059019E1"/>
    <w:rsid w:val="05910AF8"/>
    <w:rsid w:val="059468E0"/>
    <w:rsid w:val="0595160D"/>
    <w:rsid w:val="0596224E"/>
    <w:rsid w:val="0598462A"/>
    <w:rsid w:val="059D79F0"/>
    <w:rsid w:val="05A0674F"/>
    <w:rsid w:val="05A10D63"/>
    <w:rsid w:val="05A20E8D"/>
    <w:rsid w:val="05A41954"/>
    <w:rsid w:val="05A81868"/>
    <w:rsid w:val="05AA0844"/>
    <w:rsid w:val="05AA7CFC"/>
    <w:rsid w:val="05AB60E3"/>
    <w:rsid w:val="05AC00AF"/>
    <w:rsid w:val="05AE193B"/>
    <w:rsid w:val="05AE67F3"/>
    <w:rsid w:val="05AF1DD8"/>
    <w:rsid w:val="05B27C5F"/>
    <w:rsid w:val="05B7383D"/>
    <w:rsid w:val="05B75470"/>
    <w:rsid w:val="05B823AD"/>
    <w:rsid w:val="05B91458"/>
    <w:rsid w:val="05BA2736"/>
    <w:rsid w:val="05BA49FD"/>
    <w:rsid w:val="05BD4BC9"/>
    <w:rsid w:val="05BE22CC"/>
    <w:rsid w:val="05BF749A"/>
    <w:rsid w:val="05C04C55"/>
    <w:rsid w:val="05C04FE8"/>
    <w:rsid w:val="05C17185"/>
    <w:rsid w:val="05C43D7D"/>
    <w:rsid w:val="05C56B02"/>
    <w:rsid w:val="05C70E1F"/>
    <w:rsid w:val="05CA096F"/>
    <w:rsid w:val="05CA2316"/>
    <w:rsid w:val="05CA3ED8"/>
    <w:rsid w:val="05CB12DD"/>
    <w:rsid w:val="05CE143E"/>
    <w:rsid w:val="05D15442"/>
    <w:rsid w:val="05D6047C"/>
    <w:rsid w:val="05D633DE"/>
    <w:rsid w:val="05DD7AD2"/>
    <w:rsid w:val="05DF017D"/>
    <w:rsid w:val="05E27B8E"/>
    <w:rsid w:val="05E424FC"/>
    <w:rsid w:val="05E515D9"/>
    <w:rsid w:val="05E559F5"/>
    <w:rsid w:val="05E6760C"/>
    <w:rsid w:val="05ED3EFF"/>
    <w:rsid w:val="05F14594"/>
    <w:rsid w:val="05F32268"/>
    <w:rsid w:val="05F425DF"/>
    <w:rsid w:val="05F462D4"/>
    <w:rsid w:val="05F46DDF"/>
    <w:rsid w:val="05F505B5"/>
    <w:rsid w:val="05F72330"/>
    <w:rsid w:val="05F904E3"/>
    <w:rsid w:val="06006FE0"/>
    <w:rsid w:val="0604564D"/>
    <w:rsid w:val="06077510"/>
    <w:rsid w:val="06077E86"/>
    <w:rsid w:val="06094ED7"/>
    <w:rsid w:val="0609518B"/>
    <w:rsid w:val="060F1A7C"/>
    <w:rsid w:val="06160B6E"/>
    <w:rsid w:val="06193162"/>
    <w:rsid w:val="061A480E"/>
    <w:rsid w:val="061A5A26"/>
    <w:rsid w:val="061A6728"/>
    <w:rsid w:val="061C061C"/>
    <w:rsid w:val="061C6BE6"/>
    <w:rsid w:val="061C789B"/>
    <w:rsid w:val="061C7961"/>
    <w:rsid w:val="061D7389"/>
    <w:rsid w:val="061E29B6"/>
    <w:rsid w:val="062713A0"/>
    <w:rsid w:val="062A5892"/>
    <w:rsid w:val="062B7352"/>
    <w:rsid w:val="062D2F30"/>
    <w:rsid w:val="062E1280"/>
    <w:rsid w:val="062F0EF9"/>
    <w:rsid w:val="063404BF"/>
    <w:rsid w:val="0639618C"/>
    <w:rsid w:val="06396D81"/>
    <w:rsid w:val="063A3495"/>
    <w:rsid w:val="063A6CA3"/>
    <w:rsid w:val="063D3AED"/>
    <w:rsid w:val="063D7317"/>
    <w:rsid w:val="063E3B2F"/>
    <w:rsid w:val="06406FC4"/>
    <w:rsid w:val="06422E5C"/>
    <w:rsid w:val="064263C9"/>
    <w:rsid w:val="06450514"/>
    <w:rsid w:val="064551A3"/>
    <w:rsid w:val="06455442"/>
    <w:rsid w:val="06470F12"/>
    <w:rsid w:val="06473991"/>
    <w:rsid w:val="064A3046"/>
    <w:rsid w:val="064D10A0"/>
    <w:rsid w:val="064D208D"/>
    <w:rsid w:val="065212A2"/>
    <w:rsid w:val="065761D8"/>
    <w:rsid w:val="0657660B"/>
    <w:rsid w:val="065B43DF"/>
    <w:rsid w:val="065E0910"/>
    <w:rsid w:val="065F30D2"/>
    <w:rsid w:val="06616223"/>
    <w:rsid w:val="06682544"/>
    <w:rsid w:val="066925EE"/>
    <w:rsid w:val="066B0704"/>
    <w:rsid w:val="066D0468"/>
    <w:rsid w:val="066F12EC"/>
    <w:rsid w:val="066F3C6A"/>
    <w:rsid w:val="06737B7D"/>
    <w:rsid w:val="06746D3F"/>
    <w:rsid w:val="06766563"/>
    <w:rsid w:val="067A1400"/>
    <w:rsid w:val="067B1AA5"/>
    <w:rsid w:val="067C5FF7"/>
    <w:rsid w:val="067D638A"/>
    <w:rsid w:val="067E025A"/>
    <w:rsid w:val="06806F56"/>
    <w:rsid w:val="06866933"/>
    <w:rsid w:val="06876E86"/>
    <w:rsid w:val="068F3E35"/>
    <w:rsid w:val="06910ADE"/>
    <w:rsid w:val="06A0321B"/>
    <w:rsid w:val="06A14599"/>
    <w:rsid w:val="06A17E60"/>
    <w:rsid w:val="06A407D0"/>
    <w:rsid w:val="06A66D03"/>
    <w:rsid w:val="06A70837"/>
    <w:rsid w:val="06A94CCB"/>
    <w:rsid w:val="06AF3D1D"/>
    <w:rsid w:val="06B10CA7"/>
    <w:rsid w:val="06B264B5"/>
    <w:rsid w:val="06B435FD"/>
    <w:rsid w:val="06B862C7"/>
    <w:rsid w:val="06BD58F8"/>
    <w:rsid w:val="06BF05EF"/>
    <w:rsid w:val="06C27381"/>
    <w:rsid w:val="06C5215A"/>
    <w:rsid w:val="06C670C3"/>
    <w:rsid w:val="06CB0195"/>
    <w:rsid w:val="06CD67CD"/>
    <w:rsid w:val="06CF0AB7"/>
    <w:rsid w:val="06CF797A"/>
    <w:rsid w:val="06D149AD"/>
    <w:rsid w:val="06D23A28"/>
    <w:rsid w:val="06D35AC3"/>
    <w:rsid w:val="06D363F8"/>
    <w:rsid w:val="06D802CA"/>
    <w:rsid w:val="06D95C07"/>
    <w:rsid w:val="06DA72C7"/>
    <w:rsid w:val="06E240F4"/>
    <w:rsid w:val="06E26472"/>
    <w:rsid w:val="06E46772"/>
    <w:rsid w:val="06E56F04"/>
    <w:rsid w:val="06E77CB3"/>
    <w:rsid w:val="06E90001"/>
    <w:rsid w:val="06EA0C31"/>
    <w:rsid w:val="06EC38C2"/>
    <w:rsid w:val="06EC7B10"/>
    <w:rsid w:val="06ED6622"/>
    <w:rsid w:val="06F107C4"/>
    <w:rsid w:val="06F333BA"/>
    <w:rsid w:val="06F50861"/>
    <w:rsid w:val="06F50A00"/>
    <w:rsid w:val="06F54238"/>
    <w:rsid w:val="06FC3F1F"/>
    <w:rsid w:val="06FD1BAE"/>
    <w:rsid w:val="06FE41F9"/>
    <w:rsid w:val="07033687"/>
    <w:rsid w:val="07043A3B"/>
    <w:rsid w:val="07047D32"/>
    <w:rsid w:val="07047F4D"/>
    <w:rsid w:val="07073005"/>
    <w:rsid w:val="070865E2"/>
    <w:rsid w:val="070A4569"/>
    <w:rsid w:val="070C4257"/>
    <w:rsid w:val="070D6F0C"/>
    <w:rsid w:val="071157CA"/>
    <w:rsid w:val="07125CE2"/>
    <w:rsid w:val="071353B5"/>
    <w:rsid w:val="071A3CE1"/>
    <w:rsid w:val="071B32B0"/>
    <w:rsid w:val="071C2EB7"/>
    <w:rsid w:val="07201F99"/>
    <w:rsid w:val="07213B3D"/>
    <w:rsid w:val="07234A79"/>
    <w:rsid w:val="07245462"/>
    <w:rsid w:val="07272927"/>
    <w:rsid w:val="07276012"/>
    <w:rsid w:val="072E3FD5"/>
    <w:rsid w:val="072E7AD2"/>
    <w:rsid w:val="07312C9B"/>
    <w:rsid w:val="073156C9"/>
    <w:rsid w:val="07331DC4"/>
    <w:rsid w:val="07340818"/>
    <w:rsid w:val="07340C5B"/>
    <w:rsid w:val="07356B78"/>
    <w:rsid w:val="07391A88"/>
    <w:rsid w:val="073E3D4E"/>
    <w:rsid w:val="07423B1B"/>
    <w:rsid w:val="074306B3"/>
    <w:rsid w:val="07432BB1"/>
    <w:rsid w:val="07466826"/>
    <w:rsid w:val="07495AC4"/>
    <w:rsid w:val="074B35AA"/>
    <w:rsid w:val="074B7D18"/>
    <w:rsid w:val="074C3EE3"/>
    <w:rsid w:val="074E397B"/>
    <w:rsid w:val="074E3D42"/>
    <w:rsid w:val="07525B07"/>
    <w:rsid w:val="075425D4"/>
    <w:rsid w:val="07574A7E"/>
    <w:rsid w:val="075B3991"/>
    <w:rsid w:val="07614FD4"/>
    <w:rsid w:val="076175BA"/>
    <w:rsid w:val="07641B10"/>
    <w:rsid w:val="076665F7"/>
    <w:rsid w:val="076761EB"/>
    <w:rsid w:val="076970D1"/>
    <w:rsid w:val="076E446E"/>
    <w:rsid w:val="076F348C"/>
    <w:rsid w:val="07726FF1"/>
    <w:rsid w:val="077603F5"/>
    <w:rsid w:val="07785C44"/>
    <w:rsid w:val="077910C6"/>
    <w:rsid w:val="0779192A"/>
    <w:rsid w:val="077E0026"/>
    <w:rsid w:val="077E131A"/>
    <w:rsid w:val="078335FB"/>
    <w:rsid w:val="07834F68"/>
    <w:rsid w:val="07881104"/>
    <w:rsid w:val="078A4ED7"/>
    <w:rsid w:val="078D1CBF"/>
    <w:rsid w:val="0791464B"/>
    <w:rsid w:val="07934A15"/>
    <w:rsid w:val="0793688C"/>
    <w:rsid w:val="07937221"/>
    <w:rsid w:val="07983B02"/>
    <w:rsid w:val="07990404"/>
    <w:rsid w:val="079D599F"/>
    <w:rsid w:val="079E745D"/>
    <w:rsid w:val="079F4CD1"/>
    <w:rsid w:val="07A335E4"/>
    <w:rsid w:val="07A6025F"/>
    <w:rsid w:val="07A627C2"/>
    <w:rsid w:val="07A84E2F"/>
    <w:rsid w:val="07A915E7"/>
    <w:rsid w:val="07AD6858"/>
    <w:rsid w:val="07AD7422"/>
    <w:rsid w:val="07AF667C"/>
    <w:rsid w:val="07AF7E32"/>
    <w:rsid w:val="07B40CB9"/>
    <w:rsid w:val="07B56E2C"/>
    <w:rsid w:val="07B65781"/>
    <w:rsid w:val="07BB338A"/>
    <w:rsid w:val="07BC306D"/>
    <w:rsid w:val="07C01895"/>
    <w:rsid w:val="07C05916"/>
    <w:rsid w:val="07C35E06"/>
    <w:rsid w:val="07C42C98"/>
    <w:rsid w:val="07C66B51"/>
    <w:rsid w:val="07C71FBA"/>
    <w:rsid w:val="07CB5C84"/>
    <w:rsid w:val="07CC440C"/>
    <w:rsid w:val="07CE4145"/>
    <w:rsid w:val="07CE5FC3"/>
    <w:rsid w:val="07D104E6"/>
    <w:rsid w:val="07D17AFF"/>
    <w:rsid w:val="07D20B5A"/>
    <w:rsid w:val="07D433C8"/>
    <w:rsid w:val="07D52420"/>
    <w:rsid w:val="07D57C72"/>
    <w:rsid w:val="07DB39FC"/>
    <w:rsid w:val="07DB4170"/>
    <w:rsid w:val="07DB5785"/>
    <w:rsid w:val="07DE289D"/>
    <w:rsid w:val="07E129EE"/>
    <w:rsid w:val="07E27B42"/>
    <w:rsid w:val="07E4722F"/>
    <w:rsid w:val="07E547E9"/>
    <w:rsid w:val="07E77B54"/>
    <w:rsid w:val="07EA739F"/>
    <w:rsid w:val="07EC717F"/>
    <w:rsid w:val="07ED112D"/>
    <w:rsid w:val="07ED404F"/>
    <w:rsid w:val="07EE4856"/>
    <w:rsid w:val="07F35313"/>
    <w:rsid w:val="07FA51C4"/>
    <w:rsid w:val="07FC61BB"/>
    <w:rsid w:val="07FF1593"/>
    <w:rsid w:val="080519FB"/>
    <w:rsid w:val="08055750"/>
    <w:rsid w:val="0806206D"/>
    <w:rsid w:val="080749BC"/>
    <w:rsid w:val="08093236"/>
    <w:rsid w:val="080936C4"/>
    <w:rsid w:val="080B1DC1"/>
    <w:rsid w:val="080B6CA0"/>
    <w:rsid w:val="080C5BDA"/>
    <w:rsid w:val="080F28CA"/>
    <w:rsid w:val="0813574A"/>
    <w:rsid w:val="08157F8E"/>
    <w:rsid w:val="08160E17"/>
    <w:rsid w:val="081664CF"/>
    <w:rsid w:val="081B131B"/>
    <w:rsid w:val="081B5B7A"/>
    <w:rsid w:val="081D1D44"/>
    <w:rsid w:val="081E66E8"/>
    <w:rsid w:val="08212349"/>
    <w:rsid w:val="08231C09"/>
    <w:rsid w:val="082609D0"/>
    <w:rsid w:val="082A4271"/>
    <w:rsid w:val="08301298"/>
    <w:rsid w:val="08301E5A"/>
    <w:rsid w:val="08352224"/>
    <w:rsid w:val="08362E8E"/>
    <w:rsid w:val="083816B0"/>
    <w:rsid w:val="083908EA"/>
    <w:rsid w:val="08392F0B"/>
    <w:rsid w:val="083A2BC5"/>
    <w:rsid w:val="083C54E6"/>
    <w:rsid w:val="083D7782"/>
    <w:rsid w:val="084029CC"/>
    <w:rsid w:val="08452F3A"/>
    <w:rsid w:val="08497A93"/>
    <w:rsid w:val="084A64D1"/>
    <w:rsid w:val="084C5BC0"/>
    <w:rsid w:val="084D4584"/>
    <w:rsid w:val="084E23CE"/>
    <w:rsid w:val="084E24CD"/>
    <w:rsid w:val="084F2BBF"/>
    <w:rsid w:val="085233A1"/>
    <w:rsid w:val="08563F8D"/>
    <w:rsid w:val="08585C5E"/>
    <w:rsid w:val="085B3187"/>
    <w:rsid w:val="085E1019"/>
    <w:rsid w:val="085F3128"/>
    <w:rsid w:val="08606B84"/>
    <w:rsid w:val="08635739"/>
    <w:rsid w:val="08654665"/>
    <w:rsid w:val="08677F64"/>
    <w:rsid w:val="086A031A"/>
    <w:rsid w:val="086E48E7"/>
    <w:rsid w:val="087208EE"/>
    <w:rsid w:val="087358B3"/>
    <w:rsid w:val="08736AF8"/>
    <w:rsid w:val="087909A5"/>
    <w:rsid w:val="087B0214"/>
    <w:rsid w:val="087C6782"/>
    <w:rsid w:val="087D6D83"/>
    <w:rsid w:val="08847171"/>
    <w:rsid w:val="088512CC"/>
    <w:rsid w:val="08874CD3"/>
    <w:rsid w:val="08895425"/>
    <w:rsid w:val="088B5402"/>
    <w:rsid w:val="088D1B83"/>
    <w:rsid w:val="08904B3C"/>
    <w:rsid w:val="08905972"/>
    <w:rsid w:val="0892232B"/>
    <w:rsid w:val="08932550"/>
    <w:rsid w:val="0898774B"/>
    <w:rsid w:val="089C62A9"/>
    <w:rsid w:val="089D1CC2"/>
    <w:rsid w:val="089D588B"/>
    <w:rsid w:val="089E0AF7"/>
    <w:rsid w:val="089E61D7"/>
    <w:rsid w:val="089F6D80"/>
    <w:rsid w:val="08A10D89"/>
    <w:rsid w:val="08A1720D"/>
    <w:rsid w:val="08A23029"/>
    <w:rsid w:val="08A453F2"/>
    <w:rsid w:val="08A872BD"/>
    <w:rsid w:val="08A9644E"/>
    <w:rsid w:val="08AD04E0"/>
    <w:rsid w:val="08B27FDD"/>
    <w:rsid w:val="08B53951"/>
    <w:rsid w:val="08B61FFD"/>
    <w:rsid w:val="08BB7CED"/>
    <w:rsid w:val="08BD7103"/>
    <w:rsid w:val="08BE65EC"/>
    <w:rsid w:val="08BF224E"/>
    <w:rsid w:val="08C57E3F"/>
    <w:rsid w:val="08C732B2"/>
    <w:rsid w:val="08C73DFF"/>
    <w:rsid w:val="08C77728"/>
    <w:rsid w:val="08C9296D"/>
    <w:rsid w:val="08CB0FFE"/>
    <w:rsid w:val="08CC2E7C"/>
    <w:rsid w:val="08D167F2"/>
    <w:rsid w:val="08D30C97"/>
    <w:rsid w:val="08D42511"/>
    <w:rsid w:val="08D42B24"/>
    <w:rsid w:val="08D43E62"/>
    <w:rsid w:val="08D72CF2"/>
    <w:rsid w:val="08D81E09"/>
    <w:rsid w:val="08D838C8"/>
    <w:rsid w:val="08DE0BB7"/>
    <w:rsid w:val="08E416C1"/>
    <w:rsid w:val="08E41CC6"/>
    <w:rsid w:val="08E7472B"/>
    <w:rsid w:val="08E84189"/>
    <w:rsid w:val="08EA209F"/>
    <w:rsid w:val="08F00269"/>
    <w:rsid w:val="08F35FDC"/>
    <w:rsid w:val="08F44D98"/>
    <w:rsid w:val="08F5132B"/>
    <w:rsid w:val="08F62DC1"/>
    <w:rsid w:val="08F656B8"/>
    <w:rsid w:val="08F74E65"/>
    <w:rsid w:val="08FA1FF3"/>
    <w:rsid w:val="08FC72E4"/>
    <w:rsid w:val="08FF06FA"/>
    <w:rsid w:val="09022748"/>
    <w:rsid w:val="0905604D"/>
    <w:rsid w:val="09092241"/>
    <w:rsid w:val="090B5FA0"/>
    <w:rsid w:val="09100033"/>
    <w:rsid w:val="0912338B"/>
    <w:rsid w:val="0918382E"/>
    <w:rsid w:val="091C3FBC"/>
    <w:rsid w:val="092311C8"/>
    <w:rsid w:val="09240A95"/>
    <w:rsid w:val="092441A1"/>
    <w:rsid w:val="0924602B"/>
    <w:rsid w:val="092552E0"/>
    <w:rsid w:val="09260B5F"/>
    <w:rsid w:val="09261799"/>
    <w:rsid w:val="09280105"/>
    <w:rsid w:val="092904B7"/>
    <w:rsid w:val="092A3051"/>
    <w:rsid w:val="092B081B"/>
    <w:rsid w:val="0935665C"/>
    <w:rsid w:val="09375E60"/>
    <w:rsid w:val="09383499"/>
    <w:rsid w:val="093B52BA"/>
    <w:rsid w:val="093E170D"/>
    <w:rsid w:val="093E7FF1"/>
    <w:rsid w:val="09401EE2"/>
    <w:rsid w:val="09412BD7"/>
    <w:rsid w:val="094340C3"/>
    <w:rsid w:val="094500BE"/>
    <w:rsid w:val="09461754"/>
    <w:rsid w:val="09493A72"/>
    <w:rsid w:val="094B5053"/>
    <w:rsid w:val="094C54E7"/>
    <w:rsid w:val="094D4D20"/>
    <w:rsid w:val="094D6FC4"/>
    <w:rsid w:val="095046B4"/>
    <w:rsid w:val="09570991"/>
    <w:rsid w:val="095C10ED"/>
    <w:rsid w:val="095D1EC4"/>
    <w:rsid w:val="095D5675"/>
    <w:rsid w:val="095E6DF0"/>
    <w:rsid w:val="095E798D"/>
    <w:rsid w:val="096155EE"/>
    <w:rsid w:val="0964142B"/>
    <w:rsid w:val="09653881"/>
    <w:rsid w:val="09656E91"/>
    <w:rsid w:val="0967181B"/>
    <w:rsid w:val="09672BF6"/>
    <w:rsid w:val="096B2F8F"/>
    <w:rsid w:val="096D6E0E"/>
    <w:rsid w:val="096F72C4"/>
    <w:rsid w:val="09716E35"/>
    <w:rsid w:val="09732516"/>
    <w:rsid w:val="0976705D"/>
    <w:rsid w:val="09775561"/>
    <w:rsid w:val="097970C0"/>
    <w:rsid w:val="097A2E2C"/>
    <w:rsid w:val="097F54EB"/>
    <w:rsid w:val="09830EAE"/>
    <w:rsid w:val="09841570"/>
    <w:rsid w:val="09841614"/>
    <w:rsid w:val="09843574"/>
    <w:rsid w:val="09845471"/>
    <w:rsid w:val="0986351C"/>
    <w:rsid w:val="098A211A"/>
    <w:rsid w:val="09921EBE"/>
    <w:rsid w:val="0992327A"/>
    <w:rsid w:val="09940D0F"/>
    <w:rsid w:val="0994610D"/>
    <w:rsid w:val="09960FC6"/>
    <w:rsid w:val="099727E7"/>
    <w:rsid w:val="09972FEB"/>
    <w:rsid w:val="09992FFC"/>
    <w:rsid w:val="099A2D0C"/>
    <w:rsid w:val="099B172E"/>
    <w:rsid w:val="099D7E33"/>
    <w:rsid w:val="099F075F"/>
    <w:rsid w:val="09A036C3"/>
    <w:rsid w:val="09A0585A"/>
    <w:rsid w:val="09A263D2"/>
    <w:rsid w:val="09A343BB"/>
    <w:rsid w:val="09A758D3"/>
    <w:rsid w:val="09A7707D"/>
    <w:rsid w:val="09A80DD0"/>
    <w:rsid w:val="09A86461"/>
    <w:rsid w:val="09A9445C"/>
    <w:rsid w:val="09AA0C10"/>
    <w:rsid w:val="09AA478E"/>
    <w:rsid w:val="09AA7C6C"/>
    <w:rsid w:val="09AB2109"/>
    <w:rsid w:val="09AB40BD"/>
    <w:rsid w:val="09B214AC"/>
    <w:rsid w:val="09B33E35"/>
    <w:rsid w:val="09B47168"/>
    <w:rsid w:val="09B76116"/>
    <w:rsid w:val="09B822DD"/>
    <w:rsid w:val="09BA5FF0"/>
    <w:rsid w:val="09BB316B"/>
    <w:rsid w:val="09C14C30"/>
    <w:rsid w:val="09C46DC3"/>
    <w:rsid w:val="09C86BCC"/>
    <w:rsid w:val="09CD1F3C"/>
    <w:rsid w:val="09CD40B3"/>
    <w:rsid w:val="09CE21E4"/>
    <w:rsid w:val="09CE2F92"/>
    <w:rsid w:val="09D216D2"/>
    <w:rsid w:val="09D22EF6"/>
    <w:rsid w:val="09D62CCF"/>
    <w:rsid w:val="09D63575"/>
    <w:rsid w:val="09D708E0"/>
    <w:rsid w:val="09D9680F"/>
    <w:rsid w:val="09DA62BE"/>
    <w:rsid w:val="09E22197"/>
    <w:rsid w:val="09E96AD8"/>
    <w:rsid w:val="09EA09E8"/>
    <w:rsid w:val="09EA0A62"/>
    <w:rsid w:val="09ED04A8"/>
    <w:rsid w:val="09EE4B96"/>
    <w:rsid w:val="09EF45DA"/>
    <w:rsid w:val="09F1453E"/>
    <w:rsid w:val="09F3155E"/>
    <w:rsid w:val="09F9149A"/>
    <w:rsid w:val="09F96D55"/>
    <w:rsid w:val="09FD2A94"/>
    <w:rsid w:val="09FD3FB2"/>
    <w:rsid w:val="09FE50F8"/>
    <w:rsid w:val="09FE6E56"/>
    <w:rsid w:val="09FF780F"/>
    <w:rsid w:val="0A020E51"/>
    <w:rsid w:val="0A034B14"/>
    <w:rsid w:val="0A051CA3"/>
    <w:rsid w:val="0A056B1A"/>
    <w:rsid w:val="0A061644"/>
    <w:rsid w:val="0A090822"/>
    <w:rsid w:val="0A0C1C0F"/>
    <w:rsid w:val="0A0C653D"/>
    <w:rsid w:val="0A115719"/>
    <w:rsid w:val="0A122FDE"/>
    <w:rsid w:val="0A15320B"/>
    <w:rsid w:val="0A157049"/>
    <w:rsid w:val="0A170528"/>
    <w:rsid w:val="0A173F06"/>
    <w:rsid w:val="0A176A88"/>
    <w:rsid w:val="0A1827DD"/>
    <w:rsid w:val="0A1975B6"/>
    <w:rsid w:val="0A1A206B"/>
    <w:rsid w:val="0A1C01E9"/>
    <w:rsid w:val="0A1C58AC"/>
    <w:rsid w:val="0A1E77D3"/>
    <w:rsid w:val="0A2065E4"/>
    <w:rsid w:val="0A227D87"/>
    <w:rsid w:val="0A24539C"/>
    <w:rsid w:val="0A246789"/>
    <w:rsid w:val="0A2571D8"/>
    <w:rsid w:val="0A261360"/>
    <w:rsid w:val="0A271E4E"/>
    <w:rsid w:val="0A272090"/>
    <w:rsid w:val="0A2D62E7"/>
    <w:rsid w:val="0A2F72B2"/>
    <w:rsid w:val="0A330AF4"/>
    <w:rsid w:val="0A350671"/>
    <w:rsid w:val="0A3646B4"/>
    <w:rsid w:val="0A3B1F76"/>
    <w:rsid w:val="0A3F7496"/>
    <w:rsid w:val="0A402076"/>
    <w:rsid w:val="0A402456"/>
    <w:rsid w:val="0A405BDB"/>
    <w:rsid w:val="0A417CC5"/>
    <w:rsid w:val="0A4269F6"/>
    <w:rsid w:val="0A4354F1"/>
    <w:rsid w:val="0A4473AA"/>
    <w:rsid w:val="0A463144"/>
    <w:rsid w:val="0A463A04"/>
    <w:rsid w:val="0A463AE8"/>
    <w:rsid w:val="0A4B3B0D"/>
    <w:rsid w:val="0A4B608E"/>
    <w:rsid w:val="0A4C47AF"/>
    <w:rsid w:val="0A4C4927"/>
    <w:rsid w:val="0A4D2D0F"/>
    <w:rsid w:val="0A4F41E7"/>
    <w:rsid w:val="0A507BFC"/>
    <w:rsid w:val="0A524FD4"/>
    <w:rsid w:val="0A53574B"/>
    <w:rsid w:val="0A5E1B44"/>
    <w:rsid w:val="0A5E2ADA"/>
    <w:rsid w:val="0A603C0B"/>
    <w:rsid w:val="0A617005"/>
    <w:rsid w:val="0A645B1E"/>
    <w:rsid w:val="0A662171"/>
    <w:rsid w:val="0A6629DE"/>
    <w:rsid w:val="0A675454"/>
    <w:rsid w:val="0A6C1E8A"/>
    <w:rsid w:val="0A6F18F9"/>
    <w:rsid w:val="0A6F4BD5"/>
    <w:rsid w:val="0A6F7B4D"/>
    <w:rsid w:val="0A732D64"/>
    <w:rsid w:val="0A784B7F"/>
    <w:rsid w:val="0A833678"/>
    <w:rsid w:val="0A861827"/>
    <w:rsid w:val="0A867439"/>
    <w:rsid w:val="0A874C19"/>
    <w:rsid w:val="0A89039D"/>
    <w:rsid w:val="0A895FA6"/>
    <w:rsid w:val="0A8A571E"/>
    <w:rsid w:val="0A8A751B"/>
    <w:rsid w:val="0A8C22EE"/>
    <w:rsid w:val="0A8C70BF"/>
    <w:rsid w:val="0A8E24E6"/>
    <w:rsid w:val="0A9070F1"/>
    <w:rsid w:val="0A951508"/>
    <w:rsid w:val="0A9627A6"/>
    <w:rsid w:val="0A973A9C"/>
    <w:rsid w:val="0A995EF6"/>
    <w:rsid w:val="0AA618A3"/>
    <w:rsid w:val="0AA7065B"/>
    <w:rsid w:val="0AA9213A"/>
    <w:rsid w:val="0AAA595A"/>
    <w:rsid w:val="0AAB0B05"/>
    <w:rsid w:val="0AAB7404"/>
    <w:rsid w:val="0AAC3F76"/>
    <w:rsid w:val="0AAE2C68"/>
    <w:rsid w:val="0AAF033D"/>
    <w:rsid w:val="0AB064F7"/>
    <w:rsid w:val="0AB06BEC"/>
    <w:rsid w:val="0AB11A53"/>
    <w:rsid w:val="0AB54174"/>
    <w:rsid w:val="0AB56D76"/>
    <w:rsid w:val="0AB63885"/>
    <w:rsid w:val="0AB9723F"/>
    <w:rsid w:val="0ABA640E"/>
    <w:rsid w:val="0ABB67B3"/>
    <w:rsid w:val="0ABB6B0D"/>
    <w:rsid w:val="0ABD2D72"/>
    <w:rsid w:val="0ABE78A3"/>
    <w:rsid w:val="0AC15E95"/>
    <w:rsid w:val="0AC3345C"/>
    <w:rsid w:val="0AC719EA"/>
    <w:rsid w:val="0AC735F6"/>
    <w:rsid w:val="0AC77479"/>
    <w:rsid w:val="0ACB45B6"/>
    <w:rsid w:val="0ACC4964"/>
    <w:rsid w:val="0ACE1A6F"/>
    <w:rsid w:val="0ACF02F0"/>
    <w:rsid w:val="0ACF3CCE"/>
    <w:rsid w:val="0AD120F9"/>
    <w:rsid w:val="0AD21CF4"/>
    <w:rsid w:val="0AD23480"/>
    <w:rsid w:val="0AD30F83"/>
    <w:rsid w:val="0AD31830"/>
    <w:rsid w:val="0AD41782"/>
    <w:rsid w:val="0AD4524D"/>
    <w:rsid w:val="0AD81780"/>
    <w:rsid w:val="0AD86B6B"/>
    <w:rsid w:val="0ADA4368"/>
    <w:rsid w:val="0ADA634C"/>
    <w:rsid w:val="0ADD44CA"/>
    <w:rsid w:val="0ADF6ABE"/>
    <w:rsid w:val="0AE17BB4"/>
    <w:rsid w:val="0AE33CC6"/>
    <w:rsid w:val="0AE92FEF"/>
    <w:rsid w:val="0AE969BA"/>
    <w:rsid w:val="0AEA1D62"/>
    <w:rsid w:val="0AEA7D11"/>
    <w:rsid w:val="0AEE1ACA"/>
    <w:rsid w:val="0AF52972"/>
    <w:rsid w:val="0AF833AE"/>
    <w:rsid w:val="0AF83DA6"/>
    <w:rsid w:val="0AF90429"/>
    <w:rsid w:val="0AF909FE"/>
    <w:rsid w:val="0AFB38DE"/>
    <w:rsid w:val="0AFE72A1"/>
    <w:rsid w:val="0B00658D"/>
    <w:rsid w:val="0B006A8D"/>
    <w:rsid w:val="0B010A7E"/>
    <w:rsid w:val="0B024F06"/>
    <w:rsid w:val="0B0312A6"/>
    <w:rsid w:val="0B053390"/>
    <w:rsid w:val="0B0637DF"/>
    <w:rsid w:val="0B0D4329"/>
    <w:rsid w:val="0B0D5BBD"/>
    <w:rsid w:val="0B114DF0"/>
    <w:rsid w:val="0B144F90"/>
    <w:rsid w:val="0B17329E"/>
    <w:rsid w:val="0B181724"/>
    <w:rsid w:val="0B22048D"/>
    <w:rsid w:val="0B253E60"/>
    <w:rsid w:val="0B267418"/>
    <w:rsid w:val="0B270A57"/>
    <w:rsid w:val="0B295ACC"/>
    <w:rsid w:val="0B310E95"/>
    <w:rsid w:val="0B311DFA"/>
    <w:rsid w:val="0B315E18"/>
    <w:rsid w:val="0B33041A"/>
    <w:rsid w:val="0B3322C9"/>
    <w:rsid w:val="0B350B38"/>
    <w:rsid w:val="0B360C9B"/>
    <w:rsid w:val="0B394B6D"/>
    <w:rsid w:val="0B3D7EE8"/>
    <w:rsid w:val="0B475BE5"/>
    <w:rsid w:val="0B4B3808"/>
    <w:rsid w:val="0B4C1FA5"/>
    <w:rsid w:val="0B521B06"/>
    <w:rsid w:val="0B53449E"/>
    <w:rsid w:val="0B555005"/>
    <w:rsid w:val="0B55637F"/>
    <w:rsid w:val="0B562D43"/>
    <w:rsid w:val="0B562DD2"/>
    <w:rsid w:val="0B585173"/>
    <w:rsid w:val="0B597468"/>
    <w:rsid w:val="0B597F15"/>
    <w:rsid w:val="0B5D7BB2"/>
    <w:rsid w:val="0B5F37A0"/>
    <w:rsid w:val="0B637A4F"/>
    <w:rsid w:val="0B637AC7"/>
    <w:rsid w:val="0B640946"/>
    <w:rsid w:val="0B640D28"/>
    <w:rsid w:val="0B664413"/>
    <w:rsid w:val="0B6862A9"/>
    <w:rsid w:val="0B691BB4"/>
    <w:rsid w:val="0B69208B"/>
    <w:rsid w:val="0B6C2657"/>
    <w:rsid w:val="0B7013F5"/>
    <w:rsid w:val="0B710991"/>
    <w:rsid w:val="0B717603"/>
    <w:rsid w:val="0B7377F9"/>
    <w:rsid w:val="0B7419C4"/>
    <w:rsid w:val="0B7735B0"/>
    <w:rsid w:val="0B783B21"/>
    <w:rsid w:val="0B7A5155"/>
    <w:rsid w:val="0B7F6443"/>
    <w:rsid w:val="0B836B7A"/>
    <w:rsid w:val="0B8428C4"/>
    <w:rsid w:val="0B847BB1"/>
    <w:rsid w:val="0B850DF9"/>
    <w:rsid w:val="0B8A53D3"/>
    <w:rsid w:val="0B8E0E18"/>
    <w:rsid w:val="0B8E19C8"/>
    <w:rsid w:val="0B902463"/>
    <w:rsid w:val="0B904E6B"/>
    <w:rsid w:val="0B937CC1"/>
    <w:rsid w:val="0B9A4671"/>
    <w:rsid w:val="0BA15AC6"/>
    <w:rsid w:val="0BA622AD"/>
    <w:rsid w:val="0BA65923"/>
    <w:rsid w:val="0BA65A93"/>
    <w:rsid w:val="0BA67FD6"/>
    <w:rsid w:val="0BA87BE7"/>
    <w:rsid w:val="0BA95889"/>
    <w:rsid w:val="0BAA4723"/>
    <w:rsid w:val="0BAB2D50"/>
    <w:rsid w:val="0BAC04E2"/>
    <w:rsid w:val="0BAC37EC"/>
    <w:rsid w:val="0BAD0C5F"/>
    <w:rsid w:val="0BAE468E"/>
    <w:rsid w:val="0BB238E5"/>
    <w:rsid w:val="0BB66F9D"/>
    <w:rsid w:val="0BB933B1"/>
    <w:rsid w:val="0BBC2B0D"/>
    <w:rsid w:val="0BBE1AF6"/>
    <w:rsid w:val="0BBE6B61"/>
    <w:rsid w:val="0BC10147"/>
    <w:rsid w:val="0BC36FF3"/>
    <w:rsid w:val="0BC41696"/>
    <w:rsid w:val="0BC537D1"/>
    <w:rsid w:val="0BC90066"/>
    <w:rsid w:val="0BCA21BC"/>
    <w:rsid w:val="0BCB67C3"/>
    <w:rsid w:val="0BCC4FDA"/>
    <w:rsid w:val="0BCD6385"/>
    <w:rsid w:val="0BCE5528"/>
    <w:rsid w:val="0BD370D8"/>
    <w:rsid w:val="0BD95E97"/>
    <w:rsid w:val="0BD975D2"/>
    <w:rsid w:val="0BDC3AA6"/>
    <w:rsid w:val="0BDF54A2"/>
    <w:rsid w:val="0BDF7389"/>
    <w:rsid w:val="0BE054AD"/>
    <w:rsid w:val="0BE20964"/>
    <w:rsid w:val="0BE55EDF"/>
    <w:rsid w:val="0BE82B1E"/>
    <w:rsid w:val="0BEE6A56"/>
    <w:rsid w:val="0BF12319"/>
    <w:rsid w:val="0BF140EA"/>
    <w:rsid w:val="0BF247FF"/>
    <w:rsid w:val="0BF6106A"/>
    <w:rsid w:val="0BF91F48"/>
    <w:rsid w:val="0BFB65ED"/>
    <w:rsid w:val="0BFC4D08"/>
    <w:rsid w:val="0BFD258D"/>
    <w:rsid w:val="0BFF0A79"/>
    <w:rsid w:val="0BFF174C"/>
    <w:rsid w:val="0C077FF4"/>
    <w:rsid w:val="0C113143"/>
    <w:rsid w:val="0C1247B2"/>
    <w:rsid w:val="0C127366"/>
    <w:rsid w:val="0C132C7A"/>
    <w:rsid w:val="0C166264"/>
    <w:rsid w:val="0C1A0DF1"/>
    <w:rsid w:val="0C1E112A"/>
    <w:rsid w:val="0C1E217F"/>
    <w:rsid w:val="0C225FB2"/>
    <w:rsid w:val="0C240449"/>
    <w:rsid w:val="0C241BA3"/>
    <w:rsid w:val="0C255F3E"/>
    <w:rsid w:val="0C274789"/>
    <w:rsid w:val="0C287609"/>
    <w:rsid w:val="0C29219F"/>
    <w:rsid w:val="0C2D43EE"/>
    <w:rsid w:val="0C3176F4"/>
    <w:rsid w:val="0C335D37"/>
    <w:rsid w:val="0C3A66DF"/>
    <w:rsid w:val="0C42125B"/>
    <w:rsid w:val="0C437F39"/>
    <w:rsid w:val="0C4744BE"/>
    <w:rsid w:val="0C4C5057"/>
    <w:rsid w:val="0C4E6F89"/>
    <w:rsid w:val="0C532942"/>
    <w:rsid w:val="0C560209"/>
    <w:rsid w:val="0C56264B"/>
    <w:rsid w:val="0C582169"/>
    <w:rsid w:val="0C596E13"/>
    <w:rsid w:val="0C5C5190"/>
    <w:rsid w:val="0C5F19D6"/>
    <w:rsid w:val="0C5F5019"/>
    <w:rsid w:val="0C600B31"/>
    <w:rsid w:val="0C632C6F"/>
    <w:rsid w:val="0C647C20"/>
    <w:rsid w:val="0C651FD2"/>
    <w:rsid w:val="0C671C48"/>
    <w:rsid w:val="0C6B256D"/>
    <w:rsid w:val="0C6B41EC"/>
    <w:rsid w:val="0C6D12CF"/>
    <w:rsid w:val="0C704B34"/>
    <w:rsid w:val="0C714850"/>
    <w:rsid w:val="0C720183"/>
    <w:rsid w:val="0C7715A5"/>
    <w:rsid w:val="0C7C35D1"/>
    <w:rsid w:val="0C7C5FE5"/>
    <w:rsid w:val="0C7F3349"/>
    <w:rsid w:val="0C832DFF"/>
    <w:rsid w:val="0C845C42"/>
    <w:rsid w:val="0C8F7950"/>
    <w:rsid w:val="0C957FEC"/>
    <w:rsid w:val="0C990F71"/>
    <w:rsid w:val="0C9F2BD2"/>
    <w:rsid w:val="0CA4336E"/>
    <w:rsid w:val="0CA45C7D"/>
    <w:rsid w:val="0CA6550E"/>
    <w:rsid w:val="0CAA7445"/>
    <w:rsid w:val="0CAC666A"/>
    <w:rsid w:val="0CAC764F"/>
    <w:rsid w:val="0CAE2219"/>
    <w:rsid w:val="0CB04309"/>
    <w:rsid w:val="0CB052FD"/>
    <w:rsid w:val="0CB15396"/>
    <w:rsid w:val="0CB37F42"/>
    <w:rsid w:val="0CB45398"/>
    <w:rsid w:val="0CB46080"/>
    <w:rsid w:val="0CB80212"/>
    <w:rsid w:val="0CBA0367"/>
    <w:rsid w:val="0CBA0471"/>
    <w:rsid w:val="0CBC4C2C"/>
    <w:rsid w:val="0CC7547A"/>
    <w:rsid w:val="0CC76830"/>
    <w:rsid w:val="0CCC0B37"/>
    <w:rsid w:val="0CCC193B"/>
    <w:rsid w:val="0CCC781F"/>
    <w:rsid w:val="0CCD1D3D"/>
    <w:rsid w:val="0CCE0182"/>
    <w:rsid w:val="0CCF0BB3"/>
    <w:rsid w:val="0CD34670"/>
    <w:rsid w:val="0CD6541B"/>
    <w:rsid w:val="0CD726B1"/>
    <w:rsid w:val="0CDA70AE"/>
    <w:rsid w:val="0CDC34D4"/>
    <w:rsid w:val="0CDC59F6"/>
    <w:rsid w:val="0CEB709F"/>
    <w:rsid w:val="0CF335FE"/>
    <w:rsid w:val="0CF37D05"/>
    <w:rsid w:val="0CF47C3F"/>
    <w:rsid w:val="0CF70E5E"/>
    <w:rsid w:val="0CF75461"/>
    <w:rsid w:val="0CFA012B"/>
    <w:rsid w:val="0CFC76D7"/>
    <w:rsid w:val="0CFE3E3D"/>
    <w:rsid w:val="0CFE60EE"/>
    <w:rsid w:val="0CFF0BCE"/>
    <w:rsid w:val="0D02152F"/>
    <w:rsid w:val="0D023A24"/>
    <w:rsid w:val="0D027954"/>
    <w:rsid w:val="0D067B84"/>
    <w:rsid w:val="0D0840A3"/>
    <w:rsid w:val="0D0A1298"/>
    <w:rsid w:val="0D0A5CCE"/>
    <w:rsid w:val="0D0D6CCF"/>
    <w:rsid w:val="0D11306A"/>
    <w:rsid w:val="0D1147FC"/>
    <w:rsid w:val="0D134800"/>
    <w:rsid w:val="0D15237E"/>
    <w:rsid w:val="0D16260D"/>
    <w:rsid w:val="0D167D50"/>
    <w:rsid w:val="0D18323E"/>
    <w:rsid w:val="0D1E5CF1"/>
    <w:rsid w:val="0D1F0BC8"/>
    <w:rsid w:val="0D21587A"/>
    <w:rsid w:val="0D232DEE"/>
    <w:rsid w:val="0D242DDA"/>
    <w:rsid w:val="0D25484C"/>
    <w:rsid w:val="0D280FC4"/>
    <w:rsid w:val="0D2A1D32"/>
    <w:rsid w:val="0D2B3078"/>
    <w:rsid w:val="0D2C2BDF"/>
    <w:rsid w:val="0D2C4C20"/>
    <w:rsid w:val="0D30053E"/>
    <w:rsid w:val="0D3177A8"/>
    <w:rsid w:val="0D327CB7"/>
    <w:rsid w:val="0D346127"/>
    <w:rsid w:val="0D350EBA"/>
    <w:rsid w:val="0D41286E"/>
    <w:rsid w:val="0D4368D7"/>
    <w:rsid w:val="0D4C30C8"/>
    <w:rsid w:val="0D504993"/>
    <w:rsid w:val="0D51017F"/>
    <w:rsid w:val="0D543A35"/>
    <w:rsid w:val="0D551BF2"/>
    <w:rsid w:val="0D564B36"/>
    <w:rsid w:val="0D5869C0"/>
    <w:rsid w:val="0D594552"/>
    <w:rsid w:val="0D62199C"/>
    <w:rsid w:val="0D62565B"/>
    <w:rsid w:val="0D641034"/>
    <w:rsid w:val="0D650E84"/>
    <w:rsid w:val="0D666A23"/>
    <w:rsid w:val="0D666E0C"/>
    <w:rsid w:val="0D666F8A"/>
    <w:rsid w:val="0D6E4C31"/>
    <w:rsid w:val="0D6F3843"/>
    <w:rsid w:val="0D6F3CCD"/>
    <w:rsid w:val="0D6F5F7D"/>
    <w:rsid w:val="0D761235"/>
    <w:rsid w:val="0D7C0B23"/>
    <w:rsid w:val="0D7C2B03"/>
    <w:rsid w:val="0D7C7690"/>
    <w:rsid w:val="0D7F4965"/>
    <w:rsid w:val="0D7F6EBE"/>
    <w:rsid w:val="0D8045B8"/>
    <w:rsid w:val="0D872BBE"/>
    <w:rsid w:val="0D891944"/>
    <w:rsid w:val="0D8E0F6C"/>
    <w:rsid w:val="0D8F1D53"/>
    <w:rsid w:val="0D9052B5"/>
    <w:rsid w:val="0D9239C1"/>
    <w:rsid w:val="0D941FDA"/>
    <w:rsid w:val="0D98552B"/>
    <w:rsid w:val="0D985EFB"/>
    <w:rsid w:val="0D9931CE"/>
    <w:rsid w:val="0D9B7F8A"/>
    <w:rsid w:val="0D9C12A4"/>
    <w:rsid w:val="0D9D79CD"/>
    <w:rsid w:val="0DA02880"/>
    <w:rsid w:val="0DA330D7"/>
    <w:rsid w:val="0DA43E50"/>
    <w:rsid w:val="0DA459DE"/>
    <w:rsid w:val="0DA469AB"/>
    <w:rsid w:val="0DA74F5F"/>
    <w:rsid w:val="0DAB22E1"/>
    <w:rsid w:val="0DB042C9"/>
    <w:rsid w:val="0DB251F4"/>
    <w:rsid w:val="0DB258DE"/>
    <w:rsid w:val="0DB33636"/>
    <w:rsid w:val="0DB34D8B"/>
    <w:rsid w:val="0DB4472B"/>
    <w:rsid w:val="0DB53046"/>
    <w:rsid w:val="0DBA12AE"/>
    <w:rsid w:val="0DBA7A83"/>
    <w:rsid w:val="0DBC1C42"/>
    <w:rsid w:val="0DBF1797"/>
    <w:rsid w:val="0DC04A93"/>
    <w:rsid w:val="0DC43EB1"/>
    <w:rsid w:val="0DC5491B"/>
    <w:rsid w:val="0DC7753A"/>
    <w:rsid w:val="0DC809A2"/>
    <w:rsid w:val="0DCB091D"/>
    <w:rsid w:val="0DD15B6A"/>
    <w:rsid w:val="0DD26744"/>
    <w:rsid w:val="0DD322E4"/>
    <w:rsid w:val="0DD44BD7"/>
    <w:rsid w:val="0DD46A9E"/>
    <w:rsid w:val="0DD76A9B"/>
    <w:rsid w:val="0DD86FE5"/>
    <w:rsid w:val="0DD91DFE"/>
    <w:rsid w:val="0DD940D1"/>
    <w:rsid w:val="0DDB4FE8"/>
    <w:rsid w:val="0DE332CE"/>
    <w:rsid w:val="0DE76BC4"/>
    <w:rsid w:val="0DEC487F"/>
    <w:rsid w:val="0DEE22BD"/>
    <w:rsid w:val="0DF42270"/>
    <w:rsid w:val="0DF52475"/>
    <w:rsid w:val="0DF6361A"/>
    <w:rsid w:val="0DF6384E"/>
    <w:rsid w:val="0DF71932"/>
    <w:rsid w:val="0DF779E5"/>
    <w:rsid w:val="0DFB1F68"/>
    <w:rsid w:val="0DFC2435"/>
    <w:rsid w:val="0E0121DE"/>
    <w:rsid w:val="0E054147"/>
    <w:rsid w:val="0E060F7E"/>
    <w:rsid w:val="0E081A5C"/>
    <w:rsid w:val="0E0972EA"/>
    <w:rsid w:val="0E0B0B0E"/>
    <w:rsid w:val="0E0D207F"/>
    <w:rsid w:val="0E0D2F94"/>
    <w:rsid w:val="0E0F3D59"/>
    <w:rsid w:val="0E127096"/>
    <w:rsid w:val="0E16048D"/>
    <w:rsid w:val="0E1831EF"/>
    <w:rsid w:val="0E1B4677"/>
    <w:rsid w:val="0E1C128F"/>
    <w:rsid w:val="0E203BCF"/>
    <w:rsid w:val="0E2214E9"/>
    <w:rsid w:val="0E246C3F"/>
    <w:rsid w:val="0E247988"/>
    <w:rsid w:val="0E251983"/>
    <w:rsid w:val="0E2975F4"/>
    <w:rsid w:val="0E2A12E1"/>
    <w:rsid w:val="0E2A72EB"/>
    <w:rsid w:val="0E2B2743"/>
    <w:rsid w:val="0E2C1E39"/>
    <w:rsid w:val="0E2E79A9"/>
    <w:rsid w:val="0E323906"/>
    <w:rsid w:val="0E323B8B"/>
    <w:rsid w:val="0E3273A6"/>
    <w:rsid w:val="0E35033D"/>
    <w:rsid w:val="0E3565DE"/>
    <w:rsid w:val="0E365173"/>
    <w:rsid w:val="0E3800C2"/>
    <w:rsid w:val="0E384207"/>
    <w:rsid w:val="0E3A6388"/>
    <w:rsid w:val="0E3D0DDB"/>
    <w:rsid w:val="0E4026B3"/>
    <w:rsid w:val="0E413A31"/>
    <w:rsid w:val="0E44207C"/>
    <w:rsid w:val="0E443834"/>
    <w:rsid w:val="0E443F47"/>
    <w:rsid w:val="0E4A4D1C"/>
    <w:rsid w:val="0E4B4392"/>
    <w:rsid w:val="0E4C30F3"/>
    <w:rsid w:val="0E4D1FD1"/>
    <w:rsid w:val="0E4E32C4"/>
    <w:rsid w:val="0E501D98"/>
    <w:rsid w:val="0E526C20"/>
    <w:rsid w:val="0E545914"/>
    <w:rsid w:val="0E564AA5"/>
    <w:rsid w:val="0E5A7E17"/>
    <w:rsid w:val="0E5B77C8"/>
    <w:rsid w:val="0E617638"/>
    <w:rsid w:val="0E647FEC"/>
    <w:rsid w:val="0E654A7C"/>
    <w:rsid w:val="0E6939F0"/>
    <w:rsid w:val="0E6E5355"/>
    <w:rsid w:val="0E6F6798"/>
    <w:rsid w:val="0E734EDF"/>
    <w:rsid w:val="0E776E6A"/>
    <w:rsid w:val="0E77712B"/>
    <w:rsid w:val="0E7837A3"/>
    <w:rsid w:val="0E796612"/>
    <w:rsid w:val="0E7A0C87"/>
    <w:rsid w:val="0E7B794D"/>
    <w:rsid w:val="0E7D4463"/>
    <w:rsid w:val="0E7F4A5B"/>
    <w:rsid w:val="0E8256C9"/>
    <w:rsid w:val="0E8767BB"/>
    <w:rsid w:val="0E88403D"/>
    <w:rsid w:val="0E8C1486"/>
    <w:rsid w:val="0E8D1E27"/>
    <w:rsid w:val="0E8D30AA"/>
    <w:rsid w:val="0E8F0883"/>
    <w:rsid w:val="0E8F0DBD"/>
    <w:rsid w:val="0E924388"/>
    <w:rsid w:val="0E926B0C"/>
    <w:rsid w:val="0E9355D5"/>
    <w:rsid w:val="0E94023C"/>
    <w:rsid w:val="0E947B45"/>
    <w:rsid w:val="0E95112D"/>
    <w:rsid w:val="0E955B6B"/>
    <w:rsid w:val="0E9A26D0"/>
    <w:rsid w:val="0E9C72C5"/>
    <w:rsid w:val="0E9D0B35"/>
    <w:rsid w:val="0E9D33A4"/>
    <w:rsid w:val="0E9F177A"/>
    <w:rsid w:val="0E9F279D"/>
    <w:rsid w:val="0EA34585"/>
    <w:rsid w:val="0EA4390C"/>
    <w:rsid w:val="0EA56139"/>
    <w:rsid w:val="0EA63035"/>
    <w:rsid w:val="0EA82434"/>
    <w:rsid w:val="0EA85477"/>
    <w:rsid w:val="0EAA5592"/>
    <w:rsid w:val="0EAA6BD3"/>
    <w:rsid w:val="0EAB17EC"/>
    <w:rsid w:val="0EAB784A"/>
    <w:rsid w:val="0EAD7672"/>
    <w:rsid w:val="0EAF3AB7"/>
    <w:rsid w:val="0EAF74D5"/>
    <w:rsid w:val="0EB16F18"/>
    <w:rsid w:val="0EB57038"/>
    <w:rsid w:val="0EB6622B"/>
    <w:rsid w:val="0EB85167"/>
    <w:rsid w:val="0EB95694"/>
    <w:rsid w:val="0EBC0A4E"/>
    <w:rsid w:val="0EBE57CA"/>
    <w:rsid w:val="0EC0004D"/>
    <w:rsid w:val="0EC0019D"/>
    <w:rsid w:val="0EC011D1"/>
    <w:rsid w:val="0EC20E3C"/>
    <w:rsid w:val="0EC348DC"/>
    <w:rsid w:val="0EC464D5"/>
    <w:rsid w:val="0EC554FA"/>
    <w:rsid w:val="0EC57682"/>
    <w:rsid w:val="0EC86C45"/>
    <w:rsid w:val="0ECA1EA2"/>
    <w:rsid w:val="0ECA5E02"/>
    <w:rsid w:val="0ECD6896"/>
    <w:rsid w:val="0ED16C00"/>
    <w:rsid w:val="0ED37A54"/>
    <w:rsid w:val="0ED40253"/>
    <w:rsid w:val="0ED628E2"/>
    <w:rsid w:val="0ED75A73"/>
    <w:rsid w:val="0EDC0965"/>
    <w:rsid w:val="0EDC1ACB"/>
    <w:rsid w:val="0EE03BDA"/>
    <w:rsid w:val="0EE27F09"/>
    <w:rsid w:val="0EE6758B"/>
    <w:rsid w:val="0EE812F1"/>
    <w:rsid w:val="0EE9612F"/>
    <w:rsid w:val="0EED5A2C"/>
    <w:rsid w:val="0EEF0ED3"/>
    <w:rsid w:val="0EF065E5"/>
    <w:rsid w:val="0EF20364"/>
    <w:rsid w:val="0EF441C4"/>
    <w:rsid w:val="0EF56A13"/>
    <w:rsid w:val="0EF87277"/>
    <w:rsid w:val="0EFB2EC0"/>
    <w:rsid w:val="0EFF5652"/>
    <w:rsid w:val="0EFF7F63"/>
    <w:rsid w:val="0F010A04"/>
    <w:rsid w:val="0F03133A"/>
    <w:rsid w:val="0F0C2F93"/>
    <w:rsid w:val="0F127BC5"/>
    <w:rsid w:val="0F141A53"/>
    <w:rsid w:val="0F1706E0"/>
    <w:rsid w:val="0F191E51"/>
    <w:rsid w:val="0F195DD9"/>
    <w:rsid w:val="0F1968D0"/>
    <w:rsid w:val="0F1B4C3D"/>
    <w:rsid w:val="0F22569F"/>
    <w:rsid w:val="0F296912"/>
    <w:rsid w:val="0F2A2AA8"/>
    <w:rsid w:val="0F2B4954"/>
    <w:rsid w:val="0F2E0E6D"/>
    <w:rsid w:val="0F2E26F3"/>
    <w:rsid w:val="0F2E74CC"/>
    <w:rsid w:val="0F317217"/>
    <w:rsid w:val="0F3249D6"/>
    <w:rsid w:val="0F324BE1"/>
    <w:rsid w:val="0F33248D"/>
    <w:rsid w:val="0F332796"/>
    <w:rsid w:val="0F355541"/>
    <w:rsid w:val="0F385990"/>
    <w:rsid w:val="0F3E3514"/>
    <w:rsid w:val="0F410A73"/>
    <w:rsid w:val="0F43630E"/>
    <w:rsid w:val="0F442BC8"/>
    <w:rsid w:val="0F447C76"/>
    <w:rsid w:val="0F45604F"/>
    <w:rsid w:val="0F493693"/>
    <w:rsid w:val="0F4A6B28"/>
    <w:rsid w:val="0F524360"/>
    <w:rsid w:val="0F5433A4"/>
    <w:rsid w:val="0F543A2E"/>
    <w:rsid w:val="0F5862F6"/>
    <w:rsid w:val="0F593E87"/>
    <w:rsid w:val="0F596AAA"/>
    <w:rsid w:val="0F5F056D"/>
    <w:rsid w:val="0F6005EA"/>
    <w:rsid w:val="0F600B3C"/>
    <w:rsid w:val="0F636640"/>
    <w:rsid w:val="0F660010"/>
    <w:rsid w:val="0F675529"/>
    <w:rsid w:val="0F6A45F6"/>
    <w:rsid w:val="0F6C581F"/>
    <w:rsid w:val="0F6E1017"/>
    <w:rsid w:val="0F7028D0"/>
    <w:rsid w:val="0F754E9A"/>
    <w:rsid w:val="0F7603C2"/>
    <w:rsid w:val="0F7747DE"/>
    <w:rsid w:val="0F7E3030"/>
    <w:rsid w:val="0F7F20A9"/>
    <w:rsid w:val="0F80110D"/>
    <w:rsid w:val="0F8A42DC"/>
    <w:rsid w:val="0F8A7423"/>
    <w:rsid w:val="0F8B5C55"/>
    <w:rsid w:val="0F8C237B"/>
    <w:rsid w:val="0F913369"/>
    <w:rsid w:val="0F942F19"/>
    <w:rsid w:val="0F967F27"/>
    <w:rsid w:val="0F973677"/>
    <w:rsid w:val="0F99307E"/>
    <w:rsid w:val="0F99377C"/>
    <w:rsid w:val="0F9B49B1"/>
    <w:rsid w:val="0F9B4BDE"/>
    <w:rsid w:val="0F9B5EF5"/>
    <w:rsid w:val="0F9E1D6B"/>
    <w:rsid w:val="0F9E4A6C"/>
    <w:rsid w:val="0FA237BB"/>
    <w:rsid w:val="0FA47364"/>
    <w:rsid w:val="0FA779A3"/>
    <w:rsid w:val="0FA83DB6"/>
    <w:rsid w:val="0FAD1984"/>
    <w:rsid w:val="0FAD46C4"/>
    <w:rsid w:val="0FAE4CE9"/>
    <w:rsid w:val="0FB03829"/>
    <w:rsid w:val="0FB43540"/>
    <w:rsid w:val="0FB84213"/>
    <w:rsid w:val="0FBA4030"/>
    <w:rsid w:val="0FBB54C1"/>
    <w:rsid w:val="0FBE0E73"/>
    <w:rsid w:val="0FC23194"/>
    <w:rsid w:val="0FC658A6"/>
    <w:rsid w:val="0FCA3D07"/>
    <w:rsid w:val="0FCA4F8E"/>
    <w:rsid w:val="0FCB2275"/>
    <w:rsid w:val="0FCB5686"/>
    <w:rsid w:val="0FD02149"/>
    <w:rsid w:val="0FD20A2B"/>
    <w:rsid w:val="0FD25475"/>
    <w:rsid w:val="0FD37C55"/>
    <w:rsid w:val="0FD8696F"/>
    <w:rsid w:val="0FD9193E"/>
    <w:rsid w:val="0FDD5F41"/>
    <w:rsid w:val="0FDF0920"/>
    <w:rsid w:val="0FE22CA1"/>
    <w:rsid w:val="0FE40A70"/>
    <w:rsid w:val="0FE839C0"/>
    <w:rsid w:val="0FED011B"/>
    <w:rsid w:val="0FEF4041"/>
    <w:rsid w:val="0FF17406"/>
    <w:rsid w:val="0FF30F9F"/>
    <w:rsid w:val="0FF321B0"/>
    <w:rsid w:val="0FF365F3"/>
    <w:rsid w:val="0FF70A55"/>
    <w:rsid w:val="0FF772DA"/>
    <w:rsid w:val="0FF84ED6"/>
    <w:rsid w:val="0FF97D1F"/>
    <w:rsid w:val="0FFC369B"/>
    <w:rsid w:val="10017A2B"/>
    <w:rsid w:val="100321B2"/>
    <w:rsid w:val="1008244E"/>
    <w:rsid w:val="10094857"/>
    <w:rsid w:val="10096045"/>
    <w:rsid w:val="100A67CC"/>
    <w:rsid w:val="101072D9"/>
    <w:rsid w:val="10157DAF"/>
    <w:rsid w:val="1017431C"/>
    <w:rsid w:val="10187936"/>
    <w:rsid w:val="101C14A9"/>
    <w:rsid w:val="101C5495"/>
    <w:rsid w:val="101D62AD"/>
    <w:rsid w:val="10224565"/>
    <w:rsid w:val="1024762F"/>
    <w:rsid w:val="102811D7"/>
    <w:rsid w:val="10282327"/>
    <w:rsid w:val="102908CB"/>
    <w:rsid w:val="10296153"/>
    <w:rsid w:val="102A7632"/>
    <w:rsid w:val="102E388C"/>
    <w:rsid w:val="102E6E5A"/>
    <w:rsid w:val="102F139F"/>
    <w:rsid w:val="103500BB"/>
    <w:rsid w:val="10390F80"/>
    <w:rsid w:val="103B45C2"/>
    <w:rsid w:val="103D45C5"/>
    <w:rsid w:val="1046556E"/>
    <w:rsid w:val="10471F76"/>
    <w:rsid w:val="104A74A3"/>
    <w:rsid w:val="104D0B60"/>
    <w:rsid w:val="104F58E3"/>
    <w:rsid w:val="10523BB9"/>
    <w:rsid w:val="10574FAA"/>
    <w:rsid w:val="105A3BBE"/>
    <w:rsid w:val="105F0E05"/>
    <w:rsid w:val="10603051"/>
    <w:rsid w:val="106252BF"/>
    <w:rsid w:val="1068589C"/>
    <w:rsid w:val="106A3DB9"/>
    <w:rsid w:val="106F1861"/>
    <w:rsid w:val="10712D7A"/>
    <w:rsid w:val="107320FD"/>
    <w:rsid w:val="10740D31"/>
    <w:rsid w:val="10744411"/>
    <w:rsid w:val="10745D22"/>
    <w:rsid w:val="107543A4"/>
    <w:rsid w:val="10766BF6"/>
    <w:rsid w:val="107771A6"/>
    <w:rsid w:val="107862CE"/>
    <w:rsid w:val="107E5FE6"/>
    <w:rsid w:val="108011D8"/>
    <w:rsid w:val="1080359A"/>
    <w:rsid w:val="108116FE"/>
    <w:rsid w:val="10816F69"/>
    <w:rsid w:val="108312FD"/>
    <w:rsid w:val="10841310"/>
    <w:rsid w:val="10877CD4"/>
    <w:rsid w:val="108B4E6E"/>
    <w:rsid w:val="108C3622"/>
    <w:rsid w:val="108D1531"/>
    <w:rsid w:val="108D41F8"/>
    <w:rsid w:val="10900E6D"/>
    <w:rsid w:val="1090747D"/>
    <w:rsid w:val="1092358E"/>
    <w:rsid w:val="109423DE"/>
    <w:rsid w:val="1097370C"/>
    <w:rsid w:val="10982289"/>
    <w:rsid w:val="10984980"/>
    <w:rsid w:val="109E1E27"/>
    <w:rsid w:val="109E641C"/>
    <w:rsid w:val="10A336B3"/>
    <w:rsid w:val="10A3737D"/>
    <w:rsid w:val="10A437E1"/>
    <w:rsid w:val="10A544D0"/>
    <w:rsid w:val="10A60775"/>
    <w:rsid w:val="10A674A9"/>
    <w:rsid w:val="10A81A15"/>
    <w:rsid w:val="10A869EB"/>
    <w:rsid w:val="10A87A02"/>
    <w:rsid w:val="10AC34A7"/>
    <w:rsid w:val="10B114DB"/>
    <w:rsid w:val="10B20248"/>
    <w:rsid w:val="10B540DE"/>
    <w:rsid w:val="10B6141B"/>
    <w:rsid w:val="10B628EB"/>
    <w:rsid w:val="10BB4679"/>
    <w:rsid w:val="10BC1B9B"/>
    <w:rsid w:val="10BE0AB3"/>
    <w:rsid w:val="10BE5AF8"/>
    <w:rsid w:val="10C1354B"/>
    <w:rsid w:val="10C160C7"/>
    <w:rsid w:val="10C80BA2"/>
    <w:rsid w:val="10CD252C"/>
    <w:rsid w:val="10D0772E"/>
    <w:rsid w:val="10D2205D"/>
    <w:rsid w:val="10D361F4"/>
    <w:rsid w:val="10D56267"/>
    <w:rsid w:val="10D73A73"/>
    <w:rsid w:val="10DA3AB9"/>
    <w:rsid w:val="10DB7C0B"/>
    <w:rsid w:val="10DC24D3"/>
    <w:rsid w:val="10DD294B"/>
    <w:rsid w:val="10E348DE"/>
    <w:rsid w:val="10E4507E"/>
    <w:rsid w:val="10E50B87"/>
    <w:rsid w:val="10E55ACB"/>
    <w:rsid w:val="10E84B1A"/>
    <w:rsid w:val="10E97447"/>
    <w:rsid w:val="10EB2B19"/>
    <w:rsid w:val="10EC640C"/>
    <w:rsid w:val="10ED66D0"/>
    <w:rsid w:val="10EF41F1"/>
    <w:rsid w:val="10F07D01"/>
    <w:rsid w:val="10F22E07"/>
    <w:rsid w:val="10F25B81"/>
    <w:rsid w:val="10F87204"/>
    <w:rsid w:val="10F927CE"/>
    <w:rsid w:val="10F93BBF"/>
    <w:rsid w:val="10FF025B"/>
    <w:rsid w:val="10FF2F3E"/>
    <w:rsid w:val="1102219F"/>
    <w:rsid w:val="110746BB"/>
    <w:rsid w:val="110839BE"/>
    <w:rsid w:val="110D2512"/>
    <w:rsid w:val="110D5B44"/>
    <w:rsid w:val="110F5971"/>
    <w:rsid w:val="111212F5"/>
    <w:rsid w:val="11122CED"/>
    <w:rsid w:val="11150AB8"/>
    <w:rsid w:val="11155EF9"/>
    <w:rsid w:val="11170383"/>
    <w:rsid w:val="111A0F41"/>
    <w:rsid w:val="111A267D"/>
    <w:rsid w:val="111B1BCC"/>
    <w:rsid w:val="111E3B45"/>
    <w:rsid w:val="111F3DDE"/>
    <w:rsid w:val="111F48C0"/>
    <w:rsid w:val="11206600"/>
    <w:rsid w:val="112120D5"/>
    <w:rsid w:val="112365B6"/>
    <w:rsid w:val="112467FB"/>
    <w:rsid w:val="11273528"/>
    <w:rsid w:val="112B142E"/>
    <w:rsid w:val="112F3701"/>
    <w:rsid w:val="112F4D91"/>
    <w:rsid w:val="113305FE"/>
    <w:rsid w:val="11375EB9"/>
    <w:rsid w:val="1137692A"/>
    <w:rsid w:val="113771A2"/>
    <w:rsid w:val="11385E0C"/>
    <w:rsid w:val="1139047B"/>
    <w:rsid w:val="113D4501"/>
    <w:rsid w:val="113F3720"/>
    <w:rsid w:val="113F718B"/>
    <w:rsid w:val="1140240B"/>
    <w:rsid w:val="11416607"/>
    <w:rsid w:val="11465CB3"/>
    <w:rsid w:val="11481DB0"/>
    <w:rsid w:val="11482109"/>
    <w:rsid w:val="114A5A71"/>
    <w:rsid w:val="114B551D"/>
    <w:rsid w:val="114F2985"/>
    <w:rsid w:val="11540736"/>
    <w:rsid w:val="115415A1"/>
    <w:rsid w:val="11544FDA"/>
    <w:rsid w:val="115B2775"/>
    <w:rsid w:val="115C4F74"/>
    <w:rsid w:val="115E5E3E"/>
    <w:rsid w:val="115F7E03"/>
    <w:rsid w:val="11601A0B"/>
    <w:rsid w:val="116122C7"/>
    <w:rsid w:val="11630142"/>
    <w:rsid w:val="11640C8D"/>
    <w:rsid w:val="116A1446"/>
    <w:rsid w:val="116A4614"/>
    <w:rsid w:val="116C2CDD"/>
    <w:rsid w:val="116D4828"/>
    <w:rsid w:val="117030D2"/>
    <w:rsid w:val="11706995"/>
    <w:rsid w:val="11745318"/>
    <w:rsid w:val="11751510"/>
    <w:rsid w:val="11766B2B"/>
    <w:rsid w:val="117B0F3D"/>
    <w:rsid w:val="117E04F6"/>
    <w:rsid w:val="117E41C8"/>
    <w:rsid w:val="1184105D"/>
    <w:rsid w:val="118436C0"/>
    <w:rsid w:val="11870FA7"/>
    <w:rsid w:val="11896C12"/>
    <w:rsid w:val="118A165B"/>
    <w:rsid w:val="118F1FF4"/>
    <w:rsid w:val="11901623"/>
    <w:rsid w:val="119115BA"/>
    <w:rsid w:val="11916F7C"/>
    <w:rsid w:val="11932FA1"/>
    <w:rsid w:val="11933915"/>
    <w:rsid w:val="119637A4"/>
    <w:rsid w:val="11990949"/>
    <w:rsid w:val="11993000"/>
    <w:rsid w:val="119A17EC"/>
    <w:rsid w:val="119B0DF7"/>
    <w:rsid w:val="119B0FC4"/>
    <w:rsid w:val="119B3454"/>
    <w:rsid w:val="119C77BB"/>
    <w:rsid w:val="119F095D"/>
    <w:rsid w:val="11A26BB6"/>
    <w:rsid w:val="11A27F57"/>
    <w:rsid w:val="11A60963"/>
    <w:rsid w:val="11AE03DB"/>
    <w:rsid w:val="11AF3D6C"/>
    <w:rsid w:val="11B00CB2"/>
    <w:rsid w:val="11B26E9A"/>
    <w:rsid w:val="11B72EB6"/>
    <w:rsid w:val="11BA1314"/>
    <w:rsid w:val="11BB0083"/>
    <w:rsid w:val="11BB6CD6"/>
    <w:rsid w:val="11C00DB6"/>
    <w:rsid w:val="11C0605E"/>
    <w:rsid w:val="11C40EAC"/>
    <w:rsid w:val="11C62632"/>
    <w:rsid w:val="11C63EBB"/>
    <w:rsid w:val="11CD7219"/>
    <w:rsid w:val="11CE01DA"/>
    <w:rsid w:val="11CE63EE"/>
    <w:rsid w:val="11CF563B"/>
    <w:rsid w:val="11D05584"/>
    <w:rsid w:val="11D267AE"/>
    <w:rsid w:val="11D32414"/>
    <w:rsid w:val="11D4770F"/>
    <w:rsid w:val="11D71634"/>
    <w:rsid w:val="11DD35CB"/>
    <w:rsid w:val="11DE1908"/>
    <w:rsid w:val="11E0305C"/>
    <w:rsid w:val="11E2332A"/>
    <w:rsid w:val="11E348AE"/>
    <w:rsid w:val="11E50AAD"/>
    <w:rsid w:val="11E53F9B"/>
    <w:rsid w:val="11E56359"/>
    <w:rsid w:val="11E83286"/>
    <w:rsid w:val="11EA4C98"/>
    <w:rsid w:val="11ED058B"/>
    <w:rsid w:val="11EE3C25"/>
    <w:rsid w:val="11F062BA"/>
    <w:rsid w:val="11F21F80"/>
    <w:rsid w:val="11F349C1"/>
    <w:rsid w:val="11F53EFD"/>
    <w:rsid w:val="11F74BBF"/>
    <w:rsid w:val="11FC2F4B"/>
    <w:rsid w:val="11FC7A07"/>
    <w:rsid w:val="11FD6DEB"/>
    <w:rsid w:val="11FE1199"/>
    <w:rsid w:val="11FE3552"/>
    <w:rsid w:val="11FE5560"/>
    <w:rsid w:val="11FF1E80"/>
    <w:rsid w:val="12024586"/>
    <w:rsid w:val="12060D4D"/>
    <w:rsid w:val="12075289"/>
    <w:rsid w:val="120B1AFC"/>
    <w:rsid w:val="120B358B"/>
    <w:rsid w:val="1217662F"/>
    <w:rsid w:val="121B40E3"/>
    <w:rsid w:val="121B7213"/>
    <w:rsid w:val="121C3A2B"/>
    <w:rsid w:val="121E0C09"/>
    <w:rsid w:val="12233744"/>
    <w:rsid w:val="1226012A"/>
    <w:rsid w:val="122C778D"/>
    <w:rsid w:val="122D0239"/>
    <w:rsid w:val="12306B11"/>
    <w:rsid w:val="1232015C"/>
    <w:rsid w:val="123409BC"/>
    <w:rsid w:val="12381AE5"/>
    <w:rsid w:val="123A59EF"/>
    <w:rsid w:val="123B7C36"/>
    <w:rsid w:val="123C47BE"/>
    <w:rsid w:val="123D0A58"/>
    <w:rsid w:val="123E701A"/>
    <w:rsid w:val="123F68D0"/>
    <w:rsid w:val="12402246"/>
    <w:rsid w:val="12405494"/>
    <w:rsid w:val="124152FA"/>
    <w:rsid w:val="124727CC"/>
    <w:rsid w:val="12485A7C"/>
    <w:rsid w:val="124A67FD"/>
    <w:rsid w:val="124C2BEB"/>
    <w:rsid w:val="124E2BA9"/>
    <w:rsid w:val="12510276"/>
    <w:rsid w:val="12530583"/>
    <w:rsid w:val="125359C7"/>
    <w:rsid w:val="12545787"/>
    <w:rsid w:val="12565D59"/>
    <w:rsid w:val="1257623A"/>
    <w:rsid w:val="125D09F6"/>
    <w:rsid w:val="1260466A"/>
    <w:rsid w:val="12614FDC"/>
    <w:rsid w:val="12631838"/>
    <w:rsid w:val="126332C6"/>
    <w:rsid w:val="1263422F"/>
    <w:rsid w:val="12651626"/>
    <w:rsid w:val="126A4AE3"/>
    <w:rsid w:val="126B4E35"/>
    <w:rsid w:val="126C3769"/>
    <w:rsid w:val="126F42A8"/>
    <w:rsid w:val="1271005B"/>
    <w:rsid w:val="12735E79"/>
    <w:rsid w:val="12750777"/>
    <w:rsid w:val="12765B1F"/>
    <w:rsid w:val="12774CAB"/>
    <w:rsid w:val="127816BC"/>
    <w:rsid w:val="1278416C"/>
    <w:rsid w:val="127865C5"/>
    <w:rsid w:val="127D173D"/>
    <w:rsid w:val="127E587A"/>
    <w:rsid w:val="12840440"/>
    <w:rsid w:val="128424C4"/>
    <w:rsid w:val="1285603C"/>
    <w:rsid w:val="12876CFA"/>
    <w:rsid w:val="12896A06"/>
    <w:rsid w:val="128A66CE"/>
    <w:rsid w:val="128B7731"/>
    <w:rsid w:val="128F37D3"/>
    <w:rsid w:val="12902189"/>
    <w:rsid w:val="12902B4A"/>
    <w:rsid w:val="129776F2"/>
    <w:rsid w:val="129A6CA9"/>
    <w:rsid w:val="12A42C6E"/>
    <w:rsid w:val="12A44591"/>
    <w:rsid w:val="12A72F71"/>
    <w:rsid w:val="12A939FD"/>
    <w:rsid w:val="12B25DF8"/>
    <w:rsid w:val="12B55ED2"/>
    <w:rsid w:val="12B56439"/>
    <w:rsid w:val="12B66520"/>
    <w:rsid w:val="12B86F1B"/>
    <w:rsid w:val="12BC194A"/>
    <w:rsid w:val="12BC1A2B"/>
    <w:rsid w:val="12C34799"/>
    <w:rsid w:val="12C60C51"/>
    <w:rsid w:val="12C76019"/>
    <w:rsid w:val="12C81ACC"/>
    <w:rsid w:val="12C87930"/>
    <w:rsid w:val="12C90D6D"/>
    <w:rsid w:val="12CA5C52"/>
    <w:rsid w:val="12CB2805"/>
    <w:rsid w:val="12CB3461"/>
    <w:rsid w:val="12CE26A8"/>
    <w:rsid w:val="12D7436D"/>
    <w:rsid w:val="12DF7F55"/>
    <w:rsid w:val="12E14A32"/>
    <w:rsid w:val="12E22560"/>
    <w:rsid w:val="12EA4C48"/>
    <w:rsid w:val="12EB2C45"/>
    <w:rsid w:val="12EB5B20"/>
    <w:rsid w:val="12ED17DD"/>
    <w:rsid w:val="12EE5931"/>
    <w:rsid w:val="12F1738C"/>
    <w:rsid w:val="12F4451F"/>
    <w:rsid w:val="12F5224A"/>
    <w:rsid w:val="12F631DD"/>
    <w:rsid w:val="12F661E0"/>
    <w:rsid w:val="12F66AFF"/>
    <w:rsid w:val="12F95546"/>
    <w:rsid w:val="12F95C56"/>
    <w:rsid w:val="12FD5254"/>
    <w:rsid w:val="12FE4828"/>
    <w:rsid w:val="12FF15D6"/>
    <w:rsid w:val="12FF41AC"/>
    <w:rsid w:val="13003347"/>
    <w:rsid w:val="13034853"/>
    <w:rsid w:val="13051B16"/>
    <w:rsid w:val="13061DA4"/>
    <w:rsid w:val="13067213"/>
    <w:rsid w:val="1308666E"/>
    <w:rsid w:val="130A19BC"/>
    <w:rsid w:val="130F5650"/>
    <w:rsid w:val="13163A71"/>
    <w:rsid w:val="13185823"/>
    <w:rsid w:val="131C0A06"/>
    <w:rsid w:val="131E6AE2"/>
    <w:rsid w:val="131F343E"/>
    <w:rsid w:val="13211026"/>
    <w:rsid w:val="13211CE0"/>
    <w:rsid w:val="13255798"/>
    <w:rsid w:val="13272601"/>
    <w:rsid w:val="13283BA1"/>
    <w:rsid w:val="132A24DB"/>
    <w:rsid w:val="132A61FE"/>
    <w:rsid w:val="132E0FD2"/>
    <w:rsid w:val="133537D9"/>
    <w:rsid w:val="13361449"/>
    <w:rsid w:val="13370638"/>
    <w:rsid w:val="1339084F"/>
    <w:rsid w:val="133A5704"/>
    <w:rsid w:val="133B6318"/>
    <w:rsid w:val="133D41E4"/>
    <w:rsid w:val="133E5BCE"/>
    <w:rsid w:val="134123FA"/>
    <w:rsid w:val="13451175"/>
    <w:rsid w:val="13460026"/>
    <w:rsid w:val="134623B6"/>
    <w:rsid w:val="1346767A"/>
    <w:rsid w:val="13474D78"/>
    <w:rsid w:val="13482D0C"/>
    <w:rsid w:val="134C0823"/>
    <w:rsid w:val="134E4107"/>
    <w:rsid w:val="134E6C96"/>
    <w:rsid w:val="13527B54"/>
    <w:rsid w:val="13544327"/>
    <w:rsid w:val="13555C34"/>
    <w:rsid w:val="1358199E"/>
    <w:rsid w:val="1358362A"/>
    <w:rsid w:val="135F3043"/>
    <w:rsid w:val="1364628A"/>
    <w:rsid w:val="13655014"/>
    <w:rsid w:val="13662503"/>
    <w:rsid w:val="13691558"/>
    <w:rsid w:val="136A71DB"/>
    <w:rsid w:val="136B53A6"/>
    <w:rsid w:val="136C41B9"/>
    <w:rsid w:val="136D583A"/>
    <w:rsid w:val="137407DB"/>
    <w:rsid w:val="13753D69"/>
    <w:rsid w:val="1377631A"/>
    <w:rsid w:val="13796055"/>
    <w:rsid w:val="13797346"/>
    <w:rsid w:val="137D3352"/>
    <w:rsid w:val="137D3F8F"/>
    <w:rsid w:val="137F114C"/>
    <w:rsid w:val="137F1E9E"/>
    <w:rsid w:val="13813E2C"/>
    <w:rsid w:val="13816053"/>
    <w:rsid w:val="138709C8"/>
    <w:rsid w:val="13880CB4"/>
    <w:rsid w:val="138813B3"/>
    <w:rsid w:val="13892474"/>
    <w:rsid w:val="13907D9A"/>
    <w:rsid w:val="13911498"/>
    <w:rsid w:val="13914975"/>
    <w:rsid w:val="139153CD"/>
    <w:rsid w:val="13936201"/>
    <w:rsid w:val="13940161"/>
    <w:rsid w:val="1395278F"/>
    <w:rsid w:val="13956A04"/>
    <w:rsid w:val="1397425B"/>
    <w:rsid w:val="13982312"/>
    <w:rsid w:val="139A55C4"/>
    <w:rsid w:val="139E7C1A"/>
    <w:rsid w:val="13A07A3C"/>
    <w:rsid w:val="13A6458B"/>
    <w:rsid w:val="13A810A0"/>
    <w:rsid w:val="13A919DA"/>
    <w:rsid w:val="13A93E8E"/>
    <w:rsid w:val="13AB4AA0"/>
    <w:rsid w:val="13AE1AEB"/>
    <w:rsid w:val="13B01C68"/>
    <w:rsid w:val="13B15205"/>
    <w:rsid w:val="13B27617"/>
    <w:rsid w:val="13B52CE0"/>
    <w:rsid w:val="13B80FF6"/>
    <w:rsid w:val="13BC55FB"/>
    <w:rsid w:val="13BC778E"/>
    <w:rsid w:val="13BD6206"/>
    <w:rsid w:val="13C23B4E"/>
    <w:rsid w:val="13C37EAD"/>
    <w:rsid w:val="13C748E5"/>
    <w:rsid w:val="13C827D0"/>
    <w:rsid w:val="13C82C86"/>
    <w:rsid w:val="13C975B2"/>
    <w:rsid w:val="13CA2E22"/>
    <w:rsid w:val="13CA5A68"/>
    <w:rsid w:val="13CC6D25"/>
    <w:rsid w:val="13D00893"/>
    <w:rsid w:val="13D06C1C"/>
    <w:rsid w:val="13D24283"/>
    <w:rsid w:val="13D704CC"/>
    <w:rsid w:val="13D75E50"/>
    <w:rsid w:val="13D83828"/>
    <w:rsid w:val="13D86169"/>
    <w:rsid w:val="13D93916"/>
    <w:rsid w:val="13DC3289"/>
    <w:rsid w:val="13DC5ADB"/>
    <w:rsid w:val="13DE131E"/>
    <w:rsid w:val="13DE50DC"/>
    <w:rsid w:val="13E41E76"/>
    <w:rsid w:val="13E427F5"/>
    <w:rsid w:val="13E65220"/>
    <w:rsid w:val="13EB33CB"/>
    <w:rsid w:val="13EE17BA"/>
    <w:rsid w:val="13EF68B5"/>
    <w:rsid w:val="13F006A8"/>
    <w:rsid w:val="13F31CEE"/>
    <w:rsid w:val="13F753F5"/>
    <w:rsid w:val="13F863F1"/>
    <w:rsid w:val="14086D66"/>
    <w:rsid w:val="140B4132"/>
    <w:rsid w:val="140F2FD8"/>
    <w:rsid w:val="14133BB2"/>
    <w:rsid w:val="141538C0"/>
    <w:rsid w:val="141673A2"/>
    <w:rsid w:val="14171DF9"/>
    <w:rsid w:val="14183525"/>
    <w:rsid w:val="141B671E"/>
    <w:rsid w:val="141E3914"/>
    <w:rsid w:val="141F0BB5"/>
    <w:rsid w:val="1422684B"/>
    <w:rsid w:val="142459D1"/>
    <w:rsid w:val="1426536A"/>
    <w:rsid w:val="14265F82"/>
    <w:rsid w:val="14274E5E"/>
    <w:rsid w:val="14312586"/>
    <w:rsid w:val="14385244"/>
    <w:rsid w:val="14390183"/>
    <w:rsid w:val="143D48F8"/>
    <w:rsid w:val="14424765"/>
    <w:rsid w:val="144C6B89"/>
    <w:rsid w:val="144E40C2"/>
    <w:rsid w:val="144E5962"/>
    <w:rsid w:val="144F4DB2"/>
    <w:rsid w:val="14511DBC"/>
    <w:rsid w:val="14530DDE"/>
    <w:rsid w:val="1455390C"/>
    <w:rsid w:val="14562A3D"/>
    <w:rsid w:val="14572B65"/>
    <w:rsid w:val="145A6055"/>
    <w:rsid w:val="145D2083"/>
    <w:rsid w:val="145D2813"/>
    <w:rsid w:val="14636B0E"/>
    <w:rsid w:val="14676AA0"/>
    <w:rsid w:val="14677A0D"/>
    <w:rsid w:val="146842A8"/>
    <w:rsid w:val="14697D7C"/>
    <w:rsid w:val="146D7150"/>
    <w:rsid w:val="1472677C"/>
    <w:rsid w:val="1473081A"/>
    <w:rsid w:val="14752927"/>
    <w:rsid w:val="14755B87"/>
    <w:rsid w:val="14756CD8"/>
    <w:rsid w:val="1476544D"/>
    <w:rsid w:val="14766059"/>
    <w:rsid w:val="14775166"/>
    <w:rsid w:val="14781312"/>
    <w:rsid w:val="147B4FA7"/>
    <w:rsid w:val="147C4144"/>
    <w:rsid w:val="147E0EE2"/>
    <w:rsid w:val="147E548D"/>
    <w:rsid w:val="14812C93"/>
    <w:rsid w:val="1483637B"/>
    <w:rsid w:val="148537CE"/>
    <w:rsid w:val="14856A25"/>
    <w:rsid w:val="148A2257"/>
    <w:rsid w:val="148C06E7"/>
    <w:rsid w:val="148E0C71"/>
    <w:rsid w:val="1492355C"/>
    <w:rsid w:val="14924FDF"/>
    <w:rsid w:val="14937DE5"/>
    <w:rsid w:val="14980307"/>
    <w:rsid w:val="149975D7"/>
    <w:rsid w:val="149B7861"/>
    <w:rsid w:val="149D37E2"/>
    <w:rsid w:val="14A06FA7"/>
    <w:rsid w:val="14A12B50"/>
    <w:rsid w:val="14A34D79"/>
    <w:rsid w:val="14A43D43"/>
    <w:rsid w:val="14A46931"/>
    <w:rsid w:val="14A67DDA"/>
    <w:rsid w:val="14A70347"/>
    <w:rsid w:val="14A71515"/>
    <w:rsid w:val="14A7762C"/>
    <w:rsid w:val="14AA105A"/>
    <w:rsid w:val="14AA1C56"/>
    <w:rsid w:val="14AC23E9"/>
    <w:rsid w:val="14AD4292"/>
    <w:rsid w:val="14AE443A"/>
    <w:rsid w:val="14AE612D"/>
    <w:rsid w:val="14B43709"/>
    <w:rsid w:val="14B5157A"/>
    <w:rsid w:val="14B74AD7"/>
    <w:rsid w:val="14B75485"/>
    <w:rsid w:val="14B8147B"/>
    <w:rsid w:val="14BA5578"/>
    <w:rsid w:val="14BA74D7"/>
    <w:rsid w:val="14BC18A6"/>
    <w:rsid w:val="14BC27B8"/>
    <w:rsid w:val="14BF3D59"/>
    <w:rsid w:val="14C11D3C"/>
    <w:rsid w:val="14C20D9B"/>
    <w:rsid w:val="14C21E52"/>
    <w:rsid w:val="14C27605"/>
    <w:rsid w:val="14C30198"/>
    <w:rsid w:val="14C33032"/>
    <w:rsid w:val="14C562FA"/>
    <w:rsid w:val="14C63182"/>
    <w:rsid w:val="14C81C5F"/>
    <w:rsid w:val="14C82C15"/>
    <w:rsid w:val="14CB6F47"/>
    <w:rsid w:val="14CD3BF9"/>
    <w:rsid w:val="14CD5169"/>
    <w:rsid w:val="14D51D90"/>
    <w:rsid w:val="14D65FBB"/>
    <w:rsid w:val="14D66DBF"/>
    <w:rsid w:val="14D916E8"/>
    <w:rsid w:val="14DA3172"/>
    <w:rsid w:val="14DB2239"/>
    <w:rsid w:val="14DC2210"/>
    <w:rsid w:val="14DC3696"/>
    <w:rsid w:val="14DC697F"/>
    <w:rsid w:val="14E0266D"/>
    <w:rsid w:val="14E2783E"/>
    <w:rsid w:val="14E6747B"/>
    <w:rsid w:val="14E72F0C"/>
    <w:rsid w:val="14E92FB1"/>
    <w:rsid w:val="14EA34A3"/>
    <w:rsid w:val="14EF09A6"/>
    <w:rsid w:val="14F21BBE"/>
    <w:rsid w:val="14F23B64"/>
    <w:rsid w:val="14F37371"/>
    <w:rsid w:val="14F866BB"/>
    <w:rsid w:val="14FB3D7F"/>
    <w:rsid w:val="14FD5786"/>
    <w:rsid w:val="14FF0548"/>
    <w:rsid w:val="15000A24"/>
    <w:rsid w:val="15014F96"/>
    <w:rsid w:val="150345A5"/>
    <w:rsid w:val="15053ABB"/>
    <w:rsid w:val="150C224F"/>
    <w:rsid w:val="150C74A1"/>
    <w:rsid w:val="150D5A9C"/>
    <w:rsid w:val="150E6D21"/>
    <w:rsid w:val="150F0322"/>
    <w:rsid w:val="1513688F"/>
    <w:rsid w:val="15166710"/>
    <w:rsid w:val="15175A4E"/>
    <w:rsid w:val="151C078A"/>
    <w:rsid w:val="151E4B68"/>
    <w:rsid w:val="1521159D"/>
    <w:rsid w:val="152140CC"/>
    <w:rsid w:val="152171D0"/>
    <w:rsid w:val="15225CAA"/>
    <w:rsid w:val="152637C6"/>
    <w:rsid w:val="152673B0"/>
    <w:rsid w:val="15296E27"/>
    <w:rsid w:val="152A1E37"/>
    <w:rsid w:val="152A586B"/>
    <w:rsid w:val="152F282C"/>
    <w:rsid w:val="153306B9"/>
    <w:rsid w:val="15337330"/>
    <w:rsid w:val="15360CE0"/>
    <w:rsid w:val="15362ED7"/>
    <w:rsid w:val="15367DB2"/>
    <w:rsid w:val="15372086"/>
    <w:rsid w:val="153A4DB5"/>
    <w:rsid w:val="153B4E7B"/>
    <w:rsid w:val="153E5EFB"/>
    <w:rsid w:val="153F6D68"/>
    <w:rsid w:val="154133B4"/>
    <w:rsid w:val="15451F79"/>
    <w:rsid w:val="15453395"/>
    <w:rsid w:val="154850A9"/>
    <w:rsid w:val="15492669"/>
    <w:rsid w:val="15493DC8"/>
    <w:rsid w:val="154A2E9E"/>
    <w:rsid w:val="15504427"/>
    <w:rsid w:val="155110CA"/>
    <w:rsid w:val="15555FCB"/>
    <w:rsid w:val="15560DCA"/>
    <w:rsid w:val="155850F6"/>
    <w:rsid w:val="15586CE8"/>
    <w:rsid w:val="155A68E7"/>
    <w:rsid w:val="155C4A9E"/>
    <w:rsid w:val="155E43FA"/>
    <w:rsid w:val="15602741"/>
    <w:rsid w:val="156264EB"/>
    <w:rsid w:val="15676089"/>
    <w:rsid w:val="15685B30"/>
    <w:rsid w:val="15686355"/>
    <w:rsid w:val="15686AAC"/>
    <w:rsid w:val="15697C12"/>
    <w:rsid w:val="156A13E5"/>
    <w:rsid w:val="156A14EA"/>
    <w:rsid w:val="156A5193"/>
    <w:rsid w:val="156B4EBE"/>
    <w:rsid w:val="156D5AB2"/>
    <w:rsid w:val="156F3FB0"/>
    <w:rsid w:val="15713CC3"/>
    <w:rsid w:val="15785416"/>
    <w:rsid w:val="157902F8"/>
    <w:rsid w:val="157B012D"/>
    <w:rsid w:val="157B2118"/>
    <w:rsid w:val="157B6E39"/>
    <w:rsid w:val="157B790C"/>
    <w:rsid w:val="157D6848"/>
    <w:rsid w:val="157E497F"/>
    <w:rsid w:val="157F6113"/>
    <w:rsid w:val="15803C0B"/>
    <w:rsid w:val="15845AA4"/>
    <w:rsid w:val="15852214"/>
    <w:rsid w:val="158552BA"/>
    <w:rsid w:val="15862A06"/>
    <w:rsid w:val="15891F90"/>
    <w:rsid w:val="158A2770"/>
    <w:rsid w:val="158B4AD7"/>
    <w:rsid w:val="158E1BED"/>
    <w:rsid w:val="1591204A"/>
    <w:rsid w:val="159846CB"/>
    <w:rsid w:val="159A3724"/>
    <w:rsid w:val="159C0FB6"/>
    <w:rsid w:val="159E6A41"/>
    <w:rsid w:val="15A1516C"/>
    <w:rsid w:val="15A404C9"/>
    <w:rsid w:val="15A74FE8"/>
    <w:rsid w:val="15A80016"/>
    <w:rsid w:val="15A87A43"/>
    <w:rsid w:val="15A94D44"/>
    <w:rsid w:val="15AA4CF4"/>
    <w:rsid w:val="15AD0E38"/>
    <w:rsid w:val="15AD2DB8"/>
    <w:rsid w:val="15AF382A"/>
    <w:rsid w:val="15B36EE4"/>
    <w:rsid w:val="15B701A5"/>
    <w:rsid w:val="15B954EE"/>
    <w:rsid w:val="15BA1E16"/>
    <w:rsid w:val="15C05EBB"/>
    <w:rsid w:val="15C074F8"/>
    <w:rsid w:val="15C349F4"/>
    <w:rsid w:val="15C52460"/>
    <w:rsid w:val="15C82C05"/>
    <w:rsid w:val="15C839E0"/>
    <w:rsid w:val="15C93E0D"/>
    <w:rsid w:val="15CA5C9F"/>
    <w:rsid w:val="15CB6654"/>
    <w:rsid w:val="15CE32D6"/>
    <w:rsid w:val="15D065E6"/>
    <w:rsid w:val="15D17B8D"/>
    <w:rsid w:val="15D435AA"/>
    <w:rsid w:val="15D500CF"/>
    <w:rsid w:val="15D54010"/>
    <w:rsid w:val="15D62654"/>
    <w:rsid w:val="15D71581"/>
    <w:rsid w:val="15DA1AFE"/>
    <w:rsid w:val="15E76E4F"/>
    <w:rsid w:val="15EA7634"/>
    <w:rsid w:val="15EC3EAD"/>
    <w:rsid w:val="15EE43AF"/>
    <w:rsid w:val="15F037AF"/>
    <w:rsid w:val="15F04E4D"/>
    <w:rsid w:val="15F05022"/>
    <w:rsid w:val="15F05353"/>
    <w:rsid w:val="15F57E80"/>
    <w:rsid w:val="15F92427"/>
    <w:rsid w:val="16013E06"/>
    <w:rsid w:val="1605550A"/>
    <w:rsid w:val="160803CE"/>
    <w:rsid w:val="16087295"/>
    <w:rsid w:val="160902D2"/>
    <w:rsid w:val="160F3CF2"/>
    <w:rsid w:val="16110785"/>
    <w:rsid w:val="16152DBB"/>
    <w:rsid w:val="16166E52"/>
    <w:rsid w:val="16186347"/>
    <w:rsid w:val="16197118"/>
    <w:rsid w:val="161B7D58"/>
    <w:rsid w:val="161C3D8A"/>
    <w:rsid w:val="16225162"/>
    <w:rsid w:val="162752CC"/>
    <w:rsid w:val="16295F2A"/>
    <w:rsid w:val="162A022F"/>
    <w:rsid w:val="162B266A"/>
    <w:rsid w:val="162C11B4"/>
    <w:rsid w:val="162C57D1"/>
    <w:rsid w:val="162D4F72"/>
    <w:rsid w:val="1631218E"/>
    <w:rsid w:val="16315490"/>
    <w:rsid w:val="163540B5"/>
    <w:rsid w:val="16356E62"/>
    <w:rsid w:val="163612BF"/>
    <w:rsid w:val="16365CA8"/>
    <w:rsid w:val="163706F4"/>
    <w:rsid w:val="16387A90"/>
    <w:rsid w:val="163B6A6A"/>
    <w:rsid w:val="163C0F8C"/>
    <w:rsid w:val="163D07E8"/>
    <w:rsid w:val="163E4045"/>
    <w:rsid w:val="163E58B8"/>
    <w:rsid w:val="16440B5E"/>
    <w:rsid w:val="16453B8C"/>
    <w:rsid w:val="164664D2"/>
    <w:rsid w:val="164753C6"/>
    <w:rsid w:val="1647721B"/>
    <w:rsid w:val="1647796F"/>
    <w:rsid w:val="164B5A18"/>
    <w:rsid w:val="164D04E8"/>
    <w:rsid w:val="164D6AA7"/>
    <w:rsid w:val="165212F2"/>
    <w:rsid w:val="165221A3"/>
    <w:rsid w:val="16526BC1"/>
    <w:rsid w:val="16557701"/>
    <w:rsid w:val="165B51DC"/>
    <w:rsid w:val="165C6752"/>
    <w:rsid w:val="165E66E9"/>
    <w:rsid w:val="16624181"/>
    <w:rsid w:val="1664734B"/>
    <w:rsid w:val="16653C3D"/>
    <w:rsid w:val="166A74D1"/>
    <w:rsid w:val="166B55E0"/>
    <w:rsid w:val="166D2DB7"/>
    <w:rsid w:val="167165D2"/>
    <w:rsid w:val="16717098"/>
    <w:rsid w:val="16780C22"/>
    <w:rsid w:val="16783A4B"/>
    <w:rsid w:val="16796911"/>
    <w:rsid w:val="167D6415"/>
    <w:rsid w:val="167E071C"/>
    <w:rsid w:val="168231A4"/>
    <w:rsid w:val="1682405C"/>
    <w:rsid w:val="16850127"/>
    <w:rsid w:val="16885895"/>
    <w:rsid w:val="16986B09"/>
    <w:rsid w:val="169A190D"/>
    <w:rsid w:val="169A3805"/>
    <w:rsid w:val="169C41E5"/>
    <w:rsid w:val="169F43F4"/>
    <w:rsid w:val="16A30F1E"/>
    <w:rsid w:val="16A375E9"/>
    <w:rsid w:val="16A607DA"/>
    <w:rsid w:val="16A609F7"/>
    <w:rsid w:val="16A642BE"/>
    <w:rsid w:val="16A67CFD"/>
    <w:rsid w:val="16AA4FB8"/>
    <w:rsid w:val="16AD0AF5"/>
    <w:rsid w:val="16AD5D36"/>
    <w:rsid w:val="16AD7CE8"/>
    <w:rsid w:val="16AE0DAD"/>
    <w:rsid w:val="16B1186B"/>
    <w:rsid w:val="16B12F6A"/>
    <w:rsid w:val="16B26250"/>
    <w:rsid w:val="16B67FFF"/>
    <w:rsid w:val="16B90C17"/>
    <w:rsid w:val="16B9223A"/>
    <w:rsid w:val="16BA52FA"/>
    <w:rsid w:val="16BB0FE3"/>
    <w:rsid w:val="16BD71BB"/>
    <w:rsid w:val="16C23AD1"/>
    <w:rsid w:val="16C364EE"/>
    <w:rsid w:val="16C42FA7"/>
    <w:rsid w:val="16C47A89"/>
    <w:rsid w:val="16C74B2D"/>
    <w:rsid w:val="16C87F23"/>
    <w:rsid w:val="16CA43B1"/>
    <w:rsid w:val="16CB2BEE"/>
    <w:rsid w:val="16CD7D72"/>
    <w:rsid w:val="16D0653A"/>
    <w:rsid w:val="16D07ED6"/>
    <w:rsid w:val="16D25455"/>
    <w:rsid w:val="16D476D0"/>
    <w:rsid w:val="16D556AB"/>
    <w:rsid w:val="16D74490"/>
    <w:rsid w:val="16DC1F18"/>
    <w:rsid w:val="16E0578B"/>
    <w:rsid w:val="16E80AE3"/>
    <w:rsid w:val="16E83BDF"/>
    <w:rsid w:val="16E90AC6"/>
    <w:rsid w:val="16EB3F0F"/>
    <w:rsid w:val="16EE01C5"/>
    <w:rsid w:val="16EE305A"/>
    <w:rsid w:val="16F05ED2"/>
    <w:rsid w:val="16F10AE7"/>
    <w:rsid w:val="16F12CEE"/>
    <w:rsid w:val="16F32C2E"/>
    <w:rsid w:val="16F33A9A"/>
    <w:rsid w:val="16F412D0"/>
    <w:rsid w:val="16F444FE"/>
    <w:rsid w:val="16F50B68"/>
    <w:rsid w:val="16F9787A"/>
    <w:rsid w:val="16FA2A07"/>
    <w:rsid w:val="16FB2531"/>
    <w:rsid w:val="16FB7B21"/>
    <w:rsid w:val="16FF0362"/>
    <w:rsid w:val="17011BD1"/>
    <w:rsid w:val="17016BA3"/>
    <w:rsid w:val="17025761"/>
    <w:rsid w:val="170B6D8F"/>
    <w:rsid w:val="170F64A4"/>
    <w:rsid w:val="17110025"/>
    <w:rsid w:val="17114D23"/>
    <w:rsid w:val="17142F43"/>
    <w:rsid w:val="1719391E"/>
    <w:rsid w:val="171F4800"/>
    <w:rsid w:val="17220582"/>
    <w:rsid w:val="1722634B"/>
    <w:rsid w:val="172269E2"/>
    <w:rsid w:val="172729A5"/>
    <w:rsid w:val="17286B25"/>
    <w:rsid w:val="172A1419"/>
    <w:rsid w:val="172C2423"/>
    <w:rsid w:val="172D0EE4"/>
    <w:rsid w:val="172E0B5C"/>
    <w:rsid w:val="172E3B2D"/>
    <w:rsid w:val="172F2A4A"/>
    <w:rsid w:val="17305672"/>
    <w:rsid w:val="17326A02"/>
    <w:rsid w:val="173425CC"/>
    <w:rsid w:val="173452C0"/>
    <w:rsid w:val="17345A41"/>
    <w:rsid w:val="17347F49"/>
    <w:rsid w:val="17367BD7"/>
    <w:rsid w:val="173D634C"/>
    <w:rsid w:val="173E1F1B"/>
    <w:rsid w:val="173E51C7"/>
    <w:rsid w:val="173E577C"/>
    <w:rsid w:val="1744599C"/>
    <w:rsid w:val="17455FBC"/>
    <w:rsid w:val="1748691D"/>
    <w:rsid w:val="174E35B8"/>
    <w:rsid w:val="174F2BA7"/>
    <w:rsid w:val="17502AE6"/>
    <w:rsid w:val="17510C27"/>
    <w:rsid w:val="17545D35"/>
    <w:rsid w:val="175603A2"/>
    <w:rsid w:val="175C2D0A"/>
    <w:rsid w:val="175E1E68"/>
    <w:rsid w:val="1760750F"/>
    <w:rsid w:val="176210DF"/>
    <w:rsid w:val="1762272E"/>
    <w:rsid w:val="17631109"/>
    <w:rsid w:val="1763392A"/>
    <w:rsid w:val="17643C37"/>
    <w:rsid w:val="176964DC"/>
    <w:rsid w:val="177058E1"/>
    <w:rsid w:val="1775109A"/>
    <w:rsid w:val="1776426A"/>
    <w:rsid w:val="17780F2A"/>
    <w:rsid w:val="177865AD"/>
    <w:rsid w:val="17787ECD"/>
    <w:rsid w:val="177D5052"/>
    <w:rsid w:val="177E11F3"/>
    <w:rsid w:val="177E18B8"/>
    <w:rsid w:val="177E25B0"/>
    <w:rsid w:val="177E7301"/>
    <w:rsid w:val="177F1CA6"/>
    <w:rsid w:val="17813EB8"/>
    <w:rsid w:val="1781716D"/>
    <w:rsid w:val="17821806"/>
    <w:rsid w:val="17862E22"/>
    <w:rsid w:val="178A21BB"/>
    <w:rsid w:val="178D6638"/>
    <w:rsid w:val="178E0051"/>
    <w:rsid w:val="17942960"/>
    <w:rsid w:val="17960CD2"/>
    <w:rsid w:val="179A7869"/>
    <w:rsid w:val="179E6D07"/>
    <w:rsid w:val="17A13017"/>
    <w:rsid w:val="17A229DA"/>
    <w:rsid w:val="17A31828"/>
    <w:rsid w:val="17A37CFE"/>
    <w:rsid w:val="17A64E17"/>
    <w:rsid w:val="17A70133"/>
    <w:rsid w:val="17A709DC"/>
    <w:rsid w:val="17A80D29"/>
    <w:rsid w:val="17A95B72"/>
    <w:rsid w:val="17AC0592"/>
    <w:rsid w:val="17AC7C04"/>
    <w:rsid w:val="17AD1FA7"/>
    <w:rsid w:val="17AD28B1"/>
    <w:rsid w:val="17AE5FCD"/>
    <w:rsid w:val="17B116F3"/>
    <w:rsid w:val="17B216DA"/>
    <w:rsid w:val="17B354ED"/>
    <w:rsid w:val="17B57AEC"/>
    <w:rsid w:val="17B81C6F"/>
    <w:rsid w:val="17B92B5F"/>
    <w:rsid w:val="17B93E9B"/>
    <w:rsid w:val="17B94508"/>
    <w:rsid w:val="17B97639"/>
    <w:rsid w:val="17BB7C29"/>
    <w:rsid w:val="17BD2F90"/>
    <w:rsid w:val="17BD7E94"/>
    <w:rsid w:val="17BE1072"/>
    <w:rsid w:val="17C06E51"/>
    <w:rsid w:val="17C24E73"/>
    <w:rsid w:val="17C307D8"/>
    <w:rsid w:val="17C34FD8"/>
    <w:rsid w:val="17C56BE3"/>
    <w:rsid w:val="17CA0D5B"/>
    <w:rsid w:val="17CB762A"/>
    <w:rsid w:val="17CC4F77"/>
    <w:rsid w:val="17CD09E3"/>
    <w:rsid w:val="17CE54A7"/>
    <w:rsid w:val="17CF34D3"/>
    <w:rsid w:val="17CF7B4B"/>
    <w:rsid w:val="17D56AA3"/>
    <w:rsid w:val="17D95AC9"/>
    <w:rsid w:val="17E2389A"/>
    <w:rsid w:val="17E92598"/>
    <w:rsid w:val="17EC1B31"/>
    <w:rsid w:val="17EE1D12"/>
    <w:rsid w:val="17EF120E"/>
    <w:rsid w:val="17F05E24"/>
    <w:rsid w:val="17F067A3"/>
    <w:rsid w:val="17F131F7"/>
    <w:rsid w:val="17F14124"/>
    <w:rsid w:val="17F26AB7"/>
    <w:rsid w:val="17F91397"/>
    <w:rsid w:val="17FA7789"/>
    <w:rsid w:val="17FB29F2"/>
    <w:rsid w:val="17FB61CD"/>
    <w:rsid w:val="180073BB"/>
    <w:rsid w:val="1802526C"/>
    <w:rsid w:val="180258BF"/>
    <w:rsid w:val="180A318E"/>
    <w:rsid w:val="180A6EAA"/>
    <w:rsid w:val="180E4324"/>
    <w:rsid w:val="180F28EB"/>
    <w:rsid w:val="181252FE"/>
    <w:rsid w:val="18146E09"/>
    <w:rsid w:val="18193B07"/>
    <w:rsid w:val="181A3AAF"/>
    <w:rsid w:val="181C2686"/>
    <w:rsid w:val="181D2141"/>
    <w:rsid w:val="181F0BDD"/>
    <w:rsid w:val="181F6A30"/>
    <w:rsid w:val="18265850"/>
    <w:rsid w:val="182B14BC"/>
    <w:rsid w:val="182B2FA7"/>
    <w:rsid w:val="18375BEA"/>
    <w:rsid w:val="18381923"/>
    <w:rsid w:val="183849A9"/>
    <w:rsid w:val="183C6FDA"/>
    <w:rsid w:val="183D07EA"/>
    <w:rsid w:val="183D5910"/>
    <w:rsid w:val="184142B5"/>
    <w:rsid w:val="18427AEB"/>
    <w:rsid w:val="18430051"/>
    <w:rsid w:val="184347E7"/>
    <w:rsid w:val="18456EAE"/>
    <w:rsid w:val="184733DA"/>
    <w:rsid w:val="18481088"/>
    <w:rsid w:val="1849534B"/>
    <w:rsid w:val="184A27EE"/>
    <w:rsid w:val="184B58E2"/>
    <w:rsid w:val="184E5C5E"/>
    <w:rsid w:val="18517F20"/>
    <w:rsid w:val="18530459"/>
    <w:rsid w:val="18542F60"/>
    <w:rsid w:val="1854423B"/>
    <w:rsid w:val="18550466"/>
    <w:rsid w:val="1856761A"/>
    <w:rsid w:val="18580FE8"/>
    <w:rsid w:val="185C3AA4"/>
    <w:rsid w:val="185D517A"/>
    <w:rsid w:val="185E061F"/>
    <w:rsid w:val="18655C8F"/>
    <w:rsid w:val="186A366C"/>
    <w:rsid w:val="1870789A"/>
    <w:rsid w:val="18736E9E"/>
    <w:rsid w:val="18766E55"/>
    <w:rsid w:val="187766E0"/>
    <w:rsid w:val="187A6904"/>
    <w:rsid w:val="187D766A"/>
    <w:rsid w:val="188035FC"/>
    <w:rsid w:val="18830528"/>
    <w:rsid w:val="1884065F"/>
    <w:rsid w:val="18857655"/>
    <w:rsid w:val="18862C01"/>
    <w:rsid w:val="18871C57"/>
    <w:rsid w:val="188D5169"/>
    <w:rsid w:val="18903D89"/>
    <w:rsid w:val="18906525"/>
    <w:rsid w:val="18933A65"/>
    <w:rsid w:val="189367E3"/>
    <w:rsid w:val="189372B8"/>
    <w:rsid w:val="189E28BD"/>
    <w:rsid w:val="18A078DB"/>
    <w:rsid w:val="18A64302"/>
    <w:rsid w:val="18A81B66"/>
    <w:rsid w:val="18A93FB0"/>
    <w:rsid w:val="18AD72D8"/>
    <w:rsid w:val="18B106E8"/>
    <w:rsid w:val="18B461FA"/>
    <w:rsid w:val="18B50ED1"/>
    <w:rsid w:val="18BC37C0"/>
    <w:rsid w:val="18BC651C"/>
    <w:rsid w:val="18BE16F8"/>
    <w:rsid w:val="18BE24D4"/>
    <w:rsid w:val="18BF66E9"/>
    <w:rsid w:val="18C14FB8"/>
    <w:rsid w:val="18C2728C"/>
    <w:rsid w:val="18C44762"/>
    <w:rsid w:val="18C94524"/>
    <w:rsid w:val="18CB1C2D"/>
    <w:rsid w:val="18CE11A1"/>
    <w:rsid w:val="18D77015"/>
    <w:rsid w:val="18DE4941"/>
    <w:rsid w:val="18E51F60"/>
    <w:rsid w:val="18E87A96"/>
    <w:rsid w:val="18E93B95"/>
    <w:rsid w:val="18EB00C7"/>
    <w:rsid w:val="18F21B05"/>
    <w:rsid w:val="18F31DBC"/>
    <w:rsid w:val="18F5402E"/>
    <w:rsid w:val="18F638AC"/>
    <w:rsid w:val="18F7003C"/>
    <w:rsid w:val="18FB1A3D"/>
    <w:rsid w:val="1900076D"/>
    <w:rsid w:val="19004987"/>
    <w:rsid w:val="190240EE"/>
    <w:rsid w:val="190343FA"/>
    <w:rsid w:val="190532B3"/>
    <w:rsid w:val="1905729C"/>
    <w:rsid w:val="190B6F07"/>
    <w:rsid w:val="190F7B16"/>
    <w:rsid w:val="19116ADA"/>
    <w:rsid w:val="19145196"/>
    <w:rsid w:val="191732A4"/>
    <w:rsid w:val="19183753"/>
    <w:rsid w:val="191B6C74"/>
    <w:rsid w:val="191C4F54"/>
    <w:rsid w:val="191D1B95"/>
    <w:rsid w:val="191E21C7"/>
    <w:rsid w:val="19202159"/>
    <w:rsid w:val="19212AF6"/>
    <w:rsid w:val="19225775"/>
    <w:rsid w:val="19266724"/>
    <w:rsid w:val="192700F0"/>
    <w:rsid w:val="1927035A"/>
    <w:rsid w:val="192B2BA9"/>
    <w:rsid w:val="192E1CEC"/>
    <w:rsid w:val="1931010A"/>
    <w:rsid w:val="1931772E"/>
    <w:rsid w:val="19326A0F"/>
    <w:rsid w:val="19326C56"/>
    <w:rsid w:val="193476E7"/>
    <w:rsid w:val="19370734"/>
    <w:rsid w:val="19384C6B"/>
    <w:rsid w:val="193A7264"/>
    <w:rsid w:val="193B079F"/>
    <w:rsid w:val="193C298A"/>
    <w:rsid w:val="19406BE1"/>
    <w:rsid w:val="194139B1"/>
    <w:rsid w:val="19463B54"/>
    <w:rsid w:val="1949680E"/>
    <w:rsid w:val="194A1E6C"/>
    <w:rsid w:val="194A47C4"/>
    <w:rsid w:val="194C2BD7"/>
    <w:rsid w:val="194E560D"/>
    <w:rsid w:val="19516E27"/>
    <w:rsid w:val="19526D25"/>
    <w:rsid w:val="19530D0F"/>
    <w:rsid w:val="1953432C"/>
    <w:rsid w:val="19540353"/>
    <w:rsid w:val="19557FA6"/>
    <w:rsid w:val="19604613"/>
    <w:rsid w:val="19607AF5"/>
    <w:rsid w:val="19626879"/>
    <w:rsid w:val="19677C40"/>
    <w:rsid w:val="196A3491"/>
    <w:rsid w:val="197134C6"/>
    <w:rsid w:val="197313E0"/>
    <w:rsid w:val="19744169"/>
    <w:rsid w:val="19797D22"/>
    <w:rsid w:val="197B3FAF"/>
    <w:rsid w:val="197D3080"/>
    <w:rsid w:val="197F6967"/>
    <w:rsid w:val="1980499B"/>
    <w:rsid w:val="19827B8D"/>
    <w:rsid w:val="19850CD7"/>
    <w:rsid w:val="19862A3C"/>
    <w:rsid w:val="198711CE"/>
    <w:rsid w:val="198802E5"/>
    <w:rsid w:val="19896EBF"/>
    <w:rsid w:val="198A2082"/>
    <w:rsid w:val="198B4434"/>
    <w:rsid w:val="198F5149"/>
    <w:rsid w:val="19911B96"/>
    <w:rsid w:val="19936681"/>
    <w:rsid w:val="19997E86"/>
    <w:rsid w:val="199C6C43"/>
    <w:rsid w:val="199D65DC"/>
    <w:rsid w:val="19A047BC"/>
    <w:rsid w:val="19A1594C"/>
    <w:rsid w:val="19A34497"/>
    <w:rsid w:val="19A40282"/>
    <w:rsid w:val="19A86C77"/>
    <w:rsid w:val="19A86E25"/>
    <w:rsid w:val="19A940EC"/>
    <w:rsid w:val="19A97DF8"/>
    <w:rsid w:val="19AD51B6"/>
    <w:rsid w:val="19AD5577"/>
    <w:rsid w:val="19AE1153"/>
    <w:rsid w:val="19AE730B"/>
    <w:rsid w:val="19AF5FD1"/>
    <w:rsid w:val="19AF65D8"/>
    <w:rsid w:val="19B0126A"/>
    <w:rsid w:val="19B05113"/>
    <w:rsid w:val="19B33535"/>
    <w:rsid w:val="19B4544F"/>
    <w:rsid w:val="19B5106E"/>
    <w:rsid w:val="19B54F68"/>
    <w:rsid w:val="19B64782"/>
    <w:rsid w:val="19B969D6"/>
    <w:rsid w:val="19BB1298"/>
    <w:rsid w:val="19BC230C"/>
    <w:rsid w:val="19BC78C9"/>
    <w:rsid w:val="19BD0BE8"/>
    <w:rsid w:val="19BD7D93"/>
    <w:rsid w:val="19BE03DF"/>
    <w:rsid w:val="19BF16FB"/>
    <w:rsid w:val="19BF5B71"/>
    <w:rsid w:val="19C158DB"/>
    <w:rsid w:val="19C24B71"/>
    <w:rsid w:val="19C359FA"/>
    <w:rsid w:val="19C54E92"/>
    <w:rsid w:val="19CA665A"/>
    <w:rsid w:val="19CB290D"/>
    <w:rsid w:val="19CD7BA4"/>
    <w:rsid w:val="19CE086F"/>
    <w:rsid w:val="19D22E62"/>
    <w:rsid w:val="19D2487E"/>
    <w:rsid w:val="19DB2FC0"/>
    <w:rsid w:val="19DC075B"/>
    <w:rsid w:val="19DD6D61"/>
    <w:rsid w:val="19DF5E14"/>
    <w:rsid w:val="19E05EA0"/>
    <w:rsid w:val="19E10F1D"/>
    <w:rsid w:val="19E326DB"/>
    <w:rsid w:val="19E34BF8"/>
    <w:rsid w:val="19E45C90"/>
    <w:rsid w:val="19E60DC5"/>
    <w:rsid w:val="19E6535C"/>
    <w:rsid w:val="19E82AA9"/>
    <w:rsid w:val="19E87674"/>
    <w:rsid w:val="19EB714E"/>
    <w:rsid w:val="19ED171D"/>
    <w:rsid w:val="19ED487F"/>
    <w:rsid w:val="19ED7151"/>
    <w:rsid w:val="19EF5AEC"/>
    <w:rsid w:val="19F03ECB"/>
    <w:rsid w:val="19F7572B"/>
    <w:rsid w:val="19F80DF1"/>
    <w:rsid w:val="19FB0649"/>
    <w:rsid w:val="19FC32A5"/>
    <w:rsid w:val="19FD448F"/>
    <w:rsid w:val="19FD48B6"/>
    <w:rsid w:val="19FF6F7D"/>
    <w:rsid w:val="1A011B9F"/>
    <w:rsid w:val="1A014D46"/>
    <w:rsid w:val="1A0504BB"/>
    <w:rsid w:val="1A0D1344"/>
    <w:rsid w:val="1A113A3E"/>
    <w:rsid w:val="1A114890"/>
    <w:rsid w:val="1A11506D"/>
    <w:rsid w:val="1A1260B3"/>
    <w:rsid w:val="1A145CF1"/>
    <w:rsid w:val="1A1A6F45"/>
    <w:rsid w:val="1A1E3B3F"/>
    <w:rsid w:val="1A1E53A8"/>
    <w:rsid w:val="1A1F5250"/>
    <w:rsid w:val="1A205B4F"/>
    <w:rsid w:val="1A223B96"/>
    <w:rsid w:val="1A227B96"/>
    <w:rsid w:val="1A257998"/>
    <w:rsid w:val="1A287C91"/>
    <w:rsid w:val="1A3150DB"/>
    <w:rsid w:val="1A32490E"/>
    <w:rsid w:val="1A35047A"/>
    <w:rsid w:val="1A3E3141"/>
    <w:rsid w:val="1A411FC4"/>
    <w:rsid w:val="1A423354"/>
    <w:rsid w:val="1A4236F1"/>
    <w:rsid w:val="1A4253F4"/>
    <w:rsid w:val="1A434244"/>
    <w:rsid w:val="1A434CB3"/>
    <w:rsid w:val="1A444C9A"/>
    <w:rsid w:val="1A451945"/>
    <w:rsid w:val="1A457888"/>
    <w:rsid w:val="1A460E91"/>
    <w:rsid w:val="1A48756A"/>
    <w:rsid w:val="1A4A6ECF"/>
    <w:rsid w:val="1A4F3EAF"/>
    <w:rsid w:val="1A4F780A"/>
    <w:rsid w:val="1A522602"/>
    <w:rsid w:val="1A526AB8"/>
    <w:rsid w:val="1A5502EB"/>
    <w:rsid w:val="1A550EE9"/>
    <w:rsid w:val="1A561F00"/>
    <w:rsid w:val="1A57348A"/>
    <w:rsid w:val="1A58519A"/>
    <w:rsid w:val="1A5A0DCF"/>
    <w:rsid w:val="1A5B061E"/>
    <w:rsid w:val="1A5E096E"/>
    <w:rsid w:val="1A5F0E0C"/>
    <w:rsid w:val="1A5F6313"/>
    <w:rsid w:val="1A601064"/>
    <w:rsid w:val="1A610BDA"/>
    <w:rsid w:val="1A623187"/>
    <w:rsid w:val="1A630E1D"/>
    <w:rsid w:val="1A640436"/>
    <w:rsid w:val="1A6504AA"/>
    <w:rsid w:val="1A654749"/>
    <w:rsid w:val="1A66574B"/>
    <w:rsid w:val="1A6C1CBA"/>
    <w:rsid w:val="1A6C2FA1"/>
    <w:rsid w:val="1A6F0D70"/>
    <w:rsid w:val="1A712147"/>
    <w:rsid w:val="1A731954"/>
    <w:rsid w:val="1A73415D"/>
    <w:rsid w:val="1A751D14"/>
    <w:rsid w:val="1A7968A4"/>
    <w:rsid w:val="1A7A4881"/>
    <w:rsid w:val="1A7B0720"/>
    <w:rsid w:val="1A7B4EE9"/>
    <w:rsid w:val="1A7D69A5"/>
    <w:rsid w:val="1A7E24BF"/>
    <w:rsid w:val="1A7E4676"/>
    <w:rsid w:val="1A817122"/>
    <w:rsid w:val="1A82668D"/>
    <w:rsid w:val="1A843F83"/>
    <w:rsid w:val="1A853DC5"/>
    <w:rsid w:val="1A863386"/>
    <w:rsid w:val="1A893801"/>
    <w:rsid w:val="1A8A5815"/>
    <w:rsid w:val="1A8D7402"/>
    <w:rsid w:val="1A8E4027"/>
    <w:rsid w:val="1A91506C"/>
    <w:rsid w:val="1A99138F"/>
    <w:rsid w:val="1A9940A1"/>
    <w:rsid w:val="1A9F53FE"/>
    <w:rsid w:val="1AA06231"/>
    <w:rsid w:val="1AA21D71"/>
    <w:rsid w:val="1AA50C41"/>
    <w:rsid w:val="1AAA5FF1"/>
    <w:rsid w:val="1AB10D8C"/>
    <w:rsid w:val="1AB34A85"/>
    <w:rsid w:val="1AB46D3A"/>
    <w:rsid w:val="1AB639CF"/>
    <w:rsid w:val="1AB66FDD"/>
    <w:rsid w:val="1AB831F3"/>
    <w:rsid w:val="1AB84550"/>
    <w:rsid w:val="1ABA49F6"/>
    <w:rsid w:val="1ABC4054"/>
    <w:rsid w:val="1ABD3361"/>
    <w:rsid w:val="1ABE42DB"/>
    <w:rsid w:val="1ABF786C"/>
    <w:rsid w:val="1AC13B28"/>
    <w:rsid w:val="1AC15667"/>
    <w:rsid w:val="1AC227B9"/>
    <w:rsid w:val="1AC23B5C"/>
    <w:rsid w:val="1AC25F08"/>
    <w:rsid w:val="1AC7007D"/>
    <w:rsid w:val="1AC70F39"/>
    <w:rsid w:val="1AC76A29"/>
    <w:rsid w:val="1AC932D5"/>
    <w:rsid w:val="1ACC777A"/>
    <w:rsid w:val="1AD0635B"/>
    <w:rsid w:val="1AD0659D"/>
    <w:rsid w:val="1AD15631"/>
    <w:rsid w:val="1AD52DC4"/>
    <w:rsid w:val="1AD7531B"/>
    <w:rsid w:val="1ADC6B20"/>
    <w:rsid w:val="1ADF5AE8"/>
    <w:rsid w:val="1AE26E74"/>
    <w:rsid w:val="1AEC7A70"/>
    <w:rsid w:val="1AED4A9E"/>
    <w:rsid w:val="1AF03BF1"/>
    <w:rsid w:val="1AF03D78"/>
    <w:rsid w:val="1AF230C7"/>
    <w:rsid w:val="1AF30794"/>
    <w:rsid w:val="1AF3136C"/>
    <w:rsid w:val="1AF31381"/>
    <w:rsid w:val="1AF86657"/>
    <w:rsid w:val="1AFF74D6"/>
    <w:rsid w:val="1B000D50"/>
    <w:rsid w:val="1B0024D7"/>
    <w:rsid w:val="1B01387A"/>
    <w:rsid w:val="1B02060A"/>
    <w:rsid w:val="1B0638F7"/>
    <w:rsid w:val="1B087579"/>
    <w:rsid w:val="1B097572"/>
    <w:rsid w:val="1B0D3A68"/>
    <w:rsid w:val="1B0E335D"/>
    <w:rsid w:val="1B0F3110"/>
    <w:rsid w:val="1B120FBC"/>
    <w:rsid w:val="1B147893"/>
    <w:rsid w:val="1B153053"/>
    <w:rsid w:val="1B16390F"/>
    <w:rsid w:val="1B176D21"/>
    <w:rsid w:val="1B187A5E"/>
    <w:rsid w:val="1B1A16A2"/>
    <w:rsid w:val="1B204A5B"/>
    <w:rsid w:val="1B2405FB"/>
    <w:rsid w:val="1B241DA1"/>
    <w:rsid w:val="1B244E2F"/>
    <w:rsid w:val="1B271DE7"/>
    <w:rsid w:val="1B2973D2"/>
    <w:rsid w:val="1B2A06CD"/>
    <w:rsid w:val="1B2A1E9D"/>
    <w:rsid w:val="1B2A43FC"/>
    <w:rsid w:val="1B2A7D40"/>
    <w:rsid w:val="1B2F3EE0"/>
    <w:rsid w:val="1B303A35"/>
    <w:rsid w:val="1B316137"/>
    <w:rsid w:val="1B35374C"/>
    <w:rsid w:val="1B38016B"/>
    <w:rsid w:val="1B39599F"/>
    <w:rsid w:val="1B3F0F74"/>
    <w:rsid w:val="1B406245"/>
    <w:rsid w:val="1B426822"/>
    <w:rsid w:val="1B441137"/>
    <w:rsid w:val="1B47208E"/>
    <w:rsid w:val="1B477B6D"/>
    <w:rsid w:val="1B4A4E4F"/>
    <w:rsid w:val="1B4A5C1F"/>
    <w:rsid w:val="1B4D38C1"/>
    <w:rsid w:val="1B4F0F7B"/>
    <w:rsid w:val="1B5153CC"/>
    <w:rsid w:val="1B515C61"/>
    <w:rsid w:val="1B557E0F"/>
    <w:rsid w:val="1B5D68E8"/>
    <w:rsid w:val="1B605FF8"/>
    <w:rsid w:val="1B616724"/>
    <w:rsid w:val="1B616B62"/>
    <w:rsid w:val="1B620B7D"/>
    <w:rsid w:val="1B62325B"/>
    <w:rsid w:val="1B6245A0"/>
    <w:rsid w:val="1B653ED3"/>
    <w:rsid w:val="1B694556"/>
    <w:rsid w:val="1B6A3044"/>
    <w:rsid w:val="1B6C0F32"/>
    <w:rsid w:val="1B6C71B8"/>
    <w:rsid w:val="1B6D1536"/>
    <w:rsid w:val="1B6E188F"/>
    <w:rsid w:val="1B7047F6"/>
    <w:rsid w:val="1B72256D"/>
    <w:rsid w:val="1B750ADD"/>
    <w:rsid w:val="1B751B2A"/>
    <w:rsid w:val="1B755B8F"/>
    <w:rsid w:val="1B7575C2"/>
    <w:rsid w:val="1B757801"/>
    <w:rsid w:val="1B763F3B"/>
    <w:rsid w:val="1B780DC8"/>
    <w:rsid w:val="1B7C1501"/>
    <w:rsid w:val="1B7F1A3D"/>
    <w:rsid w:val="1B812172"/>
    <w:rsid w:val="1B817B74"/>
    <w:rsid w:val="1B873EFB"/>
    <w:rsid w:val="1B884898"/>
    <w:rsid w:val="1B8B03AF"/>
    <w:rsid w:val="1B8D0EB6"/>
    <w:rsid w:val="1B9103A2"/>
    <w:rsid w:val="1B92423C"/>
    <w:rsid w:val="1B924705"/>
    <w:rsid w:val="1B95387B"/>
    <w:rsid w:val="1B9552E8"/>
    <w:rsid w:val="1B9A3B04"/>
    <w:rsid w:val="1B9C7603"/>
    <w:rsid w:val="1B9D1EB4"/>
    <w:rsid w:val="1B9D63B0"/>
    <w:rsid w:val="1BA000EB"/>
    <w:rsid w:val="1BA36B01"/>
    <w:rsid w:val="1BA3739C"/>
    <w:rsid w:val="1BA67363"/>
    <w:rsid w:val="1BAA5C2D"/>
    <w:rsid w:val="1BAE3459"/>
    <w:rsid w:val="1BB543C3"/>
    <w:rsid w:val="1BB9067B"/>
    <w:rsid w:val="1BB924DE"/>
    <w:rsid w:val="1BBA0752"/>
    <w:rsid w:val="1BBB6CC6"/>
    <w:rsid w:val="1BBC26B2"/>
    <w:rsid w:val="1BBE6646"/>
    <w:rsid w:val="1BC23D93"/>
    <w:rsid w:val="1BC26033"/>
    <w:rsid w:val="1BC273CA"/>
    <w:rsid w:val="1BC512D8"/>
    <w:rsid w:val="1BC5746E"/>
    <w:rsid w:val="1BC822E2"/>
    <w:rsid w:val="1BCA03C8"/>
    <w:rsid w:val="1BCA2B4E"/>
    <w:rsid w:val="1BCC6CE7"/>
    <w:rsid w:val="1BD417C5"/>
    <w:rsid w:val="1BD51D0A"/>
    <w:rsid w:val="1BD5260F"/>
    <w:rsid w:val="1BD67EA9"/>
    <w:rsid w:val="1BD74108"/>
    <w:rsid w:val="1BD87C70"/>
    <w:rsid w:val="1BDB7866"/>
    <w:rsid w:val="1BDC75F2"/>
    <w:rsid w:val="1BE92D2B"/>
    <w:rsid w:val="1BEA499D"/>
    <w:rsid w:val="1BEB4012"/>
    <w:rsid w:val="1BED2B3B"/>
    <w:rsid w:val="1BED4E9E"/>
    <w:rsid w:val="1BED504E"/>
    <w:rsid w:val="1BF33726"/>
    <w:rsid w:val="1BF66169"/>
    <w:rsid w:val="1BF70CCC"/>
    <w:rsid w:val="1BF90C80"/>
    <w:rsid w:val="1BFD7715"/>
    <w:rsid w:val="1C0175ED"/>
    <w:rsid w:val="1C023A17"/>
    <w:rsid w:val="1C03799A"/>
    <w:rsid w:val="1C06227B"/>
    <w:rsid w:val="1C0849EC"/>
    <w:rsid w:val="1C0B4E31"/>
    <w:rsid w:val="1C0C0610"/>
    <w:rsid w:val="1C0F67D5"/>
    <w:rsid w:val="1C124F4B"/>
    <w:rsid w:val="1C133608"/>
    <w:rsid w:val="1C147A28"/>
    <w:rsid w:val="1C19176D"/>
    <w:rsid w:val="1C1F77A3"/>
    <w:rsid w:val="1C200EEE"/>
    <w:rsid w:val="1C207CA9"/>
    <w:rsid w:val="1C2201EE"/>
    <w:rsid w:val="1C237551"/>
    <w:rsid w:val="1C241166"/>
    <w:rsid w:val="1C251DF2"/>
    <w:rsid w:val="1C2613B4"/>
    <w:rsid w:val="1C264AEE"/>
    <w:rsid w:val="1C267AFB"/>
    <w:rsid w:val="1C2931E8"/>
    <w:rsid w:val="1C2A482F"/>
    <w:rsid w:val="1C2B3CFB"/>
    <w:rsid w:val="1C2B6590"/>
    <w:rsid w:val="1C2E039C"/>
    <w:rsid w:val="1C2E0740"/>
    <w:rsid w:val="1C2E0FDE"/>
    <w:rsid w:val="1C320784"/>
    <w:rsid w:val="1C3416AA"/>
    <w:rsid w:val="1C382859"/>
    <w:rsid w:val="1C393980"/>
    <w:rsid w:val="1C3A1501"/>
    <w:rsid w:val="1C417F1B"/>
    <w:rsid w:val="1C4338FB"/>
    <w:rsid w:val="1C46267F"/>
    <w:rsid w:val="1C475841"/>
    <w:rsid w:val="1C4D6CF8"/>
    <w:rsid w:val="1C521F04"/>
    <w:rsid w:val="1C53144E"/>
    <w:rsid w:val="1C551FC5"/>
    <w:rsid w:val="1C577CA2"/>
    <w:rsid w:val="1C5B739A"/>
    <w:rsid w:val="1C5F4E51"/>
    <w:rsid w:val="1C620CE1"/>
    <w:rsid w:val="1C631D5D"/>
    <w:rsid w:val="1C652778"/>
    <w:rsid w:val="1C6545E1"/>
    <w:rsid w:val="1C66411E"/>
    <w:rsid w:val="1C6A54BB"/>
    <w:rsid w:val="1C6B0E71"/>
    <w:rsid w:val="1C6C5414"/>
    <w:rsid w:val="1C6D71A1"/>
    <w:rsid w:val="1C730E46"/>
    <w:rsid w:val="1C730EDF"/>
    <w:rsid w:val="1C733F08"/>
    <w:rsid w:val="1C764778"/>
    <w:rsid w:val="1C771AF0"/>
    <w:rsid w:val="1C774C77"/>
    <w:rsid w:val="1C795007"/>
    <w:rsid w:val="1C79683C"/>
    <w:rsid w:val="1C7E3990"/>
    <w:rsid w:val="1C811972"/>
    <w:rsid w:val="1C816499"/>
    <w:rsid w:val="1C821D0D"/>
    <w:rsid w:val="1C8A27BE"/>
    <w:rsid w:val="1C8B099B"/>
    <w:rsid w:val="1C8D09AF"/>
    <w:rsid w:val="1C912613"/>
    <w:rsid w:val="1C931E43"/>
    <w:rsid w:val="1C972D94"/>
    <w:rsid w:val="1C980BA0"/>
    <w:rsid w:val="1C9876B3"/>
    <w:rsid w:val="1C991067"/>
    <w:rsid w:val="1C9D4DAF"/>
    <w:rsid w:val="1C9E6E7B"/>
    <w:rsid w:val="1CA45276"/>
    <w:rsid w:val="1CA7359E"/>
    <w:rsid w:val="1CA8131B"/>
    <w:rsid w:val="1CA876DF"/>
    <w:rsid w:val="1CAB1BF8"/>
    <w:rsid w:val="1CAD4145"/>
    <w:rsid w:val="1CB0698B"/>
    <w:rsid w:val="1CB1492D"/>
    <w:rsid w:val="1CB47B65"/>
    <w:rsid w:val="1CBF49A7"/>
    <w:rsid w:val="1CC12F31"/>
    <w:rsid w:val="1CC50743"/>
    <w:rsid w:val="1CC83F43"/>
    <w:rsid w:val="1CC9250A"/>
    <w:rsid w:val="1CCE7FC8"/>
    <w:rsid w:val="1CD03203"/>
    <w:rsid w:val="1CD328CC"/>
    <w:rsid w:val="1CD52D8B"/>
    <w:rsid w:val="1CD559B9"/>
    <w:rsid w:val="1CD85710"/>
    <w:rsid w:val="1CDA5A61"/>
    <w:rsid w:val="1CDC17BB"/>
    <w:rsid w:val="1CDD3BA5"/>
    <w:rsid w:val="1CDE32D8"/>
    <w:rsid w:val="1CE204F1"/>
    <w:rsid w:val="1CE368CF"/>
    <w:rsid w:val="1CE4056F"/>
    <w:rsid w:val="1CE52A77"/>
    <w:rsid w:val="1CE5336F"/>
    <w:rsid w:val="1CE75914"/>
    <w:rsid w:val="1CE816BA"/>
    <w:rsid w:val="1CE81792"/>
    <w:rsid w:val="1CE87E71"/>
    <w:rsid w:val="1CE90929"/>
    <w:rsid w:val="1CED173B"/>
    <w:rsid w:val="1CF04C4B"/>
    <w:rsid w:val="1CF066D0"/>
    <w:rsid w:val="1CF44479"/>
    <w:rsid w:val="1CF54944"/>
    <w:rsid w:val="1CF61ED2"/>
    <w:rsid w:val="1CF93CB4"/>
    <w:rsid w:val="1CF95B53"/>
    <w:rsid w:val="1CF97CE2"/>
    <w:rsid w:val="1CFA13DD"/>
    <w:rsid w:val="1CFB03EB"/>
    <w:rsid w:val="1D0606E0"/>
    <w:rsid w:val="1D062ECF"/>
    <w:rsid w:val="1D064286"/>
    <w:rsid w:val="1D0C6C42"/>
    <w:rsid w:val="1D0E6EC1"/>
    <w:rsid w:val="1D0E77D7"/>
    <w:rsid w:val="1D0E7C05"/>
    <w:rsid w:val="1D101296"/>
    <w:rsid w:val="1D120E96"/>
    <w:rsid w:val="1D1600D5"/>
    <w:rsid w:val="1D1759FD"/>
    <w:rsid w:val="1D1878F5"/>
    <w:rsid w:val="1D1D4797"/>
    <w:rsid w:val="1D215B7D"/>
    <w:rsid w:val="1D23041E"/>
    <w:rsid w:val="1D231803"/>
    <w:rsid w:val="1D28233D"/>
    <w:rsid w:val="1D2835D8"/>
    <w:rsid w:val="1D290BE3"/>
    <w:rsid w:val="1D297634"/>
    <w:rsid w:val="1D2A64A1"/>
    <w:rsid w:val="1D2B43ED"/>
    <w:rsid w:val="1D2C7A8E"/>
    <w:rsid w:val="1D2E1A5F"/>
    <w:rsid w:val="1D2F62CD"/>
    <w:rsid w:val="1D31742D"/>
    <w:rsid w:val="1D352050"/>
    <w:rsid w:val="1D35643F"/>
    <w:rsid w:val="1D360EC7"/>
    <w:rsid w:val="1D365FB6"/>
    <w:rsid w:val="1D405AF5"/>
    <w:rsid w:val="1D420BCF"/>
    <w:rsid w:val="1D424165"/>
    <w:rsid w:val="1D44612A"/>
    <w:rsid w:val="1D4E607B"/>
    <w:rsid w:val="1D50392A"/>
    <w:rsid w:val="1D5201F5"/>
    <w:rsid w:val="1D522518"/>
    <w:rsid w:val="1D542EDD"/>
    <w:rsid w:val="1D5A622B"/>
    <w:rsid w:val="1D5D2D3D"/>
    <w:rsid w:val="1D610B1F"/>
    <w:rsid w:val="1D6126DE"/>
    <w:rsid w:val="1D626ACF"/>
    <w:rsid w:val="1D630F8F"/>
    <w:rsid w:val="1D6670FD"/>
    <w:rsid w:val="1D676EE6"/>
    <w:rsid w:val="1D686D75"/>
    <w:rsid w:val="1D69163E"/>
    <w:rsid w:val="1D6A54D2"/>
    <w:rsid w:val="1D6B4A4D"/>
    <w:rsid w:val="1D6D529D"/>
    <w:rsid w:val="1D6D6D70"/>
    <w:rsid w:val="1D6D7A00"/>
    <w:rsid w:val="1D6F69D6"/>
    <w:rsid w:val="1D72152E"/>
    <w:rsid w:val="1D732553"/>
    <w:rsid w:val="1D73342C"/>
    <w:rsid w:val="1D766963"/>
    <w:rsid w:val="1D786589"/>
    <w:rsid w:val="1D7A565C"/>
    <w:rsid w:val="1D7B49C1"/>
    <w:rsid w:val="1D7B7D87"/>
    <w:rsid w:val="1D7C19DB"/>
    <w:rsid w:val="1D7F1D6F"/>
    <w:rsid w:val="1D7F37AB"/>
    <w:rsid w:val="1D7F714A"/>
    <w:rsid w:val="1D80527E"/>
    <w:rsid w:val="1D873A71"/>
    <w:rsid w:val="1D8D2AFC"/>
    <w:rsid w:val="1D8D5AE7"/>
    <w:rsid w:val="1D8E3EF3"/>
    <w:rsid w:val="1D8F2837"/>
    <w:rsid w:val="1D905624"/>
    <w:rsid w:val="1D90709E"/>
    <w:rsid w:val="1D907F6E"/>
    <w:rsid w:val="1D917DB5"/>
    <w:rsid w:val="1D930B1F"/>
    <w:rsid w:val="1D957BCA"/>
    <w:rsid w:val="1D9967DF"/>
    <w:rsid w:val="1D9A28A5"/>
    <w:rsid w:val="1D9A2F41"/>
    <w:rsid w:val="1D9B21CD"/>
    <w:rsid w:val="1D9D0C3E"/>
    <w:rsid w:val="1D9D4A07"/>
    <w:rsid w:val="1DA3148A"/>
    <w:rsid w:val="1DA34FCF"/>
    <w:rsid w:val="1DA95D58"/>
    <w:rsid w:val="1DAA40AA"/>
    <w:rsid w:val="1DAC1BC1"/>
    <w:rsid w:val="1DAC4559"/>
    <w:rsid w:val="1DB07B43"/>
    <w:rsid w:val="1DB2047E"/>
    <w:rsid w:val="1DB438D6"/>
    <w:rsid w:val="1DB53FE6"/>
    <w:rsid w:val="1DB57358"/>
    <w:rsid w:val="1DB63499"/>
    <w:rsid w:val="1DB7746A"/>
    <w:rsid w:val="1DBA059F"/>
    <w:rsid w:val="1DBC1DB8"/>
    <w:rsid w:val="1DBF4954"/>
    <w:rsid w:val="1DC139DF"/>
    <w:rsid w:val="1DC169EF"/>
    <w:rsid w:val="1DC20FD3"/>
    <w:rsid w:val="1DC261EB"/>
    <w:rsid w:val="1DC455C4"/>
    <w:rsid w:val="1DC4773E"/>
    <w:rsid w:val="1DC527A2"/>
    <w:rsid w:val="1DC52E50"/>
    <w:rsid w:val="1DC5369C"/>
    <w:rsid w:val="1DC6196E"/>
    <w:rsid w:val="1DC9163F"/>
    <w:rsid w:val="1DCA7119"/>
    <w:rsid w:val="1DCC1B77"/>
    <w:rsid w:val="1DCE2004"/>
    <w:rsid w:val="1DCF7DD0"/>
    <w:rsid w:val="1DD361D2"/>
    <w:rsid w:val="1DD41970"/>
    <w:rsid w:val="1DD87ED6"/>
    <w:rsid w:val="1DD93EF4"/>
    <w:rsid w:val="1DDD599D"/>
    <w:rsid w:val="1DDF0067"/>
    <w:rsid w:val="1DDF7B11"/>
    <w:rsid w:val="1DE039FA"/>
    <w:rsid w:val="1DE04731"/>
    <w:rsid w:val="1DE1194C"/>
    <w:rsid w:val="1DE641A5"/>
    <w:rsid w:val="1DE66A80"/>
    <w:rsid w:val="1DE75CC1"/>
    <w:rsid w:val="1DE80B53"/>
    <w:rsid w:val="1DE96C20"/>
    <w:rsid w:val="1DEC126E"/>
    <w:rsid w:val="1DED5836"/>
    <w:rsid w:val="1DF01FD0"/>
    <w:rsid w:val="1DF04E74"/>
    <w:rsid w:val="1DF06783"/>
    <w:rsid w:val="1DF0680B"/>
    <w:rsid w:val="1DF14DB2"/>
    <w:rsid w:val="1DF153AF"/>
    <w:rsid w:val="1DF24F32"/>
    <w:rsid w:val="1DF7556F"/>
    <w:rsid w:val="1DFE665F"/>
    <w:rsid w:val="1E01685B"/>
    <w:rsid w:val="1E05321F"/>
    <w:rsid w:val="1E057187"/>
    <w:rsid w:val="1E0876CB"/>
    <w:rsid w:val="1E0D150D"/>
    <w:rsid w:val="1E0D3F5A"/>
    <w:rsid w:val="1E0F34D6"/>
    <w:rsid w:val="1E14117D"/>
    <w:rsid w:val="1E1D550C"/>
    <w:rsid w:val="1E2369E1"/>
    <w:rsid w:val="1E256E6D"/>
    <w:rsid w:val="1E29186E"/>
    <w:rsid w:val="1E2E13E9"/>
    <w:rsid w:val="1E343027"/>
    <w:rsid w:val="1E351A2D"/>
    <w:rsid w:val="1E361352"/>
    <w:rsid w:val="1E362D80"/>
    <w:rsid w:val="1E395435"/>
    <w:rsid w:val="1E3D156F"/>
    <w:rsid w:val="1E3D3F0C"/>
    <w:rsid w:val="1E41147D"/>
    <w:rsid w:val="1E41472C"/>
    <w:rsid w:val="1E457898"/>
    <w:rsid w:val="1E48482B"/>
    <w:rsid w:val="1E485ED7"/>
    <w:rsid w:val="1E4B0F16"/>
    <w:rsid w:val="1E500554"/>
    <w:rsid w:val="1E511FB3"/>
    <w:rsid w:val="1E517061"/>
    <w:rsid w:val="1E555BA7"/>
    <w:rsid w:val="1E563909"/>
    <w:rsid w:val="1E565F2F"/>
    <w:rsid w:val="1E594170"/>
    <w:rsid w:val="1E5E2D3F"/>
    <w:rsid w:val="1E641BC2"/>
    <w:rsid w:val="1E6B0DF2"/>
    <w:rsid w:val="1E6B6C38"/>
    <w:rsid w:val="1E6D0D88"/>
    <w:rsid w:val="1E6F29E4"/>
    <w:rsid w:val="1E716816"/>
    <w:rsid w:val="1E736620"/>
    <w:rsid w:val="1E755BD6"/>
    <w:rsid w:val="1E764BFD"/>
    <w:rsid w:val="1E7A4A99"/>
    <w:rsid w:val="1E7A6C5B"/>
    <w:rsid w:val="1E7B05E2"/>
    <w:rsid w:val="1E7C65B1"/>
    <w:rsid w:val="1E81219F"/>
    <w:rsid w:val="1E817901"/>
    <w:rsid w:val="1E832077"/>
    <w:rsid w:val="1E856119"/>
    <w:rsid w:val="1E8A48A6"/>
    <w:rsid w:val="1E8C0B72"/>
    <w:rsid w:val="1E8D2076"/>
    <w:rsid w:val="1E8D21C7"/>
    <w:rsid w:val="1E8E4F00"/>
    <w:rsid w:val="1E9059F3"/>
    <w:rsid w:val="1E934DCE"/>
    <w:rsid w:val="1E964CEB"/>
    <w:rsid w:val="1E98363B"/>
    <w:rsid w:val="1E9C1D05"/>
    <w:rsid w:val="1E9E044B"/>
    <w:rsid w:val="1E9E125A"/>
    <w:rsid w:val="1EA674F0"/>
    <w:rsid w:val="1EA97F6B"/>
    <w:rsid w:val="1EAB2F79"/>
    <w:rsid w:val="1EAD1F83"/>
    <w:rsid w:val="1EAF35B5"/>
    <w:rsid w:val="1EB216BA"/>
    <w:rsid w:val="1EB511DD"/>
    <w:rsid w:val="1EB63476"/>
    <w:rsid w:val="1EC10C88"/>
    <w:rsid w:val="1EC17BA7"/>
    <w:rsid w:val="1EC30D7A"/>
    <w:rsid w:val="1EC3274E"/>
    <w:rsid w:val="1EC93087"/>
    <w:rsid w:val="1ECA1B12"/>
    <w:rsid w:val="1ECA2851"/>
    <w:rsid w:val="1ECC6A63"/>
    <w:rsid w:val="1ECF7407"/>
    <w:rsid w:val="1ED0075D"/>
    <w:rsid w:val="1ED45B8A"/>
    <w:rsid w:val="1ED464A0"/>
    <w:rsid w:val="1ED47D3C"/>
    <w:rsid w:val="1ED908C1"/>
    <w:rsid w:val="1EDE6ADB"/>
    <w:rsid w:val="1EDE7DC1"/>
    <w:rsid w:val="1EDF4B0B"/>
    <w:rsid w:val="1EE07B93"/>
    <w:rsid w:val="1EE25851"/>
    <w:rsid w:val="1EE368D2"/>
    <w:rsid w:val="1EE40CEC"/>
    <w:rsid w:val="1EE66BF4"/>
    <w:rsid w:val="1EE80F85"/>
    <w:rsid w:val="1EE908A8"/>
    <w:rsid w:val="1EEB6AAB"/>
    <w:rsid w:val="1EEC351A"/>
    <w:rsid w:val="1EEE49F1"/>
    <w:rsid w:val="1EF22A8D"/>
    <w:rsid w:val="1EF32C4B"/>
    <w:rsid w:val="1EF65BC7"/>
    <w:rsid w:val="1EF862D3"/>
    <w:rsid w:val="1EFA0CE6"/>
    <w:rsid w:val="1EFA306C"/>
    <w:rsid w:val="1EFC3981"/>
    <w:rsid w:val="1EFF2E5F"/>
    <w:rsid w:val="1F0100EB"/>
    <w:rsid w:val="1F031F9B"/>
    <w:rsid w:val="1F081A08"/>
    <w:rsid w:val="1F094C46"/>
    <w:rsid w:val="1F0A4057"/>
    <w:rsid w:val="1F0A7465"/>
    <w:rsid w:val="1F0B177D"/>
    <w:rsid w:val="1F0C7F9A"/>
    <w:rsid w:val="1F0E19B6"/>
    <w:rsid w:val="1F114E41"/>
    <w:rsid w:val="1F157105"/>
    <w:rsid w:val="1F1D787B"/>
    <w:rsid w:val="1F2424C2"/>
    <w:rsid w:val="1F2546D9"/>
    <w:rsid w:val="1F264D72"/>
    <w:rsid w:val="1F272B62"/>
    <w:rsid w:val="1F2D7E47"/>
    <w:rsid w:val="1F2E5AA5"/>
    <w:rsid w:val="1F2F53ED"/>
    <w:rsid w:val="1F3643A4"/>
    <w:rsid w:val="1F37274A"/>
    <w:rsid w:val="1F384D87"/>
    <w:rsid w:val="1F3A1355"/>
    <w:rsid w:val="1F3C522A"/>
    <w:rsid w:val="1F3F3373"/>
    <w:rsid w:val="1F402A47"/>
    <w:rsid w:val="1F411C1E"/>
    <w:rsid w:val="1F436ED5"/>
    <w:rsid w:val="1F4444B7"/>
    <w:rsid w:val="1F450E3E"/>
    <w:rsid w:val="1F45451A"/>
    <w:rsid w:val="1F464821"/>
    <w:rsid w:val="1F492827"/>
    <w:rsid w:val="1F4B7783"/>
    <w:rsid w:val="1F4E3DDE"/>
    <w:rsid w:val="1F501C37"/>
    <w:rsid w:val="1F521966"/>
    <w:rsid w:val="1F5558B5"/>
    <w:rsid w:val="1F5734DB"/>
    <w:rsid w:val="1F5C28D9"/>
    <w:rsid w:val="1F5C659E"/>
    <w:rsid w:val="1F6157F6"/>
    <w:rsid w:val="1F616B6A"/>
    <w:rsid w:val="1F624B56"/>
    <w:rsid w:val="1F68387D"/>
    <w:rsid w:val="1F686F35"/>
    <w:rsid w:val="1F6B488A"/>
    <w:rsid w:val="1F706ADD"/>
    <w:rsid w:val="1F711D7F"/>
    <w:rsid w:val="1F713195"/>
    <w:rsid w:val="1F723C3E"/>
    <w:rsid w:val="1F735120"/>
    <w:rsid w:val="1F737928"/>
    <w:rsid w:val="1F743796"/>
    <w:rsid w:val="1F7744CF"/>
    <w:rsid w:val="1F780DC9"/>
    <w:rsid w:val="1F795015"/>
    <w:rsid w:val="1F8208CB"/>
    <w:rsid w:val="1F842E84"/>
    <w:rsid w:val="1F864CEF"/>
    <w:rsid w:val="1F8C4469"/>
    <w:rsid w:val="1F954CA4"/>
    <w:rsid w:val="1F9851C4"/>
    <w:rsid w:val="1F9C3816"/>
    <w:rsid w:val="1F9C74CB"/>
    <w:rsid w:val="1FA04C5C"/>
    <w:rsid w:val="1FA100F2"/>
    <w:rsid w:val="1FA5794C"/>
    <w:rsid w:val="1FA84B10"/>
    <w:rsid w:val="1FAC68E2"/>
    <w:rsid w:val="1FB00126"/>
    <w:rsid w:val="1FB05BBD"/>
    <w:rsid w:val="1FB07E8A"/>
    <w:rsid w:val="1FB36363"/>
    <w:rsid w:val="1FB52FD5"/>
    <w:rsid w:val="1FB6395D"/>
    <w:rsid w:val="1FB775F8"/>
    <w:rsid w:val="1FB90B5B"/>
    <w:rsid w:val="1FBC2C11"/>
    <w:rsid w:val="1FBC30A6"/>
    <w:rsid w:val="1FC249C3"/>
    <w:rsid w:val="1FC63B1B"/>
    <w:rsid w:val="1FC774EA"/>
    <w:rsid w:val="1FC95C5D"/>
    <w:rsid w:val="1FD13E1E"/>
    <w:rsid w:val="1FD313D2"/>
    <w:rsid w:val="1FD33D0C"/>
    <w:rsid w:val="1FD56CE4"/>
    <w:rsid w:val="1FDC0B17"/>
    <w:rsid w:val="1FDD3D5B"/>
    <w:rsid w:val="1FDF477B"/>
    <w:rsid w:val="1FE116A6"/>
    <w:rsid w:val="1FE21E04"/>
    <w:rsid w:val="1FE41B00"/>
    <w:rsid w:val="1FE46FDF"/>
    <w:rsid w:val="1FE572B4"/>
    <w:rsid w:val="1FE620F2"/>
    <w:rsid w:val="1FE946E4"/>
    <w:rsid w:val="1FEA25C3"/>
    <w:rsid w:val="1FEE3D35"/>
    <w:rsid w:val="1FF21E3C"/>
    <w:rsid w:val="1FF27B8A"/>
    <w:rsid w:val="1FF27B9F"/>
    <w:rsid w:val="1FF31E53"/>
    <w:rsid w:val="1FF90573"/>
    <w:rsid w:val="1FFF488C"/>
    <w:rsid w:val="1FFF53C9"/>
    <w:rsid w:val="1FFF7F1A"/>
    <w:rsid w:val="20003628"/>
    <w:rsid w:val="20010D9C"/>
    <w:rsid w:val="20037381"/>
    <w:rsid w:val="20040EF8"/>
    <w:rsid w:val="200525F2"/>
    <w:rsid w:val="200553F7"/>
    <w:rsid w:val="20055E79"/>
    <w:rsid w:val="200B32CC"/>
    <w:rsid w:val="200C1972"/>
    <w:rsid w:val="200D5135"/>
    <w:rsid w:val="200E01A3"/>
    <w:rsid w:val="200E3C76"/>
    <w:rsid w:val="200E6687"/>
    <w:rsid w:val="20104C42"/>
    <w:rsid w:val="20120FD1"/>
    <w:rsid w:val="20140527"/>
    <w:rsid w:val="20162CAD"/>
    <w:rsid w:val="20180CC1"/>
    <w:rsid w:val="20193EF1"/>
    <w:rsid w:val="201A783E"/>
    <w:rsid w:val="201C4B5A"/>
    <w:rsid w:val="201F4BCB"/>
    <w:rsid w:val="20245A73"/>
    <w:rsid w:val="20273DDE"/>
    <w:rsid w:val="202749A1"/>
    <w:rsid w:val="202C767B"/>
    <w:rsid w:val="2032514F"/>
    <w:rsid w:val="203318D3"/>
    <w:rsid w:val="20360353"/>
    <w:rsid w:val="20361039"/>
    <w:rsid w:val="203F0F1F"/>
    <w:rsid w:val="2040312E"/>
    <w:rsid w:val="20406930"/>
    <w:rsid w:val="20463B7F"/>
    <w:rsid w:val="20471F6A"/>
    <w:rsid w:val="2048317D"/>
    <w:rsid w:val="204950D7"/>
    <w:rsid w:val="20495252"/>
    <w:rsid w:val="204A2BC9"/>
    <w:rsid w:val="204B589A"/>
    <w:rsid w:val="20505AF4"/>
    <w:rsid w:val="20507D03"/>
    <w:rsid w:val="2051212E"/>
    <w:rsid w:val="20517F1A"/>
    <w:rsid w:val="205652DF"/>
    <w:rsid w:val="20572B2B"/>
    <w:rsid w:val="205A5164"/>
    <w:rsid w:val="205D63D5"/>
    <w:rsid w:val="20633A08"/>
    <w:rsid w:val="20663D3A"/>
    <w:rsid w:val="206B70CD"/>
    <w:rsid w:val="206F5E0E"/>
    <w:rsid w:val="20707C19"/>
    <w:rsid w:val="207265AA"/>
    <w:rsid w:val="207C57BF"/>
    <w:rsid w:val="207C7B73"/>
    <w:rsid w:val="207D008A"/>
    <w:rsid w:val="207D247B"/>
    <w:rsid w:val="207E0D82"/>
    <w:rsid w:val="207F6992"/>
    <w:rsid w:val="20806D04"/>
    <w:rsid w:val="208072CB"/>
    <w:rsid w:val="208430D2"/>
    <w:rsid w:val="208477A9"/>
    <w:rsid w:val="2086199F"/>
    <w:rsid w:val="208B4F97"/>
    <w:rsid w:val="208D1E67"/>
    <w:rsid w:val="208E18B6"/>
    <w:rsid w:val="209007DB"/>
    <w:rsid w:val="20911213"/>
    <w:rsid w:val="209C43A8"/>
    <w:rsid w:val="209D7E3F"/>
    <w:rsid w:val="20A15F3E"/>
    <w:rsid w:val="20A4204F"/>
    <w:rsid w:val="20A45C14"/>
    <w:rsid w:val="20A531C0"/>
    <w:rsid w:val="20A626E9"/>
    <w:rsid w:val="20AF60FE"/>
    <w:rsid w:val="20B02135"/>
    <w:rsid w:val="20B40FC6"/>
    <w:rsid w:val="20B53BB8"/>
    <w:rsid w:val="20B77D3C"/>
    <w:rsid w:val="20B86D9D"/>
    <w:rsid w:val="20BA63FC"/>
    <w:rsid w:val="20BC17B9"/>
    <w:rsid w:val="20BE7B2C"/>
    <w:rsid w:val="20BE7F1D"/>
    <w:rsid w:val="20C12919"/>
    <w:rsid w:val="20C749AD"/>
    <w:rsid w:val="20C8328B"/>
    <w:rsid w:val="20CB0CA1"/>
    <w:rsid w:val="20CB4D3A"/>
    <w:rsid w:val="20CB7034"/>
    <w:rsid w:val="20D335AB"/>
    <w:rsid w:val="20D45BA0"/>
    <w:rsid w:val="20D55090"/>
    <w:rsid w:val="20DA3904"/>
    <w:rsid w:val="20DE6705"/>
    <w:rsid w:val="20E07FD1"/>
    <w:rsid w:val="20E11EFA"/>
    <w:rsid w:val="20E238BA"/>
    <w:rsid w:val="20E26AB4"/>
    <w:rsid w:val="20E430B9"/>
    <w:rsid w:val="20E44CDC"/>
    <w:rsid w:val="20E51AD9"/>
    <w:rsid w:val="20E7356C"/>
    <w:rsid w:val="20EB2CF7"/>
    <w:rsid w:val="20ED0741"/>
    <w:rsid w:val="20F54388"/>
    <w:rsid w:val="20F54ABA"/>
    <w:rsid w:val="20F908FC"/>
    <w:rsid w:val="20FC4920"/>
    <w:rsid w:val="20FE3DED"/>
    <w:rsid w:val="21016480"/>
    <w:rsid w:val="21037057"/>
    <w:rsid w:val="21044453"/>
    <w:rsid w:val="2105290F"/>
    <w:rsid w:val="21056E90"/>
    <w:rsid w:val="21060C4B"/>
    <w:rsid w:val="21063080"/>
    <w:rsid w:val="21075B66"/>
    <w:rsid w:val="21095BBC"/>
    <w:rsid w:val="210A3614"/>
    <w:rsid w:val="210F0D6B"/>
    <w:rsid w:val="210F2661"/>
    <w:rsid w:val="2111704E"/>
    <w:rsid w:val="21130314"/>
    <w:rsid w:val="21136951"/>
    <w:rsid w:val="2113704D"/>
    <w:rsid w:val="21141984"/>
    <w:rsid w:val="2118269C"/>
    <w:rsid w:val="211C5F8D"/>
    <w:rsid w:val="212023CC"/>
    <w:rsid w:val="212F7E67"/>
    <w:rsid w:val="21322FC1"/>
    <w:rsid w:val="21350282"/>
    <w:rsid w:val="213572C1"/>
    <w:rsid w:val="21361569"/>
    <w:rsid w:val="21375DEB"/>
    <w:rsid w:val="21377C40"/>
    <w:rsid w:val="213B27C4"/>
    <w:rsid w:val="213C10B4"/>
    <w:rsid w:val="21413D47"/>
    <w:rsid w:val="21462EAD"/>
    <w:rsid w:val="21467B15"/>
    <w:rsid w:val="214A6BDD"/>
    <w:rsid w:val="21516968"/>
    <w:rsid w:val="215352DC"/>
    <w:rsid w:val="21546C15"/>
    <w:rsid w:val="2155292A"/>
    <w:rsid w:val="2159044F"/>
    <w:rsid w:val="215C23A5"/>
    <w:rsid w:val="215C7D11"/>
    <w:rsid w:val="215D48CD"/>
    <w:rsid w:val="216255A7"/>
    <w:rsid w:val="21645D9E"/>
    <w:rsid w:val="21650A27"/>
    <w:rsid w:val="21651D18"/>
    <w:rsid w:val="216B108C"/>
    <w:rsid w:val="21722A61"/>
    <w:rsid w:val="217234F1"/>
    <w:rsid w:val="21750F86"/>
    <w:rsid w:val="21754CB7"/>
    <w:rsid w:val="217C01DF"/>
    <w:rsid w:val="218159F0"/>
    <w:rsid w:val="21832678"/>
    <w:rsid w:val="2183769F"/>
    <w:rsid w:val="218546E1"/>
    <w:rsid w:val="21860DCE"/>
    <w:rsid w:val="218C13F6"/>
    <w:rsid w:val="218C22DD"/>
    <w:rsid w:val="21914535"/>
    <w:rsid w:val="21915A6B"/>
    <w:rsid w:val="21916E88"/>
    <w:rsid w:val="21931990"/>
    <w:rsid w:val="21957C6D"/>
    <w:rsid w:val="219752ED"/>
    <w:rsid w:val="219771B0"/>
    <w:rsid w:val="21983950"/>
    <w:rsid w:val="219E18E7"/>
    <w:rsid w:val="219E2B96"/>
    <w:rsid w:val="219E581C"/>
    <w:rsid w:val="219E5ADD"/>
    <w:rsid w:val="219F1940"/>
    <w:rsid w:val="21A574E7"/>
    <w:rsid w:val="21A70DB0"/>
    <w:rsid w:val="21A757B4"/>
    <w:rsid w:val="21AB616A"/>
    <w:rsid w:val="21AD305B"/>
    <w:rsid w:val="21AE12B3"/>
    <w:rsid w:val="21B11D29"/>
    <w:rsid w:val="21B20170"/>
    <w:rsid w:val="21B255AC"/>
    <w:rsid w:val="21B44D6F"/>
    <w:rsid w:val="21B5775D"/>
    <w:rsid w:val="21B61402"/>
    <w:rsid w:val="21BD7A0D"/>
    <w:rsid w:val="21C5036C"/>
    <w:rsid w:val="21CA56DD"/>
    <w:rsid w:val="21CF52A8"/>
    <w:rsid w:val="21D0520F"/>
    <w:rsid w:val="21D35A02"/>
    <w:rsid w:val="21D554FA"/>
    <w:rsid w:val="21D658DD"/>
    <w:rsid w:val="21D65A58"/>
    <w:rsid w:val="21D676B1"/>
    <w:rsid w:val="21DA2DEB"/>
    <w:rsid w:val="21DE6DB7"/>
    <w:rsid w:val="21E05D22"/>
    <w:rsid w:val="21E15311"/>
    <w:rsid w:val="21E56080"/>
    <w:rsid w:val="21E60898"/>
    <w:rsid w:val="21E648AF"/>
    <w:rsid w:val="21EA2683"/>
    <w:rsid w:val="21EA3013"/>
    <w:rsid w:val="21EA3DF6"/>
    <w:rsid w:val="21EC772A"/>
    <w:rsid w:val="21F1043C"/>
    <w:rsid w:val="21FA7B7F"/>
    <w:rsid w:val="21FB3CF0"/>
    <w:rsid w:val="21FC71BA"/>
    <w:rsid w:val="220365F9"/>
    <w:rsid w:val="22041F76"/>
    <w:rsid w:val="22065464"/>
    <w:rsid w:val="22067F9E"/>
    <w:rsid w:val="22077CA5"/>
    <w:rsid w:val="22080F15"/>
    <w:rsid w:val="220B134F"/>
    <w:rsid w:val="220B3376"/>
    <w:rsid w:val="221253A1"/>
    <w:rsid w:val="22131D1C"/>
    <w:rsid w:val="2213692C"/>
    <w:rsid w:val="22153B81"/>
    <w:rsid w:val="221C1CB2"/>
    <w:rsid w:val="221E419F"/>
    <w:rsid w:val="221F4BB5"/>
    <w:rsid w:val="22214BA8"/>
    <w:rsid w:val="22224233"/>
    <w:rsid w:val="2224230F"/>
    <w:rsid w:val="22251029"/>
    <w:rsid w:val="22275BD9"/>
    <w:rsid w:val="222A1900"/>
    <w:rsid w:val="222F5334"/>
    <w:rsid w:val="22300866"/>
    <w:rsid w:val="22301FB8"/>
    <w:rsid w:val="2231565C"/>
    <w:rsid w:val="22380747"/>
    <w:rsid w:val="22386913"/>
    <w:rsid w:val="22391B15"/>
    <w:rsid w:val="223A3622"/>
    <w:rsid w:val="223B3E08"/>
    <w:rsid w:val="223D2D07"/>
    <w:rsid w:val="223F23BE"/>
    <w:rsid w:val="22404B11"/>
    <w:rsid w:val="22422615"/>
    <w:rsid w:val="22430B7C"/>
    <w:rsid w:val="2247246E"/>
    <w:rsid w:val="22491DA8"/>
    <w:rsid w:val="2249246B"/>
    <w:rsid w:val="224F0496"/>
    <w:rsid w:val="22506A5B"/>
    <w:rsid w:val="22546D00"/>
    <w:rsid w:val="22566B2E"/>
    <w:rsid w:val="22581187"/>
    <w:rsid w:val="22581C94"/>
    <w:rsid w:val="225D11A4"/>
    <w:rsid w:val="225F0180"/>
    <w:rsid w:val="225F2B3D"/>
    <w:rsid w:val="226058A2"/>
    <w:rsid w:val="22607D00"/>
    <w:rsid w:val="226266B8"/>
    <w:rsid w:val="22636243"/>
    <w:rsid w:val="22670CF3"/>
    <w:rsid w:val="22690EC0"/>
    <w:rsid w:val="226C73BE"/>
    <w:rsid w:val="226E66DC"/>
    <w:rsid w:val="226F1EC7"/>
    <w:rsid w:val="226F4D14"/>
    <w:rsid w:val="226F6FC2"/>
    <w:rsid w:val="22704286"/>
    <w:rsid w:val="22715C38"/>
    <w:rsid w:val="22716250"/>
    <w:rsid w:val="22716B92"/>
    <w:rsid w:val="22722A73"/>
    <w:rsid w:val="22762714"/>
    <w:rsid w:val="22776248"/>
    <w:rsid w:val="227B2167"/>
    <w:rsid w:val="227B2F8B"/>
    <w:rsid w:val="227E55AA"/>
    <w:rsid w:val="22823E5B"/>
    <w:rsid w:val="22835477"/>
    <w:rsid w:val="22846B8F"/>
    <w:rsid w:val="22896C37"/>
    <w:rsid w:val="22904C9A"/>
    <w:rsid w:val="22910AFD"/>
    <w:rsid w:val="22954F4D"/>
    <w:rsid w:val="22956AF8"/>
    <w:rsid w:val="22962AC8"/>
    <w:rsid w:val="22975316"/>
    <w:rsid w:val="229A7DC3"/>
    <w:rsid w:val="229C2154"/>
    <w:rsid w:val="229D2A2C"/>
    <w:rsid w:val="229D5F57"/>
    <w:rsid w:val="229E3236"/>
    <w:rsid w:val="229F4F6F"/>
    <w:rsid w:val="22A07DB1"/>
    <w:rsid w:val="22A1455D"/>
    <w:rsid w:val="22A15AD6"/>
    <w:rsid w:val="22A630C0"/>
    <w:rsid w:val="22A75E80"/>
    <w:rsid w:val="22A76B1E"/>
    <w:rsid w:val="22A83072"/>
    <w:rsid w:val="22A837F2"/>
    <w:rsid w:val="22AA6D5B"/>
    <w:rsid w:val="22AA79B2"/>
    <w:rsid w:val="22AF7158"/>
    <w:rsid w:val="22B16CB5"/>
    <w:rsid w:val="22B24DC4"/>
    <w:rsid w:val="22B250A0"/>
    <w:rsid w:val="22B92B11"/>
    <w:rsid w:val="22BB5E2F"/>
    <w:rsid w:val="22BE4B7F"/>
    <w:rsid w:val="22BE5ED7"/>
    <w:rsid w:val="22BF09D3"/>
    <w:rsid w:val="22C630C5"/>
    <w:rsid w:val="22C64521"/>
    <w:rsid w:val="22C7049A"/>
    <w:rsid w:val="22C71EEC"/>
    <w:rsid w:val="22C86161"/>
    <w:rsid w:val="22CA572B"/>
    <w:rsid w:val="22CC0E88"/>
    <w:rsid w:val="22CC4FFC"/>
    <w:rsid w:val="22CE74BA"/>
    <w:rsid w:val="22D05D67"/>
    <w:rsid w:val="22D2190C"/>
    <w:rsid w:val="22D2361B"/>
    <w:rsid w:val="22D30FC7"/>
    <w:rsid w:val="22DA2F20"/>
    <w:rsid w:val="22DB2E98"/>
    <w:rsid w:val="22DC528E"/>
    <w:rsid w:val="22DC66A1"/>
    <w:rsid w:val="22E048BF"/>
    <w:rsid w:val="22E22E64"/>
    <w:rsid w:val="22E412B6"/>
    <w:rsid w:val="22EA5975"/>
    <w:rsid w:val="22EB1875"/>
    <w:rsid w:val="22EB197D"/>
    <w:rsid w:val="22ED1CFD"/>
    <w:rsid w:val="22ED26F8"/>
    <w:rsid w:val="22ED70A1"/>
    <w:rsid w:val="22EE0408"/>
    <w:rsid w:val="22EF3875"/>
    <w:rsid w:val="22EF7FE0"/>
    <w:rsid w:val="22F07E48"/>
    <w:rsid w:val="22F42883"/>
    <w:rsid w:val="22F61846"/>
    <w:rsid w:val="22F81D4D"/>
    <w:rsid w:val="22F877C3"/>
    <w:rsid w:val="22F92CA1"/>
    <w:rsid w:val="22F97A17"/>
    <w:rsid w:val="22FB0D39"/>
    <w:rsid w:val="22FB0DCC"/>
    <w:rsid w:val="22FB7FD5"/>
    <w:rsid w:val="22FC16CB"/>
    <w:rsid w:val="22FC6CB3"/>
    <w:rsid w:val="22FE62F2"/>
    <w:rsid w:val="230A036F"/>
    <w:rsid w:val="230A564E"/>
    <w:rsid w:val="230C6D84"/>
    <w:rsid w:val="2310675F"/>
    <w:rsid w:val="2315171E"/>
    <w:rsid w:val="231616CA"/>
    <w:rsid w:val="2316475F"/>
    <w:rsid w:val="23170449"/>
    <w:rsid w:val="231A098F"/>
    <w:rsid w:val="231E16AE"/>
    <w:rsid w:val="231E16F9"/>
    <w:rsid w:val="231F2A33"/>
    <w:rsid w:val="23205D22"/>
    <w:rsid w:val="23237FFC"/>
    <w:rsid w:val="23284EE5"/>
    <w:rsid w:val="232C09FD"/>
    <w:rsid w:val="232D19FC"/>
    <w:rsid w:val="232F00E4"/>
    <w:rsid w:val="232F220A"/>
    <w:rsid w:val="23301B60"/>
    <w:rsid w:val="2330482D"/>
    <w:rsid w:val="23307EA9"/>
    <w:rsid w:val="2339002F"/>
    <w:rsid w:val="233A5CFD"/>
    <w:rsid w:val="233B0DF3"/>
    <w:rsid w:val="233F2F5E"/>
    <w:rsid w:val="23404720"/>
    <w:rsid w:val="23446C56"/>
    <w:rsid w:val="23453C1B"/>
    <w:rsid w:val="23465EFA"/>
    <w:rsid w:val="23474E9D"/>
    <w:rsid w:val="234772AA"/>
    <w:rsid w:val="2349037E"/>
    <w:rsid w:val="234A4982"/>
    <w:rsid w:val="234B4D79"/>
    <w:rsid w:val="234C419C"/>
    <w:rsid w:val="234C52D6"/>
    <w:rsid w:val="234D7A37"/>
    <w:rsid w:val="234E2393"/>
    <w:rsid w:val="234E2624"/>
    <w:rsid w:val="23551929"/>
    <w:rsid w:val="235813EC"/>
    <w:rsid w:val="235845C7"/>
    <w:rsid w:val="235A0F6B"/>
    <w:rsid w:val="235B4745"/>
    <w:rsid w:val="235C1149"/>
    <w:rsid w:val="235D7D8D"/>
    <w:rsid w:val="235E17D3"/>
    <w:rsid w:val="235F3DF0"/>
    <w:rsid w:val="235F42BF"/>
    <w:rsid w:val="23606F77"/>
    <w:rsid w:val="23612AD5"/>
    <w:rsid w:val="23617FC3"/>
    <w:rsid w:val="236502A7"/>
    <w:rsid w:val="2365246C"/>
    <w:rsid w:val="23656DD0"/>
    <w:rsid w:val="23664983"/>
    <w:rsid w:val="23680933"/>
    <w:rsid w:val="23684A33"/>
    <w:rsid w:val="236C0A15"/>
    <w:rsid w:val="236C7712"/>
    <w:rsid w:val="236E6B53"/>
    <w:rsid w:val="237202BA"/>
    <w:rsid w:val="237213F3"/>
    <w:rsid w:val="23796431"/>
    <w:rsid w:val="237A3560"/>
    <w:rsid w:val="23816EB2"/>
    <w:rsid w:val="23821F5C"/>
    <w:rsid w:val="238428C8"/>
    <w:rsid w:val="2388225C"/>
    <w:rsid w:val="23886A56"/>
    <w:rsid w:val="238A28B1"/>
    <w:rsid w:val="238C4783"/>
    <w:rsid w:val="238D05CF"/>
    <w:rsid w:val="238E7679"/>
    <w:rsid w:val="238E7F1D"/>
    <w:rsid w:val="2391318D"/>
    <w:rsid w:val="2393543B"/>
    <w:rsid w:val="23973898"/>
    <w:rsid w:val="239B0178"/>
    <w:rsid w:val="239C68E8"/>
    <w:rsid w:val="239F180C"/>
    <w:rsid w:val="239F2462"/>
    <w:rsid w:val="23A6776A"/>
    <w:rsid w:val="23A75DB5"/>
    <w:rsid w:val="23A933B0"/>
    <w:rsid w:val="23AA6DAE"/>
    <w:rsid w:val="23AB1E3A"/>
    <w:rsid w:val="23AC2C2B"/>
    <w:rsid w:val="23AE14D6"/>
    <w:rsid w:val="23AE475D"/>
    <w:rsid w:val="23AE63CA"/>
    <w:rsid w:val="23AF1690"/>
    <w:rsid w:val="23B17955"/>
    <w:rsid w:val="23B23052"/>
    <w:rsid w:val="23B27F80"/>
    <w:rsid w:val="23B463DA"/>
    <w:rsid w:val="23B73EA4"/>
    <w:rsid w:val="23BD641F"/>
    <w:rsid w:val="23BE66D3"/>
    <w:rsid w:val="23BF51A8"/>
    <w:rsid w:val="23C20E3C"/>
    <w:rsid w:val="23C25424"/>
    <w:rsid w:val="23C628C0"/>
    <w:rsid w:val="23C7757A"/>
    <w:rsid w:val="23CD2D47"/>
    <w:rsid w:val="23CE505C"/>
    <w:rsid w:val="23CF360E"/>
    <w:rsid w:val="23D20635"/>
    <w:rsid w:val="23D24B9C"/>
    <w:rsid w:val="23D55EC0"/>
    <w:rsid w:val="23D6126F"/>
    <w:rsid w:val="23D662F0"/>
    <w:rsid w:val="23D77BD7"/>
    <w:rsid w:val="23D86877"/>
    <w:rsid w:val="23DA1AA4"/>
    <w:rsid w:val="23DC5F5E"/>
    <w:rsid w:val="23E100EE"/>
    <w:rsid w:val="23E13B8F"/>
    <w:rsid w:val="23E17F17"/>
    <w:rsid w:val="23E45AF3"/>
    <w:rsid w:val="23E57A3E"/>
    <w:rsid w:val="23E82C47"/>
    <w:rsid w:val="23EB3893"/>
    <w:rsid w:val="23F04F20"/>
    <w:rsid w:val="23F15885"/>
    <w:rsid w:val="23F666D8"/>
    <w:rsid w:val="23F77424"/>
    <w:rsid w:val="23FC3A19"/>
    <w:rsid w:val="23FF2A94"/>
    <w:rsid w:val="23FF6F9A"/>
    <w:rsid w:val="2400118C"/>
    <w:rsid w:val="24075AD7"/>
    <w:rsid w:val="24080356"/>
    <w:rsid w:val="240A7F1D"/>
    <w:rsid w:val="240D3B74"/>
    <w:rsid w:val="240D686E"/>
    <w:rsid w:val="24132876"/>
    <w:rsid w:val="24166C73"/>
    <w:rsid w:val="241706A7"/>
    <w:rsid w:val="241A5225"/>
    <w:rsid w:val="241C118B"/>
    <w:rsid w:val="241D56A8"/>
    <w:rsid w:val="24214898"/>
    <w:rsid w:val="24242DB1"/>
    <w:rsid w:val="24300597"/>
    <w:rsid w:val="24315AD2"/>
    <w:rsid w:val="2431632A"/>
    <w:rsid w:val="24320111"/>
    <w:rsid w:val="243478C6"/>
    <w:rsid w:val="2435606E"/>
    <w:rsid w:val="24362C5D"/>
    <w:rsid w:val="24382FE3"/>
    <w:rsid w:val="24390E9D"/>
    <w:rsid w:val="243A0912"/>
    <w:rsid w:val="243A65B4"/>
    <w:rsid w:val="243C785E"/>
    <w:rsid w:val="243D4D75"/>
    <w:rsid w:val="243E1829"/>
    <w:rsid w:val="243F2D15"/>
    <w:rsid w:val="244266DD"/>
    <w:rsid w:val="244312E1"/>
    <w:rsid w:val="2443595C"/>
    <w:rsid w:val="24450365"/>
    <w:rsid w:val="244B66CA"/>
    <w:rsid w:val="244D07B3"/>
    <w:rsid w:val="24514C88"/>
    <w:rsid w:val="2455449D"/>
    <w:rsid w:val="24577641"/>
    <w:rsid w:val="24584225"/>
    <w:rsid w:val="24590486"/>
    <w:rsid w:val="245B61EB"/>
    <w:rsid w:val="245D1F9C"/>
    <w:rsid w:val="245F6EDD"/>
    <w:rsid w:val="24602F1D"/>
    <w:rsid w:val="24696288"/>
    <w:rsid w:val="246A6263"/>
    <w:rsid w:val="246E3493"/>
    <w:rsid w:val="24715454"/>
    <w:rsid w:val="24730260"/>
    <w:rsid w:val="247436F9"/>
    <w:rsid w:val="24781647"/>
    <w:rsid w:val="24783F06"/>
    <w:rsid w:val="247A364F"/>
    <w:rsid w:val="247A6E8D"/>
    <w:rsid w:val="24803014"/>
    <w:rsid w:val="24827FB7"/>
    <w:rsid w:val="24842FDD"/>
    <w:rsid w:val="248770FA"/>
    <w:rsid w:val="248A4AE7"/>
    <w:rsid w:val="248B11F0"/>
    <w:rsid w:val="248D0EAF"/>
    <w:rsid w:val="248D30AB"/>
    <w:rsid w:val="248F6460"/>
    <w:rsid w:val="24925CBD"/>
    <w:rsid w:val="249363A1"/>
    <w:rsid w:val="249677B6"/>
    <w:rsid w:val="249754E8"/>
    <w:rsid w:val="24A74760"/>
    <w:rsid w:val="24A76538"/>
    <w:rsid w:val="24AA1075"/>
    <w:rsid w:val="24AB21DB"/>
    <w:rsid w:val="24AE6650"/>
    <w:rsid w:val="24BA4DCC"/>
    <w:rsid w:val="24BB14F1"/>
    <w:rsid w:val="24BC191E"/>
    <w:rsid w:val="24BD7669"/>
    <w:rsid w:val="24BF2F93"/>
    <w:rsid w:val="24C11F54"/>
    <w:rsid w:val="24C2698F"/>
    <w:rsid w:val="24C26E73"/>
    <w:rsid w:val="24C830BD"/>
    <w:rsid w:val="24CA3FE9"/>
    <w:rsid w:val="24CB1181"/>
    <w:rsid w:val="24CD54C3"/>
    <w:rsid w:val="24CE7808"/>
    <w:rsid w:val="24D1126B"/>
    <w:rsid w:val="24D4330D"/>
    <w:rsid w:val="24D674B7"/>
    <w:rsid w:val="24D706B1"/>
    <w:rsid w:val="24DC48C7"/>
    <w:rsid w:val="24E138D0"/>
    <w:rsid w:val="24E84011"/>
    <w:rsid w:val="24E85BB4"/>
    <w:rsid w:val="24EE1B7F"/>
    <w:rsid w:val="24EE7337"/>
    <w:rsid w:val="24F14C05"/>
    <w:rsid w:val="24F41B60"/>
    <w:rsid w:val="24FA381B"/>
    <w:rsid w:val="24FB11D4"/>
    <w:rsid w:val="24FF2C99"/>
    <w:rsid w:val="250125F7"/>
    <w:rsid w:val="250259DB"/>
    <w:rsid w:val="25091C50"/>
    <w:rsid w:val="25091F27"/>
    <w:rsid w:val="250A35D8"/>
    <w:rsid w:val="250A3CD3"/>
    <w:rsid w:val="250B47AC"/>
    <w:rsid w:val="250B6BA8"/>
    <w:rsid w:val="250B7D10"/>
    <w:rsid w:val="250F08DD"/>
    <w:rsid w:val="250F7B15"/>
    <w:rsid w:val="25197AD9"/>
    <w:rsid w:val="25197DD7"/>
    <w:rsid w:val="251D2267"/>
    <w:rsid w:val="25206142"/>
    <w:rsid w:val="2523384B"/>
    <w:rsid w:val="25261EAA"/>
    <w:rsid w:val="25292F47"/>
    <w:rsid w:val="2529537A"/>
    <w:rsid w:val="25297AE1"/>
    <w:rsid w:val="252C4A36"/>
    <w:rsid w:val="2530577B"/>
    <w:rsid w:val="2538779F"/>
    <w:rsid w:val="253A3489"/>
    <w:rsid w:val="253D0B8F"/>
    <w:rsid w:val="253F0BA8"/>
    <w:rsid w:val="254321C5"/>
    <w:rsid w:val="25440D22"/>
    <w:rsid w:val="25446DE1"/>
    <w:rsid w:val="254815BA"/>
    <w:rsid w:val="2549741B"/>
    <w:rsid w:val="254A02CA"/>
    <w:rsid w:val="254E5972"/>
    <w:rsid w:val="25501007"/>
    <w:rsid w:val="2554291B"/>
    <w:rsid w:val="25543271"/>
    <w:rsid w:val="2555337E"/>
    <w:rsid w:val="25577095"/>
    <w:rsid w:val="25593086"/>
    <w:rsid w:val="255F6559"/>
    <w:rsid w:val="256028B6"/>
    <w:rsid w:val="25661A3C"/>
    <w:rsid w:val="25681708"/>
    <w:rsid w:val="256B49E1"/>
    <w:rsid w:val="256C6426"/>
    <w:rsid w:val="256D0645"/>
    <w:rsid w:val="256D47A9"/>
    <w:rsid w:val="25702BD4"/>
    <w:rsid w:val="257547D2"/>
    <w:rsid w:val="257563C4"/>
    <w:rsid w:val="25757931"/>
    <w:rsid w:val="25773F89"/>
    <w:rsid w:val="257842F4"/>
    <w:rsid w:val="25786A9A"/>
    <w:rsid w:val="25794F68"/>
    <w:rsid w:val="257A7EAA"/>
    <w:rsid w:val="257C088A"/>
    <w:rsid w:val="257F4490"/>
    <w:rsid w:val="25820C5B"/>
    <w:rsid w:val="25833AEB"/>
    <w:rsid w:val="258368AE"/>
    <w:rsid w:val="25865913"/>
    <w:rsid w:val="25870BF5"/>
    <w:rsid w:val="25892006"/>
    <w:rsid w:val="2589378A"/>
    <w:rsid w:val="258E2E6B"/>
    <w:rsid w:val="2590190E"/>
    <w:rsid w:val="25905E6C"/>
    <w:rsid w:val="259655B4"/>
    <w:rsid w:val="25971A98"/>
    <w:rsid w:val="25974808"/>
    <w:rsid w:val="259E0B9F"/>
    <w:rsid w:val="25A0638F"/>
    <w:rsid w:val="25A47C0D"/>
    <w:rsid w:val="25A5122A"/>
    <w:rsid w:val="25A617BB"/>
    <w:rsid w:val="25A6608C"/>
    <w:rsid w:val="25A77043"/>
    <w:rsid w:val="25A830E9"/>
    <w:rsid w:val="25A87DD7"/>
    <w:rsid w:val="25A93467"/>
    <w:rsid w:val="25AD24CF"/>
    <w:rsid w:val="25AD6333"/>
    <w:rsid w:val="25AE5EE1"/>
    <w:rsid w:val="25AF0EB2"/>
    <w:rsid w:val="25B24233"/>
    <w:rsid w:val="25B329C8"/>
    <w:rsid w:val="25B3393B"/>
    <w:rsid w:val="25B34647"/>
    <w:rsid w:val="25B3646B"/>
    <w:rsid w:val="25B41214"/>
    <w:rsid w:val="25B42BF6"/>
    <w:rsid w:val="25B768D3"/>
    <w:rsid w:val="25B81AA0"/>
    <w:rsid w:val="25B836FD"/>
    <w:rsid w:val="25BA173E"/>
    <w:rsid w:val="25BB568B"/>
    <w:rsid w:val="25BB7694"/>
    <w:rsid w:val="25C34E3D"/>
    <w:rsid w:val="25C51191"/>
    <w:rsid w:val="25C76BBB"/>
    <w:rsid w:val="25C8272C"/>
    <w:rsid w:val="25CA1427"/>
    <w:rsid w:val="25CC465B"/>
    <w:rsid w:val="25CD0A01"/>
    <w:rsid w:val="25CD32A9"/>
    <w:rsid w:val="25CE44D0"/>
    <w:rsid w:val="25D0629D"/>
    <w:rsid w:val="25D33D02"/>
    <w:rsid w:val="25DA6DAC"/>
    <w:rsid w:val="25DE5E69"/>
    <w:rsid w:val="25E7577A"/>
    <w:rsid w:val="25EB7B06"/>
    <w:rsid w:val="25EC116E"/>
    <w:rsid w:val="25F039EA"/>
    <w:rsid w:val="25F34429"/>
    <w:rsid w:val="25F466CD"/>
    <w:rsid w:val="25F50296"/>
    <w:rsid w:val="25F6643E"/>
    <w:rsid w:val="25F85B31"/>
    <w:rsid w:val="25F96ECC"/>
    <w:rsid w:val="25FA5B16"/>
    <w:rsid w:val="25FC6AB0"/>
    <w:rsid w:val="260010A0"/>
    <w:rsid w:val="2601110B"/>
    <w:rsid w:val="26057466"/>
    <w:rsid w:val="2606144E"/>
    <w:rsid w:val="260B3A31"/>
    <w:rsid w:val="260E588F"/>
    <w:rsid w:val="26152751"/>
    <w:rsid w:val="261615E1"/>
    <w:rsid w:val="261768FD"/>
    <w:rsid w:val="26184F54"/>
    <w:rsid w:val="261D0F95"/>
    <w:rsid w:val="261D698C"/>
    <w:rsid w:val="2621207D"/>
    <w:rsid w:val="2621278D"/>
    <w:rsid w:val="26262768"/>
    <w:rsid w:val="26263F32"/>
    <w:rsid w:val="262829D1"/>
    <w:rsid w:val="26287B80"/>
    <w:rsid w:val="262A5EB4"/>
    <w:rsid w:val="262C794C"/>
    <w:rsid w:val="262E6081"/>
    <w:rsid w:val="262F4788"/>
    <w:rsid w:val="263061B9"/>
    <w:rsid w:val="26313CF8"/>
    <w:rsid w:val="26321029"/>
    <w:rsid w:val="26336453"/>
    <w:rsid w:val="26342505"/>
    <w:rsid w:val="2637332B"/>
    <w:rsid w:val="263837E3"/>
    <w:rsid w:val="26391AF0"/>
    <w:rsid w:val="26392EAD"/>
    <w:rsid w:val="263B3000"/>
    <w:rsid w:val="263E4301"/>
    <w:rsid w:val="26446052"/>
    <w:rsid w:val="2649164D"/>
    <w:rsid w:val="264A7A51"/>
    <w:rsid w:val="264E53B6"/>
    <w:rsid w:val="264E69F4"/>
    <w:rsid w:val="264F3187"/>
    <w:rsid w:val="26504E2E"/>
    <w:rsid w:val="2652653C"/>
    <w:rsid w:val="26530CEA"/>
    <w:rsid w:val="26557D57"/>
    <w:rsid w:val="26583D44"/>
    <w:rsid w:val="265D2E17"/>
    <w:rsid w:val="265D5C7A"/>
    <w:rsid w:val="265E748C"/>
    <w:rsid w:val="265F1D0E"/>
    <w:rsid w:val="265F6027"/>
    <w:rsid w:val="265F704C"/>
    <w:rsid w:val="266326ED"/>
    <w:rsid w:val="26683FE9"/>
    <w:rsid w:val="266979BB"/>
    <w:rsid w:val="266D570D"/>
    <w:rsid w:val="266E0BB8"/>
    <w:rsid w:val="26701239"/>
    <w:rsid w:val="26725871"/>
    <w:rsid w:val="2675007A"/>
    <w:rsid w:val="267669CB"/>
    <w:rsid w:val="267F14C4"/>
    <w:rsid w:val="26806397"/>
    <w:rsid w:val="268410C4"/>
    <w:rsid w:val="2685144A"/>
    <w:rsid w:val="268525F7"/>
    <w:rsid w:val="26872530"/>
    <w:rsid w:val="268C140A"/>
    <w:rsid w:val="268D19C5"/>
    <w:rsid w:val="268E1754"/>
    <w:rsid w:val="268E4570"/>
    <w:rsid w:val="268E5BB0"/>
    <w:rsid w:val="26901975"/>
    <w:rsid w:val="26932C83"/>
    <w:rsid w:val="26951CEF"/>
    <w:rsid w:val="269526B3"/>
    <w:rsid w:val="269C0A43"/>
    <w:rsid w:val="26A33564"/>
    <w:rsid w:val="26A33627"/>
    <w:rsid w:val="26A40206"/>
    <w:rsid w:val="26A758D4"/>
    <w:rsid w:val="26A94B43"/>
    <w:rsid w:val="26AD5332"/>
    <w:rsid w:val="26AE75D3"/>
    <w:rsid w:val="26AF4FCB"/>
    <w:rsid w:val="26B15839"/>
    <w:rsid w:val="26B313E3"/>
    <w:rsid w:val="26B52007"/>
    <w:rsid w:val="26B53F54"/>
    <w:rsid w:val="26C2295D"/>
    <w:rsid w:val="26C32341"/>
    <w:rsid w:val="26C332A4"/>
    <w:rsid w:val="26CB45F6"/>
    <w:rsid w:val="26CC5B01"/>
    <w:rsid w:val="26CD748C"/>
    <w:rsid w:val="26CE1684"/>
    <w:rsid w:val="26CE4BD1"/>
    <w:rsid w:val="26CF73F8"/>
    <w:rsid w:val="26D61BAB"/>
    <w:rsid w:val="26D754C9"/>
    <w:rsid w:val="26D95592"/>
    <w:rsid w:val="26DB2501"/>
    <w:rsid w:val="26DC29DE"/>
    <w:rsid w:val="26DC3952"/>
    <w:rsid w:val="26DC3F4D"/>
    <w:rsid w:val="26DF3E02"/>
    <w:rsid w:val="26DF7532"/>
    <w:rsid w:val="26E01FD3"/>
    <w:rsid w:val="26E15912"/>
    <w:rsid w:val="26E43C3D"/>
    <w:rsid w:val="26E94151"/>
    <w:rsid w:val="26EB3B64"/>
    <w:rsid w:val="26ED02DF"/>
    <w:rsid w:val="26F128F2"/>
    <w:rsid w:val="26F2412B"/>
    <w:rsid w:val="26F63030"/>
    <w:rsid w:val="26F870C3"/>
    <w:rsid w:val="26F964B5"/>
    <w:rsid w:val="26FA2766"/>
    <w:rsid w:val="26FB480D"/>
    <w:rsid w:val="26FB5FF5"/>
    <w:rsid w:val="27037CA2"/>
    <w:rsid w:val="27084BC1"/>
    <w:rsid w:val="270C3FA7"/>
    <w:rsid w:val="270D0331"/>
    <w:rsid w:val="270E4904"/>
    <w:rsid w:val="2710687E"/>
    <w:rsid w:val="27144418"/>
    <w:rsid w:val="271662A5"/>
    <w:rsid w:val="271719FB"/>
    <w:rsid w:val="27183BCE"/>
    <w:rsid w:val="27193927"/>
    <w:rsid w:val="2719587C"/>
    <w:rsid w:val="271C7736"/>
    <w:rsid w:val="271E5D71"/>
    <w:rsid w:val="271F4DBB"/>
    <w:rsid w:val="271F6203"/>
    <w:rsid w:val="272102E2"/>
    <w:rsid w:val="2721042F"/>
    <w:rsid w:val="27256B11"/>
    <w:rsid w:val="27291A1A"/>
    <w:rsid w:val="272942A4"/>
    <w:rsid w:val="272B5836"/>
    <w:rsid w:val="272F770D"/>
    <w:rsid w:val="273046A0"/>
    <w:rsid w:val="2734046D"/>
    <w:rsid w:val="27354229"/>
    <w:rsid w:val="27397B0D"/>
    <w:rsid w:val="273E6524"/>
    <w:rsid w:val="27427459"/>
    <w:rsid w:val="27455C54"/>
    <w:rsid w:val="274734EB"/>
    <w:rsid w:val="27497208"/>
    <w:rsid w:val="274A3658"/>
    <w:rsid w:val="274C0C27"/>
    <w:rsid w:val="274C6C4D"/>
    <w:rsid w:val="274F7037"/>
    <w:rsid w:val="27502082"/>
    <w:rsid w:val="27503B17"/>
    <w:rsid w:val="27516BF3"/>
    <w:rsid w:val="27543CB4"/>
    <w:rsid w:val="27566D30"/>
    <w:rsid w:val="275A08B6"/>
    <w:rsid w:val="275E5754"/>
    <w:rsid w:val="275E63DE"/>
    <w:rsid w:val="275F636E"/>
    <w:rsid w:val="276100FA"/>
    <w:rsid w:val="27640011"/>
    <w:rsid w:val="27661E5A"/>
    <w:rsid w:val="27685286"/>
    <w:rsid w:val="276A57CF"/>
    <w:rsid w:val="276F4825"/>
    <w:rsid w:val="276F62F6"/>
    <w:rsid w:val="277152B2"/>
    <w:rsid w:val="277B5222"/>
    <w:rsid w:val="277D4DBC"/>
    <w:rsid w:val="27861DD3"/>
    <w:rsid w:val="27875E02"/>
    <w:rsid w:val="27893777"/>
    <w:rsid w:val="278C6FA2"/>
    <w:rsid w:val="278D1FD3"/>
    <w:rsid w:val="278E37B2"/>
    <w:rsid w:val="27937B38"/>
    <w:rsid w:val="27954203"/>
    <w:rsid w:val="27972073"/>
    <w:rsid w:val="27973D73"/>
    <w:rsid w:val="27984E8A"/>
    <w:rsid w:val="27A071C5"/>
    <w:rsid w:val="27A104FA"/>
    <w:rsid w:val="27A33C6C"/>
    <w:rsid w:val="27A70F40"/>
    <w:rsid w:val="27B1602F"/>
    <w:rsid w:val="27B37EC5"/>
    <w:rsid w:val="27B51991"/>
    <w:rsid w:val="27B55C7F"/>
    <w:rsid w:val="27B5739E"/>
    <w:rsid w:val="27B906E0"/>
    <w:rsid w:val="27BB2840"/>
    <w:rsid w:val="27BD3DDE"/>
    <w:rsid w:val="27C21B48"/>
    <w:rsid w:val="27C528D3"/>
    <w:rsid w:val="27C8262C"/>
    <w:rsid w:val="27CE180B"/>
    <w:rsid w:val="27CF41C2"/>
    <w:rsid w:val="27D0101B"/>
    <w:rsid w:val="27D02BE1"/>
    <w:rsid w:val="27D13C11"/>
    <w:rsid w:val="27D31D45"/>
    <w:rsid w:val="27D53821"/>
    <w:rsid w:val="27DD3039"/>
    <w:rsid w:val="27DD5C7B"/>
    <w:rsid w:val="27DD5C91"/>
    <w:rsid w:val="27DE0C54"/>
    <w:rsid w:val="27DF53C7"/>
    <w:rsid w:val="27E02F80"/>
    <w:rsid w:val="27E21146"/>
    <w:rsid w:val="27E30A22"/>
    <w:rsid w:val="27E30AA1"/>
    <w:rsid w:val="27E70DF8"/>
    <w:rsid w:val="27E76763"/>
    <w:rsid w:val="27EB401F"/>
    <w:rsid w:val="27EE2526"/>
    <w:rsid w:val="27F11334"/>
    <w:rsid w:val="27F273F5"/>
    <w:rsid w:val="27F33EA8"/>
    <w:rsid w:val="27F46787"/>
    <w:rsid w:val="27F762EE"/>
    <w:rsid w:val="27F82336"/>
    <w:rsid w:val="27FB6517"/>
    <w:rsid w:val="27FD36DF"/>
    <w:rsid w:val="280350A0"/>
    <w:rsid w:val="28081218"/>
    <w:rsid w:val="28093398"/>
    <w:rsid w:val="280952D7"/>
    <w:rsid w:val="28095931"/>
    <w:rsid w:val="280C0E92"/>
    <w:rsid w:val="280D37AD"/>
    <w:rsid w:val="2810659D"/>
    <w:rsid w:val="28107A8D"/>
    <w:rsid w:val="2811577F"/>
    <w:rsid w:val="28127EDA"/>
    <w:rsid w:val="28153E8A"/>
    <w:rsid w:val="28156AE2"/>
    <w:rsid w:val="281811C7"/>
    <w:rsid w:val="281B409E"/>
    <w:rsid w:val="281E1FBD"/>
    <w:rsid w:val="281F19C8"/>
    <w:rsid w:val="281F2FDB"/>
    <w:rsid w:val="28237E60"/>
    <w:rsid w:val="28246CD7"/>
    <w:rsid w:val="282922A1"/>
    <w:rsid w:val="282A1494"/>
    <w:rsid w:val="282B1EED"/>
    <w:rsid w:val="282B5726"/>
    <w:rsid w:val="282F0D5E"/>
    <w:rsid w:val="28300049"/>
    <w:rsid w:val="28344AB9"/>
    <w:rsid w:val="283857F3"/>
    <w:rsid w:val="28397A8D"/>
    <w:rsid w:val="283C39B0"/>
    <w:rsid w:val="283D4907"/>
    <w:rsid w:val="283E3311"/>
    <w:rsid w:val="283E63C4"/>
    <w:rsid w:val="28410696"/>
    <w:rsid w:val="28414C8E"/>
    <w:rsid w:val="284572A7"/>
    <w:rsid w:val="28464254"/>
    <w:rsid w:val="284724F2"/>
    <w:rsid w:val="285006C6"/>
    <w:rsid w:val="28515572"/>
    <w:rsid w:val="285319EC"/>
    <w:rsid w:val="285357CA"/>
    <w:rsid w:val="285541FB"/>
    <w:rsid w:val="285602A4"/>
    <w:rsid w:val="2856748E"/>
    <w:rsid w:val="28576BDB"/>
    <w:rsid w:val="285C19B6"/>
    <w:rsid w:val="285C1AD9"/>
    <w:rsid w:val="285D0299"/>
    <w:rsid w:val="285D3249"/>
    <w:rsid w:val="285D37FD"/>
    <w:rsid w:val="285E269F"/>
    <w:rsid w:val="2861431D"/>
    <w:rsid w:val="286431A8"/>
    <w:rsid w:val="2864471E"/>
    <w:rsid w:val="286B7390"/>
    <w:rsid w:val="286C19A3"/>
    <w:rsid w:val="286C4921"/>
    <w:rsid w:val="286E0B0C"/>
    <w:rsid w:val="286E27E4"/>
    <w:rsid w:val="28713DD8"/>
    <w:rsid w:val="287179E7"/>
    <w:rsid w:val="287605BE"/>
    <w:rsid w:val="287610BC"/>
    <w:rsid w:val="287656FD"/>
    <w:rsid w:val="28770189"/>
    <w:rsid w:val="287773BE"/>
    <w:rsid w:val="287B34EF"/>
    <w:rsid w:val="287D5DB8"/>
    <w:rsid w:val="2880012B"/>
    <w:rsid w:val="28801ABB"/>
    <w:rsid w:val="28850A88"/>
    <w:rsid w:val="28851EE0"/>
    <w:rsid w:val="2886677F"/>
    <w:rsid w:val="288A0BF9"/>
    <w:rsid w:val="288A2734"/>
    <w:rsid w:val="288A6BB4"/>
    <w:rsid w:val="288B0AFE"/>
    <w:rsid w:val="288C09AD"/>
    <w:rsid w:val="288E28FA"/>
    <w:rsid w:val="28916CFE"/>
    <w:rsid w:val="28917C1A"/>
    <w:rsid w:val="289242D6"/>
    <w:rsid w:val="289378E8"/>
    <w:rsid w:val="28956A51"/>
    <w:rsid w:val="289A294D"/>
    <w:rsid w:val="289B1872"/>
    <w:rsid w:val="289F3D94"/>
    <w:rsid w:val="28A06DB9"/>
    <w:rsid w:val="28A27315"/>
    <w:rsid w:val="28A30D98"/>
    <w:rsid w:val="28A52043"/>
    <w:rsid w:val="28A75794"/>
    <w:rsid w:val="28A956D9"/>
    <w:rsid w:val="28AA245B"/>
    <w:rsid w:val="28AB2D9D"/>
    <w:rsid w:val="28AE4604"/>
    <w:rsid w:val="28AF00BE"/>
    <w:rsid w:val="28AF56D7"/>
    <w:rsid w:val="28AF62E5"/>
    <w:rsid w:val="28B01B78"/>
    <w:rsid w:val="28B27C65"/>
    <w:rsid w:val="28B312B5"/>
    <w:rsid w:val="28B36680"/>
    <w:rsid w:val="28B704BF"/>
    <w:rsid w:val="28B8501F"/>
    <w:rsid w:val="28B9405E"/>
    <w:rsid w:val="28BB26E1"/>
    <w:rsid w:val="28BC681F"/>
    <w:rsid w:val="28BD7074"/>
    <w:rsid w:val="28BF5EC3"/>
    <w:rsid w:val="28BF60A0"/>
    <w:rsid w:val="28C12092"/>
    <w:rsid w:val="28C670C0"/>
    <w:rsid w:val="28C802E9"/>
    <w:rsid w:val="28C957AD"/>
    <w:rsid w:val="28CB73FC"/>
    <w:rsid w:val="28CC1150"/>
    <w:rsid w:val="28CC41BF"/>
    <w:rsid w:val="28D0138F"/>
    <w:rsid w:val="28D1317A"/>
    <w:rsid w:val="28D67B1B"/>
    <w:rsid w:val="28D830CC"/>
    <w:rsid w:val="28D935BA"/>
    <w:rsid w:val="28DB492B"/>
    <w:rsid w:val="28DB6558"/>
    <w:rsid w:val="28DC3C77"/>
    <w:rsid w:val="28E1581C"/>
    <w:rsid w:val="28E4383B"/>
    <w:rsid w:val="28EE3C56"/>
    <w:rsid w:val="28F109C4"/>
    <w:rsid w:val="28F26128"/>
    <w:rsid w:val="28F365E5"/>
    <w:rsid w:val="28F5435F"/>
    <w:rsid w:val="28F86939"/>
    <w:rsid w:val="28FA5C7E"/>
    <w:rsid w:val="28FF2710"/>
    <w:rsid w:val="29004D76"/>
    <w:rsid w:val="290576AE"/>
    <w:rsid w:val="290908F5"/>
    <w:rsid w:val="290C1F3C"/>
    <w:rsid w:val="290E4AF2"/>
    <w:rsid w:val="290F7232"/>
    <w:rsid w:val="291022E7"/>
    <w:rsid w:val="29140E0B"/>
    <w:rsid w:val="291450EB"/>
    <w:rsid w:val="291B261F"/>
    <w:rsid w:val="291B2BF0"/>
    <w:rsid w:val="291B3B88"/>
    <w:rsid w:val="291D6D6D"/>
    <w:rsid w:val="29210ADC"/>
    <w:rsid w:val="2922324E"/>
    <w:rsid w:val="292337DA"/>
    <w:rsid w:val="29253371"/>
    <w:rsid w:val="292819A7"/>
    <w:rsid w:val="292A2CD5"/>
    <w:rsid w:val="292C0D66"/>
    <w:rsid w:val="292C6EDB"/>
    <w:rsid w:val="292D586E"/>
    <w:rsid w:val="292E284D"/>
    <w:rsid w:val="29324DBC"/>
    <w:rsid w:val="2935676F"/>
    <w:rsid w:val="29361956"/>
    <w:rsid w:val="29361C33"/>
    <w:rsid w:val="2936724D"/>
    <w:rsid w:val="2937207A"/>
    <w:rsid w:val="29372308"/>
    <w:rsid w:val="293727DF"/>
    <w:rsid w:val="29385482"/>
    <w:rsid w:val="29387FDE"/>
    <w:rsid w:val="293F69FF"/>
    <w:rsid w:val="2940518E"/>
    <w:rsid w:val="29407CB3"/>
    <w:rsid w:val="29413056"/>
    <w:rsid w:val="29421ABE"/>
    <w:rsid w:val="29433B2C"/>
    <w:rsid w:val="29440246"/>
    <w:rsid w:val="29465715"/>
    <w:rsid w:val="29474568"/>
    <w:rsid w:val="29487840"/>
    <w:rsid w:val="2949195D"/>
    <w:rsid w:val="294A2FE7"/>
    <w:rsid w:val="294F39AB"/>
    <w:rsid w:val="2955546C"/>
    <w:rsid w:val="29560F28"/>
    <w:rsid w:val="29562D3F"/>
    <w:rsid w:val="295652D4"/>
    <w:rsid w:val="29570C79"/>
    <w:rsid w:val="295D7838"/>
    <w:rsid w:val="295F2DD2"/>
    <w:rsid w:val="29600861"/>
    <w:rsid w:val="2963325C"/>
    <w:rsid w:val="29633403"/>
    <w:rsid w:val="29635774"/>
    <w:rsid w:val="296358F8"/>
    <w:rsid w:val="296461FE"/>
    <w:rsid w:val="29681A73"/>
    <w:rsid w:val="296B39BC"/>
    <w:rsid w:val="296B6BBE"/>
    <w:rsid w:val="296D31DE"/>
    <w:rsid w:val="296E72F2"/>
    <w:rsid w:val="29706C65"/>
    <w:rsid w:val="297366E5"/>
    <w:rsid w:val="29783E12"/>
    <w:rsid w:val="29786660"/>
    <w:rsid w:val="29792C53"/>
    <w:rsid w:val="29795CD6"/>
    <w:rsid w:val="297C16A0"/>
    <w:rsid w:val="297C4183"/>
    <w:rsid w:val="297D2DB9"/>
    <w:rsid w:val="297F3A80"/>
    <w:rsid w:val="298121F2"/>
    <w:rsid w:val="29826CD6"/>
    <w:rsid w:val="29830B1C"/>
    <w:rsid w:val="29874525"/>
    <w:rsid w:val="298A689E"/>
    <w:rsid w:val="298D5C7F"/>
    <w:rsid w:val="298F373C"/>
    <w:rsid w:val="29922D15"/>
    <w:rsid w:val="29980C56"/>
    <w:rsid w:val="29985505"/>
    <w:rsid w:val="299B5070"/>
    <w:rsid w:val="299E0F67"/>
    <w:rsid w:val="299F207A"/>
    <w:rsid w:val="29A11F5C"/>
    <w:rsid w:val="29A4148D"/>
    <w:rsid w:val="29A6359C"/>
    <w:rsid w:val="29AD2E48"/>
    <w:rsid w:val="29AD514D"/>
    <w:rsid w:val="29AD798D"/>
    <w:rsid w:val="29AE615B"/>
    <w:rsid w:val="29AF3F69"/>
    <w:rsid w:val="29B0269F"/>
    <w:rsid w:val="29B41975"/>
    <w:rsid w:val="29B515CE"/>
    <w:rsid w:val="29B666B0"/>
    <w:rsid w:val="29B87A4E"/>
    <w:rsid w:val="29BC5EA2"/>
    <w:rsid w:val="29BE21DF"/>
    <w:rsid w:val="29BE7F3C"/>
    <w:rsid w:val="29BF0E9B"/>
    <w:rsid w:val="29C00110"/>
    <w:rsid w:val="29C02C40"/>
    <w:rsid w:val="29C853A3"/>
    <w:rsid w:val="29C86BBC"/>
    <w:rsid w:val="29C95F17"/>
    <w:rsid w:val="29CA1B88"/>
    <w:rsid w:val="29CE377E"/>
    <w:rsid w:val="29CE6E1E"/>
    <w:rsid w:val="29CF775B"/>
    <w:rsid w:val="29D438B9"/>
    <w:rsid w:val="29DA5FCC"/>
    <w:rsid w:val="29DD3C27"/>
    <w:rsid w:val="29DD52D7"/>
    <w:rsid w:val="29DE4E8C"/>
    <w:rsid w:val="29E21DE9"/>
    <w:rsid w:val="29E37977"/>
    <w:rsid w:val="29E51A03"/>
    <w:rsid w:val="29EB43B4"/>
    <w:rsid w:val="29EF7E9C"/>
    <w:rsid w:val="29F04DEA"/>
    <w:rsid w:val="29F07FE7"/>
    <w:rsid w:val="29F1730C"/>
    <w:rsid w:val="29F558DB"/>
    <w:rsid w:val="29F64DCF"/>
    <w:rsid w:val="29F745AA"/>
    <w:rsid w:val="29FC0F44"/>
    <w:rsid w:val="2A00519C"/>
    <w:rsid w:val="2A010B26"/>
    <w:rsid w:val="2A061E24"/>
    <w:rsid w:val="2A066FF8"/>
    <w:rsid w:val="2A0779BE"/>
    <w:rsid w:val="2A0953CF"/>
    <w:rsid w:val="2A0A20E0"/>
    <w:rsid w:val="2A0A5E04"/>
    <w:rsid w:val="2A0B2EA5"/>
    <w:rsid w:val="2A0C53A5"/>
    <w:rsid w:val="2A0E6DC4"/>
    <w:rsid w:val="2A107323"/>
    <w:rsid w:val="2A1108BE"/>
    <w:rsid w:val="2A1163E1"/>
    <w:rsid w:val="2A1912F0"/>
    <w:rsid w:val="2A197E0C"/>
    <w:rsid w:val="2A1B716A"/>
    <w:rsid w:val="2A1D2AFB"/>
    <w:rsid w:val="2A1D6324"/>
    <w:rsid w:val="2A1E4FB4"/>
    <w:rsid w:val="2A1F0598"/>
    <w:rsid w:val="2A1F06B7"/>
    <w:rsid w:val="2A207F41"/>
    <w:rsid w:val="2A230661"/>
    <w:rsid w:val="2A247219"/>
    <w:rsid w:val="2A262B1A"/>
    <w:rsid w:val="2A285423"/>
    <w:rsid w:val="2A2A19CD"/>
    <w:rsid w:val="2A2B5465"/>
    <w:rsid w:val="2A2E0ABD"/>
    <w:rsid w:val="2A2F65BD"/>
    <w:rsid w:val="2A393240"/>
    <w:rsid w:val="2A393CF7"/>
    <w:rsid w:val="2A3B4862"/>
    <w:rsid w:val="2A3C2F9D"/>
    <w:rsid w:val="2A3E309A"/>
    <w:rsid w:val="2A3F6BFC"/>
    <w:rsid w:val="2A400D33"/>
    <w:rsid w:val="2A413643"/>
    <w:rsid w:val="2A433F5B"/>
    <w:rsid w:val="2A44309D"/>
    <w:rsid w:val="2A444DB0"/>
    <w:rsid w:val="2A451EF8"/>
    <w:rsid w:val="2A48008A"/>
    <w:rsid w:val="2A481BBD"/>
    <w:rsid w:val="2A486D57"/>
    <w:rsid w:val="2A4A2128"/>
    <w:rsid w:val="2A4F2AB0"/>
    <w:rsid w:val="2A5527A8"/>
    <w:rsid w:val="2A596C60"/>
    <w:rsid w:val="2A5C4875"/>
    <w:rsid w:val="2A5E376F"/>
    <w:rsid w:val="2A6257F7"/>
    <w:rsid w:val="2A637D6A"/>
    <w:rsid w:val="2A650971"/>
    <w:rsid w:val="2A651C63"/>
    <w:rsid w:val="2A6951DB"/>
    <w:rsid w:val="2A6A6025"/>
    <w:rsid w:val="2A70524C"/>
    <w:rsid w:val="2A730F57"/>
    <w:rsid w:val="2A741404"/>
    <w:rsid w:val="2A7571CF"/>
    <w:rsid w:val="2A792C6E"/>
    <w:rsid w:val="2A797EE0"/>
    <w:rsid w:val="2A7A2A58"/>
    <w:rsid w:val="2A7A4DF4"/>
    <w:rsid w:val="2A7B4695"/>
    <w:rsid w:val="2A7B5CFA"/>
    <w:rsid w:val="2A7D3B48"/>
    <w:rsid w:val="2A7E39AE"/>
    <w:rsid w:val="2A8058DC"/>
    <w:rsid w:val="2A806CE1"/>
    <w:rsid w:val="2A815174"/>
    <w:rsid w:val="2A842720"/>
    <w:rsid w:val="2A845427"/>
    <w:rsid w:val="2A860692"/>
    <w:rsid w:val="2A874DE6"/>
    <w:rsid w:val="2A886F78"/>
    <w:rsid w:val="2A8A6158"/>
    <w:rsid w:val="2A8D1A05"/>
    <w:rsid w:val="2A9017A1"/>
    <w:rsid w:val="2A9374E2"/>
    <w:rsid w:val="2A96253B"/>
    <w:rsid w:val="2A970C51"/>
    <w:rsid w:val="2A971616"/>
    <w:rsid w:val="2A99118C"/>
    <w:rsid w:val="2A9917CD"/>
    <w:rsid w:val="2A997B8D"/>
    <w:rsid w:val="2A9E39D5"/>
    <w:rsid w:val="2AA004FF"/>
    <w:rsid w:val="2AA22B30"/>
    <w:rsid w:val="2AA37C6D"/>
    <w:rsid w:val="2AA91F20"/>
    <w:rsid w:val="2AAB15FD"/>
    <w:rsid w:val="2AAC1154"/>
    <w:rsid w:val="2AAE26CB"/>
    <w:rsid w:val="2AB623D1"/>
    <w:rsid w:val="2AB86652"/>
    <w:rsid w:val="2ABD23CB"/>
    <w:rsid w:val="2ABF5B5E"/>
    <w:rsid w:val="2AC368DE"/>
    <w:rsid w:val="2AC45460"/>
    <w:rsid w:val="2AC8625A"/>
    <w:rsid w:val="2AC9425A"/>
    <w:rsid w:val="2ACB0F36"/>
    <w:rsid w:val="2ACD25F9"/>
    <w:rsid w:val="2ACF630D"/>
    <w:rsid w:val="2AD129B2"/>
    <w:rsid w:val="2AD17CF9"/>
    <w:rsid w:val="2AD2709A"/>
    <w:rsid w:val="2AD6020A"/>
    <w:rsid w:val="2AD92D92"/>
    <w:rsid w:val="2ADA56AC"/>
    <w:rsid w:val="2ADB6997"/>
    <w:rsid w:val="2ADC61B2"/>
    <w:rsid w:val="2AE012F2"/>
    <w:rsid w:val="2AE03859"/>
    <w:rsid w:val="2AEB6391"/>
    <w:rsid w:val="2AED5D07"/>
    <w:rsid w:val="2AEF0ECE"/>
    <w:rsid w:val="2AF03D57"/>
    <w:rsid w:val="2AF04184"/>
    <w:rsid w:val="2AF37877"/>
    <w:rsid w:val="2AF474E1"/>
    <w:rsid w:val="2AF52AEA"/>
    <w:rsid w:val="2AF713C9"/>
    <w:rsid w:val="2AF72F44"/>
    <w:rsid w:val="2AF7710D"/>
    <w:rsid w:val="2AF85BB3"/>
    <w:rsid w:val="2AFA1B5C"/>
    <w:rsid w:val="2AFC7F11"/>
    <w:rsid w:val="2AFF2CED"/>
    <w:rsid w:val="2B02284D"/>
    <w:rsid w:val="2B023B13"/>
    <w:rsid w:val="2B033EDB"/>
    <w:rsid w:val="2B045447"/>
    <w:rsid w:val="2B077F02"/>
    <w:rsid w:val="2B095AA4"/>
    <w:rsid w:val="2B10032A"/>
    <w:rsid w:val="2B1017A3"/>
    <w:rsid w:val="2B113997"/>
    <w:rsid w:val="2B163D63"/>
    <w:rsid w:val="2B170BF4"/>
    <w:rsid w:val="2B173C4D"/>
    <w:rsid w:val="2B1815DF"/>
    <w:rsid w:val="2B18291F"/>
    <w:rsid w:val="2B1C1503"/>
    <w:rsid w:val="2B221EE2"/>
    <w:rsid w:val="2B266C50"/>
    <w:rsid w:val="2B267C87"/>
    <w:rsid w:val="2B276FEE"/>
    <w:rsid w:val="2B2F75B6"/>
    <w:rsid w:val="2B303296"/>
    <w:rsid w:val="2B327596"/>
    <w:rsid w:val="2B391BE1"/>
    <w:rsid w:val="2B3C44CE"/>
    <w:rsid w:val="2B3C521A"/>
    <w:rsid w:val="2B3C69D5"/>
    <w:rsid w:val="2B4131B3"/>
    <w:rsid w:val="2B423A07"/>
    <w:rsid w:val="2B4B7249"/>
    <w:rsid w:val="2B4C3C6B"/>
    <w:rsid w:val="2B4E68C9"/>
    <w:rsid w:val="2B521107"/>
    <w:rsid w:val="2B532EC7"/>
    <w:rsid w:val="2B565B6B"/>
    <w:rsid w:val="2B5671E8"/>
    <w:rsid w:val="2B58552F"/>
    <w:rsid w:val="2B5A6D56"/>
    <w:rsid w:val="2B5B47CF"/>
    <w:rsid w:val="2B5D1C74"/>
    <w:rsid w:val="2B5E0CBF"/>
    <w:rsid w:val="2B5E4BAA"/>
    <w:rsid w:val="2B646E4D"/>
    <w:rsid w:val="2B654148"/>
    <w:rsid w:val="2B6626C4"/>
    <w:rsid w:val="2B6D14E2"/>
    <w:rsid w:val="2B7419E5"/>
    <w:rsid w:val="2B750FBB"/>
    <w:rsid w:val="2B765F3A"/>
    <w:rsid w:val="2B785DF8"/>
    <w:rsid w:val="2B8042AD"/>
    <w:rsid w:val="2B8063C6"/>
    <w:rsid w:val="2B811614"/>
    <w:rsid w:val="2B8327C0"/>
    <w:rsid w:val="2B83384A"/>
    <w:rsid w:val="2B8354CD"/>
    <w:rsid w:val="2B8635A7"/>
    <w:rsid w:val="2B880B81"/>
    <w:rsid w:val="2B897103"/>
    <w:rsid w:val="2B8B5D96"/>
    <w:rsid w:val="2B8C323B"/>
    <w:rsid w:val="2B8E05A6"/>
    <w:rsid w:val="2B8F5EF8"/>
    <w:rsid w:val="2B910F29"/>
    <w:rsid w:val="2B93254F"/>
    <w:rsid w:val="2B932A51"/>
    <w:rsid w:val="2B966230"/>
    <w:rsid w:val="2B995295"/>
    <w:rsid w:val="2B9C7260"/>
    <w:rsid w:val="2BA26E83"/>
    <w:rsid w:val="2BA526F2"/>
    <w:rsid w:val="2BA57B36"/>
    <w:rsid w:val="2BA724AD"/>
    <w:rsid w:val="2BA772F3"/>
    <w:rsid w:val="2BA92141"/>
    <w:rsid w:val="2BAA364D"/>
    <w:rsid w:val="2BAB33F9"/>
    <w:rsid w:val="2BAC026F"/>
    <w:rsid w:val="2BAC4367"/>
    <w:rsid w:val="2BAC4440"/>
    <w:rsid w:val="2BB01373"/>
    <w:rsid w:val="2BB50842"/>
    <w:rsid w:val="2BB52E5A"/>
    <w:rsid w:val="2BB83A65"/>
    <w:rsid w:val="2BBB490E"/>
    <w:rsid w:val="2BBB6920"/>
    <w:rsid w:val="2BBD6D1C"/>
    <w:rsid w:val="2BBE7868"/>
    <w:rsid w:val="2BBF27D9"/>
    <w:rsid w:val="2BC14B13"/>
    <w:rsid w:val="2BC253EF"/>
    <w:rsid w:val="2BC25A8E"/>
    <w:rsid w:val="2BC5743F"/>
    <w:rsid w:val="2BC60952"/>
    <w:rsid w:val="2BC85704"/>
    <w:rsid w:val="2BCE2D7D"/>
    <w:rsid w:val="2BD12504"/>
    <w:rsid w:val="2BD1628C"/>
    <w:rsid w:val="2BD24173"/>
    <w:rsid w:val="2BD25E39"/>
    <w:rsid w:val="2BD25F69"/>
    <w:rsid w:val="2BD4031D"/>
    <w:rsid w:val="2BD52ACF"/>
    <w:rsid w:val="2BD90FA4"/>
    <w:rsid w:val="2BDC65A3"/>
    <w:rsid w:val="2BDD64F9"/>
    <w:rsid w:val="2BDE2516"/>
    <w:rsid w:val="2BDF058C"/>
    <w:rsid w:val="2BE13F0B"/>
    <w:rsid w:val="2BE166F5"/>
    <w:rsid w:val="2BE4571B"/>
    <w:rsid w:val="2BE72BA3"/>
    <w:rsid w:val="2BE859F3"/>
    <w:rsid w:val="2BEC1994"/>
    <w:rsid w:val="2BED0112"/>
    <w:rsid w:val="2BED2135"/>
    <w:rsid w:val="2BEE048D"/>
    <w:rsid w:val="2BEE6AD7"/>
    <w:rsid w:val="2BEF7D1D"/>
    <w:rsid w:val="2BF063E5"/>
    <w:rsid w:val="2BF25F62"/>
    <w:rsid w:val="2BF31D49"/>
    <w:rsid w:val="2BFA5387"/>
    <w:rsid w:val="2BFB2B23"/>
    <w:rsid w:val="2BFC3EEF"/>
    <w:rsid w:val="2BFF155A"/>
    <w:rsid w:val="2C0063A1"/>
    <w:rsid w:val="2C015C06"/>
    <w:rsid w:val="2C01786B"/>
    <w:rsid w:val="2C020029"/>
    <w:rsid w:val="2C043ECE"/>
    <w:rsid w:val="2C0A5E40"/>
    <w:rsid w:val="2C0D752B"/>
    <w:rsid w:val="2C112A7A"/>
    <w:rsid w:val="2C127BCB"/>
    <w:rsid w:val="2C132439"/>
    <w:rsid w:val="2C1821A7"/>
    <w:rsid w:val="2C187BAF"/>
    <w:rsid w:val="2C190206"/>
    <w:rsid w:val="2C191A52"/>
    <w:rsid w:val="2C193642"/>
    <w:rsid w:val="2C1A3B3C"/>
    <w:rsid w:val="2C1B1F37"/>
    <w:rsid w:val="2C1C64FA"/>
    <w:rsid w:val="2C1D45F5"/>
    <w:rsid w:val="2C20577E"/>
    <w:rsid w:val="2C236F13"/>
    <w:rsid w:val="2C2C5315"/>
    <w:rsid w:val="2C316DD5"/>
    <w:rsid w:val="2C33145A"/>
    <w:rsid w:val="2C337DFB"/>
    <w:rsid w:val="2C353FD7"/>
    <w:rsid w:val="2C361E59"/>
    <w:rsid w:val="2C36440E"/>
    <w:rsid w:val="2C366193"/>
    <w:rsid w:val="2C3D0746"/>
    <w:rsid w:val="2C3F3C7C"/>
    <w:rsid w:val="2C4041E0"/>
    <w:rsid w:val="2C464C97"/>
    <w:rsid w:val="2C4650B5"/>
    <w:rsid w:val="2C4C0739"/>
    <w:rsid w:val="2C522872"/>
    <w:rsid w:val="2C5577FC"/>
    <w:rsid w:val="2C58591C"/>
    <w:rsid w:val="2C5F31D7"/>
    <w:rsid w:val="2C6B3A0D"/>
    <w:rsid w:val="2C6C3EF8"/>
    <w:rsid w:val="2C6E2280"/>
    <w:rsid w:val="2C700CA4"/>
    <w:rsid w:val="2C70613A"/>
    <w:rsid w:val="2C710998"/>
    <w:rsid w:val="2C713B2E"/>
    <w:rsid w:val="2C71785D"/>
    <w:rsid w:val="2C730935"/>
    <w:rsid w:val="2C7418DE"/>
    <w:rsid w:val="2C753D53"/>
    <w:rsid w:val="2C76019F"/>
    <w:rsid w:val="2C766DA1"/>
    <w:rsid w:val="2C795AEA"/>
    <w:rsid w:val="2C7A6981"/>
    <w:rsid w:val="2C7B732C"/>
    <w:rsid w:val="2C7F5558"/>
    <w:rsid w:val="2C840417"/>
    <w:rsid w:val="2C84486E"/>
    <w:rsid w:val="2C8565D5"/>
    <w:rsid w:val="2C867F6D"/>
    <w:rsid w:val="2C877613"/>
    <w:rsid w:val="2C8868A0"/>
    <w:rsid w:val="2C891BEF"/>
    <w:rsid w:val="2C8F18BF"/>
    <w:rsid w:val="2C8F6DA9"/>
    <w:rsid w:val="2C924886"/>
    <w:rsid w:val="2C92695F"/>
    <w:rsid w:val="2C98130A"/>
    <w:rsid w:val="2C98463E"/>
    <w:rsid w:val="2C9B4C72"/>
    <w:rsid w:val="2C9C13C1"/>
    <w:rsid w:val="2C9D2287"/>
    <w:rsid w:val="2C9D4E6F"/>
    <w:rsid w:val="2C9E6BAA"/>
    <w:rsid w:val="2CA03A54"/>
    <w:rsid w:val="2CA31518"/>
    <w:rsid w:val="2CA34111"/>
    <w:rsid w:val="2CA5013B"/>
    <w:rsid w:val="2CA62B8A"/>
    <w:rsid w:val="2CA75653"/>
    <w:rsid w:val="2CA8199D"/>
    <w:rsid w:val="2CAC64CE"/>
    <w:rsid w:val="2CAE13A6"/>
    <w:rsid w:val="2CB00DE4"/>
    <w:rsid w:val="2CB06C0E"/>
    <w:rsid w:val="2CB61B1A"/>
    <w:rsid w:val="2CBA1074"/>
    <w:rsid w:val="2CBE2DB6"/>
    <w:rsid w:val="2CBF43D1"/>
    <w:rsid w:val="2CC150BA"/>
    <w:rsid w:val="2CC27E99"/>
    <w:rsid w:val="2CC443BB"/>
    <w:rsid w:val="2CC721C7"/>
    <w:rsid w:val="2CC75197"/>
    <w:rsid w:val="2CCA7208"/>
    <w:rsid w:val="2CD000C4"/>
    <w:rsid w:val="2CD431EE"/>
    <w:rsid w:val="2CD445EE"/>
    <w:rsid w:val="2CD6032C"/>
    <w:rsid w:val="2CD86655"/>
    <w:rsid w:val="2CD907BC"/>
    <w:rsid w:val="2CDD5703"/>
    <w:rsid w:val="2CDE3790"/>
    <w:rsid w:val="2CDF1057"/>
    <w:rsid w:val="2CDF685E"/>
    <w:rsid w:val="2CE13D61"/>
    <w:rsid w:val="2CE22553"/>
    <w:rsid w:val="2CE9442C"/>
    <w:rsid w:val="2CE96119"/>
    <w:rsid w:val="2CEA19EA"/>
    <w:rsid w:val="2CEA7F06"/>
    <w:rsid w:val="2CEE38E0"/>
    <w:rsid w:val="2CEE46ED"/>
    <w:rsid w:val="2CF04514"/>
    <w:rsid w:val="2CF07F48"/>
    <w:rsid w:val="2CF97D2D"/>
    <w:rsid w:val="2CFA035C"/>
    <w:rsid w:val="2CFB0809"/>
    <w:rsid w:val="2CFB2ADB"/>
    <w:rsid w:val="2CFC6425"/>
    <w:rsid w:val="2CFD6E04"/>
    <w:rsid w:val="2CFE000B"/>
    <w:rsid w:val="2D00048D"/>
    <w:rsid w:val="2D056449"/>
    <w:rsid w:val="2D057645"/>
    <w:rsid w:val="2D1222F1"/>
    <w:rsid w:val="2D1260F2"/>
    <w:rsid w:val="2D126FEB"/>
    <w:rsid w:val="2D147EFE"/>
    <w:rsid w:val="2D160B45"/>
    <w:rsid w:val="2D1A52E9"/>
    <w:rsid w:val="2D1F1D4B"/>
    <w:rsid w:val="2D2231DE"/>
    <w:rsid w:val="2D2725FC"/>
    <w:rsid w:val="2D284D52"/>
    <w:rsid w:val="2D297207"/>
    <w:rsid w:val="2D2C60F2"/>
    <w:rsid w:val="2D2F3D09"/>
    <w:rsid w:val="2D300529"/>
    <w:rsid w:val="2D30688D"/>
    <w:rsid w:val="2D345DF7"/>
    <w:rsid w:val="2D377806"/>
    <w:rsid w:val="2D3A0379"/>
    <w:rsid w:val="2D3C5804"/>
    <w:rsid w:val="2D3D2DE0"/>
    <w:rsid w:val="2D422330"/>
    <w:rsid w:val="2D470F99"/>
    <w:rsid w:val="2D482120"/>
    <w:rsid w:val="2D48257A"/>
    <w:rsid w:val="2D49084F"/>
    <w:rsid w:val="2D4C36AB"/>
    <w:rsid w:val="2D4C7B4B"/>
    <w:rsid w:val="2D4E49E1"/>
    <w:rsid w:val="2D4F25D0"/>
    <w:rsid w:val="2D533833"/>
    <w:rsid w:val="2D5401A9"/>
    <w:rsid w:val="2D580FAB"/>
    <w:rsid w:val="2D5A16B3"/>
    <w:rsid w:val="2D5E3A34"/>
    <w:rsid w:val="2D5E47ED"/>
    <w:rsid w:val="2D5F2BEA"/>
    <w:rsid w:val="2D5F63D5"/>
    <w:rsid w:val="2D616671"/>
    <w:rsid w:val="2D626DF8"/>
    <w:rsid w:val="2D641E96"/>
    <w:rsid w:val="2D65523C"/>
    <w:rsid w:val="2D6650DB"/>
    <w:rsid w:val="2D67409D"/>
    <w:rsid w:val="2D68194C"/>
    <w:rsid w:val="2D6918C7"/>
    <w:rsid w:val="2D6C69CB"/>
    <w:rsid w:val="2D6D3EEC"/>
    <w:rsid w:val="2D7025F7"/>
    <w:rsid w:val="2D706E1B"/>
    <w:rsid w:val="2D711F0E"/>
    <w:rsid w:val="2D721E0C"/>
    <w:rsid w:val="2D7449F0"/>
    <w:rsid w:val="2D751061"/>
    <w:rsid w:val="2D7845DE"/>
    <w:rsid w:val="2D787440"/>
    <w:rsid w:val="2D7C7BCE"/>
    <w:rsid w:val="2D80562F"/>
    <w:rsid w:val="2D811D29"/>
    <w:rsid w:val="2D841E2B"/>
    <w:rsid w:val="2D851511"/>
    <w:rsid w:val="2D851D12"/>
    <w:rsid w:val="2D87196C"/>
    <w:rsid w:val="2D88324E"/>
    <w:rsid w:val="2D8A6FEA"/>
    <w:rsid w:val="2D8E7C96"/>
    <w:rsid w:val="2D8F4616"/>
    <w:rsid w:val="2D921E12"/>
    <w:rsid w:val="2D9A3AB0"/>
    <w:rsid w:val="2D9B1990"/>
    <w:rsid w:val="2D9B4D7F"/>
    <w:rsid w:val="2D9E1C33"/>
    <w:rsid w:val="2DA2504B"/>
    <w:rsid w:val="2DA44370"/>
    <w:rsid w:val="2DA519A6"/>
    <w:rsid w:val="2DA52418"/>
    <w:rsid w:val="2DA74D01"/>
    <w:rsid w:val="2DA86BFF"/>
    <w:rsid w:val="2DAB415F"/>
    <w:rsid w:val="2DB307E6"/>
    <w:rsid w:val="2DB51592"/>
    <w:rsid w:val="2DB737F6"/>
    <w:rsid w:val="2DB92968"/>
    <w:rsid w:val="2DBA1EE2"/>
    <w:rsid w:val="2DC44AEB"/>
    <w:rsid w:val="2DC72EE0"/>
    <w:rsid w:val="2DCF77EB"/>
    <w:rsid w:val="2DD23FA0"/>
    <w:rsid w:val="2DD457BB"/>
    <w:rsid w:val="2DD63C78"/>
    <w:rsid w:val="2DD700AE"/>
    <w:rsid w:val="2DD86960"/>
    <w:rsid w:val="2DDA5B15"/>
    <w:rsid w:val="2DDC06D7"/>
    <w:rsid w:val="2DDC2FE8"/>
    <w:rsid w:val="2DDE298F"/>
    <w:rsid w:val="2DDF2C9A"/>
    <w:rsid w:val="2DE0730F"/>
    <w:rsid w:val="2DE54610"/>
    <w:rsid w:val="2DE7080A"/>
    <w:rsid w:val="2DE87341"/>
    <w:rsid w:val="2DE943F9"/>
    <w:rsid w:val="2DEF18A8"/>
    <w:rsid w:val="2DEF6E83"/>
    <w:rsid w:val="2DF26250"/>
    <w:rsid w:val="2DF27978"/>
    <w:rsid w:val="2DF30C68"/>
    <w:rsid w:val="2DF34911"/>
    <w:rsid w:val="2DF55165"/>
    <w:rsid w:val="2DF707DF"/>
    <w:rsid w:val="2DFA2439"/>
    <w:rsid w:val="2DFC16C8"/>
    <w:rsid w:val="2E065552"/>
    <w:rsid w:val="2E0829C8"/>
    <w:rsid w:val="2E101FE1"/>
    <w:rsid w:val="2E124C16"/>
    <w:rsid w:val="2E131CA9"/>
    <w:rsid w:val="2E157AAD"/>
    <w:rsid w:val="2E166C4C"/>
    <w:rsid w:val="2E172F17"/>
    <w:rsid w:val="2E1D24A8"/>
    <w:rsid w:val="2E1E1A40"/>
    <w:rsid w:val="2E1F6368"/>
    <w:rsid w:val="2E2133C9"/>
    <w:rsid w:val="2E214C91"/>
    <w:rsid w:val="2E225F20"/>
    <w:rsid w:val="2E226A5D"/>
    <w:rsid w:val="2E230425"/>
    <w:rsid w:val="2E2344CE"/>
    <w:rsid w:val="2E261480"/>
    <w:rsid w:val="2E281F6B"/>
    <w:rsid w:val="2E29058C"/>
    <w:rsid w:val="2E2932FF"/>
    <w:rsid w:val="2E2E2B34"/>
    <w:rsid w:val="2E3264AE"/>
    <w:rsid w:val="2E34652A"/>
    <w:rsid w:val="2E3662F1"/>
    <w:rsid w:val="2E382CBD"/>
    <w:rsid w:val="2E3B140C"/>
    <w:rsid w:val="2E3D29EB"/>
    <w:rsid w:val="2E3E13D1"/>
    <w:rsid w:val="2E4204BC"/>
    <w:rsid w:val="2E460A33"/>
    <w:rsid w:val="2E486C2A"/>
    <w:rsid w:val="2E4C5F83"/>
    <w:rsid w:val="2E4E6FC5"/>
    <w:rsid w:val="2E54285F"/>
    <w:rsid w:val="2E5A2CBC"/>
    <w:rsid w:val="2E5A37EB"/>
    <w:rsid w:val="2E5F43AE"/>
    <w:rsid w:val="2E606DD4"/>
    <w:rsid w:val="2E607842"/>
    <w:rsid w:val="2E612E92"/>
    <w:rsid w:val="2E61419C"/>
    <w:rsid w:val="2E627206"/>
    <w:rsid w:val="2E67038B"/>
    <w:rsid w:val="2E6A5A6C"/>
    <w:rsid w:val="2E6E0699"/>
    <w:rsid w:val="2E753BD7"/>
    <w:rsid w:val="2E77288A"/>
    <w:rsid w:val="2E7730B9"/>
    <w:rsid w:val="2E790C9E"/>
    <w:rsid w:val="2E7D14CB"/>
    <w:rsid w:val="2E7D6D67"/>
    <w:rsid w:val="2E7F3BCA"/>
    <w:rsid w:val="2E7F644A"/>
    <w:rsid w:val="2E803AAE"/>
    <w:rsid w:val="2E812CEA"/>
    <w:rsid w:val="2E830BC2"/>
    <w:rsid w:val="2E844220"/>
    <w:rsid w:val="2E853FAE"/>
    <w:rsid w:val="2E874C26"/>
    <w:rsid w:val="2E897627"/>
    <w:rsid w:val="2E8E1C7F"/>
    <w:rsid w:val="2E907FD2"/>
    <w:rsid w:val="2E94389C"/>
    <w:rsid w:val="2E9C19F5"/>
    <w:rsid w:val="2E9F6907"/>
    <w:rsid w:val="2EA01993"/>
    <w:rsid w:val="2EA01B25"/>
    <w:rsid w:val="2EA073A6"/>
    <w:rsid w:val="2EA32493"/>
    <w:rsid w:val="2EA36622"/>
    <w:rsid w:val="2EA61153"/>
    <w:rsid w:val="2EA72D05"/>
    <w:rsid w:val="2EAA130A"/>
    <w:rsid w:val="2EAB0CC5"/>
    <w:rsid w:val="2EAD01E7"/>
    <w:rsid w:val="2EAD2730"/>
    <w:rsid w:val="2EAD2D7E"/>
    <w:rsid w:val="2EAE2E9B"/>
    <w:rsid w:val="2EB449A4"/>
    <w:rsid w:val="2EB72567"/>
    <w:rsid w:val="2EB73363"/>
    <w:rsid w:val="2EBE3F06"/>
    <w:rsid w:val="2EBF042F"/>
    <w:rsid w:val="2EC12619"/>
    <w:rsid w:val="2EC425F3"/>
    <w:rsid w:val="2EC670D8"/>
    <w:rsid w:val="2EC67876"/>
    <w:rsid w:val="2EC74D4D"/>
    <w:rsid w:val="2ECB3C41"/>
    <w:rsid w:val="2ECE4355"/>
    <w:rsid w:val="2ED013B7"/>
    <w:rsid w:val="2ED026EC"/>
    <w:rsid w:val="2ED0756E"/>
    <w:rsid w:val="2ED40F35"/>
    <w:rsid w:val="2ED541AD"/>
    <w:rsid w:val="2ED81A0E"/>
    <w:rsid w:val="2ED91B03"/>
    <w:rsid w:val="2ED97E39"/>
    <w:rsid w:val="2EDB7A34"/>
    <w:rsid w:val="2EDC5BB8"/>
    <w:rsid w:val="2EDD5A1B"/>
    <w:rsid w:val="2EE02B30"/>
    <w:rsid w:val="2EE056C8"/>
    <w:rsid w:val="2EE17C30"/>
    <w:rsid w:val="2EE76F69"/>
    <w:rsid w:val="2EE83041"/>
    <w:rsid w:val="2EEC6F58"/>
    <w:rsid w:val="2EF03A36"/>
    <w:rsid w:val="2EF32874"/>
    <w:rsid w:val="2EF441EC"/>
    <w:rsid w:val="2EFA6C64"/>
    <w:rsid w:val="2EFB10C4"/>
    <w:rsid w:val="2EFB535B"/>
    <w:rsid w:val="2EFC424E"/>
    <w:rsid w:val="2EFD7A69"/>
    <w:rsid w:val="2EFE0E1B"/>
    <w:rsid w:val="2F0379FD"/>
    <w:rsid w:val="2F052A42"/>
    <w:rsid w:val="2F0572CD"/>
    <w:rsid w:val="2F08408E"/>
    <w:rsid w:val="2F093F5A"/>
    <w:rsid w:val="2F105E39"/>
    <w:rsid w:val="2F121F37"/>
    <w:rsid w:val="2F127B6E"/>
    <w:rsid w:val="2F132547"/>
    <w:rsid w:val="2F143CF2"/>
    <w:rsid w:val="2F146ED0"/>
    <w:rsid w:val="2F147235"/>
    <w:rsid w:val="2F1507E3"/>
    <w:rsid w:val="2F151333"/>
    <w:rsid w:val="2F1761C3"/>
    <w:rsid w:val="2F1C3D7E"/>
    <w:rsid w:val="2F1C5B96"/>
    <w:rsid w:val="2F1D3FD2"/>
    <w:rsid w:val="2F237464"/>
    <w:rsid w:val="2F23784B"/>
    <w:rsid w:val="2F26394F"/>
    <w:rsid w:val="2F285A3E"/>
    <w:rsid w:val="2F2A44C5"/>
    <w:rsid w:val="2F2D5A86"/>
    <w:rsid w:val="2F2E0093"/>
    <w:rsid w:val="2F303302"/>
    <w:rsid w:val="2F347090"/>
    <w:rsid w:val="2F385CEC"/>
    <w:rsid w:val="2F3D2B49"/>
    <w:rsid w:val="2F3E1BFC"/>
    <w:rsid w:val="2F3F6DB6"/>
    <w:rsid w:val="2F4249E4"/>
    <w:rsid w:val="2F4310A8"/>
    <w:rsid w:val="2F442E7F"/>
    <w:rsid w:val="2F45049B"/>
    <w:rsid w:val="2F4519CD"/>
    <w:rsid w:val="2F466974"/>
    <w:rsid w:val="2F466BC8"/>
    <w:rsid w:val="2F49181B"/>
    <w:rsid w:val="2F4928B8"/>
    <w:rsid w:val="2F4B6835"/>
    <w:rsid w:val="2F4C0AA6"/>
    <w:rsid w:val="2F4E17BC"/>
    <w:rsid w:val="2F500E3B"/>
    <w:rsid w:val="2F515887"/>
    <w:rsid w:val="2F5306AC"/>
    <w:rsid w:val="2F534283"/>
    <w:rsid w:val="2F5613A8"/>
    <w:rsid w:val="2F6057B6"/>
    <w:rsid w:val="2F606F15"/>
    <w:rsid w:val="2F6537AD"/>
    <w:rsid w:val="2F6818AC"/>
    <w:rsid w:val="2F6917C5"/>
    <w:rsid w:val="2F6B3275"/>
    <w:rsid w:val="2F6E3834"/>
    <w:rsid w:val="2F6E5E8E"/>
    <w:rsid w:val="2F6F0CFA"/>
    <w:rsid w:val="2F703EE7"/>
    <w:rsid w:val="2F71077E"/>
    <w:rsid w:val="2F730059"/>
    <w:rsid w:val="2F740226"/>
    <w:rsid w:val="2F752551"/>
    <w:rsid w:val="2F7A4E8E"/>
    <w:rsid w:val="2F7D0C94"/>
    <w:rsid w:val="2F871A6C"/>
    <w:rsid w:val="2F87526D"/>
    <w:rsid w:val="2F890363"/>
    <w:rsid w:val="2F893408"/>
    <w:rsid w:val="2F8F4A29"/>
    <w:rsid w:val="2F903368"/>
    <w:rsid w:val="2F92251B"/>
    <w:rsid w:val="2F9439F2"/>
    <w:rsid w:val="2F943B03"/>
    <w:rsid w:val="2F961389"/>
    <w:rsid w:val="2F971712"/>
    <w:rsid w:val="2F9A0F48"/>
    <w:rsid w:val="2F9C0621"/>
    <w:rsid w:val="2FA070C0"/>
    <w:rsid w:val="2FA13728"/>
    <w:rsid w:val="2FA33C86"/>
    <w:rsid w:val="2FA346A6"/>
    <w:rsid w:val="2FA447FE"/>
    <w:rsid w:val="2FA846BD"/>
    <w:rsid w:val="2FAE7D6F"/>
    <w:rsid w:val="2FB1454F"/>
    <w:rsid w:val="2FB3483F"/>
    <w:rsid w:val="2FB464B0"/>
    <w:rsid w:val="2FBA5847"/>
    <w:rsid w:val="2FBA5CBA"/>
    <w:rsid w:val="2FBB3F0B"/>
    <w:rsid w:val="2FBD0BD2"/>
    <w:rsid w:val="2FC14C9A"/>
    <w:rsid w:val="2FCA5642"/>
    <w:rsid w:val="2FD22D81"/>
    <w:rsid w:val="2FD36E4E"/>
    <w:rsid w:val="2FD77622"/>
    <w:rsid w:val="2FDB0299"/>
    <w:rsid w:val="2FDB44DF"/>
    <w:rsid w:val="2FDC1302"/>
    <w:rsid w:val="2FDD2916"/>
    <w:rsid w:val="2FDE7A82"/>
    <w:rsid w:val="2FE26F97"/>
    <w:rsid w:val="2FE67086"/>
    <w:rsid w:val="2FEA5804"/>
    <w:rsid w:val="2FEF5AC7"/>
    <w:rsid w:val="2FF02136"/>
    <w:rsid w:val="2FF06070"/>
    <w:rsid w:val="2FF10B4E"/>
    <w:rsid w:val="2FF20330"/>
    <w:rsid w:val="2FF3229D"/>
    <w:rsid w:val="2FF64F9B"/>
    <w:rsid w:val="2FF8488F"/>
    <w:rsid w:val="2FFA0CF6"/>
    <w:rsid w:val="2FFC3C8B"/>
    <w:rsid w:val="2FFD029E"/>
    <w:rsid w:val="2FFD61E9"/>
    <w:rsid w:val="2FFD7066"/>
    <w:rsid w:val="30004F41"/>
    <w:rsid w:val="30006A21"/>
    <w:rsid w:val="3001058C"/>
    <w:rsid w:val="300166D9"/>
    <w:rsid w:val="30033E84"/>
    <w:rsid w:val="30037FE1"/>
    <w:rsid w:val="30075136"/>
    <w:rsid w:val="30091F9E"/>
    <w:rsid w:val="300B0BC7"/>
    <w:rsid w:val="30105CF7"/>
    <w:rsid w:val="30112436"/>
    <w:rsid w:val="30123154"/>
    <w:rsid w:val="30125E27"/>
    <w:rsid w:val="301527B3"/>
    <w:rsid w:val="30162774"/>
    <w:rsid w:val="301930EA"/>
    <w:rsid w:val="30195B77"/>
    <w:rsid w:val="302051A6"/>
    <w:rsid w:val="302351D2"/>
    <w:rsid w:val="30244BBA"/>
    <w:rsid w:val="302637CC"/>
    <w:rsid w:val="3027348F"/>
    <w:rsid w:val="302B0617"/>
    <w:rsid w:val="302B65A0"/>
    <w:rsid w:val="302C173A"/>
    <w:rsid w:val="302D4414"/>
    <w:rsid w:val="302E6794"/>
    <w:rsid w:val="30342601"/>
    <w:rsid w:val="303579C8"/>
    <w:rsid w:val="30377E1B"/>
    <w:rsid w:val="30390663"/>
    <w:rsid w:val="303E0016"/>
    <w:rsid w:val="303F3653"/>
    <w:rsid w:val="304136F5"/>
    <w:rsid w:val="304159D4"/>
    <w:rsid w:val="30474B5E"/>
    <w:rsid w:val="3048685E"/>
    <w:rsid w:val="304957D7"/>
    <w:rsid w:val="304B38E6"/>
    <w:rsid w:val="304D508E"/>
    <w:rsid w:val="30597025"/>
    <w:rsid w:val="305E6480"/>
    <w:rsid w:val="305F4316"/>
    <w:rsid w:val="30602798"/>
    <w:rsid w:val="30626FED"/>
    <w:rsid w:val="30663820"/>
    <w:rsid w:val="306B3000"/>
    <w:rsid w:val="306B594B"/>
    <w:rsid w:val="306B69F4"/>
    <w:rsid w:val="306C4446"/>
    <w:rsid w:val="306C6717"/>
    <w:rsid w:val="30704550"/>
    <w:rsid w:val="30731655"/>
    <w:rsid w:val="30760223"/>
    <w:rsid w:val="3077670C"/>
    <w:rsid w:val="30787743"/>
    <w:rsid w:val="3079501A"/>
    <w:rsid w:val="307E6CBE"/>
    <w:rsid w:val="3080682F"/>
    <w:rsid w:val="308365FA"/>
    <w:rsid w:val="30836CD5"/>
    <w:rsid w:val="30854969"/>
    <w:rsid w:val="30865615"/>
    <w:rsid w:val="3088541E"/>
    <w:rsid w:val="30890A49"/>
    <w:rsid w:val="3089744F"/>
    <w:rsid w:val="308A2EA4"/>
    <w:rsid w:val="308B0CB8"/>
    <w:rsid w:val="308B2B25"/>
    <w:rsid w:val="308C02A1"/>
    <w:rsid w:val="308F64E0"/>
    <w:rsid w:val="30901D40"/>
    <w:rsid w:val="3090219E"/>
    <w:rsid w:val="309223D7"/>
    <w:rsid w:val="30956A79"/>
    <w:rsid w:val="309639D6"/>
    <w:rsid w:val="30970706"/>
    <w:rsid w:val="30976E4C"/>
    <w:rsid w:val="309B2B51"/>
    <w:rsid w:val="309C0F3D"/>
    <w:rsid w:val="309C6BEF"/>
    <w:rsid w:val="30A62736"/>
    <w:rsid w:val="30A65CC3"/>
    <w:rsid w:val="30A823E7"/>
    <w:rsid w:val="30AC2AC2"/>
    <w:rsid w:val="30AC73E6"/>
    <w:rsid w:val="30AC7474"/>
    <w:rsid w:val="30AE5845"/>
    <w:rsid w:val="30AF2DDE"/>
    <w:rsid w:val="30AF76B0"/>
    <w:rsid w:val="30B156E7"/>
    <w:rsid w:val="30B21D7E"/>
    <w:rsid w:val="30B23FCB"/>
    <w:rsid w:val="30C26168"/>
    <w:rsid w:val="30C27C1E"/>
    <w:rsid w:val="30C37FE1"/>
    <w:rsid w:val="30C45B5A"/>
    <w:rsid w:val="30C526AB"/>
    <w:rsid w:val="30C83B03"/>
    <w:rsid w:val="30C84444"/>
    <w:rsid w:val="30CF69CE"/>
    <w:rsid w:val="30D61557"/>
    <w:rsid w:val="30D9775C"/>
    <w:rsid w:val="30E00BC5"/>
    <w:rsid w:val="30E11185"/>
    <w:rsid w:val="30E3705A"/>
    <w:rsid w:val="30E4427A"/>
    <w:rsid w:val="30E464BE"/>
    <w:rsid w:val="30E554DE"/>
    <w:rsid w:val="30E87FA9"/>
    <w:rsid w:val="30EA39B7"/>
    <w:rsid w:val="30EB4488"/>
    <w:rsid w:val="30EC5630"/>
    <w:rsid w:val="30F00DC8"/>
    <w:rsid w:val="30F035F5"/>
    <w:rsid w:val="30F156DC"/>
    <w:rsid w:val="30F321F5"/>
    <w:rsid w:val="30F35112"/>
    <w:rsid w:val="30F45DD2"/>
    <w:rsid w:val="30F520E5"/>
    <w:rsid w:val="30F545BC"/>
    <w:rsid w:val="30F741AD"/>
    <w:rsid w:val="30FA7D42"/>
    <w:rsid w:val="30FB5027"/>
    <w:rsid w:val="30FE08A3"/>
    <w:rsid w:val="31033831"/>
    <w:rsid w:val="31035101"/>
    <w:rsid w:val="31042B78"/>
    <w:rsid w:val="31064AF5"/>
    <w:rsid w:val="310E5FFF"/>
    <w:rsid w:val="310E6710"/>
    <w:rsid w:val="310F2D68"/>
    <w:rsid w:val="31121CCB"/>
    <w:rsid w:val="31122855"/>
    <w:rsid w:val="311713C6"/>
    <w:rsid w:val="311771DA"/>
    <w:rsid w:val="311910D9"/>
    <w:rsid w:val="311A0C9F"/>
    <w:rsid w:val="311B4D51"/>
    <w:rsid w:val="311E3E2F"/>
    <w:rsid w:val="3121353C"/>
    <w:rsid w:val="31251559"/>
    <w:rsid w:val="31282ADA"/>
    <w:rsid w:val="312B07CF"/>
    <w:rsid w:val="312E251F"/>
    <w:rsid w:val="31385489"/>
    <w:rsid w:val="313A3513"/>
    <w:rsid w:val="313B3C9E"/>
    <w:rsid w:val="31414A27"/>
    <w:rsid w:val="31416FE2"/>
    <w:rsid w:val="3142700B"/>
    <w:rsid w:val="31473FBD"/>
    <w:rsid w:val="31493EA8"/>
    <w:rsid w:val="31495B8B"/>
    <w:rsid w:val="314A7096"/>
    <w:rsid w:val="314C2640"/>
    <w:rsid w:val="314C4421"/>
    <w:rsid w:val="314E7887"/>
    <w:rsid w:val="314F71FA"/>
    <w:rsid w:val="31523775"/>
    <w:rsid w:val="31524839"/>
    <w:rsid w:val="31573192"/>
    <w:rsid w:val="31576CA5"/>
    <w:rsid w:val="315A3AD8"/>
    <w:rsid w:val="315B5A59"/>
    <w:rsid w:val="315C0E8E"/>
    <w:rsid w:val="315E437D"/>
    <w:rsid w:val="3161320C"/>
    <w:rsid w:val="316309B0"/>
    <w:rsid w:val="31630B7B"/>
    <w:rsid w:val="31680E1A"/>
    <w:rsid w:val="31682FD5"/>
    <w:rsid w:val="3168478D"/>
    <w:rsid w:val="3169006D"/>
    <w:rsid w:val="316A24BA"/>
    <w:rsid w:val="316B5FB4"/>
    <w:rsid w:val="316F667E"/>
    <w:rsid w:val="31701FE9"/>
    <w:rsid w:val="31712A11"/>
    <w:rsid w:val="3171388A"/>
    <w:rsid w:val="317168F4"/>
    <w:rsid w:val="317A3EB8"/>
    <w:rsid w:val="317D0983"/>
    <w:rsid w:val="317D3DAD"/>
    <w:rsid w:val="317F0A67"/>
    <w:rsid w:val="317F2210"/>
    <w:rsid w:val="31823048"/>
    <w:rsid w:val="318450DC"/>
    <w:rsid w:val="318729CD"/>
    <w:rsid w:val="318763F0"/>
    <w:rsid w:val="31896C4E"/>
    <w:rsid w:val="318D0BF6"/>
    <w:rsid w:val="318F50CF"/>
    <w:rsid w:val="31903D6A"/>
    <w:rsid w:val="31905E58"/>
    <w:rsid w:val="319C36DC"/>
    <w:rsid w:val="31A038C2"/>
    <w:rsid w:val="31A55098"/>
    <w:rsid w:val="31A6344A"/>
    <w:rsid w:val="31A6555A"/>
    <w:rsid w:val="31A773BC"/>
    <w:rsid w:val="31A91FA3"/>
    <w:rsid w:val="31A954A0"/>
    <w:rsid w:val="31AB7589"/>
    <w:rsid w:val="31AD13EC"/>
    <w:rsid w:val="31AD57D7"/>
    <w:rsid w:val="31B06F2D"/>
    <w:rsid w:val="31B10517"/>
    <w:rsid w:val="31B159D1"/>
    <w:rsid w:val="31B356B3"/>
    <w:rsid w:val="31BC5984"/>
    <w:rsid w:val="31BE081A"/>
    <w:rsid w:val="31C0270F"/>
    <w:rsid w:val="31C10061"/>
    <w:rsid w:val="31C313EC"/>
    <w:rsid w:val="31C727BB"/>
    <w:rsid w:val="31C90667"/>
    <w:rsid w:val="31C90CE0"/>
    <w:rsid w:val="31CB1C6B"/>
    <w:rsid w:val="31CE598F"/>
    <w:rsid w:val="31CF0725"/>
    <w:rsid w:val="31D06F56"/>
    <w:rsid w:val="31D12F19"/>
    <w:rsid w:val="31D16563"/>
    <w:rsid w:val="31D30DDF"/>
    <w:rsid w:val="31D33602"/>
    <w:rsid w:val="31D36A24"/>
    <w:rsid w:val="31D4431F"/>
    <w:rsid w:val="31D71B73"/>
    <w:rsid w:val="31D86B29"/>
    <w:rsid w:val="31DB32C7"/>
    <w:rsid w:val="31DC3C45"/>
    <w:rsid w:val="31E32B00"/>
    <w:rsid w:val="31E5151D"/>
    <w:rsid w:val="31E70FEE"/>
    <w:rsid w:val="31E83044"/>
    <w:rsid w:val="31E865C6"/>
    <w:rsid w:val="31EB098E"/>
    <w:rsid w:val="31EC5919"/>
    <w:rsid w:val="31EF7CCC"/>
    <w:rsid w:val="31F201FB"/>
    <w:rsid w:val="31F37EF0"/>
    <w:rsid w:val="31F4289D"/>
    <w:rsid w:val="31F7479E"/>
    <w:rsid w:val="31F82A2B"/>
    <w:rsid w:val="31F9034B"/>
    <w:rsid w:val="31F93145"/>
    <w:rsid w:val="31FB6D21"/>
    <w:rsid w:val="31FB7770"/>
    <w:rsid w:val="31FD4A55"/>
    <w:rsid w:val="31FE459C"/>
    <w:rsid w:val="31FF3031"/>
    <w:rsid w:val="320142F7"/>
    <w:rsid w:val="320438A6"/>
    <w:rsid w:val="32043EAE"/>
    <w:rsid w:val="320707A4"/>
    <w:rsid w:val="3207162D"/>
    <w:rsid w:val="320C07F7"/>
    <w:rsid w:val="320D767A"/>
    <w:rsid w:val="320E56FF"/>
    <w:rsid w:val="32115701"/>
    <w:rsid w:val="32134192"/>
    <w:rsid w:val="321406BB"/>
    <w:rsid w:val="32151D61"/>
    <w:rsid w:val="32157756"/>
    <w:rsid w:val="32190DE6"/>
    <w:rsid w:val="321932C1"/>
    <w:rsid w:val="321B31D2"/>
    <w:rsid w:val="321C1E5B"/>
    <w:rsid w:val="3220560B"/>
    <w:rsid w:val="322115E4"/>
    <w:rsid w:val="322214D6"/>
    <w:rsid w:val="32227E11"/>
    <w:rsid w:val="32235F74"/>
    <w:rsid w:val="32244755"/>
    <w:rsid w:val="32280121"/>
    <w:rsid w:val="32286720"/>
    <w:rsid w:val="32287FD7"/>
    <w:rsid w:val="322B1B24"/>
    <w:rsid w:val="322B4B61"/>
    <w:rsid w:val="322C5621"/>
    <w:rsid w:val="322C727B"/>
    <w:rsid w:val="322D24EF"/>
    <w:rsid w:val="322D6827"/>
    <w:rsid w:val="322F13E0"/>
    <w:rsid w:val="322F5C0E"/>
    <w:rsid w:val="323309AD"/>
    <w:rsid w:val="32333802"/>
    <w:rsid w:val="323631C4"/>
    <w:rsid w:val="3239543C"/>
    <w:rsid w:val="323A5859"/>
    <w:rsid w:val="323B4324"/>
    <w:rsid w:val="323D007C"/>
    <w:rsid w:val="323F3863"/>
    <w:rsid w:val="32412499"/>
    <w:rsid w:val="32462131"/>
    <w:rsid w:val="324706BE"/>
    <w:rsid w:val="3247561C"/>
    <w:rsid w:val="324933EE"/>
    <w:rsid w:val="324A1973"/>
    <w:rsid w:val="324A3C83"/>
    <w:rsid w:val="324B3815"/>
    <w:rsid w:val="324B5B62"/>
    <w:rsid w:val="324E395D"/>
    <w:rsid w:val="324E6624"/>
    <w:rsid w:val="32502D3C"/>
    <w:rsid w:val="32534806"/>
    <w:rsid w:val="32547BBA"/>
    <w:rsid w:val="3255145B"/>
    <w:rsid w:val="325D0539"/>
    <w:rsid w:val="325D43C7"/>
    <w:rsid w:val="326628B2"/>
    <w:rsid w:val="32666752"/>
    <w:rsid w:val="32687E5F"/>
    <w:rsid w:val="326F461C"/>
    <w:rsid w:val="32704D8E"/>
    <w:rsid w:val="327051F1"/>
    <w:rsid w:val="32735710"/>
    <w:rsid w:val="327621B8"/>
    <w:rsid w:val="3278517A"/>
    <w:rsid w:val="327963A7"/>
    <w:rsid w:val="327E4384"/>
    <w:rsid w:val="32802855"/>
    <w:rsid w:val="32817C3D"/>
    <w:rsid w:val="32847C61"/>
    <w:rsid w:val="328651B1"/>
    <w:rsid w:val="3289276B"/>
    <w:rsid w:val="328B6FC0"/>
    <w:rsid w:val="328D44BB"/>
    <w:rsid w:val="328E2C0B"/>
    <w:rsid w:val="328F2701"/>
    <w:rsid w:val="32933978"/>
    <w:rsid w:val="329378D3"/>
    <w:rsid w:val="32955890"/>
    <w:rsid w:val="329846F8"/>
    <w:rsid w:val="329A7DBC"/>
    <w:rsid w:val="32A2618A"/>
    <w:rsid w:val="32A63294"/>
    <w:rsid w:val="32A6707E"/>
    <w:rsid w:val="32A947CD"/>
    <w:rsid w:val="32AA44ED"/>
    <w:rsid w:val="32AB0CAD"/>
    <w:rsid w:val="32AB388B"/>
    <w:rsid w:val="32B168B3"/>
    <w:rsid w:val="32B2178A"/>
    <w:rsid w:val="32B44102"/>
    <w:rsid w:val="32B63F9C"/>
    <w:rsid w:val="32B83473"/>
    <w:rsid w:val="32BA530C"/>
    <w:rsid w:val="32BC4F95"/>
    <w:rsid w:val="32BC5F02"/>
    <w:rsid w:val="32BE61EB"/>
    <w:rsid w:val="32C2545B"/>
    <w:rsid w:val="32C37076"/>
    <w:rsid w:val="32C63657"/>
    <w:rsid w:val="32C66488"/>
    <w:rsid w:val="32CB6CA8"/>
    <w:rsid w:val="32CD3F28"/>
    <w:rsid w:val="32CF4004"/>
    <w:rsid w:val="32D50033"/>
    <w:rsid w:val="32DD17A7"/>
    <w:rsid w:val="32E149E2"/>
    <w:rsid w:val="32E326D6"/>
    <w:rsid w:val="32E449D1"/>
    <w:rsid w:val="32E60CCB"/>
    <w:rsid w:val="32EA4ED5"/>
    <w:rsid w:val="32EB553A"/>
    <w:rsid w:val="32ED26C6"/>
    <w:rsid w:val="32ED4682"/>
    <w:rsid w:val="32EF0E3C"/>
    <w:rsid w:val="32EF2D55"/>
    <w:rsid w:val="32F235A6"/>
    <w:rsid w:val="32F61700"/>
    <w:rsid w:val="32F65E49"/>
    <w:rsid w:val="32FC33DE"/>
    <w:rsid w:val="32FC4F06"/>
    <w:rsid w:val="32FD2435"/>
    <w:rsid w:val="32FF3F95"/>
    <w:rsid w:val="33012600"/>
    <w:rsid w:val="33030709"/>
    <w:rsid w:val="33053326"/>
    <w:rsid w:val="33053C68"/>
    <w:rsid w:val="33060CBA"/>
    <w:rsid w:val="330C232A"/>
    <w:rsid w:val="330C497F"/>
    <w:rsid w:val="330E52C6"/>
    <w:rsid w:val="330E62D9"/>
    <w:rsid w:val="330F3425"/>
    <w:rsid w:val="331014F4"/>
    <w:rsid w:val="33105752"/>
    <w:rsid w:val="33113006"/>
    <w:rsid w:val="33140B33"/>
    <w:rsid w:val="33151B07"/>
    <w:rsid w:val="33166876"/>
    <w:rsid w:val="331712E0"/>
    <w:rsid w:val="331751BA"/>
    <w:rsid w:val="3319307D"/>
    <w:rsid w:val="331A112C"/>
    <w:rsid w:val="331F0E6E"/>
    <w:rsid w:val="331F5128"/>
    <w:rsid w:val="3320378D"/>
    <w:rsid w:val="33210FEA"/>
    <w:rsid w:val="33220CB5"/>
    <w:rsid w:val="33273669"/>
    <w:rsid w:val="332A7150"/>
    <w:rsid w:val="332B1D65"/>
    <w:rsid w:val="332C217C"/>
    <w:rsid w:val="33350915"/>
    <w:rsid w:val="33360F73"/>
    <w:rsid w:val="33362637"/>
    <w:rsid w:val="333713D7"/>
    <w:rsid w:val="33372388"/>
    <w:rsid w:val="33391D92"/>
    <w:rsid w:val="33392C36"/>
    <w:rsid w:val="333C0B47"/>
    <w:rsid w:val="333C1313"/>
    <w:rsid w:val="333D2832"/>
    <w:rsid w:val="33412BBA"/>
    <w:rsid w:val="33431000"/>
    <w:rsid w:val="334669AC"/>
    <w:rsid w:val="3347232B"/>
    <w:rsid w:val="33492FF7"/>
    <w:rsid w:val="33494F78"/>
    <w:rsid w:val="334B07DE"/>
    <w:rsid w:val="334C460C"/>
    <w:rsid w:val="334C7FDD"/>
    <w:rsid w:val="3350332B"/>
    <w:rsid w:val="33525638"/>
    <w:rsid w:val="33543C38"/>
    <w:rsid w:val="33553816"/>
    <w:rsid w:val="33561E64"/>
    <w:rsid w:val="33572675"/>
    <w:rsid w:val="335801BE"/>
    <w:rsid w:val="335A3D88"/>
    <w:rsid w:val="335F77C6"/>
    <w:rsid w:val="33623721"/>
    <w:rsid w:val="33641773"/>
    <w:rsid w:val="336678BB"/>
    <w:rsid w:val="3367015A"/>
    <w:rsid w:val="33693254"/>
    <w:rsid w:val="336A479D"/>
    <w:rsid w:val="336D2AEA"/>
    <w:rsid w:val="33703511"/>
    <w:rsid w:val="33714526"/>
    <w:rsid w:val="3372458A"/>
    <w:rsid w:val="337353D1"/>
    <w:rsid w:val="337555F1"/>
    <w:rsid w:val="33764A57"/>
    <w:rsid w:val="337709A1"/>
    <w:rsid w:val="33797689"/>
    <w:rsid w:val="337A256B"/>
    <w:rsid w:val="337B084F"/>
    <w:rsid w:val="337B5CF9"/>
    <w:rsid w:val="338255D2"/>
    <w:rsid w:val="33860FE5"/>
    <w:rsid w:val="33866DA0"/>
    <w:rsid w:val="33871838"/>
    <w:rsid w:val="3388306F"/>
    <w:rsid w:val="338A68D9"/>
    <w:rsid w:val="33901447"/>
    <w:rsid w:val="3390619D"/>
    <w:rsid w:val="33922B85"/>
    <w:rsid w:val="3393202F"/>
    <w:rsid w:val="33946FA6"/>
    <w:rsid w:val="33965B8A"/>
    <w:rsid w:val="33991859"/>
    <w:rsid w:val="33995B25"/>
    <w:rsid w:val="33A40B52"/>
    <w:rsid w:val="33A75A92"/>
    <w:rsid w:val="33AB1314"/>
    <w:rsid w:val="33AD1439"/>
    <w:rsid w:val="33AD5FBE"/>
    <w:rsid w:val="33AD789D"/>
    <w:rsid w:val="33AE05F4"/>
    <w:rsid w:val="33B22D05"/>
    <w:rsid w:val="33B7650C"/>
    <w:rsid w:val="33BA7BAC"/>
    <w:rsid w:val="33BC16E5"/>
    <w:rsid w:val="33BF2FA6"/>
    <w:rsid w:val="33C458B7"/>
    <w:rsid w:val="33C63426"/>
    <w:rsid w:val="33C63866"/>
    <w:rsid w:val="33C75E33"/>
    <w:rsid w:val="33C85180"/>
    <w:rsid w:val="33CB4193"/>
    <w:rsid w:val="33CB738B"/>
    <w:rsid w:val="33CC6A51"/>
    <w:rsid w:val="33CD32F3"/>
    <w:rsid w:val="33CE0E1D"/>
    <w:rsid w:val="33D11BF2"/>
    <w:rsid w:val="33D17615"/>
    <w:rsid w:val="33D218DD"/>
    <w:rsid w:val="33D25E73"/>
    <w:rsid w:val="33D37A28"/>
    <w:rsid w:val="33D41139"/>
    <w:rsid w:val="33D81FAC"/>
    <w:rsid w:val="33DB02C2"/>
    <w:rsid w:val="33DD6253"/>
    <w:rsid w:val="33DE4701"/>
    <w:rsid w:val="33DE4758"/>
    <w:rsid w:val="33E31B1C"/>
    <w:rsid w:val="33E40765"/>
    <w:rsid w:val="33E455EE"/>
    <w:rsid w:val="33E8472F"/>
    <w:rsid w:val="33EA2DF5"/>
    <w:rsid w:val="33EA626E"/>
    <w:rsid w:val="33F20DF0"/>
    <w:rsid w:val="33F21203"/>
    <w:rsid w:val="33F46ADB"/>
    <w:rsid w:val="33F7017B"/>
    <w:rsid w:val="33F82B6C"/>
    <w:rsid w:val="33F86984"/>
    <w:rsid w:val="33F94E25"/>
    <w:rsid w:val="33F96AB9"/>
    <w:rsid w:val="33FC67C9"/>
    <w:rsid w:val="33FD794E"/>
    <w:rsid w:val="33FF0ABE"/>
    <w:rsid w:val="34014DE8"/>
    <w:rsid w:val="34027A11"/>
    <w:rsid w:val="34036F48"/>
    <w:rsid w:val="34046337"/>
    <w:rsid w:val="34047829"/>
    <w:rsid w:val="340478CB"/>
    <w:rsid w:val="340507E2"/>
    <w:rsid w:val="340712AA"/>
    <w:rsid w:val="34074BF2"/>
    <w:rsid w:val="34093195"/>
    <w:rsid w:val="340A006E"/>
    <w:rsid w:val="340A7ABA"/>
    <w:rsid w:val="340B1B60"/>
    <w:rsid w:val="340D59D6"/>
    <w:rsid w:val="340E7704"/>
    <w:rsid w:val="341032DF"/>
    <w:rsid w:val="341076C5"/>
    <w:rsid w:val="341077B9"/>
    <w:rsid w:val="34113615"/>
    <w:rsid w:val="341970A7"/>
    <w:rsid w:val="341C55D3"/>
    <w:rsid w:val="341D42AE"/>
    <w:rsid w:val="341F11FE"/>
    <w:rsid w:val="34200A96"/>
    <w:rsid w:val="34217CEE"/>
    <w:rsid w:val="34232C64"/>
    <w:rsid w:val="34260A14"/>
    <w:rsid w:val="34262ECC"/>
    <w:rsid w:val="34291C7D"/>
    <w:rsid w:val="342A3223"/>
    <w:rsid w:val="342D69B7"/>
    <w:rsid w:val="3431765C"/>
    <w:rsid w:val="34381B29"/>
    <w:rsid w:val="343853FD"/>
    <w:rsid w:val="34391E8C"/>
    <w:rsid w:val="343A60DD"/>
    <w:rsid w:val="343B3751"/>
    <w:rsid w:val="343E4461"/>
    <w:rsid w:val="343E7452"/>
    <w:rsid w:val="34420FC5"/>
    <w:rsid w:val="344243D2"/>
    <w:rsid w:val="3445279C"/>
    <w:rsid w:val="34485805"/>
    <w:rsid w:val="344A7A57"/>
    <w:rsid w:val="344B08AF"/>
    <w:rsid w:val="344B61F4"/>
    <w:rsid w:val="344C1DE0"/>
    <w:rsid w:val="344D01C1"/>
    <w:rsid w:val="344E757C"/>
    <w:rsid w:val="344E7CF0"/>
    <w:rsid w:val="34503276"/>
    <w:rsid w:val="34512EAD"/>
    <w:rsid w:val="34552092"/>
    <w:rsid w:val="3459704E"/>
    <w:rsid w:val="345C0BB7"/>
    <w:rsid w:val="345D4B31"/>
    <w:rsid w:val="345F760C"/>
    <w:rsid w:val="34603BAF"/>
    <w:rsid w:val="34632C90"/>
    <w:rsid w:val="3463568A"/>
    <w:rsid w:val="34655086"/>
    <w:rsid w:val="34663690"/>
    <w:rsid w:val="346809AA"/>
    <w:rsid w:val="34691BD2"/>
    <w:rsid w:val="346C6418"/>
    <w:rsid w:val="346C6C9B"/>
    <w:rsid w:val="346E78C5"/>
    <w:rsid w:val="3470770C"/>
    <w:rsid w:val="34722255"/>
    <w:rsid w:val="34725F2C"/>
    <w:rsid w:val="34736647"/>
    <w:rsid w:val="34743BF1"/>
    <w:rsid w:val="34765814"/>
    <w:rsid w:val="34765B41"/>
    <w:rsid w:val="34777AAE"/>
    <w:rsid w:val="34786AE5"/>
    <w:rsid w:val="347E3001"/>
    <w:rsid w:val="347E6327"/>
    <w:rsid w:val="34800F88"/>
    <w:rsid w:val="34823AB8"/>
    <w:rsid w:val="34875603"/>
    <w:rsid w:val="348B12CE"/>
    <w:rsid w:val="348B4F7B"/>
    <w:rsid w:val="348E375A"/>
    <w:rsid w:val="348F6B44"/>
    <w:rsid w:val="34925A14"/>
    <w:rsid w:val="34925E8E"/>
    <w:rsid w:val="3493254A"/>
    <w:rsid w:val="34935F04"/>
    <w:rsid w:val="34985B82"/>
    <w:rsid w:val="349A33BA"/>
    <w:rsid w:val="349D174D"/>
    <w:rsid w:val="349D57EB"/>
    <w:rsid w:val="349E3B6D"/>
    <w:rsid w:val="34A00D24"/>
    <w:rsid w:val="34A85365"/>
    <w:rsid w:val="34A94A62"/>
    <w:rsid w:val="34AB5BCB"/>
    <w:rsid w:val="34AB78FD"/>
    <w:rsid w:val="34AD5E50"/>
    <w:rsid w:val="34B05A99"/>
    <w:rsid w:val="34B07CCB"/>
    <w:rsid w:val="34B37F76"/>
    <w:rsid w:val="34B43069"/>
    <w:rsid w:val="34B54958"/>
    <w:rsid w:val="34B55E7B"/>
    <w:rsid w:val="34B84185"/>
    <w:rsid w:val="34BD645D"/>
    <w:rsid w:val="34C0257B"/>
    <w:rsid w:val="34C406B9"/>
    <w:rsid w:val="34C56917"/>
    <w:rsid w:val="34C70F3B"/>
    <w:rsid w:val="34C772B8"/>
    <w:rsid w:val="34CA4C25"/>
    <w:rsid w:val="34CC6CF4"/>
    <w:rsid w:val="34CD31A6"/>
    <w:rsid w:val="34CE497D"/>
    <w:rsid w:val="34D62DD0"/>
    <w:rsid w:val="34D93C9B"/>
    <w:rsid w:val="34D93FD4"/>
    <w:rsid w:val="34D9714E"/>
    <w:rsid w:val="34DB207B"/>
    <w:rsid w:val="34DB2836"/>
    <w:rsid w:val="34DF3DEC"/>
    <w:rsid w:val="34DF61B5"/>
    <w:rsid w:val="34E10C7F"/>
    <w:rsid w:val="34E27517"/>
    <w:rsid w:val="34E3505E"/>
    <w:rsid w:val="34E6426E"/>
    <w:rsid w:val="34E66EED"/>
    <w:rsid w:val="34E74D3E"/>
    <w:rsid w:val="34E814E3"/>
    <w:rsid w:val="34E82666"/>
    <w:rsid w:val="34E91E55"/>
    <w:rsid w:val="34EB3912"/>
    <w:rsid w:val="34EC234D"/>
    <w:rsid w:val="34EC62C4"/>
    <w:rsid w:val="34EC6512"/>
    <w:rsid w:val="34EC6528"/>
    <w:rsid w:val="34EE3ADE"/>
    <w:rsid w:val="34F0328D"/>
    <w:rsid w:val="34F411A8"/>
    <w:rsid w:val="34F474CE"/>
    <w:rsid w:val="34F569F4"/>
    <w:rsid w:val="34F65439"/>
    <w:rsid w:val="34F75109"/>
    <w:rsid w:val="34FB4C12"/>
    <w:rsid w:val="34FE132B"/>
    <w:rsid w:val="34FE752C"/>
    <w:rsid w:val="35006001"/>
    <w:rsid w:val="35011D39"/>
    <w:rsid w:val="3503229A"/>
    <w:rsid w:val="35066955"/>
    <w:rsid w:val="35074E25"/>
    <w:rsid w:val="350820E7"/>
    <w:rsid w:val="35101AAD"/>
    <w:rsid w:val="351036A6"/>
    <w:rsid w:val="35121B2B"/>
    <w:rsid w:val="35136FE3"/>
    <w:rsid w:val="351409D4"/>
    <w:rsid w:val="35164827"/>
    <w:rsid w:val="35191A9D"/>
    <w:rsid w:val="351A5A99"/>
    <w:rsid w:val="351B0EF0"/>
    <w:rsid w:val="351C12C9"/>
    <w:rsid w:val="351E3D2C"/>
    <w:rsid w:val="35223626"/>
    <w:rsid w:val="3523634B"/>
    <w:rsid w:val="35241491"/>
    <w:rsid w:val="3524471A"/>
    <w:rsid w:val="35282841"/>
    <w:rsid w:val="352A2C9B"/>
    <w:rsid w:val="352B3CC9"/>
    <w:rsid w:val="352C0BD1"/>
    <w:rsid w:val="352C71B9"/>
    <w:rsid w:val="352E6367"/>
    <w:rsid w:val="3532305D"/>
    <w:rsid w:val="35334DA9"/>
    <w:rsid w:val="353573F1"/>
    <w:rsid w:val="35377C55"/>
    <w:rsid w:val="353D34EC"/>
    <w:rsid w:val="353E14B2"/>
    <w:rsid w:val="353F1571"/>
    <w:rsid w:val="35413DDC"/>
    <w:rsid w:val="35422278"/>
    <w:rsid w:val="3542403F"/>
    <w:rsid w:val="35431886"/>
    <w:rsid w:val="3543778C"/>
    <w:rsid w:val="35447DBA"/>
    <w:rsid w:val="35475E75"/>
    <w:rsid w:val="355010BD"/>
    <w:rsid w:val="355119BC"/>
    <w:rsid w:val="355308BE"/>
    <w:rsid w:val="3553418C"/>
    <w:rsid w:val="35577BEC"/>
    <w:rsid w:val="355824B9"/>
    <w:rsid w:val="355B51EB"/>
    <w:rsid w:val="355D2E64"/>
    <w:rsid w:val="355E1E3E"/>
    <w:rsid w:val="35607851"/>
    <w:rsid w:val="35617002"/>
    <w:rsid w:val="35637117"/>
    <w:rsid w:val="35664318"/>
    <w:rsid w:val="35666C68"/>
    <w:rsid w:val="35681658"/>
    <w:rsid w:val="356D5817"/>
    <w:rsid w:val="35741AC1"/>
    <w:rsid w:val="357473A6"/>
    <w:rsid w:val="357942FB"/>
    <w:rsid w:val="35794E8A"/>
    <w:rsid w:val="35795729"/>
    <w:rsid w:val="357B6AFE"/>
    <w:rsid w:val="357E14C8"/>
    <w:rsid w:val="35804E6F"/>
    <w:rsid w:val="35814317"/>
    <w:rsid w:val="358255CA"/>
    <w:rsid w:val="35832DE1"/>
    <w:rsid w:val="3583476D"/>
    <w:rsid w:val="35872158"/>
    <w:rsid w:val="35885259"/>
    <w:rsid w:val="35891A8E"/>
    <w:rsid w:val="35892499"/>
    <w:rsid w:val="358C3688"/>
    <w:rsid w:val="358C3C9F"/>
    <w:rsid w:val="358E0678"/>
    <w:rsid w:val="358E4582"/>
    <w:rsid w:val="35954FD0"/>
    <w:rsid w:val="35963F52"/>
    <w:rsid w:val="359712E3"/>
    <w:rsid w:val="35A44761"/>
    <w:rsid w:val="35A75BF3"/>
    <w:rsid w:val="35A90893"/>
    <w:rsid w:val="35A91F72"/>
    <w:rsid w:val="35A94D26"/>
    <w:rsid w:val="35AA4FEC"/>
    <w:rsid w:val="35AA6339"/>
    <w:rsid w:val="35AA7A94"/>
    <w:rsid w:val="35AE337C"/>
    <w:rsid w:val="35AE3985"/>
    <w:rsid w:val="35AF2C07"/>
    <w:rsid w:val="35B03E5D"/>
    <w:rsid w:val="35B36049"/>
    <w:rsid w:val="35B719C2"/>
    <w:rsid w:val="35BA0331"/>
    <w:rsid w:val="35BC57CB"/>
    <w:rsid w:val="35BD507A"/>
    <w:rsid w:val="35C06544"/>
    <w:rsid w:val="35C30918"/>
    <w:rsid w:val="35C76936"/>
    <w:rsid w:val="35CC5D73"/>
    <w:rsid w:val="35CD422E"/>
    <w:rsid w:val="35CD7AE2"/>
    <w:rsid w:val="35D156BD"/>
    <w:rsid w:val="35D32797"/>
    <w:rsid w:val="35DA3834"/>
    <w:rsid w:val="35DA7753"/>
    <w:rsid w:val="35DB2419"/>
    <w:rsid w:val="35DC712D"/>
    <w:rsid w:val="35DC74DF"/>
    <w:rsid w:val="35DD18C6"/>
    <w:rsid w:val="35E32909"/>
    <w:rsid w:val="35E36682"/>
    <w:rsid w:val="35E455E1"/>
    <w:rsid w:val="35E7322B"/>
    <w:rsid w:val="35E95E05"/>
    <w:rsid w:val="35EA023D"/>
    <w:rsid w:val="35EA6B6A"/>
    <w:rsid w:val="35EB64A8"/>
    <w:rsid w:val="35EC5A07"/>
    <w:rsid w:val="35EF577D"/>
    <w:rsid w:val="35F209AC"/>
    <w:rsid w:val="35F226E5"/>
    <w:rsid w:val="35F33EB9"/>
    <w:rsid w:val="35F5141F"/>
    <w:rsid w:val="35FA6F36"/>
    <w:rsid w:val="35FD55CC"/>
    <w:rsid w:val="36050BD3"/>
    <w:rsid w:val="360840EE"/>
    <w:rsid w:val="36087057"/>
    <w:rsid w:val="360936FD"/>
    <w:rsid w:val="360B57D0"/>
    <w:rsid w:val="360F5CEA"/>
    <w:rsid w:val="36100B6B"/>
    <w:rsid w:val="361239F8"/>
    <w:rsid w:val="361431CD"/>
    <w:rsid w:val="36146A89"/>
    <w:rsid w:val="36162D3B"/>
    <w:rsid w:val="361673BC"/>
    <w:rsid w:val="36180AC3"/>
    <w:rsid w:val="361F7288"/>
    <w:rsid w:val="36211745"/>
    <w:rsid w:val="36246108"/>
    <w:rsid w:val="36257B24"/>
    <w:rsid w:val="3628531B"/>
    <w:rsid w:val="36294A29"/>
    <w:rsid w:val="36297949"/>
    <w:rsid w:val="362C1788"/>
    <w:rsid w:val="362F5DE1"/>
    <w:rsid w:val="36302F96"/>
    <w:rsid w:val="36323E8D"/>
    <w:rsid w:val="3635146E"/>
    <w:rsid w:val="363A258B"/>
    <w:rsid w:val="363A61E9"/>
    <w:rsid w:val="363B5B47"/>
    <w:rsid w:val="363E4419"/>
    <w:rsid w:val="36421874"/>
    <w:rsid w:val="36437A28"/>
    <w:rsid w:val="364A609B"/>
    <w:rsid w:val="36503646"/>
    <w:rsid w:val="36505FF5"/>
    <w:rsid w:val="36536DFE"/>
    <w:rsid w:val="365427BC"/>
    <w:rsid w:val="3654474B"/>
    <w:rsid w:val="36546B33"/>
    <w:rsid w:val="3657283B"/>
    <w:rsid w:val="36590DCC"/>
    <w:rsid w:val="36592EA3"/>
    <w:rsid w:val="3659399F"/>
    <w:rsid w:val="36604A61"/>
    <w:rsid w:val="366359DD"/>
    <w:rsid w:val="36662B5F"/>
    <w:rsid w:val="366A3FC9"/>
    <w:rsid w:val="366A7B17"/>
    <w:rsid w:val="366D62BE"/>
    <w:rsid w:val="36712B56"/>
    <w:rsid w:val="36724073"/>
    <w:rsid w:val="367656B3"/>
    <w:rsid w:val="3678133D"/>
    <w:rsid w:val="36782A92"/>
    <w:rsid w:val="36785744"/>
    <w:rsid w:val="367B01B8"/>
    <w:rsid w:val="367C7FCA"/>
    <w:rsid w:val="367E0971"/>
    <w:rsid w:val="367E4C53"/>
    <w:rsid w:val="36807331"/>
    <w:rsid w:val="368138C3"/>
    <w:rsid w:val="3682101C"/>
    <w:rsid w:val="36821B94"/>
    <w:rsid w:val="36911082"/>
    <w:rsid w:val="36912958"/>
    <w:rsid w:val="36940A28"/>
    <w:rsid w:val="3695344A"/>
    <w:rsid w:val="3696517B"/>
    <w:rsid w:val="369A383E"/>
    <w:rsid w:val="369C14B9"/>
    <w:rsid w:val="369F5C48"/>
    <w:rsid w:val="36A3383A"/>
    <w:rsid w:val="36A7185E"/>
    <w:rsid w:val="36A74BC8"/>
    <w:rsid w:val="36A7516F"/>
    <w:rsid w:val="36AC2AB8"/>
    <w:rsid w:val="36AC539A"/>
    <w:rsid w:val="36B11440"/>
    <w:rsid w:val="36B24291"/>
    <w:rsid w:val="36B344C7"/>
    <w:rsid w:val="36B83131"/>
    <w:rsid w:val="36B96378"/>
    <w:rsid w:val="36BB33D1"/>
    <w:rsid w:val="36BC2B91"/>
    <w:rsid w:val="36BD54EB"/>
    <w:rsid w:val="36BF2FEE"/>
    <w:rsid w:val="36BF3EE1"/>
    <w:rsid w:val="36C1486C"/>
    <w:rsid w:val="36C33FD6"/>
    <w:rsid w:val="36CA6CC5"/>
    <w:rsid w:val="36CB7056"/>
    <w:rsid w:val="36CD6E1C"/>
    <w:rsid w:val="36CE05B0"/>
    <w:rsid w:val="36D02E13"/>
    <w:rsid w:val="36D5348C"/>
    <w:rsid w:val="36D653F8"/>
    <w:rsid w:val="36D75589"/>
    <w:rsid w:val="36D945B9"/>
    <w:rsid w:val="36DA444E"/>
    <w:rsid w:val="36DB483C"/>
    <w:rsid w:val="36DD4A57"/>
    <w:rsid w:val="36E00D0F"/>
    <w:rsid w:val="36E72C92"/>
    <w:rsid w:val="36E87A00"/>
    <w:rsid w:val="36EA069A"/>
    <w:rsid w:val="36EC1C99"/>
    <w:rsid w:val="36F650F8"/>
    <w:rsid w:val="36F73B94"/>
    <w:rsid w:val="36FB5ABC"/>
    <w:rsid w:val="36FC50C3"/>
    <w:rsid w:val="36FC7A7D"/>
    <w:rsid w:val="36FD51BF"/>
    <w:rsid w:val="37014328"/>
    <w:rsid w:val="37026AE3"/>
    <w:rsid w:val="370308A5"/>
    <w:rsid w:val="37034A69"/>
    <w:rsid w:val="37080AB5"/>
    <w:rsid w:val="37091ECD"/>
    <w:rsid w:val="370B6816"/>
    <w:rsid w:val="370D7761"/>
    <w:rsid w:val="370E06B2"/>
    <w:rsid w:val="371512FE"/>
    <w:rsid w:val="371642F8"/>
    <w:rsid w:val="37166932"/>
    <w:rsid w:val="3717042F"/>
    <w:rsid w:val="37173491"/>
    <w:rsid w:val="3717424F"/>
    <w:rsid w:val="37187025"/>
    <w:rsid w:val="371A2614"/>
    <w:rsid w:val="371D6F33"/>
    <w:rsid w:val="371D7747"/>
    <w:rsid w:val="371F00BF"/>
    <w:rsid w:val="3720194E"/>
    <w:rsid w:val="37201E0A"/>
    <w:rsid w:val="37210C5F"/>
    <w:rsid w:val="37225F42"/>
    <w:rsid w:val="3723401E"/>
    <w:rsid w:val="37246087"/>
    <w:rsid w:val="372544D2"/>
    <w:rsid w:val="37261927"/>
    <w:rsid w:val="37265AD1"/>
    <w:rsid w:val="37290358"/>
    <w:rsid w:val="372932BC"/>
    <w:rsid w:val="372934BB"/>
    <w:rsid w:val="372C3EA5"/>
    <w:rsid w:val="372D2C18"/>
    <w:rsid w:val="372D61FC"/>
    <w:rsid w:val="372F2340"/>
    <w:rsid w:val="3730279C"/>
    <w:rsid w:val="37347042"/>
    <w:rsid w:val="373701CB"/>
    <w:rsid w:val="37384404"/>
    <w:rsid w:val="373B13EC"/>
    <w:rsid w:val="373C2412"/>
    <w:rsid w:val="37407267"/>
    <w:rsid w:val="37480DB3"/>
    <w:rsid w:val="37483CFE"/>
    <w:rsid w:val="37494E43"/>
    <w:rsid w:val="374A1D65"/>
    <w:rsid w:val="374B192D"/>
    <w:rsid w:val="374D5691"/>
    <w:rsid w:val="374E5C6E"/>
    <w:rsid w:val="375519DD"/>
    <w:rsid w:val="37562417"/>
    <w:rsid w:val="3757415A"/>
    <w:rsid w:val="37585A35"/>
    <w:rsid w:val="375A1B14"/>
    <w:rsid w:val="375A3096"/>
    <w:rsid w:val="375A41DE"/>
    <w:rsid w:val="375A6563"/>
    <w:rsid w:val="375C146B"/>
    <w:rsid w:val="375C7831"/>
    <w:rsid w:val="375D3A32"/>
    <w:rsid w:val="375E72E6"/>
    <w:rsid w:val="376037CB"/>
    <w:rsid w:val="37660B8F"/>
    <w:rsid w:val="376D7AF5"/>
    <w:rsid w:val="376E45A8"/>
    <w:rsid w:val="377140E7"/>
    <w:rsid w:val="3771710A"/>
    <w:rsid w:val="377254DB"/>
    <w:rsid w:val="3774138E"/>
    <w:rsid w:val="37747147"/>
    <w:rsid w:val="377C0CE9"/>
    <w:rsid w:val="377D038E"/>
    <w:rsid w:val="377E3A10"/>
    <w:rsid w:val="37807FA9"/>
    <w:rsid w:val="378119D9"/>
    <w:rsid w:val="37815F7D"/>
    <w:rsid w:val="378460A4"/>
    <w:rsid w:val="37853579"/>
    <w:rsid w:val="37867857"/>
    <w:rsid w:val="378908A2"/>
    <w:rsid w:val="378C6121"/>
    <w:rsid w:val="37907EBC"/>
    <w:rsid w:val="37911E2C"/>
    <w:rsid w:val="37925464"/>
    <w:rsid w:val="37927DE8"/>
    <w:rsid w:val="37940684"/>
    <w:rsid w:val="379834BE"/>
    <w:rsid w:val="37996A5F"/>
    <w:rsid w:val="379A7E57"/>
    <w:rsid w:val="379B7DB8"/>
    <w:rsid w:val="37A05593"/>
    <w:rsid w:val="37A05748"/>
    <w:rsid w:val="37A50157"/>
    <w:rsid w:val="37A572CE"/>
    <w:rsid w:val="37A75DB6"/>
    <w:rsid w:val="37A85CF4"/>
    <w:rsid w:val="37A87A1B"/>
    <w:rsid w:val="37AA78A2"/>
    <w:rsid w:val="37AC7B33"/>
    <w:rsid w:val="37AD418C"/>
    <w:rsid w:val="37AD6A0B"/>
    <w:rsid w:val="37B11A0F"/>
    <w:rsid w:val="37B42C38"/>
    <w:rsid w:val="37B651C7"/>
    <w:rsid w:val="37BC1266"/>
    <w:rsid w:val="37BD4924"/>
    <w:rsid w:val="37C10650"/>
    <w:rsid w:val="37C424C9"/>
    <w:rsid w:val="37C50494"/>
    <w:rsid w:val="37C71512"/>
    <w:rsid w:val="37C80627"/>
    <w:rsid w:val="37C83901"/>
    <w:rsid w:val="37C93810"/>
    <w:rsid w:val="37CC4813"/>
    <w:rsid w:val="37CD64F2"/>
    <w:rsid w:val="37D021F2"/>
    <w:rsid w:val="37D06D3E"/>
    <w:rsid w:val="37D15F60"/>
    <w:rsid w:val="37D35A11"/>
    <w:rsid w:val="37D44127"/>
    <w:rsid w:val="37D56F13"/>
    <w:rsid w:val="37D778EE"/>
    <w:rsid w:val="37D8399E"/>
    <w:rsid w:val="37DB5563"/>
    <w:rsid w:val="37DD0616"/>
    <w:rsid w:val="37DD68DF"/>
    <w:rsid w:val="37E32832"/>
    <w:rsid w:val="37E36681"/>
    <w:rsid w:val="37E53F94"/>
    <w:rsid w:val="37E552EF"/>
    <w:rsid w:val="37EB2AC1"/>
    <w:rsid w:val="37EF5F98"/>
    <w:rsid w:val="37EF63C8"/>
    <w:rsid w:val="37F04B68"/>
    <w:rsid w:val="37F32CF5"/>
    <w:rsid w:val="37F64F11"/>
    <w:rsid w:val="37F76FCD"/>
    <w:rsid w:val="37F80CEC"/>
    <w:rsid w:val="37F82B50"/>
    <w:rsid w:val="37F86225"/>
    <w:rsid w:val="37F90D6E"/>
    <w:rsid w:val="37FA2E16"/>
    <w:rsid w:val="37FC174B"/>
    <w:rsid w:val="37FC2F58"/>
    <w:rsid w:val="38013221"/>
    <w:rsid w:val="38020B54"/>
    <w:rsid w:val="380828FF"/>
    <w:rsid w:val="38092DA2"/>
    <w:rsid w:val="380A6CD0"/>
    <w:rsid w:val="380E2460"/>
    <w:rsid w:val="381061EC"/>
    <w:rsid w:val="3814530F"/>
    <w:rsid w:val="381613B8"/>
    <w:rsid w:val="3816456D"/>
    <w:rsid w:val="3817350B"/>
    <w:rsid w:val="38176EF6"/>
    <w:rsid w:val="38195E06"/>
    <w:rsid w:val="381A09BE"/>
    <w:rsid w:val="3820595B"/>
    <w:rsid w:val="382A0635"/>
    <w:rsid w:val="382E3259"/>
    <w:rsid w:val="383163FA"/>
    <w:rsid w:val="3832657F"/>
    <w:rsid w:val="383341E2"/>
    <w:rsid w:val="38360835"/>
    <w:rsid w:val="38380EFC"/>
    <w:rsid w:val="38397C24"/>
    <w:rsid w:val="383B43AB"/>
    <w:rsid w:val="383C7ADE"/>
    <w:rsid w:val="383F7D2D"/>
    <w:rsid w:val="384325D7"/>
    <w:rsid w:val="38433C9D"/>
    <w:rsid w:val="384604C1"/>
    <w:rsid w:val="38462DCF"/>
    <w:rsid w:val="38467FDE"/>
    <w:rsid w:val="38474509"/>
    <w:rsid w:val="384A4F16"/>
    <w:rsid w:val="384B4AA8"/>
    <w:rsid w:val="384C177C"/>
    <w:rsid w:val="384D5B7C"/>
    <w:rsid w:val="384E765E"/>
    <w:rsid w:val="3850701D"/>
    <w:rsid w:val="38572049"/>
    <w:rsid w:val="38594E17"/>
    <w:rsid w:val="385A6304"/>
    <w:rsid w:val="385D415A"/>
    <w:rsid w:val="385D6DAC"/>
    <w:rsid w:val="38601F03"/>
    <w:rsid w:val="38626C2C"/>
    <w:rsid w:val="386E59E5"/>
    <w:rsid w:val="38720367"/>
    <w:rsid w:val="3873663B"/>
    <w:rsid w:val="38793740"/>
    <w:rsid w:val="387A0CE0"/>
    <w:rsid w:val="387C4AD9"/>
    <w:rsid w:val="387F1472"/>
    <w:rsid w:val="387F2106"/>
    <w:rsid w:val="38825EE5"/>
    <w:rsid w:val="38831B8B"/>
    <w:rsid w:val="388E35EB"/>
    <w:rsid w:val="388F7548"/>
    <w:rsid w:val="38917D68"/>
    <w:rsid w:val="3893321F"/>
    <w:rsid w:val="389418E7"/>
    <w:rsid w:val="38947886"/>
    <w:rsid w:val="389534BE"/>
    <w:rsid w:val="389C3597"/>
    <w:rsid w:val="389D3AFC"/>
    <w:rsid w:val="389E132C"/>
    <w:rsid w:val="38A30563"/>
    <w:rsid w:val="38A91DC5"/>
    <w:rsid w:val="38A9337E"/>
    <w:rsid w:val="38AC56FD"/>
    <w:rsid w:val="38AF47A2"/>
    <w:rsid w:val="38B02F29"/>
    <w:rsid w:val="38B07125"/>
    <w:rsid w:val="38B077B8"/>
    <w:rsid w:val="38B445F1"/>
    <w:rsid w:val="38B63CF2"/>
    <w:rsid w:val="38B71803"/>
    <w:rsid w:val="38BD0E3D"/>
    <w:rsid w:val="38BD6319"/>
    <w:rsid w:val="38BF73E7"/>
    <w:rsid w:val="38C46905"/>
    <w:rsid w:val="38C8461E"/>
    <w:rsid w:val="38C85981"/>
    <w:rsid w:val="38C962CE"/>
    <w:rsid w:val="38CB088C"/>
    <w:rsid w:val="38CC75AD"/>
    <w:rsid w:val="38CC76E4"/>
    <w:rsid w:val="38CD75A7"/>
    <w:rsid w:val="38CE3039"/>
    <w:rsid w:val="38CF3657"/>
    <w:rsid w:val="38D07DCB"/>
    <w:rsid w:val="38D323F4"/>
    <w:rsid w:val="38D341A9"/>
    <w:rsid w:val="38DE42AA"/>
    <w:rsid w:val="38E01E0D"/>
    <w:rsid w:val="38E17EBE"/>
    <w:rsid w:val="38E34AF7"/>
    <w:rsid w:val="38E702A6"/>
    <w:rsid w:val="38E8196F"/>
    <w:rsid w:val="38E85E00"/>
    <w:rsid w:val="38E966D8"/>
    <w:rsid w:val="38EA1B0C"/>
    <w:rsid w:val="38EA1C4D"/>
    <w:rsid w:val="38EF4B3F"/>
    <w:rsid w:val="38F125A5"/>
    <w:rsid w:val="38F24894"/>
    <w:rsid w:val="38F2553F"/>
    <w:rsid w:val="38F44B66"/>
    <w:rsid w:val="38F6535C"/>
    <w:rsid w:val="38F76320"/>
    <w:rsid w:val="39007B84"/>
    <w:rsid w:val="39017A4F"/>
    <w:rsid w:val="39060392"/>
    <w:rsid w:val="3906193B"/>
    <w:rsid w:val="39066239"/>
    <w:rsid w:val="39074114"/>
    <w:rsid w:val="390A2365"/>
    <w:rsid w:val="390A5BA1"/>
    <w:rsid w:val="390C1EDA"/>
    <w:rsid w:val="39142EFD"/>
    <w:rsid w:val="391442CD"/>
    <w:rsid w:val="391452A8"/>
    <w:rsid w:val="3916246A"/>
    <w:rsid w:val="39166CCD"/>
    <w:rsid w:val="391753BD"/>
    <w:rsid w:val="39195037"/>
    <w:rsid w:val="391F14CF"/>
    <w:rsid w:val="39207213"/>
    <w:rsid w:val="39226557"/>
    <w:rsid w:val="392367CA"/>
    <w:rsid w:val="39283AA7"/>
    <w:rsid w:val="392A7672"/>
    <w:rsid w:val="392D7DCB"/>
    <w:rsid w:val="39304AEE"/>
    <w:rsid w:val="393670A8"/>
    <w:rsid w:val="3937692B"/>
    <w:rsid w:val="39380EE3"/>
    <w:rsid w:val="393A3FF0"/>
    <w:rsid w:val="393A60C6"/>
    <w:rsid w:val="393C171C"/>
    <w:rsid w:val="393D63D7"/>
    <w:rsid w:val="393E33FF"/>
    <w:rsid w:val="393E53E9"/>
    <w:rsid w:val="394301D3"/>
    <w:rsid w:val="39434EE4"/>
    <w:rsid w:val="39455530"/>
    <w:rsid w:val="39476466"/>
    <w:rsid w:val="394B0AEA"/>
    <w:rsid w:val="39501551"/>
    <w:rsid w:val="39512F3A"/>
    <w:rsid w:val="39536DE3"/>
    <w:rsid w:val="39544ED9"/>
    <w:rsid w:val="395C615B"/>
    <w:rsid w:val="395D7D3E"/>
    <w:rsid w:val="39624475"/>
    <w:rsid w:val="39634284"/>
    <w:rsid w:val="39653871"/>
    <w:rsid w:val="39660E98"/>
    <w:rsid w:val="39690A93"/>
    <w:rsid w:val="396F5D55"/>
    <w:rsid w:val="39700771"/>
    <w:rsid w:val="39716434"/>
    <w:rsid w:val="39765403"/>
    <w:rsid w:val="397748B8"/>
    <w:rsid w:val="39792AAA"/>
    <w:rsid w:val="397A2031"/>
    <w:rsid w:val="397B2A6A"/>
    <w:rsid w:val="397B685A"/>
    <w:rsid w:val="397D4E6C"/>
    <w:rsid w:val="397E1D99"/>
    <w:rsid w:val="397E2E94"/>
    <w:rsid w:val="397E513C"/>
    <w:rsid w:val="397F0AFA"/>
    <w:rsid w:val="39827559"/>
    <w:rsid w:val="39835026"/>
    <w:rsid w:val="39840E2B"/>
    <w:rsid w:val="3984646C"/>
    <w:rsid w:val="398865EE"/>
    <w:rsid w:val="39886EC8"/>
    <w:rsid w:val="398C4A02"/>
    <w:rsid w:val="398E2037"/>
    <w:rsid w:val="398E4006"/>
    <w:rsid w:val="398E400B"/>
    <w:rsid w:val="398F7ACF"/>
    <w:rsid w:val="39904D24"/>
    <w:rsid w:val="39925024"/>
    <w:rsid w:val="39927FF9"/>
    <w:rsid w:val="39931C3E"/>
    <w:rsid w:val="399453DD"/>
    <w:rsid w:val="39951D94"/>
    <w:rsid w:val="399703F3"/>
    <w:rsid w:val="39973324"/>
    <w:rsid w:val="399C03A6"/>
    <w:rsid w:val="39A0534C"/>
    <w:rsid w:val="39A10462"/>
    <w:rsid w:val="39A122E5"/>
    <w:rsid w:val="39A46D5F"/>
    <w:rsid w:val="39A53E5E"/>
    <w:rsid w:val="39A60794"/>
    <w:rsid w:val="39A7587C"/>
    <w:rsid w:val="39A81014"/>
    <w:rsid w:val="39AA06DC"/>
    <w:rsid w:val="39AA338A"/>
    <w:rsid w:val="39AB0EC8"/>
    <w:rsid w:val="39AE2707"/>
    <w:rsid w:val="39AE470F"/>
    <w:rsid w:val="39B27B76"/>
    <w:rsid w:val="39B653A5"/>
    <w:rsid w:val="39B739C5"/>
    <w:rsid w:val="39B75AAA"/>
    <w:rsid w:val="39B80832"/>
    <w:rsid w:val="39B81D0B"/>
    <w:rsid w:val="39BA2B8A"/>
    <w:rsid w:val="39BA3FE7"/>
    <w:rsid w:val="39BC0E65"/>
    <w:rsid w:val="39BC415F"/>
    <w:rsid w:val="39BC4E82"/>
    <w:rsid w:val="39BC5E68"/>
    <w:rsid w:val="39BD2687"/>
    <w:rsid w:val="39C27833"/>
    <w:rsid w:val="39C53B43"/>
    <w:rsid w:val="39CA2E27"/>
    <w:rsid w:val="39CB7472"/>
    <w:rsid w:val="39CE4944"/>
    <w:rsid w:val="39CE5954"/>
    <w:rsid w:val="39D7153F"/>
    <w:rsid w:val="39D77A1A"/>
    <w:rsid w:val="39DC115F"/>
    <w:rsid w:val="39DE51A4"/>
    <w:rsid w:val="39E05145"/>
    <w:rsid w:val="39E20ED9"/>
    <w:rsid w:val="39E22349"/>
    <w:rsid w:val="39E226C6"/>
    <w:rsid w:val="39E44E2F"/>
    <w:rsid w:val="39E7116E"/>
    <w:rsid w:val="39E71B81"/>
    <w:rsid w:val="39E77926"/>
    <w:rsid w:val="39E86C42"/>
    <w:rsid w:val="39E96A3B"/>
    <w:rsid w:val="39EA2B79"/>
    <w:rsid w:val="39EA5DDA"/>
    <w:rsid w:val="39ED143A"/>
    <w:rsid w:val="39EE16C5"/>
    <w:rsid w:val="39EE3E35"/>
    <w:rsid w:val="39EF42BB"/>
    <w:rsid w:val="39F105DC"/>
    <w:rsid w:val="39F30D1C"/>
    <w:rsid w:val="39F355FD"/>
    <w:rsid w:val="39F85751"/>
    <w:rsid w:val="39FA3B53"/>
    <w:rsid w:val="39FC3224"/>
    <w:rsid w:val="39FC42C7"/>
    <w:rsid w:val="39FC60F3"/>
    <w:rsid w:val="39FE2B16"/>
    <w:rsid w:val="39FF12BB"/>
    <w:rsid w:val="39FF51A6"/>
    <w:rsid w:val="3A032A05"/>
    <w:rsid w:val="3A061105"/>
    <w:rsid w:val="3A0704B2"/>
    <w:rsid w:val="3A082D4A"/>
    <w:rsid w:val="3A0F153A"/>
    <w:rsid w:val="3A0F32A8"/>
    <w:rsid w:val="3A105BDC"/>
    <w:rsid w:val="3A12699C"/>
    <w:rsid w:val="3A130FDC"/>
    <w:rsid w:val="3A142908"/>
    <w:rsid w:val="3A15256C"/>
    <w:rsid w:val="3A190FD6"/>
    <w:rsid w:val="3A1C60D3"/>
    <w:rsid w:val="3A20059E"/>
    <w:rsid w:val="3A205EA8"/>
    <w:rsid w:val="3A235183"/>
    <w:rsid w:val="3A243263"/>
    <w:rsid w:val="3A243B61"/>
    <w:rsid w:val="3A252F75"/>
    <w:rsid w:val="3A270F50"/>
    <w:rsid w:val="3A2767DE"/>
    <w:rsid w:val="3A2B0E51"/>
    <w:rsid w:val="3A2C06F4"/>
    <w:rsid w:val="3A2C094A"/>
    <w:rsid w:val="3A2C5885"/>
    <w:rsid w:val="3A2F0F46"/>
    <w:rsid w:val="3A31348B"/>
    <w:rsid w:val="3A317C0F"/>
    <w:rsid w:val="3A32515E"/>
    <w:rsid w:val="3A357D24"/>
    <w:rsid w:val="3A366178"/>
    <w:rsid w:val="3A38359F"/>
    <w:rsid w:val="3A38680F"/>
    <w:rsid w:val="3A3927BD"/>
    <w:rsid w:val="3A3E3C31"/>
    <w:rsid w:val="3A3F60E0"/>
    <w:rsid w:val="3A405DDA"/>
    <w:rsid w:val="3A4545D5"/>
    <w:rsid w:val="3A470A10"/>
    <w:rsid w:val="3A4A7029"/>
    <w:rsid w:val="3A4C4A11"/>
    <w:rsid w:val="3A512D0F"/>
    <w:rsid w:val="3A537093"/>
    <w:rsid w:val="3A577AA0"/>
    <w:rsid w:val="3A582DF6"/>
    <w:rsid w:val="3A58585A"/>
    <w:rsid w:val="3A5C302E"/>
    <w:rsid w:val="3A61536C"/>
    <w:rsid w:val="3A62443C"/>
    <w:rsid w:val="3A6365AC"/>
    <w:rsid w:val="3A6414F3"/>
    <w:rsid w:val="3A656D77"/>
    <w:rsid w:val="3A6B4EA6"/>
    <w:rsid w:val="3A6C62B0"/>
    <w:rsid w:val="3A6E5D24"/>
    <w:rsid w:val="3A6F70A7"/>
    <w:rsid w:val="3A7648F7"/>
    <w:rsid w:val="3A7E229A"/>
    <w:rsid w:val="3A841154"/>
    <w:rsid w:val="3A8666FF"/>
    <w:rsid w:val="3A8840C9"/>
    <w:rsid w:val="3A8A29BB"/>
    <w:rsid w:val="3A8E6491"/>
    <w:rsid w:val="3A903A37"/>
    <w:rsid w:val="3A911094"/>
    <w:rsid w:val="3A9557BF"/>
    <w:rsid w:val="3A9856FF"/>
    <w:rsid w:val="3A9D7FA2"/>
    <w:rsid w:val="3AA02B6C"/>
    <w:rsid w:val="3AA179E8"/>
    <w:rsid w:val="3AA87A87"/>
    <w:rsid w:val="3AAC0618"/>
    <w:rsid w:val="3AAC7B60"/>
    <w:rsid w:val="3AAD6AFB"/>
    <w:rsid w:val="3AAF120F"/>
    <w:rsid w:val="3AB001C6"/>
    <w:rsid w:val="3AB02B64"/>
    <w:rsid w:val="3AB17D2A"/>
    <w:rsid w:val="3AB325C6"/>
    <w:rsid w:val="3AB61A72"/>
    <w:rsid w:val="3AB70D96"/>
    <w:rsid w:val="3ABA3909"/>
    <w:rsid w:val="3ABA4D0D"/>
    <w:rsid w:val="3ABB245E"/>
    <w:rsid w:val="3ABC642E"/>
    <w:rsid w:val="3ABD2BF5"/>
    <w:rsid w:val="3AC11314"/>
    <w:rsid w:val="3AC26794"/>
    <w:rsid w:val="3AC70BA1"/>
    <w:rsid w:val="3AC93EAE"/>
    <w:rsid w:val="3AD17196"/>
    <w:rsid w:val="3AD740E0"/>
    <w:rsid w:val="3AD7639D"/>
    <w:rsid w:val="3AD92F31"/>
    <w:rsid w:val="3ADA4146"/>
    <w:rsid w:val="3ADB3461"/>
    <w:rsid w:val="3ADC619F"/>
    <w:rsid w:val="3ADD27EF"/>
    <w:rsid w:val="3AE014FC"/>
    <w:rsid w:val="3AE21C50"/>
    <w:rsid w:val="3AE6435C"/>
    <w:rsid w:val="3AE73B7B"/>
    <w:rsid w:val="3AE80E24"/>
    <w:rsid w:val="3AE9392A"/>
    <w:rsid w:val="3AEC1D85"/>
    <w:rsid w:val="3AEC317D"/>
    <w:rsid w:val="3AEC5DFB"/>
    <w:rsid w:val="3AED0CA6"/>
    <w:rsid w:val="3AED1D52"/>
    <w:rsid w:val="3AEE682D"/>
    <w:rsid w:val="3AF1190C"/>
    <w:rsid w:val="3AF25A9E"/>
    <w:rsid w:val="3AF62EEE"/>
    <w:rsid w:val="3AFC6CB9"/>
    <w:rsid w:val="3B0048AA"/>
    <w:rsid w:val="3B101CF1"/>
    <w:rsid w:val="3B125C8A"/>
    <w:rsid w:val="3B162AA4"/>
    <w:rsid w:val="3B190CA6"/>
    <w:rsid w:val="3B20573E"/>
    <w:rsid w:val="3B235E4C"/>
    <w:rsid w:val="3B24155E"/>
    <w:rsid w:val="3B2631BC"/>
    <w:rsid w:val="3B29205B"/>
    <w:rsid w:val="3B296B29"/>
    <w:rsid w:val="3B297FD5"/>
    <w:rsid w:val="3B2A453A"/>
    <w:rsid w:val="3B2C74AC"/>
    <w:rsid w:val="3B2F33CD"/>
    <w:rsid w:val="3B331972"/>
    <w:rsid w:val="3B396FD3"/>
    <w:rsid w:val="3B3A58E5"/>
    <w:rsid w:val="3B3A79A2"/>
    <w:rsid w:val="3B3D5EF7"/>
    <w:rsid w:val="3B435E81"/>
    <w:rsid w:val="3B443086"/>
    <w:rsid w:val="3B4471F1"/>
    <w:rsid w:val="3B465AE7"/>
    <w:rsid w:val="3B476BE1"/>
    <w:rsid w:val="3B4C3914"/>
    <w:rsid w:val="3B4E118B"/>
    <w:rsid w:val="3B4E456E"/>
    <w:rsid w:val="3B500A77"/>
    <w:rsid w:val="3B51049D"/>
    <w:rsid w:val="3B527BAA"/>
    <w:rsid w:val="3B5358B7"/>
    <w:rsid w:val="3B545AD1"/>
    <w:rsid w:val="3B552584"/>
    <w:rsid w:val="3B576F6A"/>
    <w:rsid w:val="3B5831A3"/>
    <w:rsid w:val="3B583C7D"/>
    <w:rsid w:val="3B5D2131"/>
    <w:rsid w:val="3B6177B5"/>
    <w:rsid w:val="3B6223F3"/>
    <w:rsid w:val="3B6272D8"/>
    <w:rsid w:val="3B6620B4"/>
    <w:rsid w:val="3B6A2B6D"/>
    <w:rsid w:val="3B6B552A"/>
    <w:rsid w:val="3B6D3785"/>
    <w:rsid w:val="3B6E1E40"/>
    <w:rsid w:val="3B6F411E"/>
    <w:rsid w:val="3B700DB3"/>
    <w:rsid w:val="3B71254A"/>
    <w:rsid w:val="3B7670FA"/>
    <w:rsid w:val="3B7730BF"/>
    <w:rsid w:val="3B79398D"/>
    <w:rsid w:val="3B7B2599"/>
    <w:rsid w:val="3B7D2DBF"/>
    <w:rsid w:val="3B7F217C"/>
    <w:rsid w:val="3B812F22"/>
    <w:rsid w:val="3B842AD3"/>
    <w:rsid w:val="3B843BCD"/>
    <w:rsid w:val="3B89137B"/>
    <w:rsid w:val="3B8C0604"/>
    <w:rsid w:val="3B8F05A5"/>
    <w:rsid w:val="3B9036EC"/>
    <w:rsid w:val="3B912583"/>
    <w:rsid w:val="3B917FF3"/>
    <w:rsid w:val="3B95430C"/>
    <w:rsid w:val="3B96518D"/>
    <w:rsid w:val="3B9753D5"/>
    <w:rsid w:val="3B993E81"/>
    <w:rsid w:val="3BA4245D"/>
    <w:rsid w:val="3BA456B4"/>
    <w:rsid w:val="3BA70886"/>
    <w:rsid w:val="3BAC4667"/>
    <w:rsid w:val="3BAE1CB3"/>
    <w:rsid w:val="3BAE39FB"/>
    <w:rsid w:val="3BB21F88"/>
    <w:rsid w:val="3BB25507"/>
    <w:rsid w:val="3BB27062"/>
    <w:rsid w:val="3BB37D63"/>
    <w:rsid w:val="3BB45ABE"/>
    <w:rsid w:val="3BB578D8"/>
    <w:rsid w:val="3BB60048"/>
    <w:rsid w:val="3BB71FD3"/>
    <w:rsid w:val="3BB75C9C"/>
    <w:rsid w:val="3BB86407"/>
    <w:rsid w:val="3BBB352D"/>
    <w:rsid w:val="3BBC4750"/>
    <w:rsid w:val="3BBD0188"/>
    <w:rsid w:val="3BC42BF7"/>
    <w:rsid w:val="3BC75184"/>
    <w:rsid w:val="3BC93C88"/>
    <w:rsid w:val="3BCA4032"/>
    <w:rsid w:val="3BD034F7"/>
    <w:rsid w:val="3BD04227"/>
    <w:rsid w:val="3BD40914"/>
    <w:rsid w:val="3BD53C49"/>
    <w:rsid w:val="3BD6248C"/>
    <w:rsid w:val="3BD63C79"/>
    <w:rsid w:val="3BD64092"/>
    <w:rsid w:val="3BD96BF9"/>
    <w:rsid w:val="3BDB0388"/>
    <w:rsid w:val="3BDC49F8"/>
    <w:rsid w:val="3BDD6771"/>
    <w:rsid w:val="3BDF4D4B"/>
    <w:rsid w:val="3BDF6005"/>
    <w:rsid w:val="3BDF74BA"/>
    <w:rsid w:val="3BE03B26"/>
    <w:rsid w:val="3BE04FDE"/>
    <w:rsid w:val="3BE056BA"/>
    <w:rsid w:val="3BE13409"/>
    <w:rsid w:val="3BE147EA"/>
    <w:rsid w:val="3BE26180"/>
    <w:rsid w:val="3BE307E1"/>
    <w:rsid w:val="3BE73E6F"/>
    <w:rsid w:val="3BEA274C"/>
    <w:rsid w:val="3BED40FD"/>
    <w:rsid w:val="3BED4183"/>
    <w:rsid w:val="3BEE043D"/>
    <w:rsid w:val="3BF06C10"/>
    <w:rsid w:val="3BFB1BD1"/>
    <w:rsid w:val="3BFC2CE8"/>
    <w:rsid w:val="3BFE2E6A"/>
    <w:rsid w:val="3BFF36B7"/>
    <w:rsid w:val="3C027287"/>
    <w:rsid w:val="3C045CE9"/>
    <w:rsid w:val="3C0828A6"/>
    <w:rsid w:val="3C0C602F"/>
    <w:rsid w:val="3C0D0C5D"/>
    <w:rsid w:val="3C0D3666"/>
    <w:rsid w:val="3C0E48BA"/>
    <w:rsid w:val="3C0E515D"/>
    <w:rsid w:val="3C0F17E2"/>
    <w:rsid w:val="3C107C6B"/>
    <w:rsid w:val="3C126533"/>
    <w:rsid w:val="3C1678AF"/>
    <w:rsid w:val="3C180657"/>
    <w:rsid w:val="3C19060D"/>
    <w:rsid w:val="3C1B1D49"/>
    <w:rsid w:val="3C1B7A89"/>
    <w:rsid w:val="3C20047B"/>
    <w:rsid w:val="3C210C7E"/>
    <w:rsid w:val="3C275956"/>
    <w:rsid w:val="3C2830B2"/>
    <w:rsid w:val="3C285CBC"/>
    <w:rsid w:val="3C2A60BB"/>
    <w:rsid w:val="3C2A7C8C"/>
    <w:rsid w:val="3C2C7CD1"/>
    <w:rsid w:val="3C340AA5"/>
    <w:rsid w:val="3C392466"/>
    <w:rsid w:val="3C3A247C"/>
    <w:rsid w:val="3C3A248D"/>
    <w:rsid w:val="3C3B15C4"/>
    <w:rsid w:val="3C3B4D58"/>
    <w:rsid w:val="3C3C4B0E"/>
    <w:rsid w:val="3C3D03A1"/>
    <w:rsid w:val="3C3D1C2C"/>
    <w:rsid w:val="3C3E2830"/>
    <w:rsid w:val="3C4048E3"/>
    <w:rsid w:val="3C4327CA"/>
    <w:rsid w:val="3C455602"/>
    <w:rsid w:val="3C476CD7"/>
    <w:rsid w:val="3C4A2F47"/>
    <w:rsid w:val="3C4B4AE4"/>
    <w:rsid w:val="3C4C6B7A"/>
    <w:rsid w:val="3C4E1E8F"/>
    <w:rsid w:val="3C4E1F21"/>
    <w:rsid w:val="3C4F33E3"/>
    <w:rsid w:val="3C516610"/>
    <w:rsid w:val="3C550295"/>
    <w:rsid w:val="3C566909"/>
    <w:rsid w:val="3C566DE0"/>
    <w:rsid w:val="3C5C4CA1"/>
    <w:rsid w:val="3C5E03F2"/>
    <w:rsid w:val="3C5E2B6F"/>
    <w:rsid w:val="3C636FC0"/>
    <w:rsid w:val="3C6653C3"/>
    <w:rsid w:val="3C6C0D41"/>
    <w:rsid w:val="3C6D4FA3"/>
    <w:rsid w:val="3C6E01CD"/>
    <w:rsid w:val="3C6E50F6"/>
    <w:rsid w:val="3C705216"/>
    <w:rsid w:val="3C706D7A"/>
    <w:rsid w:val="3C707207"/>
    <w:rsid w:val="3C7100DD"/>
    <w:rsid w:val="3C710219"/>
    <w:rsid w:val="3C7122E3"/>
    <w:rsid w:val="3C7157C1"/>
    <w:rsid w:val="3C7346FA"/>
    <w:rsid w:val="3C736A0F"/>
    <w:rsid w:val="3C755966"/>
    <w:rsid w:val="3C773548"/>
    <w:rsid w:val="3C793E90"/>
    <w:rsid w:val="3C833023"/>
    <w:rsid w:val="3C837D67"/>
    <w:rsid w:val="3C845ECE"/>
    <w:rsid w:val="3C8E44AB"/>
    <w:rsid w:val="3C931098"/>
    <w:rsid w:val="3C981F59"/>
    <w:rsid w:val="3C986354"/>
    <w:rsid w:val="3C995255"/>
    <w:rsid w:val="3CA602E0"/>
    <w:rsid w:val="3CA92C64"/>
    <w:rsid w:val="3CAD6824"/>
    <w:rsid w:val="3CB110A6"/>
    <w:rsid w:val="3CB12F0F"/>
    <w:rsid w:val="3CB46692"/>
    <w:rsid w:val="3CB80DA7"/>
    <w:rsid w:val="3CB90464"/>
    <w:rsid w:val="3CB974D0"/>
    <w:rsid w:val="3CBD17BC"/>
    <w:rsid w:val="3CBE428D"/>
    <w:rsid w:val="3CC26AFE"/>
    <w:rsid w:val="3CC427DA"/>
    <w:rsid w:val="3CC43C1E"/>
    <w:rsid w:val="3CC60ECA"/>
    <w:rsid w:val="3CC632CC"/>
    <w:rsid w:val="3CC87E0E"/>
    <w:rsid w:val="3CCB1A27"/>
    <w:rsid w:val="3CCC5F4B"/>
    <w:rsid w:val="3CD048E4"/>
    <w:rsid w:val="3CD37A76"/>
    <w:rsid w:val="3CD71916"/>
    <w:rsid w:val="3CDA3053"/>
    <w:rsid w:val="3CDB0229"/>
    <w:rsid w:val="3CDF76D1"/>
    <w:rsid w:val="3CE0340D"/>
    <w:rsid w:val="3CE1112B"/>
    <w:rsid w:val="3CE3381A"/>
    <w:rsid w:val="3CE40FB9"/>
    <w:rsid w:val="3CE44427"/>
    <w:rsid w:val="3CE60E5D"/>
    <w:rsid w:val="3CE71C3D"/>
    <w:rsid w:val="3CE95A37"/>
    <w:rsid w:val="3CEA3107"/>
    <w:rsid w:val="3CF16935"/>
    <w:rsid w:val="3CF62A01"/>
    <w:rsid w:val="3CFC3E78"/>
    <w:rsid w:val="3CFE08FE"/>
    <w:rsid w:val="3CFE679F"/>
    <w:rsid w:val="3D012C0B"/>
    <w:rsid w:val="3D027F39"/>
    <w:rsid w:val="3D0351C5"/>
    <w:rsid w:val="3D0C1058"/>
    <w:rsid w:val="3D0D3A9E"/>
    <w:rsid w:val="3D0E721E"/>
    <w:rsid w:val="3D0F48C6"/>
    <w:rsid w:val="3D104A85"/>
    <w:rsid w:val="3D105AB0"/>
    <w:rsid w:val="3D1473AB"/>
    <w:rsid w:val="3D160DC9"/>
    <w:rsid w:val="3D17074A"/>
    <w:rsid w:val="3D172C6E"/>
    <w:rsid w:val="3D19157C"/>
    <w:rsid w:val="3D1E1BC4"/>
    <w:rsid w:val="3D1F6CAF"/>
    <w:rsid w:val="3D241C16"/>
    <w:rsid w:val="3D245143"/>
    <w:rsid w:val="3D30497F"/>
    <w:rsid w:val="3D320109"/>
    <w:rsid w:val="3D324001"/>
    <w:rsid w:val="3D34714B"/>
    <w:rsid w:val="3D355919"/>
    <w:rsid w:val="3D3B5F99"/>
    <w:rsid w:val="3D417D3B"/>
    <w:rsid w:val="3D4205F3"/>
    <w:rsid w:val="3D4244E4"/>
    <w:rsid w:val="3D4329CC"/>
    <w:rsid w:val="3D470A0F"/>
    <w:rsid w:val="3D4923D7"/>
    <w:rsid w:val="3D4A41D9"/>
    <w:rsid w:val="3D4F58B4"/>
    <w:rsid w:val="3D4F5B57"/>
    <w:rsid w:val="3D504A29"/>
    <w:rsid w:val="3D520FF8"/>
    <w:rsid w:val="3D522635"/>
    <w:rsid w:val="3D5915FD"/>
    <w:rsid w:val="3D591877"/>
    <w:rsid w:val="3D5C4D78"/>
    <w:rsid w:val="3D5C5E38"/>
    <w:rsid w:val="3D5D2EEF"/>
    <w:rsid w:val="3D643274"/>
    <w:rsid w:val="3D64497D"/>
    <w:rsid w:val="3D645755"/>
    <w:rsid w:val="3D665C90"/>
    <w:rsid w:val="3D6A2EC5"/>
    <w:rsid w:val="3D7116BF"/>
    <w:rsid w:val="3D74050E"/>
    <w:rsid w:val="3D7547F1"/>
    <w:rsid w:val="3D782D55"/>
    <w:rsid w:val="3D78709F"/>
    <w:rsid w:val="3D7969CF"/>
    <w:rsid w:val="3D7A4E38"/>
    <w:rsid w:val="3D7C4422"/>
    <w:rsid w:val="3D7D437C"/>
    <w:rsid w:val="3D804700"/>
    <w:rsid w:val="3D810318"/>
    <w:rsid w:val="3D810D62"/>
    <w:rsid w:val="3D813FED"/>
    <w:rsid w:val="3D820B60"/>
    <w:rsid w:val="3D823324"/>
    <w:rsid w:val="3D8263F3"/>
    <w:rsid w:val="3D830510"/>
    <w:rsid w:val="3D8649BE"/>
    <w:rsid w:val="3D8F0265"/>
    <w:rsid w:val="3D913320"/>
    <w:rsid w:val="3D923A4F"/>
    <w:rsid w:val="3D935A7C"/>
    <w:rsid w:val="3D956CF0"/>
    <w:rsid w:val="3D975790"/>
    <w:rsid w:val="3D975984"/>
    <w:rsid w:val="3D984C48"/>
    <w:rsid w:val="3D9C4F0B"/>
    <w:rsid w:val="3DA00F86"/>
    <w:rsid w:val="3DA06C3C"/>
    <w:rsid w:val="3DA15075"/>
    <w:rsid w:val="3DA4511F"/>
    <w:rsid w:val="3DA72280"/>
    <w:rsid w:val="3DA75512"/>
    <w:rsid w:val="3DA9226B"/>
    <w:rsid w:val="3DBA09DC"/>
    <w:rsid w:val="3DBA313F"/>
    <w:rsid w:val="3DBC0F5E"/>
    <w:rsid w:val="3DBD3030"/>
    <w:rsid w:val="3DC26DF6"/>
    <w:rsid w:val="3DC42964"/>
    <w:rsid w:val="3DC4344D"/>
    <w:rsid w:val="3DC736A6"/>
    <w:rsid w:val="3DC80D20"/>
    <w:rsid w:val="3DC8719D"/>
    <w:rsid w:val="3DC91BBE"/>
    <w:rsid w:val="3DCB585E"/>
    <w:rsid w:val="3DCC4E82"/>
    <w:rsid w:val="3DCE2C6E"/>
    <w:rsid w:val="3DCE7BD5"/>
    <w:rsid w:val="3DD00599"/>
    <w:rsid w:val="3DD06E5F"/>
    <w:rsid w:val="3DD61EBC"/>
    <w:rsid w:val="3DD62E96"/>
    <w:rsid w:val="3DD82D32"/>
    <w:rsid w:val="3DDA3BB2"/>
    <w:rsid w:val="3DDA4296"/>
    <w:rsid w:val="3DDA6C46"/>
    <w:rsid w:val="3DDC741B"/>
    <w:rsid w:val="3DDF5CBF"/>
    <w:rsid w:val="3DE341CA"/>
    <w:rsid w:val="3DE44B56"/>
    <w:rsid w:val="3DE73FD9"/>
    <w:rsid w:val="3DEB02D0"/>
    <w:rsid w:val="3DEB71C3"/>
    <w:rsid w:val="3DEC730D"/>
    <w:rsid w:val="3DEE3330"/>
    <w:rsid w:val="3DF21236"/>
    <w:rsid w:val="3DF3414A"/>
    <w:rsid w:val="3DF34C98"/>
    <w:rsid w:val="3DF4033F"/>
    <w:rsid w:val="3DF47358"/>
    <w:rsid w:val="3DF81EF2"/>
    <w:rsid w:val="3DFB1BCE"/>
    <w:rsid w:val="3DFC1583"/>
    <w:rsid w:val="3E0108B7"/>
    <w:rsid w:val="3E024C08"/>
    <w:rsid w:val="3E044F40"/>
    <w:rsid w:val="3E051E73"/>
    <w:rsid w:val="3E052BA9"/>
    <w:rsid w:val="3E055A87"/>
    <w:rsid w:val="3E074092"/>
    <w:rsid w:val="3E097B77"/>
    <w:rsid w:val="3E1203AE"/>
    <w:rsid w:val="3E121B20"/>
    <w:rsid w:val="3E17436E"/>
    <w:rsid w:val="3E187AAD"/>
    <w:rsid w:val="3E1B1749"/>
    <w:rsid w:val="3E1F3C31"/>
    <w:rsid w:val="3E2225E4"/>
    <w:rsid w:val="3E2439C2"/>
    <w:rsid w:val="3E323ED4"/>
    <w:rsid w:val="3E374749"/>
    <w:rsid w:val="3E39072D"/>
    <w:rsid w:val="3E3D147C"/>
    <w:rsid w:val="3E426078"/>
    <w:rsid w:val="3E4370A4"/>
    <w:rsid w:val="3E4A38D8"/>
    <w:rsid w:val="3E4D6C17"/>
    <w:rsid w:val="3E4F02B8"/>
    <w:rsid w:val="3E4F16C1"/>
    <w:rsid w:val="3E510A3A"/>
    <w:rsid w:val="3E516A0B"/>
    <w:rsid w:val="3E536687"/>
    <w:rsid w:val="3E5637BD"/>
    <w:rsid w:val="3E59203B"/>
    <w:rsid w:val="3E5B6466"/>
    <w:rsid w:val="3E5D653A"/>
    <w:rsid w:val="3E614E3A"/>
    <w:rsid w:val="3E620002"/>
    <w:rsid w:val="3E627822"/>
    <w:rsid w:val="3E696456"/>
    <w:rsid w:val="3E6D5FF0"/>
    <w:rsid w:val="3E6D666A"/>
    <w:rsid w:val="3E7238A6"/>
    <w:rsid w:val="3E741EDA"/>
    <w:rsid w:val="3E7523A8"/>
    <w:rsid w:val="3E767D5A"/>
    <w:rsid w:val="3E775F77"/>
    <w:rsid w:val="3E786842"/>
    <w:rsid w:val="3E7B102D"/>
    <w:rsid w:val="3E7B1B83"/>
    <w:rsid w:val="3E7B7ECC"/>
    <w:rsid w:val="3E7F6C6D"/>
    <w:rsid w:val="3E806A48"/>
    <w:rsid w:val="3E873E1A"/>
    <w:rsid w:val="3E880AE5"/>
    <w:rsid w:val="3E8A78C0"/>
    <w:rsid w:val="3E8B158B"/>
    <w:rsid w:val="3E8B4E84"/>
    <w:rsid w:val="3E8C5001"/>
    <w:rsid w:val="3E8C581A"/>
    <w:rsid w:val="3E921FFA"/>
    <w:rsid w:val="3E97370A"/>
    <w:rsid w:val="3E9A3202"/>
    <w:rsid w:val="3E9A48B4"/>
    <w:rsid w:val="3E9C2996"/>
    <w:rsid w:val="3E9C2CAC"/>
    <w:rsid w:val="3E9F7F0E"/>
    <w:rsid w:val="3EA254BB"/>
    <w:rsid w:val="3EA37730"/>
    <w:rsid w:val="3EA63A24"/>
    <w:rsid w:val="3EA6557D"/>
    <w:rsid w:val="3EA6736D"/>
    <w:rsid w:val="3EAB6394"/>
    <w:rsid w:val="3EAE00DF"/>
    <w:rsid w:val="3EAF0C6B"/>
    <w:rsid w:val="3EAF52E1"/>
    <w:rsid w:val="3EB66B2C"/>
    <w:rsid w:val="3EB845AE"/>
    <w:rsid w:val="3EBA0B4E"/>
    <w:rsid w:val="3EBA2D6F"/>
    <w:rsid w:val="3EBB62EA"/>
    <w:rsid w:val="3EC00E49"/>
    <w:rsid w:val="3EC34570"/>
    <w:rsid w:val="3EC9055E"/>
    <w:rsid w:val="3ECE1FF3"/>
    <w:rsid w:val="3ED05FD0"/>
    <w:rsid w:val="3ED10FC1"/>
    <w:rsid w:val="3ED14B12"/>
    <w:rsid w:val="3ED34AB7"/>
    <w:rsid w:val="3ED40A88"/>
    <w:rsid w:val="3ED5358E"/>
    <w:rsid w:val="3ED55701"/>
    <w:rsid w:val="3EDA5CC0"/>
    <w:rsid w:val="3EDB75D6"/>
    <w:rsid w:val="3EE35AFB"/>
    <w:rsid w:val="3EEA2C65"/>
    <w:rsid w:val="3EEC4B67"/>
    <w:rsid w:val="3EEF20E9"/>
    <w:rsid w:val="3EF20799"/>
    <w:rsid w:val="3EF21FE5"/>
    <w:rsid w:val="3EF47B34"/>
    <w:rsid w:val="3EF54B7D"/>
    <w:rsid w:val="3EF61B0C"/>
    <w:rsid w:val="3EF9182D"/>
    <w:rsid w:val="3EFA1525"/>
    <w:rsid w:val="3EFB683A"/>
    <w:rsid w:val="3EFE2B9B"/>
    <w:rsid w:val="3F004EA7"/>
    <w:rsid w:val="3F045B03"/>
    <w:rsid w:val="3F0840AA"/>
    <w:rsid w:val="3F0E011D"/>
    <w:rsid w:val="3F11199E"/>
    <w:rsid w:val="3F13525B"/>
    <w:rsid w:val="3F14241F"/>
    <w:rsid w:val="3F150054"/>
    <w:rsid w:val="3F157F92"/>
    <w:rsid w:val="3F180070"/>
    <w:rsid w:val="3F18776D"/>
    <w:rsid w:val="3F193BD0"/>
    <w:rsid w:val="3F1E3FFB"/>
    <w:rsid w:val="3F204BD2"/>
    <w:rsid w:val="3F2054FB"/>
    <w:rsid w:val="3F20574B"/>
    <w:rsid w:val="3F214DD1"/>
    <w:rsid w:val="3F2302F4"/>
    <w:rsid w:val="3F245748"/>
    <w:rsid w:val="3F2B1167"/>
    <w:rsid w:val="3F2B69CF"/>
    <w:rsid w:val="3F2F3FBB"/>
    <w:rsid w:val="3F3567A1"/>
    <w:rsid w:val="3F376919"/>
    <w:rsid w:val="3F381304"/>
    <w:rsid w:val="3F3950BC"/>
    <w:rsid w:val="3F3A6107"/>
    <w:rsid w:val="3F3C66D0"/>
    <w:rsid w:val="3F4335D8"/>
    <w:rsid w:val="3F436D80"/>
    <w:rsid w:val="3F4450BE"/>
    <w:rsid w:val="3F465229"/>
    <w:rsid w:val="3F4A1B18"/>
    <w:rsid w:val="3F4A37FF"/>
    <w:rsid w:val="3F4A76EB"/>
    <w:rsid w:val="3F4A7D0E"/>
    <w:rsid w:val="3F4B2378"/>
    <w:rsid w:val="3F4B58FF"/>
    <w:rsid w:val="3F4C53CE"/>
    <w:rsid w:val="3F4D322D"/>
    <w:rsid w:val="3F4E1922"/>
    <w:rsid w:val="3F4E3DD6"/>
    <w:rsid w:val="3F4F1C69"/>
    <w:rsid w:val="3F520B85"/>
    <w:rsid w:val="3F535EAC"/>
    <w:rsid w:val="3F546315"/>
    <w:rsid w:val="3F596906"/>
    <w:rsid w:val="3F5A0426"/>
    <w:rsid w:val="3F5B05CD"/>
    <w:rsid w:val="3F5E36A1"/>
    <w:rsid w:val="3F5F61D0"/>
    <w:rsid w:val="3F621058"/>
    <w:rsid w:val="3F6328DA"/>
    <w:rsid w:val="3F697CAB"/>
    <w:rsid w:val="3F6C3CF0"/>
    <w:rsid w:val="3F6D4314"/>
    <w:rsid w:val="3F72100D"/>
    <w:rsid w:val="3F7210BE"/>
    <w:rsid w:val="3F723539"/>
    <w:rsid w:val="3F724A06"/>
    <w:rsid w:val="3F731B5F"/>
    <w:rsid w:val="3F7631B2"/>
    <w:rsid w:val="3F793D0B"/>
    <w:rsid w:val="3F7E74BE"/>
    <w:rsid w:val="3F802E45"/>
    <w:rsid w:val="3F803A77"/>
    <w:rsid w:val="3F844175"/>
    <w:rsid w:val="3F8524F2"/>
    <w:rsid w:val="3F857F5F"/>
    <w:rsid w:val="3F865B63"/>
    <w:rsid w:val="3F8836F9"/>
    <w:rsid w:val="3F8B39C1"/>
    <w:rsid w:val="3F8B6C88"/>
    <w:rsid w:val="3F92430B"/>
    <w:rsid w:val="3F977A80"/>
    <w:rsid w:val="3F984CD3"/>
    <w:rsid w:val="3F995755"/>
    <w:rsid w:val="3F9F5E68"/>
    <w:rsid w:val="3F9F6EE5"/>
    <w:rsid w:val="3FA06174"/>
    <w:rsid w:val="3FA70452"/>
    <w:rsid w:val="3FAA2634"/>
    <w:rsid w:val="3FAC0B6A"/>
    <w:rsid w:val="3FAF1507"/>
    <w:rsid w:val="3FAF33C8"/>
    <w:rsid w:val="3FB0031E"/>
    <w:rsid w:val="3FB05ED0"/>
    <w:rsid w:val="3FB20E44"/>
    <w:rsid w:val="3FB37CCC"/>
    <w:rsid w:val="3FB730DB"/>
    <w:rsid w:val="3FBF391A"/>
    <w:rsid w:val="3FC10491"/>
    <w:rsid w:val="3FC45559"/>
    <w:rsid w:val="3FC652EA"/>
    <w:rsid w:val="3FC73FB3"/>
    <w:rsid w:val="3FC74CD9"/>
    <w:rsid w:val="3FC84806"/>
    <w:rsid w:val="3FCE45BF"/>
    <w:rsid w:val="3FD33A5E"/>
    <w:rsid w:val="3FD41383"/>
    <w:rsid w:val="3FD63DA7"/>
    <w:rsid w:val="3FDB514A"/>
    <w:rsid w:val="3FDC32E3"/>
    <w:rsid w:val="3FE02143"/>
    <w:rsid w:val="3FE02E38"/>
    <w:rsid w:val="3FE10AC9"/>
    <w:rsid w:val="3FE13A98"/>
    <w:rsid w:val="3FE159B2"/>
    <w:rsid w:val="3FE72C0A"/>
    <w:rsid w:val="3FE8364A"/>
    <w:rsid w:val="3FE9138F"/>
    <w:rsid w:val="3FE923F7"/>
    <w:rsid w:val="3FE929B2"/>
    <w:rsid w:val="3FEA44A9"/>
    <w:rsid w:val="3FED6064"/>
    <w:rsid w:val="3FEE28E1"/>
    <w:rsid w:val="3FF011AB"/>
    <w:rsid w:val="3FF061E4"/>
    <w:rsid w:val="3FF1260D"/>
    <w:rsid w:val="3FF358E8"/>
    <w:rsid w:val="3FF54CEB"/>
    <w:rsid w:val="3FF74F36"/>
    <w:rsid w:val="3FF77DBF"/>
    <w:rsid w:val="3FF86A10"/>
    <w:rsid w:val="3FF94952"/>
    <w:rsid w:val="3FFB6A62"/>
    <w:rsid w:val="3FFC53AE"/>
    <w:rsid w:val="3FFD2184"/>
    <w:rsid w:val="40011945"/>
    <w:rsid w:val="400554AC"/>
    <w:rsid w:val="40067440"/>
    <w:rsid w:val="40076E12"/>
    <w:rsid w:val="40093B93"/>
    <w:rsid w:val="400A24E7"/>
    <w:rsid w:val="400C0E22"/>
    <w:rsid w:val="400C225C"/>
    <w:rsid w:val="40116CA8"/>
    <w:rsid w:val="40123149"/>
    <w:rsid w:val="40123338"/>
    <w:rsid w:val="40131896"/>
    <w:rsid w:val="40156EBA"/>
    <w:rsid w:val="40161BF9"/>
    <w:rsid w:val="40191412"/>
    <w:rsid w:val="40192056"/>
    <w:rsid w:val="40192EB0"/>
    <w:rsid w:val="4019427E"/>
    <w:rsid w:val="401B2CB6"/>
    <w:rsid w:val="401C3ADA"/>
    <w:rsid w:val="4020213B"/>
    <w:rsid w:val="4020500B"/>
    <w:rsid w:val="40215F3F"/>
    <w:rsid w:val="40227E25"/>
    <w:rsid w:val="40231710"/>
    <w:rsid w:val="4024017F"/>
    <w:rsid w:val="40246894"/>
    <w:rsid w:val="402619E2"/>
    <w:rsid w:val="40267458"/>
    <w:rsid w:val="40276C4C"/>
    <w:rsid w:val="402852F3"/>
    <w:rsid w:val="402859F9"/>
    <w:rsid w:val="40295D9B"/>
    <w:rsid w:val="402A6B25"/>
    <w:rsid w:val="40333B3D"/>
    <w:rsid w:val="40347B23"/>
    <w:rsid w:val="40385FB6"/>
    <w:rsid w:val="403F2951"/>
    <w:rsid w:val="40472921"/>
    <w:rsid w:val="404924C9"/>
    <w:rsid w:val="404C5263"/>
    <w:rsid w:val="404D0EE4"/>
    <w:rsid w:val="404F340A"/>
    <w:rsid w:val="405B5708"/>
    <w:rsid w:val="405D6917"/>
    <w:rsid w:val="405E431A"/>
    <w:rsid w:val="405F5964"/>
    <w:rsid w:val="40684BE7"/>
    <w:rsid w:val="40690EB9"/>
    <w:rsid w:val="406A1403"/>
    <w:rsid w:val="406B31D9"/>
    <w:rsid w:val="406C0846"/>
    <w:rsid w:val="406D2506"/>
    <w:rsid w:val="406D5DE1"/>
    <w:rsid w:val="40722715"/>
    <w:rsid w:val="40745B8B"/>
    <w:rsid w:val="40787039"/>
    <w:rsid w:val="407B5D2D"/>
    <w:rsid w:val="407C4A64"/>
    <w:rsid w:val="407D7D8B"/>
    <w:rsid w:val="40875EA5"/>
    <w:rsid w:val="408A1E1E"/>
    <w:rsid w:val="408C0222"/>
    <w:rsid w:val="408C65AD"/>
    <w:rsid w:val="408D4C98"/>
    <w:rsid w:val="408E1B85"/>
    <w:rsid w:val="408E1D14"/>
    <w:rsid w:val="408F6AFB"/>
    <w:rsid w:val="409C58C9"/>
    <w:rsid w:val="409D7BC5"/>
    <w:rsid w:val="40A02B43"/>
    <w:rsid w:val="40A463EB"/>
    <w:rsid w:val="40A62E8A"/>
    <w:rsid w:val="40AA22C4"/>
    <w:rsid w:val="40AB70A5"/>
    <w:rsid w:val="40AE0934"/>
    <w:rsid w:val="40AF2CC9"/>
    <w:rsid w:val="40B03C88"/>
    <w:rsid w:val="40B22B9C"/>
    <w:rsid w:val="40B30705"/>
    <w:rsid w:val="40B33971"/>
    <w:rsid w:val="40B6320C"/>
    <w:rsid w:val="40B6500D"/>
    <w:rsid w:val="40B67DE4"/>
    <w:rsid w:val="40B822E4"/>
    <w:rsid w:val="40B8384D"/>
    <w:rsid w:val="40BB2C77"/>
    <w:rsid w:val="40BB7835"/>
    <w:rsid w:val="40BC1962"/>
    <w:rsid w:val="40BF3C24"/>
    <w:rsid w:val="40C13E36"/>
    <w:rsid w:val="40C67FAE"/>
    <w:rsid w:val="40C82670"/>
    <w:rsid w:val="40C92125"/>
    <w:rsid w:val="40CA5EBB"/>
    <w:rsid w:val="40CC19B0"/>
    <w:rsid w:val="40CC79FC"/>
    <w:rsid w:val="40CD76A6"/>
    <w:rsid w:val="40CE5A94"/>
    <w:rsid w:val="40CF5BA8"/>
    <w:rsid w:val="40D076E2"/>
    <w:rsid w:val="40D078B6"/>
    <w:rsid w:val="40D264C5"/>
    <w:rsid w:val="40D57D07"/>
    <w:rsid w:val="40D86742"/>
    <w:rsid w:val="40DD07BB"/>
    <w:rsid w:val="40E04E04"/>
    <w:rsid w:val="40E06F7D"/>
    <w:rsid w:val="40E467CB"/>
    <w:rsid w:val="40E92E40"/>
    <w:rsid w:val="40EC726F"/>
    <w:rsid w:val="40ED1723"/>
    <w:rsid w:val="40EE2963"/>
    <w:rsid w:val="40EE3023"/>
    <w:rsid w:val="40EF6059"/>
    <w:rsid w:val="40F17CCC"/>
    <w:rsid w:val="40F62FD2"/>
    <w:rsid w:val="40F701B9"/>
    <w:rsid w:val="40F9423F"/>
    <w:rsid w:val="40FD31A9"/>
    <w:rsid w:val="41021ADC"/>
    <w:rsid w:val="410779EB"/>
    <w:rsid w:val="410A69DA"/>
    <w:rsid w:val="410E7815"/>
    <w:rsid w:val="41113AD8"/>
    <w:rsid w:val="41115B0F"/>
    <w:rsid w:val="41121037"/>
    <w:rsid w:val="411426CC"/>
    <w:rsid w:val="41182BC2"/>
    <w:rsid w:val="41187A8F"/>
    <w:rsid w:val="411A5E0B"/>
    <w:rsid w:val="411E3255"/>
    <w:rsid w:val="4120063B"/>
    <w:rsid w:val="412A2FEE"/>
    <w:rsid w:val="412C1F21"/>
    <w:rsid w:val="412F1951"/>
    <w:rsid w:val="4131203F"/>
    <w:rsid w:val="413500BB"/>
    <w:rsid w:val="41395786"/>
    <w:rsid w:val="413A02A0"/>
    <w:rsid w:val="413A2422"/>
    <w:rsid w:val="413D7E48"/>
    <w:rsid w:val="413F4EFE"/>
    <w:rsid w:val="4144147D"/>
    <w:rsid w:val="41463270"/>
    <w:rsid w:val="414C2456"/>
    <w:rsid w:val="414F4EBF"/>
    <w:rsid w:val="41522428"/>
    <w:rsid w:val="41535B3D"/>
    <w:rsid w:val="415D7860"/>
    <w:rsid w:val="41607A8A"/>
    <w:rsid w:val="41613092"/>
    <w:rsid w:val="416324B3"/>
    <w:rsid w:val="41632C4F"/>
    <w:rsid w:val="41653A27"/>
    <w:rsid w:val="416737C2"/>
    <w:rsid w:val="416825AD"/>
    <w:rsid w:val="41684EC8"/>
    <w:rsid w:val="41694599"/>
    <w:rsid w:val="416A2273"/>
    <w:rsid w:val="416A7182"/>
    <w:rsid w:val="416B27F9"/>
    <w:rsid w:val="41712D24"/>
    <w:rsid w:val="4171374A"/>
    <w:rsid w:val="41713A64"/>
    <w:rsid w:val="41713B34"/>
    <w:rsid w:val="4172180E"/>
    <w:rsid w:val="417370A9"/>
    <w:rsid w:val="41737650"/>
    <w:rsid w:val="41745AC6"/>
    <w:rsid w:val="417D4332"/>
    <w:rsid w:val="41803253"/>
    <w:rsid w:val="41813373"/>
    <w:rsid w:val="4183286A"/>
    <w:rsid w:val="418659C2"/>
    <w:rsid w:val="41866CC6"/>
    <w:rsid w:val="418C737D"/>
    <w:rsid w:val="418D079F"/>
    <w:rsid w:val="41903F0A"/>
    <w:rsid w:val="419327EE"/>
    <w:rsid w:val="41964050"/>
    <w:rsid w:val="41970DAC"/>
    <w:rsid w:val="419834B1"/>
    <w:rsid w:val="4199649C"/>
    <w:rsid w:val="419D57D3"/>
    <w:rsid w:val="419E68B1"/>
    <w:rsid w:val="41A3314D"/>
    <w:rsid w:val="41A7586D"/>
    <w:rsid w:val="41A92DFA"/>
    <w:rsid w:val="41AA3AC6"/>
    <w:rsid w:val="41AF047F"/>
    <w:rsid w:val="41B25BFD"/>
    <w:rsid w:val="41B31B4E"/>
    <w:rsid w:val="41B82248"/>
    <w:rsid w:val="41B92B32"/>
    <w:rsid w:val="41BE3963"/>
    <w:rsid w:val="41BE6E3A"/>
    <w:rsid w:val="41C07276"/>
    <w:rsid w:val="41C35DEB"/>
    <w:rsid w:val="41C642AF"/>
    <w:rsid w:val="41C83B66"/>
    <w:rsid w:val="41CF2596"/>
    <w:rsid w:val="41D43BC0"/>
    <w:rsid w:val="41D57BDC"/>
    <w:rsid w:val="41D94207"/>
    <w:rsid w:val="41E05E4B"/>
    <w:rsid w:val="41E07C99"/>
    <w:rsid w:val="41E155BD"/>
    <w:rsid w:val="41E46BF1"/>
    <w:rsid w:val="41E546D8"/>
    <w:rsid w:val="41E84C8C"/>
    <w:rsid w:val="41E96910"/>
    <w:rsid w:val="41EA3D3F"/>
    <w:rsid w:val="41EF1649"/>
    <w:rsid w:val="41F04273"/>
    <w:rsid w:val="41F15DA2"/>
    <w:rsid w:val="41F324ED"/>
    <w:rsid w:val="41F43C7C"/>
    <w:rsid w:val="41F72000"/>
    <w:rsid w:val="41FB2235"/>
    <w:rsid w:val="41FF74D7"/>
    <w:rsid w:val="4201089F"/>
    <w:rsid w:val="42022EF9"/>
    <w:rsid w:val="42023A52"/>
    <w:rsid w:val="42024AA5"/>
    <w:rsid w:val="4202538E"/>
    <w:rsid w:val="42077E8A"/>
    <w:rsid w:val="420A2E4C"/>
    <w:rsid w:val="42117C8B"/>
    <w:rsid w:val="421870BD"/>
    <w:rsid w:val="421A2F26"/>
    <w:rsid w:val="421A5E7D"/>
    <w:rsid w:val="421D3B7A"/>
    <w:rsid w:val="421F65E9"/>
    <w:rsid w:val="422113D9"/>
    <w:rsid w:val="422353F5"/>
    <w:rsid w:val="42274C99"/>
    <w:rsid w:val="42276C52"/>
    <w:rsid w:val="422B3636"/>
    <w:rsid w:val="422D07A8"/>
    <w:rsid w:val="422F387F"/>
    <w:rsid w:val="4232118D"/>
    <w:rsid w:val="42333334"/>
    <w:rsid w:val="42343F25"/>
    <w:rsid w:val="42346B24"/>
    <w:rsid w:val="4235694D"/>
    <w:rsid w:val="42390670"/>
    <w:rsid w:val="423A7E92"/>
    <w:rsid w:val="423D6599"/>
    <w:rsid w:val="42400BF4"/>
    <w:rsid w:val="424137AE"/>
    <w:rsid w:val="4241509A"/>
    <w:rsid w:val="42425011"/>
    <w:rsid w:val="424519D3"/>
    <w:rsid w:val="42472ADC"/>
    <w:rsid w:val="42481918"/>
    <w:rsid w:val="42485E4E"/>
    <w:rsid w:val="424A031E"/>
    <w:rsid w:val="424B30EF"/>
    <w:rsid w:val="424C762B"/>
    <w:rsid w:val="42504ED3"/>
    <w:rsid w:val="42513A15"/>
    <w:rsid w:val="42530601"/>
    <w:rsid w:val="425625FB"/>
    <w:rsid w:val="42580F99"/>
    <w:rsid w:val="425F06EA"/>
    <w:rsid w:val="42637C28"/>
    <w:rsid w:val="42660617"/>
    <w:rsid w:val="426D7756"/>
    <w:rsid w:val="426E1DEB"/>
    <w:rsid w:val="426F1781"/>
    <w:rsid w:val="4274213F"/>
    <w:rsid w:val="42763CC7"/>
    <w:rsid w:val="42771C16"/>
    <w:rsid w:val="427F434E"/>
    <w:rsid w:val="428374B8"/>
    <w:rsid w:val="4287033B"/>
    <w:rsid w:val="42871985"/>
    <w:rsid w:val="4287208C"/>
    <w:rsid w:val="428838F2"/>
    <w:rsid w:val="42887C71"/>
    <w:rsid w:val="428A26F1"/>
    <w:rsid w:val="428B38C6"/>
    <w:rsid w:val="428B6BD6"/>
    <w:rsid w:val="428F645E"/>
    <w:rsid w:val="42905DB7"/>
    <w:rsid w:val="42913281"/>
    <w:rsid w:val="42917022"/>
    <w:rsid w:val="429239EF"/>
    <w:rsid w:val="429728E1"/>
    <w:rsid w:val="429D15E6"/>
    <w:rsid w:val="42A44BA3"/>
    <w:rsid w:val="42A553DC"/>
    <w:rsid w:val="42A60F17"/>
    <w:rsid w:val="42A64748"/>
    <w:rsid w:val="42A81078"/>
    <w:rsid w:val="42B1263D"/>
    <w:rsid w:val="42B13D9D"/>
    <w:rsid w:val="42B271FD"/>
    <w:rsid w:val="42B27981"/>
    <w:rsid w:val="42B6334F"/>
    <w:rsid w:val="42B70013"/>
    <w:rsid w:val="42BB0DB4"/>
    <w:rsid w:val="42BD790F"/>
    <w:rsid w:val="42BE3769"/>
    <w:rsid w:val="42C443E9"/>
    <w:rsid w:val="42D03497"/>
    <w:rsid w:val="42D1773B"/>
    <w:rsid w:val="42D36504"/>
    <w:rsid w:val="42D4255F"/>
    <w:rsid w:val="42D55CA9"/>
    <w:rsid w:val="42D71E04"/>
    <w:rsid w:val="42D75CDC"/>
    <w:rsid w:val="42DA4774"/>
    <w:rsid w:val="42DC2BAD"/>
    <w:rsid w:val="42DC30FA"/>
    <w:rsid w:val="42DC369A"/>
    <w:rsid w:val="42DC792A"/>
    <w:rsid w:val="42DD6B12"/>
    <w:rsid w:val="42E1070D"/>
    <w:rsid w:val="42E20944"/>
    <w:rsid w:val="42E34D91"/>
    <w:rsid w:val="42E4513A"/>
    <w:rsid w:val="42E55CE4"/>
    <w:rsid w:val="42E72D85"/>
    <w:rsid w:val="42E7412F"/>
    <w:rsid w:val="42EC2717"/>
    <w:rsid w:val="42EC6D4E"/>
    <w:rsid w:val="42EC6FCE"/>
    <w:rsid w:val="42F4797F"/>
    <w:rsid w:val="42F47C46"/>
    <w:rsid w:val="42F962A4"/>
    <w:rsid w:val="430202FF"/>
    <w:rsid w:val="43052A54"/>
    <w:rsid w:val="430855FC"/>
    <w:rsid w:val="43085BE3"/>
    <w:rsid w:val="430B2DC7"/>
    <w:rsid w:val="430D0C69"/>
    <w:rsid w:val="430D7022"/>
    <w:rsid w:val="430E6055"/>
    <w:rsid w:val="43102AF3"/>
    <w:rsid w:val="43104B08"/>
    <w:rsid w:val="43107CB3"/>
    <w:rsid w:val="43114730"/>
    <w:rsid w:val="4318403C"/>
    <w:rsid w:val="431A15F1"/>
    <w:rsid w:val="431A62F6"/>
    <w:rsid w:val="431C01C4"/>
    <w:rsid w:val="431C1711"/>
    <w:rsid w:val="431E1567"/>
    <w:rsid w:val="431E33A9"/>
    <w:rsid w:val="4325713F"/>
    <w:rsid w:val="432C7F85"/>
    <w:rsid w:val="432F388E"/>
    <w:rsid w:val="433304F7"/>
    <w:rsid w:val="43331072"/>
    <w:rsid w:val="433526F4"/>
    <w:rsid w:val="43363E30"/>
    <w:rsid w:val="433A462D"/>
    <w:rsid w:val="433E1432"/>
    <w:rsid w:val="433E7A96"/>
    <w:rsid w:val="43404D2D"/>
    <w:rsid w:val="43452F66"/>
    <w:rsid w:val="434669CF"/>
    <w:rsid w:val="43473756"/>
    <w:rsid w:val="43475D22"/>
    <w:rsid w:val="434E3CFC"/>
    <w:rsid w:val="434E566A"/>
    <w:rsid w:val="435004E9"/>
    <w:rsid w:val="43580736"/>
    <w:rsid w:val="435A442B"/>
    <w:rsid w:val="435B4AB4"/>
    <w:rsid w:val="435D5B63"/>
    <w:rsid w:val="436157DD"/>
    <w:rsid w:val="436659CA"/>
    <w:rsid w:val="43683095"/>
    <w:rsid w:val="437352C2"/>
    <w:rsid w:val="43736B29"/>
    <w:rsid w:val="43744E96"/>
    <w:rsid w:val="437A5C04"/>
    <w:rsid w:val="438102A7"/>
    <w:rsid w:val="43813CC5"/>
    <w:rsid w:val="43825E55"/>
    <w:rsid w:val="438335F8"/>
    <w:rsid w:val="43834E30"/>
    <w:rsid w:val="438535DB"/>
    <w:rsid w:val="438F28AA"/>
    <w:rsid w:val="4390064B"/>
    <w:rsid w:val="43934DDE"/>
    <w:rsid w:val="439469B2"/>
    <w:rsid w:val="43947482"/>
    <w:rsid w:val="43955A03"/>
    <w:rsid w:val="43985FAF"/>
    <w:rsid w:val="439A3A20"/>
    <w:rsid w:val="43A51460"/>
    <w:rsid w:val="43A700B0"/>
    <w:rsid w:val="43A764B7"/>
    <w:rsid w:val="43A952A9"/>
    <w:rsid w:val="43A97E3C"/>
    <w:rsid w:val="43AC0DB2"/>
    <w:rsid w:val="43AE4CF9"/>
    <w:rsid w:val="43AF1103"/>
    <w:rsid w:val="43B02ECF"/>
    <w:rsid w:val="43B56B5E"/>
    <w:rsid w:val="43B83669"/>
    <w:rsid w:val="43B93CC5"/>
    <w:rsid w:val="43BB3A64"/>
    <w:rsid w:val="43BE6E44"/>
    <w:rsid w:val="43C13ED7"/>
    <w:rsid w:val="43C3395D"/>
    <w:rsid w:val="43CB0D49"/>
    <w:rsid w:val="43CD0719"/>
    <w:rsid w:val="43CE2B87"/>
    <w:rsid w:val="43CE6112"/>
    <w:rsid w:val="43D46930"/>
    <w:rsid w:val="43D61540"/>
    <w:rsid w:val="43D903CC"/>
    <w:rsid w:val="43DD7D15"/>
    <w:rsid w:val="43DF5591"/>
    <w:rsid w:val="43E14BAD"/>
    <w:rsid w:val="43E3761E"/>
    <w:rsid w:val="43E816CA"/>
    <w:rsid w:val="43E86E1A"/>
    <w:rsid w:val="43EA1A81"/>
    <w:rsid w:val="43EA23F4"/>
    <w:rsid w:val="43F6002D"/>
    <w:rsid w:val="43F67B03"/>
    <w:rsid w:val="43F77463"/>
    <w:rsid w:val="43F80986"/>
    <w:rsid w:val="43F836A7"/>
    <w:rsid w:val="43F8440D"/>
    <w:rsid w:val="43FB4F9B"/>
    <w:rsid w:val="43FC7D2E"/>
    <w:rsid w:val="44016907"/>
    <w:rsid w:val="440200D1"/>
    <w:rsid w:val="44034D8E"/>
    <w:rsid w:val="44094F1D"/>
    <w:rsid w:val="440A284E"/>
    <w:rsid w:val="440A7534"/>
    <w:rsid w:val="440C753E"/>
    <w:rsid w:val="441037F3"/>
    <w:rsid w:val="44103D6E"/>
    <w:rsid w:val="441115A2"/>
    <w:rsid w:val="4412039D"/>
    <w:rsid w:val="441348FA"/>
    <w:rsid w:val="441463B3"/>
    <w:rsid w:val="441757E8"/>
    <w:rsid w:val="441877B4"/>
    <w:rsid w:val="441A4605"/>
    <w:rsid w:val="441B29D7"/>
    <w:rsid w:val="441C666D"/>
    <w:rsid w:val="441D3516"/>
    <w:rsid w:val="44211FD4"/>
    <w:rsid w:val="4421546B"/>
    <w:rsid w:val="44220CF2"/>
    <w:rsid w:val="44227EB1"/>
    <w:rsid w:val="44256953"/>
    <w:rsid w:val="4425773A"/>
    <w:rsid w:val="442F24A7"/>
    <w:rsid w:val="442F5259"/>
    <w:rsid w:val="44305A2D"/>
    <w:rsid w:val="44306139"/>
    <w:rsid w:val="44354FB5"/>
    <w:rsid w:val="443832F1"/>
    <w:rsid w:val="443A0983"/>
    <w:rsid w:val="443C0801"/>
    <w:rsid w:val="443F1AB2"/>
    <w:rsid w:val="444219BF"/>
    <w:rsid w:val="44432660"/>
    <w:rsid w:val="44443B63"/>
    <w:rsid w:val="444619E9"/>
    <w:rsid w:val="44461B8D"/>
    <w:rsid w:val="44485845"/>
    <w:rsid w:val="444D4F06"/>
    <w:rsid w:val="44521C34"/>
    <w:rsid w:val="44543C9A"/>
    <w:rsid w:val="445967A0"/>
    <w:rsid w:val="445B1897"/>
    <w:rsid w:val="445F62CD"/>
    <w:rsid w:val="44617690"/>
    <w:rsid w:val="44640F6F"/>
    <w:rsid w:val="446477B3"/>
    <w:rsid w:val="44650CA7"/>
    <w:rsid w:val="446638BE"/>
    <w:rsid w:val="446B4A3B"/>
    <w:rsid w:val="446C6FA4"/>
    <w:rsid w:val="446D154D"/>
    <w:rsid w:val="446D2287"/>
    <w:rsid w:val="446D7141"/>
    <w:rsid w:val="446E2BE8"/>
    <w:rsid w:val="44706E9B"/>
    <w:rsid w:val="4472167D"/>
    <w:rsid w:val="447365F9"/>
    <w:rsid w:val="44744053"/>
    <w:rsid w:val="447510C5"/>
    <w:rsid w:val="447758B7"/>
    <w:rsid w:val="447A3ED0"/>
    <w:rsid w:val="447C67C4"/>
    <w:rsid w:val="4481762A"/>
    <w:rsid w:val="44820982"/>
    <w:rsid w:val="44820F3E"/>
    <w:rsid w:val="44825D82"/>
    <w:rsid w:val="44847588"/>
    <w:rsid w:val="44855016"/>
    <w:rsid w:val="448646B0"/>
    <w:rsid w:val="4486700A"/>
    <w:rsid w:val="4486780E"/>
    <w:rsid w:val="44877EE3"/>
    <w:rsid w:val="44897928"/>
    <w:rsid w:val="448E4020"/>
    <w:rsid w:val="449258BD"/>
    <w:rsid w:val="44935D9B"/>
    <w:rsid w:val="44941B9C"/>
    <w:rsid w:val="44986491"/>
    <w:rsid w:val="449B4FCD"/>
    <w:rsid w:val="449E775C"/>
    <w:rsid w:val="44A06BE0"/>
    <w:rsid w:val="44A137E1"/>
    <w:rsid w:val="44A17FF4"/>
    <w:rsid w:val="44A46361"/>
    <w:rsid w:val="44A6533E"/>
    <w:rsid w:val="44A67428"/>
    <w:rsid w:val="44AB1921"/>
    <w:rsid w:val="44AC6DAB"/>
    <w:rsid w:val="44AD750E"/>
    <w:rsid w:val="44AE178F"/>
    <w:rsid w:val="44AF18DE"/>
    <w:rsid w:val="44AF35F8"/>
    <w:rsid w:val="44B752E8"/>
    <w:rsid w:val="44BA0372"/>
    <w:rsid w:val="44BA4500"/>
    <w:rsid w:val="44C24F30"/>
    <w:rsid w:val="44C25E40"/>
    <w:rsid w:val="44C41ED3"/>
    <w:rsid w:val="44C42B36"/>
    <w:rsid w:val="44C51470"/>
    <w:rsid w:val="44C82A8C"/>
    <w:rsid w:val="44CC52A4"/>
    <w:rsid w:val="44CF180B"/>
    <w:rsid w:val="44D05137"/>
    <w:rsid w:val="44D10204"/>
    <w:rsid w:val="44D70805"/>
    <w:rsid w:val="44D714ED"/>
    <w:rsid w:val="44DE3AAD"/>
    <w:rsid w:val="44DE4FAB"/>
    <w:rsid w:val="44E1234C"/>
    <w:rsid w:val="44E16A43"/>
    <w:rsid w:val="44E441E3"/>
    <w:rsid w:val="44E53DAC"/>
    <w:rsid w:val="44E55901"/>
    <w:rsid w:val="44E71A83"/>
    <w:rsid w:val="44E7220A"/>
    <w:rsid w:val="44E9301F"/>
    <w:rsid w:val="44E94860"/>
    <w:rsid w:val="44EA525C"/>
    <w:rsid w:val="44EE106A"/>
    <w:rsid w:val="44EE1653"/>
    <w:rsid w:val="44F41884"/>
    <w:rsid w:val="44F507A8"/>
    <w:rsid w:val="44F7672F"/>
    <w:rsid w:val="44FE1265"/>
    <w:rsid w:val="44FF4A9C"/>
    <w:rsid w:val="4506563B"/>
    <w:rsid w:val="45087289"/>
    <w:rsid w:val="45094832"/>
    <w:rsid w:val="450C7AC3"/>
    <w:rsid w:val="450C7F2C"/>
    <w:rsid w:val="451174E5"/>
    <w:rsid w:val="451357C5"/>
    <w:rsid w:val="45163BD4"/>
    <w:rsid w:val="45166D0C"/>
    <w:rsid w:val="45176228"/>
    <w:rsid w:val="451D0275"/>
    <w:rsid w:val="45226F22"/>
    <w:rsid w:val="45253C68"/>
    <w:rsid w:val="4526180F"/>
    <w:rsid w:val="452B048E"/>
    <w:rsid w:val="452B5EFD"/>
    <w:rsid w:val="452E3A66"/>
    <w:rsid w:val="45316108"/>
    <w:rsid w:val="453406DF"/>
    <w:rsid w:val="45365FEE"/>
    <w:rsid w:val="4538134A"/>
    <w:rsid w:val="45391035"/>
    <w:rsid w:val="453A1964"/>
    <w:rsid w:val="453C14A6"/>
    <w:rsid w:val="453C1F19"/>
    <w:rsid w:val="453E4D02"/>
    <w:rsid w:val="45401952"/>
    <w:rsid w:val="45414551"/>
    <w:rsid w:val="4542705F"/>
    <w:rsid w:val="454473C9"/>
    <w:rsid w:val="454612D7"/>
    <w:rsid w:val="45470402"/>
    <w:rsid w:val="454A170C"/>
    <w:rsid w:val="454F3B2C"/>
    <w:rsid w:val="4551173B"/>
    <w:rsid w:val="45513C9A"/>
    <w:rsid w:val="45514C49"/>
    <w:rsid w:val="4553141E"/>
    <w:rsid w:val="45602193"/>
    <w:rsid w:val="45602EC4"/>
    <w:rsid w:val="45615B87"/>
    <w:rsid w:val="45641D5A"/>
    <w:rsid w:val="45665D4A"/>
    <w:rsid w:val="45693AB1"/>
    <w:rsid w:val="456A6189"/>
    <w:rsid w:val="456E7FE4"/>
    <w:rsid w:val="457073E4"/>
    <w:rsid w:val="45715F94"/>
    <w:rsid w:val="457170DC"/>
    <w:rsid w:val="4572536E"/>
    <w:rsid w:val="457437AE"/>
    <w:rsid w:val="457C7324"/>
    <w:rsid w:val="457D3763"/>
    <w:rsid w:val="457E27C5"/>
    <w:rsid w:val="45851CE5"/>
    <w:rsid w:val="4587283F"/>
    <w:rsid w:val="458803D6"/>
    <w:rsid w:val="458B6B47"/>
    <w:rsid w:val="458D58EA"/>
    <w:rsid w:val="458E1E56"/>
    <w:rsid w:val="459319F9"/>
    <w:rsid w:val="45990881"/>
    <w:rsid w:val="459C5E95"/>
    <w:rsid w:val="459D6B57"/>
    <w:rsid w:val="459F69C9"/>
    <w:rsid w:val="45A1101B"/>
    <w:rsid w:val="45A21FF4"/>
    <w:rsid w:val="45A24E23"/>
    <w:rsid w:val="45A34DC6"/>
    <w:rsid w:val="45A4288B"/>
    <w:rsid w:val="45A86E67"/>
    <w:rsid w:val="45A91078"/>
    <w:rsid w:val="45B50E6B"/>
    <w:rsid w:val="45B53FD4"/>
    <w:rsid w:val="45B57640"/>
    <w:rsid w:val="45B6137E"/>
    <w:rsid w:val="45BD0704"/>
    <w:rsid w:val="45BD6797"/>
    <w:rsid w:val="45BE29B4"/>
    <w:rsid w:val="45C15A66"/>
    <w:rsid w:val="45C21CBA"/>
    <w:rsid w:val="45C42694"/>
    <w:rsid w:val="45C44718"/>
    <w:rsid w:val="45C45EC4"/>
    <w:rsid w:val="45C510B3"/>
    <w:rsid w:val="45C8058F"/>
    <w:rsid w:val="45C968F0"/>
    <w:rsid w:val="45C97522"/>
    <w:rsid w:val="45D4553D"/>
    <w:rsid w:val="45D47259"/>
    <w:rsid w:val="45D73841"/>
    <w:rsid w:val="45D91B04"/>
    <w:rsid w:val="45E0331A"/>
    <w:rsid w:val="45E32165"/>
    <w:rsid w:val="45E45FB9"/>
    <w:rsid w:val="45E528F0"/>
    <w:rsid w:val="45E73584"/>
    <w:rsid w:val="45E96453"/>
    <w:rsid w:val="45EA3240"/>
    <w:rsid w:val="45ED08DE"/>
    <w:rsid w:val="45EF326C"/>
    <w:rsid w:val="45F04B79"/>
    <w:rsid w:val="45F05BE5"/>
    <w:rsid w:val="45F4542D"/>
    <w:rsid w:val="45F83A83"/>
    <w:rsid w:val="45FE45CC"/>
    <w:rsid w:val="45FE68C4"/>
    <w:rsid w:val="46016FB1"/>
    <w:rsid w:val="4602424D"/>
    <w:rsid w:val="4604262C"/>
    <w:rsid w:val="460577AE"/>
    <w:rsid w:val="46070CBD"/>
    <w:rsid w:val="460A313B"/>
    <w:rsid w:val="460D4972"/>
    <w:rsid w:val="460D5F14"/>
    <w:rsid w:val="4610612B"/>
    <w:rsid w:val="461307A0"/>
    <w:rsid w:val="46131329"/>
    <w:rsid w:val="46160AA8"/>
    <w:rsid w:val="46162FF7"/>
    <w:rsid w:val="46164FAD"/>
    <w:rsid w:val="461D135E"/>
    <w:rsid w:val="462444F0"/>
    <w:rsid w:val="46252173"/>
    <w:rsid w:val="4629058B"/>
    <w:rsid w:val="462A2C41"/>
    <w:rsid w:val="462D214E"/>
    <w:rsid w:val="462E5206"/>
    <w:rsid w:val="462F386B"/>
    <w:rsid w:val="4631570A"/>
    <w:rsid w:val="46346B63"/>
    <w:rsid w:val="46353BFB"/>
    <w:rsid w:val="463579BC"/>
    <w:rsid w:val="463A6AEA"/>
    <w:rsid w:val="463D0FDA"/>
    <w:rsid w:val="463D6725"/>
    <w:rsid w:val="463F6F1E"/>
    <w:rsid w:val="4641542E"/>
    <w:rsid w:val="464669F7"/>
    <w:rsid w:val="464C2C75"/>
    <w:rsid w:val="464E0F23"/>
    <w:rsid w:val="46535474"/>
    <w:rsid w:val="465850CE"/>
    <w:rsid w:val="465A4A31"/>
    <w:rsid w:val="465B400C"/>
    <w:rsid w:val="465D221D"/>
    <w:rsid w:val="466352BA"/>
    <w:rsid w:val="46644BEB"/>
    <w:rsid w:val="46672482"/>
    <w:rsid w:val="46675843"/>
    <w:rsid w:val="466A656A"/>
    <w:rsid w:val="466C56B5"/>
    <w:rsid w:val="466C7FB0"/>
    <w:rsid w:val="466F5914"/>
    <w:rsid w:val="46725AB6"/>
    <w:rsid w:val="467325D4"/>
    <w:rsid w:val="467343A2"/>
    <w:rsid w:val="46736D4E"/>
    <w:rsid w:val="46745208"/>
    <w:rsid w:val="46760FF1"/>
    <w:rsid w:val="467628E3"/>
    <w:rsid w:val="46764B2E"/>
    <w:rsid w:val="467679EB"/>
    <w:rsid w:val="46780868"/>
    <w:rsid w:val="467A3385"/>
    <w:rsid w:val="467D6B9B"/>
    <w:rsid w:val="46813CB0"/>
    <w:rsid w:val="46813FDF"/>
    <w:rsid w:val="46815BF9"/>
    <w:rsid w:val="468B38E7"/>
    <w:rsid w:val="468B4E17"/>
    <w:rsid w:val="468C7202"/>
    <w:rsid w:val="468E573B"/>
    <w:rsid w:val="468E6249"/>
    <w:rsid w:val="468F653F"/>
    <w:rsid w:val="46902BC7"/>
    <w:rsid w:val="46916FA5"/>
    <w:rsid w:val="469227B5"/>
    <w:rsid w:val="46960B7F"/>
    <w:rsid w:val="46987CAD"/>
    <w:rsid w:val="469B583C"/>
    <w:rsid w:val="469B73C8"/>
    <w:rsid w:val="469D7617"/>
    <w:rsid w:val="469E4CA6"/>
    <w:rsid w:val="469E513D"/>
    <w:rsid w:val="469F39E4"/>
    <w:rsid w:val="469F4A25"/>
    <w:rsid w:val="469F7C2D"/>
    <w:rsid w:val="46A14383"/>
    <w:rsid w:val="46A32E74"/>
    <w:rsid w:val="46A77695"/>
    <w:rsid w:val="46AC5CF7"/>
    <w:rsid w:val="46AD6B9C"/>
    <w:rsid w:val="46B940D2"/>
    <w:rsid w:val="46BC0330"/>
    <w:rsid w:val="46BC044F"/>
    <w:rsid w:val="46BD350D"/>
    <w:rsid w:val="46BE123B"/>
    <w:rsid w:val="46BE6118"/>
    <w:rsid w:val="46BF7139"/>
    <w:rsid w:val="46C052CD"/>
    <w:rsid w:val="46C05AB9"/>
    <w:rsid w:val="46C07477"/>
    <w:rsid w:val="46C6684C"/>
    <w:rsid w:val="46CA38F8"/>
    <w:rsid w:val="46CB4944"/>
    <w:rsid w:val="46CC76E3"/>
    <w:rsid w:val="46CE59A4"/>
    <w:rsid w:val="46CF033A"/>
    <w:rsid w:val="46D019E9"/>
    <w:rsid w:val="46D146C5"/>
    <w:rsid w:val="46D24F06"/>
    <w:rsid w:val="46D31EC4"/>
    <w:rsid w:val="46D34043"/>
    <w:rsid w:val="46D6386E"/>
    <w:rsid w:val="46D8187A"/>
    <w:rsid w:val="46D94E8D"/>
    <w:rsid w:val="46D960B9"/>
    <w:rsid w:val="46DA6BA0"/>
    <w:rsid w:val="46DE41AB"/>
    <w:rsid w:val="46E4245B"/>
    <w:rsid w:val="46E435D0"/>
    <w:rsid w:val="46E62CA1"/>
    <w:rsid w:val="46E7022E"/>
    <w:rsid w:val="46E71AFD"/>
    <w:rsid w:val="46E95590"/>
    <w:rsid w:val="46EC79BE"/>
    <w:rsid w:val="46F71384"/>
    <w:rsid w:val="46F9201B"/>
    <w:rsid w:val="46FB770B"/>
    <w:rsid w:val="46FC3363"/>
    <w:rsid w:val="46FF2738"/>
    <w:rsid w:val="470134AF"/>
    <w:rsid w:val="4704095B"/>
    <w:rsid w:val="47046EE8"/>
    <w:rsid w:val="47051B5D"/>
    <w:rsid w:val="47064B08"/>
    <w:rsid w:val="470A490C"/>
    <w:rsid w:val="470B0CE0"/>
    <w:rsid w:val="470D12E2"/>
    <w:rsid w:val="470E6A3B"/>
    <w:rsid w:val="470F731E"/>
    <w:rsid w:val="47124F78"/>
    <w:rsid w:val="4714024A"/>
    <w:rsid w:val="471435C5"/>
    <w:rsid w:val="47170534"/>
    <w:rsid w:val="47191DAC"/>
    <w:rsid w:val="47194251"/>
    <w:rsid w:val="471955BC"/>
    <w:rsid w:val="471A0E77"/>
    <w:rsid w:val="471A45DF"/>
    <w:rsid w:val="471F16AD"/>
    <w:rsid w:val="4720287F"/>
    <w:rsid w:val="47240D3B"/>
    <w:rsid w:val="47246155"/>
    <w:rsid w:val="472968FD"/>
    <w:rsid w:val="472B4FD3"/>
    <w:rsid w:val="472C3418"/>
    <w:rsid w:val="472E016B"/>
    <w:rsid w:val="472F0E86"/>
    <w:rsid w:val="47306E13"/>
    <w:rsid w:val="473412D3"/>
    <w:rsid w:val="47367A58"/>
    <w:rsid w:val="473912FD"/>
    <w:rsid w:val="473A11D7"/>
    <w:rsid w:val="473A1CEF"/>
    <w:rsid w:val="473A2AC7"/>
    <w:rsid w:val="473C6C39"/>
    <w:rsid w:val="473D143A"/>
    <w:rsid w:val="473E2ADC"/>
    <w:rsid w:val="47412516"/>
    <w:rsid w:val="4742017C"/>
    <w:rsid w:val="47464DF5"/>
    <w:rsid w:val="474931D2"/>
    <w:rsid w:val="474A78E8"/>
    <w:rsid w:val="474E6454"/>
    <w:rsid w:val="475053AB"/>
    <w:rsid w:val="4755038A"/>
    <w:rsid w:val="47561BCA"/>
    <w:rsid w:val="4757545C"/>
    <w:rsid w:val="47582819"/>
    <w:rsid w:val="47585019"/>
    <w:rsid w:val="47591330"/>
    <w:rsid w:val="475A3C62"/>
    <w:rsid w:val="475A3FCF"/>
    <w:rsid w:val="475E59F9"/>
    <w:rsid w:val="47636312"/>
    <w:rsid w:val="47657CDE"/>
    <w:rsid w:val="47663D09"/>
    <w:rsid w:val="47676E28"/>
    <w:rsid w:val="47680FCA"/>
    <w:rsid w:val="476D7255"/>
    <w:rsid w:val="47733B5A"/>
    <w:rsid w:val="47736992"/>
    <w:rsid w:val="478048FD"/>
    <w:rsid w:val="4782287D"/>
    <w:rsid w:val="47873061"/>
    <w:rsid w:val="4788310D"/>
    <w:rsid w:val="47884B2F"/>
    <w:rsid w:val="478955DE"/>
    <w:rsid w:val="478B40C6"/>
    <w:rsid w:val="478E3CD3"/>
    <w:rsid w:val="478E4043"/>
    <w:rsid w:val="47903DF7"/>
    <w:rsid w:val="479464DC"/>
    <w:rsid w:val="479E66FA"/>
    <w:rsid w:val="47A31FC4"/>
    <w:rsid w:val="47A47542"/>
    <w:rsid w:val="47A9160F"/>
    <w:rsid w:val="47A9270A"/>
    <w:rsid w:val="47AA209C"/>
    <w:rsid w:val="47AC344D"/>
    <w:rsid w:val="47AD6FE5"/>
    <w:rsid w:val="47AF448D"/>
    <w:rsid w:val="47B816C3"/>
    <w:rsid w:val="47B9658E"/>
    <w:rsid w:val="47BB0C03"/>
    <w:rsid w:val="47BC6E10"/>
    <w:rsid w:val="47BD600A"/>
    <w:rsid w:val="47C35246"/>
    <w:rsid w:val="47C47F2F"/>
    <w:rsid w:val="47C646D1"/>
    <w:rsid w:val="47C75909"/>
    <w:rsid w:val="47C94071"/>
    <w:rsid w:val="47CA3302"/>
    <w:rsid w:val="47CA37CF"/>
    <w:rsid w:val="47CA554D"/>
    <w:rsid w:val="47D34369"/>
    <w:rsid w:val="47D41FA2"/>
    <w:rsid w:val="47D503C4"/>
    <w:rsid w:val="47D51DA5"/>
    <w:rsid w:val="47D55185"/>
    <w:rsid w:val="47D83DB7"/>
    <w:rsid w:val="47DA2D2C"/>
    <w:rsid w:val="47DC20C3"/>
    <w:rsid w:val="47DC4CF3"/>
    <w:rsid w:val="47DE1F18"/>
    <w:rsid w:val="47DF0055"/>
    <w:rsid w:val="47E137BF"/>
    <w:rsid w:val="47E15158"/>
    <w:rsid w:val="47E1698B"/>
    <w:rsid w:val="47E36677"/>
    <w:rsid w:val="47E51599"/>
    <w:rsid w:val="47E97EFF"/>
    <w:rsid w:val="47EB5DB9"/>
    <w:rsid w:val="47ED057D"/>
    <w:rsid w:val="47ED19A9"/>
    <w:rsid w:val="47EF1327"/>
    <w:rsid w:val="47F039C1"/>
    <w:rsid w:val="47F15060"/>
    <w:rsid w:val="47F244DB"/>
    <w:rsid w:val="47F45350"/>
    <w:rsid w:val="47F55B31"/>
    <w:rsid w:val="47F56132"/>
    <w:rsid w:val="47F83EE9"/>
    <w:rsid w:val="47F85794"/>
    <w:rsid w:val="47FC213F"/>
    <w:rsid w:val="47FC5149"/>
    <w:rsid w:val="47FF1108"/>
    <w:rsid w:val="4800623C"/>
    <w:rsid w:val="4801625D"/>
    <w:rsid w:val="4802532D"/>
    <w:rsid w:val="480306B8"/>
    <w:rsid w:val="48033BF8"/>
    <w:rsid w:val="480358A0"/>
    <w:rsid w:val="48047BB2"/>
    <w:rsid w:val="48057DBB"/>
    <w:rsid w:val="480D10D5"/>
    <w:rsid w:val="480D2D57"/>
    <w:rsid w:val="48125B7C"/>
    <w:rsid w:val="48167D1D"/>
    <w:rsid w:val="48184935"/>
    <w:rsid w:val="481A7A60"/>
    <w:rsid w:val="481D7C77"/>
    <w:rsid w:val="48214A5F"/>
    <w:rsid w:val="48226873"/>
    <w:rsid w:val="48232686"/>
    <w:rsid w:val="48285624"/>
    <w:rsid w:val="48293A5F"/>
    <w:rsid w:val="48293EDF"/>
    <w:rsid w:val="482A353A"/>
    <w:rsid w:val="48301065"/>
    <w:rsid w:val="483244B7"/>
    <w:rsid w:val="483916BA"/>
    <w:rsid w:val="48393A91"/>
    <w:rsid w:val="483A39BF"/>
    <w:rsid w:val="483A4080"/>
    <w:rsid w:val="483C2137"/>
    <w:rsid w:val="483C72D3"/>
    <w:rsid w:val="483D618A"/>
    <w:rsid w:val="483D7720"/>
    <w:rsid w:val="483E18F5"/>
    <w:rsid w:val="4841539C"/>
    <w:rsid w:val="48436302"/>
    <w:rsid w:val="48466CAD"/>
    <w:rsid w:val="48477705"/>
    <w:rsid w:val="484E1A93"/>
    <w:rsid w:val="484F37D2"/>
    <w:rsid w:val="48501813"/>
    <w:rsid w:val="48536694"/>
    <w:rsid w:val="48595859"/>
    <w:rsid w:val="485C307D"/>
    <w:rsid w:val="4860008C"/>
    <w:rsid w:val="48601DB5"/>
    <w:rsid w:val="48620300"/>
    <w:rsid w:val="486226F2"/>
    <w:rsid w:val="48622B0B"/>
    <w:rsid w:val="48635425"/>
    <w:rsid w:val="486376BE"/>
    <w:rsid w:val="48645613"/>
    <w:rsid w:val="486520AF"/>
    <w:rsid w:val="48674B29"/>
    <w:rsid w:val="486B635F"/>
    <w:rsid w:val="486C08AF"/>
    <w:rsid w:val="486D5ECC"/>
    <w:rsid w:val="486F178D"/>
    <w:rsid w:val="48713D3C"/>
    <w:rsid w:val="487235F1"/>
    <w:rsid w:val="4873733E"/>
    <w:rsid w:val="48740C9D"/>
    <w:rsid w:val="487A47E1"/>
    <w:rsid w:val="487C05CB"/>
    <w:rsid w:val="48834259"/>
    <w:rsid w:val="488553CB"/>
    <w:rsid w:val="488715FB"/>
    <w:rsid w:val="48890404"/>
    <w:rsid w:val="488C1CF0"/>
    <w:rsid w:val="488F03EC"/>
    <w:rsid w:val="488F6732"/>
    <w:rsid w:val="48914223"/>
    <w:rsid w:val="489164FB"/>
    <w:rsid w:val="48926649"/>
    <w:rsid w:val="48971E95"/>
    <w:rsid w:val="489D0E4B"/>
    <w:rsid w:val="489D18C2"/>
    <w:rsid w:val="489E00F0"/>
    <w:rsid w:val="48A1166F"/>
    <w:rsid w:val="48A17ACA"/>
    <w:rsid w:val="48A53225"/>
    <w:rsid w:val="48A72089"/>
    <w:rsid w:val="48A82CDE"/>
    <w:rsid w:val="48AA6668"/>
    <w:rsid w:val="48AB1271"/>
    <w:rsid w:val="48AD591A"/>
    <w:rsid w:val="48AE2B7D"/>
    <w:rsid w:val="48B01530"/>
    <w:rsid w:val="48B11278"/>
    <w:rsid w:val="48B12608"/>
    <w:rsid w:val="48B13508"/>
    <w:rsid w:val="48B20A87"/>
    <w:rsid w:val="48BA147D"/>
    <w:rsid w:val="48BA396D"/>
    <w:rsid w:val="48BA69A2"/>
    <w:rsid w:val="48BD72BD"/>
    <w:rsid w:val="48BE4BE0"/>
    <w:rsid w:val="48C50775"/>
    <w:rsid w:val="48C537BA"/>
    <w:rsid w:val="48C61CC3"/>
    <w:rsid w:val="48C835A2"/>
    <w:rsid w:val="48C87B67"/>
    <w:rsid w:val="48CA20C2"/>
    <w:rsid w:val="48CC547D"/>
    <w:rsid w:val="48CC68A5"/>
    <w:rsid w:val="48CD46D2"/>
    <w:rsid w:val="48D27DEF"/>
    <w:rsid w:val="48D71DA4"/>
    <w:rsid w:val="48D73E8F"/>
    <w:rsid w:val="48D8144C"/>
    <w:rsid w:val="48D85719"/>
    <w:rsid w:val="48DC3E9D"/>
    <w:rsid w:val="48DF63D3"/>
    <w:rsid w:val="48E14980"/>
    <w:rsid w:val="48E249A2"/>
    <w:rsid w:val="48EB2246"/>
    <w:rsid w:val="48EC090C"/>
    <w:rsid w:val="48EC4DF5"/>
    <w:rsid w:val="48EF7C4C"/>
    <w:rsid w:val="48F10401"/>
    <w:rsid w:val="48F132A1"/>
    <w:rsid w:val="48F17AF5"/>
    <w:rsid w:val="48F241B4"/>
    <w:rsid w:val="48F2611C"/>
    <w:rsid w:val="48F53194"/>
    <w:rsid w:val="48FB5CC8"/>
    <w:rsid w:val="48FC655B"/>
    <w:rsid w:val="48FE56FF"/>
    <w:rsid w:val="4900212E"/>
    <w:rsid w:val="4901306E"/>
    <w:rsid w:val="49016B5A"/>
    <w:rsid w:val="490224BB"/>
    <w:rsid w:val="49024676"/>
    <w:rsid w:val="49034D2A"/>
    <w:rsid w:val="49067148"/>
    <w:rsid w:val="49074871"/>
    <w:rsid w:val="490B45CD"/>
    <w:rsid w:val="490C3899"/>
    <w:rsid w:val="490F4664"/>
    <w:rsid w:val="491151A8"/>
    <w:rsid w:val="491229F0"/>
    <w:rsid w:val="49125900"/>
    <w:rsid w:val="49146E6A"/>
    <w:rsid w:val="491A0B2C"/>
    <w:rsid w:val="491A4BFC"/>
    <w:rsid w:val="491C2C8F"/>
    <w:rsid w:val="491C4B6B"/>
    <w:rsid w:val="491D6919"/>
    <w:rsid w:val="491E1F93"/>
    <w:rsid w:val="491F4909"/>
    <w:rsid w:val="4920012D"/>
    <w:rsid w:val="4922611B"/>
    <w:rsid w:val="4925537D"/>
    <w:rsid w:val="49295DD2"/>
    <w:rsid w:val="49340C0E"/>
    <w:rsid w:val="49394911"/>
    <w:rsid w:val="493B0EBC"/>
    <w:rsid w:val="493D3B24"/>
    <w:rsid w:val="493D5412"/>
    <w:rsid w:val="493D617D"/>
    <w:rsid w:val="493E6210"/>
    <w:rsid w:val="49407209"/>
    <w:rsid w:val="49453276"/>
    <w:rsid w:val="49460A27"/>
    <w:rsid w:val="4946160B"/>
    <w:rsid w:val="49484369"/>
    <w:rsid w:val="49497AE6"/>
    <w:rsid w:val="494D07C7"/>
    <w:rsid w:val="494D23A2"/>
    <w:rsid w:val="494E44D4"/>
    <w:rsid w:val="49502210"/>
    <w:rsid w:val="49524DE2"/>
    <w:rsid w:val="49531A26"/>
    <w:rsid w:val="4954254E"/>
    <w:rsid w:val="49545B34"/>
    <w:rsid w:val="495864EE"/>
    <w:rsid w:val="49587050"/>
    <w:rsid w:val="495A0310"/>
    <w:rsid w:val="495B1716"/>
    <w:rsid w:val="495B2E55"/>
    <w:rsid w:val="495D0319"/>
    <w:rsid w:val="495E42DB"/>
    <w:rsid w:val="495E53B6"/>
    <w:rsid w:val="49640693"/>
    <w:rsid w:val="49681476"/>
    <w:rsid w:val="496A1C0A"/>
    <w:rsid w:val="496C4AF8"/>
    <w:rsid w:val="496D52EC"/>
    <w:rsid w:val="49723390"/>
    <w:rsid w:val="49725A83"/>
    <w:rsid w:val="497B41EE"/>
    <w:rsid w:val="497E5993"/>
    <w:rsid w:val="49803DDB"/>
    <w:rsid w:val="498473BB"/>
    <w:rsid w:val="49862565"/>
    <w:rsid w:val="498A4CFA"/>
    <w:rsid w:val="498A63CA"/>
    <w:rsid w:val="498C1ADD"/>
    <w:rsid w:val="498D6B86"/>
    <w:rsid w:val="498D6D1D"/>
    <w:rsid w:val="498E564D"/>
    <w:rsid w:val="498F444B"/>
    <w:rsid w:val="49931034"/>
    <w:rsid w:val="49936335"/>
    <w:rsid w:val="49956240"/>
    <w:rsid w:val="499E66C8"/>
    <w:rsid w:val="499F0953"/>
    <w:rsid w:val="49A14807"/>
    <w:rsid w:val="49A177DE"/>
    <w:rsid w:val="49A2733B"/>
    <w:rsid w:val="49A324CD"/>
    <w:rsid w:val="49A52A22"/>
    <w:rsid w:val="49A66847"/>
    <w:rsid w:val="49A70694"/>
    <w:rsid w:val="49A77D34"/>
    <w:rsid w:val="49A941D3"/>
    <w:rsid w:val="49AB775D"/>
    <w:rsid w:val="49AD136F"/>
    <w:rsid w:val="49AD70C3"/>
    <w:rsid w:val="49AF08C3"/>
    <w:rsid w:val="49B148DA"/>
    <w:rsid w:val="49B15BE9"/>
    <w:rsid w:val="49B37E2D"/>
    <w:rsid w:val="49B37F65"/>
    <w:rsid w:val="49B52CF3"/>
    <w:rsid w:val="49B568B0"/>
    <w:rsid w:val="49B65F16"/>
    <w:rsid w:val="49B72AF0"/>
    <w:rsid w:val="49B75401"/>
    <w:rsid w:val="49BD6F86"/>
    <w:rsid w:val="49C02776"/>
    <w:rsid w:val="49C2120C"/>
    <w:rsid w:val="49C9290C"/>
    <w:rsid w:val="49CA3B76"/>
    <w:rsid w:val="49CC0F31"/>
    <w:rsid w:val="49CE11BA"/>
    <w:rsid w:val="49CE162F"/>
    <w:rsid w:val="49CF68F8"/>
    <w:rsid w:val="49D22203"/>
    <w:rsid w:val="49D23EB3"/>
    <w:rsid w:val="49D40382"/>
    <w:rsid w:val="49D442BC"/>
    <w:rsid w:val="49D51EFB"/>
    <w:rsid w:val="49D71EC8"/>
    <w:rsid w:val="49D73239"/>
    <w:rsid w:val="49D76D4B"/>
    <w:rsid w:val="49D76ED1"/>
    <w:rsid w:val="49DB0A41"/>
    <w:rsid w:val="49DB1011"/>
    <w:rsid w:val="49DB181D"/>
    <w:rsid w:val="49DC7384"/>
    <w:rsid w:val="49DD3AF8"/>
    <w:rsid w:val="49E07D02"/>
    <w:rsid w:val="49E66262"/>
    <w:rsid w:val="49E76A75"/>
    <w:rsid w:val="49EF2C93"/>
    <w:rsid w:val="49F4573E"/>
    <w:rsid w:val="49F51DF0"/>
    <w:rsid w:val="49F57F4A"/>
    <w:rsid w:val="49F6337E"/>
    <w:rsid w:val="49FC0B36"/>
    <w:rsid w:val="4A013D45"/>
    <w:rsid w:val="4A014D92"/>
    <w:rsid w:val="4A0202EB"/>
    <w:rsid w:val="4A073CE4"/>
    <w:rsid w:val="4A080D90"/>
    <w:rsid w:val="4A085D4E"/>
    <w:rsid w:val="4A087F4F"/>
    <w:rsid w:val="4A0906E9"/>
    <w:rsid w:val="4A0C6FA6"/>
    <w:rsid w:val="4A0E2F3F"/>
    <w:rsid w:val="4A0F2C1C"/>
    <w:rsid w:val="4A121FA1"/>
    <w:rsid w:val="4A125C8C"/>
    <w:rsid w:val="4A1276AB"/>
    <w:rsid w:val="4A127735"/>
    <w:rsid w:val="4A133411"/>
    <w:rsid w:val="4A154D26"/>
    <w:rsid w:val="4A174406"/>
    <w:rsid w:val="4A17689B"/>
    <w:rsid w:val="4A1B33A0"/>
    <w:rsid w:val="4A1C3F5E"/>
    <w:rsid w:val="4A1E505C"/>
    <w:rsid w:val="4A1F2EFF"/>
    <w:rsid w:val="4A1F7968"/>
    <w:rsid w:val="4A2359C7"/>
    <w:rsid w:val="4A2455DB"/>
    <w:rsid w:val="4A250AB6"/>
    <w:rsid w:val="4A250C12"/>
    <w:rsid w:val="4A256441"/>
    <w:rsid w:val="4A2747E0"/>
    <w:rsid w:val="4A284711"/>
    <w:rsid w:val="4A2A3C45"/>
    <w:rsid w:val="4A2C6F8B"/>
    <w:rsid w:val="4A2D52DC"/>
    <w:rsid w:val="4A2E6150"/>
    <w:rsid w:val="4A3151E8"/>
    <w:rsid w:val="4A3171C4"/>
    <w:rsid w:val="4A3914C4"/>
    <w:rsid w:val="4A3A010A"/>
    <w:rsid w:val="4A3E4451"/>
    <w:rsid w:val="4A462FCC"/>
    <w:rsid w:val="4A476184"/>
    <w:rsid w:val="4A482662"/>
    <w:rsid w:val="4A4B13A1"/>
    <w:rsid w:val="4A4B1641"/>
    <w:rsid w:val="4A4B1DD8"/>
    <w:rsid w:val="4A4C4DC1"/>
    <w:rsid w:val="4A4C5C64"/>
    <w:rsid w:val="4A4E792A"/>
    <w:rsid w:val="4A501576"/>
    <w:rsid w:val="4A50522D"/>
    <w:rsid w:val="4A530027"/>
    <w:rsid w:val="4A530E4E"/>
    <w:rsid w:val="4A543874"/>
    <w:rsid w:val="4A5440E5"/>
    <w:rsid w:val="4A554885"/>
    <w:rsid w:val="4A5617C0"/>
    <w:rsid w:val="4A595C4B"/>
    <w:rsid w:val="4A5A6682"/>
    <w:rsid w:val="4A5D04AC"/>
    <w:rsid w:val="4A601AE2"/>
    <w:rsid w:val="4A620588"/>
    <w:rsid w:val="4A6309F3"/>
    <w:rsid w:val="4A6319EC"/>
    <w:rsid w:val="4A643531"/>
    <w:rsid w:val="4A663613"/>
    <w:rsid w:val="4A687F47"/>
    <w:rsid w:val="4A6940A7"/>
    <w:rsid w:val="4A6A5683"/>
    <w:rsid w:val="4A6B73B8"/>
    <w:rsid w:val="4A6B7C6F"/>
    <w:rsid w:val="4A7227F4"/>
    <w:rsid w:val="4A733229"/>
    <w:rsid w:val="4A75201A"/>
    <w:rsid w:val="4A75543F"/>
    <w:rsid w:val="4A76565E"/>
    <w:rsid w:val="4A771A8D"/>
    <w:rsid w:val="4A7848BD"/>
    <w:rsid w:val="4A792B66"/>
    <w:rsid w:val="4A7961EB"/>
    <w:rsid w:val="4A7A05CB"/>
    <w:rsid w:val="4A7A4F9A"/>
    <w:rsid w:val="4A7B12BA"/>
    <w:rsid w:val="4A800182"/>
    <w:rsid w:val="4A806BA9"/>
    <w:rsid w:val="4A8664C3"/>
    <w:rsid w:val="4A877000"/>
    <w:rsid w:val="4A8C233D"/>
    <w:rsid w:val="4A8F0B6D"/>
    <w:rsid w:val="4A90365C"/>
    <w:rsid w:val="4A921846"/>
    <w:rsid w:val="4A957325"/>
    <w:rsid w:val="4A9978C6"/>
    <w:rsid w:val="4A9C3564"/>
    <w:rsid w:val="4AA466F5"/>
    <w:rsid w:val="4AA8230A"/>
    <w:rsid w:val="4AA85D49"/>
    <w:rsid w:val="4AA969AC"/>
    <w:rsid w:val="4AAA01B0"/>
    <w:rsid w:val="4AB36828"/>
    <w:rsid w:val="4AB60B6B"/>
    <w:rsid w:val="4AB74C7E"/>
    <w:rsid w:val="4AB872D3"/>
    <w:rsid w:val="4ABC6A30"/>
    <w:rsid w:val="4ABF23BA"/>
    <w:rsid w:val="4AC30E55"/>
    <w:rsid w:val="4AC70572"/>
    <w:rsid w:val="4AC75151"/>
    <w:rsid w:val="4AC75749"/>
    <w:rsid w:val="4AC85B31"/>
    <w:rsid w:val="4ACF3AE1"/>
    <w:rsid w:val="4AD1785D"/>
    <w:rsid w:val="4AD20C68"/>
    <w:rsid w:val="4AD35AD4"/>
    <w:rsid w:val="4AD5065E"/>
    <w:rsid w:val="4AD67973"/>
    <w:rsid w:val="4ADA4778"/>
    <w:rsid w:val="4ADA7369"/>
    <w:rsid w:val="4ADC6F7C"/>
    <w:rsid w:val="4ADF58A0"/>
    <w:rsid w:val="4AE0371C"/>
    <w:rsid w:val="4AE04919"/>
    <w:rsid w:val="4AE16A8B"/>
    <w:rsid w:val="4AE266D8"/>
    <w:rsid w:val="4AE30D56"/>
    <w:rsid w:val="4AE564D4"/>
    <w:rsid w:val="4AE80B3C"/>
    <w:rsid w:val="4AF14118"/>
    <w:rsid w:val="4AF15E80"/>
    <w:rsid w:val="4AF33438"/>
    <w:rsid w:val="4AF741BC"/>
    <w:rsid w:val="4AF95567"/>
    <w:rsid w:val="4AFB18F7"/>
    <w:rsid w:val="4AFB6C4D"/>
    <w:rsid w:val="4AFD4FA2"/>
    <w:rsid w:val="4B04224B"/>
    <w:rsid w:val="4B052C14"/>
    <w:rsid w:val="4B052D85"/>
    <w:rsid w:val="4B0757BD"/>
    <w:rsid w:val="4B095A76"/>
    <w:rsid w:val="4B0C3340"/>
    <w:rsid w:val="4B0C368C"/>
    <w:rsid w:val="4B0C42E2"/>
    <w:rsid w:val="4B0E10CA"/>
    <w:rsid w:val="4B132528"/>
    <w:rsid w:val="4B1579E3"/>
    <w:rsid w:val="4B171C55"/>
    <w:rsid w:val="4B181466"/>
    <w:rsid w:val="4B1A797A"/>
    <w:rsid w:val="4B254B4C"/>
    <w:rsid w:val="4B257B93"/>
    <w:rsid w:val="4B290442"/>
    <w:rsid w:val="4B2B165F"/>
    <w:rsid w:val="4B2D02DE"/>
    <w:rsid w:val="4B31789E"/>
    <w:rsid w:val="4B340CA3"/>
    <w:rsid w:val="4B36091A"/>
    <w:rsid w:val="4B3921D6"/>
    <w:rsid w:val="4B3F4952"/>
    <w:rsid w:val="4B436DA3"/>
    <w:rsid w:val="4B451639"/>
    <w:rsid w:val="4B453E99"/>
    <w:rsid w:val="4B45702D"/>
    <w:rsid w:val="4B482EF1"/>
    <w:rsid w:val="4B49657E"/>
    <w:rsid w:val="4B497637"/>
    <w:rsid w:val="4B4B6D51"/>
    <w:rsid w:val="4B4B7A2C"/>
    <w:rsid w:val="4B4C3330"/>
    <w:rsid w:val="4B4E1B88"/>
    <w:rsid w:val="4B4F22D8"/>
    <w:rsid w:val="4B501B31"/>
    <w:rsid w:val="4B52269F"/>
    <w:rsid w:val="4B537EC2"/>
    <w:rsid w:val="4B5455D0"/>
    <w:rsid w:val="4B58326F"/>
    <w:rsid w:val="4B5951C2"/>
    <w:rsid w:val="4B5A3823"/>
    <w:rsid w:val="4B5B0D7E"/>
    <w:rsid w:val="4B5C0969"/>
    <w:rsid w:val="4B5D2215"/>
    <w:rsid w:val="4B5F3068"/>
    <w:rsid w:val="4B611345"/>
    <w:rsid w:val="4B6402AA"/>
    <w:rsid w:val="4B670813"/>
    <w:rsid w:val="4B672F4A"/>
    <w:rsid w:val="4B6D1801"/>
    <w:rsid w:val="4B6E2246"/>
    <w:rsid w:val="4B6F7B8D"/>
    <w:rsid w:val="4B7103A3"/>
    <w:rsid w:val="4B761C6A"/>
    <w:rsid w:val="4B7A1362"/>
    <w:rsid w:val="4B7B0F7B"/>
    <w:rsid w:val="4B7C432D"/>
    <w:rsid w:val="4B7D4718"/>
    <w:rsid w:val="4B7E3ACF"/>
    <w:rsid w:val="4B81566D"/>
    <w:rsid w:val="4B825199"/>
    <w:rsid w:val="4B8616D7"/>
    <w:rsid w:val="4B86192D"/>
    <w:rsid w:val="4B865163"/>
    <w:rsid w:val="4B873C2C"/>
    <w:rsid w:val="4B8A2148"/>
    <w:rsid w:val="4B8A6A6B"/>
    <w:rsid w:val="4B8B06B2"/>
    <w:rsid w:val="4B8D7135"/>
    <w:rsid w:val="4B913D74"/>
    <w:rsid w:val="4B9437FE"/>
    <w:rsid w:val="4B9C56C5"/>
    <w:rsid w:val="4BA349E7"/>
    <w:rsid w:val="4BA47F9D"/>
    <w:rsid w:val="4BA53542"/>
    <w:rsid w:val="4BA64D59"/>
    <w:rsid w:val="4BA92D64"/>
    <w:rsid w:val="4BAB4C1E"/>
    <w:rsid w:val="4BAE1EE4"/>
    <w:rsid w:val="4BAE46E2"/>
    <w:rsid w:val="4BAF78A9"/>
    <w:rsid w:val="4BB157F8"/>
    <w:rsid w:val="4BB3176D"/>
    <w:rsid w:val="4BB52FD6"/>
    <w:rsid w:val="4BB57F79"/>
    <w:rsid w:val="4BBA1CB9"/>
    <w:rsid w:val="4BBB1AA2"/>
    <w:rsid w:val="4BBD56CA"/>
    <w:rsid w:val="4BBE0574"/>
    <w:rsid w:val="4BBF3B27"/>
    <w:rsid w:val="4BBF6E4A"/>
    <w:rsid w:val="4BC023BB"/>
    <w:rsid w:val="4BC2152F"/>
    <w:rsid w:val="4BC358B0"/>
    <w:rsid w:val="4BC439D7"/>
    <w:rsid w:val="4BC44EA1"/>
    <w:rsid w:val="4BC625CA"/>
    <w:rsid w:val="4BCB679A"/>
    <w:rsid w:val="4BCC6AC9"/>
    <w:rsid w:val="4BCD777B"/>
    <w:rsid w:val="4BCF76BB"/>
    <w:rsid w:val="4BD16673"/>
    <w:rsid w:val="4BD247EE"/>
    <w:rsid w:val="4BD33855"/>
    <w:rsid w:val="4BD470EC"/>
    <w:rsid w:val="4BD5531F"/>
    <w:rsid w:val="4BD811A3"/>
    <w:rsid w:val="4BD84796"/>
    <w:rsid w:val="4BDC3DD3"/>
    <w:rsid w:val="4BDC6897"/>
    <w:rsid w:val="4BDD2061"/>
    <w:rsid w:val="4BDD20D0"/>
    <w:rsid w:val="4BDD5753"/>
    <w:rsid w:val="4BDD6BF4"/>
    <w:rsid w:val="4BDF58C8"/>
    <w:rsid w:val="4BE25314"/>
    <w:rsid w:val="4BE42A79"/>
    <w:rsid w:val="4BE42C70"/>
    <w:rsid w:val="4BE53034"/>
    <w:rsid w:val="4BE66480"/>
    <w:rsid w:val="4BE72015"/>
    <w:rsid w:val="4BE74524"/>
    <w:rsid w:val="4BE826A7"/>
    <w:rsid w:val="4BED2369"/>
    <w:rsid w:val="4BF02ED8"/>
    <w:rsid w:val="4BF13327"/>
    <w:rsid w:val="4BF2790B"/>
    <w:rsid w:val="4BF57241"/>
    <w:rsid w:val="4BF635E3"/>
    <w:rsid w:val="4BF70906"/>
    <w:rsid w:val="4BF75DFB"/>
    <w:rsid w:val="4BF83B17"/>
    <w:rsid w:val="4BFC77B0"/>
    <w:rsid w:val="4BFD2F27"/>
    <w:rsid w:val="4BFE56F6"/>
    <w:rsid w:val="4BFF380D"/>
    <w:rsid w:val="4C0010DC"/>
    <w:rsid w:val="4C002CCA"/>
    <w:rsid w:val="4C017647"/>
    <w:rsid w:val="4C037099"/>
    <w:rsid w:val="4C0517A1"/>
    <w:rsid w:val="4C062E05"/>
    <w:rsid w:val="4C070688"/>
    <w:rsid w:val="4C0A1200"/>
    <w:rsid w:val="4C0C7417"/>
    <w:rsid w:val="4C110900"/>
    <w:rsid w:val="4C1125EB"/>
    <w:rsid w:val="4C13774D"/>
    <w:rsid w:val="4C1640E6"/>
    <w:rsid w:val="4C1A1191"/>
    <w:rsid w:val="4C1A18C9"/>
    <w:rsid w:val="4C1E320E"/>
    <w:rsid w:val="4C2025D2"/>
    <w:rsid w:val="4C23016C"/>
    <w:rsid w:val="4C275B87"/>
    <w:rsid w:val="4C2E0387"/>
    <w:rsid w:val="4C2E0B3E"/>
    <w:rsid w:val="4C2E0D2C"/>
    <w:rsid w:val="4C301323"/>
    <w:rsid w:val="4C3015B8"/>
    <w:rsid w:val="4C31512E"/>
    <w:rsid w:val="4C3305A7"/>
    <w:rsid w:val="4C37777C"/>
    <w:rsid w:val="4C3905C8"/>
    <w:rsid w:val="4C3B2E75"/>
    <w:rsid w:val="4C3E7166"/>
    <w:rsid w:val="4C3F1C65"/>
    <w:rsid w:val="4C413653"/>
    <w:rsid w:val="4C4136CE"/>
    <w:rsid w:val="4C420295"/>
    <w:rsid w:val="4C433DD5"/>
    <w:rsid w:val="4C4640EA"/>
    <w:rsid w:val="4C48757D"/>
    <w:rsid w:val="4C4903CA"/>
    <w:rsid w:val="4C49462B"/>
    <w:rsid w:val="4C495B7B"/>
    <w:rsid w:val="4C4E1340"/>
    <w:rsid w:val="4C4F7E60"/>
    <w:rsid w:val="4C521F55"/>
    <w:rsid w:val="4C525CB7"/>
    <w:rsid w:val="4C530AE6"/>
    <w:rsid w:val="4C5356B4"/>
    <w:rsid w:val="4C56335F"/>
    <w:rsid w:val="4C5A4D06"/>
    <w:rsid w:val="4C6010A7"/>
    <w:rsid w:val="4C611755"/>
    <w:rsid w:val="4C622A20"/>
    <w:rsid w:val="4C627C7A"/>
    <w:rsid w:val="4C64554E"/>
    <w:rsid w:val="4C655D61"/>
    <w:rsid w:val="4C6564ED"/>
    <w:rsid w:val="4C664859"/>
    <w:rsid w:val="4C6739D0"/>
    <w:rsid w:val="4C694B13"/>
    <w:rsid w:val="4C700548"/>
    <w:rsid w:val="4C70689D"/>
    <w:rsid w:val="4C721DB6"/>
    <w:rsid w:val="4C725145"/>
    <w:rsid w:val="4C760D9C"/>
    <w:rsid w:val="4C772E16"/>
    <w:rsid w:val="4C7A7DFF"/>
    <w:rsid w:val="4C7B2D03"/>
    <w:rsid w:val="4C7D33E4"/>
    <w:rsid w:val="4C7F3FA6"/>
    <w:rsid w:val="4C844E56"/>
    <w:rsid w:val="4C863D6E"/>
    <w:rsid w:val="4C87686D"/>
    <w:rsid w:val="4C885A95"/>
    <w:rsid w:val="4C8C6687"/>
    <w:rsid w:val="4C8D0A62"/>
    <w:rsid w:val="4C91598B"/>
    <w:rsid w:val="4C930C69"/>
    <w:rsid w:val="4C9620D9"/>
    <w:rsid w:val="4C9868DD"/>
    <w:rsid w:val="4C9C2570"/>
    <w:rsid w:val="4C9E7610"/>
    <w:rsid w:val="4CA2603F"/>
    <w:rsid w:val="4CA60430"/>
    <w:rsid w:val="4CA60C1D"/>
    <w:rsid w:val="4CA67BFC"/>
    <w:rsid w:val="4CAA2657"/>
    <w:rsid w:val="4CAA636D"/>
    <w:rsid w:val="4CAE4685"/>
    <w:rsid w:val="4CAE5C84"/>
    <w:rsid w:val="4CB355F3"/>
    <w:rsid w:val="4CB85A14"/>
    <w:rsid w:val="4CB94DAB"/>
    <w:rsid w:val="4CBA438F"/>
    <w:rsid w:val="4CBA516B"/>
    <w:rsid w:val="4CBC41C2"/>
    <w:rsid w:val="4CBD60B8"/>
    <w:rsid w:val="4CC367F0"/>
    <w:rsid w:val="4CC81F61"/>
    <w:rsid w:val="4CCA63CC"/>
    <w:rsid w:val="4CCF74B6"/>
    <w:rsid w:val="4CD31FB6"/>
    <w:rsid w:val="4CD53BB7"/>
    <w:rsid w:val="4CD54D97"/>
    <w:rsid w:val="4CD62150"/>
    <w:rsid w:val="4CD63910"/>
    <w:rsid w:val="4CDA3535"/>
    <w:rsid w:val="4CDA6EC9"/>
    <w:rsid w:val="4CDC0915"/>
    <w:rsid w:val="4CDC436A"/>
    <w:rsid w:val="4CDF4A34"/>
    <w:rsid w:val="4CDF68E0"/>
    <w:rsid w:val="4CE32EBD"/>
    <w:rsid w:val="4CE32F1D"/>
    <w:rsid w:val="4CE71309"/>
    <w:rsid w:val="4CEF0210"/>
    <w:rsid w:val="4CEF03BD"/>
    <w:rsid w:val="4CF10E37"/>
    <w:rsid w:val="4CF1621C"/>
    <w:rsid w:val="4CF2174A"/>
    <w:rsid w:val="4CF358C5"/>
    <w:rsid w:val="4CF46983"/>
    <w:rsid w:val="4CF81F27"/>
    <w:rsid w:val="4CFB18DA"/>
    <w:rsid w:val="4CFC0041"/>
    <w:rsid w:val="4CFC2062"/>
    <w:rsid w:val="4CFE3DC1"/>
    <w:rsid w:val="4CFE715A"/>
    <w:rsid w:val="4D033974"/>
    <w:rsid w:val="4D05013F"/>
    <w:rsid w:val="4D05468B"/>
    <w:rsid w:val="4D077DD0"/>
    <w:rsid w:val="4D0B3A86"/>
    <w:rsid w:val="4D115A27"/>
    <w:rsid w:val="4D12104C"/>
    <w:rsid w:val="4D124B60"/>
    <w:rsid w:val="4D131D35"/>
    <w:rsid w:val="4D147BBA"/>
    <w:rsid w:val="4D150EDD"/>
    <w:rsid w:val="4D1B7562"/>
    <w:rsid w:val="4D1C5996"/>
    <w:rsid w:val="4D1E0449"/>
    <w:rsid w:val="4D1E0985"/>
    <w:rsid w:val="4D1E2D72"/>
    <w:rsid w:val="4D215A3B"/>
    <w:rsid w:val="4D270055"/>
    <w:rsid w:val="4D2D0B42"/>
    <w:rsid w:val="4D2F0ED5"/>
    <w:rsid w:val="4D3544BD"/>
    <w:rsid w:val="4D371C36"/>
    <w:rsid w:val="4D384EE8"/>
    <w:rsid w:val="4D3C0608"/>
    <w:rsid w:val="4D3C151B"/>
    <w:rsid w:val="4D406E98"/>
    <w:rsid w:val="4D421A7E"/>
    <w:rsid w:val="4D432D81"/>
    <w:rsid w:val="4D460BD2"/>
    <w:rsid w:val="4D477FB0"/>
    <w:rsid w:val="4D49352E"/>
    <w:rsid w:val="4D4A78CD"/>
    <w:rsid w:val="4D4C6771"/>
    <w:rsid w:val="4D4F172B"/>
    <w:rsid w:val="4D502090"/>
    <w:rsid w:val="4D52347D"/>
    <w:rsid w:val="4D565FD0"/>
    <w:rsid w:val="4D5841F3"/>
    <w:rsid w:val="4D595619"/>
    <w:rsid w:val="4D5A2C43"/>
    <w:rsid w:val="4D5A55FF"/>
    <w:rsid w:val="4D5A5C14"/>
    <w:rsid w:val="4D5C7CA5"/>
    <w:rsid w:val="4D5D6082"/>
    <w:rsid w:val="4D5E3F4D"/>
    <w:rsid w:val="4D5F725D"/>
    <w:rsid w:val="4D627089"/>
    <w:rsid w:val="4D642C2C"/>
    <w:rsid w:val="4D654684"/>
    <w:rsid w:val="4D656D83"/>
    <w:rsid w:val="4D662CE6"/>
    <w:rsid w:val="4D663059"/>
    <w:rsid w:val="4D6A3948"/>
    <w:rsid w:val="4D6B1FD9"/>
    <w:rsid w:val="4D6C176D"/>
    <w:rsid w:val="4D6C6505"/>
    <w:rsid w:val="4D706B62"/>
    <w:rsid w:val="4D714550"/>
    <w:rsid w:val="4D721738"/>
    <w:rsid w:val="4D7219E6"/>
    <w:rsid w:val="4D7347D0"/>
    <w:rsid w:val="4D770E91"/>
    <w:rsid w:val="4D775BB4"/>
    <w:rsid w:val="4D78387C"/>
    <w:rsid w:val="4D7944AF"/>
    <w:rsid w:val="4D7A49F0"/>
    <w:rsid w:val="4D7D0741"/>
    <w:rsid w:val="4D821560"/>
    <w:rsid w:val="4D827BF7"/>
    <w:rsid w:val="4D845B72"/>
    <w:rsid w:val="4D860B97"/>
    <w:rsid w:val="4D8A0AFD"/>
    <w:rsid w:val="4D8E56D1"/>
    <w:rsid w:val="4D91770D"/>
    <w:rsid w:val="4D921B9B"/>
    <w:rsid w:val="4D9349F9"/>
    <w:rsid w:val="4D956CAC"/>
    <w:rsid w:val="4D963294"/>
    <w:rsid w:val="4D9674F6"/>
    <w:rsid w:val="4D97308C"/>
    <w:rsid w:val="4D995356"/>
    <w:rsid w:val="4D9A5184"/>
    <w:rsid w:val="4D9E0CB6"/>
    <w:rsid w:val="4D9F79D7"/>
    <w:rsid w:val="4DA03D7E"/>
    <w:rsid w:val="4DA052B1"/>
    <w:rsid w:val="4DA13DA3"/>
    <w:rsid w:val="4DA254FF"/>
    <w:rsid w:val="4DA44A34"/>
    <w:rsid w:val="4DA61B3B"/>
    <w:rsid w:val="4DA7505C"/>
    <w:rsid w:val="4DA9140A"/>
    <w:rsid w:val="4DAA6E1C"/>
    <w:rsid w:val="4DB07958"/>
    <w:rsid w:val="4DB1385F"/>
    <w:rsid w:val="4DB13B65"/>
    <w:rsid w:val="4DB2503A"/>
    <w:rsid w:val="4DB326D9"/>
    <w:rsid w:val="4DB37F6D"/>
    <w:rsid w:val="4DBA43DF"/>
    <w:rsid w:val="4DBB62F6"/>
    <w:rsid w:val="4DBC201B"/>
    <w:rsid w:val="4DBC4AD3"/>
    <w:rsid w:val="4DBE1937"/>
    <w:rsid w:val="4DC15FBF"/>
    <w:rsid w:val="4DC40743"/>
    <w:rsid w:val="4DC55ED3"/>
    <w:rsid w:val="4DC63410"/>
    <w:rsid w:val="4DC81547"/>
    <w:rsid w:val="4DC82993"/>
    <w:rsid w:val="4DCF12EB"/>
    <w:rsid w:val="4DCF303E"/>
    <w:rsid w:val="4DD104F4"/>
    <w:rsid w:val="4DD62E74"/>
    <w:rsid w:val="4DD71FD0"/>
    <w:rsid w:val="4DD93F2D"/>
    <w:rsid w:val="4DD954AD"/>
    <w:rsid w:val="4DDA51C3"/>
    <w:rsid w:val="4DDB018A"/>
    <w:rsid w:val="4DDE4649"/>
    <w:rsid w:val="4DDF060A"/>
    <w:rsid w:val="4DE21DFA"/>
    <w:rsid w:val="4DE31D10"/>
    <w:rsid w:val="4DE3683C"/>
    <w:rsid w:val="4DE67028"/>
    <w:rsid w:val="4DEA3AED"/>
    <w:rsid w:val="4DEC0B40"/>
    <w:rsid w:val="4DEC675E"/>
    <w:rsid w:val="4DF15A6E"/>
    <w:rsid w:val="4DF4548B"/>
    <w:rsid w:val="4DF50A3D"/>
    <w:rsid w:val="4DF65F45"/>
    <w:rsid w:val="4DF86694"/>
    <w:rsid w:val="4DF912CA"/>
    <w:rsid w:val="4DF92D18"/>
    <w:rsid w:val="4DFA212F"/>
    <w:rsid w:val="4DFC79B5"/>
    <w:rsid w:val="4DFE3A77"/>
    <w:rsid w:val="4E067B79"/>
    <w:rsid w:val="4E071C0B"/>
    <w:rsid w:val="4E073601"/>
    <w:rsid w:val="4E073747"/>
    <w:rsid w:val="4E097176"/>
    <w:rsid w:val="4E0B197D"/>
    <w:rsid w:val="4E102224"/>
    <w:rsid w:val="4E121BE2"/>
    <w:rsid w:val="4E157317"/>
    <w:rsid w:val="4E16709E"/>
    <w:rsid w:val="4E172461"/>
    <w:rsid w:val="4E1D5F3F"/>
    <w:rsid w:val="4E1E4C9F"/>
    <w:rsid w:val="4E215196"/>
    <w:rsid w:val="4E27454C"/>
    <w:rsid w:val="4E294F61"/>
    <w:rsid w:val="4E2C6542"/>
    <w:rsid w:val="4E2D5682"/>
    <w:rsid w:val="4E3551CD"/>
    <w:rsid w:val="4E382C34"/>
    <w:rsid w:val="4E3D1131"/>
    <w:rsid w:val="4E401BA3"/>
    <w:rsid w:val="4E4350BB"/>
    <w:rsid w:val="4E467B01"/>
    <w:rsid w:val="4E4709C0"/>
    <w:rsid w:val="4E47115F"/>
    <w:rsid w:val="4E4836BE"/>
    <w:rsid w:val="4E4E78F1"/>
    <w:rsid w:val="4E522831"/>
    <w:rsid w:val="4E524981"/>
    <w:rsid w:val="4E53783E"/>
    <w:rsid w:val="4E566AAC"/>
    <w:rsid w:val="4E5838A2"/>
    <w:rsid w:val="4E58749D"/>
    <w:rsid w:val="4E5A70C2"/>
    <w:rsid w:val="4E5C2A9D"/>
    <w:rsid w:val="4E5C340A"/>
    <w:rsid w:val="4E5E41DF"/>
    <w:rsid w:val="4E5E6890"/>
    <w:rsid w:val="4E5F4A26"/>
    <w:rsid w:val="4E5F6972"/>
    <w:rsid w:val="4E605FD1"/>
    <w:rsid w:val="4E607F3D"/>
    <w:rsid w:val="4E622DA5"/>
    <w:rsid w:val="4E686D15"/>
    <w:rsid w:val="4E69267A"/>
    <w:rsid w:val="4E6A2D7E"/>
    <w:rsid w:val="4E6C5F54"/>
    <w:rsid w:val="4E6D158E"/>
    <w:rsid w:val="4E717686"/>
    <w:rsid w:val="4E7747D9"/>
    <w:rsid w:val="4E7A5D9B"/>
    <w:rsid w:val="4E7A7251"/>
    <w:rsid w:val="4E7E37C7"/>
    <w:rsid w:val="4E7F6AEE"/>
    <w:rsid w:val="4E801C09"/>
    <w:rsid w:val="4E830A95"/>
    <w:rsid w:val="4E8A5D0D"/>
    <w:rsid w:val="4E8B519D"/>
    <w:rsid w:val="4E8E580E"/>
    <w:rsid w:val="4E8E7895"/>
    <w:rsid w:val="4E9319C9"/>
    <w:rsid w:val="4E951AE4"/>
    <w:rsid w:val="4E953DB6"/>
    <w:rsid w:val="4E9665C3"/>
    <w:rsid w:val="4E9764C4"/>
    <w:rsid w:val="4E9A3484"/>
    <w:rsid w:val="4E9B429A"/>
    <w:rsid w:val="4E9D34AF"/>
    <w:rsid w:val="4EA02067"/>
    <w:rsid w:val="4EA25F8C"/>
    <w:rsid w:val="4EA3356B"/>
    <w:rsid w:val="4EA67951"/>
    <w:rsid w:val="4EA73C59"/>
    <w:rsid w:val="4EAB5569"/>
    <w:rsid w:val="4EAE0FC9"/>
    <w:rsid w:val="4EB50BC2"/>
    <w:rsid w:val="4EB93D5D"/>
    <w:rsid w:val="4EC37667"/>
    <w:rsid w:val="4EC55382"/>
    <w:rsid w:val="4EC76F51"/>
    <w:rsid w:val="4EC818B6"/>
    <w:rsid w:val="4EC916AD"/>
    <w:rsid w:val="4EC978B5"/>
    <w:rsid w:val="4ED202EB"/>
    <w:rsid w:val="4ED3625F"/>
    <w:rsid w:val="4ED41C04"/>
    <w:rsid w:val="4EDB7B8D"/>
    <w:rsid w:val="4EDF65C1"/>
    <w:rsid w:val="4EE040C0"/>
    <w:rsid w:val="4EE63004"/>
    <w:rsid w:val="4EE9382B"/>
    <w:rsid w:val="4EEA1343"/>
    <w:rsid w:val="4EF74971"/>
    <w:rsid w:val="4F007139"/>
    <w:rsid w:val="4F012D00"/>
    <w:rsid w:val="4F0161FB"/>
    <w:rsid w:val="4F0526C6"/>
    <w:rsid w:val="4F0969F5"/>
    <w:rsid w:val="4F0D53AC"/>
    <w:rsid w:val="4F0F47E8"/>
    <w:rsid w:val="4F0F4E8A"/>
    <w:rsid w:val="4F106EDD"/>
    <w:rsid w:val="4F116A08"/>
    <w:rsid w:val="4F1265B6"/>
    <w:rsid w:val="4F1302AF"/>
    <w:rsid w:val="4F183BE6"/>
    <w:rsid w:val="4F1A7AA5"/>
    <w:rsid w:val="4F1D3112"/>
    <w:rsid w:val="4F1E4C88"/>
    <w:rsid w:val="4F207F4F"/>
    <w:rsid w:val="4F244AEC"/>
    <w:rsid w:val="4F26594B"/>
    <w:rsid w:val="4F282210"/>
    <w:rsid w:val="4F285B75"/>
    <w:rsid w:val="4F2A29E3"/>
    <w:rsid w:val="4F2A70EC"/>
    <w:rsid w:val="4F2C1EA3"/>
    <w:rsid w:val="4F312BC5"/>
    <w:rsid w:val="4F342CAD"/>
    <w:rsid w:val="4F3A0FFC"/>
    <w:rsid w:val="4F3C6706"/>
    <w:rsid w:val="4F3D1542"/>
    <w:rsid w:val="4F3D4C59"/>
    <w:rsid w:val="4F412615"/>
    <w:rsid w:val="4F423744"/>
    <w:rsid w:val="4F424947"/>
    <w:rsid w:val="4F4935A7"/>
    <w:rsid w:val="4F4B4C57"/>
    <w:rsid w:val="4F4C16DC"/>
    <w:rsid w:val="4F4E689D"/>
    <w:rsid w:val="4F526E1C"/>
    <w:rsid w:val="4F5702C9"/>
    <w:rsid w:val="4F590203"/>
    <w:rsid w:val="4F5C4E64"/>
    <w:rsid w:val="4F5E1380"/>
    <w:rsid w:val="4F5F4CA1"/>
    <w:rsid w:val="4F611E47"/>
    <w:rsid w:val="4F620273"/>
    <w:rsid w:val="4F633650"/>
    <w:rsid w:val="4F6349BD"/>
    <w:rsid w:val="4F645459"/>
    <w:rsid w:val="4F6863A9"/>
    <w:rsid w:val="4F6A2FA1"/>
    <w:rsid w:val="4F6B1881"/>
    <w:rsid w:val="4F6E33CB"/>
    <w:rsid w:val="4F6F7E6A"/>
    <w:rsid w:val="4F7173FA"/>
    <w:rsid w:val="4F731481"/>
    <w:rsid w:val="4F747936"/>
    <w:rsid w:val="4F771766"/>
    <w:rsid w:val="4F78523D"/>
    <w:rsid w:val="4F7B21EC"/>
    <w:rsid w:val="4F7B2DC0"/>
    <w:rsid w:val="4F8215B0"/>
    <w:rsid w:val="4F836CAA"/>
    <w:rsid w:val="4F8845D9"/>
    <w:rsid w:val="4F89085C"/>
    <w:rsid w:val="4F8E7D1B"/>
    <w:rsid w:val="4F901CE8"/>
    <w:rsid w:val="4F926CB0"/>
    <w:rsid w:val="4F947EB0"/>
    <w:rsid w:val="4F953591"/>
    <w:rsid w:val="4F957BE6"/>
    <w:rsid w:val="4F97790C"/>
    <w:rsid w:val="4F9806AD"/>
    <w:rsid w:val="4F982FD6"/>
    <w:rsid w:val="4F9A13CD"/>
    <w:rsid w:val="4F9D6393"/>
    <w:rsid w:val="4FA0713D"/>
    <w:rsid w:val="4FA13BCE"/>
    <w:rsid w:val="4FA15FBC"/>
    <w:rsid w:val="4FA242F1"/>
    <w:rsid w:val="4FA55A5B"/>
    <w:rsid w:val="4FA61454"/>
    <w:rsid w:val="4FAE5A51"/>
    <w:rsid w:val="4FB03ADF"/>
    <w:rsid w:val="4FB15866"/>
    <w:rsid w:val="4FB73AF9"/>
    <w:rsid w:val="4FB75677"/>
    <w:rsid w:val="4FB77940"/>
    <w:rsid w:val="4FB809C1"/>
    <w:rsid w:val="4FBA6968"/>
    <w:rsid w:val="4FC01EB9"/>
    <w:rsid w:val="4FC0656A"/>
    <w:rsid w:val="4FC16F67"/>
    <w:rsid w:val="4FC4694C"/>
    <w:rsid w:val="4FC51C22"/>
    <w:rsid w:val="4FCE121B"/>
    <w:rsid w:val="4FCE4C13"/>
    <w:rsid w:val="4FD073BC"/>
    <w:rsid w:val="4FD107AB"/>
    <w:rsid w:val="4FD56301"/>
    <w:rsid w:val="4FD73225"/>
    <w:rsid w:val="4FD814AF"/>
    <w:rsid w:val="4FDB240B"/>
    <w:rsid w:val="4FE50CFC"/>
    <w:rsid w:val="4FEA391E"/>
    <w:rsid w:val="4FEC0A6B"/>
    <w:rsid w:val="4FF17240"/>
    <w:rsid w:val="4FF371B9"/>
    <w:rsid w:val="4FF41BD0"/>
    <w:rsid w:val="4FF62772"/>
    <w:rsid w:val="4FF6726C"/>
    <w:rsid w:val="4FF812F4"/>
    <w:rsid w:val="4FF94D5A"/>
    <w:rsid w:val="4FFC00F1"/>
    <w:rsid w:val="50011440"/>
    <w:rsid w:val="500215C5"/>
    <w:rsid w:val="50062CCE"/>
    <w:rsid w:val="50081685"/>
    <w:rsid w:val="500876DB"/>
    <w:rsid w:val="5009178B"/>
    <w:rsid w:val="500A7663"/>
    <w:rsid w:val="500C16E4"/>
    <w:rsid w:val="500C2D95"/>
    <w:rsid w:val="500E6782"/>
    <w:rsid w:val="500F7AA3"/>
    <w:rsid w:val="50116B80"/>
    <w:rsid w:val="50132667"/>
    <w:rsid w:val="50141820"/>
    <w:rsid w:val="50177CA6"/>
    <w:rsid w:val="50186573"/>
    <w:rsid w:val="501F1D38"/>
    <w:rsid w:val="50230343"/>
    <w:rsid w:val="502313D4"/>
    <w:rsid w:val="50233075"/>
    <w:rsid w:val="502752B1"/>
    <w:rsid w:val="50282E5E"/>
    <w:rsid w:val="5029516D"/>
    <w:rsid w:val="50302A67"/>
    <w:rsid w:val="50304AA0"/>
    <w:rsid w:val="5031243E"/>
    <w:rsid w:val="503154C3"/>
    <w:rsid w:val="503513BE"/>
    <w:rsid w:val="503741E3"/>
    <w:rsid w:val="5037503A"/>
    <w:rsid w:val="50381DB0"/>
    <w:rsid w:val="503F46B0"/>
    <w:rsid w:val="503F6209"/>
    <w:rsid w:val="50402A5E"/>
    <w:rsid w:val="504076E0"/>
    <w:rsid w:val="504108D4"/>
    <w:rsid w:val="5042570D"/>
    <w:rsid w:val="50440E14"/>
    <w:rsid w:val="50442441"/>
    <w:rsid w:val="504731FD"/>
    <w:rsid w:val="50475C38"/>
    <w:rsid w:val="5048319F"/>
    <w:rsid w:val="504846C9"/>
    <w:rsid w:val="504C45F3"/>
    <w:rsid w:val="504E72D5"/>
    <w:rsid w:val="50507515"/>
    <w:rsid w:val="505140DB"/>
    <w:rsid w:val="5051470F"/>
    <w:rsid w:val="50546279"/>
    <w:rsid w:val="50546EC7"/>
    <w:rsid w:val="50557482"/>
    <w:rsid w:val="50587BE9"/>
    <w:rsid w:val="505B0EF3"/>
    <w:rsid w:val="505D770B"/>
    <w:rsid w:val="505F12A8"/>
    <w:rsid w:val="5060295F"/>
    <w:rsid w:val="5063166F"/>
    <w:rsid w:val="50637648"/>
    <w:rsid w:val="5065028C"/>
    <w:rsid w:val="50652755"/>
    <w:rsid w:val="506655D4"/>
    <w:rsid w:val="506A1108"/>
    <w:rsid w:val="506A7B46"/>
    <w:rsid w:val="506B5EAF"/>
    <w:rsid w:val="506D2D60"/>
    <w:rsid w:val="506D2D6F"/>
    <w:rsid w:val="506E4A41"/>
    <w:rsid w:val="50752C66"/>
    <w:rsid w:val="50760908"/>
    <w:rsid w:val="50774ED3"/>
    <w:rsid w:val="5077782E"/>
    <w:rsid w:val="507A4B65"/>
    <w:rsid w:val="507D2F08"/>
    <w:rsid w:val="5080023D"/>
    <w:rsid w:val="50830211"/>
    <w:rsid w:val="50832F34"/>
    <w:rsid w:val="50854257"/>
    <w:rsid w:val="50875F8A"/>
    <w:rsid w:val="508923F2"/>
    <w:rsid w:val="508B6500"/>
    <w:rsid w:val="508E08E8"/>
    <w:rsid w:val="508E662D"/>
    <w:rsid w:val="508E691C"/>
    <w:rsid w:val="508E762C"/>
    <w:rsid w:val="508F02D3"/>
    <w:rsid w:val="508F2CB9"/>
    <w:rsid w:val="50931778"/>
    <w:rsid w:val="50942AFD"/>
    <w:rsid w:val="50957EC6"/>
    <w:rsid w:val="50962409"/>
    <w:rsid w:val="50975905"/>
    <w:rsid w:val="50984B4D"/>
    <w:rsid w:val="50994001"/>
    <w:rsid w:val="509C169B"/>
    <w:rsid w:val="509E3836"/>
    <w:rsid w:val="50A23C47"/>
    <w:rsid w:val="50A63A41"/>
    <w:rsid w:val="50A95856"/>
    <w:rsid w:val="50AB1197"/>
    <w:rsid w:val="50AB401A"/>
    <w:rsid w:val="50AC15CC"/>
    <w:rsid w:val="50AE62D1"/>
    <w:rsid w:val="50B13482"/>
    <w:rsid w:val="50B9515F"/>
    <w:rsid w:val="50BB66A2"/>
    <w:rsid w:val="50BD55DD"/>
    <w:rsid w:val="50C367C5"/>
    <w:rsid w:val="50C81D3E"/>
    <w:rsid w:val="50CA02AC"/>
    <w:rsid w:val="50CA2837"/>
    <w:rsid w:val="50CA36A8"/>
    <w:rsid w:val="50CA674C"/>
    <w:rsid w:val="50CD224C"/>
    <w:rsid w:val="50D071B9"/>
    <w:rsid w:val="50D46CD3"/>
    <w:rsid w:val="50D55158"/>
    <w:rsid w:val="50D71826"/>
    <w:rsid w:val="50D7401C"/>
    <w:rsid w:val="50DB317F"/>
    <w:rsid w:val="50DC5FB0"/>
    <w:rsid w:val="50DF3769"/>
    <w:rsid w:val="50E04EB1"/>
    <w:rsid w:val="50E37463"/>
    <w:rsid w:val="50E521DF"/>
    <w:rsid w:val="50E6158F"/>
    <w:rsid w:val="50E675F3"/>
    <w:rsid w:val="50E90268"/>
    <w:rsid w:val="50EB749A"/>
    <w:rsid w:val="50EF54B7"/>
    <w:rsid w:val="50F002FB"/>
    <w:rsid w:val="50F11A6B"/>
    <w:rsid w:val="50F6131E"/>
    <w:rsid w:val="50F62815"/>
    <w:rsid w:val="50F769FE"/>
    <w:rsid w:val="50F9244C"/>
    <w:rsid w:val="5103008A"/>
    <w:rsid w:val="51032A22"/>
    <w:rsid w:val="5105410E"/>
    <w:rsid w:val="51077E9D"/>
    <w:rsid w:val="51095004"/>
    <w:rsid w:val="510B2295"/>
    <w:rsid w:val="510C671E"/>
    <w:rsid w:val="510C672A"/>
    <w:rsid w:val="510D5AC5"/>
    <w:rsid w:val="510E2683"/>
    <w:rsid w:val="510E7726"/>
    <w:rsid w:val="51102B9B"/>
    <w:rsid w:val="5110312E"/>
    <w:rsid w:val="51122E31"/>
    <w:rsid w:val="511376F1"/>
    <w:rsid w:val="511561D0"/>
    <w:rsid w:val="51161F66"/>
    <w:rsid w:val="511A2353"/>
    <w:rsid w:val="511C6739"/>
    <w:rsid w:val="511E7434"/>
    <w:rsid w:val="51227CF3"/>
    <w:rsid w:val="51234A0F"/>
    <w:rsid w:val="51283CAE"/>
    <w:rsid w:val="512846AC"/>
    <w:rsid w:val="51292352"/>
    <w:rsid w:val="512A0664"/>
    <w:rsid w:val="512B587F"/>
    <w:rsid w:val="512D67CA"/>
    <w:rsid w:val="51333B79"/>
    <w:rsid w:val="513679D1"/>
    <w:rsid w:val="513867E9"/>
    <w:rsid w:val="51386F47"/>
    <w:rsid w:val="513A6ABD"/>
    <w:rsid w:val="513B5446"/>
    <w:rsid w:val="513F1150"/>
    <w:rsid w:val="513F50EE"/>
    <w:rsid w:val="51400065"/>
    <w:rsid w:val="51422DD8"/>
    <w:rsid w:val="514271C1"/>
    <w:rsid w:val="514433B2"/>
    <w:rsid w:val="51477F67"/>
    <w:rsid w:val="514C5D69"/>
    <w:rsid w:val="514C5F39"/>
    <w:rsid w:val="514D1C9D"/>
    <w:rsid w:val="514D6178"/>
    <w:rsid w:val="514E5985"/>
    <w:rsid w:val="515059B4"/>
    <w:rsid w:val="51526AE4"/>
    <w:rsid w:val="51586EBC"/>
    <w:rsid w:val="515870AD"/>
    <w:rsid w:val="515B381A"/>
    <w:rsid w:val="515C31DD"/>
    <w:rsid w:val="515E1254"/>
    <w:rsid w:val="515F66CF"/>
    <w:rsid w:val="516110C9"/>
    <w:rsid w:val="51615CBD"/>
    <w:rsid w:val="516805D6"/>
    <w:rsid w:val="516B0BD0"/>
    <w:rsid w:val="516D123F"/>
    <w:rsid w:val="5172487E"/>
    <w:rsid w:val="51724FD5"/>
    <w:rsid w:val="51727AB4"/>
    <w:rsid w:val="51790650"/>
    <w:rsid w:val="517F0663"/>
    <w:rsid w:val="51810397"/>
    <w:rsid w:val="51823496"/>
    <w:rsid w:val="51837EB3"/>
    <w:rsid w:val="518A4C19"/>
    <w:rsid w:val="519101BA"/>
    <w:rsid w:val="51930CB1"/>
    <w:rsid w:val="51957DC0"/>
    <w:rsid w:val="51994E45"/>
    <w:rsid w:val="51996BB8"/>
    <w:rsid w:val="519C0158"/>
    <w:rsid w:val="519C5B46"/>
    <w:rsid w:val="519D4527"/>
    <w:rsid w:val="519F4A35"/>
    <w:rsid w:val="519F7177"/>
    <w:rsid w:val="51A05F45"/>
    <w:rsid w:val="51A81240"/>
    <w:rsid w:val="51AC606C"/>
    <w:rsid w:val="51AC67F1"/>
    <w:rsid w:val="51AF3856"/>
    <w:rsid w:val="51B00FCE"/>
    <w:rsid w:val="51B0246C"/>
    <w:rsid w:val="51B42578"/>
    <w:rsid w:val="51B50CE1"/>
    <w:rsid w:val="51B84C24"/>
    <w:rsid w:val="51BC064A"/>
    <w:rsid w:val="51BC7983"/>
    <w:rsid w:val="51BE12CF"/>
    <w:rsid w:val="51C02707"/>
    <w:rsid w:val="51C33482"/>
    <w:rsid w:val="51C4359E"/>
    <w:rsid w:val="51C52C32"/>
    <w:rsid w:val="51C55294"/>
    <w:rsid w:val="51C65756"/>
    <w:rsid w:val="51CC2BE9"/>
    <w:rsid w:val="51CD314A"/>
    <w:rsid w:val="51CD781F"/>
    <w:rsid w:val="51CF42C5"/>
    <w:rsid w:val="51D34A96"/>
    <w:rsid w:val="51D8228F"/>
    <w:rsid w:val="51D93586"/>
    <w:rsid w:val="51DE4018"/>
    <w:rsid w:val="51DE4308"/>
    <w:rsid w:val="51DF58EE"/>
    <w:rsid w:val="51E45ED0"/>
    <w:rsid w:val="51E75947"/>
    <w:rsid w:val="51EA29FD"/>
    <w:rsid w:val="51EF5621"/>
    <w:rsid w:val="51F136B4"/>
    <w:rsid w:val="51F20041"/>
    <w:rsid w:val="51F40D0B"/>
    <w:rsid w:val="51F5114C"/>
    <w:rsid w:val="51F85FD6"/>
    <w:rsid w:val="51F86F85"/>
    <w:rsid w:val="51FA1F7C"/>
    <w:rsid w:val="51FD2A41"/>
    <w:rsid w:val="51FE1E04"/>
    <w:rsid w:val="51FE2E8A"/>
    <w:rsid w:val="520079F5"/>
    <w:rsid w:val="52042D82"/>
    <w:rsid w:val="520B08A2"/>
    <w:rsid w:val="520D74D8"/>
    <w:rsid w:val="520E243A"/>
    <w:rsid w:val="520F4CB3"/>
    <w:rsid w:val="520F7E5B"/>
    <w:rsid w:val="521009EC"/>
    <w:rsid w:val="52102D4F"/>
    <w:rsid w:val="52111773"/>
    <w:rsid w:val="52112095"/>
    <w:rsid w:val="52120E98"/>
    <w:rsid w:val="521223EC"/>
    <w:rsid w:val="52123A43"/>
    <w:rsid w:val="52123E20"/>
    <w:rsid w:val="5213543F"/>
    <w:rsid w:val="521373B4"/>
    <w:rsid w:val="521560AC"/>
    <w:rsid w:val="52171C5E"/>
    <w:rsid w:val="521873A0"/>
    <w:rsid w:val="52193750"/>
    <w:rsid w:val="521952C6"/>
    <w:rsid w:val="521D4223"/>
    <w:rsid w:val="521E27B0"/>
    <w:rsid w:val="521F675E"/>
    <w:rsid w:val="5221100A"/>
    <w:rsid w:val="52241ADE"/>
    <w:rsid w:val="52241C23"/>
    <w:rsid w:val="522544B8"/>
    <w:rsid w:val="522545B9"/>
    <w:rsid w:val="52293A02"/>
    <w:rsid w:val="522E0C19"/>
    <w:rsid w:val="522E594E"/>
    <w:rsid w:val="523151A7"/>
    <w:rsid w:val="523310F5"/>
    <w:rsid w:val="523377B1"/>
    <w:rsid w:val="52350634"/>
    <w:rsid w:val="5235285C"/>
    <w:rsid w:val="52394867"/>
    <w:rsid w:val="523A4261"/>
    <w:rsid w:val="523C0169"/>
    <w:rsid w:val="523D422D"/>
    <w:rsid w:val="524032DB"/>
    <w:rsid w:val="524304C5"/>
    <w:rsid w:val="52447526"/>
    <w:rsid w:val="524768FA"/>
    <w:rsid w:val="524C6DA9"/>
    <w:rsid w:val="52505071"/>
    <w:rsid w:val="525058BC"/>
    <w:rsid w:val="5252756F"/>
    <w:rsid w:val="52533B8E"/>
    <w:rsid w:val="5254353C"/>
    <w:rsid w:val="5256215A"/>
    <w:rsid w:val="52567C0B"/>
    <w:rsid w:val="525A0106"/>
    <w:rsid w:val="525A7DE7"/>
    <w:rsid w:val="525B52B6"/>
    <w:rsid w:val="525C72C5"/>
    <w:rsid w:val="52600076"/>
    <w:rsid w:val="52601AA9"/>
    <w:rsid w:val="52620B2E"/>
    <w:rsid w:val="52621233"/>
    <w:rsid w:val="526354A3"/>
    <w:rsid w:val="526540C4"/>
    <w:rsid w:val="526705AD"/>
    <w:rsid w:val="52674917"/>
    <w:rsid w:val="5269232C"/>
    <w:rsid w:val="526A18FE"/>
    <w:rsid w:val="526B08A7"/>
    <w:rsid w:val="526B4E24"/>
    <w:rsid w:val="526E49B7"/>
    <w:rsid w:val="52712F9F"/>
    <w:rsid w:val="52747405"/>
    <w:rsid w:val="528039EB"/>
    <w:rsid w:val="528055C9"/>
    <w:rsid w:val="52823077"/>
    <w:rsid w:val="52840AFC"/>
    <w:rsid w:val="52845E61"/>
    <w:rsid w:val="5288141E"/>
    <w:rsid w:val="528B58C1"/>
    <w:rsid w:val="528C3FA0"/>
    <w:rsid w:val="52913125"/>
    <w:rsid w:val="52915F6D"/>
    <w:rsid w:val="529326F1"/>
    <w:rsid w:val="5296363F"/>
    <w:rsid w:val="5298477A"/>
    <w:rsid w:val="529B7C70"/>
    <w:rsid w:val="52A4534C"/>
    <w:rsid w:val="52A90211"/>
    <w:rsid w:val="52AF61D3"/>
    <w:rsid w:val="52B00DB8"/>
    <w:rsid w:val="52B44D7B"/>
    <w:rsid w:val="52B66CBE"/>
    <w:rsid w:val="52B67559"/>
    <w:rsid w:val="52BA4B48"/>
    <w:rsid w:val="52BA5D66"/>
    <w:rsid w:val="52BC4725"/>
    <w:rsid w:val="52BD4675"/>
    <w:rsid w:val="52BF1E8D"/>
    <w:rsid w:val="52C07E5F"/>
    <w:rsid w:val="52C835B8"/>
    <w:rsid w:val="52CA3F88"/>
    <w:rsid w:val="52CF57A4"/>
    <w:rsid w:val="52D04FF0"/>
    <w:rsid w:val="52D30584"/>
    <w:rsid w:val="52D324EA"/>
    <w:rsid w:val="52D32F8E"/>
    <w:rsid w:val="52D55061"/>
    <w:rsid w:val="52D564C5"/>
    <w:rsid w:val="52D6171B"/>
    <w:rsid w:val="52DA5610"/>
    <w:rsid w:val="52DB5EC4"/>
    <w:rsid w:val="52DB7143"/>
    <w:rsid w:val="52DD1969"/>
    <w:rsid w:val="52E01153"/>
    <w:rsid w:val="52E322C1"/>
    <w:rsid w:val="52E40EA9"/>
    <w:rsid w:val="52E668A3"/>
    <w:rsid w:val="52EA7D5D"/>
    <w:rsid w:val="52EC37F1"/>
    <w:rsid w:val="52EE74C8"/>
    <w:rsid w:val="52F556C8"/>
    <w:rsid w:val="52F74390"/>
    <w:rsid w:val="52F84144"/>
    <w:rsid w:val="52F90474"/>
    <w:rsid w:val="52FB7224"/>
    <w:rsid w:val="52FC5089"/>
    <w:rsid w:val="52FE4FC0"/>
    <w:rsid w:val="52FF3201"/>
    <w:rsid w:val="53045251"/>
    <w:rsid w:val="53055478"/>
    <w:rsid w:val="53063251"/>
    <w:rsid w:val="53074AB2"/>
    <w:rsid w:val="53086697"/>
    <w:rsid w:val="530A7135"/>
    <w:rsid w:val="530D3EAB"/>
    <w:rsid w:val="530E164F"/>
    <w:rsid w:val="530F3643"/>
    <w:rsid w:val="5311618B"/>
    <w:rsid w:val="53137AEE"/>
    <w:rsid w:val="53161BC0"/>
    <w:rsid w:val="53197624"/>
    <w:rsid w:val="531D578A"/>
    <w:rsid w:val="531D5C61"/>
    <w:rsid w:val="531E7B80"/>
    <w:rsid w:val="531F010C"/>
    <w:rsid w:val="53204BEA"/>
    <w:rsid w:val="53211362"/>
    <w:rsid w:val="53214086"/>
    <w:rsid w:val="532149DD"/>
    <w:rsid w:val="532254E4"/>
    <w:rsid w:val="53231511"/>
    <w:rsid w:val="5325166F"/>
    <w:rsid w:val="53253352"/>
    <w:rsid w:val="532F2A49"/>
    <w:rsid w:val="5331718D"/>
    <w:rsid w:val="53323ECC"/>
    <w:rsid w:val="533262BB"/>
    <w:rsid w:val="533346B1"/>
    <w:rsid w:val="533354D0"/>
    <w:rsid w:val="53340792"/>
    <w:rsid w:val="533416DF"/>
    <w:rsid w:val="53360758"/>
    <w:rsid w:val="533A0BB8"/>
    <w:rsid w:val="533A4455"/>
    <w:rsid w:val="533D1CE8"/>
    <w:rsid w:val="533D207A"/>
    <w:rsid w:val="534357D5"/>
    <w:rsid w:val="534453B1"/>
    <w:rsid w:val="534856E0"/>
    <w:rsid w:val="53493411"/>
    <w:rsid w:val="534A081A"/>
    <w:rsid w:val="534A0F24"/>
    <w:rsid w:val="534F5C50"/>
    <w:rsid w:val="53522189"/>
    <w:rsid w:val="53525630"/>
    <w:rsid w:val="53530776"/>
    <w:rsid w:val="535312D9"/>
    <w:rsid w:val="535710C3"/>
    <w:rsid w:val="535A5BA7"/>
    <w:rsid w:val="535C5061"/>
    <w:rsid w:val="535E49E2"/>
    <w:rsid w:val="53604301"/>
    <w:rsid w:val="53612AAD"/>
    <w:rsid w:val="536838AF"/>
    <w:rsid w:val="536B5B2F"/>
    <w:rsid w:val="536C1947"/>
    <w:rsid w:val="536D3642"/>
    <w:rsid w:val="53705F9B"/>
    <w:rsid w:val="5372193E"/>
    <w:rsid w:val="5373355F"/>
    <w:rsid w:val="5374323D"/>
    <w:rsid w:val="53743C9B"/>
    <w:rsid w:val="537A79A2"/>
    <w:rsid w:val="537E6CFE"/>
    <w:rsid w:val="537F0C53"/>
    <w:rsid w:val="538110AB"/>
    <w:rsid w:val="53814ACC"/>
    <w:rsid w:val="53831127"/>
    <w:rsid w:val="5384607C"/>
    <w:rsid w:val="5387746A"/>
    <w:rsid w:val="53890503"/>
    <w:rsid w:val="538970A8"/>
    <w:rsid w:val="538D42D4"/>
    <w:rsid w:val="538E2702"/>
    <w:rsid w:val="53960CB4"/>
    <w:rsid w:val="539641BD"/>
    <w:rsid w:val="53986D59"/>
    <w:rsid w:val="53994E61"/>
    <w:rsid w:val="539B6D01"/>
    <w:rsid w:val="539C4233"/>
    <w:rsid w:val="53A104AB"/>
    <w:rsid w:val="53A233DF"/>
    <w:rsid w:val="53A328EC"/>
    <w:rsid w:val="53A42905"/>
    <w:rsid w:val="53A517FD"/>
    <w:rsid w:val="53A60E61"/>
    <w:rsid w:val="53AC013E"/>
    <w:rsid w:val="53AD6BF7"/>
    <w:rsid w:val="53B223ED"/>
    <w:rsid w:val="53B4617F"/>
    <w:rsid w:val="53BC74B4"/>
    <w:rsid w:val="53C06D57"/>
    <w:rsid w:val="53C074BA"/>
    <w:rsid w:val="53C21651"/>
    <w:rsid w:val="53C40F46"/>
    <w:rsid w:val="53C44470"/>
    <w:rsid w:val="53CA66ED"/>
    <w:rsid w:val="53CE2B85"/>
    <w:rsid w:val="53D02BAD"/>
    <w:rsid w:val="53D30C0C"/>
    <w:rsid w:val="53DC1C34"/>
    <w:rsid w:val="53DE5044"/>
    <w:rsid w:val="53DF309F"/>
    <w:rsid w:val="53E20B3E"/>
    <w:rsid w:val="53EA1B3E"/>
    <w:rsid w:val="53EA648B"/>
    <w:rsid w:val="53EF3F86"/>
    <w:rsid w:val="53EF5972"/>
    <w:rsid w:val="53F03F1E"/>
    <w:rsid w:val="53F14654"/>
    <w:rsid w:val="53F27B0F"/>
    <w:rsid w:val="53F323C0"/>
    <w:rsid w:val="53F90435"/>
    <w:rsid w:val="53F966B4"/>
    <w:rsid w:val="53F973BB"/>
    <w:rsid w:val="53FB40EC"/>
    <w:rsid w:val="53FB7428"/>
    <w:rsid w:val="53FD037A"/>
    <w:rsid w:val="53FE1AF9"/>
    <w:rsid w:val="53FE3809"/>
    <w:rsid w:val="53FF2495"/>
    <w:rsid w:val="54036093"/>
    <w:rsid w:val="54062F72"/>
    <w:rsid w:val="54080983"/>
    <w:rsid w:val="540B6B0C"/>
    <w:rsid w:val="54100DE5"/>
    <w:rsid w:val="54127116"/>
    <w:rsid w:val="541570CE"/>
    <w:rsid w:val="54197FC2"/>
    <w:rsid w:val="54206B07"/>
    <w:rsid w:val="54207B75"/>
    <w:rsid w:val="54231FBA"/>
    <w:rsid w:val="54245440"/>
    <w:rsid w:val="54293F4E"/>
    <w:rsid w:val="542A5EE9"/>
    <w:rsid w:val="542B2560"/>
    <w:rsid w:val="542C361D"/>
    <w:rsid w:val="542C5077"/>
    <w:rsid w:val="543028D4"/>
    <w:rsid w:val="54332E9D"/>
    <w:rsid w:val="5435775A"/>
    <w:rsid w:val="54362D3E"/>
    <w:rsid w:val="54365273"/>
    <w:rsid w:val="543B49A7"/>
    <w:rsid w:val="54400D91"/>
    <w:rsid w:val="54421288"/>
    <w:rsid w:val="544576C2"/>
    <w:rsid w:val="54483688"/>
    <w:rsid w:val="54526A82"/>
    <w:rsid w:val="54530C26"/>
    <w:rsid w:val="545440FF"/>
    <w:rsid w:val="5455562B"/>
    <w:rsid w:val="54593296"/>
    <w:rsid w:val="5459527D"/>
    <w:rsid w:val="545C3F34"/>
    <w:rsid w:val="545E706B"/>
    <w:rsid w:val="54650C2A"/>
    <w:rsid w:val="54663DA4"/>
    <w:rsid w:val="546C00F5"/>
    <w:rsid w:val="546E3D44"/>
    <w:rsid w:val="54726553"/>
    <w:rsid w:val="547A2CFD"/>
    <w:rsid w:val="547B588A"/>
    <w:rsid w:val="547F64D5"/>
    <w:rsid w:val="547F784A"/>
    <w:rsid w:val="54824FAE"/>
    <w:rsid w:val="54835DEC"/>
    <w:rsid w:val="548461D4"/>
    <w:rsid w:val="548473B3"/>
    <w:rsid w:val="548538AD"/>
    <w:rsid w:val="548A02D0"/>
    <w:rsid w:val="548A1C19"/>
    <w:rsid w:val="548E0D9F"/>
    <w:rsid w:val="54914ACB"/>
    <w:rsid w:val="54956D38"/>
    <w:rsid w:val="549751C0"/>
    <w:rsid w:val="54981F1C"/>
    <w:rsid w:val="549C1610"/>
    <w:rsid w:val="54A02CE7"/>
    <w:rsid w:val="54A3144F"/>
    <w:rsid w:val="54A5356C"/>
    <w:rsid w:val="54A64767"/>
    <w:rsid w:val="54A86198"/>
    <w:rsid w:val="54AE2440"/>
    <w:rsid w:val="54B53854"/>
    <w:rsid w:val="54BA11A5"/>
    <w:rsid w:val="54BA18AD"/>
    <w:rsid w:val="54BC286C"/>
    <w:rsid w:val="54C06A6A"/>
    <w:rsid w:val="54C52FFB"/>
    <w:rsid w:val="54C73BE7"/>
    <w:rsid w:val="54CC650F"/>
    <w:rsid w:val="54CD5116"/>
    <w:rsid w:val="54CF5A87"/>
    <w:rsid w:val="54D14A81"/>
    <w:rsid w:val="54D15B26"/>
    <w:rsid w:val="54D259B5"/>
    <w:rsid w:val="54D3549B"/>
    <w:rsid w:val="54D453CE"/>
    <w:rsid w:val="54DE38A7"/>
    <w:rsid w:val="54DE7820"/>
    <w:rsid w:val="54E23356"/>
    <w:rsid w:val="54E93007"/>
    <w:rsid w:val="54E965C1"/>
    <w:rsid w:val="54EA256B"/>
    <w:rsid w:val="54ED7BC6"/>
    <w:rsid w:val="54EE47BD"/>
    <w:rsid w:val="54F21E0C"/>
    <w:rsid w:val="54F245B6"/>
    <w:rsid w:val="54F34733"/>
    <w:rsid w:val="54F719BE"/>
    <w:rsid w:val="54F71E0B"/>
    <w:rsid w:val="54F82670"/>
    <w:rsid w:val="54F94FCC"/>
    <w:rsid w:val="54F95AD4"/>
    <w:rsid w:val="54FB6727"/>
    <w:rsid w:val="55006223"/>
    <w:rsid w:val="55025A00"/>
    <w:rsid w:val="550323D8"/>
    <w:rsid w:val="55045C49"/>
    <w:rsid w:val="55047233"/>
    <w:rsid w:val="55076AE6"/>
    <w:rsid w:val="5508220F"/>
    <w:rsid w:val="550B28EC"/>
    <w:rsid w:val="550B60D2"/>
    <w:rsid w:val="550C7821"/>
    <w:rsid w:val="55106DD6"/>
    <w:rsid w:val="55113935"/>
    <w:rsid w:val="55117DF4"/>
    <w:rsid w:val="5512330E"/>
    <w:rsid w:val="551259D5"/>
    <w:rsid w:val="5512652B"/>
    <w:rsid w:val="551A748C"/>
    <w:rsid w:val="551F75DC"/>
    <w:rsid w:val="5520247D"/>
    <w:rsid w:val="55213E3A"/>
    <w:rsid w:val="55221BF7"/>
    <w:rsid w:val="55223792"/>
    <w:rsid w:val="55225548"/>
    <w:rsid w:val="55236864"/>
    <w:rsid w:val="55262DFF"/>
    <w:rsid w:val="55263AE8"/>
    <w:rsid w:val="55280E9B"/>
    <w:rsid w:val="5528307D"/>
    <w:rsid w:val="55290FB6"/>
    <w:rsid w:val="552A6E39"/>
    <w:rsid w:val="552F46D2"/>
    <w:rsid w:val="55306A86"/>
    <w:rsid w:val="5530744A"/>
    <w:rsid w:val="55323455"/>
    <w:rsid w:val="5534076C"/>
    <w:rsid w:val="55340C03"/>
    <w:rsid w:val="553548FE"/>
    <w:rsid w:val="55357EB3"/>
    <w:rsid w:val="553861B0"/>
    <w:rsid w:val="55386FC2"/>
    <w:rsid w:val="553913CB"/>
    <w:rsid w:val="553942C8"/>
    <w:rsid w:val="553A0465"/>
    <w:rsid w:val="553A3B57"/>
    <w:rsid w:val="553B2930"/>
    <w:rsid w:val="553B6800"/>
    <w:rsid w:val="553B74DE"/>
    <w:rsid w:val="553E3460"/>
    <w:rsid w:val="553F06A0"/>
    <w:rsid w:val="554322A7"/>
    <w:rsid w:val="5544679D"/>
    <w:rsid w:val="55451B16"/>
    <w:rsid w:val="554638A6"/>
    <w:rsid w:val="5547157C"/>
    <w:rsid w:val="554C34AC"/>
    <w:rsid w:val="555175B7"/>
    <w:rsid w:val="55531330"/>
    <w:rsid w:val="55567022"/>
    <w:rsid w:val="555B200D"/>
    <w:rsid w:val="555C5EC7"/>
    <w:rsid w:val="555F2297"/>
    <w:rsid w:val="556031A4"/>
    <w:rsid w:val="55640885"/>
    <w:rsid w:val="55675A7E"/>
    <w:rsid w:val="55676C8F"/>
    <w:rsid w:val="5568095C"/>
    <w:rsid w:val="557315E9"/>
    <w:rsid w:val="55733340"/>
    <w:rsid w:val="55737D76"/>
    <w:rsid w:val="55794E1F"/>
    <w:rsid w:val="557E6934"/>
    <w:rsid w:val="5580797E"/>
    <w:rsid w:val="55876061"/>
    <w:rsid w:val="558903B0"/>
    <w:rsid w:val="55891796"/>
    <w:rsid w:val="558945C5"/>
    <w:rsid w:val="558B324F"/>
    <w:rsid w:val="558C23A6"/>
    <w:rsid w:val="558C6D95"/>
    <w:rsid w:val="558D751D"/>
    <w:rsid w:val="55946D73"/>
    <w:rsid w:val="55982FE8"/>
    <w:rsid w:val="55986DB6"/>
    <w:rsid w:val="559B6323"/>
    <w:rsid w:val="559E2A1A"/>
    <w:rsid w:val="559F67C1"/>
    <w:rsid w:val="55A118B1"/>
    <w:rsid w:val="55A16414"/>
    <w:rsid w:val="55A33362"/>
    <w:rsid w:val="55A3609F"/>
    <w:rsid w:val="55A84FD0"/>
    <w:rsid w:val="55A933BA"/>
    <w:rsid w:val="55A94528"/>
    <w:rsid w:val="55AB0CB4"/>
    <w:rsid w:val="55AD1CA2"/>
    <w:rsid w:val="55B0399C"/>
    <w:rsid w:val="55B04C96"/>
    <w:rsid w:val="55B52F29"/>
    <w:rsid w:val="55B93A9D"/>
    <w:rsid w:val="55BA3AA4"/>
    <w:rsid w:val="55BE6077"/>
    <w:rsid w:val="55C059D8"/>
    <w:rsid w:val="55C115D5"/>
    <w:rsid w:val="55C41367"/>
    <w:rsid w:val="55C45C50"/>
    <w:rsid w:val="55C70F4B"/>
    <w:rsid w:val="55C75986"/>
    <w:rsid w:val="55C85980"/>
    <w:rsid w:val="55C91716"/>
    <w:rsid w:val="55CA5E56"/>
    <w:rsid w:val="55CB0416"/>
    <w:rsid w:val="55CB757B"/>
    <w:rsid w:val="55CC3F2C"/>
    <w:rsid w:val="55D821FF"/>
    <w:rsid w:val="55D827E8"/>
    <w:rsid w:val="55D917A6"/>
    <w:rsid w:val="55DA11D1"/>
    <w:rsid w:val="55DB378F"/>
    <w:rsid w:val="55DB596C"/>
    <w:rsid w:val="55DD4A84"/>
    <w:rsid w:val="55E64404"/>
    <w:rsid w:val="55E9239C"/>
    <w:rsid w:val="55EC6A98"/>
    <w:rsid w:val="55ED1E5C"/>
    <w:rsid w:val="55EE218F"/>
    <w:rsid w:val="55EE6BA9"/>
    <w:rsid w:val="55F06803"/>
    <w:rsid w:val="55F10BF3"/>
    <w:rsid w:val="55F26341"/>
    <w:rsid w:val="55F42390"/>
    <w:rsid w:val="55F6275B"/>
    <w:rsid w:val="55FA7D1B"/>
    <w:rsid w:val="55FB107D"/>
    <w:rsid w:val="55FB1799"/>
    <w:rsid w:val="55FB726C"/>
    <w:rsid w:val="55FE1A5F"/>
    <w:rsid w:val="55FF6B48"/>
    <w:rsid w:val="5601789D"/>
    <w:rsid w:val="56031EB5"/>
    <w:rsid w:val="56037B5F"/>
    <w:rsid w:val="560451CD"/>
    <w:rsid w:val="560479D7"/>
    <w:rsid w:val="560742BF"/>
    <w:rsid w:val="560B0D66"/>
    <w:rsid w:val="56114C6C"/>
    <w:rsid w:val="561764DA"/>
    <w:rsid w:val="561C7F1F"/>
    <w:rsid w:val="56227B89"/>
    <w:rsid w:val="562736E7"/>
    <w:rsid w:val="562C0A98"/>
    <w:rsid w:val="56316E98"/>
    <w:rsid w:val="56324F0C"/>
    <w:rsid w:val="563439B5"/>
    <w:rsid w:val="56383CD7"/>
    <w:rsid w:val="56386015"/>
    <w:rsid w:val="563B0814"/>
    <w:rsid w:val="5640095A"/>
    <w:rsid w:val="564027CA"/>
    <w:rsid w:val="564B5FAB"/>
    <w:rsid w:val="564C2264"/>
    <w:rsid w:val="564D55E4"/>
    <w:rsid w:val="564D6C53"/>
    <w:rsid w:val="564F505A"/>
    <w:rsid w:val="56511F35"/>
    <w:rsid w:val="565551D2"/>
    <w:rsid w:val="56560CC0"/>
    <w:rsid w:val="565642C1"/>
    <w:rsid w:val="56573A7F"/>
    <w:rsid w:val="565D1B57"/>
    <w:rsid w:val="565E23FD"/>
    <w:rsid w:val="565F34D2"/>
    <w:rsid w:val="5662269D"/>
    <w:rsid w:val="56632086"/>
    <w:rsid w:val="56647B72"/>
    <w:rsid w:val="566579FD"/>
    <w:rsid w:val="56682E78"/>
    <w:rsid w:val="56695AE7"/>
    <w:rsid w:val="566A2DCA"/>
    <w:rsid w:val="566E6833"/>
    <w:rsid w:val="566F716B"/>
    <w:rsid w:val="5670457A"/>
    <w:rsid w:val="56765AA2"/>
    <w:rsid w:val="567B2954"/>
    <w:rsid w:val="567D43E4"/>
    <w:rsid w:val="56801B00"/>
    <w:rsid w:val="56802980"/>
    <w:rsid w:val="56813802"/>
    <w:rsid w:val="56814410"/>
    <w:rsid w:val="56830D11"/>
    <w:rsid w:val="56853E6D"/>
    <w:rsid w:val="56864310"/>
    <w:rsid w:val="568C2D7D"/>
    <w:rsid w:val="568F67A4"/>
    <w:rsid w:val="56931F27"/>
    <w:rsid w:val="56937119"/>
    <w:rsid w:val="56950A6F"/>
    <w:rsid w:val="56981CF5"/>
    <w:rsid w:val="569C7C30"/>
    <w:rsid w:val="56A327E7"/>
    <w:rsid w:val="56A3415A"/>
    <w:rsid w:val="56A42AB0"/>
    <w:rsid w:val="56A45F47"/>
    <w:rsid w:val="56A6427F"/>
    <w:rsid w:val="56A737D1"/>
    <w:rsid w:val="56A83CF3"/>
    <w:rsid w:val="56A90B0B"/>
    <w:rsid w:val="56AA1419"/>
    <w:rsid w:val="56AB6E6D"/>
    <w:rsid w:val="56AB741A"/>
    <w:rsid w:val="56AD1A6C"/>
    <w:rsid w:val="56AE28CF"/>
    <w:rsid w:val="56B10081"/>
    <w:rsid w:val="56B1211D"/>
    <w:rsid w:val="56B95CCC"/>
    <w:rsid w:val="56BD7485"/>
    <w:rsid w:val="56C24A1C"/>
    <w:rsid w:val="56C340B5"/>
    <w:rsid w:val="56C46ED3"/>
    <w:rsid w:val="56CF55BE"/>
    <w:rsid w:val="56D33006"/>
    <w:rsid w:val="56D54F30"/>
    <w:rsid w:val="56D56B01"/>
    <w:rsid w:val="56D56F58"/>
    <w:rsid w:val="56D62836"/>
    <w:rsid w:val="56D76559"/>
    <w:rsid w:val="56D85BF4"/>
    <w:rsid w:val="56D93DE2"/>
    <w:rsid w:val="56DA4314"/>
    <w:rsid w:val="56DE1844"/>
    <w:rsid w:val="56DF53CE"/>
    <w:rsid w:val="56E15CF0"/>
    <w:rsid w:val="56E21693"/>
    <w:rsid w:val="56E21E3D"/>
    <w:rsid w:val="56E234F1"/>
    <w:rsid w:val="56E5108E"/>
    <w:rsid w:val="56EC4C22"/>
    <w:rsid w:val="56F0113B"/>
    <w:rsid w:val="56F25917"/>
    <w:rsid w:val="56F62A40"/>
    <w:rsid w:val="56F66F70"/>
    <w:rsid w:val="56F75E2E"/>
    <w:rsid w:val="56F9091D"/>
    <w:rsid w:val="56FA15B2"/>
    <w:rsid w:val="56FD7D86"/>
    <w:rsid w:val="5701487B"/>
    <w:rsid w:val="57022F82"/>
    <w:rsid w:val="57035EA5"/>
    <w:rsid w:val="570872B9"/>
    <w:rsid w:val="570C6554"/>
    <w:rsid w:val="570E59E5"/>
    <w:rsid w:val="570F22FE"/>
    <w:rsid w:val="5712737F"/>
    <w:rsid w:val="571A061B"/>
    <w:rsid w:val="572059F8"/>
    <w:rsid w:val="572240B5"/>
    <w:rsid w:val="57237442"/>
    <w:rsid w:val="57254AA6"/>
    <w:rsid w:val="57274D4D"/>
    <w:rsid w:val="572A6775"/>
    <w:rsid w:val="572C238A"/>
    <w:rsid w:val="572C2D08"/>
    <w:rsid w:val="57316748"/>
    <w:rsid w:val="573231B2"/>
    <w:rsid w:val="5734669E"/>
    <w:rsid w:val="5736204D"/>
    <w:rsid w:val="5739024E"/>
    <w:rsid w:val="57391E37"/>
    <w:rsid w:val="573B3BDF"/>
    <w:rsid w:val="573F642D"/>
    <w:rsid w:val="574265A2"/>
    <w:rsid w:val="574338B4"/>
    <w:rsid w:val="57437417"/>
    <w:rsid w:val="5746512E"/>
    <w:rsid w:val="574B79AD"/>
    <w:rsid w:val="574F3A36"/>
    <w:rsid w:val="57517E62"/>
    <w:rsid w:val="57525184"/>
    <w:rsid w:val="575478EA"/>
    <w:rsid w:val="57573467"/>
    <w:rsid w:val="575773EE"/>
    <w:rsid w:val="5759374F"/>
    <w:rsid w:val="575E0050"/>
    <w:rsid w:val="575E16B1"/>
    <w:rsid w:val="575E3BD7"/>
    <w:rsid w:val="575E4F74"/>
    <w:rsid w:val="57611DC1"/>
    <w:rsid w:val="57625139"/>
    <w:rsid w:val="57637826"/>
    <w:rsid w:val="57687E1F"/>
    <w:rsid w:val="576C6CF4"/>
    <w:rsid w:val="576D6029"/>
    <w:rsid w:val="57710EF1"/>
    <w:rsid w:val="57714857"/>
    <w:rsid w:val="57756D8D"/>
    <w:rsid w:val="57757FAE"/>
    <w:rsid w:val="57772327"/>
    <w:rsid w:val="57785982"/>
    <w:rsid w:val="577868B2"/>
    <w:rsid w:val="57791D2A"/>
    <w:rsid w:val="577A0FF8"/>
    <w:rsid w:val="577A1BCF"/>
    <w:rsid w:val="577C232A"/>
    <w:rsid w:val="577C3DB7"/>
    <w:rsid w:val="577E14BD"/>
    <w:rsid w:val="577F21DD"/>
    <w:rsid w:val="5780103E"/>
    <w:rsid w:val="57811315"/>
    <w:rsid w:val="57823645"/>
    <w:rsid w:val="57837DE7"/>
    <w:rsid w:val="57881EB7"/>
    <w:rsid w:val="578A7FDC"/>
    <w:rsid w:val="578F3F5A"/>
    <w:rsid w:val="578F7974"/>
    <w:rsid w:val="57917C98"/>
    <w:rsid w:val="579C343F"/>
    <w:rsid w:val="579E4A9C"/>
    <w:rsid w:val="57A27AD9"/>
    <w:rsid w:val="57A306D3"/>
    <w:rsid w:val="57A3514C"/>
    <w:rsid w:val="57A378A0"/>
    <w:rsid w:val="57A37E26"/>
    <w:rsid w:val="57A44065"/>
    <w:rsid w:val="57A510A4"/>
    <w:rsid w:val="57A52339"/>
    <w:rsid w:val="57A75FA1"/>
    <w:rsid w:val="57A83C65"/>
    <w:rsid w:val="57A92C1E"/>
    <w:rsid w:val="57A955D8"/>
    <w:rsid w:val="57AB38B8"/>
    <w:rsid w:val="57AC4911"/>
    <w:rsid w:val="57AF3A63"/>
    <w:rsid w:val="57AF671D"/>
    <w:rsid w:val="57B05A65"/>
    <w:rsid w:val="57B0737F"/>
    <w:rsid w:val="57B818C4"/>
    <w:rsid w:val="57B81A5B"/>
    <w:rsid w:val="57B82846"/>
    <w:rsid w:val="57B91BAD"/>
    <w:rsid w:val="57C72B3F"/>
    <w:rsid w:val="57CC3831"/>
    <w:rsid w:val="57CD031C"/>
    <w:rsid w:val="57CD75F0"/>
    <w:rsid w:val="57D4186D"/>
    <w:rsid w:val="57D45E67"/>
    <w:rsid w:val="57D50078"/>
    <w:rsid w:val="57D508E5"/>
    <w:rsid w:val="57D5381A"/>
    <w:rsid w:val="57D81DED"/>
    <w:rsid w:val="57E2560D"/>
    <w:rsid w:val="57E45832"/>
    <w:rsid w:val="57E47DF3"/>
    <w:rsid w:val="57E632C3"/>
    <w:rsid w:val="57E7593F"/>
    <w:rsid w:val="57E834BA"/>
    <w:rsid w:val="57E85AD8"/>
    <w:rsid w:val="57EB10C2"/>
    <w:rsid w:val="57F30B92"/>
    <w:rsid w:val="57F32E4B"/>
    <w:rsid w:val="57F66475"/>
    <w:rsid w:val="57F669DE"/>
    <w:rsid w:val="57F93486"/>
    <w:rsid w:val="57FA7D22"/>
    <w:rsid w:val="57FC3C54"/>
    <w:rsid w:val="57FE57EB"/>
    <w:rsid w:val="57FE5DA5"/>
    <w:rsid w:val="58002D91"/>
    <w:rsid w:val="58024B67"/>
    <w:rsid w:val="5805631E"/>
    <w:rsid w:val="5807584C"/>
    <w:rsid w:val="58083A7C"/>
    <w:rsid w:val="580A2D1D"/>
    <w:rsid w:val="580B43F3"/>
    <w:rsid w:val="580C7D7E"/>
    <w:rsid w:val="580D251A"/>
    <w:rsid w:val="581000CD"/>
    <w:rsid w:val="58135B4A"/>
    <w:rsid w:val="58141A99"/>
    <w:rsid w:val="58220132"/>
    <w:rsid w:val="582410B7"/>
    <w:rsid w:val="58296627"/>
    <w:rsid w:val="582A1292"/>
    <w:rsid w:val="582D0531"/>
    <w:rsid w:val="58315EFA"/>
    <w:rsid w:val="583310EE"/>
    <w:rsid w:val="583703C9"/>
    <w:rsid w:val="58391A6E"/>
    <w:rsid w:val="583B12C4"/>
    <w:rsid w:val="583B2A3A"/>
    <w:rsid w:val="583B6DE3"/>
    <w:rsid w:val="583D3769"/>
    <w:rsid w:val="584865D6"/>
    <w:rsid w:val="584947A0"/>
    <w:rsid w:val="584949F6"/>
    <w:rsid w:val="584B2C94"/>
    <w:rsid w:val="5850670F"/>
    <w:rsid w:val="5851209B"/>
    <w:rsid w:val="58542779"/>
    <w:rsid w:val="58564B5D"/>
    <w:rsid w:val="585C0C8B"/>
    <w:rsid w:val="585C11B9"/>
    <w:rsid w:val="585C6483"/>
    <w:rsid w:val="585D5670"/>
    <w:rsid w:val="585E4FD4"/>
    <w:rsid w:val="58601DD3"/>
    <w:rsid w:val="5861515E"/>
    <w:rsid w:val="58640B18"/>
    <w:rsid w:val="58646AC3"/>
    <w:rsid w:val="58656726"/>
    <w:rsid w:val="58666205"/>
    <w:rsid w:val="586A56D4"/>
    <w:rsid w:val="586B31C6"/>
    <w:rsid w:val="586B571D"/>
    <w:rsid w:val="586C2521"/>
    <w:rsid w:val="586D109F"/>
    <w:rsid w:val="586E79F1"/>
    <w:rsid w:val="58712247"/>
    <w:rsid w:val="58723A76"/>
    <w:rsid w:val="58741837"/>
    <w:rsid w:val="58757A5E"/>
    <w:rsid w:val="587A183E"/>
    <w:rsid w:val="587A6ABB"/>
    <w:rsid w:val="587B701B"/>
    <w:rsid w:val="587F0FF1"/>
    <w:rsid w:val="587F2F06"/>
    <w:rsid w:val="58823D47"/>
    <w:rsid w:val="5885233C"/>
    <w:rsid w:val="58873807"/>
    <w:rsid w:val="58887067"/>
    <w:rsid w:val="588948F7"/>
    <w:rsid w:val="58896F90"/>
    <w:rsid w:val="588A0319"/>
    <w:rsid w:val="588C5AEE"/>
    <w:rsid w:val="588E028E"/>
    <w:rsid w:val="58936542"/>
    <w:rsid w:val="58983E65"/>
    <w:rsid w:val="589A2164"/>
    <w:rsid w:val="589D1AC4"/>
    <w:rsid w:val="589D2927"/>
    <w:rsid w:val="589E089C"/>
    <w:rsid w:val="58A6653B"/>
    <w:rsid w:val="58A9160D"/>
    <w:rsid w:val="58AD2306"/>
    <w:rsid w:val="58AD3A4C"/>
    <w:rsid w:val="58AD4584"/>
    <w:rsid w:val="58AD7BE9"/>
    <w:rsid w:val="58AE3B22"/>
    <w:rsid w:val="58AF29D8"/>
    <w:rsid w:val="58B202D6"/>
    <w:rsid w:val="58B237EF"/>
    <w:rsid w:val="58B365CD"/>
    <w:rsid w:val="58B42194"/>
    <w:rsid w:val="58B742C7"/>
    <w:rsid w:val="58B83543"/>
    <w:rsid w:val="58BA7E06"/>
    <w:rsid w:val="58BC1248"/>
    <w:rsid w:val="58BD4A88"/>
    <w:rsid w:val="58C421CD"/>
    <w:rsid w:val="58C43B6A"/>
    <w:rsid w:val="58C61D1E"/>
    <w:rsid w:val="58C63913"/>
    <w:rsid w:val="58CE159F"/>
    <w:rsid w:val="58CE4774"/>
    <w:rsid w:val="58CE6BA6"/>
    <w:rsid w:val="58CF02F1"/>
    <w:rsid w:val="58CF07BF"/>
    <w:rsid w:val="58D14BFE"/>
    <w:rsid w:val="58D702D1"/>
    <w:rsid w:val="58DD1DF8"/>
    <w:rsid w:val="58E60085"/>
    <w:rsid w:val="58E70976"/>
    <w:rsid w:val="58E83D28"/>
    <w:rsid w:val="58EB4B8F"/>
    <w:rsid w:val="58ED08F9"/>
    <w:rsid w:val="58ED783C"/>
    <w:rsid w:val="58EF50B2"/>
    <w:rsid w:val="58F04EE9"/>
    <w:rsid w:val="58F12201"/>
    <w:rsid w:val="58F12B36"/>
    <w:rsid w:val="58F23B23"/>
    <w:rsid w:val="58F37166"/>
    <w:rsid w:val="58FD46B6"/>
    <w:rsid w:val="58FF23DD"/>
    <w:rsid w:val="5900360D"/>
    <w:rsid w:val="59005FEA"/>
    <w:rsid w:val="59062D13"/>
    <w:rsid w:val="59064FA3"/>
    <w:rsid w:val="59077BB1"/>
    <w:rsid w:val="590942A7"/>
    <w:rsid w:val="590B4ADA"/>
    <w:rsid w:val="590C027B"/>
    <w:rsid w:val="590C6093"/>
    <w:rsid w:val="590D573A"/>
    <w:rsid w:val="590F4972"/>
    <w:rsid w:val="5916765F"/>
    <w:rsid w:val="591734F3"/>
    <w:rsid w:val="59174159"/>
    <w:rsid w:val="591B7946"/>
    <w:rsid w:val="59205958"/>
    <w:rsid w:val="59210E3A"/>
    <w:rsid w:val="592134F6"/>
    <w:rsid w:val="59231E54"/>
    <w:rsid w:val="592358BB"/>
    <w:rsid w:val="59272966"/>
    <w:rsid w:val="59292F05"/>
    <w:rsid w:val="592A5C19"/>
    <w:rsid w:val="592A735D"/>
    <w:rsid w:val="592C0B39"/>
    <w:rsid w:val="592E7161"/>
    <w:rsid w:val="59302CFF"/>
    <w:rsid w:val="59310D8E"/>
    <w:rsid w:val="593133F2"/>
    <w:rsid w:val="593C45C5"/>
    <w:rsid w:val="59410E52"/>
    <w:rsid w:val="594542EE"/>
    <w:rsid w:val="59490163"/>
    <w:rsid w:val="594D1F8E"/>
    <w:rsid w:val="594E7591"/>
    <w:rsid w:val="59533514"/>
    <w:rsid w:val="595445B1"/>
    <w:rsid w:val="59556139"/>
    <w:rsid w:val="59566D34"/>
    <w:rsid w:val="5957014D"/>
    <w:rsid w:val="59581585"/>
    <w:rsid w:val="595C2259"/>
    <w:rsid w:val="595E430E"/>
    <w:rsid w:val="59613DDC"/>
    <w:rsid w:val="596254CE"/>
    <w:rsid w:val="59642B94"/>
    <w:rsid w:val="59643249"/>
    <w:rsid w:val="59647EFB"/>
    <w:rsid w:val="59666474"/>
    <w:rsid w:val="59684EDD"/>
    <w:rsid w:val="596A14CB"/>
    <w:rsid w:val="596A1E62"/>
    <w:rsid w:val="596E7E2F"/>
    <w:rsid w:val="597042AA"/>
    <w:rsid w:val="59714C01"/>
    <w:rsid w:val="59715413"/>
    <w:rsid w:val="59757D98"/>
    <w:rsid w:val="59775A81"/>
    <w:rsid w:val="59791A41"/>
    <w:rsid w:val="597D76E0"/>
    <w:rsid w:val="59811214"/>
    <w:rsid w:val="59894B39"/>
    <w:rsid w:val="598A03CB"/>
    <w:rsid w:val="598D2152"/>
    <w:rsid w:val="599068BA"/>
    <w:rsid w:val="599241E7"/>
    <w:rsid w:val="599347E6"/>
    <w:rsid w:val="599354C2"/>
    <w:rsid w:val="59942CA2"/>
    <w:rsid w:val="59947F99"/>
    <w:rsid w:val="599A0F4F"/>
    <w:rsid w:val="599B52B9"/>
    <w:rsid w:val="59A239E2"/>
    <w:rsid w:val="59A26409"/>
    <w:rsid w:val="59A57944"/>
    <w:rsid w:val="59A85625"/>
    <w:rsid w:val="59AB3833"/>
    <w:rsid w:val="59AC71B3"/>
    <w:rsid w:val="59B51D8D"/>
    <w:rsid w:val="59B56010"/>
    <w:rsid w:val="59B94706"/>
    <w:rsid w:val="59BC2CC9"/>
    <w:rsid w:val="59C06C1C"/>
    <w:rsid w:val="59C13707"/>
    <w:rsid w:val="59C53B3A"/>
    <w:rsid w:val="59CA1FE9"/>
    <w:rsid w:val="59CB1BAB"/>
    <w:rsid w:val="59CB2576"/>
    <w:rsid w:val="59CC2A0C"/>
    <w:rsid w:val="59CD6E83"/>
    <w:rsid w:val="59D12D0D"/>
    <w:rsid w:val="59D34E3A"/>
    <w:rsid w:val="59D51154"/>
    <w:rsid w:val="59D9150A"/>
    <w:rsid w:val="59DC45E6"/>
    <w:rsid w:val="59E358A7"/>
    <w:rsid w:val="59E40CF9"/>
    <w:rsid w:val="59E55862"/>
    <w:rsid w:val="59E66681"/>
    <w:rsid w:val="59E80F1E"/>
    <w:rsid w:val="59EA3E46"/>
    <w:rsid w:val="59EB43F5"/>
    <w:rsid w:val="59F138FE"/>
    <w:rsid w:val="59F76FBC"/>
    <w:rsid w:val="59F77999"/>
    <w:rsid w:val="59F805B7"/>
    <w:rsid w:val="59FB0CDF"/>
    <w:rsid w:val="59FE4116"/>
    <w:rsid w:val="5A02590F"/>
    <w:rsid w:val="5A072206"/>
    <w:rsid w:val="5A0A0980"/>
    <w:rsid w:val="5A0B6C82"/>
    <w:rsid w:val="5A0F2AE2"/>
    <w:rsid w:val="5A121627"/>
    <w:rsid w:val="5A15330C"/>
    <w:rsid w:val="5A176B5B"/>
    <w:rsid w:val="5A184938"/>
    <w:rsid w:val="5A1C4AC7"/>
    <w:rsid w:val="5A1D269D"/>
    <w:rsid w:val="5A1D5508"/>
    <w:rsid w:val="5A1E03CC"/>
    <w:rsid w:val="5A1E7B01"/>
    <w:rsid w:val="5A211499"/>
    <w:rsid w:val="5A250737"/>
    <w:rsid w:val="5A2B0CF1"/>
    <w:rsid w:val="5A2E72C1"/>
    <w:rsid w:val="5A343D78"/>
    <w:rsid w:val="5A344F19"/>
    <w:rsid w:val="5A39454E"/>
    <w:rsid w:val="5A3B7F17"/>
    <w:rsid w:val="5A3D1742"/>
    <w:rsid w:val="5A4344F1"/>
    <w:rsid w:val="5A4353D8"/>
    <w:rsid w:val="5A44309A"/>
    <w:rsid w:val="5A482EAB"/>
    <w:rsid w:val="5A482F00"/>
    <w:rsid w:val="5A496EAE"/>
    <w:rsid w:val="5A4A72CF"/>
    <w:rsid w:val="5A523C0C"/>
    <w:rsid w:val="5A560FCB"/>
    <w:rsid w:val="5A5B4E5B"/>
    <w:rsid w:val="5A5D702F"/>
    <w:rsid w:val="5A5F02BE"/>
    <w:rsid w:val="5A61622E"/>
    <w:rsid w:val="5A6526CB"/>
    <w:rsid w:val="5A693207"/>
    <w:rsid w:val="5A6A1E2D"/>
    <w:rsid w:val="5A6A3AFA"/>
    <w:rsid w:val="5A6B0095"/>
    <w:rsid w:val="5A6B67F7"/>
    <w:rsid w:val="5A6D3014"/>
    <w:rsid w:val="5A73114F"/>
    <w:rsid w:val="5A7B35B3"/>
    <w:rsid w:val="5A7B5220"/>
    <w:rsid w:val="5A7B58C1"/>
    <w:rsid w:val="5A7C19C7"/>
    <w:rsid w:val="5A7D0E94"/>
    <w:rsid w:val="5A7D42D1"/>
    <w:rsid w:val="5A864BB6"/>
    <w:rsid w:val="5A884AB6"/>
    <w:rsid w:val="5A8D40AC"/>
    <w:rsid w:val="5A8D719A"/>
    <w:rsid w:val="5A8F4816"/>
    <w:rsid w:val="5A9079F8"/>
    <w:rsid w:val="5A9137F7"/>
    <w:rsid w:val="5A9243B2"/>
    <w:rsid w:val="5A9256ED"/>
    <w:rsid w:val="5A9639F1"/>
    <w:rsid w:val="5A994626"/>
    <w:rsid w:val="5A994DB1"/>
    <w:rsid w:val="5A9A15FD"/>
    <w:rsid w:val="5A9E4637"/>
    <w:rsid w:val="5A9F661A"/>
    <w:rsid w:val="5AA0760F"/>
    <w:rsid w:val="5AA421CE"/>
    <w:rsid w:val="5AA54BD5"/>
    <w:rsid w:val="5AA7535D"/>
    <w:rsid w:val="5AA824BC"/>
    <w:rsid w:val="5AA85FE2"/>
    <w:rsid w:val="5AAB21C3"/>
    <w:rsid w:val="5AAB3B9B"/>
    <w:rsid w:val="5AAD0964"/>
    <w:rsid w:val="5AB33A48"/>
    <w:rsid w:val="5AB55D68"/>
    <w:rsid w:val="5AB601C6"/>
    <w:rsid w:val="5AB60A2B"/>
    <w:rsid w:val="5AB845CB"/>
    <w:rsid w:val="5AB8624C"/>
    <w:rsid w:val="5AC26DC9"/>
    <w:rsid w:val="5ACB6EA2"/>
    <w:rsid w:val="5ACF5644"/>
    <w:rsid w:val="5AD2113C"/>
    <w:rsid w:val="5AD33BFC"/>
    <w:rsid w:val="5AD83499"/>
    <w:rsid w:val="5ADB2202"/>
    <w:rsid w:val="5AE06787"/>
    <w:rsid w:val="5AE13FB6"/>
    <w:rsid w:val="5AE172ED"/>
    <w:rsid w:val="5AE3040C"/>
    <w:rsid w:val="5AE50F4E"/>
    <w:rsid w:val="5AE63430"/>
    <w:rsid w:val="5AE70B70"/>
    <w:rsid w:val="5AEA29E2"/>
    <w:rsid w:val="5AEC2318"/>
    <w:rsid w:val="5AEF35F4"/>
    <w:rsid w:val="5AEF36DD"/>
    <w:rsid w:val="5AF1630D"/>
    <w:rsid w:val="5AF5244B"/>
    <w:rsid w:val="5AF52CCE"/>
    <w:rsid w:val="5AF62E0B"/>
    <w:rsid w:val="5AF91F02"/>
    <w:rsid w:val="5AFA30D3"/>
    <w:rsid w:val="5AFB7757"/>
    <w:rsid w:val="5AFC23E9"/>
    <w:rsid w:val="5AFE6445"/>
    <w:rsid w:val="5AFF0EDA"/>
    <w:rsid w:val="5B063365"/>
    <w:rsid w:val="5B076C92"/>
    <w:rsid w:val="5B0957FA"/>
    <w:rsid w:val="5B0958BB"/>
    <w:rsid w:val="5B0A0ED7"/>
    <w:rsid w:val="5B0B409B"/>
    <w:rsid w:val="5B0D7734"/>
    <w:rsid w:val="5B0F0C4F"/>
    <w:rsid w:val="5B1230B5"/>
    <w:rsid w:val="5B13483B"/>
    <w:rsid w:val="5B13726F"/>
    <w:rsid w:val="5B1417C6"/>
    <w:rsid w:val="5B146620"/>
    <w:rsid w:val="5B190833"/>
    <w:rsid w:val="5B193328"/>
    <w:rsid w:val="5B1D5A7E"/>
    <w:rsid w:val="5B203F50"/>
    <w:rsid w:val="5B2553E5"/>
    <w:rsid w:val="5B270B0B"/>
    <w:rsid w:val="5B2A10C3"/>
    <w:rsid w:val="5B2A526B"/>
    <w:rsid w:val="5B2C4B42"/>
    <w:rsid w:val="5B2D0124"/>
    <w:rsid w:val="5B325B4C"/>
    <w:rsid w:val="5B3504C6"/>
    <w:rsid w:val="5B38168D"/>
    <w:rsid w:val="5B3903E4"/>
    <w:rsid w:val="5B3A7D26"/>
    <w:rsid w:val="5B3B25DC"/>
    <w:rsid w:val="5B3C3FD3"/>
    <w:rsid w:val="5B3E25B7"/>
    <w:rsid w:val="5B434CB6"/>
    <w:rsid w:val="5B4358A0"/>
    <w:rsid w:val="5B435D3B"/>
    <w:rsid w:val="5B441C31"/>
    <w:rsid w:val="5B49729E"/>
    <w:rsid w:val="5B4B0394"/>
    <w:rsid w:val="5B4B7629"/>
    <w:rsid w:val="5B4F5F32"/>
    <w:rsid w:val="5B551CCA"/>
    <w:rsid w:val="5B56708C"/>
    <w:rsid w:val="5B5752CA"/>
    <w:rsid w:val="5B580B59"/>
    <w:rsid w:val="5B593B63"/>
    <w:rsid w:val="5B5A3A65"/>
    <w:rsid w:val="5B5C1A68"/>
    <w:rsid w:val="5B5D2855"/>
    <w:rsid w:val="5B5E70DD"/>
    <w:rsid w:val="5B631885"/>
    <w:rsid w:val="5B66045D"/>
    <w:rsid w:val="5B66352B"/>
    <w:rsid w:val="5B68099E"/>
    <w:rsid w:val="5B6C282B"/>
    <w:rsid w:val="5B6D0F3E"/>
    <w:rsid w:val="5B6E0459"/>
    <w:rsid w:val="5B6E67B8"/>
    <w:rsid w:val="5B6F5C53"/>
    <w:rsid w:val="5B741B59"/>
    <w:rsid w:val="5B7435F8"/>
    <w:rsid w:val="5B760CF5"/>
    <w:rsid w:val="5B780D49"/>
    <w:rsid w:val="5B7A0D94"/>
    <w:rsid w:val="5B7C088C"/>
    <w:rsid w:val="5B7D0DA7"/>
    <w:rsid w:val="5B7D746A"/>
    <w:rsid w:val="5B7E3BDB"/>
    <w:rsid w:val="5B7F2E49"/>
    <w:rsid w:val="5B8055D8"/>
    <w:rsid w:val="5B87337B"/>
    <w:rsid w:val="5B8803C0"/>
    <w:rsid w:val="5B8B4CE2"/>
    <w:rsid w:val="5B8C0E7D"/>
    <w:rsid w:val="5B910EF4"/>
    <w:rsid w:val="5B924CC6"/>
    <w:rsid w:val="5B950DC0"/>
    <w:rsid w:val="5B9D2192"/>
    <w:rsid w:val="5B9D63AF"/>
    <w:rsid w:val="5BA063BD"/>
    <w:rsid w:val="5BA61E30"/>
    <w:rsid w:val="5BA67474"/>
    <w:rsid w:val="5BA807C5"/>
    <w:rsid w:val="5BA863F9"/>
    <w:rsid w:val="5BA90A13"/>
    <w:rsid w:val="5BAC4E00"/>
    <w:rsid w:val="5BAC6A8D"/>
    <w:rsid w:val="5BAD04E1"/>
    <w:rsid w:val="5BAE2429"/>
    <w:rsid w:val="5BAE3B31"/>
    <w:rsid w:val="5BB040B7"/>
    <w:rsid w:val="5BB11FFB"/>
    <w:rsid w:val="5BB90E00"/>
    <w:rsid w:val="5BB95FF0"/>
    <w:rsid w:val="5BBD3766"/>
    <w:rsid w:val="5BC04C90"/>
    <w:rsid w:val="5BC266FC"/>
    <w:rsid w:val="5BC278EC"/>
    <w:rsid w:val="5BC3245E"/>
    <w:rsid w:val="5BCA5338"/>
    <w:rsid w:val="5BCB7D10"/>
    <w:rsid w:val="5BCD0B28"/>
    <w:rsid w:val="5BCE567B"/>
    <w:rsid w:val="5BD07628"/>
    <w:rsid w:val="5BD27C39"/>
    <w:rsid w:val="5BD31CCE"/>
    <w:rsid w:val="5BD52C17"/>
    <w:rsid w:val="5BD7445F"/>
    <w:rsid w:val="5BDD62BF"/>
    <w:rsid w:val="5BDD6980"/>
    <w:rsid w:val="5BDE5ED6"/>
    <w:rsid w:val="5BE100B6"/>
    <w:rsid w:val="5BE407F2"/>
    <w:rsid w:val="5BE609E1"/>
    <w:rsid w:val="5BE65643"/>
    <w:rsid w:val="5BE86756"/>
    <w:rsid w:val="5BED2480"/>
    <w:rsid w:val="5BEF3A65"/>
    <w:rsid w:val="5BEF4F65"/>
    <w:rsid w:val="5BF111FA"/>
    <w:rsid w:val="5BF262AD"/>
    <w:rsid w:val="5BF611AB"/>
    <w:rsid w:val="5BF95DB2"/>
    <w:rsid w:val="5BF97143"/>
    <w:rsid w:val="5BF972E7"/>
    <w:rsid w:val="5BFA4FBB"/>
    <w:rsid w:val="5BFB76E3"/>
    <w:rsid w:val="5C0231AE"/>
    <w:rsid w:val="5C090D14"/>
    <w:rsid w:val="5C0C09A1"/>
    <w:rsid w:val="5C0C3B1B"/>
    <w:rsid w:val="5C0D2A33"/>
    <w:rsid w:val="5C0E029A"/>
    <w:rsid w:val="5C1147F1"/>
    <w:rsid w:val="5C1164D4"/>
    <w:rsid w:val="5C1245AD"/>
    <w:rsid w:val="5C124BDC"/>
    <w:rsid w:val="5C145D8F"/>
    <w:rsid w:val="5C192B8D"/>
    <w:rsid w:val="5C1B308F"/>
    <w:rsid w:val="5C1E1F8B"/>
    <w:rsid w:val="5C1F33A3"/>
    <w:rsid w:val="5C2222BF"/>
    <w:rsid w:val="5C2267E5"/>
    <w:rsid w:val="5C256788"/>
    <w:rsid w:val="5C27775B"/>
    <w:rsid w:val="5C2B283F"/>
    <w:rsid w:val="5C2C2BF4"/>
    <w:rsid w:val="5C2E21BE"/>
    <w:rsid w:val="5C3141ED"/>
    <w:rsid w:val="5C3158EA"/>
    <w:rsid w:val="5C330C81"/>
    <w:rsid w:val="5C333E44"/>
    <w:rsid w:val="5C3B22AA"/>
    <w:rsid w:val="5C3B2BA1"/>
    <w:rsid w:val="5C3C1EA6"/>
    <w:rsid w:val="5C4357E8"/>
    <w:rsid w:val="5C460C8F"/>
    <w:rsid w:val="5C4C4420"/>
    <w:rsid w:val="5C4D1329"/>
    <w:rsid w:val="5C505659"/>
    <w:rsid w:val="5C5170CF"/>
    <w:rsid w:val="5C523FF1"/>
    <w:rsid w:val="5C524D82"/>
    <w:rsid w:val="5C53032A"/>
    <w:rsid w:val="5C54383D"/>
    <w:rsid w:val="5C574FDC"/>
    <w:rsid w:val="5C57761F"/>
    <w:rsid w:val="5C5B1AD7"/>
    <w:rsid w:val="5C5B1F37"/>
    <w:rsid w:val="5C5B6219"/>
    <w:rsid w:val="5C5F0319"/>
    <w:rsid w:val="5C62333F"/>
    <w:rsid w:val="5C63103C"/>
    <w:rsid w:val="5C642112"/>
    <w:rsid w:val="5C675434"/>
    <w:rsid w:val="5C6865B2"/>
    <w:rsid w:val="5C6E438F"/>
    <w:rsid w:val="5C6E5033"/>
    <w:rsid w:val="5C6F02B3"/>
    <w:rsid w:val="5C722CBC"/>
    <w:rsid w:val="5C764F94"/>
    <w:rsid w:val="5C765388"/>
    <w:rsid w:val="5C786D2A"/>
    <w:rsid w:val="5C791304"/>
    <w:rsid w:val="5C7A7452"/>
    <w:rsid w:val="5C7B323A"/>
    <w:rsid w:val="5C7B54CD"/>
    <w:rsid w:val="5C7E11C2"/>
    <w:rsid w:val="5C7F3080"/>
    <w:rsid w:val="5C803EF0"/>
    <w:rsid w:val="5C80491A"/>
    <w:rsid w:val="5C82480D"/>
    <w:rsid w:val="5C824900"/>
    <w:rsid w:val="5C8300A7"/>
    <w:rsid w:val="5C834769"/>
    <w:rsid w:val="5C836CF1"/>
    <w:rsid w:val="5C845CD4"/>
    <w:rsid w:val="5C852560"/>
    <w:rsid w:val="5C8649D0"/>
    <w:rsid w:val="5C866576"/>
    <w:rsid w:val="5C8677A9"/>
    <w:rsid w:val="5C885A9A"/>
    <w:rsid w:val="5C8C4D6D"/>
    <w:rsid w:val="5C8D513F"/>
    <w:rsid w:val="5C8E3D84"/>
    <w:rsid w:val="5C955FF8"/>
    <w:rsid w:val="5C984829"/>
    <w:rsid w:val="5C9A151E"/>
    <w:rsid w:val="5C9A4C06"/>
    <w:rsid w:val="5C9D3300"/>
    <w:rsid w:val="5C9D33E0"/>
    <w:rsid w:val="5C9E022C"/>
    <w:rsid w:val="5C9F68BD"/>
    <w:rsid w:val="5CA42C3A"/>
    <w:rsid w:val="5CA8220A"/>
    <w:rsid w:val="5CA83F46"/>
    <w:rsid w:val="5CAA2444"/>
    <w:rsid w:val="5CB6374A"/>
    <w:rsid w:val="5CB827D3"/>
    <w:rsid w:val="5CB9516E"/>
    <w:rsid w:val="5CB973B0"/>
    <w:rsid w:val="5CBA45CF"/>
    <w:rsid w:val="5CBF2858"/>
    <w:rsid w:val="5CBF5B6D"/>
    <w:rsid w:val="5CC0117C"/>
    <w:rsid w:val="5CC02C11"/>
    <w:rsid w:val="5CC24337"/>
    <w:rsid w:val="5CC84060"/>
    <w:rsid w:val="5CCA33E6"/>
    <w:rsid w:val="5CCC322A"/>
    <w:rsid w:val="5CCF05E8"/>
    <w:rsid w:val="5CD11604"/>
    <w:rsid w:val="5CD353A9"/>
    <w:rsid w:val="5CD37EA5"/>
    <w:rsid w:val="5CD4173E"/>
    <w:rsid w:val="5CD57C75"/>
    <w:rsid w:val="5CD67F02"/>
    <w:rsid w:val="5CD705E0"/>
    <w:rsid w:val="5CDE4F40"/>
    <w:rsid w:val="5CDF5914"/>
    <w:rsid w:val="5CE569A9"/>
    <w:rsid w:val="5CE72200"/>
    <w:rsid w:val="5CE73938"/>
    <w:rsid w:val="5CEA0101"/>
    <w:rsid w:val="5CED3A11"/>
    <w:rsid w:val="5CF90C6E"/>
    <w:rsid w:val="5CFA6798"/>
    <w:rsid w:val="5CFC12D9"/>
    <w:rsid w:val="5CFF1A85"/>
    <w:rsid w:val="5D004227"/>
    <w:rsid w:val="5D035639"/>
    <w:rsid w:val="5D0634E0"/>
    <w:rsid w:val="5D0B16CB"/>
    <w:rsid w:val="5D0B4BB1"/>
    <w:rsid w:val="5D0F598E"/>
    <w:rsid w:val="5D140184"/>
    <w:rsid w:val="5D1655F4"/>
    <w:rsid w:val="5D1C1CEE"/>
    <w:rsid w:val="5D1C2C49"/>
    <w:rsid w:val="5D272C79"/>
    <w:rsid w:val="5D275510"/>
    <w:rsid w:val="5D2C6D4C"/>
    <w:rsid w:val="5D2F7420"/>
    <w:rsid w:val="5D344192"/>
    <w:rsid w:val="5D391990"/>
    <w:rsid w:val="5D3D6732"/>
    <w:rsid w:val="5D3F77A8"/>
    <w:rsid w:val="5D414D1F"/>
    <w:rsid w:val="5D417816"/>
    <w:rsid w:val="5D4364DD"/>
    <w:rsid w:val="5D441A48"/>
    <w:rsid w:val="5D4521E1"/>
    <w:rsid w:val="5D453314"/>
    <w:rsid w:val="5D4568E0"/>
    <w:rsid w:val="5D476E7A"/>
    <w:rsid w:val="5D4A54CF"/>
    <w:rsid w:val="5D521332"/>
    <w:rsid w:val="5D525DBB"/>
    <w:rsid w:val="5D542539"/>
    <w:rsid w:val="5D565B4D"/>
    <w:rsid w:val="5D570B35"/>
    <w:rsid w:val="5D5C767B"/>
    <w:rsid w:val="5D5E3A3F"/>
    <w:rsid w:val="5D5E7992"/>
    <w:rsid w:val="5D645A02"/>
    <w:rsid w:val="5D6842DB"/>
    <w:rsid w:val="5D690DEF"/>
    <w:rsid w:val="5D6C6160"/>
    <w:rsid w:val="5D6D07DD"/>
    <w:rsid w:val="5D6F2643"/>
    <w:rsid w:val="5D6F6CC0"/>
    <w:rsid w:val="5D721A32"/>
    <w:rsid w:val="5D724C20"/>
    <w:rsid w:val="5D72701B"/>
    <w:rsid w:val="5D743E81"/>
    <w:rsid w:val="5D756DE8"/>
    <w:rsid w:val="5D770BF3"/>
    <w:rsid w:val="5D7807DD"/>
    <w:rsid w:val="5D781716"/>
    <w:rsid w:val="5D785E01"/>
    <w:rsid w:val="5D787B58"/>
    <w:rsid w:val="5D797CEB"/>
    <w:rsid w:val="5D7B0D44"/>
    <w:rsid w:val="5D7D2C60"/>
    <w:rsid w:val="5D82196F"/>
    <w:rsid w:val="5D841D4C"/>
    <w:rsid w:val="5D8820C3"/>
    <w:rsid w:val="5D88778E"/>
    <w:rsid w:val="5D8A529F"/>
    <w:rsid w:val="5D8D1E4E"/>
    <w:rsid w:val="5D936B48"/>
    <w:rsid w:val="5D942F76"/>
    <w:rsid w:val="5D96212F"/>
    <w:rsid w:val="5D975093"/>
    <w:rsid w:val="5D981036"/>
    <w:rsid w:val="5D98180E"/>
    <w:rsid w:val="5D983CDC"/>
    <w:rsid w:val="5D9B322C"/>
    <w:rsid w:val="5D9C0713"/>
    <w:rsid w:val="5D9D28BD"/>
    <w:rsid w:val="5D9F472B"/>
    <w:rsid w:val="5DA5140E"/>
    <w:rsid w:val="5DA6726F"/>
    <w:rsid w:val="5DA87B8B"/>
    <w:rsid w:val="5DAD4178"/>
    <w:rsid w:val="5DB32B6F"/>
    <w:rsid w:val="5DB40CCD"/>
    <w:rsid w:val="5DB83498"/>
    <w:rsid w:val="5DBA6B5A"/>
    <w:rsid w:val="5DBD34D2"/>
    <w:rsid w:val="5DBD4E56"/>
    <w:rsid w:val="5DC178B5"/>
    <w:rsid w:val="5DC918CC"/>
    <w:rsid w:val="5DCB23F5"/>
    <w:rsid w:val="5DCC7191"/>
    <w:rsid w:val="5DCE5F02"/>
    <w:rsid w:val="5DD1692C"/>
    <w:rsid w:val="5DD44935"/>
    <w:rsid w:val="5DD6765D"/>
    <w:rsid w:val="5DD71E28"/>
    <w:rsid w:val="5DD83FF5"/>
    <w:rsid w:val="5DDA366E"/>
    <w:rsid w:val="5DE02AD4"/>
    <w:rsid w:val="5DE044E9"/>
    <w:rsid w:val="5DE14B89"/>
    <w:rsid w:val="5DE64677"/>
    <w:rsid w:val="5DE7083C"/>
    <w:rsid w:val="5DEA3072"/>
    <w:rsid w:val="5DEC3C6C"/>
    <w:rsid w:val="5DEE33E5"/>
    <w:rsid w:val="5DEE3EA2"/>
    <w:rsid w:val="5DEF7CF5"/>
    <w:rsid w:val="5DF27FA7"/>
    <w:rsid w:val="5DF3155D"/>
    <w:rsid w:val="5DF705FA"/>
    <w:rsid w:val="5DF94DAF"/>
    <w:rsid w:val="5DFB64AB"/>
    <w:rsid w:val="5DFD05A7"/>
    <w:rsid w:val="5E002B26"/>
    <w:rsid w:val="5E0048C0"/>
    <w:rsid w:val="5E017394"/>
    <w:rsid w:val="5E021FE3"/>
    <w:rsid w:val="5E024E76"/>
    <w:rsid w:val="5E030D0F"/>
    <w:rsid w:val="5E051601"/>
    <w:rsid w:val="5E052E79"/>
    <w:rsid w:val="5E061BF6"/>
    <w:rsid w:val="5E096C86"/>
    <w:rsid w:val="5E096DDE"/>
    <w:rsid w:val="5E0C15C1"/>
    <w:rsid w:val="5E0C627C"/>
    <w:rsid w:val="5E0D2974"/>
    <w:rsid w:val="5E1B7027"/>
    <w:rsid w:val="5E1F4126"/>
    <w:rsid w:val="5E221F78"/>
    <w:rsid w:val="5E232C69"/>
    <w:rsid w:val="5E235BBD"/>
    <w:rsid w:val="5E236379"/>
    <w:rsid w:val="5E262F7D"/>
    <w:rsid w:val="5E277D01"/>
    <w:rsid w:val="5E2B641D"/>
    <w:rsid w:val="5E2D332E"/>
    <w:rsid w:val="5E2E4995"/>
    <w:rsid w:val="5E2F1BB3"/>
    <w:rsid w:val="5E2F5455"/>
    <w:rsid w:val="5E30012F"/>
    <w:rsid w:val="5E306957"/>
    <w:rsid w:val="5E350037"/>
    <w:rsid w:val="5E366A4A"/>
    <w:rsid w:val="5E3D5B9A"/>
    <w:rsid w:val="5E3E7A88"/>
    <w:rsid w:val="5E410A59"/>
    <w:rsid w:val="5E45630A"/>
    <w:rsid w:val="5E505C72"/>
    <w:rsid w:val="5E50731A"/>
    <w:rsid w:val="5E515B97"/>
    <w:rsid w:val="5E5270A4"/>
    <w:rsid w:val="5E560142"/>
    <w:rsid w:val="5E5649DB"/>
    <w:rsid w:val="5E5849B6"/>
    <w:rsid w:val="5E5D3264"/>
    <w:rsid w:val="5E5D6EC8"/>
    <w:rsid w:val="5E5E5926"/>
    <w:rsid w:val="5E626940"/>
    <w:rsid w:val="5E650BDF"/>
    <w:rsid w:val="5E6531FE"/>
    <w:rsid w:val="5E656273"/>
    <w:rsid w:val="5E68005E"/>
    <w:rsid w:val="5E68430A"/>
    <w:rsid w:val="5E686321"/>
    <w:rsid w:val="5E736CF5"/>
    <w:rsid w:val="5E7840F7"/>
    <w:rsid w:val="5E7B0119"/>
    <w:rsid w:val="5E7B27AA"/>
    <w:rsid w:val="5E7B7AA6"/>
    <w:rsid w:val="5E7E1FD6"/>
    <w:rsid w:val="5E814667"/>
    <w:rsid w:val="5E8537A0"/>
    <w:rsid w:val="5E8623BB"/>
    <w:rsid w:val="5E872A4F"/>
    <w:rsid w:val="5E8A542C"/>
    <w:rsid w:val="5E8C7EDC"/>
    <w:rsid w:val="5E9E3E5C"/>
    <w:rsid w:val="5EA039CD"/>
    <w:rsid w:val="5EA05124"/>
    <w:rsid w:val="5EA11130"/>
    <w:rsid w:val="5EA307D1"/>
    <w:rsid w:val="5EA31A8F"/>
    <w:rsid w:val="5EA65061"/>
    <w:rsid w:val="5EA67CDD"/>
    <w:rsid w:val="5EB1289E"/>
    <w:rsid w:val="5EB36680"/>
    <w:rsid w:val="5EB4152E"/>
    <w:rsid w:val="5EB515B3"/>
    <w:rsid w:val="5EB5386D"/>
    <w:rsid w:val="5EB9062E"/>
    <w:rsid w:val="5EBD71ED"/>
    <w:rsid w:val="5EBF5743"/>
    <w:rsid w:val="5EC0158F"/>
    <w:rsid w:val="5EC03AD7"/>
    <w:rsid w:val="5EC212B6"/>
    <w:rsid w:val="5EC51076"/>
    <w:rsid w:val="5EC828E0"/>
    <w:rsid w:val="5ECA497F"/>
    <w:rsid w:val="5ECB6D43"/>
    <w:rsid w:val="5ECD2E1B"/>
    <w:rsid w:val="5ECD7CA5"/>
    <w:rsid w:val="5ECE475C"/>
    <w:rsid w:val="5ED219D8"/>
    <w:rsid w:val="5ED2792F"/>
    <w:rsid w:val="5ED51164"/>
    <w:rsid w:val="5ED534D6"/>
    <w:rsid w:val="5EDF59BA"/>
    <w:rsid w:val="5EE16D44"/>
    <w:rsid w:val="5EE20F17"/>
    <w:rsid w:val="5EE82856"/>
    <w:rsid w:val="5EE94D62"/>
    <w:rsid w:val="5EE96A18"/>
    <w:rsid w:val="5EEA3A99"/>
    <w:rsid w:val="5EF259A9"/>
    <w:rsid w:val="5EF32683"/>
    <w:rsid w:val="5EF54BD6"/>
    <w:rsid w:val="5EFA61E1"/>
    <w:rsid w:val="5EFD517E"/>
    <w:rsid w:val="5F0247DA"/>
    <w:rsid w:val="5F025C4F"/>
    <w:rsid w:val="5F031BEE"/>
    <w:rsid w:val="5F0556B8"/>
    <w:rsid w:val="5F0855F2"/>
    <w:rsid w:val="5F0F6DBA"/>
    <w:rsid w:val="5F1620D8"/>
    <w:rsid w:val="5F19326E"/>
    <w:rsid w:val="5F196F9C"/>
    <w:rsid w:val="5F1B11D9"/>
    <w:rsid w:val="5F2042C3"/>
    <w:rsid w:val="5F210D66"/>
    <w:rsid w:val="5F215ADD"/>
    <w:rsid w:val="5F237A4E"/>
    <w:rsid w:val="5F24561D"/>
    <w:rsid w:val="5F280ABC"/>
    <w:rsid w:val="5F2C73C6"/>
    <w:rsid w:val="5F2D272E"/>
    <w:rsid w:val="5F2D303A"/>
    <w:rsid w:val="5F2E7CDE"/>
    <w:rsid w:val="5F332DD6"/>
    <w:rsid w:val="5F366524"/>
    <w:rsid w:val="5F3673B1"/>
    <w:rsid w:val="5F38154A"/>
    <w:rsid w:val="5F3A1C8B"/>
    <w:rsid w:val="5F3D2C6B"/>
    <w:rsid w:val="5F3D704E"/>
    <w:rsid w:val="5F410511"/>
    <w:rsid w:val="5F41696D"/>
    <w:rsid w:val="5F421B76"/>
    <w:rsid w:val="5F4419FE"/>
    <w:rsid w:val="5F455989"/>
    <w:rsid w:val="5F465920"/>
    <w:rsid w:val="5F49002B"/>
    <w:rsid w:val="5F4A2820"/>
    <w:rsid w:val="5F4A5978"/>
    <w:rsid w:val="5F4C3C44"/>
    <w:rsid w:val="5F4D6D38"/>
    <w:rsid w:val="5F4E78A0"/>
    <w:rsid w:val="5F5278A6"/>
    <w:rsid w:val="5F54699C"/>
    <w:rsid w:val="5F5532FE"/>
    <w:rsid w:val="5F571C07"/>
    <w:rsid w:val="5F590347"/>
    <w:rsid w:val="5F5B6D53"/>
    <w:rsid w:val="5F5E4BA3"/>
    <w:rsid w:val="5F615BE1"/>
    <w:rsid w:val="5F68156F"/>
    <w:rsid w:val="5F686414"/>
    <w:rsid w:val="5F686D93"/>
    <w:rsid w:val="5F694637"/>
    <w:rsid w:val="5F6B5347"/>
    <w:rsid w:val="5F6F2673"/>
    <w:rsid w:val="5F6F5F1D"/>
    <w:rsid w:val="5F7127F9"/>
    <w:rsid w:val="5F712AF5"/>
    <w:rsid w:val="5F720C81"/>
    <w:rsid w:val="5F7719F5"/>
    <w:rsid w:val="5F7A23E2"/>
    <w:rsid w:val="5F7B5A73"/>
    <w:rsid w:val="5F7F2768"/>
    <w:rsid w:val="5F845DA4"/>
    <w:rsid w:val="5F897C8F"/>
    <w:rsid w:val="5F8E3611"/>
    <w:rsid w:val="5F9029F2"/>
    <w:rsid w:val="5F907C71"/>
    <w:rsid w:val="5F92136F"/>
    <w:rsid w:val="5F9711BE"/>
    <w:rsid w:val="5F985A17"/>
    <w:rsid w:val="5F9976F2"/>
    <w:rsid w:val="5F9A19F6"/>
    <w:rsid w:val="5F9A2E51"/>
    <w:rsid w:val="5F9B6834"/>
    <w:rsid w:val="5F9E4B2D"/>
    <w:rsid w:val="5FA040AE"/>
    <w:rsid w:val="5FA06689"/>
    <w:rsid w:val="5FA20311"/>
    <w:rsid w:val="5FA20FFE"/>
    <w:rsid w:val="5FA22750"/>
    <w:rsid w:val="5FA53403"/>
    <w:rsid w:val="5FA6307E"/>
    <w:rsid w:val="5FAA3111"/>
    <w:rsid w:val="5FAD55EA"/>
    <w:rsid w:val="5FB055EF"/>
    <w:rsid w:val="5FB63302"/>
    <w:rsid w:val="5FB84F30"/>
    <w:rsid w:val="5FB861F9"/>
    <w:rsid w:val="5FB9350D"/>
    <w:rsid w:val="5FBA3870"/>
    <w:rsid w:val="5FBA475B"/>
    <w:rsid w:val="5FBB6F02"/>
    <w:rsid w:val="5FBE35A5"/>
    <w:rsid w:val="5FC03841"/>
    <w:rsid w:val="5FC07D78"/>
    <w:rsid w:val="5FC15135"/>
    <w:rsid w:val="5FC16110"/>
    <w:rsid w:val="5FC35E63"/>
    <w:rsid w:val="5FC62CAF"/>
    <w:rsid w:val="5FCB0C03"/>
    <w:rsid w:val="5FCC3845"/>
    <w:rsid w:val="5FCE7BB8"/>
    <w:rsid w:val="5FD01D58"/>
    <w:rsid w:val="5FD30131"/>
    <w:rsid w:val="5FD9364D"/>
    <w:rsid w:val="5FDD3290"/>
    <w:rsid w:val="5FDD6867"/>
    <w:rsid w:val="5FE44021"/>
    <w:rsid w:val="5FE765A2"/>
    <w:rsid w:val="5FED301A"/>
    <w:rsid w:val="5FEE620F"/>
    <w:rsid w:val="5FF7367A"/>
    <w:rsid w:val="5FF840A8"/>
    <w:rsid w:val="5FFA1EB7"/>
    <w:rsid w:val="5FFC0B79"/>
    <w:rsid w:val="5FFE18F6"/>
    <w:rsid w:val="60097CE7"/>
    <w:rsid w:val="600B1808"/>
    <w:rsid w:val="60112F28"/>
    <w:rsid w:val="60130938"/>
    <w:rsid w:val="601326C8"/>
    <w:rsid w:val="601377E8"/>
    <w:rsid w:val="601566F6"/>
    <w:rsid w:val="6015725E"/>
    <w:rsid w:val="60173886"/>
    <w:rsid w:val="60193A12"/>
    <w:rsid w:val="601C033A"/>
    <w:rsid w:val="601C7C5A"/>
    <w:rsid w:val="601E7C08"/>
    <w:rsid w:val="601F519A"/>
    <w:rsid w:val="6022501A"/>
    <w:rsid w:val="6024253B"/>
    <w:rsid w:val="60250818"/>
    <w:rsid w:val="60260A04"/>
    <w:rsid w:val="602776DE"/>
    <w:rsid w:val="6028167F"/>
    <w:rsid w:val="60286781"/>
    <w:rsid w:val="602D5D47"/>
    <w:rsid w:val="60361BF4"/>
    <w:rsid w:val="60363C72"/>
    <w:rsid w:val="60372C7D"/>
    <w:rsid w:val="60373581"/>
    <w:rsid w:val="6039312E"/>
    <w:rsid w:val="603F025C"/>
    <w:rsid w:val="603F1870"/>
    <w:rsid w:val="604314FF"/>
    <w:rsid w:val="60460870"/>
    <w:rsid w:val="6048618B"/>
    <w:rsid w:val="60491C2F"/>
    <w:rsid w:val="604D57D5"/>
    <w:rsid w:val="604E42C7"/>
    <w:rsid w:val="605018A0"/>
    <w:rsid w:val="605215B1"/>
    <w:rsid w:val="6053371A"/>
    <w:rsid w:val="6055030C"/>
    <w:rsid w:val="6055078E"/>
    <w:rsid w:val="6058786B"/>
    <w:rsid w:val="605A207C"/>
    <w:rsid w:val="605B6272"/>
    <w:rsid w:val="605C2722"/>
    <w:rsid w:val="60606E2B"/>
    <w:rsid w:val="606457F6"/>
    <w:rsid w:val="606600A5"/>
    <w:rsid w:val="606668AB"/>
    <w:rsid w:val="60672BD7"/>
    <w:rsid w:val="606E29B9"/>
    <w:rsid w:val="60743B5A"/>
    <w:rsid w:val="60744405"/>
    <w:rsid w:val="60772FD8"/>
    <w:rsid w:val="60796F8B"/>
    <w:rsid w:val="607A1E62"/>
    <w:rsid w:val="607A3DB5"/>
    <w:rsid w:val="607D44C2"/>
    <w:rsid w:val="608931F6"/>
    <w:rsid w:val="608A4832"/>
    <w:rsid w:val="608B0A1E"/>
    <w:rsid w:val="608E3015"/>
    <w:rsid w:val="608E5B73"/>
    <w:rsid w:val="60901FFB"/>
    <w:rsid w:val="609353A5"/>
    <w:rsid w:val="60936AA4"/>
    <w:rsid w:val="609859E7"/>
    <w:rsid w:val="609C178A"/>
    <w:rsid w:val="609F13D6"/>
    <w:rsid w:val="60A1431B"/>
    <w:rsid w:val="60A66C6B"/>
    <w:rsid w:val="60AA4FE7"/>
    <w:rsid w:val="60AD7BFB"/>
    <w:rsid w:val="60B05180"/>
    <w:rsid w:val="60B4085F"/>
    <w:rsid w:val="60B55D03"/>
    <w:rsid w:val="60B6681D"/>
    <w:rsid w:val="60B86AE4"/>
    <w:rsid w:val="60B872C0"/>
    <w:rsid w:val="60BB79E3"/>
    <w:rsid w:val="60BE677D"/>
    <w:rsid w:val="60BF6B74"/>
    <w:rsid w:val="60C001F8"/>
    <w:rsid w:val="60C102F0"/>
    <w:rsid w:val="60C11F51"/>
    <w:rsid w:val="60C14B02"/>
    <w:rsid w:val="60C71D03"/>
    <w:rsid w:val="60C81B00"/>
    <w:rsid w:val="60CD7DC8"/>
    <w:rsid w:val="60D37F67"/>
    <w:rsid w:val="60D648BF"/>
    <w:rsid w:val="60D92F82"/>
    <w:rsid w:val="60DA2B78"/>
    <w:rsid w:val="60DA6EC7"/>
    <w:rsid w:val="60DC33A2"/>
    <w:rsid w:val="60DF2484"/>
    <w:rsid w:val="60E141A3"/>
    <w:rsid w:val="60E36350"/>
    <w:rsid w:val="60E758FC"/>
    <w:rsid w:val="60E87295"/>
    <w:rsid w:val="60EB53C7"/>
    <w:rsid w:val="60EE27E9"/>
    <w:rsid w:val="60F06E2F"/>
    <w:rsid w:val="60F16F1D"/>
    <w:rsid w:val="60F218CC"/>
    <w:rsid w:val="60F530CD"/>
    <w:rsid w:val="60F843C5"/>
    <w:rsid w:val="60FA6FAA"/>
    <w:rsid w:val="60FC45D6"/>
    <w:rsid w:val="60FE4DB6"/>
    <w:rsid w:val="61030FEF"/>
    <w:rsid w:val="610349FE"/>
    <w:rsid w:val="61043729"/>
    <w:rsid w:val="610731BB"/>
    <w:rsid w:val="61073505"/>
    <w:rsid w:val="610D3567"/>
    <w:rsid w:val="610E0CD6"/>
    <w:rsid w:val="610F082E"/>
    <w:rsid w:val="611137FB"/>
    <w:rsid w:val="611151D4"/>
    <w:rsid w:val="61181745"/>
    <w:rsid w:val="61181B93"/>
    <w:rsid w:val="61182785"/>
    <w:rsid w:val="61195808"/>
    <w:rsid w:val="611D1114"/>
    <w:rsid w:val="611D5458"/>
    <w:rsid w:val="611D6F3B"/>
    <w:rsid w:val="611E7E56"/>
    <w:rsid w:val="611F0B80"/>
    <w:rsid w:val="611F4307"/>
    <w:rsid w:val="61245DB3"/>
    <w:rsid w:val="612B1F45"/>
    <w:rsid w:val="612C41E4"/>
    <w:rsid w:val="612D2AFA"/>
    <w:rsid w:val="612F2DF3"/>
    <w:rsid w:val="6132111C"/>
    <w:rsid w:val="6139451C"/>
    <w:rsid w:val="613A2494"/>
    <w:rsid w:val="613A4695"/>
    <w:rsid w:val="613B47F1"/>
    <w:rsid w:val="614076E4"/>
    <w:rsid w:val="6141129D"/>
    <w:rsid w:val="61440F47"/>
    <w:rsid w:val="61487C02"/>
    <w:rsid w:val="614E13B0"/>
    <w:rsid w:val="614E2227"/>
    <w:rsid w:val="614F3BA0"/>
    <w:rsid w:val="61506147"/>
    <w:rsid w:val="6151096E"/>
    <w:rsid w:val="6151593E"/>
    <w:rsid w:val="61516700"/>
    <w:rsid w:val="61522690"/>
    <w:rsid w:val="61523A9A"/>
    <w:rsid w:val="61551A8D"/>
    <w:rsid w:val="61552E4D"/>
    <w:rsid w:val="61563638"/>
    <w:rsid w:val="61570AA4"/>
    <w:rsid w:val="61581EC8"/>
    <w:rsid w:val="61586DE6"/>
    <w:rsid w:val="61593C8E"/>
    <w:rsid w:val="61595578"/>
    <w:rsid w:val="615C00F0"/>
    <w:rsid w:val="615D3561"/>
    <w:rsid w:val="615E2235"/>
    <w:rsid w:val="6164089F"/>
    <w:rsid w:val="61646AA3"/>
    <w:rsid w:val="61675E52"/>
    <w:rsid w:val="61687571"/>
    <w:rsid w:val="61690C56"/>
    <w:rsid w:val="616C3495"/>
    <w:rsid w:val="616D5A55"/>
    <w:rsid w:val="616D6B45"/>
    <w:rsid w:val="61702463"/>
    <w:rsid w:val="61715EA5"/>
    <w:rsid w:val="6171682C"/>
    <w:rsid w:val="617249B8"/>
    <w:rsid w:val="617264FC"/>
    <w:rsid w:val="617779D1"/>
    <w:rsid w:val="617932D3"/>
    <w:rsid w:val="61794A10"/>
    <w:rsid w:val="617B6D84"/>
    <w:rsid w:val="617D0164"/>
    <w:rsid w:val="617E6688"/>
    <w:rsid w:val="618132BD"/>
    <w:rsid w:val="618217BA"/>
    <w:rsid w:val="61867E27"/>
    <w:rsid w:val="618713BE"/>
    <w:rsid w:val="61896D97"/>
    <w:rsid w:val="618E27C9"/>
    <w:rsid w:val="61917D39"/>
    <w:rsid w:val="619417AF"/>
    <w:rsid w:val="61964578"/>
    <w:rsid w:val="61983713"/>
    <w:rsid w:val="619C7A10"/>
    <w:rsid w:val="61A0593F"/>
    <w:rsid w:val="61A13BC4"/>
    <w:rsid w:val="61A34BDE"/>
    <w:rsid w:val="61AA65F8"/>
    <w:rsid w:val="61AD4773"/>
    <w:rsid w:val="61AF55EE"/>
    <w:rsid w:val="61B11DDA"/>
    <w:rsid w:val="61B407DF"/>
    <w:rsid w:val="61B852C5"/>
    <w:rsid w:val="61B90235"/>
    <w:rsid w:val="61B92CE1"/>
    <w:rsid w:val="61BE7109"/>
    <w:rsid w:val="61BF5CD5"/>
    <w:rsid w:val="61C0187A"/>
    <w:rsid w:val="61C346FF"/>
    <w:rsid w:val="61C4292D"/>
    <w:rsid w:val="61C546F7"/>
    <w:rsid w:val="61C72C01"/>
    <w:rsid w:val="61CB6882"/>
    <w:rsid w:val="61D114F4"/>
    <w:rsid w:val="61D22512"/>
    <w:rsid w:val="61D6516E"/>
    <w:rsid w:val="61D665AF"/>
    <w:rsid w:val="61D70005"/>
    <w:rsid w:val="61D70C94"/>
    <w:rsid w:val="61DB77EC"/>
    <w:rsid w:val="61DD2A24"/>
    <w:rsid w:val="61DE499A"/>
    <w:rsid w:val="61DF5301"/>
    <w:rsid w:val="61E11468"/>
    <w:rsid w:val="61E15C65"/>
    <w:rsid w:val="61E45B52"/>
    <w:rsid w:val="61E64ABB"/>
    <w:rsid w:val="61E64C71"/>
    <w:rsid w:val="61F10BB7"/>
    <w:rsid w:val="61F723F1"/>
    <w:rsid w:val="61F72B99"/>
    <w:rsid w:val="61F82996"/>
    <w:rsid w:val="61F82F7D"/>
    <w:rsid w:val="61F97DF4"/>
    <w:rsid w:val="61FE5528"/>
    <w:rsid w:val="62010B8A"/>
    <w:rsid w:val="62050A82"/>
    <w:rsid w:val="62057A72"/>
    <w:rsid w:val="62081C75"/>
    <w:rsid w:val="62090EE1"/>
    <w:rsid w:val="620A0B54"/>
    <w:rsid w:val="620A305B"/>
    <w:rsid w:val="620B719E"/>
    <w:rsid w:val="620D4DF1"/>
    <w:rsid w:val="620E2483"/>
    <w:rsid w:val="62105462"/>
    <w:rsid w:val="62124EA8"/>
    <w:rsid w:val="62144B27"/>
    <w:rsid w:val="621814C6"/>
    <w:rsid w:val="621917D5"/>
    <w:rsid w:val="621D0B91"/>
    <w:rsid w:val="621E3A6F"/>
    <w:rsid w:val="6224771B"/>
    <w:rsid w:val="6225656F"/>
    <w:rsid w:val="62262F0E"/>
    <w:rsid w:val="622A3818"/>
    <w:rsid w:val="622B67D2"/>
    <w:rsid w:val="62314D23"/>
    <w:rsid w:val="62330E9D"/>
    <w:rsid w:val="62363C45"/>
    <w:rsid w:val="62386F17"/>
    <w:rsid w:val="623A66E1"/>
    <w:rsid w:val="623F31AA"/>
    <w:rsid w:val="623F4125"/>
    <w:rsid w:val="62436C09"/>
    <w:rsid w:val="62440F1B"/>
    <w:rsid w:val="624500B8"/>
    <w:rsid w:val="62451DF2"/>
    <w:rsid w:val="624524B6"/>
    <w:rsid w:val="624571FC"/>
    <w:rsid w:val="62487918"/>
    <w:rsid w:val="624A34F6"/>
    <w:rsid w:val="624B02B9"/>
    <w:rsid w:val="624D7B64"/>
    <w:rsid w:val="624E4AE4"/>
    <w:rsid w:val="624F3186"/>
    <w:rsid w:val="62501D37"/>
    <w:rsid w:val="62555D36"/>
    <w:rsid w:val="625917E4"/>
    <w:rsid w:val="6259613C"/>
    <w:rsid w:val="625E0C49"/>
    <w:rsid w:val="625F17F1"/>
    <w:rsid w:val="625F386F"/>
    <w:rsid w:val="62614704"/>
    <w:rsid w:val="626204A1"/>
    <w:rsid w:val="62625467"/>
    <w:rsid w:val="62654A1F"/>
    <w:rsid w:val="62733EAF"/>
    <w:rsid w:val="62784D4A"/>
    <w:rsid w:val="627C704A"/>
    <w:rsid w:val="627D6879"/>
    <w:rsid w:val="627E01D8"/>
    <w:rsid w:val="627E3E12"/>
    <w:rsid w:val="62826600"/>
    <w:rsid w:val="628300A4"/>
    <w:rsid w:val="628333A9"/>
    <w:rsid w:val="6287371E"/>
    <w:rsid w:val="628848B5"/>
    <w:rsid w:val="628A5C3E"/>
    <w:rsid w:val="628D1141"/>
    <w:rsid w:val="6295420B"/>
    <w:rsid w:val="62966937"/>
    <w:rsid w:val="62990DB3"/>
    <w:rsid w:val="629938F6"/>
    <w:rsid w:val="629A5218"/>
    <w:rsid w:val="629C2B2E"/>
    <w:rsid w:val="629E7776"/>
    <w:rsid w:val="62A25439"/>
    <w:rsid w:val="62A44313"/>
    <w:rsid w:val="62A70E25"/>
    <w:rsid w:val="62A72332"/>
    <w:rsid w:val="62A7454A"/>
    <w:rsid w:val="62A94780"/>
    <w:rsid w:val="62AB0DE4"/>
    <w:rsid w:val="62AD5B56"/>
    <w:rsid w:val="62B43B8B"/>
    <w:rsid w:val="62B538DC"/>
    <w:rsid w:val="62B93956"/>
    <w:rsid w:val="62BA6E57"/>
    <w:rsid w:val="62BE6FA6"/>
    <w:rsid w:val="62C06B67"/>
    <w:rsid w:val="62C0777C"/>
    <w:rsid w:val="62C36004"/>
    <w:rsid w:val="62C371EA"/>
    <w:rsid w:val="62C42395"/>
    <w:rsid w:val="62C5056F"/>
    <w:rsid w:val="62C66A00"/>
    <w:rsid w:val="62C66A95"/>
    <w:rsid w:val="62C74580"/>
    <w:rsid w:val="62CA5FE1"/>
    <w:rsid w:val="62CE1B79"/>
    <w:rsid w:val="62D3714A"/>
    <w:rsid w:val="62D7349F"/>
    <w:rsid w:val="62D852E1"/>
    <w:rsid w:val="62DC1B04"/>
    <w:rsid w:val="62DC3E7F"/>
    <w:rsid w:val="62DC7F6F"/>
    <w:rsid w:val="62E55879"/>
    <w:rsid w:val="62E6446D"/>
    <w:rsid w:val="62E6483F"/>
    <w:rsid w:val="62E716E9"/>
    <w:rsid w:val="62E7764F"/>
    <w:rsid w:val="62E846B3"/>
    <w:rsid w:val="62EA060B"/>
    <w:rsid w:val="62ED25E5"/>
    <w:rsid w:val="62F010F7"/>
    <w:rsid w:val="62F16AD6"/>
    <w:rsid w:val="62F21CC6"/>
    <w:rsid w:val="62F25149"/>
    <w:rsid w:val="62FA6672"/>
    <w:rsid w:val="62FA7088"/>
    <w:rsid w:val="62FB2994"/>
    <w:rsid w:val="62FB376A"/>
    <w:rsid w:val="62FC096F"/>
    <w:rsid w:val="62FD0228"/>
    <w:rsid w:val="62FD49FA"/>
    <w:rsid w:val="62FE2A85"/>
    <w:rsid w:val="62FF07A9"/>
    <w:rsid w:val="62FF1534"/>
    <w:rsid w:val="62FF7B97"/>
    <w:rsid w:val="63011ED1"/>
    <w:rsid w:val="630211F3"/>
    <w:rsid w:val="6304162F"/>
    <w:rsid w:val="63060B2A"/>
    <w:rsid w:val="63064E21"/>
    <w:rsid w:val="63076E1E"/>
    <w:rsid w:val="63081129"/>
    <w:rsid w:val="630F4219"/>
    <w:rsid w:val="630F78B4"/>
    <w:rsid w:val="631343DD"/>
    <w:rsid w:val="6313733B"/>
    <w:rsid w:val="631B2FAB"/>
    <w:rsid w:val="631C6A6A"/>
    <w:rsid w:val="631E24E8"/>
    <w:rsid w:val="632C36CA"/>
    <w:rsid w:val="633314C6"/>
    <w:rsid w:val="63350D4A"/>
    <w:rsid w:val="63372AAE"/>
    <w:rsid w:val="633E6C9A"/>
    <w:rsid w:val="633E7194"/>
    <w:rsid w:val="63403B7C"/>
    <w:rsid w:val="63416928"/>
    <w:rsid w:val="63443577"/>
    <w:rsid w:val="63451C3E"/>
    <w:rsid w:val="63455558"/>
    <w:rsid w:val="634901CC"/>
    <w:rsid w:val="63492D71"/>
    <w:rsid w:val="634E42D0"/>
    <w:rsid w:val="63521BD1"/>
    <w:rsid w:val="63536F9B"/>
    <w:rsid w:val="63554380"/>
    <w:rsid w:val="63567566"/>
    <w:rsid w:val="635A6D42"/>
    <w:rsid w:val="635C0819"/>
    <w:rsid w:val="635C256F"/>
    <w:rsid w:val="635C3620"/>
    <w:rsid w:val="635D0ACB"/>
    <w:rsid w:val="635E0647"/>
    <w:rsid w:val="635E3502"/>
    <w:rsid w:val="63600A12"/>
    <w:rsid w:val="63603092"/>
    <w:rsid w:val="63606968"/>
    <w:rsid w:val="6362358C"/>
    <w:rsid w:val="636241A6"/>
    <w:rsid w:val="63663B57"/>
    <w:rsid w:val="636B1AEA"/>
    <w:rsid w:val="636D020A"/>
    <w:rsid w:val="636D3079"/>
    <w:rsid w:val="63722928"/>
    <w:rsid w:val="63745112"/>
    <w:rsid w:val="637B72E3"/>
    <w:rsid w:val="637D62A3"/>
    <w:rsid w:val="637E4166"/>
    <w:rsid w:val="637F015F"/>
    <w:rsid w:val="637F13AA"/>
    <w:rsid w:val="638020A8"/>
    <w:rsid w:val="638032CC"/>
    <w:rsid w:val="63820C09"/>
    <w:rsid w:val="63860255"/>
    <w:rsid w:val="63871AA6"/>
    <w:rsid w:val="63871C02"/>
    <w:rsid w:val="63875A48"/>
    <w:rsid w:val="6387604B"/>
    <w:rsid w:val="63885892"/>
    <w:rsid w:val="63890AC0"/>
    <w:rsid w:val="638B6BFD"/>
    <w:rsid w:val="638C47ED"/>
    <w:rsid w:val="63982AA5"/>
    <w:rsid w:val="63985558"/>
    <w:rsid w:val="63993983"/>
    <w:rsid w:val="639A0B70"/>
    <w:rsid w:val="639A55E2"/>
    <w:rsid w:val="639B022E"/>
    <w:rsid w:val="639C6EE3"/>
    <w:rsid w:val="639F37D1"/>
    <w:rsid w:val="63A11197"/>
    <w:rsid w:val="63A466FC"/>
    <w:rsid w:val="63A60B5D"/>
    <w:rsid w:val="63AB0021"/>
    <w:rsid w:val="63AB5360"/>
    <w:rsid w:val="63AD00B2"/>
    <w:rsid w:val="63AD330B"/>
    <w:rsid w:val="63B3234E"/>
    <w:rsid w:val="63B538EE"/>
    <w:rsid w:val="63B60CBA"/>
    <w:rsid w:val="63B741F9"/>
    <w:rsid w:val="63B7713F"/>
    <w:rsid w:val="63B9343E"/>
    <w:rsid w:val="63BA1C4C"/>
    <w:rsid w:val="63BB3469"/>
    <w:rsid w:val="63BE35B6"/>
    <w:rsid w:val="63C227BA"/>
    <w:rsid w:val="63C46696"/>
    <w:rsid w:val="63C611D9"/>
    <w:rsid w:val="63C6421B"/>
    <w:rsid w:val="63C964F7"/>
    <w:rsid w:val="63CA0BC7"/>
    <w:rsid w:val="63CA2209"/>
    <w:rsid w:val="63CB6C57"/>
    <w:rsid w:val="63CF3889"/>
    <w:rsid w:val="63D4646D"/>
    <w:rsid w:val="63D81E68"/>
    <w:rsid w:val="63D86E48"/>
    <w:rsid w:val="63DB62AB"/>
    <w:rsid w:val="63DC150C"/>
    <w:rsid w:val="63DD00D0"/>
    <w:rsid w:val="63E11337"/>
    <w:rsid w:val="63E70994"/>
    <w:rsid w:val="63E94D26"/>
    <w:rsid w:val="63E97DE2"/>
    <w:rsid w:val="63EF1048"/>
    <w:rsid w:val="63F21228"/>
    <w:rsid w:val="63F259F8"/>
    <w:rsid w:val="63F85444"/>
    <w:rsid w:val="63F963BE"/>
    <w:rsid w:val="63FB6DB1"/>
    <w:rsid w:val="63FF48C7"/>
    <w:rsid w:val="64066A68"/>
    <w:rsid w:val="640778DE"/>
    <w:rsid w:val="6408538B"/>
    <w:rsid w:val="64093330"/>
    <w:rsid w:val="640B7A61"/>
    <w:rsid w:val="640E1C91"/>
    <w:rsid w:val="640E7DE8"/>
    <w:rsid w:val="64144F15"/>
    <w:rsid w:val="641451E8"/>
    <w:rsid w:val="64163EEF"/>
    <w:rsid w:val="641E3B76"/>
    <w:rsid w:val="64217D83"/>
    <w:rsid w:val="642424E9"/>
    <w:rsid w:val="64262C7A"/>
    <w:rsid w:val="642A7768"/>
    <w:rsid w:val="642B719A"/>
    <w:rsid w:val="642E2755"/>
    <w:rsid w:val="642E7CB9"/>
    <w:rsid w:val="64327A63"/>
    <w:rsid w:val="64335BC5"/>
    <w:rsid w:val="64353FF3"/>
    <w:rsid w:val="64356F90"/>
    <w:rsid w:val="6436117F"/>
    <w:rsid w:val="64390641"/>
    <w:rsid w:val="643958B6"/>
    <w:rsid w:val="643B613E"/>
    <w:rsid w:val="643B7B12"/>
    <w:rsid w:val="643C7493"/>
    <w:rsid w:val="643E4660"/>
    <w:rsid w:val="64432453"/>
    <w:rsid w:val="644343ED"/>
    <w:rsid w:val="64505C25"/>
    <w:rsid w:val="64513305"/>
    <w:rsid w:val="64566346"/>
    <w:rsid w:val="645B5A6C"/>
    <w:rsid w:val="646006F6"/>
    <w:rsid w:val="6466171A"/>
    <w:rsid w:val="64696D37"/>
    <w:rsid w:val="646A3572"/>
    <w:rsid w:val="646C654B"/>
    <w:rsid w:val="646D1238"/>
    <w:rsid w:val="646D2B67"/>
    <w:rsid w:val="646D3639"/>
    <w:rsid w:val="646E1C0C"/>
    <w:rsid w:val="646F4F47"/>
    <w:rsid w:val="647070DE"/>
    <w:rsid w:val="64764185"/>
    <w:rsid w:val="64765364"/>
    <w:rsid w:val="64786E16"/>
    <w:rsid w:val="647876D1"/>
    <w:rsid w:val="647E1C91"/>
    <w:rsid w:val="647F4911"/>
    <w:rsid w:val="648173F5"/>
    <w:rsid w:val="64831FEE"/>
    <w:rsid w:val="648509DE"/>
    <w:rsid w:val="648815E8"/>
    <w:rsid w:val="648C6521"/>
    <w:rsid w:val="648D7D05"/>
    <w:rsid w:val="648E2370"/>
    <w:rsid w:val="6491170E"/>
    <w:rsid w:val="64954C04"/>
    <w:rsid w:val="64981EB4"/>
    <w:rsid w:val="649945FE"/>
    <w:rsid w:val="649A6FEF"/>
    <w:rsid w:val="649D4474"/>
    <w:rsid w:val="64A85705"/>
    <w:rsid w:val="64AA00F1"/>
    <w:rsid w:val="64AA1508"/>
    <w:rsid w:val="64AE34DE"/>
    <w:rsid w:val="64AF3C08"/>
    <w:rsid w:val="64AF4B6D"/>
    <w:rsid w:val="64B02EF3"/>
    <w:rsid w:val="64B2793F"/>
    <w:rsid w:val="64B90796"/>
    <w:rsid w:val="64B96C83"/>
    <w:rsid w:val="64BC1470"/>
    <w:rsid w:val="64BC663C"/>
    <w:rsid w:val="64BE5203"/>
    <w:rsid w:val="64C051EC"/>
    <w:rsid w:val="64C12632"/>
    <w:rsid w:val="64C13334"/>
    <w:rsid w:val="64C229A0"/>
    <w:rsid w:val="64C407F4"/>
    <w:rsid w:val="64C567FB"/>
    <w:rsid w:val="64C97AD8"/>
    <w:rsid w:val="64CA61A9"/>
    <w:rsid w:val="64CA7DE3"/>
    <w:rsid w:val="64CB47AF"/>
    <w:rsid w:val="64CC1EEE"/>
    <w:rsid w:val="64CF40E5"/>
    <w:rsid w:val="64D04489"/>
    <w:rsid w:val="64D42FC1"/>
    <w:rsid w:val="64D61571"/>
    <w:rsid w:val="64D70509"/>
    <w:rsid w:val="64D93F12"/>
    <w:rsid w:val="64E109A4"/>
    <w:rsid w:val="64E941F7"/>
    <w:rsid w:val="64EA6835"/>
    <w:rsid w:val="64EB5F55"/>
    <w:rsid w:val="64EE5B12"/>
    <w:rsid w:val="64EF2B8F"/>
    <w:rsid w:val="64F34B86"/>
    <w:rsid w:val="64F408A8"/>
    <w:rsid w:val="64F42C99"/>
    <w:rsid w:val="64F4406B"/>
    <w:rsid w:val="64F46B2F"/>
    <w:rsid w:val="64F76876"/>
    <w:rsid w:val="64FB48D4"/>
    <w:rsid w:val="64FB585E"/>
    <w:rsid w:val="64FB72A6"/>
    <w:rsid w:val="64FD45EC"/>
    <w:rsid w:val="64FE6A72"/>
    <w:rsid w:val="64FF150D"/>
    <w:rsid w:val="64FF77D4"/>
    <w:rsid w:val="65001203"/>
    <w:rsid w:val="65007EB2"/>
    <w:rsid w:val="6503372B"/>
    <w:rsid w:val="65075F43"/>
    <w:rsid w:val="6509125F"/>
    <w:rsid w:val="650B21BC"/>
    <w:rsid w:val="650D0016"/>
    <w:rsid w:val="650F7A96"/>
    <w:rsid w:val="651A25D1"/>
    <w:rsid w:val="651B6058"/>
    <w:rsid w:val="651E42F6"/>
    <w:rsid w:val="65232AEA"/>
    <w:rsid w:val="652343D5"/>
    <w:rsid w:val="65290139"/>
    <w:rsid w:val="65296EE2"/>
    <w:rsid w:val="652C74D2"/>
    <w:rsid w:val="652D7412"/>
    <w:rsid w:val="6532279B"/>
    <w:rsid w:val="6532393F"/>
    <w:rsid w:val="65346A18"/>
    <w:rsid w:val="653755FA"/>
    <w:rsid w:val="65395B3D"/>
    <w:rsid w:val="653B4824"/>
    <w:rsid w:val="653D42EC"/>
    <w:rsid w:val="6542377D"/>
    <w:rsid w:val="65424BBA"/>
    <w:rsid w:val="65430790"/>
    <w:rsid w:val="654546DA"/>
    <w:rsid w:val="654601E5"/>
    <w:rsid w:val="6546541C"/>
    <w:rsid w:val="65481CB1"/>
    <w:rsid w:val="65486D50"/>
    <w:rsid w:val="654B78EC"/>
    <w:rsid w:val="654D315D"/>
    <w:rsid w:val="654F1CB5"/>
    <w:rsid w:val="655160D3"/>
    <w:rsid w:val="6552665B"/>
    <w:rsid w:val="65535D5C"/>
    <w:rsid w:val="65543A49"/>
    <w:rsid w:val="6555264A"/>
    <w:rsid w:val="65562400"/>
    <w:rsid w:val="65583D33"/>
    <w:rsid w:val="655A0BEA"/>
    <w:rsid w:val="655A2B3F"/>
    <w:rsid w:val="655A6F17"/>
    <w:rsid w:val="655B56B8"/>
    <w:rsid w:val="655C67CD"/>
    <w:rsid w:val="656010DF"/>
    <w:rsid w:val="65604785"/>
    <w:rsid w:val="65627A24"/>
    <w:rsid w:val="6564408B"/>
    <w:rsid w:val="65657A20"/>
    <w:rsid w:val="656B5B61"/>
    <w:rsid w:val="656D53A5"/>
    <w:rsid w:val="65772640"/>
    <w:rsid w:val="65774F71"/>
    <w:rsid w:val="657837A4"/>
    <w:rsid w:val="657A57F4"/>
    <w:rsid w:val="657B1722"/>
    <w:rsid w:val="657B79A4"/>
    <w:rsid w:val="657C2D18"/>
    <w:rsid w:val="657D5995"/>
    <w:rsid w:val="657D5C60"/>
    <w:rsid w:val="657D7876"/>
    <w:rsid w:val="658023CB"/>
    <w:rsid w:val="65881425"/>
    <w:rsid w:val="65884A6D"/>
    <w:rsid w:val="65897DA7"/>
    <w:rsid w:val="658A11AE"/>
    <w:rsid w:val="658C5CD9"/>
    <w:rsid w:val="65935BC8"/>
    <w:rsid w:val="659371C0"/>
    <w:rsid w:val="65997DAA"/>
    <w:rsid w:val="659C3338"/>
    <w:rsid w:val="659F6903"/>
    <w:rsid w:val="65A16EE6"/>
    <w:rsid w:val="65A4185C"/>
    <w:rsid w:val="65A47D68"/>
    <w:rsid w:val="65A72E5C"/>
    <w:rsid w:val="65A85525"/>
    <w:rsid w:val="65AB7B2B"/>
    <w:rsid w:val="65AE04B4"/>
    <w:rsid w:val="65AE52C0"/>
    <w:rsid w:val="65B06017"/>
    <w:rsid w:val="65B522F3"/>
    <w:rsid w:val="65B55645"/>
    <w:rsid w:val="65B5592F"/>
    <w:rsid w:val="65B81941"/>
    <w:rsid w:val="65B979BB"/>
    <w:rsid w:val="65BA1AA9"/>
    <w:rsid w:val="65BA52ED"/>
    <w:rsid w:val="65BC3D2E"/>
    <w:rsid w:val="65BF57B5"/>
    <w:rsid w:val="65C37458"/>
    <w:rsid w:val="65C80052"/>
    <w:rsid w:val="65C870BC"/>
    <w:rsid w:val="65D155A7"/>
    <w:rsid w:val="65D401C7"/>
    <w:rsid w:val="65D636F5"/>
    <w:rsid w:val="65D94739"/>
    <w:rsid w:val="65DB1E48"/>
    <w:rsid w:val="65DB277E"/>
    <w:rsid w:val="65E00B4B"/>
    <w:rsid w:val="65E26FFC"/>
    <w:rsid w:val="65E63428"/>
    <w:rsid w:val="65E74B26"/>
    <w:rsid w:val="65EC3019"/>
    <w:rsid w:val="65EF43E7"/>
    <w:rsid w:val="65EF46E5"/>
    <w:rsid w:val="65F24187"/>
    <w:rsid w:val="65F244A3"/>
    <w:rsid w:val="65F250F6"/>
    <w:rsid w:val="65F32ABA"/>
    <w:rsid w:val="65F3652D"/>
    <w:rsid w:val="65F80EC1"/>
    <w:rsid w:val="65FA3FFF"/>
    <w:rsid w:val="65FC64ED"/>
    <w:rsid w:val="65FD73FB"/>
    <w:rsid w:val="65FE59E1"/>
    <w:rsid w:val="66007994"/>
    <w:rsid w:val="66075984"/>
    <w:rsid w:val="660866CC"/>
    <w:rsid w:val="660D5E2F"/>
    <w:rsid w:val="66101655"/>
    <w:rsid w:val="661236A6"/>
    <w:rsid w:val="66150A67"/>
    <w:rsid w:val="661759B8"/>
    <w:rsid w:val="66176411"/>
    <w:rsid w:val="661A02FC"/>
    <w:rsid w:val="661B20A2"/>
    <w:rsid w:val="661D1D9B"/>
    <w:rsid w:val="661D2186"/>
    <w:rsid w:val="661D6358"/>
    <w:rsid w:val="661E1D6E"/>
    <w:rsid w:val="66204FF1"/>
    <w:rsid w:val="6624320D"/>
    <w:rsid w:val="66271E08"/>
    <w:rsid w:val="66283743"/>
    <w:rsid w:val="66291184"/>
    <w:rsid w:val="662A2D2D"/>
    <w:rsid w:val="662B76C9"/>
    <w:rsid w:val="662D12E8"/>
    <w:rsid w:val="662D1927"/>
    <w:rsid w:val="662D4FEE"/>
    <w:rsid w:val="6631359C"/>
    <w:rsid w:val="66313D9F"/>
    <w:rsid w:val="66321B64"/>
    <w:rsid w:val="6636453A"/>
    <w:rsid w:val="663722B4"/>
    <w:rsid w:val="66383A31"/>
    <w:rsid w:val="663A2C58"/>
    <w:rsid w:val="663F00DA"/>
    <w:rsid w:val="663F58F2"/>
    <w:rsid w:val="66406755"/>
    <w:rsid w:val="66436A92"/>
    <w:rsid w:val="66476A17"/>
    <w:rsid w:val="664A31C7"/>
    <w:rsid w:val="664E28A9"/>
    <w:rsid w:val="66546D37"/>
    <w:rsid w:val="66560210"/>
    <w:rsid w:val="66582490"/>
    <w:rsid w:val="665A62CB"/>
    <w:rsid w:val="665C6772"/>
    <w:rsid w:val="665F4041"/>
    <w:rsid w:val="66601EDE"/>
    <w:rsid w:val="66645122"/>
    <w:rsid w:val="666655AA"/>
    <w:rsid w:val="66696522"/>
    <w:rsid w:val="66733541"/>
    <w:rsid w:val="6677299A"/>
    <w:rsid w:val="66782D4E"/>
    <w:rsid w:val="66785519"/>
    <w:rsid w:val="667A3806"/>
    <w:rsid w:val="667A7B98"/>
    <w:rsid w:val="667F3847"/>
    <w:rsid w:val="668242F5"/>
    <w:rsid w:val="6685439B"/>
    <w:rsid w:val="66871C23"/>
    <w:rsid w:val="66874E0F"/>
    <w:rsid w:val="66875CBB"/>
    <w:rsid w:val="66891D84"/>
    <w:rsid w:val="668958B6"/>
    <w:rsid w:val="668B1C0A"/>
    <w:rsid w:val="668D04C7"/>
    <w:rsid w:val="66906AF1"/>
    <w:rsid w:val="66927FBA"/>
    <w:rsid w:val="66941BA6"/>
    <w:rsid w:val="6698134D"/>
    <w:rsid w:val="66981AFE"/>
    <w:rsid w:val="669D7B5B"/>
    <w:rsid w:val="669E2644"/>
    <w:rsid w:val="669E349E"/>
    <w:rsid w:val="66A30C52"/>
    <w:rsid w:val="66A449FD"/>
    <w:rsid w:val="66A60882"/>
    <w:rsid w:val="66A72CC1"/>
    <w:rsid w:val="66A86901"/>
    <w:rsid w:val="66B25406"/>
    <w:rsid w:val="66B40268"/>
    <w:rsid w:val="66B4526C"/>
    <w:rsid w:val="66B57F88"/>
    <w:rsid w:val="66BD14A8"/>
    <w:rsid w:val="66BD608B"/>
    <w:rsid w:val="66BF3F35"/>
    <w:rsid w:val="66C20ACC"/>
    <w:rsid w:val="66C57FEF"/>
    <w:rsid w:val="66C70B0E"/>
    <w:rsid w:val="66C815A9"/>
    <w:rsid w:val="66CB0974"/>
    <w:rsid w:val="66CE727B"/>
    <w:rsid w:val="66D40A5A"/>
    <w:rsid w:val="66D6772C"/>
    <w:rsid w:val="66DA478C"/>
    <w:rsid w:val="66DF0235"/>
    <w:rsid w:val="66DF7EB6"/>
    <w:rsid w:val="66E14FDB"/>
    <w:rsid w:val="66E1627B"/>
    <w:rsid w:val="66E52C17"/>
    <w:rsid w:val="66E85477"/>
    <w:rsid w:val="66E9326C"/>
    <w:rsid w:val="66EA03F5"/>
    <w:rsid w:val="66EB58DF"/>
    <w:rsid w:val="66ED0183"/>
    <w:rsid w:val="66F30694"/>
    <w:rsid w:val="66F45DE1"/>
    <w:rsid w:val="66F4614C"/>
    <w:rsid w:val="66F57D2A"/>
    <w:rsid w:val="66F91EF7"/>
    <w:rsid w:val="66FB54A3"/>
    <w:rsid w:val="66FB5E68"/>
    <w:rsid w:val="66FE1FB1"/>
    <w:rsid w:val="67021922"/>
    <w:rsid w:val="67050F65"/>
    <w:rsid w:val="670600DA"/>
    <w:rsid w:val="6707268B"/>
    <w:rsid w:val="670738C2"/>
    <w:rsid w:val="67077B7B"/>
    <w:rsid w:val="67086FDB"/>
    <w:rsid w:val="670C081D"/>
    <w:rsid w:val="670D3A49"/>
    <w:rsid w:val="670D665F"/>
    <w:rsid w:val="67104A58"/>
    <w:rsid w:val="671203F8"/>
    <w:rsid w:val="67156DE5"/>
    <w:rsid w:val="671631C1"/>
    <w:rsid w:val="6717064B"/>
    <w:rsid w:val="671955D5"/>
    <w:rsid w:val="671B442B"/>
    <w:rsid w:val="671C7F35"/>
    <w:rsid w:val="671D0A90"/>
    <w:rsid w:val="671E021B"/>
    <w:rsid w:val="671E5C53"/>
    <w:rsid w:val="672025AE"/>
    <w:rsid w:val="67205B68"/>
    <w:rsid w:val="67215486"/>
    <w:rsid w:val="67254E77"/>
    <w:rsid w:val="6727532E"/>
    <w:rsid w:val="67290EBC"/>
    <w:rsid w:val="672A3769"/>
    <w:rsid w:val="672C6B48"/>
    <w:rsid w:val="672E1505"/>
    <w:rsid w:val="673328A6"/>
    <w:rsid w:val="67346460"/>
    <w:rsid w:val="67360979"/>
    <w:rsid w:val="673631B8"/>
    <w:rsid w:val="67365AD7"/>
    <w:rsid w:val="673C4455"/>
    <w:rsid w:val="67490A7E"/>
    <w:rsid w:val="674B6941"/>
    <w:rsid w:val="67504452"/>
    <w:rsid w:val="67513742"/>
    <w:rsid w:val="67513D49"/>
    <w:rsid w:val="675154FC"/>
    <w:rsid w:val="675329DD"/>
    <w:rsid w:val="675912D3"/>
    <w:rsid w:val="675B0A38"/>
    <w:rsid w:val="675B7B24"/>
    <w:rsid w:val="67660A21"/>
    <w:rsid w:val="67661AF6"/>
    <w:rsid w:val="67686932"/>
    <w:rsid w:val="676C0D6E"/>
    <w:rsid w:val="676C23A2"/>
    <w:rsid w:val="676C5FC3"/>
    <w:rsid w:val="676F06FB"/>
    <w:rsid w:val="676F6D09"/>
    <w:rsid w:val="67724908"/>
    <w:rsid w:val="67727F2F"/>
    <w:rsid w:val="67746B56"/>
    <w:rsid w:val="67747B5F"/>
    <w:rsid w:val="677774E1"/>
    <w:rsid w:val="67793564"/>
    <w:rsid w:val="677A0E13"/>
    <w:rsid w:val="677A1F04"/>
    <w:rsid w:val="677C3F31"/>
    <w:rsid w:val="67832314"/>
    <w:rsid w:val="67836EA9"/>
    <w:rsid w:val="67842FFF"/>
    <w:rsid w:val="67846446"/>
    <w:rsid w:val="678966C6"/>
    <w:rsid w:val="67896EDF"/>
    <w:rsid w:val="678A1457"/>
    <w:rsid w:val="678C6707"/>
    <w:rsid w:val="678C76B1"/>
    <w:rsid w:val="678D7FE6"/>
    <w:rsid w:val="67911BFA"/>
    <w:rsid w:val="67935945"/>
    <w:rsid w:val="679418C6"/>
    <w:rsid w:val="67947C98"/>
    <w:rsid w:val="679B56E4"/>
    <w:rsid w:val="679B6D62"/>
    <w:rsid w:val="679E36A8"/>
    <w:rsid w:val="679E7459"/>
    <w:rsid w:val="67A013C3"/>
    <w:rsid w:val="67A133AB"/>
    <w:rsid w:val="67A3339A"/>
    <w:rsid w:val="67A33AC3"/>
    <w:rsid w:val="67A43142"/>
    <w:rsid w:val="67AA13D2"/>
    <w:rsid w:val="67AA7AE5"/>
    <w:rsid w:val="67AB15B2"/>
    <w:rsid w:val="67AB7F4A"/>
    <w:rsid w:val="67AC17B9"/>
    <w:rsid w:val="67AC1E4F"/>
    <w:rsid w:val="67B208BD"/>
    <w:rsid w:val="67B45956"/>
    <w:rsid w:val="67B77245"/>
    <w:rsid w:val="67B80625"/>
    <w:rsid w:val="67BB040E"/>
    <w:rsid w:val="67BD7EE2"/>
    <w:rsid w:val="67C80B50"/>
    <w:rsid w:val="67CD3531"/>
    <w:rsid w:val="67CD56FF"/>
    <w:rsid w:val="67CE1C4A"/>
    <w:rsid w:val="67D3278E"/>
    <w:rsid w:val="67D36F37"/>
    <w:rsid w:val="67D565EC"/>
    <w:rsid w:val="67D77392"/>
    <w:rsid w:val="67D91A02"/>
    <w:rsid w:val="67DA74EE"/>
    <w:rsid w:val="67DB5DD9"/>
    <w:rsid w:val="67DC2509"/>
    <w:rsid w:val="67DF195F"/>
    <w:rsid w:val="67DF55DC"/>
    <w:rsid w:val="67E004C0"/>
    <w:rsid w:val="67E348E5"/>
    <w:rsid w:val="67E74AA0"/>
    <w:rsid w:val="67ED4CA1"/>
    <w:rsid w:val="67F10A51"/>
    <w:rsid w:val="67F261EF"/>
    <w:rsid w:val="67F46988"/>
    <w:rsid w:val="67F556C0"/>
    <w:rsid w:val="67F65F7D"/>
    <w:rsid w:val="67F80343"/>
    <w:rsid w:val="68004943"/>
    <w:rsid w:val="68012795"/>
    <w:rsid w:val="68021AFE"/>
    <w:rsid w:val="68091415"/>
    <w:rsid w:val="680D0D32"/>
    <w:rsid w:val="680D61DF"/>
    <w:rsid w:val="680E7BC9"/>
    <w:rsid w:val="68162C65"/>
    <w:rsid w:val="681B2623"/>
    <w:rsid w:val="681C12BC"/>
    <w:rsid w:val="681C436E"/>
    <w:rsid w:val="681D3513"/>
    <w:rsid w:val="681E6E6D"/>
    <w:rsid w:val="681F4EE1"/>
    <w:rsid w:val="68242FC5"/>
    <w:rsid w:val="68252EEC"/>
    <w:rsid w:val="68296930"/>
    <w:rsid w:val="68297007"/>
    <w:rsid w:val="682C0C55"/>
    <w:rsid w:val="682F3871"/>
    <w:rsid w:val="68307339"/>
    <w:rsid w:val="68310BCF"/>
    <w:rsid w:val="683528F7"/>
    <w:rsid w:val="683617AF"/>
    <w:rsid w:val="683A4148"/>
    <w:rsid w:val="683B13BC"/>
    <w:rsid w:val="683D6272"/>
    <w:rsid w:val="68405CF9"/>
    <w:rsid w:val="68411CC9"/>
    <w:rsid w:val="6841621D"/>
    <w:rsid w:val="6843743A"/>
    <w:rsid w:val="6844452A"/>
    <w:rsid w:val="68467295"/>
    <w:rsid w:val="6849748D"/>
    <w:rsid w:val="684F0BF9"/>
    <w:rsid w:val="684F591C"/>
    <w:rsid w:val="68530BBA"/>
    <w:rsid w:val="68554084"/>
    <w:rsid w:val="68555E8F"/>
    <w:rsid w:val="6858411E"/>
    <w:rsid w:val="685B288B"/>
    <w:rsid w:val="685C2355"/>
    <w:rsid w:val="685C48A1"/>
    <w:rsid w:val="685D0853"/>
    <w:rsid w:val="685E51F8"/>
    <w:rsid w:val="685F00AF"/>
    <w:rsid w:val="686279BE"/>
    <w:rsid w:val="68644D7A"/>
    <w:rsid w:val="68650899"/>
    <w:rsid w:val="6868147A"/>
    <w:rsid w:val="686930C0"/>
    <w:rsid w:val="686942E3"/>
    <w:rsid w:val="686A14EF"/>
    <w:rsid w:val="686A5BC0"/>
    <w:rsid w:val="686A5F2D"/>
    <w:rsid w:val="686F068E"/>
    <w:rsid w:val="68723688"/>
    <w:rsid w:val="68737C30"/>
    <w:rsid w:val="6875378C"/>
    <w:rsid w:val="6877604E"/>
    <w:rsid w:val="68776974"/>
    <w:rsid w:val="68783D9C"/>
    <w:rsid w:val="687A1768"/>
    <w:rsid w:val="687B7AFC"/>
    <w:rsid w:val="687C0A0D"/>
    <w:rsid w:val="687D2D52"/>
    <w:rsid w:val="687E7945"/>
    <w:rsid w:val="688140B5"/>
    <w:rsid w:val="68856F8A"/>
    <w:rsid w:val="68881966"/>
    <w:rsid w:val="68886021"/>
    <w:rsid w:val="688903B7"/>
    <w:rsid w:val="6889178F"/>
    <w:rsid w:val="688921EC"/>
    <w:rsid w:val="688A07E1"/>
    <w:rsid w:val="688B4FCB"/>
    <w:rsid w:val="688B505D"/>
    <w:rsid w:val="688D0CFE"/>
    <w:rsid w:val="688E2F1C"/>
    <w:rsid w:val="6891460C"/>
    <w:rsid w:val="68943F03"/>
    <w:rsid w:val="68971A2B"/>
    <w:rsid w:val="68A04F8E"/>
    <w:rsid w:val="68A220E3"/>
    <w:rsid w:val="68A46AB3"/>
    <w:rsid w:val="68A84479"/>
    <w:rsid w:val="68A96EA2"/>
    <w:rsid w:val="68AD5936"/>
    <w:rsid w:val="68AE37F7"/>
    <w:rsid w:val="68AF0C21"/>
    <w:rsid w:val="68AF700E"/>
    <w:rsid w:val="68B25C92"/>
    <w:rsid w:val="68B31647"/>
    <w:rsid w:val="68B42780"/>
    <w:rsid w:val="68B9370B"/>
    <w:rsid w:val="68BA7A9B"/>
    <w:rsid w:val="68BB7D4A"/>
    <w:rsid w:val="68C00771"/>
    <w:rsid w:val="68C273AF"/>
    <w:rsid w:val="68C71997"/>
    <w:rsid w:val="68C73C61"/>
    <w:rsid w:val="68C96DE6"/>
    <w:rsid w:val="68CB18C7"/>
    <w:rsid w:val="68D24080"/>
    <w:rsid w:val="68D33908"/>
    <w:rsid w:val="68D33FB8"/>
    <w:rsid w:val="68D511DD"/>
    <w:rsid w:val="68D55EAA"/>
    <w:rsid w:val="68D93A7D"/>
    <w:rsid w:val="68DE5C48"/>
    <w:rsid w:val="68E00480"/>
    <w:rsid w:val="68E5560A"/>
    <w:rsid w:val="68E666BF"/>
    <w:rsid w:val="68E83F1C"/>
    <w:rsid w:val="68EA0D34"/>
    <w:rsid w:val="68EB639B"/>
    <w:rsid w:val="68EC28DB"/>
    <w:rsid w:val="68F54EDC"/>
    <w:rsid w:val="68F858E4"/>
    <w:rsid w:val="68F93355"/>
    <w:rsid w:val="68FA4E37"/>
    <w:rsid w:val="68FB2712"/>
    <w:rsid w:val="68FD76CD"/>
    <w:rsid w:val="68FE768C"/>
    <w:rsid w:val="690139A9"/>
    <w:rsid w:val="690167DC"/>
    <w:rsid w:val="6904489A"/>
    <w:rsid w:val="69047D5D"/>
    <w:rsid w:val="690501E9"/>
    <w:rsid w:val="69054CE3"/>
    <w:rsid w:val="69067BAF"/>
    <w:rsid w:val="69075EC3"/>
    <w:rsid w:val="69083696"/>
    <w:rsid w:val="69087344"/>
    <w:rsid w:val="69093779"/>
    <w:rsid w:val="690A5D50"/>
    <w:rsid w:val="690B2518"/>
    <w:rsid w:val="690B72FB"/>
    <w:rsid w:val="690D136F"/>
    <w:rsid w:val="690F42E5"/>
    <w:rsid w:val="69107789"/>
    <w:rsid w:val="691201AC"/>
    <w:rsid w:val="69135849"/>
    <w:rsid w:val="69151883"/>
    <w:rsid w:val="69167597"/>
    <w:rsid w:val="692501E7"/>
    <w:rsid w:val="692672EA"/>
    <w:rsid w:val="6927547B"/>
    <w:rsid w:val="692C4F94"/>
    <w:rsid w:val="692D3D14"/>
    <w:rsid w:val="692F585A"/>
    <w:rsid w:val="6931773E"/>
    <w:rsid w:val="693407D3"/>
    <w:rsid w:val="69351458"/>
    <w:rsid w:val="69387C4E"/>
    <w:rsid w:val="693A6961"/>
    <w:rsid w:val="693B4B2B"/>
    <w:rsid w:val="693C75A9"/>
    <w:rsid w:val="69401599"/>
    <w:rsid w:val="69404444"/>
    <w:rsid w:val="69425248"/>
    <w:rsid w:val="694459B8"/>
    <w:rsid w:val="69474EF4"/>
    <w:rsid w:val="694857FD"/>
    <w:rsid w:val="694A2531"/>
    <w:rsid w:val="694D6D27"/>
    <w:rsid w:val="695536E9"/>
    <w:rsid w:val="69567C01"/>
    <w:rsid w:val="695904A4"/>
    <w:rsid w:val="695907B9"/>
    <w:rsid w:val="695C4D66"/>
    <w:rsid w:val="695E7DD8"/>
    <w:rsid w:val="6960328C"/>
    <w:rsid w:val="696055D4"/>
    <w:rsid w:val="69662CA3"/>
    <w:rsid w:val="69694CF5"/>
    <w:rsid w:val="696B4DBE"/>
    <w:rsid w:val="696F31F5"/>
    <w:rsid w:val="69722D08"/>
    <w:rsid w:val="69727A78"/>
    <w:rsid w:val="69734554"/>
    <w:rsid w:val="697804A8"/>
    <w:rsid w:val="69784740"/>
    <w:rsid w:val="697B13C9"/>
    <w:rsid w:val="697D7AE3"/>
    <w:rsid w:val="698430E0"/>
    <w:rsid w:val="69867397"/>
    <w:rsid w:val="698850F1"/>
    <w:rsid w:val="6988606B"/>
    <w:rsid w:val="698A128E"/>
    <w:rsid w:val="698C00A4"/>
    <w:rsid w:val="698D2420"/>
    <w:rsid w:val="698E41B0"/>
    <w:rsid w:val="699127FD"/>
    <w:rsid w:val="6991416A"/>
    <w:rsid w:val="69935A90"/>
    <w:rsid w:val="69954D15"/>
    <w:rsid w:val="69995835"/>
    <w:rsid w:val="699A52C5"/>
    <w:rsid w:val="699D013B"/>
    <w:rsid w:val="699E02BA"/>
    <w:rsid w:val="699F6908"/>
    <w:rsid w:val="69A24627"/>
    <w:rsid w:val="69A527D2"/>
    <w:rsid w:val="69A71C4B"/>
    <w:rsid w:val="69A74D9F"/>
    <w:rsid w:val="69A81331"/>
    <w:rsid w:val="69AB5620"/>
    <w:rsid w:val="69AD1143"/>
    <w:rsid w:val="69B16293"/>
    <w:rsid w:val="69B174B0"/>
    <w:rsid w:val="69B37664"/>
    <w:rsid w:val="69B54627"/>
    <w:rsid w:val="69B903B1"/>
    <w:rsid w:val="69BA29BB"/>
    <w:rsid w:val="69BB63AF"/>
    <w:rsid w:val="69BB7E16"/>
    <w:rsid w:val="69BC1BC1"/>
    <w:rsid w:val="69BF32A9"/>
    <w:rsid w:val="69C27D05"/>
    <w:rsid w:val="69C52AC8"/>
    <w:rsid w:val="69C873D7"/>
    <w:rsid w:val="69C90C34"/>
    <w:rsid w:val="69CB7C80"/>
    <w:rsid w:val="69CD31C2"/>
    <w:rsid w:val="69D069AB"/>
    <w:rsid w:val="69D159DA"/>
    <w:rsid w:val="69D67A59"/>
    <w:rsid w:val="69D84B56"/>
    <w:rsid w:val="69D92CA7"/>
    <w:rsid w:val="69D966CC"/>
    <w:rsid w:val="69DD0086"/>
    <w:rsid w:val="69DF0E5B"/>
    <w:rsid w:val="69E45C70"/>
    <w:rsid w:val="69E66E5D"/>
    <w:rsid w:val="69E7167A"/>
    <w:rsid w:val="69E859A9"/>
    <w:rsid w:val="69E97CD5"/>
    <w:rsid w:val="69ED67D5"/>
    <w:rsid w:val="69F05399"/>
    <w:rsid w:val="69F42036"/>
    <w:rsid w:val="69F51587"/>
    <w:rsid w:val="69F52BE4"/>
    <w:rsid w:val="69F563B8"/>
    <w:rsid w:val="69F666EF"/>
    <w:rsid w:val="69F9541D"/>
    <w:rsid w:val="69FA20D4"/>
    <w:rsid w:val="69FB1744"/>
    <w:rsid w:val="69FC00D9"/>
    <w:rsid w:val="69FD1E8D"/>
    <w:rsid w:val="69FE61D8"/>
    <w:rsid w:val="6A0731BA"/>
    <w:rsid w:val="6A075C18"/>
    <w:rsid w:val="6A0A2F12"/>
    <w:rsid w:val="6A0E0FB6"/>
    <w:rsid w:val="6A0E28BF"/>
    <w:rsid w:val="6A0F0997"/>
    <w:rsid w:val="6A106F17"/>
    <w:rsid w:val="6A146121"/>
    <w:rsid w:val="6A1715A6"/>
    <w:rsid w:val="6A1933A7"/>
    <w:rsid w:val="6A1A6EF0"/>
    <w:rsid w:val="6A1B0A1F"/>
    <w:rsid w:val="6A1C29F0"/>
    <w:rsid w:val="6A1F125C"/>
    <w:rsid w:val="6A24120F"/>
    <w:rsid w:val="6A2852C2"/>
    <w:rsid w:val="6A291EFD"/>
    <w:rsid w:val="6A2C3806"/>
    <w:rsid w:val="6A2E08DA"/>
    <w:rsid w:val="6A316407"/>
    <w:rsid w:val="6A3347F0"/>
    <w:rsid w:val="6A343470"/>
    <w:rsid w:val="6A376F87"/>
    <w:rsid w:val="6A395CF8"/>
    <w:rsid w:val="6A3A754B"/>
    <w:rsid w:val="6A3C6E2F"/>
    <w:rsid w:val="6A3D0AD2"/>
    <w:rsid w:val="6A3E47B3"/>
    <w:rsid w:val="6A4C5980"/>
    <w:rsid w:val="6A4D4946"/>
    <w:rsid w:val="6A4E4DD8"/>
    <w:rsid w:val="6A5010D3"/>
    <w:rsid w:val="6A524DC2"/>
    <w:rsid w:val="6A545F5B"/>
    <w:rsid w:val="6A556338"/>
    <w:rsid w:val="6A575BEF"/>
    <w:rsid w:val="6A5D3680"/>
    <w:rsid w:val="6A6933E4"/>
    <w:rsid w:val="6A6A5E4F"/>
    <w:rsid w:val="6A6A61E3"/>
    <w:rsid w:val="6A6B309A"/>
    <w:rsid w:val="6A6E4CC3"/>
    <w:rsid w:val="6A6F0F14"/>
    <w:rsid w:val="6A77387D"/>
    <w:rsid w:val="6A7828F2"/>
    <w:rsid w:val="6A786653"/>
    <w:rsid w:val="6A7D36C0"/>
    <w:rsid w:val="6A7E1338"/>
    <w:rsid w:val="6A7E1474"/>
    <w:rsid w:val="6A7F0A15"/>
    <w:rsid w:val="6A812FD1"/>
    <w:rsid w:val="6A826323"/>
    <w:rsid w:val="6A8264C2"/>
    <w:rsid w:val="6A8457FA"/>
    <w:rsid w:val="6A8674DA"/>
    <w:rsid w:val="6A881EB7"/>
    <w:rsid w:val="6A8831F7"/>
    <w:rsid w:val="6A891337"/>
    <w:rsid w:val="6A8B2B3B"/>
    <w:rsid w:val="6A8F419A"/>
    <w:rsid w:val="6A8F71F6"/>
    <w:rsid w:val="6A905A3F"/>
    <w:rsid w:val="6A912FC3"/>
    <w:rsid w:val="6A9203A1"/>
    <w:rsid w:val="6A943680"/>
    <w:rsid w:val="6A945477"/>
    <w:rsid w:val="6A957CA6"/>
    <w:rsid w:val="6A97731A"/>
    <w:rsid w:val="6A983680"/>
    <w:rsid w:val="6A9D24D9"/>
    <w:rsid w:val="6A9F6F39"/>
    <w:rsid w:val="6AA102FE"/>
    <w:rsid w:val="6AA32557"/>
    <w:rsid w:val="6AA82178"/>
    <w:rsid w:val="6AA85540"/>
    <w:rsid w:val="6AA86A1E"/>
    <w:rsid w:val="6AAB2E41"/>
    <w:rsid w:val="6AAC25C4"/>
    <w:rsid w:val="6AAF30EF"/>
    <w:rsid w:val="6AB0413E"/>
    <w:rsid w:val="6AB10174"/>
    <w:rsid w:val="6AB32EE4"/>
    <w:rsid w:val="6AB405A7"/>
    <w:rsid w:val="6AB845D2"/>
    <w:rsid w:val="6AB91BA0"/>
    <w:rsid w:val="6AB96199"/>
    <w:rsid w:val="6ABB09E1"/>
    <w:rsid w:val="6ABD4456"/>
    <w:rsid w:val="6ABE25E7"/>
    <w:rsid w:val="6AC3084C"/>
    <w:rsid w:val="6AC42AA8"/>
    <w:rsid w:val="6AC461AD"/>
    <w:rsid w:val="6AC81AB8"/>
    <w:rsid w:val="6AC836C3"/>
    <w:rsid w:val="6ACD55DE"/>
    <w:rsid w:val="6ACE625C"/>
    <w:rsid w:val="6ACF4F60"/>
    <w:rsid w:val="6AD3198C"/>
    <w:rsid w:val="6AD35279"/>
    <w:rsid w:val="6AD473BA"/>
    <w:rsid w:val="6AD70B18"/>
    <w:rsid w:val="6AD70DB4"/>
    <w:rsid w:val="6ADB44E7"/>
    <w:rsid w:val="6AE0576A"/>
    <w:rsid w:val="6AE111CC"/>
    <w:rsid w:val="6AE14945"/>
    <w:rsid w:val="6AE17AAE"/>
    <w:rsid w:val="6AE332F4"/>
    <w:rsid w:val="6AE83D42"/>
    <w:rsid w:val="6AE8452E"/>
    <w:rsid w:val="6AEA4194"/>
    <w:rsid w:val="6AEA57A3"/>
    <w:rsid w:val="6AEB6939"/>
    <w:rsid w:val="6AEF49B9"/>
    <w:rsid w:val="6AF05E92"/>
    <w:rsid w:val="6AF27DC5"/>
    <w:rsid w:val="6AF30240"/>
    <w:rsid w:val="6AF3362B"/>
    <w:rsid w:val="6AF34F9F"/>
    <w:rsid w:val="6AF51A15"/>
    <w:rsid w:val="6AF559EA"/>
    <w:rsid w:val="6AF72E61"/>
    <w:rsid w:val="6AFB1432"/>
    <w:rsid w:val="6AFF39AE"/>
    <w:rsid w:val="6B000220"/>
    <w:rsid w:val="6B0279AD"/>
    <w:rsid w:val="6B05708A"/>
    <w:rsid w:val="6B093602"/>
    <w:rsid w:val="6B0B3716"/>
    <w:rsid w:val="6B10055C"/>
    <w:rsid w:val="6B1123A7"/>
    <w:rsid w:val="6B1241EA"/>
    <w:rsid w:val="6B15067D"/>
    <w:rsid w:val="6B183413"/>
    <w:rsid w:val="6B1A1E40"/>
    <w:rsid w:val="6B1F23E9"/>
    <w:rsid w:val="6B213A95"/>
    <w:rsid w:val="6B2163DC"/>
    <w:rsid w:val="6B225F4C"/>
    <w:rsid w:val="6B25252A"/>
    <w:rsid w:val="6B271F96"/>
    <w:rsid w:val="6B2A1D8C"/>
    <w:rsid w:val="6B2F4104"/>
    <w:rsid w:val="6B330D18"/>
    <w:rsid w:val="6B3441ED"/>
    <w:rsid w:val="6B39315D"/>
    <w:rsid w:val="6B3C10A4"/>
    <w:rsid w:val="6B407112"/>
    <w:rsid w:val="6B414709"/>
    <w:rsid w:val="6B45531D"/>
    <w:rsid w:val="6B456847"/>
    <w:rsid w:val="6B475AD1"/>
    <w:rsid w:val="6B48351D"/>
    <w:rsid w:val="6B4868C7"/>
    <w:rsid w:val="6B4B2379"/>
    <w:rsid w:val="6B4C292C"/>
    <w:rsid w:val="6B543D58"/>
    <w:rsid w:val="6B5460F0"/>
    <w:rsid w:val="6B551844"/>
    <w:rsid w:val="6B556950"/>
    <w:rsid w:val="6B566BD3"/>
    <w:rsid w:val="6B5A725E"/>
    <w:rsid w:val="6B5C018B"/>
    <w:rsid w:val="6B62717D"/>
    <w:rsid w:val="6B637AE7"/>
    <w:rsid w:val="6B641287"/>
    <w:rsid w:val="6B6652F6"/>
    <w:rsid w:val="6B6964A8"/>
    <w:rsid w:val="6B6B3DA7"/>
    <w:rsid w:val="6B6D7A02"/>
    <w:rsid w:val="6B704E01"/>
    <w:rsid w:val="6B712110"/>
    <w:rsid w:val="6B751D50"/>
    <w:rsid w:val="6B7529C9"/>
    <w:rsid w:val="6B7600C0"/>
    <w:rsid w:val="6B7B16B6"/>
    <w:rsid w:val="6B7D2B34"/>
    <w:rsid w:val="6B7D7B50"/>
    <w:rsid w:val="6B7F66E0"/>
    <w:rsid w:val="6B805C6F"/>
    <w:rsid w:val="6B816887"/>
    <w:rsid w:val="6B823DC1"/>
    <w:rsid w:val="6B8474E2"/>
    <w:rsid w:val="6B8729DE"/>
    <w:rsid w:val="6B8B0380"/>
    <w:rsid w:val="6B8B17BE"/>
    <w:rsid w:val="6B8B2DA7"/>
    <w:rsid w:val="6B8C31F1"/>
    <w:rsid w:val="6B8D38B1"/>
    <w:rsid w:val="6B8E44A4"/>
    <w:rsid w:val="6B91413E"/>
    <w:rsid w:val="6B9217C5"/>
    <w:rsid w:val="6B926330"/>
    <w:rsid w:val="6B962316"/>
    <w:rsid w:val="6B9742C7"/>
    <w:rsid w:val="6B975803"/>
    <w:rsid w:val="6B9D3E9F"/>
    <w:rsid w:val="6B9D7E4D"/>
    <w:rsid w:val="6B9E0D5D"/>
    <w:rsid w:val="6BA07BA5"/>
    <w:rsid w:val="6BA2710E"/>
    <w:rsid w:val="6BA63269"/>
    <w:rsid w:val="6BA90069"/>
    <w:rsid w:val="6BAA6598"/>
    <w:rsid w:val="6BAD7251"/>
    <w:rsid w:val="6BAE27E0"/>
    <w:rsid w:val="6BB65566"/>
    <w:rsid w:val="6BB72582"/>
    <w:rsid w:val="6BBB1489"/>
    <w:rsid w:val="6BBB311E"/>
    <w:rsid w:val="6BBD3715"/>
    <w:rsid w:val="6BBF581B"/>
    <w:rsid w:val="6BC11C4D"/>
    <w:rsid w:val="6BC45C26"/>
    <w:rsid w:val="6BC465E8"/>
    <w:rsid w:val="6BC608F1"/>
    <w:rsid w:val="6BC72DD8"/>
    <w:rsid w:val="6BCA43C4"/>
    <w:rsid w:val="6BCD0B44"/>
    <w:rsid w:val="6BCF4710"/>
    <w:rsid w:val="6BD212CB"/>
    <w:rsid w:val="6BD2226C"/>
    <w:rsid w:val="6BD2610F"/>
    <w:rsid w:val="6BD642BF"/>
    <w:rsid w:val="6BD912CE"/>
    <w:rsid w:val="6BD9529B"/>
    <w:rsid w:val="6BDE4CD8"/>
    <w:rsid w:val="6BE145FD"/>
    <w:rsid w:val="6BE16986"/>
    <w:rsid w:val="6BE47BE3"/>
    <w:rsid w:val="6BE5678F"/>
    <w:rsid w:val="6BE6531F"/>
    <w:rsid w:val="6BE6625D"/>
    <w:rsid w:val="6BED1BE9"/>
    <w:rsid w:val="6BED526F"/>
    <w:rsid w:val="6BEF38B9"/>
    <w:rsid w:val="6BF03E63"/>
    <w:rsid w:val="6BF92BCA"/>
    <w:rsid w:val="6BFB0288"/>
    <w:rsid w:val="6BFB65CF"/>
    <w:rsid w:val="6BFD4FDA"/>
    <w:rsid w:val="6BFF7DF7"/>
    <w:rsid w:val="6C0205F2"/>
    <w:rsid w:val="6C034B9E"/>
    <w:rsid w:val="6C034EFD"/>
    <w:rsid w:val="6C05541D"/>
    <w:rsid w:val="6C065B96"/>
    <w:rsid w:val="6C067BF7"/>
    <w:rsid w:val="6C081A07"/>
    <w:rsid w:val="6C0B6C5E"/>
    <w:rsid w:val="6C0C1A51"/>
    <w:rsid w:val="6C11789A"/>
    <w:rsid w:val="6C13021E"/>
    <w:rsid w:val="6C163413"/>
    <w:rsid w:val="6C17709C"/>
    <w:rsid w:val="6C186044"/>
    <w:rsid w:val="6C194A26"/>
    <w:rsid w:val="6C1C1953"/>
    <w:rsid w:val="6C1C6843"/>
    <w:rsid w:val="6C1C7F70"/>
    <w:rsid w:val="6C212826"/>
    <w:rsid w:val="6C230C12"/>
    <w:rsid w:val="6C2A7225"/>
    <w:rsid w:val="6C2C32EE"/>
    <w:rsid w:val="6C2E2393"/>
    <w:rsid w:val="6C3029FC"/>
    <w:rsid w:val="6C331CF1"/>
    <w:rsid w:val="6C352177"/>
    <w:rsid w:val="6C360758"/>
    <w:rsid w:val="6C3D6A08"/>
    <w:rsid w:val="6C3E1F81"/>
    <w:rsid w:val="6C407469"/>
    <w:rsid w:val="6C407557"/>
    <w:rsid w:val="6C457975"/>
    <w:rsid w:val="6C464A90"/>
    <w:rsid w:val="6C4A435C"/>
    <w:rsid w:val="6C4B33E1"/>
    <w:rsid w:val="6C5642F3"/>
    <w:rsid w:val="6C592F79"/>
    <w:rsid w:val="6C5B548D"/>
    <w:rsid w:val="6C5F7411"/>
    <w:rsid w:val="6C64487E"/>
    <w:rsid w:val="6C667345"/>
    <w:rsid w:val="6C6D394D"/>
    <w:rsid w:val="6C702560"/>
    <w:rsid w:val="6C70303A"/>
    <w:rsid w:val="6C710933"/>
    <w:rsid w:val="6C715E69"/>
    <w:rsid w:val="6C7252BD"/>
    <w:rsid w:val="6C7438C0"/>
    <w:rsid w:val="6C752D1F"/>
    <w:rsid w:val="6C765F50"/>
    <w:rsid w:val="6C770832"/>
    <w:rsid w:val="6C7B5F9C"/>
    <w:rsid w:val="6C7C1A43"/>
    <w:rsid w:val="6C7D0B11"/>
    <w:rsid w:val="6C7D467E"/>
    <w:rsid w:val="6C8279D0"/>
    <w:rsid w:val="6C850D4E"/>
    <w:rsid w:val="6C8A7C7F"/>
    <w:rsid w:val="6C8B6EBD"/>
    <w:rsid w:val="6C8C260E"/>
    <w:rsid w:val="6C9720D2"/>
    <w:rsid w:val="6C987B22"/>
    <w:rsid w:val="6C9A04CA"/>
    <w:rsid w:val="6C9D2CAC"/>
    <w:rsid w:val="6CA103EE"/>
    <w:rsid w:val="6CA16853"/>
    <w:rsid w:val="6CA81865"/>
    <w:rsid w:val="6CA8570B"/>
    <w:rsid w:val="6CAA2D96"/>
    <w:rsid w:val="6CAD6281"/>
    <w:rsid w:val="6CAF1FC2"/>
    <w:rsid w:val="6CB01C21"/>
    <w:rsid w:val="6CB238B9"/>
    <w:rsid w:val="6CB40D2F"/>
    <w:rsid w:val="6CB45CF0"/>
    <w:rsid w:val="6CB4608B"/>
    <w:rsid w:val="6CB5183D"/>
    <w:rsid w:val="6CB95566"/>
    <w:rsid w:val="6CB95FC6"/>
    <w:rsid w:val="6CBA48A6"/>
    <w:rsid w:val="6CBA7BC2"/>
    <w:rsid w:val="6CBB7AAB"/>
    <w:rsid w:val="6CBC5C2E"/>
    <w:rsid w:val="6CBF5010"/>
    <w:rsid w:val="6CC22CE1"/>
    <w:rsid w:val="6CC32339"/>
    <w:rsid w:val="6CC53E3A"/>
    <w:rsid w:val="6CCA6315"/>
    <w:rsid w:val="6CCB7BD2"/>
    <w:rsid w:val="6CCE5B74"/>
    <w:rsid w:val="6CD57533"/>
    <w:rsid w:val="6CD66A37"/>
    <w:rsid w:val="6CD82818"/>
    <w:rsid w:val="6CD96086"/>
    <w:rsid w:val="6CDB0050"/>
    <w:rsid w:val="6CE10FAF"/>
    <w:rsid w:val="6CE21971"/>
    <w:rsid w:val="6CE62950"/>
    <w:rsid w:val="6CEC10C1"/>
    <w:rsid w:val="6CEE1351"/>
    <w:rsid w:val="6CF04DC6"/>
    <w:rsid w:val="6CF10E1B"/>
    <w:rsid w:val="6CF35D51"/>
    <w:rsid w:val="6CF876E3"/>
    <w:rsid w:val="6CFC11B6"/>
    <w:rsid w:val="6CFD2ADA"/>
    <w:rsid w:val="6D026059"/>
    <w:rsid w:val="6D050D9C"/>
    <w:rsid w:val="6D0539D5"/>
    <w:rsid w:val="6D0A157E"/>
    <w:rsid w:val="6D0A4480"/>
    <w:rsid w:val="6D0B75EC"/>
    <w:rsid w:val="6D0D28A8"/>
    <w:rsid w:val="6D16049A"/>
    <w:rsid w:val="6D17099E"/>
    <w:rsid w:val="6D176721"/>
    <w:rsid w:val="6D1D2E6D"/>
    <w:rsid w:val="6D264955"/>
    <w:rsid w:val="6D275D46"/>
    <w:rsid w:val="6D2A70B0"/>
    <w:rsid w:val="6D2E284D"/>
    <w:rsid w:val="6D2F7B39"/>
    <w:rsid w:val="6D304D5D"/>
    <w:rsid w:val="6D3109FC"/>
    <w:rsid w:val="6D366833"/>
    <w:rsid w:val="6D383316"/>
    <w:rsid w:val="6D39087B"/>
    <w:rsid w:val="6D3B72B6"/>
    <w:rsid w:val="6D3D11DD"/>
    <w:rsid w:val="6D3E308B"/>
    <w:rsid w:val="6D3F18B2"/>
    <w:rsid w:val="6D3F2190"/>
    <w:rsid w:val="6D3F2B3D"/>
    <w:rsid w:val="6D3F70BD"/>
    <w:rsid w:val="6D412ABE"/>
    <w:rsid w:val="6D417DED"/>
    <w:rsid w:val="6D42554F"/>
    <w:rsid w:val="6D453AD5"/>
    <w:rsid w:val="6D456445"/>
    <w:rsid w:val="6D461E70"/>
    <w:rsid w:val="6D471A5F"/>
    <w:rsid w:val="6D495627"/>
    <w:rsid w:val="6D505B6F"/>
    <w:rsid w:val="6D510EDA"/>
    <w:rsid w:val="6D511043"/>
    <w:rsid w:val="6D5128C3"/>
    <w:rsid w:val="6D556F9C"/>
    <w:rsid w:val="6D584B58"/>
    <w:rsid w:val="6D5C13D5"/>
    <w:rsid w:val="6D5C2C3C"/>
    <w:rsid w:val="6D5D59C1"/>
    <w:rsid w:val="6D5F2561"/>
    <w:rsid w:val="6D600356"/>
    <w:rsid w:val="6D613C93"/>
    <w:rsid w:val="6D63068A"/>
    <w:rsid w:val="6D6663C7"/>
    <w:rsid w:val="6D6736FA"/>
    <w:rsid w:val="6D676954"/>
    <w:rsid w:val="6D6816E3"/>
    <w:rsid w:val="6D684C13"/>
    <w:rsid w:val="6D6860F5"/>
    <w:rsid w:val="6D687066"/>
    <w:rsid w:val="6D6A6736"/>
    <w:rsid w:val="6D6B6CE8"/>
    <w:rsid w:val="6D6C32EF"/>
    <w:rsid w:val="6D7166D0"/>
    <w:rsid w:val="6D734A7E"/>
    <w:rsid w:val="6D755FA0"/>
    <w:rsid w:val="6D772269"/>
    <w:rsid w:val="6D7B6D24"/>
    <w:rsid w:val="6D7C589A"/>
    <w:rsid w:val="6D7D2FDE"/>
    <w:rsid w:val="6D7F573F"/>
    <w:rsid w:val="6D830385"/>
    <w:rsid w:val="6D842641"/>
    <w:rsid w:val="6D8676CA"/>
    <w:rsid w:val="6D88145A"/>
    <w:rsid w:val="6D89765D"/>
    <w:rsid w:val="6D8B5ABF"/>
    <w:rsid w:val="6D9023BA"/>
    <w:rsid w:val="6D9231DB"/>
    <w:rsid w:val="6D933D85"/>
    <w:rsid w:val="6D972EF6"/>
    <w:rsid w:val="6D9C1E63"/>
    <w:rsid w:val="6D9D56AA"/>
    <w:rsid w:val="6DA10D14"/>
    <w:rsid w:val="6DA24C52"/>
    <w:rsid w:val="6DA64C34"/>
    <w:rsid w:val="6DA85C1B"/>
    <w:rsid w:val="6DAB202A"/>
    <w:rsid w:val="6DAC3923"/>
    <w:rsid w:val="6DAF50C8"/>
    <w:rsid w:val="6DB365EB"/>
    <w:rsid w:val="6DB36CB7"/>
    <w:rsid w:val="6DB40F9E"/>
    <w:rsid w:val="6DB45A98"/>
    <w:rsid w:val="6DBD0107"/>
    <w:rsid w:val="6DBD5BEA"/>
    <w:rsid w:val="6DC162A8"/>
    <w:rsid w:val="6DC23E9B"/>
    <w:rsid w:val="6DC30368"/>
    <w:rsid w:val="6DC56759"/>
    <w:rsid w:val="6DC72103"/>
    <w:rsid w:val="6DC95876"/>
    <w:rsid w:val="6DCB1135"/>
    <w:rsid w:val="6DCB19D7"/>
    <w:rsid w:val="6DCD2D5D"/>
    <w:rsid w:val="6DCD3D70"/>
    <w:rsid w:val="6DCD7507"/>
    <w:rsid w:val="6DCD7760"/>
    <w:rsid w:val="6DCE7C9F"/>
    <w:rsid w:val="6DD07067"/>
    <w:rsid w:val="6DD32F22"/>
    <w:rsid w:val="6DD505D8"/>
    <w:rsid w:val="6DD53CAB"/>
    <w:rsid w:val="6DD6700F"/>
    <w:rsid w:val="6DD83E3A"/>
    <w:rsid w:val="6DD8508A"/>
    <w:rsid w:val="6DDA503C"/>
    <w:rsid w:val="6DDA7981"/>
    <w:rsid w:val="6DDE6454"/>
    <w:rsid w:val="6DE04459"/>
    <w:rsid w:val="6DE10D43"/>
    <w:rsid w:val="6DE128F1"/>
    <w:rsid w:val="6DE20FE3"/>
    <w:rsid w:val="6DE27E83"/>
    <w:rsid w:val="6DE33F33"/>
    <w:rsid w:val="6DE91DEC"/>
    <w:rsid w:val="6DEC4629"/>
    <w:rsid w:val="6DED1D1E"/>
    <w:rsid w:val="6DEE3080"/>
    <w:rsid w:val="6DEE6618"/>
    <w:rsid w:val="6DF00DE4"/>
    <w:rsid w:val="6DF513AC"/>
    <w:rsid w:val="6DF573D7"/>
    <w:rsid w:val="6DF72FBD"/>
    <w:rsid w:val="6DFB6160"/>
    <w:rsid w:val="6DFC2F11"/>
    <w:rsid w:val="6DFD45F5"/>
    <w:rsid w:val="6DFD466C"/>
    <w:rsid w:val="6DFF55EA"/>
    <w:rsid w:val="6DFF5F47"/>
    <w:rsid w:val="6E0363C1"/>
    <w:rsid w:val="6E04254E"/>
    <w:rsid w:val="6E051595"/>
    <w:rsid w:val="6E0625E0"/>
    <w:rsid w:val="6E0704F9"/>
    <w:rsid w:val="6E0A6FE0"/>
    <w:rsid w:val="6E0B2523"/>
    <w:rsid w:val="6E0F7851"/>
    <w:rsid w:val="6E156A5B"/>
    <w:rsid w:val="6E161EA1"/>
    <w:rsid w:val="6E1775B5"/>
    <w:rsid w:val="6E1A4531"/>
    <w:rsid w:val="6E1C03A9"/>
    <w:rsid w:val="6E1D6FC3"/>
    <w:rsid w:val="6E211213"/>
    <w:rsid w:val="6E212692"/>
    <w:rsid w:val="6E2318C4"/>
    <w:rsid w:val="6E265C16"/>
    <w:rsid w:val="6E28298C"/>
    <w:rsid w:val="6E285FBA"/>
    <w:rsid w:val="6E286C49"/>
    <w:rsid w:val="6E2B495D"/>
    <w:rsid w:val="6E34259E"/>
    <w:rsid w:val="6E366D7F"/>
    <w:rsid w:val="6E3B461C"/>
    <w:rsid w:val="6E3D2D46"/>
    <w:rsid w:val="6E3E5B05"/>
    <w:rsid w:val="6E41451A"/>
    <w:rsid w:val="6E424218"/>
    <w:rsid w:val="6E433E6D"/>
    <w:rsid w:val="6E451BA6"/>
    <w:rsid w:val="6E471AC2"/>
    <w:rsid w:val="6E49105E"/>
    <w:rsid w:val="6E494C3A"/>
    <w:rsid w:val="6E49725E"/>
    <w:rsid w:val="6E4A6F2F"/>
    <w:rsid w:val="6E4D3C80"/>
    <w:rsid w:val="6E510E8A"/>
    <w:rsid w:val="6E596B01"/>
    <w:rsid w:val="6E5C1580"/>
    <w:rsid w:val="6E5C7EAD"/>
    <w:rsid w:val="6E5D0837"/>
    <w:rsid w:val="6E5F51DF"/>
    <w:rsid w:val="6E61018B"/>
    <w:rsid w:val="6E6236FB"/>
    <w:rsid w:val="6E676BA3"/>
    <w:rsid w:val="6E6C231D"/>
    <w:rsid w:val="6E7367C0"/>
    <w:rsid w:val="6E7768C0"/>
    <w:rsid w:val="6E776D91"/>
    <w:rsid w:val="6E792729"/>
    <w:rsid w:val="6E79680D"/>
    <w:rsid w:val="6E7A6161"/>
    <w:rsid w:val="6E7B1CFA"/>
    <w:rsid w:val="6E7B588D"/>
    <w:rsid w:val="6E7D3714"/>
    <w:rsid w:val="6E8148E6"/>
    <w:rsid w:val="6E82432F"/>
    <w:rsid w:val="6E837B6A"/>
    <w:rsid w:val="6E847735"/>
    <w:rsid w:val="6E8B3B9A"/>
    <w:rsid w:val="6E8C03E3"/>
    <w:rsid w:val="6E912203"/>
    <w:rsid w:val="6E92470D"/>
    <w:rsid w:val="6E926C27"/>
    <w:rsid w:val="6E9504DB"/>
    <w:rsid w:val="6E980931"/>
    <w:rsid w:val="6E9C4E10"/>
    <w:rsid w:val="6E9C746D"/>
    <w:rsid w:val="6EA01311"/>
    <w:rsid w:val="6EA0262E"/>
    <w:rsid w:val="6EA20938"/>
    <w:rsid w:val="6EA309FB"/>
    <w:rsid w:val="6EA5093A"/>
    <w:rsid w:val="6EA72331"/>
    <w:rsid w:val="6EA95359"/>
    <w:rsid w:val="6EB94722"/>
    <w:rsid w:val="6EBB62F4"/>
    <w:rsid w:val="6EBB6936"/>
    <w:rsid w:val="6EBC60CB"/>
    <w:rsid w:val="6EBE1A87"/>
    <w:rsid w:val="6EBE5B97"/>
    <w:rsid w:val="6EBE6DBA"/>
    <w:rsid w:val="6EBF5D91"/>
    <w:rsid w:val="6EC548C8"/>
    <w:rsid w:val="6EC54D0B"/>
    <w:rsid w:val="6EC64C2C"/>
    <w:rsid w:val="6EC661B6"/>
    <w:rsid w:val="6ECB3110"/>
    <w:rsid w:val="6ECE341E"/>
    <w:rsid w:val="6ED43B9F"/>
    <w:rsid w:val="6ED5298C"/>
    <w:rsid w:val="6ED96771"/>
    <w:rsid w:val="6EDA306D"/>
    <w:rsid w:val="6EDA6C1D"/>
    <w:rsid w:val="6EDD2AAD"/>
    <w:rsid w:val="6EE0058A"/>
    <w:rsid w:val="6EE01528"/>
    <w:rsid w:val="6EE126C7"/>
    <w:rsid w:val="6EE22B8E"/>
    <w:rsid w:val="6EE24F46"/>
    <w:rsid w:val="6EE26D7A"/>
    <w:rsid w:val="6EE45014"/>
    <w:rsid w:val="6EE77298"/>
    <w:rsid w:val="6EEB1B00"/>
    <w:rsid w:val="6EEC4CCA"/>
    <w:rsid w:val="6EEE1D54"/>
    <w:rsid w:val="6EEF0676"/>
    <w:rsid w:val="6EEF4491"/>
    <w:rsid w:val="6EF01504"/>
    <w:rsid w:val="6EF507DA"/>
    <w:rsid w:val="6EFA5509"/>
    <w:rsid w:val="6F017835"/>
    <w:rsid w:val="6F0323D9"/>
    <w:rsid w:val="6F0A4310"/>
    <w:rsid w:val="6F0D2A7D"/>
    <w:rsid w:val="6F0F671E"/>
    <w:rsid w:val="6F12149F"/>
    <w:rsid w:val="6F151556"/>
    <w:rsid w:val="6F1759B9"/>
    <w:rsid w:val="6F1B7381"/>
    <w:rsid w:val="6F2051DB"/>
    <w:rsid w:val="6F237BFD"/>
    <w:rsid w:val="6F2462F5"/>
    <w:rsid w:val="6F252F49"/>
    <w:rsid w:val="6F282184"/>
    <w:rsid w:val="6F290EDE"/>
    <w:rsid w:val="6F294C88"/>
    <w:rsid w:val="6F295E9A"/>
    <w:rsid w:val="6F29607A"/>
    <w:rsid w:val="6F2A662A"/>
    <w:rsid w:val="6F2E743A"/>
    <w:rsid w:val="6F2F5186"/>
    <w:rsid w:val="6F3022C2"/>
    <w:rsid w:val="6F3036E5"/>
    <w:rsid w:val="6F3042B2"/>
    <w:rsid w:val="6F3C3E29"/>
    <w:rsid w:val="6F3E2790"/>
    <w:rsid w:val="6F3E2BEA"/>
    <w:rsid w:val="6F3E3EF8"/>
    <w:rsid w:val="6F426A97"/>
    <w:rsid w:val="6F4549D3"/>
    <w:rsid w:val="6F461421"/>
    <w:rsid w:val="6F472B35"/>
    <w:rsid w:val="6F4A1E21"/>
    <w:rsid w:val="6F4B7A88"/>
    <w:rsid w:val="6F4C1791"/>
    <w:rsid w:val="6F4C48A1"/>
    <w:rsid w:val="6F4C4BF4"/>
    <w:rsid w:val="6F4D1A81"/>
    <w:rsid w:val="6F4D445B"/>
    <w:rsid w:val="6F513A1C"/>
    <w:rsid w:val="6F5759E0"/>
    <w:rsid w:val="6F5831F2"/>
    <w:rsid w:val="6F593688"/>
    <w:rsid w:val="6F5D4D25"/>
    <w:rsid w:val="6F5E272E"/>
    <w:rsid w:val="6F5F57FA"/>
    <w:rsid w:val="6F602FDA"/>
    <w:rsid w:val="6F607D73"/>
    <w:rsid w:val="6F612090"/>
    <w:rsid w:val="6F61224F"/>
    <w:rsid w:val="6F6204E5"/>
    <w:rsid w:val="6F625C60"/>
    <w:rsid w:val="6F641ECB"/>
    <w:rsid w:val="6F656D0E"/>
    <w:rsid w:val="6F673CFD"/>
    <w:rsid w:val="6F6B6002"/>
    <w:rsid w:val="6F6D086D"/>
    <w:rsid w:val="6F6E6262"/>
    <w:rsid w:val="6F7059EC"/>
    <w:rsid w:val="6F714210"/>
    <w:rsid w:val="6F747A54"/>
    <w:rsid w:val="6F7766C8"/>
    <w:rsid w:val="6F781936"/>
    <w:rsid w:val="6F79416F"/>
    <w:rsid w:val="6F7D0C94"/>
    <w:rsid w:val="6F7D46C6"/>
    <w:rsid w:val="6F7F49B3"/>
    <w:rsid w:val="6F812F88"/>
    <w:rsid w:val="6F8136AF"/>
    <w:rsid w:val="6F815B37"/>
    <w:rsid w:val="6F8B533D"/>
    <w:rsid w:val="6F91695C"/>
    <w:rsid w:val="6F944E3D"/>
    <w:rsid w:val="6F980FCD"/>
    <w:rsid w:val="6F993983"/>
    <w:rsid w:val="6F9A16C1"/>
    <w:rsid w:val="6F9A2A61"/>
    <w:rsid w:val="6F9D15D5"/>
    <w:rsid w:val="6F9F1367"/>
    <w:rsid w:val="6F9F32E5"/>
    <w:rsid w:val="6FA04B90"/>
    <w:rsid w:val="6FA151F0"/>
    <w:rsid w:val="6FA3104E"/>
    <w:rsid w:val="6FA81A5D"/>
    <w:rsid w:val="6FA86FE8"/>
    <w:rsid w:val="6FA91A71"/>
    <w:rsid w:val="6FAA315C"/>
    <w:rsid w:val="6FB426C6"/>
    <w:rsid w:val="6FB5733B"/>
    <w:rsid w:val="6FB67672"/>
    <w:rsid w:val="6FBA76CB"/>
    <w:rsid w:val="6FBB17A2"/>
    <w:rsid w:val="6FBC6061"/>
    <w:rsid w:val="6FBD37E5"/>
    <w:rsid w:val="6FBF3A07"/>
    <w:rsid w:val="6FC02B76"/>
    <w:rsid w:val="6FC33B0D"/>
    <w:rsid w:val="6FC629C1"/>
    <w:rsid w:val="6FCA1E28"/>
    <w:rsid w:val="6FCC25B8"/>
    <w:rsid w:val="6FCC2EF5"/>
    <w:rsid w:val="6FD04B18"/>
    <w:rsid w:val="6FD26E3F"/>
    <w:rsid w:val="6FD33DBC"/>
    <w:rsid w:val="6FD3519E"/>
    <w:rsid w:val="6FD37AE7"/>
    <w:rsid w:val="6FD705BF"/>
    <w:rsid w:val="6FD7485D"/>
    <w:rsid w:val="6FD93B08"/>
    <w:rsid w:val="6FDB6DD9"/>
    <w:rsid w:val="6FDC7616"/>
    <w:rsid w:val="6FDD0E4F"/>
    <w:rsid w:val="6FE664E2"/>
    <w:rsid w:val="6FE75CE4"/>
    <w:rsid w:val="6FE93D89"/>
    <w:rsid w:val="6FE94909"/>
    <w:rsid w:val="6FEB4162"/>
    <w:rsid w:val="6FEC0CF3"/>
    <w:rsid w:val="6FEC6F10"/>
    <w:rsid w:val="6FED7DC6"/>
    <w:rsid w:val="6FEE7A41"/>
    <w:rsid w:val="6FF344AC"/>
    <w:rsid w:val="6FF801C8"/>
    <w:rsid w:val="6FF9135B"/>
    <w:rsid w:val="6FF975F8"/>
    <w:rsid w:val="6FF977B5"/>
    <w:rsid w:val="6FFD2A34"/>
    <w:rsid w:val="6FFD34AA"/>
    <w:rsid w:val="6FFE041E"/>
    <w:rsid w:val="7003314D"/>
    <w:rsid w:val="70065D8A"/>
    <w:rsid w:val="700716A1"/>
    <w:rsid w:val="70071E09"/>
    <w:rsid w:val="70087A3C"/>
    <w:rsid w:val="700B50C7"/>
    <w:rsid w:val="700C63B2"/>
    <w:rsid w:val="700D0976"/>
    <w:rsid w:val="700D2884"/>
    <w:rsid w:val="700E3349"/>
    <w:rsid w:val="7010586A"/>
    <w:rsid w:val="70146B1F"/>
    <w:rsid w:val="70152907"/>
    <w:rsid w:val="70155DD5"/>
    <w:rsid w:val="70161255"/>
    <w:rsid w:val="7017283F"/>
    <w:rsid w:val="701770E4"/>
    <w:rsid w:val="70177184"/>
    <w:rsid w:val="701775EE"/>
    <w:rsid w:val="70185A3B"/>
    <w:rsid w:val="701B12EE"/>
    <w:rsid w:val="701B2E7A"/>
    <w:rsid w:val="701D2497"/>
    <w:rsid w:val="701E298A"/>
    <w:rsid w:val="70205FCF"/>
    <w:rsid w:val="70215CDB"/>
    <w:rsid w:val="70222CD3"/>
    <w:rsid w:val="702251F9"/>
    <w:rsid w:val="70237148"/>
    <w:rsid w:val="7026542F"/>
    <w:rsid w:val="7027025C"/>
    <w:rsid w:val="7028006F"/>
    <w:rsid w:val="702A679B"/>
    <w:rsid w:val="702C0F1E"/>
    <w:rsid w:val="702D763F"/>
    <w:rsid w:val="702E102D"/>
    <w:rsid w:val="702E14A0"/>
    <w:rsid w:val="702F71CA"/>
    <w:rsid w:val="70307741"/>
    <w:rsid w:val="70352C45"/>
    <w:rsid w:val="70366336"/>
    <w:rsid w:val="70391A11"/>
    <w:rsid w:val="70395E42"/>
    <w:rsid w:val="70395F4A"/>
    <w:rsid w:val="703C13BB"/>
    <w:rsid w:val="70466DA8"/>
    <w:rsid w:val="704A24E4"/>
    <w:rsid w:val="704A264F"/>
    <w:rsid w:val="704B727C"/>
    <w:rsid w:val="704C219B"/>
    <w:rsid w:val="704E034A"/>
    <w:rsid w:val="7052112C"/>
    <w:rsid w:val="7055374B"/>
    <w:rsid w:val="70562BE8"/>
    <w:rsid w:val="705809B5"/>
    <w:rsid w:val="70585A9B"/>
    <w:rsid w:val="705E1E3C"/>
    <w:rsid w:val="706105D4"/>
    <w:rsid w:val="70660338"/>
    <w:rsid w:val="706608A3"/>
    <w:rsid w:val="7066343A"/>
    <w:rsid w:val="70686717"/>
    <w:rsid w:val="70687696"/>
    <w:rsid w:val="706B18D5"/>
    <w:rsid w:val="706B6A70"/>
    <w:rsid w:val="706D6AFB"/>
    <w:rsid w:val="707167FB"/>
    <w:rsid w:val="70755E21"/>
    <w:rsid w:val="70763225"/>
    <w:rsid w:val="7078153F"/>
    <w:rsid w:val="707818FA"/>
    <w:rsid w:val="70795663"/>
    <w:rsid w:val="707D3B0D"/>
    <w:rsid w:val="707E5968"/>
    <w:rsid w:val="707E7307"/>
    <w:rsid w:val="7081365C"/>
    <w:rsid w:val="70821AC9"/>
    <w:rsid w:val="70834EE7"/>
    <w:rsid w:val="70841B6C"/>
    <w:rsid w:val="70853207"/>
    <w:rsid w:val="7086219B"/>
    <w:rsid w:val="70862396"/>
    <w:rsid w:val="70865506"/>
    <w:rsid w:val="708852C1"/>
    <w:rsid w:val="70893D97"/>
    <w:rsid w:val="708A6240"/>
    <w:rsid w:val="708E42E6"/>
    <w:rsid w:val="709110AE"/>
    <w:rsid w:val="709204D5"/>
    <w:rsid w:val="7092683F"/>
    <w:rsid w:val="70932A23"/>
    <w:rsid w:val="70932A91"/>
    <w:rsid w:val="70971AD7"/>
    <w:rsid w:val="70974954"/>
    <w:rsid w:val="709864C6"/>
    <w:rsid w:val="709B262B"/>
    <w:rsid w:val="709C10DB"/>
    <w:rsid w:val="709C7B03"/>
    <w:rsid w:val="70A565D4"/>
    <w:rsid w:val="70A77D77"/>
    <w:rsid w:val="70A8349F"/>
    <w:rsid w:val="70AB2895"/>
    <w:rsid w:val="70AB6FA7"/>
    <w:rsid w:val="70AB7618"/>
    <w:rsid w:val="70AE48BA"/>
    <w:rsid w:val="70B02819"/>
    <w:rsid w:val="70B16FAE"/>
    <w:rsid w:val="70B365D3"/>
    <w:rsid w:val="70BA19CB"/>
    <w:rsid w:val="70BB53E9"/>
    <w:rsid w:val="70C17E5A"/>
    <w:rsid w:val="70C2362B"/>
    <w:rsid w:val="70C264A8"/>
    <w:rsid w:val="70C34429"/>
    <w:rsid w:val="70C42622"/>
    <w:rsid w:val="70C72563"/>
    <w:rsid w:val="70CE284C"/>
    <w:rsid w:val="70D051D3"/>
    <w:rsid w:val="70D11371"/>
    <w:rsid w:val="70D174FC"/>
    <w:rsid w:val="70D20736"/>
    <w:rsid w:val="70D67F7A"/>
    <w:rsid w:val="70D91803"/>
    <w:rsid w:val="70DE1BB3"/>
    <w:rsid w:val="70E05870"/>
    <w:rsid w:val="70E123A5"/>
    <w:rsid w:val="70E551B7"/>
    <w:rsid w:val="70E836C6"/>
    <w:rsid w:val="70EB42B4"/>
    <w:rsid w:val="70EC1BD6"/>
    <w:rsid w:val="70EF3AEC"/>
    <w:rsid w:val="70F10A6E"/>
    <w:rsid w:val="70F273DE"/>
    <w:rsid w:val="70F43F47"/>
    <w:rsid w:val="70F53502"/>
    <w:rsid w:val="70F63165"/>
    <w:rsid w:val="70F95440"/>
    <w:rsid w:val="70FB6C93"/>
    <w:rsid w:val="70FC48D3"/>
    <w:rsid w:val="70FE524B"/>
    <w:rsid w:val="71051DA9"/>
    <w:rsid w:val="71077D96"/>
    <w:rsid w:val="71084EFA"/>
    <w:rsid w:val="710939FC"/>
    <w:rsid w:val="710A499C"/>
    <w:rsid w:val="710D02C0"/>
    <w:rsid w:val="710D5EFD"/>
    <w:rsid w:val="710D7D97"/>
    <w:rsid w:val="710E12E4"/>
    <w:rsid w:val="710E4FB6"/>
    <w:rsid w:val="710F08EE"/>
    <w:rsid w:val="71122145"/>
    <w:rsid w:val="711507ED"/>
    <w:rsid w:val="71173DA8"/>
    <w:rsid w:val="711A0323"/>
    <w:rsid w:val="711B3B61"/>
    <w:rsid w:val="711D191D"/>
    <w:rsid w:val="7121156F"/>
    <w:rsid w:val="71214332"/>
    <w:rsid w:val="712401C4"/>
    <w:rsid w:val="71244639"/>
    <w:rsid w:val="712614A1"/>
    <w:rsid w:val="71277A38"/>
    <w:rsid w:val="712839E4"/>
    <w:rsid w:val="712A18C8"/>
    <w:rsid w:val="712A288E"/>
    <w:rsid w:val="712A572E"/>
    <w:rsid w:val="712A5737"/>
    <w:rsid w:val="712B04FC"/>
    <w:rsid w:val="71357E43"/>
    <w:rsid w:val="71384446"/>
    <w:rsid w:val="71384508"/>
    <w:rsid w:val="713B6433"/>
    <w:rsid w:val="713C52CC"/>
    <w:rsid w:val="713D4C88"/>
    <w:rsid w:val="714230A4"/>
    <w:rsid w:val="71441BAA"/>
    <w:rsid w:val="71507A36"/>
    <w:rsid w:val="71514361"/>
    <w:rsid w:val="71515B1F"/>
    <w:rsid w:val="71523411"/>
    <w:rsid w:val="71545718"/>
    <w:rsid w:val="71583D23"/>
    <w:rsid w:val="715D0F50"/>
    <w:rsid w:val="715F53DD"/>
    <w:rsid w:val="716328D6"/>
    <w:rsid w:val="7165379E"/>
    <w:rsid w:val="716731DE"/>
    <w:rsid w:val="716751C6"/>
    <w:rsid w:val="71677DA6"/>
    <w:rsid w:val="71680A14"/>
    <w:rsid w:val="716D523D"/>
    <w:rsid w:val="716D5E26"/>
    <w:rsid w:val="71724421"/>
    <w:rsid w:val="7175518C"/>
    <w:rsid w:val="717647BF"/>
    <w:rsid w:val="71775F1C"/>
    <w:rsid w:val="717B6777"/>
    <w:rsid w:val="71837F73"/>
    <w:rsid w:val="7184752B"/>
    <w:rsid w:val="718A7E30"/>
    <w:rsid w:val="718D4A3F"/>
    <w:rsid w:val="718E62D0"/>
    <w:rsid w:val="718F1EC4"/>
    <w:rsid w:val="71925180"/>
    <w:rsid w:val="71954721"/>
    <w:rsid w:val="719868D5"/>
    <w:rsid w:val="71993116"/>
    <w:rsid w:val="71993A81"/>
    <w:rsid w:val="719A1148"/>
    <w:rsid w:val="719A5C67"/>
    <w:rsid w:val="719B1412"/>
    <w:rsid w:val="719E641C"/>
    <w:rsid w:val="71A05BFE"/>
    <w:rsid w:val="71A32D0A"/>
    <w:rsid w:val="71A622A9"/>
    <w:rsid w:val="71A835FB"/>
    <w:rsid w:val="71A93398"/>
    <w:rsid w:val="71AB5A58"/>
    <w:rsid w:val="71AD0EFE"/>
    <w:rsid w:val="71B02134"/>
    <w:rsid w:val="71B13988"/>
    <w:rsid w:val="71B21B53"/>
    <w:rsid w:val="71B608AC"/>
    <w:rsid w:val="71B8688E"/>
    <w:rsid w:val="71BA6AD0"/>
    <w:rsid w:val="71BB29D5"/>
    <w:rsid w:val="71BB58F3"/>
    <w:rsid w:val="71BD4DF6"/>
    <w:rsid w:val="71BF54A2"/>
    <w:rsid w:val="71C12637"/>
    <w:rsid w:val="71C4594F"/>
    <w:rsid w:val="71C548CD"/>
    <w:rsid w:val="71CC62F8"/>
    <w:rsid w:val="71CF0070"/>
    <w:rsid w:val="71CF0155"/>
    <w:rsid w:val="71D113FE"/>
    <w:rsid w:val="71D32BA0"/>
    <w:rsid w:val="71D353AB"/>
    <w:rsid w:val="71D54251"/>
    <w:rsid w:val="71D86390"/>
    <w:rsid w:val="71DA4593"/>
    <w:rsid w:val="71DB44A2"/>
    <w:rsid w:val="71DE3F03"/>
    <w:rsid w:val="71DF4D9A"/>
    <w:rsid w:val="71DF6EC2"/>
    <w:rsid w:val="71E008C2"/>
    <w:rsid w:val="71E125D8"/>
    <w:rsid w:val="71E2665A"/>
    <w:rsid w:val="71E34597"/>
    <w:rsid w:val="71E37704"/>
    <w:rsid w:val="71E43879"/>
    <w:rsid w:val="71E670BB"/>
    <w:rsid w:val="71F004F1"/>
    <w:rsid w:val="71F03AA3"/>
    <w:rsid w:val="71F075CC"/>
    <w:rsid w:val="71F56502"/>
    <w:rsid w:val="71F93F4F"/>
    <w:rsid w:val="71F947BF"/>
    <w:rsid w:val="71FA31C3"/>
    <w:rsid w:val="71FB3ADF"/>
    <w:rsid w:val="71FF3745"/>
    <w:rsid w:val="71FF6B71"/>
    <w:rsid w:val="72003088"/>
    <w:rsid w:val="7202164F"/>
    <w:rsid w:val="72025551"/>
    <w:rsid w:val="72036ADE"/>
    <w:rsid w:val="72054C1C"/>
    <w:rsid w:val="72070833"/>
    <w:rsid w:val="72087417"/>
    <w:rsid w:val="72097401"/>
    <w:rsid w:val="720B53BB"/>
    <w:rsid w:val="720E2229"/>
    <w:rsid w:val="72122E9C"/>
    <w:rsid w:val="721276C3"/>
    <w:rsid w:val="721A1B28"/>
    <w:rsid w:val="721C1448"/>
    <w:rsid w:val="721C1A9B"/>
    <w:rsid w:val="721E6CBC"/>
    <w:rsid w:val="7221474C"/>
    <w:rsid w:val="72231E60"/>
    <w:rsid w:val="72244383"/>
    <w:rsid w:val="72260142"/>
    <w:rsid w:val="72262815"/>
    <w:rsid w:val="72273F1E"/>
    <w:rsid w:val="7228222C"/>
    <w:rsid w:val="722F1DB7"/>
    <w:rsid w:val="72300023"/>
    <w:rsid w:val="723033F9"/>
    <w:rsid w:val="723037AA"/>
    <w:rsid w:val="7236718D"/>
    <w:rsid w:val="72381108"/>
    <w:rsid w:val="723A3385"/>
    <w:rsid w:val="723B3228"/>
    <w:rsid w:val="723C132B"/>
    <w:rsid w:val="723D622B"/>
    <w:rsid w:val="723E55F2"/>
    <w:rsid w:val="72406A94"/>
    <w:rsid w:val="724126C1"/>
    <w:rsid w:val="7243267F"/>
    <w:rsid w:val="72476581"/>
    <w:rsid w:val="72482CE5"/>
    <w:rsid w:val="724B79F3"/>
    <w:rsid w:val="724D3BD9"/>
    <w:rsid w:val="724F6B78"/>
    <w:rsid w:val="72522F30"/>
    <w:rsid w:val="72533B26"/>
    <w:rsid w:val="725546FF"/>
    <w:rsid w:val="725805D7"/>
    <w:rsid w:val="7259070A"/>
    <w:rsid w:val="7259429C"/>
    <w:rsid w:val="726047E5"/>
    <w:rsid w:val="72632E26"/>
    <w:rsid w:val="7264679A"/>
    <w:rsid w:val="72682678"/>
    <w:rsid w:val="726965FD"/>
    <w:rsid w:val="7269685D"/>
    <w:rsid w:val="726D031A"/>
    <w:rsid w:val="7270615A"/>
    <w:rsid w:val="72760F7A"/>
    <w:rsid w:val="72774D2B"/>
    <w:rsid w:val="727D51C3"/>
    <w:rsid w:val="727D6F5A"/>
    <w:rsid w:val="727E4A6B"/>
    <w:rsid w:val="727E5F02"/>
    <w:rsid w:val="727F5828"/>
    <w:rsid w:val="7280651B"/>
    <w:rsid w:val="72812A49"/>
    <w:rsid w:val="7283140E"/>
    <w:rsid w:val="72861660"/>
    <w:rsid w:val="728E4BF3"/>
    <w:rsid w:val="72950ED2"/>
    <w:rsid w:val="72960170"/>
    <w:rsid w:val="729866CA"/>
    <w:rsid w:val="729A4B69"/>
    <w:rsid w:val="729D57C1"/>
    <w:rsid w:val="72A024B0"/>
    <w:rsid w:val="72A17535"/>
    <w:rsid w:val="72A347A8"/>
    <w:rsid w:val="72A46977"/>
    <w:rsid w:val="72A56020"/>
    <w:rsid w:val="72A75EBE"/>
    <w:rsid w:val="72B13E74"/>
    <w:rsid w:val="72B42806"/>
    <w:rsid w:val="72B479D2"/>
    <w:rsid w:val="72B670FA"/>
    <w:rsid w:val="72BA5E0A"/>
    <w:rsid w:val="72BD2DA8"/>
    <w:rsid w:val="72BD70DC"/>
    <w:rsid w:val="72BF4F15"/>
    <w:rsid w:val="72C841BE"/>
    <w:rsid w:val="72CA4FE8"/>
    <w:rsid w:val="72CB17DA"/>
    <w:rsid w:val="72CD578F"/>
    <w:rsid w:val="72CF40E9"/>
    <w:rsid w:val="72D0213E"/>
    <w:rsid w:val="72D255B4"/>
    <w:rsid w:val="72D326A2"/>
    <w:rsid w:val="72D73122"/>
    <w:rsid w:val="72D862A0"/>
    <w:rsid w:val="72D94C47"/>
    <w:rsid w:val="72DB10E5"/>
    <w:rsid w:val="72E04802"/>
    <w:rsid w:val="72E6348F"/>
    <w:rsid w:val="72E875EE"/>
    <w:rsid w:val="72ED08B6"/>
    <w:rsid w:val="72ED40A6"/>
    <w:rsid w:val="72F72687"/>
    <w:rsid w:val="72FA4BC4"/>
    <w:rsid w:val="72FC5721"/>
    <w:rsid w:val="72FF1E79"/>
    <w:rsid w:val="72FF7315"/>
    <w:rsid w:val="73001489"/>
    <w:rsid w:val="73007552"/>
    <w:rsid w:val="73053CE7"/>
    <w:rsid w:val="730924DF"/>
    <w:rsid w:val="730B4C0C"/>
    <w:rsid w:val="730E46C8"/>
    <w:rsid w:val="730E7CEB"/>
    <w:rsid w:val="731035E1"/>
    <w:rsid w:val="7310396F"/>
    <w:rsid w:val="731132F0"/>
    <w:rsid w:val="73144A45"/>
    <w:rsid w:val="7318510B"/>
    <w:rsid w:val="73193F67"/>
    <w:rsid w:val="73194EFB"/>
    <w:rsid w:val="731967A4"/>
    <w:rsid w:val="731B2533"/>
    <w:rsid w:val="731E71D5"/>
    <w:rsid w:val="7321601E"/>
    <w:rsid w:val="7322643A"/>
    <w:rsid w:val="73244AA8"/>
    <w:rsid w:val="73246E97"/>
    <w:rsid w:val="73253953"/>
    <w:rsid w:val="73254550"/>
    <w:rsid w:val="73284ED0"/>
    <w:rsid w:val="732902CB"/>
    <w:rsid w:val="732A0D71"/>
    <w:rsid w:val="732B1015"/>
    <w:rsid w:val="732C7918"/>
    <w:rsid w:val="732E36BB"/>
    <w:rsid w:val="733107BE"/>
    <w:rsid w:val="73336213"/>
    <w:rsid w:val="73352A60"/>
    <w:rsid w:val="73364F1D"/>
    <w:rsid w:val="73372618"/>
    <w:rsid w:val="7337622D"/>
    <w:rsid w:val="733A607A"/>
    <w:rsid w:val="733C06EF"/>
    <w:rsid w:val="733D543A"/>
    <w:rsid w:val="733E012A"/>
    <w:rsid w:val="734055D6"/>
    <w:rsid w:val="73443C07"/>
    <w:rsid w:val="7345510E"/>
    <w:rsid w:val="73474023"/>
    <w:rsid w:val="734F3EC7"/>
    <w:rsid w:val="73500578"/>
    <w:rsid w:val="73504D4A"/>
    <w:rsid w:val="73510113"/>
    <w:rsid w:val="7351419F"/>
    <w:rsid w:val="73524A08"/>
    <w:rsid w:val="735278D6"/>
    <w:rsid w:val="73564D9F"/>
    <w:rsid w:val="73582002"/>
    <w:rsid w:val="73583B20"/>
    <w:rsid w:val="7359712B"/>
    <w:rsid w:val="735D5DCA"/>
    <w:rsid w:val="735E7EFE"/>
    <w:rsid w:val="735F34ED"/>
    <w:rsid w:val="73605A4B"/>
    <w:rsid w:val="73607C80"/>
    <w:rsid w:val="73611DEB"/>
    <w:rsid w:val="73624A8E"/>
    <w:rsid w:val="73664058"/>
    <w:rsid w:val="7369055E"/>
    <w:rsid w:val="73695099"/>
    <w:rsid w:val="736A69A5"/>
    <w:rsid w:val="736B1CAA"/>
    <w:rsid w:val="736C2FF6"/>
    <w:rsid w:val="736D0A25"/>
    <w:rsid w:val="736F548D"/>
    <w:rsid w:val="736F678C"/>
    <w:rsid w:val="73715517"/>
    <w:rsid w:val="73791A3E"/>
    <w:rsid w:val="737B5646"/>
    <w:rsid w:val="737C0432"/>
    <w:rsid w:val="737E7621"/>
    <w:rsid w:val="737F2E82"/>
    <w:rsid w:val="737F4562"/>
    <w:rsid w:val="73803CDA"/>
    <w:rsid w:val="73806B35"/>
    <w:rsid w:val="73840986"/>
    <w:rsid w:val="73850220"/>
    <w:rsid w:val="738862B7"/>
    <w:rsid w:val="73891F00"/>
    <w:rsid w:val="73932089"/>
    <w:rsid w:val="739A6176"/>
    <w:rsid w:val="739A7B3E"/>
    <w:rsid w:val="739B4B25"/>
    <w:rsid w:val="739B623D"/>
    <w:rsid w:val="739D09DA"/>
    <w:rsid w:val="739E29D8"/>
    <w:rsid w:val="739F1E26"/>
    <w:rsid w:val="73A32E3A"/>
    <w:rsid w:val="73A50831"/>
    <w:rsid w:val="73A54A9E"/>
    <w:rsid w:val="73A735F2"/>
    <w:rsid w:val="73AB3AE4"/>
    <w:rsid w:val="73AB599D"/>
    <w:rsid w:val="73AF06A8"/>
    <w:rsid w:val="73B054AA"/>
    <w:rsid w:val="73B54584"/>
    <w:rsid w:val="73BB34CE"/>
    <w:rsid w:val="73BC2560"/>
    <w:rsid w:val="73C70514"/>
    <w:rsid w:val="73C72F3A"/>
    <w:rsid w:val="73C82945"/>
    <w:rsid w:val="73C84C53"/>
    <w:rsid w:val="73CC0442"/>
    <w:rsid w:val="73CC5BCF"/>
    <w:rsid w:val="73D06DD5"/>
    <w:rsid w:val="73D1715D"/>
    <w:rsid w:val="73D2286E"/>
    <w:rsid w:val="73D3309A"/>
    <w:rsid w:val="73D63B98"/>
    <w:rsid w:val="73DA1CC9"/>
    <w:rsid w:val="73DB2003"/>
    <w:rsid w:val="73DC69C2"/>
    <w:rsid w:val="73DF594E"/>
    <w:rsid w:val="73E00C29"/>
    <w:rsid w:val="73E21122"/>
    <w:rsid w:val="73E44A61"/>
    <w:rsid w:val="73E45DAD"/>
    <w:rsid w:val="73E76629"/>
    <w:rsid w:val="73EB7197"/>
    <w:rsid w:val="73EC3CD1"/>
    <w:rsid w:val="73F33D0D"/>
    <w:rsid w:val="73F40694"/>
    <w:rsid w:val="73F5611B"/>
    <w:rsid w:val="73FC6CA6"/>
    <w:rsid w:val="73FD2468"/>
    <w:rsid w:val="73FF13A7"/>
    <w:rsid w:val="74010763"/>
    <w:rsid w:val="7401212D"/>
    <w:rsid w:val="74014AD1"/>
    <w:rsid w:val="74017BA2"/>
    <w:rsid w:val="74027282"/>
    <w:rsid w:val="740420AA"/>
    <w:rsid w:val="74045B64"/>
    <w:rsid w:val="74071127"/>
    <w:rsid w:val="74097AEC"/>
    <w:rsid w:val="740A2F4C"/>
    <w:rsid w:val="740A4008"/>
    <w:rsid w:val="74100397"/>
    <w:rsid w:val="74124CF6"/>
    <w:rsid w:val="74156B83"/>
    <w:rsid w:val="7417453D"/>
    <w:rsid w:val="74187F20"/>
    <w:rsid w:val="741F05E0"/>
    <w:rsid w:val="74224751"/>
    <w:rsid w:val="74241AE1"/>
    <w:rsid w:val="742526CE"/>
    <w:rsid w:val="7429587B"/>
    <w:rsid w:val="742F2B6D"/>
    <w:rsid w:val="74341497"/>
    <w:rsid w:val="7434442B"/>
    <w:rsid w:val="743568DA"/>
    <w:rsid w:val="74364672"/>
    <w:rsid w:val="743B0875"/>
    <w:rsid w:val="743F5BD2"/>
    <w:rsid w:val="744167EF"/>
    <w:rsid w:val="74421052"/>
    <w:rsid w:val="7443607D"/>
    <w:rsid w:val="744D4228"/>
    <w:rsid w:val="74513AA0"/>
    <w:rsid w:val="74526322"/>
    <w:rsid w:val="74536749"/>
    <w:rsid w:val="7454041F"/>
    <w:rsid w:val="745541CD"/>
    <w:rsid w:val="74557907"/>
    <w:rsid w:val="74586CA7"/>
    <w:rsid w:val="745B0060"/>
    <w:rsid w:val="745C26C6"/>
    <w:rsid w:val="74625716"/>
    <w:rsid w:val="7468568F"/>
    <w:rsid w:val="746D2168"/>
    <w:rsid w:val="746E264C"/>
    <w:rsid w:val="746F4490"/>
    <w:rsid w:val="74720402"/>
    <w:rsid w:val="747317CC"/>
    <w:rsid w:val="7475698F"/>
    <w:rsid w:val="74757390"/>
    <w:rsid w:val="747963ED"/>
    <w:rsid w:val="747A52C3"/>
    <w:rsid w:val="748120B5"/>
    <w:rsid w:val="748772FD"/>
    <w:rsid w:val="74882F5E"/>
    <w:rsid w:val="74896645"/>
    <w:rsid w:val="748A6810"/>
    <w:rsid w:val="748B338A"/>
    <w:rsid w:val="748C007A"/>
    <w:rsid w:val="748F5883"/>
    <w:rsid w:val="748F6E92"/>
    <w:rsid w:val="74901DEE"/>
    <w:rsid w:val="7491416E"/>
    <w:rsid w:val="74950689"/>
    <w:rsid w:val="74964E57"/>
    <w:rsid w:val="749743A7"/>
    <w:rsid w:val="749C05F2"/>
    <w:rsid w:val="749C268F"/>
    <w:rsid w:val="749C590E"/>
    <w:rsid w:val="749D1EAA"/>
    <w:rsid w:val="749D36BD"/>
    <w:rsid w:val="749E2696"/>
    <w:rsid w:val="749F3267"/>
    <w:rsid w:val="74A46843"/>
    <w:rsid w:val="74A60832"/>
    <w:rsid w:val="74A70B7A"/>
    <w:rsid w:val="74A85A92"/>
    <w:rsid w:val="74A862B6"/>
    <w:rsid w:val="74B16CE5"/>
    <w:rsid w:val="74B262CA"/>
    <w:rsid w:val="74B63427"/>
    <w:rsid w:val="74B65B87"/>
    <w:rsid w:val="74B97B88"/>
    <w:rsid w:val="74BC7C11"/>
    <w:rsid w:val="74BD0D7B"/>
    <w:rsid w:val="74BD489F"/>
    <w:rsid w:val="74BE6182"/>
    <w:rsid w:val="74C241CC"/>
    <w:rsid w:val="74C27E22"/>
    <w:rsid w:val="74C34873"/>
    <w:rsid w:val="74D0517A"/>
    <w:rsid w:val="74D10964"/>
    <w:rsid w:val="74D27A4E"/>
    <w:rsid w:val="74D648C5"/>
    <w:rsid w:val="74D86AAF"/>
    <w:rsid w:val="74E0722B"/>
    <w:rsid w:val="74E322A6"/>
    <w:rsid w:val="74E720A3"/>
    <w:rsid w:val="74ED3F26"/>
    <w:rsid w:val="74F70D94"/>
    <w:rsid w:val="74FA70FD"/>
    <w:rsid w:val="74FF3E95"/>
    <w:rsid w:val="75005A3A"/>
    <w:rsid w:val="75012C6D"/>
    <w:rsid w:val="75015AE7"/>
    <w:rsid w:val="750340FC"/>
    <w:rsid w:val="750369F7"/>
    <w:rsid w:val="75037D5B"/>
    <w:rsid w:val="750B76A5"/>
    <w:rsid w:val="750B7EE0"/>
    <w:rsid w:val="750C2512"/>
    <w:rsid w:val="750C3E41"/>
    <w:rsid w:val="750F20D6"/>
    <w:rsid w:val="7512010A"/>
    <w:rsid w:val="75131BF2"/>
    <w:rsid w:val="751B3778"/>
    <w:rsid w:val="751B60EC"/>
    <w:rsid w:val="75210949"/>
    <w:rsid w:val="75241A81"/>
    <w:rsid w:val="75273130"/>
    <w:rsid w:val="75294BE4"/>
    <w:rsid w:val="752D0014"/>
    <w:rsid w:val="752E43B5"/>
    <w:rsid w:val="752F5924"/>
    <w:rsid w:val="75300CAC"/>
    <w:rsid w:val="75326B27"/>
    <w:rsid w:val="75340021"/>
    <w:rsid w:val="75360201"/>
    <w:rsid w:val="75360625"/>
    <w:rsid w:val="75360768"/>
    <w:rsid w:val="753974A6"/>
    <w:rsid w:val="753D20DF"/>
    <w:rsid w:val="753E25CE"/>
    <w:rsid w:val="753E6432"/>
    <w:rsid w:val="753E7B9F"/>
    <w:rsid w:val="753F4EE9"/>
    <w:rsid w:val="75471515"/>
    <w:rsid w:val="754D3D0D"/>
    <w:rsid w:val="754F3143"/>
    <w:rsid w:val="754F6E94"/>
    <w:rsid w:val="7554113C"/>
    <w:rsid w:val="755D3542"/>
    <w:rsid w:val="75625E7E"/>
    <w:rsid w:val="756337D8"/>
    <w:rsid w:val="75641748"/>
    <w:rsid w:val="7565469D"/>
    <w:rsid w:val="75662531"/>
    <w:rsid w:val="756714A4"/>
    <w:rsid w:val="7567414B"/>
    <w:rsid w:val="756814ED"/>
    <w:rsid w:val="75683A32"/>
    <w:rsid w:val="756B52BC"/>
    <w:rsid w:val="756D5ECC"/>
    <w:rsid w:val="756F65F4"/>
    <w:rsid w:val="75756807"/>
    <w:rsid w:val="75760691"/>
    <w:rsid w:val="757934DA"/>
    <w:rsid w:val="757A0E7B"/>
    <w:rsid w:val="757B4858"/>
    <w:rsid w:val="757C21EF"/>
    <w:rsid w:val="75807B2A"/>
    <w:rsid w:val="75826CDD"/>
    <w:rsid w:val="75831BB1"/>
    <w:rsid w:val="75891069"/>
    <w:rsid w:val="758A5B1D"/>
    <w:rsid w:val="758D05AC"/>
    <w:rsid w:val="75906465"/>
    <w:rsid w:val="75915F72"/>
    <w:rsid w:val="7596716A"/>
    <w:rsid w:val="7597638E"/>
    <w:rsid w:val="759805CD"/>
    <w:rsid w:val="759824BC"/>
    <w:rsid w:val="759958DB"/>
    <w:rsid w:val="759F7F93"/>
    <w:rsid w:val="75A109A6"/>
    <w:rsid w:val="75A20F81"/>
    <w:rsid w:val="75A24FC2"/>
    <w:rsid w:val="75A25CD5"/>
    <w:rsid w:val="75A8188B"/>
    <w:rsid w:val="75AB2F5E"/>
    <w:rsid w:val="75AB3B4A"/>
    <w:rsid w:val="75AB5B67"/>
    <w:rsid w:val="75AE57E4"/>
    <w:rsid w:val="75AF1FDA"/>
    <w:rsid w:val="75AF2BFF"/>
    <w:rsid w:val="75AF61BF"/>
    <w:rsid w:val="75B96647"/>
    <w:rsid w:val="75BA727C"/>
    <w:rsid w:val="75BA728C"/>
    <w:rsid w:val="75BA7D1D"/>
    <w:rsid w:val="75C035FE"/>
    <w:rsid w:val="75C31E6D"/>
    <w:rsid w:val="75C500D4"/>
    <w:rsid w:val="75C51294"/>
    <w:rsid w:val="75C93824"/>
    <w:rsid w:val="75CB05DA"/>
    <w:rsid w:val="75CF473F"/>
    <w:rsid w:val="75D12B3F"/>
    <w:rsid w:val="75D60512"/>
    <w:rsid w:val="75D7652D"/>
    <w:rsid w:val="75D81F84"/>
    <w:rsid w:val="75DB2CC7"/>
    <w:rsid w:val="75E12E1C"/>
    <w:rsid w:val="75E36739"/>
    <w:rsid w:val="75E44C19"/>
    <w:rsid w:val="75E5333B"/>
    <w:rsid w:val="75E65796"/>
    <w:rsid w:val="75E675B4"/>
    <w:rsid w:val="75EA248C"/>
    <w:rsid w:val="75F059B2"/>
    <w:rsid w:val="75F07B71"/>
    <w:rsid w:val="75F47E80"/>
    <w:rsid w:val="75F63CF4"/>
    <w:rsid w:val="75FA1758"/>
    <w:rsid w:val="75FB18AA"/>
    <w:rsid w:val="75FC4FE2"/>
    <w:rsid w:val="75FF0317"/>
    <w:rsid w:val="76016F9E"/>
    <w:rsid w:val="7606261F"/>
    <w:rsid w:val="76070243"/>
    <w:rsid w:val="760B48DC"/>
    <w:rsid w:val="760E2EF3"/>
    <w:rsid w:val="760F755C"/>
    <w:rsid w:val="761050A5"/>
    <w:rsid w:val="7611067E"/>
    <w:rsid w:val="76121ADD"/>
    <w:rsid w:val="761442DE"/>
    <w:rsid w:val="761469DC"/>
    <w:rsid w:val="76147213"/>
    <w:rsid w:val="7615528A"/>
    <w:rsid w:val="761B0932"/>
    <w:rsid w:val="761B1772"/>
    <w:rsid w:val="761C6E75"/>
    <w:rsid w:val="76200755"/>
    <w:rsid w:val="76273F06"/>
    <w:rsid w:val="762768F6"/>
    <w:rsid w:val="762F599E"/>
    <w:rsid w:val="76335FDA"/>
    <w:rsid w:val="76353767"/>
    <w:rsid w:val="7637618E"/>
    <w:rsid w:val="76377F51"/>
    <w:rsid w:val="763B53BB"/>
    <w:rsid w:val="763C06E7"/>
    <w:rsid w:val="764103E4"/>
    <w:rsid w:val="76425115"/>
    <w:rsid w:val="76457A88"/>
    <w:rsid w:val="764661C6"/>
    <w:rsid w:val="764A679D"/>
    <w:rsid w:val="764B1E1D"/>
    <w:rsid w:val="764C7F9C"/>
    <w:rsid w:val="764E40DF"/>
    <w:rsid w:val="764F3BAE"/>
    <w:rsid w:val="76510464"/>
    <w:rsid w:val="765517FC"/>
    <w:rsid w:val="765604AE"/>
    <w:rsid w:val="765906EC"/>
    <w:rsid w:val="76590F9F"/>
    <w:rsid w:val="765F3270"/>
    <w:rsid w:val="766458EE"/>
    <w:rsid w:val="76645A8E"/>
    <w:rsid w:val="76677E01"/>
    <w:rsid w:val="76682831"/>
    <w:rsid w:val="7668547E"/>
    <w:rsid w:val="766B1851"/>
    <w:rsid w:val="766C354B"/>
    <w:rsid w:val="766E74D5"/>
    <w:rsid w:val="766F2086"/>
    <w:rsid w:val="76713DE9"/>
    <w:rsid w:val="767163B5"/>
    <w:rsid w:val="7673627B"/>
    <w:rsid w:val="767663D8"/>
    <w:rsid w:val="7680538F"/>
    <w:rsid w:val="76820915"/>
    <w:rsid w:val="76821AB5"/>
    <w:rsid w:val="76831199"/>
    <w:rsid w:val="76845DE3"/>
    <w:rsid w:val="76845ED3"/>
    <w:rsid w:val="76865BC6"/>
    <w:rsid w:val="76873ED6"/>
    <w:rsid w:val="769118D1"/>
    <w:rsid w:val="76946FE1"/>
    <w:rsid w:val="76947132"/>
    <w:rsid w:val="76964861"/>
    <w:rsid w:val="76997F5E"/>
    <w:rsid w:val="769C20FA"/>
    <w:rsid w:val="769D5F44"/>
    <w:rsid w:val="769D7668"/>
    <w:rsid w:val="76A0403D"/>
    <w:rsid w:val="76A10492"/>
    <w:rsid w:val="76A16B21"/>
    <w:rsid w:val="76A2121E"/>
    <w:rsid w:val="76A47288"/>
    <w:rsid w:val="76A52B10"/>
    <w:rsid w:val="76AA09FF"/>
    <w:rsid w:val="76AA7213"/>
    <w:rsid w:val="76AF6140"/>
    <w:rsid w:val="76B0180A"/>
    <w:rsid w:val="76B127C8"/>
    <w:rsid w:val="76B66A8B"/>
    <w:rsid w:val="76BA1BF6"/>
    <w:rsid w:val="76BE69BB"/>
    <w:rsid w:val="76C27BDC"/>
    <w:rsid w:val="76C37866"/>
    <w:rsid w:val="76C4489F"/>
    <w:rsid w:val="76C6777D"/>
    <w:rsid w:val="76CD6077"/>
    <w:rsid w:val="76CE6067"/>
    <w:rsid w:val="76D3493B"/>
    <w:rsid w:val="76D645C7"/>
    <w:rsid w:val="76D65A99"/>
    <w:rsid w:val="76DA0ADE"/>
    <w:rsid w:val="76DC1E88"/>
    <w:rsid w:val="76DD03A0"/>
    <w:rsid w:val="76DE5F44"/>
    <w:rsid w:val="76DE5F74"/>
    <w:rsid w:val="76E53D90"/>
    <w:rsid w:val="76E72880"/>
    <w:rsid w:val="76E8066B"/>
    <w:rsid w:val="76EC4495"/>
    <w:rsid w:val="76ED1BA8"/>
    <w:rsid w:val="76F51ED5"/>
    <w:rsid w:val="76F53AF6"/>
    <w:rsid w:val="76F573BE"/>
    <w:rsid w:val="76F731E2"/>
    <w:rsid w:val="76FA4B5E"/>
    <w:rsid w:val="76FA514E"/>
    <w:rsid w:val="76FB3CF8"/>
    <w:rsid w:val="76FC227B"/>
    <w:rsid w:val="76FF009D"/>
    <w:rsid w:val="7703718D"/>
    <w:rsid w:val="7704134C"/>
    <w:rsid w:val="77070601"/>
    <w:rsid w:val="77070EAB"/>
    <w:rsid w:val="77071049"/>
    <w:rsid w:val="7708690D"/>
    <w:rsid w:val="77090A52"/>
    <w:rsid w:val="770A22C7"/>
    <w:rsid w:val="770C0754"/>
    <w:rsid w:val="770C15F1"/>
    <w:rsid w:val="770D404E"/>
    <w:rsid w:val="77187B50"/>
    <w:rsid w:val="77196038"/>
    <w:rsid w:val="771A1742"/>
    <w:rsid w:val="771D4813"/>
    <w:rsid w:val="7724122D"/>
    <w:rsid w:val="772606EC"/>
    <w:rsid w:val="77261F8A"/>
    <w:rsid w:val="77265F26"/>
    <w:rsid w:val="772673D4"/>
    <w:rsid w:val="77273D7B"/>
    <w:rsid w:val="77275F5B"/>
    <w:rsid w:val="77297226"/>
    <w:rsid w:val="772A098D"/>
    <w:rsid w:val="772C62DA"/>
    <w:rsid w:val="7730610D"/>
    <w:rsid w:val="773166CA"/>
    <w:rsid w:val="773170AA"/>
    <w:rsid w:val="77371017"/>
    <w:rsid w:val="77371477"/>
    <w:rsid w:val="77374E61"/>
    <w:rsid w:val="773C435F"/>
    <w:rsid w:val="77410ED7"/>
    <w:rsid w:val="77416AB1"/>
    <w:rsid w:val="77417864"/>
    <w:rsid w:val="77445F05"/>
    <w:rsid w:val="77477086"/>
    <w:rsid w:val="774B7CC9"/>
    <w:rsid w:val="774D2775"/>
    <w:rsid w:val="774E42BF"/>
    <w:rsid w:val="77591DD1"/>
    <w:rsid w:val="77594821"/>
    <w:rsid w:val="775957AB"/>
    <w:rsid w:val="775C01C5"/>
    <w:rsid w:val="775C0C37"/>
    <w:rsid w:val="775C5B30"/>
    <w:rsid w:val="775F1A02"/>
    <w:rsid w:val="7760368D"/>
    <w:rsid w:val="77624829"/>
    <w:rsid w:val="77643644"/>
    <w:rsid w:val="776458C3"/>
    <w:rsid w:val="77651953"/>
    <w:rsid w:val="776557CF"/>
    <w:rsid w:val="7769084F"/>
    <w:rsid w:val="776B1451"/>
    <w:rsid w:val="776B4A22"/>
    <w:rsid w:val="776D142F"/>
    <w:rsid w:val="77741EEA"/>
    <w:rsid w:val="77752E4F"/>
    <w:rsid w:val="777535B4"/>
    <w:rsid w:val="777C4241"/>
    <w:rsid w:val="7784477E"/>
    <w:rsid w:val="77867256"/>
    <w:rsid w:val="77886ADE"/>
    <w:rsid w:val="77891531"/>
    <w:rsid w:val="778960F2"/>
    <w:rsid w:val="778B10B0"/>
    <w:rsid w:val="778D198A"/>
    <w:rsid w:val="778E1179"/>
    <w:rsid w:val="778E575E"/>
    <w:rsid w:val="779122D2"/>
    <w:rsid w:val="779260E7"/>
    <w:rsid w:val="77941235"/>
    <w:rsid w:val="77987A74"/>
    <w:rsid w:val="779945CB"/>
    <w:rsid w:val="779A12DB"/>
    <w:rsid w:val="77A545B5"/>
    <w:rsid w:val="77AC4300"/>
    <w:rsid w:val="77AD4CC2"/>
    <w:rsid w:val="77AD557B"/>
    <w:rsid w:val="77AE4BEC"/>
    <w:rsid w:val="77AF6F39"/>
    <w:rsid w:val="77B131E0"/>
    <w:rsid w:val="77B75CC8"/>
    <w:rsid w:val="77B80753"/>
    <w:rsid w:val="77B87566"/>
    <w:rsid w:val="77BC416B"/>
    <w:rsid w:val="77BD5302"/>
    <w:rsid w:val="77C2107E"/>
    <w:rsid w:val="77C32FBD"/>
    <w:rsid w:val="77C62A23"/>
    <w:rsid w:val="77C74F9F"/>
    <w:rsid w:val="77C819F2"/>
    <w:rsid w:val="77C85AD2"/>
    <w:rsid w:val="77C9086E"/>
    <w:rsid w:val="77CE0057"/>
    <w:rsid w:val="77CE1ED7"/>
    <w:rsid w:val="77CF388F"/>
    <w:rsid w:val="77CF7C36"/>
    <w:rsid w:val="77D03A21"/>
    <w:rsid w:val="77D13EAE"/>
    <w:rsid w:val="77D356CC"/>
    <w:rsid w:val="77D40FAC"/>
    <w:rsid w:val="77D42589"/>
    <w:rsid w:val="77D5708B"/>
    <w:rsid w:val="77D6317A"/>
    <w:rsid w:val="77D71E05"/>
    <w:rsid w:val="77D737BC"/>
    <w:rsid w:val="77D75E13"/>
    <w:rsid w:val="77D75FC6"/>
    <w:rsid w:val="77D87AC9"/>
    <w:rsid w:val="77DF3B14"/>
    <w:rsid w:val="77E1318E"/>
    <w:rsid w:val="77E16536"/>
    <w:rsid w:val="77E4245E"/>
    <w:rsid w:val="77E61276"/>
    <w:rsid w:val="77E63A52"/>
    <w:rsid w:val="77E70790"/>
    <w:rsid w:val="77E8758E"/>
    <w:rsid w:val="77EB0AC6"/>
    <w:rsid w:val="77EC39DE"/>
    <w:rsid w:val="77EC4015"/>
    <w:rsid w:val="77EC59A3"/>
    <w:rsid w:val="77ED16C4"/>
    <w:rsid w:val="77EE12F5"/>
    <w:rsid w:val="77EF17ED"/>
    <w:rsid w:val="77F12AFE"/>
    <w:rsid w:val="77F1564B"/>
    <w:rsid w:val="77F16A23"/>
    <w:rsid w:val="77F22FB8"/>
    <w:rsid w:val="77F37CE8"/>
    <w:rsid w:val="77F5658F"/>
    <w:rsid w:val="77FB1389"/>
    <w:rsid w:val="77FC26A2"/>
    <w:rsid w:val="77FC2EBE"/>
    <w:rsid w:val="77FD7DEF"/>
    <w:rsid w:val="77FE1037"/>
    <w:rsid w:val="77FE2D43"/>
    <w:rsid w:val="77FF1AA8"/>
    <w:rsid w:val="78002213"/>
    <w:rsid w:val="78016154"/>
    <w:rsid w:val="780219FF"/>
    <w:rsid w:val="7802295A"/>
    <w:rsid w:val="78025940"/>
    <w:rsid w:val="78075954"/>
    <w:rsid w:val="780D219B"/>
    <w:rsid w:val="780D7CEC"/>
    <w:rsid w:val="781147A4"/>
    <w:rsid w:val="78146C9C"/>
    <w:rsid w:val="78181CE2"/>
    <w:rsid w:val="78193596"/>
    <w:rsid w:val="78193B25"/>
    <w:rsid w:val="78194C3A"/>
    <w:rsid w:val="781A5AD0"/>
    <w:rsid w:val="781B7D56"/>
    <w:rsid w:val="781F3E2B"/>
    <w:rsid w:val="782008B1"/>
    <w:rsid w:val="782203FF"/>
    <w:rsid w:val="78231FF3"/>
    <w:rsid w:val="78232DA9"/>
    <w:rsid w:val="782478FF"/>
    <w:rsid w:val="7828761C"/>
    <w:rsid w:val="782B3C7D"/>
    <w:rsid w:val="782B65CE"/>
    <w:rsid w:val="782D2209"/>
    <w:rsid w:val="782E2BD8"/>
    <w:rsid w:val="782F4A0A"/>
    <w:rsid w:val="783024EE"/>
    <w:rsid w:val="78326425"/>
    <w:rsid w:val="7834175D"/>
    <w:rsid w:val="78375767"/>
    <w:rsid w:val="783B2BFA"/>
    <w:rsid w:val="783C08E5"/>
    <w:rsid w:val="783E4A66"/>
    <w:rsid w:val="78454008"/>
    <w:rsid w:val="78455D7A"/>
    <w:rsid w:val="78473C7A"/>
    <w:rsid w:val="784A6EB1"/>
    <w:rsid w:val="784D33FE"/>
    <w:rsid w:val="78504704"/>
    <w:rsid w:val="7854569F"/>
    <w:rsid w:val="785609C1"/>
    <w:rsid w:val="785638F9"/>
    <w:rsid w:val="78584C2C"/>
    <w:rsid w:val="78587404"/>
    <w:rsid w:val="786010BA"/>
    <w:rsid w:val="786468E5"/>
    <w:rsid w:val="78646EB5"/>
    <w:rsid w:val="78654CEF"/>
    <w:rsid w:val="786D01EF"/>
    <w:rsid w:val="786D4795"/>
    <w:rsid w:val="786F5470"/>
    <w:rsid w:val="78725670"/>
    <w:rsid w:val="78742C1B"/>
    <w:rsid w:val="78752AE8"/>
    <w:rsid w:val="787632F6"/>
    <w:rsid w:val="7877713D"/>
    <w:rsid w:val="7878177F"/>
    <w:rsid w:val="7879364F"/>
    <w:rsid w:val="787C323B"/>
    <w:rsid w:val="78807741"/>
    <w:rsid w:val="788331DD"/>
    <w:rsid w:val="788542AA"/>
    <w:rsid w:val="78862418"/>
    <w:rsid w:val="78891983"/>
    <w:rsid w:val="788A11AF"/>
    <w:rsid w:val="788A476B"/>
    <w:rsid w:val="788D58A0"/>
    <w:rsid w:val="788E03C7"/>
    <w:rsid w:val="789367C8"/>
    <w:rsid w:val="7896764E"/>
    <w:rsid w:val="78983DEB"/>
    <w:rsid w:val="78991755"/>
    <w:rsid w:val="7899245E"/>
    <w:rsid w:val="78A26361"/>
    <w:rsid w:val="78A40895"/>
    <w:rsid w:val="78A46DF3"/>
    <w:rsid w:val="78A6337B"/>
    <w:rsid w:val="78A64309"/>
    <w:rsid w:val="78AD3207"/>
    <w:rsid w:val="78AE6F10"/>
    <w:rsid w:val="78B04024"/>
    <w:rsid w:val="78B07BAB"/>
    <w:rsid w:val="78BE03C0"/>
    <w:rsid w:val="78BF7E2F"/>
    <w:rsid w:val="78C24DEB"/>
    <w:rsid w:val="78C3590B"/>
    <w:rsid w:val="78C368AB"/>
    <w:rsid w:val="78C65E90"/>
    <w:rsid w:val="78C71041"/>
    <w:rsid w:val="78CA48A2"/>
    <w:rsid w:val="78D250AF"/>
    <w:rsid w:val="78D3267A"/>
    <w:rsid w:val="78D44DD8"/>
    <w:rsid w:val="78D7289F"/>
    <w:rsid w:val="78DA5FD6"/>
    <w:rsid w:val="78E0147E"/>
    <w:rsid w:val="78E77B54"/>
    <w:rsid w:val="78E806EE"/>
    <w:rsid w:val="78EA4492"/>
    <w:rsid w:val="78EA72E7"/>
    <w:rsid w:val="78EB14A2"/>
    <w:rsid w:val="78ED2020"/>
    <w:rsid w:val="78EE71CE"/>
    <w:rsid w:val="78F141BF"/>
    <w:rsid w:val="78F17A7B"/>
    <w:rsid w:val="78F53B76"/>
    <w:rsid w:val="78F75FC1"/>
    <w:rsid w:val="78F76C01"/>
    <w:rsid w:val="78F9717B"/>
    <w:rsid w:val="78FA65E0"/>
    <w:rsid w:val="78FB06A7"/>
    <w:rsid w:val="78FC6454"/>
    <w:rsid w:val="78FC6D83"/>
    <w:rsid w:val="78FE5D55"/>
    <w:rsid w:val="79041E46"/>
    <w:rsid w:val="79044ACB"/>
    <w:rsid w:val="7905475D"/>
    <w:rsid w:val="790860FF"/>
    <w:rsid w:val="79100DCD"/>
    <w:rsid w:val="791130DA"/>
    <w:rsid w:val="79165C29"/>
    <w:rsid w:val="79167EF4"/>
    <w:rsid w:val="791A7204"/>
    <w:rsid w:val="791B3DCD"/>
    <w:rsid w:val="791D19F4"/>
    <w:rsid w:val="791E2733"/>
    <w:rsid w:val="791E6657"/>
    <w:rsid w:val="791F6EC3"/>
    <w:rsid w:val="792056BB"/>
    <w:rsid w:val="7923593A"/>
    <w:rsid w:val="79250719"/>
    <w:rsid w:val="792637DC"/>
    <w:rsid w:val="79274CF4"/>
    <w:rsid w:val="792752FD"/>
    <w:rsid w:val="79276CFD"/>
    <w:rsid w:val="792B62DF"/>
    <w:rsid w:val="792F4B28"/>
    <w:rsid w:val="793406D9"/>
    <w:rsid w:val="7938612D"/>
    <w:rsid w:val="7939504E"/>
    <w:rsid w:val="79396705"/>
    <w:rsid w:val="793B503B"/>
    <w:rsid w:val="793E07CF"/>
    <w:rsid w:val="793F4A60"/>
    <w:rsid w:val="79414C1E"/>
    <w:rsid w:val="794452E6"/>
    <w:rsid w:val="7948483D"/>
    <w:rsid w:val="794F37EE"/>
    <w:rsid w:val="79507232"/>
    <w:rsid w:val="79514908"/>
    <w:rsid w:val="79535D75"/>
    <w:rsid w:val="79564F3F"/>
    <w:rsid w:val="795827AD"/>
    <w:rsid w:val="795A2B84"/>
    <w:rsid w:val="795E5D31"/>
    <w:rsid w:val="7962334B"/>
    <w:rsid w:val="796246EE"/>
    <w:rsid w:val="79641FC4"/>
    <w:rsid w:val="796442BE"/>
    <w:rsid w:val="79655776"/>
    <w:rsid w:val="79672A25"/>
    <w:rsid w:val="796A6FB4"/>
    <w:rsid w:val="796B2FFE"/>
    <w:rsid w:val="796D101C"/>
    <w:rsid w:val="796D112F"/>
    <w:rsid w:val="796F2071"/>
    <w:rsid w:val="796F32BF"/>
    <w:rsid w:val="796F745C"/>
    <w:rsid w:val="79705896"/>
    <w:rsid w:val="79760748"/>
    <w:rsid w:val="797D0AB0"/>
    <w:rsid w:val="798033E4"/>
    <w:rsid w:val="798460F2"/>
    <w:rsid w:val="7986030B"/>
    <w:rsid w:val="7988775A"/>
    <w:rsid w:val="798B490E"/>
    <w:rsid w:val="798F3311"/>
    <w:rsid w:val="79933BBD"/>
    <w:rsid w:val="7997036F"/>
    <w:rsid w:val="799847A2"/>
    <w:rsid w:val="799B3E4C"/>
    <w:rsid w:val="799E35A0"/>
    <w:rsid w:val="799F595A"/>
    <w:rsid w:val="79A27660"/>
    <w:rsid w:val="79A27BDF"/>
    <w:rsid w:val="79A8522C"/>
    <w:rsid w:val="79AF6768"/>
    <w:rsid w:val="79B112E6"/>
    <w:rsid w:val="79B27D2C"/>
    <w:rsid w:val="79B333AA"/>
    <w:rsid w:val="79B360FD"/>
    <w:rsid w:val="79B56AFE"/>
    <w:rsid w:val="79B661ED"/>
    <w:rsid w:val="79B96563"/>
    <w:rsid w:val="79BA677B"/>
    <w:rsid w:val="79BC6C8D"/>
    <w:rsid w:val="79BC7CE6"/>
    <w:rsid w:val="79BE23D0"/>
    <w:rsid w:val="79C3751B"/>
    <w:rsid w:val="79C663A5"/>
    <w:rsid w:val="79CB2A14"/>
    <w:rsid w:val="79CE76E3"/>
    <w:rsid w:val="79CE7CC4"/>
    <w:rsid w:val="79CF7D69"/>
    <w:rsid w:val="79D46073"/>
    <w:rsid w:val="79D557C2"/>
    <w:rsid w:val="79D71857"/>
    <w:rsid w:val="79D8794E"/>
    <w:rsid w:val="79DB4A10"/>
    <w:rsid w:val="79DD3B33"/>
    <w:rsid w:val="79E07514"/>
    <w:rsid w:val="79E13CDB"/>
    <w:rsid w:val="79E1581E"/>
    <w:rsid w:val="79E374FC"/>
    <w:rsid w:val="79E50ADC"/>
    <w:rsid w:val="79E53957"/>
    <w:rsid w:val="79E879C2"/>
    <w:rsid w:val="79EB05FE"/>
    <w:rsid w:val="79ED6833"/>
    <w:rsid w:val="79EF2583"/>
    <w:rsid w:val="79F04E01"/>
    <w:rsid w:val="79F10559"/>
    <w:rsid w:val="79F21477"/>
    <w:rsid w:val="79F45300"/>
    <w:rsid w:val="79F52A8B"/>
    <w:rsid w:val="79F73148"/>
    <w:rsid w:val="79F80526"/>
    <w:rsid w:val="79F94E29"/>
    <w:rsid w:val="79F9797C"/>
    <w:rsid w:val="79FB00CE"/>
    <w:rsid w:val="79FC27DF"/>
    <w:rsid w:val="79FE26C6"/>
    <w:rsid w:val="79FF2AEB"/>
    <w:rsid w:val="7A004B1D"/>
    <w:rsid w:val="7A054B14"/>
    <w:rsid w:val="7A0B21C7"/>
    <w:rsid w:val="7A0C27FA"/>
    <w:rsid w:val="7A0E22BA"/>
    <w:rsid w:val="7A0E4F44"/>
    <w:rsid w:val="7A173536"/>
    <w:rsid w:val="7A18377F"/>
    <w:rsid w:val="7A226F60"/>
    <w:rsid w:val="7A2440A2"/>
    <w:rsid w:val="7A250C7A"/>
    <w:rsid w:val="7A2B775F"/>
    <w:rsid w:val="7A314E5E"/>
    <w:rsid w:val="7A320C5B"/>
    <w:rsid w:val="7A39111E"/>
    <w:rsid w:val="7A3E0F12"/>
    <w:rsid w:val="7A403B85"/>
    <w:rsid w:val="7A437DD2"/>
    <w:rsid w:val="7A491522"/>
    <w:rsid w:val="7A4F1DA8"/>
    <w:rsid w:val="7A4F779C"/>
    <w:rsid w:val="7A51726C"/>
    <w:rsid w:val="7A557563"/>
    <w:rsid w:val="7A5D0896"/>
    <w:rsid w:val="7A611BBD"/>
    <w:rsid w:val="7A613CBA"/>
    <w:rsid w:val="7A624946"/>
    <w:rsid w:val="7A627A7D"/>
    <w:rsid w:val="7A6371FD"/>
    <w:rsid w:val="7A672FB0"/>
    <w:rsid w:val="7A6750E5"/>
    <w:rsid w:val="7A6975FA"/>
    <w:rsid w:val="7A6B2870"/>
    <w:rsid w:val="7A6C14E6"/>
    <w:rsid w:val="7A700A1B"/>
    <w:rsid w:val="7A7606FB"/>
    <w:rsid w:val="7A774E68"/>
    <w:rsid w:val="7A78008B"/>
    <w:rsid w:val="7A7850AC"/>
    <w:rsid w:val="7A7B792B"/>
    <w:rsid w:val="7A801409"/>
    <w:rsid w:val="7A826D97"/>
    <w:rsid w:val="7A8472A6"/>
    <w:rsid w:val="7A860581"/>
    <w:rsid w:val="7A871399"/>
    <w:rsid w:val="7A89577F"/>
    <w:rsid w:val="7A8F2DA8"/>
    <w:rsid w:val="7A946E7E"/>
    <w:rsid w:val="7A956401"/>
    <w:rsid w:val="7A96195A"/>
    <w:rsid w:val="7A965C82"/>
    <w:rsid w:val="7A9B6CEA"/>
    <w:rsid w:val="7AA35E99"/>
    <w:rsid w:val="7AA45D97"/>
    <w:rsid w:val="7AA9570C"/>
    <w:rsid w:val="7AAD0FB7"/>
    <w:rsid w:val="7AAD46B0"/>
    <w:rsid w:val="7AAD4C52"/>
    <w:rsid w:val="7AB307B8"/>
    <w:rsid w:val="7AB70777"/>
    <w:rsid w:val="7AB844A7"/>
    <w:rsid w:val="7ABA479B"/>
    <w:rsid w:val="7ABB2060"/>
    <w:rsid w:val="7ABB5FB7"/>
    <w:rsid w:val="7ABB76F5"/>
    <w:rsid w:val="7AC37E82"/>
    <w:rsid w:val="7AC64867"/>
    <w:rsid w:val="7AC72AA4"/>
    <w:rsid w:val="7AC8478F"/>
    <w:rsid w:val="7AD2770B"/>
    <w:rsid w:val="7AD30FB0"/>
    <w:rsid w:val="7AD452DF"/>
    <w:rsid w:val="7AD45570"/>
    <w:rsid w:val="7AD536F3"/>
    <w:rsid w:val="7ADD249E"/>
    <w:rsid w:val="7ADE0199"/>
    <w:rsid w:val="7ADE01F6"/>
    <w:rsid w:val="7AE2746F"/>
    <w:rsid w:val="7AE53CA8"/>
    <w:rsid w:val="7AE54190"/>
    <w:rsid w:val="7AE571D9"/>
    <w:rsid w:val="7AE67217"/>
    <w:rsid w:val="7AEC14B3"/>
    <w:rsid w:val="7AF07BC9"/>
    <w:rsid w:val="7AF82EB0"/>
    <w:rsid w:val="7AF90841"/>
    <w:rsid w:val="7AFB3102"/>
    <w:rsid w:val="7AFC032B"/>
    <w:rsid w:val="7AFE5571"/>
    <w:rsid w:val="7AFE57AA"/>
    <w:rsid w:val="7B015814"/>
    <w:rsid w:val="7B035B78"/>
    <w:rsid w:val="7B071C64"/>
    <w:rsid w:val="7B083191"/>
    <w:rsid w:val="7B0B2C77"/>
    <w:rsid w:val="7B0F1715"/>
    <w:rsid w:val="7B155B46"/>
    <w:rsid w:val="7B187D23"/>
    <w:rsid w:val="7B1C6304"/>
    <w:rsid w:val="7B1F4DDF"/>
    <w:rsid w:val="7B1F542C"/>
    <w:rsid w:val="7B2044A2"/>
    <w:rsid w:val="7B211F43"/>
    <w:rsid w:val="7B232BCE"/>
    <w:rsid w:val="7B2331E9"/>
    <w:rsid w:val="7B234332"/>
    <w:rsid w:val="7B24538D"/>
    <w:rsid w:val="7B247669"/>
    <w:rsid w:val="7B261786"/>
    <w:rsid w:val="7B3048D2"/>
    <w:rsid w:val="7B3172A2"/>
    <w:rsid w:val="7B337723"/>
    <w:rsid w:val="7B350B9B"/>
    <w:rsid w:val="7B3D6C9D"/>
    <w:rsid w:val="7B40709A"/>
    <w:rsid w:val="7B416D3A"/>
    <w:rsid w:val="7B424C6A"/>
    <w:rsid w:val="7B4308D4"/>
    <w:rsid w:val="7B4310BB"/>
    <w:rsid w:val="7B450B96"/>
    <w:rsid w:val="7B492EFD"/>
    <w:rsid w:val="7B4A7028"/>
    <w:rsid w:val="7B4D6D15"/>
    <w:rsid w:val="7B516E28"/>
    <w:rsid w:val="7B526B1B"/>
    <w:rsid w:val="7B531494"/>
    <w:rsid w:val="7B537505"/>
    <w:rsid w:val="7B5504B1"/>
    <w:rsid w:val="7B55131A"/>
    <w:rsid w:val="7B585AD2"/>
    <w:rsid w:val="7B5A3A01"/>
    <w:rsid w:val="7B5D16D3"/>
    <w:rsid w:val="7B600D8A"/>
    <w:rsid w:val="7B627ED9"/>
    <w:rsid w:val="7B646CC8"/>
    <w:rsid w:val="7B6A0810"/>
    <w:rsid w:val="7B6B10F3"/>
    <w:rsid w:val="7B6B59D8"/>
    <w:rsid w:val="7B6E03DC"/>
    <w:rsid w:val="7B6F1CC1"/>
    <w:rsid w:val="7B797D41"/>
    <w:rsid w:val="7B7A083F"/>
    <w:rsid w:val="7B7C51DE"/>
    <w:rsid w:val="7B7C5E76"/>
    <w:rsid w:val="7B7E7B65"/>
    <w:rsid w:val="7B823D45"/>
    <w:rsid w:val="7B8276D6"/>
    <w:rsid w:val="7B8307A9"/>
    <w:rsid w:val="7B833735"/>
    <w:rsid w:val="7B834693"/>
    <w:rsid w:val="7B83798E"/>
    <w:rsid w:val="7B8437C7"/>
    <w:rsid w:val="7B8B4068"/>
    <w:rsid w:val="7B8F136F"/>
    <w:rsid w:val="7B911C23"/>
    <w:rsid w:val="7B924D69"/>
    <w:rsid w:val="7B940469"/>
    <w:rsid w:val="7B95471F"/>
    <w:rsid w:val="7B955C79"/>
    <w:rsid w:val="7B9644C9"/>
    <w:rsid w:val="7B9723A6"/>
    <w:rsid w:val="7B983EA7"/>
    <w:rsid w:val="7B997D1C"/>
    <w:rsid w:val="7B9C5963"/>
    <w:rsid w:val="7B9C76DE"/>
    <w:rsid w:val="7B9E1A8B"/>
    <w:rsid w:val="7B9F39FF"/>
    <w:rsid w:val="7BA14289"/>
    <w:rsid w:val="7BA627C1"/>
    <w:rsid w:val="7BA62E48"/>
    <w:rsid w:val="7BA7262A"/>
    <w:rsid w:val="7BAA64CD"/>
    <w:rsid w:val="7BAA727C"/>
    <w:rsid w:val="7BAB6CA7"/>
    <w:rsid w:val="7BAE68B8"/>
    <w:rsid w:val="7BAF5E0B"/>
    <w:rsid w:val="7BB052D6"/>
    <w:rsid w:val="7BB27B51"/>
    <w:rsid w:val="7BB528D6"/>
    <w:rsid w:val="7BB75110"/>
    <w:rsid w:val="7BB803B4"/>
    <w:rsid w:val="7BBB0B7A"/>
    <w:rsid w:val="7BBE4BE8"/>
    <w:rsid w:val="7BC23EE8"/>
    <w:rsid w:val="7BC31416"/>
    <w:rsid w:val="7BC55A54"/>
    <w:rsid w:val="7BC5617C"/>
    <w:rsid w:val="7BC75684"/>
    <w:rsid w:val="7BCC0827"/>
    <w:rsid w:val="7BCD60D3"/>
    <w:rsid w:val="7BCE1987"/>
    <w:rsid w:val="7BCF1537"/>
    <w:rsid w:val="7BD03EA2"/>
    <w:rsid w:val="7BD05735"/>
    <w:rsid w:val="7BD142ED"/>
    <w:rsid w:val="7BD23452"/>
    <w:rsid w:val="7BD26F0E"/>
    <w:rsid w:val="7BD63430"/>
    <w:rsid w:val="7BD635EB"/>
    <w:rsid w:val="7BD650C7"/>
    <w:rsid w:val="7BD76AA0"/>
    <w:rsid w:val="7BD776AC"/>
    <w:rsid w:val="7BD83702"/>
    <w:rsid w:val="7BD85334"/>
    <w:rsid w:val="7BDB7CF7"/>
    <w:rsid w:val="7BDE425D"/>
    <w:rsid w:val="7BDE68C4"/>
    <w:rsid w:val="7BE26A56"/>
    <w:rsid w:val="7BE3793F"/>
    <w:rsid w:val="7BE63CC4"/>
    <w:rsid w:val="7BE81FC2"/>
    <w:rsid w:val="7BEB2DED"/>
    <w:rsid w:val="7BEE22D4"/>
    <w:rsid w:val="7BEF76EC"/>
    <w:rsid w:val="7BF12328"/>
    <w:rsid w:val="7BF22148"/>
    <w:rsid w:val="7BF4285A"/>
    <w:rsid w:val="7BF652EF"/>
    <w:rsid w:val="7BFD6F10"/>
    <w:rsid w:val="7BFE1365"/>
    <w:rsid w:val="7C041EE1"/>
    <w:rsid w:val="7C0634DE"/>
    <w:rsid w:val="7C08734B"/>
    <w:rsid w:val="7C0C3522"/>
    <w:rsid w:val="7C0D5974"/>
    <w:rsid w:val="7C0D7651"/>
    <w:rsid w:val="7C115CE4"/>
    <w:rsid w:val="7C12117D"/>
    <w:rsid w:val="7C132F59"/>
    <w:rsid w:val="7C1341E0"/>
    <w:rsid w:val="7C141D86"/>
    <w:rsid w:val="7C1574E8"/>
    <w:rsid w:val="7C160DF0"/>
    <w:rsid w:val="7C1E1C92"/>
    <w:rsid w:val="7C223BF0"/>
    <w:rsid w:val="7C230AAF"/>
    <w:rsid w:val="7C236615"/>
    <w:rsid w:val="7C2436C4"/>
    <w:rsid w:val="7C261F6A"/>
    <w:rsid w:val="7C2963E6"/>
    <w:rsid w:val="7C2C05C6"/>
    <w:rsid w:val="7C2D1DA8"/>
    <w:rsid w:val="7C2F0C81"/>
    <w:rsid w:val="7C2F2612"/>
    <w:rsid w:val="7C2F6C57"/>
    <w:rsid w:val="7C304187"/>
    <w:rsid w:val="7C314715"/>
    <w:rsid w:val="7C32283D"/>
    <w:rsid w:val="7C3673EC"/>
    <w:rsid w:val="7C381751"/>
    <w:rsid w:val="7C3B585A"/>
    <w:rsid w:val="7C3B6DE6"/>
    <w:rsid w:val="7C411CFC"/>
    <w:rsid w:val="7C414215"/>
    <w:rsid w:val="7C417705"/>
    <w:rsid w:val="7C4237AA"/>
    <w:rsid w:val="7C4426E5"/>
    <w:rsid w:val="7C45057E"/>
    <w:rsid w:val="7C4570E6"/>
    <w:rsid w:val="7C49785F"/>
    <w:rsid w:val="7C4D009A"/>
    <w:rsid w:val="7C4E0F2D"/>
    <w:rsid w:val="7C4E458D"/>
    <w:rsid w:val="7C4F01FF"/>
    <w:rsid w:val="7C4F78B0"/>
    <w:rsid w:val="7C501C0D"/>
    <w:rsid w:val="7C507FA8"/>
    <w:rsid w:val="7C521489"/>
    <w:rsid w:val="7C521E15"/>
    <w:rsid w:val="7C5251A8"/>
    <w:rsid w:val="7C5A34B6"/>
    <w:rsid w:val="7C5D0ED5"/>
    <w:rsid w:val="7C5F0E5A"/>
    <w:rsid w:val="7C5F519F"/>
    <w:rsid w:val="7C6530A5"/>
    <w:rsid w:val="7C6B3B9E"/>
    <w:rsid w:val="7C6B4100"/>
    <w:rsid w:val="7C6F6F38"/>
    <w:rsid w:val="7C6F792D"/>
    <w:rsid w:val="7C6F7D28"/>
    <w:rsid w:val="7C702D5E"/>
    <w:rsid w:val="7C722F49"/>
    <w:rsid w:val="7C74585A"/>
    <w:rsid w:val="7C745AE1"/>
    <w:rsid w:val="7C767EC3"/>
    <w:rsid w:val="7C7852FF"/>
    <w:rsid w:val="7C7C45CD"/>
    <w:rsid w:val="7C83147D"/>
    <w:rsid w:val="7C835357"/>
    <w:rsid w:val="7C845FD0"/>
    <w:rsid w:val="7C852150"/>
    <w:rsid w:val="7C862EB3"/>
    <w:rsid w:val="7C86646F"/>
    <w:rsid w:val="7C877F19"/>
    <w:rsid w:val="7C893A5F"/>
    <w:rsid w:val="7C8A51A3"/>
    <w:rsid w:val="7C8D54B2"/>
    <w:rsid w:val="7C8E7408"/>
    <w:rsid w:val="7C913476"/>
    <w:rsid w:val="7C92243A"/>
    <w:rsid w:val="7C922A6E"/>
    <w:rsid w:val="7C92675E"/>
    <w:rsid w:val="7C945A16"/>
    <w:rsid w:val="7C970E42"/>
    <w:rsid w:val="7C97231D"/>
    <w:rsid w:val="7C975705"/>
    <w:rsid w:val="7C9D3FEA"/>
    <w:rsid w:val="7C9F0109"/>
    <w:rsid w:val="7C9F4220"/>
    <w:rsid w:val="7CA20C77"/>
    <w:rsid w:val="7CA246B1"/>
    <w:rsid w:val="7CA66D1D"/>
    <w:rsid w:val="7CAF1682"/>
    <w:rsid w:val="7CB01A03"/>
    <w:rsid w:val="7CB04987"/>
    <w:rsid w:val="7CB07BD3"/>
    <w:rsid w:val="7CB17FB1"/>
    <w:rsid w:val="7CB916F6"/>
    <w:rsid w:val="7CBA59E4"/>
    <w:rsid w:val="7CBA7620"/>
    <w:rsid w:val="7CBD7799"/>
    <w:rsid w:val="7CBF2FEF"/>
    <w:rsid w:val="7CC31F4D"/>
    <w:rsid w:val="7CC468BE"/>
    <w:rsid w:val="7CC539A6"/>
    <w:rsid w:val="7CC943C8"/>
    <w:rsid w:val="7CCB13C6"/>
    <w:rsid w:val="7CCB7A94"/>
    <w:rsid w:val="7CCF51F4"/>
    <w:rsid w:val="7CD05472"/>
    <w:rsid w:val="7CD21A65"/>
    <w:rsid w:val="7CD31D83"/>
    <w:rsid w:val="7CD3419D"/>
    <w:rsid w:val="7CD53BE5"/>
    <w:rsid w:val="7CD57E8B"/>
    <w:rsid w:val="7CD87E4F"/>
    <w:rsid w:val="7CDB26B5"/>
    <w:rsid w:val="7CE00EA8"/>
    <w:rsid w:val="7CE634E2"/>
    <w:rsid w:val="7CE66C35"/>
    <w:rsid w:val="7CE70F62"/>
    <w:rsid w:val="7CE746D7"/>
    <w:rsid w:val="7CE85794"/>
    <w:rsid w:val="7CE95F65"/>
    <w:rsid w:val="7CEA4EF7"/>
    <w:rsid w:val="7CEB197D"/>
    <w:rsid w:val="7CEC14F1"/>
    <w:rsid w:val="7CEE44B5"/>
    <w:rsid w:val="7CEF1E15"/>
    <w:rsid w:val="7CF019DB"/>
    <w:rsid w:val="7CF3014A"/>
    <w:rsid w:val="7CF41E63"/>
    <w:rsid w:val="7CFA354D"/>
    <w:rsid w:val="7CFA5AA3"/>
    <w:rsid w:val="7CFB26B1"/>
    <w:rsid w:val="7CFC2C09"/>
    <w:rsid w:val="7D001B59"/>
    <w:rsid w:val="7D062631"/>
    <w:rsid w:val="7D085DF9"/>
    <w:rsid w:val="7D087FF3"/>
    <w:rsid w:val="7D0B69A7"/>
    <w:rsid w:val="7D0C65A2"/>
    <w:rsid w:val="7D0E0AC9"/>
    <w:rsid w:val="7D0E40DE"/>
    <w:rsid w:val="7D0E5E69"/>
    <w:rsid w:val="7D0E6E5A"/>
    <w:rsid w:val="7D135E62"/>
    <w:rsid w:val="7D146A31"/>
    <w:rsid w:val="7D151819"/>
    <w:rsid w:val="7D1C02C5"/>
    <w:rsid w:val="7D1C5B3F"/>
    <w:rsid w:val="7D1E6EE7"/>
    <w:rsid w:val="7D1F46CD"/>
    <w:rsid w:val="7D1F7BED"/>
    <w:rsid w:val="7D214ED3"/>
    <w:rsid w:val="7D23767D"/>
    <w:rsid w:val="7D244A85"/>
    <w:rsid w:val="7D254819"/>
    <w:rsid w:val="7D2605EA"/>
    <w:rsid w:val="7D2634BE"/>
    <w:rsid w:val="7D276233"/>
    <w:rsid w:val="7D2A5D43"/>
    <w:rsid w:val="7D2B2983"/>
    <w:rsid w:val="7D2B336E"/>
    <w:rsid w:val="7D2D2553"/>
    <w:rsid w:val="7D2E355D"/>
    <w:rsid w:val="7D30146C"/>
    <w:rsid w:val="7D3062F5"/>
    <w:rsid w:val="7D332A6C"/>
    <w:rsid w:val="7D3A7A8A"/>
    <w:rsid w:val="7D3D69F9"/>
    <w:rsid w:val="7D3F718E"/>
    <w:rsid w:val="7D40346E"/>
    <w:rsid w:val="7D432CD7"/>
    <w:rsid w:val="7D464C58"/>
    <w:rsid w:val="7D465578"/>
    <w:rsid w:val="7D4668ED"/>
    <w:rsid w:val="7D4A1FAE"/>
    <w:rsid w:val="7D4B3C32"/>
    <w:rsid w:val="7D4E5203"/>
    <w:rsid w:val="7D5333F5"/>
    <w:rsid w:val="7D534DF4"/>
    <w:rsid w:val="7D587720"/>
    <w:rsid w:val="7D5C67A0"/>
    <w:rsid w:val="7D604BC4"/>
    <w:rsid w:val="7D62445D"/>
    <w:rsid w:val="7D67010D"/>
    <w:rsid w:val="7D6A7CA0"/>
    <w:rsid w:val="7D6B500E"/>
    <w:rsid w:val="7D6B7459"/>
    <w:rsid w:val="7D6E07DB"/>
    <w:rsid w:val="7D7011CD"/>
    <w:rsid w:val="7D7406B9"/>
    <w:rsid w:val="7D7438A4"/>
    <w:rsid w:val="7D76447B"/>
    <w:rsid w:val="7D7652F3"/>
    <w:rsid w:val="7D783DB2"/>
    <w:rsid w:val="7D7A6856"/>
    <w:rsid w:val="7D7D4E74"/>
    <w:rsid w:val="7D80532F"/>
    <w:rsid w:val="7D840872"/>
    <w:rsid w:val="7D845928"/>
    <w:rsid w:val="7D861BA6"/>
    <w:rsid w:val="7D8B35B1"/>
    <w:rsid w:val="7D902C4E"/>
    <w:rsid w:val="7D950BEF"/>
    <w:rsid w:val="7D973EA9"/>
    <w:rsid w:val="7D991D05"/>
    <w:rsid w:val="7D9A77A0"/>
    <w:rsid w:val="7D9B1A04"/>
    <w:rsid w:val="7D9B5995"/>
    <w:rsid w:val="7D9F30F6"/>
    <w:rsid w:val="7DA32029"/>
    <w:rsid w:val="7DA4018C"/>
    <w:rsid w:val="7DA53D6E"/>
    <w:rsid w:val="7DA61A9E"/>
    <w:rsid w:val="7DA87DF8"/>
    <w:rsid w:val="7DA944B6"/>
    <w:rsid w:val="7DA946EF"/>
    <w:rsid w:val="7DAF3384"/>
    <w:rsid w:val="7DB329A1"/>
    <w:rsid w:val="7DB466CD"/>
    <w:rsid w:val="7DB500EF"/>
    <w:rsid w:val="7DB61CEC"/>
    <w:rsid w:val="7DB631E7"/>
    <w:rsid w:val="7DB66BE3"/>
    <w:rsid w:val="7DBB2CAB"/>
    <w:rsid w:val="7DBC0B52"/>
    <w:rsid w:val="7DBF7BFE"/>
    <w:rsid w:val="7DC07645"/>
    <w:rsid w:val="7DC212FB"/>
    <w:rsid w:val="7DC35611"/>
    <w:rsid w:val="7DC66CAE"/>
    <w:rsid w:val="7DC70629"/>
    <w:rsid w:val="7DC95E6E"/>
    <w:rsid w:val="7DCC56C6"/>
    <w:rsid w:val="7DCD4EB0"/>
    <w:rsid w:val="7DCE4D64"/>
    <w:rsid w:val="7DCF1770"/>
    <w:rsid w:val="7DD860BD"/>
    <w:rsid w:val="7DD921CB"/>
    <w:rsid w:val="7DD94D25"/>
    <w:rsid w:val="7DDB0561"/>
    <w:rsid w:val="7DE02ADE"/>
    <w:rsid w:val="7DE759AD"/>
    <w:rsid w:val="7DE91538"/>
    <w:rsid w:val="7DE94D47"/>
    <w:rsid w:val="7DEA0C3B"/>
    <w:rsid w:val="7DEB3846"/>
    <w:rsid w:val="7DEC4C82"/>
    <w:rsid w:val="7DF01276"/>
    <w:rsid w:val="7DF24BDA"/>
    <w:rsid w:val="7DF33670"/>
    <w:rsid w:val="7DF54FB1"/>
    <w:rsid w:val="7DF6301C"/>
    <w:rsid w:val="7DF71E26"/>
    <w:rsid w:val="7DF94BFB"/>
    <w:rsid w:val="7DFB2CD3"/>
    <w:rsid w:val="7DFE2E11"/>
    <w:rsid w:val="7DFE456E"/>
    <w:rsid w:val="7E023D66"/>
    <w:rsid w:val="7E0326A2"/>
    <w:rsid w:val="7E0543AB"/>
    <w:rsid w:val="7E117E2E"/>
    <w:rsid w:val="7E172D80"/>
    <w:rsid w:val="7E187FD5"/>
    <w:rsid w:val="7E1F46AC"/>
    <w:rsid w:val="7E202E65"/>
    <w:rsid w:val="7E215A6F"/>
    <w:rsid w:val="7E2303D6"/>
    <w:rsid w:val="7E245049"/>
    <w:rsid w:val="7E245345"/>
    <w:rsid w:val="7E2714CA"/>
    <w:rsid w:val="7E2A56BF"/>
    <w:rsid w:val="7E2E5A23"/>
    <w:rsid w:val="7E3011DA"/>
    <w:rsid w:val="7E3159C4"/>
    <w:rsid w:val="7E350D49"/>
    <w:rsid w:val="7E353843"/>
    <w:rsid w:val="7E370667"/>
    <w:rsid w:val="7E371524"/>
    <w:rsid w:val="7E382F1E"/>
    <w:rsid w:val="7E3B6272"/>
    <w:rsid w:val="7E3C737C"/>
    <w:rsid w:val="7E41096A"/>
    <w:rsid w:val="7E417842"/>
    <w:rsid w:val="7E44501D"/>
    <w:rsid w:val="7E456537"/>
    <w:rsid w:val="7E470B3E"/>
    <w:rsid w:val="7E495C0A"/>
    <w:rsid w:val="7E4A203E"/>
    <w:rsid w:val="7E4F6256"/>
    <w:rsid w:val="7E5013D7"/>
    <w:rsid w:val="7E532E78"/>
    <w:rsid w:val="7E542AE0"/>
    <w:rsid w:val="7E543C0A"/>
    <w:rsid w:val="7E564A65"/>
    <w:rsid w:val="7E574D8E"/>
    <w:rsid w:val="7E59690C"/>
    <w:rsid w:val="7E5F22DA"/>
    <w:rsid w:val="7E612C41"/>
    <w:rsid w:val="7E61392F"/>
    <w:rsid w:val="7E62340C"/>
    <w:rsid w:val="7E641DAC"/>
    <w:rsid w:val="7E67035F"/>
    <w:rsid w:val="7E6766EA"/>
    <w:rsid w:val="7E69578D"/>
    <w:rsid w:val="7E6C62C8"/>
    <w:rsid w:val="7E6E72F2"/>
    <w:rsid w:val="7E702C7C"/>
    <w:rsid w:val="7E712F1F"/>
    <w:rsid w:val="7E720BA2"/>
    <w:rsid w:val="7E7226C5"/>
    <w:rsid w:val="7E775BFE"/>
    <w:rsid w:val="7E7835E1"/>
    <w:rsid w:val="7E7A37B9"/>
    <w:rsid w:val="7E7A787F"/>
    <w:rsid w:val="7E7B0A3D"/>
    <w:rsid w:val="7E7C70D5"/>
    <w:rsid w:val="7E7D6CE7"/>
    <w:rsid w:val="7E7D6ED5"/>
    <w:rsid w:val="7E7F7BE5"/>
    <w:rsid w:val="7E812441"/>
    <w:rsid w:val="7E8B61A6"/>
    <w:rsid w:val="7E8C4838"/>
    <w:rsid w:val="7E8E30AA"/>
    <w:rsid w:val="7E8E5587"/>
    <w:rsid w:val="7E8F4FA9"/>
    <w:rsid w:val="7E904A52"/>
    <w:rsid w:val="7E937939"/>
    <w:rsid w:val="7E961824"/>
    <w:rsid w:val="7E9746FA"/>
    <w:rsid w:val="7E992DA7"/>
    <w:rsid w:val="7E9D5C9A"/>
    <w:rsid w:val="7E9F5AFE"/>
    <w:rsid w:val="7EA01C39"/>
    <w:rsid w:val="7EA174CA"/>
    <w:rsid w:val="7EA325C5"/>
    <w:rsid w:val="7EA8220B"/>
    <w:rsid w:val="7EA921BA"/>
    <w:rsid w:val="7EB16AAE"/>
    <w:rsid w:val="7EB60FC5"/>
    <w:rsid w:val="7EB72DF0"/>
    <w:rsid w:val="7EBA78CB"/>
    <w:rsid w:val="7EBB4B79"/>
    <w:rsid w:val="7EBE7F78"/>
    <w:rsid w:val="7EC03A9F"/>
    <w:rsid w:val="7EC064E8"/>
    <w:rsid w:val="7EC3452C"/>
    <w:rsid w:val="7EC45C47"/>
    <w:rsid w:val="7EC52B53"/>
    <w:rsid w:val="7EC771C5"/>
    <w:rsid w:val="7EC9451C"/>
    <w:rsid w:val="7ECA2ABF"/>
    <w:rsid w:val="7ECA2BBE"/>
    <w:rsid w:val="7ECD1C35"/>
    <w:rsid w:val="7ED2608D"/>
    <w:rsid w:val="7ED66BD1"/>
    <w:rsid w:val="7ED82178"/>
    <w:rsid w:val="7EDA29F0"/>
    <w:rsid w:val="7EDD5BEE"/>
    <w:rsid w:val="7EDD6521"/>
    <w:rsid w:val="7EE110DD"/>
    <w:rsid w:val="7EE3423F"/>
    <w:rsid w:val="7EE36B30"/>
    <w:rsid w:val="7EE55124"/>
    <w:rsid w:val="7EE614A9"/>
    <w:rsid w:val="7EE71B85"/>
    <w:rsid w:val="7EEA0F90"/>
    <w:rsid w:val="7EEB6815"/>
    <w:rsid w:val="7EED1AA5"/>
    <w:rsid w:val="7EEF5FAD"/>
    <w:rsid w:val="7EF22ADC"/>
    <w:rsid w:val="7EF27F51"/>
    <w:rsid w:val="7EF52442"/>
    <w:rsid w:val="7EF77042"/>
    <w:rsid w:val="7EF90258"/>
    <w:rsid w:val="7EF94DCC"/>
    <w:rsid w:val="7F0422DB"/>
    <w:rsid w:val="7F04247A"/>
    <w:rsid w:val="7F04606B"/>
    <w:rsid w:val="7F080C14"/>
    <w:rsid w:val="7F0B7BAE"/>
    <w:rsid w:val="7F0D63F5"/>
    <w:rsid w:val="7F0E3D39"/>
    <w:rsid w:val="7F103853"/>
    <w:rsid w:val="7F112810"/>
    <w:rsid w:val="7F120EE2"/>
    <w:rsid w:val="7F130662"/>
    <w:rsid w:val="7F137778"/>
    <w:rsid w:val="7F14205A"/>
    <w:rsid w:val="7F190BD6"/>
    <w:rsid w:val="7F192EF6"/>
    <w:rsid w:val="7F1B1A13"/>
    <w:rsid w:val="7F20269A"/>
    <w:rsid w:val="7F210F8F"/>
    <w:rsid w:val="7F2446BB"/>
    <w:rsid w:val="7F256241"/>
    <w:rsid w:val="7F2B1827"/>
    <w:rsid w:val="7F2C670A"/>
    <w:rsid w:val="7F3252D0"/>
    <w:rsid w:val="7F36440A"/>
    <w:rsid w:val="7F372217"/>
    <w:rsid w:val="7F383FC9"/>
    <w:rsid w:val="7F3B5172"/>
    <w:rsid w:val="7F3C1B5A"/>
    <w:rsid w:val="7F3C5032"/>
    <w:rsid w:val="7F3D25FA"/>
    <w:rsid w:val="7F3F0C46"/>
    <w:rsid w:val="7F455AA2"/>
    <w:rsid w:val="7F472A2E"/>
    <w:rsid w:val="7F4A51F5"/>
    <w:rsid w:val="7F4C14BA"/>
    <w:rsid w:val="7F4E15FE"/>
    <w:rsid w:val="7F4F6BC7"/>
    <w:rsid w:val="7F501DC2"/>
    <w:rsid w:val="7F550363"/>
    <w:rsid w:val="7F556C5E"/>
    <w:rsid w:val="7F56579C"/>
    <w:rsid w:val="7F596B56"/>
    <w:rsid w:val="7F5A0A54"/>
    <w:rsid w:val="7F5D08DD"/>
    <w:rsid w:val="7F5D5CD3"/>
    <w:rsid w:val="7F661F6E"/>
    <w:rsid w:val="7F6670AC"/>
    <w:rsid w:val="7F67255F"/>
    <w:rsid w:val="7F6B330C"/>
    <w:rsid w:val="7F6C009E"/>
    <w:rsid w:val="7F6D42A4"/>
    <w:rsid w:val="7F6D4707"/>
    <w:rsid w:val="7F6E239A"/>
    <w:rsid w:val="7F7059EF"/>
    <w:rsid w:val="7F736971"/>
    <w:rsid w:val="7F800CF7"/>
    <w:rsid w:val="7F834F27"/>
    <w:rsid w:val="7F850331"/>
    <w:rsid w:val="7F861743"/>
    <w:rsid w:val="7F90469D"/>
    <w:rsid w:val="7F945F0C"/>
    <w:rsid w:val="7F9B14B1"/>
    <w:rsid w:val="7F9B420B"/>
    <w:rsid w:val="7F9B7EAB"/>
    <w:rsid w:val="7FA04A1F"/>
    <w:rsid w:val="7FA27810"/>
    <w:rsid w:val="7FA57224"/>
    <w:rsid w:val="7FA71D2F"/>
    <w:rsid w:val="7FA82C72"/>
    <w:rsid w:val="7FAC0B08"/>
    <w:rsid w:val="7FAE702B"/>
    <w:rsid w:val="7FB54560"/>
    <w:rsid w:val="7FB55189"/>
    <w:rsid w:val="7FB77127"/>
    <w:rsid w:val="7FB9161B"/>
    <w:rsid w:val="7FC357F2"/>
    <w:rsid w:val="7FC42D61"/>
    <w:rsid w:val="7FC74A29"/>
    <w:rsid w:val="7FC9706C"/>
    <w:rsid w:val="7FCB6212"/>
    <w:rsid w:val="7FCE6486"/>
    <w:rsid w:val="7FCF03A5"/>
    <w:rsid w:val="7FD23DAC"/>
    <w:rsid w:val="7FD52A4C"/>
    <w:rsid w:val="7FD672C9"/>
    <w:rsid w:val="7FD72B4B"/>
    <w:rsid w:val="7FDA03F6"/>
    <w:rsid w:val="7FDA1B62"/>
    <w:rsid w:val="7FDB273F"/>
    <w:rsid w:val="7FDC3995"/>
    <w:rsid w:val="7FDF36DE"/>
    <w:rsid w:val="7FE0685E"/>
    <w:rsid w:val="7FE07814"/>
    <w:rsid w:val="7FE21596"/>
    <w:rsid w:val="7FE67F2D"/>
    <w:rsid w:val="7FE80A19"/>
    <w:rsid w:val="7FEF19F0"/>
    <w:rsid w:val="7FF004F6"/>
    <w:rsid w:val="7FF0795C"/>
    <w:rsid w:val="7FF13B22"/>
    <w:rsid w:val="7FFA22C2"/>
    <w:rsid w:val="7FFD21E0"/>
    <w:rsid w:val="7FFE7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20"/>
      </w:tabs>
      <w:adjustRightInd w:val="0"/>
      <w:ind w:firstLine="640" w:firstLineChars="200"/>
      <w:jc w:val="both"/>
      <w:textAlignment w:val="baseline"/>
    </w:pPr>
    <w:rPr>
      <w:rFonts w:ascii="Times New Roman" w:hAnsi="Times New Roman" w:eastAsia="宋体" w:cs="Times New Roman"/>
      <w:sz w:val="21"/>
      <w:lang w:val="en-US" w:eastAsia="zh-CN" w:bidi="ar-SA"/>
    </w:rPr>
  </w:style>
  <w:style w:type="paragraph" w:styleId="2">
    <w:name w:val="heading 1"/>
    <w:basedOn w:val="1"/>
    <w:next w:val="1"/>
    <w:link w:val="91"/>
    <w:qFormat/>
    <w:uiPriority w:val="0"/>
    <w:pPr>
      <w:keepNext/>
      <w:keepLines/>
      <w:spacing w:before="340" w:after="330"/>
      <w:ind w:firstLine="0" w:firstLineChars="0"/>
      <w:jc w:val="center"/>
      <w:outlineLvl w:val="0"/>
    </w:pPr>
    <w:rPr>
      <w:rFonts w:eastAsia="黑体"/>
      <w:b/>
      <w:kern w:val="44"/>
      <w:sz w:val="32"/>
    </w:rPr>
  </w:style>
  <w:style w:type="paragraph" w:styleId="3">
    <w:name w:val="heading 2"/>
    <w:basedOn w:val="1"/>
    <w:next w:val="1"/>
    <w:link w:val="79"/>
    <w:qFormat/>
    <w:uiPriority w:val="9"/>
    <w:pPr>
      <w:keepNext/>
      <w:keepLines/>
      <w:numPr>
        <w:ilvl w:val="0"/>
        <w:numId w:val="1"/>
      </w:numPr>
      <w:spacing w:before="100" w:beforeLines="100" w:after="100" w:afterLines="100"/>
      <w:ind w:firstLine="0" w:firstLineChars="0"/>
      <w:jc w:val="left"/>
      <w:outlineLvl w:val="1"/>
    </w:pPr>
    <w:rPr>
      <w:rFonts w:eastAsia="黑体"/>
    </w:rPr>
  </w:style>
  <w:style w:type="paragraph" w:styleId="4">
    <w:name w:val="heading 3"/>
    <w:basedOn w:val="1"/>
    <w:next w:val="1"/>
    <w:link w:val="76"/>
    <w:qFormat/>
    <w:uiPriority w:val="0"/>
    <w:pPr>
      <w:keepNext/>
      <w:keepLines/>
      <w:numPr>
        <w:ilvl w:val="1"/>
        <w:numId w:val="1"/>
      </w:numPr>
      <w:spacing w:before="50" w:beforeLines="50" w:after="50" w:afterLines="50"/>
      <w:ind w:firstLine="0" w:firstLineChars="0"/>
      <w:outlineLvl w:val="2"/>
    </w:pPr>
    <w:rPr>
      <w:rFonts w:ascii="黑体" w:hAnsi="黑体" w:eastAsia="黑体"/>
    </w:rPr>
  </w:style>
  <w:style w:type="paragraph" w:styleId="5">
    <w:name w:val="heading 4"/>
    <w:basedOn w:val="1"/>
    <w:next w:val="1"/>
    <w:link w:val="118"/>
    <w:qFormat/>
    <w:uiPriority w:val="0"/>
    <w:pPr>
      <w:keepNext/>
      <w:keepLines/>
      <w:numPr>
        <w:ilvl w:val="2"/>
        <w:numId w:val="1"/>
      </w:numPr>
      <w:tabs>
        <w:tab w:val="clear" w:pos="420"/>
      </w:tabs>
      <w:spacing w:before="50" w:beforeLines="50" w:after="50" w:afterLines="50"/>
      <w:ind w:firstLineChars="0"/>
      <w:outlineLvl w:val="3"/>
    </w:pPr>
    <w:rPr>
      <w:rFonts w:eastAsia="黑体"/>
    </w:rPr>
  </w:style>
  <w:style w:type="paragraph" w:styleId="6">
    <w:name w:val="heading 5"/>
    <w:basedOn w:val="1"/>
    <w:next w:val="1"/>
    <w:link w:val="119"/>
    <w:qFormat/>
    <w:uiPriority w:val="0"/>
    <w:pPr>
      <w:keepNext/>
      <w:keepLines/>
      <w:numPr>
        <w:ilvl w:val="4"/>
        <w:numId w:val="1"/>
      </w:numPr>
      <w:tabs>
        <w:tab w:val="clear" w:pos="420"/>
      </w:tabs>
      <w:adjustRightInd/>
      <w:spacing w:before="280" w:after="290" w:line="372" w:lineRule="auto"/>
      <w:ind w:firstLineChars="0"/>
      <w:textAlignment w:val="auto"/>
      <w:outlineLvl w:val="4"/>
    </w:pPr>
    <w:rPr>
      <w:b/>
      <w:bCs/>
      <w:kern w:val="2"/>
      <w:sz w:val="28"/>
      <w:szCs w:val="28"/>
    </w:rPr>
  </w:style>
  <w:style w:type="paragraph" w:styleId="7">
    <w:name w:val="heading 6"/>
    <w:basedOn w:val="1"/>
    <w:next w:val="1"/>
    <w:link w:val="157"/>
    <w:qFormat/>
    <w:uiPriority w:val="0"/>
    <w:pPr>
      <w:keepNext/>
      <w:keepLines/>
      <w:numPr>
        <w:ilvl w:val="5"/>
        <w:numId w:val="1"/>
      </w:numPr>
      <w:tabs>
        <w:tab w:val="clear" w:pos="420"/>
      </w:tabs>
      <w:adjustRightInd/>
      <w:spacing w:before="240" w:after="64" w:line="317" w:lineRule="auto"/>
      <w:ind w:firstLineChars="0"/>
      <w:textAlignment w:val="auto"/>
      <w:outlineLvl w:val="5"/>
    </w:pPr>
    <w:rPr>
      <w:rFonts w:ascii="Arial" w:hAnsi="Arial" w:eastAsia="黑体"/>
      <w:b/>
      <w:bCs/>
      <w:kern w:val="2"/>
      <w:sz w:val="24"/>
      <w:szCs w:val="24"/>
    </w:rPr>
  </w:style>
  <w:style w:type="paragraph" w:styleId="8">
    <w:name w:val="heading 7"/>
    <w:basedOn w:val="1"/>
    <w:next w:val="1"/>
    <w:link w:val="108"/>
    <w:qFormat/>
    <w:uiPriority w:val="0"/>
    <w:pPr>
      <w:keepNext/>
      <w:keepLines/>
      <w:numPr>
        <w:ilvl w:val="6"/>
        <w:numId w:val="1"/>
      </w:numPr>
      <w:tabs>
        <w:tab w:val="clear" w:pos="420"/>
      </w:tabs>
      <w:adjustRightInd/>
      <w:spacing w:before="240" w:after="64" w:line="317" w:lineRule="auto"/>
      <w:ind w:firstLineChars="0"/>
      <w:textAlignment w:val="auto"/>
      <w:outlineLvl w:val="6"/>
    </w:pPr>
    <w:rPr>
      <w:b/>
      <w:bCs/>
      <w:kern w:val="2"/>
      <w:sz w:val="24"/>
      <w:szCs w:val="24"/>
    </w:rPr>
  </w:style>
  <w:style w:type="paragraph" w:styleId="9">
    <w:name w:val="heading 8"/>
    <w:basedOn w:val="1"/>
    <w:next w:val="1"/>
    <w:link w:val="126"/>
    <w:qFormat/>
    <w:uiPriority w:val="0"/>
    <w:pPr>
      <w:keepNext/>
      <w:keepLines/>
      <w:numPr>
        <w:ilvl w:val="7"/>
        <w:numId w:val="1"/>
      </w:numPr>
      <w:tabs>
        <w:tab w:val="clear" w:pos="420"/>
      </w:tabs>
      <w:adjustRightInd/>
      <w:spacing w:before="240" w:after="64" w:line="317" w:lineRule="auto"/>
      <w:ind w:firstLineChars="0"/>
      <w:textAlignment w:val="auto"/>
      <w:outlineLvl w:val="7"/>
    </w:pPr>
    <w:rPr>
      <w:rFonts w:ascii="Arial" w:hAnsi="Arial" w:eastAsia="黑体"/>
      <w:kern w:val="2"/>
      <w:sz w:val="24"/>
      <w:szCs w:val="24"/>
    </w:rPr>
  </w:style>
  <w:style w:type="paragraph" w:styleId="10">
    <w:name w:val="heading 9"/>
    <w:basedOn w:val="1"/>
    <w:next w:val="1"/>
    <w:link w:val="107"/>
    <w:qFormat/>
    <w:uiPriority w:val="0"/>
    <w:pPr>
      <w:keepNext/>
      <w:keepLines/>
      <w:numPr>
        <w:ilvl w:val="8"/>
        <w:numId w:val="1"/>
      </w:numPr>
      <w:tabs>
        <w:tab w:val="clear" w:pos="420"/>
      </w:tabs>
      <w:adjustRightInd/>
      <w:spacing w:before="240" w:after="64" w:line="317" w:lineRule="auto"/>
      <w:ind w:firstLineChars="0"/>
      <w:textAlignment w:val="auto"/>
      <w:outlineLvl w:val="8"/>
    </w:pPr>
    <w:rPr>
      <w:rFonts w:ascii="Arial" w:hAnsi="Arial" w:eastAsia="黑体"/>
      <w:kern w:val="2"/>
      <w:szCs w:val="21"/>
    </w:rPr>
  </w:style>
  <w:style w:type="character" w:default="1" w:styleId="37">
    <w:name w:val="Default Paragraph Font"/>
    <w:semiHidden/>
    <w:unhideWhenUsed/>
    <w:uiPriority w:val="1"/>
  </w:style>
  <w:style w:type="table" w:default="1" w:styleId="35">
    <w:name w:val="Normal Table"/>
    <w:semiHidden/>
    <w:unhideWhenUsed/>
    <w:uiPriority w:val="99"/>
    <w:tblPr>
      <w:tblCellMar>
        <w:top w:w="0" w:type="dxa"/>
        <w:left w:w="108" w:type="dxa"/>
        <w:bottom w:w="0" w:type="dxa"/>
        <w:right w:w="108" w:type="dxa"/>
      </w:tblCellMar>
    </w:tblPr>
  </w:style>
  <w:style w:type="paragraph" w:styleId="11">
    <w:name w:val="caption"/>
    <w:basedOn w:val="1"/>
    <w:next w:val="1"/>
    <w:qFormat/>
    <w:uiPriority w:val="0"/>
    <w:pPr>
      <w:tabs>
        <w:tab w:val="clear" w:pos="420"/>
      </w:tabs>
      <w:adjustRightInd/>
      <w:spacing w:line="360" w:lineRule="auto"/>
      <w:ind w:firstLine="1680"/>
      <w:jc w:val="center"/>
      <w:textAlignment w:val="auto"/>
    </w:pPr>
    <w:rPr>
      <w:rFonts w:ascii="Calibri" w:hAnsi="Calibri"/>
      <w:kern w:val="2"/>
      <w:szCs w:val="21"/>
    </w:rPr>
  </w:style>
  <w:style w:type="paragraph" w:styleId="12">
    <w:name w:val="Document Map"/>
    <w:basedOn w:val="1"/>
    <w:link w:val="123"/>
    <w:qFormat/>
    <w:uiPriority w:val="0"/>
    <w:pPr>
      <w:tabs>
        <w:tab w:val="clear" w:pos="420"/>
      </w:tabs>
      <w:adjustRightInd/>
      <w:ind w:firstLine="0" w:firstLineChars="0"/>
      <w:textAlignment w:val="auto"/>
    </w:pPr>
    <w:rPr>
      <w:rFonts w:ascii="宋体"/>
      <w:kern w:val="2"/>
      <w:sz w:val="18"/>
      <w:szCs w:val="18"/>
    </w:rPr>
  </w:style>
  <w:style w:type="paragraph" w:styleId="13">
    <w:name w:val="annotation text"/>
    <w:basedOn w:val="1"/>
    <w:link w:val="53"/>
    <w:qFormat/>
    <w:uiPriority w:val="0"/>
    <w:pPr>
      <w:jc w:val="left"/>
    </w:pPr>
  </w:style>
  <w:style w:type="paragraph" w:styleId="14">
    <w:name w:val="Body Text"/>
    <w:basedOn w:val="1"/>
    <w:link w:val="82"/>
    <w:qFormat/>
    <w:uiPriority w:val="0"/>
    <w:pPr>
      <w:spacing w:after="120"/>
    </w:pPr>
  </w:style>
  <w:style w:type="paragraph" w:styleId="15">
    <w:name w:val="Body Text Indent"/>
    <w:basedOn w:val="1"/>
    <w:link w:val="95"/>
    <w:qFormat/>
    <w:uiPriority w:val="0"/>
    <w:pPr>
      <w:tabs>
        <w:tab w:val="clear" w:pos="420"/>
      </w:tabs>
      <w:adjustRightInd/>
      <w:spacing w:line="360" w:lineRule="auto"/>
      <w:ind w:firstLine="420"/>
      <w:textAlignment w:val="auto"/>
    </w:pPr>
    <w:rPr>
      <w:rFonts w:ascii="宋体" w:hAnsi="宋体"/>
      <w:kern w:val="2"/>
      <w:szCs w:val="24"/>
    </w:rPr>
  </w:style>
  <w:style w:type="paragraph" w:styleId="16">
    <w:name w:val="HTML Address"/>
    <w:basedOn w:val="1"/>
    <w:link w:val="127"/>
    <w:qFormat/>
    <w:uiPriority w:val="0"/>
    <w:pPr>
      <w:tabs>
        <w:tab w:val="clear" w:pos="420"/>
      </w:tabs>
      <w:adjustRightInd/>
      <w:ind w:firstLine="0" w:firstLineChars="0"/>
      <w:textAlignment w:val="auto"/>
    </w:pPr>
    <w:rPr>
      <w:i/>
      <w:iCs/>
      <w:kern w:val="2"/>
      <w:szCs w:val="24"/>
    </w:rPr>
  </w:style>
  <w:style w:type="paragraph" w:styleId="17">
    <w:name w:val="toc 3"/>
    <w:basedOn w:val="1"/>
    <w:next w:val="1"/>
    <w:autoRedefine/>
    <w:unhideWhenUsed/>
    <w:qFormat/>
    <w:uiPriority w:val="39"/>
    <w:pPr>
      <w:widowControl/>
      <w:tabs>
        <w:tab w:val="clear" w:pos="420"/>
      </w:tabs>
      <w:adjustRightInd/>
      <w:spacing w:after="100" w:line="259" w:lineRule="auto"/>
      <w:ind w:left="440" w:firstLine="0" w:firstLineChars="0"/>
      <w:jc w:val="left"/>
      <w:textAlignment w:val="auto"/>
    </w:pPr>
    <w:rPr>
      <w:rFonts w:asciiTheme="minorHAnsi" w:hAnsiTheme="minorHAnsi" w:eastAsiaTheme="minorEastAsia"/>
      <w:sz w:val="22"/>
      <w:szCs w:val="22"/>
    </w:rPr>
  </w:style>
  <w:style w:type="paragraph" w:styleId="18">
    <w:name w:val="Plain Text"/>
    <w:basedOn w:val="1"/>
    <w:qFormat/>
    <w:uiPriority w:val="99"/>
    <w:pPr>
      <w:spacing w:beforeLines="50"/>
      <w:ind w:firstLine="200"/>
    </w:pPr>
    <w:rPr>
      <w:rFonts w:hAnsi="Courier New"/>
    </w:rPr>
  </w:style>
  <w:style w:type="paragraph" w:styleId="19">
    <w:name w:val="Date"/>
    <w:basedOn w:val="1"/>
    <w:next w:val="1"/>
    <w:link w:val="152"/>
    <w:qFormat/>
    <w:uiPriority w:val="0"/>
    <w:pPr>
      <w:tabs>
        <w:tab w:val="clear" w:pos="420"/>
      </w:tabs>
      <w:adjustRightInd/>
      <w:ind w:left="100" w:leftChars="2500" w:firstLine="0" w:firstLineChars="0"/>
      <w:textAlignment w:val="auto"/>
    </w:pPr>
    <w:rPr>
      <w:b/>
      <w:bCs/>
      <w:kern w:val="2"/>
      <w:sz w:val="36"/>
      <w:szCs w:val="24"/>
    </w:rPr>
  </w:style>
  <w:style w:type="paragraph" w:styleId="20">
    <w:name w:val="Body Text Indent 2"/>
    <w:basedOn w:val="1"/>
    <w:link w:val="122"/>
    <w:qFormat/>
    <w:uiPriority w:val="0"/>
    <w:pPr>
      <w:tabs>
        <w:tab w:val="clear" w:pos="420"/>
      </w:tabs>
      <w:adjustRightInd/>
      <w:ind w:firstLine="315" w:firstLineChars="150"/>
      <w:textAlignment w:val="auto"/>
    </w:pPr>
    <w:rPr>
      <w:rFonts w:ascii="宋体" w:hAnsi="宋体"/>
      <w:kern w:val="2"/>
      <w:szCs w:val="24"/>
    </w:rPr>
  </w:style>
  <w:style w:type="paragraph" w:styleId="21">
    <w:name w:val="Balloon Text"/>
    <w:basedOn w:val="1"/>
    <w:link w:val="54"/>
    <w:qFormat/>
    <w:uiPriority w:val="0"/>
    <w:rPr>
      <w:sz w:val="18"/>
      <w:szCs w:val="18"/>
    </w:rPr>
  </w:style>
  <w:style w:type="paragraph" w:styleId="22">
    <w:name w:val="footer"/>
    <w:basedOn w:val="1"/>
    <w:link w:val="55"/>
    <w:qFormat/>
    <w:uiPriority w:val="99"/>
    <w:pPr>
      <w:tabs>
        <w:tab w:val="center" w:pos="4153"/>
        <w:tab w:val="right" w:pos="8306"/>
        <w:tab w:val="clear" w:pos="420"/>
      </w:tabs>
      <w:snapToGrid w:val="0"/>
      <w:spacing w:line="240" w:lineRule="atLeast"/>
      <w:jc w:val="left"/>
    </w:pPr>
    <w:rPr>
      <w:sz w:val="18"/>
      <w:szCs w:val="18"/>
    </w:rPr>
  </w:style>
  <w:style w:type="paragraph" w:styleId="23">
    <w:name w:val="header"/>
    <w:basedOn w:val="1"/>
    <w:link w:val="56"/>
    <w:qFormat/>
    <w:uiPriority w:val="0"/>
    <w:pPr>
      <w:pBdr>
        <w:bottom w:val="single" w:color="auto" w:sz="6" w:space="1"/>
      </w:pBdr>
      <w:tabs>
        <w:tab w:val="center" w:pos="4153"/>
        <w:tab w:val="right" w:pos="8306"/>
        <w:tab w:val="clear" w:pos="420"/>
      </w:tabs>
      <w:snapToGrid w:val="0"/>
      <w:spacing w:line="240" w:lineRule="atLeast"/>
      <w:jc w:val="center"/>
    </w:pPr>
    <w:rPr>
      <w:sz w:val="18"/>
      <w:szCs w:val="18"/>
    </w:rPr>
  </w:style>
  <w:style w:type="paragraph" w:styleId="24">
    <w:name w:val="toc 1"/>
    <w:basedOn w:val="1"/>
    <w:next w:val="1"/>
    <w:qFormat/>
    <w:uiPriority w:val="39"/>
    <w:pPr>
      <w:ind w:firstLine="0" w:firstLineChars="0"/>
    </w:pPr>
  </w:style>
  <w:style w:type="paragraph" w:styleId="25">
    <w:name w:val="Subtitle"/>
    <w:basedOn w:val="1"/>
    <w:next w:val="1"/>
    <w:link w:val="134"/>
    <w:qFormat/>
    <w:uiPriority w:val="0"/>
    <w:pPr>
      <w:tabs>
        <w:tab w:val="clear" w:pos="420"/>
      </w:tabs>
      <w:adjustRightInd/>
      <w:spacing w:line="360" w:lineRule="exact"/>
      <w:ind w:left="357" w:hanging="357"/>
      <w:textAlignment w:val="auto"/>
      <w:outlineLvl w:val="3"/>
    </w:pPr>
    <w:rPr>
      <w:rFonts w:ascii="黑体" w:hAnsi="黑体" w:eastAsia="黑体"/>
      <w:kern w:val="28"/>
      <w:sz w:val="20"/>
    </w:rPr>
  </w:style>
  <w:style w:type="paragraph" w:styleId="26">
    <w:name w:val="footnote text"/>
    <w:basedOn w:val="1"/>
    <w:link w:val="146"/>
    <w:qFormat/>
    <w:uiPriority w:val="0"/>
    <w:pPr>
      <w:tabs>
        <w:tab w:val="clear" w:pos="420"/>
      </w:tabs>
      <w:adjustRightInd/>
      <w:snapToGrid w:val="0"/>
      <w:ind w:firstLine="0" w:firstLineChars="0"/>
      <w:jc w:val="left"/>
      <w:textAlignment w:val="auto"/>
    </w:pPr>
    <w:rPr>
      <w:kern w:val="2"/>
      <w:sz w:val="18"/>
      <w:szCs w:val="18"/>
    </w:rPr>
  </w:style>
  <w:style w:type="paragraph" w:styleId="27">
    <w:name w:val="Body Text Indent 3"/>
    <w:basedOn w:val="1"/>
    <w:link w:val="151"/>
    <w:qFormat/>
    <w:uiPriority w:val="0"/>
    <w:pPr>
      <w:tabs>
        <w:tab w:val="clear" w:pos="420"/>
      </w:tabs>
      <w:adjustRightInd/>
      <w:spacing w:after="120"/>
      <w:ind w:left="420" w:leftChars="200" w:firstLine="0" w:firstLineChars="0"/>
      <w:textAlignment w:val="auto"/>
    </w:pPr>
    <w:rPr>
      <w:kern w:val="2"/>
      <w:sz w:val="16"/>
      <w:szCs w:val="16"/>
    </w:rPr>
  </w:style>
  <w:style w:type="paragraph" w:styleId="28">
    <w:name w:val="table of figures"/>
    <w:basedOn w:val="1"/>
    <w:next w:val="1"/>
    <w:qFormat/>
    <w:uiPriority w:val="0"/>
    <w:pPr>
      <w:tabs>
        <w:tab w:val="clear" w:pos="420"/>
      </w:tabs>
      <w:adjustRightInd/>
      <w:spacing w:line="360" w:lineRule="exact"/>
      <w:ind w:left="200" w:leftChars="200" w:hanging="200" w:hangingChars="200"/>
      <w:textAlignment w:val="auto"/>
    </w:pPr>
    <w:rPr>
      <w:rFonts w:ascii="Calibri" w:hAnsi="Calibri"/>
      <w:kern w:val="2"/>
      <w:szCs w:val="21"/>
    </w:rPr>
  </w:style>
  <w:style w:type="paragraph" w:styleId="29">
    <w:name w:val="toc 2"/>
    <w:basedOn w:val="1"/>
    <w:next w:val="1"/>
    <w:qFormat/>
    <w:uiPriority w:val="39"/>
    <w:pPr>
      <w:ind w:firstLine="0" w:firstLineChars="0"/>
    </w:pPr>
    <w:rPr>
      <w:rFonts w:eastAsia="黑体"/>
    </w:rPr>
  </w:style>
  <w:style w:type="paragraph" w:styleId="30">
    <w:name w:val="Body Text 2"/>
    <w:basedOn w:val="1"/>
    <w:link w:val="171"/>
    <w:qFormat/>
    <w:uiPriority w:val="0"/>
    <w:pPr>
      <w:tabs>
        <w:tab w:val="clear" w:pos="420"/>
      </w:tabs>
      <w:adjustRightInd/>
      <w:ind w:firstLine="0" w:firstLineChars="0"/>
      <w:jc w:val="center"/>
      <w:textAlignment w:val="auto"/>
    </w:pPr>
    <w:rPr>
      <w:rFonts w:eastAsia="黑体"/>
      <w:bCs/>
      <w:kern w:val="2"/>
      <w:sz w:val="48"/>
      <w:szCs w:val="24"/>
    </w:rPr>
  </w:style>
  <w:style w:type="paragraph" w:styleId="31">
    <w:name w:val="HTML Preformatted"/>
    <w:basedOn w:val="1"/>
    <w:link w:val="101"/>
    <w:qFormat/>
    <w:uiPriority w:val="0"/>
    <w:pPr>
      <w:tabs>
        <w:tab w:val="clear" w:pos="420"/>
      </w:tabs>
      <w:adjustRightInd/>
      <w:ind w:firstLine="0" w:firstLineChars="0"/>
      <w:textAlignment w:val="auto"/>
    </w:pPr>
    <w:rPr>
      <w:rFonts w:ascii="Courier New" w:hAnsi="Courier New" w:cs="Courier New"/>
      <w:kern w:val="2"/>
      <w:sz w:val="20"/>
    </w:rPr>
  </w:style>
  <w:style w:type="paragraph" w:styleId="32">
    <w:name w:val="Normal (Web)"/>
    <w:basedOn w:val="1"/>
    <w:qFormat/>
    <w:uiPriority w:val="0"/>
    <w:rPr>
      <w:sz w:val="24"/>
    </w:rPr>
  </w:style>
  <w:style w:type="paragraph" w:styleId="33">
    <w:name w:val="Title"/>
    <w:basedOn w:val="1"/>
    <w:link w:val="138"/>
    <w:qFormat/>
    <w:uiPriority w:val="0"/>
    <w:pPr>
      <w:tabs>
        <w:tab w:val="clear" w:pos="420"/>
      </w:tabs>
      <w:adjustRightInd/>
      <w:spacing w:before="240" w:after="60"/>
      <w:ind w:firstLine="0" w:firstLineChars="0"/>
      <w:jc w:val="center"/>
      <w:textAlignment w:val="auto"/>
      <w:outlineLvl w:val="0"/>
    </w:pPr>
    <w:rPr>
      <w:rFonts w:ascii="Arial" w:hAnsi="Arial" w:cs="Arial"/>
      <w:b/>
      <w:bCs/>
      <w:kern w:val="2"/>
      <w:sz w:val="32"/>
      <w:szCs w:val="32"/>
    </w:rPr>
  </w:style>
  <w:style w:type="paragraph" w:styleId="34">
    <w:name w:val="annotation subject"/>
    <w:basedOn w:val="13"/>
    <w:next w:val="13"/>
    <w:link w:val="57"/>
    <w:qFormat/>
    <w:uiPriority w:val="0"/>
    <w:rPr>
      <w:b/>
      <w:bCs/>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rPr>
  </w:style>
  <w:style w:type="character" w:styleId="39">
    <w:name w:val="page number"/>
    <w:basedOn w:val="37"/>
    <w:qFormat/>
    <w:uiPriority w:val="0"/>
  </w:style>
  <w:style w:type="character" w:styleId="40">
    <w:name w:val="FollowedHyperlink"/>
    <w:qFormat/>
    <w:uiPriority w:val="99"/>
    <w:rPr>
      <w:color w:val="800080"/>
      <w:u w:val="single"/>
    </w:rPr>
  </w:style>
  <w:style w:type="character" w:styleId="41">
    <w:name w:val="HTML Definition"/>
    <w:qFormat/>
    <w:uiPriority w:val="0"/>
    <w:rPr>
      <w:i/>
      <w:iCs/>
    </w:rPr>
  </w:style>
  <w:style w:type="character" w:styleId="42">
    <w:name w:val="HTML Typewriter"/>
    <w:qFormat/>
    <w:uiPriority w:val="0"/>
    <w:rPr>
      <w:rFonts w:ascii="Courier New" w:hAnsi="Courier New"/>
      <w:sz w:val="20"/>
      <w:szCs w:val="20"/>
    </w:rPr>
  </w:style>
  <w:style w:type="character" w:styleId="43">
    <w:name w:val="HTML Acronym"/>
    <w:basedOn w:val="37"/>
    <w:qFormat/>
    <w:uiPriority w:val="0"/>
  </w:style>
  <w:style w:type="character" w:styleId="44">
    <w:name w:val="HTML Variable"/>
    <w:qFormat/>
    <w:uiPriority w:val="0"/>
    <w:rPr>
      <w:i/>
      <w:iCs/>
    </w:rPr>
  </w:style>
  <w:style w:type="character" w:styleId="45">
    <w:name w:val="Hyperlink"/>
    <w:qFormat/>
    <w:uiPriority w:val="99"/>
    <w:rPr>
      <w:rFonts w:ascii="Times New Roman" w:hAnsi="Times New Roman" w:eastAsia="宋体" w:cs="Times New Roman"/>
      <w:color w:val="auto"/>
      <w:spacing w:val="0"/>
      <w:w w:val="100"/>
      <w:position w:val="0"/>
      <w:sz w:val="21"/>
      <w:u w:val="none"/>
      <w:vertAlign w:val="baseline"/>
    </w:rPr>
  </w:style>
  <w:style w:type="character" w:styleId="46">
    <w:name w:val="HTML Code"/>
    <w:qFormat/>
    <w:uiPriority w:val="0"/>
    <w:rPr>
      <w:rFonts w:ascii="Courier New" w:hAnsi="Courier New"/>
      <w:sz w:val="20"/>
      <w:szCs w:val="20"/>
    </w:rPr>
  </w:style>
  <w:style w:type="character" w:styleId="47">
    <w:name w:val="annotation reference"/>
    <w:qFormat/>
    <w:uiPriority w:val="0"/>
    <w:rPr>
      <w:sz w:val="21"/>
      <w:szCs w:val="21"/>
    </w:rPr>
  </w:style>
  <w:style w:type="character" w:styleId="48">
    <w:name w:val="HTML Cite"/>
    <w:qFormat/>
    <w:uiPriority w:val="0"/>
    <w:rPr>
      <w:i/>
      <w:iCs/>
    </w:rPr>
  </w:style>
  <w:style w:type="character" w:styleId="49">
    <w:name w:val="footnote reference"/>
    <w:qFormat/>
    <w:uiPriority w:val="0"/>
    <w:rPr>
      <w:vertAlign w:val="superscript"/>
    </w:rPr>
  </w:style>
  <w:style w:type="character" w:styleId="50">
    <w:name w:val="HTML Keyboard"/>
    <w:qFormat/>
    <w:uiPriority w:val="0"/>
    <w:rPr>
      <w:rFonts w:ascii="Courier New" w:hAnsi="Courier New"/>
      <w:sz w:val="20"/>
      <w:szCs w:val="20"/>
    </w:rPr>
  </w:style>
  <w:style w:type="character" w:styleId="51">
    <w:name w:val="HTML Sample"/>
    <w:qFormat/>
    <w:uiPriority w:val="0"/>
    <w:rPr>
      <w:rFonts w:ascii="Courier New" w:hAnsi="Courier New"/>
    </w:rPr>
  </w:style>
  <w:style w:type="paragraph" w:customStyle="1" w:styleId="52">
    <w:name w:val="正文（文本）"/>
    <w:qFormat/>
    <w:uiPriority w:val="0"/>
    <w:pPr>
      <w:widowControl w:val="0"/>
      <w:snapToGrid w:val="0"/>
      <w:spacing w:beforeLines="20" w:line="360" w:lineRule="auto"/>
      <w:jc w:val="center"/>
    </w:pPr>
    <w:rPr>
      <w:rFonts w:ascii="Times New Roman" w:hAnsi="宋体" w:eastAsia="宋体" w:cs="Times New Roman"/>
      <w:kern w:val="2"/>
      <w:sz w:val="28"/>
      <w:szCs w:val="28"/>
      <w:lang w:val="en-US" w:eastAsia="zh-CN" w:bidi="ar-SA"/>
    </w:rPr>
  </w:style>
  <w:style w:type="character" w:customStyle="1" w:styleId="53">
    <w:name w:val="批注文字 字符"/>
    <w:link w:val="13"/>
    <w:qFormat/>
    <w:uiPriority w:val="0"/>
    <w:rPr>
      <w:sz w:val="21"/>
    </w:rPr>
  </w:style>
  <w:style w:type="character" w:customStyle="1" w:styleId="54">
    <w:name w:val="批注框文本 字符"/>
    <w:link w:val="21"/>
    <w:qFormat/>
    <w:uiPriority w:val="0"/>
    <w:rPr>
      <w:sz w:val="18"/>
      <w:szCs w:val="18"/>
    </w:rPr>
  </w:style>
  <w:style w:type="character" w:customStyle="1" w:styleId="55">
    <w:name w:val="页脚 字符"/>
    <w:link w:val="22"/>
    <w:qFormat/>
    <w:uiPriority w:val="0"/>
    <w:rPr>
      <w:sz w:val="18"/>
      <w:szCs w:val="18"/>
    </w:rPr>
  </w:style>
  <w:style w:type="character" w:customStyle="1" w:styleId="56">
    <w:name w:val="页眉 字符"/>
    <w:link w:val="23"/>
    <w:qFormat/>
    <w:uiPriority w:val="0"/>
    <w:rPr>
      <w:sz w:val="18"/>
      <w:szCs w:val="18"/>
    </w:rPr>
  </w:style>
  <w:style w:type="character" w:customStyle="1" w:styleId="57">
    <w:name w:val="批注主题 字符"/>
    <w:link w:val="34"/>
    <w:qFormat/>
    <w:uiPriority w:val="0"/>
    <w:rPr>
      <w:b/>
      <w:bCs/>
      <w:sz w:val="21"/>
    </w:rPr>
  </w:style>
  <w:style w:type="character" w:customStyle="1" w:styleId="58">
    <w:name w:val="（1）公式序号 Char"/>
    <w:link w:val="59"/>
    <w:qFormat/>
    <w:uiPriority w:val="0"/>
    <w:rPr>
      <w:rFonts w:ascii="Times New Roman" w:hAnsi="Times New Roman"/>
    </w:rPr>
  </w:style>
  <w:style w:type="paragraph" w:customStyle="1" w:styleId="59">
    <w:name w:val="（1）公式序号"/>
    <w:basedOn w:val="1"/>
    <w:link w:val="58"/>
    <w:qFormat/>
    <w:uiPriority w:val="0"/>
  </w:style>
  <w:style w:type="paragraph" w:customStyle="1" w:styleId="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61">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62">
    <w:name w:val="标准文件_前言、引言标题"/>
    <w:next w:val="1"/>
    <w:qFormat/>
    <w:uiPriority w:val="0"/>
    <w:pPr>
      <w:numPr>
        <w:ilvl w:val="0"/>
        <w:numId w:val="2"/>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63">
    <w:name w:val="表头"/>
    <w:basedOn w:val="1"/>
    <w:link w:val="64"/>
    <w:qFormat/>
    <w:uiPriority w:val="0"/>
    <w:pPr>
      <w:spacing w:before="50" w:beforeLines="50"/>
      <w:ind w:firstLine="0" w:firstLineChars="0"/>
      <w:jc w:val="center"/>
    </w:pPr>
    <w:rPr>
      <w:b/>
    </w:rPr>
  </w:style>
  <w:style w:type="character" w:customStyle="1" w:styleId="64">
    <w:name w:val="表头 Char"/>
    <w:link w:val="63"/>
    <w:qFormat/>
    <w:uiPriority w:val="0"/>
    <w:rPr>
      <w:b/>
    </w:rPr>
  </w:style>
  <w:style w:type="paragraph" w:customStyle="1" w:styleId="65">
    <w:name w:val="发布部门"/>
    <w:next w:val="66"/>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66">
    <w:name w:val="段"/>
    <w:link w:val="10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7">
    <w:name w:val="前言、引言标题"/>
    <w:next w:val="1"/>
    <w:qFormat/>
    <w:uiPriority w:val="0"/>
    <w:pPr>
      <w:numPr>
        <w:ilvl w:val="0"/>
        <w:numId w:val="3"/>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6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69">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70">
    <w:name w:val="表格"/>
    <w:basedOn w:val="1"/>
    <w:qFormat/>
    <w:uiPriority w:val="0"/>
    <w:pPr>
      <w:ind w:firstLine="0" w:firstLineChars="0"/>
      <w:jc w:val="center"/>
    </w:pPr>
  </w:style>
  <w:style w:type="paragraph" w:customStyle="1" w:styleId="71">
    <w:name w:val="标准文件_目录标题"/>
    <w:basedOn w:val="1"/>
    <w:qFormat/>
    <w:uiPriority w:val="0"/>
    <w:pPr>
      <w:spacing w:after="150" w:afterLines="150"/>
      <w:jc w:val="center"/>
    </w:pPr>
    <w:rPr>
      <w:rFonts w:ascii="黑体" w:hAnsi="Calibri" w:eastAsia="黑体"/>
      <w:sz w:val="32"/>
      <w:szCs w:val="21"/>
    </w:rPr>
  </w:style>
  <w:style w:type="paragraph" w:customStyle="1" w:styleId="72">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7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74">
    <w:name w:val="实施日期"/>
    <w:basedOn w:val="75"/>
    <w:qFormat/>
    <w:uiPriority w:val="0"/>
    <w:pPr>
      <w:framePr w:hSpace="0" w:wrap="around" w:xAlign="right"/>
      <w:tabs>
        <w:tab w:val="left" w:pos="420"/>
      </w:tabs>
      <w:jc w:val="right"/>
    </w:pPr>
    <w:rPr>
      <w:rFonts w:eastAsia="宋体"/>
    </w:rPr>
  </w:style>
  <w:style w:type="paragraph" w:customStyle="1" w:styleId="7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character" w:customStyle="1" w:styleId="76">
    <w:name w:val="标题 3 字符"/>
    <w:link w:val="4"/>
    <w:qFormat/>
    <w:uiPriority w:val="0"/>
    <w:rPr>
      <w:rFonts w:ascii="黑体" w:hAnsi="黑体" w:eastAsia="黑体"/>
      <w:sz w:val="21"/>
    </w:rPr>
  </w:style>
  <w:style w:type="character" w:customStyle="1" w:styleId="77">
    <w:name w:val="章标题 Char Char"/>
    <w:link w:val="78"/>
    <w:qFormat/>
    <w:uiPriority w:val="0"/>
    <w:rPr>
      <w:rFonts w:ascii="黑体" w:eastAsia="黑体"/>
      <w:sz w:val="21"/>
    </w:rPr>
  </w:style>
  <w:style w:type="paragraph" w:customStyle="1" w:styleId="78">
    <w:name w:val="章标题"/>
    <w:next w:val="1"/>
    <w:link w:val="77"/>
    <w:qFormat/>
    <w:uiPriority w:val="0"/>
    <w:pPr>
      <w:spacing w:before="156" w:beforeLines="50" w:after="156" w:afterLines="50"/>
      <w:jc w:val="both"/>
      <w:outlineLvl w:val="1"/>
    </w:pPr>
    <w:rPr>
      <w:rFonts w:ascii="黑体" w:hAnsi="Times New Roman" w:eastAsia="黑体" w:cs="Times New Roman"/>
      <w:sz w:val="21"/>
      <w:lang w:val="en-US" w:eastAsia="zh-CN" w:bidi="ar-SA"/>
    </w:rPr>
  </w:style>
  <w:style w:type="character" w:customStyle="1" w:styleId="79">
    <w:name w:val="标题 2 字符"/>
    <w:link w:val="3"/>
    <w:qFormat/>
    <w:uiPriority w:val="0"/>
    <w:rPr>
      <w:rFonts w:eastAsia="黑体"/>
      <w:sz w:val="21"/>
    </w:rPr>
  </w:style>
  <w:style w:type="character" w:customStyle="1" w:styleId="80">
    <w:name w:val="一级条标题 Char Char"/>
    <w:basedOn w:val="77"/>
    <w:link w:val="81"/>
    <w:qFormat/>
    <w:uiPriority w:val="0"/>
    <w:rPr>
      <w:rFonts w:ascii="黑体" w:eastAsia="黑体"/>
      <w:sz w:val="21"/>
    </w:rPr>
  </w:style>
  <w:style w:type="paragraph" w:customStyle="1" w:styleId="81">
    <w:name w:val="一级条标题"/>
    <w:basedOn w:val="78"/>
    <w:next w:val="66"/>
    <w:link w:val="80"/>
    <w:qFormat/>
    <w:uiPriority w:val="0"/>
    <w:pPr>
      <w:tabs>
        <w:tab w:val="left" w:pos="360"/>
      </w:tabs>
      <w:spacing w:before="0" w:beforeLines="0" w:after="0" w:afterLines="0"/>
      <w:outlineLvl w:val="2"/>
    </w:pPr>
  </w:style>
  <w:style w:type="character" w:customStyle="1" w:styleId="82">
    <w:name w:val="正文文本 字符"/>
    <w:basedOn w:val="37"/>
    <w:link w:val="14"/>
    <w:qFormat/>
    <w:uiPriority w:val="99"/>
    <w:rPr>
      <w:sz w:val="21"/>
    </w:rPr>
  </w:style>
  <w:style w:type="character" w:customStyle="1" w:styleId="83">
    <w:name w:val="标题 5 字符"/>
    <w:basedOn w:val="37"/>
    <w:semiHidden/>
    <w:qFormat/>
    <w:uiPriority w:val="0"/>
    <w:rPr>
      <w:b/>
      <w:bCs/>
      <w:sz w:val="28"/>
      <w:szCs w:val="28"/>
    </w:rPr>
  </w:style>
  <w:style w:type="character" w:customStyle="1" w:styleId="84">
    <w:name w:val="标题 6 字符"/>
    <w:basedOn w:val="37"/>
    <w:semiHidden/>
    <w:qFormat/>
    <w:uiPriority w:val="0"/>
    <w:rPr>
      <w:rFonts w:asciiTheme="majorHAnsi" w:hAnsiTheme="majorHAnsi" w:eastAsiaTheme="majorEastAsia" w:cstheme="majorBidi"/>
      <w:b/>
      <w:bCs/>
      <w:sz w:val="24"/>
      <w:szCs w:val="24"/>
    </w:rPr>
  </w:style>
  <w:style w:type="character" w:customStyle="1" w:styleId="85">
    <w:name w:val="标题 7 字符"/>
    <w:basedOn w:val="37"/>
    <w:semiHidden/>
    <w:qFormat/>
    <w:uiPriority w:val="0"/>
    <w:rPr>
      <w:b/>
      <w:bCs/>
      <w:sz w:val="24"/>
      <w:szCs w:val="24"/>
    </w:rPr>
  </w:style>
  <w:style w:type="character" w:customStyle="1" w:styleId="86">
    <w:name w:val="标题 8 字符"/>
    <w:basedOn w:val="37"/>
    <w:semiHidden/>
    <w:qFormat/>
    <w:uiPriority w:val="0"/>
    <w:rPr>
      <w:rFonts w:asciiTheme="majorHAnsi" w:hAnsiTheme="majorHAnsi" w:eastAsiaTheme="majorEastAsia" w:cstheme="majorBidi"/>
      <w:sz w:val="24"/>
      <w:szCs w:val="24"/>
    </w:rPr>
  </w:style>
  <w:style w:type="character" w:customStyle="1" w:styleId="87">
    <w:name w:val="标题 9 字符"/>
    <w:basedOn w:val="37"/>
    <w:semiHidden/>
    <w:qFormat/>
    <w:uiPriority w:val="0"/>
    <w:rPr>
      <w:rFonts w:asciiTheme="majorHAnsi" w:hAnsiTheme="majorHAnsi" w:eastAsiaTheme="majorEastAsia" w:cstheme="majorBidi"/>
      <w:sz w:val="21"/>
      <w:szCs w:val="21"/>
    </w:rPr>
  </w:style>
  <w:style w:type="character" w:customStyle="1" w:styleId="88">
    <w:name w:val="占位符文本2"/>
    <w:semiHidden/>
    <w:qFormat/>
    <w:uiPriority w:val="0"/>
    <w:rPr>
      <w:rFonts w:cs="Times New Roman"/>
      <w:color w:val="808080"/>
    </w:rPr>
  </w:style>
  <w:style w:type="character" w:customStyle="1" w:styleId="89">
    <w:name w:val="标题 9 Char"/>
    <w:semiHidden/>
    <w:qFormat/>
    <w:uiPriority w:val="0"/>
    <w:rPr>
      <w:rFonts w:ascii="Cambria" w:hAnsi="Cambria"/>
      <w:kern w:val="2"/>
      <w:sz w:val="21"/>
      <w:szCs w:val="21"/>
    </w:rPr>
  </w:style>
  <w:style w:type="character" w:styleId="90">
    <w:name w:val="Placeholder Text"/>
    <w:qFormat/>
    <w:uiPriority w:val="0"/>
    <w:rPr>
      <w:color w:val="808080"/>
    </w:rPr>
  </w:style>
  <w:style w:type="character" w:customStyle="1" w:styleId="91">
    <w:name w:val="标题 1 字符"/>
    <w:link w:val="2"/>
    <w:qFormat/>
    <w:uiPriority w:val="0"/>
    <w:rPr>
      <w:rFonts w:eastAsia="黑体"/>
      <w:b/>
      <w:kern w:val="44"/>
      <w:sz w:val="32"/>
    </w:rPr>
  </w:style>
  <w:style w:type="character" w:customStyle="1" w:styleId="92">
    <w:name w:val="占位符文本1"/>
    <w:semiHidden/>
    <w:qFormat/>
    <w:uiPriority w:val="0"/>
    <w:rPr>
      <w:color w:val="808080"/>
    </w:rPr>
  </w:style>
  <w:style w:type="character" w:customStyle="1" w:styleId="93">
    <w:name w:val="批注主题 Char"/>
    <w:qFormat/>
    <w:uiPriority w:val="0"/>
    <w:rPr>
      <w:rFonts w:ascii="Times New Roman" w:hAnsi="Times New Roman"/>
      <w:b/>
      <w:bCs/>
    </w:rPr>
  </w:style>
  <w:style w:type="character" w:customStyle="1" w:styleId="94">
    <w:name w:val="正文文本缩进 2 Char1"/>
    <w:qFormat/>
    <w:uiPriority w:val="0"/>
    <w:rPr>
      <w:rFonts w:ascii="Times New Roman" w:hAnsi="Times New Roman"/>
      <w:kern w:val="2"/>
      <w:sz w:val="21"/>
      <w:szCs w:val="24"/>
    </w:rPr>
  </w:style>
  <w:style w:type="character" w:customStyle="1" w:styleId="95">
    <w:name w:val="正文文本缩进 字符1"/>
    <w:link w:val="15"/>
    <w:qFormat/>
    <w:uiPriority w:val="0"/>
    <w:rPr>
      <w:rFonts w:ascii="宋体" w:hAnsi="宋体"/>
      <w:kern w:val="2"/>
      <w:sz w:val="21"/>
      <w:szCs w:val="24"/>
    </w:rPr>
  </w:style>
  <w:style w:type="character" w:customStyle="1" w:styleId="96">
    <w:name w:val="列出段落3 Char"/>
    <w:link w:val="97"/>
    <w:qFormat/>
    <w:uiPriority w:val="34"/>
  </w:style>
  <w:style w:type="paragraph" w:customStyle="1" w:styleId="97">
    <w:name w:val="列出段落3"/>
    <w:basedOn w:val="1"/>
    <w:link w:val="96"/>
    <w:qFormat/>
    <w:uiPriority w:val="34"/>
    <w:pPr>
      <w:tabs>
        <w:tab w:val="clear" w:pos="420"/>
      </w:tabs>
      <w:adjustRightInd/>
      <w:spacing w:line="276" w:lineRule="auto"/>
      <w:ind w:firstLine="1678" w:firstLineChars="0"/>
      <w:textAlignment w:val="auto"/>
    </w:pPr>
    <w:rPr>
      <w:sz w:val="20"/>
    </w:rPr>
  </w:style>
  <w:style w:type="character" w:customStyle="1" w:styleId="98">
    <w:name w:val="fontstyle31"/>
    <w:qFormat/>
    <w:uiPriority w:val="0"/>
    <w:rPr>
      <w:rFonts w:hint="eastAsia" w:ascii="宋体" w:hAnsi="宋体" w:eastAsia="宋体" w:cs="宋体"/>
      <w:color w:val="000000"/>
      <w:sz w:val="22"/>
      <w:szCs w:val="22"/>
    </w:rPr>
  </w:style>
  <w:style w:type="character" w:customStyle="1" w:styleId="99">
    <w:name w:val="正文文本缩进 Char"/>
    <w:qFormat/>
    <w:uiPriority w:val="0"/>
    <w:rPr>
      <w:rFonts w:ascii="Times New Roman" w:hAnsi="Times New Roman"/>
    </w:rPr>
  </w:style>
  <w:style w:type="character" w:customStyle="1" w:styleId="100">
    <w:name w:val="正文文本 Char2"/>
    <w:qFormat/>
    <w:uiPriority w:val="0"/>
    <w:rPr>
      <w:b/>
      <w:kern w:val="2"/>
      <w:sz w:val="44"/>
      <w:szCs w:val="24"/>
    </w:rPr>
  </w:style>
  <w:style w:type="character" w:customStyle="1" w:styleId="101">
    <w:name w:val="HTML 预设格式 字符1"/>
    <w:link w:val="31"/>
    <w:qFormat/>
    <w:uiPriority w:val="0"/>
    <w:rPr>
      <w:rFonts w:ascii="Courier New" w:hAnsi="Courier New" w:cs="Courier New"/>
      <w:kern w:val="2"/>
    </w:rPr>
  </w:style>
  <w:style w:type="character" w:customStyle="1" w:styleId="102">
    <w:name w:val="标题 1 Char"/>
    <w:qFormat/>
    <w:uiPriority w:val="0"/>
    <w:rPr>
      <w:rFonts w:eastAsia="宋体"/>
      <w:b/>
      <w:bCs/>
      <w:kern w:val="44"/>
      <w:sz w:val="44"/>
      <w:szCs w:val="44"/>
      <w:lang w:val="en-US" w:eastAsia="zh-CN" w:bidi="ar-SA"/>
    </w:rPr>
  </w:style>
  <w:style w:type="character" w:customStyle="1" w:styleId="103">
    <w:name w:val="段 Char Char"/>
    <w:link w:val="66"/>
    <w:qFormat/>
    <w:uiPriority w:val="0"/>
    <w:rPr>
      <w:rFonts w:ascii="宋体"/>
      <w:sz w:val="21"/>
    </w:rPr>
  </w:style>
  <w:style w:type="character" w:customStyle="1" w:styleId="104">
    <w:name w:val="样式2 Char"/>
    <w:link w:val="105"/>
    <w:qFormat/>
    <w:uiPriority w:val="0"/>
    <w:rPr>
      <w:rFonts w:eastAsia="黑体"/>
      <w:sz w:val="32"/>
      <w:szCs w:val="44"/>
      <w:shd w:val="clear" w:color="FFFFFF" w:fill="FFFFFF"/>
    </w:rPr>
  </w:style>
  <w:style w:type="paragraph" w:customStyle="1" w:styleId="105">
    <w:name w:val="样式2"/>
    <w:next w:val="1"/>
    <w:link w:val="104"/>
    <w:qFormat/>
    <w:uiPriority w:val="0"/>
    <w:pPr>
      <w:shd w:val="clear" w:color="FFFFFF" w:fill="FFFFFF"/>
      <w:tabs>
        <w:tab w:val="left" w:pos="6405"/>
      </w:tabs>
      <w:adjustRightInd w:val="0"/>
      <w:spacing w:before="240" w:after="200"/>
      <w:jc w:val="center"/>
      <w:outlineLvl w:val="0"/>
    </w:pPr>
    <w:rPr>
      <w:rFonts w:ascii="Times New Roman" w:hAnsi="Times New Roman" w:eastAsia="黑体" w:cs="Times New Roman"/>
      <w:sz w:val="32"/>
      <w:szCs w:val="44"/>
      <w:shd w:val="clear" w:color="FFFFFF" w:fill="FFFFFF"/>
      <w:lang w:val="en-US" w:eastAsia="zh-CN" w:bidi="ar-SA"/>
    </w:rPr>
  </w:style>
  <w:style w:type="character" w:customStyle="1" w:styleId="106">
    <w:name w:val="hps"/>
    <w:basedOn w:val="37"/>
    <w:qFormat/>
    <w:uiPriority w:val="0"/>
  </w:style>
  <w:style w:type="character" w:customStyle="1" w:styleId="107">
    <w:name w:val="标题 9 字符1"/>
    <w:link w:val="10"/>
    <w:qFormat/>
    <w:uiPriority w:val="0"/>
    <w:rPr>
      <w:rFonts w:ascii="Arial" w:hAnsi="Arial" w:eastAsia="黑体"/>
      <w:kern w:val="2"/>
      <w:sz w:val="21"/>
      <w:szCs w:val="21"/>
    </w:rPr>
  </w:style>
  <w:style w:type="character" w:customStyle="1" w:styleId="108">
    <w:name w:val="标题 7 字符1"/>
    <w:link w:val="8"/>
    <w:qFormat/>
    <w:uiPriority w:val="0"/>
    <w:rPr>
      <w:b/>
      <w:bCs/>
      <w:kern w:val="2"/>
      <w:sz w:val="24"/>
      <w:szCs w:val="24"/>
    </w:rPr>
  </w:style>
  <w:style w:type="character" w:customStyle="1" w:styleId="109">
    <w:name w:val="批注框文本 Char"/>
    <w:qFormat/>
    <w:uiPriority w:val="0"/>
    <w:rPr>
      <w:kern w:val="2"/>
      <w:sz w:val="18"/>
      <w:szCs w:val="18"/>
    </w:rPr>
  </w:style>
  <w:style w:type="character" w:customStyle="1" w:styleId="110">
    <w:name w:val="三级条标题 Char Char"/>
    <w:basedOn w:val="111"/>
    <w:link w:val="113"/>
    <w:qFormat/>
    <w:uiPriority w:val="0"/>
    <w:rPr>
      <w:rFonts w:ascii="黑体" w:eastAsia="黑体"/>
      <w:sz w:val="21"/>
    </w:rPr>
  </w:style>
  <w:style w:type="character" w:customStyle="1" w:styleId="111">
    <w:name w:val="二级条标题 Char Char"/>
    <w:basedOn w:val="80"/>
    <w:link w:val="112"/>
    <w:qFormat/>
    <w:uiPriority w:val="0"/>
    <w:rPr>
      <w:rFonts w:ascii="黑体" w:eastAsia="黑体"/>
      <w:sz w:val="21"/>
    </w:rPr>
  </w:style>
  <w:style w:type="paragraph" w:customStyle="1" w:styleId="112">
    <w:name w:val="二级条标题"/>
    <w:basedOn w:val="81"/>
    <w:next w:val="66"/>
    <w:link w:val="111"/>
    <w:qFormat/>
    <w:uiPriority w:val="0"/>
    <w:pPr>
      <w:tabs>
        <w:tab w:val="left" w:pos="405"/>
        <w:tab w:val="clear" w:pos="360"/>
      </w:tabs>
      <w:ind w:left="405" w:hanging="405"/>
      <w:outlineLvl w:val="3"/>
    </w:pPr>
  </w:style>
  <w:style w:type="paragraph" w:customStyle="1" w:styleId="113">
    <w:name w:val="三级条标题"/>
    <w:basedOn w:val="112"/>
    <w:next w:val="66"/>
    <w:link w:val="110"/>
    <w:qFormat/>
    <w:uiPriority w:val="0"/>
    <w:pPr>
      <w:outlineLvl w:val="4"/>
    </w:pPr>
  </w:style>
  <w:style w:type="character" w:customStyle="1" w:styleId="114">
    <w:name w:val="副标题 Char2"/>
    <w:qFormat/>
    <w:uiPriority w:val="0"/>
    <w:rPr>
      <w:rFonts w:ascii="Cambria" w:hAnsi="Cambria" w:cs="Times New Roman"/>
      <w:b/>
      <w:bCs/>
      <w:kern w:val="28"/>
      <w:sz w:val="32"/>
      <w:szCs w:val="32"/>
    </w:rPr>
  </w:style>
  <w:style w:type="character" w:customStyle="1" w:styleId="115">
    <w:name w:val="标题 4 Char"/>
    <w:qFormat/>
    <w:uiPriority w:val="0"/>
    <w:rPr>
      <w:rFonts w:ascii="黑体" w:hAnsi="黑体" w:eastAsia="黑体" w:cs="黑体"/>
      <w:bCs/>
      <w:kern w:val="2"/>
      <w:sz w:val="21"/>
      <w:szCs w:val="21"/>
    </w:rPr>
  </w:style>
  <w:style w:type="character" w:customStyle="1" w:styleId="116">
    <w:name w:val="批注文字 Char2"/>
    <w:qFormat/>
    <w:uiPriority w:val="0"/>
    <w:rPr>
      <w:kern w:val="2"/>
      <w:sz w:val="21"/>
      <w:szCs w:val="24"/>
    </w:rPr>
  </w:style>
  <w:style w:type="character" w:customStyle="1" w:styleId="117">
    <w:name w:val="占位符文本3"/>
    <w:semiHidden/>
    <w:qFormat/>
    <w:uiPriority w:val="99"/>
    <w:rPr>
      <w:color w:val="808080"/>
    </w:rPr>
  </w:style>
  <w:style w:type="character" w:customStyle="1" w:styleId="118">
    <w:name w:val="标题 4 字符"/>
    <w:link w:val="5"/>
    <w:qFormat/>
    <w:uiPriority w:val="0"/>
    <w:rPr>
      <w:rFonts w:eastAsia="黑体"/>
      <w:sz w:val="21"/>
    </w:rPr>
  </w:style>
  <w:style w:type="character" w:customStyle="1" w:styleId="119">
    <w:name w:val="标题 5 字符1"/>
    <w:link w:val="6"/>
    <w:qFormat/>
    <w:uiPriority w:val="0"/>
    <w:rPr>
      <w:b/>
      <w:bCs/>
      <w:kern w:val="2"/>
      <w:sz w:val="28"/>
      <w:szCs w:val="28"/>
    </w:rPr>
  </w:style>
  <w:style w:type="character" w:customStyle="1" w:styleId="120">
    <w:name w:val="正文文本 Char1"/>
    <w:qFormat/>
    <w:uiPriority w:val="0"/>
    <w:rPr>
      <w:rFonts w:ascii="Times New Roman" w:hAnsi="Times New Roman"/>
      <w:kern w:val="2"/>
      <w:sz w:val="21"/>
      <w:szCs w:val="24"/>
    </w:rPr>
  </w:style>
  <w:style w:type="character" w:customStyle="1" w:styleId="121">
    <w:name w:val="标题 2 Char"/>
    <w:qFormat/>
    <w:uiPriority w:val="9"/>
    <w:rPr>
      <w:rFonts w:ascii="Arial" w:hAnsi="Arial" w:eastAsia="黑体"/>
      <w:b/>
      <w:bCs/>
      <w:kern w:val="2"/>
      <w:sz w:val="32"/>
      <w:szCs w:val="32"/>
    </w:rPr>
  </w:style>
  <w:style w:type="character" w:customStyle="1" w:styleId="122">
    <w:name w:val="正文文本缩进 2 字符1"/>
    <w:link w:val="20"/>
    <w:qFormat/>
    <w:uiPriority w:val="0"/>
    <w:rPr>
      <w:rFonts w:ascii="宋体" w:hAnsi="宋体"/>
      <w:kern w:val="2"/>
      <w:sz w:val="21"/>
      <w:szCs w:val="24"/>
    </w:rPr>
  </w:style>
  <w:style w:type="character" w:customStyle="1" w:styleId="123">
    <w:name w:val="文档结构图 字符1"/>
    <w:link w:val="12"/>
    <w:qFormat/>
    <w:uiPriority w:val="0"/>
    <w:rPr>
      <w:rFonts w:ascii="宋体"/>
      <w:kern w:val="2"/>
      <w:sz w:val="18"/>
      <w:szCs w:val="18"/>
    </w:rPr>
  </w:style>
  <w:style w:type="character" w:customStyle="1" w:styleId="124">
    <w:name w:val="批注主题 Char2"/>
    <w:qFormat/>
    <w:uiPriority w:val="0"/>
    <w:rPr>
      <w:b/>
      <w:bCs/>
      <w:kern w:val="2"/>
      <w:sz w:val="21"/>
      <w:szCs w:val="24"/>
    </w:rPr>
  </w:style>
  <w:style w:type="character" w:customStyle="1" w:styleId="125">
    <w:name w:val="页眉 Char1"/>
    <w:qFormat/>
    <w:uiPriority w:val="0"/>
    <w:rPr>
      <w:kern w:val="2"/>
      <w:sz w:val="18"/>
      <w:szCs w:val="18"/>
    </w:rPr>
  </w:style>
  <w:style w:type="character" w:customStyle="1" w:styleId="126">
    <w:name w:val="标题 8 字符1"/>
    <w:link w:val="9"/>
    <w:qFormat/>
    <w:uiPriority w:val="0"/>
    <w:rPr>
      <w:rFonts w:ascii="Arial" w:hAnsi="Arial" w:eastAsia="黑体"/>
      <w:kern w:val="2"/>
      <w:sz w:val="24"/>
      <w:szCs w:val="24"/>
    </w:rPr>
  </w:style>
  <w:style w:type="character" w:customStyle="1" w:styleId="127">
    <w:name w:val="HTML 地址 字符1"/>
    <w:link w:val="16"/>
    <w:qFormat/>
    <w:uiPriority w:val="0"/>
    <w:rPr>
      <w:i/>
      <w:iCs/>
      <w:kern w:val="2"/>
      <w:sz w:val="21"/>
      <w:szCs w:val="24"/>
    </w:rPr>
  </w:style>
  <w:style w:type="character" w:customStyle="1" w:styleId="128">
    <w:name w:val="标题 3 Char1"/>
    <w:qFormat/>
    <w:uiPriority w:val="0"/>
    <w:rPr>
      <w:b/>
      <w:bCs/>
      <w:kern w:val="2"/>
      <w:sz w:val="32"/>
      <w:szCs w:val="32"/>
    </w:rPr>
  </w:style>
  <w:style w:type="character" w:customStyle="1" w:styleId="129">
    <w:name w:val="apple-converted-space"/>
    <w:basedOn w:val="37"/>
    <w:qFormat/>
    <w:uiPriority w:val="0"/>
  </w:style>
  <w:style w:type="character" w:customStyle="1" w:styleId="130">
    <w:name w:val="批注主题 Char1"/>
    <w:qFormat/>
    <w:uiPriority w:val="0"/>
    <w:rPr>
      <w:rFonts w:ascii="Times New Roman" w:hAnsi="Times New Roman"/>
      <w:b/>
      <w:bCs/>
      <w:kern w:val="2"/>
      <w:sz w:val="21"/>
      <w:szCs w:val="24"/>
    </w:rPr>
  </w:style>
  <w:style w:type="character" w:customStyle="1" w:styleId="131">
    <w:name w:val="发布"/>
    <w:qFormat/>
    <w:uiPriority w:val="0"/>
    <w:rPr>
      <w:rFonts w:ascii="黑体" w:eastAsia="黑体"/>
      <w:spacing w:val="22"/>
      <w:w w:val="100"/>
      <w:position w:val="3"/>
      <w:sz w:val="28"/>
    </w:rPr>
  </w:style>
  <w:style w:type="character" w:customStyle="1" w:styleId="132">
    <w:name w:val="页脚 Char1"/>
    <w:qFormat/>
    <w:uiPriority w:val="0"/>
    <w:rPr>
      <w:kern w:val="2"/>
      <w:sz w:val="18"/>
      <w:szCs w:val="18"/>
    </w:rPr>
  </w:style>
  <w:style w:type="character" w:customStyle="1" w:styleId="133">
    <w:name w:val="副标题 字符"/>
    <w:qFormat/>
    <w:uiPriority w:val="11"/>
    <w:rPr>
      <w:rFonts w:ascii="等线 Light" w:hAnsi="等线 Light" w:cs="Times New Roman"/>
      <w:b/>
      <w:bCs/>
      <w:kern w:val="28"/>
      <w:sz w:val="32"/>
      <w:szCs w:val="32"/>
    </w:rPr>
  </w:style>
  <w:style w:type="character" w:customStyle="1" w:styleId="134">
    <w:name w:val="副标题 字符2"/>
    <w:link w:val="25"/>
    <w:qFormat/>
    <w:uiPriority w:val="0"/>
    <w:rPr>
      <w:rFonts w:ascii="黑体" w:hAnsi="黑体" w:eastAsia="黑体"/>
      <w:kern w:val="28"/>
    </w:rPr>
  </w:style>
  <w:style w:type="character" w:customStyle="1" w:styleId="135">
    <w:name w:val="high-light-bg"/>
    <w:basedOn w:val="37"/>
    <w:qFormat/>
    <w:uiPriority w:val="0"/>
  </w:style>
  <w:style w:type="character" w:customStyle="1" w:styleId="136">
    <w:name w:val="文档结构图 Char1"/>
    <w:qFormat/>
    <w:uiPriority w:val="0"/>
    <w:rPr>
      <w:rFonts w:ascii="宋体" w:hAnsi="Times New Roman"/>
      <w:kern w:val="2"/>
      <w:sz w:val="18"/>
      <w:szCs w:val="18"/>
    </w:rPr>
  </w:style>
  <w:style w:type="character" w:customStyle="1" w:styleId="137">
    <w:name w:val="正文文本 Char"/>
    <w:qFormat/>
    <w:uiPriority w:val="0"/>
    <w:rPr>
      <w:rFonts w:ascii="Times New Roman" w:hAnsi="Times New Roman"/>
      <w:sz w:val="24"/>
      <w:szCs w:val="24"/>
    </w:rPr>
  </w:style>
  <w:style w:type="character" w:customStyle="1" w:styleId="138">
    <w:name w:val="标题 字符1"/>
    <w:link w:val="33"/>
    <w:qFormat/>
    <w:uiPriority w:val="0"/>
    <w:rPr>
      <w:rFonts w:ascii="Arial" w:hAnsi="Arial" w:cs="Arial"/>
      <w:b/>
      <w:bCs/>
      <w:kern w:val="2"/>
      <w:sz w:val="32"/>
      <w:szCs w:val="32"/>
    </w:rPr>
  </w:style>
  <w:style w:type="character" w:customStyle="1" w:styleId="139">
    <w:name w:val="副标题 Char1"/>
    <w:qFormat/>
    <w:uiPriority w:val="0"/>
    <w:rPr>
      <w:rFonts w:ascii="Cambria" w:hAnsi="Cambria" w:eastAsia="宋体" w:cs="Times New Roman"/>
      <w:b/>
      <w:bCs/>
      <w:kern w:val="28"/>
      <w:sz w:val="32"/>
      <w:szCs w:val="32"/>
    </w:rPr>
  </w:style>
  <w:style w:type="character" w:customStyle="1" w:styleId="140">
    <w:name w:val="页眉 Char"/>
    <w:qFormat/>
    <w:uiPriority w:val="0"/>
    <w:rPr>
      <w:kern w:val="2"/>
      <w:sz w:val="18"/>
      <w:szCs w:val="18"/>
    </w:rPr>
  </w:style>
  <w:style w:type="character" w:customStyle="1" w:styleId="141">
    <w:name w:val="批注框文本 Char1"/>
    <w:qFormat/>
    <w:uiPriority w:val="0"/>
    <w:rPr>
      <w:kern w:val="2"/>
      <w:sz w:val="18"/>
      <w:szCs w:val="18"/>
    </w:rPr>
  </w:style>
  <w:style w:type="character" w:customStyle="1" w:styleId="142">
    <w:name w:val="页脚 Char"/>
    <w:qFormat/>
    <w:uiPriority w:val="99"/>
    <w:rPr>
      <w:kern w:val="2"/>
      <w:sz w:val="18"/>
      <w:szCs w:val="18"/>
    </w:rPr>
  </w:style>
  <w:style w:type="character" w:customStyle="1" w:styleId="143">
    <w:name w:val="标题 3 Char"/>
    <w:qFormat/>
    <w:uiPriority w:val="0"/>
    <w:rPr>
      <w:rFonts w:ascii="黑体" w:hAnsi="黑体" w:eastAsia="黑体" w:cs="黑体"/>
      <w:bCs/>
      <w:kern w:val="2"/>
      <w:sz w:val="21"/>
      <w:szCs w:val="21"/>
    </w:rPr>
  </w:style>
  <w:style w:type="character" w:customStyle="1" w:styleId="144">
    <w:name w:val="附录标识 Char"/>
    <w:link w:val="145"/>
    <w:qFormat/>
    <w:uiPriority w:val="0"/>
    <w:rPr>
      <w:rFonts w:ascii="黑体" w:eastAsia="黑体"/>
      <w:sz w:val="21"/>
      <w:shd w:val="clear" w:color="FFFFFF" w:fill="FFFFFF"/>
    </w:rPr>
  </w:style>
  <w:style w:type="paragraph" w:customStyle="1" w:styleId="145">
    <w:name w:val="附录标识"/>
    <w:basedOn w:val="67"/>
    <w:link w:val="144"/>
    <w:qFormat/>
    <w:uiPriority w:val="0"/>
    <w:pPr>
      <w:numPr>
        <w:numId w:val="0"/>
      </w:numPr>
      <w:tabs>
        <w:tab w:val="left" w:pos="0"/>
      </w:tabs>
      <w:adjustRightInd w:val="0"/>
      <w:spacing w:before="240" w:after="0"/>
    </w:pPr>
    <w:rPr>
      <w:sz w:val="21"/>
      <w:shd w:val="clear" w:color="FFFFFF" w:fill="FFFFFF"/>
    </w:rPr>
  </w:style>
  <w:style w:type="character" w:customStyle="1" w:styleId="146">
    <w:name w:val="脚注文本 字符1"/>
    <w:link w:val="26"/>
    <w:qFormat/>
    <w:uiPriority w:val="0"/>
    <w:rPr>
      <w:kern w:val="2"/>
      <w:sz w:val="18"/>
      <w:szCs w:val="18"/>
    </w:rPr>
  </w:style>
  <w:style w:type="character" w:customStyle="1" w:styleId="147">
    <w:name w:val="标题 5 Char"/>
    <w:qFormat/>
    <w:uiPriority w:val="0"/>
    <w:rPr>
      <w:rFonts w:ascii="黑体" w:hAnsi="黑体" w:eastAsia="黑体" w:cs="黑体"/>
      <w:bCs/>
      <w:kern w:val="2"/>
      <w:sz w:val="21"/>
      <w:szCs w:val="21"/>
    </w:rPr>
  </w:style>
  <w:style w:type="character" w:customStyle="1" w:styleId="148">
    <w:name w:val="fontstyle21"/>
    <w:qFormat/>
    <w:uiPriority w:val="0"/>
    <w:rPr>
      <w:rFonts w:hint="default" w:ascii="Times New Roman" w:hAnsi="Times New Roman" w:cs="Times New Roman"/>
      <w:color w:val="000000"/>
      <w:sz w:val="22"/>
      <w:szCs w:val="22"/>
    </w:rPr>
  </w:style>
  <w:style w:type="character" w:customStyle="1" w:styleId="149">
    <w:name w:val="个人答复风格"/>
    <w:qFormat/>
    <w:uiPriority w:val="0"/>
    <w:rPr>
      <w:rFonts w:ascii="Arial" w:hAnsi="Arial" w:eastAsia="宋体" w:cs="Arial"/>
      <w:color w:val="auto"/>
      <w:sz w:val="20"/>
    </w:rPr>
  </w:style>
  <w:style w:type="character" w:customStyle="1" w:styleId="150">
    <w:name w:val="日期 Char1"/>
    <w:qFormat/>
    <w:uiPriority w:val="0"/>
    <w:rPr>
      <w:rFonts w:ascii="Times New Roman" w:hAnsi="Times New Roman"/>
      <w:kern w:val="2"/>
      <w:sz w:val="21"/>
      <w:szCs w:val="24"/>
    </w:rPr>
  </w:style>
  <w:style w:type="character" w:customStyle="1" w:styleId="151">
    <w:name w:val="正文文本缩进 3 字符1"/>
    <w:link w:val="27"/>
    <w:qFormat/>
    <w:uiPriority w:val="0"/>
    <w:rPr>
      <w:kern w:val="2"/>
      <w:sz w:val="16"/>
      <w:szCs w:val="16"/>
    </w:rPr>
  </w:style>
  <w:style w:type="character" w:customStyle="1" w:styleId="152">
    <w:name w:val="日期 字符1"/>
    <w:link w:val="19"/>
    <w:qFormat/>
    <w:uiPriority w:val="0"/>
    <w:rPr>
      <w:b/>
      <w:bCs/>
      <w:kern w:val="2"/>
      <w:sz w:val="36"/>
      <w:szCs w:val="24"/>
    </w:rPr>
  </w:style>
  <w:style w:type="character" w:customStyle="1" w:styleId="153">
    <w:name w:val="标题 Char"/>
    <w:qFormat/>
    <w:uiPriority w:val="0"/>
    <w:rPr>
      <w:rFonts w:ascii="Cambria" w:hAnsi="Cambria" w:cs="Times New Roman"/>
      <w:b/>
      <w:bCs/>
      <w:kern w:val="2"/>
      <w:sz w:val="32"/>
      <w:szCs w:val="32"/>
    </w:rPr>
  </w:style>
  <w:style w:type="character" w:customStyle="1" w:styleId="154">
    <w:name w:val="页脚 Char2"/>
    <w:qFormat/>
    <w:uiPriority w:val="99"/>
    <w:rPr>
      <w:kern w:val="2"/>
      <w:sz w:val="18"/>
      <w:szCs w:val="18"/>
    </w:rPr>
  </w:style>
  <w:style w:type="character" w:customStyle="1" w:styleId="155">
    <w:name w:val="个人撰写风格"/>
    <w:qFormat/>
    <w:uiPriority w:val="0"/>
    <w:rPr>
      <w:rFonts w:ascii="Arial" w:hAnsi="Arial" w:eastAsia="宋体" w:cs="Arial"/>
      <w:color w:val="auto"/>
      <w:sz w:val="20"/>
    </w:rPr>
  </w:style>
  <w:style w:type="character" w:customStyle="1" w:styleId="156">
    <w:name w:val="批注文字 Char1"/>
    <w:qFormat/>
    <w:uiPriority w:val="0"/>
    <w:rPr>
      <w:rFonts w:ascii="Times New Roman" w:hAnsi="Times New Roman"/>
      <w:kern w:val="2"/>
      <w:sz w:val="21"/>
      <w:szCs w:val="24"/>
    </w:rPr>
  </w:style>
  <w:style w:type="character" w:customStyle="1" w:styleId="157">
    <w:name w:val="标题 6 字符1"/>
    <w:link w:val="7"/>
    <w:qFormat/>
    <w:uiPriority w:val="0"/>
    <w:rPr>
      <w:rFonts w:ascii="Arial" w:hAnsi="Arial" w:eastAsia="黑体"/>
      <w:b/>
      <w:bCs/>
      <w:kern w:val="2"/>
      <w:sz w:val="24"/>
      <w:szCs w:val="24"/>
    </w:rPr>
  </w:style>
  <w:style w:type="character" w:customStyle="1" w:styleId="158">
    <w:name w:val="标题 6 Char"/>
    <w:semiHidden/>
    <w:qFormat/>
    <w:uiPriority w:val="0"/>
    <w:rPr>
      <w:rFonts w:ascii="Cambria" w:hAnsi="Cambria"/>
      <w:b/>
      <w:bCs/>
      <w:kern w:val="2"/>
      <w:sz w:val="24"/>
      <w:szCs w:val="24"/>
    </w:rPr>
  </w:style>
  <w:style w:type="character" w:customStyle="1" w:styleId="159">
    <w:name w:val="标题 7 Char"/>
    <w:semiHidden/>
    <w:qFormat/>
    <w:uiPriority w:val="0"/>
    <w:rPr>
      <w:rFonts w:ascii="Times New Roman" w:hAnsi="Times New Roman"/>
      <w:b/>
      <w:bCs/>
      <w:kern w:val="2"/>
      <w:sz w:val="24"/>
      <w:szCs w:val="24"/>
    </w:rPr>
  </w:style>
  <w:style w:type="character" w:customStyle="1" w:styleId="160">
    <w:name w:val="正文文本缩进 Char1"/>
    <w:qFormat/>
    <w:uiPriority w:val="0"/>
    <w:rPr>
      <w:rFonts w:ascii="Times New Roman" w:hAnsi="Times New Roman"/>
      <w:kern w:val="2"/>
      <w:sz w:val="21"/>
      <w:szCs w:val="24"/>
    </w:rPr>
  </w:style>
  <w:style w:type="character" w:customStyle="1" w:styleId="161">
    <w:name w:val="标题 8 Char"/>
    <w:semiHidden/>
    <w:qFormat/>
    <w:uiPriority w:val="0"/>
    <w:rPr>
      <w:rFonts w:ascii="Cambria" w:hAnsi="Cambria"/>
      <w:kern w:val="2"/>
      <w:sz w:val="24"/>
      <w:szCs w:val="24"/>
    </w:rPr>
  </w:style>
  <w:style w:type="character" w:customStyle="1" w:styleId="162">
    <w:name w:val="Char Char"/>
    <w:qFormat/>
    <w:uiPriority w:val="0"/>
    <w:rPr>
      <w:rFonts w:eastAsia="宋体"/>
      <w:b/>
      <w:bCs/>
      <w:kern w:val="44"/>
      <w:sz w:val="44"/>
      <w:szCs w:val="44"/>
      <w:lang w:val="en-US" w:eastAsia="zh-CN" w:bidi="ar-SA"/>
    </w:rPr>
  </w:style>
  <w:style w:type="character" w:customStyle="1" w:styleId="163">
    <w:name w:val="fontstyle01"/>
    <w:qFormat/>
    <w:uiPriority w:val="0"/>
    <w:rPr>
      <w:rFonts w:hint="eastAsia" w:ascii="宋体" w:hAnsi="宋体" w:eastAsia="宋体" w:cs="宋体"/>
      <w:color w:val="000000"/>
      <w:sz w:val="22"/>
      <w:szCs w:val="22"/>
    </w:rPr>
  </w:style>
  <w:style w:type="character" w:customStyle="1" w:styleId="164">
    <w:name w:val="文档结构图 Char"/>
    <w:qFormat/>
    <w:uiPriority w:val="0"/>
    <w:rPr>
      <w:rFonts w:ascii="Times New Roman" w:hAnsi="Times New Roman"/>
      <w:shd w:val="clear" w:color="auto" w:fill="000080"/>
    </w:rPr>
  </w:style>
  <w:style w:type="character" w:customStyle="1" w:styleId="165">
    <w:name w:val="批注文字 Char"/>
    <w:qFormat/>
    <w:uiPriority w:val="99"/>
    <w:rPr>
      <w:kern w:val="2"/>
      <w:sz w:val="21"/>
      <w:szCs w:val="24"/>
    </w:rPr>
  </w:style>
  <w:style w:type="character" w:customStyle="1" w:styleId="166">
    <w:name w:val="文档结构图 字符"/>
    <w:basedOn w:val="37"/>
    <w:qFormat/>
    <w:uiPriority w:val="0"/>
    <w:rPr>
      <w:rFonts w:ascii="Microsoft YaHei UI" w:eastAsia="Microsoft YaHei UI"/>
      <w:sz w:val="18"/>
      <w:szCs w:val="18"/>
    </w:rPr>
  </w:style>
  <w:style w:type="paragraph" w:customStyle="1" w:styleId="167">
    <w:name w:val="_Style 149"/>
    <w:basedOn w:val="1"/>
    <w:next w:val="168"/>
    <w:qFormat/>
    <w:uiPriority w:val="99"/>
    <w:pPr>
      <w:tabs>
        <w:tab w:val="clear" w:pos="420"/>
      </w:tabs>
      <w:adjustRightInd/>
      <w:ind w:firstLine="420"/>
      <w:textAlignment w:val="auto"/>
    </w:pPr>
    <w:rPr>
      <w:rFonts w:ascii="Calibri" w:hAnsi="Calibri"/>
      <w:kern w:val="2"/>
      <w:szCs w:val="22"/>
    </w:rPr>
  </w:style>
  <w:style w:type="paragraph" w:styleId="168">
    <w:name w:val="List Paragraph"/>
    <w:basedOn w:val="1"/>
    <w:qFormat/>
    <w:uiPriority w:val="99"/>
    <w:pPr>
      <w:ind w:firstLine="420"/>
    </w:pPr>
  </w:style>
  <w:style w:type="character" w:customStyle="1" w:styleId="169">
    <w:name w:val="正文文本缩进 字符"/>
    <w:basedOn w:val="37"/>
    <w:qFormat/>
    <w:uiPriority w:val="0"/>
    <w:rPr>
      <w:sz w:val="21"/>
    </w:rPr>
  </w:style>
  <w:style w:type="character" w:customStyle="1" w:styleId="170">
    <w:name w:val="HTML 地址 字符"/>
    <w:basedOn w:val="37"/>
    <w:qFormat/>
    <w:uiPriority w:val="0"/>
    <w:rPr>
      <w:i/>
      <w:iCs/>
      <w:sz w:val="21"/>
    </w:rPr>
  </w:style>
  <w:style w:type="character" w:customStyle="1" w:styleId="171">
    <w:name w:val="正文文本 2 字符"/>
    <w:basedOn w:val="37"/>
    <w:link w:val="30"/>
    <w:qFormat/>
    <w:uiPriority w:val="0"/>
    <w:rPr>
      <w:rFonts w:eastAsia="黑体"/>
      <w:bCs/>
      <w:kern w:val="2"/>
      <w:sz w:val="48"/>
      <w:szCs w:val="24"/>
    </w:rPr>
  </w:style>
  <w:style w:type="character" w:customStyle="1" w:styleId="172">
    <w:name w:val="脚注文本 字符"/>
    <w:basedOn w:val="37"/>
    <w:qFormat/>
    <w:uiPriority w:val="0"/>
    <w:rPr>
      <w:sz w:val="18"/>
      <w:szCs w:val="18"/>
    </w:rPr>
  </w:style>
  <w:style w:type="character" w:customStyle="1" w:styleId="173">
    <w:name w:val="HTML 预设格式 字符"/>
    <w:basedOn w:val="37"/>
    <w:qFormat/>
    <w:uiPriority w:val="0"/>
    <w:rPr>
      <w:rFonts w:ascii="Courier New" w:hAnsi="Courier New" w:cs="Courier New"/>
    </w:rPr>
  </w:style>
  <w:style w:type="character" w:customStyle="1" w:styleId="174">
    <w:name w:val="日期 字符"/>
    <w:basedOn w:val="37"/>
    <w:qFormat/>
    <w:uiPriority w:val="0"/>
    <w:rPr>
      <w:sz w:val="21"/>
    </w:rPr>
  </w:style>
  <w:style w:type="character" w:customStyle="1" w:styleId="175">
    <w:name w:val="正文文本缩进 3 字符"/>
    <w:basedOn w:val="37"/>
    <w:qFormat/>
    <w:uiPriority w:val="0"/>
    <w:rPr>
      <w:sz w:val="16"/>
      <w:szCs w:val="16"/>
    </w:rPr>
  </w:style>
  <w:style w:type="character" w:customStyle="1" w:styleId="176">
    <w:name w:val="正文文本缩进 2 字符"/>
    <w:basedOn w:val="37"/>
    <w:qFormat/>
    <w:uiPriority w:val="0"/>
    <w:rPr>
      <w:sz w:val="21"/>
    </w:rPr>
  </w:style>
  <w:style w:type="character" w:customStyle="1" w:styleId="177">
    <w:name w:val="标题 字符"/>
    <w:basedOn w:val="37"/>
    <w:qFormat/>
    <w:uiPriority w:val="0"/>
    <w:rPr>
      <w:rFonts w:asciiTheme="majorHAnsi" w:hAnsiTheme="majorHAnsi" w:eastAsiaTheme="majorEastAsia" w:cstheme="majorBidi"/>
      <w:b/>
      <w:bCs/>
      <w:sz w:val="32"/>
      <w:szCs w:val="32"/>
    </w:rPr>
  </w:style>
  <w:style w:type="character" w:customStyle="1" w:styleId="178">
    <w:name w:val="副标题 字符1"/>
    <w:basedOn w:val="37"/>
    <w:qFormat/>
    <w:uiPriority w:val="0"/>
    <w:rPr>
      <w:rFonts w:asciiTheme="minorHAnsi" w:hAnsiTheme="minorHAnsi" w:eastAsiaTheme="minorEastAsia" w:cstheme="minorBidi"/>
      <w:b/>
      <w:bCs/>
      <w:kern w:val="28"/>
      <w:sz w:val="32"/>
      <w:szCs w:val="32"/>
    </w:rPr>
  </w:style>
  <w:style w:type="paragraph" w:customStyle="1" w:styleId="179">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80">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81">
    <w:name w:val="附录章标题"/>
    <w:next w:val="66"/>
    <w:qFormat/>
    <w:uiPriority w:val="0"/>
    <w:pPr>
      <w:tabs>
        <w:tab w:val="left" w:pos="840"/>
      </w:tabs>
      <w:wordWrap w:val="0"/>
      <w:overflowPunct w:val="0"/>
      <w:autoSpaceDE w:val="0"/>
      <w:spacing w:before="156" w:beforeLines="50" w:after="156" w:afterLines="50"/>
      <w:ind w:left="840" w:hanging="420"/>
      <w:jc w:val="both"/>
      <w:textAlignment w:val="baseline"/>
      <w:outlineLvl w:val="1"/>
    </w:pPr>
    <w:rPr>
      <w:rFonts w:ascii="黑体" w:hAnsi="Times New Roman" w:eastAsia="黑体" w:cs="Times New Roman"/>
      <w:kern w:val="21"/>
      <w:sz w:val="21"/>
      <w:lang w:val="en-US" w:eastAsia="zh-CN" w:bidi="ar-SA"/>
    </w:rPr>
  </w:style>
  <w:style w:type="paragraph" w:customStyle="1" w:styleId="182">
    <w:name w:val="图表脚注"/>
    <w:next w:val="66"/>
    <w:qFormat/>
    <w:uiPriority w:val="0"/>
    <w:pPr>
      <w:jc w:val="both"/>
    </w:pPr>
    <w:rPr>
      <w:rFonts w:ascii="宋体" w:hAnsi="Times New Roman" w:eastAsia="宋体" w:cs="宋体"/>
      <w:sz w:val="18"/>
      <w:szCs w:val="18"/>
      <w:lang w:val="en-US" w:eastAsia="zh-CN" w:bidi="ar-SA"/>
    </w:rPr>
  </w:style>
  <w:style w:type="paragraph" w:customStyle="1" w:styleId="183">
    <w:name w:val="xl22"/>
    <w:basedOn w:val="1"/>
    <w:qFormat/>
    <w:uiPriority w:val="0"/>
    <w:pPr>
      <w:widowControl/>
      <w:tabs>
        <w:tab w:val="clear" w:pos="420"/>
      </w:tabs>
      <w:adjustRightInd/>
      <w:spacing w:before="100" w:beforeAutospacing="1" w:after="100" w:afterAutospacing="1"/>
      <w:ind w:firstLine="0" w:firstLineChars="0"/>
      <w:jc w:val="center"/>
      <w:textAlignment w:val="auto"/>
    </w:pPr>
    <w:rPr>
      <w:rFonts w:ascii="Arial Unicode MS" w:hAnsi="Arial Unicode MS" w:eastAsia="Arial Unicode MS" w:cs="Arial Unicode MS"/>
      <w:b/>
      <w:bCs/>
      <w:sz w:val="24"/>
      <w:szCs w:val="24"/>
    </w:rPr>
  </w:style>
  <w:style w:type="paragraph" w:customStyle="1" w:styleId="184">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85">
    <w:name w:val="修订1"/>
    <w:qFormat/>
    <w:uiPriority w:val="0"/>
    <w:rPr>
      <w:rFonts w:ascii="Times New Roman" w:hAnsi="Times New Roman" w:eastAsia="宋体" w:cs="Times New Roman"/>
      <w:kern w:val="2"/>
      <w:sz w:val="21"/>
      <w:szCs w:val="24"/>
      <w:lang w:val="en-US" w:eastAsia="zh-CN" w:bidi="ar-SA"/>
    </w:rPr>
  </w:style>
  <w:style w:type="paragraph" w:customStyle="1" w:styleId="186">
    <w:name w:val="附录表标题"/>
    <w:next w:val="66"/>
    <w:qFormat/>
    <w:uiPriority w:val="0"/>
    <w:pPr>
      <w:tabs>
        <w:tab w:val="left" w:pos="360"/>
      </w:tabs>
      <w:ind w:left="360" w:hanging="360"/>
      <w:jc w:val="center"/>
      <w:textAlignment w:val="baseline"/>
    </w:pPr>
    <w:rPr>
      <w:rFonts w:ascii="黑体" w:hAnsi="Times New Roman" w:eastAsia="黑体" w:cs="Times New Roman"/>
      <w:kern w:val="21"/>
      <w:sz w:val="21"/>
      <w:lang w:val="en-US" w:eastAsia="zh-CN" w:bidi="ar-SA"/>
    </w:rPr>
  </w:style>
  <w:style w:type="paragraph" w:customStyle="1" w:styleId="18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88">
    <w:name w:val="列出段落4"/>
    <w:basedOn w:val="1"/>
    <w:qFormat/>
    <w:uiPriority w:val="34"/>
    <w:pPr>
      <w:tabs>
        <w:tab w:val="clear" w:pos="420"/>
      </w:tabs>
      <w:adjustRightInd/>
      <w:spacing w:line="360" w:lineRule="exact"/>
      <w:ind w:firstLine="420"/>
      <w:textAlignment w:val="auto"/>
    </w:pPr>
    <w:rPr>
      <w:rFonts w:ascii="Calibri" w:hAnsi="Calibri"/>
      <w:kern w:val="2"/>
      <w:szCs w:val="21"/>
    </w:rPr>
  </w:style>
  <w:style w:type="paragraph" w:customStyle="1" w:styleId="189">
    <w:name w:val="标准书眉_偶数页"/>
    <w:basedOn w:val="187"/>
    <w:next w:val="1"/>
    <w:qFormat/>
    <w:uiPriority w:val="0"/>
    <w:pPr>
      <w:jc w:val="left"/>
    </w:pPr>
  </w:style>
  <w:style w:type="paragraph" w:customStyle="1" w:styleId="190">
    <w:name w:val="附录一级条标题"/>
    <w:basedOn w:val="181"/>
    <w:next w:val="66"/>
    <w:qFormat/>
    <w:uiPriority w:val="0"/>
    <w:pPr>
      <w:tabs>
        <w:tab w:val="left" w:pos="1260"/>
        <w:tab w:val="clear" w:pos="840"/>
      </w:tabs>
      <w:autoSpaceDN w:val="0"/>
      <w:spacing w:before="0" w:beforeLines="0" w:after="0" w:afterLines="0"/>
      <w:ind w:left="1260"/>
      <w:outlineLvl w:val="2"/>
    </w:pPr>
  </w:style>
  <w:style w:type="paragraph" w:customStyle="1" w:styleId="19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92">
    <w:name w:val="列出段落1"/>
    <w:basedOn w:val="1"/>
    <w:qFormat/>
    <w:uiPriority w:val="0"/>
    <w:pPr>
      <w:tabs>
        <w:tab w:val="clear" w:pos="420"/>
      </w:tabs>
      <w:adjustRightInd/>
      <w:ind w:firstLine="420"/>
      <w:textAlignment w:val="auto"/>
    </w:pPr>
    <w:rPr>
      <w:kern w:val="2"/>
      <w:szCs w:val="21"/>
    </w:rPr>
  </w:style>
  <w:style w:type="paragraph" w:customStyle="1" w:styleId="193">
    <w:name w:val="封面标准号2"/>
    <w:basedOn w:val="68"/>
    <w:qFormat/>
    <w:uiPriority w:val="0"/>
    <w:pPr>
      <w:adjustRightInd w:val="0"/>
      <w:spacing w:before="357" w:line="280" w:lineRule="exact"/>
    </w:pPr>
  </w:style>
  <w:style w:type="paragraph" w:customStyle="1" w:styleId="194">
    <w:name w:val="列项◆（三级）"/>
    <w:qFormat/>
    <w:uiPriority w:val="0"/>
    <w:pPr>
      <w:tabs>
        <w:tab w:val="left" w:pos="960"/>
        <w:tab w:val="left" w:pos="3807"/>
      </w:tabs>
      <w:ind w:left="800" w:leftChars="600" w:hanging="200" w:hangingChars="200"/>
    </w:pPr>
    <w:rPr>
      <w:rFonts w:ascii="宋体" w:hAnsi="Times New Roman" w:eastAsia="宋体" w:cs="Times New Roman"/>
      <w:sz w:val="21"/>
      <w:lang w:val="en-US" w:eastAsia="zh-CN" w:bidi="ar-SA"/>
    </w:rPr>
  </w:style>
  <w:style w:type="paragraph" w:customStyle="1" w:styleId="195">
    <w:name w:val="font7"/>
    <w:basedOn w:val="1"/>
    <w:qFormat/>
    <w:uiPriority w:val="0"/>
    <w:pPr>
      <w:widowControl/>
      <w:tabs>
        <w:tab w:val="clear" w:pos="420"/>
      </w:tabs>
      <w:adjustRightInd/>
      <w:spacing w:before="100" w:beforeAutospacing="1" w:after="100" w:afterAutospacing="1"/>
      <w:ind w:firstLine="0" w:firstLineChars="0"/>
      <w:jc w:val="left"/>
      <w:textAlignment w:val="auto"/>
    </w:pPr>
    <w:rPr>
      <w:rFonts w:hint="eastAsia" w:ascii="宋体" w:hAnsi="宋体" w:cs="Arial Unicode MS"/>
      <w:sz w:val="18"/>
      <w:szCs w:val="18"/>
    </w:rPr>
  </w:style>
  <w:style w:type="paragraph" w:customStyle="1" w:styleId="196">
    <w:name w:val="参考文献、索引标题"/>
    <w:basedOn w:val="67"/>
    <w:next w:val="1"/>
    <w:qFormat/>
    <w:uiPriority w:val="0"/>
    <w:pPr>
      <w:numPr>
        <w:numId w:val="0"/>
      </w:numPr>
      <w:spacing w:after="200"/>
    </w:pPr>
    <w:rPr>
      <w:sz w:val="21"/>
    </w:rPr>
  </w:style>
  <w:style w:type="paragraph" w:customStyle="1" w:styleId="197">
    <w:name w:val="编号正文缩进"/>
    <w:basedOn w:val="1"/>
    <w:qFormat/>
    <w:uiPriority w:val="0"/>
    <w:pPr>
      <w:tabs>
        <w:tab w:val="left" w:pos="0"/>
        <w:tab w:val="left" w:pos="269"/>
        <w:tab w:val="clear" w:pos="420"/>
      </w:tabs>
      <w:adjustRightInd/>
      <w:spacing w:line="360" w:lineRule="exact"/>
      <w:ind w:left="420" w:hanging="420"/>
      <w:textAlignment w:val="auto"/>
    </w:pPr>
    <w:rPr>
      <w:rFonts w:ascii="Calibri" w:hAnsi="Calibri"/>
      <w:kern w:val="2"/>
    </w:rPr>
  </w:style>
  <w:style w:type="paragraph" w:customStyle="1" w:styleId="19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99">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00">
    <w:name w:val="注×："/>
    <w:qFormat/>
    <w:uiPriority w:val="0"/>
    <w:pPr>
      <w:widowControl w:val="0"/>
      <w:tabs>
        <w:tab w:val="left" w:pos="630"/>
      </w:tabs>
      <w:autoSpaceDE w:val="0"/>
      <w:autoSpaceDN w:val="0"/>
      <w:ind w:left="425" w:hanging="425"/>
      <w:jc w:val="both"/>
    </w:pPr>
    <w:rPr>
      <w:rFonts w:ascii="宋体" w:hAnsi="Times New Roman" w:eastAsia="宋体" w:cs="Times New Roman"/>
      <w:sz w:val="18"/>
      <w:lang w:val="en-US" w:eastAsia="zh-CN" w:bidi="ar-SA"/>
    </w:rPr>
  </w:style>
  <w:style w:type="paragraph" w:customStyle="1" w:styleId="201">
    <w:name w:val="Default"/>
    <w:qFormat/>
    <w:uiPriority w:val="0"/>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customStyle="1" w:styleId="202">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203">
    <w:name w:val="目次、标准名称标题"/>
    <w:basedOn w:val="67"/>
    <w:next w:val="66"/>
    <w:qFormat/>
    <w:uiPriority w:val="0"/>
    <w:pPr>
      <w:numPr>
        <w:numId w:val="0"/>
      </w:numPr>
      <w:spacing w:line="460" w:lineRule="exact"/>
    </w:pPr>
  </w:style>
  <w:style w:type="paragraph" w:customStyle="1" w:styleId="204">
    <w:name w:val="其他发布部门"/>
    <w:basedOn w:val="65"/>
    <w:qFormat/>
    <w:uiPriority w:val="0"/>
    <w:pPr>
      <w:framePr w:w="0" w:hRule="auto" w:hSpace="0" w:vSpace="0" w:wrap="auto" w:hAnchor="text" w:xAlign="left" w:yAlign="inline" w:anchorLock="0"/>
      <w:spacing w:line="0" w:lineRule="atLeast"/>
    </w:pPr>
    <w:rPr>
      <w:rFonts w:ascii="黑体" w:eastAsia="黑体"/>
      <w:b w:val="0"/>
    </w:rPr>
  </w:style>
  <w:style w:type="paragraph" w:customStyle="1" w:styleId="205">
    <w:name w:val="ordinary-output"/>
    <w:basedOn w:val="1"/>
    <w:qFormat/>
    <w:uiPriority w:val="0"/>
    <w:pPr>
      <w:widowControl/>
      <w:tabs>
        <w:tab w:val="clear" w:pos="420"/>
      </w:tabs>
      <w:adjustRightInd/>
      <w:spacing w:before="100" w:beforeAutospacing="1" w:after="100" w:afterAutospacing="1" w:line="330" w:lineRule="atLeast"/>
      <w:ind w:firstLine="1680"/>
      <w:jc w:val="left"/>
      <w:textAlignment w:val="auto"/>
    </w:pPr>
    <w:rPr>
      <w:rFonts w:ascii="宋体" w:hAnsi="宋体" w:cs="宋体"/>
      <w:color w:val="333333"/>
      <w:sz w:val="24"/>
      <w:szCs w:val="24"/>
    </w:rPr>
  </w:style>
  <w:style w:type="paragraph" w:customStyle="1" w:styleId="206">
    <w:name w:val="封面正文"/>
    <w:qFormat/>
    <w:uiPriority w:val="0"/>
    <w:pPr>
      <w:jc w:val="both"/>
    </w:pPr>
    <w:rPr>
      <w:rFonts w:ascii="Times New Roman" w:hAnsi="Times New Roman" w:eastAsia="宋体" w:cs="Times New Roman"/>
      <w:lang w:val="en-US" w:eastAsia="zh-CN" w:bidi="ar-SA"/>
    </w:rPr>
  </w:style>
  <w:style w:type="paragraph" w:customStyle="1" w:styleId="207">
    <w:name w:val="条文脚注"/>
    <w:basedOn w:val="26"/>
    <w:qFormat/>
    <w:uiPriority w:val="0"/>
    <w:pPr>
      <w:ind w:left="780" w:leftChars="200" w:hanging="360" w:hangingChars="200"/>
      <w:jc w:val="both"/>
    </w:pPr>
    <w:rPr>
      <w:rFonts w:ascii="宋体"/>
    </w:rPr>
  </w:style>
  <w:style w:type="paragraph" w:customStyle="1" w:styleId="208">
    <w:name w:val="五级条标题"/>
    <w:basedOn w:val="209"/>
    <w:next w:val="66"/>
    <w:qFormat/>
    <w:uiPriority w:val="0"/>
    <w:pPr>
      <w:outlineLvl w:val="6"/>
    </w:pPr>
  </w:style>
  <w:style w:type="paragraph" w:customStyle="1" w:styleId="209">
    <w:name w:val="四级条标题"/>
    <w:basedOn w:val="113"/>
    <w:next w:val="66"/>
    <w:qFormat/>
    <w:uiPriority w:val="0"/>
    <w:pPr>
      <w:tabs>
        <w:tab w:val="clear" w:pos="405"/>
      </w:tabs>
      <w:outlineLvl w:val="5"/>
    </w:pPr>
  </w:style>
  <w:style w:type="paragraph" w:customStyle="1" w:styleId="210">
    <w:name w:val="附录三级条标题"/>
    <w:basedOn w:val="211"/>
    <w:next w:val="66"/>
    <w:qFormat/>
    <w:uiPriority w:val="0"/>
    <w:pPr>
      <w:tabs>
        <w:tab w:val="left" w:pos="1680"/>
        <w:tab w:val="left" w:pos="2100"/>
      </w:tabs>
      <w:ind w:left="2100"/>
      <w:outlineLvl w:val="4"/>
    </w:pPr>
  </w:style>
  <w:style w:type="paragraph" w:customStyle="1" w:styleId="211">
    <w:name w:val="附录二级条标题"/>
    <w:basedOn w:val="190"/>
    <w:next w:val="66"/>
    <w:qFormat/>
    <w:uiPriority w:val="0"/>
    <w:pPr>
      <w:tabs>
        <w:tab w:val="left" w:pos="1680"/>
        <w:tab w:val="clear" w:pos="1260"/>
      </w:tabs>
      <w:ind w:left="1680"/>
      <w:outlineLvl w:val="3"/>
    </w:pPr>
  </w:style>
  <w:style w:type="paragraph" w:customStyle="1" w:styleId="212">
    <w:name w:val="正文图标题"/>
    <w:next w:val="66"/>
    <w:qFormat/>
    <w:uiPriority w:val="0"/>
    <w:pPr>
      <w:jc w:val="center"/>
    </w:pPr>
    <w:rPr>
      <w:rFonts w:ascii="黑体" w:hAnsi="Times New Roman" w:eastAsia="黑体" w:cs="Times New Roman"/>
      <w:sz w:val="21"/>
      <w:lang w:val="en-US" w:eastAsia="zh-CN" w:bidi="ar-SA"/>
    </w:rPr>
  </w:style>
  <w:style w:type="paragraph" w:customStyle="1" w:styleId="213">
    <w:name w:val="列出段落21"/>
    <w:basedOn w:val="1"/>
    <w:qFormat/>
    <w:uiPriority w:val="0"/>
    <w:pPr>
      <w:tabs>
        <w:tab w:val="clear" w:pos="420"/>
      </w:tabs>
      <w:adjustRightInd/>
      <w:spacing w:line="360" w:lineRule="exact"/>
      <w:ind w:firstLine="420"/>
      <w:textAlignment w:val="auto"/>
    </w:pPr>
    <w:rPr>
      <w:rFonts w:ascii="Calibri" w:hAnsi="Calibri"/>
      <w:kern w:val="2"/>
      <w:szCs w:val="21"/>
    </w:rPr>
  </w:style>
  <w:style w:type="paragraph" w:customStyle="1" w:styleId="214">
    <w:name w:val="Char Char Char Char Char Char Char"/>
    <w:basedOn w:val="1"/>
    <w:qFormat/>
    <w:uiPriority w:val="0"/>
    <w:pPr>
      <w:shd w:val="clear" w:color="auto" w:fill="000080"/>
      <w:tabs>
        <w:tab w:val="clear" w:pos="420"/>
      </w:tabs>
      <w:adjustRightInd/>
      <w:ind w:firstLine="0" w:firstLineChars="0"/>
      <w:textAlignment w:val="auto"/>
    </w:pPr>
    <w:rPr>
      <w:kern w:val="2"/>
      <w:szCs w:val="24"/>
      <w:shd w:val="clear" w:color="auto" w:fill="000080"/>
    </w:rPr>
  </w:style>
  <w:style w:type="paragraph" w:customStyle="1" w:styleId="215">
    <w:name w:val="附录四级条标题"/>
    <w:basedOn w:val="210"/>
    <w:next w:val="66"/>
    <w:qFormat/>
    <w:uiPriority w:val="0"/>
    <w:pPr>
      <w:tabs>
        <w:tab w:val="left" w:pos="2520"/>
        <w:tab w:val="clear" w:pos="2100"/>
      </w:tabs>
      <w:ind w:left="2520"/>
      <w:outlineLvl w:val="5"/>
    </w:pPr>
  </w:style>
  <w:style w:type="paragraph" w:customStyle="1" w:styleId="216">
    <w:name w:val="注："/>
    <w:next w:val="66"/>
    <w:qFormat/>
    <w:uiPriority w:val="0"/>
    <w:pPr>
      <w:widowControl w:val="0"/>
      <w:tabs>
        <w:tab w:val="left" w:pos="360"/>
      </w:tabs>
      <w:autoSpaceDE w:val="0"/>
      <w:autoSpaceDN w:val="0"/>
      <w:ind w:left="360" w:hanging="360"/>
      <w:jc w:val="both"/>
    </w:pPr>
    <w:rPr>
      <w:rFonts w:ascii="宋体" w:hAnsi="Times New Roman" w:eastAsia="宋体" w:cs="Times New Roman"/>
      <w:sz w:val="18"/>
      <w:lang w:val="en-US" w:eastAsia="zh-CN" w:bidi="ar-SA"/>
    </w:rPr>
  </w:style>
  <w:style w:type="paragraph" w:customStyle="1" w:styleId="217">
    <w:name w:val="段落一"/>
    <w:basedOn w:val="1"/>
    <w:qFormat/>
    <w:uiPriority w:val="0"/>
    <w:pPr>
      <w:tabs>
        <w:tab w:val="left" w:pos="7380"/>
        <w:tab w:val="clear" w:pos="420"/>
      </w:tabs>
      <w:adjustRightInd/>
      <w:spacing w:line="500" w:lineRule="atLeast"/>
      <w:ind w:firstLine="200"/>
      <w:textAlignment w:val="auto"/>
    </w:pPr>
    <w:rPr>
      <w:rFonts w:hint="eastAsia" w:ascii="宋体" w:hAnsi="宋体"/>
      <w:kern w:val="2"/>
    </w:rPr>
  </w:style>
  <w:style w:type="paragraph" w:customStyle="1" w:styleId="218">
    <w:name w:val="标准书眉一"/>
    <w:qFormat/>
    <w:uiPriority w:val="0"/>
    <w:pPr>
      <w:jc w:val="both"/>
    </w:pPr>
    <w:rPr>
      <w:rFonts w:ascii="Times New Roman" w:hAnsi="Times New Roman" w:eastAsia="宋体" w:cs="Times New Roman"/>
      <w:lang w:val="en-US" w:eastAsia="zh-CN" w:bidi="ar-SA"/>
    </w:rPr>
  </w:style>
  <w:style w:type="paragraph" w:customStyle="1" w:styleId="219">
    <w:name w:val="封面标准代替信息"/>
    <w:basedOn w:val="193"/>
    <w:qFormat/>
    <w:uiPriority w:val="0"/>
    <w:pPr>
      <w:spacing w:before="57"/>
    </w:pPr>
    <w:rPr>
      <w:rFonts w:ascii="宋体"/>
      <w:sz w:val="21"/>
    </w:rPr>
  </w:style>
  <w:style w:type="paragraph" w:customStyle="1" w:styleId="220">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221">
    <w:name w:val="列项●（二级）"/>
    <w:qFormat/>
    <w:uiPriority w:val="0"/>
    <w:p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22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23">
    <w:name w:val="示例"/>
    <w:next w:val="66"/>
    <w:qFormat/>
    <w:uiPriority w:val="0"/>
    <w:pPr>
      <w:tabs>
        <w:tab w:val="left" w:pos="816"/>
      </w:tabs>
      <w:ind w:left="1680" w:firstLine="419" w:firstLineChars="233"/>
      <w:jc w:val="both"/>
    </w:pPr>
    <w:rPr>
      <w:rFonts w:ascii="宋体" w:hAnsi="Times New Roman" w:eastAsia="宋体" w:cs="Times New Roman"/>
      <w:sz w:val="18"/>
      <w:lang w:val="en-US" w:eastAsia="zh-CN" w:bidi="ar-SA"/>
    </w:rPr>
  </w:style>
  <w:style w:type="paragraph" w:customStyle="1" w:styleId="22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25">
    <w:name w:val="TOC 标题1"/>
    <w:basedOn w:val="2"/>
    <w:next w:val="1"/>
    <w:qFormat/>
    <w:uiPriority w:val="39"/>
    <w:pPr>
      <w:widowControl/>
      <w:tabs>
        <w:tab w:val="clear" w:pos="420"/>
      </w:tabs>
      <w:adjustRightInd/>
      <w:spacing w:before="240" w:after="0" w:line="259" w:lineRule="auto"/>
      <w:jc w:val="left"/>
      <w:textAlignment w:val="auto"/>
      <w:outlineLvl w:val="9"/>
    </w:pPr>
    <w:rPr>
      <w:rFonts w:ascii="等线 Light" w:hAnsi="等线 Light" w:eastAsia="等线 Light"/>
      <w:b w:val="0"/>
      <w:color w:val="2F5496"/>
      <w:kern w:val="0"/>
      <w:szCs w:val="32"/>
    </w:rPr>
  </w:style>
  <w:style w:type="paragraph" w:customStyle="1" w:styleId="226">
    <w:name w:val="tgt1"/>
    <w:basedOn w:val="1"/>
    <w:qFormat/>
    <w:uiPriority w:val="0"/>
    <w:pPr>
      <w:widowControl/>
      <w:tabs>
        <w:tab w:val="clear" w:pos="420"/>
      </w:tabs>
      <w:adjustRightInd/>
      <w:spacing w:after="100"/>
      <w:ind w:firstLine="0" w:firstLineChars="0"/>
      <w:jc w:val="left"/>
      <w:textAlignment w:val="auto"/>
    </w:pPr>
    <w:rPr>
      <w:rFonts w:ascii="宋体" w:hAnsi="宋体" w:cs="宋体"/>
      <w:sz w:val="24"/>
      <w:szCs w:val="24"/>
    </w:rPr>
  </w:style>
  <w:style w:type="paragraph" w:customStyle="1" w:styleId="227">
    <w:name w:val="1"/>
    <w:basedOn w:val="1"/>
    <w:next w:val="168"/>
    <w:qFormat/>
    <w:uiPriority w:val="34"/>
    <w:pPr>
      <w:tabs>
        <w:tab w:val="clear" w:pos="420"/>
      </w:tabs>
      <w:adjustRightInd/>
      <w:ind w:firstLine="420"/>
      <w:textAlignment w:val="auto"/>
    </w:pPr>
    <w:rPr>
      <w:rFonts w:ascii="Calibri" w:hAnsi="Calibri"/>
      <w:kern w:val="2"/>
      <w:szCs w:val="22"/>
    </w:rPr>
  </w:style>
  <w:style w:type="paragraph" w:customStyle="1" w:styleId="228">
    <w:name w:val="附录五级条标题"/>
    <w:basedOn w:val="215"/>
    <w:next w:val="66"/>
    <w:qFormat/>
    <w:uiPriority w:val="0"/>
    <w:pPr>
      <w:tabs>
        <w:tab w:val="left" w:pos="2940"/>
        <w:tab w:val="clear" w:pos="2520"/>
      </w:tabs>
      <w:ind w:left="2940"/>
      <w:outlineLvl w:val="6"/>
    </w:pPr>
  </w:style>
  <w:style w:type="paragraph" w:customStyle="1" w:styleId="229">
    <w:name w:val="font5"/>
    <w:basedOn w:val="1"/>
    <w:qFormat/>
    <w:uiPriority w:val="0"/>
    <w:pPr>
      <w:widowControl/>
      <w:tabs>
        <w:tab w:val="clear" w:pos="420"/>
      </w:tabs>
      <w:adjustRightInd/>
      <w:spacing w:before="100" w:beforeAutospacing="1" w:after="100" w:afterAutospacing="1"/>
      <w:ind w:firstLine="0" w:firstLineChars="0"/>
      <w:jc w:val="left"/>
      <w:textAlignment w:val="auto"/>
    </w:pPr>
    <w:rPr>
      <w:rFonts w:hint="eastAsia" w:ascii="宋体" w:hAnsi="宋体" w:cs="Arial Unicode MS"/>
      <w:b/>
      <w:bCs/>
      <w:sz w:val="24"/>
      <w:szCs w:val="24"/>
    </w:rPr>
  </w:style>
  <w:style w:type="paragraph" w:customStyle="1" w:styleId="230">
    <w:name w:val="列出段落2"/>
    <w:basedOn w:val="1"/>
    <w:qFormat/>
    <w:uiPriority w:val="0"/>
    <w:pPr>
      <w:tabs>
        <w:tab w:val="clear" w:pos="420"/>
      </w:tabs>
      <w:adjustRightInd/>
      <w:ind w:firstLine="420"/>
      <w:textAlignment w:val="auto"/>
    </w:pPr>
    <w:rPr>
      <w:kern w:val="2"/>
      <w:szCs w:val="21"/>
    </w:rPr>
  </w:style>
  <w:style w:type="paragraph" w:customStyle="1" w:styleId="231">
    <w:name w:val="Char Char Char Char Char Char Char1"/>
    <w:basedOn w:val="1"/>
    <w:qFormat/>
    <w:uiPriority w:val="0"/>
    <w:pPr>
      <w:shd w:val="clear" w:color="auto" w:fill="000080"/>
      <w:tabs>
        <w:tab w:val="clear" w:pos="420"/>
      </w:tabs>
      <w:adjustRightInd/>
      <w:ind w:firstLine="0" w:firstLineChars="0"/>
      <w:textAlignment w:val="auto"/>
    </w:pPr>
    <w:rPr>
      <w:kern w:val="2"/>
      <w:szCs w:val="24"/>
      <w:shd w:val="clear" w:color="auto" w:fill="000080"/>
    </w:rPr>
  </w:style>
  <w:style w:type="paragraph" w:customStyle="1" w:styleId="232">
    <w:name w:val="_Style 2"/>
    <w:basedOn w:val="1"/>
    <w:qFormat/>
    <w:uiPriority w:val="34"/>
    <w:pPr>
      <w:tabs>
        <w:tab w:val="clear" w:pos="420"/>
      </w:tabs>
      <w:adjustRightInd/>
      <w:spacing w:line="360" w:lineRule="exact"/>
      <w:ind w:firstLine="420"/>
      <w:textAlignment w:val="auto"/>
    </w:pPr>
    <w:rPr>
      <w:rFonts w:ascii="Calibri" w:hAnsi="Calibri"/>
      <w:kern w:val="2"/>
      <w:szCs w:val="21"/>
    </w:rPr>
  </w:style>
  <w:style w:type="paragraph" w:styleId="233">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
    <w:name w:val="font6"/>
    <w:basedOn w:val="1"/>
    <w:qFormat/>
    <w:uiPriority w:val="0"/>
    <w:pPr>
      <w:widowControl/>
      <w:tabs>
        <w:tab w:val="clear" w:pos="420"/>
      </w:tabs>
      <w:adjustRightInd/>
      <w:spacing w:before="100" w:beforeAutospacing="1" w:after="100" w:afterAutospacing="1"/>
      <w:ind w:firstLine="0" w:firstLineChars="0"/>
      <w:jc w:val="left"/>
      <w:textAlignment w:val="auto"/>
    </w:pPr>
    <w:rPr>
      <w:rFonts w:eastAsia="Arial Unicode MS"/>
      <w:b/>
      <w:bCs/>
      <w:sz w:val="24"/>
      <w:szCs w:val="24"/>
    </w:rPr>
  </w:style>
  <w:style w:type="paragraph" w:customStyle="1" w:styleId="235">
    <w:name w:val="列项——（一级）"/>
    <w:qFormat/>
    <w:uiPriority w:val="0"/>
    <w:pPr>
      <w:widowControl w:val="0"/>
      <w:tabs>
        <w:tab w:val="left" w:pos="854"/>
      </w:tabs>
      <w:ind w:left="420" w:leftChars="200" w:hanging="420" w:hangingChars="200"/>
      <w:jc w:val="both"/>
    </w:pPr>
    <w:rPr>
      <w:rFonts w:ascii="宋体" w:hAnsi="Times New Roman" w:eastAsia="宋体" w:cs="Times New Roman"/>
      <w:sz w:val="21"/>
      <w:lang w:val="en-US" w:eastAsia="zh-CN" w:bidi="ar-SA"/>
    </w:rPr>
  </w:style>
  <w:style w:type="paragraph" w:customStyle="1" w:styleId="236">
    <w:name w:val="修订11"/>
    <w:semiHidden/>
    <w:qFormat/>
    <w:uiPriority w:val="99"/>
    <w:rPr>
      <w:rFonts w:ascii="Calibri" w:hAnsi="Calibri" w:eastAsia="宋体" w:cs="Times New Roman"/>
      <w:kern w:val="2"/>
      <w:sz w:val="21"/>
      <w:szCs w:val="21"/>
      <w:lang w:val="en-US" w:eastAsia="zh-CN" w:bidi="ar-SA"/>
    </w:rPr>
  </w:style>
  <w:style w:type="paragraph" w:customStyle="1" w:styleId="237">
    <w:name w:val="附录图标题"/>
    <w:next w:val="66"/>
    <w:qFormat/>
    <w:uiPriority w:val="0"/>
    <w:pPr>
      <w:tabs>
        <w:tab w:val="left" w:pos="360"/>
      </w:tabs>
      <w:ind w:left="2100" w:hanging="840"/>
      <w:jc w:val="center"/>
    </w:pPr>
    <w:rPr>
      <w:rFonts w:ascii="黑体" w:hAnsi="Times New Roman" w:eastAsia="黑体" w:cs="Times New Roman"/>
      <w:sz w:val="21"/>
      <w:lang w:val="en-US" w:eastAsia="zh-CN" w:bidi="ar-SA"/>
    </w:rPr>
  </w:style>
  <w:style w:type="paragraph" w:customStyle="1" w:styleId="238">
    <w:name w:val="正文表标题"/>
    <w:next w:val="66"/>
    <w:qFormat/>
    <w:uiPriority w:val="0"/>
    <w:pPr>
      <w:tabs>
        <w:tab w:val="left" w:pos="360"/>
      </w:tabs>
      <w:ind w:left="360" w:hanging="360"/>
      <w:jc w:val="center"/>
    </w:pPr>
    <w:rPr>
      <w:rFonts w:ascii="黑体" w:hAnsi="Times New Roman" w:eastAsia="黑体" w:cs="Times New Roman"/>
      <w:sz w:val="21"/>
      <w:lang w:val="en-US" w:eastAsia="zh-CN" w:bidi="ar-SA"/>
    </w:rPr>
  </w:style>
  <w:style w:type="paragraph" w:customStyle="1" w:styleId="239">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customXml" Target="../customXml/item2.xml"/><Relationship Id="rId33" Type="http://schemas.openxmlformats.org/officeDocument/2006/relationships/numbering" Target="numbering.xml"/><Relationship Id="rId32" Type="http://schemas.openxmlformats.org/officeDocument/2006/relationships/customXml" Target="../customXml/item1.xml"/><Relationship Id="rId31" Type="http://schemas.openxmlformats.org/officeDocument/2006/relationships/image" Target="media/image14.png"/><Relationship Id="rId30" Type="http://schemas.openxmlformats.org/officeDocument/2006/relationships/image" Target="media/image13.png"/><Relationship Id="rId3" Type="http://schemas.openxmlformats.org/officeDocument/2006/relationships/footnotes" Target="footnotes.xml"/><Relationship Id="rId29" Type="http://schemas.openxmlformats.org/officeDocument/2006/relationships/image" Target="media/image12.png"/><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png"/><Relationship Id="rId25" Type="http://schemas.openxmlformats.org/officeDocument/2006/relationships/image" Target="media/image8.wmf"/><Relationship Id="rId24" Type="http://schemas.openxmlformats.org/officeDocument/2006/relationships/oleObject" Target="embeddings/oleObject1.bin"/><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image" Target="media/image4.png"/><Relationship Id="rId2" Type="http://schemas.openxmlformats.org/officeDocument/2006/relationships/settings" Target="settings.xml"/><Relationship Id="rId19" Type="http://schemas.openxmlformats.org/officeDocument/2006/relationships/image" Target="media/image3.png"/><Relationship Id="rId18" Type="http://schemas.openxmlformats.org/officeDocument/2006/relationships/image" Target="media/image2.png"/><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F3E521-38BB-424D-985D-58749C902EBE}">
  <ds:schemaRefs/>
</ds:datastoreItem>
</file>

<file path=docProps/app.xml><?xml version="1.0" encoding="utf-8"?>
<Properties xmlns="http://schemas.openxmlformats.org/officeDocument/2006/extended-properties" xmlns:vt="http://schemas.openxmlformats.org/officeDocument/2006/docPropsVTypes">
  <Template>Normal</Template>
  <Pages>33</Pages>
  <Words>3673</Words>
  <Characters>4472</Characters>
  <Lines>159</Lines>
  <Paragraphs>44</Paragraphs>
  <TotalTime>3</TotalTime>
  <ScaleCrop>false</ScaleCrop>
  <LinksUpToDate>false</LinksUpToDate>
  <CharactersWithSpaces>4674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2024-04-06T08:09:00Z</dcterms:created>
  <dc:creator>Administrator</dc:creator>
  <cp:lastModifiedBy>忐忑</cp:lastModifiedBy>
  <cp:lastPrinted>2022-04-12T08:59:00Z</cp:lastPrinted>
  <dcterms:modified xsi:type="dcterms:W3CDTF">2025-09-28T08:24:27Z</dcterms:modified>
  <cp:revision>216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7F0AD05E4BB64BF7A78539C4C17D92A6_13</vt:lpwstr>
  </property>
  <property fmtid="{D5CDD505-2E9C-101B-9397-08002B2CF9AE}" pid="4" name="KSOTemplateDocerSaveRecord">
    <vt:lpwstr>eyJoZGlkIjoiZjA4ZmI2YWE4YzQzZDBjZDRiNjJhZGUyNjY5YmYwMzAiLCJ1c2VySWQiOiI0MzYwMTU0NjQifQ==</vt:lpwstr>
  </property>
</Properties>
</file>