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31C95">
      <w:pPr>
        <w:pStyle w:val="16"/>
        <w:framePr w:wrap="around"/>
        <w:rPr>
          <w:rFonts w:hint="eastAsia" w:ascii="黑体" w:hAnsi="黑体" w:cs="黑体"/>
          <w:highlight w:val="none"/>
        </w:rPr>
      </w:pPr>
      <w:bookmarkStart w:id="0" w:name="SectionMark0"/>
      <w:r>
        <w:rPr>
          <w:rFonts w:hint="eastAsia" w:ascii="黑体" w:hAnsi="黑体" w:cs="黑体"/>
          <w:highlight w:val="none"/>
        </w:rPr>
        <w:t>ICS 67.120.10</w:t>
      </w:r>
    </w:p>
    <w:p w14:paraId="3BEC4D02">
      <w:pPr>
        <w:pStyle w:val="16"/>
        <w:framePr w:wrap="around"/>
        <w:rPr>
          <w:rFonts w:hint="eastAsia" w:ascii="黑体" w:hAnsi="黑体" w:cs="黑体"/>
          <w:highlight w:val="none"/>
        </w:rPr>
      </w:pPr>
      <w:r>
        <w:rPr>
          <w:rFonts w:hint="eastAsia" w:ascii="黑体" w:hAnsi="黑体" w:cs="黑体"/>
          <w:highlight w:val="none"/>
        </w:rPr>
        <w:t>CCS X22</w:t>
      </w:r>
    </w:p>
    <w:p w14:paraId="73530723">
      <w:pPr>
        <w:pStyle w:val="17"/>
        <w:rPr>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w:rPr>
          <w:highlight w:val="none"/>
        </w:rP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AB228C9">
                            <w:pPr>
                              <w:pStyle w:val="28"/>
                              <w:numPr>
                                <w:ilvl w:val="0"/>
                                <w:numId w:val="0"/>
                              </w:numPr>
                            </w:pPr>
                            <w:r>
                              <w:rPr>
                                <w:rFonts w:hint="eastAsia" w:ascii="黑体" w:hAnsi="黑体" w:cs="黑体"/>
                              </w:rPr>
                              <w:t>2025-XX-XX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1AB228C9">
                      <w:pPr>
                        <w:pStyle w:val="28"/>
                        <w:numPr>
                          <w:ilvl w:val="0"/>
                          <w:numId w:val="0"/>
                        </w:numPr>
                      </w:pPr>
                      <w:r>
                        <w:rPr>
                          <w:rFonts w:hint="eastAsia" w:ascii="黑体" w:hAnsi="黑体" w:cs="黑体"/>
                        </w:rPr>
                        <w:t>2025-XX-XX</w:t>
                      </w:r>
                      <w:r>
                        <w:rPr>
                          <w:rFonts w:hint="eastAsia"/>
                        </w:rPr>
                        <w:t>实施</w:t>
                      </w:r>
                    </w:p>
                  </w:txbxContent>
                </v:textbox>
                <w10:anchorlock/>
              </v:shape>
            </w:pict>
          </mc:Fallback>
        </mc:AlternateContent>
      </w:r>
      <w:r>
        <w:rPr>
          <w:highlight w:val="none"/>
        </w:rP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2094E5E">
                            <w:pPr>
                              <w:pStyle w:val="29"/>
                            </w:pPr>
                            <w:r>
                              <w:rPr>
                                <w:rFonts w:hint="eastAsia" w:ascii="黑体" w:hAnsi="黑体" w:cs="黑体"/>
                              </w:rPr>
                              <w:t>2025-XX-XX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62094E5E">
                      <w:pPr>
                        <w:pStyle w:val="29"/>
                      </w:pPr>
                      <w:r>
                        <w:rPr>
                          <w:rFonts w:hint="eastAsia" w:ascii="黑体" w:hAnsi="黑体" w:cs="黑体"/>
                        </w:rPr>
                        <w:t>2025-XX-XX</w:t>
                      </w:r>
                      <w:r>
                        <w:rPr>
                          <w:rFonts w:hint="eastAsia"/>
                        </w:rPr>
                        <w:t>发布</w:t>
                      </w:r>
                    </w:p>
                  </w:txbxContent>
                </v:textbox>
                <w10:anchorlock/>
              </v:shape>
            </w:pict>
          </mc:Fallback>
        </mc:AlternateContent>
      </w:r>
      <w:bookmarkStart w:id="75" w:name="_GoBack"/>
      <w:bookmarkEnd w:id="75"/>
      <w:r>
        <w:rPr>
          <w:rFonts w:ascii="宋体" w:hAnsi="宋体" w:cs="宋体"/>
          <w:highlight w:val="none"/>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0A668850">
                            <w:pPr>
                              <w:pStyle w:val="30"/>
                              <w:spacing w:before="0" w:line="240" w:lineRule="auto"/>
                              <w:rPr>
                                <w:rFonts w:eastAsia="黑体"/>
                                <w:sz w:val="52"/>
                                <w:szCs w:val="22"/>
                              </w:rPr>
                            </w:pPr>
                            <w:r>
                              <w:rPr>
                                <w:rFonts w:hint="eastAsia" w:eastAsia="黑体"/>
                                <w:sz w:val="52"/>
                                <w:szCs w:val="22"/>
                              </w:rPr>
                              <w:t>通辽牛肉分割技术规程</w:t>
                            </w:r>
                          </w:p>
                          <w:p w14:paraId="1A8808F5">
                            <w:pPr>
                              <w:pStyle w:val="30"/>
                              <w:spacing w:before="0" w:line="240" w:lineRule="auto"/>
                              <w:rPr>
                                <w:rFonts w:hint="eastAsia" w:ascii="黑体" w:hAnsi="黑体" w:eastAsia="黑体" w:cs="黑体"/>
                                <w:szCs w:val="28"/>
                              </w:rPr>
                            </w:pPr>
                            <w:r>
                              <w:rPr>
                                <w:rFonts w:hint="eastAsia" w:ascii="黑体" w:hAnsi="黑体" w:eastAsia="黑体" w:cs="黑体"/>
                                <w:szCs w:val="28"/>
                              </w:rPr>
                              <w:t xml:space="preserve">Tongliao </w:t>
                            </w:r>
                            <w:r>
                              <w:rPr>
                                <w:rFonts w:hint="eastAsia" w:ascii="黑体" w:hAnsi="黑体" w:eastAsia="黑体" w:cs="黑体"/>
                                <w:szCs w:val="28"/>
                                <w:lang w:val="en-US" w:eastAsia="zh-CN"/>
                              </w:rPr>
                              <w:t>b</w:t>
                            </w:r>
                            <w:r>
                              <w:rPr>
                                <w:rFonts w:hint="eastAsia" w:ascii="黑体" w:hAnsi="黑体" w:eastAsia="黑体" w:cs="黑体"/>
                                <w:szCs w:val="28"/>
                              </w:rPr>
                              <w:t xml:space="preserve">eef </w:t>
                            </w:r>
                            <w:r>
                              <w:rPr>
                                <w:rFonts w:hint="eastAsia" w:ascii="黑体" w:hAnsi="黑体" w:eastAsia="黑体" w:cs="黑体"/>
                                <w:szCs w:val="28"/>
                                <w:lang w:val="en-US" w:eastAsia="zh-CN"/>
                              </w:rPr>
                              <w:t>s</w:t>
                            </w:r>
                            <w:r>
                              <w:rPr>
                                <w:rFonts w:hint="eastAsia" w:ascii="黑体" w:hAnsi="黑体" w:eastAsia="黑体" w:cs="黑体"/>
                                <w:szCs w:val="28"/>
                              </w:rPr>
                              <w:t>egmentation</w:t>
                            </w:r>
                          </w:p>
                          <w:p w14:paraId="6FCC52B4">
                            <w:pPr>
                              <w:spacing w:line="480" w:lineRule="auto"/>
                              <w:jc w:val="center"/>
                              <w:rPr>
                                <w:rFonts w:ascii="Calibri" w:hAnsi="Calibri"/>
                                <w:szCs w:val="21"/>
                              </w:rPr>
                            </w:pPr>
                            <w:r>
                              <w:rPr>
                                <w:rFonts w:hint="eastAsia"/>
                                <w:szCs w:val="21"/>
                              </w:rPr>
                              <w:t>（征求</w:t>
                            </w:r>
                            <w:r>
                              <w:rPr>
                                <w:szCs w:val="21"/>
                              </w:rPr>
                              <w:t>意见稿</w:t>
                            </w:r>
                            <w:r>
                              <w:rPr>
                                <w:rFonts w:hint="eastAsia"/>
                                <w:szCs w:val="21"/>
                              </w:rPr>
                              <w:t>）</w:t>
                            </w:r>
                          </w:p>
                          <w:p w14:paraId="0C8DA9F9">
                            <w:pPr>
                              <w:pStyle w:val="30"/>
                              <w:spacing w:before="0" w:line="240" w:lineRule="auto"/>
                              <w:rPr>
                                <w:rFonts w:hint="eastAsia" w:ascii="宋体" w:hAnsi="宋体" w:cs="宋体"/>
                                <w:szCs w:val="28"/>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0A668850">
                      <w:pPr>
                        <w:pStyle w:val="30"/>
                        <w:spacing w:before="0" w:line="240" w:lineRule="auto"/>
                        <w:rPr>
                          <w:rFonts w:eastAsia="黑体"/>
                          <w:sz w:val="52"/>
                          <w:szCs w:val="22"/>
                        </w:rPr>
                      </w:pPr>
                      <w:r>
                        <w:rPr>
                          <w:rFonts w:hint="eastAsia" w:eastAsia="黑体"/>
                          <w:sz w:val="52"/>
                          <w:szCs w:val="22"/>
                        </w:rPr>
                        <w:t>通辽牛肉分割技术规程</w:t>
                      </w:r>
                    </w:p>
                    <w:p w14:paraId="1A8808F5">
                      <w:pPr>
                        <w:pStyle w:val="30"/>
                        <w:spacing w:before="0" w:line="240" w:lineRule="auto"/>
                        <w:rPr>
                          <w:rFonts w:hint="eastAsia" w:ascii="黑体" w:hAnsi="黑体" w:eastAsia="黑体" w:cs="黑体"/>
                          <w:szCs w:val="28"/>
                        </w:rPr>
                      </w:pPr>
                      <w:r>
                        <w:rPr>
                          <w:rFonts w:hint="eastAsia" w:ascii="黑体" w:hAnsi="黑体" w:eastAsia="黑体" w:cs="黑体"/>
                          <w:szCs w:val="28"/>
                        </w:rPr>
                        <w:t xml:space="preserve">Tongliao </w:t>
                      </w:r>
                      <w:r>
                        <w:rPr>
                          <w:rFonts w:hint="eastAsia" w:ascii="黑体" w:hAnsi="黑体" w:eastAsia="黑体" w:cs="黑体"/>
                          <w:szCs w:val="28"/>
                          <w:lang w:val="en-US" w:eastAsia="zh-CN"/>
                        </w:rPr>
                        <w:t>b</w:t>
                      </w:r>
                      <w:r>
                        <w:rPr>
                          <w:rFonts w:hint="eastAsia" w:ascii="黑体" w:hAnsi="黑体" w:eastAsia="黑体" w:cs="黑体"/>
                          <w:szCs w:val="28"/>
                        </w:rPr>
                        <w:t xml:space="preserve">eef </w:t>
                      </w:r>
                      <w:r>
                        <w:rPr>
                          <w:rFonts w:hint="eastAsia" w:ascii="黑体" w:hAnsi="黑体" w:eastAsia="黑体" w:cs="黑体"/>
                          <w:szCs w:val="28"/>
                          <w:lang w:val="en-US" w:eastAsia="zh-CN"/>
                        </w:rPr>
                        <w:t>s</w:t>
                      </w:r>
                      <w:r>
                        <w:rPr>
                          <w:rFonts w:hint="eastAsia" w:ascii="黑体" w:hAnsi="黑体" w:eastAsia="黑体" w:cs="黑体"/>
                          <w:szCs w:val="28"/>
                        </w:rPr>
                        <w:t>egmentation</w:t>
                      </w:r>
                    </w:p>
                    <w:p w14:paraId="6FCC52B4">
                      <w:pPr>
                        <w:spacing w:line="480" w:lineRule="auto"/>
                        <w:jc w:val="center"/>
                        <w:rPr>
                          <w:rFonts w:ascii="Calibri" w:hAnsi="Calibri"/>
                          <w:szCs w:val="21"/>
                        </w:rPr>
                      </w:pPr>
                      <w:r>
                        <w:rPr>
                          <w:rFonts w:hint="eastAsia"/>
                          <w:szCs w:val="21"/>
                        </w:rPr>
                        <w:t>（征求</w:t>
                      </w:r>
                      <w:r>
                        <w:rPr>
                          <w:szCs w:val="21"/>
                        </w:rPr>
                        <w:t>意见稿</w:t>
                      </w:r>
                      <w:r>
                        <w:rPr>
                          <w:rFonts w:hint="eastAsia"/>
                          <w:szCs w:val="21"/>
                        </w:rPr>
                        <w:t>）</w:t>
                      </w:r>
                    </w:p>
                    <w:p w14:paraId="0C8DA9F9">
                      <w:pPr>
                        <w:pStyle w:val="30"/>
                        <w:spacing w:before="0" w:line="240" w:lineRule="auto"/>
                        <w:rPr>
                          <w:rFonts w:hint="eastAsia" w:ascii="宋体" w:hAnsi="宋体" w:cs="宋体"/>
                          <w:szCs w:val="28"/>
                        </w:rPr>
                      </w:pPr>
                    </w:p>
                  </w:txbxContent>
                </v:textbox>
                <w10:anchorlock/>
              </v:shape>
            </w:pict>
          </mc:Fallback>
        </mc:AlternateContent>
      </w:r>
      <w:r>
        <w:rPr>
          <w:rFonts w:ascii="宋体" w:hAnsi="宋体" w:cs="宋体"/>
          <w:highlight w:val="none"/>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325C121D">
                            <w:pPr>
                              <w:pStyle w:val="31"/>
                              <w:spacing w:before="510"/>
                              <w:ind w:left="420" w:hanging="420"/>
                              <w:rPr>
                                <w:rFonts w:hint="eastAsia"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325C121D">
                      <w:pPr>
                        <w:pStyle w:val="31"/>
                        <w:spacing w:before="510"/>
                        <w:ind w:left="420" w:hanging="420"/>
                        <w:rPr>
                          <w:rFonts w:hint="eastAsia"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highlight w:val="none"/>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1B829A11">
                            <w:pPr>
                              <w:pStyle w:val="32"/>
                              <w:rPr>
                                <w:rFonts w:hint="eastAsia"/>
                              </w:rPr>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1B829A11">
                      <w:pPr>
                        <w:pStyle w:val="32"/>
                        <w:rPr>
                          <w:rFonts w:hint="eastAsia"/>
                        </w:rPr>
                      </w:pPr>
                      <w:r>
                        <w:rPr>
                          <w:rFonts w:hint="eastAsia"/>
                          <w:szCs w:val="52"/>
                        </w:rPr>
                        <w:t>团体标准</w:t>
                      </w:r>
                    </w:p>
                  </w:txbxContent>
                </v:textbox>
                <w10:anchorlock/>
              </v:shape>
            </w:pict>
          </mc:Fallback>
        </mc:AlternateContent>
      </w:r>
    </w:p>
    <w:p w14:paraId="7C5D2D9A">
      <w:pPr>
        <w:rPr>
          <w:highlight w:val="none"/>
        </w:rPr>
      </w:pPr>
    </w:p>
    <w:p w14:paraId="1DAB6C53">
      <w:pPr>
        <w:rPr>
          <w:highlight w:val="none"/>
        </w:rPr>
      </w:pPr>
    </w:p>
    <w:p w14:paraId="54677DE6">
      <w:pPr>
        <w:rPr>
          <w:highlight w:val="none"/>
        </w:rPr>
      </w:pPr>
    </w:p>
    <w:p w14:paraId="2155C0EA">
      <w:pPr>
        <w:rPr>
          <w:highlight w:val="none"/>
        </w:rPr>
      </w:pPr>
    </w:p>
    <w:p w14:paraId="71D69B1C">
      <w:pPr>
        <w:rPr>
          <w:highlight w:val="none"/>
        </w:rPr>
      </w:pPr>
    </w:p>
    <w:p w14:paraId="510973A9">
      <w:pPr>
        <w:rPr>
          <w:highlight w:val="none"/>
        </w:rPr>
      </w:pPr>
    </w:p>
    <w:p w14:paraId="72A70936">
      <w:pPr>
        <w:rPr>
          <w:highlight w:val="none"/>
        </w:rPr>
      </w:pPr>
    </w:p>
    <w:p w14:paraId="0D194F43">
      <w:pPr>
        <w:rPr>
          <w:highlight w:val="none"/>
        </w:rPr>
      </w:pPr>
    </w:p>
    <w:p w14:paraId="1F026D85">
      <w:pPr>
        <w:rPr>
          <w:highlight w:val="none"/>
        </w:rPr>
      </w:pPr>
    </w:p>
    <w:p w14:paraId="3B30594A">
      <w:pPr>
        <w:rPr>
          <w:highlight w:val="none"/>
        </w:rPr>
      </w:pPr>
    </w:p>
    <w:p w14:paraId="48DE3AC8">
      <w:pPr>
        <w:rPr>
          <w:highlight w:val="none"/>
        </w:rPr>
      </w:pPr>
    </w:p>
    <w:p w14:paraId="1081EEC3">
      <w:pPr>
        <w:rPr>
          <w:highlight w:val="none"/>
        </w:rPr>
      </w:pPr>
    </w:p>
    <w:p w14:paraId="63B17C17">
      <w:pPr>
        <w:rPr>
          <w:highlight w:val="none"/>
        </w:rPr>
      </w:pPr>
    </w:p>
    <w:p w14:paraId="2AF2629C">
      <w:pPr>
        <w:tabs>
          <w:tab w:val="left" w:pos="8445"/>
        </w:tabs>
        <w:rPr>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3360;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highlight w:val="none"/>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557590C3">
                            <w:pPr>
                              <w:pStyle w:val="33"/>
                            </w:pPr>
                            <w:r>
                              <w:t>中国肉类协会</w:t>
                            </w:r>
                            <w:r>
                              <w:rPr>
                                <w:rStyle w:val="34"/>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557590C3">
                      <w:pPr>
                        <w:pStyle w:val="33"/>
                      </w:pPr>
                      <w:r>
                        <w:t>中国肉类协会</w:t>
                      </w:r>
                      <w:r>
                        <w:rPr>
                          <w:rStyle w:val="34"/>
                          <w:rFonts w:hint="eastAsia"/>
                        </w:rPr>
                        <w:t xml:space="preserve">  发布</w:t>
                      </w:r>
                    </w:p>
                  </w:txbxContent>
                </v:textbox>
                <w10:anchorlock/>
              </v:shape>
            </w:pict>
          </mc:Fallback>
        </mc:AlternateContent>
      </w:r>
    </w:p>
    <w:p w14:paraId="7801F909">
      <w:pPr>
        <w:rPr>
          <w:highlight w:val="none"/>
        </w:rPr>
        <w:sectPr>
          <w:headerReference r:id="rId5" w:type="first"/>
          <w:footerReference r:id="rId8" w:type="first"/>
          <w:headerReference r:id="rId3" w:type="default"/>
          <w:footerReference r:id="rId6" w:type="default"/>
          <w:headerReference r:id="rId4" w:type="even"/>
          <w:footerReference r:id="rId7" w:type="even"/>
          <w:pgSz w:w="11907" w:h="16839"/>
          <w:pgMar w:top="567" w:right="1417" w:bottom="1361" w:left="1418" w:header="0" w:footer="0" w:gutter="0"/>
          <w:pgNumType w:start="1"/>
          <w:cols w:space="0" w:num="1"/>
          <w:titlePg/>
          <w:docGrid w:type="lines" w:linePitch="312" w:charSpace="0"/>
        </w:sectPr>
      </w:pPr>
    </w:p>
    <w:bookmarkEnd w:id="0"/>
    <w:p w14:paraId="7EBBC46E">
      <w:pPr>
        <w:pStyle w:val="42"/>
        <w:ind w:firstLine="3840" w:firstLineChars="1200"/>
        <w:jc w:val="both"/>
        <w:rPr>
          <w:highlight w:val="none"/>
        </w:rPr>
      </w:pPr>
      <w:r>
        <w:rPr>
          <w:rFonts w:hint="eastAsia"/>
          <w:highlight w:val="none"/>
        </w:rPr>
        <w:t>前</w:t>
      </w:r>
      <w:bookmarkStart w:id="1" w:name="BKQY"/>
      <w:r>
        <w:rPr>
          <w:rFonts w:hint="eastAsia"/>
          <w:highlight w:val="none"/>
        </w:rPr>
        <w:t>  言</w:t>
      </w:r>
      <w:bookmarkEnd w:id="1"/>
    </w:p>
    <w:p w14:paraId="046B9B0A">
      <w:pPr>
        <w:ind w:firstLine="420"/>
        <w:rPr>
          <w:kern w:val="0"/>
          <w:szCs w:val="20"/>
          <w:highlight w:val="none"/>
        </w:rPr>
      </w:pPr>
      <w:bookmarkStart w:id="2" w:name="_Hlk151561528"/>
      <w:r>
        <w:rPr>
          <w:rFonts w:hint="eastAsia"/>
          <w:kern w:val="0"/>
          <w:szCs w:val="20"/>
          <w:highlight w:val="none"/>
        </w:rPr>
        <w:t>本文件按</w:t>
      </w:r>
      <w:r>
        <w:rPr>
          <w:rFonts w:hint="eastAsia" w:ascii="宋体" w:hAnsi="宋体" w:cs="宋体"/>
          <w:kern w:val="0"/>
          <w:szCs w:val="20"/>
          <w:highlight w:val="none"/>
        </w:rPr>
        <w:t>照GB/T 1.1-2020《标准化工作导则 第1部</w:t>
      </w:r>
      <w:r>
        <w:rPr>
          <w:rFonts w:hint="eastAsia"/>
          <w:kern w:val="0"/>
          <w:szCs w:val="20"/>
          <w:highlight w:val="none"/>
        </w:rPr>
        <w:t>分：标准化文件的结构和起草规则》的规定起草。</w:t>
      </w:r>
    </w:p>
    <w:p w14:paraId="2F27717A">
      <w:pPr>
        <w:ind w:firstLine="420"/>
        <w:rPr>
          <w:kern w:val="0"/>
          <w:szCs w:val="20"/>
          <w:highlight w:val="none"/>
        </w:rPr>
      </w:pPr>
      <w:r>
        <w:rPr>
          <w:rFonts w:hint="eastAsia"/>
          <w:kern w:val="0"/>
          <w:szCs w:val="20"/>
          <w:highlight w:val="none"/>
        </w:rPr>
        <w:t>请注意本文件的某些内容有可能涉及专利。本文件的发布机构不承担识别专利的责任。</w:t>
      </w:r>
    </w:p>
    <w:p w14:paraId="17391A8F">
      <w:pPr>
        <w:ind w:firstLine="420"/>
        <w:rPr>
          <w:kern w:val="0"/>
          <w:szCs w:val="20"/>
          <w:highlight w:val="none"/>
        </w:rPr>
      </w:pPr>
      <w:r>
        <w:rPr>
          <w:rFonts w:hint="eastAsia"/>
          <w:kern w:val="0"/>
          <w:szCs w:val="20"/>
          <w:highlight w:val="none"/>
        </w:rPr>
        <w:t>本文件由通辽市农畜产品质量安全中心提出。</w:t>
      </w:r>
    </w:p>
    <w:p w14:paraId="04BC8D23">
      <w:pPr>
        <w:ind w:firstLine="420"/>
        <w:rPr>
          <w:kern w:val="0"/>
          <w:szCs w:val="20"/>
          <w:highlight w:val="none"/>
        </w:rPr>
      </w:pPr>
      <w:r>
        <w:rPr>
          <w:rFonts w:hint="eastAsia"/>
          <w:kern w:val="0"/>
          <w:szCs w:val="20"/>
          <w:highlight w:val="none"/>
        </w:rPr>
        <w:t>本文件由中国肉类协会归口。</w:t>
      </w:r>
    </w:p>
    <w:p w14:paraId="507F1922">
      <w:pPr>
        <w:ind w:firstLine="420"/>
        <w:rPr>
          <w:kern w:val="0"/>
          <w:szCs w:val="20"/>
          <w:highlight w:val="none"/>
        </w:rPr>
      </w:pPr>
      <w:r>
        <w:rPr>
          <w:rFonts w:hint="eastAsia"/>
          <w:kern w:val="0"/>
          <w:szCs w:val="20"/>
          <w:highlight w:val="none"/>
        </w:rPr>
        <w:t>本文件起草单位：。</w:t>
      </w:r>
    </w:p>
    <w:p w14:paraId="36F407A4">
      <w:pPr>
        <w:ind w:firstLine="420"/>
        <w:rPr>
          <w:kern w:val="0"/>
          <w:szCs w:val="20"/>
          <w:highlight w:val="none"/>
        </w:rPr>
      </w:pPr>
      <w:r>
        <w:rPr>
          <w:rFonts w:hint="eastAsia"/>
          <w:kern w:val="0"/>
          <w:szCs w:val="20"/>
          <w:highlight w:val="none"/>
        </w:rPr>
        <w:t>本文件主要起草人：。</w:t>
      </w:r>
    </w:p>
    <w:p w14:paraId="4AD5F3B2">
      <w:pPr>
        <w:ind w:firstLine="420"/>
        <w:rPr>
          <w:rFonts w:ascii="宋体" w:hAnsi="Courier New"/>
          <w:kern w:val="0"/>
          <w:szCs w:val="20"/>
          <w:highlight w:val="none"/>
        </w:rPr>
      </w:pPr>
      <w:r>
        <w:rPr>
          <w:rFonts w:hint="eastAsia"/>
          <w:kern w:val="0"/>
          <w:szCs w:val="20"/>
          <w:highlight w:val="none"/>
        </w:rPr>
        <w:t>本文件为首次发布</w:t>
      </w:r>
      <w:r>
        <w:rPr>
          <w:rFonts w:hint="eastAsia" w:ascii="宋体" w:hAnsi="Courier New"/>
          <w:kern w:val="0"/>
          <w:szCs w:val="20"/>
          <w:highlight w:val="none"/>
        </w:rPr>
        <w:t>。</w:t>
      </w:r>
    </w:p>
    <w:p w14:paraId="49D60437">
      <w:pPr>
        <w:pStyle w:val="3"/>
        <w:ind w:firstLineChars="200"/>
        <w:rPr>
          <w:highlight w:val="none"/>
        </w:rPr>
        <w:sectPr>
          <w:headerReference r:id="rId9" w:type="default"/>
          <w:footerReference r:id="rId10" w:type="default"/>
          <w:pgSz w:w="11906" w:h="16838"/>
          <w:pgMar w:top="1417" w:right="1417" w:bottom="1417" w:left="1417" w:header="1417" w:footer="1134" w:gutter="0"/>
          <w:pgNumType w:fmt="upperRoman" w:start="1"/>
          <w:cols w:space="0" w:num="1"/>
          <w:docGrid w:type="lines" w:linePitch="312" w:charSpace="0"/>
        </w:sectPr>
      </w:pPr>
    </w:p>
    <w:bookmarkEnd w:id="2"/>
    <w:p w14:paraId="326C9111">
      <w:pPr>
        <w:keepNext/>
        <w:widowControl/>
        <w:shd w:val="clear" w:color="FFFFFF" w:fill="FFFFFF"/>
        <w:snapToGrid w:val="0"/>
        <w:spacing w:before="640" w:after="560"/>
        <w:jc w:val="center"/>
        <w:outlineLvl w:val="0"/>
        <w:rPr>
          <w:rFonts w:eastAsia="黑体"/>
          <w:kern w:val="0"/>
          <w:sz w:val="32"/>
          <w:szCs w:val="20"/>
          <w:highlight w:val="none"/>
        </w:rPr>
      </w:pPr>
      <w:bookmarkStart w:id="3" w:name="OLE_LINK2"/>
      <w:r>
        <w:rPr>
          <w:rFonts w:hint="eastAsia" w:eastAsia="黑体"/>
          <w:kern w:val="0"/>
          <w:sz w:val="32"/>
          <w:szCs w:val="20"/>
          <w:highlight w:val="none"/>
        </w:rPr>
        <w:t>通辽牛肉分割技术规程</w:t>
      </w:r>
    </w:p>
    <w:bookmarkEnd w:id="3"/>
    <w:p w14:paraId="0A05FFE9">
      <w:pPr>
        <w:pStyle w:val="18"/>
        <w:numPr>
          <w:ilvl w:val="0"/>
          <w:numId w:val="2"/>
        </w:numPr>
        <w:spacing w:before="312" w:beforeLines="100" w:after="312" w:afterLines="100"/>
        <w:outlineLvl w:val="0"/>
        <w:rPr>
          <w:rFonts w:hint="eastAsia" w:hAnsi="黑体"/>
          <w:szCs w:val="21"/>
          <w:highlight w:val="none"/>
        </w:rPr>
      </w:pPr>
      <w:bookmarkStart w:id="4" w:name="_Toc22135199"/>
      <w:bookmarkStart w:id="5" w:name="_Toc22197892"/>
      <w:bookmarkStart w:id="6" w:name="_Toc21982137"/>
      <w:bookmarkStart w:id="7" w:name="_Toc21982424"/>
      <w:r>
        <w:rPr>
          <w:rFonts w:hint="eastAsia" w:hAnsi="黑体"/>
          <w:szCs w:val="21"/>
          <w:highlight w:val="none"/>
        </w:rPr>
        <w:t>范围</w:t>
      </w:r>
      <w:bookmarkEnd w:id="4"/>
      <w:bookmarkEnd w:id="5"/>
      <w:bookmarkEnd w:id="6"/>
      <w:bookmarkEnd w:id="7"/>
    </w:p>
    <w:p w14:paraId="2337531B">
      <w:pPr>
        <w:pStyle w:val="19"/>
        <w:tabs>
          <w:tab w:val="center" w:pos="4201"/>
          <w:tab w:val="right" w:leader="dot" w:pos="9298"/>
        </w:tabs>
        <w:ind w:firstLine="420" w:firstLineChars="200"/>
        <w:rPr>
          <w:highlight w:val="none"/>
        </w:rPr>
      </w:pPr>
      <w:bookmarkStart w:id="8" w:name="OLE_LINK3"/>
      <w:r>
        <w:rPr>
          <w:rFonts w:hint="eastAsia"/>
          <w:highlight w:val="none"/>
        </w:rPr>
        <w:t>本文件规定了通辽牛肉分割车间的基本要求、分割加工卫生要求、技术要求、操作要求、标签、标志、包装、贮存和运输要求。</w:t>
      </w:r>
    </w:p>
    <w:p w14:paraId="1C7BF4E6">
      <w:pPr>
        <w:pStyle w:val="19"/>
        <w:tabs>
          <w:tab w:val="center" w:pos="4201"/>
          <w:tab w:val="right" w:leader="dot" w:pos="9298"/>
        </w:tabs>
        <w:ind w:firstLine="420" w:firstLineChars="200"/>
        <w:rPr>
          <w:highlight w:val="none"/>
        </w:rPr>
      </w:pPr>
      <w:r>
        <w:rPr>
          <w:rFonts w:hint="eastAsia"/>
          <w:highlight w:val="none"/>
        </w:rPr>
        <w:t>本文件适用于通辽牛肉的分割加工。</w:t>
      </w:r>
    </w:p>
    <w:bookmarkEnd w:id="8"/>
    <w:p w14:paraId="5A6ED6F9">
      <w:pPr>
        <w:pStyle w:val="18"/>
        <w:numPr>
          <w:ilvl w:val="0"/>
          <w:numId w:val="2"/>
        </w:numPr>
        <w:spacing w:before="312" w:beforeLines="100" w:after="312" w:afterLines="100"/>
        <w:outlineLvl w:val="0"/>
        <w:rPr>
          <w:rFonts w:hint="eastAsia" w:hAnsi="黑体"/>
          <w:szCs w:val="21"/>
          <w:highlight w:val="none"/>
        </w:rPr>
      </w:pPr>
      <w:bookmarkStart w:id="9" w:name="_Toc20236394"/>
      <w:bookmarkStart w:id="10" w:name="_Toc20317838"/>
      <w:bookmarkStart w:id="11" w:name="_Toc20410231"/>
      <w:bookmarkStart w:id="12" w:name="_Toc20235279"/>
      <w:bookmarkStart w:id="13" w:name="_Toc22135200"/>
      <w:bookmarkStart w:id="14" w:name="_Toc16172012"/>
      <w:bookmarkStart w:id="15" w:name="_Toc21982138"/>
      <w:bookmarkStart w:id="16" w:name="_Toc21982425"/>
      <w:bookmarkStart w:id="17" w:name="_Toc22197893"/>
      <w:bookmarkStart w:id="18" w:name="_Toc20410158"/>
      <w:bookmarkStart w:id="19" w:name="_Toc16171934"/>
      <w:r>
        <w:rPr>
          <w:rFonts w:hint="eastAsia" w:hAnsi="黑体"/>
          <w:szCs w:val="21"/>
          <w:highlight w:val="none"/>
        </w:rPr>
        <w:t>规范性引用文件</w:t>
      </w:r>
      <w:bookmarkEnd w:id="9"/>
      <w:bookmarkEnd w:id="10"/>
      <w:bookmarkEnd w:id="11"/>
      <w:bookmarkEnd w:id="12"/>
      <w:bookmarkEnd w:id="13"/>
      <w:bookmarkEnd w:id="14"/>
      <w:bookmarkEnd w:id="15"/>
      <w:bookmarkEnd w:id="16"/>
      <w:bookmarkEnd w:id="17"/>
      <w:bookmarkEnd w:id="18"/>
      <w:bookmarkEnd w:id="19"/>
    </w:p>
    <w:p w14:paraId="6939E9DE">
      <w:pPr>
        <w:pStyle w:val="19"/>
        <w:tabs>
          <w:tab w:val="center" w:pos="4201"/>
          <w:tab w:val="right" w:leader="dot" w:pos="9298"/>
        </w:tabs>
        <w:ind w:firstLine="412" w:firstLineChars="200"/>
        <w:rPr>
          <w:rFonts w:ascii="Times New Roman"/>
          <w:spacing w:val="-2"/>
          <w:szCs w:val="21"/>
          <w:highlight w:val="none"/>
        </w:rPr>
      </w:pPr>
      <w:bookmarkStart w:id="20" w:name="_Toc22135201"/>
      <w:bookmarkStart w:id="21" w:name="_Toc20235280"/>
      <w:bookmarkStart w:id="22" w:name="_Toc20236395"/>
      <w:bookmarkStart w:id="23" w:name="_Toc20410232"/>
      <w:bookmarkStart w:id="24" w:name="_Toc20317839"/>
      <w:bookmarkStart w:id="25" w:name="_Toc21982139"/>
      <w:bookmarkStart w:id="26" w:name="_Toc20410159"/>
      <w:bookmarkStart w:id="27" w:name="_Toc22197894"/>
      <w:bookmarkStart w:id="28" w:name="_Toc16172013"/>
      <w:bookmarkStart w:id="29" w:name="_Toc16171935"/>
      <w:bookmarkStart w:id="30" w:name="_Toc21982426"/>
      <w:r>
        <w:rPr>
          <w:rFonts w:hint="eastAsia" w:ascii="Times New Roman"/>
          <w:spacing w:val="-2"/>
          <w:szCs w:val="21"/>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DCDDA90">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191包装储运图示标志</w:t>
      </w:r>
    </w:p>
    <w:p w14:paraId="0D46BC41">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4456 包装用聚乙烯吹塑薄膜</w:t>
      </w:r>
    </w:p>
    <w:p w14:paraId="6DB0B97D">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5737 食品塑料周转箱</w:t>
      </w:r>
    </w:p>
    <w:p w14:paraId="2FC8F33C">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6388 运输包装收发货标志</w:t>
      </w:r>
    </w:p>
    <w:p w14:paraId="4B282455">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6543 运输包装用单瓦楞纸箱和双瓦楞纸箱</w:t>
      </w:r>
    </w:p>
    <w:p w14:paraId="5E069B0E">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9960 鲜、冻四分体牛肉</w:t>
      </w:r>
    </w:p>
    <w:p w14:paraId="3E77618C">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10457 食品用塑料自粘保鲜膜</w:t>
      </w:r>
    </w:p>
    <w:p w14:paraId="04E5FC33">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 12694 食品安全国家标准畜禽屠宰加工卫生规范</w:t>
      </w:r>
    </w:p>
    <w:p w14:paraId="0608D6D2">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GB/T 17238 鲜、冻分割牛肉</w:t>
      </w:r>
    </w:p>
    <w:p w14:paraId="1C25E2CD">
      <w:pPr>
        <w:pStyle w:val="19"/>
        <w:tabs>
          <w:tab w:val="center" w:pos="4201"/>
          <w:tab w:val="right" w:leader="dot" w:pos="9298"/>
        </w:tabs>
        <w:ind w:firstLine="412" w:firstLineChars="200"/>
        <w:rPr>
          <w:rFonts w:hint="eastAsia" w:hAnsi="宋体" w:cs="宋体"/>
          <w:spacing w:val="-2"/>
          <w:szCs w:val="21"/>
          <w:highlight w:val="none"/>
        </w:rPr>
      </w:pPr>
      <w:bookmarkStart w:id="31" w:name="OLE_LINK1"/>
      <w:r>
        <w:rPr>
          <w:rFonts w:hint="eastAsia" w:hAnsi="宋体" w:cs="宋体"/>
          <w:spacing w:val="-2"/>
          <w:szCs w:val="21"/>
          <w:highlight w:val="none"/>
        </w:rPr>
        <w:t>GB/T 19477 畜禽屠宰操作规程 牛</w:t>
      </w:r>
    </w:p>
    <w:bookmarkEnd w:id="31"/>
    <w:p w14:paraId="747A81E6">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GB 20799 食品安全国家标准肉和肉制品经营卫生规范</w:t>
      </w:r>
    </w:p>
    <w:p w14:paraId="1AD653EF">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NY/T 3383 畜禽产品包装与标识</w:t>
      </w:r>
    </w:p>
    <w:p w14:paraId="2B5EC993">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NYT 3963 畜禽肉分割技术规程 牦牛肉</w:t>
      </w:r>
    </w:p>
    <w:p w14:paraId="6E67C665">
      <w:pPr>
        <w:pStyle w:val="19"/>
        <w:tabs>
          <w:tab w:val="center" w:pos="4201"/>
          <w:tab w:val="right" w:leader="dot" w:pos="9298"/>
        </w:tabs>
        <w:ind w:firstLine="412" w:firstLineChars="200"/>
        <w:rPr>
          <w:rFonts w:hint="eastAsia" w:hAnsi="宋体" w:cs="宋体"/>
          <w:spacing w:val="-2"/>
          <w:szCs w:val="21"/>
          <w:highlight w:val="none"/>
        </w:rPr>
      </w:pPr>
      <w:r>
        <w:rPr>
          <w:rFonts w:hint="eastAsia" w:hAnsi="宋体" w:cs="宋体"/>
          <w:spacing w:val="-2"/>
          <w:szCs w:val="21"/>
          <w:highlight w:val="none"/>
        </w:rPr>
        <w:t>T/CMATB 3012 通辽牛肉</w:t>
      </w:r>
    </w:p>
    <w:p w14:paraId="1E330129">
      <w:pPr>
        <w:pStyle w:val="18"/>
        <w:numPr>
          <w:ilvl w:val="0"/>
          <w:numId w:val="2"/>
        </w:numPr>
        <w:spacing w:before="312" w:beforeLines="100" w:after="312" w:afterLines="100"/>
        <w:outlineLvl w:val="0"/>
        <w:rPr>
          <w:rFonts w:ascii="Times New Roman"/>
          <w:szCs w:val="21"/>
          <w:highlight w:val="none"/>
        </w:rPr>
      </w:pPr>
      <w:r>
        <w:rPr>
          <w:rFonts w:ascii="Times New Roman"/>
          <w:szCs w:val="21"/>
          <w:highlight w:val="none"/>
        </w:rPr>
        <w:t>术语和定义</w:t>
      </w:r>
      <w:bookmarkEnd w:id="20"/>
      <w:bookmarkEnd w:id="21"/>
      <w:bookmarkEnd w:id="22"/>
      <w:bookmarkEnd w:id="23"/>
      <w:bookmarkEnd w:id="24"/>
      <w:bookmarkEnd w:id="25"/>
      <w:bookmarkEnd w:id="26"/>
      <w:bookmarkEnd w:id="27"/>
      <w:bookmarkEnd w:id="28"/>
      <w:bookmarkEnd w:id="29"/>
      <w:bookmarkEnd w:id="30"/>
    </w:p>
    <w:p w14:paraId="25C04E19">
      <w:pPr>
        <w:ind w:firstLine="420" w:firstLineChars="200"/>
        <w:rPr>
          <w:highlight w:val="none"/>
        </w:rPr>
      </w:pPr>
      <w:bookmarkStart w:id="32" w:name="_Toc21982433"/>
      <w:bookmarkEnd w:id="32"/>
      <w:bookmarkStart w:id="33" w:name="_Toc20236397"/>
      <w:bookmarkEnd w:id="33"/>
      <w:bookmarkStart w:id="34" w:name="_Toc21982429"/>
      <w:bookmarkEnd w:id="34"/>
      <w:bookmarkStart w:id="35" w:name="_Toc21982140"/>
      <w:bookmarkEnd w:id="35"/>
      <w:bookmarkStart w:id="36" w:name="_Toc16172015"/>
      <w:bookmarkEnd w:id="36"/>
      <w:bookmarkStart w:id="37" w:name="_Toc20235282"/>
      <w:bookmarkEnd w:id="37"/>
      <w:bookmarkStart w:id="38" w:name="_Toc21982142"/>
      <w:bookmarkEnd w:id="38"/>
      <w:bookmarkStart w:id="39" w:name="_Toc16171937"/>
      <w:bookmarkEnd w:id="39"/>
      <w:bookmarkStart w:id="40" w:name="_Toc22135206"/>
      <w:bookmarkEnd w:id="40"/>
      <w:bookmarkStart w:id="41" w:name="_Toc20410161"/>
      <w:bookmarkEnd w:id="41"/>
      <w:bookmarkStart w:id="42" w:name="_Toc21982427"/>
      <w:bookmarkEnd w:id="42"/>
      <w:bookmarkStart w:id="43" w:name="_Toc21982146"/>
      <w:bookmarkEnd w:id="43"/>
      <w:bookmarkStart w:id="44" w:name="_Toc20317841"/>
      <w:bookmarkEnd w:id="44"/>
      <w:bookmarkStart w:id="45" w:name="_Toc22135202"/>
      <w:bookmarkEnd w:id="45"/>
      <w:bookmarkStart w:id="46" w:name="_Toc20317843"/>
      <w:bookmarkStart w:id="47" w:name="_Toc20235284"/>
      <w:bookmarkStart w:id="48" w:name="_Toc20236399"/>
      <w:r>
        <w:rPr>
          <w:rFonts w:hint="eastAsia" w:ascii="宋体" w:hAnsi="宋体" w:cs="宋体"/>
          <w:highlight w:val="none"/>
        </w:rPr>
        <w:t>GB/T 17238、T/CMATB 3012界定的</w:t>
      </w:r>
      <w:r>
        <w:rPr>
          <w:rFonts w:hint="eastAsia"/>
          <w:highlight w:val="none"/>
        </w:rPr>
        <w:t>以及</w:t>
      </w:r>
      <w:r>
        <w:rPr>
          <w:highlight w:val="none"/>
        </w:rPr>
        <w:t>下列术语和定义适用于本文件。</w:t>
      </w:r>
    </w:p>
    <w:p w14:paraId="5D80E481">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3.1　</w:t>
      </w:r>
    </w:p>
    <w:p w14:paraId="34CB1762">
      <w:pPr>
        <w:numPr>
          <w:ilvl w:val="1"/>
          <w:numId w:val="0"/>
        </w:numPr>
        <w:spacing w:before="156" w:beforeLines="50" w:after="156" w:afterLines="50"/>
        <w:ind w:firstLine="420" w:firstLineChars="200"/>
        <w:outlineLvl w:val="2"/>
        <w:rPr>
          <w:rFonts w:ascii="黑体" w:eastAsia="黑体"/>
          <w:szCs w:val="21"/>
          <w:highlight w:val="none"/>
        </w:rPr>
      </w:pPr>
      <w:r>
        <w:rPr>
          <w:rFonts w:hint="eastAsia" w:ascii="黑体" w:eastAsia="黑体"/>
          <w:szCs w:val="21"/>
          <w:highlight w:val="none"/>
        </w:rPr>
        <w:t>通辽肉牛胴体 Tongliao beef cattle carcass</w:t>
      </w:r>
    </w:p>
    <w:p w14:paraId="6E4CE15E">
      <w:pPr>
        <w:ind w:firstLine="420" w:firstLineChars="200"/>
        <w:rPr>
          <w:rFonts w:ascii="宋体"/>
          <w:kern w:val="0"/>
          <w:szCs w:val="20"/>
          <w:highlight w:val="none"/>
        </w:rPr>
      </w:pPr>
      <w:r>
        <w:rPr>
          <w:rFonts w:hint="eastAsia" w:ascii="宋体"/>
          <w:kern w:val="0"/>
          <w:szCs w:val="20"/>
          <w:highlight w:val="none"/>
        </w:rPr>
        <w:t>检验检疫合格的通辽肉牛经宰杀放血后，除去头、蹄、皮、尾、内脏、肾周脂肪及生殖器（母牛去除乳房）后的躯体部分。</w:t>
      </w:r>
    </w:p>
    <w:p w14:paraId="166EBA07">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3.2　</w:t>
      </w:r>
      <w:bookmarkStart w:id="49" w:name="OLE_LINK8"/>
    </w:p>
    <w:p w14:paraId="30E36128">
      <w:pPr>
        <w:numPr>
          <w:ilvl w:val="1"/>
          <w:numId w:val="0"/>
        </w:numPr>
        <w:spacing w:before="156" w:beforeLines="50" w:after="156" w:afterLines="50"/>
        <w:ind w:firstLine="420" w:firstLineChars="200"/>
        <w:outlineLvl w:val="2"/>
        <w:rPr>
          <w:rFonts w:ascii="黑体" w:eastAsia="黑体"/>
          <w:szCs w:val="21"/>
          <w:highlight w:val="none"/>
        </w:rPr>
      </w:pPr>
      <w:r>
        <w:rPr>
          <w:rFonts w:ascii="黑体" w:eastAsia="黑体"/>
          <w:szCs w:val="21"/>
          <w:highlight w:val="none"/>
        </w:rPr>
        <w:t>分割牛肉</w:t>
      </w:r>
      <w:bookmarkEnd w:id="49"/>
      <w:r>
        <w:rPr>
          <w:rFonts w:hint="eastAsia" w:ascii="黑体" w:eastAsia="黑体"/>
          <w:szCs w:val="21"/>
          <w:highlight w:val="none"/>
        </w:rPr>
        <w:t xml:space="preserve"> </w:t>
      </w:r>
      <w:r>
        <w:rPr>
          <w:rFonts w:ascii="黑体" w:eastAsia="黑体"/>
          <w:szCs w:val="21"/>
          <w:highlight w:val="none"/>
        </w:rPr>
        <w:t>beef cuts</w:t>
      </w:r>
    </w:p>
    <w:p w14:paraId="1E13015E">
      <w:pPr>
        <w:tabs>
          <w:tab w:val="center" w:pos="4201"/>
          <w:tab w:val="right" w:leader="dot" w:pos="9298"/>
        </w:tabs>
        <w:autoSpaceDE w:val="0"/>
        <w:autoSpaceDN w:val="0"/>
        <w:ind w:firstLine="420"/>
        <w:rPr>
          <w:rFonts w:ascii="宋体"/>
          <w:highlight w:val="none"/>
        </w:rPr>
      </w:pPr>
      <w:r>
        <w:rPr>
          <w:rFonts w:hint="eastAsia" w:ascii="宋体"/>
          <w:highlight w:val="none"/>
        </w:rPr>
        <w:t>牛胴体经剔骨，按部位分割而成的带骨或去骨的肉块</w:t>
      </w:r>
      <w:r>
        <w:rPr>
          <w:rFonts w:ascii="宋体"/>
          <w:highlight w:val="none"/>
        </w:rPr>
        <w:t>（</w:t>
      </w:r>
      <w:r>
        <w:rPr>
          <w:rFonts w:hint="eastAsia" w:ascii="宋体"/>
          <w:highlight w:val="none"/>
        </w:rPr>
        <w:t>分割牛肉名称对照表见附录A</w:t>
      </w:r>
      <w:r>
        <w:rPr>
          <w:rFonts w:ascii="宋体"/>
          <w:highlight w:val="none"/>
        </w:rPr>
        <w:t>）。</w:t>
      </w:r>
    </w:p>
    <w:p w14:paraId="5A2831B6">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3.3　</w:t>
      </w:r>
    </w:p>
    <w:p w14:paraId="530806A8">
      <w:pPr>
        <w:numPr>
          <w:ilvl w:val="1"/>
          <w:numId w:val="0"/>
        </w:numPr>
        <w:spacing w:before="156" w:beforeLines="50" w:after="156" w:afterLines="50"/>
        <w:ind w:firstLine="420" w:firstLineChars="200"/>
        <w:outlineLvl w:val="2"/>
        <w:rPr>
          <w:rFonts w:ascii="黑体" w:eastAsia="黑体"/>
          <w:color w:val="EE0000"/>
          <w:szCs w:val="21"/>
          <w:highlight w:val="none"/>
          <w:lang w:eastAsia="en-US"/>
        </w:rPr>
      </w:pPr>
      <w:r>
        <w:rPr>
          <w:rFonts w:hint="eastAsia" w:ascii="黑体" w:eastAsia="黑体"/>
          <w:szCs w:val="21"/>
          <w:highlight w:val="none"/>
          <w:lang w:eastAsia="en-US"/>
        </w:rPr>
        <w:t>精细分割 fine segmentation</w:t>
      </w:r>
    </w:p>
    <w:p w14:paraId="75F43850">
      <w:pPr>
        <w:ind w:firstLine="420" w:firstLineChars="200"/>
        <w:rPr>
          <w:rFonts w:ascii="宋体"/>
          <w:highlight w:val="none"/>
          <w:lang w:eastAsia="en-US"/>
        </w:rPr>
      </w:pPr>
      <w:r>
        <w:rPr>
          <w:rFonts w:hint="eastAsia" w:ascii="宋体"/>
          <w:highlight w:val="none"/>
          <w:lang w:eastAsia="en-US"/>
        </w:rPr>
        <w:t>按照规范要求，将胴体分割出的大块肉进一步分割为具有独立烹饪价值或商业属性的细分部位</w:t>
      </w:r>
      <w:r>
        <w:rPr>
          <w:rFonts w:hint="eastAsia" w:ascii="宋体"/>
          <w:highlight w:val="none"/>
        </w:rPr>
        <w:t>肉或定量的小块部位肉</w:t>
      </w:r>
      <w:r>
        <w:rPr>
          <w:rFonts w:hint="eastAsia" w:ascii="宋体"/>
          <w:highlight w:val="none"/>
          <w:lang w:eastAsia="en-US"/>
        </w:rPr>
        <w:t>。</w:t>
      </w:r>
    </w:p>
    <w:p w14:paraId="35215ABC">
      <w:pPr>
        <w:spacing w:before="312" w:beforeLines="100" w:after="312" w:afterLines="100"/>
        <w:outlineLvl w:val="1"/>
        <w:rPr>
          <w:rFonts w:ascii="黑体" w:eastAsia="黑体"/>
          <w:szCs w:val="21"/>
          <w:highlight w:val="none"/>
        </w:rPr>
      </w:pPr>
      <w:r>
        <w:rPr>
          <w:rFonts w:hint="eastAsia" w:ascii="黑体" w:eastAsia="黑体"/>
          <w:szCs w:val="21"/>
          <w:highlight w:val="none"/>
        </w:rPr>
        <w:t>4　原料要求</w:t>
      </w:r>
    </w:p>
    <w:p w14:paraId="5BA2B9EF">
      <w:pPr>
        <w:autoSpaceDE w:val="0"/>
        <w:autoSpaceDN w:val="0"/>
        <w:ind w:firstLine="420" w:firstLineChars="200"/>
        <w:rPr>
          <w:rFonts w:ascii="宋体"/>
          <w:highlight w:val="none"/>
        </w:rPr>
      </w:pPr>
      <w:r>
        <w:rPr>
          <w:rFonts w:hint="eastAsia" w:ascii="宋体"/>
          <w:highlight w:val="none"/>
        </w:rPr>
        <w:t>原料应符合GB/T 9960的规定。</w:t>
      </w:r>
    </w:p>
    <w:p w14:paraId="0CC3E549">
      <w:pPr>
        <w:spacing w:before="312" w:beforeLines="100" w:after="312" w:afterLines="100"/>
        <w:outlineLvl w:val="1"/>
        <w:rPr>
          <w:rFonts w:ascii="黑体" w:eastAsia="黑体"/>
          <w:highlight w:val="none"/>
        </w:rPr>
      </w:pPr>
      <w:r>
        <w:rPr>
          <w:rFonts w:hint="eastAsia" w:ascii="黑体" w:eastAsia="黑体"/>
          <w:szCs w:val="21"/>
          <w:highlight w:val="none"/>
        </w:rPr>
        <w:t>5　</w:t>
      </w:r>
      <w:r>
        <w:rPr>
          <w:rFonts w:hint="eastAsia" w:ascii="黑体" w:eastAsia="黑体"/>
          <w:highlight w:val="none"/>
        </w:rPr>
        <w:t>分割车间基本要求</w:t>
      </w:r>
    </w:p>
    <w:p w14:paraId="523FE4BB">
      <w:pPr>
        <w:autoSpaceDE w:val="0"/>
        <w:autoSpaceDN w:val="0"/>
        <w:rPr>
          <w:rFonts w:ascii="宋体"/>
          <w:highlight w:val="none"/>
        </w:rPr>
      </w:pPr>
      <w:bookmarkStart w:id="50" w:name="_Toc21982170"/>
      <w:bookmarkEnd w:id="50"/>
      <w:bookmarkStart w:id="51" w:name="_Toc21982477"/>
      <w:bookmarkEnd w:id="51"/>
      <w:bookmarkStart w:id="52" w:name="_Toc21982190"/>
      <w:bookmarkEnd w:id="52"/>
      <w:bookmarkStart w:id="53" w:name="_Toc20410163"/>
      <w:bookmarkEnd w:id="53"/>
      <w:bookmarkStart w:id="54" w:name="_Toc21982457"/>
      <w:bookmarkEnd w:id="54"/>
      <w:bookmarkStart w:id="55" w:name="_Toc22135230"/>
      <w:bookmarkEnd w:id="55"/>
      <w:bookmarkStart w:id="56" w:name="_Toc21982192"/>
      <w:bookmarkEnd w:id="56"/>
      <w:bookmarkStart w:id="57" w:name="_Toc22135210"/>
      <w:bookmarkEnd w:id="57"/>
      <w:bookmarkStart w:id="58" w:name="_Toc21982150"/>
      <w:bookmarkEnd w:id="58"/>
      <w:bookmarkStart w:id="59" w:name="_Toc21982437"/>
      <w:bookmarkEnd w:id="59"/>
      <w:bookmarkStart w:id="60" w:name="_Toc21982479"/>
      <w:bookmarkEnd w:id="60"/>
      <w:bookmarkStart w:id="61" w:name="_Toc22135232"/>
      <w:bookmarkEnd w:id="61"/>
      <w:r>
        <w:rPr>
          <w:rFonts w:hint="eastAsia" w:ascii="黑体" w:hAnsi="黑体" w:eastAsia="黑体" w:cs="黑体"/>
          <w:highlight w:val="none"/>
        </w:rPr>
        <w:t>5.1</w:t>
      </w:r>
      <w:r>
        <w:rPr>
          <w:rFonts w:hint="eastAsia" w:ascii="宋体"/>
          <w:highlight w:val="none"/>
        </w:rPr>
        <w:t>　分割车间配套宜包括胴体预冷间、分割剔骨间、产品冷却间、包装间、包装材料间、磨刀清洗间、工器具间、更衣室、卫生间及空调设备间等。</w:t>
      </w:r>
    </w:p>
    <w:p w14:paraId="7836B126">
      <w:pPr>
        <w:autoSpaceDE w:val="0"/>
        <w:autoSpaceDN w:val="0"/>
        <w:rPr>
          <w:rFonts w:ascii="宋体"/>
          <w:highlight w:val="none"/>
        </w:rPr>
      </w:pPr>
      <w:r>
        <w:rPr>
          <w:rFonts w:hint="eastAsia" w:ascii="黑体" w:hAnsi="黑体" w:eastAsia="黑体" w:cs="黑体"/>
          <w:highlight w:val="none"/>
        </w:rPr>
        <w:t>5.2</w:t>
      </w:r>
      <w:r>
        <w:rPr>
          <w:rFonts w:hint="eastAsia" w:ascii="宋体"/>
          <w:highlight w:val="none"/>
        </w:rPr>
        <w:t>　胴体预冷间、产品冷却间、分割剔骨间温度应符合NY/T 3963的相关规定。</w:t>
      </w:r>
    </w:p>
    <w:p w14:paraId="6536E920">
      <w:pPr>
        <w:autoSpaceDE w:val="0"/>
        <w:autoSpaceDN w:val="0"/>
        <w:rPr>
          <w:rFonts w:ascii="宋体"/>
          <w:highlight w:val="none"/>
        </w:rPr>
      </w:pPr>
      <w:r>
        <w:rPr>
          <w:rFonts w:hint="eastAsia" w:ascii="黑体" w:hAnsi="黑体" w:eastAsia="黑体" w:cs="黑体"/>
          <w:highlight w:val="none"/>
        </w:rPr>
        <w:t>5.3</w:t>
      </w:r>
      <w:r>
        <w:rPr>
          <w:rFonts w:hint="eastAsia" w:ascii="宋体"/>
          <w:highlight w:val="none"/>
        </w:rPr>
        <w:t>　与肉品接触的设备、工器应符合NY/T 3963的相关规定。</w:t>
      </w:r>
    </w:p>
    <w:p w14:paraId="069A673E">
      <w:pPr>
        <w:autoSpaceDE w:val="0"/>
        <w:autoSpaceDN w:val="0"/>
        <w:rPr>
          <w:rFonts w:ascii="宋体"/>
          <w:highlight w:val="none"/>
        </w:rPr>
      </w:pPr>
      <w:r>
        <w:rPr>
          <w:rFonts w:hint="eastAsia" w:ascii="黑体" w:hAnsi="黑体" w:eastAsia="黑体" w:cs="黑体"/>
          <w:highlight w:val="none"/>
        </w:rPr>
        <w:t>5.4</w:t>
      </w:r>
      <w:r>
        <w:rPr>
          <w:rFonts w:hint="eastAsia" w:ascii="宋体"/>
          <w:highlight w:val="none"/>
        </w:rPr>
        <w:t>　分割车间人流、物流管理应符合GB 12694的规定。</w:t>
      </w:r>
    </w:p>
    <w:p w14:paraId="6C77573D">
      <w:pPr>
        <w:autoSpaceDE w:val="0"/>
        <w:autoSpaceDN w:val="0"/>
        <w:rPr>
          <w:rFonts w:ascii="宋体"/>
          <w:highlight w:val="none"/>
        </w:rPr>
      </w:pPr>
      <w:r>
        <w:rPr>
          <w:rFonts w:hint="eastAsia" w:ascii="黑体" w:hAnsi="黑体" w:eastAsia="黑体" w:cs="黑体"/>
          <w:highlight w:val="none"/>
        </w:rPr>
        <w:t>5.5</w:t>
      </w:r>
      <w:r>
        <w:rPr>
          <w:rFonts w:hint="eastAsia" w:ascii="宋体"/>
          <w:highlight w:val="none"/>
        </w:rPr>
        <w:t>　应制定分割车间的微生物控制措施，</w:t>
      </w:r>
      <w:r>
        <w:rPr>
          <w:rFonts w:hint="eastAsia" w:ascii="宋体"/>
          <w:szCs w:val="21"/>
          <w:highlight w:val="none"/>
        </w:rPr>
        <w:t>结合实际情况确定监控指标限值</w:t>
      </w:r>
      <w:r>
        <w:rPr>
          <w:rFonts w:hint="eastAsia" w:ascii="宋体"/>
          <w:highlight w:val="none"/>
        </w:rPr>
        <w:t>。</w:t>
      </w:r>
    </w:p>
    <w:p w14:paraId="67EAF5DC">
      <w:pPr>
        <w:spacing w:before="312" w:beforeLines="100" w:after="312" w:afterLines="100"/>
        <w:outlineLvl w:val="1"/>
        <w:rPr>
          <w:rFonts w:ascii="黑体" w:eastAsia="黑体"/>
          <w:highlight w:val="none"/>
        </w:rPr>
      </w:pPr>
      <w:bookmarkStart w:id="62" w:name="_Toc23258294"/>
      <w:bookmarkStart w:id="63" w:name="_Toc23529088"/>
      <w:bookmarkStart w:id="64" w:name="_Toc23432746"/>
      <w:bookmarkStart w:id="65" w:name="_Toc23255883"/>
      <w:bookmarkStart w:id="66" w:name="_Toc23257389"/>
      <w:bookmarkStart w:id="67" w:name="_Toc23331630"/>
      <w:bookmarkStart w:id="68" w:name="_Toc23260345"/>
      <w:bookmarkStart w:id="69" w:name="_Toc23338848"/>
      <w:bookmarkStart w:id="70" w:name="_Toc23260660"/>
      <w:bookmarkStart w:id="71" w:name="_Toc24537632"/>
      <w:r>
        <w:rPr>
          <w:rFonts w:hint="eastAsia" w:ascii="黑体" w:eastAsia="黑体"/>
          <w:szCs w:val="21"/>
          <w:highlight w:val="none"/>
        </w:rPr>
        <w:t>6　</w:t>
      </w:r>
      <w:bookmarkEnd w:id="62"/>
      <w:bookmarkEnd w:id="63"/>
      <w:bookmarkEnd w:id="64"/>
      <w:bookmarkEnd w:id="65"/>
      <w:bookmarkEnd w:id="66"/>
      <w:bookmarkEnd w:id="67"/>
      <w:bookmarkEnd w:id="68"/>
      <w:bookmarkEnd w:id="69"/>
      <w:bookmarkEnd w:id="70"/>
      <w:bookmarkEnd w:id="71"/>
      <w:r>
        <w:rPr>
          <w:rFonts w:hint="eastAsia" w:ascii="黑体" w:eastAsia="黑体"/>
          <w:highlight w:val="none"/>
        </w:rPr>
        <w:t>分割加工卫生要求</w:t>
      </w:r>
    </w:p>
    <w:p w14:paraId="3BE6E86A">
      <w:pPr>
        <w:numPr>
          <w:ilvl w:val="1"/>
          <w:numId w:val="0"/>
        </w:numPr>
        <w:spacing w:before="156" w:beforeLines="50" w:after="156" w:afterLines="50"/>
        <w:outlineLvl w:val="2"/>
        <w:rPr>
          <w:highlight w:val="none"/>
        </w:rPr>
      </w:pPr>
      <w:bookmarkStart w:id="72" w:name="_Toc21982203"/>
      <w:bookmarkStart w:id="73" w:name="_Toc21982490"/>
      <w:bookmarkStart w:id="74" w:name="_Toc22135243"/>
      <w:r>
        <w:rPr>
          <w:rFonts w:ascii="黑体" w:eastAsia="黑体"/>
          <w:szCs w:val="21"/>
          <w:highlight w:val="none"/>
        </w:rPr>
        <w:t>6</w:t>
      </w:r>
      <w:r>
        <w:rPr>
          <w:rFonts w:hint="eastAsia" w:ascii="黑体" w:eastAsia="黑体"/>
          <w:szCs w:val="21"/>
          <w:highlight w:val="none"/>
        </w:rPr>
        <w:t>.1　</w:t>
      </w:r>
      <w:bookmarkEnd w:id="72"/>
      <w:bookmarkEnd w:id="73"/>
      <w:bookmarkEnd w:id="74"/>
      <w:r>
        <w:rPr>
          <w:rFonts w:hint="eastAsia" w:ascii="黑体" w:eastAsia="黑体"/>
          <w:szCs w:val="21"/>
          <w:highlight w:val="none"/>
        </w:rPr>
        <w:t>工器具</w:t>
      </w:r>
    </w:p>
    <w:p w14:paraId="246F0F23">
      <w:pPr>
        <w:autoSpaceDE w:val="0"/>
        <w:autoSpaceDN w:val="0"/>
        <w:rPr>
          <w:highlight w:val="none"/>
        </w:rPr>
      </w:pPr>
      <w:r>
        <w:rPr>
          <w:rFonts w:hint="eastAsia" w:ascii="黑体" w:hAnsi="黑体" w:eastAsia="黑体" w:cs="黑体"/>
          <w:highlight w:val="none"/>
        </w:rPr>
        <w:t>6.1.1</w:t>
      </w:r>
      <w:r>
        <w:rPr>
          <w:highlight w:val="none"/>
        </w:rPr>
        <w:t>　接触分割产品的器具、手套和内外包装材料等应摆放整齐，避免杂物和尘土积聚。</w:t>
      </w:r>
    </w:p>
    <w:p w14:paraId="53A48961">
      <w:pPr>
        <w:autoSpaceDE w:val="0"/>
        <w:autoSpaceDN w:val="0"/>
        <w:rPr>
          <w:highlight w:val="none"/>
          <w:u w:val="single"/>
        </w:rPr>
      </w:pPr>
      <w:r>
        <w:rPr>
          <w:rFonts w:hint="eastAsia" w:ascii="黑体" w:hAnsi="黑体" w:eastAsia="黑体" w:cs="黑体"/>
          <w:highlight w:val="none"/>
        </w:rPr>
        <w:t>6.1.2</w:t>
      </w:r>
      <w:r>
        <w:rPr>
          <w:rFonts w:hint="eastAsia"/>
          <w:highlight w:val="none"/>
        </w:rPr>
        <w:t>　工作结束后应及时对地面、案台、工器具进行清洗和消毒，宜采用泡沫</w:t>
      </w:r>
      <w:r>
        <w:rPr>
          <w:rFonts w:hint="eastAsia" w:ascii="宋体" w:hAnsi="宋体" w:cs="宋体"/>
          <w:highlight w:val="none"/>
        </w:rPr>
        <w:t>清洗的方式（水温＞40℃）进行清洗，除使用碱性发泡剂外，每月至少使用一次酸性发泡剂；</w:t>
      </w:r>
      <w:r>
        <w:rPr>
          <w:rFonts w:hint="eastAsia" w:ascii="宋体" w:hAnsi="宋体" w:cs="宋体"/>
          <w:highlight w:val="none"/>
          <w:u w:val="single"/>
        </w:rPr>
        <w:t>消毒宜使用有效氯含量</w:t>
      </w:r>
      <w:r>
        <w:rPr>
          <w:rFonts w:ascii="宋体" w:hAnsi="宋体" w:cs="宋体"/>
          <w:highlight w:val="none"/>
          <w:u w:val="single"/>
        </w:rPr>
        <w:t>200 mg/L</w:t>
      </w:r>
      <w:r>
        <w:rPr>
          <w:rFonts w:hint="eastAsia" w:ascii="宋体" w:hAnsi="宋体" w:cs="宋体"/>
          <w:highlight w:val="none"/>
          <w:u w:val="single"/>
        </w:rPr>
        <w:t>～</w:t>
      </w:r>
      <w:r>
        <w:rPr>
          <w:rFonts w:ascii="宋体" w:hAnsi="宋体" w:cs="宋体"/>
          <w:highlight w:val="none"/>
          <w:u w:val="single"/>
        </w:rPr>
        <w:t>300 mg/L</w:t>
      </w:r>
      <w:r>
        <w:rPr>
          <w:rFonts w:hint="eastAsia" w:ascii="宋体" w:hAnsi="宋体" w:cs="宋体"/>
          <w:highlight w:val="none"/>
          <w:u w:val="single"/>
        </w:rPr>
        <w:t>的含氯消毒剂、</w:t>
      </w:r>
      <w:r>
        <w:rPr>
          <w:rFonts w:ascii="宋体" w:hAnsi="宋体" w:cs="宋体"/>
          <w:highlight w:val="none"/>
          <w:u w:val="single"/>
        </w:rPr>
        <w:t>0.8%</w:t>
      </w:r>
      <w:r>
        <w:rPr>
          <w:rFonts w:hint="eastAsia" w:ascii="宋体" w:hAnsi="宋体" w:cs="宋体"/>
          <w:highlight w:val="none"/>
          <w:u w:val="single"/>
        </w:rPr>
        <w:t>氢氧化钠、二氧化氯、过氧乙酸、季铵盐类、过硫酸</w:t>
      </w:r>
      <w:r>
        <w:rPr>
          <w:rFonts w:hint="eastAsia"/>
          <w:highlight w:val="none"/>
          <w:u w:val="single"/>
        </w:rPr>
        <w:t>氢钾类等。</w:t>
      </w:r>
    </w:p>
    <w:p w14:paraId="6405F689">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6.2　人员</w:t>
      </w:r>
    </w:p>
    <w:p w14:paraId="53CFCF7E">
      <w:pPr>
        <w:autoSpaceDE w:val="0"/>
        <w:autoSpaceDN w:val="0"/>
        <w:rPr>
          <w:highlight w:val="none"/>
        </w:rPr>
      </w:pPr>
      <w:r>
        <w:rPr>
          <w:rFonts w:ascii="黑体" w:hAnsi="黑体" w:eastAsia="黑体" w:cs="黑体"/>
          <w:highlight w:val="none"/>
        </w:rPr>
        <w:t>6.2.1</w:t>
      </w:r>
      <w:r>
        <w:rPr>
          <w:highlight w:val="none"/>
        </w:rPr>
        <w:t>　从事分割加工的操作人员，应经体检合格取得健康证明后方可上岗，工作期间每年进行一次健康体检，必要时做临时健康</w:t>
      </w:r>
      <w:r>
        <w:rPr>
          <w:rFonts w:hint="eastAsia"/>
          <w:highlight w:val="none"/>
        </w:rPr>
        <w:t>体</w:t>
      </w:r>
      <w:r>
        <w:rPr>
          <w:highlight w:val="none"/>
        </w:rPr>
        <w:t>检。</w:t>
      </w:r>
    </w:p>
    <w:p w14:paraId="6657F9ED">
      <w:pPr>
        <w:autoSpaceDE w:val="0"/>
        <w:autoSpaceDN w:val="0"/>
        <w:rPr>
          <w:rFonts w:ascii="宋体" w:hAnsi="宋体" w:cs="宋体"/>
          <w:highlight w:val="none"/>
        </w:rPr>
      </w:pPr>
      <w:r>
        <w:rPr>
          <w:rFonts w:ascii="黑体" w:hAnsi="黑体" w:eastAsia="黑体" w:cs="黑体"/>
          <w:highlight w:val="none"/>
        </w:rPr>
        <w:t>6.2.2</w:t>
      </w:r>
      <w:r>
        <w:rPr>
          <w:highlight w:val="none"/>
        </w:rPr>
        <w:t>　</w:t>
      </w:r>
      <w:r>
        <w:rPr>
          <w:rFonts w:hint="eastAsia"/>
          <w:highlight w:val="none"/>
        </w:rPr>
        <w:t>生产结束后，清洗工作服、帽、靴、套袖、围裙等衣物，并彻底消毒，</w:t>
      </w:r>
      <w:r>
        <w:rPr>
          <w:rFonts w:hint="eastAsia" w:ascii="宋体" w:hAnsi="宋体" w:cs="宋体"/>
          <w:highlight w:val="none"/>
        </w:rPr>
        <w:t>消毒宜使用200 mg/L～300 mg/L的次氯酸钠溶液、0.5%过氧乙酸溶液等。</w:t>
      </w:r>
    </w:p>
    <w:p w14:paraId="01B9DB4A">
      <w:pPr>
        <w:autoSpaceDE w:val="0"/>
        <w:autoSpaceDN w:val="0"/>
        <w:rPr>
          <w:highlight w:val="none"/>
        </w:rPr>
      </w:pPr>
      <w:r>
        <w:rPr>
          <w:rFonts w:hint="eastAsia" w:ascii="黑体" w:hAnsi="黑体" w:eastAsia="黑体" w:cs="黑体"/>
          <w:highlight w:val="none"/>
        </w:rPr>
        <w:t>6.2.3</w:t>
      </w:r>
      <w:r>
        <w:rPr>
          <w:rFonts w:hint="eastAsia"/>
          <w:highlight w:val="none"/>
        </w:rPr>
        <w:t>　</w:t>
      </w:r>
      <w:r>
        <w:rPr>
          <w:highlight w:val="none"/>
        </w:rPr>
        <w:t>分割人员</w:t>
      </w:r>
      <w:r>
        <w:rPr>
          <w:rFonts w:hint="eastAsia"/>
          <w:highlight w:val="none"/>
        </w:rPr>
        <w:t>手、皮肤不能直接接触分割产品；</w:t>
      </w:r>
      <w:r>
        <w:rPr>
          <w:highlight w:val="none"/>
        </w:rPr>
        <w:t>手部接触过病害肉、病变组织、腐败变质肉及其他污染物</w:t>
      </w:r>
      <w:r>
        <w:rPr>
          <w:rFonts w:hint="eastAsia"/>
          <w:highlight w:val="none"/>
        </w:rPr>
        <w:t>，以及</w:t>
      </w:r>
      <w:r>
        <w:rPr>
          <w:highlight w:val="none"/>
        </w:rPr>
        <w:t>进厕所、用餐及其他原因离开工作岗位</w:t>
      </w:r>
      <w:r>
        <w:rPr>
          <w:rFonts w:hint="eastAsia"/>
          <w:highlight w:val="none"/>
        </w:rPr>
        <w:t>后</w:t>
      </w:r>
      <w:r>
        <w:rPr>
          <w:highlight w:val="none"/>
        </w:rPr>
        <w:t>，应洗净双手并经消毒才可继续工作。</w:t>
      </w:r>
    </w:p>
    <w:p w14:paraId="1EFAAB0C">
      <w:pPr>
        <w:numPr>
          <w:ilvl w:val="1"/>
          <w:numId w:val="0"/>
        </w:numPr>
        <w:autoSpaceDE/>
        <w:autoSpaceDN/>
        <w:spacing w:before="156" w:beforeLines="50" w:after="156" w:afterLines="50"/>
        <w:outlineLvl w:val="2"/>
        <w:rPr>
          <w:highlight w:val="none"/>
        </w:rPr>
      </w:pPr>
      <w:r>
        <w:rPr>
          <w:rFonts w:hint="eastAsia" w:ascii="黑体" w:eastAsia="黑体"/>
          <w:szCs w:val="21"/>
          <w:highlight w:val="none"/>
        </w:rPr>
        <w:t>6.3　设备与设施</w:t>
      </w:r>
    </w:p>
    <w:p w14:paraId="4BE346A4">
      <w:pPr>
        <w:autoSpaceDE w:val="0"/>
        <w:autoSpaceDN w:val="0"/>
        <w:rPr>
          <w:highlight w:val="none"/>
        </w:rPr>
      </w:pPr>
      <w:r>
        <w:rPr>
          <w:rFonts w:hint="eastAsia" w:ascii="黑体" w:hAnsi="黑体" w:eastAsia="黑体" w:cs="黑体"/>
          <w:highlight w:val="none"/>
        </w:rPr>
        <w:t>6.3.1</w:t>
      </w:r>
      <w:r>
        <w:rPr>
          <w:rFonts w:hint="eastAsia"/>
          <w:highlight w:val="none"/>
        </w:rPr>
        <w:t>　若车间内还有未加工好的分割肉，不应对车间进行清洗。</w:t>
      </w:r>
    </w:p>
    <w:p w14:paraId="6919F198">
      <w:pPr>
        <w:autoSpaceDE w:val="0"/>
        <w:autoSpaceDN w:val="0"/>
        <w:rPr>
          <w:highlight w:val="none"/>
        </w:rPr>
      </w:pPr>
      <w:r>
        <w:rPr>
          <w:rFonts w:ascii="黑体" w:hAnsi="黑体" w:eastAsia="黑体" w:cs="黑体"/>
          <w:highlight w:val="none"/>
        </w:rPr>
        <w:t>6.3.</w:t>
      </w:r>
      <w:r>
        <w:rPr>
          <w:rFonts w:hint="eastAsia" w:ascii="黑体" w:hAnsi="黑体" w:eastAsia="黑体" w:cs="黑体"/>
          <w:highlight w:val="none"/>
        </w:rPr>
        <w:t>2</w:t>
      </w:r>
      <w:r>
        <w:rPr>
          <w:highlight w:val="none"/>
        </w:rPr>
        <w:t>　车间入口及更衣室设置换鞋（穿戴鞋套）设施或工作鞋靴消毒</w:t>
      </w:r>
      <w:r>
        <w:rPr>
          <w:rFonts w:hint="eastAsia" w:ascii="宋体" w:hAnsi="宋体" w:cs="宋体"/>
          <w:highlight w:val="none"/>
        </w:rPr>
        <w:t>设施，消毒宜使用有效氯含量600 mg/L～700 mg/L的</w:t>
      </w:r>
      <w:r>
        <w:rPr>
          <w:rFonts w:hint="eastAsia"/>
          <w:highlight w:val="none"/>
        </w:rPr>
        <w:t>含氯消毒剂等。</w:t>
      </w:r>
    </w:p>
    <w:p w14:paraId="3F5F4286">
      <w:pPr>
        <w:autoSpaceDE w:val="0"/>
        <w:autoSpaceDN w:val="0"/>
        <w:rPr>
          <w:highlight w:val="none"/>
        </w:rPr>
      </w:pPr>
      <w:r>
        <w:rPr>
          <w:rFonts w:hint="eastAsia" w:ascii="黑体" w:hAnsi="黑体" w:eastAsia="黑体" w:cs="黑体"/>
          <w:highlight w:val="none"/>
        </w:rPr>
        <w:t>6.3.3</w:t>
      </w:r>
      <w:r>
        <w:rPr>
          <w:rFonts w:hint="eastAsia"/>
          <w:highlight w:val="none"/>
        </w:rPr>
        <w:t>　工作结束后应及时对设施和设备进行清洗和消毒，宜采用泡沫清洗</w:t>
      </w:r>
      <w:r>
        <w:rPr>
          <w:rFonts w:hint="eastAsia" w:ascii="宋体" w:hAnsi="宋体" w:cs="宋体"/>
          <w:highlight w:val="none"/>
        </w:rPr>
        <w:t>的方式（水温宜＞40℃）进行清洗，除使用碱性发泡剂外，每月至少使用一次酸性发泡剂；消毒宜使用有效氯含量200 mg/L～300 mg/L的含氯消毒剂、0.8%氢氧化钠、二氧化氯、过氧乙酸、季铵盐类、过硫酸</w:t>
      </w:r>
      <w:r>
        <w:rPr>
          <w:rFonts w:hint="eastAsia"/>
          <w:highlight w:val="none"/>
        </w:rPr>
        <w:t>氢钾类等。</w:t>
      </w:r>
    </w:p>
    <w:p w14:paraId="2B66075F">
      <w:pPr>
        <w:autoSpaceDE w:val="0"/>
        <w:autoSpaceDN w:val="0"/>
        <w:rPr>
          <w:highlight w:val="none"/>
        </w:rPr>
      </w:pPr>
      <w:r>
        <w:rPr>
          <w:rFonts w:hint="eastAsia" w:ascii="黑体" w:hAnsi="黑体" w:eastAsia="黑体" w:cs="黑体"/>
          <w:highlight w:val="none"/>
        </w:rPr>
        <w:t>6.3.4</w:t>
      </w:r>
      <w:r>
        <w:rPr>
          <w:highlight w:val="none"/>
        </w:rPr>
        <w:t>　生产结束后，更衣室</w:t>
      </w:r>
      <w:r>
        <w:rPr>
          <w:rFonts w:hint="eastAsia"/>
          <w:highlight w:val="none"/>
        </w:rPr>
        <w:t>宜使</w:t>
      </w:r>
      <w:r>
        <w:rPr>
          <w:highlight w:val="none"/>
        </w:rPr>
        <w:t>用紫外线灯或臭氧</w:t>
      </w:r>
      <w:r>
        <w:rPr>
          <w:rFonts w:hint="eastAsia" w:ascii="宋体" w:hAnsi="宋体" w:cs="宋体"/>
          <w:highlight w:val="none"/>
        </w:rPr>
        <w:t>消毒30 min以</w:t>
      </w:r>
      <w:r>
        <w:rPr>
          <w:rFonts w:hint="eastAsia"/>
          <w:highlight w:val="none"/>
        </w:rPr>
        <w:t>上</w:t>
      </w:r>
      <w:r>
        <w:rPr>
          <w:highlight w:val="none"/>
        </w:rPr>
        <w:t>。</w:t>
      </w:r>
    </w:p>
    <w:p w14:paraId="0435936B">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6.4　其他</w:t>
      </w:r>
    </w:p>
    <w:p w14:paraId="1665236D">
      <w:pPr>
        <w:autoSpaceDE w:val="0"/>
        <w:autoSpaceDN w:val="0"/>
        <w:ind w:firstLine="420" w:firstLineChars="200"/>
        <w:rPr>
          <w:highlight w:val="none"/>
        </w:rPr>
      </w:pPr>
      <w:r>
        <w:rPr>
          <w:highlight w:val="none"/>
        </w:rPr>
        <w:t>清洗用水</w:t>
      </w:r>
      <w:r>
        <w:rPr>
          <w:rFonts w:hint="eastAsia" w:ascii="宋体" w:hAnsi="宋体" w:cs="宋体"/>
          <w:highlight w:val="none"/>
        </w:rPr>
        <w:t>符合GB 5749要</w:t>
      </w:r>
      <w:r>
        <w:rPr>
          <w:highlight w:val="none"/>
        </w:rPr>
        <w:t>求。</w:t>
      </w:r>
    </w:p>
    <w:p w14:paraId="410CBEE0">
      <w:pPr>
        <w:spacing w:before="312" w:beforeLines="100" w:after="312" w:afterLines="100"/>
        <w:outlineLvl w:val="1"/>
        <w:rPr>
          <w:rFonts w:ascii="黑体" w:eastAsia="黑体"/>
          <w:szCs w:val="21"/>
          <w:highlight w:val="none"/>
        </w:rPr>
      </w:pPr>
      <w:r>
        <w:rPr>
          <w:rFonts w:hint="eastAsia" w:ascii="黑体" w:eastAsia="黑体"/>
          <w:szCs w:val="21"/>
          <w:highlight w:val="none"/>
        </w:rPr>
        <w:t>7　分割基本要求</w:t>
      </w:r>
    </w:p>
    <w:p w14:paraId="21036CA5">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7.1　热鲜肉分割</w:t>
      </w:r>
    </w:p>
    <w:p w14:paraId="1B6BC48B">
      <w:pPr>
        <w:autoSpaceDE w:val="0"/>
        <w:autoSpaceDN w:val="0"/>
        <w:ind w:firstLine="420" w:firstLineChars="200"/>
        <w:rPr>
          <w:highlight w:val="none"/>
        </w:rPr>
      </w:pPr>
      <w:r>
        <w:rPr>
          <w:rFonts w:hint="eastAsia"/>
          <w:highlight w:val="none"/>
        </w:rPr>
        <w:t>以屠宰后未经</w:t>
      </w:r>
      <w:r>
        <w:rPr>
          <w:rFonts w:hint="eastAsia" w:ascii="宋体" w:hAnsi="宋体" w:cs="宋体"/>
          <w:highlight w:val="none"/>
        </w:rPr>
        <w:t>冷却排酸处理的牛胴体为原料进行分割，热分割车间温度不应高于</w:t>
      </w:r>
      <w:r>
        <w:rPr>
          <w:rFonts w:ascii="宋体" w:hAnsi="宋体" w:cs="宋体"/>
          <w:highlight w:val="none"/>
        </w:rPr>
        <w:t>20</w:t>
      </w:r>
      <w:r>
        <w:rPr>
          <w:rFonts w:hint="eastAsia" w:ascii="宋体" w:hAnsi="宋体" w:cs="宋体"/>
          <w:highlight w:val="none"/>
        </w:rPr>
        <w:t>℃，从屠宰到分割结束时间应不超过</w:t>
      </w:r>
      <w:r>
        <w:rPr>
          <w:rFonts w:ascii="宋体" w:hAnsi="宋体" w:cs="宋体"/>
          <w:highlight w:val="none"/>
        </w:rPr>
        <w:t>2h</w:t>
      </w:r>
      <w:r>
        <w:rPr>
          <w:rFonts w:hint="eastAsia"/>
          <w:highlight w:val="none"/>
        </w:rPr>
        <w:t>。</w:t>
      </w:r>
    </w:p>
    <w:p w14:paraId="105FD0BB">
      <w:pPr>
        <w:numPr>
          <w:ilvl w:val="1"/>
          <w:numId w:val="0"/>
        </w:numPr>
        <w:spacing w:before="156" w:beforeLines="50" w:after="156" w:afterLines="50"/>
        <w:outlineLvl w:val="2"/>
        <w:rPr>
          <w:rFonts w:ascii="黑体" w:eastAsia="黑体"/>
          <w:szCs w:val="21"/>
          <w:highlight w:val="none"/>
        </w:rPr>
      </w:pPr>
      <w:r>
        <w:rPr>
          <w:rFonts w:hint="eastAsia" w:ascii="黑体" w:eastAsia="黑体"/>
          <w:szCs w:val="21"/>
          <w:highlight w:val="none"/>
        </w:rPr>
        <w:t>7.2　冷鲜肉分割</w:t>
      </w:r>
    </w:p>
    <w:p w14:paraId="46D74D4E">
      <w:pPr>
        <w:autoSpaceDE w:val="0"/>
        <w:autoSpaceDN w:val="0"/>
        <w:ind w:firstLine="420" w:firstLineChars="200"/>
        <w:rPr>
          <w:highlight w:val="none"/>
        </w:rPr>
      </w:pPr>
      <w:r>
        <w:rPr>
          <w:rFonts w:hint="eastAsia"/>
          <w:highlight w:val="none"/>
        </w:rPr>
        <w:t>以冷却排酸二分</w:t>
      </w:r>
      <w:r>
        <w:rPr>
          <w:rFonts w:hint="eastAsia" w:ascii="宋体" w:hAnsi="宋体" w:cs="宋体"/>
          <w:highlight w:val="none"/>
        </w:rPr>
        <w:t>体、四分体为原料进行分割，冷分割车间温度应在10 ℃～12 ℃，冷却胴体牛肉切块的中心温度应不高于4 ℃</w:t>
      </w:r>
      <w:r>
        <w:rPr>
          <w:rFonts w:hint="eastAsia"/>
          <w:highlight w:val="none"/>
        </w:rPr>
        <w:t>。</w:t>
      </w:r>
    </w:p>
    <w:p w14:paraId="4CBD8C17">
      <w:pPr>
        <w:spacing w:before="312" w:beforeLines="100" w:after="312" w:afterLines="100"/>
        <w:outlineLvl w:val="1"/>
        <w:rPr>
          <w:rFonts w:ascii="黑体" w:eastAsia="黑体"/>
          <w:highlight w:val="none"/>
        </w:rPr>
      </w:pPr>
      <w:r>
        <w:rPr>
          <w:rFonts w:hint="eastAsia" w:ascii="黑体" w:eastAsia="黑体"/>
          <w:szCs w:val="21"/>
          <w:highlight w:val="none"/>
        </w:rPr>
        <w:t>8　</w:t>
      </w:r>
      <w:r>
        <w:rPr>
          <w:rFonts w:hint="eastAsia" w:ascii="黑体" w:eastAsia="黑体"/>
          <w:highlight w:val="none"/>
        </w:rPr>
        <w:t>分割程序及要求</w:t>
      </w:r>
    </w:p>
    <w:p w14:paraId="1EB437A2">
      <w:pPr>
        <w:autoSpaceDE w:val="0"/>
        <w:autoSpaceDN w:val="0"/>
        <w:rPr>
          <w:rFonts w:hint="eastAsia" w:ascii="宋体" w:hAnsi="宋体" w:cs="宋体"/>
          <w:highlight w:val="none"/>
        </w:rPr>
      </w:pPr>
      <w:r>
        <w:rPr>
          <w:rFonts w:hint="eastAsia" w:ascii="黑体" w:hAnsi="黑体" w:eastAsia="黑体" w:cs="黑体"/>
          <w:highlight w:val="none"/>
        </w:rPr>
        <w:t>8.1</w:t>
      </w:r>
      <w:r>
        <w:rPr>
          <w:rFonts w:hint="eastAsia" w:ascii="宋体" w:hAnsi="宋体" w:cs="宋体"/>
          <w:highlight w:val="none"/>
        </w:rPr>
        <w:t>　</w:t>
      </w:r>
      <w:r>
        <w:rPr>
          <w:rFonts w:hint="eastAsia" w:ascii="黑体" w:hAnsi="黑体" w:eastAsia="黑体" w:cs="黑体"/>
          <w:highlight w:val="none"/>
        </w:rPr>
        <w:t>分割工序</w:t>
      </w:r>
    </w:p>
    <w:p w14:paraId="02C6FD33">
      <w:pPr>
        <w:autoSpaceDE w:val="0"/>
        <w:autoSpaceDN w:val="0"/>
        <w:ind w:firstLine="420" w:firstLineChars="200"/>
        <w:rPr>
          <w:rFonts w:hint="eastAsia" w:ascii="宋体" w:hAnsi="宋体" w:cs="宋体"/>
          <w:highlight w:val="none"/>
        </w:rPr>
      </w:pPr>
      <w:r>
        <w:rPr>
          <w:rFonts w:hint="eastAsia" w:ascii="宋体" w:hAnsi="宋体" w:cs="宋体"/>
          <w:highlight w:val="none"/>
        </w:rPr>
        <w:t>牛胴体可按程序进行整体分割，分为二分体和四分体（通辽牛胴体分割部位描述见附录B）；也可进行部位分割（通辽牛胴体分割肉描述见附录C），程序为牛脖及肩肉分割→牛前腿分割→牛排与腰肉分割→牛后腿分割，各工序均可采取带骨分割或去骨分割方式，分割为带骨牛肉或去骨牛肉。可根据产品工艺和生产需要，调整分割程序。</w:t>
      </w:r>
    </w:p>
    <w:p w14:paraId="26EC3B9C">
      <w:pPr>
        <w:autoSpaceDE w:val="0"/>
        <w:autoSpaceDN w:val="0"/>
        <w:rPr>
          <w:rFonts w:hint="eastAsia" w:ascii="黑体" w:hAnsi="黑体" w:eastAsia="黑体" w:cs="黑体"/>
          <w:highlight w:val="none"/>
        </w:rPr>
      </w:pPr>
      <w:r>
        <w:rPr>
          <w:rFonts w:ascii="黑体" w:hAnsi="黑体" w:eastAsia="黑体" w:cs="黑体"/>
          <w:highlight w:val="none"/>
        </w:rPr>
        <w:t>8.2　整体分割</w:t>
      </w:r>
    </w:p>
    <w:p w14:paraId="4FB79E59">
      <w:pPr>
        <w:autoSpaceDE w:val="0"/>
        <w:autoSpaceDN w:val="0"/>
        <w:rPr>
          <w:rFonts w:hint="eastAsia" w:ascii="黑体" w:hAnsi="黑体" w:eastAsia="黑体" w:cs="黑体"/>
          <w:highlight w:val="none"/>
        </w:rPr>
      </w:pPr>
      <w:r>
        <w:rPr>
          <w:rFonts w:ascii="黑体" w:hAnsi="黑体" w:eastAsia="黑体" w:cs="黑体"/>
          <w:highlight w:val="none"/>
        </w:rPr>
        <w:t>8.2.1</w:t>
      </w:r>
      <w:r>
        <w:rPr>
          <w:rFonts w:hint="eastAsia" w:ascii="宋体" w:hAnsi="宋体" w:cs="宋体"/>
          <w:highlight w:val="none"/>
        </w:rPr>
        <w:t>　</w:t>
      </w:r>
      <w:r>
        <w:rPr>
          <w:rFonts w:hint="eastAsia" w:ascii="黑体" w:hAnsi="黑体" w:eastAsia="黑体" w:cs="黑体"/>
          <w:highlight w:val="none"/>
        </w:rPr>
        <w:t>纵二分体分割要求</w:t>
      </w:r>
    </w:p>
    <w:p w14:paraId="61623251">
      <w:pPr>
        <w:autoSpaceDE w:val="0"/>
        <w:autoSpaceDN w:val="0"/>
        <w:ind w:firstLine="420" w:firstLineChars="200"/>
        <w:rPr>
          <w:rFonts w:hint="eastAsia" w:ascii="宋体" w:hAnsi="宋体" w:cs="宋体"/>
          <w:highlight w:val="none"/>
        </w:rPr>
      </w:pPr>
      <w:r>
        <w:rPr>
          <w:rFonts w:hint="eastAsia" w:ascii="宋体" w:hAnsi="宋体" w:cs="宋体"/>
          <w:highlight w:val="none"/>
        </w:rPr>
        <w:t>将宰后的整个通辽牛胴体沿脊椎中线纵向锯（劈）成两片。</w:t>
      </w:r>
    </w:p>
    <w:p w14:paraId="0F313162">
      <w:pPr>
        <w:autoSpaceDE w:val="0"/>
        <w:autoSpaceDN w:val="0"/>
        <w:rPr>
          <w:rFonts w:hint="eastAsia" w:ascii="宋体" w:hAnsi="宋体" w:cs="宋体"/>
          <w:highlight w:val="none"/>
        </w:rPr>
      </w:pPr>
      <w:r>
        <w:rPr>
          <w:rFonts w:ascii="黑体" w:hAnsi="黑体" w:eastAsia="黑体" w:cs="黑体"/>
          <w:highlight w:val="none"/>
        </w:rPr>
        <w:t>8.2.2</w:t>
      </w:r>
      <w:r>
        <w:rPr>
          <w:rFonts w:hint="eastAsia" w:ascii="宋体" w:hAnsi="宋体" w:cs="宋体"/>
          <w:highlight w:val="none"/>
        </w:rPr>
        <w:t>　</w:t>
      </w:r>
      <w:r>
        <w:rPr>
          <w:rFonts w:hint="eastAsia" w:ascii="黑体" w:hAnsi="黑体" w:eastAsia="黑体" w:cs="黑体"/>
          <w:highlight w:val="none"/>
        </w:rPr>
        <w:t>四分体分割要求</w:t>
      </w:r>
    </w:p>
    <w:p w14:paraId="6D403BEA">
      <w:pPr>
        <w:numPr>
          <w:ilvl w:val="0"/>
          <w:numId w:val="3"/>
        </w:numPr>
        <w:autoSpaceDE w:val="0"/>
        <w:autoSpaceDN w:val="0"/>
        <w:ind w:firstLine="420" w:firstLineChars="200"/>
        <w:rPr>
          <w:rFonts w:hint="eastAsia" w:ascii="宋体" w:hAnsi="宋体" w:cs="宋体"/>
          <w:highlight w:val="none"/>
        </w:rPr>
      </w:pPr>
      <w:r>
        <w:rPr>
          <w:rFonts w:hint="eastAsia" w:ascii="宋体" w:hAnsi="宋体" w:cs="宋体"/>
          <w:highlight w:val="none"/>
        </w:rPr>
        <w:t>普通四分体分割：在第5～第7肋，或第11～第13肋骨间将纵二分体切开后得到的前、后两个部分。</w:t>
      </w:r>
    </w:p>
    <w:p w14:paraId="54476C81">
      <w:pPr>
        <w:numPr>
          <w:ilvl w:val="0"/>
          <w:numId w:val="3"/>
        </w:numPr>
        <w:autoSpaceDE w:val="0"/>
        <w:autoSpaceDN w:val="0"/>
        <w:ind w:firstLine="420" w:firstLineChars="200"/>
        <w:rPr>
          <w:rFonts w:hint="eastAsia" w:ascii="宋体" w:hAnsi="宋体" w:cs="宋体"/>
          <w:highlight w:val="none"/>
        </w:rPr>
      </w:pPr>
      <w:r>
        <w:rPr>
          <w:rFonts w:hint="eastAsia" w:ascii="宋体" w:hAnsi="宋体" w:cs="宋体"/>
          <w:highlight w:val="none"/>
        </w:rPr>
        <w:t>枪形四分体分割：一端沿腹直肌与臀部轮廓处切开，平行于脊柱走向，切至第5～第7肋骨之间或第11～第13肋骨之间横切后得到的前、后两部分，称为枪形前、后四分体。</w:t>
      </w:r>
    </w:p>
    <w:p w14:paraId="531A6B4D">
      <w:pPr>
        <w:autoSpaceDE w:val="0"/>
        <w:autoSpaceDN w:val="0"/>
        <w:rPr>
          <w:rFonts w:hint="eastAsia" w:ascii="宋体" w:hAnsi="宋体" w:cs="宋体"/>
          <w:highlight w:val="none"/>
        </w:rPr>
      </w:pPr>
      <w:r>
        <w:rPr>
          <w:rFonts w:hint="eastAsia" w:ascii="黑体" w:hAnsi="黑体" w:eastAsia="黑体" w:cs="黑体"/>
          <w:highlight w:val="none"/>
        </w:rPr>
        <w:t>8.3</w:t>
      </w:r>
      <w:r>
        <w:rPr>
          <w:rFonts w:hint="eastAsia" w:ascii="宋体" w:hAnsi="宋体" w:cs="宋体"/>
          <w:highlight w:val="none"/>
        </w:rPr>
        <w:t>　</w:t>
      </w:r>
      <w:r>
        <w:rPr>
          <w:rFonts w:hint="eastAsia" w:ascii="宋体" w:hAnsi="宋体" w:cs="宋体"/>
          <w:b/>
          <w:bCs/>
          <w:highlight w:val="none"/>
        </w:rPr>
        <w:t>部位分割</w:t>
      </w:r>
    </w:p>
    <w:p w14:paraId="37934C07">
      <w:pPr>
        <w:autoSpaceDE w:val="0"/>
        <w:autoSpaceDN w:val="0"/>
        <w:rPr>
          <w:rFonts w:hint="eastAsia" w:ascii="宋体" w:hAnsi="宋体" w:cs="宋体"/>
          <w:highlight w:val="none"/>
        </w:rPr>
      </w:pPr>
      <w:r>
        <w:rPr>
          <w:rFonts w:hint="eastAsia" w:ascii="黑体" w:hAnsi="黑体" w:eastAsia="黑体" w:cs="黑体"/>
          <w:highlight w:val="none"/>
        </w:rPr>
        <w:t>8.3.1</w:t>
      </w:r>
      <w:r>
        <w:rPr>
          <w:rFonts w:hint="eastAsia" w:ascii="宋体" w:hAnsi="宋体" w:cs="宋体"/>
          <w:highlight w:val="none"/>
        </w:rPr>
        <w:t>　</w:t>
      </w:r>
      <w:r>
        <w:rPr>
          <w:rFonts w:hint="eastAsia" w:ascii="黑体" w:hAnsi="黑体" w:eastAsia="黑体" w:cs="黑体"/>
          <w:highlight w:val="none"/>
        </w:rPr>
        <w:t>牛脖及肩肉分割</w:t>
      </w:r>
    </w:p>
    <w:p w14:paraId="28D88754">
      <w:pPr>
        <w:autoSpaceDE w:val="0"/>
        <w:autoSpaceDN w:val="0"/>
        <w:rPr>
          <w:rFonts w:hint="eastAsia" w:ascii="宋体" w:hAnsi="宋体" w:cs="宋体"/>
          <w:highlight w:val="none"/>
        </w:rPr>
      </w:pPr>
      <w:r>
        <w:rPr>
          <w:rFonts w:hint="eastAsia" w:ascii="黑体" w:hAnsi="黑体" w:eastAsia="黑体" w:cs="黑体"/>
          <w:highlight w:val="none"/>
        </w:rPr>
        <w:t>8.3.1.1</w:t>
      </w:r>
      <w:r>
        <w:rPr>
          <w:rFonts w:hint="eastAsia" w:ascii="宋体" w:hAnsi="宋体" w:cs="宋体"/>
          <w:highlight w:val="none"/>
        </w:rPr>
        <w:t>　</w:t>
      </w:r>
      <w:r>
        <w:rPr>
          <w:rFonts w:hint="eastAsia" w:ascii="黑体" w:hAnsi="黑体" w:eastAsia="黑体" w:cs="黑体"/>
          <w:highlight w:val="none"/>
        </w:rPr>
        <w:t>颈肉分割要求</w:t>
      </w:r>
    </w:p>
    <w:p w14:paraId="15CC72BE">
      <w:pPr>
        <w:autoSpaceDE w:val="0"/>
        <w:autoSpaceDN w:val="0"/>
        <w:ind w:firstLine="420" w:firstLineChars="200"/>
        <w:rPr>
          <w:rFonts w:hint="eastAsia" w:ascii="宋体" w:hAnsi="宋体" w:cs="宋体"/>
          <w:highlight w:val="none"/>
        </w:rPr>
      </w:pPr>
      <w:r>
        <w:rPr>
          <w:rFonts w:ascii="宋体" w:hAnsi="宋体" w:cs="宋体"/>
          <w:highlight w:val="none"/>
        </w:rPr>
        <w:t>一端在第</w:t>
      </w:r>
      <w:r>
        <w:rPr>
          <w:rFonts w:hint="eastAsia" w:ascii="宋体" w:hAnsi="宋体" w:cs="宋体"/>
          <w:highlight w:val="none"/>
        </w:rPr>
        <w:t>1颈椎处切断，另一端从第6节和第7节颈椎骨中间下刀，沿前腿向下分割切断，剥离颈椎，抽出筋腱，切口平滑</w:t>
      </w:r>
      <w:r>
        <w:rPr>
          <w:rFonts w:ascii="宋体" w:hAnsi="宋体" w:cs="宋体"/>
          <w:highlight w:val="none"/>
        </w:rPr>
        <w:t>整齐。</w:t>
      </w:r>
    </w:p>
    <w:p w14:paraId="5F5A929A">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1.</w:t>
      </w:r>
      <w:r>
        <w:rPr>
          <w:rFonts w:ascii="黑体" w:hAnsi="黑体" w:eastAsia="黑体" w:cs="黑体"/>
          <w:highlight w:val="none"/>
        </w:rPr>
        <w:t>2</w:t>
      </w:r>
      <w:r>
        <w:rPr>
          <w:rFonts w:ascii="宋体" w:hAnsi="宋体" w:cs="宋体"/>
          <w:highlight w:val="none"/>
        </w:rPr>
        <w:t>　</w:t>
      </w:r>
      <w:r>
        <w:rPr>
          <w:rFonts w:hint="eastAsia" w:ascii="黑体" w:hAnsi="黑体" w:eastAsia="黑体" w:cs="黑体"/>
          <w:highlight w:val="none"/>
        </w:rPr>
        <w:t>肩肉分割要求</w:t>
      </w:r>
    </w:p>
    <w:p w14:paraId="30B704E6">
      <w:pPr>
        <w:autoSpaceDE w:val="0"/>
        <w:autoSpaceDN w:val="0"/>
        <w:ind w:firstLine="420" w:firstLineChars="200"/>
        <w:rPr>
          <w:rFonts w:hint="eastAsia" w:ascii="宋体" w:hAnsi="宋体" w:cs="宋体"/>
          <w:highlight w:val="none"/>
        </w:rPr>
      </w:pPr>
      <w:r>
        <w:rPr>
          <w:rFonts w:ascii="宋体" w:hAnsi="宋体" w:cs="宋体"/>
          <w:highlight w:val="none"/>
        </w:rPr>
        <w:t>找到肩胛骨与肋骨分界线，沿肩胛骨边缘下刀，切断筋膜将整个肩胛肉群</w:t>
      </w:r>
      <w:r>
        <w:rPr>
          <w:rFonts w:hint="eastAsia" w:ascii="宋体" w:hAnsi="宋体" w:cs="宋体"/>
          <w:highlight w:val="none"/>
        </w:rPr>
        <w:t>取下</w:t>
      </w:r>
      <w:r>
        <w:rPr>
          <w:rFonts w:ascii="宋体" w:hAnsi="宋体" w:cs="宋体"/>
          <w:highlight w:val="none"/>
        </w:rPr>
        <w:t>。</w:t>
      </w:r>
    </w:p>
    <w:p w14:paraId="7843B50E">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1.</w:t>
      </w:r>
      <w:r>
        <w:rPr>
          <w:rFonts w:ascii="黑体" w:hAnsi="黑体" w:eastAsia="黑体" w:cs="黑体"/>
          <w:highlight w:val="none"/>
        </w:rPr>
        <w:t>3</w:t>
      </w:r>
      <w:r>
        <w:rPr>
          <w:rFonts w:ascii="宋体" w:hAnsi="宋体" w:cs="宋体"/>
          <w:highlight w:val="none"/>
        </w:rPr>
        <w:t>　</w:t>
      </w:r>
      <w:r>
        <w:rPr>
          <w:rFonts w:hint="eastAsia" w:ascii="黑体" w:hAnsi="黑体" w:eastAsia="黑体" w:cs="黑体"/>
          <w:highlight w:val="none"/>
        </w:rPr>
        <w:t>板腱分割要求</w:t>
      </w:r>
    </w:p>
    <w:p w14:paraId="5885E18E">
      <w:pPr>
        <w:autoSpaceDE w:val="0"/>
        <w:autoSpaceDN w:val="0"/>
        <w:ind w:firstLine="420" w:firstLineChars="200"/>
        <w:rPr>
          <w:rFonts w:hint="eastAsia" w:ascii="宋体" w:hAnsi="宋体" w:cs="宋体"/>
          <w:highlight w:val="none"/>
        </w:rPr>
      </w:pPr>
      <w:r>
        <w:rPr>
          <w:rFonts w:ascii="宋体" w:hAnsi="宋体" w:cs="宋体"/>
          <w:highlight w:val="none"/>
        </w:rPr>
        <w:t>位于肩胛骨外侧，沿肩胛外侧骨膜</w:t>
      </w:r>
      <w:r>
        <w:rPr>
          <w:rFonts w:hint="eastAsia" w:ascii="宋体" w:hAnsi="宋体" w:cs="宋体"/>
          <w:highlight w:val="none"/>
        </w:rPr>
        <w:t>取下的净肉</w:t>
      </w:r>
      <w:r>
        <w:rPr>
          <w:rFonts w:ascii="宋体" w:hAnsi="宋体" w:cs="宋体"/>
          <w:highlight w:val="none"/>
        </w:rPr>
        <w:t>。</w:t>
      </w:r>
    </w:p>
    <w:p w14:paraId="232AEE03">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1.4</w:t>
      </w:r>
      <w:r>
        <w:rPr>
          <w:rFonts w:ascii="宋体" w:hAnsi="宋体" w:cs="宋体"/>
          <w:highlight w:val="none"/>
        </w:rPr>
        <w:t>　</w:t>
      </w:r>
      <w:r>
        <w:rPr>
          <w:rFonts w:hint="eastAsia" w:ascii="黑体" w:hAnsi="黑体" w:eastAsia="黑体" w:cs="黑体"/>
          <w:highlight w:val="none"/>
        </w:rPr>
        <w:t>辣椒条分割要求</w:t>
      </w:r>
    </w:p>
    <w:p w14:paraId="40F9B25F">
      <w:pPr>
        <w:autoSpaceDE w:val="0"/>
        <w:autoSpaceDN w:val="0"/>
        <w:ind w:firstLine="420" w:firstLineChars="200"/>
        <w:rPr>
          <w:rFonts w:hint="eastAsia" w:ascii="宋体" w:hAnsi="宋体" w:cs="宋体"/>
          <w:highlight w:val="none"/>
        </w:rPr>
      </w:pPr>
      <w:r>
        <w:rPr>
          <w:rFonts w:ascii="宋体" w:hAnsi="宋体" w:cs="宋体"/>
          <w:highlight w:val="none"/>
        </w:rPr>
        <w:t>剔除前腿肱骨、桡骨和肩胛骨后，沿肉块筋膜自然走向分割，从肱骨头与肩胛骨结节处紧贴冈上窝取</w:t>
      </w:r>
      <w:r>
        <w:rPr>
          <w:rFonts w:hint="eastAsia" w:ascii="宋体" w:hAnsi="宋体" w:cs="宋体"/>
          <w:highlight w:val="none"/>
        </w:rPr>
        <w:t>下</w:t>
      </w:r>
      <w:r>
        <w:rPr>
          <w:rFonts w:ascii="宋体" w:hAnsi="宋体" w:cs="宋体"/>
          <w:highlight w:val="none"/>
        </w:rPr>
        <w:t>的形如辣椒状的净肉。</w:t>
      </w:r>
    </w:p>
    <w:p w14:paraId="463CB2B7">
      <w:pPr>
        <w:autoSpaceDE w:val="0"/>
        <w:autoSpaceDN w:val="0"/>
        <w:rPr>
          <w:rFonts w:hint="eastAsia" w:ascii="黑体" w:hAnsi="黑体" w:eastAsia="黑体" w:cs="黑体"/>
          <w:highlight w:val="none"/>
        </w:rPr>
      </w:pPr>
      <w:r>
        <w:rPr>
          <w:rFonts w:ascii="黑体" w:hAnsi="黑体" w:eastAsia="黑体" w:cs="黑体"/>
          <w:highlight w:val="none"/>
        </w:rPr>
        <w:t>8.3.</w:t>
      </w:r>
      <w:r>
        <w:rPr>
          <w:rFonts w:hint="eastAsia" w:ascii="黑体" w:hAnsi="黑体" w:eastAsia="黑体" w:cs="黑体"/>
          <w:highlight w:val="none"/>
        </w:rPr>
        <w:t>2</w:t>
      </w:r>
      <w:r>
        <w:rPr>
          <w:rFonts w:ascii="黑体" w:hAnsi="黑体" w:eastAsia="黑体" w:cs="黑体"/>
          <w:highlight w:val="none"/>
        </w:rPr>
        <w:t>　牛前腿分割</w:t>
      </w:r>
    </w:p>
    <w:p w14:paraId="21A0E5E8">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2.1</w:t>
      </w:r>
      <w:r>
        <w:rPr>
          <w:rFonts w:ascii="宋体" w:hAnsi="宋体" w:cs="宋体"/>
          <w:highlight w:val="none"/>
        </w:rPr>
        <w:t>　</w:t>
      </w:r>
      <w:r>
        <w:rPr>
          <w:rFonts w:hint="eastAsia" w:ascii="黑体" w:hAnsi="黑体" w:eastAsia="黑体" w:cs="黑体"/>
          <w:highlight w:val="none"/>
        </w:rPr>
        <w:t>牛前腱分割要求</w:t>
      </w:r>
    </w:p>
    <w:p w14:paraId="34A0BD70">
      <w:pPr>
        <w:autoSpaceDE w:val="0"/>
        <w:autoSpaceDN w:val="0"/>
        <w:ind w:firstLine="420" w:firstLineChars="200"/>
        <w:rPr>
          <w:rFonts w:hint="eastAsia" w:ascii="宋体" w:hAnsi="宋体" w:cs="宋体"/>
          <w:highlight w:val="none"/>
        </w:rPr>
      </w:pPr>
      <w:r>
        <w:rPr>
          <w:rFonts w:ascii="宋体" w:hAnsi="宋体" w:cs="宋体"/>
          <w:highlight w:val="none"/>
        </w:rPr>
        <w:t>在牛前腿部沿肱骨与桡骨结节处剔去桡骨、尺骨，去除脂肪和暴露的筋腱，保持形态完整。</w:t>
      </w:r>
    </w:p>
    <w:p w14:paraId="15904875">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2.2</w:t>
      </w:r>
      <w:r>
        <w:rPr>
          <w:rFonts w:ascii="宋体" w:hAnsi="宋体" w:cs="宋体"/>
          <w:highlight w:val="none"/>
        </w:rPr>
        <w:t>　</w:t>
      </w:r>
      <w:r>
        <w:rPr>
          <w:rFonts w:hint="eastAsia" w:ascii="黑体" w:hAnsi="黑体" w:eastAsia="黑体" w:cs="黑体"/>
          <w:highlight w:val="none"/>
        </w:rPr>
        <w:t>金钱展分割要求</w:t>
      </w:r>
    </w:p>
    <w:p w14:paraId="5B387104">
      <w:pPr>
        <w:autoSpaceDE w:val="0"/>
        <w:autoSpaceDN w:val="0"/>
        <w:ind w:firstLine="420" w:firstLineChars="200"/>
        <w:rPr>
          <w:rFonts w:hint="eastAsia" w:ascii="宋体" w:hAnsi="宋体" w:cs="宋体"/>
          <w:highlight w:val="none"/>
        </w:rPr>
      </w:pPr>
      <w:r>
        <w:rPr>
          <w:rFonts w:ascii="宋体" w:hAnsi="宋体" w:cs="宋体"/>
          <w:highlight w:val="none"/>
        </w:rPr>
        <w:t>沿膝关节与腿骨连接处下刀，</w:t>
      </w:r>
      <w:r>
        <w:rPr>
          <w:rFonts w:hint="eastAsia" w:ascii="宋体" w:hAnsi="宋体" w:cs="宋体"/>
          <w:highlight w:val="none"/>
        </w:rPr>
        <w:t>取下</w:t>
      </w:r>
      <w:r>
        <w:rPr>
          <w:rFonts w:ascii="宋体" w:hAnsi="宋体" w:cs="宋体"/>
          <w:highlight w:val="none"/>
        </w:rPr>
        <w:t>一个由肉膜包裹着的长条形肉。</w:t>
      </w:r>
    </w:p>
    <w:p w14:paraId="1F548F5B">
      <w:pPr>
        <w:autoSpaceDE w:val="0"/>
        <w:autoSpaceDN w:val="0"/>
        <w:rPr>
          <w:rFonts w:hint="eastAsia" w:ascii="黑体" w:hAnsi="黑体" w:eastAsia="黑体" w:cs="黑体"/>
          <w:highlight w:val="none"/>
        </w:rPr>
      </w:pPr>
      <w:r>
        <w:rPr>
          <w:rFonts w:ascii="黑体" w:hAnsi="黑体" w:eastAsia="黑体" w:cs="黑体"/>
          <w:highlight w:val="none"/>
        </w:rPr>
        <w:t>8.3.</w:t>
      </w:r>
      <w:r>
        <w:rPr>
          <w:rFonts w:hint="eastAsia" w:ascii="黑体" w:hAnsi="黑体" w:eastAsia="黑体" w:cs="黑体"/>
          <w:highlight w:val="none"/>
        </w:rPr>
        <w:t>3</w:t>
      </w:r>
      <w:r>
        <w:rPr>
          <w:rFonts w:ascii="黑体" w:hAnsi="黑体" w:eastAsia="黑体" w:cs="黑体"/>
          <w:highlight w:val="none"/>
        </w:rPr>
        <w:t>　牛排与腰肉分割</w:t>
      </w:r>
    </w:p>
    <w:p w14:paraId="0A0C54ED">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w:t>
      </w:r>
      <w:r>
        <w:rPr>
          <w:rFonts w:ascii="宋体" w:hAnsi="宋体" w:cs="宋体"/>
          <w:highlight w:val="none"/>
        </w:rPr>
        <w:t>　</w:t>
      </w:r>
      <w:r>
        <w:rPr>
          <w:rFonts w:hint="eastAsia" w:ascii="黑体" w:hAnsi="黑体" w:eastAsia="黑体" w:cs="黑体"/>
          <w:highlight w:val="none"/>
        </w:rPr>
        <w:t>外脊分割要求</w:t>
      </w:r>
    </w:p>
    <w:p w14:paraId="1622CAC9">
      <w:pPr>
        <w:autoSpaceDE w:val="0"/>
        <w:autoSpaceDN w:val="0"/>
        <w:ind w:firstLine="420" w:firstLineChars="200"/>
        <w:rPr>
          <w:rFonts w:hint="eastAsia" w:ascii="宋体" w:hAnsi="宋体" w:cs="宋体"/>
          <w:highlight w:val="none"/>
        </w:rPr>
      </w:pPr>
      <w:r>
        <w:rPr>
          <w:rFonts w:ascii="宋体" w:hAnsi="宋体" w:cs="宋体"/>
          <w:highlight w:val="none"/>
        </w:rPr>
        <w:t>在第11胸椎处和第6腰椎部切下，逐个剥离胸椎、腰椎，剔除脊椎、羽状骨和肋骨。</w:t>
      </w:r>
    </w:p>
    <w:p w14:paraId="4FCA4DD2">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3.2</w:t>
      </w:r>
      <w:r>
        <w:rPr>
          <w:rFonts w:ascii="宋体" w:hAnsi="宋体" w:cs="宋体"/>
          <w:highlight w:val="none"/>
        </w:rPr>
        <w:t>　</w:t>
      </w:r>
      <w:r>
        <w:rPr>
          <w:rFonts w:hint="eastAsia" w:ascii="黑体" w:hAnsi="黑体" w:eastAsia="黑体" w:cs="黑体"/>
          <w:highlight w:val="none"/>
        </w:rPr>
        <w:t>F外脊分割要求</w:t>
      </w:r>
    </w:p>
    <w:p w14:paraId="1F185219">
      <w:pPr>
        <w:autoSpaceDE w:val="0"/>
        <w:autoSpaceDN w:val="0"/>
        <w:ind w:firstLine="420" w:firstLineChars="200"/>
        <w:rPr>
          <w:rFonts w:hint="eastAsia" w:ascii="宋体" w:hAnsi="宋体" w:cs="宋体"/>
          <w:highlight w:val="none"/>
        </w:rPr>
      </w:pPr>
      <w:r>
        <w:rPr>
          <w:rFonts w:ascii="宋体" w:hAnsi="宋体" w:cs="宋体"/>
          <w:highlight w:val="none"/>
        </w:rPr>
        <w:t>在第11胸椎处和第6腰椎部切下，逐个剥离胸椎、腰椎，剔除脊椎骨、羽状骨、肋骨和侧唇，修去所有可见脂肪、筋腱和肌膜。</w:t>
      </w:r>
    </w:p>
    <w:p w14:paraId="031256A3">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3.3</w:t>
      </w:r>
      <w:r>
        <w:rPr>
          <w:rFonts w:ascii="宋体" w:hAnsi="宋体" w:cs="宋体"/>
          <w:highlight w:val="none"/>
        </w:rPr>
        <w:t>　</w:t>
      </w:r>
      <w:r>
        <w:rPr>
          <w:rFonts w:hint="eastAsia" w:ascii="黑体" w:hAnsi="黑体" w:eastAsia="黑体" w:cs="黑体"/>
          <w:highlight w:val="none"/>
        </w:rPr>
        <w:t>T骨扒分割要求</w:t>
      </w:r>
    </w:p>
    <w:p w14:paraId="71925E9D">
      <w:pPr>
        <w:autoSpaceDE w:val="0"/>
        <w:autoSpaceDN w:val="0"/>
        <w:ind w:firstLine="420" w:firstLineChars="200"/>
        <w:rPr>
          <w:rFonts w:hint="eastAsia" w:ascii="宋体" w:hAnsi="宋体" w:cs="宋体"/>
          <w:highlight w:val="none"/>
        </w:rPr>
      </w:pPr>
      <w:r>
        <w:rPr>
          <w:rFonts w:ascii="宋体" w:hAnsi="宋体" w:cs="宋体"/>
          <w:highlight w:val="none"/>
        </w:rPr>
        <w:t>自第2腰椎锯开，直至荐椎，带骨修整，去侧边。</w:t>
      </w:r>
    </w:p>
    <w:p w14:paraId="17449E1B">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3.4</w:t>
      </w:r>
      <w:r>
        <w:rPr>
          <w:rFonts w:ascii="宋体" w:hAnsi="宋体" w:cs="宋体"/>
          <w:highlight w:val="none"/>
        </w:rPr>
        <w:t>　</w:t>
      </w:r>
      <w:r>
        <w:rPr>
          <w:rFonts w:hint="eastAsia" w:ascii="黑体" w:hAnsi="黑体" w:eastAsia="黑体" w:cs="黑体"/>
          <w:highlight w:val="none"/>
        </w:rPr>
        <w:t>里脊分割要求</w:t>
      </w:r>
    </w:p>
    <w:p w14:paraId="3E723FF6">
      <w:pPr>
        <w:autoSpaceDE w:val="0"/>
        <w:autoSpaceDN w:val="0"/>
        <w:ind w:firstLine="420" w:firstLineChars="200"/>
        <w:rPr>
          <w:rFonts w:hint="eastAsia" w:ascii="宋体" w:hAnsi="宋体" w:cs="宋体"/>
          <w:highlight w:val="none"/>
        </w:rPr>
      </w:pPr>
      <w:r>
        <w:rPr>
          <w:rFonts w:ascii="宋体" w:hAnsi="宋体" w:cs="宋体"/>
          <w:highlight w:val="none"/>
        </w:rPr>
        <w:t>先剥去肾周围脂肪，沿腰内侧耻骨前下方，将里脊剔下，再由里脊头到里脊尾逐个剥离腰椎骨突出，完全剥离后修整去掉覆盖在上方的脂肪，修去表层附带的脂肪，同时修去侧边筋膜。</w:t>
      </w:r>
    </w:p>
    <w:p w14:paraId="400C8527">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3.5</w:t>
      </w:r>
      <w:r>
        <w:rPr>
          <w:rFonts w:ascii="宋体" w:hAnsi="宋体" w:cs="宋体"/>
          <w:highlight w:val="none"/>
        </w:rPr>
        <w:t>　</w:t>
      </w:r>
      <w:r>
        <w:rPr>
          <w:rFonts w:hint="eastAsia" w:ascii="黑体" w:hAnsi="黑体" w:eastAsia="黑体" w:cs="黑体"/>
          <w:highlight w:val="none"/>
        </w:rPr>
        <w:t>眼肉分割要求</w:t>
      </w:r>
    </w:p>
    <w:p w14:paraId="3B5CF944">
      <w:pPr>
        <w:autoSpaceDE w:val="0"/>
        <w:autoSpaceDN w:val="0"/>
        <w:ind w:firstLine="420" w:firstLineChars="200"/>
        <w:rPr>
          <w:rFonts w:hint="eastAsia" w:ascii="宋体" w:hAnsi="宋体" w:cs="宋体"/>
          <w:highlight w:val="none"/>
        </w:rPr>
      </w:pPr>
      <w:r>
        <w:rPr>
          <w:rFonts w:ascii="宋体" w:hAnsi="宋体" w:cs="宋体"/>
          <w:highlight w:val="none"/>
        </w:rPr>
        <w:t>从第5～第6胸椎之间垂直下刀，再从第10～第11胸椎后垂直下刀，分割时剥离胸椎，去除筋腱。</w:t>
      </w:r>
    </w:p>
    <w:p w14:paraId="78D38635">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3.6</w:t>
      </w:r>
      <w:r>
        <w:rPr>
          <w:rFonts w:ascii="宋体" w:hAnsi="宋体" w:cs="宋体"/>
          <w:highlight w:val="none"/>
        </w:rPr>
        <w:t>　</w:t>
      </w:r>
      <w:r>
        <w:rPr>
          <w:rFonts w:hint="eastAsia" w:ascii="黑体" w:hAnsi="黑体" w:eastAsia="黑体" w:cs="黑体"/>
          <w:highlight w:val="none"/>
        </w:rPr>
        <w:t>带骨眼肉分割要求</w:t>
      </w:r>
    </w:p>
    <w:p w14:paraId="65D09DA8">
      <w:pPr>
        <w:autoSpaceDE w:val="0"/>
        <w:autoSpaceDN w:val="0"/>
        <w:ind w:firstLine="420" w:firstLineChars="200"/>
        <w:rPr>
          <w:rFonts w:hint="eastAsia" w:ascii="宋体" w:hAnsi="宋体" w:cs="宋体"/>
          <w:highlight w:val="none"/>
        </w:rPr>
      </w:pPr>
      <w:r>
        <w:rPr>
          <w:rFonts w:ascii="宋体" w:hAnsi="宋体" w:cs="宋体"/>
          <w:highlight w:val="none"/>
        </w:rPr>
        <w:t>前端为第6胸椎，后端与外脊相连，剔除脊椎骨、羽状骨保留肋骨。</w:t>
      </w:r>
    </w:p>
    <w:p w14:paraId="0F3D205C">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3.7</w:t>
      </w:r>
      <w:r>
        <w:rPr>
          <w:rFonts w:ascii="宋体" w:hAnsi="宋体" w:cs="宋体"/>
          <w:highlight w:val="none"/>
        </w:rPr>
        <w:t>　</w:t>
      </w:r>
      <w:r>
        <w:rPr>
          <w:rFonts w:hint="eastAsia" w:ascii="黑体" w:hAnsi="黑体" w:eastAsia="黑体" w:cs="黑体"/>
          <w:highlight w:val="none"/>
        </w:rPr>
        <w:t>眼肉芯分割要求</w:t>
      </w:r>
    </w:p>
    <w:p w14:paraId="370F133C">
      <w:pPr>
        <w:autoSpaceDE w:val="0"/>
        <w:autoSpaceDN w:val="0"/>
        <w:ind w:firstLine="420" w:firstLineChars="200"/>
        <w:rPr>
          <w:rFonts w:hint="eastAsia" w:ascii="宋体" w:hAnsi="宋体" w:cs="宋体"/>
          <w:highlight w:val="none"/>
        </w:rPr>
      </w:pPr>
      <w:r>
        <w:rPr>
          <w:rFonts w:ascii="宋体" w:hAnsi="宋体" w:cs="宋体"/>
          <w:highlight w:val="none"/>
        </w:rPr>
        <w:t>前端为第6胸椎，后端与外脊相连，眼肉去盖</w:t>
      </w:r>
      <w:r>
        <w:rPr>
          <w:rFonts w:hint="eastAsia" w:ascii="宋体" w:hAnsi="宋体" w:cs="宋体"/>
          <w:highlight w:val="none"/>
        </w:rPr>
        <w:t>即为眼肉芯</w:t>
      </w:r>
      <w:r>
        <w:rPr>
          <w:rFonts w:ascii="宋体" w:hAnsi="宋体" w:cs="宋体"/>
          <w:highlight w:val="none"/>
        </w:rPr>
        <w:t>。</w:t>
      </w:r>
    </w:p>
    <w:p w14:paraId="5861A5E9">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3.8</w:t>
      </w:r>
      <w:r>
        <w:rPr>
          <w:rFonts w:ascii="宋体" w:hAnsi="宋体" w:cs="宋体"/>
          <w:highlight w:val="none"/>
        </w:rPr>
        <w:t>　</w:t>
      </w:r>
      <w:r>
        <w:rPr>
          <w:rFonts w:hint="eastAsia" w:ascii="黑体" w:hAnsi="黑体" w:eastAsia="黑体" w:cs="黑体"/>
          <w:highlight w:val="none"/>
        </w:rPr>
        <w:t>上脑分割要求</w:t>
      </w:r>
    </w:p>
    <w:p w14:paraId="3526AF91">
      <w:pPr>
        <w:autoSpaceDE w:val="0"/>
        <w:autoSpaceDN w:val="0"/>
        <w:ind w:firstLine="420" w:firstLineChars="200"/>
        <w:rPr>
          <w:rFonts w:hint="eastAsia" w:ascii="宋体" w:hAnsi="宋体" w:cs="宋体"/>
          <w:highlight w:val="none"/>
        </w:rPr>
      </w:pPr>
      <w:r>
        <w:rPr>
          <w:rFonts w:ascii="宋体" w:hAnsi="宋体" w:cs="宋体"/>
          <w:highlight w:val="none"/>
        </w:rPr>
        <w:t>前断面从第7节颈椎处垂直切下，后断面从第5～第6节胸椎垂直切下，剥离胸椎，剔除筋腱、月牙骨。</w:t>
      </w:r>
    </w:p>
    <w:p w14:paraId="282A11F0">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3.9</w:t>
      </w:r>
      <w:r>
        <w:rPr>
          <w:rFonts w:ascii="宋体" w:hAnsi="宋体" w:cs="宋体"/>
          <w:highlight w:val="none"/>
        </w:rPr>
        <w:t>　</w:t>
      </w:r>
      <w:r>
        <w:rPr>
          <w:rFonts w:hint="eastAsia" w:ascii="黑体" w:hAnsi="黑体" w:eastAsia="黑体" w:cs="黑体"/>
          <w:highlight w:val="none"/>
        </w:rPr>
        <w:t>肉眼分割要求</w:t>
      </w:r>
    </w:p>
    <w:p w14:paraId="70FEE9DE">
      <w:pPr>
        <w:autoSpaceDE w:val="0"/>
        <w:autoSpaceDN w:val="0"/>
        <w:ind w:firstLine="420" w:firstLineChars="200"/>
        <w:rPr>
          <w:rFonts w:hint="eastAsia" w:ascii="宋体" w:hAnsi="宋体" w:cs="宋体"/>
          <w:highlight w:val="none"/>
        </w:rPr>
      </w:pPr>
      <w:r>
        <w:rPr>
          <w:rFonts w:ascii="宋体" w:hAnsi="宋体" w:cs="宋体"/>
          <w:highlight w:val="none"/>
        </w:rPr>
        <w:t>前断面从第7节颈椎处垂直切下，后断面从第10～第11节胸椎垂直切下，剥离胸椎，剔除筋腱。</w:t>
      </w:r>
    </w:p>
    <w:p w14:paraId="7E5EE700">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3.10</w:t>
      </w:r>
      <w:r>
        <w:rPr>
          <w:rFonts w:ascii="宋体" w:hAnsi="宋体" w:cs="宋体"/>
          <w:highlight w:val="none"/>
        </w:rPr>
        <w:t>　</w:t>
      </w:r>
      <w:r>
        <w:rPr>
          <w:rFonts w:hint="eastAsia" w:ascii="黑体" w:hAnsi="黑体" w:eastAsia="黑体" w:cs="黑体"/>
          <w:highlight w:val="none"/>
        </w:rPr>
        <w:t>胸腩连体要求</w:t>
      </w:r>
    </w:p>
    <w:p w14:paraId="19D0E6DC">
      <w:pPr>
        <w:autoSpaceDE w:val="0"/>
        <w:autoSpaceDN w:val="0"/>
        <w:ind w:firstLine="420" w:firstLineChars="200"/>
        <w:rPr>
          <w:rFonts w:hint="eastAsia" w:ascii="宋体" w:hAnsi="宋体" w:cs="宋体"/>
          <w:highlight w:val="none"/>
        </w:rPr>
      </w:pPr>
      <w:r>
        <w:rPr>
          <w:rFonts w:hint="eastAsia" w:ascii="宋体" w:hAnsi="宋体" w:cs="宋体"/>
          <w:highlight w:val="none"/>
        </w:rPr>
        <w:t>前断面在</w:t>
      </w:r>
      <w:r>
        <w:rPr>
          <w:rFonts w:ascii="宋体" w:hAnsi="宋体" w:cs="宋体"/>
          <w:highlight w:val="none"/>
        </w:rPr>
        <w:t>在第1肋骨</w:t>
      </w:r>
      <w:r>
        <w:rPr>
          <w:rFonts w:hint="eastAsia" w:ascii="宋体" w:hAnsi="宋体" w:cs="宋体"/>
          <w:highlight w:val="none"/>
        </w:rPr>
        <w:t>处切下，后断面</w:t>
      </w:r>
      <w:r>
        <w:rPr>
          <w:rFonts w:ascii="宋体" w:hAnsi="宋体" w:cs="宋体"/>
          <w:highlight w:val="none"/>
        </w:rPr>
        <w:t>第13肋骨处切下。</w:t>
      </w:r>
    </w:p>
    <w:p w14:paraId="7E354323">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3.11</w:t>
      </w:r>
      <w:r>
        <w:rPr>
          <w:rFonts w:ascii="宋体" w:hAnsi="宋体" w:cs="宋体"/>
          <w:highlight w:val="none"/>
        </w:rPr>
        <w:t>　</w:t>
      </w:r>
      <w:r>
        <w:rPr>
          <w:rFonts w:hint="eastAsia" w:ascii="黑体" w:hAnsi="黑体" w:eastAsia="黑体" w:cs="黑体"/>
          <w:highlight w:val="none"/>
        </w:rPr>
        <w:t>带骨腹肉分割要求</w:t>
      </w:r>
    </w:p>
    <w:p w14:paraId="5C5D7EEA">
      <w:pPr>
        <w:autoSpaceDE w:val="0"/>
        <w:autoSpaceDN w:val="0"/>
        <w:ind w:firstLine="420" w:firstLineChars="200"/>
        <w:rPr>
          <w:rFonts w:hint="eastAsia" w:ascii="宋体" w:hAnsi="宋体" w:cs="宋体"/>
          <w:highlight w:val="none"/>
        </w:rPr>
      </w:pPr>
      <w:r>
        <w:rPr>
          <w:rFonts w:ascii="宋体" w:hAnsi="宋体" w:cs="宋体"/>
          <w:highlight w:val="none"/>
        </w:rPr>
        <w:t>沿第2～第5肋骨靠近脊椎处锯开，保留肋骨长20 cm～25 cm。</w:t>
      </w:r>
    </w:p>
    <w:p w14:paraId="09DAB1C0">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3.12</w:t>
      </w:r>
      <w:r>
        <w:rPr>
          <w:rFonts w:ascii="宋体" w:hAnsi="宋体" w:cs="宋体"/>
          <w:highlight w:val="none"/>
        </w:rPr>
        <w:t>　</w:t>
      </w:r>
      <w:r>
        <w:rPr>
          <w:rFonts w:hint="eastAsia" w:ascii="黑体" w:hAnsi="黑体" w:eastAsia="黑体" w:cs="黑体"/>
          <w:highlight w:val="none"/>
        </w:rPr>
        <w:t>美式牛排分割要求</w:t>
      </w:r>
    </w:p>
    <w:p w14:paraId="25E1C4F4">
      <w:pPr>
        <w:autoSpaceDE w:val="0"/>
        <w:autoSpaceDN w:val="0"/>
        <w:ind w:firstLine="420" w:firstLineChars="200"/>
        <w:rPr>
          <w:rFonts w:hint="eastAsia" w:ascii="宋体" w:hAnsi="宋体" w:cs="宋体"/>
          <w:highlight w:val="none"/>
        </w:rPr>
      </w:pPr>
      <w:r>
        <w:rPr>
          <w:rFonts w:ascii="宋体" w:hAnsi="宋体" w:cs="宋体"/>
          <w:highlight w:val="none"/>
        </w:rPr>
        <w:t>沿第6～第10肋骨靠近脊椎骨处锯开，保留肋骨宽10cm。</w:t>
      </w:r>
    </w:p>
    <w:p w14:paraId="614D92F0">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3.13</w:t>
      </w:r>
      <w:r>
        <w:rPr>
          <w:rFonts w:ascii="宋体" w:hAnsi="宋体" w:cs="宋体"/>
          <w:highlight w:val="none"/>
        </w:rPr>
        <w:t>　</w:t>
      </w:r>
      <w:r>
        <w:rPr>
          <w:rFonts w:hint="eastAsia" w:ascii="黑体" w:hAnsi="黑体" w:eastAsia="黑体" w:cs="黑体"/>
          <w:highlight w:val="none"/>
        </w:rPr>
        <w:t>胸肉分割要求</w:t>
      </w:r>
    </w:p>
    <w:p w14:paraId="780AFA45">
      <w:pPr>
        <w:autoSpaceDE w:val="0"/>
        <w:autoSpaceDN w:val="0"/>
        <w:ind w:firstLine="420" w:firstLineChars="200"/>
        <w:rPr>
          <w:rFonts w:hint="eastAsia" w:ascii="宋体" w:hAnsi="宋体" w:cs="宋体"/>
          <w:highlight w:val="none"/>
        </w:rPr>
      </w:pPr>
      <w:r>
        <w:rPr>
          <w:rFonts w:ascii="宋体" w:hAnsi="宋体" w:cs="宋体"/>
          <w:highlight w:val="none"/>
        </w:rPr>
        <w:t>沿着胸骨直至剑状软骨分割</w:t>
      </w:r>
      <w:r>
        <w:rPr>
          <w:rFonts w:hint="eastAsia" w:ascii="宋体" w:hAnsi="宋体" w:cs="宋体"/>
          <w:highlight w:val="none"/>
        </w:rPr>
        <w:t>取下</w:t>
      </w:r>
      <w:r>
        <w:rPr>
          <w:rFonts w:ascii="宋体" w:hAnsi="宋体" w:cs="宋体"/>
          <w:highlight w:val="none"/>
        </w:rPr>
        <w:t>。</w:t>
      </w:r>
    </w:p>
    <w:p w14:paraId="58301749">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3.14</w:t>
      </w:r>
      <w:r>
        <w:rPr>
          <w:rFonts w:ascii="宋体" w:hAnsi="宋体" w:cs="宋体"/>
          <w:highlight w:val="none"/>
        </w:rPr>
        <w:t>　</w:t>
      </w:r>
      <w:r>
        <w:rPr>
          <w:rFonts w:hint="eastAsia" w:ascii="黑体" w:hAnsi="黑体" w:eastAsia="黑体" w:cs="黑体"/>
          <w:highlight w:val="none"/>
        </w:rPr>
        <w:t>带盖肋排分割要求</w:t>
      </w:r>
    </w:p>
    <w:p w14:paraId="47FA2CDA">
      <w:pPr>
        <w:autoSpaceDE w:val="0"/>
        <w:autoSpaceDN w:val="0"/>
        <w:ind w:firstLine="420" w:firstLineChars="200"/>
        <w:rPr>
          <w:rFonts w:hint="eastAsia" w:ascii="宋体" w:hAnsi="宋体" w:cs="宋体"/>
          <w:highlight w:val="none"/>
        </w:rPr>
      </w:pPr>
      <w:r>
        <w:rPr>
          <w:rFonts w:ascii="宋体" w:hAnsi="宋体" w:cs="宋体"/>
          <w:highlight w:val="none"/>
        </w:rPr>
        <w:t>沿第1～第13肋骨靠近脊椎处锯开。</w:t>
      </w:r>
    </w:p>
    <w:p w14:paraId="63977F29">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3.15</w:t>
      </w:r>
      <w:r>
        <w:rPr>
          <w:rFonts w:ascii="宋体" w:hAnsi="宋体" w:cs="宋体"/>
          <w:highlight w:val="none"/>
        </w:rPr>
        <w:t>　</w:t>
      </w:r>
      <w:r>
        <w:rPr>
          <w:rFonts w:hint="eastAsia" w:ascii="黑体" w:hAnsi="黑体" w:eastAsia="黑体" w:cs="黑体"/>
          <w:highlight w:val="none"/>
        </w:rPr>
        <w:t>F肉分割要求</w:t>
      </w:r>
    </w:p>
    <w:p w14:paraId="45F62B2D">
      <w:pPr>
        <w:autoSpaceDE w:val="0"/>
        <w:autoSpaceDN w:val="0"/>
        <w:ind w:firstLine="420" w:firstLineChars="200"/>
        <w:rPr>
          <w:rFonts w:hint="eastAsia" w:ascii="宋体" w:hAnsi="宋体" w:cs="宋体"/>
          <w:highlight w:val="none"/>
        </w:rPr>
      </w:pPr>
      <w:r>
        <w:rPr>
          <w:rFonts w:ascii="宋体" w:hAnsi="宋体" w:cs="宋体"/>
          <w:highlight w:val="none"/>
        </w:rPr>
        <w:t>沿第13肋骨之后的软腹侧壁下1/3和腹腔底部分割，顺肉块自然形状修整。</w:t>
      </w:r>
    </w:p>
    <w:p w14:paraId="0FE32AAD">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3.16</w:t>
      </w:r>
      <w:r>
        <w:rPr>
          <w:rFonts w:ascii="宋体" w:hAnsi="宋体" w:cs="宋体"/>
          <w:highlight w:val="none"/>
        </w:rPr>
        <w:t>　</w:t>
      </w:r>
      <w:r>
        <w:rPr>
          <w:rFonts w:hint="eastAsia" w:ascii="黑体" w:hAnsi="黑体" w:eastAsia="黑体" w:cs="黑体"/>
          <w:highlight w:val="none"/>
        </w:rPr>
        <w:t>腹心肉分割要求</w:t>
      </w:r>
    </w:p>
    <w:p w14:paraId="18E8F3B6">
      <w:pPr>
        <w:autoSpaceDE w:val="0"/>
        <w:autoSpaceDN w:val="0"/>
        <w:ind w:firstLine="420" w:firstLineChars="200"/>
        <w:rPr>
          <w:rFonts w:hint="eastAsia" w:ascii="宋体" w:hAnsi="宋体" w:cs="宋体"/>
          <w:highlight w:val="none"/>
        </w:rPr>
      </w:pPr>
      <w:r>
        <w:rPr>
          <w:rFonts w:ascii="宋体" w:hAnsi="宋体" w:cs="宋体"/>
          <w:highlight w:val="none"/>
        </w:rPr>
        <w:t>位于腹部软腹壁，从牛腩中分割</w:t>
      </w:r>
      <w:r>
        <w:rPr>
          <w:rFonts w:hint="eastAsia" w:ascii="宋体" w:hAnsi="宋体" w:cs="宋体"/>
          <w:highlight w:val="none"/>
        </w:rPr>
        <w:t>取下</w:t>
      </w:r>
      <w:r>
        <w:rPr>
          <w:rFonts w:ascii="宋体" w:hAnsi="宋体" w:cs="宋体"/>
          <w:highlight w:val="none"/>
        </w:rPr>
        <w:t>。</w:t>
      </w:r>
    </w:p>
    <w:p w14:paraId="3BDA3DD2">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3.17</w:t>
      </w:r>
      <w:r>
        <w:rPr>
          <w:rFonts w:ascii="宋体" w:hAnsi="宋体" w:cs="宋体"/>
          <w:highlight w:val="none"/>
        </w:rPr>
        <w:t>　</w:t>
      </w:r>
      <w:r>
        <w:rPr>
          <w:rFonts w:hint="eastAsia" w:ascii="黑体" w:hAnsi="黑体" w:eastAsia="黑体" w:cs="黑体"/>
          <w:highlight w:val="none"/>
        </w:rPr>
        <w:t>牛腩分割要求</w:t>
      </w:r>
    </w:p>
    <w:p w14:paraId="3E827DAD">
      <w:pPr>
        <w:autoSpaceDE w:val="0"/>
        <w:autoSpaceDN w:val="0"/>
        <w:ind w:firstLine="420" w:firstLineChars="200"/>
        <w:rPr>
          <w:rFonts w:hint="eastAsia" w:ascii="宋体" w:hAnsi="宋体" w:cs="宋体"/>
          <w:highlight w:val="none"/>
        </w:rPr>
      </w:pPr>
      <w:r>
        <w:rPr>
          <w:rFonts w:ascii="宋体" w:hAnsi="宋体" w:cs="宋体"/>
          <w:highlight w:val="none"/>
        </w:rPr>
        <w:t>从股四头肌前缘沿着背最长肌边缘至第13肋骨处分割</w:t>
      </w:r>
      <w:r>
        <w:rPr>
          <w:rFonts w:hint="eastAsia" w:ascii="宋体" w:hAnsi="宋体" w:cs="宋体"/>
          <w:highlight w:val="none"/>
        </w:rPr>
        <w:t>取下</w:t>
      </w:r>
      <w:r>
        <w:rPr>
          <w:rFonts w:ascii="宋体" w:hAnsi="宋体" w:cs="宋体"/>
          <w:highlight w:val="none"/>
        </w:rPr>
        <w:t>，去掉表面脂肪、筋膜。</w:t>
      </w:r>
    </w:p>
    <w:p w14:paraId="2F1C2E44">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w:t>
      </w:r>
      <w:r>
        <w:rPr>
          <w:rFonts w:ascii="黑体" w:hAnsi="黑体" w:eastAsia="黑体" w:cs="黑体"/>
          <w:highlight w:val="none"/>
        </w:rPr>
        <w:t>　牛</w:t>
      </w:r>
      <w:r>
        <w:rPr>
          <w:rFonts w:hint="eastAsia" w:ascii="黑体" w:hAnsi="黑体" w:eastAsia="黑体" w:cs="黑体"/>
          <w:highlight w:val="none"/>
        </w:rPr>
        <w:t>后</w:t>
      </w:r>
      <w:r>
        <w:rPr>
          <w:rFonts w:ascii="黑体" w:hAnsi="黑体" w:eastAsia="黑体" w:cs="黑体"/>
          <w:highlight w:val="none"/>
        </w:rPr>
        <w:t>腿分割</w:t>
      </w:r>
    </w:p>
    <w:p w14:paraId="6727A711">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4.1</w:t>
      </w:r>
      <w:r>
        <w:rPr>
          <w:rFonts w:ascii="宋体" w:hAnsi="宋体" w:cs="宋体"/>
          <w:highlight w:val="none"/>
        </w:rPr>
        <w:t>　</w:t>
      </w:r>
      <w:r>
        <w:rPr>
          <w:rFonts w:hint="eastAsia" w:ascii="黑体" w:hAnsi="黑体" w:eastAsia="黑体" w:cs="黑体"/>
          <w:highlight w:val="none"/>
        </w:rPr>
        <w:t>米龙分割要求</w:t>
      </w:r>
    </w:p>
    <w:p w14:paraId="77411223">
      <w:pPr>
        <w:autoSpaceDE w:val="0"/>
        <w:autoSpaceDN w:val="0"/>
        <w:ind w:firstLine="420" w:firstLineChars="200"/>
        <w:rPr>
          <w:rFonts w:hint="eastAsia" w:ascii="宋体" w:hAnsi="宋体" w:cs="宋体"/>
          <w:highlight w:val="none"/>
        </w:rPr>
      </w:pPr>
      <w:r>
        <w:rPr>
          <w:rFonts w:ascii="宋体" w:hAnsi="宋体" w:cs="宋体"/>
          <w:highlight w:val="none"/>
        </w:rPr>
        <w:t>沿股骨内侧从臀骨二头肌与臀股四头肌边缘分割</w:t>
      </w:r>
      <w:r>
        <w:rPr>
          <w:rFonts w:hint="eastAsia" w:ascii="宋体" w:hAnsi="宋体" w:cs="宋体"/>
          <w:highlight w:val="none"/>
        </w:rPr>
        <w:t>取下</w:t>
      </w:r>
      <w:r>
        <w:rPr>
          <w:rFonts w:ascii="宋体" w:hAnsi="宋体" w:cs="宋体"/>
          <w:highlight w:val="none"/>
        </w:rPr>
        <w:t>，去掉脂肪和疏松结缔组织。</w:t>
      </w:r>
    </w:p>
    <w:p w14:paraId="1661B630">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4.2</w:t>
      </w:r>
      <w:r>
        <w:rPr>
          <w:rFonts w:ascii="宋体" w:hAnsi="宋体" w:cs="宋体"/>
          <w:highlight w:val="none"/>
        </w:rPr>
        <w:t>　</w:t>
      </w:r>
      <w:r>
        <w:rPr>
          <w:rFonts w:hint="eastAsia" w:ascii="黑体" w:hAnsi="黑体" w:eastAsia="黑体" w:cs="黑体"/>
          <w:highlight w:val="none"/>
        </w:rPr>
        <w:t>大黄瓜条分割要求</w:t>
      </w:r>
    </w:p>
    <w:p w14:paraId="3D971173">
      <w:pPr>
        <w:autoSpaceDE w:val="0"/>
        <w:autoSpaceDN w:val="0"/>
        <w:ind w:firstLine="420" w:firstLineChars="200"/>
        <w:rPr>
          <w:rFonts w:hint="eastAsia" w:ascii="宋体" w:hAnsi="宋体" w:cs="宋体"/>
          <w:highlight w:val="none"/>
        </w:rPr>
      </w:pPr>
      <w:r>
        <w:rPr>
          <w:rFonts w:ascii="宋体" w:hAnsi="宋体" w:cs="宋体"/>
          <w:highlight w:val="none"/>
        </w:rPr>
        <w:t>沿半腱肌上端至髋骨结节处与脊椎平直切断，剔</w:t>
      </w:r>
      <w:r>
        <w:rPr>
          <w:rFonts w:hint="eastAsia" w:ascii="宋体" w:hAnsi="宋体" w:cs="宋体"/>
          <w:highlight w:val="none"/>
        </w:rPr>
        <w:t>除</w:t>
      </w:r>
      <w:r>
        <w:rPr>
          <w:rFonts w:ascii="宋体" w:hAnsi="宋体" w:cs="宋体"/>
          <w:highlight w:val="none"/>
        </w:rPr>
        <w:t>后腿股骨时沿肉块自然走向将其剔出，修整时应保持肉块形态完整，并去掉脂肪、肌膜、疏松结缔组织和肉夹层筋腱。</w:t>
      </w:r>
    </w:p>
    <w:p w14:paraId="67854397">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4.3</w:t>
      </w:r>
      <w:r>
        <w:rPr>
          <w:rFonts w:ascii="宋体" w:hAnsi="宋体" w:cs="宋体"/>
          <w:highlight w:val="none"/>
        </w:rPr>
        <w:t>　</w:t>
      </w:r>
      <w:r>
        <w:rPr>
          <w:rFonts w:hint="eastAsia" w:ascii="黑体" w:hAnsi="黑体" w:eastAsia="黑体" w:cs="黑体"/>
          <w:highlight w:val="none"/>
        </w:rPr>
        <w:t>小黄瓜条分割要求</w:t>
      </w:r>
    </w:p>
    <w:p w14:paraId="7E7ED763">
      <w:pPr>
        <w:autoSpaceDE w:val="0"/>
        <w:autoSpaceDN w:val="0"/>
        <w:ind w:firstLine="420" w:firstLineChars="200"/>
        <w:rPr>
          <w:rFonts w:hint="eastAsia" w:ascii="宋体" w:hAnsi="宋体" w:cs="宋体"/>
          <w:highlight w:val="none"/>
        </w:rPr>
      </w:pPr>
      <w:r>
        <w:rPr>
          <w:rFonts w:ascii="宋体" w:hAnsi="宋体" w:cs="宋体"/>
          <w:highlight w:val="none"/>
        </w:rPr>
        <w:t>沿臀股二头肌边缘分割</w:t>
      </w:r>
      <w:r>
        <w:rPr>
          <w:rFonts w:hint="eastAsia" w:ascii="宋体" w:hAnsi="宋体" w:cs="宋体"/>
          <w:highlight w:val="none"/>
        </w:rPr>
        <w:t>取下</w:t>
      </w:r>
      <w:r>
        <w:rPr>
          <w:rFonts w:ascii="宋体" w:hAnsi="宋体" w:cs="宋体"/>
          <w:highlight w:val="none"/>
        </w:rPr>
        <w:t>，取下牛后腱子之后，小黄瓜条处于最明显的位置，可按小黄瓜条的自然走向剥离。</w:t>
      </w:r>
    </w:p>
    <w:p w14:paraId="6319E181">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4.4</w:t>
      </w:r>
      <w:r>
        <w:rPr>
          <w:rFonts w:ascii="宋体" w:hAnsi="宋体" w:cs="宋体"/>
          <w:highlight w:val="none"/>
        </w:rPr>
        <w:t>　</w:t>
      </w:r>
      <w:r>
        <w:rPr>
          <w:rFonts w:hint="eastAsia" w:ascii="黑体" w:hAnsi="黑体" w:eastAsia="黑体" w:cs="黑体"/>
          <w:highlight w:val="none"/>
        </w:rPr>
        <w:t>牛后腱分割要求</w:t>
      </w:r>
    </w:p>
    <w:p w14:paraId="72ED0B78">
      <w:pPr>
        <w:autoSpaceDE w:val="0"/>
        <w:autoSpaceDN w:val="0"/>
        <w:ind w:firstLine="420" w:firstLineChars="200"/>
        <w:rPr>
          <w:rFonts w:hint="eastAsia" w:ascii="宋体" w:hAnsi="宋体" w:cs="宋体"/>
          <w:highlight w:val="none"/>
        </w:rPr>
      </w:pPr>
      <w:r>
        <w:rPr>
          <w:rFonts w:ascii="宋体" w:hAnsi="宋体" w:cs="宋体"/>
          <w:highlight w:val="none"/>
        </w:rPr>
        <w:t>沿胫骨与股骨结节处剔去胫骨分割</w:t>
      </w:r>
      <w:r>
        <w:rPr>
          <w:rFonts w:hint="eastAsia" w:ascii="宋体" w:hAnsi="宋体" w:cs="宋体"/>
          <w:highlight w:val="none"/>
        </w:rPr>
        <w:t>取下</w:t>
      </w:r>
      <w:r>
        <w:rPr>
          <w:rFonts w:ascii="宋体" w:hAnsi="宋体" w:cs="宋体"/>
          <w:highlight w:val="none"/>
        </w:rPr>
        <w:t>。</w:t>
      </w:r>
    </w:p>
    <w:p w14:paraId="0ADDF33B">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4.5</w:t>
      </w:r>
      <w:r>
        <w:rPr>
          <w:rFonts w:ascii="宋体" w:hAnsi="宋体" w:cs="宋体"/>
          <w:highlight w:val="none"/>
        </w:rPr>
        <w:t>　</w:t>
      </w:r>
      <w:r>
        <w:rPr>
          <w:rFonts w:hint="eastAsia" w:ascii="黑体" w:hAnsi="黑体" w:eastAsia="黑体" w:cs="黑体"/>
          <w:highlight w:val="none"/>
        </w:rPr>
        <w:t>霖肉分割要求</w:t>
      </w:r>
    </w:p>
    <w:p w14:paraId="7FC8E2FD">
      <w:pPr>
        <w:autoSpaceDE w:val="0"/>
        <w:autoSpaceDN w:val="0"/>
        <w:ind w:firstLine="420" w:firstLineChars="200"/>
        <w:rPr>
          <w:rFonts w:hint="eastAsia" w:ascii="宋体" w:hAnsi="宋体" w:cs="宋体"/>
          <w:highlight w:val="none"/>
        </w:rPr>
      </w:pPr>
      <w:r>
        <w:rPr>
          <w:rFonts w:ascii="宋体" w:hAnsi="宋体" w:cs="宋体"/>
          <w:highlight w:val="none"/>
        </w:rPr>
        <w:t>当剥离米龙、臀肉后便可见到一块长圆形肉块，沿此肉块的自然走向剥离，得到霖肉肉块，去掉膝盖骨、脂肪及外露的筋腱、筋头，保持肌膜完整无损。</w:t>
      </w:r>
    </w:p>
    <w:p w14:paraId="58B90BD4">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4.6</w:t>
      </w:r>
      <w:r>
        <w:rPr>
          <w:rFonts w:ascii="宋体" w:hAnsi="宋体" w:cs="宋体"/>
          <w:highlight w:val="none"/>
        </w:rPr>
        <w:t>　</w:t>
      </w:r>
      <w:r>
        <w:rPr>
          <w:rFonts w:hint="eastAsia" w:ascii="黑体" w:hAnsi="黑体" w:eastAsia="黑体" w:cs="黑体"/>
          <w:highlight w:val="none"/>
        </w:rPr>
        <w:t>臀肉分割要求</w:t>
      </w:r>
    </w:p>
    <w:p w14:paraId="4E07B109">
      <w:pPr>
        <w:autoSpaceDE w:val="0"/>
        <w:autoSpaceDN w:val="0"/>
        <w:ind w:firstLine="420" w:firstLineChars="200"/>
        <w:rPr>
          <w:rFonts w:hint="eastAsia" w:ascii="宋体" w:hAnsi="宋体" w:cs="宋体"/>
          <w:highlight w:val="none"/>
        </w:rPr>
      </w:pPr>
      <w:r>
        <w:rPr>
          <w:rFonts w:ascii="宋体" w:hAnsi="宋体" w:cs="宋体"/>
          <w:highlight w:val="none"/>
        </w:rPr>
        <w:t>从牛后腿髋关节下刀，沿臀股四头肌边缘分割</w:t>
      </w:r>
      <w:r>
        <w:rPr>
          <w:rFonts w:hint="eastAsia" w:ascii="宋体" w:hAnsi="宋体" w:cs="宋体"/>
          <w:highlight w:val="none"/>
        </w:rPr>
        <w:t>取下</w:t>
      </w:r>
      <w:r>
        <w:rPr>
          <w:rFonts w:ascii="宋体" w:hAnsi="宋体" w:cs="宋体"/>
          <w:highlight w:val="none"/>
        </w:rPr>
        <w:t>。</w:t>
      </w:r>
    </w:p>
    <w:p w14:paraId="181F8B20">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4.7</w:t>
      </w:r>
      <w:r>
        <w:rPr>
          <w:rFonts w:ascii="宋体" w:hAnsi="宋体" w:cs="宋体"/>
          <w:highlight w:val="none"/>
        </w:rPr>
        <w:t>　</w:t>
      </w:r>
      <w:r>
        <w:rPr>
          <w:rFonts w:hint="eastAsia" w:ascii="黑体" w:hAnsi="黑体" w:eastAsia="黑体" w:cs="黑体"/>
          <w:highlight w:val="none"/>
        </w:rPr>
        <w:t>臀肉芯分割要求</w:t>
      </w:r>
    </w:p>
    <w:p w14:paraId="0D2910D6">
      <w:pPr>
        <w:autoSpaceDE w:val="0"/>
        <w:autoSpaceDN w:val="0"/>
        <w:ind w:firstLine="420" w:firstLineChars="200"/>
        <w:rPr>
          <w:rFonts w:hint="eastAsia" w:ascii="宋体" w:hAnsi="宋体" w:cs="宋体"/>
          <w:highlight w:val="none"/>
        </w:rPr>
      </w:pPr>
      <w:r>
        <w:rPr>
          <w:rFonts w:ascii="宋体" w:hAnsi="宋体" w:cs="宋体"/>
          <w:highlight w:val="none"/>
        </w:rPr>
        <w:t>将牛后腿外侧靠近股骨一端分割</w:t>
      </w:r>
      <w:r>
        <w:rPr>
          <w:rFonts w:hint="eastAsia" w:ascii="宋体" w:hAnsi="宋体" w:cs="宋体"/>
          <w:highlight w:val="none"/>
        </w:rPr>
        <w:t>取下</w:t>
      </w:r>
      <w:r>
        <w:rPr>
          <w:rFonts w:ascii="宋体" w:hAnsi="宋体" w:cs="宋体"/>
          <w:highlight w:val="none"/>
        </w:rPr>
        <w:t>。</w:t>
      </w:r>
    </w:p>
    <w:p w14:paraId="7B779CC8">
      <w:pPr>
        <w:autoSpaceDE w:val="0"/>
        <w:autoSpaceDN w:val="0"/>
        <w:rPr>
          <w:rFonts w:hint="eastAsia" w:ascii="宋体" w:hAnsi="宋体" w:cs="宋体"/>
          <w:highlight w:val="none"/>
        </w:rPr>
      </w:pPr>
      <w:r>
        <w:rPr>
          <w:rFonts w:ascii="黑体" w:hAnsi="黑体" w:eastAsia="黑体" w:cs="黑体"/>
          <w:highlight w:val="none"/>
        </w:rPr>
        <w:t>8.3.</w:t>
      </w:r>
      <w:r>
        <w:rPr>
          <w:rFonts w:hint="eastAsia" w:ascii="黑体" w:hAnsi="黑体" w:eastAsia="黑体" w:cs="黑体"/>
          <w:highlight w:val="none"/>
        </w:rPr>
        <w:t>4.8</w:t>
      </w:r>
      <w:r>
        <w:rPr>
          <w:rFonts w:ascii="宋体" w:hAnsi="宋体" w:cs="宋体"/>
          <w:highlight w:val="none"/>
        </w:rPr>
        <w:t>　</w:t>
      </w:r>
      <w:r>
        <w:rPr>
          <w:rFonts w:hint="eastAsia" w:ascii="黑体" w:hAnsi="黑体" w:eastAsia="黑体" w:cs="黑体"/>
          <w:highlight w:val="none"/>
        </w:rPr>
        <w:t>三角肉分割要求</w:t>
      </w:r>
    </w:p>
    <w:p w14:paraId="36C6A9F4">
      <w:pPr>
        <w:autoSpaceDE w:val="0"/>
        <w:autoSpaceDN w:val="0"/>
        <w:ind w:firstLine="420" w:firstLineChars="200"/>
        <w:rPr>
          <w:rFonts w:hint="eastAsia" w:ascii="宋体" w:hAnsi="宋体" w:cs="宋体"/>
          <w:highlight w:val="none"/>
        </w:rPr>
      </w:pPr>
      <w:r>
        <w:rPr>
          <w:rFonts w:ascii="宋体" w:hAnsi="宋体" w:cs="宋体"/>
          <w:highlight w:val="none"/>
        </w:rPr>
        <w:t>牛后腿外侧顺着筋膜分割</w:t>
      </w:r>
      <w:r>
        <w:rPr>
          <w:rFonts w:hint="eastAsia" w:ascii="宋体" w:hAnsi="宋体" w:cs="宋体"/>
          <w:highlight w:val="none"/>
        </w:rPr>
        <w:t>取下</w:t>
      </w:r>
      <w:r>
        <w:rPr>
          <w:rFonts w:ascii="宋体" w:hAnsi="宋体" w:cs="宋体"/>
          <w:highlight w:val="none"/>
        </w:rPr>
        <w:t>。</w:t>
      </w:r>
    </w:p>
    <w:p w14:paraId="7E72D4DF">
      <w:pPr>
        <w:autoSpaceDE w:val="0"/>
        <w:autoSpaceDN w:val="0"/>
        <w:rPr>
          <w:rFonts w:hint="eastAsia" w:ascii="宋体" w:hAnsi="宋体" w:cs="宋体"/>
          <w:highlight w:val="none"/>
        </w:rPr>
      </w:pPr>
      <w:r>
        <w:rPr>
          <w:rFonts w:hint="eastAsia" w:ascii="黑体" w:hAnsi="黑体" w:eastAsia="黑体" w:cs="黑体"/>
          <w:highlight w:val="none"/>
        </w:rPr>
        <w:t>8.4</w:t>
      </w:r>
      <w:r>
        <w:rPr>
          <w:rFonts w:hint="eastAsia" w:ascii="宋体" w:hAnsi="宋体" w:cs="宋体"/>
          <w:highlight w:val="none"/>
        </w:rPr>
        <w:t>　修整要求</w:t>
      </w:r>
    </w:p>
    <w:p w14:paraId="165D6A0C">
      <w:pPr>
        <w:autoSpaceDE w:val="0"/>
        <w:autoSpaceDN w:val="0"/>
        <w:ind w:firstLine="420" w:firstLineChars="200"/>
        <w:rPr>
          <w:rFonts w:hint="eastAsia" w:ascii="宋体" w:hAnsi="宋体" w:cs="宋体"/>
          <w:highlight w:val="none"/>
        </w:rPr>
      </w:pPr>
      <w:r>
        <w:rPr>
          <w:rFonts w:hint="eastAsia" w:ascii="宋体" w:hAnsi="宋体" w:cs="宋体"/>
          <w:highlight w:val="none"/>
        </w:rPr>
        <w:t>应符合T/CMATB 3012中5.3.2。</w:t>
      </w:r>
    </w:p>
    <w:p w14:paraId="18BA0BBA">
      <w:pPr>
        <w:spacing w:before="312" w:beforeLines="100" w:after="312" w:afterLines="100"/>
        <w:outlineLvl w:val="1"/>
        <w:rPr>
          <w:rFonts w:ascii="黑体" w:eastAsia="黑体"/>
          <w:highlight w:val="none"/>
        </w:rPr>
      </w:pPr>
      <w:r>
        <w:rPr>
          <w:rFonts w:hint="eastAsia" w:ascii="黑体" w:eastAsia="黑体"/>
          <w:szCs w:val="21"/>
          <w:highlight w:val="none"/>
        </w:rPr>
        <w:t>9　</w:t>
      </w:r>
      <w:r>
        <w:rPr>
          <w:rFonts w:hint="eastAsia" w:ascii="黑体" w:eastAsia="黑体"/>
          <w:highlight w:val="none"/>
        </w:rPr>
        <w:t>标签、标志、包装、储存和运输</w:t>
      </w:r>
    </w:p>
    <w:p w14:paraId="3460AF58">
      <w:pPr>
        <w:autoSpaceDE w:val="0"/>
        <w:autoSpaceDN w:val="0"/>
        <w:ind w:firstLine="420" w:firstLineChars="200"/>
        <w:rPr>
          <w:rFonts w:hint="eastAsia" w:ascii="宋体" w:hAnsi="宋体" w:cs="宋体"/>
          <w:highlight w:val="none"/>
        </w:rPr>
      </w:pPr>
      <w:r>
        <w:rPr>
          <w:rFonts w:hint="eastAsia" w:ascii="宋体" w:hAnsi="宋体" w:cs="宋体"/>
          <w:highlight w:val="none"/>
        </w:rPr>
        <w:t>按照NYT 3963的规定。</w:t>
      </w:r>
      <w:bookmarkEnd w:id="46"/>
      <w:bookmarkEnd w:id="47"/>
      <w:bookmarkEnd w:id="48"/>
    </w:p>
    <w:p w14:paraId="7C339576">
      <w:pPr>
        <w:autoSpaceDE w:val="0"/>
        <w:autoSpaceDN w:val="0"/>
        <w:rPr>
          <w:rFonts w:hint="eastAsia" w:ascii="宋体" w:hAnsi="宋体" w:cs="宋体"/>
          <w:highlight w:val="none"/>
        </w:rPr>
      </w:pPr>
      <w:r>
        <w:rPr>
          <w:rFonts w:hint="eastAsia" w:ascii="宋体" w:hAnsi="宋体" w:cs="宋体"/>
          <w:highlight w:val="none"/>
        </w:rPr>
        <w:br w:type="page"/>
      </w:r>
    </w:p>
    <w:p w14:paraId="61F9CF8B">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附 录 A</w:t>
      </w:r>
    </w:p>
    <w:p w14:paraId="479BF51E">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（资料性附录）</w:t>
      </w:r>
    </w:p>
    <w:p w14:paraId="45174FC6">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分割牛肉名称对照表</w:t>
      </w:r>
    </w:p>
    <w:p w14:paraId="2A5C2A89">
      <w:pPr>
        <w:jc w:val="center"/>
        <w:rPr>
          <w:rFonts w:hint="eastAsia" w:ascii="黑体" w:hAnsi="黑体" w:eastAsia="黑体" w:cs="黑体"/>
          <w:color w:val="000000"/>
          <w:szCs w:val="21"/>
          <w:highlight w:val="none"/>
          <w:lang w:bidi="zh-TW"/>
        </w:rPr>
      </w:pPr>
    </w:p>
    <w:p w14:paraId="2CD887D0">
      <w:pPr>
        <w:ind w:firstLine="420" w:firstLineChars="200"/>
        <w:jc w:val="left"/>
        <w:rPr>
          <w:rFonts w:hint="eastAsia" w:ascii="黑体" w:hAnsi="黑体" w:eastAsia="黑体" w:cs="黑体"/>
          <w:b/>
          <w:bCs/>
          <w:color w:val="000000"/>
          <w:szCs w:val="21"/>
          <w:highlight w:val="none"/>
          <w:lang w:bidi="zh-TW"/>
        </w:rPr>
      </w:pPr>
      <w:r>
        <w:rPr>
          <w:rFonts w:hint="eastAsia" w:ascii="宋体" w:hAnsi="宋体" w:cs="宋体"/>
          <w:color w:val="000000"/>
          <w:szCs w:val="21"/>
          <w:highlight w:val="none"/>
          <w:lang w:bidi="zh-TW"/>
        </w:rPr>
        <w:t>表A.1 列出了分割牛肉的名称对照。</w:t>
      </w:r>
    </w:p>
    <w:p w14:paraId="09DEF954">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表A.1 分割牛肉名称对照</w:t>
      </w:r>
    </w:p>
    <w:tbl>
      <w:tblPr>
        <w:tblStyle w:val="41"/>
        <w:tblW w:w="81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0"/>
        <w:gridCol w:w="1632"/>
        <w:gridCol w:w="3204"/>
        <w:gridCol w:w="1912"/>
      </w:tblGrid>
      <w:tr w14:paraId="02E34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4A0FB8E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序号</w:t>
            </w:r>
          </w:p>
        </w:tc>
        <w:tc>
          <w:tcPr>
            <w:tcW w:w="1632" w:type="dxa"/>
            <w:tcBorders>
              <w:top w:val="single" w:color="000000" w:sz="2" w:space="0"/>
              <w:bottom w:val="single" w:color="000000" w:sz="2" w:space="0"/>
            </w:tcBorders>
          </w:tcPr>
          <w:p w14:paraId="5836126B">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商品名</w:t>
            </w:r>
          </w:p>
        </w:tc>
        <w:tc>
          <w:tcPr>
            <w:tcW w:w="3204" w:type="dxa"/>
            <w:tcBorders>
              <w:top w:val="single" w:color="000000" w:sz="2" w:space="0"/>
              <w:bottom w:val="single" w:color="000000" w:sz="2" w:space="0"/>
            </w:tcBorders>
          </w:tcPr>
          <w:p w14:paraId="2D6D872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别名</w:t>
            </w:r>
          </w:p>
        </w:tc>
        <w:tc>
          <w:tcPr>
            <w:tcW w:w="1912" w:type="dxa"/>
            <w:tcBorders>
              <w:top w:val="single" w:color="000000" w:sz="2" w:space="0"/>
              <w:bottom w:val="single" w:color="000000" w:sz="2" w:space="0"/>
            </w:tcBorders>
          </w:tcPr>
          <w:p w14:paraId="5DE7062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英文名称</w:t>
            </w:r>
          </w:p>
        </w:tc>
      </w:tr>
      <w:tr w14:paraId="1884B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647B22BB">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w:t>
            </w:r>
          </w:p>
        </w:tc>
        <w:tc>
          <w:tcPr>
            <w:tcW w:w="1632" w:type="dxa"/>
            <w:tcBorders>
              <w:top w:val="single" w:color="000000" w:sz="2" w:space="0"/>
              <w:bottom w:val="single" w:color="000000" w:sz="2" w:space="0"/>
            </w:tcBorders>
          </w:tcPr>
          <w:p w14:paraId="62F0428A">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脖肉</w:t>
            </w:r>
          </w:p>
        </w:tc>
        <w:tc>
          <w:tcPr>
            <w:tcW w:w="3204" w:type="dxa"/>
            <w:tcBorders>
              <w:top w:val="single" w:color="000000" w:sz="2" w:space="0"/>
              <w:bottom w:val="single" w:color="000000" w:sz="2" w:space="0"/>
            </w:tcBorders>
          </w:tcPr>
          <w:p w14:paraId="36359A7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脖颈肉</w:t>
            </w:r>
          </w:p>
        </w:tc>
        <w:tc>
          <w:tcPr>
            <w:tcW w:w="1912" w:type="dxa"/>
            <w:tcBorders>
              <w:top w:val="single" w:color="000000" w:sz="2" w:space="0"/>
              <w:bottom w:val="single" w:color="000000" w:sz="2" w:space="0"/>
            </w:tcBorders>
          </w:tcPr>
          <w:p w14:paraId="4173F4D7">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n</w:t>
            </w:r>
            <w:r>
              <w:rPr>
                <w:rFonts w:hint="eastAsia" w:asciiTheme="minorEastAsia" w:hAnsiTheme="minorEastAsia" w:eastAsiaTheme="minorEastAsia" w:cstheme="minorEastAsia"/>
                <w:color w:val="000000"/>
                <w:szCs w:val="21"/>
                <w:highlight w:val="none"/>
                <w:lang w:bidi="zh-TW"/>
              </w:rPr>
              <w:t>eck</w:t>
            </w:r>
          </w:p>
        </w:tc>
      </w:tr>
      <w:tr w14:paraId="0DF86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3578BFC5">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2</w:t>
            </w:r>
          </w:p>
        </w:tc>
        <w:tc>
          <w:tcPr>
            <w:tcW w:w="1632" w:type="dxa"/>
            <w:tcBorders>
              <w:top w:val="single" w:color="000000" w:sz="2" w:space="0"/>
              <w:bottom w:val="single" w:color="000000" w:sz="2" w:space="0"/>
            </w:tcBorders>
          </w:tcPr>
          <w:p w14:paraId="7461B3A4">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肩肉</w:t>
            </w:r>
          </w:p>
        </w:tc>
        <w:tc>
          <w:tcPr>
            <w:tcW w:w="3204" w:type="dxa"/>
            <w:tcBorders>
              <w:top w:val="single" w:color="000000" w:sz="2" w:space="0"/>
              <w:bottom w:val="single" w:color="000000" w:sz="2" w:space="0"/>
            </w:tcBorders>
          </w:tcPr>
          <w:p w14:paraId="63359AEE">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肩甲肉</w:t>
            </w:r>
          </w:p>
        </w:tc>
        <w:tc>
          <w:tcPr>
            <w:tcW w:w="1912" w:type="dxa"/>
            <w:tcBorders>
              <w:top w:val="single" w:color="000000" w:sz="2" w:space="0"/>
              <w:bottom w:val="single" w:color="000000" w:sz="2" w:space="0"/>
            </w:tcBorders>
          </w:tcPr>
          <w:p w14:paraId="1A857C26">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s</w:t>
            </w:r>
            <w:r>
              <w:rPr>
                <w:rFonts w:hint="eastAsia" w:asciiTheme="minorEastAsia" w:hAnsiTheme="minorEastAsia" w:eastAsiaTheme="minorEastAsia" w:cstheme="minorEastAsia"/>
                <w:color w:val="000000"/>
                <w:szCs w:val="21"/>
                <w:highlight w:val="none"/>
                <w:lang w:bidi="zh-TW"/>
              </w:rPr>
              <w:t>houlder</w:t>
            </w:r>
          </w:p>
        </w:tc>
      </w:tr>
      <w:tr w14:paraId="054DB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0EDC8BCE">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3</w:t>
            </w:r>
          </w:p>
        </w:tc>
        <w:tc>
          <w:tcPr>
            <w:tcW w:w="1632" w:type="dxa"/>
            <w:tcBorders>
              <w:top w:val="single" w:color="000000" w:sz="2" w:space="0"/>
              <w:bottom w:val="single" w:color="000000" w:sz="2" w:space="0"/>
            </w:tcBorders>
          </w:tcPr>
          <w:p w14:paraId="3DEC22E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板腱</w:t>
            </w:r>
          </w:p>
        </w:tc>
        <w:tc>
          <w:tcPr>
            <w:tcW w:w="3204" w:type="dxa"/>
            <w:tcBorders>
              <w:top w:val="single" w:color="000000" w:sz="2" w:space="0"/>
              <w:bottom w:val="single" w:color="000000" w:sz="2" w:space="0"/>
            </w:tcBorders>
          </w:tcPr>
          <w:p w14:paraId="27047D58">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724968FD">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o</w:t>
            </w:r>
            <w:r>
              <w:rPr>
                <w:rFonts w:hint="eastAsia" w:asciiTheme="minorEastAsia" w:hAnsiTheme="minorEastAsia" w:eastAsiaTheme="minorEastAsia" w:cstheme="minorEastAsia"/>
                <w:color w:val="000000"/>
                <w:szCs w:val="21"/>
                <w:highlight w:val="none"/>
                <w:lang w:bidi="zh-TW"/>
              </w:rPr>
              <w:t xml:space="preserve">yster </w:t>
            </w:r>
            <w:r>
              <w:rPr>
                <w:rFonts w:asciiTheme="minorEastAsia" w:hAnsiTheme="minorEastAsia" w:eastAsiaTheme="minorEastAsia" w:cstheme="minorEastAsia"/>
                <w:color w:val="000000"/>
                <w:szCs w:val="21"/>
                <w:highlight w:val="none"/>
                <w:lang w:bidi="zh-TW"/>
              </w:rPr>
              <w:t>blade</w:t>
            </w:r>
          </w:p>
        </w:tc>
      </w:tr>
      <w:tr w14:paraId="26D4F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10AB54CD">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4</w:t>
            </w:r>
          </w:p>
        </w:tc>
        <w:tc>
          <w:tcPr>
            <w:tcW w:w="1632" w:type="dxa"/>
            <w:tcBorders>
              <w:top w:val="single" w:color="000000" w:sz="2" w:space="0"/>
              <w:bottom w:val="single" w:color="000000" w:sz="2" w:space="0"/>
            </w:tcBorders>
          </w:tcPr>
          <w:p w14:paraId="17E106F4">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辣椒条</w:t>
            </w:r>
          </w:p>
        </w:tc>
        <w:tc>
          <w:tcPr>
            <w:tcW w:w="3204" w:type="dxa"/>
            <w:tcBorders>
              <w:top w:val="single" w:color="000000" w:sz="2" w:space="0"/>
              <w:bottom w:val="single" w:color="000000" w:sz="2" w:space="0"/>
            </w:tcBorders>
          </w:tcPr>
          <w:p w14:paraId="2ED4873F">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辣椒肉、嫩肩肉、小里脊</w:t>
            </w:r>
          </w:p>
        </w:tc>
        <w:tc>
          <w:tcPr>
            <w:tcW w:w="1912" w:type="dxa"/>
            <w:tcBorders>
              <w:top w:val="single" w:color="000000" w:sz="2" w:space="0"/>
              <w:bottom w:val="single" w:color="000000" w:sz="2" w:space="0"/>
            </w:tcBorders>
          </w:tcPr>
          <w:p w14:paraId="2A55561A">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c</w:t>
            </w:r>
            <w:r>
              <w:rPr>
                <w:rFonts w:hint="eastAsia" w:asciiTheme="minorEastAsia" w:hAnsiTheme="minorEastAsia" w:eastAsiaTheme="minorEastAsia" w:cstheme="minorEastAsia"/>
                <w:color w:val="000000"/>
                <w:szCs w:val="21"/>
                <w:highlight w:val="none"/>
                <w:lang w:bidi="zh-TW"/>
              </w:rPr>
              <w:t>huck tender</w:t>
            </w:r>
          </w:p>
        </w:tc>
      </w:tr>
      <w:tr w14:paraId="4CD94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jc w:val="center"/>
        </w:trPr>
        <w:tc>
          <w:tcPr>
            <w:tcW w:w="1430" w:type="dxa"/>
            <w:tcBorders>
              <w:top w:val="single" w:color="000000" w:sz="2" w:space="0"/>
              <w:bottom w:val="single" w:color="000000" w:sz="2" w:space="0"/>
            </w:tcBorders>
          </w:tcPr>
          <w:p w14:paraId="52453F5E">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5</w:t>
            </w:r>
          </w:p>
        </w:tc>
        <w:tc>
          <w:tcPr>
            <w:tcW w:w="1632" w:type="dxa"/>
            <w:tcBorders>
              <w:top w:val="single" w:color="000000" w:sz="2" w:space="0"/>
              <w:bottom w:val="single" w:color="000000" w:sz="2" w:space="0"/>
            </w:tcBorders>
          </w:tcPr>
          <w:p w14:paraId="459CC93F">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牛前腱</w:t>
            </w:r>
          </w:p>
        </w:tc>
        <w:tc>
          <w:tcPr>
            <w:tcW w:w="3204" w:type="dxa"/>
            <w:tcBorders>
              <w:top w:val="single" w:color="000000" w:sz="2" w:space="0"/>
              <w:bottom w:val="single" w:color="000000" w:sz="2" w:space="0"/>
            </w:tcBorders>
          </w:tcPr>
          <w:p w14:paraId="2AE15665">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21BC38BC">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f</w:t>
            </w:r>
            <w:r>
              <w:rPr>
                <w:rFonts w:hint="eastAsia" w:asciiTheme="minorEastAsia" w:hAnsiTheme="minorEastAsia" w:eastAsiaTheme="minorEastAsia" w:cstheme="minorEastAsia"/>
                <w:color w:val="000000"/>
                <w:szCs w:val="21"/>
                <w:highlight w:val="none"/>
                <w:lang w:bidi="zh-TW"/>
              </w:rPr>
              <w:t>ore Shank</w:t>
            </w:r>
          </w:p>
        </w:tc>
      </w:tr>
      <w:tr w14:paraId="25793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jc w:val="center"/>
        </w:trPr>
        <w:tc>
          <w:tcPr>
            <w:tcW w:w="1430" w:type="dxa"/>
            <w:tcBorders>
              <w:top w:val="single" w:color="000000" w:sz="2" w:space="0"/>
              <w:bottom w:val="single" w:color="000000" w:sz="2" w:space="0"/>
            </w:tcBorders>
          </w:tcPr>
          <w:p w14:paraId="46B2FC47">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6</w:t>
            </w:r>
          </w:p>
        </w:tc>
        <w:tc>
          <w:tcPr>
            <w:tcW w:w="1632" w:type="dxa"/>
            <w:tcBorders>
              <w:top w:val="single" w:color="000000" w:sz="2" w:space="0"/>
              <w:bottom w:val="single" w:color="000000" w:sz="2" w:space="0"/>
            </w:tcBorders>
          </w:tcPr>
          <w:p w14:paraId="5B851B6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金钱展</w:t>
            </w:r>
          </w:p>
        </w:tc>
        <w:tc>
          <w:tcPr>
            <w:tcW w:w="3204" w:type="dxa"/>
            <w:tcBorders>
              <w:top w:val="single" w:color="000000" w:sz="2" w:space="0"/>
              <w:bottom w:val="single" w:color="000000" w:sz="2" w:space="0"/>
            </w:tcBorders>
          </w:tcPr>
          <w:p w14:paraId="1C789EE0">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金钱腱</w:t>
            </w:r>
          </w:p>
        </w:tc>
        <w:tc>
          <w:tcPr>
            <w:tcW w:w="1912" w:type="dxa"/>
            <w:tcBorders>
              <w:top w:val="single" w:color="000000" w:sz="2" w:space="0"/>
              <w:bottom w:val="single" w:color="000000" w:sz="2" w:space="0"/>
            </w:tcBorders>
          </w:tcPr>
          <w:p w14:paraId="5A73BF28">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biceps</w:t>
            </w:r>
          </w:p>
        </w:tc>
      </w:tr>
      <w:tr w14:paraId="422F0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jc w:val="center"/>
        </w:trPr>
        <w:tc>
          <w:tcPr>
            <w:tcW w:w="1430" w:type="dxa"/>
            <w:tcBorders>
              <w:top w:val="single" w:color="000000" w:sz="2" w:space="0"/>
              <w:bottom w:val="single" w:color="000000" w:sz="2" w:space="0"/>
            </w:tcBorders>
          </w:tcPr>
          <w:p w14:paraId="36F8BC6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7</w:t>
            </w:r>
          </w:p>
        </w:tc>
        <w:tc>
          <w:tcPr>
            <w:tcW w:w="1632" w:type="dxa"/>
            <w:tcBorders>
              <w:top w:val="single" w:color="000000" w:sz="2" w:space="0"/>
              <w:bottom w:val="single" w:color="000000" w:sz="2" w:space="0"/>
            </w:tcBorders>
          </w:tcPr>
          <w:p w14:paraId="7F60C8CE">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外脊</w:t>
            </w:r>
          </w:p>
        </w:tc>
        <w:tc>
          <w:tcPr>
            <w:tcW w:w="3204" w:type="dxa"/>
            <w:tcBorders>
              <w:top w:val="single" w:color="000000" w:sz="2" w:space="0"/>
              <w:bottom w:val="single" w:color="000000" w:sz="2" w:space="0"/>
            </w:tcBorders>
          </w:tcPr>
          <w:p w14:paraId="3F047DA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西冷</w:t>
            </w:r>
          </w:p>
        </w:tc>
        <w:tc>
          <w:tcPr>
            <w:tcW w:w="1912" w:type="dxa"/>
            <w:tcBorders>
              <w:top w:val="single" w:color="000000" w:sz="2" w:space="0"/>
              <w:bottom w:val="single" w:color="000000" w:sz="2" w:space="0"/>
            </w:tcBorders>
          </w:tcPr>
          <w:p w14:paraId="2A560C9F">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s</w:t>
            </w:r>
            <w:r>
              <w:rPr>
                <w:rFonts w:hint="eastAsia" w:asciiTheme="minorEastAsia" w:hAnsiTheme="minorEastAsia" w:eastAsiaTheme="minorEastAsia" w:cstheme="minorEastAsia"/>
                <w:color w:val="000000"/>
                <w:szCs w:val="21"/>
                <w:highlight w:val="none"/>
                <w:lang w:bidi="zh-TW"/>
              </w:rPr>
              <w:t>triploin</w:t>
            </w:r>
          </w:p>
        </w:tc>
      </w:tr>
      <w:tr w14:paraId="597D6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jc w:val="center"/>
        </w:trPr>
        <w:tc>
          <w:tcPr>
            <w:tcW w:w="1430" w:type="dxa"/>
            <w:tcBorders>
              <w:top w:val="single" w:color="000000" w:sz="2" w:space="0"/>
              <w:bottom w:val="single" w:color="000000" w:sz="2" w:space="0"/>
            </w:tcBorders>
          </w:tcPr>
          <w:p w14:paraId="204B593C">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8</w:t>
            </w:r>
          </w:p>
        </w:tc>
        <w:tc>
          <w:tcPr>
            <w:tcW w:w="1632" w:type="dxa"/>
            <w:tcBorders>
              <w:top w:val="single" w:color="000000" w:sz="2" w:space="0"/>
              <w:bottom w:val="single" w:color="000000" w:sz="2" w:space="0"/>
            </w:tcBorders>
          </w:tcPr>
          <w:p w14:paraId="05AB0B26">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F外脊</w:t>
            </w:r>
          </w:p>
        </w:tc>
        <w:tc>
          <w:tcPr>
            <w:tcW w:w="3204" w:type="dxa"/>
            <w:tcBorders>
              <w:top w:val="single" w:color="000000" w:sz="2" w:space="0"/>
              <w:bottom w:val="single" w:color="000000" w:sz="2" w:space="0"/>
            </w:tcBorders>
          </w:tcPr>
          <w:p w14:paraId="0DD754B3">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18D90ABB">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striploin</w:t>
            </w:r>
            <w:r>
              <w:rPr>
                <w:rFonts w:asciiTheme="minorEastAsia" w:hAnsiTheme="minorEastAsia" w:eastAsiaTheme="minorEastAsia" w:cstheme="minorEastAsia"/>
                <w:color w:val="000000"/>
                <w:szCs w:val="21"/>
                <w:highlight w:val="none"/>
                <w:lang w:bidi="zh-TW"/>
              </w:rPr>
              <w:t xml:space="preserve"> F</w:t>
            </w:r>
          </w:p>
        </w:tc>
      </w:tr>
      <w:tr w14:paraId="23D11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jc w:val="center"/>
        </w:trPr>
        <w:tc>
          <w:tcPr>
            <w:tcW w:w="1430" w:type="dxa"/>
            <w:tcBorders>
              <w:top w:val="single" w:color="000000" w:sz="2" w:space="0"/>
              <w:bottom w:val="single" w:color="000000" w:sz="2" w:space="0"/>
            </w:tcBorders>
          </w:tcPr>
          <w:p w14:paraId="3B1146D5">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9</w:t>
            </w:r>
          </w:p>
        </w:tc>
        <w:tc>
          <w:tcPr>
            <w:tcW w:w="1632" w:type="dxa"/>
            <w:tcBorders>
              <w:top w:val="single" w:color="000000" w:sz="2" w:space="0"/>
              <w:bottom w:val="single" w:color="000000" w:sz="2" w:space="0"/>
            </w:tcBorders>
          </w:tcPr>
          <w:p w14:paraId="20D728BB">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T</w:t>
            </w:r>
            <w:r>
              <w:rPr>
                <w:rFonts w:hint="eastAsia" w:asciiTheme="minorEastAsia" w:hAnsiTheme="minorEastAsia" w:eastAsiaTheme="minorEastAsia" w:cstheme="minorEastAsia"/>
                <w:color w:val="000000"/>
                <w:szCs w:val="21"/>
                <w:highlight w:val="none"/>
                <w:lang w:bidi="zh-TW"/>
              </w:rPr>
              <w:t>骨扒</w:t>
            </w:r>
          </w:p>
        </w:tc>
        <w:tc>
          <w:tcPr>
            <w:tcW w:w="3204" w:type="dxa"/>
            <w:tcBorders>
              <w:top w:val="single" w:color="000000" w:sz="2" w:space="0"/>
              <w:bottom w:val="single" w:color="000000" w:sz="2" w:space="0"/>
            </w:tcBorders>
          </w:tcPr>
          <w:p w14:paraId="79424F1E">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7FE23325">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T bone steak</w:t>
            </w:r>
          </w:p>
        </w:tc>
      </w:tr>
      <w:tr w14:paraId="3B4AA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28ADBFB4">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10</w:t>
            </w:r>
          </w:p>
        </w:tc>
        <w:tc>
          <w:tcPr>
            <w:tcW w:w="1632" w:type="dxa"/>
            <w:tcBorders>
              <w:top w:val="single" w:color="000000" w:sz="2" w:space="0"/>
              <w:bottom w:val="single" w:color="000000" w:sz="2" w:space="0"/>
            </w:tcBorders>
          </w:tcPr>
          <w:p w14:paraId="2CA032B6">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里脊</w:t>
            </w:r>
          </w:p>
        </w:tc>
        <w:tc>
          <w:tcPr>
            <w:tcW w:w="3204" w:type="dxa"/>
            <w:tcBorders>
              <w:top w:val="single" w:color="000000" w:sz="2" w:space="0"/>
              <w:bottom w:val="single" w:color="000000" w:sz="2" w:space="0"/>
            </w:tcBorders>
          </w:tcPr>
          <w:p w14:paraId="18C62D30">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牛柳、菲力</w:t>
            </w:r>
          </w:p>
        </w:tc>
        <w:tc>
          <w:tcPr>
            <w:tcW w:w="1912" w:type="dxa"/>
            <w:tcBorders>
              <w:top w:val="single" w:color="000000" w:sz="2" w:space="0"/>
              <w:bottom w:val="single" w:color="000000" w:sz="2" w:space="0"/>
            </w:tcBorders>
          </w:tcPr>
          <w:p w14:paraId="05C03F57">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t</w:t>
            </w:r>
            <w:r>
              <w:rPr>
                <w:rFonts w:hint="eastAsia" w:asciiTheme="minorEastAsia" w:hAnsiTheme="minorEastAsia" w:eastAsiaTheme="minorEastAsia" w:cstheme="minorEastAsia"/>
                <w:color w:val="000000"/>
                <w:szCs w:val="21"/>
                <w:highlight w:val="none"/>
                <w:lang w:bidi="zh-TW"/>
              </w:rPr>
              <w:t>enderloin</w:t>
            </w:r>
          </w:p>
        </w:tc>
      </w:tr>
      <w:tr w14:paraId="33037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3A4AC786">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11</w:t>
            </w:r>
          </w:p>
        </w:tc>
        <w:tc>
          <w:tcPr>
            <w:tcW w:w="1632" w:type="dxa"/>
            <w:tcBorders>
              <w:top w:val="single" w:color="000000" w:sz="2" w:space="0"/>
              <w:bottom w:val="single" w:color="000000" w:sz="2" w:space="0"/>
            </w:tcBorders>
          </w:tcPr>
          <w:p w14:paraId="61D53505">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眼肉</w:t>
            </w:r>
          </w:p>
        </w:tc>
        <w:tc>
          <w:tcPr>
            <w:tcW w:w="3204" w:type="dxa"/>
            <w:tcBorders>
              <w:top w:val="single" w:color="000000" w:sz="2" w:space="0"/>
              <w:bottom w:val="single" w:color="000000" w:sz="2" w:space="0"/>
            </w:tcBorders>
          </w:tcPr>
          <w:p w14:paraId="4B5FFCBF">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莎朗</w:t>
            </w:r>
          </w:p>
        </w:tc>
        <w:tc>
          <w:tcPr>
            <w:tcW w:w="1912" w:type="dxa"/>
            <w:tcBorders>
              <w:top w:val="single" w:color="000000" w:sz="2" w:space="0"/>
              <w:bottom w:val="single" w:color="000000" w:sz="2" w:space="0"/>
            </w:tcBorders>
          </w:tcPr>
          <w:p w14:paraId="3C7015DC">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r</w:t>
            </w:r>
            <w:r>
              <w:rPr>
                <w:rFonts w:hint="eastAsia" w:asciiTheme="minorEastAsia" w:hAnsiTheme="minorEastAsia" w:eastAsiaTheme="minorEastAsia" w:cstheme="minorEastAsia"/>
                <w:color w:val="000000"/>
                <w:szCs w:val="21"/>
                <w:highlight w:val="none"/>
                <w:lang w:bidi="zh-TW"/>
              </w:rPr>
              <w:t>ibeye</w:t>
            </w:r>
          </w:p>
        </w:tc>
      </w:tr>
      <w:tr w14:paraId="42262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jc w:val="center"/>
        </w:trPr>
        <w:tc>
          <w:tcPr>
            <w:tcW w:w="1430" w:type="dxa"/>
            <w:tcBorders>
              <w:top w:val="single" w:color="000000" w:sz="2" w:space="0"/>
              <w:bottom w:val="single" w:color="000000" w:sz="2" w:space="0"/>
            </w:tcBorders>
          </w:tcPr>
          <w:p w14:paraId="26FA4D24">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12</w:t>
            </w:r>
          </w:p>
        </w:tc>
        <w:tc>
          <w:tcPr>
            <w:tcW w:w="1632" w:type="dxa"/>
            <w:tcBorders>
              <w:top w:val="single" w:color="000000" w:sz="2" w:space="0"/>
              <w:bottom w:val="single" w:color="000000" w:sz="2" w:space="0"/>
            </w:tcBorders>
          </w:tcPr>
          <w:p w14:paraId="6B6E32BF">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带骨眼肉</w:t>
            </w:r>
          </w:p>
        </w:tc>
        <w:tc>
          <w:tcPr>
            <w:tcW w:w="3204" w:type="dxa"/>
            <w:tcBorders>
              <w:top w:val="single" w:color="000000" w:sz="2" w:space="0"/>
              <w:bottom w:val="single" w:color="000000" w:sz="2" w:space="0"/>
            </w:tcBorders>
          </w:tcPr>
          <w:p w14:paraId="7D9DACF7">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2501690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prime rib</w:t>
            </w:r>
          </w:p>
        </w:tc>
      </w:tr>
      <w:tr w14:paraId="15AE4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jc w:val="center"/>
        </w:trPr>
        <w:tc>
          <w:tcPr>
            <w:tcW w:w="1430" w:type="dxa"/>
            <w:tcBorders>
              <w:top w:val="single" w:color="000000" w:sz="2" w:space="0"/>
              <w:bottom w:val="single" w:color="000000" w:sz="2" w:space="0"/>
            </w:tcBorders>
          </w:tcPr>
          <w:p w14:paraId="4D9EBFDA">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13</w:t>
            </w:r>
          </w:p>
        </w:tc>
        <w:tc>
          <w:tcPr>
            <w:tcW w:w="1632" w:type="dxa"/>
            <w:tcBorders>
              <w:top w:val="single" w:color="000000" w:sz="2" w:space="0"/>
              <w:bottom w:val="single" w:color="000000" w:sz="2" w:space="0"/>
            </w:tcBorders>
          </w:tcPr>
          <w:p w14:paraId="5E32FF1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眼肉芯</w:t>
            </w:r>
          </w:p>
        </w:tc>
        <w:tc>
          <w:tcPr>
            <w:tcW w:w="3204" w:type="dxa"/>
            <w:tcBorders>
              <w:top w:val="single" w:color="000000" w:sz="2" w:space="0"/>
              <w:bottom w:val="single" w:color="000000" w:sz="2" w:space="0"/>
            </w:tcBorders>
          </w:tcPr>
          <w:p w14:paraId="6571CB1B">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5989C74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c</w:t>
            </w:r>
            <w:r>
              <w:rPr>
                <w:rFonts w:asciiTheme="minorEastAsia" w:hAnsiTheme="minorEastAsia" w:eastAsiaTheme="minorEastAsia" w:cstheme="minorEastAsia"/>
                <w:color w:val="000000"/>
                <w:szCs w:val="21"/>
                <w:highlight w:val="none"/>
                <w:lang w:bidi="zh-TW"/>
              </w:rPr>
              <w:t>ube roll</w:t>
            </w:r>
          </w:p>
        </w:tc>
      </w:tr>
      <w:tr w14:paraId="31BBC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jc w:val="center"/>
        </w:trPr>
        <w:tc>
          <w:tcPr>
            <w:tcW w:w="1430" w:type="dxa"/>
            <w:tcBorders>
              <w:top w:val="single" w:color="000000" w:sz="2" w:space="0"/>
              <w:bottom w:val="single" w:color="000000" w:sz="2" w:space="0"/>
            </w:tcBorders>
          </w:tcPr>
          <w:p w14:paraId="5A627AB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14</w:t>
            </w:r>
          </w:p>
        </w:tc>
        <w:tc>
          <w:tcPr>
            <w:tcW w:w="1632" w:type="dxa"/>
            <w:tcBorders>
              <w:top w:val="single" w:color="000000" w:sz="2" w:space="0"/>
              <w:bottom w:val="single" w:color="000000" w:sz="2" w:space="0"/>
            </w:tcBorders>
          </w:tcPr>
          <w:p w14:paraId="0F09E086">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上脑</w:t>
            </w:r>
          </w:p>
        </w:tc>
        <w:tc>
          <w:tcPr>
            <w:tcW w:w="3204" w:type="dxa"/>
            <w:tcBorders>
              <w:top w:val="single" w:color="000000" w:sz="2" w:space="0"/>
              <w:bottom w:val="single" w:color="000000" w:sz="2" w:space="0"/>
            </w:tcBorders>
          </w:tcPr>
          <w:p w14:paraId="08F730B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0E140977">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high</w:t>
            </w:r>
            <w:r>
              <w:rPr>
                <w:rFonts w:hint="eastAsia" w:asciiTheme="minorEastAsia" w:hAnsiTheme="minorEastAsia" w:eastAsiaTheme="minorEastAsia" w:cstheme="minorEastAsia"/>
                <w:color w:val="000000"/>
                <w:szCs w:val="21"/>
                <w:highlight w:val="none"/>
                <w:lang w:bidi="zh-TW"/>
              </w:rPr>
              <w:t xml:space="preserve"> </w:t>
            </w:r>
            <w:r>
              <w:rPr>
                <w:rFonts w:asciiTheme="minorEastAsia" w:hAnsiTheme="minorEastAsia" w:eastAsiaTheme="minorEastAsia" w:cstheme="minorEastAsia"/>
                <w:color w:val="000000"/>
                <w:szCs w:val="21"/>
                <w:highlight w:val="none"/>
                <w:lang w:bidi="zh-TW"/>
              </w:rPr>
              <w:t>rib</w:t>
            </w:r>
          </w:p>
        </w:tc>
      </w:tr>
      <w:tr w14:paraId="4495D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30" w:type="dxa"/>
            <w:tcBorders>
              <w:top w:val="single" w:color="000000" w:sz="2" w:space="0"/>
              <w:bottom w:val="single" w:color="000000" w:sz="2" w:space="0"/>
            </w:tcBorders>
          </w:tcPr>
          <w:p w14:paraId="0B53FB80">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15</w:t>
            </w:r>
          </w:p>
        </w:tc>
        <w:tc>
          <w:tcPr>
            <w:tcW w:w="1632" w:type="dxa"/>
            <w:tcBorders>
              <w:top w:val="single" w:color="000000" w:sz="2" w:space="0"/>
              <w:bottom w:val="single" w:color="000000" w:sz="2" w:space="0"/>
            </w:tcBorders>
          </w:tcPr>
          <w:p w14:paraId="2FE4176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肉眼</w:t>
            </w:r>
          </w:p>
        </w:tc>
        <w:tc>
          <w:tcPr>
            <w:tcW w:w="3204" w:type="dxa"/>
            <w:tcBorders>
              <w:top w:val="single" w:color="000000" w:sz="2" w:space="0"/>
              <w:bottom w:val="single" w:color="000000" w:sz="2" w:space="0"/>
            </w:tcBorders>
          </w:tcPr>
          <w:p w14:paraId="5C634D5E">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689C05C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chuck eye log plus cub roll</w:t>
            </w:r>
          </w:p>
        </w:tc>
      </w:tr>
      <w:tr w14:paraId="56EB9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jc w:val="center"/>
        </w:trPr>
        <w:tc>
          <w:tcPr>
            <w:tcW w:w="1430" w:type="dxa"/>
            <w:tcBorders>
              <w:top w:val="single" w:color="000000" w:sz="2" w:space="0"/>
              <w:bottom w:val="single" w:color="000000" w:sz="2" w:space="0"/>
            </w:tcBorders>
          </w:tcPr>
          <w:p w14:paraId="42A31A88">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16</w:t>
            </w:r>
          </w:p>
        </w:tc>
        <w:tc>
          <w:tcPr>
            <w:tcW w:w="1632" w:type="dxa"/>
            <w:tcBorders>
              <w:top w:val="single" w:color="000000" w:sz="2" w:space="0"/>
              <w:bottom w:val="single" w:color="000000" w:sz="2" w:space="0"/>
            </w:tcBorders>
          </w:tcPr>
          <w:p w14:paraId="063DBE68">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胸腩连体</w:t>
            </w:r>
          </w:p>
        </w:tc>
        <w:tc>
          <w:tcPr>
            <w:tcW w:w="3204" w:type="dxa"/>
            <w:tcBorders>
              <w:top w:val="single" w:color="000000" w:sz="2" w:space="0"/>
              <w:bottom w:val="single" w:color="000000" w:sz="2" w:space="0"/>
            </w:tcBorders>
          </w:tcPr>
          <w:p w14:paraId="09BE5DF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6726CF4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brisket plus flank</w:t>
            </w:r>
          </w:p>
        </w:tc>
      </w:tr>
      <w:tr w14:paraId="0C083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430" w:type="dxa"/>
            <w:tcBorders>
              <w:top w:val="single" w:color="000000" w:sz="2" w:space="0"/>
              <w:bottom w:val="single" w:color="000000" w:sz="2" w:space="0"/>
            </w:tcBorders>
          </w:tcPr>
          <w:p w14:paraId="26A3BFA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17</w:t>
            </w:r>
          </w:p>
        </w:tc>
        <w:tc>
          <w:tcPr>
            <w:tcW w:w="1632" w:type="dxa"/>
            <w:tcBorders>
              <w:top w:val="single" w:color="000000" w:sz="2" w:space="0"/>
              <w:bottom w:val="single" w:color="000000" w:sz="2" w:space="0"/>
            </w:tcBorders>
          </w:tcPr>
          <w:p w14:paraId="72FB75E7">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带骨腹肉</w:t>
            </w:r>
          </w:p>
        </w:tc>
        <w:tc>
          <w:tcPr>
            <w:tcW w:w="3204" w:type="dxa"/>
            <w:tcBorders>
              <w:top w:val="single" w:color="000000" w:sz="2" w:space="0"/>
              <w:bottom w:val="single" w:color="000000" w:sz="2" w:space="0"/>
            </w:tcBorders>
          </w:tcPr>
          <w:p w14:paraId="33E706C5">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40FB841D">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short ribs</w:t>
            </w:r>
          </w:p>
        </w:tc>
      </w:tr>
      <w:tr w14:paraId="20462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430" w:type="dxa"/>
            <w:tcBorders>
              <w:top w:val="single" w:color="000000" w:sz="2" w:space="0"/>
              <w:bottom w:val="single" w:color="000000" w:sz="2" w:space="0"/>
            </w:tcBorders>
          </w:tcPr>
          <w:p w14:paraId="31391117">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18</w:t>
            </w:r>
          </w:p>
        </w:tc>
        <w:tc>
          <w:tcPr>
            <w:tcW w:w="1632" w:type="dxa"/>
            <w:tcBorders>
              <w:top w:val="single" w:color="000000" w:sz="2" w:space="0"/>
              <w:bottom w:val="single" w:color="000000" w:sz="2" w:space="0"/>
            </w:tcBorders>
          </w:tcPr>
          <w:p w14:paraId="7551657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美式牛排</w:t>
            </w:r>
          </w:p>
        </w:tc>
        <w:tc>
          <w:tcPr>
            <w:tcW w:w="3204" w:type="dxa"/>
            <w:tcBorders>
              <w:top w:val="single" w:color="000000" w:sz="2" w:space="0"/>
              <w:bottom w:val="single" w:color="000000" w:sz="2" w:space="0"/>
            </w:tcBorders>
          </w:tcPr>
          <w:p w14:paraId="4EAF46D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353DD5F7">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american spare ribs</w:t>
            </w:r>
          </w:p>
        </w:tc>
      </w:tr>
      <w:tr w14:paraId="1890E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3DE4865D">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19</w:t>
            </w:r>
          </w:p>
        </w:tc>
        <w:tc>
          <w:tcPr>
            <w:tcW w:w="1632" w:type="dxa"/>
            <w:tcBorders>
              <w:top w:val="single" w:color="000000" w:sz="2" w:space="0"/>
              <w:bottom w:val="single" w:color="000000" w:sz="2" w:space="0"/>
            </w:tcBorders>
          </w:tcPr>
          <w:p w14:paraId="0303741B">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胸肉</w:t>
            </w:r>
          </w:p>
        </w:tc>
        <w:tc>
          <w:tcPr>
            <w:tcW w:w="3204" w:type="dxa"/>
            <w:tcBorders>
              <w:top w:val="single" w:color="000000" w:sz="2" w:space="0"/>
              <w:bottom w:val="single" w:color="000000" w:sz="2" w:space="0"/>
            </w:tcBorders>
          </w:tcPr>
          <w:p w14:paraId="3689ECE0">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胸口肉、后胸肉</w:t>
            </w:r>
          </w:p>
        </w:tc>
        <w:tc>
          <w:tcPr>
            <w:tcW w:w="1912" w:type="dxa"/>
            <w:tcBorders>
              <w:top w:val="single" w:color="000000" w:sz="2" w:space="0"/>
              <w:bottom w:val="single" w:color="000000" w:sz="2" w:space="0"/>
            </w:tcBorders>
          </w:tcPr>
          <w:p w14:paraId="645128A3">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b</w:t>
            </w:r>
            <w:r>
              <w:rPr>
                <w:rFonts w:hint="eastAsia" w:asciiTheme="minorEastAsia" w:hAnsiTheme="minorEastAsia" w:eastAsiaTheme="minorEastAsia" w:cstheme="minorEastAsia"/>
                <w:color w:val="000000"/>
                <w:szCs w:val="21"/>
                <w:highlight w:val="none"/>
                <w:lang w:bidi="zh-TW"/>
              </w:rPr>
              <w:t>risket</w:t>
            </w:r>
          </w:p>
        </w:tc>
      </w:tr>
      <w:tr w14:paraId="105C0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0B354648">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20</w:t>
            </w:r>
          </w:p>
        </w:tc>
        <w:tc>
          <w:tcPr>
            <w:tcW w:w="1632" w:type="dxa"/>
            <w:tcBorders>
              <w:top w:val="single" w:color="000000" w:sz="2" w:space="0"/>
              <w:bottom w:val="single" w:color="000000" w:sz="2" w:space="0"/>
            </w:tcBorders>
          </w:tcPr>
          <w:p w14:paraId="15D5E7F7">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带盖肋排</w:t>
            </w:r>
          </w:p>
        </w:tc>
        <w:tc>
          <w:tcPr>
            <w:tcW w:w="3204" w:type="dxa"/>
            <w:tcBorders>
              <w:top w:val="single" w:color="000000" w:sz="2" w:space="0"/>
              <w:bottom w:val="single" w:color="000000" w:sz="2" w:space="0"/>
            </w:tcBorders>
          </w:tcPr>
          <w:p w14:paraId="4A309DD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4624E46D">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Ribs</w:t>
            </w:r>
          </w:p>
        </w:tc>
      </w:tr>
      <w:tr w14:paraId="07EEA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363EA2E0">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21</w:t>
            </w:r>
          </w:p>
        </w:tc>
        <w:tc>
          <w:tcPr>
            <w:tcW w:w="1632" w:type="dxa"/>
            <w:tcBorders>
              <w:top w:val="single" w:color="000000" w:sz="2" w:space="0"/>
              <w:bottom w:val="single" w:color="000000" w:sz="2" w:space="0"/>
            </w:tcBorders>
          </w:tcPr>
          <w:p w14:paraId="1BFB4391">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 xml:space="preserve">F </w:t>
            </w:r>
            <w:r>
              <w:rPr>
                <w:rFonts w:hint="eastAsia" w:asciiTheme="minorEastAsia" w:hAnsiTheme="minorEastAsia" w:eastAsiaTheme="minorEastAsia" w:cstheme="minorEastAsia"/>
                <w:color w:val="000000"/>
                <w:szCs w:val="21"/>
                <w:highlight w:val="none"/>
                <w:lang w:bidi="zh-TW"/>
              </w:rPr>
              <w:t>肉</w:t>
            </w:r>
          </w:p>
        </w:tc>
        <w:tc>
          <w:tcPr>
            <w:tcW w:w="3204" w:type="dxa"/>
            <w:tcBorders>
              <w:top w:val="single" w:color="000000" w:sz="2" w:space="0"/>
              <w:bottom w:val="single" w:color="000000" w:sz="2" w:space="0"/>
            </w:tcBorders>
          </w:tcPr>
          <w:p w14:paraId="115BE380">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0D336677">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Flank steak</w:t>
            </w:r>
          </w:p>
        </w:tc>
      </w:tr>
      <w:tr w14:paraId="2A9AF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69DE6F7B">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22</w:t>
            </w:r>
          </w:p>
        </w:tc>
        <w:tc>
          <w:tcPr>
            <w:tcW w:w="1632" w:type="dxa"/>
            <w:tcBorders>
              <w:top w:val="single" w:color="000000" w:sz="2" w:space="0"/>
              <w:bottom w:val="single" w:color="000000" w:sz="2" w:space="0"/>
            </w:tcBorders>
          </w:tcPr>
          <w:p w14:paraId="1567ACF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腹心肉</w:t>
            </w:r>
          </w:p>
        </w:tc>
        <w:tc>
          <w:tcPr>
            <w:tcW w:w="3204" w:type="dxa"/>
            <w:tcBorders>
              <w:top w:val="single" w:color="000000" w:sz="2" w:space="0"/>
              <w:bottom w:val="single" w:color="000000" w:sz="2" w:space="0"/>
            </w:tcBorders>
          </w:tcPr>
          <w:p w14:paraId="4563F738">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270FF79C">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i</w:t>
            </w:r>
            <w:r>
              <w:rPr>
                <w:rFonts w:hint="eastAsia" w:asciiTheme="minorEastAsia" w:hAnsiTheme="minorEastAsia" w:eastAsiaTheme="minorEastAsia" w:cstheme="minorEastAsia"/>
                <w:color w:val="000000"/>
                <w:szCs w:val="21"/>
                <w:highlight w:val="none"/>
                <w:lang w:bidi="zh-TW"/>
              </w:rPr>
              <w:t xml:space="preserve">nternal </w:t>
            </w:r>
            <w:r>
              <w:rPr>
                <w:rFonts w:asciiTheme="minorEastAsia" w:hAnsiTheme="minorEastAsia" w:eastAsiaTheme="minorEastAsia" w:cstheme="minorEastAsia"/>
                <w:color w:val="000000"/>
                <w:szCs w:val="21"/>
                <w:highlight w:val="none"/>
                <w:lang w:bidi="zh-TW"/>
              </w:rPr>
              <w:t>flank plate</w:t>
            </w:r>
          </w:p>
        </w:tc>
      </w:tr>
      <w:tr w14:paraId="478FC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15A1361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23</w:t>
            </w:r>
          </w:p>
        </w:tc>
        <w:tc>
          <w:tcPr>
            <w:tcW w:w="1632" w:type="dxa"/>
            <w:tcBorders>
              <w:top w:val="single" w:color="000000" w:sz="2" w:space="0"/>
              <w:bottom w:val="single" w:color="000000" w:sz="2" w:space="0"/>
            </w:tcBorders>
          </w:tcPr>
          <w:p w14:paraId="64A43D4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牛腩</w:t>
            </w:r>
          </w:p>
        </w:tc>
        <w:tc>
          <w:tcPr>
            <w:tcW w:w="3204" w:type="dxa"/>
            <w:tcBorders>
              <w:top w:val="single" w:color="000000" w:sz="2" w:space="0"/>
              <w:bottom w:val="single" w:color="000000" w:sz="2" w:space="0"/>
            </w:tcBorders>
          </w:tcPr>
          <w:p w14:paraId="0BCEFC5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1EB2AC7C">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f</w:t>
            </w:r>
            <w:r>
              <w:rPr>
                <w:rFonts w:hint="eastAsia" w:asciiTheme="minorEastAsia" w:hAnsiTheme="minorEastAsia" w:eastAsiaTheme="minorEastAsia" w:cstheme="minorEastAsia"/>
                <w:color w:val="000000"/>
                <w:szCs w:val="21"/>
                <w:highlight w:val="none"/>
                <w:lang w:bidi="zh-TW"/>
              </w:rPr>
              <w:t>lank</w:t>
            </w:r>
          </w:p>
        </w:tc>
      </w:tr>
      <w:tr w14:paraId="0FC34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725BEFE0">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24</w:t>
            </w:r>
          </w:p>
        </w:tc>
        <w:tc>
          <w:tcPr>
            <w:tcW w:w="1632" w:type="dxa"/>
            <w:tcBorders>
              <w:top w:val="single" w:color="000000" w:sz="2" w:space="0"/>
              <w:bottom w:val="single" w:color="000000" w:sz="2" w:space="0"/>
            </w:tcBorders>
          </w:tcPr>
          <w:p w14:paraId="4C0E493A">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米龙</w:t>
            </w:r>
          </w:p>
        </w:tc>
        <w:tc>
          <w:tcPr>
            <w:tcW w:w="3204" w:type="dxa"/>
            <w:tcBorders>
              <w:top w:val="single" w:color="000000" w:sz="2" w:space="0"/>
              <w:bottom w:val="single" w:color="000000" w:sz="2" w:space="0"/>
            </w:tcBorders>
          </w:tcPr>
          <w:p w14:paraId="5B1C22CA">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针扒</w:t>
            </w:r>
          </w:p>
        </w:tc>
        <w:tc>
          <w:tcPr>
            <w:tcW w:w="1912" w:type="dxa"/>
            <w:tcBorders>
              <w:top w:val="single" w:color="000000" w:sz="2" w:space="0"/>
              <w:bottom w:val="single" w:color="000000" w:sz="2" w:space="0"/>
            </w:tcBorders>
          </w:tcPr>
          <w:p w14:paraId="616F8EB9">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t</w:t>
            </w:r>
            <w:r>
              <w:rPr>
                <w:rFonts w:hint="eastAsia" w:asciiTheme="minorEastAsia" w:hAnsiTheme="minorEastAsia" w:eastAsiaTheme="minorEastAsia" w:cstheme="minorEastAsia"/>
                <w:color w:val="000000"/>
                <w:szCs w:val="21"/>
                <w:highlight w:val="none"/>
                <w:lang w:bidi="zh-TW"/>
              </w:rPr>
              <w:t>opside</w:t>
            </w:r>
          </w:p>
        </w:tc>
      </w:tr>
      <w:tr w14:paraId="25149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5251863F">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25</w:t>
            </w:r>
          </w:p>
        </w:tc>
        <w:tc>
          <w:tcPr>
            <w:tcW w:w="1632" w:type="dxa"/>
            <w:tcBorders>
              <w:top w:val="single" w:color="000000" w:sz="2" w:space="0"/>
              <w:bottom w:val="single" w:color="000000" w:sz="2" w:space="0"/>
            </w:tcBorders>
          </w:tcPr>
          <w:p w14:paraId="1C980BE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大黄瓜条</w:t>
            </w:r>
          </w:p>
        </w:tc>
        <w:tc>
          <w:tcPr>
            <w:tcW w:w="3204" w:type="dxa"/>
            <w:tcBorders>
              <w:top w:val="single" w:color="000000" w:sz="2" w:space="0"/>
              <w:bottom w:val="single" w:color="000000" w:sz="2" w:space="0"/>
            </w:tcBorders>
          </w:tcPr>
          <w:p w14:paraId="100DA82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烩扒</w:t>
            </w:r>
          </w:p>
        </w:tc>
        <w:tc>
          <w:tcPr>
            <w:tcW w:w="1912" w:type="dxa"/>
            <w:tcBorders>
              <w:top w:val="single" w:color="000000" w:sz="2" w:space="0"/>
              <w:bottom w:val="single" w:color="000000" w:sz="2" w:space="0"/>
            </w:tcBorders>
          </w:tcPr>
          <w:p w14:paraId="76F80CEB">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o</w:t>
            </w:r>
            <w:r>
              <w:rPr>
                <w:rFonts w:hint="eastAsia" w:asciiTheme="minorEastAsia" w:hAnsiTheme="minorEastAsia" w:eastAsiaTheme="minorEastAsia" w:cstheme="minorEastAsia"/>
                <w:color w:val="000000"/>
                <w:szCs w:val="21"/>
                <w:highlight w:val="none"/>
                <w:lang w:bidi="zh-TW"/>
              </w:rPr>
              <w:t>utside flat</w:t>
            </w:r>
          </w:p>
        </w:tc>
      </w:tr>
      <w:tr w14:paraId="7F0AE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22909304">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26</w:t>
            </w:r>
          </w:p>
        </w:tc>
        <w:tc>
          <w:tcPr>
            <w:tcW w:w="1632" w:type="dxa"/>
            <w:tcBorders>
              <w:top w:val="single" w:color="000000" w:sz="2" w:space="0"/>
              <w:bottom w:val="single" w:color="000000" w:sz="2" w:space="0"/>
            </w:tcBorders>
          </w:tcPr>
          <w:p w14:paraId="1F64B940">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小黄瓜条</w:t>
            </w:r>
          </w:p>
        </w:tc>
        <w:tc>
          <w:tcPr>
            <w:tcW w:w="3204" w:type="dxa"/>
            <w:tcBorders>
              <w:top w:val="single" w:color="000000" w:sz="2" w:space="0"/>
              <w:bottom w:val="single" w:color="000000" w:sz="2" w:space="0"/>
            </w:tcBorders>
          </w:tcPr>
          <w:p w14:paraId="762399F3">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鲤鱼管、小条</w:t>
            </w:r>
          </w:p>
        </w:tc>
        <w:tc>
          <w:tcPr>
            <w:tcW w:w="1912" w:type="dxa"/>
            <w:tcBorders>
              <w:top w:val="single" w:color="000000" w:sz="2" w:space="0"/>
              <w:bottom w:val="single" w:color="000000" w:sz="2" w:space="0"/>
            </w:tcBorders>
          </w:tcPr>
          <w:p w14:paraId="4ED5E6FA">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e</w:t>
            </w:r>
            <w:r>
              <w:rPr>
                <w:rFonts w:hint="eastAsia" w:asciiTheme="minorEastAsia" w:hAnsiTheme="minorEastAsia" w:eastAsiaTheme="minorEastAsia" w:cstheme="minorEastAsia"/>
                <w:color w:val="000000"/>
                <w:szCs w:val="21"/>
                <w:highlight w:val="none"/>
                <w:lang w:bidi="zh-TW"/>
              </w:rPr>
              <w:t>yeround</w:t>
            </w:r>
          </w:p>
        </w:tc>
      </w:tr>
      <w:tr w14:paraId="4C4B1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614BB133">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w:t>
            </w:r>
            <w:r>
              <w:rPr>
                <w:rFonts w:hint="eastAsia" w:asciiTheme="minorEastAsia" w:hAnsiTheme="minorEastAsia" w:eastAsiaTheme="minorEastAsia" w:cstheme="minorEastAsia"/>
                <w:color w:val="000000"/>
                <w:szCs w:val="21"/>
                <w:highlight w:val="none"/>
                <w:lang w:bidi="zh-TW"/>
              </w:rPr>
              <w:t>7</w:t>
            </w:r>
          </w:p>
        </w:tc>
        <w:tc>
          <w:tcPr>
            <w:tcW w:w="1632" w:type="dxa"/>
            <w:tcBorders>
              <w:top w:val="single" w:color="000000" w:sz="2" w:space="0"/>
              <w:bottom w:val="single" w:color="000000" w:sz="2" w:space="0"/>
            </w:tcBorders>
          </w:tcPr>
          <w:p w14:paraId="2FD9DED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牛后腱</w:t>
            </w:r>
          </w:p>
        </w:tc>
        <w:tc>
          <w:tcPr>
            <w:tcW w:w="3204" w:type="dxa"/>
            <w:tcBorders>
              <w:top w:val="single" w:color="000000" w:sz="2" w:space="0"/>
              <w:bottom w:val="single" w:color="000000" w:sz="2" w:space="0"/>
            </w:tcBorders>
          </w:tcPr>
          <w:p w14:paraId="54470532">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439F2B40">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h</w:t>
            </w:r>
            <w:r>
              <w:rPr>
                <w:rFonts w:hint="eastAsia" w:asciiTheme="minorEastAsia" w:hAnsiTheme="minorEastAsia" w:eastAsiaTheme="minorEastAsia" w:cstheme="minorEastAsia"/>
                <w:color w:val="000000"/>
                <w:szCs w:val="21"/>
                <w:highlight w:val="none"/>
                <w:lang w:bidi="zh-TW"/>
              </w:rPr>
              <w:t>ind shank</w:t>
            </w:r>
          </w:p>
        </w:tc>
      </w:tr>
      <w:tr w14:paraId="7A2F3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7810E460">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w:t>
            </w:r>
            <w:r>
              <w:rPr>
                <w:rFonts w:hint="eastAsia" w:asciiTheme="minorEastAsia" w:hAnsiTheme="minorEastAsia" w:eastAsiaTheme="minorEastAsia" w:cstheme="minorEastAsia"/>
                <w:color w:val="000000"/>
                <w:szCs w:val="21"/>
                <w:highlight w:val="none"/>
                <w:lang w:bidi="zh-TW"/>
              </w:rPr>
              <w:t>8</w:t>
            </w:r>
          </w:p>
        </w:tc>
        <w:tc>
          <w:tcPr>
            <w:tcW w:w="1632" w:type="dxa"/>
            <w:tcBorders>
              <w:top w:val="single" w:color="000000" w:sz="2" w:space="0"/>
              <w:bottom w:val="single" w:color="000000" w:sz="2" w:space="0"/>
            </w:tcBorders>
          </w:tcPr>
          <w:p w14:paraId="3B1636B4">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霖肉</w:t>
            </w:r>
          </w:p>
        </w:tc>
        <w:tc>
          <w:tcPr>
            <w:tcW w:w="3204" w:type="dxa"/>
            <w:tcBorders>
              <w:top w:val="single" w:color="000000" w:sz="2" w:space="0"/>
              <w:bottom w:val="single" w:color="000000" w:sz="2" w:space="0"/>
            </w:tcBorders>
          </w:tcPr>
          <w:p w14:paraId="5E3D6CBC">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膝圆、和尚头、牛林</w:t>
            </w:r>
          </w:p>
        </w:tc>
        <w:tc>
          <w:tcPr>
            <w:tcW w:w="1912" w:type="dxa"/>
            <w:tcBorders>
              <w:top w:val="single" w:color="000000" w:sz="2" w:space="0"/>
              <w:bottom w:val="single" w:color="000000" w:sz="2" w:space="0"/>
            </w:tcBorders>
          </w:tcPr>
          <w:p w14:paraId="75813DDD">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k</w:t>
            </w:r>
            <w:r>
              <w:rPr>
                <w:rFonts w:hint="eastAsia" w:asciiTheme="minorEastAsia" w:hAnsiTheme="minorEastAsia" w:eastAsiaTheme="minorEastAsia" w:cstheme="minorEastAsia"/>
                <w:color w:val="000000"/>
                <w:szCs w:val="21"/>
                <w:highlight w:val="none"/>
                <w:lang w:bidi="zh-TW"/>
              </w:rPr>
              <w:t>nuckle</w:t>
            </w:r>
          </w:p>
        </w:tc>
      </w:tr>
      <w:tr w14:paraId="7BF2B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7F94BDA8">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2</w:t>
            </w:r>
            <w:r>
              <w:rPr>
                <w:rFonts w:hint="eastAsia" w:asciiTheme="minorEastAsia" w:hAnsiTheme="minorEastAsia" w:eastAsiaTheme="minorEastAsia" w:cstheme="minorEastAsia"/>
                <w:color w:val="000000"/>
                <w:szCs w:val="21"/>
                <w:highlight w:val="none"/>
                <w:lang w:bidi="zh-TW"/>
              </w:rPr>
              <w:t>9</w:t>
            </w:r>
          </w:p>
        </w:tc>
        <w:tc>
          <w:tcPr>
            <w:tcW w:w="1632" w:type="dxa"/>
            <w:tcBorders>
              <w:top w:val="single" w:color="000000" w:sz="2" w:space="0"/>
              <w:bottom w:val="single" w:color="000000" w:sz="2" w:space="0"/>
            </w:tcBorders>
          </w:tcPr>
          <w:p w14:paraId="083CE2AD">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臀肉</w:t>
            </w:r>
          </w:p>
        </w:tc>
        <w:tc>
          <w:tcPr>
            <w:tcW w:w="3204" w:type="dxa"/>
            <w:tcBorders>
              <w:top w:val="single" w:color="000000" w:sz="2" w:space="0"/>
              <w:bottom w:val="single" w:color="000000" w:sz="2" w:space="0"/>
            </w:tcBorders>
          </w:tcPr>
          <w:p w14:paraId="22D0B814">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臀腰肉、尾扒、尾龙扒</w:t>
            </w:r>
          </w:p>
        </w:tc>
        <w:tc>
          <w:tcPr>
            <w:tcW w:w="1912" w:type="dxa"/>
            <w:tcBorders>
              <w:top w:val="single" w:color="000000" w:sz="2" w:space="0"/>
              <w:bottom w:val="single" w:color="000000" w:sz="2" w:space="0"/>
            </w:tcBorders>
          </w:tcPr>
          <w:p w14:paraId="3C3297B4">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r</w:t>
            </w:r>
            <w:r>
              <w:rPr>
                <w:rFonts w:hint="eastAsia" w:asciiTheme="minorEastAsia" w:hAnsiTheme="minorEastAsia" w:eastAsiaTheme="minorEastAsia" w:cstheme="minorEastAsia"/>
                <w:color w:val="000000"/>
                <w:szCs w:val="21"/>
                <w:highlight w:val="none"/>
                <w:lang w:bidi="zh-TW"/>
              </w:rPr>
              <w:t>ump</w:t>
            </w:r>
          </w:p>
        </w:tc>
      </w:tr>
      <w:tr w14:paraId="4DD72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29495124">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30</w:t>
            </w:r>
          </w:p>
        </w:tc>
        <w:tc>
          <w:tcPr>
            <w:tcW w:w="1632" w:type="dxa"/>
            <w:tcBorders>
              <w:top w:val="single" w:color="000000" w:sz="2" w:space="0"/>
              <w:bottom w:val="single" w:color="000000" w:sz="2" w:space="0"/>
            </w:tcBorders>
          </w:tcPr>
          <w:p w14:paraId="7CBA9489">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臀肉</w:t>
            </w:r>
            <w:r>
              <w:rPr>
                <w:rFonts w:hint="eastAsia" w:asciiTheme="minorEastAsia" w:hAnsiTheme="minorEastAsia" w:eastAsiaTheme="minorEastAsia" w:cstheme="minorEastAsia"/>
                <w:color w:val="000000"/>
                <w:szCs w:val="21"/>
                <w:highlight w:val="none"/>
                <w:lang w:bidi="zh-TW"/>
              </w:rPr>
              <w:t>芯</w:t>
            </w:r>
          </w:p>
        </w:tc>
        <w:tc>
          <w:tcPr>
            <w:tcW w:w="3204" w:type="dxa"/>
            <w:tcBorders>
              <w:top w:val="single" w:color="000000" w:sz="2" w:space="0"/>
              <w:bottom w:val="single" w:color="000000" w:sz="2" w:space="0"/>
            </w:tcBorders>
          </w:tcPr>
          <w:p w14:paraId="1CE15065">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0AD5F9A7">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r</w:t>
            </w:r>
            <w:r>
              <w:rPr>
                <w:rFonts w:hint="eastAsia" w:asciiTheme="minorEastAsia" w:hAnsiTheme="minorEastAsia" w:eastAsiaTheme="minorEastAsia" w:cstheme="minorEastAsia"/>
                <w:color w:val="000000"/>
                <w:szCs w:val="21"/>
                <w:highlight w:val="none"/>
                <w:lang w:bidi="zh-TW"/>
              </w:rPr>
              <w:t xml:space="preserve">ump </w:t>
            </w:r>
            <w:r>
              <w:rPr>
                <w:rFonts w:asciiTheme="minorEastAsia" w:hAnsiTheme="minorEastAsia" w:eastAsiaTheme="minorEastAsia" w:cstheme="minorEastAsia"/>
                <w:color w:val="000000"/>
                <w:szCs w:val="21"/>
                <w:highlight w:val="none"/>
                <w:lang w:bidi="zh-TW"/>
              </w:rPr>
              <w:t>heart</w:t>
            </w:r>
          </w:p>
        </w:tc>
      </w:tr>
      <w:tr w14:paraId="5F239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jc w:val="center"/>
        </w:trPr>
        <w:tc>
          <w:tcPr>
            <w:tcW w:w="1430" w:type="dxa"/>
            <w:tcBorders>
              <w:top w:val="single" w:color="000000" w:sz="2" w:space="0"/>
              <w:bottom w:val="single" w:color="000000" w:sz="2" w:space="0"/>
            </w:tcBorders>
          </w:tcPr>
          <w:p w14:paraId="534C8F35">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3</w:t>
            </w:r>
            <w:r>
              <w:rPr>
                <w:rFonts w:hint="eastAsia" w:asciiTheme="minorEastAsia" w:hAnsiTheme="minorEastAsia" w:eastAsiaTheme="minorEastAsia" w:cstheme="minorEastAsia"/>
                <w:color w:val="000000"/>
                <w:szCs w:val="21"/>
                <w:highlight w:val="none"/>
                <w:lang w:bidi="zh-TW"/>
              </w:rPr>
              <w:t>1</w:t>
            </w:r>
          </w:p>
        </w:tc>
        <w:tc>
          <w:tcPr>
            <w:tcW w:w="1632" w:type="dxa"/>
            <w:tcBorders>
              <w:top w:val="single" w:color="000000" w:sz="2" w:space="0"/>
              <w:bottom w:val="single" w:color="000000" w:sz="2" w:space="0"/>
            </w:tcBorders>
          </w:tcPr>
          <w:p w14:paraId="3B1EC729">
            <w:pPr>
              <w:jc w:val="center"/>
              <w:rPr>
                <w:rFonts w:hint="eastAsia" w:asciiTheme="minorEastAsia" w:hAnsiTheme="minorEastAsia" w:eastAsiaTheme="minorEastAsia" w:cstheme="minorEastAsia"/>
                <w:color w:val="000000"/>
                <w:szCs w:val="21"/>
                <w:highlight w:val="none"/>
                <w:lang w:bidi="zh-TW"/>
              </w:rPr>
            </w:pPr>
            <w:r>
              <w:rPr>
                <w:rFonts w:hint="eastAsia" w:asciiTheme="minorEastAsia" w:hAnsiTheme="minorEastAsia" w:eastAsiaTheme="minorEastAsia" w:cstheme="minorEastAsia"/>
                <w:color w:val="000000"/>
                <w:szCs w:val="21"/>
                <w:highlight w:val="none"/>
                <w:lang w:bidi="zh-TW"/>
              </w:rPr>
              <w:t>三角肉</w:t>
            </w:r>
          </w:p>
        </w:tc>
        <w:tc>
          <w:tcPr>
            <w:tcW w:w="3204" w:type="dxa"/>
            <w:tcBorders>
              <w:top w:val="single" w:color="000000" w:sz="2" w:space="0"/>
              <w:bottom w:val="single" w:color="000000" w:sz="2" w:space="0"/>
            </w:tcBorders>
          </w:tcPr>
          <w:p w14:paraId="26CB40BE">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w:t>
            </w:r>
          </w:p>
        </w:tc>
        <w:tc>
          <w:tcPr>
            <w:tcW w:w="1912" w:type="dxa"/>
            <w:tcBorders>
              <w:top w:val="single" w:color="000000" w:sz="2" w:space="0"/>
              <w:bottom w:val="single" w:color="000000" w:sz="2" w:space="0"/>
            </w:tcBorders>
          </w:tcPr>
          <w:p w14:paraId="5E7F927C">
            <w:pPr>
              <w:jc w:val="center"/>
              <w:rPr>
                <w:rFonts w:hint="eastAsia" w:asciiTheme="minorEastAsia" w:hAnsiTheme="minorEastAsia" w:eastAsiaTheme="minorEastAsia" w:cstheme="minorEastAsia"/>
                <w:color w:val="000000"/>
                <w:szCs w:val="21"/>
                <w:highlight w:val="none"/>
                <w:lang w:bidi="zh-TW"/>
              </w:rPr>
            </w:pPr>
            <w:r>
              <w:rPr>
                <w:rFonts w:asciiTheme="minorEastAsia" w:hAnsiTheme="minorEastAsia" w:eastAsiaTheme="minorEastAsia" w:cstheme="minorEastAsia"/>
                <w:color w:val="000000"/>
                <w:szCs w:val="21"/>
                <w:highlight w:val="none"/>
                <w:lang w:bidi="zh-TW"/>
              </w:rPr>
              <w:t>b</w:t>
            </w:r>
            <w:r>
              <w:rPr>
                <w:rFonts w:hint="eastAsia" w:asciiTheme="minorEastAsia" w:hAnsiTheme="minorEastAsia" w:eastAsiaTheme="minorEastAsia" w:cstheme="minorEastAsia"/>
                <w:color w:val="000000"/>
                <w:szCs w:val="21"/>
                <w:highlight w:val="none"/>
                <w:lang w:bidi="zh-TW"/>
              </w:rPr>
              <w:t xml:space="preserve">ottom </w:t>
            </w:r>
            <w:r>
              <w:rPr>
                <w:rFonts w:asciiTheme="minorEastAsia" w:hAnsiTheme="minorEastAsia" w:eastAsiaTheme="minorEastAsia" w:cstheme="minorEastAsia"/>
                <w:color w:val="000000"/>
                <w:szCs w:val="21"/>
                <w:highlight w:val="none"/>
                <w:lang w:bidi="zh-TW"/>
              </w:rPr>
              <w:t>s</w:t>
            </w:r>
            <w:r>
              <w:rPr>
                <w:rFonts w:hint="eastAsia" w:asciiTheme="minorEastAsia" w:hAnsiTheme="minorEastAsia" w:eastAsiaTheme="minorEastAsia" w:cstheme="minorEastAsia"/>
                <w:color w:val="000000"/>
                <w:szCs w:val="21"/>
                <w:highlight w:val="none"/>
                <w:lang w:bidi="zh-TW"/>
              </w:rPr>
              <w:t xml:space="preserve">irloin </w:t>
            </w:r>
            <w:r>
              <w:rPr>
                <w:rFonts w:asciiTheme="minorEastAsia" w:hAnsiTheme="minorEastAsia" w:eastAsiaTheme="minorEastAsia" w:cstheme="minorEastAsia"/>
                <w:color w:val="000000"/>
                <w:szCs w:val="21"/>
                <w:highlight w:val="none"/>
                <w:lang w:bidi="zh-TW"/>
              </w:rPr>
              <w:t>t</w:t>
            </w:r>
            <w:r>
              <w:rPr>
                <w:rFonts w:hint="eastAsia" w:asciiTheme="minorEastAsia" w:hAnsiTheme="minorEastAsia" w:eastAsiaTheme="minorEastAsia" w:cstheme="minorEastAsia"/>
                <w:color w:val="000000"/>
                <w:szCs w:val="21"/>
                <w:highlight w:val="none"/>
                <w:lang w:bidi="zh-TW"/>
              </w:rPr>
              <w:t>riangle</w:t>
            </w:r>
          </w:p>
        </w:tc>
      </w:tr>
    </w:tbl>
    <w:p w14:paraId="73EEF3F0">
      <w:pP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br w:type="page"/>
      </w:r>
    </w:p>
    <w:p w14:paraId="311130E7">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附 录 B</w:t>
      </w:r>
    </w:p>
    <w:p w14:paraId="7B8DEB5A">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（资料性附录）</w:t>
      </w:r>
    </w:p>
    <w:p w14:paraId="0E8AC8F2">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通辽牛胴体分割部位描述</w:t>
      </w:r>
    </w:p>
    <w:p w14:paraId="7D4B9918">
      <w:pPr>
        <w:ind w:firstLine="420" w:firstLineChars="200"/>
        <w:rPr>
          <w:rFonts w:hint="eastAsia" w:ascii="宋体" w:hAnsi="宋体" w:cs="宋体"/>
          <w:color w:val="000000"/>
          <w:szCs w:val="21"/>
          <w:highlight w:val="none"/>
          <w:lang w:bidi="zh-TW"/>
        </w:rPr>
      </w:pPr>
    </w:p>
    <w:p w14:paraId="583D1BDD">
      <w:pPr>
        <w:ind w:firstLine="420" w:firstLineChars="200"/>
        <w:rPr>
          <w:rFonts w:hint="eastAsia" w:ascii="黑体" w:hAnsi="黑体" w:eastAsia="黑体" w:cs="黑体"/>
          <w:color w:val="000000"/>
          <w:szCs w:val="21"/>
          <w:highlight w:val="none"/>
          <w:lang w:bidi="zh-TW"/>
        </w:rPr>
      </w:pPr>
      <w:r>
        <w:rPr>
          <w:rFonts w:hint="eastAsia" w:ascii="宋体" w:hAnsi="宋体" w:cs="宋体"/>
          <w:color w:val="000000"/>
          <w:szCs w:val="21"/>
          <w:highlight w:val="none"/>
          <w:lang w:bidi="zh-TW"/>
        </w:rPr>
        <w:t>表B.1 列出了通辽牛胴体分割部位的产品名称和部位描述。</w:t>
      </w:r>
    </w:p>
    <w:p w14:paraId="3B62C7B9">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表B.1 通辽牛胴体分割部位描述</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321"/>
        <w:gridCol w:w="6339"/>
      </w:tblGrid>
      <w:tr w14:paraId="031D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vAlign w:val="center"/>
          </w:tcPr>
          <w:p w14:paraId="5794E743">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序号</w:t>
            </w:r>
          </w:p>
        </w:tc>
        <w:tc>
          <w:tcPr>
            <w:tcW w:w="1321" w:type="dxa"/>
            <w:vAlign w:val="center"/>
          </w:tcPr>
          <w:p w14:paraId="0678D421">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产品名称</w:t>
            </w:r>
          </w:p>
        </w:tc>
        <w:tc>
          <w:tcPr>
            <w:tcW w:w="6339" w:type="dxa"/>
          </w:tcPr>
          <w:p w14:paraId="646EA0D8">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分割部位描述</w:t>
            </w:r>
          </w:p>
        </w:tc>
      </w:tr>
      <w:tr w14:paraId="7FA6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vAlign w:val="center"/>
          </w:tcPr>
          <w:p w14:paraId="1CFBE4E2">
            <w:pPr>
              <w:jc w:val="center"/>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1</w:t>
            </w:r>
          </w:p>
        </w:tc>
        <w:tc>
          <w:tcPr>
            <w:tcW w:w="1321" w:type="dxa"/>
            <w:vAlign w:val="center"/>
          </w:tcPr>
          <w:p w14:paraId="06887B9D">
            <w:pPr>
              <w:jc w:val="center"/>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纵二分体</w:t>
            </w:r>
          </w:p>
        </w:tc>
        <w:tc>
          <w:tcPr>
            <w:tcW w:w="6339" w:type="dxa"/>
          </w:tcPr>
          <w:p w14:paraId="3CFAE16B">
            <w:pPr>
              <w:jc w:val="left"/>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将宰后的整牛胴体沿脊椎中线纵向锯（劈）成的两片。</w:t>
            </w:r>
          </w:p>
        </w:tc>
      </w:tr>
      <w:tr w14:paraId="724E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vAlign w:val="center"/>
          </w:tcPr>
          <w:p w14:paraId="3743EF8A">
            <w:pPr>
              <w:jc w:val="center"/>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2</w:t>
            </w:r>
          </w:p>
        </w:tc>
        <w:tc>
          <w:tcPr>
            <w:tcW w:w="1321" w:type="dxa"/>
            <w:vAlign w:val="center"/>
          </w:tcPr>
          <w:p w14:paraId="44494D56">
            <w:pPr>
              <w:jc w:val="center"/>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普通四分体</w:t>
            </w:r>
          </w:p>
        </w:tc>
        <w:tc>
          <w:tcPr>
            <w:tcW w:w="6339" w:type="dxa"/>
          </w:tcPr>
          <w:p w14:paraId="4B28ABAA">
            <w:pPr>
              <w:jc w:val="left"/>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将二分体从特定肋骨间分切得到的前、后两个部分，依据切割位置、方式和最终形态，可分为横切四分体和枪形四分体。</w:t>
            </w:r>
          </w:p>
        </w:tc>
      </w:tr>
      <w:tr w14:paraId="7C10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vAlign w:val="center"/>
          </w:tcPr>
          <w:p w14:paraId="49A8858F">
            <w:pPr>
              <w:jc w:val="center"/>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3</w:t>
            </w:r>
          </w:p>
        </w:tc>
        <w:tc>
          <w:tcPr>
            <w:tcW w:w="1321" w:type="dxa"/>
            <w:vAlign w:val="center"/>
          </w:tcPr>
          <w:p w14:paraId="6118A5F9">
            <w:pPr>
              <w:jc w:val="center"/>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枪形前、后四分体</w:t>
            </w:r>
          </w:p>
        </w:tc>
        <w:tc>
          <w:tcPr>
            <w:tcW w:w="6339" w:type="dxa"/>
          </w:tcPr>
          <w:p w14:paraId="09A4384C">
            <w:pPr>
              <w:jc w:val="left"/>
              <w:rPr>
                <w:rFonts w:hint="eastAsia" w:ascii="宋体" w:hAnsi="宋体" w:cs="宋体"/>
                <w:color w:val="000000"/>
                <w:szCs w:val="21"/>
                <w:highlight w:val="none"/>
                <w:lang w:bidi="zh-TW"/>
              </w:rPr>
            </w:pPr>
            <w:r>
              <w:rPr>
                <w:rFonts w:hint="eastAsia" w:ascii="宋体" w:hAnsi="宋体" w:cs="宋体"/>
                <w:color w:val="000000"/>
                <w:szCs w:val="21"/>
                <w:highlight w:val="none"/>
                <w:lang w:bidi="zh-TW"/>
              </w:rPr>
              <w:t>分割时一端沿腹直肌与臀部轮廓处切开，平行于脊柱走向，切至第5至第7根肋骨，或第11至第13肋骨处横切后得到的前、后两部分称为枪形前、后四分体。</w:t>
            </w:r>
          </w:p>
        </w:tc>
      </w:tr>
    </w:tbl>
    <w:p w14:paraId="1DFB2B3C">
      <w:pPr>
        <w:jc w:val="center"/>
        <w:rPr>
          <w:rFonts w:hint="eastAsia" w:ascii="宋体" w:hAnsi="宋体" w:cs="宋体"/>
          <w:color w:val="000000"/>
          <w:szCs w:val="21"/>
          <w:highlight w:val="none"/>
          <w:lang w:bidi="zh-TW"/>
        </w:rPr>
      </w:pPr>
    </w:p>
    <w:p w14:paraId="47B6628E">
      <w:pP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br w:type="page"/>
      </w:r>
    </w:p>
    <w:p w14:paraId="3AEFBF8C">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附 录 C</w:t>
      </w:r>
    </w:p>
    <w:p w14:paraId="1A942F29">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（资料性附录）</w:t>
      </w:r>
    </w:p>
    <w:p w14:paraId="41E1EE71">
      <w:pPr>
        <w:jc w:val="center"/>
        <w:rPr>
          <w:rFonts w:hint="eastAsia"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t>通辽牛胴体分割肉描述</w:t>
      </w:r>
    </w:p>
    <w:p w14:paraId="138547E2">
      <w:pPr>
        <w:jc w:val="center"/>
        <w:rPr>
          <w:rFonts w:hint="eastAsia" w:ascii="宋体" w:hAnsi="宋体" w:cs="宋体"/>
          <w:color w:val="000000"/>
          <w:szCs w:val="21"/>
          <w:highlight w:val="none"/>
          <w:lang w:bidi="zh-TW"/>
        </w:rPr>
      </w:pPr>
    </w:p>
    <w:p w14:paraId="7B2372FA">
      <w:pPr>
        <w:ind w:firstLine="420" w:firstLineChars="200"/>
        <w:rPr>
          <w:rFonts w:hint="eastAsia" w:ascii="黑体" w:hAnsi="黑体" w:eastAsia="黑体" w:cs="黑体"/>
          <w:color w:val="000000"/>
          <w:szCs w:val="21"/>
          <w:highlight w:val="none"/>
          <w:lang w:bidi="zh-TW"/>
        </w:rPr>
      </w:pPr>
      <w:r>
        <w:rPr>
          <w:rFonts w:hint="eastAsia" w:ascii="宋体" w:hAnsi="宋体" w:cs="宋体"/>
          <w:color w:val="000000"/>
          <w:szCs w:val="21"/>
          <w:highlight w:val="none"/>
          <w:lang w:bidi="zh-TW"/>
        </w:rPr>
        <w:t>表C.1 列出了通辽牛胴体分割肉的产品名称、分割部位描述。</w:t>
      </w:r>
    </w:p>
    <w:p w14:paraId="19FEE4C6">
      <w:pPr>
        <w:jc w:val="center"/>
        <w:rPr>
          <w:rFonts w:hint="eastAsia" w:ascii="宋体" w:hAnsi="宋体" w:cs="宋体"/>
          <w:color w:val="000000"/>
          <w:szCs w:val="21"/>
          <w:highlight w:val="none"/>
          <w:lang w:bidi="zh-TW"/>
        </w:rPr>
      </w:pPr>
      <w:r>
        <w:rPr>
          <w:rFonts w:hint="eastAsia" w:ascii="黑体" w:hAnsi="黑体" w:eastAsia="黑体" w:cs="黑体"/>
          <w:color w:val="000000"/>
          <w:szCs w:val="21"/>
          <w:highlight w:val="none"/>
          <w:lang w:bidi="zh-TW"/>
        </w:rPr>
        <w:t>表C.1 通辽牛胴体分割产品描述</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75"/>
        <w:gridCol w:w="6676"/>
      </w:tblGrid>
      <w:tr w14:paraId="6869C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629B2E75">
            <w:pPr>
              <w:autoSpaceDE w:val="0"/>
              <w:autoSpaceDN w:val="0"/>
              <w:jc w:val="center"/>
              <w:rPr>
                <w:rFonts w:ascii="宋体" w:eastAsiaTheme="minorEastAsia"/>
                <w:highlight w:val="none"/>
              </w:rPr>
            </w:pPr>
            <w:r>
              <w:rPr>
                <w:rFonts w:hint="eastAsia" w:ascii="宋体" w:eastAsiaTheme="minorEastAsia"/>
                <w:highlight w:val="none"/>
              </w:rPr>
              <w:t>序号</w:t>
            </w:r>
          </w:p>
        </w:tc>
        <w:tc>
          <w:tcPr>
            <w:tcW w:w="975" w:type="dxa"/>
            <w:vAlign w:val="center"/>
          </w:tcPr>
          <w:p w14:paraId="765236FC">
            <w:pPr>
              <w:autoSpaceDE w:val="0"/>
              <w:autoSpaceDN w:val="0"/>
              <w:jc w:val="center"/>
              <w:rPr>
                <w:rFonts w:ascii="宋体" w:eastAsiaTheme="minorEastAsia"/>
                <w:highlight w:val="none"/>
              </w:rPr>
            </w:pPr>
            <w:r>
              <w:rPr>
                <w:rFonts w:ascii="宋体" w:eastAsiaTheme="minorEastAsia"/>
                <w:highlight w:val="none"/>
              </w:rPr>
              <w:t>产品名称</w:t>
            </w:r>
          </w:p>
        </w:tc>
        <w:tc>
          <w:tcPr>
            <w:tcW w:w="6676" w:type="dxa"/>
            <w:vAlign w:val="center"/>
          </w:tcPr>
          <w:p w14:paraId="4B1464BF">
            <w:pPr>
              <w:autoSpaceDE w:val="0"/>
              <w:autoSpaceDN w:val="0"/>
              <w:jc w:val="center"/>
              <w:rPr>
                <w:rFonts w:ascii="宋体" w:eastAsiaTheme="minorEastAsia"/>
                <w:highlight w:val="none"/>
              </w:rPr>
            </w:pPr>
            <w:r>
              <w:rPr>
                <w:rFonts w:hint="eastAsia" w:ascii="宋体" w:eastAsiaTheme="minorEastAsia"/>
                <w:highlight w:val="none"/>
              </w:rPr>
              <w:t>分割产品描述</w:t>
            </w:r>
          </w:p>
        </w:tc>
      </w:tr>
      <w:tr w14:paraId="5E1E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3E43781F">
            <w:pPr>
              <w:autoSpaceDE w:val="0"/>
              <w:autoSpaceDN w:val="0"/>
              <w:jc w:val="center"/>
              <w:rPr>
                <w:rFonts w:ascii="宋体" w:eastAsiaTheme="minorEastAsia"/>
                <w:highlight w:val="none"/>
              </w:rPr>
            </w:pPr>
            <w:r>
              <w:rPr>
                <w:rFonts w:hint="eastAsia" w:ascii="宋体" w:eastAsiaTheme="minorEastAsia"/>
                <w:highlight w:val="none"/>
              </w:rPr>
              <w:t>1</w:t>
            </w:r>
          </w:p>
        </w:tc>
        <w:tc>
          <w:tcPr>
            <w:tcW w:w="975" w:type="dxa"/>
            <w:vAlign w:val="center"/>
          </w:tcPr>
          <w:p w14:paraId="3D64165A">
            <w:pPr>
              <w:autoSpaceDE w:val="0"/>
              <w:autoSpaceDN w:val="0"/>
              <w:jc w:val="center"/>
              <w:rPr>
                <w:rFonts w:ascii="宋体" w:eastAsiaTheme="minorEastAsia"/>
                <w:highlight w:val="none"/>
              </w:rPr>
            </w:pPr>
            <w:r>
              <w:rPr>
                <w:rFonts w:ascii="宋体" w:eastAsiaTheme="minorEastAsia"/>
                <w:highlight w:val="none"/>
              </w:rPr>
              <w:t>脖肉</w:t>
            </w:r>
          </w:p>
        </w:tc>
        <w:tc>
          <w:tcPr>
            <w:tcW w:w="6676" w:type="dxa"/>
          </w:tcPr>
          <w:p w14:paraId="43BA5369">
            <w:pPr>
              <w:autoSpaceDE w:val="0"/>
              <w:autoSpaceDN w:val="0"/>
              <w:rPr>
                <w:rFonts w:ascii="宋体" w:eastAsiaTheme="minorEastAsia"/>
                <w:highlight w:val="none"/>
              </w:rPr>
            </w:pPr>
            <w:r>
              <w:rPr>
                <w:rFonts w:hint="eastAsia" w:ascii="宋体" w:eastAsiaTheme="minorEastAsia"/>
                <w:highlight w:val="none"/>
              </w:rPr>
              <w:t>附着在第1-第6节颈椎骨上的肉，主要包括斜方肌、胸头肌、股头肌及肩甲突肌等，后端与上脑相连。</w:t>
            </w:r>
          </w:p>
        </w:tc>
      </w:tr>
      <w:tr w14:paraId="6710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5CA0DD14">
            <w:pPr>
              <w:autoSpaceDE w:val="0"/>
              <w:autoSpaceDN w:val="0"/>
              <w:jc w:val="center"/>
              <w:rPr>
                <w:rFonts w:ascii="宋体" w:eastAsiaTheme="minorEastAsia"/>
                <w:highlight w:val="none"/>
              </w:rPr>
            </w:pPr>
            <w:r>
              <w:rPr>
                <w:rFonts w:hint="eastAsia" w:ascii="宋体" w:eastAsiaTheme="minorEastAsia"/>
                <w:highlight w:val="none"/>
              </w:rPr>
              <w:t>2</w:t>
            </w:r>
          </w:p>
        </w:tc>
        <w:tc>
          <w:tcPr>
            <w:tcW w:w="975" w:type="dxa"/>
            <w:vAlign w:val="center"/>
          </w:tcPr>
          <w:p w14:paraId="224E373D">
            <w:pPr>
              <w:jc w:val="center"/>
              <w:rPr>
                <w:rFonts w:hint="eastAsia" w:ascii="宋体" w:hAnsi="宋体" w:cs="宋体"/>
                <w:szCs w:val="21"/>
                <w:highlight w:val="none"/>
                <w:lang w:bidi="zh-TW"/>
              </w:rPr>
            </w:pPr>
            <w:r>
              <w:rPr>
                <w:rFonts w:hint="eastAsia" w:ascii="宋体" w:hAnsi="宋体" w:cs="宋体"/>
                <w:szCs w:val="21"/>
                <w:highlight w:val="none"/>
                <w:lang w:bidi="zh-TW"/>
              </w:rPr>
              <w:t>肩肉</w:t>
            </w:r>
          </w:p>
        </w:tc>
        <w:tc>
          <w:tcPr>
            <w:tcW w:w="6676" w:type="dxa"/>
          </w:tcPr>
          <w:p w14:paraId="2DA9D303">
            <w:pPr>
              <w:autoSpaceDE w:val="0"/>
              <w:autoSpaceDN w:val="0"/>
              <w:rPr>
                <w:rFonts w:ascii="宋体" w:eastAsiaTheme="minorEastAsia"/>
                <w:highlight w:val="none"/>
              </w:rPr>
            </w:pPr>
            <w:r>
              <w:rPr>
                <w:rFonts w:hint="eastAsia" w:ascii="宋体" w:eastAsiaTheme="minorEastAsia"/>
                <w:highlight w:val="none"/>
              </w:rPr>
              <w:t>位于牛肩胛骨及前腿上部，肩胛骨和肱骨部位的肌肉，主要由臂二头肌、臂三头肌、臂肌、前臂筋膜张肌等肌肉组成。</w:t>
            </w:r>
          </w:p>
        </w:tc>
      </w:tr>
      <w:tr w14:paraId="520C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0EAA5750">
            <w:pPr>
              <w:autoSpaceDE w:val="0"/>
              <w:autoSpaceDN w:val="0"/>
              <w:jc w:val="center"/>
              <w:rPr>
                <w:rFonts w:ascii="宋体" w:eastAsiaTheme="minorEastAsia"/>
                <w:highlight w:val="none"/>
              </w:rPr>
            </w:pPr>
            <w:r>
              <w:rPr>
                <w:rFonts w:hint="eastAsia" w:ascii="宋体" w:eastAsiaTheme="minorEastAsia"/>
                <w:highlight w:val="none"/>
              </w:rPr>
              <w:t>3</w:t>
            </w:r>
          </w:p>
        </w:tc>
        <w:tc>
          <w:tcPr>
            <w:tcW w:w="975" w:type="dxa"/>
            <w:vAlign w:val="center"/>
          </w:tcPr>
          <w:p w14:paraId="37E441CC">
            <w:pPr>
              <w:jc w:val="center"/>
              <w:rPr>
                <w:rFonts w:hint="eastAsia" w:ascii="宋体" w:hAnsi="宋体" w:cs="宋体"/>
                <w:szCs w:val="21"/>
                <w:highlight w:val="none"/>
                <w:lang w:bidi="zh-TW"/>
              </w:rPr>
            </w:pPr>
            <w:r>
              <w:rPr>
                <w:rFonts w:hint="eastAsia" w:ascii="宋体" w:hAnsi="宋体" w:cs="宋体"/>
                <w:szCs w:val="21"/>
                <w:highlight w:val="none"/>
                <w:lang w:bidi="zh-TW"/>
              </w:rPr>
              <w:t>板腱</w:t>
            </w:r>
          </w:p>
        </w:tc>
        <w:tc>
          <w:tcPr>
            <w:tcW w:w="6676" w:type="dxa"/>
          </w:tcPr>
          <w:p w14:paraId="4ABD0F9E">
            <w:pPr>
              <w:autoSpaceDE w:val="0"/>
              <w:autoSpaceDN w:val="0"/>
              <w:rPr>
                <w:rFonts w:ascii="宋体" w:eastAsiaTheme="minorEastAsia"/>
                <w:highlight w:val="none"/>
              </w:rPr>
            </w:pPr>
            <w:r>
              <w:rPr>
                <w:rFonts w:hint="eastAsia" w:ascii="宋体" w:eastAsiaTheme="minorEastAsia"/>
                <w:bCs/>
                <w:highlight w:val="none"/>
              </w:rPr>
              <w:t>位于</w:t>
            </w:r>
            <w:r>
              <w:rPr>
                <w:rFonts w:hint="eastAsia" w:ascii="宋体" w:eastAsiaTheme="minorEastAsia"/>
                <w:highlight w:val="none"/>
              </w:rPr>
              <w:t>牛肩胛骨部的一块特定肌肉，形状类似“板”，且中间有一条肌腱而得名。</w:t>
            </w:r>
          </w:p>
        </w:tc>
      </w:tr>
      <w:tr w14:paraId="54A6F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56A3CAEF">
            <w:pPr>
              <w:autoSpaceDE w:val="0"/>
              <w:autoSpaceDN w:val="0"/>
              <w:jc w:val="center"/>
              <w:rPr>
                <w:rFonts w:ascii="宋体" w:eastAsiaTheme="minorEastAsia"/>
                <w:highlight w:val="none"/>
              </w:rPr>
            </w:pPr>
            <w:r>
              <w:rPr>
                <w:rFonts w:hint="eastAsia" w:ascii="宋体" w:eastAsiaTheme="minorEastAsia"/>
                <w:highlight w:val="none"/>
              </w:rPr>
              <w:t>4</w:t>
            </w:r>
          </w:p>
        </w:tc>
        <w:tc>
          <w:tcPr>
            <w:tcW w:w="975" w:type="dxa"/>
            <w:vAlign w:val="center"/>
          </w:tcPr>
          <w:p w14:paraId="64AD2264">
            <w:pPr>
              <w:jc w:val="center"/>
              <w:rPr>
                <w:rFonts w:hint="eastAsia" w:ascii="宋体" w:hAnsi="宋体" w:cs="宋体"/>
                <w:szCs w:val="21"/>
                <w:highlight w:val="none"/>
                <w:lang w:bidi="zh-TW"/>
              </w:rPr>
            </w:pPr>
            <w:r>
              <w:rPr>
                <w:rFonts w:hint="eastAsia" w:ascii="宋体" w:hAnsi="宋体" w:cs="宋体"/>
                <w:szCs w:val="21"/>
                <w:highlight w:val="none"/>
                <w:lang w:eastAsia="en-US" w:bidi="zh-TW"/>
              </w:rPr>
              <w:t>辣椒条</w:t>
            </w:r>
          </w:p>
        </w:tc>
        <w:tc>
          <w:tcPr>
            <w:tcW w:w="6676" w:type="dxa"/>
          </w:tcPr>
          <w:p w14:paraId="610D41EC">
            <w:pPr>
              <w:autoSpaceDE w:val="0"/>
              <w:autoSpaceDN w:val="0"/>
              <w:rPr>
                <w:rFonts w:ascii="宋体" w:eastAsiaTheme="minorEastAsia"/>
                <w:highlight w:val="none"/>
              </w:rPr>
            </w:pPr>
            <w:r>
              <w:rPr>
                <w:rFonts w:ascii="宋体" w:eastAsiaTheme="minorEastAsia"/>
                <w:highlight w:val="none"/>
              </w:rPr>
              <w:t>位于上脑下部，肩胛骨前外侧，肱骨头与肩胛骨结合处分割出来的肌肉</w:t>
            </w:r>
            <w:r>
              <w:rPr>
                <w:rFonts w:hint="eastAsia" w:ascii="宋体" w:eastAsiaTheme="minorEastAsia"/>
                <w:highlight w:val="none"/>
              </w:rPr>
              <w:t>，形似辣椒，主要</w:t>
            </w:r>
            <w:r>
              <w:rPr>
                <w:rFonts w:ascii="宋体" w:eastAsiaTheme="minorEastAsia"/>
                <w:highlight w:val="none"/>
              </w:rPr>
              <w:t>由岗上肌等肌肉组成，</w:t>
            </w:r>
            <w:r>
              <w:rPr>
                <w:rFonts w:hint="eastAsia" w:ascii="宋体" w:eastAsiaTheme="minorEastAsia"/>
                <w:highlight w:val="none"/>
              </w:rPr>
              <w:t>。</w:t>
            </w:r>
          </w:p>
        </w:tc>
      </w:tr>
      <w:tr w14:paraId="19CC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40425BA">
            <w:pPr>
              <w:autoSpaceDE w:val="0"/>
              <w:autoSpaceDN w:val="0"/>
              <w:jc w:val="center"/>
              <w:rPr>
                <w:rFonts w:ascii="宋体" w:eastAsiaTheme="minorEastAsia"/>
                <w:highlight w:val="none"/>
              </w:rPr>
            </w:pPr>
            <w:r>
              <w:rPr>
                <w:rFonts w:hint="eastAsia" w:ascii="宋体" w:eastAsiaTheme="minorEastAsia"/>
                <w:highlight w:val="none"/>
              </w:rPr>
              <w:t>5</w:t>
            </w:r>
          </w:p>
          <w:p w14:paraId="4E28047F">
            <w:pPr>
              <w:autoSpaceDE w:val="0"/>
              <w:autoSpaceDN w:val="0"/>
              <w:jc w:val="center"/>
              <w:rPr>
                <w:rFonts w:ascii="宋体" w:eastAsiaTheme="minorEastAsia"/>
                <w:highlight w:val="none"/>
              </w:rPr>
            </w:pPr>
          </w:p>
        </w:tc>
        <w:tc>
          <w:tcPr>
            <w:tcW w:w="975" w:type="dxa"/>
            <w:vAlign w:val="center"/>
          </w:tcPr>
          <w:p w14:paraId="70415141">
            <w:pPr>
              <w:jc w:val="center"/>
              <w:rPr>
                <w:rFonts w:hint="eastAsia" w:ascii="宋体" w:hAnsi="宋体" w:cs="宋体"/>
                <w:szCs w:val="21"/>
                <w:highlight w:val="none"/>
                <w:lang w:eastAsia="en-US" w:bidi="zh-TW"/>
              </w:rPr>
            </w:pPr>
            <w:r>
              <w:rPr>
                <w:rFonts w:hint="eastAsia" w:ascii="宋体" w:hAnsi="宋体" w:cs="宋体"/>
                <w:szCs w:val="21"/>
                <w:highlight w:val="none"/>
                <w:lang w:bidi="zh-TW"/>
              </w:rPr>
              <w:t>牛前腱</w:t>
            </w:r>
          </w:p>
        </w:tc>
        <w:tc>
          <w:tcPr>
            <w:tcW w:w="6676" w:type="dxa"/>
          </w:tcPr>
          <w:p w14:paraId="14D711A5">
            <w:pPr>
              <w:autoSpaceDE w:val="0"/>
              <w:autoSpaceDN w:val="0"/>
              <w:rPr>
                <w:rFonts w:ascii="宋体" w:eastAsiaTheme="minorEastAsia"/>
                <w:highlight w:val="none"/>
              </w:rPr>
            </w:pPr>
            <w:r>
              <w:rPr>
                <w:rFonts w:hint="eastAsia" w:ascii="宋体" w:eastAsiaTheme="minorEastAsia"/>
                <w:highlight w:val="none"/>
              </w:rPr>
              <w:t>位于</w:t>
            </w:r>
            <w:r>
              <w:rPr>
                <w:rFonts w:ascii="宋体" w:eastAsiaTheme="minorEastAsia"/>
                <w:highlight w:val="none"/>
              </w:rPr>
              <w:t>牛前小腿肘关节至腕关节外净肉，有肉膜包裹的长条形。</w:t>
            </w:r>
          </w:p>
        </w:tc>
      </w:tr>
      <w:tr w14:paraId="5777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57E85C94">
            <w:pPr>
              <w:autoSpaceDE w:val="0"/>
              <w:autoSpaceDN w:val="0"/>
              <w:jc w:val="center"/>
              <w:rPr>
                <w:rFonts w:ascii="宋体" w:eastAsiaTheme="minorEastAsia"/>
                <w:highlight w:val="none"/>
              </w:rPr>
            </w:pPr>
            <w:r>
              <w:rPr>
                <w:rFonts w:hint="eastAsia" w:ascii="宋体" w:eastAsiaTheme="minorEastAsia"/>
                <w:highlight w:val="none"/>
              </w:rPr>
              <w:t>6</w:t>
            </w:r>
          </w:p>
        </w:tc>
        <w:tc>
          <w:tcPr>
            <w:tcW w:w="975" w:type="dxa"/>
            <w:vAlign w:val="center"/>
          </w:tcPr>
          <w:p w14:paraId="08347F72">
            <w:pPr>
              <w:jc w:val="center"/>
              <w:rPr>
                <w:rFonts w:hint="eastAsia" w:ascii="宋体" w:hAnsi="宋体" w:cs="宋体"/>
                <w:szCs w:val="21"/>
                <w:highlight w:val="none"/>
                <w:lang w:eastAsia="en-US" w:bidi="zh-TW"/>
              </w:rPr>
            </w:pPr>
            <w:r>
              <w:rPr>
                <w:rFonts w:hint="eastAsia" w:ascii="宋体" w:hAnsi="宋体" w:cs="宋体"/>
                <w:szCs w:val="21"/>
                <w:highlight w:val="none"/>
                <w:lang w:bidi="zh-TW"/>
              </w:rPr>
              <w:t>金钱展</w:t>
            </w:r>
          </w:p>
        </w:tc>
        <w:tc>
          <w:tcPr>
            <w:tcW w:w="6676" w:type="dxa"/>
          </w:tcPr>
          <w:p w14:paraId="6109FE8C">
            <w:pPr>
              <w:autoSpaceDE w:val="0"/>
              <w:autoSpaceDN w:val="0"/>
              <w:rPr>
                <w:rFonts w:ascii="宋体" w:eastAsiaTheme="minorEastAsia"/>
                <w:highlight w:val="none"/>
              </w:rPr>
            </w:pPr>
            <w:r>
              <w:rPr>
                <w:rFonts w:hint="eastAsia" w:ascii="宋体" w:eastAsiaTheme="minorEastAsia"/>
                <w:highlight w:val="none"/>
              </w:rPr>
              <w:t>牛腱子肉中的精华部分，横切面呈现放射状经络花纹（形状似铜钱）。</w:t>
            </w:r>
          </w:p>
        </w:tc>
      </w:tr>
      <w:tr w14:paraId="2135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0F5F15AB">
            <w:pPr>
              <w:autoSpaceDE w:val="0"/>
              <w:autoSpaceDN w:val="0"/>
              <w:jc w:val="center"/>
              <w:rPr>
                <w:rFonts w:ascii="宋体" w:eastAsiaTheme="minorEastAsia"/>
                <w:highlight w:val="none"/>
              </w:rPr>
            </w:pPr>
            <w:r>
              <w:rPr>
                <w:rFonts w:hint="eastAsia" w:ascii="宋体" w:eastAsiaTheme="minorEastAsia"/>
                <w:highlight w:val="none"/>
              </w:rPr>
              <w:t>7</w:t>
            </w:r>
          </w:p>
        </w:tc>
        <w:tc>
          <w:tcPr>
            <w:tcW w:w="975" w:type="dxa"/>
            <w:vAlign w:val="center"/>
          </w:tcPr>
          <w:p w14:paraId="4DCEF98B">
            <w:pPr>
              <w:jc w:val="center"/>
              <w:rPr>
                <w:rFonts w:hint="eastAsia" w:ascii="宋体" w:hAnsi="宋体" w:cs="宋体"/>
                <w:szCs w:val="21"/>
                <w:highlight w:val="none"/>
                <w:lang w:bidi="zh-TW"/>
              </w:rPr>
            </w:pPr>
            <w:r>
              <w:rPr>
                <w:rFonts w:hint="eastAsia" w:ascii="宋体" w:hAnsi="宋体" w:cs="宋体"/>
                <w:szCs w:val="21"/>
                <w:highlight w:val="none"/>
                <w:lang w:bidi="zh-TW"/>
              </w:rPr>
              <w:t>外脊</w:t>
            </w:r>
          </w:p>
        </w:tc>
        <w:tc>
          <w:tcPr>
            <w:tcW w:w="6676" w:type="dxa"/>
          </w:tcPr>
          <w:p w14:paraId="18481AB9">
            <w:pPr>
              <w:autoSpaceDE w:val="0"/>
              <w:autoSpaceDN w:val="0"/>
              <w:rPr>
                <w:rFonts w:ascii="宋体" w:eastAsiaTheme="minorEastAsia"/>
                <w:highlight w:val="none"/>
              </w:rPr>
            </w:pPr>
            <w:r>
              <w:rPr>
                <w:rFonts w:hint="eastAsia" w:ascii="宋体" w:eastAsiaTheme="minorEastAsia"/>
                <w:highlight w:val="none"/>
              </w:rPr>
              <w:t>牛背上脊骨两侧第11胸椎至第6腰椎间分割下来的近似长方形肉块，主要是背最长肌。</w:t>
            </w:r>
          </w:p>
        </w:tc>
      </w:tr>
      <w:tr w14:paraId="269B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A1737F9">
            <w:pPr>
              <w:autoSpaceDE w:val="0"/>
              <w:autoSpaceDN w:val="0"/>
              <w:jc w:val="center"/>
              <w:rPr>
                <w:rFonts w:ascii="宋体" w:eastAsiaTheme="minorEastAsia"/>
                <w:highlight w:val="none"/>
              </w:rPr>
            </w:pPr>
            <w:r>
              <w:rPr>
                <w:rFonts w:hint="eastAsia" w:ascii="宋体" w:eastAsiaTheme="minorEastAsia"/>
                <w:highlight w:val="none"/>
              </w:rPr>
              <w:t>8</w:t>
            </w:r>
          </w:p>
        </w:tc>
        <w:tc>
          <w:tcPr>
            <w:tcW w:w="975" w:type="dxa"/>
            <w:vAlign w:val="center"/>
          </w:tcPr>
          <w:p w14:paraId="57CB14F6">
            <w:pPr>
              <w:jc w:val="center"/>
              <w:rPr>
                <w:rFonts w:hint="eastAsia" w:ascii="宋体" w:hAnsi="宋体" w:cs="宋体"/>
                <w:szCs w:val="21"/>
                <w:highlight w:val="none"/>
                <w:lang w:bidi="zh-TW"/>
              </w:rPr>
            </w:pPr>
            <w:r>
              <w:rPr>
                <w:rFonts w:hint="eastAsia" w:ascii="宋体" w:hAnsi="宋体" w:cs="宋体"/>
                <w:szCs w:val="21"/>
                <w:highlight w:val="none"/>
                <w:lang w:bidi="zh-TW"/>
              </w:rPr>
              <w:t>F外脊</w:t>
            </w:r>
          </w:p>
        </w:tc>
        <w:tc>
          <w:tcPr>
            <w:tcW w:w="6676" w:type="dxa"/>
          </w:tcPr>
          <w:p w14:paraId="24F0027A">
            <w:pPr>
              <w:autoSpaceDE w:val="0"/>
              <w:autoSpaceDN w:val="0"/>
              <w:rPr>
                <w:rFonts w:ascii="宋体" w:eastAsiaTheme="minorEastAsia"/>
                <w:highlight w:val="none"/>
              </w:rPr>
            </w:pPr>
            <w:r>
              <w:rPr>
                <w:rFonts w:hint="eastAsia" w:ascii="宋体" w:eastAsiaTheme="minorEastAsia"/>
                <w:highlight w:val="none"/>
              </w:rPr>
              <w:t>牛背上脊骨两侧第</w:t>
            </w:r>
            <w:r>
              <w:rPr>
                <w:rFonts w:ascii="宋体" w:eastAsiaTheme="minorEastAsia"/>
                <w:highlight w:val="none"/>
              </w:rPr>
              <w:t>11胸椎</w:t>
            </w:r>
            <w:r>
              <w:rPr>
                <w:rFonts w:hint="eastAsia" w:ascii="宋体" w:eastAsiaTheme="minorEastAsia"/>
                <w:highlight w:val="none"/>
              </w:rPr>
              <w:t>至</w:t>
            </w:r>
            <w:r>
              <w:rPr>
                <w:rFonts w:ascii="宋体" w:eastAsiaTheme="minorEastAsia"/>
                <w:highlight w:val="none"/>
              </w:rPr>
              <w:t>第6腰椎</w:t>
            </w:r>
            <w:r>
              <w:rPr>
                <w:rFonts w:hint="eastAsia" w:ascii="宋体" w:eastAsiaTheme="minorEastAsia"/>
                <w:highlight w:val="none"/>
              </w:rPr>
              <w:t>间分割下来的肉块</w:t>
            </w:r>
            <w:r>
              <w:rPr>
                <w:rFonts w:ascii="宋体" w:eastAsiaTheme="minorEastAsia"/>
                <w:highlight w:val="none"/>
              </w:rPr>
              <w:t>。</w:t>
            </w:r>
          </w:p>
        </w:tc>
      </w:tr>
      <w:tr w14:paraId="6DC7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40F009E2">
            <w:pPr>
              <w:autoSpaceDE w:val="0"/>
              <w:autoSpaceDN w:val="0"/>
              <w:jc w:val="center"/>
              <w:rPr>
                <w:rFonts w:ascii="宋体" w:eastAsiaTheme="minorEastAsia"/>
                <w:highlight w:val="none"/>
              </w:rPr>
            </w:pPr>
            <w:r>
              <w:rPr>
                <w:rFonts w:hint="eastAsia" w:ascii="宋体" w:eastAsiaTheme="minorEastAsia"/>
                <w:highlight w:val="none"/>
              </w:rPr>
              <w:t>9</w:t>
            </w:r>
          </w:p>
        </w:tc>
        <w:tc>
          <w:tcPr>
            <w:tcW w:w="975" w:type="dxa"/>
            <w:vAlign w:val="center"/>
          </w:tcPr>
          <w:p w14:paraId="53B7EF4E">
            <w:pPr>
              <w:jc w:val="center"/>
              <w:rPr>
                <w:rFonts w:hint="eastAsia" w:ascii="宋体" w:hAnsi="宋体" w:cs="宋体"/>
                <w:szCs w:val="21"/>
                <w:highlight w:val="none"/>
                <w:lang w:bidi="zh-TW"/>
              </w:rPr>
            </w:pPr>
            <w:r>
              <w:rPr>
                <w:rFonts w:ascii="宋体" w:eastAsiaTheme="minorEastAsia"/>
                <w:highlight w:val="none"/>
              </w:rPr>
              <w:t>T骨扒</w:t>
            </w:r>
          </w:p>
        </w:tc>
        <w:tc>
          <w:tcPr>
            <w:tcW w:w="6676" w:type="dxa"/>
          </w:tcPr>
          <w:p w14:paraId="526452C2">
            <w:pPr>
              <w:autoSpaceDE w:val="0"/>
              <w:autoSpaceDN w:val="0"/>
              <w:rPr>
                <w:rFonts w:ascii="宋体" w:eastAsiaTheme="minorEastAsia"/>
                <w:highlight w:val="none"/>
              </w:rPr>
            </w:pPr>
            <w:r>
              <w:rPr>
                <w:rFonts w:ascii="宋体" w:eastAsiaTheme="minorEastAsia"/>
                <w:highlight w:val="none"/>
              </w:rPr>
              <w:t>第2腰椎-第6腰椎的腰脊部</w:t>
            </w:r>
            <w:r>
              <w:rPr>
                <w:rFonts w:hint="eastAsia" w:ascii="宋体" w:eastAsiaTheme="minorEastAsia"/>
                <w:highlight w:val="none"/>
              </w:rPr>
              <w:t>分割下来的肉，主</w:t>
            </w:r>
            <w:r>
              <w:rPr>
                <w:rFonts w:ascii="宋体" w:eastAsiaTheme="minorEastAsia"/>
                <w:highlight w:val="none"/>
              </w:rPr>
              <w:t>要由背腰最长肌、骼肋肌、腰大肌肉和腰小肌等肌肉组成。</w:t>
            </w:r>
          </w:p>
        </w:tc>
      </w:tr>
      <w:tr w14:paraId="274F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4C36F68">
            <w:pPr>
              <w:autoSpaceDE w:val="0"/>
              <w:autoSpaceDN w:val="0"/>
              <w:jc w:val="center"/>
              <w:rPr>
                <w:rFonts w:ascii="宋体" w:eastAsiaTheme="minorEastAsia"/>
                <w:highlight w:val="none"/>
              </w:rPr>
            </w:pPr>
            <w:r>
              <w:rPr>
                <w:rFonts w:hint="eastAsia" w:ascii="宋体" w:eastAsiaTheme="minorEastAsia"/>
                <w:highlight w:val="none"/>
              </w:rPr>
              <w:t>10</w:t>
            </w:r>
          </w:p>
        </w:tc>
        <w:tc>
          <w:tcPr>
            <w:tcW w:w="975" w:type="dxa"/>
            <w:vAlign w:val="center"/>
          </w:tcPr>
          <w:p w14:paraId="7895A971">
            <w:pPr>
              <w:jc w:val="center"/>
              <w:rPr>
                <w:rFonts w:hint="eastAsia" w:ascii="宋体" w:hAnsi="宋体" w:cs="宋体"/>
                <w:szCs w:val="21"/>
                <w:highlight w:val="none"/>
                <w:lang w:bidi="zh-TW"/>
              </w:rPr>
            </w:pPr>
            <w:r>
              <w:rPr>
                <w:rFonts w:hint="eastAsia" w:ascii="宋体" w:hAnsi="宋体" w:cs="宋体"/>
                <w:szCs w:val="21"/>
                <w:highlight w:val="none"/>
                <w:lang w:eastAsia="en-US" w:bidi="zh-TW"/>
              </w:rPr>
              <w:t>里脊</w:t>
            </w:r>
          </w:p>
        </w:tc>
        <w:tc>
          <w:tcPr>
            <w:tcW w:w="6676" w:type="dxa"/>
          </w:tcPr>
          <w:p w14:paraId="20924AE4">
            <w:pPr>
              <w:autoSpaceDE w:val="0"/>
              <w:autoSpaceDN w:val="0"/>
              <w:rPr>
                <w:rFonts w:ascii="宋体" w:eastAsiaTheme="minorEastAsia"/>
                <w:highlight w:val="none"/>
              </w:rPr>
            </w:pPr>
            <w:r>
              <w:rPr>
                <w:rFonts w:ascii="宋体" w:eastAsiaTheme="minorEastAsia"/>
                <w:highlight w:val="none"/>
              </w:rPr>
              <w:t>位于脊背</w:t>
            </w:r>
            <w:r>
              <w:rPr>
                <w:rFonts w:hint="eastAsia" w:ascii="宋体" w:eastAsiaTheme="minorEastAsia"/>
                <w:highlight w:val="none"/>
              </w:rPr>
              <w:t>内</w:t>
            </w:r>
            <w:r>
              <w:rPr>
                <w:rFonts w:ascii="宋体" w:eastAsiaTheme="minorEastAsia"/>
                <w:highlight w:val="none"/>
              </w:rPr>
              <w:t>侧，脊骨和肋条连接的缝隙里，呈长条状</w:t>
            </w:r>
            <w:r>
              <w:rPr>
                <w:rFonts w:hint="eastAsia" w:ascii="宋体" w:eastAsiaTheme="minorEastAsia"/>
                <w:highlight w:val="none"/>
              </w:rPr>
              <w:t>，主要由</w:t>
            </w:r>
            <w:r>
              <w:rPr>
                <w:rFonts w:ascii="宋体" w:eastAsiaTheme="minorEastAsia"/>
                <w:highlight w:val="none"/>
              </w:rPr>
              <w:t>腰大肌</w:t>
            </w:r>
            <w:r>
              <w:rPr>
                <w:rFonts w:hint="eastAsia" w:ascii="宋体" w:eastAsiaTheme="minorEastAsia"/>
                <w:highlight w:val="none"/>
              </w:rPr>
              <w:t>组成</w:t>
            </w:r>
            <w:r>
              <w:rPr>
                <w:rFonts w:ascii="宋体" w:eastAsiaTheme="minorEastAsia"/>
                <w:highlight w:val="none"/>
              </w:rPr>
              <w:t>。</w:t>
            </w:r>
          </w:p>
        </w:tc>
      </w:tr>
      <w:tr w14:paraId="7334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3A0FBC51">
            <w:pPr>
              <w:autoSpaceDE w:val="0"/>
              <w:autoSpaceDN w:val="0"/>
              <w:jc w:val="center"/>
              <w:rPr>
                <w:rFonts w:ascii="宋体" w:eastAsiaTheme="minorEastAsia"/>
                <w:highlight w:val="none"/>
              </w:rPr>
            </w:pPr>
            <w:r>
              <w:rPr>
                <w:rFonts w:hint="eastAsia" w:ascii="宋体" w:eastAsiaTheme="minorEastAsia"/>
                <w:highlight w:val="none"/>
              </w:rPr>
              <w:t>11</w:t>
            </w:r>
          </w:p>
        </w:tc>
        <w:tc>
          <w:tcPr>
            <w:tcW w:w="975" w:type="dxa"/>
            <w:vAlign w:val="center"/>
          </w:tcPr>
          <w:p w14:paraId="08B8534F">
            <w:pPr>
              <w:jc w:val="center"/>
              <w:rPr>
                <w:rFonts w:hint="eastAsia" w:ascii="宋体" w:hAnsi="宋体" w:cs="宋体"/>
                <w:szCs w:val="21"/>
                <w:highlight w:val="none"/>
                <w:lang w:eastAsia="en-US" w:bidi="zh-TW"/>
              </w:rPr>
            </w:pPr>
            <w:r>
              <w:rPr>
                <w:rFonts w:hint="eastAsia" w:ascii="宋体" w:hAnsi="宋体" w:cs="宋体"/>
                <w:szCs w:val="21"/>
                <w:highlight w:val="none"/>
                <w:lang w:eastAsia="en-US" w:bidi="zh-TW"/>
              </w:rPr>
              <w:t>眼肉</w:t>
            </w:r>
          </w:p>
        </w:tc>
        <w:tc>
          <w:tcPr>
            <w:tcW w:w="6676" w:type="dxa"/>
          </w:tcPr>
          <w:p w14:paraId="2260B60C">
            <w:pPr>
              <w:autoSpaceDE w:val="0"/>
              <w:autoSpaceDN w:val="0"/>
              <w:rPr>
                <w:rFonts w:ascii="宋体" w:eastAsiaTheme="minorEastAsia"/>
                <w:highlight w:val="none"/>
              </w:rPr>
            </w:pPr>
            <w:r>
              <w:rPr>
                <w:rFonts w:hint="eastAsia" w:ascii="宋体" w:eastAsiaTheme="minorEastAsia"/>
                <w:highlight w:val="none"/>
              </w:rPr>
              <w:t>位于</w:t>
            </w:r>
            <w:r>
              <w:rPr>
                <w:rFonts w:ascii="宋体" w:eastAsiaTheme="minorEastAsia"/>
                <w:highlight w:val="none"/>
              </w:rPr>
              <w:t>牛背前面两侧，第6</w:t>
            </w:r>
            <w:r>
              <w:rPr>
                <w:rFonts w:hint="eastAsia" w:ascii="宋体" w:eastAsiaTheme="minorEastAsia"/>
                <w:highlight w:val="none"/>
              </w:rPr>
              <w:t>～</w:t>
            </w:r>
            <w:r>
              <w:rPr>
                <w:rFonts w:ascii="宋体" w:eastAsiaTheme="minorEastAsia"/>
                <w:highlight w:val="none"/>
              </w:rPr>
              <w:t>第1</w:t>
            </w:r>
            <w:r>
              <w:rPr>
                <w:rFonts w:hint="eastAsia" w:ascii="宋体" w:eastAsiaTheme="minorEastAsia"/>
                <w:highlight w:val="none"/>
              </w:rPr>
              <w:t>0</w:t>
            </w:r>
            <w:r>
              <w:rPr>
                <w:rFonts w:ascii="宋体" w:eastAsiaTheme="minorEastAsia"/>
                <w:highlight w:val="none"/>
              </w:rPr>
              <w:t>胸椎间的净肉</w:t>
            </w:r>
            <w:r>
              <w:rPr>
                <w:rFonts w:hint="eastAsia" w:ascii="宋体" w:eastAsiaTheme="minorEastAsia"/>
                <w:highlight w:val="none"/>
              </w:rPr>
              <w:t>，横切面似眼睛的形状</w:t>
            </w:r>
            <w:r>
              <w:rPr>
                <w:rFonts w:ascii="宋体" w:eastAsiaTheme="minorEastAsia"/>
                <w:highlight w:val="none"/>
              </w:rPr>
              <w:t>。前端与上脑相连，后端与外脊相连，主要包括工背阔肌、背最长肌、肋间肌等纵向肌肉。</w:t>
            </w:r>
          </w:p>
        </w:tc>
      </w:tr>
      <w:tr w14:paraId="4677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4801C519">
            <w:pPr>
              <w:autoSpaceDE w:val="0"/>
              <w:autoSpaceDN w:val="0"/>
              <w:jc w:val="center"/>
              <w:rPr>
                <w:rFonts w:ascii="宋体" w:eastAsiaTheme="minorEastAsia"/>
                <w:highlight w:val="none"/>
              </w:rPr>
            </w:pPr>
            <w:r>
              <w:rPr>
                <w:rFonts w:hint="eastAsia" w:ascii="宋体" w:eastAsiaTheme="minorEastAsia"/>
                <w:highlight w:val="none"/>
              </w:rPr>
              <w:t>12</w:t>
            </w:r>
          </w:p>
          <w:p w14:paraId="06F336D0">
            <w:pPr>
              <w:autoSpaceDE w:val="0"/>
              <w:autoSpaceDN w:val="0"/>
              <w:jc w:val="center"/>
              <w:rPr>
                <w:rFonts w:ascii="宋体" w:eastAsiaTheme="minorEastAsia"/>
                <w:highlight w:val="none"/>
              </w:rPr>
            </w:pPr>
          </w:p>
        </w:tc>
        <w:tc>
          <w:tcPr>
            <w:tcW w:w="975" w:type="dxa"/>
            <w:vAlign w:val="center"/>
          </w:tcPr>
          <w:p w14:paraId="3B8A7E2A">
            <w:pPr>
              <w:jc w:val="center"/>
              <w:rPr>
                <w:rFonts w:ascii="宋体" w:eastAsiaTheme="minorEastAsia"/>
                <w:highlight w:val="none"/>
                <w:lang w:eastAsia="en-US"/>
              </w:rPr>
            </w:pPr>
            <w:r>
              <w:rPr>
                <w:rFonts w:hint="eastAsia" w:ascii="宋体" w:eastAsiaTheme="minorEastAsia"/>
                <w:highlight w:val="none"/>
              </w:rPr>
              <w:t>带骨眼肉</w:t>
            </w:r>
          </w:p>
        </w:tc>
        <w:tc>
          <w:tcPr>
            <w:tcW w:w="6676" w:type="dxa"/>
          </w:tcPr>
          <w:p w14:paraId="4B16D85D">
            <w:pPr>
              <w:autoSpaceDE w:val="0"/>
              <w:autoSpaceDN w:val="0"/>
              <w:rPr>
                <w:rFonts w:ascii="宋体" w:eastAsiaTheme="minorEastAsia"/>
                <w:highlight w:val="none"/>
              </w:rPr>
            </w:pPr>
            <w:r>
              <w:rPr>
                <w:rFonts w:hint="eastAsia" w:ascii="宋体" w:eastAsiaTheme="minorEastAsia"/>
                <w:bCs/>
                <w:highlight w:val="none"/>
              </w:rPr>
              <w:t>位于</w:t>
            </w:r>
            <w:r>
              <w:rPr>
                <w:rFonts w:hint="eastAsia" w:ascii="宋体" w:eastAsiaTheme="minorEastAsia"/>
                <w:highlight w:val="none"/>
              </w:rPr>
              <w:t>第6-第10胸椎间的带骨部分。主要工背阔肌、背最长肌、肋间肌等肌肉和肋骨。</w:t>
            </w:r>
          </w:p>
        </w:tc>
      </w:tr>
      <w:tr w14:paraId="265A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6A482FD6">
            <w:pPr>
              <w:autoSpaceDE w:val="0"/>
              <w:autoSpaceDN w:val="0"/>
              <w:jc w:val="center"/>
              <w:rPr>
                <w:rFonts w:ascii="宋体" w:eastAsiaTheme="minorEastAsia"/>
                <w:highlight w:val="none"/>
              </w:rPr>
            </w:pPr>
            <w:r>
              <w:rPr>
                <w:rFonts w:hint="eastAsia" w:ascii="宋体" w:eastAsiaTheme="minorEastAsia"/>
                <w:highlight w:val="none"/>
              </w:rPr>
              <w:t>13</w:t>
            </w:r>
          </w:p>
        </w:tc>
        <w:tc>
          <w:tcPr>
            <w:tcW w:w="975" w:type="dxa"/>
            <w:vAlign w:val="center"/>
          </w:tcPr>
          <w:p w14:paraId="6E600865">
            <w:pPr>
              <w:jc w:val="center"/>
              <w:rPr>
                <w:rFonts w:hint="eastAsia" w:ascii="宋体" w:hAnsi="宋体" w:cs="宋体"/>
                <w:szCs w:val="21"/>
                <w:highlight w:val="none"/>
                <w:lang w:eastAsia="en-US" w:bidi="zh-TW"/>
              </w:rPr>
            </w:pPr>
            <w:r>
              <w:rPr>
                <w:rFonts w:hint="eastAsia" w:ascii="宋体" w:eastAsiaTheme="minorEastAsia"/>
                <w:highlight w:val="none"/>
              </w:rPr>
              <w:t>眼肉芯</w:t>
            </w:r>
          </w:p>
        </w:tc>
        <w:tc>
          <w:tcPr>
            <w:tcW w:w="6676" w:type="dxa"/>
          </w:tcPr>
          <w:p w14:paraId="752EFADB">
            <w:pPr>
              <w:autoSpaceDE w:val="0"/>
              <w:autoSpaceDN w:val="0"/>
              <w:rPr>
                <w:rFonts w:ascii="宋体" w:eastAsiaTheme="minorEastAsia"/>
                <w:highlight w:val="none"/>
              </w:rPr>
            </w:pPr>
            <w:r>
              <w:rPr>
                <w:rFonts w:hint="eastAsia" w:ascii="宋体" w:eastAsiaTheme="minorEastAsia"/>
                <w:highlight w:val="none"/>
              </w:rPr>
              <w:t>位于牛第6胸椎-第10胸椎间的背脊肉，主要由背腰最长肌、背阔肌、肋间肌等肌肉组成。</w:t>
            </w:r>
          </w:p>
        </w:tc>
      </w:tr>
      <w:tr w14:paraId="77007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1" w:type="dxa"/>
            <w:vAlign w:val="center"/>
          </w:tcPr>
          <w:p w14:paraId="7DD08704">
            <w:pPr>
              <w:autoSpaceDE w:val="0"/>
              <w:autoSpaceDN w:val="0"/>
              <w:jc w:val="center"/>
              <w:rPr>
                <w:rFonts w:ascii="宋体" w:eastAsiaTheme="minorEastAsia"/>
                <w:highlight w:val="none"/>
              </w:rPr>
            </w:pPr>
            <w:r>
              <w:rPr>
                <w:rFonts w:hint="eastAsia" w:ascii="宋体" w:eastAsiaTheme="minorEastAsia"/>
                <w:highlight w:val="none"/>
              </w:rPr>
              <w:t>14</w:t>
            </w:r>
          </w:p>
        </w:tc>
        <w:tc>
          <w:tcPr>
            <w:tcW w:w="975" w:type="dxa"/>
            <w:vAlign w:val="center"/>
          </w:tcPr>
          <w:p w14:paraId="43D89871">
            <w:pPr>
              <w:jc w:val="center"/>
              <w:rPr>
                <w:rFonts w:hint="eastAsia" w:ascii="宋体" w:hAnsi="宋体" w:cs="宋体"/>
                <w:szCs w:val="21"/>
                <w:highlight w:val="none"/>
                <w:lang w:bidi="zh-TW"/>
              </w:rPr>
            </w:pPr>
            <w:r>
              <w:rPr>
                <w:rFonts w:hint="eastAsia" w:ascii="宋体" w:hAnsi="宋体" w:cs="宋体"/>
                <w:szCs w:val="21"/>
                <w:highlight w:val="none"/>
                <w:lang w:eastAsia="en-US" w:bidi="zh-TW"/>
              </w:rPr>
              <w:t>上脑</w:t>
            </w:r>
          </w:p>
        </w:tc>
        <w:tc>
          <w:tcPr>
            <w:tcW w:w="6676" w:type="dxa"/>
          </w:tcPr>
          <w:p w14:paraId="675D07C8">
            <w:pPr>
              <w:autoSpaceDE w:val="0"/>
              <w:autoSpaceDN w:val="0"/>
              <w:rPr>
                <w:rFonts w:ascii="宋体" w:eastAsiaTheme="minorEastAsia"/>
                <w:highlight w:val="none"/>
              </w:rPr>
            </w:pPr>
            <w:r>
              <w:rPr>
                <w:rFonts w:hint="eastAsia" w:ascii="宋体" w:eastAsiaTheme="minorEastAsia"/>
                <w:highlight w:val="none"/>
              </w:rPr>
              <w:t>位于</w:t>
            </w:r>
            <w:r>
              <w:rPr>
                <w:rFonts w:ascii="宋体" w:eastAsiaTheme="minorEastAsia"/>
                <w:highlight w:val="none"/>
              </w:rPr>
              <w:t>牛胴体</w:t>
            </w:r>
            <w:r>
              <w:rPr>
                <w:rFonts w:hint="eastAsia" w:ascii="宋体" w:eastAsiaTheme="minorEastAsia"/>
                <w:highlight w:val="none"/>
              </w:rPr>
              <w:t>第7节</w:t>
            </w:r>
            <w:r>
              <w:rPr>
                <w:rFonts w:ascii="宋体" w:eastAsiaTheme="minorEastAsia"/>
                <w:highlight w:val="none"/>
              </w:rPr>
              <w:t>颈椎到第</w:t>
            </w:r>
            <w:r>
              <w:rPr>
                <w:rFonts w:hint="eastAsia" w:ascii="宋体" w:eastAsiaTheme="minorEastAsia"/>
                <w:highlight w:val="none"/>
              </w:rPr>
              <w:t>5节</w:t>
            </w:r>
            <w:r>
              <w:rPr>
                <w:rFonts w:ascii="宋体" w:eastAsiaTheme="minorEastAsia"/>
                <w:highlight w:val="none"/>
              </w:rPr>
              <w:t>胸椎间的净肉</w:t>
            </w:r>
            <w:r>
              <w:rPr>
                <w:rFonts w:hint="eastAsia" w:ascii="宋体" w:eastAsiaTheme="minorEastAsia"/>
                <w:highlight w:val="none"/>
              </w:rPr>
              <w:t>，</w:t>
            </w:r>
            <w:r>
              <w:rPr>
                <w:rFonts w:ascii="宋体" w:eastAsiaTheme="minorEastAsia"/>
                <w:highlight w:val="none"/>
              </w:rPr>
              <w:t>前端在最后颈椎后缘，后端与眼肉相连，主要包括背最长肌、斜方肌等。</w:t>
            </w:r>
          </w:p>
        </w:tc>
      </w:tr>
      <w:tr w14:paraId="4D1BA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1" w:type="dxa"/>
            <w:vAlign w:val="center"/>
          </w:tcPr>
          <w:p w14:paraId="66ECA1D4">
            <w:pPr>
              <w:autoSpaceDE w:val="0"/>
              <w:autoSpaceDN w:val="0"/>
              <w:jc w:val="center"/>
              <w:rPr>
                <w:rFonts w:ascii="宋体" w:eastAsiaTheme="minorEastAsia"/>
                <w:highlight w:val="none"/>
              </w:rPr>
            </w:pPr>
            <w:r>
              <w:rPr>
                <w:rFonts w:hint="eastAsia" w:ascii="宋体" w:eastAsiaTheme="minorEastAsia"/>
                <w:highlight w:val="none"/>
              </w:rPr>
              <w:t>15</w:t>
            </w:r>
          </w:p>
        </w:tc>
        <w:tc>
          <w:tcPr>
            <w:tcW w:w="975" w:type="dxa"/>
            <w:vAlign w:val="center"/>
          </w:tcPr>
          <w:p w14:paraId="1F0932C9">
            <w:pPr>
              <w:jc w:val="center"/>
              <w:rPr>
                <w:rFonts w:ascii="宋体" w:eastAsiaTheme="minorEastAsia"/>
                <w:highlight w:val="none"/>
                <w:lang w:eastAsia="en-US"/>
              </w:rPr>
            </w:pPr>
            <w:r>
              <w:rPr>
                <w:rFonts w:hint="eastAsia" w:ascii="宋体" w:eastAsiaTheme="minorEastAsia"/>
                <w:highlight w:val="none"/>
              </w:rPr>
              <w:t>肉眼</w:t>
            </w:r>
          </w:p>
        </w:tc>
        <w:tc>
          <w:tcPr>
            <w:tcW w:w="6676" w:type="dxa"/>
          </w:tcPr>
          <w:p w14:paraId="3EEE0AA8">
            <w:pPr>
              <w:autoSpaceDE w:val="0"/>
              <w:autoSpaceDN w:val="0"/>
              <w:rPr>
                <w:rFonts w:ascii="宋体" w:eastAsiaTheme="minorEastAsia"/>
                <w:highlight w:val="none"/>
              </w:rPr>
            </w:pPr>
            <w:r>
              <w:rPr>
                <w:rFonts w:hint="eastAsia" w:ascii="宋体" w:eastAsiaTheme="minorEastAsia"/>
                <w:bCs/>
                <w:highlight w:val="none"/>
              </w:rPr>
              <w:t>位于</w:t>
            </w:r>
            <w:r>
              <w:rPr>
                <w:rFonts w:hint="eastAsia" w:ascii="宋体" w:eastAsiaTheme="minorEastAsia"/>
                <w:highlight w:val="none"/>
              </w:rPr>
              <w:t>第1～第10胸椎间的背脊肉，主要由背腰最长肌、髂肋肌、腹侧锯肌等肌肉组成，上脑与眼肉的连体。</w:t>
            </w:r>
          </w:p>
        </w:tc>
      </w:tr>
      <w:tr w14:paraId="35ED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1" w:type="dxa"/>
            <w:vAlign w:val="center"/>
          </w:tcPr>
          <w:p w14:paraId="39D6BCED">
            <w:pPr>
              <w:autoSpaceDE w:val="0"/>
              <w:autoSpaceDN w:val="0"/>
              <w:jc w:val="center"/>
              <w:rPr>
                <w:rFonts w:ascii="宋体" w:eastAsiaTheme="minorEastAsia"/>
                <w:highlight w:val="none"/>
              </w:rPr>
            </w:pPr>
            <w:r>
              <w:rPr>
                <w:rFonts w:hint="eastAsia" w:ascii="宋体" w:eastAsiaTheme="minorEastAsia"/>
                <w:highlight w:val="none"/>
              </w:rPr>
              <w:t>16</w:t>
            </w:r>
          </w:p>
        </w:tc>
        <w:tc>
          <w:tcPr>
            <w:tcW w:w="975" w:type="dxa"/>
            <w:vAlign w:val="center"/>
          </w:tcPr>
          <w:p w14:paraId="7E1A9866">
            <w:pPr>
              <w:jc w:val="center"/>
              <w:rPr>
                <w:rFonts w:hint="eastAsia" w:ascii="宋体" w:hAnsi="宋体" w:cs="宋体"/>
                <w:szCs w:val="21"/>
                <w:highlight w:val="none"/>
                <w:lang w:eastAsia="en-US" w:bidi="zh-TW"/>
              </w:rPr>
            </w:pPr>
            <w:r>
              <w:rPr>
                <w:rFonts w:ascii="宋体" w:eastAsiaTheme="minorEastAsia"/>
                <w:highlight w:val="none"/>
              </w:rPr>
              <w:t>胸腩连体</w:t>
            </w:r>
          </w:p>
        </w:tc>
        <w:tc>
          <w:tcPr>
            <w:tcW w:w="6676" w:type="dxa"/>
          </w:tcPr>
          <w:p w14:paraId="5D558C1F">
            <w:pPr>
              <w:autoSpaceDE w:val="0"/>
              <w:autoSpaceDN w:val="0"/>
              <w:rPr>
                <w:rFonts w:ascii="宋体" w:eastAsiaTheme="minorEastAsia"/>
                <w:highlight w:val="none"/>
              </w:rPr>
            </w:pPr>
            <w:r>
              <w:rPr>
                <w:rFonts w:ascii="宋体" w:eastAsiaTheme="minorEastAsia"/>
                <w:highlight w:val="none"/>
              </w:rPr>
              <w:t>位于胸腹部，第1</w:t>
            </w:r>
            <w:r>
              <w:rPr>
                <w:rFonts w:hint="eastAsia" w:ascii="宋体" w:eastAsiaTheme="minorEastAsia"/>
                <w:highlight w:val="none"/>
              </w:rPr>
              <w:t>～</w:t>
            </w:r>
            <w:r>
              <w:rPr>
                <w:rFonts w:ascii="宋体" w:eastAsiaTheme="minorEastAsia"/>
                <w:highlight w:val="none"/>
              </w:rPr>
              <w:t>第13</w:t>
            </w:r>
            <w:r>
              <w:rPr>
                <w:rFonts w:hint="eastAsia" w:ascii="宋体" w:eastAsiaTheme="minorEastAsia"/>
                <w:highlight w:val="none"/>
              </w:rPr>
              <w:t>肋骨</w:t>
            </w:r>
            <w:r>
              <w:rPr>
                <w:rFonts w:ascii="宋体" w:eastAsiaTheme="minorEastAsia"/>
                <w:highlight w:val="none"/>
              </w:rPr>
              <w:t>的腹肉和牛腩</w:t>
            </w:r>
            <w:r>
              <w:rPr>
                <w:rFonts w:hint="eastAsia" w:ascii="宋体" w:eastAsiaTheme="minorEastAsia"/>
                <w:highlight w:val="none"/>
              </w:rPr>
              <w:t>，</w:t>
            </w:r>
            <w:r>
              <w:rPr>
                <w:rFonts w:ascii="宋体" w:eastAsiaTheme="minorEastAsia"/>
                <w:highlight w:val="none"/>
              </w:rPr>
              <w:t>主要由腹外斜肌、腹内斜肌、腹横肌、肋间内肌、肋间外肌、腹直肌等肌肉组成。</w:t>
            </w:r>
          </w:p>
        </w:tc>
      </w:tr>
      <w:tr w14:paraId="2F3B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6E84BDD6">
            <w:pPr>
              <w:autoSpaceDE w:val="0"/>
              <w:autoSpaceDN w:val="0"/>
              <w:jc w:val="center"/>
              <w:rPr>
                <w:rFonts w:ascii="宋体" w:eastAsiaTheme="minorEastAsia"/>
                <w:highlight w:val="none"/>
              </w:rPr>
            </w:pPr>
            <w:r>
              <w:rPr>
                <w:rFonts w:hint="eastAsia" w:ascii="宋体" w:eastAsiaTheme="minorEastAsia"/>
                <w:highlight w:val="none"/>
              </w:rPr>
              <w:t>17</w:t>
            </w:r>
          </w:p>
        </w:tc>
        <w:tc>
          <w:tcPr>
            <w:tcW w:w="975" w:type="dxa"/>
            <w:vAlign w:val="center"/>
          </w:tcPr>
          <w:p w14:paraId="7573BF4A">
            <w:pPr>
              <w:autoSpaceDE w:val="0"/>
              <w:autoSpaceDN w:val="0"/>
              <w:jc w:val="center"/>
              <w:rPr>
                <w:rFonts w:hint="eastAsia" w:ascii="宋体" w:hAnsi="宋体" w:cs="宋体"/>
                <w:szCs w:val="21"/>
                <w:highlight w:val="none"/>
                <w:lang w:eastAsia="en-US" w:bidi="zh-TW"/>
              </w:rPr>
            </w:pPr>
            <w:r>
              <w:rPr>
                <w:rFonts w:ascii="宋体" w:eastAsiaTheme="minorEastAsia"/>
                <w:highlight w:val="none"/>
              </w:rPr>
              <w:t>带骨腹肉</w:t>
            </w:r>
          </w:p>
        </w:tc>
        <w:tc>
          <w:tcPr>
            <w:tcW w:w="6676" w:type="dxa"/>
          </w:tcPr>
          <w:p w14:paraId="747E6028">
            <w:pPr>
              <w:autoSpaceDE w:val="0"/>
              <w:autoSpaceDN w:val="0"/>
              <w:rPr>
                <w:rFonts w:ascii="宋体" w:eastAsiaTheme="minorEastAsia"/>
                <w:highlight w:val="none"/>
              </w:rPr>
            </w:pPr>
            <w:r>
              <w:rPr>
                <w:rFonts w:ascii="宋体" w:eastAsiaTheme="minorEastAsia"/>
                <w:highlight w:val="none"/>
              </w:rPr>
              <w:t>位于胸腹部，第</w:t>
            </w:r>
            <w:r>
              <w:rPr>
                <w:rFonts w:hint="eastAsia" w:ascii="宋体" w:eastAsiaTheme="minorEastAsia"/>
                <w:highlight w:val="none"/>
              </w:rPr>
              <w:t>2～</w:t>
            </w:r>
            <w:r>
              <w:rPr>
                <w:rFonts w:ascii="宋体" w:eastAsiaTheme="minorEastAsia"/>
                <w:highlight w:val="none"/>
              </w:rPr>
              <w:t>第5</w:t>
            </w:r>
            <w:r>
              <w:rPr>
                <w:rFonts w:hint="eastAsia" w:ascii="宋体" w:eastAsiaTheme="minorEastAsia"/>
                <w:highlight w:val="none"/>
              </w:rPr>
              <w:t>肋骨带骨部分，</w:t>
            </w:r>
            <w:r>
              <w:rPr>
                <w:rFonts w:ascii="宋体" w:eastAsiaTheme="minorEastAsia"/>
                <w:highlight w:val="none"/>
              </w:rPr>
              <w:t>主要由肋间内肌、肋间外肌、腹外斜肌</w:t>
            </w:r>
            <w:r>
              <w:rPr>
                <w:rFonts w:hint="eastAsia" w:ascii="宋体" w:eastAsiaTheme="minorEastAsia"/>
                <w:highlight w:val="none"/>
              </w:rPr>
              <w:t>和肋骨</w:t>
            </w:r>
            <w:r>
              <w:rPr>
                <w:rFonts w:ascii="宋体" w:eastAsiaTheme="minorEastAsia"/>
                <w:highlight w:val="none"/>
              </w:rPr>
              <w:t>组成。</w:t>
            </w:r>
          </w:p>
        </w:tc>
      </w:tr>
      <w:tr w14:paraId="58C5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68667ED">
            <w:pPr>
              <w:autoSpaceDE w:val="0"/>
              <w:autoSpaceDN w:val="0"/>
              <w:jc w:val="center"/>
              <w:rPr>
                <w:rFonts w:ascii="宋体" w:eastAsiaTheme="minorEastAsia"/>
                <w:highlight w:val="none"/>
              </w:rPr>
            </w:pPr>
            <w:r>
              <w:rPr>
                <w:rFonts w:hint="eastAsia" w:ascii="宋体" w:eastAsiaTheme="minorEastAsia"/>
                <w:highlight w:val="none"/>
              </w:rPr>
              <w:t>18</w:t>
            </w:r>
          </w:p>
        </w:tc>
        <w:tc>
          <w:tcPr>
            <w:tcW w:w="975" w:type="dxa"/>
            <w:vAlign w:val="center"/>
          </w:tcPr>
          <w:p w14:paraId="0D4DB1A3">
            <w:pPr>
              <w:jc w:val="center"/>
              <w:rPr>
                <w:rFonts w:hint="eastAsia" w:ascii="宋体" w:hAnsi="宋体" w:cs="宋体"/>
                <w:szCs w:val="21"/>
                <w:highlight w:val="none"/>
                <w:lang w:eastAsia="en-US" w:bidi="zh-TW"/>
              </w:rPr>
            </w:pPr>
            <w:r>
              <w:rPr>
                <w:rFonts w:ascii="宋体" w:eastAsiaTheme="minorEastAsia"/>
                <w:highlight w:val="none"/>
              </w:rPr>
              <w:t>美式牛排</w:t>
            </w:r>
          </w:p>
        </w:tc>
        <w:tc>
          <w:tcPr>
            <w:tcW w:w="6676" w:type="dxa"/>
          </w:tcPr>
          <w:p w14:paraId="78A47914">
            <w:pPr>
              <w:autoSpaceDE w:val="0"/>
              <w:autoSpaceDN w:val="0"/>
              <w:rPr>
                <w:rFonts w:ascii="宋体" w:eastAsiaTheme="minorEastAsia"/>
                <w:highlight w:val="none"/>
              </w:rPr>
            </w:pPr>
            <w:r>
              <w:rPr>
                <w:rFonts w:ascii="宋体" w:eastAsiaTheme="minorEastAsia"/>
                <w:highlight w:val="none"/>
              </w:rPr>
              <w:t>位于肋骨靠近脊椎骨处，第6</w:t>
            </w:r>
            <w:r>
              <w:rPr>
                <w:rFonts w:hint="eastAsia" w:ascii="宋体" w:eastAsiaTheme="minorEastAsia"/>
                <w:highlight w:val="none"/>
              </w:rPr>
              <w:t>～</w:t>
            </w:r>
            <w:r>
              <w:rPr>
                <w:rFonts w:ascii="宋体" w:eastAsiaTheme="minorEastAsia"/>
                <w:highlight w:val="none"/>
              </w:rPr>
              <w:t>第10肋骨</w:t>
            </w:r>
            <w:r>
              <w:rPr>
                <w:rFonts w:hint="eastAsia" w:ascii="宋体" w:eastAsiaTheme="minorEastAsia"/>
                <w:highlight w:val="none"/>
              </w:rPr>
              <w:t>带骨部分，</w:t>
            </w:r>
            <w:r>
              <w:rPr>
                <w:rFonts w:ascii="宋体" w:eastAsiaTheme="minorEastAsia"/>
                <w:highlight w:val="none"/>
              </w:rPr>
              <w:t>主要由肋间内肌和肋骨组成。</w:t>
            </w:r>
          </w:p>
        </w:tc>
      </w:tr>
      <w:tr w14:paraId="50C1D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41" w:type="dxa"/>
            <w:vAlign w:val="center"/>
          </w:tcPr>
          <w:p w14:paraId="39C83961">
            <w:pPr>
              <w:autoSpaceDE w:val="0"/>
              <w:autoSpaceDN w:val="0"/>
              <w:jc w:val="center"/>
              <w:rPr>
                <w:rFonts w:ascii="宋体" w:eastAsiaTheme="minorEastAsia"/>
                <w:highlight w:val="none"/>
              </w:rPr>
            </w:pPr>
            <w:r>
              <w:rPr>
                <w:rFonts w:hint="eastAsia" w:ascii="宋体" w:eastAsiaTheme="minorEastAsia"/>
                <w:highlight w:val="none"/>
              </w:rPr>
              <w:t>19</w:t>
            </w:r>
          </w:p>
        </w:tc>
        <w:tc>
          <w:tcPr>
            <w:tcW w:w="975" w:type="dxa"/>
            <w:vAlign w:val="center"/>
          </w:tcPr>
          <w:p w14:paraId="514E069E">
            <w:pPr>
              <w:jc w:val="center"/>
              <w:rPr>
                <w:rFonts w:hint="eastAsia" w:ascii="宋体" w:hAnsi="宋体" w:cs="宋体"/>
                <w:szCs w:val="21"/>
                <w:highlight w:val="none"/>
                <w:lang w:bidi="zh-TW"/>
              </w:rPr>
            </w:pPr>
            <w:r>
              <w:rPr>
                <w:rFonts w:hint="eastAsia" w:ascii="宋体" w:hAnsi="宋体" w:cs="宋体"/>
                <w:szCs w:val="21"/>
                <w:highlight w:val="none"/>
                <w:lang w:eastAsia="en-US" w:bidi="zh-TW"/>
              </w:rPr>
              <w:t>胸肉</w:t>
            </w:r>
          </w:p>
        </w:tc>
        <w:tc>
          <w:tcPr>
            <w:tcW w:w="6676" w:type="dxa"/>
          </w:tcPr>
          <w:p w14:paraId="3960C712">
            <w:pPr>
              <w:autoSpaceDE w:val="0"/>
              <w:autoSpaceDN w:val="0"/>
              <w:rPr>
                <w:rFonts w:ascii="宋体" w:eastAsiaTheme="minorEastAsia"/>
                <w:b/>
                <w:bCs/>
                <w:highlight w:val="none"/>
              </w:rPr>
            </w:pPr>
            <w:r>
              <w:rPr>
                <w:rFonts w:ascii="宋体" w:eastAsiaTheme="minorEastAsia"/>
                <w:highlight w:val="none"/>
              </w:rPr>
              <w:t>位于胸腹部的胸侧壁下部和底部，主要包括胸升肌及胸横肌</w:t>
            </w:r>
          </w:p>
        </w:tc>
      </w:tr>
      <w:tr w14:paraId="7C84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378A54BF">
            <w:pPr>
              <w:autoSpaceDE w:val="0"/>
              <w:autoSpaceDN w:val="0"/>
              <w:jc w:val="center"/>
              <w:rPr>
                <w:rFonts w:ascii="宋体" w:eastAsiaTheme="minorEastAsia"/>
                <w:highlight w:val="none"/>
              </w:rPr>
            </w:pPr>
            <w:r>
              <w:rPr>
                <w:rFonts w:hint="eastAsia" w:ascii="宋体" w:eastAsiaTheme="minorEastAsia"/>
                <w:highlight w:val="none"/>
              </w:rPr>
              <w:t>20</w:t>
            </w:r>
          </w:p>
        </w:tc>
        <w:tc>
          <w:tcPr>
            <w:tcW w:w="975" w:type="dxa"/>
            <w:vAlign w:val="center"/>
          </w:tcPr>
          <w:p w14:paraId="50E1FE0D">
            <w:pPr>
              <w:jc w:val="center"/>
              <w:rPr>
                <w:rFonts w:hint="eastAsia" w:ascii="宋体" w:hAnsi="宋体" w:cs="宋体"/>
                <w:szCs w:val="21"/>
                <w:highlight w:val="none"/>
                <w:lang w:eastAsia="en-US" w:bidi="zh-TW"/>
              </w:rPr>
            </w:pPr>
            <w:r>
              <w:rPr>
                <w:rFonts w:ascii="宋体" w:eastAsiaTheme="minorEastAsia"/>
                <w:highlight w:val="none"/>
              </w:rPr>
              <w:t>带盖肋排</w:t>
            </w:r>
          </w:p>
        </w:tc>
        <w:tc>
          <w:tcPr>
            <w:tcW w:w="6676" w:type="dxa"/>
          </w:tcPr>
          <w:p w14:paraId="08DC0A53">
            <w:pPr>
              <w:autoSpaceDE w:val="0"/>
              <w:autoSpaceDN w:val="0"/>
              <w:rPr>
                <w:rFonts w:ascii="宋体" w:eastAsiaTheme="minorEastAsia"/>
                <w:highlight w:val="none"/>
              </w:rPr>
            </w:pPr>
            <w:r>
              <w:rPr>
                <w:rFonts w:ascii="宋体" w:eastAsiaTheme="minorEastAsia"/>
                <w:highlight w:val="none"/>
              </w:rPr>
              <w:t>位于胸腹部</w:t>
            </w:r>
            <w:r>
              <w:rPr>
                <w:rFonts w:hint="eastAsia" w:ascii="宋体" w:eastAsiaTheme="minorEastAsia"/>
                <w:highlight w:val="none"/>
              </w:rPr>
              <w:t>，</w:t>
            </w:r>
            <w:r>
              <w:rPr>
                <w:rFonts w:ascii="宋体" w:eastAsiaTheme="minorEastAsia"/>
                <w:highlight w:val="none"/>
              </w:rPr>
              <w:t>第1</w:t>
            </w:r>
            <w:r>
              <w:rPr>
                <w:rFonts w:hint="eastAsia" w:ascii="宋体" w:eastAsiaTheme="minorEastAsia"/>
                <w:highlight w:val="none"/>
              </w:rPr>
              <w:t>～</w:t>
            </w:r>
            <w:r>
              <w:rPr>
                <w:rFonts w:ascii="宋体" w:eastAsiaTheme="minorEastAsia"/>
                <w:highlight w:val="none"/>
              </w:rPr>
              <w:t>第13肋骨</w:t>
            </w:r>
            <w:r>
              <w:rPr>
                <w:rFonts w:hint="eastAsia" w:ascii="宋体" w:eastAsiaTheme="minorEastAsia"/>
                <w:highlight w:val="none"/>
              </w:rPr>
              <w:t>带骨</w:t>
            </w:r>
            <w:r>
              <w:rPr>
                <w:rFonts w:ascii="宋体" w:eastAsiaTheme="minorEastAsia"/>
                <w:highlight w:val="none"/>
              </w:rPr>
              <w:t>部分</w:t>
            </w:r>
            <w:r>
              <w:rPr>
                <w:rFonts w:hint="eastAsia" w:ascii="宋体" w:eastAsiaTheme="minorEastAsia"/>
                <w:highlight w:val="none"/>
              </w:rPr>
              <w:t>，</w:t>
            </w:r>
            <w:r>
              <w:rPr>
                <w:rFonts w:ascii="宋体" w:eastAsiaTheme="minorEastAsia"/>
                <w:highlight w:val="none"/>
              </w:rPr>
              <w:t>主要由胸侧壁和硬腹壁的肋间内肌、肋间外肌和腹外斜肌等肌肉组成。</w:t>
            </w:r>
          </w:p>
        </w:tc>
      </w:tr>
      <w:tr w14:paraId="2EF0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0B81EFF8">
            <w:pPr>
              <w:autoSpaceDE w:val="0"/>
              <w:autoSpaceDN w:val="0"/>
              <w:jc w:val="center"/>
              <w:rPr>
                <w:rFonts w:ascii="宋体" w:eastAsiaTheme="minorEastAsia"/>
                <w:highlight w:val="none"/>
              </w:rPr>
            </w:pPr>
            <w:r>
              <w:rPr>
                <w:rFonts w:hint="eastAsia" w:ascii="宋体" w:eastAsiaTheme="minorEastAsia"/>
                <w:highlight w:val="none"/>
              </w:rPr>
              <w:t>21</w:t>
            </w:r>
          </w:p>
        </w:tc>
        <w:tc>
          <w:tcPr>
            <w:tcW w:w="975" w:type="dxa"/>
            <w:vAlign w:val="center"/>
          </w:tcPr>
          <w:p w14:paraId="12DFA230">
            <w:pPr>
              <w:jc w:val="center"/>
              <w:rPr>
                <w:rFonts w:hint="eastAsia" w:ascii="宋体" w:hAnsi="宋体" w:cs="宋体"/>
                <w:szCs w:val="21"/>
                <w:highlight w:val="none"/>
                <w:lang w:bidi="zh-TW"/>
              </w:rPr>
            </w:pPr>
            <w:r>
              <w:rPr>
                <w:rFonts w:hint="eastAsia" w:ascii="宋体" w:hAnsi="宋体" w:cs="宋体"/>
                <w:szCs w:val="21"/>
                <w:highlight w:val="none"/>
                <w:lang w:bidi="zh-TW"/>
              </w:rPr>
              <w:t>F肉</w:t>
            </w:r>
          </w:p>
        </w:tc>
        <w:tc>
          <w:tcPr>
            <w:tcW w:w="6676" w:type="dxa"/>
          </w:tcPr>
          <w:p w14:paraId="285DBB8B">
            <w:pPr>
              <w:autoSpaceDE w:val="0"/>
              <w:autoSpaceDN w:val="0"/>
              <w:rPr>
                <w:rFonts w:ascii="宋体" w:eastAsiaTheme="minorEastAsia"/>
                <w:highlight w:val="none"/>
              </w:rPr>
            </w:pPr>
            <w:r>
              <w:rPr>
                <w:rFonts w:ascii="宋体" w:eastAsiaTheme="minorEastAsia"/>
                <w:highlight w:val="none"/>
              </w:rPr>
              <w:t>位于第13肋骨之后的软腹侧壁下1/3和腹腔底部，主要由腹直肌等肌肉组成。</w:t>
            </w:r>
          </w:p>
        </w:tc>
      </w:tr>
      <w:tr w14:paraId="076B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5D979785">
            <w:pPr>
              <w:autoSpaceDE w:val="0"/>
              <w:autoSpaceDN w:val="0"/>
              <w:jc w:val="center"/>
              <w:rPr>
                <w:rFonts w:ascii="宋体" w:eastAsiaTheme="minorEastAsia"/>
                <w:highlight w:val="none"/>
              </w:rPr>
            </w:pPr>
            <w:r>
              <w:rPr>
                <w:rFonts w:hint="eastAsia" w:ascii="宋体" w:eastAsiaTheme="minorEastAsia"/>
                <w:highlight w:val="none"/>
              </w:rPr>
              <w:t>22</w:t>
            </w:r>
          </w:p>
        </w:tc>
        <w:tc>
          <w:tcPr>
            <w:tcW w:w="975" w:type="dxa"/>
            <w:vAlign w:val="center"/>
          </w:tcPr>
          <w:p w14:paraId="1B9CAD0C">
            <w:pPr>
              <w:jc w:val="center"/>
              <w:rPr>
                <w:rFonts w:hint="eastAsia" w:ascii="宋体" w:hAnsi="宋体" w:cs="宋体"/>
                <w:szCs w:val="21"/>
                <w:highlight w:val="none"/>
                <w:lang w:bidi="zh-TW"/>
              </w:rPr>
            </w:pPr>
            <w:r>
              <w:rPr>
                <w:rFonts w:hint="eastAsia" w:ascii="宋体" w:hAnsi="宋体" w:cs="宋体"/>
                <w:szCs w:val="21"/>
                <w:highlight w:val="none"/>
                <w:lang w:bidi="zh-TW"/>
              </w:rPr>
              <w:t>腹心肉</w:t>
            </w:r>
          </w:p>
        </w:tc>
        <w:tc>
          <w:tcPr>
            <w:tcW w:w="6676" w:type="dxa"/>
          </w:tcPr>
          <w:p w14:paraId="64A77621">
            <w:pPr>
              <w:autoSpaceDE w:val="0"/>
              <w:autoSpaceDN w:val="0"/>
              <w:rPr>
                <w:rFonts w:ascii="宋体" w:eastAsiaTheme="minorEastAsia"/>
                <w:highlight w:val="none"/>
              </w:rPr>
            </w:pPr>
            <w:r>
              <w:rPr>
                <w:rFonts w:ascii="宋体" w:eastAsiaTheme="minorEastAsia"/>
                <w:highlight w:val="none"/>
              </w:rPr>
              <w:t>位于牛腹部软腹壁</w:t>
            </w:r>
            <w:r>
              <w:rPr>
                <w:rFonts w:hint="eastAsia" w:ascii="宋体" w:eastAsiaTheme="minorEastAsia"/>
                <w:highlight w:val="none"/>
              </w:rPr>
              <w:t>，</w:t>
            </w:r>
            <w:r>
              <w:rPr>
                <w:rFonts w:ascii="宋体" w:eastAsiaTheme="minorEastAsia"/>
                <w:highlight w:val="none"/>
              </w:rPr>
              <w:t>主要由腹横肌等肌肉组成。</w:t>
            </w:r>
          </w:p>
        </w:tc>
      </w:tr>
      <w:tr w14:paraId="3D2A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4D050625">
            <w:pPr>
              <w:autoSpaceDE w:val="0"/>
              <w:autoSpaceDN w:val="0"/>
              <w:jc w:val="center"/>
              <w:rPr>
                <w:rFonts w:ascii="宋体" w:eastAsiaTheme="minorEastAsia"/>
                <w:highlight w:val="none"/>
              </w:rPr>
            </w:pPr>
            <w:r>
              <w:rPr>
                <w:rFonts w:hint="eastAsia" w:ascii="宋体" w:eastAsiaTheme="minorEastAsia"/>
                <w:highlight w:val="none"/>
              </w:rPr>
              <w:t>23</w:t>
            </w:r>
          </w:p>
        </w:tc>
        <w:tc>
          <w:tcPr>
            <w:tcW w:w="975" w:type="dxa"/>
            <w:vAlign w:val="center"/>
          </w:tcPr>
          <w:p w14:paraId="54C9A710">
            <w:pPr>
              <w:jc w:val="center"/>
              <w:rPr>
                <w:rFonts w:hint="eastAsia" w:ascii="宋体" w:hAnsi="宋体" w:cs="宋体"/>
                <w:szCs w:val="21"/>
                <w:highlight w:val="none"/>
                <w:lang w:eastAsia="en-US" w:bidi="zh-TW"/>
              </w:rPr>
            </w:pPr>
            <w:r>
              <w:rPr>
                <w:rFonts w:hint="eastAsia" w:ascii="宋体" w:hAnsi="宋体" w:cs="宋体"/>
                <w:szCs w:val="21"/>
                <w:highlight w:val="none"/>
                <w:lang w:bidi="zh-TW"/>
              </w:rPr>
              <w:t>牛腩</w:t>
            </w:r>
          </w:p>
        </w:tc>
        <w:tc>
          <w:tcPr>
            <w:tcW w:w="6676" w:type="dxa"/>
          </w:tcPr>
          <w:p w14:paraId="571AE0AF">
            <w:pPr>
              <w:autoSpaceDE w:val="0"/>
              <w:autoSpaceDN w:val="0"/>
              <w:rPr>
                <w:rFonts w:ascii="宋体" w:eastAsiaTheme="minorEastAsia"/>
                <w:highlight w:val="none"/>
              </w:rPr>
            </w:pPr>
            <w:r>
              <w:rPr>
                <w:rFonts w:hint="eastAsia" w:ascii="宋体" w:eastAsiaTheme="minorEastAsia"/>
                <w:bCs/>
                <w:highlight w:val="none"/>
              </w:rPr>
              <w:t>位于</w:t>
            </w:r>
            <w:r>
              <w:rPr>
                <w:rFonts w:ascii="宋体" w:eastAsiaTheme="minorEastAsia"/>
                <w:highlight w:val="none"/>
              </w:rPr>
              <w:t>牛后腹部腰窝至大腿之间中腹直肌扁平部分，主要由腹直肌、腹横肌、腹外内肌、腹外斜肌等肌肉组成。</w:t>
            </w:r>
          </w:p>
        </w:tc>
      </w:tr>
      <w:tr w14:paraId="0CFB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438118A">
            <w:pPr>
              <w:autoSpaceDE w:val="0"/>
              <w:autoSpaceDN w:val="0"/>
              <w:jc w:val="center"/>
              <w:rPr>
                <w:rFonts w:ascii="宋体" w:eastAsiaTheme="minorEastAsia"/>
                <w:highlight w:val="none"/>
              </w:rPr>
            </w:pPr>
            <w:r>
              <w:rPr>
                <w:rFonts w:hint="eastAsia" w:ascii="宋体" w:eastAsiaTheme="minorEastAsia"/>
                <w:highlight w:val="none"/>
              </w:rPr>
              <w:t>24</w:t>
            </w:r>
          </w:p>
        </w:tc>
        <w:tc>
          <w:tcPr>
            <w:tcW w:w="975" w:type="dxa"/>
            <w:vAlign w:val="center"/>
          </w:tcPr>
          <w:p w14:paraId="16059DE6">
            <w:pPr>
              <w:jc w:val="center"/>
              <w:rPr>
                <w:rFonts w:hint="eastAsia" w:ascii="宋体" w:hAnsi="宋体" w:cs="宋体"/>
                <w:szCs w:val="21"/>
                <w:highlight w:val="none"/>
                <w:lang w:bidi="zh-TW"/>
              </w:rPr>
            </w:pPr>
            <w:r>
              <w:rPr>
                <w:rFonts w:hint="eastAsia" w:ascii="宋体" w:hAnsi="宋体" w:cs="宋体"/>
                <w:szCs w:val="21"/>
                <w:highlight w:val="none"/>
                <w:lang w:eastAsia="en-US" w:bidi="zh-TW"/>
              </w:rPr>
              <w:t>米龙</w:t>
            </w:r>
          </w:p>
        </w:tc>
        <w:tc>
          <w:tcPr>
            <w:tcW w:w="6676" w:type="dxa"/>
          </w:tcPr>
          <w:p w14:paraId="70872DF5">
            <w:pPr>
              <w:autoSpaceDE w:val="0"/>
              <w:autoSpaceDN w:val="0"/>
              <w:rPr>
                <w:rFonts w:ascii="宋体" w:eastAsiaTheme="minorEastAsia"/>
                <w:highlight w:val="none"/>
              </w:rPr>
            </w:pPr>
            <w:r>
              <w:rPr>
                <w:rFonts w:ascii="宋体" w:eastAsiaTheme="minorEastAsia"/>
                <w:highlight w:val="none"/>
              </w:rPr>
              <w:t>位于牛后腿股骨内侧，臀股二头肌与臀股四头肌侧边部位肉，为块状。主要由股薄肌、内收肌、半膜肌、耻骨肌和缝匠肌等肌肉组成。</w:t>
            </w:r>
          </w:p>
        </w:tc>
      </w:tr>
      <w:tr w14:paraId="551E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1716CE17">
            <w:pPr>
              <w:autoSpaceDE w:val="0"/>
              <w:autoSpaceDN w:val="0"/>
              <w:jc w:val="center"/>
              <w:rPr>
                <w:rFonts w:ascii="宋体" w:eastAsiaTheme="minorEastAsia"/>
                <w:highlight w:val="none"/>
              </w:rPr>
            </w:pPr>
            <w:r>
              <w:rPr>
                <w:rFonts w:hint="eastAsia" w:ascii="宋体" w:eastAsiaTheme="minorEastAsia"/>
                <w:highlight w:val="none"/>
              </w:rPr>
              <w:t>25</w:t>
            </w:r>
          </w:p>
        </w:tc>
        <w:tc>
          <w:tcPr>
            <w:tcW w:w="975" w:type="dxa"/>
            <w:vAlign w:val="center"/>
          </w:tcPr>
          <w:p w14:paraId="60ECFF34">
            <w:pPr>
              <w:jc w:val="center"/>
              <w:rPr>
                <w:rFonts w:hint="eastAsia" w:ascii="宋体" w:hAnsi="宋体" w:cs="宋体"/>
                <w:szCs w:val="21"/>
                <w:highlight w:val="none"/>
                <w:lang w:eastAsia="en-US" w:bidi="zh-TW"/>
              </w:rPr>
            </w:pPr>
            <w:r>
              <w:rPr>
                <w:rFonts w:hint="eastAsia" w:ascii="宋体" w:hAnsi="宋体" w:cs="宋体"/>
                <w:szCs w:val="21"/>
                <w:highlight w:val="none"/>
                <w:lang w:eastAsia="en-US" w:bidi="zh-TW"/>
              </w:rPr>
              <w:t>大黄瓜条</w:t>
            </w:r>
          </w:p>
        </w:tc>
        <w:tc>
          <w:tcPr>
            <w:tcW w:w="6676" w:type="dxa"/>
          </w:tcPr>
          <w:p w14:paraId="7F07463A">
            <w:pPr>
              <w:autoSpaceDE w:val="0"/>
              <w:autoSpaceDN w:val="0"/>
              <w:rPr>
                <w:rFonts w:ascii="宋体" w:eastAsiaTheme="minorEastAsia"/>
                <w:highlight w:val="none"/>
              </w:rPr>
            </w:pPr>
            <w:r>
              <w:rPr>
                <w:rFonts w:ascii="宋体" w:eastAsiaTheme="minorEastAsia"/>
                <w:highlight w:val="none"/>
              </w:rPr>
              <w:t>位于后腿外侧，沿半腱肌股骨边缘取下的长而宽大的净肉，与小黄瓜条紧紧相连</w:t>
            </w:r>
            <w:r>
              <w:rPr>
                <w:rFonts w:hint="eastAsia" w:ascii="宋体" w:eastAsiaTheme="minorEastAsia"/>
                <w:highlight w:val="none"/>
              </w:rPr>
              <w:t>，</w:t>
            </w:r>
            <w:r>
              <w:rPr>
                <w:rFonts w:ascii="宋体" w:eastAsiaTheme="minorEastAsia"/>
                <w:highlight w:val="none"/>
              </w:rPr>
              <w:t>主要是臀股二头肌。</w:t>
            </w:r>
          </w:p>
        </w:tc>
      </w:tr>
      <w:tr w14:paraId="6A7C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0085A80A">
            <w:pPr>
              <w:autoSpaceDE w:val="0"/>
              <w:autoSpaceDN w:val="0"/>
              <w:jc w:val="center"/>
              <w:rPr>
                <w:rFonts w:ascii="宋体" w:eastAsiaTheme="minorEastAsia"/>
                <w:highlight w:val="none"/>
              </w:rPr>
            </w:pPr>
            <w:r>
              <w:rPr>
                <w:rFonts w:hint="eastAsia" w:ascii="宋体" w:eastAsiaTheme="minorEastAsia"/>
                <w:highlight w:val="none"/>
              </w:rPr>
              <w:t>26</w:t>
            </w:r>
          </w:p>
        </w:tc>
        <w:tc>
          <w:tcPr>
            <w:tcW w:w="975" w:type="dxa"/>
            <w:vAlign w:val="center"/>
          </w:tcPr>
          <w:p w14:paraId="228C35F1">
            <w:pPr>
              <w:jc w:val="center"/>
              <w:rPr>
                <w:rFonts w:hint="eastAsia" w:ascii="宋体" w:hAnsi="宋体" w:cs="宋体"/>
                <w:szCs w:val="21"/>
                <w:highlight w:val="none"/>
                <w:lang w:eastAsia="en-US" w:bidi="zh-TW"/>
              </w:rPr>
            </w:pPr>
            <w:r>
              <w:rPr>
                <w:rFonts w:hint="eastAsia" w:ascii="宋体" w:hAnsi="宋体" w:cs="宋体"/>
                <w:szCs w:val="21"/>
                <w:highlight w:val="none"/>
                <w:lang w:eastAsia="en-US" w:bidi="zh-TW"/>
              </w:rPr>
              <w:t>小黄瓜条</w:t>
            </w:r>
          </w:p>
        </w:tc>
        <w:tc>
          <w:tcPr>
            <w:tcW w:w="6676" w:type="dxa"/>
          </w:tcPr>
          <w:p w14:paraId="77FE1BC4">
            <w:pPr>
              <w:autoSpaceDE w:val="0"/>
              <w:autoSpaceDN w:val="0"/>
              <w:rPr>
                <w:rFonts w:ascii="宋体" w:eastAsiaTheme="minorEastAsia"/>
                <w:highlight w:val="none"/>
              </w:rPr>
            </w:pPr>
            <w:r>
              <w:rPr>
                <w:rFonts w:ascii="宋体" w:eastAsiaTheme="minorEastAsia"/>
                <w:highlight w:val="none"/>
              </w:rPr>
              <w:t>位于臀部，沿臀股二头肌边缘取下的形如管状的净肉，主要是半腱肌。</w:t>
            </w:r>
          </w:p>
        </w:tc>
      </w:tr>
      <w:tr w14:paraId="0F97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3753E158">
            <w:pPr>
              <w:autoSpaceDE w:val="0"/>
              <w:autoSpaceDN w:val="0"/>
              <w:jc w:val="center"/>
              <w:rPr>
                <w:rFonts w:ascii="宋体" w:eastAsiaTheme="minorEastAsia"/>
                <w:highlight w:val="none"/>
              </w:rPr>
            </w:pPr>
            <w:r>
              <w:rPr>
                <w:rFonts w:hint="eastAsia" w:ascii="宋体" w:eastAsiaTheme="minorEastAsia"/>
                <w:highlight w:val="none"/>
              </w:rPr>
              <w:t>27</w:t>
            </w:r>
          </w:p>
        </w:tc>
        <w:tc>
          <w:tcPr>
            <w:tcW w:w="975" w:type="dxa"/>
            <w:vAlign w:val="center"/>
          </w:tcPr>
          <w:p w14:paraId="27F8B640">
            <w:pPr>
              <w:jc w:val="center"/>
              <w:rPr>
                <w:rFonts w:hint="eastAsia" w:ascii="宋体" w:hAnsi="宋体" w:cs="宋体"/>
                <w:szCs w:val="21"/>
                <w:highlight w:val="none"/>
                <w:lang w:eastAsia="en-US" w:bidi="zh-TW"/>
              </w:rPr>
            </w:pPr>
            <w:r>
              <w:rPr>
                <w:rFonts w:hint="eastAsia" w:ascii="宋体" w:hAnsi="宋体" w:cs="宋体"/>
                <w:szCs w:val="21"/>
                <w:highlight w:val="none"/>
                <w:lang w:bidi="zh-TW"/>
              </w:rPr>
              <w:t>牛后腱</w:t>
            </w:r>
          </w:p>
        </w:tc>
        <w:tc>
          <w:tcPr>
            <w:tcW w:w="6676" w:type="dxa"/>
          </w:tcPr>
          <w:p w14:paraId="0B748175">
            <w:pPr>
              <w:autoSpaceDE w:val="0"/>
              <w:autoSpaceDN w:val="0"/>
              <w:rPr>
                <w:rFonts w:ascii="宋体" w:eastAsiaTheme="minorEastAsia"/>
                <w:highlight w:val="none"/>
              </w:rPr>
            </w:pPr>
            <w:r>
              <w:rPr>
                <w:rFonts w:hint="eastAsia" w:ascii="宋体" w:eastAsiaTheme="minorEastAsia"/>
                <w:highlight w:val="none"/>
              </w:rPr>
              <w:t>位于</w:t>
            </w:r>
            <w:r>
              <w:rPr>
                <w:rFonts w:ascii="宋体" w:eastAsiaTheme="minorEastAsia"/>
                <w:highlight w:val="none"/>
              </w:rPr>
              <w:t>后小腿膝关节至跟腱外</w:t>
            </w:r>
            <w:r>
              <w:rPr>
                <w:rFonts w:hint="eastAsia" w:ascii="宋体" w:eastAsiaTheme="minorEastAsia"/>
                <w:highlight w:val="none"/>
              </w:rPr>
              <w:t>的</w:t>
            </w:r>
            <w:r>
              <w:rPr>
                <w:rFonts w:ascii="宋体" w:eastAsiaTheme="minorEastAsia"/>
                <w:highlight w:val="none"/>
              </w:rPr>
              <w:t>净肉</w:t>
            </w:r>
            <w:r>
              <w:rPr>
                <w:rFonts w:hint="eastAsia" w:ascii="宋体" w:eastAsiaTheme="minorEastAsia"/>
                <w:highlight w:val="none"/>
              </w:rPr>
              <w:t>，主要是腓骨长肌、腓肠肌、趾浅屈肌等肌肉</w:t>
            </w:r>
            <w:r>
              <w:rPr>
                <w:rFonts w:ascii="宋体" w:eastAsiaTheme="minorEastAsia"/>
                <w:highlight w:val="none"/>
              </w:rPr>
              <w:t>。</w:t>
            </w:r>
          </w:p>
        </w:tc>
      </w:tr>
      <w:tr w14:paraId="3147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311698D5">
            <w:pPr>
              <w:autoSpaceDE w:val="0"/>
              <w:autoSpaceDN w:val="0"/>
              <w:jc w:val="center"/>
              <w:rPr>
                <w:rFonts w:ascii="宋体" w:eastAsiaTheme="minorEastAsia"/>
                <w:highlight w:val="none"/>
              </w:rPr>
            </w:pPr>
            <w:r>
              <w:rPr>
                <w:rFonts w:hint="eastAsia" w:ascii="宋体" w:eastAsiaTheme="minorEastAsia"/>
                <w:highlight w:val="none"/>
              </w:rPr>
              <w:t>28</w:t>
            </w:r>
          </w:p>
        </w:tc>
        <w:tc>
          <w:tcPr>
            <w:tcW w:w="975" w:type="dxa"/>
            <w:vAlign w:val="center"/>
          </w:tcPr>
          <w:p w14:paraId="4AF1FA25">
            <w:pPr>
              <w:jc w:val="center"/>
              <w:rPr>
                <w:rFonts w:hint="eastAsia" w:ascii="宋体" w:hAnsi="宋体" w:cs="宋体"/>
                <w:szCs w:val="21"/>
                <w:highlight w:val="none"/>
                <w:lang w:bidi="zh-TW"/>
              </w:rPr>
            </w:pPr>
            <w:r>
              <w:rPr>
                <w:rFonts w:hint="eastAsia" w:ascii="宋体" w:hAnsi="宋体" w:cs="宋体"/>
                <w:szCs w:val="21"/>
                <w:highlight w:val="none"/>
                <w:lang w:bidi="zh-TW"/>
              </w:rPr>
              <w:t>霖肉</w:t>
            </w:r>
          </w:p>
        </w:tc>
        <w:tc>
          <w:tcPr>
            <w:tcW w:w="6676" w:type="dxa"/>
          </w:tcPr>
          <w:p w14:paraId="40164451">
            <w:pPr>
              <w:autoSpaceDE w:val="0"/>
              <w:autoSpaceDN w:val="0"/>
              <w:rPr>
                <w:rFonts w:ascii="宋体" w:eastAsiaTheme="minorEastAsia"/>
                <w:highlight w:val="none"/>
              </w:rPr>
            </w:pPr>
            <w:r>
              <w:rPr>
                <w:rFonts w:ascii="宋体" w:eastAsiaTheme="minorEastAsia"/>
                <w:highlight w:val="none"/>
              </w:rPr>
              <w:t>位于股骨前面及两侧，被阔筋膜张肌覆盖，主要是臀股四头肌。</w:t>
            </w:r>
          </w:p>
        </w:tc>
      </w:tr>
      <w:tr w14:paraId="12F7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8AA1562">
            <w:pPr>
              <w:autoSpaceDE w:val="0"/>
              <w:autoSpaceDN w:val="0"/>
              <w:jc w:val="center"/>
              <w:rPr>
                <w:rFonts w:ascii="宋体" w:eastAsiaTheme="minorEastAsia"/>
                <w:highlight w:val="none"/>
              </w:rPr>
            </w:pPr>
            <w:r>
              <w:rPr>
                <w:rFonts w:hint="eastAsia" w:ascii="宋体" w:eastAsiaTheme="minorEastAsia"/>
                <w:highlight w:val="none"/>
              </w:rPr>
              <w:t>29</w:t>
            </w:r>
          </w:p>
        </w:tc>
        <w:tc>
          <w:tcPr>
            <w:tcW w:w="975" w:type="dxa"/>
            <w:vAlign w:val="center"/>
          </w:tcPr>
          <w:p w14:paraId="2003134A">
            <w:pPr>
              <w:jc w:val="center"/>
              <w:rPr>
                <w:rFonts w:hint="eastAsia" w:ascii="宋体" w:hAnsi="宋体" w:cs="宋体"/>
                <w:szCs w:val="21"/>
                <w:highlight w:val="none"/>
                <w:lang w:bidi="zh-TW"/>
              </w:rPr>
            </w:pPr>
            <w:r>
              <w:rPr>
                <w:rFonts w:hint="eastAsia" w:ascii="宋体" w:hAnsi="宋体" w:cs="宋体"/>
                <w:szCs w:val="21"/>
                <w:highlight w:val="none"/>
                <w:lang w:eastAsia="en-US" w:bidi="zh-TW"/>
              </w:rPr>
              <w:t>臀肉</w:t>
            </w:r>
          </w:p>
        </w:tc>
        <w:tc>
          <w:tcPr>
            <w:tcW w:w="6676" w:type="dxa"/>
          </w:tcPr>
          <w:p w14:paraId="3107CAB0">
            <w:pPr>
              <w:autoSpaceDE w:val="0"/>
              <w:autoSpaceDN w:val="0"/>
              <w:rPr>
                <w:rFonts w:ascii="宋体" w:eastAsiaTheme="minorEastAsia"/>
                <w:highlight w:val="none"/>
              </w:rPr>
            </w:pPr>
            <w:r>
              <w:rPr>
                <w:rFonts w:ascii="宋体" w:eastAsiaTheme="minorEastAsia"/>
                <w:highlight w:val="none"/>
              </w:rPr>
              <w:t>位于后腿</w:t>
            </w:r>
            <w:r>
              <w:rPr>
                <w:rFonts w:hint="eastAsia" w:ascii="宋体" w:eastAsiaTheme="minorEastAsia"/>
                <w:highlight w:val="none"/>
              </w:rPr>
              <w:t>及臀部</w:t>
            </w:r>
            <w:r>
              <w:rPr>
                <w:rFonts w:ascii="宋体" w:eastAsiaTheme="minorEastAsia"/>
                <w:highlight w:val="none"/>
              </w:rPr>
              <w:t>，主要包括臀中肌、臀深肌、股阔筋膜张肌等。</w:t>
            </w:r>
          </w:p>
        </w:tc>
      </w:tr>
      <w:tr w14:paraId="6747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3B6B8927">
            <w:pPr>
              <w:autoSpaceDE w:val="0"/>
              <w:autoSpaceDN w:val="0"/>
              <w:jc w:val="center"/>
              <w:rPr>
                <w:rFonts w:ascii="宋体" w:eastAsiaTheme="minorEastAsia"/>
                <w:highlight w:val="none"/>
              </w:rPr>
            </w:pPr>
            <w:r>
              <w:rPr>
                <w:rFonts w:hint="eastAsia" w:ascii="宋体" w:eastAsiaTheme="minorEastAsia"/>
                <w:highlight w:val="none"/>
              </w:rPr>
              <w:t>30</w:t>
            </w:r>
          </w:p>
        </w:tc>
        <w:tc>
          <w:tcPr>
            <w:tcW w:w="975" w:type="dxa"/>
            <w:vAlign w:val="center"/>
          </w:tcPr>
          <w:p w14:paraId="277976EF">
            <w:pPr>
              <w:jc w:val="center"/>
              <w:rPr>
                <w:rFonts w:hint="eastAsia" w:ascii="宋体" w:hAnsi="宋体" w:cs="宋体"/>
                <w:szCs w:val="21"/>
                <w:highlight w:val="none"/>
                <w:lang w:eastAsia="en-US" w:bidi="zh-TW"/>
              </w:rPr>
            </w:pPr>
            <w:r>
              <w:rPr>
                <w:rFonts w:hint="eastAsia" w:ascii="宋体" w:eastAsiaTheme="minorEastAsia"/>
                <w:highlight w:val="none"/>
              </w:rPr>
              <w:t>臀肉芯</w:t>
            </w:r>
          </w:p>
        </w:tc>
        <w:tc>
          <w:tcPr>
            <w:tcW w:w="6676" w:type="dxa"/>
          </w:tcPr>
          <w:p w14:paraId="79D47986">
            <w:pPr>
              <w:autoSpaceDE w:val="0"/>
              <w:autoSpaceDN w:val="0"/>
              <w:rPr>
                <w:rFonts w:ascii="宋体" w:eastAsiaTheme="minorEastAsia"/>
                <w:highlight w:val="none"/>
              </w:rPr>
            </w:pPr>
            <w:r>
              <w:rPr>
                <w:rFonts w:hint="eastAsia" w:ascii="宋体" w:eastAsiaTheme="minorEastAsia"/>
                <w:highlight w:val="none"/>
              </w:rPr>
              <w:t>位于牛后腿外侧靠近肌骨一端，主要由臀深肌等肌肉组成。</w:t>
            </w:r>
          </w:p>
        </w:tc>
      </w:tr>
      <w:tr w14:paraId="2856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14:paraId="2BDFCE70">
            <w:pPr>
              <w:autoSpaceDE w:val="0"/>
              <w:autoSpaceDN w:val="0"/>
              <w:jc w:val="center"/>
              <w:rPr>
                <w:rFonts w:ascii="宋体" w:eastAsiaTheme="minorEastAsia"/>
                <w:highlight w:val="none"/>
              </w:rPr>
            </w:pPr>
            <w:r>
              <w:rPr>
                <w:rFonts w:hint="eastAsia" w:ascii="宋体" w:eastAsiaTheme="minorEastAsia"/>
                <w:highlight w:val="none"/>
              </w:rPr>
              <w:t>31</w:t>
            </w:r>
          </w:p>
        </w:tc>
        <w:tc>
          <w:tcPr>
            <w:tcW w:w="975" w:type="dxa"/>
            <w:vAlign w:val="center"/>
          </w:tcPr>
          <w:p w14:paraId="43FF6DF6">
            <w:pPr>
              <w:jc w:val="center"/>
              <w:rPr>
                <w:rFonts w:ascii="宋体" w:eastAsiaTheme="minorEastAsia"/>
                <w:highlight w:val="none"/>
              </w:rPr>
            </w:pPr>
            <w:r>
              <w:rPr>
                <w:rFonts w:hint="eastAsia" w:ascii="宋体" w:eastAsiaTheme="minorEastAsia"/>
                <w:highlight w:val="none"/>
              </w:rPr>
              <w:t>三角肉</w:t>
            </w:r>
          </w:p>
        </w:tc>
        <w:tc>
          <w:tcPr>
            <w:tcW w:w="6676" w:type="dxa"/>
          </w:tcPr>
          <w:p w14:paraId="392A56F3">
            <w:pPr>
              <w:autoSpaceDE w:val="0"/>
              <w:autoSpaceDN w:val="0"/>
              <w:rPr>
                <w:rFonts w:ascii="宋体" w:eastAsiaTheme="minorEastAsia"/>
                <w:highlight w:val="none"/>
              </w:rPr>
            </w:pPr>
            <w:r>
              <w:rPr>
                <w:rFonts w:hint="eastAsia" w:ascii="宋体" w:eastAsiaTheme="minorEastAsia"/>
                <w:bCs/>
                <w:highlight w:val="none"/>
              </w:rPr>
              <w:t>位于</w:t>
            </w:r>
            <w:r>
              <w:rPr>
                <w:rFonts w:hint="eastAsia" w:ascii="宋体" w:eastAsiaTheme="minorEastAsia"/>
                <w:highlight w:val="none"/>
              </w:rPr>
              <w:t>牛后腿外侧靠近股骨一端一块长而扁平的肌肉，主要由阔筋膜肌等肌肉组成。</w:t>
            </w:r>
          </w:p>
        </w:tc>
      </w:tr>
    </w:tbl>
    <w:p w14:paraId="1A90E1A6">
      <w:pPr>
        <w:jc w:val="center"/>
        <w:rPr>
          <w:rFonts w:hint="eastAsia" w:ascii="黑体" w:hAnsi="黑体" w:eastAsia="黑体" w:cs="黑体"/>
          <w:color w:val="000000"/>
          <w:szCs w:val="21"/>
          <w:highlight w:val="none"/>
          <w:lang w:bidi="zh-TW"/>
        </w:rPr>
      </w:pPr>
    </w:p>
    <w:p w14:paraId="432D66E2">
      <w:pPr>
        <w:pStyle w:val="19"/>
        <w:rPr>
          <w:rFonts w:eastAsiaTheme="minorEastAsia"/>
          <w:highlight w:val="none"/>
        </w:rPr>
      </w:pPr>
    </w:p>
    <w:p w14:paraId="3FD0D42D">
      <w:pPr>
        <w:pStyle w:val="27"/>
        <w:framePr w:hSpace="0" w:vSpace="0" w:wrap="auto" w:vAnchor="margin" w:hAnchor="text" w:xAlign="left" w:yAlign="inline"/>
        <w:ind w:left="420"/>
        <w:jc w:val="center"/>
        <w:rPr>
          <w:highlight w:val="none"/>
        </w:rPr>
      </w:pPr>
      <w:r>
        <w:rPr>
          <w:highlight w:val="none"/>
        </w:rPr>
        <w:t>_________________________________</w:t>
      </w:r>
    </w:p>
    <w:sectPr>
      <w:footerReference r:id="rId11" w:type="default"/>
      <w:pgSz w:w="11906" w:h="16838"/>
      <w:pgMar w:top="1417" w:right="1417" w:bottom="1417" w:left="1417" w:header="1417" w:footer="1134"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00EBA">
    <w:pPr>
      <w:pStyle w:val="37"/>
      <w:jc w:val="center"/>
      <w:rPr>
        <w:rStyle w:val="13"/>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6C139">
                          <w:pPr>
                            <w:pStyle w:val="37"/>
                            <w:jc w:val="center"/>
                          </w:pPr>
                          <w:r>
                            <w:rPr>
                              <w:rStyle w:val="13"/>
                            </w:rPr>
                            <w:fldChar w:fldCharType="begin"/>
                          </w:r>
                          <w:r>
                            <w:rPr>
                              <w:rStyle w:val="13"/>
                            </w:rPr>
                            <w:instrText xml:space="preserve">PAGE  </w:instrText>
                          </w:r>
                          <w:r>
                            <w:rPr>
                              <w:rStyle w:val="13"/>
                            </w:rPr>
                            <w:fldChar w:fldCharType="separate"/>
                          </w:r>
                          <w:r>
                            <w:rPr>
                              <w:rStyle w:val="13"/>
                            </w:rPr>
                            <w:t>5</w:t>
                          </w:r>
                          <w:r>
                            <w:rPr>
                              <w:rStyle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BB6C139">
                    <w:pPr>
                      <w:pStyle w:val="37"/>
                      <w:jc w:val="center"/>
                    </w:pPr>
                    <w:r>
                      <w:rPr>
                        <w:rStyle w:val="13"/>
                      </w:rPr>
                      <w:fldChar w:fldCharType="begin"/>
                    </w:r>
                    <w:r>
                      <w:rPr>
                        <w:rStyle w:val="13"/>
                      </w:rPr>
                      <w:instrText xml:space="preserve">PAGE  </w:instrText>
                    </w:r>
                    <w:r>
                      <w:rPr>
                        <w:rStyle w:val="13"/>
                      </w:rPr>
                      <w:fldChar w:fldCharType="separate"/>
                    </w:r>
                    <w:r>
                      <w:rPr>
                        <w:rStyle w:val="13"/>
                      </w:rPr>
                      <w:t>5</w:t>
                    </w:r>
                    <w:r>
                      <w:rPr>
                        <w:rStyle w:val="13"/>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9E517">
    <w:pPr>
      <w:pStyle w:val="4"/>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75166A8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483A">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22ACE">
    <w:pPr>
      <w:pStyle w:val="37"/>
      <w:jc w:val="both"/>
      <w:rPr>
        <w:rStyle w:val="13"/>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DE4F9">
                          <w:pPr>
                            <w:pStyle w:val="37"/>
                            <w:jc w:val="center"/>
                          </w:pPr>
                          <w:r>
                            <w:rPr>
                              <w:rStyle w:val="13"/>
                            </w:rPr>
                            <w:fldChar w:fldCharType="begin"/>
                          </w:r>
                          <w:r>
                            <w:rPr>
                              <w:rStyle w:val="13"/>
                            </w:rPr>
                            <w:instrText xml:space="preserve">PAGE  </w:instrText>
                          </w:r>
                          <w:r>
                            <w:rPr>
                              <w:rStyle w:val="13"/>
                            </w:rPr>
                            <w:fldChar w:fldCharType="separate"/>
                          </w:r>
                          <w:r>
                            <w:rPr>
                              <w:rStyle w:val="13"/>
                            </w:rPr>
                            <w:t>5</w:t>
                          </w:r>
                          <w:r>
                            <w:rPr>
                              <w:rStyle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4CDE4F9">
                    <w:pPr>
                      <w:pStyle w:val="37"/>
                      <w:jc w:val="center"/>
                    </w:pPr>
                    <w:r>
                      <w:rPr>
                        <w:rStyle w:val="13"/>
                      </w:rPr>
                      <w:fldChar w:fldCharType="begin"/>
                    </w:r>
                    <w:r>
                      <w:rPr>
                        <w:rStyle w:val="13"/>
                      </w:rPr>
                      <w:instrText xml:space="preserve">PAGE  </w:instrText>
                    </w:r>
                    <w:r>
                      <w:rPr>
                        <w:rStyle w:val="13"/>
                      </w:rPr>
                      <w:fldChar w:fldCharType="separate"/>
                    </w:r>
                    <w:r>
                      <w:rPr>
                        <w:rStyle w:val="13"/>
                      </w:rPr>
                      <w:t>5</w:t>
                    </w:r>
                    <w:r>
                      <w:rPr>
                        <w:rStyle w:val="13"/>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47B52">
    <w:pPr>
      <w:pStyle w:val="37"/>
      <w:jc w:val="center"/>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B3D958">
                          <w:pPr>
                            <w:pStyle w:val="37"/>
                            <w:jc w:val="center"/>
                          </w:pPr>
                          <w:r>
                            <w:rPr>
                              <w:rStyle w:val="13"/>
                            </w:rPr>
                            <w:fldChar w:fldCharType="begin"/>
                          </w:r>
                          <w:r>
                            <w:rPr>
                              <w:rStyle w:val="13"/>
                            </w:rPr>
                            <w:instrText xml:space="preserve">PAGE  </w:instrText>
                          </w:r>
                          <w:r>
                            <w:rPr>
                              <w:rStyle w:val="13"/>
                            </w:rPr>
                            <w:fldChar w:fldCharType="separate"/>
                          </w:r>
                          <w:r>
                            <w:rPr>
                              <w:rStyle w:val="13"/>
                            </w:rPr>
                            <w:t>5</w:t>
                          </w:r>
                          <w:r>
                            <w:rPr>
                              <w:rStyle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9B3D958">
                    <w:pPr>
                      <w:pStyle w:val="37"/>
                      <w:jc w:val="center"/>
                    </w:pPr>
                    <w:r>
                      <w:rPr>
                        <w:rStyle w:val="13"/>
                      </w:rPr>
                      <w:fldChar w:fldCharType="begin"/>
                    </w:r>
                    <w:r>
                      <w:rPr>
                        <w:rStyle w:val="13"/>
                      </w:rPr>
                      <w:instrText xml:space="preserve">PAGE  </w:instrText>
                    </w:r>
                    <w:r>
                      <w:rPr>
                        <w:rStyle w:val="13"/>
                      </w:rPr>
                      <w:fldChar w:fldCharType="separate"/>
                    </w:r>
                    <w:r>
                      <w:rPr>
                        <w:rStyle w:val="13"/>
                      </w:rPr>
                      <w:t>5</w:t>
                    </w:r>
                    <w:r>
                      <w:rPr>
                        <w:rStyle w:val="13"/>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9580A">
    <w:pPr>
      <w:pStyle w:val="35"/>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D92B6">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A8CEE">
    <w:pPr>
      <w:pStyle w:val="36"/>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C88C6">
    <w:pPr>
      <w:pStyle w:val="31"/>
      <w:snapToGrid w:val="0"/>
      <w:spacing w:before="120" w:beforeLines="50"/>
      <w:ind w:left="1277"/>
      <w:rPr>
        <w:rFonts w:hint="eastAsia"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EF1FD"/>
    <w:multiLevelType w:val="singleLevel"/>
    <w:tmpl w:val="B4FEF1FD"/>
    <w:lvl w:ilvl="0" w:tentative="0">
      <w:start w:val="1"/>
      <w:numFmt w:val="lowerLetter"/>
      <w:suff w:val="nothing"/>
      <w:lvlText w:val="%1）"/>
      <w:lvlJc w:val="left"/>
    </w:lvl>
  </w:abstractNum>
  <w:abstractNum w:abstractNumId="1">
    <w:nsid w:val="F6D3D2DD"/>
    <w:multiLevelType w:val="multilevel"/>
    <w:tmpl w:val="F6D3D2DD"/>
    <w:lvl w:ilvl="0" w:tentative="0">
      <w:start w:val="1"/>
      <w:numFmt w:val="decimal"/>
      <w:lvlText w:val="%1  "/>
      <w:lvlJc w:val="left"/>
      <w:pPr>
        <w:ind w:left="360" w:hanging="360"/>
      </w:pPr>
      <w:rPr>
        <w:rFonts w:hint="default"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6"/>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8"/>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ZjhlOTNmMGVjZTM1NjEyOGFmNGVmOTdiM2MyZjQifQ=="/>
  </w:docVars>
  <w:rsids>
    <w:rsidRoot w:val="715F158B"/>
    <w:rsid w:val="00005402"/>
    <w:rsid w:val="00030E6D"/>
    <w:rsid w:val="00101AE9"/>
    <w:rsid w:val="00156DCD"/>
    <w:rsid w:val="001A0FB0"/>
    <w:rsid w:val="001C71E1"/>
    <w:rsid w:val="002003D3"/>
    <w:rsid w:val="002410F1"/>
    <w:rsid w:val="002F79D7"/>
    <w:rsid w:val="004407FE"/>
    <w:rsid w:val="0045501B"/>
    <w:rsid w:val="004A3E7F"/>
    <w:rsid w:val="004F066E"/>
    <w:rsid w:val="005619B5"/>
    <w:rsid w:val="005C3EFC"/>
    <w:rsid w:val="005D0B32"/>
    <w:rsid w:val="005E4D4D"/>
    <w:rsid w:val="00671FB5"/>
    <w:rsid w:val="007102C4"/>
    <w:rsid w:val="00785895"/>
    <w:rsid w:val="007958E0"/>
    <w:rsid w:val="007B511A"/>
    <w:rsid w:val="007C3A87"/>
    <w:rsid w:val="00801551"/>
    <w:rsid w:val="00814795"/>
    <w:rsid w:val="009603FF"/>
    <w:rsid w:val="009D61E0"/>
    <w:rsid w:val="00A160E2"/>
    <w:rsid w:val="00A4112D"/>
    <w:rsid w:val="00A57EC9"/>
    <w:rsid w:val="00A73B80"/>
    <w:rsid w:val="00AF288F"/>
    <w:rsid w:val="00BA1A55"/>
    <w:rsid w:val="00BC3A1F"/>
    <w:rsid w:val="00C961DA"/>
    <w:rsid w:val="00CA3DCA"/>
    <w:rsid w:val="00E03700"/>
    <w:rsid w:val="00F511DC"/>
    <w:rsid w:val="010333FC"/>
    <w:rsid w:val="0135355E"/>
    <w:rsid w:val="013D4AEA"/>
    <w:rsid w:val="014310EE"/>
    <w:rsid w:val="014E16ED"/>
    <w:rsid w:val="0179546C"/>
    <w:rsid w:val="01922938"/>
    <w:rsid w:val="01A73D87"/>
    <w:rsid w:val="01C26E13"/>
    <w:rsid w:val="01CC7C92"/>
    <w:rsid w:val="01CF32DE"/>
    <w:rsid w:val="01F30184"/>
    <w:rsid w:val="022B6EA3"/>
    <w:rsid w:val="0250441F"/>
    <w:rsid w:val="02647ECA"/>
    <w:rsid w:val="0284056C"/>
    <w:rsid w:val="0297204E"/>
    <w:rsid w:val="02B06959"/>
    <w:rsid w:val="02B50726"/>
    <w:rsid w:val="02B61FAF"/>
    <w:rsid w:val="02DF57A3"/>
    <w:rsid w:val="02E06711"/>
    <w:rsid w:val="031511C4"/>
    <w:rsid w:val="031A67DB"/>
    <w:rsid w:val="032C298F"/>
    <w:rsid w:val="033E6633"/>
    <w:rsid w:val="03414E95"/>
    <w:rsid w:val="035179D4"/>
    <w:rsid w:val="0357490B"/>
    <w:rsid w:val="036208AE"/>
    <w:rsid w:val="03936CB9"/>
    <w:rsid w:val="03B52E7E"/>
    <w:rsid w:val="03C50E3C"/>
    <w:rsid w:val="03EF1A15"/>
    <w:rsid w:val="03EF7C67"/>
    <w:rsid w:val="04185410"/>
    <w:rsid w:val="04294F27"/>
    <w:rsid w:val="0431202E"/>
    <w:rsid w:val="04612DAB"/>
    <w:rsid w:val="046248DD"/>
    <w:rsid w:val="04714FAC"/>
    <w:rsid w:val="047C20F3"/>
    <w:rsid w:val="04B844FD"/>
    <w:rsid w:val="04D05CEB"/>
    <w:rsid w:val="04D8694E"/>
    <w:rsid w:val="04F23586"/>
    <w:rsid w:val="052B1173"/>
    <w:rsid w:val="052F2A11"/>
    <w:rsid w:val="0539563E"/>
    <w:rsid w:val="053B0A84"/>
    <w:rsid w:val="055C757F"/>
    <w:rsid w:val="059B24B4"/>
    <w:rsid w:val="05B31193"/>
    <w:rsid w:val="05B64EE1"/>
    <w:rsid w:val="05E57574"/>
    <w:rsid w:val="05F72E03"/>
    <w:rsid w:val="060A6FDB"/>
    <w:rsid w:val="061739B6"/>
    <w:rsid w:val="062A4F87"/>
    <w:rsid w:val="064424ED"/>
    <w:rsid w:val="06451DC1"/>
    <w:rsid w:val="06587AD7"/>
    <w:rsid w:val="06764EFD"/>
    <w:rsid w:val="067F1777"/>
    <w:rsid w:val="069778EF"/>
    <w:rsid w:val="06B8277C"/>
    <w:rsid w:val="06E54213"/>
    <w:rsid w:val="06EF2D4C"/>
    <w:rsid w:val="06F53DF8"/>
    <w:rsid w:val="06FD269B"/>
    <w:rsid w:val="070457D8"/>
    <w:rsid w:val="07117EF5"/>
    <w:rsid w:val="071E65E4"/>
    <w:rsid w:val="073A1CDE"/>
    <w:rsid w:val="0748600C"/>
    <w:rsid w:val="07832BA1"/>
    <w:rsid w:val="0786131B"/>
    <w:rsid w:val="07C338E5"/>
    <w:rsid w:val="07DD49A7"/>
    <w:rsid w:val="07EF0236"/>
    <w:rsid w:val="08013015"/>
    <w:rsid w:val="08017F69"/>
    <w:rsid w:val="080A32C2"/>
    <w:rsid w:val="080C528C"/>
    <w:rsid w:val="080D690E"/>
    <w:rsid w:val="082C148A"/>
    <w:rsid w:val="083D5469"/>
    <w:rsid w:val="0842480A"/>
    <w:rsid w:val="084F33CB"/>
    <w:rsid w:val="0878022B"/>
    <w:rsid w:val="087F5A5E"/>
    <w:rsid w:val="08856DEC"/>
    <w:rsid w:val="089805D5"/>
    <w:rsid w:val="08B1198F"/>
    <w:rsid w:val="08BB1CB7"/>
    <w:rsid w:val="08BC62FE"/>
    <w:rsid w:val="08BE0B98"/>
    <w:rsid w:val="08C72F61"/>
    <w:rsid w:val="08F33D56"/>
    <w:rsid w:val="08FB2C0B"/>
    <w:rsid w:val="090C4E18"/>
    <w:rsid w:val="09175544"/>
    <w:rsid w:val="093E2196"/>
    <w:rsid w:val="09620BB9"/>
    <w:rsid w:val="09622C8A"/>
    <w:rsid w:val="097A0448"/>
    <w:rsid w:val="097C01EF"/>
    <w:rsid w:val="097E0D06"/>
    <w:rsid w:val="09882DBF"/>
    <w:rsid w:val="098F1CD1"/>
    <w:rsid w:val="099077F7"/>
    <w:rsid w:val="09D21BBD"/>
    <w:rsid w:val="09E42E0C"/>
    <w:rsid w:val="0A03446D"/>
    <w:rsid w:val="0A33204C"/>
    <w:rsid w:val="0A432ABB"/>
    <w:rsid w:val="0A482F82"/>
    <w:rsid w:val="0A5151D8"/>
    <w:rsid w:val="0A530D4E"/>
    <w:rsid w:val="0A6A21BF"/>
    <w:rsid w:val="0A717628"/>
    <w:rsid w:val="0A801619"/>
    <w:rsid w:val="0AA35401"/>
    <w:rsid w:val="0AAA48E8"/>
    <w:rsid w:val="0AB2168A"/>
    <w:rsid w:val="0AB44578"/>
    <w:rsid w:val="0AD428F5"/>
    <w:rsid w:val="0AE222D4"/>
    <w:rsid w:val="0AF344E1"/>
    <w:rsid w:val="0B04224A"/>
    <w:rsid w:val="0B0D6DE1"/>
    <w:rsid w:val="0B100BEF"/>
    <w:rsid w:val="0B1B1342"/>
    <w:rsid w:val="0B245FE2"/>
    <w:rsid w:val="0B2B5A29"/>
    <w:rsid w:val="0B301291"/>
    <w:rsid w:val="0B871679"/>
    <w:rsid w:val="0BA64D8F"/>
    <w:rsid w:val="0BBA4FFF"/>
    <w:rsid w:val="0BC327AE"/>
    <w:rsid w:val="0BC33EB3"/>
    <w:rsid w:val="0BC52D54"/>
    <w:rsid w:val="0BDE2A9B"/>
    <w:rsid w:val="0BF00A21"/>
    <w:rsid w:val="0C3009DF"/>
    <w:rsid w:val="0C3D36B1"/>
    <w:rsid w:val="0C441043"/>
    <w:rsid w:val="0C64330E"/>
    <w:rsid w:val="0C6A75EB"/>
    <w:rsid w:val="0C825B1D"/>
    <w:rsid w:val="0C963376"/>
    <w:rsid w:val="0CA84E57"/>
    <w:rsid w:val="0CC021A1"/>
    <w:rsid w:val="0CE046D1"/>
    <w:rsid w:val="0CE2480D"/>
    <w:rsid w:val="0CE95B9C"/>
    <w:rsid w:val="0CEC568C"/>
    <w:rsid w:val="0CEF0828"/>
    <w:rsid w:val="0CEF0CD8"/>
    <w:rsid w:val="0CF935AF"/>
    <w:rsid w:val="0D103128"/>
    <w:rsid w:val="0D2070E4"/>
    <w:rsid w:val="0D29243C"/>
    <w:rsid w:val="0D405DE1"/>
    <w:rsid w:val="0D525723"/>
    <w:rsid w:val="0D735465"/>
    <w:rsid w:val="0D837D9E"/>
    <w:rsid w:val="0D983C14"/>
    <w:rsid w:val="0D9B0AAB"/>
    <w:rsid w:val="0DFF4F4B"/>
    <w:rsid w:val="0E1C2556"/>
    <w:rsid w:val="0E3A41D5"/>
    <w:rsid w:val="0E8B7D5E"/>
    <w:rsid w:val="0E8D07A9"/>
    <w:rsid w:val="0E9E41EB"/>
    <w:rsid w:val="0E9E4764"/>
    <w:rsid w:val="0EC5310D"/>
    <w:rsid w:val="0ECD6DF7"/>
    <w:rsid w:val="0F1467D4"/>
    <w:rsid w:val="0F205179"/>
    <w:rsid w:val="0F40581B"/>
    <w:rsid w:val="0F53511F"/>
    <w:rsid w:val="0F66397C"/>
    <w:rsid w:val="0F711E78"/>
    <w:rsid w:val="0F8A3B8A"/>
    <w:rsid w:val="0F955B67"/>
    <w:rsid w:val="0FA57C09"/>
    <w:rsid w:val="0FB024D8"/>
    <w:rsid w:val="0FDB0233"/>
    <w:rsid w:val="100C0829"/>
    <w:rsid w:val="1015151D"/>
    <w:rsid w:val="10484D45"/>
    <w:rsid w:val="104913C2"/>
    <w:rsid w:val="104D4694"/>
    <w:rsid w:val="10A02A15"/>
    <w:rsid w:val="10AF4A06"/>
    <w:rsid w:val="10BC7123"/>
    <w:rsid w:val="10F95371"/>
    <w:rsid w:val="10FD4EE8"/>
    <w:rsid w:val="111D5318"/>
    <w:rsid w:val="1122167C"/>
    <w:rsid w:val="113111EC"/>
    <w:rsid w:val="114710E3"/>
    <w:rsid w:val="114A0BD3"/>
    <w:rsid w:val="114E421F"/>
    <w:rsid w:val="11650634"/>
    <w:rsid w:val="118F65E6"/>
    <w:rsid w:val="11902A8A"/>
    <w:rsid w:val="11A55E09"/>
    <w:rsid w:val="11B524F0"/>
    <w:rsid w:val="11BC387F"/>
    <w:rsid w:val="11C8051B"/>
    <w:rsid w:val="11C866C2"/>
    <w:rsid w:val="11DB182B"/>
    <w:rsid w:val="11E64458"/>
    <w:rsid w:val="11EC3A38"/>
    <w:rsid w:val="120708DE"/>
    <w:rsid w:val="12072620"/>
    <w:rsid w:val="120D40DA"/>
    <w:rsid w:val="12216A68"/>
    <w:rsid w:val="12353631"/>
    <w:rsid w:val="124D44D7"/>
    <w:rsid w:val="125515DD"/>
    <w:rsid w:val="12664571"/>
    <w:rsid w:val="1288236D"/>
    <w:rsid w:val="12891287"/>
    <w:rsid w:val="12D26850"/>
    <w:rsid w:val="12EA15F7"/>
    <w:rsid w:val="13081728"/>
    <w:rsid w:val="13086650"/>
    <w:rsid w:val="1317796F"/>
    <w:rsid w:val="134358DA"/>
    <w:rsid w:val="134B1FE3"/>
    <w:rsid w:val="138228A6"/>
    <w:rsid w:val="13C24A0E"/>
    <w:rsid w:val="13F05A62"/>
    <w:rsid w:val="13FC61B5"/>
    <w:rsid w:val="14205E9F"/>
    <w:rsid w:val="142474B9"/>
    <w:rsid w:val="142A03FE"/>
    <w:rsid w:val="142D2812"/>
    <w:rsid w:val="142E0338"/>
    <w:rsid w:val="14402F93"/>
    <w:rsid w:val="145A45E5"/>
    <w:rsid w:val="146A5814"/>
    <w:rsid w:val="146B50E8"/>
    <w:rsid w:val="14995E73"/>
    <w:rsid w:val="14A34882"/>
    <w:rsid w:val="14C05277"/>
    <w:rsid w:val="14D233B9"/>
    <w:rsid w:val="14D94748"/>
    <w:rsid w:val="14E153AA"/>
    <w:rsid w:val="14F50E56"/>
    <w:rsid w:val="15023C9F"/>
    <w:rsid w:val="15233C15"/>
    <w:rsid w:val="153100E0"/>
    <w:rsid w:val="15363948"/>
    <w:rsid w:val="15407EF2"/>
    <w:rsid w:val="15542020"/>
    <w:rsid w:val="157D3325"/>
    <w:rsid w:val="15804BC3"/>
    <w:rsid w:val="158B1482"/>
    <w:rsid w:val="15D06F8B"/>
    <w:rsid w:val="161517B0"/>
    <w:rsid w:val="163B0AEA"/>
    <w:rsid w:val="16421E79"/>
    <w:rsid w:val="164637E6"/>
    <w:rsid w:val="16481B85"/>
    <w:rsid w:val="164E2511"/>
    <w:rsid w:val="165C73DE"/>
    <w:rsid w:val="165D6CB3"/>
    <w:rsid w:val="166827DF"/>
    <w:rsid w:val="16706153"/>
    <w:rsid w:val="16BD53E0"/>
    <w:rsid w:val="16D36F75"/>
    <w:rsid w:val="16E6314C"/>
    <w:rsid w:val="16E87B93"/>
    <w:rsid w:val="1706633F"/>
    <w:rsid w:val="171001C9"/>
    <w:rsid w:val="17345040"/>
    <w:rsid w:val="173F13A5"/>
    <w:rsid w:val="17410382"/>
    <w:rsid w:val="175C65E8"/>
    <w:rsid w:val="17680005"/>
    <w:rsid w:val="177C00C0"/>
    <w:rsid w:val="178679F1"/>
    <w:rsid w:val="17944956"/>
    <w:rsid w:val="179A3525"/>
    <w:rsid w:val="17A9015C"/>
    <w:rsid w:val="17B15508"/>
    <w:rsid w:val="17B35ACD"/>
    <w:rsid w:val="17BC5880"/>
    <w:rsid w:val="182F341E"/>
    <w:rsid w:val="18300B23"/>
    <w:rsid w:val="1831400C"/>
    <w:rsid w:val="18341D85"/>
    <w:rsid w:val="183526D1"/>
    <w:rsid w:val="183A72AB"/>
    <w:rsid w:val="184719C8"/>
    <w:rsid w:val="188449CB"/>
    <w:rsid w:val="18956596"/>
    <w:rsid w:val="18B52DD6"/>
    <w:rsid w:val="18DA1743"/>
    <w:rsid w:val="19094E2B"/>
    <w:rsid w:val="192A645B"/>
    <w:rsid w:val="1934019F"/>
    <w:rsid w:val="19450FD3"/>
    <w:rsid w:val="196B16E7"/>
    <w:rsid w:val="19792055"/>
    <w:rsid w:val="19940109"/>
    <w:rsid w:val="19961478"/>
    <w:rsid w:val="19AD7F51"/>
    <w:rsid w:val="19B951C3"/>
    <w:rsid w:val="19CE05F3"/>
    <w:rsid w:val="19CE23A1"/>
    <w:rsid w:val="19DB42DF"/>
    <w:rsid w:val="19FD4A34"/>
    <w:rsid w:val="1A0E6C42"/>
    <w:rsid w:val="1A0F6516"/>
    <w:rsid w:val="1A1B5BF6"/>
    <w:rsid w:val="1A3146DE"/>
    <w:rsid w:val="1A4A5089"/>
    <w:rsid w:val="1A530AF8"/>
    <w:rsid w:val="1A761766"/>
    <w:rsid w:val="1A7D49DD"/>
    <w:rsid w:val="1A872550"/>
    <w:rsid w:val="1A9E1F8E"/>
    <w:rsid w:val="1AA50C28"/>
    <w:rsid w:val="1AAE3F81"/>
    <w:rsid w:val="1AB62E35"/>
    <w:rsid w:val="1AC217DA"/>
    <w:rsid w:val="1AD37B03"/>
    <w:rsid w:val="1AD67034"/>
    <w:rsid w:val="1ADC6A1D"/>
    <w:rsid w:val="1AFF5B13"/>
    <w:rsid w:val="1B163D36"/>
    <w:rsid w:val="1B262605"/>
    <w:rsid w:val="1B2A7AAB"/>
    <w:rsid w:val="1B36409F"/>
    <w:rsid w:val="1B3F1135"/>
    <w:rsid w:val="1B414DF5"/>
    <w:rsid w:val="1B4B306E"/>
    <w:rsid w:val="1B50328A"/>
    <w:rsid w:val="1B574618"/>
    <w:rsid w:val="1B7C407F"/>
    <w:rsid w:val="1B970EB9"/>
    <w:rsid w:val="1BA4348E"/>
    <w:rsid w:val="1BAF1D5E"/>
    <w:rsid w:val="1C085913"/>
    <w:rsid w:val="1C12186A"/>
    <w:rsid w:val="1C24274C"/>
    <w:rsid w:val="1C33298F"/>
    <w:rsid w:val="1C386676"/>
    <w:rsid w:val="1C694603"/>
    <w:rsid w:val="1C8A2B02"/>
    <w:rsid w:val="1C9A2A0F"/>
    <w:rsid w:val="1CA63E1C"/>
    <w:rsid w:val="1CA728DC"/>
    <w:rsid w:val="1CE31557"/>
    <w:rsid w:val="1CF85987"/>
    <w:rsid w:val="1CFD4D4B"/>
    <w:rsid w:val="1D063C00"/>
    <w:rsid w:val="1D255CFB"/>
    <w:rsid w:val="1D2E600F"/>
    <w:rsid w:val="1D3E783E"/>
    <w:rsid w:val="1D464944"/>
    <w:rsid w:val="1D5D4F42"/>
    <w:rsid w:val="1D6D1ED1"/>
    <w:rsid w:val="1D7414B2"/>
    <w:rsid w:val="1D7E27C4"/>
    <w:rsid w:val="1D94745E"/>
    <w:rsid w:val="1D9A07EC"/>
    <w:rsid w:val="1DA750FA"/>
    <w:rsid w:val="1DA82F09"/>
    <w:rsid w:val="1DED3012"/>
    <w:rsid w:val="1E0D7210"/>
    <w:rsid w:val="1E174F82"/>
    <w:rsid w:val="1E682698"/>
    <w:rsid w:val="1E9516DF"/>
    <w:rsid w:val="1E981098"/>
    <w:rsid w:val="1E9D67E6"/>
    <w:rsid w:val="1EA74AFA"/>
    <w:rsid w:val="1EAF69BE"/>
    <w:rsid w:val="1EB3600A"/>
    <w:rsid w:val="1EE44415"/>
    <w:rsid w:val="1EFB2B1A"/>
    <w:rsid w:val="1F3709E9"/>
    <w:rsid w:val="1F3C4E81"/>
    <w:rsid w:val="1F446D63"/>
    <w:rsid w:val="1F482287"/>
    <w:rsid w:val="1F4E5D32"/>
    <w:rsid w:val="1F5F584A"/>
    <w:rsid w:val="1F6E7612"/>
    <w:rsid w:val="1F9951FF"/>
    <w:rsid w:val="1F996FAD"/>
    <w:rsid w:val="1FCB2EDF"/>
    <w:rsid w:val="1FD46237"/>
    <w:rsid w:val="1FF81FA6"/>
    <w:rsid w:val="200530C6"/>
    <w:rsid w:val="201900EE"/>
    <w:rsid w:val="20286583"/>
    <w:rsid w:val="2068689C"/>
    <w:rsid w:val="207E43F5"/>
    <w:rsid w:val="208E57EA"/>
    <w:rsid w:val="209816EE"/>
    <w:rsid w:val="20A57BD4"/>
    <w:rsid w:val="20AA343C"/>
    <w:rsid w:val="21093B01"/>
    <w:rsid w:val="21093CBF"/>
    <w:rsid w:val="21113386"/>
    <w:rsid w:val="21127704"/>
    <w:rsid w:val="21134B3E"/>
    <w:rsid w:val="21192920"/>
    <w:rsid w:val="214E201A"/>
    <w:rsid w:val="215525E8"/>
    <w:rsid w:val="21564CC5"/>
    <w:rsid w:val="21571507"/>
    <w:rsid w:val="215C4736"/>
    <w:rsid w:val="218473C3"/>
    <w:rsid w:val="218B0242"/>
    <w:rsid w:val="219C0FD7"/>
    <w:rsid w:val="21BE2E1C"/>
    <w:rsid w:val="21BF4CC5"/>
    <w:rsid w:val="21CF315A"/>
    <w:rsid w:val="21D61DDC"/>
    <w:rsid w:val="21D73DBD"/>
    <w:rsid w:val="21F52D2D"/>
    <w:rsid w:val="22133B0F"/>
    <w:rsid w:val="221C5C74"/>
    <w:rsid w:val="225E6D5C"/>
    <w:rsid w:val="226D4721"/>
    <w:rsid w:val="227B5090"/>
    <w:rsid w:val="227C7B23"/>
    <w:rsid w:val="229C1A92"/>
    <w:rsid w:val="22D64075"/>
    <w:rsid w:val="22F4274D"/>
    <w:rsid w:val="23111551"/>
    <w:rsid w:val="23114793"/>
    <w:rsid w:val="23200420"/>
    <w:rsid w:val="232C1EE7"/>
    <w:rsid w:val="232E186A"/>
    <w:rsid w:val="23334CC9"/>
    <w:rsid w:val="23414BB8"/>
    <w:rsid w:val="235002CB"/>
    <w:rsid w:val="235565C2"/>
    <w:rsid w:val="2378512C"/>
    <w:rsid w:val="237F64BA"/>
    <w:rsid w:val="23867C9E"/>
    <w:rsid w:val="238B1AF9"/>
    <w:rsid w:val="238E0DF3"/>
    <w:rsid w:val="23983A20"/>
    <w:rsid w:val="239F4DAE"/>
    <w:rsid w:val="23F30C56"/>
    <w:rsid w:val="24125580"/>
    <w:rsid w:val="24143E1B"/>
    <w:rsid w:val="2418246B"/>
    <w:rsid w:val="241F3BAD"/>
    <w:rsid w:val="242E2E48"/>
    <w:rsid w:val="24507029"/>
    <w:rsid w:val="245B6DB7"/>
    <w:rsid w:val="2478071C"/>
    <w:rsid w:val="247C0ED5"/>
    <w:rsid w:val="247E49C4"/>
    <w:rsid w:val="248024EA"/>
    <w:rsid w:val="24A05D7F"/>
    <w:rsid w:val="24A87C93"/>
    <w:rsid w:val="24D35DFB"/>
    <w:rsid w:val="24EF2718"/>
    <w:rsid w:val="24F75F2B"/>
    <w:rsid w:val="25113A8A"/>
    <w:rsid w:val="25145328"/>
    <w:rsid w:val="253F4153"/>
    <w:rsid w:val="25423C43"/>
    <w:rsid w:val="25583889"/>
    <w:rsid w:val="2580476C"/>
    <w:rsid w:val="258E0C37"/>
    <w:rsid w:val="25AE0D72"/>
    <w:rsid w:val="25B43229"/>
    <w:rsid w:val="25BD776E"/>
    <w:rsid w:val="25CE64B1"/>
    <w:rsid w:val="25E41FE9"/>
    <w:rsid w:val="25ED0053"/>
    <w:rsid w:val="25FA451E"/>
    <w:rsid w:val="25FA6BAC"/>
    <w:rsid w:val="26331252"/>
    <w:rsid w:val="264E2C81"/>
    <w:rsid w:val="266B541C"/>
    <w:rsid w:val="26753572"/>
    <w:rsid w:val="26C51C58"/>
    <w:rsid w:val="26D65F40"/>
    <w:rsid w:val="26E8136C"/>
    <w:rsid w:val="26F31699"/>
    <w:rsid w:val="27082C6B"/>
    <w:rsid w:val="271909D4"/>
    <w:rsid w:val="272555CB"/>
    <w:rsid w:val="27545EB0"/>
    <w:rsid w:val="276D3849"/>
    <w:rsid w:val="277A5916"/>
    <w:rsid w:val="278B355F"/>
    <w:rsid w:val="278F537C"/>
    <w:rsid w:val="27B506FD"/>
    <w:rsid w:val="27EC60E8"/>
    <w:rsid w:val="28001A0F"/>
    <w:rsid w:val="280D678A"/>
    <w:rsid w:val="289E0A26"/>
    <w:rsid w:val="28A6273B"/>
    <w:rsid w:val="28B07116"/>
    <w:rsid w:val="28BF3904"/>
    <w:rsid w:val="28D64957"/>
    <w:rsid w:val="28F434A6"/>
    <w:rsid w:val="293146FB"/>
    <w:rsid w:val="29392484"/>
    <w:rsid w:val="293D65ED"/>
    <w:rsid w:val="2964687E"/>
    <w:rsid w:val="29661255"/>
    <w:rsid w:val="296F0D7F"/>
    <w:rsid w:val="29910CF5"/>
    <w:rsid w:val="29AF1F09"/>
    <w:rsid w:val="29B03871"/>
    <w:rsid w:val="29E74DB9"/>
    <w:rsid w:val="2A042ABA"/>
    <w:rsid w:val="2A222295"/>
    <w:rsid w:val="2A24600D"/>
    <w:rsid w:val="2A36189D"/>
    <w:rsid w:val="2A3B4116"/>
    <w:rsid w:val="2A6A4078"/>
    <w:rsid w:val="2A7206F0"/>
    <w:rsid w:val="2A842608"/>
    <w:rsid w:val="2AD0584D"/>
    <w:rsid w:val="2ADB2B70"/>
    <w:rsid w:val="2ADB54EC"/>
    <w:rsid w:val="2AF7636C"/>
    <w:rsid w:val="2B116592"/>
    <w:rsid w:val="2B1C4F36"/>
    <w:rsid w:val="2B1F5B31"/>
    <w:rsid w:val="2B2230DE"/>
    <w:rsid w:val="2B317A4F"/>
    <w:rsid w:val="2B350611"/>
    <w:rsid w:val="2B3D6264"/>
    <w:rsid w:val="2B794137"/>
    <w:rsid w:val="2BA576C3"/>
    <w:rsid w:val="2BA77508"/>
    <w:rsid w:val="2BCA04EF"/>
    <w:rsid w:val="2BDD46C6"/>
    <w:rsid w:val="2C2959C2"/>
    <w:rsid w:val="2C645E65"/>
    <w:rsid w:val="2C6B7F24"/>
    <w:rsid w:val="2C6E5EC2"/>
    <w:rsid w:val="2C87617D"/>
    <w:rsid w:val="2CB847EB"/>
    <w:rsid w:val="2CC25D23"/>
    <w:rsid w:val="2CCB09C2"/>
    <w:rsid w:val="2CE77338"/>
    <w:rsid w:val="2CF00429"/>
    <w:rsid w:val="2CF505DD"/>
    <w:rsid w:val="2CFA4E04"/>
    <w:rsid w:val="2D241E80"/>
    <w:rsid w:val="2D31101F"/>
    <w:rsid w:val="2D5C0C70"/>
    <w:rsid w:val="2D687FBF"/>
    <w:rsid w:val="2D6A01DB"/>
    <w:rsid w:val="2D8E211C"/>
    <w:rsid w:val="2D940755"/>
    <w:rsid w:val="2D9675D6"/>
    <w:rsid w:val="2D980D09"/>
    <w:rsid w:val="2DBE22D5"/>
    <w:rsid w:val="2DD03764"/>
    <w:rsid w:val="2DDD09AD"/>
    <w:rsid w:val="2E04418C"/>
    <w:rsid w:val="2E232E31"/>
    <w:rsid w:val="2E262492"/>
    <w:rsid w:val="2E276A03"/>
    <w:rsid w:val="2E2933FE"/>
    <w:rsid w:val="2E2B600A"/>
    <w:rsid w:val="2E372556"/>
    <w:rsid w:val="2E514EF7"/>
    <w:rsid w:val="2E62218D"/>
    <w:rsid w:val="2E76670C"/>
    <w:rsid w:val="2E7C01C6"/>
    <w:rsid w:val="2E8B21B7"/>
    <w:rsid w:val="2E992A65"/>
    <w:rsid w:val="2E9F2106"/>
    <w:rsid w:val="2EAE5EA6"/>
    <w:rsid w:val="2EB07E70"/>
    <w:rsid w:val="2F1531D0"/>
    <w:rsid w:val="2F1F6DA3"/>
    <w:rsid w:val="2F311268"/>
    <w:rsid w:val="2F6824F8"/>
    <w:rsid w:val="2F9B38D6"/>
    <w:rsid w:val="2F9B467C"/>
    <w:rsid w:val="2FA00426"/>
    <w:rsid w:val="2FBE7946"/>
    <w:rsid w:val="2FC32F68"/>
    <w:rsid w:val="2FC75471"/>
    <w:rsid w:val="2FCA31B3"/>
    <w:rsid w:val="2FD44032"/>
    <w:rsid w:val="2FE34275"/>
    <w:rsid w:val="301E4E37"/>
    <w:rsid w:val="30380106"/>
    <w:rsid w:val="3041038A"/>
    <w:rsid w:val="306058C5"/>
    <w:rsid w:val="30894E1C"/>
    <w:rsid w:val="309A4933"/>
    <w:rsid w:val="30AA0CCD"/>
    <w:rsid w:val="30AE1C6C"/>
    <w:rsid w:val="30B005FB"/>
    <w:rsid w:val="30F85AFE"/>
    <w:rsid w:val="31050543"/>
    <w:rsid w:val="31070819"/>
    <w:rsid w:val="31327262"/>
    <w:rsid w:val="314174A5"/>
    <w:rsid w:val="314235B5"/>
    <w:rsid w:val="31604D10"/>
    <w:rsid w:val="317C04DD"/>
    <w:rsid w:val="319553BB"/>
    <w:rsid w:val="319E126B"/>
    <w:rsid w:val="31A71603"/>
    <w:rsid w:val="31AD0696"/>
    <w:rsid w:val="31CC1B59"/>
    <w:rsid w:val="31E75151"/>
    <w:rsid w:val="31F13370"/>
    <w:rsid w:val="31F443CB"/>
    <w:rsid w:val="31F91B2E"/>
    <w:rsid w:val="320F1351"/>
    <w:rsid w:val="321C7AAD"/>
    <w:rsid w:val="3220530C"/>
    <w:rsid w:val="324E1E79"/>
    <w:rsid w:val="32552DE4"/>
    <w:rsid w:val="32700042"/>
    <w:rsid w:val="32DD4C49"/>
    <w:rsid w:val="32E0684A"/>
    <w:rsid w:val="32EC3440"/>
    <w:rsid w:val="32F3060F"/>
    <w:rsid w:val="32FF3876"/>
    <w:rsid w:val="33174961"/>
    <w:rsid w:val="33305A23"/>
    <w:rsid w:val="333F17C2"/>
    <w:rsid w:val="33484B1B"/>
    <w:rsid w:val="334A6CCC"/>
    <w:rsid w:val="33676199"/>
    <w:rsid w:val="33C341A1"/>
    <w:rsid w:val="33CC7ED2"/>
    <w:rsid w:val="33F46A50"/>
    <w:rsid w:val="33F56325"/>
    <w:rsid w:val="33F61444"/>
    <w:rsid w:val="341862D2"/>
    <w:rsid w:val="342033A2"/>
    <w:rsid w:val="345F12CF"/>
    <w:rsid w:val="346040E6"/>
    <w:rsid w:val="347B0F20"/>
    <w:rsid w:val="349A13A6"/>
    <w:rsid w:val="34AE30A3"/>
    <w:rsid w:val="34C44675"/>
    <w:rsid w:val="34F565DC"/>
    <w:rsid w:val="34F767F8"/>
    <w:rsid w:val="34FC3E0F"/>
    <w:rsid w:val="34FF745B"/>
    <w:rsid w:val="35154ED0"/>
    <w:rsid w:val="3516045F"/>
    <w:rsid w:val="352F7287"/>
    <w:rsid w:val="357D65D2"/>
    <w:rsid w:val="357F234A"/>
    <w:rsid w:val="358264BC"/>
    <w:rsid w:val="35984358"/>
    <w:rsid w:val="35A91BEF"/>
    <w:rsid w:val="35C45A8C"/>
    <w:rsid w:val="35CF1523"/>
    <w:rsid w:val="360A60B7"/>
    <w:rsid w:val="361A2073"/>
    <w:rsid w:val="361E2E89"/>
    <w:rsid w:val="3652180C"/>
    <w:rsid w:val="366A4DA8"/>
    <w:rsid w:val="366D4898"/>
    <w:rsid w:val="367C2AF7"/>
    <w:rsid w:val="367F4CF7"/>
    <w:rsid w:val="368F2A60"/>
    <w:rsid w:val="369C3089"/>
    <w:rsid w:val="36AA1648"/>
    <w:rsid w:val="36B65DB6"/>
    <w:rsid w:val="36B67FED"/>
    <w:rsid w:val="36B96E85"/>
    <w:rsid w:val="36BC1E50"/>
    <w:rsid w:val="36E25286"/>
    <w:rsid w:val="36EC7EB3"/>
    <w:rsid w:val="370945C1"/>
    <w:rsid w:val="373553B6"/>
    <w:rsid w:val="373A32B1"/>
    <w:rsid w:val="374D2339"/>
    <w:rsid w:val="37740F38"/>
    <w:rsid w:val="3781684D"/>
    <w:rsid w:val="381D5608"/>
    <w:rsid w:val="381E1A51"/>
    <w:rsid w:val="3823768B"/>
    <w:rsid w:val="384358B1"/>
    <w:rsid w:val="384B29B7"/>
    <w:rsid w:val="384B4EB5"/>
    <w:rsid w:val="39072D82"/>
    <w:rsid w:val="391D07F7"/>
    <w:rsid w:val="392E030F"/>
    <w:rsid w:val="393B6DC4"/>
    <w:rsid w:val="395A55A8"/>
    <w:rsid w:val="395C1320"/>
    <w:rsid w:val="39774380"/>
    <w:rsid w:val="399A59A4"/>
    <w:rsid w:val="39A46823"/>
    <w:rsid w:val="39A746F7"/>
    <w:rsid w:val="39AB5E03"/>
    <w:rsid w:val="39D24BE5"/>
    <w:rsid w:val="39DA0497"/>
    <w:rsid w:val="39EC01D6"/>
    <w:rsid w:val="3A2E40D2"/>
    <w:rsid w:val="3A414072"/>
    <w:rsid w:val="3A661D2A"/>
    <w:rsid w:val="3A6B51A0"/>
    <w:rsid w:val="3A7F2761"/>
    <w:rsid w:val="3A9839D5"/>
    <w:rsid w:val="3AA50AA5"/>
    <w:rsid w:val="3AAC1E33"/>
    <w:rsid w:val="3AB64A60"/>
    <w:rsid w:val="3AC25E66"/>
    <w:rsid w:val="3ACD1DA9"/>
    <w:rsid w:val="3AD636F1"/>
    <w:rsid w:val="3AE27603"/>
    <w:rsid w:val="3AEA64B7"/>
    <w:rsid w:val="3AF96CBA"/>
    <w:rsid w:val="3B0A6C0E"/>
    <w:rsid w:val="3B263FA5"/>
    <w:rsid w:val="3B312338"/>
    <w:rsid w:val="3B430836"/>
    <w:rsid w:val="3BA7084C"/>
    <w:rsid w:val="3BCB16CB"/>
    <w:rsid w:val="3BD74C8E"/>
    <w:rsid w:val="3BE408F7"/>
    <w:rsid w:val="3C4816E7"/>
    <w:rsid w:val="3C7D3697"/>
    <w:rsid w:val="3C805325"/>
    <w:rsid w:val="3C9138EA"/>
    <w:rsid w:val="3CA1529C"/>
    <w:rsid w:val="3CB23005"/>
    <w:rsid w:val="3CB66F99"/>
    <w:rsid w:val="3CC03974"/>
    <w:rsid w:val="3CF0648C"/>
    <w:rsid w:val="3D1617E6"/>
    <w:rsid w:val="3D2D6B2F"/>
    <w:rsid w:val="3D3B56F0"/>
    <w:rsid w:val="3D556267"/>
    <w:rsid w:val="3D566086"/>
    <w:rsid w:val="3D7824A0"/>
    <w:rsid w:val="3D8C5F4C"/>
    <w:rsid w:val="3D956BAE"/>
    <w:rsid w:val="3DD35929"/>
    <w:rsid w:val="3DD551FD"/>
    <w:rsid w:val="3DDF5127"/>
    <w:rsid w:val="3DDF607B"/>
    <w:rsid w:val="3DF02037"/>
    <w:rsid w:val="3E0D2BA2"/>
    <w:rsid w:val="3E111FAD"/>
    <w:rsid w:val="3E287A22"/>
    <w:rsid w:val="3E3E7246"/>
    <w:rsid w:val="3E642A25"/>
    <w:rsid w:val="3E6A5CCC"/>
    <w:rsid w:val="3E8D5AD7"/>
    <w:rsid w:val="3E8F7AA2"/>
    <w:rsid w:val="3EC37F39"/>
    <w:rsid w:val="3EC647A9"/>
    <w:rsid w:val="3ED363CD"/>
    <w:rsid w:val="3EE11CA2"/>
    <w:rsid w:val="3EE17BD1"/>
    <w:rsid w:val="3EF416A3"/>
    <w:rsid w:val="3F0B728B"/>
    <w:rsid w:val="3F105341"/>
    <w:rsid w:val="3F3356A6"/>
    <w:rsid w:val="3F3B3785"/>
    <w:rsid w:val="3F3C12AC"/>
    <w:rsid w:val="3F5B3E28"/>
    <w:rsid w:val="3F80388E"/>
    <w:rsid w:val="3F88629F"/>
    <w:rsid w:val="3F890995"/>
    <w:rsid w:val="3F963C31"/>
    <w:rsid w:val="3F9B4A8B"/>
    <w:rsid w:val="3FB157F6"/>
    <w:rsid w:val="3FB7AD14"/>
    <w:rsid w:val="3FBC1FE2"/>
    <w:rsid w:val="3FBD063E"/>
    <w:rsid w:val="3FC74D01"/>
    <w:rsid w:val="3FF54D36"/>
    <w:rsid w:val="4014414F"/>
    <w:rsid w:val="401C3481"/>
    <w:rsid w:val="40442B0E"/>
    <w:rsid w:val="40512B35"/>
    <w:rsid w:val="4056597A"/>
    <w:rsid w:val="4057639D"/>
    <w:rsid w:val="405A7C3B"/>
    <w:rsid w:val="40827192"/>
    <w:rsid w:val="40920B3F"/>
    <w:rsid w:val="40923879"/>
    <w:rsid w:val="409969B6"/>
    <w:rsid w:val="40B03B73"/>
    <w:rsid w:val="40BE641C"/>
    <w:rsid w:val="40C47A40"/>
    <w:rsid w:val="41013CC1"/>
    <w:rsid w:val="411B5933"/>
    <w:rsid w:val="414508EB"/>
    <w:rsid w:val="41556B9A"/>
    <w:rsid w:val="416A0352"/>
    <w:rsid w:val="416F7716"/>
    <w:rsid w:val="41780CC1"/>
    <w:rsid w:val="41826D0B"/>
    <w:rsid w:val="41856F3A"/>
    <w:rsid w:val="41886A2A"/>
    <w:rsid w:val="41931657"/>
    <w:rsid w:val="41BA3087"/>
    <w:rsid w:val="41D3433B"/>
    <w:rsid w:val="41D34BA9"/>
    <w:rsid w:val="41D43A1D"/>
    <w:rsid w:val="41D8350E"/>
    <w:rsid w:val="41F8770C"/>
    <w:rsid w:val="420662CD"/>
    <w:rsid w:val="42256BF8"/>
    <w:rsid w:val="422E137F"/>
    <w:rsid w:val="42363D5E"/>
    <w:rsid w:val="42423625"/>
    <w:rsid w:val="42440BA3"/>
    <w:rsid w:val="4249440B"/>
    <w:rsid w:val="42756FAE"/>
    <w:rsid w:val="428216CB"/>
    <w:rsid w:val="42997141"/>
    <w:rsid w:val="429D02B3"/>
    <w:rsid w:val="42C45597"/>
    <w:rsid w:val="42D55C9F"/>
    <w:rsid w:val="430B346F"/>
    <w:rsid w:val="434B5F61"/>
    <w:rsid w:val="434C41B3"/>
    <w:rsid w:val="4355648A"/>
    <w:rsid w:val="438518DD"/>
    <w:rsid w:val="439A26DB"/>
    <w:rsid w:val="439E2535"/>
    <w:rsid w:val="43E66BC8"/>
    <w:rsid w:val="44254A04"/>
    <w:rsid w:val="443308A1"/>
    <w:rsid w:val="444F55DD"/>
    <w:rsid w:val="446217B4"/>
    <w:rsid w:val="4469669F"/>
    <w:rsid w:val="446C43E1"/>
    <w:rsid w:val="44983428"/>
    <w:rsid w:val="44AD6ED3"/>
    <w:rsid w:val="44B94C67"/>
    <w:rsid w:val="44BC7116"/>
    <w:rsid w:val="44CD1324"/>
    <w:rsid w:val="44ED72D0"/>
    <w:rsid w:val="45264590"/>
    <w:rsid w:val="45400EC1"/>
    <w:rsid w:val="45901B57"/>
    <w:rsid w:val="45A1630C"/>
    <w:rsid w:val="45E83F3B"/>
    <w:rsid w:val="45E91604"/>
    <w:rsid w:val="46162F67"/>
    <w:rsid w:val="464242FA"/>
    <w:rsid w:val="46572CEA"/>
    <w:rsid w:val="465A0995"/>
    <w:rsid w:val="466943F9"/>
    <w:rsid w:val="469D3256"/>
    <w:rsid w:val="46AA2F9F"/>
    <w:rsid w:val="47022DDB"/>
    <w:rsid w:val="470C4453"/>
    <w:rsid w:val="47150D60"/>
    <w:rsid w:val="47170634"/>
    <w:rsid w:val="471C20EE"/>
    <w:rsid w:val="471F1BDF"/>
    <w:rsid w:val="47264693"/>
    <w:rsid w:val="474D629F"/>
    <w:rsid w:val="4750522E"/>
    <w:rsid w:val="4766336A"/>
    <w:rsid w:val="47D47504"/>
    <w:rsid w:val="47D93B3C"/>
    <w:rsid w:val="47ED75E7"/>
    <w:rsid w:val="47F0794B"/>
    <w:rsid w:val="47F646ED"/>
    <w:rsid w:val="47FB7F56"/>
    <w:rsid w:val="47FC68BF"/>
    <w:rsid w:val="48396CD0"/>
    <w:rsid w:val="4840337A"/>
    <w:rsid w:val="48811017"/>
    <w:rsid w:val="48965ED0"/>
    <w:rsid w:val="48A00AFD"/>
    <w:rsid w:val="48AB5019"/>
    <w:rsid w:val="48D507A7"/>
    <w:rsid w:val="48DC0511"/>
    <w:rsid w:val="49066BB2"/>
    <w:rsid w:val="49115557"/>
    <w:rsid w:val="492B03C7"/>
    <w:rsid w:val="493376DD"/>
    <w:rsid w:val="493C6A78"/>
    <w:rsid w:val="494722AB"/>
    <w:rsid w:val="49757894"/>
    <w:rsid w:val="49843F7B"/>
    <w:rsid w:val="49AD1724"/>
    <w:rsid w:val="49B90028"/>
    <w:rsid w:val="49F31153"/>
    <w:rsid w:val="49FB423D"/>
    <w:rsid w:val="4A054498"/>
    <w:rsid w:val="4A0D5D1E"/>
    <w:rsid w:val="4A2718EB"/>
    <w:rsid w:val="4A39600A"/>
    <w:rsid w:val="4A601C43"/>
    <w:rsid w:val="4A633B90"/>
    <w:rsid w:val="4A6F057C"/>
    <w:rsid w:val="4A81369C"/>
    <w:rsid w:val="4A851D59"/>
    <w:rsid w:val="4A9E5D86"/>
    <w:rsid w:val="4AA85A47"/>
    <w:rsid w:val="4AA93C99"/>
    <w:rsid w:val="4AAA17BF"/>
    <w:rsid w:val="4ADA0F18"/>
    <w:rsid w:val="4ADA6548"/>
    <w:rsid w:val="4AF40C8C"/>
    <w:rsid w:val="4B1355B6"/>
    <w:rsid w:val="4B327CC6"/>
    <w:rsid w:val="4B7C7600"/>
    <w:rsid w:val="4B995B21"/>
    <w:rsid w:val="4BA16A96"/>
    <w:rsid w:val="4BA37A49"/>
    <w:rsid w:val="4BBA0128"/>
    <w:rsid w:val="4BC13264"/>
    <w:rsid w:val="4BCB6653"/>
    <w:rsid w:val="4BE3142D"/>
    <w:rsid w:val="4BF3029F"/>
    <w:rsid w:val="4BF62688"/>
    <w:rsid w:val="4C207BF0"/>
    <w:rsid w:val="4C52445E"/>
    <w:rsid w:val="4C6836E0"/>
    <w:rsid w:val="4C860003"/>
    <w:rsid w:val="4C9B3AB5"/>
    <w:rsid w:val="4CA25915"/>
    <w:rsid w:val="4CA30A9C"/>
    <w:rsid w:val="4CAC181F"/>
    <w:rsid w:val="4CC0351C"/>
    <w:rsid w:val="4D0B0C3B"/>
    <w:rsid w:val="4D1B4BF6"/>
    <w:rsid w:val="4D357A66"/>
    <w:rsid w:val="4D617969"/>
    <w:rsid w:val="4D7367E0"/>
    <w:rsid w:val="4D765FA3"/>
    <w:rsid w:val="4D834C75"/>
    <w:rsid w:val="4DAB7EDA"/>
    <w:rsid w:val="4DC1754C"/>
    <w:rsid w:val="4DC31516"/>
    <w:rsid w:val="4DCE1C69"/>
    <w:rsid w:val="4DFA0CB0"/>
    <w:rsid w:val="4E0659D2"/>
    <w:rsid w:val="4E0833CC"/>
    <w:rsid w:val="4E141D71"/>
    <w:rsid w:val="4E1F47F5"/>
    <w:rsid w:val="4E4A5793"/>
    <w:rsid w:val="4E7520E4"/>
    <w:rsid w:val="4ECC7F56"/>
    <w:rsid w:val="4ECF7E2B"/>
    <w:rsid w:val="4ED60E57"/>
    <w:rsid w:val="4EED611E"/>
    <w:rsid w:val="4F050B6D"/>
    <w:rsid w:val="4F1B712F"/>
    <w:rsid w:val="4F381A8F"/>
    <w:rsid w:val="4F3F510F"/>
    <w:rsid w:val="4F462317"/>
    <w:rsid w:val="4F75620F"/>
    <w:rsid w:val="4F89256B"/>
    <w:rsid w:val="4FC1669B"/>
    <w:rsid w:val="4FDA0DF6"/>
    <w:rsid w:val="4FE47521"/>
    <w:rsid w:val="4FF45606"/>
    <w:rsid w:val="4FFE0FF2"/>
    <w:rsid w:val="50002336"/>
    <w:rsid w:val="502E28C4"/>
    <w:rsid w:val="50414974"/>
    <w:rsid w:val="50552CF3"/>
    <w:rsid w:val="50666188"/>
    <w:rsid w:val="507A1C34"/>
    <w:rsid w:val="507B60D8"/>
    <w:rsid w:val="508A3156"/>
    <w:rsid w:val="50AF6900"/>
    <w:rsid w:val="50EF2622"/>
    <w:rsid w:val="50FA09B1"/>
    <w:rsid w:val="51104AB0"/>
    <w:rsid w:val="513A1AEF"/>
    <w:rsid w:val="513D1358"/>
    <w:rsid w:val="514C6F98"/>
    <w:rsid w:val="514E559A"/>
    <w:rsid w:val="516C57A1"/>
    <w:rsid w:val="518931C9"/>
    <w:rsid w:val="51A0391C"/>
    <w:rsid w:val="51BE213E"/>
    <w:rsid w:val="51E952C3"/>
    <w:rsid w:val="51EB103B"/>
    <w:rsid w:val="51FE0D6E"/>
    <w:rsid w:val="52164189"/>
    <w:rsid w:val="522105B9"/>
    <w:rsid w:val="523601F3"/>
    <w:rsid w:val="52636E23"/>
    <w:rsid w:val="5273519C"/>
    <w:rsid w:val="527E021F"/>
    <w:rsid w:val="52852FD0"/>
    <w:rsid w:val="528E031D"/>
    <w:rsid w:val="52B1623B"/>
    <w:rsid w:val="52BC1972"/>
    <w:rsid w:val="52BF457A"/>
    <w:rsid w:val="52C61160"/>
    <w:rsid w:val="52D700DE"/>
    <w:rsid w:val="52E86762"/>
    <w:rsid w:val="52F027AF"/>
    <w:rsid w:val="52FA4256"/>
    <w:rsid w:val="530A54F1"/>
    <w:rsid w:val="530B4BE6"/>
    <w:rsid w:val="53105563"/>
    <w:rsid w:val="53234805"/>
    <w:rsid w:val="53373E0C"/>
    <w:rsid w:val="533920AE"/>
    <w:rsid w:val="53416392"/>
    <w:rsid w:val="53424C8B"/>
    <w:rsid w:val="534D3630"/>
    <w:rsid w:val="53525315"/>
    <w:rsid w:val="53A25729"/>
    <w:rsid w:val="53BF0875"/>
    <w:rsid w:val="53CA68D8"/>
    <w:rsid w:val="53DB172D"/>
    <w:rsid w:val="53E752BB"/>
    <w:rsid w:val="540E72EB"/>
    <w:rsid w:val="541D4B12"/>
    <w:rsid w:val="542304FB"/>
    <w:rsid w:val="543A3FC5"/>
    <w:rsid w:val="544F13D7"/>
    <w:rsid w:val="5479708B"/>
    <w:rsid w:val="548E5CAE"/>
    <w:rsid w:val="54A604EB"/>
    <w:rsid w:val="54B225D1"/>
    <w:rsid w:val="54C17E31"/>
    <w:rsid w:val="54C36370"/>
    <w:rsid w:val="54CF69F2"/>
    <w:rsid w:val="550541C2"/>
    <w:rsid w:val="55230AEC"/>
    <w:rsid w:val="55327E7C"/>
    <w:rsid w:val="55436A98"/>
    <w:rsid w:val="55482300"/>
    <w:rsid w:val="554E3DBB"/>
    <w:rsid w:val="55715927"/>
    <w:rsid w:val="557C4CDF"/>
    <w:rsid w:val="559D089E"/>
    <w:rsid w:val="55C51BA3"/>
    <w:rsid w:val="56216D43"/>
    <w:rsid w:val="562543F0"/>
    <w:rsid w:val="562B40FC"/>
    <w:rsid w:val="562C577E"/>
    <w:rsid w:val="562D715C"/>
    <w:rsid w:val="5640122A"/>
    <w:rsid w:val="564927D4"/>
    <w:rsid w:val="566B44F9"/>
    <w:rsid w:val="567315FF"/>
    <w:rsid w:val="569C2F3C"/>
    <w:rsid w:val="56B51C18"/>
    <w:rsid w:val="56C62E14"/>
    <w:rsid w:val="56CF2CD9"/>
    <w:rsid w:val="56E60023"/>
    <w:rsid w:val="56F036D9"/>
    <w:rsid w:val="57106E4E"/>
    <w:rsid w:val="571A483D"/>
    <w:rsid w:val="571E156B"/>
    <w:rsid w:val="572648C3"/>
    <w:rsid w:val="57544F8D"/>
    <w:rsid w:val="57750CCB"/>
    <w:rsid w:val="577675F9"/>
    <w:rsid w:val="57802226"/>
    <w:rsid w:val="57813A64"/>
    <w:rsid w:val="57A06424"/>
    <w:rsid w:val="57AF2B0B"/>
    <w:rsid w:val="57B7551B"/>
    <w:rsid w:val="57D11596"/>
    <w:rsid w:val="57E841D9"/>
    <w:rsid w:val="57FB5D50"/>
    <w:rsid w:val="581F3C8C"/>
    <w:rsid w:val="582E57DE"/>
    <w:rsid w:val="58466116"/>
    <w:rsid w:val="585E3377"/>
    <w:rsid w:val="5866766D"/>
    <w:rsid w:val="58782D8B"/>
    <w:rsid w:val="58801DB1"/>
    <w:rsid w:val="58806D6B"/>
    <w:rsid w:val="58B34C17"/>
    <w:rsid w:val="58D5034F"/>
    <w:rsid w:val="58DA7713"/>
    <w:rsid w:val="58DD4B4B"/>
    <w:rsid w:val="58FA6008"/>
    <w:rsid w:val="59103135"/>
    <w:rsid w:val="591A3FB4"/>
    <w:rsid w:val="591F1682"/>
    <w:rsid w:val="596D0588"/>
    <w:rsid w:val="59AA72FA"/>
    <w:rsid w:val="59D95C1D"/>
    <w:rsid w:val="59FB5B93"/>
    <w:rsid w:val="5A0616B1"/>
    <w:rsid w:val="5A1530F9"/>
    <w:rsid w:val="5A1E1882"/>
    <w:rsid w:val="5A3317D1"/>
    <w:rsid w:val="5A5413E3"/>
    <w:rsid w:val="5A5D05FC"/>
    <w:rsid w:val="5A821E11"/>
    <w:rsid w:val="5AEC67FA"/>
    <w:rsid w:val="5AF076C2"/>
    <w:rsid w:val="5AF656CD"/>
    <w:rsid w:val="5AF96577"/>
    <w:rsid w:val="5B0C0741"/>
    <w:rsid w:val="5B1B7148"/>
    <w:rsid w:val="5B280C0A"/>
    <w:rsid w:val="5B2D6220"/>
    <w:rsid w:val="5B6339F0"/>
    <w:rsid w:val="5B6854AA"/>
    <w:rsid w:val="5BB406F0"/>
    <w:rsid w:val="5BC70423"/>
    <w:rsid w:val="5BC76675"/>
    <w:rsid w:val="5BDA4A94"/>
    <w:rsid w:val="5BEA2363"/>
    <w:rsid w:val="5BFA3A04"/>
    <w:rsid w:val="5C0F6B97"/>
    <w:rsid w:val="5C423F4D"/>
    <w:rsid w:val="5C7659A5"/>
    <w:rsid w:val="5C8C341B"/>
    <w:rsid w:val="5CB309A7"/>
    <w:rsid w:val="5CB85FBE"/>
    <w:rsid w:val="5CCB3019"/>
    <w:rsid w:val="5CCB3F43"/>
    <w:rsid w:val="5CCE758F"/>
    <w:rsid w:val="5CDC1CAC"/>
    <w:rsid w:val="5D310209"/>
    <w:rsid w:val="5D437F7D"/>
    <w:rsid w:val="5D4635C9"/>
    <w:rsid w:val="5D4D6706"/>
    <w:rsid w:val="5D557CB0"/>
    <w:rsid w:val="5D7B0085"/>
    <w:rsid w:val="5D7C1F1D"/>
    <w:rsid w:val="5D87291D"/>
    <w:rsid w:val="5D9F7CB7"/>
    <w:rsid w:val="5DBF1DA6"/>
    <w:rsid w:val="5DCA244C"/>
    <w:rsid w:val="5DDC7A8A"/>
    <w:rsid w:val="5DF63241"/>
    <w:rsid w:val="5DFE5C52"/>
    <w:rsid w:val="5E0968EF"/>
    <w:rsid w:val="5E1E0F9C"/>
    <w:rsid w:val="5E420235"/>
    <w:rsid w:val="5E447901"/>
    <w:rsid w:val="5E570CB0"/>
    <w:rsid w:val="5E5E4943"/>
    <w:rsid w:val="5E6737F7"/>
    <w:rsid w:val="5E677C9B"/>
    <w:rsid w:val="5E6C3504"/>
    <w:rsid w:val="5E761C8C"/>
    <w:rsid w:val="5EAF7159"/>
    <w:rsid w:val="5EB279BE"/>
    <w:rsid w:val="5EB32EE1"/>
    <w:rsid w:val="5EBF1885"/>
    <w:rsid w:val="5ECC3A1D"/>
    <w:rsid w:val="5ECE7D1A"/>
    <w:rsid w:val="5ED2780B"/>
    <w:rsid w:val="5EE27322"/>
    <w:rsid w:val="5EF07C91"/>
    <w:rsid w:val="5F063883"/>
    <w:rsid w:val="5F194C92"/>
    <w:rsid w:val="5F3A53B0"/>
    <w:rsid w:val="5F3C4C84"/>
    <w:rsid w:val="5F5E109E"/>
    <w:rsid w:val="5F750196"/>
    <w:rsid w:val="5F751C60"/>
    <w:rsid w:val="5F933D87"/>
    <w:rsid w:val="5F9F0303"/>
    <w:rsid w:val="5FC77D19"/>
    <w:rsid w:val="5FD47093"/>
    <w:rsid w:val="5FDC6467"/>
    <w:rsid w:val="5FF27A39"/>
    <w:rsid w:val="5FF87658"/>
    <w:rsid w:val="6025396A"/>
    <w:rsid w:val="603D6F06"/>
    <w:rsid w:val="606A457E"/>
    <w:rsid w:val="60730B79"/>
    <w:rsid w:val="608A11F9"/>
    <w:rsid w:val="60912DAE"/>
    <w:rsid w:val="60D61108"/>
    <w:rsid w:val="60F8107F"/>
    <w:rsid w:val="60FB0B6F"/>
    <w:rsid w:val="611A0FF5"/>
    <w:rsid w:val="61265BEC"/>
    <w:rsid w:val="613B5E44"/>
    <w:rsid w:val="613C71BD"/>
    <w:rsid w:val="6148266D"/>
    <w:rsid w:val="615B0273"/>
    <w:rsid w:val="61616C24"/>
    <w:rsid w:val="61730795"/>
    <w:rsid w:val="617E2507"/>
    <w:rsid w:val="6180119A"/>
    <w:rsid w:val="618B5012"/>
    <w:rsid w:val="61931F26"/>
    <w:rsid w:val="61932B55"/>
    <w:rsid w:val="619F599E"/>
    <w:rsid w:val="61BE41DD"/>
    <w:rsid w:val="61E0223F"/>
    <w:rsid w:val="61E33ADD"/>
    <w:rsid w:val="61E57855"/>
    <w:rsid w:val="61F5665D"/>
    <w:rsid w:val="6227631A"/>
    <w:rsid w:val="623B3920"/>
    <w:rsid w:val="624451DC"/>
    <w:rsid w:val="626C3AD2"/>
    <w:rsid w:val="6275699B"/>
    <w:rsid w:val="62854B94"/>
    <w:rsid w:val="629E1D08"/>
    <w:rsid w:val="629F060D"/>
    <w:rsid w:val="62AC72E7"/>
    <w:rsid w:val="62AE5E99"/>
    <w:rsid w:val="62C332D8"/>
    <w:rsid w:val="62C751AC"/>
    <w:rsid w:val="62C87BB1"/>
    <w:rsid w:val="62E01518"/>
    <w:rsid w:val="62F51D1A"/>
    <w:rsid w:val="62F6042B"/>
    <w:rsid w:val="62FD1AA0"/>
    <w:rsid w:val="630E06AB"/>
    <w:rsid w:val="63151AC7"/>
    <w:rsid w:val="63161C90"/>
    <w:rsid w:val="63251ED3"/>
    <w:rsid w:val="632F323E"/>
    <w:rsid w:val="63377DE5"/>
    <w:rsid w:val="63564074"/>
    <w:rsid w:val="63595768"/>
    <w:rsid w:val="63604CB9"/>
    <w:rsid w:val="63635B2F"/>
    <w:rsid w:val="636C7565"/>
    <w:rsid w:val="638E6488"/>
    <w:rsid w:val="639332E1"/>
    <w:rsid w:val="63BA261B"/>
    <w:rsid w:val="63BC2837"/>
    <w:rsid w:val="63F03798"/>
    <w:rsid w:val="64065861"/>
    <w:rsid w:val="64255857"/>
    <w:rsid w:val="64502F80"/>
    <w:rsid w:val="645667E8"/>
    <w:rsid w:val="64895F26"/>
    <w:rsid w:val="64A66091"/>
    <w:rsid w:val="64B11C70"/>
    <w:rsid w:val="64B61035"/>
    <w:rsid w:val="64C03C61"/>
    <w:rsid w:val="64FD5FBF"/>
    <w:rsid w:val="651638D5"/>
    <w:rsid w:val="65213E29"/>
    <w:rsid w:val="652C12F7"/>
    <w:rsid w:val="652F0DE7"/>
    <w:rsid w:val="653025BD"/>
    <w:rsid w:val="65432E7A"/>
    <w:rsid w:val="65876E75"/>
    <w:rsid w:val="6588004A"/>
    <w:rsid w:val="658A7C58"/>
    <w:rsid w:val="658D448B"/>
    <w:rsid w:val="65907AD8"/>
    <w:rsid w:val="659E2C19"/>
    <w:rsid w:val="65AB4E9E"/>
    <w:rsid w:val="65B337C6"/>
    <w:rsid w:val="65D35C16"/>
    <w:rsid w:val="65EE2A50"/>
    <w:rsid w:val="66080D5A"/>
    <w:rsid w:val="660D737A"/>
    <w:rsid w:val="66106E6A"/>
    <w:rsid w:val="66320C06"/>
    <w:rsid w:val="663D17DF"/>
    <w:rsid w:val="664408C2"/>
    <w:rsid w:val="669435F8"/>
    <w:rsid w:val="669730E8"/>
    <w:rsid w:val="669B6901"/>
    <w:rsid w:val="66AD46B9"/>
    <w:rsid w:val="66C27A39"/>
    <w:rsid w:val="66D8063C"/>
    <w:rsid w:val="66ED3FEF"/>
    <w:rsid w:val="670544F5"/>
    <w:rsid w:val="67185FD7"/>
    <w:rsid w:val="67281F92"/>
    <w:rsid w:val="672D1662"/>
    <w:rsid w:val="673715E3"/>
    <w:rsid w:val="67386679"/>
    <w:rsid w:val="675C250A"/>
    <w:rsid w:val="678E0047"/>
    <w:rsid w:val="679413D5"/>
    <w:rsid w:val="67B66762"/>
    <w:rsid w:val="67BD6B7E"/>
    <w:rsid w:val="67BF72FA"/>
    <w:rsid w:val="67DA1624"/>
    <w:rsid w:val="67E749C9"/>
    <w:rsid w:val="67ED7463"/>
    <w:rsid w:val="67FF3FE2"/>
    <w:rsid w:val="6809591F"/>
    <w:rsid w:val="681C1AF7"/>
    <w:rsid w:val="68264723"/>
    <w:rsid w:val="68420E31"/>
    <w:rsid w:val="686B65DA"/>
    <w:rsid w:val="686F5A3D"/>
    <w:rsid w:val="68757459"/>
    <w:rsid w:val="687C07E7"/>
    <w:rsid w:val="68880F3A"/>
    <w:rsid w:val="68D26C4D"/>
    <w:rsid w:val="68FB170C"/>
    <w:rsid w:val="68FB3083"/>
    <w:rsid w:val="691B0000"/>
    <w:rsid w:val="69342E70"/>
    <w:rsid w:val="69362744"/>
    <w:rsid w:val="69392234"/>
    <w:rsid w:val="694B6560"/>
    <w:rsid w:val="696A24C6"/>
    <w:rsid w:val="69735746"/>
    <w:rsid w:val="697414BE"/>
    <w:rsid w:val="699975B2"/>
    <w:rsid w:val="69AA3132"/>
    <w:rsid w:val="69C547A6"/>
    <w:rsid w:val="69D44501"/>
    <w:rsid w:val="69E5107B"/>
    <w:rsid w:val="69FA19C4"/>
    <w:rsid w:val="69FF347E"/>
    <w:rsid w:val="6A040A94"/>
    <w:rsid w:val="6A1011E7"/>
    <w:rsid w:val="6A121CC6"/>
    <w:rsid w:val="6A283303"/>
    <w:rsid w:val="6A2E78BF"/>
    <w:rsid w:val="6A3D3FA6"/>
    <w:rsid w:val="6A5A0B5B"/>
    <w:rsid w:val="6A6E636E"/>
    <w:rsid w:val="6A8B2F63"/>
    <w:rsid w:val="6A9552F7"/>
    <w:rsid w:val="6AA72095"/>
    <w:rsid w:val="6AB73D58"/>
    <w:rsid w:val="6AB9362D"/>
    <w:rsid w:val="6AE83F12"/>
    <w:rsid w:val="6AF4016B"/>
    <w:rsid w:val="6B166709"/>
    <w:rsid w:val="6B2F1B41"/>
    <w:rsid w:val="6B447202"/>
    <w:rsid w:val="6B4A0C7A"/>
    <w:rsid w:val="6B581098"/>
    <w:rsid w:val="6B6A0DCB"/>
    <w:rsid w:val="6B6F3193"/>
    <w:rsid w:val="6B7C24AE"/>
    <w:rsid w:val="6B7D0AFE"/>
    <w:rsid w:val="6BB838E4"/>
    <w:rsid w:val="6BBD714D"/>
    <w:rsid w:val="6BCA186A"/>
    <w:rsid w:val="6BDB3A77"/>
    <w:rsid w:val="6BE12E80"/>
    <w:rsid w:val="6BF863D7"/>
    <w:rsid w:val="6C0E5BFA"/>
    <w:rsid w:val="6C16685D"/>
    <w:rsid w:val="6C603B35"/>
    <w:rsid w:val="6C6A4D9B"/>
    <w:rsid w:val="6C702411"/>
    <w:rsid w:val="6C852CE3"/>
    <w:rsid w:val="6C8D40DA"/>
    <w:rsid w:val="6CA6748F"/>
    <w:rsid w:val="6CAD5413"/>
    <w:rsid w:val="6CB16146"/>
    <w:rsid w:val="6CB260C6"/>
    <w:rsid w:val="6CD01102"/>
    <w:rsid w:val="6D050DAB"/>
    <w:rsid w:val="6D0668D1"/>
    <w:rsid w:val="6D28723F"/>
    <w:rsid w:val="6D4A2C62"/>
    <w:rsid w:val="6D6655C2"/>
    <w:rsid w:val="6D8D2B4F"/>
    <w:rsid w:val="6D95320C"/>
    <w:rsid w:val="6DCD73EF"/>
    <w:rsid w:val="6DD53C0F"/>
    <w:rsid w:val="6DD6296F"/>
    <w:rsid w:val="6DDD1884"/>
    <w:rsid w:val="6DDD3AD6"/>
    <w:rsid w:val="6E1F40EF"/>
    <w:rsid w:val="6E313E22"/>
    <w:rsid w:val="6E3B3E98"/>
    <w:rsid w:val="6E6715F2"/>
    <w:rsid w:val="6E7837FF"/>
    <w:rsid w:val="6E893726"/>
    <w:rsid w:val="6E8C1058"/>
    <w:rsid w:val="6E930639"/>
    <w:rsid w:val="6EA93F33"/>
    <w:rsid w:val="6EAE7221"/>
    <w:rsid w:val="6EB67795"/>
    <w:rsid w:val="6EBE06B8"/>
    <w:rsid w:val="6ED00F45"/>
    <w:rsid w:val="6EE40E94"/>
    <w:rsid w:val="6EF7B14D"/>
    <w:rsid w:val="6F045092"/>
    <w:rsid w:val="6F08090C"/>
    <w:rsid w:val="6F2179F2"/>
    <w:rsid w:val="6F255735"/>
    <w:rsid w:val="6F327E52"/>
    <w:rsid w:val="6F4C46FB"/>
    <w:rsid w:val="6F4D4C8B"/>
    <w:rsid w:val="6F681D01"/>
    <w:rsid w:val="6F6D0E8A"/>
    <w:rsid w:val="6F8561D3"/>
    <w:rsid w:val="6FA26D85"/>
    <w:rsid w:val="6FB10D76"/>
    <w:rsid w:val="6FC41B04"/>
    <w:rsid w:val="6FCF5329"/>
    <w:rsid w:val="6FD862CD"/>
    <w:rsid w:val="6FDB4045"/>
    <w:rsid w:val="6FE27182"/>
    <w:rsid w:val="6FEF5D43"/>
    <w:rsid w:val="6FFB46E7"/>
    <w:rsid w:val="701D4F2C"/>
    <w:rsid w:val="702E23C7"/>
    <w:rsid w:val="7040034C"/>
    <w:rsid w:val="704240C4"/>
    <w:rsid w:val="70455963"/>
    <w:rsid w:val="705B0CE2"/>
    <w:rsid w:val="706109F2"/>
    <w:rsid w:val="70645DE9"/>
    <w:rsid w:val="70912956"/>
    <w:rsid w:val="70C44AD9"/>
    <w:rsid w:val="70D53633"/>
    <w:rsid w:val="70E94540"/>
    <w:rsid w:val="70EB475C"/>
    <w:rsid w:val="70F87828"/>
    <w:rsid w:val="71156FC1"/>
    <w:rsid w:val="71456239"/>
    <w:rsid w:val="715F158B"/>
    <w:rsid w:val="716342F2"/>
    <w:rsid w:val="71B72890"/>
    <w:rsid w:val="71C76DE6"/>
    <w:rsid w:val="71EF202A"/>
    <w:rsid w:val="71FE6BE8"/>
    <w:rsid w:val="722241AD"/>
    <w:rsid w:val="72A154A1"/>
    <w:rsid w:val="72A93F87"/>
    <w:rsid w:val="72B333C6"/>
    <w:rsid w:val="72B62B48"/>
    <w:rsid w:val="72BF7C4E"/>
    <w:rsid w:val="72E43211"/>
    <w:rsid w:val="72E94CCB"/>
    <w:rsid w:val="72EA549F"/>
    <w:rsid w:val="734531CD"/>
    <w:rsid w:val="734F0FD2"/>
    <w:rsid w:val="73532145"/>
    <w:rsid w:val="735A1725"/>
    <w:rsid w:val="735C549D"/>
    <w:rsid w:val="7376052C"/>
    <w:rsid w:val="738606BF"/>
    <w:rsid w:val="73A6496A"/>
    <w:rsid w:val="73B84F29"/>
    <w:rsid w:val="73D22525"/>
    <w:rsid w:val="73FC0A2E"/>
    <w:rsid w:val="7400051E"/>
    <w:rsid w:val="740718AD"/>
    <w:rsid w:val="740F2585"/>
    <w:rsid w:val="741706BB"/>
    <w:rsid w:val="741B7E2F"/>
    <w:rsid w:val="742A10F7"/>
    <w:rsid w:val="74335F8F"/>
    <w:rsid w:val="74341F76"/>
    <w:rsid w:val="743E2DF5"/>
    <w:rsid w:val="74493C73"/>
    <w:rsid w:val="744A709B"/>
    <w:rsid w:val="74932A0C"/>
    <w:rsid w:val="7496678D"/>
    <w:rsid w:val="749A7801"/>
    <w:rsid w:val="74B65081"/>
    <w:rsid w:val="74BE4085"/>
    <w:rsid w:val="74C0380A"/>
    <w:rsid w:val="74CE54BD"/>
    <w:rsid w:val="74EE70BD"/>
    <w:rsid w:val="75022074"/>
    <w:rsid w:val="75096F5F"/>
    <w:rsid w:val="75357D54"/>
    <w:rsid w:val="75385A96"/>
    <w:rsid w:val="754206C3"/>
    <w:rsid w:val="755D72AA"/>
    <w:rsid w:val="756D573F"/>
    <w:rsid w:val="7581743D"/>
    <w:rsid w:val="758753A2"/>
    <w:rsid w:val="75925B77"/>
    <w:rsid w:val="75B06567"/>
    <w:rsid w:val="75DE488F"/>
    <w:rsid w:val="75E029B8"/>
    <w:rsid w:val="75FA2D4B"/>
    <w:rsid w:val="76045978"/>
    <w:rsid w:val="760F7C18"/>
    <w:rsid w:val="76257DC8"/>
    <w:rsid w:val="76452218"/>
    <w:rsid w:val="76515061"/>
    <w:rsid w:val="765913E1"/>
    <w:rsid w:val="766151C3"/>
    <w:rsid w:val="76684494"/>
    <w:rsid w:val="766C1E9B"/>
    <w:rsid w:val="7682346D"/>
    <w:rsid w:val="76A01B45"/>
    <w:rsid w:val="76B97A4B"/>
    <w:rsid w:val="76C61836"/>
    <w:rsid w:val="76D4359C"/>
    <w:rsid w:val="76E0292E"/>
    <w:rsid w:val="7711659E"/>
    <w:rsid w:val="77144054"/>
    <w:rsid w:val="775B6BE8"/>
    <w:rsid w:val="7762504C"/>
    <w:rsid w:val="778577E4"/>
    <w:rsid w:val="77890A18"/>
    <w:rsid w:val="778C1D38"/>
    <w:rsid w:val="779C40BA"/>
    <w:rsid w:val="779D6084"/>
    <w:rsid w:val="77AB7213"/>
    <w:rsid w:val="77B04288"/>
    <w:rsid w:val="77B57D17"/>
    <w:rsid w:val="77D93560"/>
    <w:rsid w:val="77EB3293"/>
    <w:rsid w:val="78054AEE"/>
    <w:rsid w:val="780B56E4"/>
    <w:rsid w:val="783C589D"/>
    <w:rsid w:val="78531F73"/>
    <w:rsid w:val="78600961"/>
    <w:rsid w:val="786A240A"/>
    <w:rsid w:val="788A2AAC"/>
    <w:rsid w:val="78922459"/>
    <w:rsid w:val="789677DD"/>
    <w:rsid w:val="78A3200D"/>
    <w:rsid w:val="78BB4A14"/>
    <w:rsid w:val="78C87095"/>
    <w:rsid w:val="78CC4E73"/>
    <w:rsid w:val="78E0359B"/>
    <w:rsid w:val="78EC78E8"/>
    <w:rsid w:val="78F06E88"/>
    <w:rsid w:val="79143474"/>
    <w:rsid w:val="791548D9"/>
    <w:rsid w:val="791D747D"/>
    <w:rsid w:val="792878E4"/>
    <w:rsid w:val="792A5904"/>
    <w:rsid w:val="792C76C0"/>
    <w:rsid w:val="79494343"/>
    <w:rsid w:val="7987109F"/>
    <w:rsid w:val="79905EA0"/>
    <w:rsid w:val="79A11E5C"/>
    <w:rsid w:val="79AA7ABF"/>
    <w:rsid w:val="79DD6C0C"/>
    <w:rsid w:val="79E14DD4"/>
    <w:rsid w:val="79E32474"/>
    <w:rsid w:val="79F006ED"/>
    <w:rsid w:val="7A347300"/>
    <w:rsid w:val="7A380C95"/>
    <w:rsid w:val="7A6F1F5A"/>
    <w:rsid w:val="7A747570"/>
    <w:rsid w:val="7A756E44"/>
    <w:rsid w:val="7A7E219D"/>
    <w:rsid w:val="7A804167"/>
    <w:rsid w:val="7A904DD0"/>
    <w:rsid w:val="7AB67B89"/>
    <w:rsid w:val="7ABB519F"/>
    <w:rsid w:val="7AC1208A"/>
    <w:rsid w:val="7AC35E02"/>
    <w:rsid w:val="7AD65B35"/>
    <w:rsid w:val="7AE069B4"/>
    <w:rsid w:val="7AF97A75"/>
    <w:rsid w:val="7B590514"/>
    <w:rsid w:val="7B5C4035"/>
    <w:rsid w:val="7B620780"/>
    <w:rsid w:val="7B845591"/>
    <w:rsid w:val="7B917CAE"/>
    <w:rsid w:val="7B9A9B88"/>
    <w:rsid w:val="7BB45177"/>
    <w:rsid w:val="7BD070B1"/>
    <w:rsid w:val="7BD9148B"/>
    <w:rsid w:val="7BD96F9B"/>
    <w:rsid w:val="7BDA233A"/>
    <w:rsid w:val="7BDFF118"/>
    <w:rsid w:val="7BE81FC4"/>
    <w:rsid w:val="7BF47178"/>
    <w:rsid w:val="7BF72207"/>
    <w:rsid w:val="7C0D37D8"/>
    <w:rsid w:val="7C2A1694"/>
    <w:rsid w:val="7C35307A"/>
    <w:rsid w:val="7C357264"/>
    <w:rsid w:val="7C4A4A2C"/>
    <w:rsid w:val="7C833A9B"/>
    <w:rsid w:val="7C8E1CF9"/>
    <w:rsid w:val="7CA6465A"/>
    <w:rsid w:val="7CB400F8"/>
    <w:rsid w:val="7CB71996"/>
    <w:rsid w:val="7CBE53E4"/>
    <w:rsid w:val="7CC16371"/>
    <w:rsid w:val="7CEB12FB"/>
    <w:rsid w:val="7CFF2350"/>
    <w:rsid w:val="7D142945"/>
    <w:rsid w:val="7D364FB1"/>
    <w:rsid w:val="7D3923AB"/>
    <w:rsid w:val="7D5B4A17"/>
    <w:rsid w:val="7DB54128"/>
    <w:rsid w:val="7DCF4ABD"/>
    <w:rsid w:val="7DE85803"/>
    <w:rsid w:val="7E017037"/>
    <w:rsid w:val="7E176B90"/>
    <w:rsid w:val="7E490D14"/>
    <w:rsid w:val="7E4B05E8"/>
    <w:rsid w:val="7E522354"/>
    <w:rsid w:val="7E6B745F"/>
    <w:rsid w:val="7E755665"/>
    <w:rsid w:val="7E851D4C"/>
    <w:rsid w:val="7EAB72D9"/>
    <w:rsid w:val="7EB76401"/>
    <w:rsid w:val="7EF62835"/>
    <w:rsid w:val="7F0926C6"/>
    <w:rsid w:val="7F1B1071"/>
    <w:rsid w:val="7F403EC5"/>
    <w:rsid w:val="7F533BF8"/>
    <w:rsid w:val="7F5C33A6"/>
    <w:rsid w:val="7F625BE9"/>
    <w:rsid w:val="7F7F2C3F"/>
    <w:rsid w:val="7F8A15E4"/>
    <w:rsid w:val="7F912972"/>
    <w:rsid w:val="7FAA01B2"/>
    <w:rsid w:val="7FAA544D"/>
    <w:rsid w:val="7FB34697"/>
    <w:rsid w:val="7FC17096"/>
    <w:rsid w:val="7FDF548C"/>
    <w:rsid w:val="7FE738EF"/>
    <w:rsid w:val="7FEF4958"/>
    <w:rsid w:val="9C7FFC62"/>
    <w:rsid w:val="9EFD362C"/>
    <w:rsid w:val="EFBFBF14"/>
    <w:rsid w:val="FAFC6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4"/>
    <w:qFormat/>
    <w:uiPriority w:val="0"/>
    <w:pPr>
      <w:jc w:val="left"/>
    </w:pPr>
  </w:style>
  <w:style w:type="paragraph" w:styleId="3">
    <w:name w:val="Plain Text"/>
    <w:basedOn w:val="1"/>
    <w:next w:val="1"/>
    <w:qFormat/>
    <w:uiPriority w:val="0"/>
    <w:pPr>
      <w:ind w:firstLine="420"/>
    </w:pPr>
    <w:rPr>
      <w:rFonts w:ascii="宋体" w:hAnsi="Courier New"/>
      <w:szCs w:val="20"/>
    </w:rPr>
  </w:style>
  <w:style w:type="paragraph" w:styleId="4">
    <w:name w:val="footer"/>
    <w:basedOn w:val="1"/>
    <w:qFormat/>
    <w:uiPriority w:val="0"/>
    <w:pPr>
      <w:tabs>
        <w:tab w:val="center" w:pos="4153"/>
        <w:tab w:val="right" w:pos="8306"/>
      </w:tabs>
      <w:snapToGrid w:val="0"/>
      <w:ind w:right="210" w:rightChars="100"/>
      <w:jc w:val="right"/>
    </w:pPr>
    <w:rPr>
      <w:sz w:val="18"/>
      <w:szCs w:val="18"/>
    </w:rPr>
  </w:style>
  <w:style w:type="paragraph" w:styleId="5">
    <w:name w:val="header"/>
    <w:basedOn w:val="1"/>
    <w:link w:val="47"/>
    <w:qFormat/>
    <w:uiPriority w:val="0"/>
    <w:pPr>
      <w:tabs>
        <w:tab w:val="center" w:pos="4153"/>
        <w:tab w:val="right" w:pos="8306"/>
      </w:tabs>
      <w:snapToGrid w:val="0"/>
      <w:jc w:val="center"/>
    </w:pPr>
    <w:rPr>
      <w:sz w:val="18"/>
      <w:szCs w:val="18"/>
    </w:rPr>
  </w:style>
  <w:style w:type="paragraph" w:styleId="6">
    <w:name w:val="table of figures"/>
    <w:basedOn w:val="1"/>
    <w:next w:val="1"/>
    <w:qFormat/>
    <w:uiPriority w:val="0"/>
    <w:pPr>
      <w:ind w:left="200" w:leftChars="200" w:hanging="200" w:hangingChars="200"/>
    </w:pPr>
    <w:rPr>
      <w:sz w:val="24"/>
    </w:rPr>
  </w:style>
  <w:style w:type="paragraph" w:styleId="7">
    <w:name w:val="HTML Preformatted"/>
    <w:basedOn w:val="1"/>
    <w:unhideWhenUsed/>
    <w:qFormat/>
    <w:uiPriority w:val="99"/>
    <w:rPr>
      <w:rFonts w:ascii="Courier New" w:hAnsi="Courier New"/>
      <w:sz w:val="20"/>
      <w:szCs w:val="20"/>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paragraph" w:styleId="9">
    <w:name w:val="annotation subject"/>
    <w:basedOn w:val="2"/>
    <w:next w:val="2"/>
    <w:link w:val="45"/>
    <w:qFormat/>
    <w:uiPriority w:val="0"/>
    <w:rPr>
      <w:b/>
      <w:bCs/>
    </w:rPr>
  </w:style>
  <w:style w:type="table" w:styleId="11">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qFormat/>
    <w:uiPriority w:val="0"/>
    <w:rPr>
      <w:rFonts w:ascii="Times New Roman" w:hAnsi="Times New Roman" w:eastAsia="宋体"/>
      <w:sz w:val="18"/>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paragraph" w:customStyle="1" w:styleId="1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7">
    <w:name w:val="封面正文"/>
    <w:qFormat/>
    <w:uiPriority w:val="0"/>
    <w:pPr>
      <w:jc w:val="both"/>
    </w:pPr>
    <w:rPr>
      <w:rFonts w:ascii="Times New Roman" w:hAnsi="Times New Roman" w:eastAsia="宋体" w:cs="Times New Roman"/>
      <w:lang w:val="en-US" w:eastAsia="zh-CN" w:bidi="ar-SA"/>
    </w:rPr>
  </w:style>
  <w:style w:type="paragraph" w:customStyle="1" w:styleId="18">
    <w:name w:val="章标题"/>
    <w:next w:val="19"/>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9">
    <w:name w:val="段"/>
    <w:qFormat/>
    <w:uiPriority w:val="0"/>
    <w:pPr>
      <w:autoSpaceDE w:val="0"/>
      <w:autoSpaceDN w:val="0"/>
      <w:jc w:val="both"/>
    </w:pPr>
    <w:rPr>
      <w:rFonts w:ascii="宋体" w:hAnsi="Times New Roman" w:eastAsia="宋体" w:cs="Times New Roman"/>
      <w:sz w:val="21"/>
      <w:lang w:val="en-US" w:eastAsia="zh-CN" w:bidi="ar-SA"/>
    </w:rPr>
  </w:style>
  <w:style w:type="paragraph" w:customStyle="1" w:styleId="20">
    <w:name w:val="一级条标题"/>
    <w:next w:val="19"/>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21">
    <w:name w:val="正文表标题"/>
    <w:next w:val="19"/>
    <w:qFormat/>
    <w:uiPriority w:val="0"/>
    <w:pPr>
      <w:tabs>
        <w:tab w:val="left" w:pos="360"/>
      </w:tabs>
      <w:jc w:val="center"/>
    </w:pPr>
    <w:rPr>
      <w:rFonts w:ascii="黑体" w:hAnsi="Times New Roman" w:eastAsia="黑体" w:cs="Times New Roman"/>
      <w:sz w:val="21"/>
      <w:lang w:val="en-US" w:eastAsia="zh-CN" w:bidi="ar-SA"/>
    </w:rPr>
  </w:style>
  <w:style w:type="paragraph" w:customStyle="1" w:styleId="2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二级条标题"/>
    <w:basedOn w:val="20"/>
    <w:next w:val="19"/>
    <w:qFormat/>
    <w:uiPriority w:val="0"/>
    <w:pPr>
      <w:tabs>
        <w:tab w:val="clear" w:pos="360"/>
      </w:tabs>
      <w:outlineLvl w:val="3"/>
    </w:pPr>
    <w:rPr>
      <w:kern w:val="2"/>
      <w:szCs w:val="24"/>
    </w:rPr>
  </w:style>
  <w:style w:type="paragraph" w:customStyle="1" w:styleId="24">
    <w:name w:val="三级条标题"/>
    <w:basedOn w:val="25"/>
    <w:next w:val="19"/>
    <w:qFormat/>
    <w:uiPriority w:val="0"/>
    <w:pPr>
      <w:tabs>
        <w:tab w:val="left" w:pos="360"/>
      </w:tabs>
      <w:outlineLvl w:val="4"/>
    </w:pPr>
  </w:style>
  <w:style w:type="paragraph" w:customStyle="1" w:styleId="25">
    <w:name w:val="二级条标题 Char Char"/>
    <w:basedOn w:val="26"/>
    <w:next w:val="19"/>
    <w:qFormat/>
    <w:uiPriority w:val="0"/>
    <w:pPr>
      <w:numPr>
        <w:ilvl w:val="0"/>
        <w:numId w:val="0"/>
      </w:numPr>
      <w:outlineLvl w:val="3"/>
    </w:pPr>
  </w:style>
  <w:style w:type="paragraph" w:customStyle="1" w:styleId="26">
    <w:name w:val="一级条标题 Char Char Char Char"/>
    <w:next w:val="19"/>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7">
    <w:name w:val="终结线"/>
    <w:basedOn w:val="1"/>
    <w:qFormat/>
    <w:uiPriority w:val="0"/>
    <w:pPr>
      <w:framePr w:hSpace="181" w:vSpace="181" w:wrap="around" w:vAnchor="text" w:hAnchor="margin" w:xAlign="center" w:y="285"/>
    </w:pPr>
  </w:style>
  <w:style w:type="paragraph" w:customStyle="1" w:styleId="28">
    <w:name w:val="实施日期"/>
    <w:basedOn w:val="29"/>
    <w:qFormat/>
    <w:uiPriority w:val="0"/>
    <w:pPr>
      <w:framePr w:hSpace="0" w:wrap="around" w:xAlign="right"/>
      <w:numPr>
        <w:ilvl w:val="4"/>
        <w:numId w:val="1"/>
      </w:numPr>
      <w:jc w:val="right"/>
    </w:pPr>
  </w:style>
  <w:style w:type="paragraph" w:customStyle="1" w:styleId="2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4">
    <w:name w:val="发布"/>
    <w:qFormat/>
    <w:uiPriority w:val="0"/>
    <w:rPr>
      <w:rFonts w:ascii="黑体" w:eastAsia="黑体"/>
      <w:spacing w:val="22"/>
      <w:w w:val="100"/>
      <w:position w:val="3"/>
      <w:sz w:val="28"/>
    </w:rPr>
  </w:style>
  <w:style w:type="paragraph" w:customStyle="1" w:styleId="3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6">
    <w:name w:val="标准书眉一"/>
    <w:qFormat/>
    <w:uiPriority w:val="0"/>
    <w:pPr>
      <w:jc w:val="both"/>
    </w:pPr>
    <w:rPr>
      <w:rFonts w:ascii="Times New Roman" w:hAnsi="Times New Roman" w:eastAsia="宋体" w:cs="Times New Roman"/>
      <w:lang w:val="en-US" w:eastAsia="zh-CN" w:bidi="ar-SA"/>
    </w:rPr>
  </w:style>
  <w:style w:type="paragraph" w:customStyle="1" w:styleId="3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8">
    <w:name w:val="CM31"/>
    <w:basedOn w:val="39"/>
    <w:next w:val="39"/>
    <w:unhideWhenUsed/>
    <w:qFormat/>
    <w:uiPriority w:val="99"/>
  </w:style>
  <w:style w:type="paragraph" w:customStyle="1" w:styleId="39">
    <w:name w:val="Default"/>
    <w:next w:val="6"/>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40">
    <w:name w:val="Table Text"/>
    <w:basedOn w:val="1"/>
    <w:semiHidden/>
    <w:qFormat/>
    <w:uiPriority w:val="0"/>
    <w:rPr>
      <w:rFonts w:ascii="宋体" w:hAnsi="宋体" w:cs="宋体"/>
      <w:sz w:val="18"/>
      <w:szCs w:val="18"/>
      <w:lang w:eastAsia="en-US"/>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44">
    <w:name w:val="批注文字 字符"/>
    <w:basedOn w:val="12"/>
    <w:link w:val="2"/>
    <w:qFormat/>
    <w:uiPriority w:val="0"/>
    <w:rPr>
      <w:kern w:val="2"/>
      <w:sz w:val="21"/>
      <w:szCs w:val="24"/>
    </w:rPr>
  </w:style>
  <w:style w:type="character" w:customStyle="1" w:styleId="45">
    <w:name w:val="批注主题 字符"/>
    <w:basedOn w:val="44"/>
    <w:link w:val="9"/>
    <w:qFormat/>
    <w:uiPriority w:val="0"/>
    <w:rPr>
      <w:b/>
      <w:bCs/>
      <w:kern w:val="2"/>
      <w:sz w:val="21"/>
      <w:szCs w:val="24"/>
    </w:rPr>
  </w:style>
  <w:style w:type="paragraph" w:customStyle="1" w:styleId="46">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47">
    <w:name w:val="页眉 字符"/>
    <w:basedOn w:val="12"/>
    <w:link w:val="5"/>
    <w:qFormat/>
    <w:uiPriority w:val="0"/>
    <w:rPr>
      <w:kern w:val="2"/>
      <w:sz w:val="18"/>
      <w:szCs w:val="18"/>
    </w:rPr>
  </w:style>
  <w:style w:type="paragraph" w:customStyle="1" w:styleId="48">
    <w:name w:val="修订3"/>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4065</Words>
  <Characters>4932</Characters>
  <Lines>331</Lines>
  <Paragraphs>461</Paragraphs>
  <TotalTime>37</TotalTime>
  <ScaleCrop>false</ScaleCrop>
  <LinksUpToDate>false</LinksUpToDate>
  <CharactersWithSpaces>5105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2024-08-17T00:49:00Z</dcterms:created>
  <dc:creator>吃了防腐剂的芒果少女</dc:creator>
  <cp:lastModifiedBy>llhliulihua</cp:lastModifiedBy>
  <cp:lastPrinted>2024-08-23T18:41:00Z</cp:lastPrinted>
  <dcterms:modified xsi:type="dcterms:W3CDTF">2025-06-20T02:43:30Z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7EFA59327A3A4E2E80D9DAB3C79D9A75_13</vt:lpwstr>
  </property>
  <property fmtid="{D5CDD505-2E9C-101B-9397-08002B2CF9AE}" pid="4" name="KSOTemplateDocerSaveRecord">
    <vt:lpwstr>eyJoZGlkIjoiN2JjNjlkY2Y1Y2NkZGE5Y2Q5NGZmMDVlNzZhMDkwMDUiLCJ1c2VySWQiOiI2NzY3MTU3NDcifQ==</vt:lpwstr>
  </property>
</Properties>
</file>