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C09E">
      <w:pPr>
        <w:pStyle w:val="21"/>
        <w:framePr w:wrap="notBeside" w:vAnchor="page" w:hAnchor="page" w:x="1372" w:y="568"/>
        <w:tabs>
          <w:tab w:val="clear" w:pos="4153"/>
          <w:tab w:val="clear" w:pos="8306"/>
        </w:tabs>
        <w:spacing w:line="240" w:lineRule="auto"/>
        <w:jc w:val="left"/>
        <w:rPr>
          <w:rFonts w:hint="eastAsia" w:ascii="Times New Roman" w:hAnsi="Times New Roman" w:eastAsia="黑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>
          <w:fldData xml:space="preserve">ZQBKAHoAdABYAFEAdAAwAGwATgBXAGQAdgAxADkAbQBNAGoATwA1AFIAQgBPAEgAeAA2AGEAeABy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</w:fldData>
        </w:fldChar>
      </w:r>
      <w:r>
        <w:rPr>
          <w:rFonts w:hint="eastAsia" w:ascii="Times New Roman" w:hAnsi="Times New Roman" w:eastAsia="黑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ascii="Times New Roman" w:hAnsi="Times New Roman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</w:p>
    <w:tbl>
      <w:tblPr>
        <w:tblStyle w:val="32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0F77D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298B4A03">
            <w:pPr>
              <w:pStyle w:val="21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ICS  </w:t>
            </w:r>
          </w:p>
        </w:tc>
        <w:tc>
          <w:tcPr>
            <w:tcW w:w="8855" w:type="dxa"/>
          </w:tcPr>
          <w:p w14:paraId="5FA31C0C">
            <w:pPr>
              <w:pStyle w:val="21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ICS"/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65.020.20"/>
                  </w:textInput>
                </w:ffData>
              </w:fldChar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instrText xml:space="preserve">FORMTEXT</w:instrTex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65.020.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bookmarkEnd w:id="0"/>
          </w:p>
        </w:tc>
      </w:tr>
      <w:tr w14:paraId="7ADB6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02DBDF4C">
            <w:pPr>
              <w:pStyle w:val="21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CCS  </w:t>
            </w:r>
          </w:p>
        </w:tc>
        <w:tc>
          <w:tcPr>
            <w:tcW w:w="8855" w:type="dxa"/>
          </w:tcPr>
          <w:p w14:paraId="48122327">
            <w:pPr>
              <w:pStyle w:val="21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" w:name="CSDN"/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B 31"/>
                  </w:textInput>
                </w:ffData>
              </w:fldChar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instrText xml:space="preserve">FORMTEXT</w:instrTex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bookmarkEnd w:id="1"/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</w:tbl>
    <w:tbl>
      <w:tblPr>
        <w:tblStyle w:val="32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7D8F4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4CFF69EC">
            <w:pPr>
              <w:pStyle w:val="55"/>
              <w:framePr w:w="0" w:hRule="auto" w:wrap="auto" w:vAnchor="margin" w:hAnchor="text" w:xAlign="left" w:yAlign="inline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26473981"/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begin">
                <w:ffData>
                  <w:name w:val="c1"/>
                  <w:enabled/>
                  <w:calcOnExit w:val="0"/>
                  <w:textInput>
                    <w:default w:val="62"/>
                    <w:maxLength w:val="8"/>
                  </w:textInput>
                </w:ffData>
              </w:fldChar>
            </w:r>
            <w:bookmarkStart w:id="3" w:name="c1"/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instrText xml:space="preserve"> FORMTEXT </w:instrTex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bookmarkEnd w:id="3"/>
          </w:p>
        </w:tc>
      </w:tr>
    </w:tbl>
    <w:p w14:paraId="7DD41C9C">
      <w:pPr>
        <w:pStyle w:val="56"/>
        <w:framePr w:w="9639" w:h="624" w:hRule="exact" w:hSpace="181" w:vSpace="181" w:wrap="around" w:hAnchor="page" w:x="1305" w:y="2269"/>
        <w:rPr>
          <w:rFonts w:ascii="Times New Roman" w:eastAsia="黑体"/>
          <w:b w:val="0"/>
          <w:bCs w:val="0"/>
          <w:color w:val="000000" w:themeColor="text1"/>
          <w:w w:val="100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/>
          <w:b w:val="0"/>
          <w:color w:val="000000" w:themeColor="text1"/>
          <w:w w:val="100"/>
          <w:sz w:val="48"/>
          <w14:textFill>
            <w14:solidFill>
              <w14:schemeClr w14:val="tx1"/>
            </w14:solidFill>
          </w14:textFill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Times New Roman" w:eastAsia="黑体"/>
          <w:b w:val="0"/>
          <w:color w:val="000000" w:themeColor="text1"/>
          <w:w w:val="100"/>
          <w:sz w:val="48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rFonts w:ascii="Times New Roman" w:eastAsia="黑体"/>
          <w:b w:val="0"/>
          <w:color w:val="000000" w:themeColor="text1"/>
          <w:w w:val="100"/>
          <w:sz w:val="4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eastAsia="黑体"/>
          <w:b w:val="0"/>
          <w:color w:val="000000" w:themeColor="text1"/>
          <w:w w:val="100"/>
          <w:sz w:val="48"/>
          <w14:textFill>
            <w14:solidFill>
              <w14:schemeClr w14:val="tx1"/>
            </w14:solidFill>
          </w14:textFill>
        </w:rPr>
        <w:t>甘肃省</w:t>
      </w:r>
      <w:r>
        <w:rPr>
          <w:rFonts w:ascii="Times New Roman" w:eastAsia="黑体"/>
          <w:b w:val="0"/>
          <w:color w:val="000000" w:themeColor="text1"/>
          <w:w w:val="100"/>
          <w:sz w:val="48"/>
          <w14:textFill>
            <w14:solidFill>
              <w14:schemeClr w14:val="tx1"/>
            </w14:solidFill>
          </w14:textFill>
        </w:rPr>
        <w:fldChar w:fldCharType="end"/>
      </w:r>
      <w:bookmarkEnd w:id="4"/>
      <w:r>
        <w:rPr>
          <w:rFonts w:ascii="Times New Roman" w:eastAsia="黑体"/>
          <w:b w:val="0"/>
          <w:bCs w:val="0"/>
          <w:color w:val="000000" w:themeColor="text1"/>
          <w:w w:val="100"/>
          <w:sz w:val="48"/>
          <w:szCs w:val="48"/>
          <w14:textFill>
            <w14:solidFill>
              <w14:schemeClr w14:val="tx1"/>
            </w14:solidFill>
          </w14:textFill>
        </w:rPr>
        <w:t>地方标准</w:t>
      </w:r>
    </w:p>
    <w:bookmarkEnd w:id="2"/>
    <w:p w14:paraId="4D5A7B31">
      <w:pPr>
        <w:pStyle w:val="201"/>
        <w:framePr w:wrap="around"/>
        <w:rPr>
          <w:lang w:val="fr-FR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62</w:t>
      </w:r>
      <w:r>
        <w:rPr>
          <w:lang w:val="fr-FR"/>
        </w:rPr>
        <w:t>/T</w:t>
      </w:r>
      <w:r>
        <w:fldChar w:fldCharType="end"/>
      </w:r>
      <w:bookmarkEnd w:id="5"/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7"/>
    </w:p>
    <w:p w14:paraId="2334DDA5">
      <w:pPr>
        <w:pStyle w:val="202"/>
        <w:framePr w:wrap="around"/>
      </w:pPr>
      <w: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8"/>
    </w:p>
    <w:p w14:paraId="3E27CA6C">
      <w:pPr>
        <w:spacing w:line="240" w:lineRule="auto"/>
        <w:rPr>
          <w:rFonts w:ascii="Times New Roman" w:hAnsi="Times New Roman" w:eastAsia="黑体"/>
          <w:color w:val="000000" w:themeColor="text1"/>
          <w:kern w:val="0"/>
          <w:sz w:val="10"/>
          <w:szCs w:val="1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kern w:val="0"/>
          <w:sz w:val="10"/>
          <w:szCs w:val="1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4445" r="0" b="508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eD&#10;SZbYAAAADAEAAA8AAAAAAAAAAQAgAAAAIgAAAGRycy9kb3ducmV2LnhtbFBLAQIUABQAAAAIAIdO&#10;4kDurh1R6gEAALo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78D7604">
      <w:pPr>
        <w:pStyle w:val="199"/>
        <w:framePr w:wrap="around" w:y="1417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9" w:name="PLSH_DATE_Y"/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End w:id="9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PLSH_DATE_M"/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End w:id="10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PLSH_DATE_D"/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End w:id="11"/>
      <w:r>
        <w:rPr>
          <w:color w:val="000000" w:themeColor="text1"/>
          <w14:textFill>
            <w14:solidFill>
              <w14:schemeClr w14:val="tx1"/>
            </w14:solidFill>
          </w14:textFill>
        </w:rPr>
        <w:t>发布</w:t>
      </w:r>
    </w:p>
    <w:p w14:paraId="28F536B2">
      <w:pPr>
        <w:pStyle w:val="200"/>
        <w:framePr w:wrap="around" w:y="1417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CROT_DATE_Y"/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End w:id="12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3" w:name="CROT_DATE_M"/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End w:id="13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4" w:name="CROT_DATE_D"/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End w:id="14"/>
      <w:r>
        <w:rPr>
          <w:color w:val="000000" w:themeColor="text1"/>
          <w14:textFill>
            <w14:solidFill>
              <w14:schemeClr w14:val="tx1"/>
            </w14:solidFill>
          </w14:textFill>
        </w:rPr>
        <w:t>实施</w:t>
      </w:r>
    </w:p>
    <w:p w14:paraId="624009D4">
      <w:pPr>
        <w:pStyle w:val="157"/>
        <w:framePr w:h="584" w:hRule="exact" w:hSpace="181" w:vSpace="181" w:wrap="around" w:y="15027"/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/>
          <w:color w:val="000000" w:themeColor="text1"/>
          <w:w w:val="100"/>
          <w:sz w:val="28"/>
          <w14:textFill>
            <w14:solidFill>
              <w14:schemeClr w14:val="tx1"/>
            </w14:solidFill>
          </w14:textFill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5" w:name="fm"/>
      <w:r>
        <w:rPr>
          <w:rFonts w:ascii="Times New Roman"/>
          <w:color w:val="000000" w:themeColor="text1"/>
          <w:w w:val="100"/>
          <w:sz w:val="28"/>
          <w14:textFill>
            <w14:solidFill>
              <w14:schemeClr w14:val="tx1"/>
            </w14:solidFill>
          </w14:textFill>
        </w:rPr>
        <w:instrText xml:space="preserve"> FORMTEXT </w:instrText>
      </w:r>
      <w:r>
        <w:rPr>
          <w:rFonts w:ascii="Times New Roman"/>
          <w:color w:val="000000" w:themeColor="text1"/>
          <w:w w:val="100"/>
          <w:sz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/>
          <w:color w:val="000000" w:themeColor="text1"/>
          <w:w w:val="100"/>
          <w:sz w:val="28"/>
          <w14:textFill>
            <w14:solidFill>
              <w14:schemeClr w14:val="tx1"/>
            </w14:solidFill>
          </w14:textFill>
        </w:rPr>
        <w:t>甘肃省市场监督管理局</w:t>
      </w:r>
      <w:r>
        <w:rPr>
          <w:rFonts w:ascii="Times New Roman"/>
          <w:color w:val="000000" w:themeColor="text1"/>
          <w:w w:val="100"/>
          <w:sz w:val="28"/>
          <w14:textFill>
            <w14:solidFill>
              <w14:schemeClr w14:val="tx1"/>
            </w14:solidFill>
          </w14:textFill>
        </w:rPr>
        <w:fldChar w:fldCharType="end"/>
      </w:r>
      <w:bookmarkEnd w:id="15"/>
      <w:r>
        <w:rPr>
          <w:rFonts w:ascii="Times New Roman"/>
          <w:color w:val="000000" w:themeColor="text1"/>
          <w:w w:val="100"/>
          <w:sz w:val="28"/>
          <w14:textFill>
            <w14:solidFill>
              <w14:schemeClr w14:val="tx1"/>
            </w14:solidFill>
          </w14:textFill>
        </w:rPr>
        <w:t>  </w:t>
      </w:r>
      <w:r>
        <w:rPr>
          <w:rStyle w:val="235"/>
          <w:rFonts w:ascii="Times New Roman"/>
          <w:color w:val="000000" w:themeColor="text1"/>
          <w:position w:val="0"/>
          <w14:textFill>
            <w14:solidFill>
              <w14:schemeClr w14:val="tx1"/>
            </w14:solidFill>
          </w14:textFill>
        </w:rPr>
        <w:t>发</w:t>
      </w:r>
      <w:r>
        <w:rPr>
          <w:rStyle w:val="235"/>
          <w:rFonts w:ascii="Times New Roman"/>
          <w:color w:val="000000" w:themeColor="text1"/>
          <w:spacing w:val="0"/>
          <w:position w:val="0"/>
          <w14:textFill>
            <w14:solidFill>
              <w14:schemeClr w14:val="tx1"/>
            </w14:solidFill>
          </w14:textFill>
        </w:rPr>
        <w:t>布</w:t>
      </w:r>
    </w:p>
    <w:p w14:paraId="4DC5E893">
      <w:pPr>
        <w:pStyle w:val="203"/>
        <w:framePr w:wrap="around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饲用甜菜与玉米秸秆混合黄贮技术规程</w:t>
      </w:r>
    </w:p>
    <w:p w14:paraId="3C783215">
      <w:pPr>
        <w:framePr w:w="9639" w:h="6974" w:hRule="exact" w:wrap="around" w:vAnchor="page" w:hAnchor="page" w:x="1096" w:y="7001" w:anchorLock="1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</w:p>
    <w:p w14:paraId="6A2631EF">
      <w:pPr>
        <w:framePr w:w="9639" w:h="6974" w:hRule="exact" w:wrap="around" w:vAnchor="page" w:hAnchor="page" w:x="1096" w:y="7001" w:anchorLock="1"/>
        <w:ind w:left="-1418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65683A7">
      <w:pPr>
        <w:pStyle w:val="131"/>
        <w:framePr w:wrap="around" w:y="7001"/>
      </w:pPr>
      <w:r>
        <w:rPr>
          <w:rFonts w:hint="eastAsia"/>
        </w:rPr>
        <w:t>Technical specification for chicken breeding</w:t>
      </w:r>
    </w:p>
    <w:p w14:paraId="500571BD">
      <w:pPr>
        <w:framePr w:w="9639" w:h="6974" w:hRule="exact" w:wrap="around" w:vAnchor="page" w:hAnchor="page" w:x="1096" w:y="7001" w:anchorLock="1"/>
        <w:spacing w:line="760" w:lineRule="exact"/>
        <w:ind w:left="-1418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BE931DA">
      <w:pPr>
        <w:pStyle w:val="131"/>
        <w:framePr w:wrap="around" w:y="7001"/>
      </w:pPr>
      <w:r>
        <w:t>（</w:t>
      </w:r>
      <w:r>
        <w:rPr>
          <w:rFonts w:hint="eastAsia"/>
          <w:lang w:val="en-US" w:eastAsia="zh-CN"/>
        </w:rPr>
        <w:t>征求意见稿</w:t>
      </w:r>
      <w:r>
        <w:t>）</w:t>
      </w:r>
    </w:p>
    <w:p w14:paraId="3C2A825D">
      <w:pPr>
        <w:pStyle w:val="131"/>
        <w:framePr w:wrap="around" w:y="7001"/>
      </w:pPr>
    </w:p>
    <w:p w14:paraId="45D80187">
      <w:pPr>
        <w:pStyle w:val="131"/>
        <w:framePr w:wrap="around" w:y="7001"/>
      </w:pPr>
    </w:p>
    <w:p w14:paraId="0ABF666C">
      <w:pPr>
        <w:pStyle w:val="131"/>
        <w:framePr w:wrap="around" w:y="7001"/>
      </w:pPr>
    </w:p>
    <w:p w14:paraId="6BC8F08F">
      <w:pPr>
        <w:pStyle w:val="131"/>
        <w:framePr w:wrap="around" w:y="7001"/>
      </w:pPr>
    </w:p>
    <w:p w14:paraId="16C1880D">
      <w:pPr>
        <w:pStyle w:val="131"/>
        <w:framePr w:wrap="around" w:y="7001"/>
      </w:pPr>
    </w:p>
    <w:p w14:paraId="198D15FE">
      <w:pPr>
        <w:pStyle w:val="131"/>
        <w:framePr w:wrap="around" w:y="7001"/>
      </w:pPr>
    </w:p>
    <w:p w14:paraId="54917EC0">
      <w:pPr>
        <w:pStyle w:val="131"/>
        <w:framePr w:wrap="around" w:y="7001"/>
      </w:pPr>
    </w:p>
    <w:p w14:paraId="6CB85E8B">
      <w:pPr>
        <w:pStyle w:val="131"/>
        <w:framePr w:wrap="around" w:y="7001"/>
      </w:pPr>
    </w:p>
    <w:p w14:paraId="780FEFAE">
      <w:pPr>
        <w:pStyle w:val="131"/>
        <w:framePr w:wrap="around" w:y="7001"/>
      </w:pPr>
      <w: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6" w:name="下拉2"/>
      <w:r>
        <w:instrText xml:space="preserve"> FORMDROPDOWN </w:instrText>
      </w:r>
      <w:r>
        <w:fldChar w:fldCharType="separate"/>
      </w:r>
      <w:r>
        <w:fldChar w:fldCharType="end"/>
      </w:r>
      <w:bookmarkEnd w:id="16"/>
    </w:p>
    <w:p w14:paraId="166AE9B7">
      <w:pP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4445" r="0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szHPvX&#10;AAAADgEAAA8AAAAAAAAAAQAgAAAAIgAAAGRycy9kb3ducmV2LnhtbFBLAQIUABQAAAAIAIdO4kB3&#10;Ymi56AEAALg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0ED9675F">
      <w:pPr>
        <w:tabs>
          <w:tab w:val="left" w:pos="2230"/>
        </w:tabs>
        <w:jc w:val="center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bookmarkStart w:id="17" w:name="BookMark2"/>
      <w:r>
        <w:rPr>
          <w:spacing w:val="320"/>
        </w:rPr>
        <w:br w:type="page"/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目 录</w:t>
      </w:r>
    </w:p>
    <w:p w14:paraId="1C78D01A">
      <w:pPr>
        <w:tabs>
          <w:tab w:val="left" w:pos="2230"/>
        </w:tabs>
        <w:spacing w:line="400" w:lineRule="exact"/>
        <w:ind w:firstLine="114" w:firstLineChars="50"/>
        <w:rPr>
          <w:rFonts w:hint="default" w:ascii="Times New Roman" w:hAnsi="Times New Roman" w:cs="Times New Roman"/>
          <w:bCs/>
          <w:szCs w:val="21"/>
        </w:rPr>
      </w:pPr>
    </w:p>
    <w:p w14:paraId="2604AA8D">
      <w:pPr>
        <w:tabs>
          <w:tab w:val="left" w:pos="2230"/>
        </w:tabs>
        <w:spacing w:line="360" w:lineRule="auto"/>
        <w:ind w:firstLine="114" w:firstLineChars="5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 xml:space="preserve"> 前言………………………………………………………………………………………………</w:t>
      </w:r>
      <w:r>
        <w:rPr>
          <w:rFonts w:hint="default" w:ascii="Times New Roman" w:hAnsi="Times New Roman" w:cs="Times New Roman"/>
          <w:bCs/>
          <w:szCs w:val="21"/>
        </w:rPr>
        <w:fldChar w:fldCharType="begin"/>
      </w:r>
      <w:r>
        <w:rPr>
          <w:rFonts w:hint="default" w:ascii="Times New Roman" w:hAnsi="Times New Roman" w:cs="Times New Roman"/>
          <w:bCs/>
          <w:szCs w:val="21"/>
        </w:rPr>
        <w:instrText xml:space="preserve"> = 2 \* ROMAN \* MERGEFORMAT </w:instrText>
      </w:r>
      <w:r>
        <w:rPr>
          <w:rFonts w:hint="default" w:ascii="Times New Roman" w:hAnsi="Times New Roman" w:cs="Times New Roman"/>
          <w:bCs/>
          <w:szCs w:val="21"/>
        </w:rPr>
        <w:fldChar w:fldCharType="separate"/>
      </w:r>
      <w:r>
        <w:rPr>
          <w:rFonts w:hint="default" w:ascii="Times New Roman" w:hAnsi="Times New Roman" w:cs="Times New Roman"/>
        </w:rPr>
        <w:t>II</w:t>
      </w:r>
      <w:r>
        <w:rPr>
          <w:rFonts w:hint="default" w:ascii="Times New Roman" w:hAnsi="Times New Roman" w:cs="Times New Roman"/>
          <w:bCs/>
          <w:szCs w:val="21"/>
        </w:rPr>
        <w:fldChar w:fldCharType="end"/>
      </w:r>
    </w:p>
    <w:p w14:paraId="4C703977">
      <w:pPr>
        <w:tabs>
          <w:tab w:val="left" w:pos="2230"/>
        </w:tabs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1 范围………………………………………………………………………………………………1</w:t>
      </w:r>
    </w:p>
    <w:p w14:paraId="3D70711A">
      <w:pPr>
        <w:tabs>
          <w:tab w:val="left" w:pos="2230"/>
        </w:tabs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2 规范性引用文件…………………………………………………………………………………1</w:t>
      </w:r>
    </w:p>
    <w:p w14:paraId="12197C4B">
      <w:pPr>
        <w:tabs>
          <w:tab w:val="left" w:pos="2230"/>
        </w:tabs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3 术语和定义………………………………………………………………………………………1</w:t>
      </w:r>
    </w:p>
    <w:p w14:paraId="2A71D123">
      <w:pPr>
        <w:tabs>
          <w:tab w:val="left" w:pos="2230"/>
        </w:tabs>
        <w:spacing w:line="360" w:lineRule="auto"/>
        <w:rPr>
          <w:rFonts w:hint="default" w:ascii="Times New Roman" w:hAnsi="Times New Roman" w:eastAsia="宋体" w:cs="Times New Roman"/>
          <w:bCs/>
          <w:szCs w:val="21"/>
          <w:lang w:eastAsia="zh-CN"/>
        </w:rPr>
      </w:pPr>
      <w:r>
        <w:rPr>
          <w:rFonts w:hint="default" w:ascii="Times New Roman" w:hAnsi="Times New Roman" w:cs="Times New Roman"/>
          <w:bCs/>
          <w:szCs w:val="21"/>
        </w:rPr>
        <w:t xml:space="preserve">4 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原料收割、破碎和运输</w:t>
      </w:r>
      <w:r>
        <w:rPr>
          <w:rFonts w:hint="default" w:ascii="Times New Roman" w:hAnsi="Times New Roman" w:cs="Times New Roman"/>
          <w:bCs/>
          <w:szCs w:val="21"/>
        </w:rPr>
        <w:t>…………………………………………………………………………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2</w:t>
      </w:r>
    </w:p>
    <w:p w14:paraId="2514B65F">
      <w:pPr>
        <w:tabs>
          <w:tab w:val="left" w:pos="2230"/>
        </w:tabs>
        <w:spacing w:line="360" w:lineRule="auto"/>
        <w:rPr>
          <w:rFonts w:hint="default" w:ascii="Times New Roman" w:hAnsi="Times New Roman" w:eastAsia="宋体" w:cs="Times New Roman"/>
          <w:bCs/>
          <w:szCs w:val="21"/>
          <w:lang w:eastAsia="zh-CN"/>
        </w:rPr>
      </w:pPr>
      <w:r>
        <w:rPr>
          <w:rFonts w:hint="default" w:ascii="Times New Roman" w:hAnsi="Times New Roman" w:cs="Times New Roman"/>
          <w:bCs/>
          <w:szCs w:val="21"/>
          <w:lang w:val="en-US" w:eastAsia="zh-CN"/>
        </w:rPr>
        <w:t>5 原料预处理</w:t>
      </w:r>
      <w:r>
        <w:rPr>
          <w:rFonts w:hint="default" w:ascii="Times New Roman" w:hAnsi="Times New Roman" w:cs="Times New Roman"/>
          <w:bCs/>
          <w:szCs w:val="21"/>
        </w:rPr>
        <w:t>………………………………………………………………………………………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2</w:t>
      </w:r>
    </w:p>
    <w:p w14:paraId="0FEA7406">
      <w:pPr>
        <w:tabs>
          <w:tab w:val="left" w:pos="2230"/>
        </w:tabs>
        <w:spacing w:line="360" w:lineRule="auto"/>
        <w:rPr>
          <w:rFonts w:hint="default" w:ascii="Times New Roman" w:hAnsi="Times New Roman" w:eastAsia="宋体" w:cs="Times New Roman"/>
          <w:bCs/>
          <w:szCs w:val="21"/>
          <w:lang w:eastAsia="zh-CN"/>
        </w:rPr>
      </w:pPr>
      <w:r>
        <w:rPr>
          <w:rFonts w:hint="default" w:ascii="Times New Roman" w:hAnsi="Times New Roman" w:cs="Times New Roman"/>
          <w:bCs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bCs/>
          <w:szCs w:val="21"/>
        </w:rPr>
        <w:t xml:space="preserve"> 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混合黄贮方法</w:t>
      </w:r>
      <w:r>
        <w:rPr>
          <w:rFonts w:hint="default" w:ascii="Times New Roman" w:hAnsi="Times New Roman" w:cs="Times New Roman"/>
          <w:bCs/>
          <w:szCs w:val="21"/>
        </w:rPr>
        <w:t>……………………………………………………………………………………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3</w:t>
      </w:r>
    </w:p>
    <w:p w14:paraId="56ED8381">
      <w:pPr>
        <w:tabs>
          <w:tab w:val="left" w:pos="2230"/>
        </w:tabs>
        <w:spacing w:line="360" w:lineRule="auto"/>
        <w:rPr>
          <w:rFonts w:hint="default" w:ascii="Times New Roman" w:hAnsi="Times New Roman" w:eastAsia="宋体" w:cs="Times New Roman"/>
          <w:bCs/>
          <w:szCs w:val="21"/>
          <w:lang w:eastAsia="zh-CN"/>
        </w:rPr>
      </w:pPr>
      <w:r>
        <w:rPr>
          <w:rFonts w:hint="default" w:ascii="Times New Roman" w:hAnsi="Times New Roman" w:cs="Times New Roman"/>
          <w:bCs/>
          <w:szCs w:val="21"/>
          <w:lang w:val="en-US" w:eastAsia="zh-CN"/>
        </w:rPr>
        <w:t>7 品质评价</w:t>
      </w:r>
      <w:r>
        <w:rPr>
          <w:rFonts w:hint="default" w:ascii="Times New Roman" w:hAnsi="Times New Roman" w:cs="Times New Roman"/>
          <w:bCs/>
          <w:szCs w:val="21"/>
        </w:rPr>
        <w:t>…………………………………………………………………………………………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4</w:t>
      </w:r>
    </w:p>
    <w:p w14:paraId="118043DC">
      <w:pPr>
        <w:tabs>
          <w:tab w:val="left" w:pos="2230"/>
        </w:tabs>
        <w:spacing w:line="360" w:lineRule="auto"/>
        <w:rPr>
          <w:rFonts w:hint="default" w:ascii="Times New Roman" w:hAnsi="Times New Roman" w:eastAsia="宋体" w:cs="Times New Roman"/>
          <w:bCs/>
          <w:szCs w:val="21"/>
          <w:lang w:eastAsia="zh-CN"/>
        </w:rPr>
      </w:pPr>
      <w:r>
        <w:rPr>
          <w:rFonts w:hint="default" w:ascii="Times New Roman" w:hAnsi="Times New Roman" w:cs="Times New Roman"/>
          <w:bCs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szCs w:val="21"/>
        </w:rPr>
        <w:t xml:space="preserve"> 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卫生指标</w:t>
      </w:r>
      <w:r>
        <w:rPr>
          <w:rFonts w:hint="default" w:ascii="Times New Roman" w:hAnsi="Times New Roman" w:cs="Times New Roman"/>
          <w:bCs/>
          <w:szCs w:val="21"/>
        </w:rPr>
        <w:t>…………………………………………………………………………………………</w:t>
      </w:r>
      <w:r>
        <w:rPr>
          <w:rFonts w:hint="default" w:ascii="Times New Roman" w:hAnsi="Times New Roman" w:cs="Times New Roman"/>
          <w:bCs/>
          <w:szCs w:val="21"/>
          <w:lang w:val="en-US" w:eastAsia="zh-CN"/>
        </w:rPr>
        <w:t>5</w:t>
      </w:r>
    </w:p>
    <w:p w14:paraId="43571601">
      <w:pPr>
        <w:ind w:firstLine="7634" w:firstLineChars="2259"/>
        <w:rPr>
          <w:rFonts w:hint="default" w:ascii="Times New Roman" w:hAnsi="Times New Roman" w:eastAsia="黑体" w:cs="Times New Roman"/>
          <w:b/>
          <w:bCs/>
          <w:sz w:val="32"/>
        </w:rPr>
        <w:sectPr>
          <w:footerReference r:id="rId9" w:type="default"/>
          <w:pgSz w:w="11906" w:h="16838"/>
          <w:pgMar w:top="1618" w:right="1134" w:bottom="1474" w:left="1417" w:header="1383" w:footer="992" w:gutter="0"/>
          <w:pgNumType w:fmt="upperRoman" w:start="1"/>
          <w:cols w:space="720" w:num="1"/>
          <w:docGrid w:type="linesAndChars" w:linePitch="360" w:charSpace="3721"/>
        </w:sectPr>
      </w:pPr>
    </w:p>
    <w:p w14:paraId="634178BF">
      <w:pPr>
        <w:rPr>
          <w:spacing w:val="320"/>
        </w:rPr>
      </w:pPr>
    </w:p>
    <w:p w14:paraId="1E94BC91">
      <w:pPr>
        <w:pStyle w:val="95"/>
        <w:spacing w:line="360" w:lineRule="auto"/>
      </w:pPr>
      <w:r>
        <w:rPr>
          <w:spacing w:val="320"/>
        </w:rPr>
        <w:t>前</w:t>
      </w:r>
      <w:r>
        <w:t>言</w:t>
      </w:r>
    </w:p>
    <w:p w14:paraId="4B12CB29">
      <w:pPr>
        <w:pStyle w:val="62"/>
      </w:pPr>
      <w:r>
        <w:t>本文件按照GB/T 1.1—2020《标准化工作导则第1部分：标准化文件的结构和起草规则》的规定起草。</w:t>
      </w:r>
    </w:p>
    <w:p w14:paraId="2B08BE7C">
      <w:pPr>
        <w:pStyle w:val="62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415CCA22">
      <w:pPr>
        <w:pStyle w:val="62"/>
        <w:rPr>
          <w:rFonts w:hint="eastAsia"/>
        </w:rPr>
      </w:pPr>
      <w:r>
        <w:rPr>
          <w:rFonts w:hint="eastAsia"/>
        </w:rPr>
        <w:t>本文件由甘肃省农业农村厅提出并监督实施。</w:t>
      </w:r>
    </w:p>
    <w:p w14:paraId="725D07B2">
      <w:pPr>
        <w:pStyle w:val="62"/>
        <w:rPr>
          <w:rFonts w:hint="eastAsia"/>
        </w:rPr>
      </w:pPr>
      <w:r>
        <w:rPr>
          <w:rFonts w:hint="eastAsia"/>
        </w:rPr>
        <w:t>本文件由甘肃省畜牧业标准化技术委员会归口。</w:t>
      </w:r>
    </w:p>
    <w:p w14:paraId="661C9768">
      <w:pPr>
        <w:pStyle w:val="62"/>
        <w:rPr>
          <w:rFonts w:hint="eastAsia"/>
        </w:rPr>
      </w:pPr>
      <w:r>
        <w:rPr>
          <w:rFonts w:hint="eastAsia"/>
        </w:rPr>
        <w:t>本文件起草单位：甘肃省农业科学院经济作物与啤酒原料研究所，甘肃省农业科学院畜草与绿色农业研究所 定西市农业科学研究院，景泰县草窝滩镇畜牧兽医工作站，酒泉市农业科学院，漳县经济作物技术推广站 。</w:t>
      </w:r>
    </w:p>
    <w:p w14:paraId="5D3A2544">
      <w:pPr>
        <w:pStyle w:val="62"/>
        <w:rPr>
          <w:rFonts w:hint="eastAsia"/>
        </w:rPr>
      </w:pPr>
      <w:r>
        <w:rPr>
          <w:rFonts w:hint="eastAsia"/>
        </w:rPr>
        <w:t>本文件主要起草人：冉生斌、高晓星、张中涛、窦晓丽、牛小霞、边金霞、邓喜明、田丰、杨洋等人。</w:t>
      </w:r>
    </w:p>
    <w:p w14:paraId="60833BAC">
      <w:pPr>
        <w:pStyle w:val="62"/>
        <w:rPr>
          <w:rFonts w:hint="eastAsia"/>
        </w:rPr>
      </w:pPr>
      <w:r>
        <w:rPr>
          <w:rFonts w:hint="eastAsia"/>
        </w:rPr>
        <w:t>本文件首次发布。</w:t>
      </w:r>
    </w:p>
    <w:p w14:paraId="2B51D127">
      <w:pPr>
        <w:pStyle w:val="62"/>
      </w:pPr>
      <w:r>
        <w:rPr>
          <w:rFonts w:hint="eastAsia"/>
        </w:rPr>
        <w:t>本文件由</w:t>
      </w:r>
      <w:r>
        <w:rPr>
          <w:rFonts w:hint="eastAsia"/>
          <w:lang w:val="en-US" w:eastAsia="zh-CN"/>
        </w:rPr>
        <w:t>甘肃省农业科学院经济作物与啤酒原料研究所</w:t>
      </w:r>
      <w:r>
        <w:rPr>
          <w:rFonts w:hint="eastAsia"/>
        </w:rPr>
        <w:t>负责解释。</w:t>
      </w:r>
    </w:p>
    <w:p w14:paraId="7CD1830E">
      <w:pPr>
        <w:pStyle w:val="62"/>
      </w:pPr>
    </w:p>
    <w:p w14:paraId="0C9DB1A4">
      <w:pPr>
        <w:pStyle w:val="62"/>
      </w:pPr>
    </w:p>
    <w:p w14:paraId="18B4964E">
      <w:pPr>
        <w:pStyle w:val="62"/>
      </w:pPr>
    </w:p>
    <w:p w14:paraId="62F6EAE0">
      <w:pPr>
        <w:pStyle w:val="62"/>
      </w:pPr>
    </w:p>
    <w:p w14:paraId="359D8A96">
      <w:pPr>
        <w:pStyle w:val="62"/>
      </w:pPr>
    </w:p>
    <w:p w14:paraId="77DA75F4">
      <w:pPr>
        <w:pStyle w:val="62"/>
      </w:pPr>
    </w:p>
    <w:p w14:paraId="12EC0D33">
      <w:pPr>
        <w:pStyle w:val="62"/>
      </w:pPr>
    </w:p>
    <w:p w14:paraId="04C3253D">
      <w:pPr>
        <w:pStyle w:val="62"/>
      </w:pPr>
    </w:p>
    <w:p w14:paraId="4D78421E">
      <w:pPr>
        <w:pStyle w:val="62"/>
      </w:pPr>
    </w:p>
    <w:p w14:paraId="198D5224">
      <w:pPr>
        <w:pStyle w:val="62"/>
      </w:pPr>
    </w:p>
    <w:p w14:paraId="5D94EF5D">
      <w:pPr>
        <w:pStyle w:val="62"/>
      </w:pPr>
    </w:p>
    <w:p w14:paraId="35AFBD25">
      <w:pPr>
        <w:pStyle w:val="62"/>
      </w:pPr>
    </w:p>
    <w:p w14:paraId="31F7FFAC">
      <w:pPr>
        <w:pStyle w:val="62"/>
        <w:ind w:firstLine="0" w:firstLineChars="0"/>
      </w:pPr>
    </w:p>
    <w:p w14:paraId="12182B0D">
      <w:pPr>
        <w:pStyle w:val="62"/>
        <w:ind w:firstLine="0" w:firstLineChars="0"/>
      </w:pPr>
    </w:p>
    <w:p w14:paraId="443842BA">
      <w:pPr>
        <w:pStyle w:val="62"/>
      </w:pPr>
    </w:p>
    <w:bookmarkEnd w:id="17"/>
    <w:sdt>
      <w:sdtPr>
        <w:rPr>
          <w:rFonts w:ascii="Times New Roman" w:hAnsi="Times New Roman"/>
          <w:color w:val="FF0000"/>
        </w:rPr>
        <w:tag w:val="NEW_STAND_NAME"/>
        <w:id w:val="595910757"/>
        <w:lock w:val="sdtLocked"/>
        <w:placeholder>
          <w:docPart w:val="589CE00CA76A4C2D91017E9530B600EE"/>
        </w:placeholder>
      </w:sdtPr>
      <w:sdtEnd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sdtEndPr>
      <w:sdtContent>
        <w:p w14:paraId="3D64AB78">
          <w:pPr>
            <w:pStyle w:val="183"/>
            <w:spacing w:before="3" w:beforeLines="1" w:after="686" w:afterLines="220"/>
            <w:rPr>
              <w:rFonts w:ascii="Times New Roman" w:hAnsi="Times New Roman"/>
              <w:color w:val="000000" w:themeColor="text1"/>
              <w14:textFill>
                <w14:solidFill>
                  <w14:schemeClr w14:val="tx1"/>
                </w14:solidFill>
              </w14:textFill>
            </w:rPr>
          </w:pPr>
          <w:bookmarkStart w:id="18" w:name="BookMark4"/>
          <w:bookmarkStart w:id="19" w:name="NEW_STAND_NAME"/>
          <w:r>
            <w:rPr>
              <w:rFonts w:hint="eastAsia" w:ascii="Times New Roman" w:hAnsi="Times New Roman"/>
              <w:color w:val="000000" w:themeColor="text1"/>
              <w14:textFill>
                <w14:solidFill>
                  <w14:schemeClr w14:val="tx1"/>
                </w14:solidFill>
              </w14:textFill>
            </w:rPr>
            <w:t>饲用甜菜与玉米秸秆混合黄贮技术规程</w:t>
          </w:r>
        </w:p>
      </w:sdtContent>
    </w:sdt>
    <w:bookmarkEnd w:id="18"/>
    <w:bookmarkEnd w:id="19"/>
    <w:p w14:paraId="15D28EDE">
      <w:pPr>
        <w:pStyle w:val="249"/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>范围</w:t>
      </w:r>
    </w:p>
    <w:p w14:paraId="556F207A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420"/>
        <w:textAlignment w:val="auto"/>
        <w:rPr>
          <w:rFonts w:hint="default" w:ascii="Times New Roman" w:hAnsi="Times New Roman" w:cs="Times New Roman"/>
          <w:kern w:val="15"/>
          <w:sz w:val="21"/>
          <w:szCs w:val="21"/>
        </w:rPr>
      </w:pPr>
      <w:bookmarkStart w:id="20" w:name="OLE_LINK2"/>
      <w:r>
        <w:rPr>
          <w:rFonts w:hint="default" w:ascii="Times New Roman" w:hAnsi="Times New Roman" w:cs="Times New Roman"/>
          <w:kern w:val="15"/>
          <w:sz w:val="21"/>
          <w:szCs w:val="21"/>
        </w:rPr>
        <w:t>本</w:t>
      </w:r>
      <w:r>
        <w:rPr>
          <w:rFonts w:hint="default" w:ascii="Times New Roman" w:hAnsi="Times New Roman" w:cs="Times New Roman"/>
          <w:kern w:val="15"/>
          <w:sz w:val="21"/>
          <w:szCs w:val="21"/>
          <w:lang w:val="en-US" w:eastAsia="zh-CN"/>
        </w:rPr>
        <w:t>文件</w:t>
      </w:r>
      <w:r>
        <w:rPr>
          <w:rFonts w:hint="default" w:ascii="Times New Roman" w:hAnsi="Times New Roman" w:cs="Times New Roman"/>
          <w:kern w:val="15"/>
          <w:sz w:val="21"/>
          <w:szCs w:val="21"/>
        </w:rPr>
        <w:t>规定了</w:t>
      </w:r>
      <w:r>
        <w:rPr>
          <w:rFonts w:hint="default" w:ascii="Times New Roman" w:hAnsi="Times New Roman" w:cs="Times New Roman"/>
          <w:kern w:val="15"/>
          <w:sz w:val="21"/>
          <w:szCs w:val="21"/>
          <w:lang w:val="en-US" w:eastAsia="zh-CN"/>
        </w:rPr>
        <w:t>饲用甜菜和玉米秸秆混合黄贮利用</w:t>
      </w:r>
      <w:r>
        <w:rPr>
          <w:rFonts w:hint="default" w:ascii="Times New Roman" w:hAnsi="Times New Roman" w:cs="Times New Roman"/>
          <w:kern w:val="15"/>
          <w:sz w:val="21"/>
          <w:szCs w:val="21"/>
        </w:rPr>
        <w:t>技术的</w:t>
      </w:r>
      <w:r>
        <w:rPr>
          <w:rFonts w:hint="default" w:ascii="Times New Roman" w:hAnsi="Times New Roman" w:cs="Times New Roman"/>
          <w:sz w:val="21"/>
          <w:szCs w:val="21"/>
        </w:rPr>
        <w:t>术语和定义、</w:t>
      </w:r>
      <w:r>
        <w:rPr>
          <w:rFonts w:hint="default" w:ascii="Times New Roman" w:hAnsi="Times New Roman" w:cs="Times New Roman"/>
          <w:kern w:val="15"/>
          <w:sz w:val="21"/>
          <w:szCs w:val="21"/>
          <w:lang w:val="en-US" w:eastAsia="zh-CN"/>
        </w:rPr>
        <w:t>原料处理、生产加工、品质评价</w:t>
      </w:r>
      <w:r>
        <w:rPr>
          <w:rFonts w:hint="default" w:ascii="Times New Roman" w:hAnsi="Times New Roman" w:cs="Times New Roman"/>
          <w:sz w:val="21"/>
          <w:szCs w:val="21"/>
        </w:rPr>
        <w:t>及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卫生要求等内容</w:t>
      </w:r>
      <w:r>
        <w:rPr>
          <w:rFonts w:hint="default" w:ascii="Times New Roman" w:hAnsi="Times New Roman" w:cs="Times New Roman"/>
          <w:sz w:val="21"/>
          <w:szCs w:val="21"/>
        </w:rPr>
        <w:t>。</w:t>
      </w:r>
      <w:bookmarkEnd w:id="20"/>
    </w:p>
    <w:p w14:paraId="56E5D7E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288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本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文件</w:t>
      </w:r>
      <w:r>
        <w:rPr>
          <w:rFonts w:hint="default" w:ascii="Times New Roman" w:hAnsi="Times New Roman" w:cs="Times New Roman"/>
          <w:sz w:val="21"/>
          <w:szCs w:val="21"/>
        </w:rPr>
        <w:t>适用于</w:t>
      </w:r>
      <w:r>
        <w:rPr>
          <w:rFonts w:hint="default" w:ascii="Times New Roman" w:hAnsi="Times New Roman" w:cs="Times New Roman"/>
          <w:kern w:val="15"/>
          <w:sz w:val="21"/>
          <w:szCs w:val="21"/>
          <w:lang w:val="en-US" w:eastAsia="zh-CN"/>
        </w:rPr>
        <w:t>饲用甜菜与玉米秸秆混合黄贮</w:t>
      </w:r>
      <w:r>
        <w:rPr>
          <w:rFonts w:hint="default" w:ascii="Times New Roman" w:hAnsi="Times New Roman" w:cs="Times New Roman"/>
          <w:sz w:val="21"/>
          <w:szCs w:val="21"/>
        </w:rPr>
        <w:t>饲料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</w:t>
      </w:r>
      <w:r>
        <w:rPr>
          <w:rFonts w:hint="default" w:ascii="Times New Roman" w:hAnsi="Times New Roman" w:cs="Times New Roman"/>
          <w:sz w:val="21"/>
          <w:szCs w:val="21"/>
        </w:rPr>
        <w:t>制作。</w:t>
      </w:r>
    </w:p>
    <w:p w14:paraId="51769694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>2  规范性引用文件</w:t>
      </w:r>
    </w:p>
    <w:p w14:paraId="0805EB8D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下列文件中的内容通过文中的规范性引用而构成本文件的条款。其中，注日期的引用文件，仅该日期对应的版本适用于本文件；不注日期的引用文件，其最新版本（包括所有的修改单）适用于本文件。</w:t>
      </w:r>
    </w:p>
    <w:p w14:paraId="04BD5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GB 13078 饲料卫生标准</w:t>
      </w:r>
    </w:p>
    <w:p w14:paraId="60012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GB 1886.174-20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24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食品安全国家标准 食品添加剂 食品工业用酶制剂要求</w:t>
      </w:r>
    </w:p>
    <w:p w14:paraId="43605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 xml:space="preserve">GB/T 9724 化学试剂pH值测定通则 </w:t>
      </w:r>
    </w:p>
    <w:p w14:paraId="14AE4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 xml:space="preserve">GB/T 22142 饲料添加剂 有机酸通用要求 </w:t>
      </w:r>
    </w:p>
    <w:p w14:paraId="4B76D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NY/T 1444 微生物饲料添加剂技术通则</w:t>
      </w:r>
    </w:p>
    <w:p w14:paraId="39F11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NY/T 912-20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20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饲料添加剂 纤维素酶活力的测定 分光光度法</w:t>
      </w:r>
    </w:p>
    <w:p w14:paraId="39820AD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>3   术语和定义</w:t>
      </w:r>
    </w:p>
    <w:p w14:paraId="64F5E333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3.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lang w:val="en-US" w:eastAsia="zh-CN"/>
        </w:rPr>
        <w:t>黄贮 yellow corn</w:t>
      </w: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 xml:space="preserve"> silage</w:t>
      </w:r>
    </w:p>
    <w:p w14:paraId="0B8695D3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417" w:firstLineChars="199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黄贮是利用干（黄）秸秆做原料，经机械揉搓粉碎后，加适量水和生物菌剂，压捆以后再装袋储存的一种技术。 </w:t>
      </w:r>
    </w:p>
    <w:p w14:paraId="0849F1EC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0" w:firstLineChars="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>3.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>.1 裹包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  <w:lang w:val="en-US" w:eastAsia="zh-CN"/>
        </w:rPr>
        <w:t>黄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>贮</w:t>
      </w:r>
    </w:p>
    <w:p w14:paraId="4EFAE856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417" w:firstLineChars="199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指将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玉米秸秆</w:t>
      </w:r>
      <w:r>
        <w:rPr>
          <w:rFonts w:hint="default" w:ascii="Times New Roman" w:hAnsi="Times New Roman" w:cs="Times New Roman"/>
          <w:sz w:val="21"/>
          <w:szCs w:val="21"/>
        </w:rPr>
        <w:t>收割后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用打捆机进行高密度压实打捆,然后通过裹包机用拉伸膜裹包起来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从而创造一个厌氧的发酵环境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最终完成乳酸发酵的过程。</w:t>
      </w:r>
    </w:p>
    <w:p w14:paraId="78280B19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0" w:firstLineChars="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>3.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>.2 窖池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  <w:lang w:val="en-US" w:eastAsia="zh-CN"/>
        </w:rPr>
        <w:t>黄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 xml:space="preserve">贮 </w:t>
      </w:r>
    </w:p>
    <w:p w14:paraId="797D637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b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指将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玉米秸秆</w:t>
      </w:r>
      <w:r>
        <w:rPr>
          <w:rFonts w:hint="default" w:ascii="Times New Roman" w:hAnsi="Times New Roman" w:cs="Times New Roman"/>
          <w:sz w:val="21"/>
          <w:szCs w:val="21"/>
        </w:rPr>
        <w:t>收割后，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分层装填</w:t>
      </w:r>
      <w:r>
        <w:rPr>
          <w:rFonts w:hint="default" w:ascii="Times New Roman" w:hAnsi="Times New Roman" w:cs="Times New Roman"/>
          <w:sz w:val="21"/>
          <w:szCs w:val="21"/>
        </w:rPr>
        <w:t>窖池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压实、封窖，</w:t>
      </w:r>
      <w:r>
        <w:rPr>
          <w:rFonts w:hint="default" w:ascii="Times New Roman" w:hAnsi="Times New Roman" w:cs="Times New Roman"/>
          <w:sz w:val="21"/>
          <w:szCs w:val="21"/>
        </w:rPr>
        <w:t>从而创造一个厌氧的发酵环境，最终完成乳酸发酵的过程。</w:t>
      </w:r>
    </w:p>
    <w:p w14:paraId="4873742B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3.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混贮</w:t>
      </w:r>
    </w:p>
    <w:p w14:paraId="7BD73F40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417" w:firstLineChars="199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把饲用甜菜和玉米秸秆，</w:t>
      </w:r>
      <w:r>
        <w:rPr>
          <w:rFonts w:hint="default" w:ascii="Times New Roman" w:hAnsi="Times New Roman" w:cs="Times New Roman"/>
          <w:sz w:val="21"/>
          <w:szCs w:val="21"/>
        </w:rPr>
        <w:t>经机械揉搓粉碎后，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充分混合，</w:t>
      </w:r>
      <w:r>
        <w:rPr>
          <w:rFonts w:hint="default" w:ascii="Times New Roman" w:hAnsi="Times New Roman" w:cs="Times New Roman"/>
          <w:sz w:val="21"/>
          <w:szCs w:val="21"/>
        </w:rPr>
        <w:t>加适量水和生物菌剂，压捆以后再装袋储存的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过程</w:t>
      </w:r>
      <w:r>
        <w:rPr>
          <w:rFonts w:hint="default" w:ascii="Times New Roman" w:hAnsi="Times New Roman" w:cs="Times New Roman"/>
          <w:sz w:val="21"/>
          <w:szCs w:val="21"/>
        </w:rPr>
        <w:t xml:space="preserve">。 </w:t>
      </w:r>
    </w:p>
    <w:p w14:paraId="3C322D97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>3.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饲用甜菜 fodder beet</w:t>
      </w:r>
    </w:p>
    <w:p w14:paraId="21027D9B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 w:bidi="ar-SA"/>
        </w:rPr>
        <w:t>甜菜块根和茎叶产量均高于糖用甜菜，糖度含量低于10.0度，作饲料用。</w:t>
      </w:r>
    </w:p>
    <w:p w14:paraId="7B42EBF1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3.4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添加剂 additive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 </w:t>
      </w:r>
    </w:p>
    <w:p w14:paraId="611BB7B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为改善饲料营养成分和品质而掺入饲料中的少量或者微量物质，包括营养性添加剂和非营养性添加剂等。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 </w:t>
      </w:r>
    </w:p>
    <w:p w14:paraId="5976DC97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kern w:val="0"/>
          <w:sz w:val="21"/>
          <w:szCs w:val="21"/>
        </w:rPr>
        <w:t>3.</w:t>
      </w:r>
      <w:r>
        <w:rPr>
          <w:rFonts w:hint="default" w:ascii="Times New Roman" w:hAnsi="Times New Roman" w:eastAsia="黑体" w:cs="Times New Roman"/>
          <w:b w:val="0"/>
          <w:bCs w:val="0"/>
          <w:kern w:val="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 w:val="0"/>
          <w:bCs w:val="0"/>
          <w:kern w:val="0"/>
          <w:sz w:val="21"/>
          <w:szCs w:val="21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21"/>
          <w:szCs w:val="21"/>
        </w:rPr>
        <w:t>氨态氮 ammonia nitrogen</w:t>
      </w:r>
    </w:p>
    <w:p w14:paraId="1B6AF15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以氨的形式存在的氮，其占粗蛋白的比例作为青贮饲料中蛋白质降解的指标。 </w:t>
      </w:r>
    </w:p>
    <w:p w14:paraId="267F11C6">
      <w:pPr>
        <w:pStyle w:val="24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440" w:lineRule="exac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 xml:space="preserve">4  原料收割、破碎 </w:t>
      </w:r>
    </w:p>
    <w:p w14:paraId="26F82E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 xml:space="preserve">4.1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原料收割 </w:t>
      </w:r>
    </w:p>
    <w:p w14:paraId="5F1427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 xml:space="preserve">4.1.1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饲用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甜菜收获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 </w:t>
      </w:r>
    </w:p>
    <w:p w14:paraId="276E374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饲用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甜菜</w:t>
      </w:r>
      <w:r>
        <w:rPr>
          <w:rFonts w:hint="default" w:ascii="Times New Roman" w:hAnsi="Times New Roman" w:cs="Times New Roman"/>
          <w:sz w:val="21"/>
          <w:szCs w:val="21"/>
        </w:rPr>
        <w:t>在降霜期前或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多数老叶变黄并枯萎、叶丛疏散</w:t>
      </w:r>
      <w:r>
        <w:rPr>
          <w:rFonts w:hint="default" w:ascii="Times New Roman" w:hAnsi="Times New Roman" w:cs="Times New Roman"/>
          <w:sz w:val="21"/>
          <w:szCs w:val="21"/>
        </w:rPr>
        <w:t>时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收获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。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饲用甜菜收获后，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清洗去土，挑出烂根病叶。好的甜菜，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可以把叶片和块根一起粉碎后和玉米秸秆混合黄贮，也可以把叶片和块根分开，把叶片青贮，块根单独粉碎后和玉米秸秆混合黄贮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。</w:t>
      </w:r>
    </w:p>
    <w:p w14:paraId="77E843B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</w:rPr>
        <w:t xml:space="preserve">4.1.2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玉米秸秆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收割</w:t>
      </w:r>
    </w:p>
    <w:p w14:paraId="3330BDB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在玉米籽成熟收获后立即将玉米秸秆进行收割，应该边收割边贮藏，尽量避免玉米秸秆的曝晒，同时还要防止秸秆发霉变质，在贮存过程中发现发霉变质的秸秆要剔除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，剔除后用作燃料或废料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。</w:t>
      </w:r>
    </w:p>
    <w:p w14:paraId="40886D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4.2 破碎 </w:t>
      </w:r>
    </w:p>
    <w:p w14:paraId="3EF3344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4.2.1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饲用甜菜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破碎</w:t>
      </w:r>
    </w:p>
    <w:p w14:paraId="4488940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饲用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甜菜收获后抖掉根部黏连土块，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运输到加工场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后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用甜菜粉碎机打成汁，或切割成直径小于1cm的颗粒，粉碎后用密闭的容器盛放，以免水分流失。</w:t>
      </w:r>
    </w:p>
    <w:p w14:paraId="2C333DD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4.2.2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玉米秸秆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破碎</w:t>
      </w:r>
    </w:p>
    <w:p w14:paraId="0094871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玉米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秸秆用粉碎机或揉搓机切短和揉碎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切割长度2cm～4cm，收割时同步揉丝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秸秆的骨节经揉搓作用碾碎，变得比较柔软。</w:t>
      </w:r>
    </w:p>
    <w:p w14:paraId="182F37E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4.3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原料混合</w:t>
      </w:r>
    </w:p>
    <w:p w14:paraId="355D6D1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将粉碎后的饲用甜菜和玉米秸秆，按照配方要求比例充分混合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。 </w:t>
      </w:r>
    </w:p>
    <w:p w14:paraId="2E03E2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5 原料预处理 </w:t>
      </w:r>
    </w:p>
    <w:p w14:paraId="70F818A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5.1 含水量调节 </w:t>
      </w:r>
    </w:p>
    <w:p w14:paraId="665C6E2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秸秆黄贮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的适宜含水量为65%～70%。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混合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原料含水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量超过70%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，可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添加干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玉米秸秆粉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或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干草粉等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调节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混合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原料含水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量低于60%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，可喷洒水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调节含水量至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65%～70%。 </w:t>
      </w:r>
    </w:p>
    <w:p w14:paraId="55A65F7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5.2 添加剂的使用 </w:t>
      </w:r>
    </w:p>
    <w:p w14:paraId="79BFCC4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时可添加微生物添加剂、酶制剂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用量与使用方法按照产品使用说明书执行。 微生物添加剂应符合 NY/T 1444 的规定。酶制剂的使用应符合</w:t>
      </w:r>
      <w:r>
        <w:rPr>
          <w:rFonts w:hint="default" w:ascii="Times New Roman" w:hAnsi="Times New Roman" w:cs="Times New Roman"/>
          <w:sz w:val="21"/>
          <w:szCs w:val="21"/>
        </w:rPr>
        <w:t>GB 1886.174-20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24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的规定。 </w:t>
      </w:r>
    </w:p>
    <w:p w14:paraId="56A1C16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混合黄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贮方法 </w:t>
      </w:r>
    </w:p>
    <w:p w14:paraId="5770265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6.1 裹包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黄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贮</w:t>
      </w:r>
    </w:p>
    <w:p w14:paraId="7950288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6.1.1 打捆裹包 </w:t>
      </w:r>
    </w:p>
    <w:p w14:paraId="11C6275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采用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黄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贮专用塑料膜。将已处理的原料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用覆膜打包机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打捆，压实密度50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kg/m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～650kg/m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。打捆后迅速裹膜。 </w:t>
      </w:r>
    </w:p>
    <w:p w14:paraId="31CA554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6.1.2 存放 </w:t>
      </w:r>
    </w:p>
    <w:p w14:paraId="48D7BEE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存放于避光、凉爽、干燥处，堆放2层～3层的高度。存放过程中，定期检查密封状态，防止漏水和透气。 </w:t>
      </w:r>
    </w:p>
    <w:p w14:paraId="3969A35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6.1.3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发酵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 </w:t>
      </w:r>
    </w:p>
    <w:p w14:paraId="482EBD9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经过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60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d发酵，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饲料微生物群落结构稳定，对外界污染的缓冲力强，对饲料开包后2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～3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有较好保存效果。</w:t>
      </w:r>
    </w:p>
    <w:p w14:paraId="3D2B842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6.2 窖池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黄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贮 </w:t>
      </w:r>
    </w:p>
    <w:p w14:paraId="6813627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6.2.1 装填 </w:t>
      </w:r>
    </w:p>
    <w:p w14:paraId="04CEC02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原料分层装填，每装20cm～30cm时迅速压实一次，装填密度600kg/m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～650kg/m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。装填和压实同步进行。根据原料水分含量对添加剂进行浓度配比稀释，在压实的同时喷洒添加剂，调节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黄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贮饲料含水量。要求连续装填，尽快完成，如果当天窖内未装满，可盖上塑料薄膜，第二天揭开继续工作。 </w:t>
      </w:r>
    </w:p>
    <w:p w14:paraId="7EA692F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6.2.2 封窖 </w:t>
      </w:r>
    </w:p>
    <w:p w14:paraId="435B56C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装填至高出窖上沿80cm～100cm，立即封窖。装填的最后一层厚度10cm～20cm，压实， 塑料薄膜覆盖，2片塑料薄膜的连接处应至少重叠1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0m～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1.5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m。在塑料薄膜连接处上面铺10cm～20cm厚细沙或土，再放置重物镇压。 </w:t>
      </w:r>
    </w:p>
    <w:p w14:paraId="6D9B6D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6.2.3 管理 </w:t>
      </w:r>
    </w:p>
    <w:p w14:paraId="182C451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窖边挖好排水沟。封窖后1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周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～2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周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应不断对青贮窖上的遮盖物进行调整，尽量减少缝隙，避免覆盖的塑料薄膜破损和积水。贮存期间定期检查，做好防漏气、漏水及防虫鼠工作。 </w:t>
      </w:r>
    </w:p>
    <w:p w14:paraId="6C1B32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6.2.4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发酵</w:t>
      </w:r>
    </w:p>
    <w:p w14:paraId="54325A2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经过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60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d发酵，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饲料微生物群落结构稳定，对外界污染的缓冲力强，对饲料开包后2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～3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有较好保存效果。</w:t>
      </w:r>
    </w:p>
    <w:p w14:paraId="01B36B3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6.3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  <w:lang w:val="en-US" w:eastAsia="zh-CN"/>
        </w:rPr>
        <w:t>取用</w:t>
      </w:r>
    </w:p>
    <w:p w14:paraId="330E9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发酵60d后，即可取用。裹包黄贮开包后当天喂完；窖池黄贮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开窖取料应从一端开始，根据喂料需要从上到下、由外及里逐段取用。每次取出量应以当天喂完为宜，每次取料后立即将口封严，避免青贮饲料暴露在空气中或者雨水浸入引起二次发酵。 </w:t>
      </w:r>
    </w:p>
    <w:p w14:paraId="0AD2D8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7 品质评价 </w:t>
      </w:r>
    </w:p>
    <w:p w14:paraId="023024C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 xml:space="preserve">7.1 现场评价 </w:t>
      </w:r>
    </w:p>
    <w:p w14:paraId="78149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 xml:space="preserve">饲料的现场评价按色泽、气味、质地及含水量分为优质、良好、合格和不合格四个等级，见表1。 </w:t>
      </w:r>
    </w:p>
    <w:p w14:paraId="6AB6A44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default" w:ascii="Times New Roman" w:hAnsi="Times New Roman" w:eastAsia="黑体" w:cs="Times New Roman"/>
          <w:sz w:val="21"/>
          <w:szCs w:val="21"/>
        </w:rPr>
      </w:pPr>
      <w:r>
        <w:rPr>
          <w:rFonts w:hint="default" w:ascii="Times New Roman" w:hAnsi="Times New Roman" w:eastAsia="黑体" w:cs="Times New Roman"/>
          <w:sz w:val="21"/>
          <w:szCs w:val="21"/>
        </w:rPr>
        <w:t xml:space="preserve">表1 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eastAsia="黑体" w:cs="Times New Roman"/>
          <w:sz w:val="21"/>
          <w:szCs w:val="21"/>
        </w:rPr>
        <w:t>饲料现场评价指标</w:t>
      </w:r>
    </w:p>
    <w:tbl>
      <w:tblPr>
        <w:tblStyle w:val="31"/>
        <w:tblW w:w="9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560"/>
        <w:gridCol w:w="1950"/>
        <w:gridCol w:w="1830"/>
        <w:gridCol w:w="2023"/>
      </w:tblGrid>
      <w:tr w14:paraId="06AD2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36" w:type="dxa"/>
            <w:noWrap w:val="0"/>
            <w:vAlign w:val="top"/>
          </w:tcPr>
          <w:p w14:paraId="2121B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项目</w:t>
            </w:r>
          </w:p>
        </w:tc>
        <w:tc>
          <w:tcPr>
            <w:tcW w:w="2560" w:type="dxa"/>
            <w:noWrap w:val="0"/>
            <w:vAlign w:val="top"/>
          </w:tcPr>
          <w:p w14:paraId="3F915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优质</w:t>
            </w:r>
          </w:p>
        </w:tc>
        <w:tc>
          <w:tcPr>
            <w:tcW w:w="1950" w:type="dxa"/>
            <w:noWrap w:val="0"/>
            <w:vAlign w:val="top"/>
          </w:tcPr>
          <w:p w14:paraId="4DEA4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良好</w:t>
            </w:r>
          </w:p>
        </w:tc>
        <w:tc>
          <w:tcPr>
            <w:tcW w:w="1830" w:type="dxa"/>
            <w:noWrap w:val="0"/>
            <w:vAlign w:val="top"/>
          </w:tcPr>
          <w:p w14:paraId="66D53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合格</w:t>
            </w:r>
          </w:p>
        </w:tc>
        <w:tc>
          <w:tcPr>
            <w:tcW w:w="2023" w:type="dxa"/>
            <w:noWrap w:val="0"/>
            <w:vAlign w:val="top"/>
          </w:tcPr>
          <w:p w14:paraId="17DC3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ind w:firstLine="420" w:firstLineChars="20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不合格</w:t>
            </w:r>
          </w:p>
        </w:tc>
      </w:tr>
      <w:tr w14:paraId="5CFD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36" w:type="dxa"/>
            <w:noWrap w:val="0"/>
            <w:vAlign w:val="top"/>
          </w:tcPr>
          <w:p w14:paraId="4AA90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色泽</w:t>
            </w:r>
          </w:p>
        </w:tc>
        <w:tc>
          <w:tcPr>
            <w:tcW w:w="2560" w:type="dxa"/>
            <w:noWrap w:val="0"/>
            <w:vAlign w:val="top"/>
          </w:tcPr>
          <w:p w14:paraId="2B7A6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金黄色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或黄色</w:t>
            </w:r>
          </w:p>
        </w:tc>
        <w:tc>
          <w:tcPr>
            <w:tcW w:w="1950" w:type="dxa"/>
            <w:noWrap w:val="0"/>
            <w:vAlign w:val="top"/>
          </w:tcPr>
          <w:p w14:paraId="1C992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黄褐色</w:t>
            </w:r>
          </w:p>
        </w:tc>
        <w:tc>
          <w:tcPr>
            <w:tcW w:w="1830" w:type="dxa"/>
            <w:noWrap w:val="0"/>
            <w:vAlign w:val="top"/>
          </w:tcPr>
          <w:p w14:paraId="5DA75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褐黄色</w:t>
            </w:r>
          </w:p>
        </w:tc>
        <w:tc>
          <w:tcPr>
            <w:tcW w:w="2023" w:type="dxa"/>
            <w:noWrap w:val="0"/>
            <w:vAlign w:val="top"/>
          </w:tcPr>
          <w:p w14:paraId="4A151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ind w:firstLine="420" w:firstLineChars="20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黑褐色</w:t>
            </w:r>
          </w:p>
        </w:tc>
      </w:tr>
      <w:tr w14:paraId="6C0B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36" w:type="dxa"/>
            <w:noWrap w:val="0"/>
            <w:vAlign w:val="top"/>
          </w:tcPr>
          <w:p w14:paraId="74D69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气味</w:t>
            </w:r>
          </w:p>
        </w:tc>
        <w:tc>
          <w:tcPr>
            <w:tcW w:w="2560" w:type="dxa"/>
            <w:noWrap w:val="0"/>
            <w:vAlign w:val="top"/>
          </w:tcPr>
          <w:p w14:paraId="66CFA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怡人酸香味</w:t>
            </w:r>
          </w:p>
        </w:tc>
        <w:tc>
          <w:tcPr>
            <w:tcW w:w="1950" w:type="dxa"/>
            <w:noWrap w:val="0"/>
            <w:vAlign w:val="top"/>
          </w:tcPr>
          <w:p w14:paraId="1E7E9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酒香味</w:t>
            </w:r>
          </w:p>
        </w:tc>
        <w:tc>
          <w:tcPr>
            <w:tcW w:w="1830" w:type="dxa"/>
            <w:noWrap w:val="0"/>
            <w:vAlign w:val="top"/>
          </w:tcPr>
          <w:p w14:paraId="32D5C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酸味</w:t>
            </w:r>
          </w:p>
        </w:tc>
        <w:tc>
          <w:tcPr>
            <w:tcW w:w="2023" w:type="dxa"/>
            <w:noWrap w:val="0"/>
            <w:vAlign w:val="top"/>
          </w:tcPr>
          <w:p w14:paraId="09D03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腐败霉烂味</w:t>
            </w:r>
          </w:p>
        </w:tc>
      </w:tr>
      <w:tr w14:paraId="0C4C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36" w:type="dxa"/>
            <w:noWrap w:val="0"/>
            <w:vAlign w:val="top"/>
          </w:tcPr>
          <w:p w14:paraId="1CD99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质地</w:t>
            </w:r>
          </w:p>
        </w:tc>
        <w:tc>
          <w:tcPr>
            <w:tcW w:w="2560" w:type="dxa"/>
            <w:noWrap w:val="0"/>
            <w:vAlign w:val="top"/>
          </w:tcPr>
          <w:p w14:paraId="0C1CE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松软柔然</w:t>
            </w:r>
          </w:p>
        </w:tc>
        <w:tc>
          <w:tcPr>
            <w:tcW w:w="1950" w:type="dxa"/>
            <w:noWrap w:val="0"/>
            <w:vAlign w:val="top"/>
          </w:tcPr>
          <w:p w14:paraId="68A44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松软不黏性</w:t>
            </w:r>
          </w:p>
        </w:tc>
        <w:tc>
          <w:tcPr>
            <w:tcW w:w="1830" w:type="dxa"/>
            <w:noWrap w:val="0"/>
            <w:vAlign w:val="top"/>
          </w:tcPr>
          <w:p w14:paraId="13923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略带黏性</w:t>
            </w:r>
          </w:p>
        </w:tc>
        <w:tc>
          <w:tcPr>
            <w:tcW w:w="2023" w:type="dxa"/>
            <w:noWrap w:val="0"/>
            <w:vAlign w:val="top"/>
          </w:tcPr>
          <w:p w14:paraId="0FE91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ind w:firstLine="420" w:firstLineChars="20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发黏结块</w:t>
            </w:r>
          </w:p>
        </w:tc>
      </w:tr>
      <w:tr w14:paraId="26AD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36" w:type="dxa"/>
            <w:noWrap w:val="0"/>
            <w:vAlign w:val="top"/>
          </w:tcPr>
          <w:p w14:paraId="6E3A3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含水量</w:t>
            </w:r>
          </w:p>
        </w:tc>
        <w:tc>
          <w:tcPr>
            <w:tcW w:w="2560" w:type="dxa"/>
            <w:noWrap w:val="0"/>
            <w:vAlign w:val="top"/>
          </w:tcPr>
          <w:p w14:paraId="504EA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紧压，湿润但不形成水滴</w:t>
            </w:r>
          </w:p>
        </w:tc>
        <w:tc>
          <w:tcPr>
            <w:tcW w:w="1950" w:type="dxa"/>
            <w:noWrap w:val="0"/>
            <w:vAlign w:val="top"/>
          </w:tcPr>
          <w:p w14:paraId="4566E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紧压，可形成水滴</w:t>
            </w:r>
          </w:p>
        </w:tc>
        <w:tc>
          <w:tcPr>
            <w:tcW w:w="1830" w:type="dxa"/>
            <w:noWrap w:val="0"/>
            <w:vAlign w:val="top"/>
          </w:tcPr>
          <w:p w14:paraId="5312E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紧压，有水分流出</w:t>
            </w:r>
          </w:p>
        </w:tc>
        <w:tc>
          <w:tcPr>
            <w:tcW w:w="2023" w:type="dxa"/>
            <w:noWrap w:val="0"/>
            <w:vAlign w:val="top"/>
          </w:tcPr>
          <w:p w14:paraId="37A78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干燥或抓握见水</w:t>
            </w:r>
          </w:p>
        </w:tc>
      </w:tr>
    </w:tbl>
    <w:p w14:paraId="26D568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7.2 实验室评价</w:t>
      </w:r>
    </w:p>
    <w:p w14:paraId="3615540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7.2.1 氨态氮含量</w:t>
      </w:r>
    </w:p>
    <w:p w14:paraId="0076CB4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氨态氮的含量与甜高粱青贮饲料质量的关系见表2。氨态氮含量测定按GB/T 23877执行。</w:t>
      </w:r>
    </w:p>
    <w:p w14:paraId="512B437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default" w:ascii="Times New Roman" w:hAnsi="Times New Roman" w:eastAsia="黑体" w:cs="Times New Roman"/>
          <w:sz w:val="21"/>
          <w:szCs w:val="21"/>
        </w:rPr>
      </w:pPr>
      <w:r>
        <w:rPr>
          <w:rFonts w:hint="default" w:ascii="Times New Roman" w:hAnsi="Times New Roman" w:eastAsia="黑体" w:cs="Times New Roman"/>
          <w:sz w:val="21"/>
          <w:szCs w:val="21"/>
        </w:rPr>
        <w:t>表2 氨态氮含量与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eastAsia="黑体" w:cs="Times New Roman"/>
          <w:sz w:val="21"/>
          <w:szCs w:val="21"/>
        </w:rPr>
        <w:t>饲料质量的关系</w:t>
      </w:r>
    </w:p>
    <w:tbl>
      <w:tblPr>
        <w:tblStyle w:val="31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0"/>
        <w:gridCol w:w="4670"/>
      </w:tblGrid>
      <w:tr w14:paraId="6022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670" w:type="dxa"/>
            <w:noWrap w:val="0"/>
            <w:vAlign w:val="top"/>
          </w:tcPr>
          <w:p w14:paraId="41FFF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混合黄贮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饲料质量</w:t>
            </w:r>
          </w:p>
        </w:tc>
        <w:tc>
          <w:tcPr>
            <w:tcW w:w="4670" w:type="dxa"/>
            <w:noWrap w:val="0"/>
            <w:vAlign w:val="top"/>
          </w:tcPr>
          <w:p w14:paraId="1FAA35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氨态氮/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混合黄贮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饲料总氮/%</w:t>
            </w:r>
          </w:p>
        </w:tc>
      </w:tr>
      <w:tr w14:paraId="7685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670" w:type="dxa"/>
            <w:noWrap w:val="0"/>
            <w:vAlign w:val="top"/>
          </w:tcPr>
          <w:p w14:paraId="024D9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优质</w:t>
            </w:r>
          </w:p>
        </w:tc>
        <w:tc>
          <w:tcPr>
            <w:tcW w:w="4670" w:type="dxa"/>
            <w:noWrap w:val="0"/>
            <w:vAlign w:val="top"/>
          </w:tcPr>
          <w:p w14:paraId="209ABE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＜6</w:t>
            </w:r>
          </w:p>
        </w:tc>
      </w:tr>
      <w:tr w14:paraId="5863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670" w:type="dxa"/>
            <w:noWrap w:val="0"/>
            <w:vAlign w:val="top"/>
          </w:tcPr>
          <w:p w14:paraId="6B9B6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良好</w:t>
            </w:r>
          </w:p>
        </w:tc>
        <w:tc>
          <w:tcPr>
            <w:tcW w:w="4670" w:type="dxa"/>
            <w:noWrap w:val="0"/>
            <w:vAlign w:val="top"/>
          </w:tcPr>
          <w:p w14:paraId="66EBB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6～15</w:t>
            </w:r>
          </w:p>
        </w:tc>
      </w:tr>
      <w:tr w14:paraId="2BF5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670" w:type="dxa"/>
            <w:noWrap w:val="0"/>
            <w:vAlign w:val="top"/>
          </w:tcPr>
          <w:p w14:paraId="68A57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合格</w:t>
            </w:r>
          </w:p>
        </w:tc>
        <w:tc>
          <w:tcPr>
            <w:tcW w:w="4670" w:type="dxa"/>
            <w:noWrap w:val="0"/>
            <w:vAlign w:val="top"/>
          </w:tcPr>
          <w:p w14:paraId="71C97C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15～22</w:t>
            </w:r>
          </w:p>
        </w:tc>
      </w:tr>
      <w:tr w14:paraId="62EBD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670" w:type="dxa"/>
            <w:noWrap w:val="0"/>
            <w:vAlign w:val="top"/>
          </w:tcPr>
          <w:p w14:paraId="5F5E1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不合格</w:t>
            </w:r>
          </w:p>
        </w:tc>
        <w:tc>
          <w:tcPr>
            <w:tcW w:w="4670" w:type="dxa"/>
            <w:noWrap w:val="0"/>
            <w:vAlign w:val="top"/>
          </w:tcPr>
          <w:p w14:paraId="5F886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＞22</w:t>
            </w:r>
          </w:p>
        </w:tc>
      </w:tr>
      <w:tr w14:paraId="08E0F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340" w:type="dxa"/>
            <w:gridSpan w:val="2"/>
            <w:noWrap w:val="0"/>
            <w:vAlign w:val="top"/>
          </w:tcPr>
          <w:p w14:paraId="76848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注：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不适用添加非蛋白氮的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混合黄贮饲料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</w:tc>
      </w:tr>
    </w:tbl>
    <w:p w14:paraId="04425DF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default" w:ascii="Times New Roman" w:hAnsi="Times New Roman" w:eastAsia="黑体" w:cs="Times New Roman"/>
          <w:sz w:val="21"/>
          <w:szCs w:val="21"/>
        </w:rPr>
      </w:pPr>
    </w:p>
    <w:p w14:paraId="680D4E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7.2.2 有机酸组成</w:t>
      </w:r>
    </w:p>
    <w:p w14:paraId="33CBF8C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有机酸的组成与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cs="Times New Roman"/>
          <w:sz w:val="21"/>
          <w:szCs w:val="21"/>
        </w:rPr>
        <w:t>饲料质量的关系，见表3。 pH值的测定应符合 GB/T 9724 的规定。</w:t>
      </w:r>
    </w:p>
    <w:p w14:paraId="5DF62D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default" w:ascii="Times New Roman" w:hAnsi="Times New Roman" w:eastAsia="黑体" w:cs="Times New Roman"/>
          <w:sz w:val="21"/>
          <w:szCs w:val="21"/>
        </w:rPr>
        <w:t xml:space="preserve">表3 </w:t>
      </w:r>
      <w:r>
        <w:rPr>
          <w:rFonts w:hint="eastAsia" w:ascii="黑体" w:hAnsi="黑体" w:eastAsia="黑体" w:cs="黑体"/>
          <w:sz w:val="21"/>
          <w:szCs w:val="21"/>
        </w:rPr>
        <w:t>有机酸组成与</w:t>
      </w: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/>
        </w:rPr>
        <w:t>混合黄贮</w:t>
      </w:r>
      <w:r>
        <w:rPr>
          <w:rFonts w:hint="eastAsia" w:ascii="黑体" w:hAnsi="黑体" w:eastAsia="黑体" w:cs="黑体"/>
          <w:sz w:val="21"/>
          <w:szCs w:val="21"/>
        </w:rPr>
        <w:t>饲料质量的关系</w:t>
      </w:r>
    </w:p>
    <w:tbl>
      <w:tblPr>
        <w:tblStyle w:val="31"/>
        <w:tblW w:w="9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1653"/>
        <w:gridCol w:w="1867"/>
        <w:gridCol w:w="1868"/>
        <w:gridCol w:w="1869"/>
      </w:tblGrid>
      <w:tr w14:paraId="4195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081" w:type="dxa"/>
            <w:vMerge w:val="restart"/>
            <w:noWrap w:val="0"/>
            <w:vAlign w:val="center"/>
          </w:tcPr>
          <w:p w14:paraId="62FE9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混合黄贮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饲料质量</w:t>
            </w:r>
          </w:p>
        </w:tc>
        <w:tc>
          <w:tcPr>
            <w:tcW w:w="1653" w:type="dxa"/>
            <w:vMerge w:val="restart"/>
            <w:noWrap w:val="0"/>
            <w:vAlign w:val="center"/>
          </w:tcPr>
          <w:p w14:paraId="67A77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pH 值</w:t>
            </w:r>
          </w:p>
        </w:tc>
        <w:tc>
          <w:tcPr>
            <w:tcW w:w="5604" w:type="dxa"/>
            <w:gridSpan w:val="3"/>
            <w:noWrap w:val="0"/>
            <w:vAlign w:val="top"/>
          </w:tcPr>
          <w:p w14:paraId="51810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占总酸比例/%</w:t>
            </w:r>
          </w:p>
        </w:tc>
      </w:tr>
      <w:tr w14:paraId="4ECF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081" w:type="dxa"/>
            <w:vMerge w:val="continue"/>
            <w:noWrap w:val="0"/>
            <w:vAlign w:val="top"/>
          </w:tcPr>
          <w:p w14:paraId="58FF3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</w:p>
        </w:tc>
        <w:tc>
          <w:tcPr>
            <w:tcW w:w="1653" w:type="dxa"/>
            <w:vMerge w:val="continue"/>
            <w:noWrap w:val="0"/>
            <w:vAlign w:val="top"/>
          </w:tcPr>
          <w:p w14:paraId="1B1E4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</w:p>
        </w:tc>
        <w:tc>
          <w:tcPr>
            <w:tcW w:w="1867" w:type="dxa"/>
            <w:noWrap w:val="0"/>
            <w:vAlign w:val="top"/>
          </w:tcPr>
          <w:p w14:paraId="25E9D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乳酸</w:t>
            </w:r>
          </w:p>
        </w:tc>
        <w:tc>
          <w:tcPr>
            <w:tcW w:w="1868" w:type="dxa"/>
            <w:noWrap w:val="0"/>
            <w:vAlign w:val="top"/>
          </w:tcPr>
          <w:p w14:paraId="3BA5A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乙酸</w:t>
            </w:r>
          </w:p>
        </w:tc>
        <w:tc>
          <w:tcPr>
            <w:tcW w:w="1869" w:type="dxa"/>
            <w:noWrap w:val="0"/>
            <w:vAlign w:val="top"/>
          </w:tcPr>
          <w:p w14:paraId="4A2AA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丁酸</w:t>
            </w:r>
          </w:p>
        </w:tc>
      </w:tr>
      <w:tr w14:paraId="355E5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081" w:type="dxa"/>
            <w:noWrap w:val="0"/>
            <w:vAlign w:val="top"/>
          </w:tcPr>
          <w:p w14:paraId="7BF15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优质</w:t>
            </w:r>
          </w:p>
        </w:tc>
        <w:tc>
          <w:tcPr>
            <w:tcW w:w="1653" w:type="dxa"/>
            <w:noWrap w:val="0"/>
            <w:vAlign w:val="top"/>
          </w:tcPr>
          <w:p w14:paraId="63D85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3.5～4.0</w:t>
            </w:r>
          </w:p>
        </w:tc>
        <w:tc>
          <w:tcPr>
            <w:tcW w:w="1867" w:type="dxa"/>
            <w:noWrap w:val="0"/>
            <w:vAlign w:val="top"/>
          </w:tcPr>
          <w:p w14:paraId="39447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＞70</w:t>
            </w:r>
          </w:p>
        </w:tc>
        <w:tc>
          <w:tcPr>
            <w:tcW w:w="1868" w:type="dxa"/>
            <w:noWrap w:val="0"/>
            <w:vAlign w:val="top"/>
          </w:tcPr>
          <w:p w14:paraId="1D2E3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＜20</w:t>
            </w:r>
          </w:p>
        </w:tc>
        <w:tc>
          <w:tcPr>
            <w:tcW w:w="1869" w:type="dxa"/>
            <w:noWrap w:val="0"/>
            <w:vAlign w:val="top"/>
          </w:tcPr>
          <w:p w14:paraId="02BA1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＜1</w:t>
            </w:r>
          </w:p>
        </w:tc>
      </w:tr>
      <w:tr w14:paraId="3D40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081" w:type="dxa"/>
            <w:noWrap w:val="0"/>
            <w:vAlign w:val="top"/>
          </w:tcPr>
          <w:p w14:paraId="7BA04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良好</w:t>
            </w:r>
          </w:p>
        </w:tc>
        <w:tc>
          <w:tcPr>
            <w:tcW w:w="1653" w:type="dxa"/>
            <w:noWrap w:val="0"/>
            <w:vAlign w:val="top"/>
          </w:tcPr>
          <w:p w14:paraId="1128D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4.0～4.5</w:t>
            </w:r>
          </w:p>
        </w:tc>
        <w:tc>
          <w:tcPr>
            <w:tcW w:w="1867" w:type="dxa"/>
            <w:noWrap w:val="0"/>
            <w:vAlign w:val="top"/>
          </w:tcPr>
          <w:p w14:paraId="568B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60～70</w:t>
            </w:r>
          </w:p>
        </w:tc>
        <w:tc>
          <w:tcPr>
            <w:tcW w:w="1868" w:type="dxa"/>
            <w:noWrap w:val="0"/>
            <w:vAlign w:val="top"/>
          </w:tcPr>
          <w:p w14:paraId="683E4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20～40 </w:t>
            </w:r>
          </w:p>
        </w:tc>
        <w:tc>
          <w:tcPr>
            <w:tcW w:w="1869" w:type="dxa"/>
            <w:noWrap w:val="0"/>
            <w:vAlign w:val="top"/>
          </w:tcPr>
          <w:p w14:paraId="60890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1～3</w:t>
            </w:r>
          </w:p>
        </w:tc>
      </w:tr>
      <w:tr w14:paraId="68C4D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081" w:type="dxa"/>
            <w:noWrap w:val="0"/>
            <w:vAlign w:val="top"/>
          </w:tcPr>
          <w:p w14:paraId="16ADC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合格 </w:t>
            </w:r>
          </w:p>
        </w:tc>
        <w:tc>
          <w:tcPr>
            <w:tcW w:w="1653" w:type="dxa"/>
            <w:noWrap w:val="0"/>
            <w:vAlign w:val="top"/>
          </w:tcPr>
          <w:p w14:paraId="62394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4.5～5.0</w:t>
            </w:r>
          </w:p>
        </w:tc>
        <w:tc>
          <w:tcPr>
            <w:tcW w:w="1867" w:type="dxa"/>
            <w:noWrap w:val="0"/>
            <w:vAlign w:val="top"/>
          </w:tcPr>
          <w:p w14:paraId="762E3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40～60</w:t>
            </w:r>
          </w:p>
        </w:tc>
        <w:tc>
          <w:tcPr>
            <w:tcW w:w="1868" w:type="dxa"/>
            <w:noWrap w:val="0"/>
            <w:vAlign w:val="top"/>
          </w:tcPr>
          <w:p w14:paraId="77CA1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40～50</w:t>
            </w:r>
          </w:p>
        </w:tc>
        <w:tc>
          <w:tcPr>
            <w:tcW w:w="1869" w:type="dxa"/>
            <w:noWrap w:val="0"/>
            <w:vAlign w:val="top"/>
          </w:tcPr>
          <w:p w14:paraId="66D2E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3～7</w:t>
            </w:r>
          </w:p>
        </w:tc>
      </w:tr>
      <w:tr w14:paraId="5A084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81" w:type="dxa"/>
            <w:noWrap w:val="0"/>
            <w:vAlign w:val="top"/>
          </w:tcPr>
          <w:p w14:paraId="0ACE2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不合格</w:t>
            </w:r>
          </w:p>
        </w:tc>
        <w:tc>
          <w:tcPr>
            <w:tcW w:w="1653" w:type="dxa"/>
            <w:noWrap w:val="0"/>
            <w:vAlign w:val="top"/>
          </w:tcPr>
          <w:p w14:paraId="0634A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＞5.0</w:t>
            </w:r>
          </w:p>
        </w:tc>
        <w:tc>
          <w:tcPr>
            <w:tcW w:w="1867" w:type="dxa"/>
            <w:noWrap w:val="0"/>
            <w:vAlign w:val="top"/>
          </w:tcPr>
          <w:p w14:paraId="7929F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＜40 </w:t>
            </w:r>
          </w:p>
        </w:tc>
        <w:tc>
          <w:tcPr>
            <w:tcW w:w="1868" w:type="dxa"/>
            <w:noWrap w:val="0"/>
            <w:vAlign w:val="top"/>
          </w:tcPr>
          <w:p w14:paraId="516E2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＞50</w:t>
            </w:r>
          </w:p>
        </w:tc>
        <w:tc>
          <w:tcPr>
            <w:tcW w:w="1869" w:type="dxa"/>
            <w:noWrap w:val="0"/>
            <w:vAlign w:val="top"/>
          </w:tcPr>
          <w:p w14:paraId="7EC2BD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after="157" w:afterLines="50" w:line="360" w:lineRule="auto"/>
              <w:jc w:val="left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＞7</w:t>
            </w:r>
          </w:p>
        </w:tc>
      </w:tr>
    </w:tbl>
    <w:p w14:paraId="3CAEE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7.3 品质判定</w:t>
      </w:r>
    </w:p>
    <w:p w14:paraId="5497B9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根据实际条件和需求选择7.1、7.2.1或7.2.2之一对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cs="Times New Roman"/>
          <w:sz w:val="21"/>
          <w:szCs w:val="21"/>
        </w:rPr>
        <w:t>饲料品质进行判定。</w:t>
      </w:r>
    </w:p>
    <w:p w14:paraId="4E745F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21"/>
          <w:szCs w:val="21"/>
        </w:rPr>
        <w:t>8 卫生指标</w:t>
      </w:r>
    </w:p>
    <w:p w14:paraId="17BB945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before="157" w:beforeLines="50" w:after="157" w:afterLines="50" w:line="360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混合黄贮</w:t>
      </w:r>
      <w:r>
        <w:rPr>
          <w:rFonts w:hint="default" w:ascii="Times New Roman" w:hAnsi="Times New Roman" w:cs="Times New Roman"/>
          <w:sz w:val="21"/>
          <w:szCs w:val="21"/>
        </w:rPr>
        <w:t>饲料卫生指标应符合 GB/T 13078 的规定。</w:t>
      </w:r>
    </w:p>
    <w:p w14:paraId="62F3D8D4">
      <w:pPr>
        <w:widowControl/>
        <w:spacing w:before="156" w:line="360" w:lineRule="auto"/>
        <w:ind w:firstLine="420" w:firstLineChars="200"/>
        <w:rPr>
          <w:rFonts w:ascii="Times New Roman" w:hAnsi="Times New Roman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bookmarkStart w:id="21" w:name="_GoBack"/>
      <w:bookmarkEnd w:id="21"/>
    </w:p>
    <w:sectPr>
      <w:headerReference r:id="rId10" w:type="default"/>
      <w:footerReference r:id="rId11" w:type="default"/>
      <w:pgSz w:w="11906" w:h="16838"/>
      <w:pgMar w:top="1928" w:right="1134" w:bottom="1134" w:left="1134" w:header="1418" w:footer="1134" w:gutter="284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FBAEE">
    <w:pPr>
      <w:pStyle w:val="2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D517C">
    <w:pPr>
      <w:pStyle w:val="20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9F899">
    <w:pPr>
      <w:pStyle w:val="2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934787D"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934787D"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55D56">
    <w:pPr>
      <w:pStyle w:val="5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C782E">
    <w:pPr>
      <w:pStyle w:val="21"/>
      <w:wordWrap w:val="0"/>
      <w:jc w:val="right"/>
      <w:rPr>
        <w:rFonts w:hint="eastAsia"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45AAF">
    <w:pPr>
      <w:pStyle w:val="21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C0F0A">
    <w:pPr>
      <w:pStyle w:val="67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DB62/TXXXX—XXXX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70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5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4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9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61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4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6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6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7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8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9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10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7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73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5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6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91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pStyle w:val="238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8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8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93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8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7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8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5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23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4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9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9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22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9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20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5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83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7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5AE84DBC"/>
    <w:multiLevelType w:val="multilevel"/>
    <w:tmpl w:val="5AE84DBC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74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8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5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82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4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5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7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8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0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194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103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179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158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49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7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00"/>
      <w:suff w:val="nothing"/>
      <w:lvlText w:val="%1%2.%3.%4.%5　"/>
      <w:lvlJc w:val="left"/>
      <w:pPr>
        <w:ind w:left="284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4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9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185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121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145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8"/>
  </w:num>
  <w:num w:numId="6">
    <w:abstractNumId w:val="13"/>
  </w:num>
  <w:num w:numId="7">
    <w:abstractNumId w:val="8"/>
  </w:num>
  <w:num w:numId="8">
    <w:abstractNumId w:val="9"/>
  </w:num>
  <w:num w:numId="9">
    <w:abstractNumId w:val="16"/>
  </w:num>
  <w:num w:numId="10">
    <w:abstractNumId w:val="26"/>
  </w:num>
  <w:num w:numId="11">
    <w:abstractNumId w:val="11"/>
  </w:num>
  <w:num w:numId="12">
    <w:abstractNumId w:val="12"/>
  </w:num>
  <w:num w:numId="13">
    <w:abstractNumId w:val="7"/>
  </w:num>
  <w:num w:numId="14">
    <w:abstractNumId w:val="19"/>
  </w:num>
  <w:num w:numId="15">
    <w:abstractNumId w:val="22"/>
  </w:num>
  <w:num w:numId="16">
    <w:abstractNumId w:val="17"/>
  </w:num>
  <w:num w:numId="17">
    <w:abstractNumId w:val="30"/>
  </w:num>
  <w:num w:numId="18">
    <w:abstractNumId w:val="15"/>
  </w:num>
  <w:num w:numId="19">
    <w:abstractNumId w:val="1"/>
  </w:num>
  <w:num w:numId="20">
    <w:abstractNumId w:val="10"/>
  </w:num>
  <w:num w:numId="21">
    <w:abstractNumId w:val="31"/>
  </w:num>
  <w:num w:numId="22">
    <w:abstractNumId w:val="21"/>
  </w:num>
  <w:num w:numId="23">
    <w:abstractNumId w:val="6"/>
  </w:num>
  <w:num w:numId="24">
    <w:abstractNumId w:val="27"/>
  </w:num>
  <w:num w:numId="25">
    <w:abstractNumId w:val="29"/>
  </w:num>
  <w:num w:numId="26">
    <w:abstractNumId w:val="2"/>
  </w:num>
  <w:num w:numId="27">
    <w:abstractNumId w:val="4"/>
  </w:num>
  <w:num w:numId="28">
    <w:abstractNumId w:val="14"/>
  </w:num>
  <w:num w:numId="29">
    <w:abstractNumId w:val="25"/>
  </w:num>
  <w:num w:numId="30">
    <w:abstractNumId w:val="23"/>
  </w:num>
  <w:num w:numId="31">
    <w:abstractNumId w:val="3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5Njg0YjFmNjdhZWUzOGQ0OWIwNDUwMzRmOGY0ZTQifQ=="/>
  </w:docVars>
  <w:rsids>
    <w:rsidRoot w:val="009F5F5C"/>
    <w:rsid w:val="0000040A"/>
    <w:rsid w:val="00000A94"/>
    <w:rsid w:val="00001972"/>
    <w:rsid w:val="00001D9A"/>
    <w:rsid w:val="00002B29"/>
    <w:rsid w:val="00003BBD"/>
    <w:rsid w:val="00004529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3C29"/>
    <w:rsid w:val="000249DB"/>
    <w:rsid w:val="0002595E"/>
    <w:rsid w:val="000303C3"/>
    <w:rsid w:val="000331D3"/>
    <w:rsid w:val="000346A5"/>
    <w:rsid w:val="00034FE8"/>
    <w:rsid w:val="000359C3"/>
    <w:rsid w:val="00035A7D"/>
    <w:rsid w:val="000365ED"/>
    <w:rsid w:val="0004249A"/>
    <w:rsid w:val="00043282"/>
    <w:rsid w:val="00044286"/>
    <w:rsid w:val="00045CAB"/>
    <w:rsid w:val="00047F28"/>
    <w:rsid w:val="000503AA"/>
    <w:rsid w:val="000506A1"/>
    <w:rsid w:val="000515DD"/>
    <w:rsid w:val="0005265A"/>
    <w:rsid w:val="00052A50"/>
    <w:rsid w:val="000539DD"/>
    <w:rsid w:val="00053BD3"/>
    <w:rsid w:val="000556ED"/>
    <w:rsid w:val="00055895"/>
    <w:rsid w:val="00055FE2"/>
    <w:rsid w:val="0005616F"/>
    <w:rsid w:val="00060C2E"/>
    <w:rsid w:val="00061033"/>
    <w:rsid w:val="000619E9"/>
    <w:rsid w:val="000622D4"/>
    <w:rsid w:val="0006357D"/>
    <w:rsid w:val="0006535E"/>
    <w:rsid w:val="00067F1E"/>
    <w:rsid w:val="0007005A"/>
    <w:rsid w:val="00071CC0"/>
    <w:rsid w:val="00073C8C"/>
    <w:rsid w:val="00074AE0"/>
    <w:rsid w:val="00074D38"/>
    <w:rsid w:val="00077B64"/>
    <w:rsid w:val="00080A1C"/>
    <w:rsid w:val="00082317"/>
    <w:rsid w:val="00083D2C"/>
    <w:rsid w:val="00086AA1"/>
    <w:rsid w:val="00086EE5"/>
    <w:rsid w:val="00087A77"/>
    <w:rsid w:val="00090CA6"/>
    <w:rsid w:val="00092B8A"/>
    <w:rsid w:val="00092FB0"/>
    <w:rsid w:val="000934C5"/>
    <w:rsid w:val="00093D25"/>
    <w:rsid w:val="00093DAB"/>
    <w:rsid w:val="00094BC6"/>
    <w:rsid w:val="00094D73"/>
    <w:rsid w:val="00096D63"/>
    <w:rsid w:val="000972A8"/>
    <w:rsid w:val="00097A47"/>
    <w:rsid w:val="000A0B60"/>
    <w:rsid w:val="000A0EB8"/>
    <w:rsid w:val="000A19FC"/>
    <w:rsid w:val="000A296B"/>
    <w:rsid w:val="000A7311"/>
    <w:rsid w:val="000B060F"/>
    <w:rsid w:val="000B1592"/>
    <w:rsid w:val="000B1FF2"/>
    <w:rsid w:val="000B33AF"/>
    <w:rsid w:val="000B3CDA"/>
    <w:rsid w:val="000B483F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36F7"/>
    <w:rsid w:val="000E4C9E"/>
    <w:rsid w:val="000E6FD7"/>
    <w:rsid w:val="000F06E1"/>
    <w:rsid w:val="000F0E3C"/>
    <w:rsid w:val="000F19D5"/>
    <w:rsid w:val="000F434F"/>
    <w:rsid w:val="000F4430"/>
    <w:rsid w:val="000F4AEA"/>
    <w:rsid w:val="000F633F"/>
    <w:rsid w:val="000F67E9"/>
    <w:rsid w:val="001044A5"/>
    <w:rsid w:val="00104926"/>
    <w:rsid w:val="00113B1E"/>
    <w:rsid w:val="0011444B"/>
    <w:rsid w:val="0011711C"/>
    <w:rsid w:val="00120317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597"/>
    <w:rsid w:val="00152826"/>
    <w:rsid w:val="001529E5"/>
    <w:rsid w:val="00153C7E"/>
    <w:rsid w:val="00156B25"/>
    <w:rsid w:val="00156E1A"/>
    <w:rsid w:val="00157894"/>
    <w:rsid w:val="00157B55"/>
    <w:rsid w:val="00160295"/>
    <w:rsid w:val="001642FA"/>
    <w:rsid w:val="001649EB"/>
    <w:rsid w:val="00164BAF"/>
    <w:rsid w:val="00164C86"/>
    <w:rsid w:val="00164FA8"/>
    <w:rsid w:val="00165065"/>
    <w:rsid w:val="00165434"/>
    <w:rsid w:val="0016580B"/>
    <w:rsid w:val="00165F49"/>
    <w:rsid w:val="00166B88"/>
    <w:rsid w:val="001674E5"/>
    <w:rsid w:val="0016770A"/>
    <w:rsid w:val="00170804"/>
    <w:rsid w:val="001708E9"/>
    <w:rsid w:val="0017340B"/>
    <w:rsid w:val="00173FB1"/>
    <w:rsid w:val="0017509C"/>
    <w:rsid w:val="00175FEF"/>
    <w:rsid w:val="00176DFD"/>
    <w:rsid w:val="00183047"/>
    <w:rsid w:val="00183538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452D"/>
    <w:rsid w:val="001B5647"/>
    <w:rsid w:val="001B71D0"/>
    <w:rsid w:val="001B71EE"/>
    <w:rsid w:val="001C04A8"/>
    <w:rsid w:val="001C2C03"/>
    <w:rsid w:val="001C42F7"/>
    <w:rsid w:val="001C49E5"/>
    <w:rsid w:val="001C680C"/>
    <w:rsid w:val="001C72F7"/>
    <w:rsid w:val="001C7FEA"/>
    <w:rsid w:val="001D0499"/>
    <w:rsid w:val="001D0BBE"/>
    <w:rsid w:val="001D0ED4"/>
    <w:rsid w:val="001D212F"/>
    <w:rsid w:val="001D29D7"/>
    <w:rsid w:val="001D2DE7"/>
    <w:rsid w:val="001D3B26"/>
    <w:rsid w:val="001D411C"/>
    <w:rsid w:val="001E1B6A"/>
    <w:rsid w:val="001E2484"/>
    <w:rsid w:val="001E3CC4"/>
    <w:rsid w:val="001E4882"/>
    <w:rsid w:val="001E5634"/>
    <w:rsid w:val="001E73AB"/>
    <w:rsid w:val="001E7971"/>
    <w:rsid w:val="001F092D"/>
    <w:rsid w:val="001F143A"/>
    <w:rsid w:val="001F1605"/>
    <w:rsid w:val="001F2508"/>
    <w:rsid w:val="001F4816"/>
    <w:rsid w:val="001F4EE9"/>
    <w:rsid w:val="001F4FCA"/>
    <w:rsid w:val="001F69B4"/>
    <w:rsid w:val="001F77C7"/>
    <w:rsid w:val="00200183"/>
    <w:rsid w:val="00200333"/>
    <w:rsid w:val="002008D2"/>
    <w:rsid w:val="0020107D"/>
    <w:rsid w:val="00202AA4"/>
    <w:rsid w:val="002031F7"/>
    <w:rsid w:val="002040E6"/>
    <w:rsid w:val="0020527B"/>
    <w:rsid w:val="00205F2C"/>
    <w:rsid w:val="00210B15"/>
    <w:rsid w:val="002142EA"/>
    <w:rsid w:val="00217B15"/>
    <w:rsid w:val="002204BB"/>
    <w:rsid w:val="00221B79"/>
    <w:rsid w:val="00221C6B"/>
    <w:rsid w:val="00223130"/>
    <w:rsid w:val="002253A1"/>
    <w:rsid w:val="002257E4"/>
    <w:rsid w:val="00225CF8"/>
    <w:rsid w:val="0022794E"/>
    <w:rsid w:val="00233785"/>
    <w:rsid w:val="00233D64"/>
    <w:rsid w:val="0023482A"/>
    <w:rsid w:val="002359CB"/>
    <w:rsid w:val="00243540"/>
    <w:rsid w:val="0024497B"/>
    <w:rsid w:val="00244A81"/>
    <w:rsid w:val="0024515B"/>
    <w:rsid w:val="00246021"/>
    <w:rsid w:val="0024666E"/>
    <w:rsid w:val="00247F52"/>
    <w:rsid w:val="00250B25"/>
    <w:rsid w:val="00250BBE"/>
    <w:rsid w:val="002515C2"/>
    <w:rsid w:val="0025194F"/>
    <w:rsid w:val="00256FFE"/>
    <w:rsid w:val="00257E6D"/>
    <w:rsid w:val="0026148A"/>
    <w:rsid w:val="00261F70"/>
    <w:rsid w:val="00262696"/>
    <w:rsid w:val="00263D25"/>
    <w:rsid w:val="002643C3"/>
    <w:rsid w:val="00264A0C"/>
    <w:rsid w:val="00266EEB"/>
    <w:rsid w:val="00267EF4"/>
    <w:rsid w:val="00270CB8"/>
    <w:rsid w:val="00272B08"/>
    <w:rsid w:val="00276571"/>
    <w:rsid w:val="002771AC"/>
    <w:rsid w:val="002813C9"/>
    <w:rsid w:val="00281BB8"/>
    <w:rsid w:val="00281E9E"/>
    <w:rsid w:val="00282405"/>
    <w:rsid w:val="00285170"/>
    <w:rsid w:val="00285361"/>
    <w:rsid w:val="00285D37"/>
    <w:rsid w:val="00292D60"/>
    <w:rsid w:val="00293B30"/>
    <w:rsid w:val="00294D34"/>
    <w:rsid w:val="00294E3B"/>
    <w:rsid w:val="00296193"/>
    <w:rsid w:val="002969DA"/>
    <w:rsid w:val="00296C66"/>
    <w:rsid w:val="00296EBE"/>
    <w:rsid w:val="002974E3"/>
    <w:rsid w:val="002A084B"/>
    <w:rsid w:val="002A1260"/>
    <w:rsid w:val="002A1589"/>
    <w:rsid w:val="002A1608"/>
    <w:rsid w:val="002A25DC"/>
    <w:rsid w:val="002A2947"/>
    <w:rsid w:val="002A3AAB"/>
    <w:rsid w:val="002A45E5"/>
    <w:rsid w:val="002A4CEA"/>
    <w:rsid w:val="002A5977"/>
    <w:rsid w:val="002A5A13"/>
    <w:rsid w:val="002A757F"/>
    <w:rsid w:val="002A7F44"/>
    <w:rsid w:val="002B0C40"/>
    <w:rsid w:val="002B1518"/>
    <w:rsid w:val="002B1966"/>
    <w:rsid w:val="002B4508"/>
    <w:rsid w:val="002B5779"/>
    <w:rsid w:val="002B7332"/>
    <w:rsid w:val="002B7F51"/>
    <w:rsid w:val="002C09E7"/>
    <w:rsid w:val="002C1E06"/>
    <w:rsid w:val="002C1E1C"/>
    <w:rsid w:val="002C3C88"/>
    <w:rsid w:val="002C3F07"/>
    <w:rsid w:val="002C5278"/>
    <w:rsid w:val="002C7EBB"/>
    <w:rsid w:val="002D06C1"/>
    <w:rsid w:val="002D1424"/>
    <w:rsid w:val="002D42B5"/>
    <w:rsid w:val="002D4F1A"/>
    <w:rsid w:val="002D53A4"/>
    <w:rsid w:val="002D6EC6"/>
    <w:rsid w:val="002D79AC"/>
    <w:rsid w:val="002E039D"/>
    <w:rsid w:val="002E4D5A"/>
    <w:rsid w:val="002E512B"/>
    <w:rsid w:val="002E6326"/>
    <w:rsid w:val="002E7636"/>
    <w:rsid w:val="002F30E0"/>
    <w:rsid w:val="002F35E4"/>
    <w:rsid w:val="002F3730"/>
    <w:rsid w:val="002F38E1"/>
    <w:rsid w:val="002F7AF6"/>
    <w:rsid w:val="00300A6C"/>
    <w:rsid w:val="00300E63"/>
    <w:rsid w:val="00302198"/>
    <w:rsid w:val="00302F5F"/>
    <w:rsid w:val="0030441D"/>
    <w:rsid w:val="00306063"/>
    <w:rsid w:val="00312D94"/>
    <w:rsid w:val="00313B85"/>
    <w:rsid w:val="00317988"/>
    <w:rsid w:val="00322149"/>
    <w:rsid w:val="003221B4"/>
    <w:rsid w:val="0032258D"/>
    <w:rsid w:val="00322E62"/>
    <w:rsid w:val="0032463C"/>
    <w:rsid w:val="00324D13"/>
    <w:rsid w:val="00324D2A"/>
    <w:rsid w:val="00324EDD"/>
    <w:rsid w:val="00332EFC"/>
    <w:rsid w:val="003331E4"/>
    <w:rsid w:val="00334354"/>
    <w:rsid w:val="00336C64"/>
    <w:rsid w:val="00337162"/>
    <w:rsid w:val="0034194F"/>
    <w:rsid w:val="00344605"/>
    <w:rsid w:val="003474AA"/>
    <w:rsid w:val="00350D1D"/>
    <w:rsid w:val="00352C83"/>
    <w:rsid w:val="003553FC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3AD"/>
    <w:rsid w:val="00384FFC"/>
    <w:rsid w:val="00386632"/>
    <w:rsid w:val="003872FC"/>
    <w:rsid w:val="00387ADC"/>
    <w:rsid w:val="00390020"/>
    <w:rsid w:val="003903D6"/>
    <w:rsid w:val="00390EE6"/>
    <w:rsid w:val="0039118F"/>
    <w:rsid w:val="00392AD7"/>
    <w:rsid w:val="003938D9"/>
    <w:rsid w:val="003941BB"/>
    <w:rsid w:val="00394376"/>
    <w:rsid w:val="003943FF"/>
    <w:rsid w:val="00395700"/>
    <w:rsid w:val="003974EB"/>
    <w:rsid w:val="00397CC5"/>
    <w:rsid w:val="003A0100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16D2"/>
    <w:rsid w:val="003C5A43"/>
    <w:rsid w:val="003C755A"/>
    <w:rsid w:val="003D0519"/>
    <w:rsid w:val="003D0521"/>
    <w:rsid w:val="003D0FF6"/>
    <w:rsid w:val="003D2613"/>
    <w:rsid w:val="003D262C"/>
    <w:rsid w:val="003D59D7"/>
    <w:rsid w:val="003D6D61"/>
    <w:rsid w:val="003D79C6"/>
    <w:rsid w:val="003E091D"/>
    <w:rsid w:val="003E1C53"/>
    <w:rsid w:val="003E2A69"/>
    <w:rsid w:val="003E2D49"/>
    <w:rsid w:val="003E2EE9"/>
    <w:rsid w:val="003E2FD4"/>
    <w:rsid w:val="003E49F6"/>
    <w:rsid w:val="003E4E35"/>
    <w:rsid w:val="003E660F"/>
    <w:rsid w:val="003E711D"/>
    <w:rsid w:val="003F0841"/>
    <w:rsid w:val="003F23D3"/>
    <w:rsid w:val="003F3F08"/>
    <w:rsid w:val="003F49F1"/>
    <w:rsid w:val="003F6272"/>
    <w:rsid w:val="003F660E"/>
    <w:rsid w:val="003F6A67"/>
    <w:rsid w:val="003F7289"/>
    <w:rsid w:val="00400E72"/>
    <w:rsid w:val="00401400"/>
    <w:rsid w:val="00404869"/>
    <w:rsid w:val="00405884"/>
    <w:rsid w:val="00407D39"/>
    <w:rsid w:val="00407E4D"/>
    <w:rsid w:val="0041430A"/>
    <w:rsid w:val="0041477A"/>
    <w:rsid w:val="00415F6C"/>
    <w:rsid w:val="004167A3"/>
    <w:rsid w:val="00423DD1"/>
    <w:rsid w:val="00432DAA"/>
    <w:rsid w:val="00434305"/>
    <w:rsid w:val="00434720"/>
    <w:rsid w:val="00435D64"/>
    <w:rsid w:val="00435DF7"/>
    <w:rsid w:val="004360FF"/>
    <w:rsid w:val="0044083F"/>
    <w:rsid w:val="00440FC4"/>
    <w:rsid w:val="00441AE7"/>
    <w:rsid w:val="00445574"/>
    <w:rsid w:val="004467FB"/>
    <w:rsid w:val="0045205C"/>
    <w:rsid w:val="00452D6B"/>
    <w:rsid w:val="00454484"/>
    <w:rsid w:val="0045517B"/>
    <w:rsid w:val="00460BD1"/>
    <w:rsid w:val="00463B77"/>
    <w:rsid w:val="00463C7B"/>
    <w:rsid w:val="004644A6"/>
    <w:rsid w:val="004659BD"/>
    <w:rsid w:val="00465DFD"/>
    <w:rsid w:val="0047018E"/>
    <w:rsid w:val="00470775"/>
    <w:rsid w:val="004711BA"/>
    <w:rsid w:val="004746B1"/>
    <w:rsid w:val="0047583F"/>
    <w:rsid w:val="00475DE8"/>
    <w:rsid w:val="00477DC9"/>
    <w:rsid w:val="00480B2C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96EF6"/>
    <w:rsid w:val="004A12DF"/>
    <w:rsid w:val="004A17E6"/>
    <w:rsid w:val="004A1BA8"/>
    <w:rsid w:val="004A2B4B"/>
    <w:rsid w:val="004A4B57"/>
    <w:rsid w:val="004A63FA"/>
    <w:rsid w:val="004A7502"/>
    <w:rsid w:val="004B0272"/>
    <w:rsid w:val="004B2701"/>
    <w:rsid w:val="004B2806"/>
    <w:rsid w:val="004B2E1B"/>
    <w:rsid w:val="004B3AA8"/>
    <w:rsid w:val="004B3E93"/>
    <w:rsid w:val="004C06DE"/>
    <w:rsid w:val="004C1FBC"/>
    <w:rsid w:val="004C3874"/>
    <w:rsid w:val="004C3F1D"/>
    <w:rsid w:val="004C458D"/>
    <w:rsid w:val="004C6041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1C41"/>
    <w:rsid w:val="004E2B06"/>
    <w:rsid w:val="004E30C5"/>
    <w:rsid w:val="004E4AA5"/>
    <w:rsid w:val="004E4AEE"/>
    <w:rsid w:val="004E59E3"/>
    <w:rsid w:val="004E67C0"/>
    <w:rsid w:val="004F391A"/>
    <w:rsid w:val="004F3CFB"/>
    <w:rsid w:val="004F58D9"/>
    <w:rsid w:val="004F6456"/>
    <w:rsid w:val="004F696E"/>
    <w:rsid w:val="004F6C71"/>
    <w:rsid w:val="00501139"/>
    <w:rsid w:val="005028BC"/>
    <w:rsid w:val="0050363E"/>
    <w:rsid w:val="005039BC"/>
    <w:rsid w:val="00503C83"/>
    <w:rsid w:val="005043BB"/>
    <w:rsid w:val="00504A3D"/>
    <w:rsid w:val="00505767"/>
    <w:rsid w:val="00506BFB"/>
    <w:rsid w:val="005073F0"/>
    <w:rsid w:val="00510A7B"/>
    <w:rsid w:val="00512F6E"/>
    <w:rsid w:val="00513038"/>
    <w:rsid w:val="00514174"/>
    <w:rsid w:val="00516088"/>
    <w:rsid w:val="00516B0B"/>
    <w:rsid w:val="00516B52"/>
    <w:rsid w:val="005220EC"/>
    <w:rsid w:val="00523F95"/>
    <w:rsid w:val="00524D65"/>
    <w:rsid w:val="00525B16"/>
    <w:rsid w:val="00532838"/>
    <w:rsid w:val="00532FF7"/>
    <w:rsid w:val="00533D04"/>
    <w:rsid w:val="00534804"/>
    <w:rsid w:val="00534BDF"/>
    <w:rsid w:val="005354EA"/>
    <w:rsid w:val="0053585F"/>
    <w:rsid w:val="00535EC4"/>
    <w:rsid w:val="00535ED9"/>
    <w:rsid w:val="0053692B"/>
    <w:rsid w:val="005402AC"/>
    <w:rsid w:val="00541853"/>
    <w:rsid w:val="00542BC0"/>
    <w:rsid w:val="00543BDA"/>
    <w:rsid w:val="005441CC"/>
    <w:rsid w:val="00544D0C"/>
    <w:rsid w:val="00544EF6"/>
    <w:rsid w:val="005479DA"/>
    <w:rsid w:val="00547BCC"/>
    <w:rsid w:val="0055013B"/>
    <w:rsid w:val="00551F6F"/>
    <w:rsid w:val="00555044"/>
    <w:rsid w:val="00561475"/>
    <w:rsid w:val="0056487B"/>
    <w:rsid w:val="00564FB9"/>
    <w:rsid w:val="00571E1D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294E"/>
    <w:rsid w:val="005A35DB"/>
    <w:rsid w:val="005A37C6"/>
    <w:rsid w:val="005A4A1B"/>
    <w:rsid w:val="005A7830"/>
    <w:rsid w:val="005A7FCE"/>
    <w:rsid w:val="005B0F3F"/>
    <w:rsid w:val="005B2F44"/>
    <w:rsid w:val="005B4903"/>
    <w:rsid w:val="005B51CE"/>
    <w:rsid w:val="005B5578"/>
    <w:rsid w:val="005B5885"/>
    <w:rsid w:val="005B5CD7"/>
    <w:rsid w:val="005B5DC6"/>
    <w:rsid w:val="005B6CF6"/>
    <w:rsid w:val="005B7422"/>
    <w:rsid w:val="005C29B8"/>
    <w:rsid w:val="005C29FD"/>
    <w:rsid w:val="005C480F"/>
    <w:rsid w:val="005C5431"/>
    <w:rsid w:val="005C5F21"/>
    <w:rsid w:val="005C692D"/>
    <w:rsid w:val="005C7156"/>
    <w:rsid w:val="005D0C75"/>
    <w:rsid w:val="005D28C8"/>
    <w:rsid w:val="005D4171"/>
    <w:rsid w:val="005D6A95"/>
    <w:rsid w:val="005D6B2C"/>
    <w:rsid w:val="005D6D9C"/>
    <w:rsid w:val="005E2335"/>
    <w:rsid w:val="005E34CA"/>
    <w:rsid w:val="005E3C18"/>
    <w:rsid w:val="005E42CF"/>
    <w:rsid w:val="005E55AA"/>
    <w:rsid w:val="005E6812"/>
    <w:rsid w:val="005E7881"/>
    <w:rsid w:val="005E78E0"/>
    <w:rsid w:val="005E7CCD"/>
    <w:rsid w:val="005F0D9C"/>
    <w:rsid w:val="005F284E"/>
    <w:rsid w:val="005F2DAE"/>
    <w:rsid w:val="005F4712"/>
    <w:rsid w:val="005F6798"/>
    <w:rsid w:val="006015CE"/>
    <w:rsid w:val="006015E8"/>
    <w:rsid w:val="00602CD8"/>
    <w:rsid w:val="00604784"/>
    <w:rsid w:val="00606419"/>
    <w:rsid w:val="0060783D"/>
    <w:rsid w:val="00607D29"/>
    <w:rsid w:val="00612952"/>
    <w:rsid w:val="00614CC1"/>
    <w:rsid w:val="00615A9D"/>
    <w:rsid w:val="00617387"/>
    <w:rsid w:val="006205D6"/>
    <w:rsid w:val="0062084F"/>
    <w:rsid w:val="006252D8"/>
    <w:rsid w:val="006259BC"/>
    <w:rsid w:val="0062636B"/>
    <w:rsid w:val="006310E6"/>
    <w:rsid w:val="00632182"/>
    <w:rsid w:val="00632AE0"/>
    <w:rsid w:val="00633C17"/>
    <w:rsid w:val="006341A7"/>
    <w:rsid w:val="00634D9E"/>
    <w:rsid w:val="00636E3E"/>
    <w:rsid w:val="006379F7"/>
    <w:rsid w:val="00637E4D"/>
    <w:rsid w:val="006404AB"/>
    <w:rsid w:val="00640620"/>
    <w:rsid w:val="00641A1F"/>
    <w:rsid w:val="006448B0"/>
    <w:rsid w:val="0064541B"/>
    <w:rsid w:val="00645904"/>
    <w:rsid w:val="00647903"/>
    <w:rsid w:val="00650B89"/>
    <w:rsid w:val="00651ACB"/>
    <w:rsid w:val="00651C47"/>
    <w:rsid w:val="00652AB2"/>
    <w:rsid w:val="00653FED"/>
    <w:rsid w:val="00654EC0"/>
    <w:rsid w:val="0065525B"/>
    <w:rsid w:val="00655D4F"/>
    <w:rsid w:val="00656D29"/>
    <w:rsid w:val="00661C69"/>
    <w:rsid w:val="00661CFB"/>
    <w:rsid w:val="006640E5"/>
    <w:rsid w:val="006646F1"/>
    <w:rsid w:val="00664929"/>
    <w:rsid w:val="00664F62"/>
    <w:rsid w:val="006655E1"/>
    <w:rsid w:val="00672060"/>
    <w:rsid w:val="00672BFD"/>
    <w:rsid w:val="006737B2"/>
    <w:rsid w:val="00673E5E"/>
    <w:rsid w:val="006770F4"/>
    <w:rsid w:val="00677116"/>
    <w:rsid w:val="00677A84"/>
    <w:rsid w:val="0068026D"/>
    <w:rsid w:val="00680A27"/>
    <w:rsid w:val="006816A4"/>
    <w:rsid w:val="006819B8"/>
    <w:rsid w:val="006840A6"/>
    <w:rsid w:val="0068485C"/>
    <w:rsid w:val="006850CD"/>
    <w:rsid w:val="00685AAB"/>
    <w:rsid w:val="00695D22"/>
    <w:rsid w:val="00697C7C"/>
    <w:rsid w:val="006A07AA"/>
    <w:rsid w:val="006A1896"/>
    <w:rsid w:val="006A25E5"/>
    <w:rsid w:val="006A2B46"/>
    <w:rsid w:val="006A336D"/>
    <w:rsid w:val="006A37B9"/>
    <w:rsid w:val="006B100D"/>
    <w:rsid w:val="006B2672"/>
    <w:rsid w:val="006B3649"/>
    <w:rsid w:val="006B54BF"/>
    <w:rsid w:val="006B5F44"/>
    <w:rsid w:val="006B5F90"/>
    <w:rsid w:val="006B62E4"/>
    <w:rsid w:val="006C0007"/>
    <w:rsid w:val="006C04F0"/>
    <w:rsid w:val="006C1BBA"/>
    <w:rsid w:val="006C2079"/>
    <w:rsid w:val="006C5A62"/>
    <w:rsid w:val="006C5D68"/>
    <w:rsid w:val="006C6976"/>
    <w:rsid w:val="006C6DD0"/>
    <w:rsid w:val="006D04EA"/>
    <w:rsid w:val="006D0AB7"/>
    <w:rsid w:val="006D0D7C"/>
    <w:rsid w:val="006D16C4"/>
    <w:rsid w:val="006D3E96"/>
    <w:rsid w:val="006D4515"/>
    <w:rsid w:val="006D4BB1"/>
    <w:rsid w:val="006D6593"/>
    <w:rsid w:val="006D69F1"/>
    <w:rsid w:val="006E23EA"/>
    <w:rsid w:val="006F03A8"/>
    <w:rsid w:val="006F06A5"/>
    <w:rsid w:val="006F2ACA"/>
    <w:rsid w:val="006F2ADC"/>
    <w:rsid w:val="006F2BFE"/>
    <w:rsid w:val="006F31AA"/>
    <w:rsid w:val="006F31E9"/>
    <w:rsid w:val="006F6284"/>
    <w:rsid w:val="006F7ADC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1AAF"/>
    <w:rsid w:val="00732078"/>
    <w:rsid w:val="007322D9"/>
    <w:rsid w:val="00732BC0"/>
    <w:rsid w:val="0073720F"/>
    <w:rsid w:val="00737796"/>
    <w:rsid w:val="00737C4C"/>
    <w:rsid w:val="0074165C"/>
    <w:rsid w:val="00742BB5"/>
    <w:rsid w:val="00742C35"/>
    <w:rsid w:val="007432CA"/>
    <w:rsid w:val="007439EB"/>
    <w:rsid w:val="00743CB4"/>
    <w:rsid w:val="00743F0A"/>
    <w:rsid w:val="007444E8"/>
    <w:rsid w:val="0074548E"/>
    <w:rsid w:val="00745773"/>
    <w:rsid w:val="00745845"/>
    <w:rsid w:val="00746800"/>
    <w:rsid w:val="007501A8"/>
    <w:rsid w:val="00750D61"/>
    <w:rsid w:val="00750DD4"/>
    <w:rsid w:val="00750EE1"/>
    <w:rsid w:val="00751F03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56C4"/>
    <w:rsid w:val="00776599"/>
    <w:rsid w:val="007770C3"/>
    <w:rsid w:val="0078114B"/>
    <w:rsid w:val="00781DD2"/>
    <w:rsid w:val="00783ECF"/>
    <w:rsid w:val="00783FDA"/>
    <w:rsid w:val="0078413A"/>
    <w:rsid w:val="007959E8"/>
    <w:rsid w:val="00795E9C"/>
    <w:rsid w:val="007A0521"/>
    <w:rsid w:val="007A19D9"/>
    <w:rsid w:val="007A2E12"/>
    <w:rsid w:val="007A3475"/>
    <w:rsid w:val="007A41C8"/>
    <w:rsid w:val="007A443A"/>
    <w:rsid w:val="007A54CE"/>
    <w:rsid w:val="007A6FD9"/>
    <w:rsid w:val="007A74B8"/>
    <w:rsid w:val="007A7ACF"/>
    <w:rsid w:val="007A7FFA"/>
    <w:rsid w:val="007B04EB"/>
    <w:rsid w:val="007B0D4F"/>
    <w:rsid w:val="007B24E5"/>
    <w:rsid w:val="007B4659"/>
    <w:rsid w:val="007B5A3D"/>
    <w:rsid w:val="007B5B95"/>
    <w:rsid w:val="007B68EA"/>
    <w:rsid w:val="007B7453"/>
    <w:rsid w:val="007B78B4"/>
    <w:rsid w:val="007B7C18"/>
    <w:rsid w:val="007C1E8B"/>
    <w:rsid w:val="007C2421"/>
    <w:rsid w:val="007C2D89"/>
    <w:rsid w:val="007C4593"/>
    <w:rsid w:val="007C5309"/>
    <w:rsid w:val="007C6069"/>
    <w:rsid w:val="007D06C4"/>
    <w:rsid w:val="007D10AC"/>
    <w:rsid w:val="007D1352"/>
    <w:rsid w:val="007D2508"/>
    <w:rsid w:val="007D346A"/>
    <w:rsid w:val="007D634C"/>
    <w:rsid w:val="007D6518"/>
    <w:rsid w:val="007D6DC0"/>
    <w:rsid w:val="007D76BD"/>
    <w:rsid w:val="007E0BF1"/>
    <w:rsid w:val="007E5B85"/>
    <w:rsid w:val="007E5CE0"/>
    <w:rsid w:val="007F0ED8"/>
    <w:rsid w:val="007F0F63"/>
    <w:rsid w:val="007F75CE"/>
    <w:rsid w:val="008013A4"/>
    <w:rsid w:val="008027CE"/>
    <w:rsid w:val="00802F42"/>
    <w:rsid w:val="00803DDF"/>
    <w:rsid w:val="00804383"/>
    <w:rsid w:val="00804BB7"/>
    <w:rsid w:val="00804D41"/>
    <w:rsid w:val="00806A82"/>
    <w:rsid w:val="00810257"/>
    <w:rsid w:val="008104F5"/>
    <w:rsid w:val="00811072"/>
    <w:rsid w:val="00811369"/>
    <w:rsid w:val="008125BD"/>
    <w:rsid w:val="00815419"/>
    <w:rsid w:val="008163C8"/>
    <w:rsid w:val="008164A1"/>
    <w:rsid w:val="008168B5"/>
    <w:rsid w:val="00817325"/>
    <w:rsid w:val="008209E6"/>
    <w:rsid w:val="00823303"/>
    <w:rsid w:val="008233B2"/>
    <w:rsid w:val="00823A9F"/>
    <w:rsid w:val="00823C85"/>
    <w:rsid w:val="00825138"/>
    <w:rsid w:val="008269DD"/>
    <w:rsid w:val="00826F4A"/>
    <w:rsid w:val="00830621"/>
    <w:rsid w:val="0083348C"/>
    <w:rsid w:val="008342F5"/>
    <w:rsid w:val="008373D3"/>
    <w:rsid w:val="00840617"/>
    <w:rsid w:val="00840F84"/>
    <w:rsid w:val="00842A47"/>
    <w:rsid w:val="00843C13"/>
    <w:rsid w:val="008454F8"/>
    <w:rsid w:val="00851180"/>
    <w:rsid w:val="0085173A"/>
    <w:rsid w:val="00856316"/>
    <w:rsid w:val="008603CE"/>
    <w:rsid w:val="00860ABF"/>
    <w:rsid w:val="008620FC"/>
    <w:rsid w:val="008627A5"/>
    <w:rsid w:val="00863E05"/>
    <w:rsid w:val="008652C9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44C"/>
    <w:rsid w:val="008938DC"/>
    <w:rsid w:val="00893FD1"/>
    <w:rsid w:val="0089408B"/>
    <w:rsid w:val="00894836"/>
    <w:rsid w:val="00895172"/>
    <w:rsid w:val="00895680"/>
    <w:rsid w:val="00896BB7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1A38"/>
    <w:rsid w:val="008C219C"/>
    <w:rsid w:val="008C475E"/>
    <w:rsid w:val="008C4A6C"/>
    <w:rsid w:val="008C4B2F"/>
    <w:rsid w:val="008C619A"/>
    <w:rsid w:val="008C6F54"/>
    <w:rsid w:val="008D0CE8"/>
    <w:rsid w:val="008D2D1D"/>
    <w:rsid w:val="008D453D"/>
    <w:rsid w:val="008D53AD"/>
    <w:rsid w:val="008D562B"/>
    <w:rsid w:val="008D5733"/>
    <w:rsid w:val="008D622B"/>
    <w:rsid w:val="008D666C"/>
    <w:rsid w:val="008D7932"/>
    <w:rsid w:val="008D7B54"/>
    <w:rsid w:val="008E0C9D"/>
    <w:rsid w:val="008E0CF7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162D8"/>
    <w:rsid w:val="009245F5"/>
    <w:rsid w:val="009246B9"/>
    <w:rsid w:val="009249EC"/>
    <w:rsid w:val="009273B3"/>
    <w:rsid w:val="0093008E"/>
    <w:rsid w:val="009305B5"/>
    <w:rsid w:val="00931BF3"/>
    <w:rsid w:val="00933CE3"/>
    <w:rsid w:val="009429D5"/>
    <w:rsid w:val="00942BF1"/>
    <w:rsid w:val="00943718"/>
    <w:rsid w:val="00945180"/>
    <w:rsid w:val="00945428"/>
    <w:rsid w:val="0094607B"/>
    <w:rsid w:val="009461B0"/>
    <w:rsid w:val="00953604"/>
    <w:rsid w:val="00953A6A"/>
    <w:rsid w:val="00954020"/>
    <w:rsid w:val="0095496B"/>
    <w:rsid w:val="009610DC"/>
    <w:rsid w:val="00961490"/>
    <w:rsid w:val="0096381A"/>
    <w:rsid w:val="00965E04"/>
    <w:rsid w:val="009674AD"/>
    <w:rsid w:val="00970CDC"/>
    <w:rsid w:val="0097470A"/>
    <w:rsid w:val="009755B2"/>
    <w:rsid w:val="00976187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676"/>
    <w:rsid w:val="009A089C"/>
    <w:rsid w:val="009A118E"/>
    <w:rsid w:val="009A21CD"/>
    <w:rsid w:val="009A278C"/>
    <w:rsid w:val="009A2BC2"/>
    <w:rsid w:val="009A42C1"/>
    <w:rsid w:val="009A5429"/>
    <w:rsid w:val="009A6EEB"/>
    <w:rsid w:val="009A72AD"/>
    <w:rsid w:val="009B09AD"/>
    <w:rsid w:val="009B09E0"/>
    <w:rsid w:val="009B0BC5"/>
    <w:rsid w:val="009B1247"/>
    <w:rsid w:val="009B46F9"/>
    <w:rsid w:val="009B6029"/>
    <w:rsid w:val="009B6971"/>
    <w:rsid w:val="009C0A19"/>
    <w:rsid w:val="009C27F1"/>
    <w:rsid w:val="009C3152"/>
    <w:rsid w:val="009C3538"/>
    <w:rsid w:val="009C4CFA"/>
    <w:rsid w:val="009C5070"/>
    <w:rsid w:val="009D112C"/>
    <w:rsid w:val="009D23F1"/>
    <w:rsid w:val="009D47FA"/>
    <w:rsid w:val="009D4A2C"/>
    <w:rsid w:val="009D4C5B"/>
    <w:rsid w:val="009D50D2"/>
    <w:rsid w:val="009D6BCA"/>
    <w:rsid w:val="009E0F62"/>
    <w:rsid w:val="009E480F"/>
    <w:rsid w:val="009E4A58"/>
    <w:rsid w:val="009E5A2D"/>
    <w:rsid w:val="009E5AB2"/>
    <w:rsid w:val="009E6219"/>
    <w:rsid w:val="009F03B3"/>
    <w:rsid w:val="009F5F5C"/>
    <w:rsid w:val="00A0096C"/>
    <w:rsid w:val="00A011C3"/>
    <w:rsid w:val="00A01757"/>
    <w:rsid w:val="00A028C0"/>
    <w:rsid w:val="00A02BAE"/>
    <w:rsid w:val="00A06A6B"/>
    <w:rsid w:val="00A07E47"/>
    <w:rsid w:val="00A10F36"/>
    <w:rsid w:val="00A12807"/>
    <w:rsid w:val="00A129D0"/>
    <w:rsid w:val="00A12C33"/>
    <w:rsid w:val="00A138BA"/>
    <w:rsid w:val="00A13D06"/>
    <w:rsid w:val="00A14C8E"/>
    <w:rsid w:val="00A153D9"/>
    <w:rsid w:val="00A15F09"/>
    <w:rsid w:val="00A162BF"/>
    <w:rsid w:val="00A169B6"/>
    <w:rsid w:val="00A2271D"/>
    <w:rsid w:val="00A237D5"/>
    <w:rsid w:val="00A30EFC"/>
    <w:rsid w:val="00A31984"/>
    <w:rsid w:val="00A3266E"/>
    <w:rsid w:val="00A32D73"/>
    <w:rsid w:val="00A3367B"/>
    <w:rsid w:val="00A3597D"/>
    <w:rsid w:val="00A36DD1"/>
    <w:rsid w:val="00A37C10"/>
    <w:rsid w:val="00A4006C"/>
    <w:rsid w:val="00A40091"/>
    <w:rsid w:val="00A4030F"/>
    <w:rsid w:val="00A41C79"/>
    <w:rsid w:val="00A41CB5"/>
    <w:rsid w:val="00A42CDF"/>
    <w:rsid w:val="00A43608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5DC9"/>
    <w:rsid w:val="00A67866"/>
    <w:rsid w:val="00A70847"/>
    <w:rsid w:val="00A70B07"/>
    <w:rsid w:val="00A723F8"/>
    <w:rsid w:val="00A72A6C"/>
    <w:rsid w:val="00A7691F"/>
    <w:rsid w:val="00A77CCB"/>
    <w:rsid w:val="00A81633"/>
    <w:rsid w:val="00A83D8D"/>
    <w:rsid w:val="00A842BF"/>
    <w:rsid w:val="00A8446B"/>
    <w:rsid w:val="00A8473F"/>
    <w:rsid w:val="00A862D6"/>
    <w:rsid w:val="00A86E87"/>
    <w:rsid w:val="00A8715E"/>
    <w:rsid w:val="00A91308"/>
    <w:rsid w:val="00A9295B"/>
    <w:rsid w:val="00A93B09"/>
    <w:rsid w:val="00A94247"/>
    <w:rsid w:val="00A952D7"/>
    <w:rsid w:val="00A963F7"/>
    <w:rsid w:val="00A96AD8"/>
    <w:rsid w:val="00AA0142"/>
    <w:rsid w:val="00AA052C"/>
    <w:rsid w:val="00AA1E45"/>
    <w:rsid w:val="00AA4286"/>
    <w:rsid w:val="00AA456B"/>
    <w:rsid w:val="00AA57F5"/>
    <w:rsid w:val="00AA672E"/>
    <w:rsid w:val="00AA6EC9"/>
    <w:rsid w:val="00AB2A31"/>
    <w:rsid w:val="00AB2E0A"/>
    <w:rsid w:val="00AB3396"/>
    <w:rsid w:val="00AB41D5"/>
    <w:rsid w:val="00AB6309"/>
    <w:rsid w:val="00AB6C5F"/>
    <w:rsid w:val="00AB7129"/>
    <w:rsid w:val="00AB7646"/>
    <w:rsid w:val="00AC0A2A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2A59"/>
    <w:rsid w:val="00AD4126"/>
    <w:rsid w:val="00AD421C"/>
    <w:rsid w:val="00AD44FA"/>
    <w:rsid w:val="00AD4B43"/>
    <w:rsid w:val="00AD54BC"/>
    <w:rsid w:val="00AD7E65"/>
    <w:rsid w:val="00AE070A"/>
    <w:rsid w:val="00AE101C"/>
    <w:rsid w:val="00AE37E5"/>
    <w:rsid w:val="00AE5EB4"/>
    <w:rsid w:val="00AE6A1C"/>
    <w:rsid w:val="00AF0C18"/>
    <w:rsid w:val="00AF1302"/>
    <w:rsid w:val="00AF47C5"/>
    <w:rsid w:val="00AF5398"/>
    <w:rsid w:val="00B01DBA"/>
    <w:rsid w:val="00B049AF"/>
    <w:rsid w:val="00B07242"/>
    <w:rsid w:val="00B10534"/>
    <w:rsid w:val="00B113DB"/>
    <w:rsid w:val="00B11D8A"/>
    <w:rsid w:val="00B12981"/>
    <w:rsid w:val="00B147DD"/>
    <w:rsid w:val="00B15037"/>
    <w:rsid w:val="00B156FD"/>
    <w:rsid w:val="00B176AB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8C2"/>
    <w:rsid w:val="00B46AF0"/>
    <w:rsid w:val="00B47293"/>
    <w:rsid w:val="00B476F6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59C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3490"/>
    <w:rsid w:val="00BA42B2"/>
    <w:rsid w:val="00BA58D4"/>
    <w:rsid w:val="00BA5B9E"/>
    <w:rsid w:val="00BA6430"/>
    <w:rsid w:val="00BA7C9A"/>
    <w:rsid w:val="00BB203B"/>
    <w:rsid w:val="00BB2483"/>
    <w:rsid w:val="00BB5F8F"/>
    <w:rsid w:val="00BB657A"/>
    <w:rsid w:val="00BC1A4E"/>
    <w:rsid w:val="00BC4790"/>
    <w:rsid w:val="00BC57CD"/>
    <w:rsid w:val="00BC5DC7"/>
    <w:rsid w:val="00BC6B8B"/>
    <w:rsid w:val="00BC72FD"/>
    <w:rsid w:val="00BC73D8"/>
    <w:rsid w:val="00BD52D7"/>
    <w:rsid w:val="00BD5AD2"/>
    <w:rsid w:val="00BE22F3"/>
    <w:rsid w:val="00BE336F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0FD"/>
    <w:rsid w:val="00C04904"/>
    <w:rsid w:val="00C056B3"/>
    <w:rsid w:val="00C103E5"/>
    <w:rsid w:val="00C13319"/>
    <w:rsid w:val="00C13EE9"/>
    <w:rsid w:val="00C1492D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46612"/>
    <w:rsid w:val="00C46E70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1416"/>
    <w:rsid w:val="00C72410"/>
    <w:rsid w:val="00C7287F"/>
    <w:rsid w:val="00C80CB8"/>
    <w:rsid w:val="00C81606"/>
    <w:rsid w:val="00C819F8"/>
    <w:rsid w:val="00C8248C"/>
    <w:rsid w:val="00C84505"/>
    <w:rsid w:val="00C84E33"/>
    <w:rsid w:val="00C86752"/>
    <w:rsid w:val="00C86D6F"/>
    <w:rsid w:val="00C8793D"/>
    <w:rsid w:val="00C905FC"/>
    <w:rsid w:val="00C91BB1"/>
    <w:rsid w:val="00C92D03"/>
    <w:rsid w:val="00C9319C"/>
    <w:rsid w:val="00C9435D"/>
    <w:rsid w:val="00C94DF2"/>
    <w:rsid w:val="00C96741"/>
    <w:rsid w:val="00C973CE"/>
    <w:rsid w:val="00CA2D1B"/>
    <w:rsid w:val="00CA329E"/>
    <w:rsid w:val="00CA375D"/>
    <w:rsid w:val="00CA3C94"/>
    <w:rsid w:val="00CA662A"/>
    <w:rsid w:val="00CA7AFD"/>
    <w:rsid w:val="00CA7C3C"/>
    <w:rsid w:val="00CB0189"/>
    <w:rsid w:val="00CB0BA2"/>
    <w:rsid w:val="00CB1A42"/>
    <w:rsid w:val="00CB1B0C"/>
    <w:rsid w:val="00CB2C0B"/>
    <w:rsid w:val="00CB3191"/>
    <w:rsid w:val="00CB517D"/>
    <w:rsid w:val="00CB5BB1"/>
    <w:rsid w:val="00CC038D"/>
    <w:rsid w:val="00CC08DB"/>
    <w:rsid w:val="00CC39FF"/>
    <w:rsid w:val="00CC3C2F"/>
    <w:rsid w:val="00CC4AC8"/>
    <w:rsid w:val="00CC518B"/>
    <w:rsid w:val="00CC5233"/>
    <w:rsid w:val="00CC5DE6"/>
    <w:rsid w:val="00CC6E4E"/>
    <w:rsid w:val="00CC6FE8"/>
    <w:rsid w:val="00CC7202"/>
    <w:rsid w:val="00CD2808"/>
    <w:rsid w:val="00CD28BF"/>
    <w:rsid w:val="00CD34DC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07A61"/>
    <w:rsid w:val="00D1067E"/>
    <w:rsid w:val="00D10F50"/>
    <w:rsid w:val="00D11272"/>
    <w:rsid w:val="00D126F5"/>
    <w:rsid w:val="00D1489E"/>
    <w:rsid w:val="00D16E01"/>
    <w:rsid w:val="00D20737"/>
    <w:rsid w:val="00D2149A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4679"/>
    <w:rsid w:val="00D352A2"/>
    <w:rsid w:val="00D37337"/>
    <w:rsid w:val="00D4162B"/>
    <w:rsid w:val="00D4238B"/>
    <w:rsid w:val="00D4426D"/>
    <w:rsid w:val="00D449E1"/>
    <w:rsid w:val="00D4514F"/>
    <w:rsid w:val="00D451E2"/>
    <w:rsid w:val="00D45E89"/>
    <w:rsid w:val="00D45E8D"/>
    <w:rsid w:val="00D466AE"/>
    <w:rsid w:val="00D4734F"/>
    <w:rsid w:val="00D51BF3"/>
    <w:rsid w:val="00D560D2"/>
    <w:rsid w:val="00D568A4"/>
    <w:rsid w:val="00D60C49"/>
    <w:rsid w:val="00D63FD1"/>
    <w:rsid w:val="00D66846"/>
    <w:rsid w:val="00D675FB"/>
    <w:rsid w:val="00D71F25"/>
    <w:rsid w:val="00D72A9C"/>
    <w:rsid w:val="00D77031"/>
    <w:rsid w:val="00D84941"/>
    <w:rsid w:val="00D84FA1"/>
    <w:rsid w:val="00D85071"/>
    <w:rsid w:val="00D851F0"/>
    <w:rsid w:val="00D86DB7"/>
    <w:rsid w:val="00D87534"/>
    <w:rsid w:val="00D926D0"/>
    <w:rsid w:val="00D93030"/>
    <w:rsid w:val="00D93E8F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52C0"/>
    <w:rsid w:val="00DA64F8"/>
    <w:rsid w:val="00DA6C15"/>
    <w:rsid w:val="00DB0258"/>
    <w:rsid w:val="00DB38EE"/>
    <w:rsid w:val="00DB498B"/>
    <w:rsid w:val="00DB66CA"/>
    <w:rsid w:val="00DB66EF"/>
    <w:rsid w:val="00DB6BCA"/>
    <w:rsid w:val="00DB6D3E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1BE7"/>
    <w:rsid w:val="00DE2410"/>
    <w:rsid w:val="00DE2939"/>
    <w:rsid w:val="00DE6E81"/>
    <w:rsid w:val="00DE703F"/>
    <w:rsid w:val="00DE7595"/>
    <w:rsid w:val="00DF1961"/>
    <w:rsid w:val="00DF4019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06E37"/>
    <w:rsid w:val="00E10498"/>
    <w:rsid w:val="00E11A85"/>
    <w:rsid w:val="00E12495"/>
    <w:rsid w:val="00E1490C"/>
    <w:rsid w:val="00E15CCD"/>
    <w:rsid w:val="00E202EF"/>
    <w:rsid w:val="00E20354"/>
    <w:rsid w:val="00E210B5"/>
    <w:rsid w:val="00E21263"/>
    <w:rsid w:val="00E22302"/>
    <w:rsid w:val="00E23A0A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37198"/>
    <w:rsid w:val="00E42C2C"/>
    <w:rsid w:val="00E44A83"/>
    <w:rsid w:val="00E502C1"/>
    <w:rsid w:val="00E502DD"/>
    <w:rsid w:val="00E50AF6"/>
    <w:rsid w:val="00E50D3A"/>
    <w:rsid w:val="00E51387"/>
    <w:rsid w:val="00E51E68"/>
    <w:rsid w:val="00E51F70"/>
    <w:rsid w:val="00E52EFD"/>
    <w:rsid w:val="00E5408A"/>
    <w:rsid w:val="00E56411"/>
    <w:rsid w:val="00E56800"/>
    <w:rsid w:val="00E60C63"/>
    <w:rsid w:val="00E629A4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1696"/>
    <w:rsid w:val="00E9311F"/>
    <w:rsid w:val="00E934D1"/>
    <w:rsid w:val="00E94AF0"/>
    <w:rsid w:val="00E95D13"/>
    <w:rsid w:val="00E95DD3"/>
    <w:rsid w:val="00E969D5"/>
    <w:rsid w:val="00EA031B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21D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5169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5D4C"/>
    <w:rsid w:val="00F26B7E"/>
    <w:rsid w:val="00F27A3B"/>
    <w:rsid w:val="00F33817"/>
    <w:rsid w:val="00F33F5A"/>
    <w:rsid w:val="00F36EC0"/>
    <w:rsid w:val="00F40245"/>
    <w:rsid w:val="00F40A61"/>
    <w:rsid w:val="00F420D5"/>
    <w:rsid w:val="00F451EA"/>
    <w:rsid w:val="00F45447"/>
    <w:rsid w:val="00F456C6"/>
    <w:rsid w:val="00F4577B"/>
    <w:rsid w:val="00F46496"/>
    <w:rsid w:val="00F474D0"/>
    <w:rsid w:val="00F47539"/>
    <w:rsid w:val="00F50179"/>
    <w:rsid w:val="00F515EE"/>
    <w:rsid w:val="00F51D88"/>
    <w:rsid w:val="00F56511"/>
    <w:rsid w:val="00F60AFB"/>
    <w:rsid w:val="00F6194E"/>
    <w:rsid w:val="00F623AC"/>
    <w:rsid w:val="00F62E41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0317"/>
    <w:rsid w:val="00FA4DAC"/>
    <w:rsid w:val="00FA662D"/>
    <w:rsid w:val="00FA73B1"/>
    <w:rsid w:val="00FB0CB9"/>
    <w:rsid w:val="00FB231D"/>
    <w:rsid w:val="00FB3CAB"/>
    <w:rsid w:val="00FB4099"/>
    <w:rsid w:val="00FB45F1"/>
    <w:rsid w:val="00FB4A72"/>
    <w:rsid w:val="00FB54E8"/>
    <w:rsid w:val="00FB7054"/>
    <w:rsid w:val="00FC17B7"/>
    <w:rsid w:val="00FC2CB7"/>
    <w:rsid w:val="00FC2DE4"/>
    <w:rsid w:val="00FC3E6D"/>
    <w:rsid w:val="00FC4090"/>
    <w:rsid w:val="00FC55B4"/>
    <w:rsid w:val="00FC71A4"/>
    <w:rsid w:val="00FD00E6"/>
    <w:rsid w:val="00FD09A1"/>
    <w:rsid w:val="00FD2A7C"/>
    <w:rsid w:val="00FD59EB"/>
    <w:rsid w:val="00FD7299"/>
    <w:rsid w:val="00FE06E8"/>
    <w:rsid w:val="00FE1FBE"/>
    <w:rsid w:val="00FE3042"/>
    <w:rsid w:val="00FE3901"/>
    <w:rsid w:val="00FE39D3"/>
    <w:rsid w:val="00FE4BCE"/>
    <w:rsid w:val="00FE54AE"/>
    <w:rsid w:val="00FE576A"/>
    <w:rsid w:val="00FE7E79"/>
    <w:rsid w:val="00FF015F"/>
    <w:rsid w:val="00FF2E94"/>
    <w:rsid w:val="00FF3E7D"/>
    <w:rsid w:val="00FF4475"/>
    <w:rsid w:val="00FF5B99"/>
    <w:rsid w:val="00FF730C"/>
    <w:rsid w:val="00FF73F4"/>
    <w:rsid w:val="00FF7CE4"/>
    <w:rsid w:val="00FF7E39"/>
    <w:rsid w:val="01005EDA"/>
    <w:rsid w:val="0112363F"/>
    <w:rsid w:val="019B677F"/>
    <w:rsid w:val="01BF7824"/>
    <w:rsid w:val="01CC7C92"/>
    <w:rsid w:val="01F76A98"/>
    <w:rsid w:val="01FF3BC3"/>
    <w:rsid w:val="02093654"/>
    <w:rsid w:val="025B76BD"/>
    <w:rsid w:val="0270061D"/>
    <w:rsid w:val="029C1412"/>
    <w:rsid w:val="02F70D3E"/>
    <w:rsid w:val="041E22FB"/>
    <w:rsid w:val="043C5121"/>
    <w:rsid w:val="047F0FEB"/>
    <w:rsid w:val="047F723D"/>
    <w:rsid w:val="04893C18"/>
    <w:rsid w:val="048A7018"/>
    <w:rsid w:val="048E1FD5"/>
    <w:rsid w:val="04983E5B"/>
    <w:rsid w:val="04B969D1"/>
    <w:rsid w:val="04D05CEB"/>
    <w:rsid w:val="04DC643E"/>
    <w:rsid w:val="050F05C1"/>
    <w:rsid w:val="05C173E2"/>
    <w:rsid w:val="05D84E57"/>
    <w:rsid w:val="05E11CF6"/>
    <w:rsid w:val="060914B4"/>
    <w:rsid w:val="06AC1E40"/>
    <w:rsid w:val="06B01930"/>
    <w:rsid w:val="06D64862"/>
    <w:rsid w:val="06DF1DD2"/>
    <w:rsid w:val="06ED6FA7"/>
    <w:rsid w:val="076D7499"/>
    <w:rsid w:val="07852DBD"/>
    <w:rsid w:val="079F680F"/>
    <w:rsid w:val="082F2D28"/>
    <w:rsid w:val="088766C0"/>
    <w:rsid w:val="0889068B"/>
    <w:rsid w:val="08C416C3"/>
    <w:rsid w:val="091B22FA"/>
    <w:rsid w:val="096C65C2"/>
    <w:rsid w:val="096D58B6"/>
    <w:rsid w:val="09AC7EB3"/>
    <w:rsid w:val="09D122E9"/>
    <w:rsid w:val="0A4F320E"/>
    <w:rsid w:val="0A7D421F"/>
    <w:rsid w:val="0A8C7FBE"/>
    <w:rsid w:val="0A9652E1"/>
    <w:rsid w:val="0AE61DC4"/>
    <w:rsid w:val="0AEB73DB"/>
    <w:rsid w:val="0B144D6C"/>
    <w:rsid w:val="0B2C502C"/>
    <w:rsid w:val="0B4F48BE"/>
    <w:rsid w:val="0B640F3B"/>
    <w:rsid w:val="0B92631F"/>
    <w:rsid w:val="0BAE21B6"/>
    <w:rsid w:val="0BF3591A"/>
    <w:rsid w:val="0C2E1A81"/>
    <w:rsid w:val="0C684A5B"/>
    <w:rsid w:val="0CE70F2E"/>
    <w:rsid w:val="0CF87B8D"/>
    <w:rsid w:val="0D0C5283"/>
    <w:rsid w:val="0D0E115E"/>
    <w:rsid w:val="0D5154EF"/>
    <w:rsid w:val="0D6C2D62"/>
    <w:rsid w:val="0D9D0734"/>
    <w:rsid w:val="0DAC2495"/>
    <w:rsid w:val="0DF34B27"/>
    <w:rsid w:val="0DFF4F4B"/>
    <w:rsid w:val="0E0367E9"/>
    <w:rsid w:val="0E3B5283"/>
    <w:rsid w:val="0E8E2D25"/>
    <w:rsid w:val="0ED91C40"/>
    <w:rsid w:val="0EF71B46"/>
    <w:rsid w:val="0F0526A1"/>
    <w:rsid w:val="0F2A5FF8"/>
    <w:rsid w:val="0F96368D"/>
    <w:rsid w:val="0FC24482"/>
    <w:rsid w:val="0FC63F72"/>
    <w:rsid w:val="0FE16FFE"/>
    <w:rsid w:val="0FE961FE"/>
    <w:rsid w:val="0FF860F6"/>
    <w:rsid w:val="102869DB"/>
    <w:rsid w:val="105214FF"/>
    <w:rsid w:val="10725EA8"/>
    <w:rsid w:val="109A0F5B"/>
    <w:rsid w:val="10B06776"/>
    <w:rsid w:val="10BA2824"/>
    <w:rsid w:val="10F20D97"/>
    <w:rsid w:val="110C0813"/>
    <w:rsid w:val="11164A85"/>
    <w:rsid w:val="111C620F"/>
    <w:rsid w:val="11301FEB"/>
    <w:rsid w:val="114F46FC"/>
    <w:rsid w:val="11803F7C"/>
    <w:rsid w:val="11B36778"/>
    <w:rsid w:val="128F4AEF"/>
    <w:rsid w:val="12D22C2E"/>
    <w:rsid w:val="12D63407"/>
    <w:rsid w:val="12D76496"/>
    <w:rsid w:val="12E77F91"/>
    <w:rsid w:val="12FC1089"/>
    <w:rsid w:val="13A16E84"/>
    <w:rsid w:val="13A740BB"/>
    <w:rsid w:val="13C22497"/>
    <w:rsid w:val="13C94031"/>
    <w:rsid w:val="13FA243C"/>
    <w:rsid w:val="140A2766"/>
    <w:rsid w:val="146111D2"/>
    <w:rsid w:val="14785CDF"/>
    <w:rsid w:val="14F74D18"/>
    <w:rsid w:val="152359C3"/>
    <w:rsid w:val="156564B1"/>
    <w:rsid w:val="15864359"/>
    <w:rsid w:val="15932B49"/>
    <w:rsid w:val="15B91E83"/>
    <w:rsid w:val="15CF5697"/>
    <w:rsid w:val="1609105D"/>
    <w:rsid w:val="16426169"/>
    <w:rsid w:val="169243E3"/>
    <w:rsid w:val="169A0EAB"/>
    <w:rsid w:val="16B068F7"/>
    <w:rsid w:val="16B26FFE"/>
    <w:rsid w:val="173A24A9"/>
    <w:rsid w:val="17562080"/>
    <w:rsid w:val="17B94909"/>
    <w:rsid w:val="180A4C18"/>
    <w:rsid w:val="18277578"/>
    <w:rsid w:val="187327BD"/>
    <w:rsid w:val="18761CA2"/>
    <w:rsid w:val="188E454D"/>
    <w:rsid w:val="1890511D"/>
    <w:rsid w:val="18AF6EB7"/>
    <w:rsid w:val="18E5190D"/>
    <w:rsid w:val="18FC186E"/>
    <w:rsid w:val="191775ED"/>
    <w:rsid w:val="194128BC"/>
    <w:rsid w:val="19520625"/>
    <w:rsid w:val="19B968F6"/>
    <w:rsid w:val="19CC5CA7"/>
    <w:rsid w:val="1A301F8A"/>
    <w:rsid w:val="1A5F124B"/>
    <w:rsid w:val="1AB66B18"/>
    <w:rsid w:val="1AD928F8"/>
    <w:rsid w:val="1B03607B"/>
    <w:rsid w:val="1B316049"/>
    <w:rsid w:val="1B406554"/>
    <w:rsid w:val="1B7B447F"/>
    <w:rsid w:val="1B9C027D"/>
    <w:rsid w:val="1BAA4748"/>
    <w:rsid w:val="1BB83309"/>
    <w:rsid w:val="1BC54060"/>
    <w:rsid w:val="1C126DD9"/>
    <w:rsid w:val="1C7A2E6A"/>
    <w:rsid w:val="1CD64CCD"/>
    <w:rsid w:val="1CF163A7"/>
    <w:rsid w:val="1D152095"/>
    <w:rsid w:val="1D17405F"/>
    <w:rsid w:val="1D1C5CDF"/>
    <w:rsid w:val="1D5319AE"/>
    <w:rsid w:val="1D596189"/>
    <w:rsid w:val="1D5F1562"/>
    <w:rsid w:val="1DB21FDA"/>
    <w:rsid w:val="1DC31AF1"/>
    <w:rsid w:val="1DE303E5"/>
    <w:rsid w:val="1E1278FC"/>
    <w:rsid w:val="1EAA4A5F"/>
    <w:rsid w:val="1ED55F80"/>
    <w:rsid w:val="1EDD6BE3"/>
    <w:rsid w:val="1F4967B4"/>
    <w:rsid w:val="1F50324F"/>
    <w:rsid w:val="1FE72442"/>
    <w:rsid w:val="1FEB3581"/>
    <w:rsid w:val="204C04C4"/>
    <w:rsid w:val="206E2046"/>
    <w:rsid w:val="20717F2A"/>
    <w:rsid w:val="20C0056A"/>
    <w:rsid w:val="20EF0E4F"/>
    <w:rsid w:val="21116FBA"/>
    <w:rsid w:val="21154D5A"/>
    <w:rsid w:val="21156B08"/>
    <w:rsid w:val="21295FD6"/>
    <w:rsid w:val="213A47C0"/>
    <w:rsid w:val="214116AB"/>
    <w:rsid w:val="215A276C"/>
    <w:rsid w:val="217A0BDF"/>
    <w:rsid w:val="217A696B"/>
    <w:rsid w:val="217B0D09"/>
    <w:rsid w:val="218D48F0"/>
    <w:rsid w:val="219313DF"/>
    <w:rsid w:val="21937A2C"/>
    <w:rsid w:val="21DC7625"/>
    <w:rsid w:val="21F20BF7"/>
    <w:rsid w:val="22034BB2"/>
    <w:rsid w:val="220646A2"/>
    <w:rsid w:val="223B07F0"/>
    <w:rsid w:val="226E2973"/>
    <w:rsid w:val="22FD7853"/>
    <w:rsid w:val="23386ADD"/>
    <w:rsid w:val="23647308"/>
    <w:rsid w:val="23797316"/>
    <w:rsid w:val="238606B6"/>
    <w:rsid w:val="23C95987"/>
    <w:rsid w:val="24003A9F"/>
    <w:rsid w:val="241035B6"/>
    <w:rsid w:val="241E2177"/>
    <w:rsid w:val="243C43AB"/>
    <w:rsid w:val="24433E0A"/>
    <w:rsid w:val="24816262"/>
    <w:rsid w:val="248A15BB"/>
    <w:rsid w:val="24BE1264"/>
    <w:rsid w:val="24C50845"/>
    <w:rsid w:val="25685200"/>
    <w:rsid w:val="25977B81"/>
    <w:rsid w:val="25BD32CA"/>
    <w:rsid w:val="25F211C5"/>
    <w:rsid w:val="2609650F"/>
    <w:rsid w:val="262939A3"/>
    <w:rsid w:val="263C68E5"/>
    <w:rsid w:val="26591245"/>
    <w:rsid w:val="268B161A"/>
    <w:rsid w:val="26B76F82"/>
    <w:rsid w:val="26CC1BD1"/>
    <w:rsid w:val="27A95C55"/>
    <w:rsid w:val="27AF0600"/>
    <w:rsid w:val="2826784C"/>
    <w:rsid w:val="283971A6"/>
    <w:rsid w:val="28433F5A"/>
    <w:rsid w:val="286F2FA1"/>
    <w:rsid w:val="28893937"/>
    <w:rsid w:val="289609A4"/>
    <w:rsid w:val="28BD60AE"/>
    <w:rsid w:val="28CC03F4"/>
    <w:rsid w:val="28E850A3"/>
    <w:rsid w:val="29080D00"/>
    <w:rsid w:val="296C74E1"/>
    <w:rsid w:val="29C015DB"/>
    <w:rsid w:val="29C11E23"/>
    <w:rsid w:val="29E11C7D"/>
    <w:rsid w:val="29FB2613"/>
    <w:rsid w:val="2A227DDA"/>
    <w:rsid w:val="2A43313A"/>
    <w:rsid w:val="2A984191"/>
    <w:rsid w:val="2A992557"/>
    <w:rsid w:val="2AB729DE"/>
    <w:rsid w:val="2ABC2F1B"/>
    <w:rsid w:val="2AE0119A"/>
    <w:rsid w:val="2AE66366"/>
    <w:rsid w:val="2B1E0CAF"/>
    <w:rsid w:val="2B397896"/>
    <w:rsid w:val="2B4F2C16"/>
    <w:rsid w:val="2B8C79C6"/>
    <w:rsid w:val="2B974298"/>
    <w:rsid w:val="2BB277DE"/>
    <w:rsid w:val="2BBB474F"/>
    <w:rsid w:val="2BD32C68"/>
    <w:rsid w:val="2C3A3BE0"/>
    <w:rsid w:val="2C4E32CA"/>
    <w:rsid w:val="2CA90A4C"/>
    <w:rsid w:val="2D19235F"/>
    <w:rsid w:val="2D8172D3"/>
    <w:rsid w:val="2D9E60D7"/>
    <w:rsid w:val="2DCD42C6"/>
    <w:rsid w:val="2DD70162"/>
    <w:rsid w:val="2E0E6DB8"/>
    <w:rsid w:val="2E403867"/>
    <w:rsid w:val="2E492226"/>
    <w:rsid w:val="2E8E1CA7"/>
    <w:rsid w:val="2EBA6F40"/>
    <w:rsid w:val="2EC13E2B"/>
    <w:rsid w:val="2F010CF0"/>
    <w:rsid w:val="2F057527"/>
    <w:rsid w:val="2F0F103A"/>
    <w:rsid w:val="2F713AA3"/>
    <w:rsid w:val="2FB76FDC"/>
    <w:rsid w:val="2FD7142C"/>
    <w:rsid w:val="2FEE6EA1"/>
    <w:rsid w:val="2FF80E78"/>
    <w:rsid w:val="301A5EE8"/>
    <w:rsid w:val="305F2DAE"/>
    <w:rsid w:val="306B04F2"/>
    <w:rsid w:val="3082283F"/>
    <w:rsid w:val="30874C00"/>
    <w:rsid w:val="311931A1"/>
    <w:rsid w:val="31A11CF2"/>
    <w:rsid w:val="31B71515"/>
    <w:rsid w:val="31C51E84"/>
    <w:rsid w:val="31DD5452"/>
    <w:rsid w:val="31DE657E"/>
    <w:rsid w:val="32096FB8"/>
    <w:rsid w:val="32655415"/>
    <w:rsid w:val="326E42CA"/>
    <w:rsid w:val="328272AA"/>
    <w:rsid w:val="32943604"/>
    <w:rsid w:val="32B76771"/>
    <w:rsid w:val="32BE5010"/>
    <w:rsid w:val="32C739DA"/>
    <w:rsid w:val="32F12DD7"/>
    <w:rsid w:val="330C5891"/>
    <w:rsid w:val="336F654B"/>
    <w:rsid w:val="33972F53"/>
    <w:rsid w:val="33B40937"/>
    <w:rsid w:val="33C00B55"/>
    <w:rsid w:val="3428788F"/>
    <w:rsid w:val="34395261"/>
    <w:rsid w:val="34A7178A"/>
    <w:rsid w:val="34D339A4"/>
    <w:rsid w:val="351729F7"/>
    <w:rsid w:val="352E5F4D"/>
    <w:rsid w:val="35CD1307"/>
    <w:rsid w:val="35D73F34"/>
    <w:rsid w:val="36435A6D"/>
    <w:rsid w:val="368317FC"/>
    <w:rsid w:val="368B0E6E"/>
    <w:rsid w:val="36A738F6"/>
    <w:rsid w:val="36D80940"/>
    <w:rsid w:val="37003847"/>
    <w:rsid w:val="374464E6"/>
    <w:rsid w:val="374E0226"/>
    <w:rsid w:val="375D48E7"/>
    <w:rsid w:val="37BC7885"/>
    <w:rsid w:val="38E628FD"/>
    <w:rsid w:val="38EF5A38"/>
    <w:rsid w:val="39553AED"/>
    <w:rsid w:val="39673A33"/>
    <w:rsid w:val="396957EB"/>
    <w:rsid w:val="39754D59"/>
    <w:rsid w:val="39E86193"/>
    <w:rsid w:val="3A282FB0"/>
    <w:rsid w:val="3A341D88"/>
    <w:rsid w:val="3AC86541"/>
    <w:rsid w:val="3AE74C19"/>
    <w:rsid w:val="3B193415"/>
    <w:rsid w:val="3B895CD0"/>
    <w:rsid w:val="3B8E1539"/>
    <w:rsid w:val="3B912242"/>
    <w:rsid w:val="3B984165"/>
    <w:rsid w:val="3BC37991"/>
    <w:rsid w:val="3BC727E8"/>
    <w:rsid w:val="3BDA2B5B"/>
    <w:rsid w:val="3C300842"/>
    <w:rsid w:val="3C6109FB"/>
    <w:rsid w:val="3CE138EA"/>
    <w:rsid w:val="3D096A38"/>
    <w:rsid w:val="3D1E069A"/>
    <w:rsid w:val="3D347EBE"/>
    <w:rsid w:val="3D5259D7"/>
    <w:rsid w:val="3D7306A2"/>
    <w:rsid w:val="3DD1482D"/>
    <w:rsid w:val="3DD82F3F"/>
    <w:rsid w:val="3E1F291C"/>
    <w:rsid w:val="3E4203B8"/>
    <w:rsid w:val="3E976956"/>
    <w:rsid w:val="3EC34FC8"/>
    <w:rsid w:val="3EEF0540"/>
    <w:rsid w:val="3EFC2C5D"/>
    <w:rsid w:val="3F03223E"/>
    <w:rsid w:val="3F604F9A"/>
    <w:rsid w:val="3F686303"/>
    <w:rsid w:val="3F8E1B07"/>
    <w:rsid w:val="3F9A4950"/>
    <w:rsid w:val="3FCA62CE"/>
    <w:rsid w:val="3FCC262F"/>
    <w:rsid w:val="3FCF3ECE"/>
    <w:rsid w:val="3FEF7EF5"/>
    <w:rsid w:val="3FFF47B3"/>
    <w:rsid w:val="400242A3"/>
    <w:rsid w:val="40316936"/>
    <w:rsid w:val="4061546E"/>
    <w:rsid w:val="40842F0A"/>
    <w:rsid w:val="40FB141E"/>
    <w:rsid w:val="41166258"/>
    <w:rsid w:val="411E2D31"/>
    <w:rsid w:val="418C4E4A"/>
    <w:rsid w:val="41E974C9"/>
    <w:rsid w:val="41F67E38"/>
    <w:rsid w:val="4266798E"/>
    <w:rsid w:val="427174BE"/>
    <w:rsid w:val="42755200"/>
    <w:rsid w:val="4292190E"/>
    <w:rsid w:val="42A653BA"/>
    <w:rsid w:val="42B108F5"/>
    <w:rsid w:val="42CB1F83"/>
    <w:rsid w:val="43BF6FC5"/>
    <w:rsid w:val="444B3EC9"/>
    <w:rsid w:val="44B042CE"/>
    <w:rsid w:val="44D51F86"/>
    <w:rsid w:val="44E977E0"/>
    <w:rsid w:val="44F3065E"/>
    <w:rsid w:val="455F7AA2"/>
    <w:rsid w:val="4597548E"/>
    <w:rsid w:val="45A02594"/>
    <w:rsid w:val="45A73923"/>
    <w:rsid w:val="45C344D5"/>
    <w:rsid w:val="45CF4C28"/>
    <w:rsid w:val="460E16E6"/>
    <w:rsid w:val="4615695A"/>
    <w:rsid w:val="463C443F"/>
    <w:rsid w:val="46444866"/>
    <w:rsid w:val="465A5B6B"/>
    <w:rsid w:val="465F41FD"/>
    <w:rsid w:val="46DB2FE7"/>
    <w:rsid w:val="474927B8"/>
    <w:rsid w:val="479F302C"/>
    <w:rsid w:val="47B371E8"/>
    <w:rsid w:val="47BB36B5"/>
    <w:rsid w:val="47F753A6"/>
    <w:rsid w:val="47F845AC"/>
    <w:rsid w:val="484C6A03"/>
    <w:rsid w:val="485338EE"/>
    <w:rsid w:val="486F44A0"/>
    <w:rsid w:val="48B00D40"/>
    <w:rsid w:val="48B16866"/>
    <w:rsid w:val="48BD16AF"/>
    <w:rsid w:val="48E00EFA"/>
    <w:rsid w:val="49025314"/>
    <w:rsid w:val="49907E4C"/>
    <w:rsid w:val="49A95790"/>
    <w:rsid w:val="49F27137"/>
    <w:rsid w:val="4ABB577A"/>
    <w:rsid w:val="4B090BDC"/>
    <w:rsid w:val="4C2D08FA"/>
    <w:rsid w:val="4C670CB9"/>
    <w:rsid w:val="4C854292"/>
    <w:rsid w:val="4CB1414B"/>
    <w:rsid w:val="4CC95D12"/>
    <w:rsid w:val="4CE126CD"/>
    <w:rsid w:val="4CEF5BAF"/>
    <w:rsid w:val="4D275349"/>
    <w:rsid w:val="4D3D691B"/>
    <w:rsid w:val="4D4C41BD"/>
    <w:rsid w:val="4D4D5716"/>
    <w:rsid w:val="4D534390"/>
    <w:rsid w:val="4D602609"/>
    <w:rsid w:val="4DCE3A17"/>
    <w:rsid w:val="4E424C2D"/>
    <w:rsid w:val="4E54216E"/>
    <w:rsid w:val="4E6E6A52"/>
    <w:rsid w:val="4E805FDE"/>
    <w:rsid w:val="4E881ADF"/>
    <w:rsid w:val="4EA36C51"/>
    <w:rsid w:val="4ECA2430"/>
    <w:rsid w:val="4EE71234"/>
    <w:rsid w:val="4F304989"/>
    <w:rsid w:val="4F311ECC"/>
    <w:rsid w:val="4F697E9B"/>
    <w:rsid w:val="4F7F146C"/>
    <w:rsid w:val="4FB14822"/>
    <w:rsid w:val="500A342C"/>
    <w:rsid w:val="500B0F52"/>
    <w:rsid w:val="502D0EC8"/>
    <w:rsid w:val="50436C41"/>
    <w:rsid w:val="506620E6"/>
    <w:rsid w:val="506A5C79"/>
    <w:rsid w:val="50DE0CE3"/>
    <w:rsid w:val="51610218"/>
    <w:rsid w:val="5164091A"/>
    <w:rsid w:val="51AE7DE7"/>
    <w:rsid w:val="529B0417"/>
    <w:rsid w:val="52AA6800"/>
    <w:rsid w:val="52AD09BA"/>
    <w:rsid w:val="530B4E34"/>
    <w:rsid w:val="530F48B5"/>
    <w:rsid w:val="535F3A8F"/>
    <w:rsid w:val="537961D3"/>
    <w:rsid w:val="53803A05"/>
    <w:rsid w:val="539D5295"/>
    <w:rsid w:val="53AE0572"/>
    <w:rsid w:val="53BB67EB"/>
    <w:rsid w:val="53C02053"/>
    <w:rsid w:val="53DF766E"/>
    <w:rsid w:val="542919A7"/>
    <w:rsid w:val="544B7B6F"/>
    <w:rsid w:val="544D1B39"/>
    <w:rsid w:val="544F663E"/>
    <w:rsid w:val="545D5AF4"/>
    <w:rsid w:val="547F77E0"/>
    <w:rsid w:val="54BC281B"/>
    <w:rsid w:val="54EB1352"/>
    <w:rsid w:val="55320D2F"/>
    <w:rsid w:val="554319E6"/>
    <w:rsid w:val="558275C0"/>
    <w:rsid w:val="558A0130"/>
    <w:rsid w:val="55E36C3D"/>
    <w:rsid w:val="560114E9"/>
    <w:rsid w:val="56521689"/>
    <w:rsid w:val="56DE2CEF"/>
    <w:rsid w:val="56FC33A3"/>
    <w:rsid w:val="570D34CE"/>
    <w:rsid w:val="570F5CDD"/>
    <w:rsid w:val="57405985"/>
    <w:rsid w:val="57631674"/>
    <w:rsid w:val="58020E8D"/>
    <w:rsid w:val="582C5F09"/>
    <w:rsid w:val="587B479B"/>
    <w:rsid w:val="587F24DD"/>
    <w:rsid w:val="588E0972"/>
    <w:rsid w:val="5895585D"/>
    <w:rsid w:val="58CD3046"/>
    <w:rsid w:val="58E02E27"/>
    <w:rsid w:val="5900361E"/>
    <w:rsid w:val="590429E2"/>
    <w:rsid w:val="59064E3D"/>
    <w:rsid w:val="598C4EB2"/>
    <w:rsid w:val="59964F1D"/>
    <w:rsid w:val="59A10231"/>
    <w:rsid w:val="5A317807"/>
    <w:rsid w:val="5A3866B5"/>
    <w:rsid w:val="5A4168EC"/>
    <w:rsid w:val="5A4D066C"/>
    <w:rsid w:val="5A512369"/>
    <w:rsid w:val="5A875679"/>
    <w:rsid w:val="5B8147BE"/>
    <w:rsid w:val="5BA13827"/>
    <w:rsid w:val="5BBC25EB"/>
    <w:rsid w:val="5BDB5C7C"/>
    <w:rsid w:val="5C0F5926"/>
    <w:rsid w:val="5C1926A1"/>
    <w:rsid w:val="5C3E6BD6"/>
    <w:rsid w:val="5C7C57FB"/>
    <w:rsid w:val="5C7F2AAC"/>
    <w:rsid w:val="5D1A0A26"/>
    <w:rsid w:val="5D221689"/>
    <w:rsid w:val="5DBA53C8"/>
    <w:rsid w:val="5DC812B2"/>
    <w:rsid w:val="5DF66D9E"/>
    <w:rsid w:val="5E5E4145"/>
    <w:rsid w:val="5EAC7460"/>
    <w:rsid w:val="5ED2780B"/>
    <w:rsid w:val="5EE404C5"/>
    <w:rsid w:val="5F0B6879"/>
    <w:rsid w:val="5F223BC2"/>
    <w:rsid w:val="5F2B2A77"/>
    <w:rsid w:val="5F351B48"/>
    <w:rsid w:val="5F557AF4"/>
    <w:rsid w:val="5FA257CB"/>
    <w:rsid w:val="5FA7072F"/>
    <w:rsid w:val="5FFB4B3F"/>
    <w:rsid w:val="601B0D3D"/>
    <w:rsid w:val="602F2A3B"/>
    <w:rsid w:val="606C3347"/>
    <w:rsid w:val="60742A6B"/>
    <w:rsid w:val="60B92304"/>
    <w:rsid w:val="60BD7BA0"/>
    <w:rsid w:val="60CA6A7B"/>
    <w:rsid w:val="60EC26DA"/>
    <w:rsid w:val="614B7400"/>
    <w:rsid w:val="616E30EF"/>
    <w:rsid w:val="617F2D6C"/>
    <w:rsid w:val="61812E22"/>
    <w:rsid w:val="618D1215"/>
    <w:rsid w:val="61B34FA6"/>
    <w:rsid w:val="61DC62AA"/>
    <w:rsid w:val="61EA6C19"/>
    <w:rsid w:val="6292105F"/>
    <w:rsid w:val="62997E4E"/>
    <w:rsid w:val="62A87B74"/>
    <w:rsid w:val="62DB0C58"/>
    <w:rsid w:val="62E95123"/>
    <w:rsid w:val="632779F9"/>
    <w:rsid w:val="63BE65AF"/>
    <w:rsid w:val="63C37A30"/>
    <w:rsid w:val="63FF0976"/>
    <w:rsid w:val="643A375C"/>
    <w:rsid w:val="64666B6D"/>
    <w:rsid w:val="64925346"/>
    <w:rsid w:val="64A63C02"/>
    <w:rsid w:val="64FD21AA"/>
    <w:rsid w:val="65014674"/>
    <w:rsid w:val="65046244"/>
    <w:rsid w:val="651346D9"/>
    <w:rsid w:val="659B022A"/>
    <w:rsid w:val="65BC152C"/>
    <w:rsid w:val="66494DA0"/>
    <w:rsid w:val="66616658"/>
    <w:rsid w:val="66660838"/>
    <w:rsid w:val="66AD6467"/>
    <w:rsid w:val="66B45DAA"/>
    <w:rsid w:val="66BB2407"/>
    <w:rsid w:val="66BD3508"/>
    <w:rsid w:val="66F66060"/>
    <w:rsid w:val="67755047"/>
    <w:rsid w:val="678C42CF"/>
    <w:rsid w:val="678E44EB"/>
    <w:rsid w:val="6796371E"/>
    <w:rsid w:val="67C95523"/>
    <w:rsid w:val="67DC5256"/>
    <w:rsid w:val="67F67887"/>
    <w:rsid w:val="687B712A"/>
    <w:rsid w:val="68F4037D"/>
    <w:rsid w:val="69074ABA"/>
    <w:rsid w:val="6932365A"/>
    <w:rsid w:val="693D7F76"/>
    <w:rsid w:val="694035C3"/>
    <w:rsid w:val="694F1A58"/>
    <w:rsid w:val="696D0BC2"/>
    <w:rsid w:val="69B61AD7"/>
    <w:rsid w:val="69C77840"/>
    <w:rsid w:val="6B234F4A"/>
    <w:rsid w:val="6B364C7D"/>
    <w:rsid w:val="6B657311"/>
    <w:rsid w:val="6BEA3CBA"/>
    <w:rsid w:val="6C3813B6"/>
    <w:rsid w:val="6C5630FD"/>
    <w:rsid w:val="6C6A2D58"/>
    <w:rsid w:val="6CBA7B30"/>
    <w:rsid w:val="6CD56718"/>
    <w:rsid w:val="6CDA788A"/>
    <w:rsid w:val="6D170ADE"/>
    <w:rsid w:val="6D3E1502"/>
    <w:rsid w:val="6D561607"/>
    <w:rsid w:val="6D8B3969"/>
    <w:rsid w:val="6DA32B22"/>
    <w:rsid w:val="6DE457F5"/>
    <w:rsid w:val="6E1A6AD8"/>
    <w:rsid w:val="6E2C779A"/>
    <w:rsid w:val="6E7B0FAB"/>
    <w:rsid w:val="6EF8049C"/>
    <w:rsid w:val="6F215C44"/>
    <w:rsid w:val="6F3507EB"/>
    <w:rsid w:val="6F926B42"/>
    <w:rsid w:val="6FD75207"/>
    <w:rsid w:val="70132790"/>
    <w:rsid w:val="702773D1"/>
    <w:rsid w:val="707E74C2"/>
    <w:rsid w:val="70A36F0F"/>
    <w:rsid w:val="70CD7E32"/>
    <w:rsid w:val="71333A0D"/>
    <w:rsid w:val="714743AE"/>
    <w:rsid w:val="7169742F"/>
    <w:rsid w:val="718715AD"/>
    <w:rsid w:val="71924BD7"/>
    <w:rsid w:val="72367C59"/>
    <w:rsid w:val="7259590F"/>
    <w:rsid w:val="72646574"/>
    <w:rsid w:val="734B14E2"/>
    <w:rsid w:val="73840818"/>
    <w:rsid w:val="738F13AA"/>
    <w:rsid w:val="7399224D"/>
    <w:rsid w:val="73A34E7A"/>
    <w:rsid w:val="73C51C7D"/>
    <w:rsid w:val="73D9089C"/>
    <w:rsid w:val="73DD4830"/>
    <w:rsid w:val="74393A30"/>
    <w:rsid w:val="74AF70D9"/>
    <w:rsid w:val="75CB0D34"/>
    <w:rsid w:val="768070C1"/>
    <w:rsid w:val="76B61BCF"/>
    <w:rsid w:val="76CF5F86"/>
    <w:rsid w:val="770301B6"/>
    <w:rsid w:val="772269FE"/>
    <w:rsid w:val="7762107A"/>
    <w:rsid w:val="779571D0"/>
    <w:rsid w:val="77A80CB1"/>
    <w:rsid w:val="77AF2E04"/>
    <w:rsid w:val="77C35AEB"/>
    <w:rsid w:val="78047EB1"/>
    <w:rsid w:val="78280044"/>
    <w:rsid w:val="782868C6"/>
    <w:rsid w:val="78395DAD"/>
    <w:rsid w:val="783F628E"/>
    <w:rsid w:val="784F4498"/>
    <w:rsid w:val="78722AE6"/>
    <w:rsid w:val="78956D53"/>
    <w:rsid w:val="78A32D0B"/>
    <w:rsid w:val="78AC18C7"/>
    <w:rsid w:val="78DE29FC"/>
    <w:rsid w:val="79073684"/>
    <w:rsid w:val="79314CD6"/>
    <w:rsid w:val="793D367B"/>
    <w:rsid w:val="79405478"/>
    <w:rsid w:val="794E5888"/>
    <w:rsid w:val="79BE5410"/>
    <w:rsid w:val="79E24222"/>
    <w:rsid w:val="79E738C5"/>
    <w:rsid w:val="7A652729"/>
    <w:rsid w:val="7AC5601E"/>
    <w:rsid w:val="7ADD0E32"/>
    <w:rsid w:val="7AE62031"/>
    <w:rsid w:val="7B0101AF"/>
    <w:rsid w:val="7B1D3764"/>
    <w:rsid w:val="7B3D5BB4"/>
    <w:rsid w:val="7B3E2AD2"/>
    <w:rsid w:val="7B427F3E"/>
    <w:rsid w:val="7B5700DF"/>
    <w:rsid w:val="7BB02BA3"/>
    <w:rsid w:val="7BE44282"/>
    <w:rsid w:val="7C02295A"/>
    <w:rsid w:val="7C1D7794"/>
    <w:rsid w:val="7C47503C"/>
    <w:rsid w:val="7C594C70"/>
    <w:rsid w:val="7C9910D1"/>
    <w:rsid w:val="7CE60F2F"/>
    <w:rsid w:val="7CF24DE2"/>
    <w:rsid w:val="7D4E00F0"/>
    <w:rsid w:val="7E1C772A"/>
    <w:rsid w:val="7EEB5927"/>
    <w:rsid w:val="7EF02F3D"/>
    <w:rsid w:val="7F2D5F40"/>
    <w:rsid w:val="7FA91A6A"/>
    <w:rsid w:val="7FB623D9"/>
    <w:rsid w:val="7FD603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40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42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3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4"/>
    <w:autoRedefine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5"/>
    <w:autoRedefine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6"/>
    <w:autoRedefine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7"/>
    <w:autoRedefine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8"/>
    <w:autoRedefine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autoRedefine/>
    <w:qFormat/>
    <w:uiPriority w:val="0"/>
    <w:pPr>
      <w:ind w:firstLine="420"/>
    </w:pPr>
  </w:style>
  <w:style w:type="paragraph" w:styleId="13">
    <w:name w:val="annotation text"/>
    <w:basedOn w:val="1"/>
    <w:link w:val="242"/>
    <w:autoRedefine/>
    <w:semiHidden/>
    <w:unhideWhenUsed/>
    <w:qFormat/>
    <w:uiPriority w:val="99"/>
    <w:pPr>
      <w:jc w:val="left"/>
    </w:pPr>
  </w:style>
  <w:style w:type="paragraph" w:styleId="14">
    <w:name w:val="Body Text"/>
    <w:basedOn w:val="1"/>
    <w:link w:val="92"/>
    <w:autoRedefine/>
    <w:qFormat/>
    <w:uiPriority w:val="0"/>
    <w:pPr>
      <w:spacing w:after="120"/>
    </w:pPr>
  </w:style>
  <w:style w:type="paragraph" w:styleId="15">
    <w:name w:val="toc 5"/>
    <w:basedOn w:val="1"/>
    <w:next w:val="1"/>
    <w:autoRedefine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autoRedefine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Plain Text"/>
    <w:basedOn w:val="1"/>
    <w:qFormat/>
    <w:uiPriority w:val="0"/>
    <w:rPr>
      <w:rFonts w:ascii="宋体" w:hAnsi="Courier New"/>
      <w:sz w:val="28"/>
    </w:rPr>
  </w:style>
  <w:style w:type="paragraph" w:styleId="18">
    <w:name w:val="Date"/>
    <w:basedOn w:val="1"/>
    <w:next w:val="1"/>
    <w:link w:val="245"/>
    <w:semiHidden/>
    <w:unhideWhenUsed/>
    <w:qFormat/>
    <w:uiPriority w:val="99"/>
    <w:pPr>
      <w:ind w:left="100" w:leftChars="2500"/>
    </w:pPr>
  </w:style>
  <w:style w:type="paragraph" w:styleId="19">
    <w:name w:val="Balloon Text"/>
    <w:basedOn w:val="1"/>
    <w:link w:val="51"/>
    <w:autoRedefine/>
    <w:semiHidden/>
    <w:unhideWhenUsed/>
    <w:qFormat/>
    <w:uiPriority w:val="99"/>
    <w:rPr>
      <w:sz w:val="18"/>
      <w:szCs w:val="18"/>
    </w:rPr>
  </w:style>
  <w:style w:type="paragraph" w:styleId="20">
    <w:name w:val="footer"/>
    <w:basedOn w:val="1"/>
    <w:link w:val="50"/>
    <w:autoRedefine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21">
    <w:name w:val="header"/>
    <w:basedOn w:val="1"/>
    <w:link w:val="49"/>
    <w:autoRedefine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2">
    <w:name w:val="toc 1"/>
    <w:basedOn w:val="1"/>
    <w:next w:val="1"/>
    <w:autoRedefine/>
    <w:unhideWhenUsed/>
    <w:qFormat/>
    <w:uiPriority w:val="39"/>
    <w:rPr>
      <w:rFonts w:ascii="宋体"/>
    </w:rPr>
  </w:style>
  <w:style w:type="paragraph" w:styleId="23">
    <w:name w:val="toc 4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4">
    <w:name w:val="footnote text"/>
    <w:basedOn w:val="1"/>
    <w:next w:val="1"/>
    <w:link w:val="105"/>
    <w:autoRedefine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5">
    <w:name w:val="toc 6"/>
    <w:basedOn w:val="1"/>
    <w:next w:val="1"/>
    <w:autoRedefine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6">
    <w:name w:val="table of figures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7">
    <w:name w:val="toc 2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8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9">
    <w:name w:val="Title"/>
    <w:basedOn w:val="1"/>
    <w:link w:val="54"/>
    <w:autoRedefine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0">
    <w:name w:val="annotation subject"/>
    <w:basedOn w:val="13"/>
    <w:next w:val="13"/>
    <w:link w:val="243"/>
    <w:autoRedefine/>
    <w:semiHidden/>
    <w:unhideWhenUsed/>
    <w:qFormat/>
    <w:uiPriority w:val="99"/>
    <w:rPr>
      <w:b/>
      <w:bCs/>
    </w:rPr>
  </w:style>
  <w:style w:type="table" w:styleId="32">
    <w:name w:val="Table Grid"/>
    <w:basedOn w:val="31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autoRedefine/>
    <w:qFormat/>
    <w:uiPriority w:val="22"/>
    <w:rPr>
      <w:b/>
      <w:bCs/>
    </w:rPr>
  </w:style>
  <w:style w:type="character" w:styleId="35">
    <w:name w:val="page number"/>
    <w:basedOn w:val="33"/>
    <w:autoRedefine/>
    <w:qFormat/>
    <w:uiPriority w:val="0"/>
    <w:rPr>
      <w:rFonts w:ascii="宋体" w:hAnsi="Times New Roman" w:eastAsia="宋体"/>
      <w:sz w:val="18"/>
    </w:rPr>
  </w:style>
  <w:style w:type="character" w:styleId="36">
    <w:name w:val="Emphasis"/>
    <w:autoRedefine/>
    <w:qFormat/>
    <w:uiPriority w:val="20"/>
    <w:rPr>
      <w:i/>
      <w:iCs/>
    </w:rPr>
  </w:style>
  <w:style w:type="character" w:styleId="37">
    <w:name w:val="Hyperlink"/>
    <w:autoRedefine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8">
    <w:name w:val="annotation reference"/>
    <w:basedOn w:val="33"/>
    <w:autoRedefine/>
    <w:semiHidden/>
    <w:unhideWhenUsed/>
    <w:qFormat/>
    <w:uiPriority w:val="99"/>
    <w:rPr>
      <w:sz w:val="21"/>
      <w:szCs w:val="21"/>
    </w:rPr>
  </w:style>
  <w:style w:type="character" w:styleId="39">
    <w:name w:val="footnote reference"/>
    <w:autoRedefine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40">
    <w:name w:val="标题 1 字符"/>
    <w:link w:val="2"/>
    <w:autoRedefine/>
    <w:qFormat/>
    <w:uiPriority w:val="0"/>
    <w:rPr>
      <w:b/>
      <w:bCs/>
      <w:kern w:val="44"/>
      <w:sz w:val="44"/>
      <w:szCs w:val="44"/>
    </w:rPr>
  </w:style>
  <w:style w:type="character" w:customStyle="1" w:styleId="41">
    <w:name w:val="标题 2 字符"/>
    <w:link w:val="3"/>
    <w:autoRedefine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42">
    <w:name w:val="标题 3 字符"/>
    <w:link w:val="4"/>
    <w:autoRedefine/>
    <w:qFormat/>
    <w:uiPriority w:val="0"/>
    <w:rPr>
      <w:b/>
      <w:bCs/>
      <w:kern w:val="2"/>
      <w:sz w:val="32"/>
      <w:szCs w:val="32"/>
    </w:rPr>
  </w:style>
  <w:style w:type="character" w:customStyle="1" w:styleId="43">
    <w:name w:val="标题 4 字符"/>
    <w:link w:val="5"/>
    <w:autoRedefine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4">
    <w:name w:val="标题 5 字符"/>
    <w:link w:val="6"/>
    <w:autoRedefine/>
    <w:qFormat/>
    <w:uiPriority w:val="0"/>
    <w:rPr>
      <w:b/>
      <w:bCs/>
      <w:kern w:val="2"/>
      <w:sz w:val="28"/>
      <w:szCs w:val="28"/>
    </w:rPr>
  </w:style>
  <w:style w:type="character" w:customStyle="1" w:styleId="45">
    <w:name w:val="标题 6 字符"/>
    <w:link w:val="7"/>
    <w:autoRedefine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6">
    <w:name w:val="标题 7 字符"/>
    <w:link w:val="8"/>
    <w:autoRedefine/>
    <w:qFormat/>
    <w:uiPriority w:val="0"/>
    <w:rPr>
      <w:b/>
      <w:bCs/>
      <w:kern w:val="2"/>
      <w:sz w:val="24"/>
      <w:szCs w:val="24"/>
    </w:rPr>
  </w:style>
  <w:style w:type="character" w:customStyle="1" w:styleId="47">
    <w:name w:val="标题 8 字符"/>
    <w:link w:val="9"/>
    <w:autoRedefine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8">
    <w:name w:val="标题 9 字符"/>
    <w:link w:val="10"/>
    <w:autoRedefine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9">
    <w:name w:val="页眉 字符"/>
    <w:link w:val="21"/>
    <w:autoRedefine/>
    <w:qFormat/>
    <w:uiPriority w:val="99"/>
    <w:rPr>
      <w:kern w:val="2"/>
      <w:sz w:val="18"/>
      <w:szCs w:val="18"/>
    </w:rPr>
  </w:style>
  <w:style w:type="character" w:customStyle="1" w:styleId="50">
    <w:name w:val="页脚 字符"/>
    <w:link w:val="20"/>
    <w:autoRedefine/>
    <w:qFormat/>
    <w:uiPriority w:val="99"/>
    <w:rPr>
      <w:rFonts w:ascii="宋体"/>
      <w:kern w:val="2"/>
      <w:sz w:val="18"/>
      <w:szCs w:val="18"/>
    </w:rPr>
  </w:style>
  <w:style w:type="character" w:customStyle="1" w:styleId="51">
    <w:name w:val="批注框文本 字符"/>
    <w:link w:val="19"/>
    <w:autoRedefine/>
    <w:semiHidden/>
    <w:qFormat/>
    <w:uiPriority w:val="99"/>
    <w:rPr>
      <w:kern w:val="2"/>
      <w:sz w:val="18"/>
      <w:szCs w:val="18"/>
    </w:rPr>
  </w:style>
  <w:style w:type="paragraph" w:styleId="52">
    <w:name w:val="Quote"/>
    <w:basedOn w:val="1"/>
    <w:next w:val="1"/>
    <w:link w:val="53"/>
    <w:autoRedefine/>
    <w:qFormat/>
    <w:uiPriority w:val="29"/>
    <w:rPr>
      <w:i/>
      <w:iCs/>
      <w:color w:val="000000"/>
    </w:rPr>
  </w:style>
  <w:style w:type="character" w:customStyle="1" w:styleId="53">
    <w:name w:val="引用 字符"/>
    <w:link w:val="52"/>
    <w:autoRedefine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4">
    <w:name w:val="标题 字符"/>
    <w:link w:val="29"/>
    <w:autoRedefine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5">
    <w:name w:val="标准标志"/>
    <w:next w:val="1"/>
    <w:autoRedefine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6">
    <w:name w:val="标准称谓"/>
    <w:next w:val="1"/>
    <w:autoRedefine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7">
    <w:name w:val="标准文件_页脚偶数页"/>
    <w:autoRedefine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8">
    <w:name w:val="标准文件_页脚奇数页"/>
    <w:autoRedefine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9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0">
    <w:name w:val="标准文件_ICS"/>
    <w:basedOn w:val="1"/>
    <w:autoRedefine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61">
    <w:name w:val="标准文件_标准正文"/>
    <w:basedOn w:val="1"/>
    <w:next w:val="62"/>
    <w:autoRedefine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62">
    <w:name w:val="标准文件_段"/>
    <w:link w:val="190"/>
    <w:autoRedefine/>
    <w:qFormat/>
    <w:uiPriority w:val="0"/>
    <w:pPr>
      <w:autoSpaceDE w:val="0"/>
      <w:autoSpaceDN w:val="0"/>
      <w:spacing w:line="360" w:lineRule="auto"/>
      <w:ind w:firstLine="420" w:firstLineChars="20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63">
    <w:name w:val="标准文件_版本"/>
    <w:basedOn w:val="61"/>
    <w:autoRedefine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4">
    <w:name w:val="标准文件_标准部门"/>
    <w:basedOn w:val="1"/>
    <w:autoRedefine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5">
    <w:name w:val="标准文件_标准代替"/>
    <w:basedOn w:val="1"/>
    <w:next w:val="1"/>
    <w:autoRedefine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6">
    <w:name w:val="标准文件_标准名称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7">
    <w:name w:val="标准文件_页眉奇数页"/>
    <w:next w:val="1"/>
    <w:autoRedefine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8">
    <w:name w:val="标准文件_页眉偶数页"/>
    <w:basedOn w:val="67"/>
    <w:next w:val="1"/>
    <w:autoRedefine/>
    <w:qFormat/>
    <w:uiPriority w:val="0"/>
    <w:pPr>
      <w:jc w:val="left"/>
    </w:pPr>
  </w:style>
  <w:style w:type="paragraph" w:customStyle="1" w:styleId="69">
    <w:name w:val="标准文件_参考文献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70">
    <w:name w:val="标准文件_参考文献条目"/>
    <w:autoRedefine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71">
    <w:name w:val="标准文件_二级条标题"/>
    <w:next w:val="62"/>
    <w:autoRedefine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72">
    <w:name w:val="标准文件_发布"/>
    <w:autoRedefine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73">
    <w:name w:val="标准文件_方框数字列项"/>
    <w:basedOn w:val="62"/>
    <w:autoRedefine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4">
    <w:name w:val="标准文件_封面标准编号"/>
    <w:basedOn w:val="1"/>
    <w:next w:val="65"/>
    <w:autoRedefine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5">
    <w:name w:val="标准文件_封面标准分类号"/>
    <w:basedOn w:val="1"/>
    <w:autoRedefine/>
    <w:qFormat/>
    <w:uiPriority w:val="0"/>
    <w:rPr>
      <w:rFonts w:ascii="黑体" w:eastAsia="黑体"/>
      <w:b/>
      <w:kern w:val="0"/>
      <w:sz w:val="28"/>
    </w:rPr>
  </w:style>
  <w:style w:type="paragraph" w:customStyle="1" w:styleId="76">
    <w:name w:val="标准文件_封面标准名称"/>
    <w:basedOn w:val="1"/>
    <w:autoRedefine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7">
    <w:name w:val="标准文件_封面标准英文名称"/>
    <w:basedOn w:val="1"/>
    <w:autoRedefine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8">
    <w:name w:val="标准文件_封面发布日期"/>
    <w:basedOn w:val="1"/>
    <w:autoRedefine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9">
    <w:name w:val="标准文件_封面密级"/>
    <w:basedOn w:val="1"/>
    <w:autoRedefine/>
    <w:qFormat/>
    <w:uiPriority w:val="0"/>
    <w:rPr>
      <w:rFonts w:eastAsia="黑体"/>
      <w:sz w:val="32"/>
    </w:rPr>
  </w:style>
  <w:style w:type="paragraph" w:customStyle="1" w:styleId="80">
    <w:name w:val="标准文件_封面实施日期"/>
    <w:basedOn w:val="1"/>
    <w:autoRedefine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81">
    <w:name w:val="标准文件_封面抬头"/>
    <w:basedOn w:val="62"/>
    <w:autoRedefine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82">
    <w:name w:val="标准文件_附录标识"/>
    <w:next w:val="62"/>
    <w:autoRedefine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3">
    <w:name w:val="标准文件_附录表标题"/>
    <w:next w:val="62"/>
    <w:autoRedefine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一级条标题"/>
    <w:next w:val="62"/>
    <w:autoRedefine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二级条标题"/>
    <w:basedOn w:val="84"/>
    <w:next w:val="62"/>
    <w:autoRedefine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6">
    <w:name w:val="标准文件_附录公式"/>
    <w:basedOn w:val="61"/>
    <w:next w:val="61"/>
    <w:autoRedefine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7">
    <w:name w:val="标准文件_附录三级条标题"/>
    <w:next w:val="62"/>
    <w:autoRedefine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附录四级条标题"/>
    <w:next w:val="62"/>
    <w:autoRedefine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标准文件_附录图标题"/>
    <w:next w:val="62"/>
    <w:autoRedefine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0">
    <w:name w:val="标准文件_附录五级条标题"/>
    <w:next w:val="62"/>
    <w:autoRedefine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1">
    <w:name w:val="标准文件_附录英文标识"/>
    <w:next w:val="14"/>
    <w:autoRedefine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92">
    <w:name w:val="正文文本 字符"/>
    <w:link w:val="14"/>
    <w:autoRedefine/>
    <w:qFormat/>
    <w:uiPriority w:val="0"/>
    <w:rPr>
      <w:kern w:val="2"/>
      <w:sz w:val="21"/>
      <w:szCs w:val="21"/>
    </w:rPr>
  </w:style>
  <w:style w:type="paragraph" w:customStyle="1" w:styleId="93">
    <w:name w:val="标准文件_附录章标题"/>
    <w:next w:val="62"/>
    <w:autoRedefine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4">
    <w:name w:val="标准文件_公式后的破折号"/>
    <w:basedOn w:val="62"/>
    <w:next w:val="62"/>
    <w:autoRedefine/>
    <w:qFormat/>
    <w:uiPriority w:val="0"/>
    <w:pPr>
      <w:ind w:left="488" w:leftChars="200" w:hanging="289" w:hangingChars="290"/>
    </w:pPr>
  </w:style>
  <w:style w:type="paragraph" w:customStyle="1" w:styleId="95">
    <w:name w:val="标准文件_前言、引言标题"/>
    <w:next w:val="1"/>
    <w:autoRedefine/>
    <w:qFormat/>
    <w:uiPriority w:val="0"/>
    <w:pPr>
      <w:shd w:val="clear" w:color="FFFFFF" w:fill="FFFFFF"/>
      <w:spacing w:before="480" w:after="468" w:afterLines="150"/>
      <w:ind w:left="425" w:hanging="425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6">
    <w:name w:val="标准文件_目次、标准名称标题"/>
    <w:basedOn w:val="95"/>
    <w:next w:val="62"/>
    <w:autoRedefine/>
    <w:qFormat/>
    <w:uiPriority w:val="0"/>
    <w:pPr>
      <w:spacing w:line="460" w:lineRule="exact"/>
      <w:ind w:left="0" w:firstLine="0"/>
    </w:pPr>
  </w:style>
  <w:style w:type="paragraph" w:customStyle="1" w:styleId="97">
    <w:name w:val="标准文件_目录标题"/>
    <w:basedOn w:val="1"/>
    <w:autoRedefine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8">
    <w:name w:val="标准文件_破折号列项"/>
    <w:autoRedefine/>
    <w:qFormat/>
    <w:uiPriority w:val="0"/>
    <w:pPr>
      <w:numPr>
        <w:ilvl w:val="0"/>
        <w:numId w:val="8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9">
    <w:name w:val="标准文件_破折号列项（二级）"/>
    <w:basedOn w:val="98"/>
    <w:autoRedefine/>
    <w:qFormat/>
    <w:uiPriority w:val="0"/>
    <w:pPr>
      <w:numPr>
        <w:numId w:val="9"/>
      </w:numPr>
    </w:pPr>
  </w:style>
  <w:style w:type="paragraph" w:customStyle="1" w:styleId="100">
    <w:name w:val="标准文件_三级条标题"/>
    <w:basedOn w:val="71"/>
    <w:next w:val="62"/>
    <w:autoRedefine/>
    <w:qFormat/>
    <w:uiPriority w:val="0"/>
    <w:pPr>
      <w:widowControl/>
      <w:numPr>
        <w:ilvl w:val="4"/>
      </w:numPr>
      <w:outlineLvl w:val="3"/>
    </w:pPr>
  </w:style>
  <w:style w:type="character" w:customStyle="1" w:styleId="101">
    <w:name w:val="不明显参考1"/>
    <w:autoRedefine/>
    <w:qFormat/>
    <w:uiPriority w:val="31"/>
    <w:rPr>
      <w:smallCaps/>
      <w:color w:val="C0504D"/>
      <w:u w:val="single"/>
    </w:rPr>
  </w:style>
  <w:style w:type="paragraph" w:customStyle="1" w:styleId="102">
    <w:name w:val="标准文件_示例后续"/>
    <w:basedOn w:val="1"/>
    <w:autoRedefine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103">
    <w:name w:val="标准文件_数字编号列项"/>
    <w:autoRedefine/>
    <w:qFormat/>
    <w:uiPriority w:val="0"/>
    <w:pPr>
      <w:numPr>
        <w:ilvl w:val="0"/>
        <w:numId w:val="10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4">
    <w:name w:val="标准文件_四级条标题"/>
    <w:next w:val="62"/>
    <w:autoRedefine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5">
    <w:name w:val="脚注文本 字符"/>
    <w:link w:val="24"/>
    <w:autoRedefine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6">
    <w:name w:val="标准文件_条文脚注"/>
    <w:basedOn w:val="24"/>
    <w:autoRedefine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7">
    <w:name w:val="标准文件_图表脚注"/>
    <w:basedOn w:val="1"/>
    <w:next w:val="62"/>
    <w:autoRedefine/>
    <w:qFormat/>
    <w:uiPriority w:val="0"/>
    <w:pPr>
      <w:numPr>
        <w:ilvl w:val="0"/>
        <w:numId w:val="11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8">
    <w:name w:val="标准文件_图表脚注内容"/>
    <w:autoRedefine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9">
    <w:name w:val="标准文件_五级条标题"/>
    <w:next w:val="62"/>
    <w:autoRedefine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0">
    <w:name w:val="标准文件_章标题"/>
    <w:next w:val="62"/>
    <w:autoRedefine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1">
    <w:name w:val="标准文件_一级条标题"/>
    <w:basedOn w:val="110"/>
    <w:next w:val="62"/>
    <w:autoRedefine/>
    <w:qFormat/>
    <w:uiPriority w:val="0"/>
    <w:pPr>
      <w:numPr>
        <w:ilvl w:val="2"/>
      </w:numPr>
      <w:spacing w:beforeLines="50" w:afterLines="50"/>
      <w:ind w:left="1134"/>
      <w:outlineLvl w:val="1"/>
    </w:pPr>
  </w:style>
  <w:style w:type="paragraph" w:customStyle="1" w:styleId="112">
    <w:name w:val="标准文件_一致程度"/>
    <w:basedOn w:val="1"/>
    <w:autoRedefine/>
    <w:qFormat/>
    <w:uiPriority w:val="0"/>
    <w:pPr>
      <w:spacing w:line="440" w:lineRule="exact"/>
      <w:jc w:val="center"/>
    </w:pPr>
    <w:rPr>
      <w:sz w:val="28"/>
    </w:rPr>
  </w:style>
  <w:style w:type="paragraph" w:customStyle="1" w:styleId="113">
    <w:name w:val="标准文件_引言标题"/>
    <w:next w:val="1"/>
    <w:autoRedefine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4">
    <w:name w:val="标准文件_英文图表脚注"/>
    <w:basedOn w:val="61"/>
    <w:autoRedefine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5">
    <w:name w:val="标准文件_数字编号列项（二级）"/>
    <w:autoRedefine/>
    <w:qFormat/>
    <w:uiPriority w:val="0"/>
    <w:pPr>
      <w:numPr>
        <w:ilvl w:val="1"/>
        <w:numId w:val="1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6">
    <w:name w:val="标准文件_英文注："/>
    <w:basedOn w:val="1"/>
    <w:next w:val="62"/>
    <w:autoRedefine/>
    <w:qFormat/>
    <w:uiPriority w:val="0"/>
    <w:pPr>
      <w:numPr>
        <w:ilvl w:val="0"/>
        <w:numId w:val="13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7">
    <w:name w:val="标准文件_英文注×："/>
    <w:basedOn w:val="1"/>
    <w:autoRedefine/>
    <w:qFormat/>
    <w:uiPriority w:val="0"/>
    <w:pPr>
      <w:numPr>
        <w:ilvl w:val="0"/>
        <w:numId w:val="14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8">
    <w:name w:val="标准文件_正文表标题"/>
    <w:next w:val="62"/>
    <w:autoRedefine/>
    <w:qFormat/>
    <w:uiPriority w:val="0"/>
    <w:pPr>
      <w:numPr>
        <w:ilvl w:val="0"/>
        <w:numId w:val="15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正文公式"/>
    <w:basedOn w:val="1"/>
    <w:next w:val="61"/>
    <w:autoRedefine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20">
    <w:name w:val="标准文件_正文图标题"/>
    <w:next w:val="62"/>
    <w:autoRedefine/>
    <w:qFormat/>
    <w:uiPriority w:val="0"/>
    <w:pPr>
      <w:numPr>
        <w:ilvl w:val="0"/>
        <w:numId w:val="16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1">
    <w:name w:val="标准文件_正文英文表标题"/>
    <w:next w:val="62"/>
    <w:autoRedefine/>
    <w:qFormat/>
    <w:uiPriority w:val="0"/>
    <w:pPr>
      <w:numPr>
        <w:ilvl w:val="0"/>
        <w:numId w:val="1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2">
    <w:name w:val="标准文件_正文英文图标题"/>
    <w:next w:val="62"/>
    <w:autoRedefine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3">
    <w:name w:val="标准文件_编号列项（三级）"/>
    <w:autoRedefine/>
    <w:qFormat/>
    <w:uiPriority w:val="0"/>
    <w:pPr>
      <w:numPr>
        <w:ilvl w:val="2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4">
    <w:name w:val="二级无标题条"/>
    <w:basedOn w:val="1"/>
    <w:autoRedefine/>
    <w:qFormat/>
    <w:uiPriority w:val="0"/>
    <w:pPr>
      <w:numPr>
        <w:ilvl w:val="3"/>
        <w:numId w:val="19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5">
    <w:name w:val="发布部门"/>
    <w:next w:val="62"/>
    <w:autoRedefine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6">
    <w:name w:val="发布日期"/>
    <w:autoRedefine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7">
    <w:name w:val="封面标准代替信息"/>
    <w:basedOn w:val="1"/>
    <w:autoRedefine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8">
    <w:name w:val="封面标准名称"/>
    <w:autoRedefine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9">
    <w:name w:val="封面标准文稿编辑信息"/>
    <w:autoRedefine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0">
    <w:name w:val="封面标准文稿类别"/>
    <w:autoRedefine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31">
    <w:name w:val="封面标准英文名称"/>
    <w:autoRedefine/>
    <w:qFormat/>
    <w:uiPriority w:val="0"/>
    <w:pPr>
      <w:framePr w:w="9639" w:h="6974" w:hRule="exact" w:wrap="around" w:vAnchor="page" w:hAnchor="page" w:x="1096" w:y="6721" w:anchorLock="1"/>
      <w:widowControl w:val="0"/>
      <w:spacing w:line="360" w:lineRule="exact"/>
      <w:jc w:val="center"/>
      <w:textAlignment w:val="bottom"/>
    </w:pPr>
    <w:rPr>
      <w:rFonts w:ascii="Times New Roman" w:hAnsi="Times New Roman" w:eastAsia="黑体" w:cs="Times New Roman"/>
      <w:sz w:val="28"/>
      <w:szCs w:val="28"/>
      <w:lang w:val="en-US" w:eastAsia="zh-CN" w:bidi="ar-SA"/>
    </w:rPr>
  </w:style>
  <w:style w:type="paragraph" w:customStyle="1" w:styleId="132">
    <w:name w:val="封面一致性程度标识"/>
    <w:autoRedefine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3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4">
    <w:name w:val="附录二级无标题条"/>
    <w:basedOn w:val="1"/>
    <w:next w:val="62"/>
    <w:autoRedefine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5">
    <w:name w:val="附录三级无标题条"/>
    <w:basedOn w:val="134"/>
    <w:next w:val="62"/>
    <w:autoRedefine/>
    <w:qFormat/>
    <w:uiPriority w:val="0"/>
    <w:pPr>
      <w:outlineLvl w:val="4"/>
    </w:pPr>
  </w:style>
  <w:style w:type="paragraph" w:customStyle="1" w:styleId="136">
    <w:name w:val="附录四级无标题条"/>
    <w:basedOn w:val="135"/>
    <w:next w:val="62"/>
    <w:autoRedefine/>
    <w:qFormat/>
    <w:uiPriority w:val="0"/>
    <w:pPr>
      <w:outlineLvl w:val="5"/>
    </w:pPr>
  </w:style>
  <w:style w:type="paragraph" w:customStyle="1" w:styleId="137">
    <w:name w:val="附录图"/>
    <w:next w:val="62"/>
    <w:autoRedefine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8">
    <w:name w:val="标准文件_一级项"/>
    <w:autoRedefine/>
    <w:qFormat/>
    <w:uiPriority w:val="0"/>
    <w:pPr>
      <w:numPr>
        <w:ilvl w:val="0"/>
        <w:numId w:val="20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9">
    <w:name w:val="附录五级无标题条"/>
    <w:basedOn w:val="136"/>
    <w:next w:val="62"/>
    <w:autoRedefine/>
    <w:qFormat/>
    <w:uiPriority w:val="0"/>
    <w:pPr>
      <w:outlineLvl w:val="6"/>
    </w:pPr>
  </w:style>
  <w:style w:type="paragraph" w:customStyle="1" w:styleId="140">
    <w:name w:val="附录性质"/>
    <w:basedOn w:val="1"/>
    <w:autoRedefine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41">
    <w:name w:val="附录一级无标题条"/>
    <w:basedOn w:val="93"/>
    <w:next w:val="62"/>
    <w:autoRedefine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42">
    <w:name w:val="个人答复风格"/>
    <w:autoRedefine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43">
    <w:name w:val="个人撰写风格"/>
    <w:autoRedefine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4">
    <w:name w:val="脚注后续"/>
    <w:autoRedefine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5">
    <w:name w:val="列项——"/>
    <w:autoRedefine/>
    <w:qFormat/>
    <w:uiPriority w:val="0"/>
    <w:pPr>
      <w:widowControl w:val="0"/>
      <w:numPr>
        <w:ilvl w:val="0"/>
        <w:numId w:val="2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6">
    <w:name w:val="列项·"/>
    <w:basedOn w:val="62"/>
    <w:autoRedefine/>
    <w:qFormat/>
    <w:uiPriority w:val="0"/>
    <w:pPr>
      <w:tabs>
        <w:tab w:val="left" w:pos="840"/>
      </w:tabs>
    </w:pPr>
  </w:style>
  <w:style w:type="paragraph" w:customStyle="1" w:styleId="147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8">
    <w:name w:val="目录 21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9">
    <w:name w:val="目录 3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50">
    <w:name w:val="目录 4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51">
    <w:name w:val="目录 5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52">
    <w:name w:val="目录 6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53">
    <w:name w:val="目录 71"/>
    <w:basedOn w:val="152"/>
    <w:autoRedefine/>
    <w:semiHidden/>
    <w:qFormat/>
    <w:uiPriority w:val="0"/>
    <w:pPr>
      <w:ind w:left="1260"/>
    </w:pPr>
  </w:style>
  <w:style w:type="paragraph" w:customStyle="1" w:styleId="154">
    <w:name w:val="目录 81"/>
    <w:basedOn w:val="153"/>
    <w:autoRedefine/>
    <w:semiHidden/>
    <w:qFormat/>
    <w:uiPriority w:val="0"/>
    <w:pPr>
      <w:ind w:left="1470"/>
    </w:pPr>
  </w:style>
  <w:style w:type="paragraph" w:customStyle="1" w:styleId="155">
    <w:name w:val="目录 91"/>
    <w:basedOn w:val="154"/>
    <w:autoRedefine/>
    <w:semiHidden/>
    <w:qFormat/>
    <w:uiPriority w:val="0"/>
    <w:pPr>
      <w:ind w:left="1680"/>
    </w:pPr>
  </w:style>
  <w:style w:type="paragraph" w:customStyle="1" w:styleId="156">
    <w:name w:val="其他标准称谓"/>
    <w:autoRedefine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7">
    <w:name w:val="其他发布部门"/>
    <w:basedOn w:val="125"/>
    <w:autoRedefine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8">
    <w:name w:val="前言标题"/>
    <w:next w:val="1"/>
    <w:autoRedefine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9">
    <w:name w:val="三级无标题条"/>
    <w:basedOn w:val="1"/>
    <w:autoRedefine/>
    <w:qFormat/>
    <w:uiPriority w:val="0"/>
    <w:pPr>
      <w:numPr>
        <w:ilvl w:val="4"/>
        <w:numId w:val="19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60">
    <w:name w:val="实施日期"/>
    <w:basedOn w:val="126"/>
    <w:autoRedefine/>
    <w:qFormat/>
    <w:uiPriority w:val="0"/>
    <w:pPr>
      <w:framePr w:hSpace="0" w:wrap="around" w:xAlign="right"/>
      <w:jc w:val="right"/>
    </w:pPr>
  </w:style>
  <w:style w:type="paragraph" w:customStyle="1" w:styleId="161">
    <w:name w:val="四级无标题条"/>
    <w:basedOn w:val="1"/>
    <w:autoRedefine/>
    <w:qFormat/>
    <w:uiPriority w:val="0"/>
    <w:pPr>
      <w:numPr>
        <w:ilvl w:val="5"/>
        <w:numId w:val="19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62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3">
    <w:name w:val="无标题条"/>
    <w:next w:val="62"/>
    <w:autoRedefine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4">
    <w:name w:val="五级无标题条"/>
    <w:basedOn w:val="1"/>
    <w:autoRedefine/>
    <w:qFormat/>
    <w:uiPriority w:val="0"/>
    <w:pPr>
      <w:numPr>
        <w:ilvl w:val="6"/>
        <w:numId w:val="19"/>
      </w:numPr>
      <w:adjustRightInd/>
    </w:pPr>
    <w:rPr>
      <w:szCs w:val="24"/>
    </w:rPr>
  </w:style>
  <w:style w:type="paragraph" w:customStyle="1" w:styleId="165">
    <w:name w:val="一级无标题条"/>
    <w:basedOn w:val="1"/>
    <w:autoRedefine/>
    <w:qFormat/>
    <w:uiPriority w:val="0"/>
    <w:pPr>
      <w:numPr>
        <w:ilvl w:val="2"/>
        <w:numId w:val="19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6">
    <w:name w:val="注:后续"/>
    <w:autoRedefine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7">
    <w:name w:val="注×:后续"/>
    <w:basedOn w:val="166"/>
    <w:autoRedefine/>
    <w:qFormat/>
    <w:uiPriority w:val="0"/>
    <w:pPr>
      <w:ind w:left="1406" w:leftChars="0" w:hanging="499" w:firstLineChars="0"/>
    </w:pPr>
  </w:style>
  <w:style w:type="paragraph" w:customStyle="1" w:styleId="168">
    <w:name w:val="标准文件_一级无标题"/>
    <w:basedOn w:val="111"/>
    <w:autoRedefine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9">
    <w:name w:val="标准文件_五级无标题"/>
    <w:basedOn w:val="109"/>
    <w:autoRedefine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70">
    <w:name w:val="标准文件_三级无标题"/>
    <w:basedOn w:val="100"/>
    <w:autoRedefine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71">
    <w:name w:val="标准文件_二级无标题"/>
    <w:basedOn w:val="71"/>
    <w:autoRedefine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72">
    <w:name w:val="标准_四级无标题"/>
    <w:basedOn w:val="104"/>
    <w:next w:val="62"/>
    <w:autoRedefine/>
    <w:qFormat/>
    <w:uiPriority w:val="0"/>
    <w:rPr>
      <w:rFonts w:eastAsia="宋体"/>
    </w:rPr>
  </w:style>
  <w:style w:type="paragraph" w:customStyle="1" w:styleId="173">
    <w:name w:val="标准文件_四级无标题"/>
    <w:basedOn w:val="104"/>
    <w:autoRedefine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74">
    <w:name w:val="标准文件_大写罗马数字编号列项"/>
    <w:basedOn w:val="62"/>
    <w:autoRedefine/>
    <w:qFormat/>
    <w:uiPriority w:val="0"/>
    <w:pPr>
      <w:numPr>
        <w:ilvl w:val="0"/>
        <w:numId w:val="22"/>
      </w:numPr>
      <w:ind w:firstLine="0" w:firstLineChars="0"/>
    </w:pPr>
    <w:rPr>
      <w:rFonts w:ascii="Times New Roman" w:cs="Arial"/>
      <w:szCs w:val="28"/>
    </w:rPr>
  </w:style>
  <w:style w:type="paragraph" w:customStyle="1" w:styleId="175">
    <w:name w:val="标准文件_小写罗马数字编号列项"/>
    <w:basedOn w:val="62"/>
    <w:autoRedefine/>
    <w:qFormat/>
    <w:uiPriority w:val="0"/>
    <w:pPr>
      <w:numPr>
        <w:ilvl w:val="0"/>
        <w:numId w:val="23"/>
      </w:numPr>
      <w:ind w:firstLine="0" w:firstLineChars="0"/>
    </w:pPr>
    <w:rPr>
      <w:rFonts w:cs="Arial"/>
      <w:szCs w:val="28"/>
    </w:rPr>
  </w:style>
  <w:style w:type="paragraph" w:customStyle="1" w:styleId="176">
    <w:name w:val="标准文件_附录标题"/>
    <w:basedOn w:val="82"/>
    <w:autoRedefine/>
    <w:qFormat/>
    <w:uiPriority w:val="0"/>
    <w:pPr>
      <w:numPr>
        <w:numId w:val="0"/>
      </w:numPr>
      <w:spacing w:after="280"/>
      <w:outlineLvl w:val="9"/>
    </w:pPr>
  </w:style>
  <w:style w:type="paragraph" w:customStyle="1" w:styleId="177">
    <w:name w:val="标准文件_二级项"/>
    <w:autoRedefine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8">
    <w:name w:val="标准文件_三级项"/>
    <w:basedOn w:val="1"/>
    <w:autoRedefine/>
    <w:qFormat/>
    <w:uiPriority w:val="0"/>
    <w:pPr>
      <w:numPr>
        <w:ilvl w:val="2"/>
        <w:numId w:val="20"/>
      </w:numPr>
      <w:spacing w:line="536870612" w:lineRule="auto"/>
    </w:pPr>
    <w:rPr>
      <w:rFonts w:ascii="Times New Roman" w:hAnsi="Times New Roman"/>
    </w:rPr>
  </w:style>
  <w:style w:type="paragraph" w:customStyle="1" w:styleId="179">
    <w:name w:val="图表脚注说明"/>
    <w:basedOn w:val="1"/>
    <w:next w:val="62"/>
    <w:autoRedefine/>
    <w:qFormat/>
    <w:uiPriority w:val="0"/>
    <w:pPr>
      <w:numPr>
        <w:ilvl w:val="0"/>
        <w:numId w:val="24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80">
    <w:name w:val="标准文件_字母编号列项（一级）"/>
    <w:autoRedefine/>
    <w:qFormat/>
    <w:uiPriority w:val="0"/>
    <w:pPr>
      <w:numPr>
        <w:ilvl w:val="0"/>
        <w:numId w:val="1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1">
    <w:name w:val="标准文件_索引字母"/>
    <w:next w:val="62"/>
    <w:autoRedefine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82">
    <w:name w:val="标准文件_附录前"/>
    <w:next w:val="62"/>
    <w:autoRedefine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83">
    <w:name w:val="标准文件_正文标准名称"/>
    <w:autoRedefine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4">
    <w:name w:val="标准文件_表格"/>
    <w:basedOn w:val="62"/>
    <w:autoRedefine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5">
    <w:name w:val="标准文件_注："/>
    <w:next w:val="62"/>
    <w:autoRedefine/>
    <w:qFormat/>
    <w:uiPriority w:val="0"/>
    <w:pPr>
      <w:widowControl w:val="0"/>
      <w:numPr>
        <w:ilvl w:val="0"/>
        <w:numId w:val="2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6">
    <w:name w:val="标准文件_注×："/>
    <w:autoRedefine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7">
    <w:name w:val="标准文件_示例："/>
    <w:next w:val="188"/>
    <w:autoRedefine/>
    <w:qFormat/>
    <w:uiPriority w:val="0"/>
    <w:pPr>
      <w:widowControl w:val="0"/>
      <w:numPr>
        <w:ilvl w:val="0"/>
        <w:numId w:val="27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8">
    <w:name w:val="标准文件_示例内容"/>
    <w:basedOn w:val="62"/>
    <w:autoRedefine/>
    <w:qFormat/>
    <w:uiPriority w:val="0"/>
    <w:rPr>
      <w:sz w:val="18"/>
    </w:rPr>
  </w:style>
  <w:style w:type="paragraph" w:customStyle="1" w:styleId="189">
    <w:name w:val="标准文件_示例×："/>
    <w:basedOn w:val="1"/>
    <w:next w:val="188"/>
    <w:autoRedefine/>
    <w:qFormat/>
    <w:uiPriority w:val="0"/>
    <w:pPr>
      <w:widowControl/>
      <w:numPr>
        <w:ilvl w:val="0"/>
        <w:numId w:val="28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90">
    <w:name w:val="标准文件_段 Char"/>
    <w:link w:val="62"/>
    <w:autoRedefine/>
    <w:qFormat/>
    <w:uiPriority w:val="0"/>
    <w:rPr>
      <w:rFonts w:ascii="宋体"/>
      <w:sz w:val="21"/>
      <w:szCs w:val="21"/>
    </w:rPr>
  </w:style>
  <w:style w:type="paragraph" w:customStyle="1" w:styleId="191">
    <w:name w:val="标准文件_表格续"/>
    <w:basedOn w:val="62"/>
    <w:next w:val="62"/>
    <w:autoRedefine/>
    <w:qFormat/>
    <w:uiPriority w:val="0"/>
    <w:pPr>
      <w:jc w:val="center"/>
    </w:pPr>
    <w:rPr>
      <w:rFonts w:ascii="黑体" w:hAnsi="黑体" w:eastAsia="黑体"/>
    </w:rPr>
  </w:style>
  <w:style w:type="character" w:styleId="192">
    <w:name w:val="Placeholder Text"/>
    <w:basedOn w:val="33"/>
    <w:autoRedefine/>
    <w:semiHidden/>
    <w:qFormat/>
    <w:uiPriority w:val="99"/>
    <w:rPr>
      <w:color w:val="808080"/>
    </w:rPr>
  </w:style>
  <w:style w:type="paragraph" w:customStyle="1" w:styleId="193">
    <w:name w:val="标准文件_二级项2"/>
    <w:basedOn w:val="62"/>
    <w:autoRedefine/>
    <w:qFormat/>
    <w:uiPriority w:val="0"/>
    <w:pPr>
      <w:numPr>
        <w:ilvl w:val="1"/>
        <w:numId w:val="20"/>
      </w:numPr>
      <w:ind w:firstLine="0" w:firstLineChars="0"/>
    </w:pPr>
  </w:style>
  <w:style w:type="paragraph" w:customStyle="1" w:styleId="194">
    <w:name w:val="标准文件_三级项2"/>
    <w:basedOn w:val="62"/>
    <w:autoRedefine/>
    <w:qFormat/>
    <w:uiPriority w:val="0"/>
    <w:pPr>
      <w:numPr>
        <w:ilvl w:val="0"/>
        <w:numId w:val="29"/>
      </w:numPr>
      <w:spacing w:line="300" w:lineRule="exact"/>
      <w:ind w:firstLineChars="0"/>
    </w:pPr>
    <w:rPr>
      <w:rFonts w:ascii="Times New Roman"/>
    </w:rPr>
  </w:style>
  <w:style w:type="paragraph" w:customStyle="1" w:styleId="195">
    <w:name w:val="标准文件_一级项2"/>
    <w:basedOn w:val="62"/>
    <w:autoRedefine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6">
    <w:name w:val="标准文件_提示"/>
    <w:basedOn w:val="62"/>
    <w:next w:val="62"/>
    <w:autoRedefine/>
    <w:qFormat/>
    <w:uiPriority w:val="0"/>
    <w:rPr>
      <w:rFonts w:ascii="黑体" w:eastAsia="黑体"/>
    </w:rPr>
  </w:style>
  <w:style w:type="character" w:customStyle="1" w:styleId="197">
    <w:name w:val="标准文件_来源"/>
    <w:basedOn w:val="33"/>
    <w:autoRedefine/>
    <w:qFormat/>
    <w:uiPriority w:val="1"/>
    <w:rPr>
      <w:rFonts w:eastAsia="宋体"/>
      <w:sz w:val="21"/>
    </w:rPr>
  </w:style>
  <w:style w:type="paragraph" w:customStyle="1" w:styleId="198">
    <w:name w:val="标准文件_图表说明"/>
    <w:autoRedefine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9">
    <w:name w:val="其他发布日期"/>
    <w:basedOn w:val="126"/>
    <w:autoRedefine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200">
    <w:name w:val="其他实施日期"/>
    <w:basedOn w:val="160"/>
    <w:autoRedefine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201">
    <w:name w:val="标准文件_文件编号"/>
    <w:basedOn w:val="62"/>
    <w:autoRedefine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202">
    <w:name w:val="标准文件_替换文件编号"/>
    <w:basedOn w:val="201"/>
    <w:autoRedefine/>
    <w:qFormat/>
    <w:uiPriority w:val="0"/>
    <w:pPr>
      <w:framePr w:wrap="around"/>
      <w:spacing w:before="57"/>
    </w:pPr>
    <w:rPr>
      <w:sz w:val="21"/>
    </w:rPr>
  </w:style>
  <w:style w:type="paragraph" w:customStyle="1" w:styleId="203">
    <w:name w:val="标准文件_文件名称"/>
    <w:basedOn w:val="62"/>
    <w:next w:val="62"/>
    <w:autoRedefine/>
    <w:qFormat/>
    <w:uiPriority w:val="0"/>
    <w:pPr>
      <w:framePr w:w="9639" w:h="6976" w:hRule="exact" w:wrap="around" w:vAnchor="page" w:hAnchor="page" w:x="1126" w:y="6556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4">
    <w:name w:val="标准文件_附录图标号"/>
    <w:basedOn w:val="62"/>
    <w:next w:val="62"/>
    <w:autoRedefine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</w:rPr>
  </w:style>
  <w:style w:type="paragraph" w:customStyle="1" w:styleId="205">
    <w:name w:val="标准文件_附录表标号"/>
    <w:basedOn w:val="62"/>
    <w:next w:val="62"/>
    <w:autoRedefine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6">
    <w:name w:val="标准文件_引言一级条标题"/>
    <w:basedOn w:val="62"/>
    <w:next w:val="62"/>
    <w:autoRedefine/>
    <w:qFormat/>
    <w:uiPriority w:val="0"/>
    <w:pPr>
      <w:numPr>
        <w:ilvl w:val="1"/>
        <w:numId w:val="31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7">
    <w:name w:val="标准文件_引言二级条标题"/>
    <w:basedOn w:val="62"/>
    <w:next w:val="62"/>
    <w:autoRedefine/>
    <w:qFormat/>
    <w:uiPriority w:val="0"/>
    <w:pPr>
      <w:numPr>
        <w:ilvl w:val="2"/>
        <w:numId w:val="31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8">
    <w:name w:val="标准文件_引言三级条标题"/>
    <w:basedOn w:val="62"/>
    <w:next w:val="62"/>
    <w:autoRedefine/>
    <w:qFormat/>
    <w:uiPriority w:val="0"/>
    <w:pPr>
      <w:numPr>
        <w:ilvl w:val="3"/>
        <w:numId w:val="31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9">
    <w:name w:val="标准文件_引言四级条标题"/>
    <w:basedOn w:val="62"/>
    <w:next w:val="62"/>
    <w:autoRedefine/>
    <w:qFormat/>
    <w:uiPriority w:val="0"/>
    <w:pPr>
      <w:numPr>
        <w:ilvl w:val="4"/>
        <w:numId w:val="31"/>
      </w:numPr>
      <w:spacing w:beforeLines="50" w:afterLines="50"/>
      <w:ind w:firstLineChars="0"/>
    </w:pPr>
    <w:rPr>
      <w:rFonts w:ascii="黑体" w:eastAsia="黑体"/>
    </w:rPr>
  </w:style>
  <w:style w:type="paragraph" w:customStyle="1" w:styleId="210">
    <w:name w:val="标准文件_引言五级条标题"/>
    <w:basedOn w:val="62"/>
    <w:next w:val="62"/>
    <w:autoRedefine/>
    <w:qFormat/>
    <w:uiPriority w:val="0"/>
    <w:pPr>
      <w:numPr>
        <w:ilvl w:val="5"/>
        <w:numId w:val="31"/>
      </w:numPr>
      <w:spacing w:beforeLines="50" w:afterLines="50"/>
      <w:ind w:firstLineChars="0"/>
    </w:pPr>
    <w:rPr>
      <w:rFonts w:ascii="黑体" w:eastAsia="黑体"/>
    </w:rPr>
  </w:style>
  <w:style w:type="paragraph" w:customStyle="1" w:styleId="211">
    <w:name w:val="标准文件_注后"/>
    <w:basedOn w:val="62"/>
    <w:autoRedefine/>
    <w:qFormat/>
    <w:uiPriority w:val="0"/>
    <w:pPr>
      <w:ind w:left="811" w:firstLine="0" w:firstLineChars="0"/>
    </w:pPr>
    <w:rPr>
      <w:sz w:val="18"/>
    </w:rPr>
  </w:style>
  <w:style w:type="paragraph" w:customStyle="1" w:styleId="212">
    <w:name w:val="标准文件_注X后"/>
    <w:basedOn w:val="62"/>
    <w:autoRedefine/>
    <w:qFormat/>
    <w:uiPriority w:val="0"/>
    <w:pPr>
      <w:ind w:left="811" w:firstLine="0" w:firstLineChars="0"/>
    </w:pPr>
    <w:rPr>
      <w:sz w:val="18"/>
    </w:rPr>
  </w:style>
  <w:style w:type="paragraph" w:customStyle="1" w:styleId="213">
    <w:name w:val="标准文件_示例后"/>
    <w:basedOn w:val="62"/>
    <w:autoRedefine/>
    <w:qFormat/>
    <w:uiPriority w:val="0"/>
    <w:pPr>
      <w:ind w:left="964" w:firstLine="0" w:firstLineChars="0"/>
    </w:pPr>
    <w:rPr>
      <w:sz w:val="18"/>
    </w:rPr>
  </w:style>
  <w:style w:type="paragraph" w:customStyle="1" w:styleId="214">
    <w:name w:val="标准文件_示例X后"/>
    <w:basedOn w:val="62"/>
    <w:link w:val="215"/>
    <w:autoRedefine/>
    <w:qFormat/>
    <w:uiPriority w:val="0"/>
    <w:pPr>
      <w:ind w:left="1049" w:firstLine="0" w:firstLineChars="0"/>
    </w:pPr>
    <w:rPr>
      <w:sz w:val="18"/>
    </w:rPr>
  </w:style>
  <w:style w:type="character" w:customStyle="1" w:styleId="215">
    <w:name w:val="标准文件_示例X后 字符"/>
    <w:basedOn w:val="190"/>
    <w:link w:val="214"/>
    <w:autoRedefine/>
    <w:qFormat/>
    <w:uiPriority w:val="0"/>
    <w:rPr>
      <w:rFonts w:ascii="宋体" w:hAnsi="Times New Roman"/>
      <w:sz w:val="18"/>
      <w:szCs w:val="21"/>
    </w:rPr>
  </w:style>
  <w:style w:type="paragraph" w:customStyle="1" w:styleId="216">
    <w:name w:val="标准文件_索引项"/>
    <w:basedOn w:val="62"/>
    <w:next w:val="62"/>
    <w:autoRedefine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7">
    <w:name w:val="标准文件_附录一级无标题"/>
    <w:basedOn w:val="84"/>
    <w:autoRedefine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附录二级无标题"/>
    <w:basedOn w:val="85"/>
    <w:autoRedefine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9">
    <w:name w:val="标准文件_附录三级无标题"/>
    <w:basedOn w:val="87"/>
    <w:autoRedefine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20">
    <w:name w:val="标准文件_附录四级无标题"/>
    <w:basedOn w:val="88"/>
    <w:autoRedefine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21">
    <w:name w:val="标准文件_附录五级无标题"/>
    <w:basedOn w:val="90"/>
    <w:autoRedefine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22">
    <w:name w:val="标准文件_引言一级无标题"/>
    <w:basedOn w:val="206"/>
    <w:next w:val="62"/>
    <w:autoRedefine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3">
    <w:name w:val="标准文件_引言二级无标题"/>
    <w:basedOn w:val="207"/>
    <w:next w:val="62"/>
    <w:autoRedefine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4">
    <w:name w:val="标准文件_引言三级无标题"/>
    <w:basedOn w:val="208"/>
    <w:autoRedefine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5">
    <w:name w:val="标准文件_引言四级无标题"/>
    <w:basedOn w:val="209"/>
    <w:next w:val="62"/>
    <w:autoRedefine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6">
    <w:name w:val="标准文件_引言五级无标题"/>
    <w:basedOn w:val="210"/>
    <w:next w:val="62"/>
    <w:autoRedefine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7">
    <w:name w:val="标准文件_索引标题"/>
    <w:basedOn w:val="69"/>
    <w:next w:val="62"/>
    <w:autoRedefine/>
    <w:qFormat/>
    <w:uiPriority w:val="0"/>
    <w:rPr>
      <w:rFonts w:hAnsi="黑体"/>
    </w:rPr>
  </w:style>
  <w:style w:type="paragraph" w:customStyle="1" w:styleId="228">
    <w:name w:val="标准文件_脚注内容"/>
    <w:basedOn w:val="62"/>
    <w:autoRedefine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9">
    <w:name w:val="标准文件_术语条一"/>
    <w:basedOn w:val="168"/>
    <w:next w:val="62"/>
    <w:autoRedefine/>
    <w:qFormat/>
    <w:uiPriority w:val="0"/>
  </w:style>
  <w:style w:type="paragraph" w:customStyle="1" w:styleId="230">
    <w:name w:val="标准文件_术语条二"/>
    <w:basedOn w:val="171"/>
    <w:next w:val="62"/>
    <w:autoRedefine/>
    <w:qFormat/>
    <w:uiPriority w:val="0"/>
  </w:style>
  <w:style w:type="paragraph" w:customStyle="1" w:styleId="231">
    <w:name w:val="标准文件_术语条三"/>
    <w:basedOn w:val="170"/>
    <w:next w:val="62"/>
    <w:autoRedefine/>
    <w:qFormat/>
    <w:uiPriority w:val="0"/>
  </w:style>
  <w:style w:type="paragraph" w:customStyle="1" w:styleId="232">
    <w:name w:val="标准文件_术语条四"/>
    <w:basedOn w:val="173"/>
    <w:next w:val="62"/>
    <w:autoRedefine/>
    <w:qFormat/>
    <w:uiPriority w:val="0"/>
  </w:style>
  <w:style w:type="paragraph" w:customStyle="1" w:styleId="233">
    <w:name w:val="标准文件_术语条五"/>
    <w:basedOn w:val="169"/>
    <w:next w:val="62"/>
    <w:autoRedefine/>
    <w:qFormat/>
    <w:uiPriority w:val="0"/>
  </w:style>
  <w:style w:type="paragraph" w:customStyle="1" w:styleId="23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5">
    <w:name w:val="发布"/>
    <w:basedOn w:val="33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6">
    <w:name w:val="段 Char"/>
    <w:link w:val="237"/>
    <w:autoRedefine/>
    <w:qFormat/>
    <w:uiPriority w:val="0"/>
    <w:rPr>
      <w:rFonts w:ascii="宋体"/>
      <w:sz w:val="21"/>
    </w:rPr>
  </w:style>
  <w:style w:type="paragraph" w:customStyle="1" w:styleId="237">
    <w:name w:val="段"/>
    <w:link w:val="236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customStyle="1" w:styleId="238">
    <w:name w:val="一级条标题"/>
    <w:next w:val="237"/>
    <w:autoRedefine/>
    <w:qFormat/>
    <w:uiPriority w:val="0"/>
    <w:pPr>
      <w:numPr>
        <w:ilvl w:val="1"/>
        <w:numId w:val="7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styleId="23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40">
    <w:name w:val="四级大标题"/>
    <w:basedOn w:val="1"/>
    <w:autoRedefine/>
    <w:qFormat/>
    <w:uiPriority w:val="0"/>
    <w:pPr>
      <w:spacing w:line="360" w:lineRule="auto"/>
    </w:pPr>
    <w:rPr>
      <w:rFonts w:eastAsia="仿宋"/>
      <w:sz w:val="30"/>
      <w:szCs w:val="32"/>
      <w:lang w:val="zh-CN"/>
    </w:rPr>
  </w:style>
  <w:style w:type="paragraph" w:customStyle="1" w:styleId="241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242">
    <w:name w:val="批注文字 字符"/>
    <w:basedOn w:val="33"/>
    <w:link w:val="13"/>
    <w:autoRedefine/>
    <w:semiHidden/>
    <w:qFormat/>
    <w:uiPriority w:val="99"/>
    <w:rPr>
      <w:rFonts w:ascii="Calibri" w:hAnsi="Calibri"/>
      <w:kern w:val="2"/>
      <w:sz w:val="21"/>
      <w:szCs w:val="21"/>
    </w:rPr>
  </w:style>
  <w:style w:type="character" w:customStyle="1" w:styleId="243">
    <w:name w:val="批注主题 字符"/>
    <w:basedOn w:val="242"/>
    <w:link w:val="30"/>
    <w:autoRedefine/>
    <w:semiHidden/>
    <w:qFormat/>
    <w:uiPriority w:val="99"/>
    <w:rPr>
      <w:rFonts w:ascii="Calibri" w:hAnsi="Calibri"/>
      <w:b/>
      <w:bCs/>
      <w:kern w:val="2"/>
      <w:sz w:val="21"/>
      <w:szCs w:val="21"/>
    </w:rPr>
  </w:style>
  <w:style w:type="paragraph" w:customStyle="1" w:styleId="244">
    <w:name w:val="修订2"/>
    <w:hidden/>
    <w:unhideWhenUsed/>
    <w:qFormat/>
    <w:uiPriority w:val="99"/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245">
    <w:name w:val="日期 字符"/>
    <w:basedOn w:val="33"/>
    <w:link w:val="18"/>
    <w:semiHidden/>
    <w:uiPriority w:val="99"/>
    <w:rPr>
      <w:rFonts w:ascii="Calibri" w:hAnsi="Calibri"/>
      <w:kern w:val="2"/>
      <w:sz w:val="21"/>
      <w:szCs w:val="21"/>
    </w:rPr>
  </w:style>
  <w:style w:type="paragraph" w:customStyle="1" w:styleId="246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47">
    <w:name w:val="标准书眉_偶数页"/>
    <w:basedOn w:val="246"/>
    <w:next w:val="1"/>
    <w:qFormat/>
    <w:uiPriority w:val="0"/>
    <w:pPr>
      <w:jc w:val="left"/>
    </w:pPr>
  </w:style>
  <w:style w:type="paragraph" w:customStyle="1" w:styleId="248">
    <w:name w:val="_Style 26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249">
    <w:name w:val="章标题"/>
    <w:next w:val="1"/>
    <w:uiPriority w:val="0"/>
    <w:pPr>
      <w:numPr>
        <w:ilvl w:val="1"/>
        <w:numId w:val="2"/>
      </w:numPr>
      <w:spacing w:before="240" w:after="24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89CE00CA76A4C2D91017E9530B600E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90E37-6D56-4C70-98AF-E27B2DC62667}"/>
      </w:docPartPr>
      <w:docPartBody>
        <w:p w14:paraId="12D872D4">
          <w:pPr>
            <w:pStyle w:val="5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DC"/>
    <w:rsid w:val="0000581C"/>
    <w:rsid w:val="000D546F"/>
    <w:rsid w:val="000E1E3B"/>
    <w:rsid w:val="0016444C"/>
    <w:rsid w:val="001B2265"/>
    <w:rsid w:val="002637A4"/>
    <w:rsid w:val="00270D67"/>
    <w:rsid w:val="0029109D"/>
    <w:rsid w:val="002A460B"/>
    <w:rsid w:val="002C2C1A"/>
    <w:rsid w:val="002C3620"/>
    <w:rsid w:val="00300A6C"/>
    <w:rsid w:val="003C30B6"/>
    <w:rsid w:val="003D5BDC"/>
    <w:rsid w:val="00411533"/>
    <w:rsid w:val="00486B70"/>
    <w:rsid w:val="00496EF6"/>
    <w:rsid w:val="004F3342"/>
    <w:rsid w:val="004F58D9"/>
    <w:rsid w:val="00523006"/>
    <w:rsid w:val="00532FF7"/>
    <w:rsid w:val="005A1577"/>
    <w:rsid w:val="005A443A"/>
    <w:rsid w:val="005C29FD"/>
    <w:rsid w:val="006203B3"/>
    <w:rsid w:val="006E44D0"/>
    <w:rsid w:val="006F06A5"/>
    <w:rsid w:val="006F7950"/>
    <w:rsid w:val="00731CCC"/>
    <w:rsid w:val="007D29BD"/>
    <w:rsid w:val="007E4A97"/>
    <w:rsid w:val="007E6C28"/>
    <w:rsid w:val="00803DDF"/>
    <w:rsid w:val="008601DB"/>
    <w:rsid w:val="00893F1F"/>
    <w:rsid w:val="008B28C7"/>
    <w:rsid w:val="008E047A"/>
    <w:rsid w:val="00920014"/>
    <w:rsid w:val="00937277"/>
    <w:rsid w:val="00963285"/>
    <w:rsid w:val="00A96700"/>
    <w:rsid w:val="00AD0B1D"/>
    <w:rsid w:val="00B00240"/>
    <w:rsid w:val="00B22DCD"/>
    <w:rsid w:val="00B623C2"/>
    <w:rsid w:val="00B64B1F"/>
    <w:rsid w:val="00B75574"/>
    <w:rsid w:val="00B81B42"/>
    <w:rsid w:val="00C86752"/>
    <w:rsid w:val="00C90C8D"/>
    <w:rsid w:val="00C95342"/>
    <w:rsid w:val="00CE40A5"/>
    <w:rsid w:val="00D922BA"/>
    <w:rsid w:val="00DA1E5A"/>
    <w:rsid w:val="00DB4C3A"/>
    <w:rsid w:val="00E94CEF"/>
    <w:rsid w:val="00F849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autoRedefine/>
    <w:semiHidden/>
    <w:qFormat/>
    <w:uiPriority w:val="99"/>
    <w:rPr>
      <w:color w:val="808080"/>
    </w:rPr>
  </w:style>
  <w:style w:type="paragraph" w:customStyle="1" w:styleId="5">
    <w:name w:val="589CE00CA76A4C2D91017E9530B600E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8C4B6E416D7642D88260A9D1766C916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F051E0302F69474F8D4D34A2310AB9A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244AD-3A86-4D1B-A28C-5DB1C62461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10</Pages>
  <Words>2151</Words>
  <Characters>2453</Characters>
  <Lines>20</Lines>
  <Paragraphs>5</Paragraphs>
  <TotalTime>0</TotalTime>
  <ScaleCrop>false</ScaleCrop>
  <LinksUpToDate>false</LinksUpToDate>
  <CharactersWithSpaces>2523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2025-09-13T14:20:00Z</dcterms:created>
  <dc:creator>huawei</dc:creator>
  <cp:lastModifiedBy>啤酒花</cp:lastModifiedBy>
  <cp:lastPrinted>2025-09-11T00:25:00Z</cp:lastPrinted>
  <dcterms:modified xsi:type="dcterms:W3CDTF">2025-10-22T09:20:14Z</dcterms:modified>
  <dc:title>地方标准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2052-12.1.0.22215</vt:lpwstr>
  </property>
  <property fmtid="{D5CDD505-2E9C-101B-9397-08002B2CF9AE}" pid="15" name="ICV">
    <vt:lpwstr>B4AB491000F942D495F49AC5490A7880_13</vt:lpwstr>
  </property>
  <property fmtid="{D5CDD505-2E9C-101B-9397-08002B2CF9AE}" pid="16" name="KSOTemplateDocerSaveRecord">
    <vt:lpwstr>eyJoZGlkIjoiMjc4NjVhOWMzOTcwODhkZTUxMDMyZDlmMGYyYzc0MDYiLCJ1c2VySWQiOiI0NjQyMzkzMTQifQ==</vt:lpwstr>
  </property>
</Properties>
</file>