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C91A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783547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44BD75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38A29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2385B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CCD3CC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4E4CB4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FE23A56">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485690E5">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C018CF0">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14:paraId="2288B4AC">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187EA0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629C339">
      <w:pPr>
        <w:pStyle w:val="51"/>
        <w:framePr w:w="9639" w:h="6976" w:hRule="exact" w:hSpace="0" w:vSpace="0" w:wrap="around" w:hAnchor="page" w:y="6408"/>
        <w:jc w:val="center"/>
        <w:rPr>
          <w:rFonts w:ascii="黑体" w:hAnsi="黑体" w:eastAsia="黑体"/>
          <w:b w:val="0"/>
          <w:bCs w:val="0"/>
          <w:w w:val="100"/>
        </w:rPr>
      </w:pPr>
    </w:p>
    <w:p w14:paraId="21878BF1">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湖南省重度残疾人康复健身体育进家庭</w:t>
      </w:r>
    </w:p>
    <w:p w14:paraId="0B33097F">
      <w:pPr>
        <w:pStyle w:val="198"/>
        <w:framePr w:h="6974" w:hRule="exact" w:wrap="around" w:x="1419" w:anchorLock="1"/>
      </w:pPr>
      <w:r>
        <w:rPr>
          <w:rFonts w:hint="eastAsia"/>
        </w:rPr>
        <w:t>服务规范</w:t>
      </w:r>
      <w:r>
        <w:fldChar w:fldCharType="end"/>
      </w:r>
      <w:bookmarkEnd w:id="9"/>
    </w:p>
    <w:p w14:paraId="400011EC">
      <w:pPr>
        <w:framePr w:w="9639" w:h="6974" w:hRule="exact" w:wrap="around" w:vAnchor="page" w:hAnchor="page" w:x="1419" w:y="6408" w:anchorLock="1"/>
        <w:ind w:left="-1418"/>
      </w:pPr>
    </w:p>
    <w:p w14:paraId="5DBC5AD5">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Service Specification for Home-Based Rehabilitation and Fitness Sports for Severely Disabled Persons in Hunan Province</w:t>
      </w:r>
      <w:r>
        <w:rPr>
          <w:rFonts w:eastAsia="黑体"/>
          <w:szCs w:val="28"/>
        </w:rPr>
        <w:fldChar w:fldCharType="end"/>
      </w:r>
      <w:bookmarkEnd w:id="10"/>
    </w:p>
    <w:p w14:paraId="1DF57DE4">
      <w:pPr>
        <w:framePr w:w="9639" w:h="6974" w:hRule="exact" w:wrap="around" w:vAnchor="page" w:hAnchor="page" w:x="1419" w:y="6408" w:anchorLock="1"/>
        <w:spacing w:line="760" w:lineRule="exact"/>
        <w:ind w:left="-1418"/>
      </w:pPr>
    </w:p>
    <w:p w14:paraId="6DEB4581">
      <w:pPr>
        <w:pStyle w:val="126"/>
        <w:framePr w:w="9639" w:h="6974" w:hRule="exact" w:wrap="around" w:vAnchor="page" w:hAnchor="page" w:x="1419" w:y="6408" w:anchorLock="1"/>
        <w:textAlignment w:val="bottom"/>
        <w:rPr>
          <w:rFonts w:eastAsia="黑体"/>
          <w:szCs w:val="28"/>
        </w:rPr>
      </w:pPr>
    </w:p>
    <w:p w14:paraId="75D6501C">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9CC31E4">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9A2CB12">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5556A2D">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8D704C2">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BDE5A19">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C333FD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7BB5982">
      <w:pPr>
        <w:pStyle w:val="92"/>
        <w:spacing w:after="468"/>
        <w:rPr>
          <w:rFonts w:hint="eastAsia"/>
        </w:rPr>
      </w:pPr>
      <w:bookmarkStart w:id="21" w:name="BookMark1"/>
      <w:bookmarkStart w:id="22" w:name="_Toc206338455"/>
      <w:bookmarkStart w:id="23" w:name="_Toc206026970"/>
      <w:bookmarkStart w:id="24" w:name="_Toc206323463"/>
      <w:bookmarkStart w:id="25" w:name="_Toc206026889"/>
      <w:bookmarkStart w:id="26" w:name="_Toc209771214"/>
      <w:bookmarkStart w:id="27" w:name="_Toc206321914"/>
      <w:bookmarkStart w:id="28" w:name="_Toc206321234"/>
      <w:bookmarkStart w:id="29" w:name="_Toc209771561"/>
      <w:bookmarkStart w:id="30" w:name="_Toc206852535"/>
      <w:bookmarkStart w:id="31" w:name="_Toc208645236"/>
      <w:bookmarkStart w:id="32" w:name="_Toc208647691"/>
      <w:bookmarkStart w:id="33" w:name="_Toc206026659"/>
      <w:bookmarkStart w:id="34" w:name="_Toc206323050"/>
      <w:r>
        <w:rPr>
          <w:rFonts w:hint="eastAsia"/>
          <w:spacing w:val="320"/>
        </w:rPr>
        <w:t>目</w:t>
      </w:r>
      <w:r>
        <w:rPr>
          <w:rFonts w:hint="eastAsia"/>
        </w:rPr>
        <w:t>次</w:t>
      </w:r>
    </w:p>
    <w:p w14:paraId="40844E86">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"_Toc211064935" </w:instrText>
      </w:r>
      <w:r>
        <w:fldChar w:fldCharType="separate"/>
      </w:r>
      <w:r>
        <w:rPr>
          <w:rStyle w:val="33"/>
          <w:rFonts w:hint="eastAsia"/>
        </w:rPr>
        <w:t>前言</w:t>
      </w:r>
      <w:r>
        <w:tab/>
      </w:r>
      <w:r>
        <w:fldChar w:fldCharType="begin"/>
      </w:r>
      <w:r>
        <w:instrText xml:space="preserve"> PAGEREF _Toc211064935 \h </w:instrText>
      </w:r>
      <w:r>
        <w:fldChar w:fldCharType="separate"/>
      </w:r>
      <w:r>
        <w:t>II</w:t>
      </w:r>
      <w:r>
        <w:fldChar w:fldCharType="end"/>
      </w:r>
      <w:r>
        <w:fldChar w:fldCharType="end"/>
      </w:r>
    </w:p>
    <w:p w14:paraId="2EC52F04">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"_Toc211064936" </w:instrText>
      </w:r>
      <w:r>
        <w:fldChar w:fldCharType="separate"/>
      </w:r>
      <w:r>
        <w:rPr>
          <w:rStyle w:val="33"/>
        </w:rPr>
        <w:t xml:space="preserve">1 </w:t>
      </w:r>
      <w:r>
        <w:rPr>
          <w:rStyle w:val="33"/>
          <w:rFonts w:hint="eastAsia"/>
        </w:rPr>
        <w:t xml:space="preserve"> 范围</w:t>
      </w:r>
      <w:r>
        <w:tab/>
      </w:r>
      <w:r>
        <w:fldChar w:fldCharType="begin"/>
      </w:r>
      <w:r>
        <w:instrText xml:space="preserve"> PAGEREF _Toc211064936 \h </w:instrText>
      </w:r>
      <w:r>
        <w:fldChar w:fldCharType="separate"/>
      </w:r>
      <w:r>
        <w:t>1</w:t>
      </w:r>
      <w:r>
        <w:fldChar w:fldCharType="end"/>
      </w:r>
      <w:r>
        <w:fldChar w:fldCharType="end"/>
      </w:r>
    </w:p>
    <w:p w14:paraId="5DA9791A">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"_Toc211064937"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_Toc211064937 \h </w:instrText>
      </w:r>
      <w:r>
        <w:fldChar w:fldCharType="separate"/>
      </w:r>
      <w:r>
        <w:t>1</w:t>
      </w:r>
      <w:r>
        <w:fldChar w:fldCharType="end"/>
      </w:r>
      <w:r>
        <w:fldChar w:fldCharType="end"/>
      </w:r>
    </w:p>
    <w:p w14:paraId="4997D3AE">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"_Toc211064938"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_Toc211064938 \h </w:instrText>
      </w:r>
      <w:r>
        <w:fldChar w:fldCharType="separate"/>
      </w:r>
      <w:r>
        <w:t>1</w:t>
      </w:r>
      <w:r>
        <w:fldChar w:fldCharType="end"/>
      </w:r>
      <w:r>
        <w:fldChar w:fldCharType="end"/>
      </w:r>
    </w:p>
    <w:p w14:paraId="60A09001">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"_Toc211064939" </w:instrText>
      </w:r>
      <w:r>
        <w:fldChar w:fldCharType="separate"/>
      </w:r>
      <w:r>
        <w:rPr>
          <w:rStyle w:val="33"/>
        </w:rPr>
        <w:t xml:space="preserve">4 </w:t>
      </w:r>
      <w:r>
        <w:rPr>
          <w:rStyle w:val="33"/>
          <w:rFonts w:hint="eastAsia"/>
        </w:rPr>
        <w:t xml:space="preserve"> 总则</w:t>
      </w:r>
      <w:r>
        <w:tab/>
      </w:r>
      <w:r>
        <w:fldChar w:fldCharType="begin"/>
      </w:r>
      <w:r>
        <w:instrText xml:space="preserve"> PAGEREF _Toc211064939 \h </w:instrText>
      </w:r>
      <w:r>
        <w:fldChar w:fldCharType="separate"/>
      </w:r>
      <w:r>
        <w:t>1</w:t>
      </w:r>
      <w:r>
        <w:fldChar w:fldCharType="end"/>
      </w:r>
      <w:r>
        <w:fldChar w:fldCharType="end"/>
      </w:r>
    </w:p>
    <w:p w14:paraId="0AC14F62">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"_Toc211064940" </w:instrText>
      </w:r>
      <w:r>
        <w:fldChar w:fldCharType="separate"/>
      </w:r>
      <w:r>
        <w:rPr>
          <w:rStyle w:val="33"/>
        </w:rPr>
        <w:t xml:space="preserve">5 </w:t>
      </w:r>
      <w:r>
        <w:rPr>
          <w:rStyle w:val="33"/>
          <w:rFonts w:hint="eastAsia"/>
        </w:rPr>
        <w:t xml:space="preserve"> 服务机构</w:t>
      </w:r>
      <w:r>
        <w:tab/>
      </w:r>
      <w:r>
        <w:fldChar w:fldCharType="begin"/>
      </w:r>
      <w:r>
        <w:instrText xml:space="preserve"> PAGEREF _Toc211064940 \h </w:instrText>
      </w:r>
      <w:r>
        <w:fldChar w:fldCharType="separate"/>
      </w:r>
      <w:r>
        <w:t>2</w:t>
      </w:r>
      <w:r>
        <w:fldChar w:fldCharType="end"/>
      </w:r>
      <w:r>
        <w:fldChar w:fldCharType="end"/>
      </w:r>
    </w:p>
    <w:p w14:paraId="350F0DFC">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"_Toc211064941" </w:instrText>
      </w:r>
      <w:r>
        <w:fldChar w:fldCharType="separate"/>
      </w:r>
      <w:r>
        <w:rPr>
          <w:rStyle w:val="33"/>
        </w:rPr>
        <w:t xml:space="preserve">6 </w:t>
      </w:r>
      <w:r>
        <w:rPr>
          <w:rStyle w:val="33"/>
          <w:rFonts w:hint="eastAsia"/>
        </w:rPr>
        <w:t xml:space="preserve"> 服务提供人员</w:t>
      </w:r>
      <w:r>
        <w:tab/>
      </w:r>
      <w:r>
        <w:fldChar w:fldCharType="begin"/>
      </w:r>
      <w:r>
        <w:instrText xml:space="preserve"> PAGEREF _Toc211064941 \h </w:instrText>
      </w:r>
      <w:r>
        <w:fldChar w:fldCharType="separate"/>
      </w:r>
      <w:r>
        <w:t>2</w:t>
      </w:r>
      <w:r>
        <w:fldChar w:fldCharType="end"/>
      </w:r>
      <w:r>
        <w:fldChar w:fldCharType="end"/>
      </w:r>
    </w:p>
    <w:p w14:paraId="1D985CE8">
      <w:pPr>
        <w:pStyle w:val="24"/>
        <w:rPr>
          <w:rFonts w:asciiTheme="minorHAnsi" w:hAnsiTheme="minorHAnsi" w:eastAsiaTheme="minorEastAsia" w:cstheme="minorBidi"/>
          <w:szCs w:val="22"/>
        </w:rPr>
      </w:pPr>
      <w:r>
        <w:fldChar w:fldCharType="begin"/>
      </w:r>
      <w:r>
        <w:instrText xml:space="preserve"> HYPERLINK \l "_Toc211064942" </w:instrText>
      </w:r>
      <w:r>
        <w:fldChar w:fldCharType="separate"/>
      </w:r>
      <w:r>
        <w:rPr>
          <w:rStyle w:val="33"/>
          <w14:scene3d>
            <w14:lightRig w14:rig="threePt" w14:dir="t">
              <w14:rot w14:lat="0" w14:lon="0" w14:rev="0"/>
            </w14:lightRig>
          </w14:scene3d>
        </w:rPr>
        <w:t xml:space="preserve">6.1 </w:t>
      </w:r>
      <w:r>
        <w:rPr>
          <w:rStyle w:val="33"/>
          <w:rFonts w:hint="eastAsia"/>
        </w:rPr>
        <w:t xml:space="preserve"> 人员配备</w:t>
      </w:r>
      <w:r>
        <w:tab/>
      </w:r>
      <w:r>
        <w:fldChar w:fldCharType="begin"/>
      </w:r>
      <w:r>
        <w:instrText xml:space="preserve"> PAGEREF _Toc211064942 \h </w:instrText>
      </w:r>
      <w:r>
        <w:fldChar w:fldCharType="separate"/>
      </w:r>
      <w:r>
        <w:t>2</w:t>
      </w:r>
      <w:r>
        <w:fldChar w:fldCharType="end"/>
      </w:r>
      <w:r>
        <w:fldChar w:fldCharType="end"/>
      </w:r>
    </w:p>
    <w:p w14:paraId="7930FA62">
      <w:pPr>
        <w:pStyle w:val="24"/>
        <w:rPr>
          <w:rFonts w:asciiTheme="minorHAnsi" w:hAnsiTheme="minorHAnsi" w:eastAsiaTheme="minorEastAsia" w:cstheme="minorBidi"/>
          <w:szCs w:val="22"/>
        </w:rPr>
      </w:pPr>
      <w:r>
        <w:fldChar w:fldCharType="begin"/>
      </w:r>
      <w:r>
        <w:instrText xml:space="preserve"> HYPERLINK \l "_Toc211064943" </w:instrText>
      </w:r>
      <w:r>
        <w:fldChar w:fldCharType="separate"/>
      </w:r>
      <w:r>
        <w:rPr>
          <w:rStyle w:val="33"/>
          <w14:scene3d>
            <w14:lightRig w14:rig="threePt" w14:dir="t">
              <w14:rot w14:lat="0" w14:lon="0" w14:rev="0"/>
            </w14:lightRig>
          </w14:scene3d>
        </w:rPr>
        <w:t xml:space="preserve">6.2 </w:t>
      </w:r>
      <w:r>
        <w:rPr>
          <w:rStyle w:val="33"/>
          <w:rFonts w:hint="eastAsia"/>
        </w:rPr>
        <w:t xml:space="preserve"> 康复健身指导人员</w:t>
      </w:r>
      <w:r>
        <w:tab/>
      </w:r>
      <w:r>
        <w:fldChar w:fldCharType="begin"/>
      </w:r>
      <w:r>
        <w:instrText xml:space="preserve"> PAGEREF _Toc211064943 \h </w:instrText>
      </w:r>
      <w:r>
        <w:fldChar w:fldCharType="separate"/>
      </w:r>
      <w:r>
        <w:t>2</w:t>
      </w:r>
      <w:r>
        <w:fldChar w:fldCharType="end"/>
      </w:r>
      <w:r>
        <w:fldChar w:fldCharType="end"/>
      </w:r>
    </w:p>
    <w:p w14:paraId="67027417">
      <w:pPr>
        <w:pStyle w:val="24"/>
        <w:rPr>
          <w:rFonts w:asciiTheme="minorHAnsi" w:hAnsiTheme="minorHAnsi" w:eastAsiaTheme="minorEastAsia" w:cstheme="minorBidi"/>
          <w:szCs w:val="22"/>
        </w:rPr>
      </w:pPr>
      <w:r>
        <w:fldChar w:fldCharType="begin"/>
      </w:r>
      <w:r>
        <w:instrText xml:space="preserve"> HYPERLINK \l "_Toc211064944" </w:instrText>
      </w:r>
      <w:r>
        <w:fldChar w:fldCharType="separate"/>
      </w:r>
      <w:r>
        <w:rPr>
          <w:rStyle w:val="33"/>
          <w14:scene3d>
            <w14:lightRig w14:rig="threePt" w14:dir="t">
              <w14:rot w14:lat="0" w14:lon="0" w14:rev="0"/>
            </w14:lightRig>
          </w14:scene3d>
        </w:rPr>
        <w:t xml:space="preserve">6.3 </w:t>
      </w:r>
      <w:r>
        <w:rPr>
          <w:rStyle w:val="33"/>
          <w:rFonts w:hint="eastAsia"/>
        </w:rPr>
        <w:t xml:space="preserve"> 志愿者</w:t>
      </w:r>
      <w:r>
        <w:tab/>
      </w:r>
      <w:r>
        <w:fldChar w:fldCharType="begin"/>
      </w:r>
      <w:r>
        <w:instrText xml:space="preserve"> PAGEREF _Toc211064944 \h </w:instrText>
      </w:r>
      <w:r>
        <w:fldChar w:fldCharType="separate"/>
      </w:r>
      <w:r>
        <w:t>2</w:t>
      </w:r>
      <w:r>
        <w:fldChar w:fldCharType="end"/>
      </w:r>
      <w:r>
        <w:fldChar w:fldCharType="end"/>
      </w:r>
    </w:p>
    <w:p w14:paraId="642C852C">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"_Toc211064945" </w:instrText>
      </w:r>
      <w:r>
        <w:fldChar w:fldCharType="separate"/>
      </w:r>
      <w:r>
        <w:rPr>
          <w:rStyle w:val="33"/>
        </w:rPr>
        <w:t xml:space="preserve">7 </w:t>
      </w:r>
      <w:r>
        <w:rPr>
          <w:rStyle w:val="33"/>
          <w:rFonts w:hint="eastAsia"/>
        </w:rPr>
        <w:t xml:space="preserve"> 康复器材</w:t>
      </w:r>
      <w:r>
        <w:tab/>
      </w:r>
      <w:r>
        <w:fldChar w:fldCharType="begin"/>
      </w:r>
      <w:r>
        <w:instrText xml:space="preserve"> PAGEREF _Toc211064945 \h </w:instrText>
      </w:r>
      <w:r>
        <w:fldChar w:fldCharType="separate"/>
      </w:r>
      <w:r>
        <w:t>3</w:t>
      </w:r>
      <w:r>
        <w:fldChar w:fldCharType="end"/>
      </w:r>
      <w:r>
        <w:fldChar w:fldCharType="end"/>
      </w:r>
    </w:p>
    <w:p w14:paraId="1AFDDBA1">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"_Toc211064946" </w:instrText>
      </w:r>
      <w:r>
        <w:fldChar w:fldCharType="separate"/>
      </w:r>
      <w:r>
        <w:rPr>
          <w:rStyle w:val="33"/>
        </w:rPr>
        <w:t xml:space="preserve">8 </w:t>
      </w:r>
      <w:r>
        <w:rPr>
          <w:rStyle w:val="33"/>
          <w:rFonts w:hint="eastAsia"/>
        </w:rPr>
        <w:t xml:space="preserve"> 服务内容</w:t>
      </w:r>
      <w:r>
        <w:tab/>
      </w:r>
      <w:r>
        <w:fldChar w:fldCharType="begin"/>
      </w:r>
      <w:r>
        <w:instrText xml:space="preserve"> PAGEREF _Toc211064946 \h </w:instrText>
      </w:r>
      <w:r>
        <w:fldChar w:fldCharType="separate"/>
      </w:r>
      <w:r>
        <w:t>3</w:t>
      </w:r>
      <w:r>
        <w:fldChar w:fldCharType="end"/>
      </w:r>
      <w:r>
        <w:fldChar w:fldCharType="end"/>
      </w:r>
    </w:p>
    <w:p w14:paraId="17DF5F85">
      <w:pPr>
        <w:pStyle w:val="24"/>
        <w:rPr>
          <w:rFonts w:asciiTheme="minorHAnsi" w:hAnsiTheme="minorHAnsi" w:eastAsiaTheme="minorEastAsia" w:cstheme="minorBidi"/>
          <w:szCs w:val="22"/>
        </w:rPr>
      </w:pPr>
      <w:r>
        <w:fldChar w:fldCharType="begin"/>
      </w:r>
      <w:r>
        <w:instrText xml:space="preserve"> HYPERLINK \l "_Toc211064947" </w:instrText>
      </w:r>
      <w:r>
        <w:fldChar w:fldCharType="separate"/>
      </w:r>
      <w:r>
        <w:rPr>
          <w:rStyle w:val="33"/>
          <w14:scene3d>
            <w14:lightRig w14:rig="threePt" w14:dir="t">
              <w14:rot w14:lat="0" w14:lon="0" w14:rev="0"/>
            </w14:lightRig>
          </w14:scene3d>
        </w:rPr>
        <w:t xml:space="preserve">8.1 </w:t>
      </w:r>
      <w:r>
        <w:rPr>
          <w:rStyle w:val="33"/>
          <w:rFonts w:hint="eastAsia"/>
        </w:rPr>
        <w:t xml:space="preserve"> 通用要求</w:t>
      </w:r>
      <w:r>
        <w:tab/>
      </w:r>
      <w:r>
        <w:fldChar w:fldCharType="begin"/>
      </w:r>
      <w:r>
        <w:instrText xml:space="preserve"> PAGEREF _Toc211064947 \h </w:instrText>
      </w:r>
      <w:r>
        <w:fldChar w:fldCharType="separate"/>
      </w:r>
      <w:r>
        <w:t>3</w:t>
      </w:r>
      <w:r>
        <w:fldChar w:fldCharType="end"/>
      </w:r>
      <w:r>
        <w:fldChar w:fldCharType="end"/>
      </w:r>
    </w:p>
    <w:p w14:paraId="6F603559">
      <w:pPr>
        <w:pStyle w:val="24"/>
        <w:rPr>
          <w:rFonts w:asciiTheme="minorHAnsi" w:hAnsiTheme="minorHAnsi" w:eastAsiaTheme="minorEastAsia" w:cstheme="minorBidi"/>
          <w:szCs w:val="22"/>
        </w:rPr>
      </w:pPr>
      <w:r>
        <w:fldChar w:fldCharType="begin"/>
      </w:r>
      <w:r>
        <w:instrText xml:space="preserve"> HYPERLINK \l "_Toc211064948" </w:instrText>
      </w:r>
      <w:r>
        <w:fldChar w:fldCharType="separate"/>
      </w:r>
      <w:r>
        <w:rPr>
          <w:rStyle w:val="33"/>
          <w14:scene3d>
            <w14:lightRig w14:rig="threePt" w14:dir="t">
              <w14:rot w14:lat="0" w14:lon="0" w14:rev="0"/>
            </w14:lightRig>
          </w14:scene3d>
        </w:rPr>
        <w:t xml:space="preserve">8.2 </w:t>
      </w:r>
      <w:r>
        <w:rPr>
          <w:rStyle w:val="33"/>
          <w:rFonts w:hint="eastAsia"/>
        </w:rPr>
        <w:t xml:space="preserve"> 需求调查</w:t>
      </w:r>
      <w:r>
        <w:tab/>
      </w:r>
      <w:r>
        <w:fldChar w:fldCharType="begin"/>
      </w:r>
      <w:r>
        <w:instrText xml:space="preserve"> PAGEREF _Toc211064948 \h </w:instrText>
      </w:r>
      <w:r>
        <w:fldChar w:fldCharType="separate"/>
      </w:r>
      <w:r>
        <w:t>3</w:t>
      </w:r>
      <w:r>
        <w:fldChar w:fldCharType="end"/>
      </w:r>
      <w:r>
        <w:fldChar w:fldCharType="end"/>
      </w:r>
    </w:p>
    <w:p w14:paraId="58EB94D6">
      <w:pPr>
        <w:pStyle w:val="24"/>
        <w:rPr>
          <w:rFonts w:asciiTheme="minorHAnsi" w:hAnsiTheme="minorHAnsi" w:eastAsiaTheme="minorEastAsia" w:cstheme="minorBidi"/>
          <w:szCs w:val="22"/>
        </w:rPr>
      </w:pPr>
      <w:r>
        <w:fldChar w:fldCharType="begin"/>
      </w:r>
      <w:r>
        <w:instrText xml:space="preserve"> HYPERLINK \l "_Toc211064949" </w:instrText>
      </w:r>
      <w:r>
        <w:fldChar w:fldCharType="separate"/>
      </w:r>
      <w:r>
        <w:rPr>
          <w:rStyle w:val="33"/>
          <w14:scene3d>
            <w14:lightRig w14:rig="threePt" w14:dir="t">
              <w14:rot w14:lat="0" w14:lon="0" w14:rev="0"/>
            </w14:lightRig>
          </w14:scene3d>
        </w:rPr>
        <w:t xml:space="preserve">8.3 </w:t>
      </w:r>
      <w:r>
        <w:rPr>
          <w:rStyle w:val="33"/>
          <w:rFonts w:hint="eastAsia"/>
        </w:rPr>
        <w:t xml:space="preserve"> 入户服务</w:t>
      </w:r>
      <w:r>
        <w:tab/>
      </w:r>
      <w:r>
        <w:fldChar w:fldCharType="begin"/>
      </w:r>
      <w:r>
        <w:instrText xml:space="preserve"> PAGEREF _Toc211064949 \h </w:instrText>
      </w:r>
      <w:r>
        <w:fldChar w:fldCharType="separate"/>
      </w:r>
      <w:r>
        <w:t>3</w:t>
      </w:r>
      <w:r>
        <w:fldChar w:fldCharType="end"/>
      </w:r>
      <w:r>
        <w:fldChar w:fldCharType="end"/>
      </w:r>
    </w:p>
    <w:p w14:paraId="60B9B92C">
      <w:pPr>
        <w:pStyle w:val="24"/>
        <w:rPr>
          <w:rFonts w:asciiTheme="minorHAnsi" w:hAnsiTheme="minorHAnsi" w:eastAsiaTheme="minorEastAsia" w:cstheme="minorBidi"/>
          <w:szCs w:val="22"/>
        </w:rPr>
      </w:pPr>
      <w:r>
        <w:fldChar w:fldCharType="begin"/>
      </w:r>
      <w:r>
        <w:instrText xml:space="preserve"> HYPERLINK \l "_Toc211064950" </w:instrText>
      </w:r>
      <w:r>
        <w:fldChar w:fldCharType="separate"/>
      </w:r>
      <w:r>
        <w:rPr>
          <w:rStyle w:val="33"/>
          <w14:scene3d>
            <w14:lightRig w14:rig="threePt" w14:dir="t">
              <w14:rot w14:lat="0" w14:lon="0" w14:rev="0"/>
            </w14:lightRig>
          </w14:scene3d>
        </w:rPr>
        <w:t xml:space="preserve">8.4 </w:t>
      </w:r>
      <w:r>
        <w:rPr>
          <w:rStyle w:val="33"/>
          <w:rFonts w:hint="eastAsia"/>
        </w:rPr>
        <w:t xml:space="preserve"> 器材选配</w:t>
      </w:r>
      <w:r>
        <w:tab/>
      </w:r>
      <w:r>
        <w:fldChar w:fldCharType="begin"/>
      </w:r>
      <w:r>
        <w:instrText xml:space="preserve"> PAGEREF _Toc211064950 \h </w:instrText>
      </w:r>
      <w:r>
        <w:fldChar w:fldCharType="separate"/>
      </w:r>
      <w:r>
        <w:t>4</w:t>
      </w:r>
      <w:r>
        <w:fldChar w:fldCharType="end"/>
      </w:r>
      <w:r>
        <w:fldChar w:fldCharType="end"/>
      </w:r>
    </w:p>
    <w:p w14:paraId="5001A83F">
      <w:pPr>
        <w:pStyle w:val="24"/>
        <w:rPr>
          <w:rFonts w:asciiTheme="minorHAnsi" w:hAnsiTheme="minorHAnsi" w:eastAsiaTheme="minorEastAsia" w:cstheme="minorBidi"/>
          <w:szCs w:val="22"/>
        </w:rPr>
      </w:pPr>
      <w:r>
        <w:fldChar w:fldCharType="begin"/>
      </w:r>
      <w:r>
        <w:instrText xml:space="preserve"> HYPERLINK \l "_Toc211064951" </w:instrText>
      </w:r>
      <w:r>
        <w:fldChar w:fldCharType="separate"/>
      </w:r>
      <w:r>
        <w:rPr>
          <w:rStyle w:val="33"/>
          <w14:scene3d>
            <w14:lightRig w14:rig="threePt" w14:dir="t">
              <w14:rot w14:lat="0" w14:lon="0" w14:rev="0"/>
            </w14:lightRig>
          </w14:scene3d>
        </w:rPr>
        <w:t xml:space="preserve">8.5 </w:t>
      </w:r>
      <w:r>
        <w:rPr>
          <w:rStyle w:val="33"/>
          <w:rFonts w:hint="eastAsia"/>
        </w:rPr>
        <w:t xml:space="preserve"> 训练服务</w:t>
      </w:r>
      <w:r>
        <w:tab/>
      </w:r>
      <w:r>
        <w:fldChar w:fldCharType="begin"/>
      </w:r>
      <w:r>
        <w:instrText xml:space="preserve"> PAGEREF _Toc211064951 \h </w:instrText>
      </w:r>
      <w:r>
        <w:fldChar w:fldCharType="separate"/>
      </w:r>
      <w:r>
        <w:t>4</w:t>
      </w:r>
      <w:r>
        <w:fldChar w:fldCharType="end"/>
      </w:r>
      <w:r>
        <w:fldChar w:fldCharType="end"/>
      </w:r>
    </w:p>
    <w:p w14:paraId="6AA05BDD">
      <w:pPr>
        <w:pStyle w:val="24"/>
        <w:rPr>
          <w:rFonts w:asciiTheme="minorHAnsi" w:hAnsiTheme="minorHAnsi" w:eastAsiaTheme="minorEastAsia" w:cstheme="minorBidi"/>
          <w:szCs w:val="22"/>
        </w:rPr>
      </w:pPr>
      <w:r>
        <w:fldChar w:fldCharType="begin"/>
      </w:r>
      <w:r>
        <w:instrText xml:space="preserve"> HYPERLINK \l "_Toc211064952" </w:instrText>
      </w:r>
      <w:r>
        <w:fldChar w:fldCharType="separate"/>
      </w:r>
      <w:r>
        <w:rPr>
          <w:rStyle w:val="33"/>
          <w14:scene3d>
            <w14:lightRig w14:rig="threePt" w14:dir="t">
              <w14:rot w14:lat="0" w14:lon="0" w14:rev="0"/>
            </w14:lightRig>
          </w14:scene3d>
        </w:rPr>
        <w:t xml:space="preserve">8.6 </w:t>
      </w:r>
      <w:r>
        <w:rPr>
          <w:rStyle w:val="33"/>
          <w:rFonts w:hint="eastAsia"/>
        </w:rPr>
        <w:t xml:space="preserve"> 信息服务</w:t>
      </w:r>
      <w:r>
        <w:tab/>
      </w:r>
      <w:r>
        <w:fldChar w:fldCharType="begin"/>
      </w:r>
      <w:r>
        <w:instrText xml:space="preserve"> PAGEREF _Toc211064952 \h </w:instrText>
      </w:r>
      <w:r>
        <w:fldChar w:fldCharType="separate"/>
      </w:r>
      <w:r>
        <w:t>4</w:t>
      </w:r>
      <w:r>
        <w:fldChar w:fldCharType="end"/>
      </w:r>
      <w:r>
        <w:fldChar w:fldCharType="end"/>
      </w:r>
    </w:p>
    <w:p w14:paraId="24F12B77">
      <w:pPr>
        <w:pStyle w:val="24"/>
        <w:rPr>
          <w:rFonts w:asciiTheme="minorHAnsi" w:hAnsiTheme="minorHAnsi" w:eastAsiaTheme="minorEastAsia" w:cstheme="minorBidi"/>
          <w:szCs w:val="22"/>
        </w:rPr>
      </w:pPr>
      <w:r>
        <w:fldChar w:fldCharType="begin"/>
      </w:r>
      <w:r>
        <w:instrText xml:space="preserve"> HYPERLINK \l "_Toc211064953" </w:instrText>
      </w:r>
      <w:r>
        <w:fldChar w:fldCharType="separate"/>
      </w:r>
      <w:r>
        <w:rPr>
          <w:rStyle w:val="33"/>
          <w14:scene3d>
            <w14:lightRig w14:rig="threePt" w14:dir="t">
              <w14:rot w14:lat="0" w14:lon="0" w14:rev="0"/>
            </w14:lightRig>
          </w14:scene3d>
        </w:rPr>
        <w:t xml:space="preserve">8.7 </w:t>
      </w:r>
      <w:r>
        <w:rPr>
          <w:rStyle w:val="33"/>
          <w:rFonts w:hint="eastAsia"/>
        </w:rPr>
        <w:t xml:space="preserve"> 宣传教育</w:t>
      </w:r>
      <w:r>
        <w:tab/>
      </w:r>
      <w:r>
        <w:fldChar w:fldCharType="begin"/>
      </w:r>
      <w:r>
        <w:instrText xml:space="preserve"> PAGEREF _Toc211064953 \h </w:instrText>
      </w:r>
      <w:r>
        <w:fldChar w:fldCharType="separate"/>
      </w:r>
      <w:r>
        <w:t>4</w:t>
      </w:r>
      <w:r>
        <w:fldChar w:fldCharType="end"/>
      </w:r>
      <w:r>
        <w:fldChar w:fldCharType="end"/>
      </w:r>
    </w:p>
    <w:p w14:paraId="531D4993">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"_Toc211064954" </w:instrText>
      </w:r>
      <w:r>
        <w:fldChar w:fldCharType="separate"/>
      </w:r>
      <w:r>
        <w:rPr>
          <w:rStyle w:val="33"/>
        </w:rPr>
        <w:t xml:space="preserve">9 </w:t>
      </w:r>
      <w:r>
        <w:rPr>
          <w:rStyle w:val="33"/>
          <w:rFonts w:hint="eastAsia"/>
        </w:rPr>
        <w:t xml:space="preserve"> 服务流程</w:t>
      </w:r>
      <w:r>
        <w:tab/>
      </w:r>
      <w:r>
        <w:fldChar w:fldCharType="begin"/>
      </w:r>
      <w:r>
        <w:instrText xml:space="preserve"> PAGEREF _Toc211064954 \h </w:instrText>
      </w:r>
      <w:r>
        <w:fldChar w:fldCharType="separate"/>
      </w:r>
      <w:r>
        <w:t>4</w:t>
      </w:r>
      <w:r>
        <w:fldChar w:fldCharType="end"/>
      </w:r>
      <w:r>
        <w:fldChar w:fldCharType="end"/>
      </w:r>
    </w:p>
    <w:p w14:paraId="259C61F9">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"_Toc211064955" </w:instrText>
      </w:r>
      <w:r>
        <w:fldChar w:fldCharType="separate"/>
      </w:r>
      <w:r>
        <w:rPr>
          <w:rStyle w:val="33"/>
        </w:rPr>
        <w:t xml:space="preserve">10 </w:t>
      </w:r>
      <w:r>
        <w:rPr>
          <w:rStyle w:val="33"/>
          <w:rFonts w:hint="eastAsia"/>
        </w:rPr>
        <w:t xml:space="preserve"> 管理</w:t>
      </w:r>
      <w:r>
        <w:tab/>
      </w:r>
      <w:r>
        <w:fldChar w:fldCharType="begin"/>
      </w:r>
      <w:r>
        <w:instrText xml:space="preserve"> PAGEREF _Toc211064955 \h </w:instrText>
      </w:r>
      <w:r>
        <w:fldChar w:fldCharType="separate"/>
      </w:r>
      <w:r>
        <w:t>5</w:t>
      </w:r>
      <w:r>
        <w:fldChar w:fldCharType="end"/>
      </w:r>
      <w:r>
        <w:fldChar w:fldCharType="end"/>
      </w:r>
    </w:p>
    <w:p w14:paraId="7B675190">
      <w:pPr>
        <w:pStyle w:val="24"/>
        <w:rPr>
          <w:rFonts w:asciiTheme="minorHAnsi" w:hAnsiTheme="minorHAnsi" w:eastAsiaTheme="minorEastAsia" w:cstheme="minorBidi"/>
          <w:szCs w:val="22"/>
        </w:rPr>
      </w:pPr>
      <w:r>
        <w:fldChar w:fldCharType="begin"/>
      </w:r>
      <w:r>
        <w:instrText xml:space="preserve"> HYPERLINK \l "_Toc211064956" </w:instrText>
      </w:r>
      <w:r>
        <w:fldChar w:fldCharType="separate"/>
      </w:r>
      <w:r>
        <w:rPr>
          <w:rStyle w:val="33"/>
          <w14:scene3d>
            <w14:lightRig w14:rig="threePt" w14:dir="t">
              <w14:rot w14:lat="0" w14:lon="0" w14:rev="0"/>
            </w14:lightRig>
          </w14:scene3d>
        </w:rPr>
        <w:t xml:space="preserve">10.1 </w:t>
      </w:r>
      <w:r>
        <w:rPr>
          <w:rStyle w:val="33"/>
          <w:rFonts w:hint="eastAsia"/>
        </w:rPr>
        <w:t xml:space="preserve"> 通用要求</w:t>
      </w:r>
      <w:r>
        <w:tab/>
      </w:r>
      <w:r>
        <w:fldChar w:fldCharType="begin"/>
      </w:r>
      <w:r>
        <w:instrText xml:space="preserve"> PAGEREF _Toc211064956 \h </w:instrText>
      </w:r>
      <w:r>
        <w:fldChar w:fldCharType="separate"/>
      </w:r>
      <w:r>
        <w:t>5</w:t>
      </w:r>
      <w:r>
        <w:fldChar w:fldCharType="end"/>
      </w:r>
      <w:r>
        <w:fldChar w:fldCharType="end"/>
      </w:r>
    </w:p>
    <w:p w14:paraId="45B105C9">
      <w:pPr>
        <w:pStyle w:val="24"/>
        <w:rPr>
          <w:rFonts w:asciiTheme="minorHAnsi" w:hAnsiTheme="minorHAnsi" w:eastAsiaTheme="minorEastAsia" w:cstheme="minorBidi"/>
          <w:szCs w:val="22"/>
        </w:rPr>
      </w:pPr>
      <w:r>
        <w:fldChar w:fldCharType="begin"/>
      </w:r>
      <w:r>
        <w:instrText xml:space="preserve"> HYPERLINK \l "_Toc211064957" </w:instrText>
      </w:r>
      <w:r>
        <w:fldChar w:fldCharType="separate"/>
      </w:r>
      <w:r>
        <w:rPr>
          <w:rStyle w:val="33"/>
          <w14:scene3d>
            <w14:lightRig w14:rig="threePt" w14:dir="t">
              <w14:rot w14:lat="0" w14:lon="0" w14:rev="0"/>
            </w14:lightRig>
          </w14:scene3d>
        </w:rPr>
        <w:t xml:space="preserve">10.2 </w:t>
      </w:r>
      <w:r>
        <w:rPr>
          <w:rStyle w:val="33"/>
          <w:rFonts w:hint="eastAsia"/>
        </w:rPr>
        <w:t xml:space="preserve"> 服务方案</w:t>
      </w:r>
      <w:r>
        <w:tab/>
      </w:r>
      <w:r>
        <w:fldChar w:fldCharType="begin"/>
      </w:r>
      <w:r>
        <w:instrText xml:space="preserve"> PAGEREF _Toc211064957 \h </w:instrText>
      </w:r>
      <w:r>
        <w:fldChar w:fldCharType="separate"/>
      </w:r>
      <w:r>
        <w:t>5</w:t>
      </w:r>
      <w:r>
        <w:fldChar w:fldCharType="end"/>
      </w:r>
      <w:r>
        <w:fldChar w:fldCharType="end"/>
      </w:r>
    </w:p>
    <w:p w14:paraId="3337CF41">
      <w:pPr>
        <w:pStyle w:val="24"/>
        <w:rPr>
          <w:rFonts w:asciiTheme="minorHAnsi" w:hAnsiTheme="minorHAnsi" w:eastAsiaTheme="minorEastAsia" w:cstheme="minorBidi"/>
          <w:szCs w:val="22"/>
        </w:rPr>
      </w:pPr>
      <w:r>
        <w:fldChar w:fldCharType="begin"/>
      </w:r>
      <w:r>
        <w:instrText xml:space="preserve"> HYPERLINK \l "_Toc211064958" </w:instrText>
      </w:r>
      <w:r>
        <w:fldChar w:fldCharType="separate"/>
      </w:r>
      <w:r>
        <w:rPr>
          <w:rStyle w:val="33"/>
          <w14:scene3d>
            <w14:lightRig w14:rig="threePt" w14:dir="t">
              <w14:rot w14:lat="0" w14:lon="0" w14:rev="0"/>
            </w14:lightRig>
          </w14:scene3d>
        </w:rPr>
        <w:t xml:space="preserve">10.3 </w:t>
      </w:r>
      <w:r>
        <w:rPr>
          <w:rStyle w:val="33"/>
          <w:rFonts w:hint="eastAsia"/>
        </w:rPr>
        <w:t xml:space="preserve"> 制度管理</w:t>
      </w:r>
      <w:r>
        <w:tab/>
      </w:r>
      <w:r>
        <w:fldChar w:fldCharType="begin"/>
      </w:r>
      <w:r>
        <w:instrText xml:space="preserve"> PAGEREF _Toc211064958 \h </w:instrText>
      </w:r>
      <w:r>
        <w:fldChar w:fldCharType="separate"/>
      </w:r>
      <w:r>
        <w:t>5</w:t>
      </w:r>
      <w:r>
        <w:fldChar w:fldCharType="end"/>
      </w:r>
      <w:r>
        <w:fldChar w:fldCharType="end"/>
      </w:r>
    </w:p>
    <w:p w14:paraId="7F16C547">
      <w:pPr>
        <w:pStyle w:val="24"/>
        <w:rPr>
          <w:rFonts w:asciiTheme="minorHAnsi" w:hAnsiTheme="minorHAnsi" w:eastAsiaTheme="minorEastAsia" w:cstheme="minorBidi"/>
          <w:szCs w:val="22"/>
        </w:rPr>
      </w:pPr>
      <w:r>
        <w:fldChar w:fldCharType="begin"/>
      </w:r>
      <w:r>
        <w:instrText xml:space="preserve"> HYPERLINK \l "_Toc211064959" </w:instrText>
      </w:r>
      <w:r>
        <w:fldChar w:fldCharType="separate"/>
      </w:r>
      <w:r>
        <w:rPr>
          <w:rStyle w:val="33"/>
          <w14:scene3d>
            <w14:lightRig w14:rig="threePt" w14:dir="t">
              <w14:rot w14:lat="0" w14:lon="0" w14:rev="0"/>
            </w14:lightRig>
          </w14:scene3d>
        </w:rPr>
        <w:t xml:space="preserve">10.4 </w:t>
      </w:r>
      <w:r>
        <w:rPr>
          <w:rStyle w:val="33"/>
          <w:rFonts w:hint="eastAsia"/>
        </w:rPr>
        <w:t xml:space="preserve"> 安全管理</w:t>
      </w:r>
      <w:r>
        <w:tab/>
      </w:r>
      <w:r>
        <w:fldChar w:fldCharType="begin"/>
      </w:r>
      <w:r>
        <w:instrText xml:space="preserve"> PAGEREF _Toc211064959 \h </w:instrText>
      </w:r>
      <w:r>
        <w:fldChar w:fldCharType="separate"/>
      </w:r>
      <w:r>
        <w:t>6</w:t>
      </w:r>
      <w:r>
        <w:fldChar w:fldCharType="end"/>
      </w:r>
      <w:r>
        <w:fldChar w:fldCharType="end"/>
      </w:r>
    </w:p>
    <w:p w14:paraId="279B3EBD">
      <w:pPr>
        <w:pStyle w:val="24"/>
        <w:rPr>
          <w:rFonts w:asciiTheme="minorHAnsi" w:hAnsiTheme="minorHAnsi" w:eastAsiaTheme="minorEastAsia" w:cstheme="minorBidi"/>
          <w:szCs w:val="22"/>
        </w:rPr>
      </w:pPr>
      <w:r>
        <w:fldChar w:fldCharType="begin"/>
      </w:r>
      <w:r>
        <w:instrText xml:space="preserve"> HYPERLINK \l "_Toc211064960" </w:instrText>
      </w:r>
      <w:r>
        <w:fldChar w:fldCharType="separate"/>
      </w:r>
      <w:r>
        <w:rPr>
          <w:rStyle w:val="33"/>
          <w14:scene3d>
            <w14:lightRig w14:rig="threePt" w14:dir="t">
              <w14:rot w14:lat="0" w14:lon="0" w14:rev="0"/>
            </w14:lightRig>
          </w14:scene3d>
        </w:rPr>
        <w:t xml:space="preserve">10.5 </w:t>
      </w:r>
      <w:r>
        <w:rPr>
          <w:rStyle w:val="33"/>
          <w:rFonts w:hint="eastAsia"/>
        </w:rPr>
        <w:t xml:space="preserve"> 应急管理</w:t>
      </w:r>
      <w:r>
        <w:tab/>
      </w:r>
      <w:r>
        <w:fldChar w:fldCharType="begin"/>
      </w:r>
      <w:r>
        <w:instrText xml:space="preserve"> PAGEREF _Toc211064960 \h </w:instrText>
      </w:r>
      <w:r>
        <w:fldChar w:fldCharType="separate"/>
      </w:r>
      <w:r>
        <w:t>6</w:t>
      </w:r>
      <w:r>
        <w:fldChar w:fldCharType="end"/>
      </w:r>
      <w:r>
        <w:fldChar w:fldCharType="end"/>
      </w:r>
    </w:p>
    <w:p w14:paraId="09C29B93">
      <w:pPr>
        <w:pStyle w:val="24"/>
        <w:rPr>
          <w:rFonts w:asciiTheme="minorHAnsi" w:hAnsiTheme="minorHAnsi" w:eastAsiaTheme="minorEastAsia" w:cstheme="minorBidi"/>
          <w:szCs w:val="22"/>
        </w:rPr>
      </w:pPr>
      <w:r>
        <w:fldChar w:fldCharType="begin"/>
      </w:r>
      <w:r>
        <w:instrText xml:space="preserve"> HYPERLINK \l "_Toc211064961" </w:instrText>
      </w:r>
      <w:r>
        <w:fldChar w:fldCharType="separate"/>
      </w:r>
      <w:r>
        <w:rPr>
          <w:rStyle w:val="33"/>
          <w14:scene3d>
            <w14:lightRig w14:rig="threePt" w14:dir="t">
              <w14:rot w14:lat="0" w14:lon="0" w14:rev="0"/>
            </w14:lightRig>
          </w14:scene3d>
        </w:rPr>
        <w:t xml:space="preserve">10.6 </w:t>
      </w:r>
      <w:r>
        <w:rPr>
          <w:rStyle w:val="33"/>
          <w:rFonts w:hint="eastAsia"/>
        </w:rPr>
        <w:t xml:space="preserve"> 档案管理</w:t>
      </w:r>
      <w:r>
        <w:tab/>
      </w:r>
      <w:r>
        <w:fldChar w:fldCharType="begin"/>
      </w:r>
      <w:r>
        <w:instrText xml:space="preserve"> PAGEREF _Toc211064961 \h </w:instrText>
      </w:r>
      <w:r>
        <w:fldChar w:fldCharType="separate"/>
      </w:r>
      <w:r>
        <w:t>6</w:t>
      </w:r>
      <w:r>
        <w:fldChar w:fldCharType="end"/>
      </w:r>
      <w:r>
        <w:fldChar w:fldCharType="end"/>
      </w:r>
    </w:p>
    <w:p w14:paraId="09D711C0">
      <w:pPr>
        <w:pStyle w:val="24"/>
        <w:rPr>
          <w:rFonts w:asciiTheme="minorHAnsi" w:hAnsiTheme="minorHAnsi" w:eastAsiaTheme="minorEastAsia" w:cstheme="minorBidi"/>
          <w:szCs w:val="22"/>
        </w:rPr>
      </w:pPr>
      <w:r>
        <w:fldChar w:fldCharType="begin"/>
      </w:r>
      <w:r>
        <w:instrText xml:space="preserve"> HYPERLINK \l "_Toc211064962" </w:instrText>
      </w:r>
      <w:r>
        <w:fldChar w:fldCharType="separate"/>
      </w:r>
      <w:r>
        <w:rPr>
          <w:rStyle w:val="33"/>
          <w14:scene3d>
            <w14:lightRig w14:rig="threePt" w14:dir="t">
              <w14:rot w14:lat="0" w14:lon="0" w14:rev="0"/>
            </w14:lightRig>
          </w14:scene3d>
        </w:rPr>
        <w:t xml:space="preserve">10.7 </w:t>
      </w:r>
      <w:r>
        <w:rPr>
          <w:rStyle w:val="33"/>
          <w:rFonts w:hint="eastAsia"/>
        </w:rPr>
        <w:t xml:space="preserve"> 跟踪回访</w:t>
      </w:r>
      <w:r>
        <w:tab/>
      </w:r>
      <w:r>
        <w:fldChar w:fldCharType="begin"/>
      </w:r>
      <w:r>
        <w:instrText xml:space="preserve"> PAGEREF _Toc211064962 \h </w:instrText>
      </w:r>
      <w:r>
        <w:fldChar w:fldCharType="separate"/>
      </w:r>
      <w:r>
        <w:t>6</w:t>
      </w:r>
      <w:r>
        <w:fldChar w:fldCharType="end"/>
      </w:r>
      <w:r>
        <w:fldChar w:fldCharType="end"/>
      </w:r>
    </w:p>
    <w:p w14:paraId="1AD0A0D5">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"_Toc211064963" </w:instrText>
      </w:r>
      <w:r>
        <w:fldChar w:fldCharType="separate"/>
      </w:r>
      <w:r>
        <w:rPr>
          <w:rStyle w:val="33"/>
        </w:rPr>
        <w:t xml:space="preserve">11 </w:t>
      </w:r>
      <w:r>
        <w:rPr>
          <w:rStyle w:val="33"/>
          <w:rFonts w:hint="eastAsia"/>
        </w:rPr>
        <w:t xml:space="preserve"> 评价与改进</w:t>
      </w:r>
      <w:r>
        <w:tab/>
      </w:r>
      <w:r>
        <w:fldChar w:fldCharType="begin"/>
      </w:r>
      <w:r>
        <w:instrText xml:space="preserve"> PAGEREF _Toc211064963 \h </w:instrText>
      </w:r>
      <w:r>
        <w:fldChar w:fldCharType="separate"/>
      </w:r>
      <w:r>
        <w:t>7</w:t>
      </w:r>
      <w:r>
        <w:fldChar w:fldCharType="end"/>
      </w:r>
      <w:r>
        <w:fldChar w:fldCharType="end"/>
      </w:r>
    </w:p>
    <w:p w14:paraId="50B6DA0E">
      <w:pPr>
        <w:pStyle w:val="24"/>
        <w:rPr>
          <w:rFonts w:asciiTheme="minorHAnsi" w:hAnsiTheme="minorHAnsi" w:eastAsiaTheme="minorEastAsia" w:cstheme="minorBidi"/>
          <w:szCs w:val="22"/>
        </w:rPr>
      </w:pPr>
      <w:r>
        <w:fldChar w:fldCharType="begin"/>
      </w:r>
      <w:r>
        <w:instrText xml:space="preserve"> HYPERLINK \l "_Toc211064964" </w:instrText>
      </w:r>
      <w:r>
        <w:fldChar w:fldCharType="separate"/>
      </w:r>
      <w:r>
        <w:rPr>
          <w:rStyle w:val="33"/>
          <w14:scene3d>
            <w14:lightRig w14:rig="threePt" w14:dir="t">
              <w14:rot w14:lat="0" w14:lon="0" w14:rev="0"/>
            </w14:lightRig>
          </w14:scene3d>
        </w:rPr>
        <w:t xml:space="preserve">11.1 </w:t>
      </w:r>
      <w:r>
        <w:rPr>
          <w:rStyle w:val="33"/>
          <w:rFonts w:hint="eastAsia"/>
        </w:rPr>
        <w:t xml:space="preserve"> 服务评价</w:t>
      </w:r>
      <w:r>
        <w:tab/>
      </w:r>
      <w:r>
        <w:fldChar w:fldCharType="begin"/>
      </w:r>
      <w:r>
        <w:instrText xml:space="preserve"> PAGEREF _Toc211064964 \h </w:instrText>
      </w:r>
      <w:r>
        <w:fldChar w:fldCharType="separate"/>
      </w:r>
      <w:r>
        <w:t>7</w:t>
      </w:r>
      <w:r>
        <w:fldChar w:fldCharType="end"/>
      </w:r>
      <w:r>
        <w:fldChar w:fldCharType="end"/>
      </w:r>
    </w:p>
    <w:p w14:paraId="11D81A4A">
      <w:pPr>
        <w:pStyle w:val="24"/>
        <w:rPr>
          <w:rFonts w:asciiTheme="minorHAnsi" w:hAnsiTheme="minorHAnsi" w:eastAsiaTheme="minorEastAsia" w:cstheme="minorBidi"/>
          <w:szCs w:val="22"/>
        </w:rPr>
      </w:pPr>
      <w:r>
        <w:fldChar w:fldCharType="begin"/>
      </w:r>
      <w:r>
        <w:instrText xml:space="preserve"> HYPERLINK \l "_Toc211064965" </w:instrText>
      </w:r>
      <w:r>
        <w:fldChar w:fldCharType="separate"/>
      </w:r>
      <w:r>
        <w:rPr>
          <w:rStyle w:val="33"/>
          <w14:scene3d>
            <w14:lightRig w14:rig="threePt" w14:dir="t">
              <w14:rot w14:lat="0" w14:lon="0" w14:rev="0"/>
            </w14:lightRig>
          </w14:scene3d>
        </w:rPr>
        <w:t xml:space="preserve">11.2 </w:t>
      </w:r>
      <w:r>
        <w:rPr>
          <w:rStyle w:val="33"/>
          <w:rFonts w:hint="eastAsia"/>
        </w:rPr>
        <w:t xml:space="preserve"> 服务监督</w:t>
      </w:r>
      <w:r>
        <w:tab/>
      </w:r>
      <w:r>
        <w:fldChar w:fldCharType="begin"/>
      </w:r>
      <w:r>
        <w:instrText xml:space="preserve"> PAGEREF _Toc211064965 \h </w:instrText>
      </w:r>
      <w:r>
        <w:fldChar w:fldCharType="separate"/>
      </w:r>
      <w:r>
        <w:t>7</w:t>
      </w:r>
      <w:r>
        <w:fldChar w:fldCharType="end"/>
      </w:r>
      <w:r>
        <w:fldChar w:fldCharType="end"/>
      </w:r>
    </w:p>
    <w:p w14:paraId="2A753C23">
      <w:pPr>
        <w:pStyle w:val="24"/>
        <w:rPr>
          <w:rFonts w:asciiTheme="minorHAnsi" w:hAnsiTheme="minorHAnsi" w:eastAsiaTheme="minorEastAsia" w:cstheme="minorBidi"/>
          <w:szCs w:val="22"/>
        </w:rPr>
      </w:pPr>
      <w:r>
        <w:fldChar w:fldCharType="begin"/>
      </w:r>
      <w:r>
        <w:instrText xml:space="preserve"> HYPERLINK \l "_Toc211064966" </w:instrText>
      </w:r>
      <w:r>
        <w:fldChar w:fldCharType="separate"/>
      </w:r>
      <w:r>
        <w:rPr>
          <w:rStyle w:val="33"/>
          <w14:scene3d>
            <w14:lightRig w14:rig="threePt" w14:dir="t">
              <w14:rot w14:lat="0" w14:lon="0" w14:rev="0"/>
            </w14:lightRig>
          </w14:scene3d>
        </w:rPr>
        <w:t xml:space="preserve">11.3 </w:t>
      </w:r>
      <w:r>
        <w:rPr>
          <w:rStyle w:val="33"/>
          <w:rFonts w:hint="eastAsia"/>
        </w:rPr>
        <w:t xml:space="preserve"> 服务改进</w:t>
      </w:r>
      <w:r>
        <w:tab/>
      </w:r>
      <w:r>
        <w:fldChar w:fldCharType="begin"/>
      </w:r>
      <w:r>
        <w:instrText xml:space="preserve"> PAGEREF _Toc211064966 \h </w:instrText>
      </w:r>
      <w:r>
        <w:fldChar w:fldCharType="separate"/>
      </w:r>
      <w:r>
        <w:t>7</w:t>
      </w:r>
      <w:r>
        <w:fldChar w:fldCharType="end"/>
      </w:r>
      <w:r>
        <w:fldChar w:fldCharType="end"/>
      </w:r>
    </w:p>
    <w:p w14:paraId="6E90C77B">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"_Toc211064967" </w:instrText>
      </w:r>
      <w:r>
        <w:fldChar w:fldCharType="separate"/>
      </w:r>
      <w:r>
        <w:rPr>
          <w:rStyle w:val="33"/>
          <w:rFonts w:hint="eastAsia"/>
        </w:rPr>
        <w:t>附录A（规范性）</w:t>
      </w:r>
      <w:r>
        <w:rPr>
          <w:rStyle w:val="33"/>
        </w:rPr>
        <w:t xml:space="preserve">  </w:t>
      </w:r>
      <w:r>
        <w:rPr>
          <w:rStyle w:val="33"/>
          <w:rFonts w:hint="eastAsia"/>
        </w:rPr>
        <w:t>重度残疾人康复健身体育进家庭服务入户调查表</w:t>
      </w:r>
      <w:r>
        <w:tab/>
      </w:r>
      <w:r>
        <w:fldChar w:fldCharType="begin"/>
      </w:r>
      <w:r>
        <w:instrText xml:space="preserve"> PAGEREF _Toc211064967 \h </w:instrText>
      </w:r>
      <w:r>
        <w:fldChar w:fldCharType="separate"/>
      </w:r>
      <w:r>
        <w:t>8</w:t>
      </w:r>
      <w:r>
        <w:fldChar w:fldCharType="end"/>
      </w:r>
      <w:r>
        <w:fldChar w:fldCharType="end"/>
      </w:r>
    </w:p>
    <w:p w14:paraId="43419F70">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"_Toc211064968" </w:instrText>
      </w:r>
      <w:r>
        <w:fldChar w:fldCharType="separate"/>
      </w:r>
      <w:r>
        <w:rPr>
          <w:rStyle w:val="33"/>
          <w:rFonts w:hint="eastAsia"/>
        </w:rPr>
        <w:t>附录B（资料性）</w:t>
      </w:r>
      <w:r>
        <w:rPr>
          <w:rStyle w:val="33"/>
        </w:rPr>
        <w:t xml:space="preserve">  </w:t>
      </w:r>
      <w:r>
        <w:rPr>
          <w:rStyle w:val="33"/>
          <w:rFonts w:hint="eastAsia"/>
        </w:rPr>
        <w:t>康复健身体育入户服务记录表</w:t>
      </w:r>
      <w:r>
        <w:tab/>
      </w:r>
      <w:r>
        <w:fldChar w:fldCharType="begin"/>
      </w:r>
      <w:r>
        <w:instrText xml:space="preserve"> PAGEREF _Toc211064968 \h </w:instrText>
      </w:r>
      <w:r>
        <w:fldChar w:fldCharType="separate"/>
      </w:r>
      <w:r>
        <w:t>9</w:t>
      </w:r>
      <w:r>
        <w:fldChar w:fldCharType="end"/>
      </w:r>
      <w:r>
        <w:fldChar w:fldCharType="end"/>
      </w:r>
    </w:p>
    <w:p w14:paraId="478E58CA">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"_Toc211064969" </w:instrText>
      </w:r>
      <w:r>
        <w:fldChar w:fldCharType="separate"/>
      </w:r>
      <w:r>
        <w:rPr>
          <w:rStyle w:val="33"/>
          <w:rFonts w:hint="eastAsia"/>
        </w:rPr>
        <w:t>附录C（资料性）</w:t>
      </w:r>
      <w:r>
        <w:rPr>
          <w:rStyle w:val="33"/>
        </w:rPr>
        <w:t xml:space="preserve">  </w:t>
      </w:r>
      <w:r>
        <w:rPr>
          <w:rStyle w:val="33"/>
          <w:rFonts w:hint="eastAsia"/>
        </w:rPr>
        <w:t>康复健身服务回访记录表</w:t>
      </w:r>
      <w:r>
        <w:tab/>
      </w:r>
      <w:r>
        <w:fldChar w:fldCharType="begin"/>
      </w:r>
      <w:r>
        <w:instrText xml:space="preserve"> PAGEREF _Toc211064969 \h </w:instrText>
      </w:r>
      <w:r>
        <w:fldChar w:fldCharType="separate"/>
      </w:r>
      <w:r>
        <w:t>10</w:t>
      </w:r>
      <w:r>
        <w:fldChar w:fldCharType="end"/>
      </w:r>
      <w:r>
        <w:fldChar w:fldCharType="end"/>
      </w:r>
    </w:p>
    <w:p w14:paraId="3AF113B3">
      <w:pPr>
        <w:pStyle w:val="19"/>
        <w:tabs>
          <w:tab w:val="right" w:leader="dot" w:pos="9344"/>
        </w:tabs>
        <w:rPr>
          <w:rFonts w:asciiTheme="minorHAnsi" w:hAnsiTheme="minorHAnsi" w:eastAsiaTheme="minorEastAsia" w:cstheme="minorBidi"/>
          <w:szCs w:val="22"/>
        </w:rPr>
      </w:pPr>
      <w:r>
        <w:fldChar w:fldCharType="begin"/>
      </w:r>
      <w:r>
        <w:instrText xml:space="preserve"> HYPERLINK \l "_Toc211064970" </w:instrText>
      </w:r>
      <w:r>
        <w:fldChar w:fldCharType="separate"/>
      </w:r>
      <w:r>
        <w:rPr>
          <w:rStyle w:val="33"/>
          <w:rFonts w:hint="eastAsia"/>
        </w:rPr>
        <w:t>参考文献</w:t>
      </w:r>
      <w:r>
        <w:tab/>
      </w:r>
      <w:r>
        <w:fldChar w:fldCharType="begin"/>
      </w:r>
      <w:r>
        <w:instrText xml:space="preserve"> PAGEREF _Toc211064970 \h </w:instrText>
      </w:r>
      <w:r>
        <w:fldChar w:fldCharType="separate"/>
      </w:r>
      <w:r>
        <w:t>11</w:t>
      </w:r>
      <w:r>
        <w:fldChar w:fldCharType="end"/>
      </w:r>
      <w:r>
        <w:fldChar w:fldCharType="end"/>
      </w:r>
    </w:p>
    <w:p w14:paraId="3425749B">
      <w:pPr>
        <w:pStyle w:val="92"/>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14:paraId="5E440EB3">
      <w:pPr>
        <w:pStyle w:val="90"/>
        <w:spacing w:after="468"/>
      </w:pPr>
      <w:bookmarkStart w:id="35" w:name="_Toc211064935"/>
      <w:bookmarkStart w:id="36" w:name="BookMark2"/>
      <w:r>
        <w:rPr>
          <w:rFonts w:hint="eastAsia"/>
          <w:spacing w:val="320"/>
        </w:rPr>
        <w:t>前</w:t>
      </w:r>
      <w:r>
        <w:rPr>
          <w:rFonts w:hint="eastAsia"/>
        </w:rP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0148453">
      <w:pPr>
        <w:pStyle w:val="57"/>
        <w:ind w:firstLine="420"/>
      </w:pPr>
      <w:r>
        <w:rPr>
          <w:rFonts w:hint="eastAsia"/>
        </w:rPr>
        <w:t>本文件按照GB/T 1.1—2020《标准化工作导则  第1部分：标准化文件的结构和起草规则》的规定起草。</w:t>
      </w:r>
    </w:p>
    <w:p w14:paraId="5551ADF7">
      <w:pPr>
        <w:pStyle w:val="57"/>
        <w:ind w:firstLine="420"/>
      </w:pPr>
      <w:r>
        <w:rPr>
          <w:rFonts w:hint="eastAsia"/>
        </w:rPr>
        <w:t>请注意本文件中的某些内容可能涉及到专利。本文件的发布机构不承担识别专利的责任。</w:t>
      </w:r>
    </w:p>
    <w:p w14:paraId="398BC782">
      <w:pPr>
        <w:pStyle w:val="57"/>
        <w:ind w:firstLine="420"/>
      </w:pPr>
      <w:r>
        <w:rPr>
          <w:rFonts w:hint="eastAsia"/>
        </w:rPr>
        <w:t>本文件由湖南省残疾人联合会提出并归口。</w:t>
      </w:r>
    </w:p>
    <w:p w14:paraId="42718A7D">
      <w:pPr>
        <w:pStyle w:val="57"/>
        <w:ind w:firstLine="420"/>
      </w:pPr>
      <w:r>
        <w:rPr>
          <w:rFonts w:hint="eastAsia"/>
        </w:rPr>
        <w:t>本文件起草单位：湖南省残疾人体育协会、中南大学湘雅二医院、湖南省康复医院、长沙民政职业技术学院。</w:t>
      </w:r>
    </w:p>
    <w:p w14:paraId="18DAA319">
      <w:pPr>
        <w:pStyle w:val="57"/>
        <w:ind w:firstLine="420"/>
      </w:pPr>
      <w:r>
        <w:rPr>
          <w:rFonts w:hint="eastAsia"/>
        </w:rPr>
        <w:t>本文件主要起草人：</w:t>
      </w:r>
    </w:p>
    <w:p w14:paraId="585D9BD4">
      <w:pPr>
        <w:pStyle w:val="57"/>
        <w:ind w:firstLine="420"/>
        <w:sectPr>
          <w:pgSz w:w="11906" w:h="16838"/>
          <w:pgMar w:top="567" w:right="1134" w:bottom="1134" w:left="1134" w:header="1418" w:footer="1134" w:gutter="284"/>
          <w:pgNumType w:fmt="upperRoman"/>
          <w:cols w:space="425" w:num="1"/>
          <w:formProt w:val="0"/>
          <w:docGrid w:type="lines" w:linePitch="312" w:charSpace="0"/>
        </w:sectPr>
      </w:pPr>
    </w:p>
    <w:bookmarkEnd w:id="36"/>
    <w:p w14:paraId="4524A48C">
      <w:pPr>
        <w:spacing w:line="20" w:lineRule="exact"/>
        <w:jc w:val="center"/>
        <w:rPr>
          <w:rFonts w:ascii="黑体" w:hAnsi="黑体" w:eastAsia="黑体"/>
          <w:sz w:val="32"/>
          <w:szCs w:val="32"/>
        </w:rPr>
      </w:pPr>
      <w:bookmarkStart w:id="37" w:name="BookMark4"/>
    </w:p>
    <w:p w14:paraId="29C9645B">
      <w:pPr>
        <w:spacing w:line="20" w:lineRule="exact"/>
        <w:jc w:val="center"/>
        <w:rPr>
          <w:rFonts w:ascii="黑体" w:hAnsi="黑体" w:eastAsia="黑体"/>
          <w:sz w:val="32"/>
          <w:szCs w:val="32"/>
        </w:rPr>
      </w:pPr>
    </w:p>
    <w:sdt>
      <w:sdtPr>
        <w:tag w:val="NEW_STAND_NAME"/>
        <w:id w:val="595910757"/>
        <w:lock w:val="sdtLocked"/>
        <w:placeholder>
          <w:docPart w:val="55E1D37C88EF4D6D8BE6B9A27B1CB3C5"/>
        </w:placeholder>
      </w:sdtPr>
      <w:sdtContent>
        <w:p w14:paraId="091447D4">
          <w:pPr>
            <w:pStyle w:val="178"/>
            <w:spacing w:before="567" w:beforeLines="182" w:after="3" w:afterLines="1"/>
          </w:pPr>
          <w:bookmarkStart w:id="38" w:name="NEW_STAND_NAME"/>
          <w:r>
            <w:rPr>
              <w:rFonts w:hint="eastAsia"/>
            </w:rPr>
            <w:t>湖南省重度残疾人康复健身体育进家庭</w:t>
          </w:r>
        </w:p>
        <w:p w14:paraId="2E1BB434">
          <w:pPr>
            <w:pStyle w:val="178"/>
            <w:spacing w:before="3" w:beforeLines="1" w:after="680"/>
          </w:pPr>
          <w:r>
            <w:rPr>
              <w:rFonts w:hint="eastAsia"/>
            </w:rPr>
            <w:t>服务规范</w:t>
          </w:r>
        </w:p>
      </w:sdtContent>
    </w:sdt>
    <w:bookmarkEnd w:id="38"/>
    <w:p w14:paraId="77DCEAC1">
      <w:pPr>
        <w:pStyle w:val="105"/>
        <w:spacing w:before="312" w:after="312"/>
      </w:pPr>
      <w:bookmarkStart w:id="39" w:name="_Toc206852536"/>
      <w:bookmarkStart w:id="40" w:name="_Toc24884218"/>
      <w:bookmarkStart w:id="41" w:name="_Toc24884211"/>
      <w:bookmarkStart w:id="42" w:name="_Toc17233333"/>
      <w:bookmarkStart w:id="43" w:name="_Toc206323051"/>
      <w:bookmarkStart w:id="44" w:name="_Toc209771562"/>
      <w:bookmarkStart w:id="45" w:name="_Toc208647692"/>
      <w:bookmarkStart w:id="46" w:name="_Toc206321915"/>
      <w:bookmarkStart w:id="47" w:name="_Toc26986771"/>
      <w:bookmarkStart w:id="48" w:name="_Toc206026971"/>
      <w:bookmarkStart w:id="49" w:name="_Toc209771215"/>
      <w:bookmarkStart w:id="50" w:name="_Toc26648465"/>
      <w:bookmarkStart w:id="51" w:name="_Toc208645237"/>
      <w:bookmarkStart w:id="52" w:name="_Toc211064936"/>
      <w:bookmarkStart w:id="53" w:name="_Toc26718930"/>
      <w:bookmarkStart w:id="54" w:name="_Toc206321235"/>
      <w:bookmarkStart w:id="55" w:name="_Toc206338456"/>
      <w:bookmarkStart w:id="56" w:name="_Toc17233325"/>
      <w:bookmarkStart w:id="57" w:name="_Toc206026660"/>
      <w:bookmarkStart w:id="58" w:name="_Toc26986530"/>
      <w:bookmarkStart w:id="59" w:name="_Toc206026890"/>
      <w:bookmarkStart w:id="60" w:name="_Toc206323464"/>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FBDA305">
      <w:pPr>
        <w:pStyle w:val="57"/>
        <w:ind w:firstLine="420"/>
      </w:pPr>
      <w:bookmarkStart w:id="61" w:name="_Toc24884219"/>
      <w:bookmarkStart w:id="62" w:name="_Toc24884212"/>
      <w:bookmarkStart w:id="63" w:name="_Toc26648466"/>
      <w:bookmarkStart w:id="64" w:name="_Toc17233334"/>
      <w:bookmarkStart w:id="65" w:name="_Toc17233326"/>
      <w:r>
        <w:rPr>
          <w:rFonts w:hint="eastAsia"/>
        </w:rPr>
        <w:t>本文件规定了湖南省重度残疾人康复健身体育</w:t>
      </w:r>
      <w:bookmarkStart w:id="66" w:name="OLE_LINK24"/>
      <w:bookmarkStart w:id="67" w:name="OLE_LINK23"/>
      <w:r>
        <w:rPr>
          <w:rFonts w:hint="eastAsia"/>
        </w:rPr>
        <w:t>进家庭服务</w:t>
      </w:r>
      <w:bookmarkEnd w:id="66"/>
      <w:bookmarkEnd w:id="67"/>
      <w:r>
        <w:rPr>
          <w:rFonts w:hint="eastAsia"/>
        </w:rPr>
        <w:t>（以下简称“</w:t>
      </w:r>
      <w:bookmarkStart w:id="68" w:name="OLE_LINK25"/>
      <w:r>
        <w:rPr>
          <w:rFonts w:hint="eastAsia"/>
        </w:rPr>
        <w:t>进家庭服务</w:t>
      </w:r>
      <w:bookmarkEnd w:id="68"/>
      <w:r>
        <w:rPr>
          <w:rFonts w:hint="eastAsia"/>
        </w:rPr>
        <w:t>”）的服务机构、服务提供人员、康复器材、服务内容、管理和评价与改进的要求。</w:t>
      </w:r>
    </w:p>
    <w:p w14:paraId="7126F355">
      <w:pPr>
        <w:pStyle w:val="57"/>
        <w:ind w:firstLine="420"/>
      </w:pPr>
      <w:r>
        <w:rPr>
          <w:rFonts w:hint="eastAsia"/>
        </w:rPr>
        <w:t>本文件适用于为居家重度残疾人（以下简称“残疾人”）提供康复健身服务的机构。</w:t>
      </w:r>
    </w:p>
    <w:p w14:paraId="7E520294">
      <w:pPr>
        <w:pStyle w:val="105"/>
        <w:spacing w:before="312" w:after="312"/>
      </w:pPr>
      <w:bookmarkStart w:id="69" w:name="_Toc26718931"/>
      <w:bookmarkStart w:id="70" w:name="_Toc206321236"/>
      <w:bookmarkStart w:id="71" w:name="_Toc206026891"/>
      <w:bookmarkStart w:id="72" w:name="_Toc208645238"/>
      <w:bookmarkStart w:id="73" w:name="_Toc209771216"/>
      <w:bookmarkStart w:id="74" w:name="_Toc206852537"/>
      <w:bookmarkStart w:id="75" w:name="_Toc211064937"/>
      <w:bookmarkStart w:id="76" w:name="_Toc208647693"/>
      <w:bookmarkStart w:id="77" w:name="_Toc26986531"/>
      <w:bookmarkStart w:id="78" w:name="_Toc206026972"/>
      <w:bookmarkStart w:id="79" w:name="_Toc206338457"/>
      <w:bookmarkStart w:id="80" w:name="_Toc206026661"/>
      <w:bookmarkStart w:id="81" w:name="_Toc206323465"/>
      <w:bookmarkStart w:id="82" w:name="_Toc206323052"/>
      <w:bookmarkStart w:id="83" w:name="_Toc206321916"/>
      <w:bookmarkStart w:id="84" w:name="_Toc209771563"/>
      <w:bookmarkStart w:id="85" w:name="_Toc26986772"/>
      <w:r>
        <w:rPr>
          <w:rFonts w:hint="eastAsia"/>
        </w:rPr>
        <w:t>规范性引用文件</w:t>
      </w:r>
      <w:bookmarkEnd w:id="61"/>
      <w:bookmarkEnd w:id="62"/>
      <w:bookmarkEnd w:id="63"/>
      <w:bookmarkEnd w:id="64"/>
      <w:bookmarkEnd w:id="6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sdt>
      <w:sdtPr>
        <w:rPr>
          <w:rFonts w:hint="eastAsia"/>
        </w:rPr>
        <w:id w:val="715848253"/>
        <w:placeholder>
          <w:docPart w:val="031893B22207450EBF8E4B68DC9757E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B39EDF7">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4E53C0">
      <w:pPr>
        <w:pStyle w:val="57"/>
        <w:ind w:firstLine="420"/>
      </w:pPr>
      <w:r>
        <w:rPr>
          <w:rFonts w:hint="eastAsia"/>
        </w:rPr>
        <w:t>GB 4706.1  家用和类似用途电器的安全  第1部分：通用要求</w:t>
      </w:r>
    </w:p>
    <w:p w14:paraId="686ADC7E">
      <w:pPr>
        <w:pStyle w:val="57"/>
        <w:ind w:firstLine="420"/>
      </w:pPr>
      <w:bookmarkStart w:id="86" w:name="OLE_LINK6"/>
      <w:bookmarkStart w:id="87" w:name="OLE_LINK5"/>
      <w:r>
        <w:t>GB/T 5296.7</w:t>
      </w:r>
      <w:r>
        <w:rPr>
          <w:rFonts w:hint="eastAsia"/>
        </w:rPr>
        <w:t xml:space="preserve"> </w:t>
      </w:r>
      <w:bookmarkEnd w:id="86"/>
      <w:bookmarkEnd w:id="87"/>
      <w:r>
        <w:rPr>
          <w:rFonts w:hint="eastAsia"/>
        </w:rPr>
        <w:t>消费品使用说明  第7部分：体育器材</w:t>
      </w:r>
    </w:p>
    <w:p w14:paraId="1C67912F">
      <w:pPr>
        <w:pStyle w:val="57"/>
        <w:ind w:firstLine="420"/>
        <w:rPr>
          <w:color w:val="FF0000"/>
        </w:rPr>
      </w:pPr>
      <w:bookmarkStart w:id="88" w:name="OLE_LINK8"/>
      <w:bookmarkStart w:id="89" w:name="OLE_LINK7"/>
      <w:r>
        <w:t>GB 17498</w:t>
      </w:r>
      <w:r>
        <w:rPr>
          <w:rFonts w:hint="eastAsia"/>
        </w:rPr>
        <w:t xml:space="preserve"> </w:t>
      </w:r>
      <w:bookmarkEnd w:id="88"/>
      <w:bookmarkEnd w:id="89"/>
      <w:r>
        <w:rPr>
          <w:rFonts w:hint="eastAsia"/>
        </w:rPr>
        <w:t xml:space="preserve"> 固定式健身器材的安全  通用要求 </w:t>
      </w:r>
    </w:p>
    <w:p w14:paraId="6699BDB7">
      <w:pPr>
        <w:pStyle w:val="105"/>
        <w:spacing w:before="312" w:after="312"/>
      </w:pPr>
      <w:bookmarkStart w:id="90" w:name="_Toc209771217"/>
      <w:bookmarkStart w:id="91" w:name="_Toc206026662"/>
      <w:bookmarkStart w:id="92" w:name="_Toc208647694"/>
      <w:bookmarkStart w:id="93" w:name="_Toc206321237"/>
      <w:bookmarkStart w:id="94" w:name="_Toc209771564"/>
      <w:bookmarkStart w:id="95" w:name="_Toc206338458"/>
      <w:bookmarkStart w:id="96" w:name="_Toc206321917"/>
      <w:bookmarkStart w:id="97" w:name="_Toc206026892"/>
      <w:bookmarkStart w:id="98" w:name="_Toc211064938"/>
      <w:bookmarkStart w:id="99" w:name="_Toc206026973"/>
      <w:bookmarkStart w:id="100" w:name="_Toc208645239"/>
      <w:bookmarkStart w:id="101" w:name="_Toc206323466"/>
      <w:bookmarkStart w:id="102" w:name="_Toc206323053"/>
      <w:bookmarkStart w:id="103" w:name="_Toc206852538"/>
      <w:r>
        <w:rPr>
          <w:rFonts w:hint="eastAsia"/>
          <w:szCs w:val="21"/>
        </w:rPr>
        <w:t>术语和定义</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sdt>
      <w:sdtPr>
        <w:id w:val="-1909835108"/>
        <w:placeholder>
          <w:docPart w:val="E1C25058E755459A926A362FA0C498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30FFD8F">
          <w:pPr>
            <w:pStyle w:val="57"/>
            <w:ind w:firstLine="420"/>
          </w:pPr>
          <w:bookmarkStart w:id="104" w:name="_Toc26986532"/>
          <w:bookmarkEnd w:id="104"/>
          <w:r>
            <w:t>下列术语和定义适用于本文件。</w:t>
          </w:r>
          <w:bookmarkStart w:id="428" w:name="_GoBack"/>
          <w:bookmarkEnd w:id="428"/>
        </w:p>
      </w:sdtContent>
    </w:sdt>
    <w:p w14:paraId="2AADC8A3">
      <w:pPr>
        <w:pStyle w:val="224"/>
        <w:ind w:left="420" w:hanging="420" w:hangingChars="200"/>
        <w:jc w:val="left"/>
        <w:rPr>
          <w:rFonts w:ascii="黑体" w:hAnsi="黑体" w:eastAsia="黑体"/>
        </w:rPr>
      </w:pPr>
      <w:r>
        <w:rPr>
          <w:rFonts w:ascii="黑体" w:hAnsi="黑体" w:eastAsia="黑体"/>
        </w:rPr>
        <w:br w:type="textWrapping"/>
      </w:r>
      <w:r>
        <w:rPr>
          <w:rFonts w:hint="eastAsia" w:ascii="黑体" w:hAnsi="黑体" w:eastAsia="黑体"/>
        </w:rPr>
        <w:t xml:space="preserve">重度残疾人 </w:t>
      </w:r>
      <w:r>
        <w:rPr>
          <w:rFonts w:hint="eastAsia" w:ascii="黑体" w:hAnsi="黑体" w:eastAsia="黑体"/>
          <w:lang w:val="en-US" w:eastAsia="zh-CN"/>
        </w:rPr>
        <w:t>S</w:t>
      </w:r>
      <w:r>
        <w:rPr>
          <w:rFonts w:hint="eastAsia" w:ascii="黑体" w:hAnsi="黑体" w:eastAsia="黑体"/>
        </w:rPr>
        <w:t>everely</w:t>
      </w:r>
      <w:r>
        <w:rPr>
          <w:rFonts w:hint="eastAsia" w:ascii="黑体" w:hAnsi="黑体" w:eastAsia="黑体"/>
          <w:lang w:val="en-US" w:eastAsia="zh-CN"/>
        </w:rPr>
        <w:t xml:space="preserve"> </w:t>
      </w:r>
      <w:r>
        <w:rPr>
          <w:rFonts w:hint="eastAsia" w:ascii="黑体" w:hAnsi="黑体" w:eastAsia="黑体"/>
        </w:rPr>
        <w:t>disabled</w:t>
      </w:r>
      <w:r>
        <w:rPr>
          <w:rFonts w:hint="eastAsia" w:ascii="黑体" w:hAnsi="黑体" w:eastAsia="黑体"/>
          <w:lang w:val="en-US" w:eastAsia="zh-CN"/>
        </w:rPr>
        <w:t xml:space="preserve"> </w:t>
      </w:r>
      <w:r>
        <w:rPr>
          <w:rFonts w:hint="eastAsia" w:ascii="黑体" w:hAnsi="黑体" w:eastAsia="黑体"/>
        </w:rPr>
        <w:t xml:space="preserve">Individuals    </w:t>
      </w:r>
    </w:p>
    <w:p w14:paraId="67F6CF48">
      <w:pPr>
        <w:pStyle w:val="57"/>
        <w:ind w:firstLine="420"/>
        <w:jc w:val="left"/>
      </w:pPr>
      <w:r>
        <w:rPr>
          <w:rFonts w:hint="eastAsia"/>
        </w:rPr>
        <w:t>持有《中华人民共和国残疾人证》，残疾程度为一级、二级的残疾人。</w:t>
      </w:r>
    </w:p>
    <w:p w14:paraId="027AF499">
      <w:pPr>
        <w:pStyle w:val="180"/>
      </w:pPr>
      <w:r>
        <w:rPr>
          <w:rFonts w:hint="eastAsia"/>
        </w:rPr>
        <w:t>残疾一级为极重度残疾人，残疾二级为重度残疾人。</w:t>
      </w:r>
    </w:p>
    <w:p w14:paraId="4206333A">
      <w:pPr>
        <w:pStyle w:val="224"/>
        <w:ind w:left="420" w:hanging="420" w:hangingChars="200"/>
        <w:rPr>
          <w:color w:val="FF0000"/>
        </w:rPr>
      </w:pPr>
    </w:p>
    <w:p w14:paraId="02E800E8">
      <w:pPr>
        <w:pStyle w:val="224"/>
        <w:numPr>
          <w:ilvl w:val="2"/>
          <w:numId w:val="0"/>
        </w:numPr>
        <w:ind w:left="-420" w:leftChars="-200" w:firstLine="840" w:firstLineChars="400"/>
        <w:rPr>
          <w:color w:val="FF0000"/>
        </w:rPr>
      </w:pPr>
      <w:r>
        <w:rPr>
          <w:rFonts w:hint="eastAsia" w:ascii="黑体" w:hAnsi="黑体" w:eastAsia="黑体"/>
        </w:rPr>
        <w:t xml:space="preserve">康复健身体育  Rehabilitation and Fitness Sports  </w:t>
      </w:r>
    </w:p>
    <w:p w14:paraId="19777DAE">
      <w:pPr>
        <w:pStyle w:val="57"/>
        <w:ind w:firstLine="420"/>
        <w:jc w:val="left"/>
        <w:rPr>
          <w:highlight w:val="yellow"/>
        </w:rPr>
      </w:pPr>
      <w:r>
        <w:rPr>
          <w:rFonts w:hint="eastAsia"/>
        </w:rPr>
        <w:t>以恢复、改善或提高身体功能、增强体质、愉悦身心、融入社会为目的而进行的主动的体育锻炼活动。</w:t>
      </w:r>
    </w:p>
    <w:p w14:paraId="181D34F0">
      <w:pPr>
        <w:pStyle w:val="224"/>
        <w:ind w:left="420" w:hanging="420" w:hangingChars="200"/>
        <w:rPr>
          <w:color w:val="FF0000"/>
        </w:rPr>
      </w:pPr>
      <w:r>
        <w:rPr>
          <w:rFonts w:ascii="黑体" w:hAnsi="黑体" w:eastAsia="黑体"/>
        </w:rPr>
        <w:br w:type="textWrapping"/>
      </w:r>
      <w:r>
        <w:rPr>
          <w:rFonts w:hint="eastAsia" w:ascii="黑体" w:hAnsi="黑体" w:eastAsia="黑体"/>
        </w:rPr>
        <w:t>重度残疾人康复健身体育进家庭</w:t>
      </w:r>
      <w:r>
        <w:rPr>
          <w:rFonts w:hint="eastAsia" w:ascii="黑体" w:hAnsi="黑体" w:eastAsia="黑体"/>
          <w:shd w:val="clear" w:color="auto" w:fill="FFFFFF"/>
        </w:rPr>
        <w:t xml:space="preserve">   </w:t>
      </w:r>
    </w:p>
    <w:p w14:paraId="33849290">
      <w:pPr>
        <w:pStyle w:val="57"/>
        <w:ind w:firstLine="420"/>
        <w:jc w:val="left"/>
      </w:pPr>
      <w:r>
        <w:rPr>
          <w:rFonts w:hint="eastAsia"/>
        </w:rPr>
        <w:t>由各级残联、社会助残组织、企事业单位、社会康复机构和残疾人自强健身示范点等组织，入户为居家重度残疾人提供适宜的康复健身体育器材、发放配套康复健身体育器材使用方法（包括视频、手册或挂图等）、专业的（或经培训的）指导人员进行康复健身指导服务。</w:t>
      </w:r>
    </w:p>
    <w:p w14:paraId="63343479">
      <w:pPr>
        <w:pStyle w:val="105"/>
        <w:spacing w:before="312" w:after="312"/>
        <w:jc w:val="left"/>
      </w:pPr>
      <w:bookmarkStart w:id="105" w:name="_Toc208645240"/>
      <w:bookmarkStart w:id="106" w:name="_Toc206323467"/>
      <w:bookmarkStart w:id="107" w:name="_Toc206321918"/>
      <w:bookmarkStart w:id="108" w:name="_Toc209771565"/>
      <w:bookmarkStart w:id="109" w:name="_Toc206852539"/>
      <w:bookmarkStart w:id="110" w:name="_Toc206323054"/>
      <w:bookmarkStart w:id="111" w:name="_Toc206026974"/>
      <w:bookmarkStart w:id="112" w:name="_Toc206338459"/>
      <w:bookmarkStart w:id="113" w:name="_Toc206026893"/>
      <w:bookmarkStart w:id="114" w:name="_Toc206321238"/>
      <w:bookmarkStart w:id="115" w:name="_Toc206026663"/>
      <w:bookmarkStart w:id="116" w:name="_Toc209771218"/>
      <w:bookmarkStart w:id="117" w:name="_Toc211064939"/>
      <w:bookmarkStart w:id="118" w:name="_Toc208647695"/>
      <w:r>
        <w:rPr>
          <w:rFonts w:hint="eastAsia"/>
        </w:rPr>
        <w:t>总则</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0813CA2">
      <w:pPr>
        <w:pStyle w:val="163"/>
        <w:ind w:left="0"/>
        <w:jc w:val="left"/>
      </w:pPr>
      <w:r>
        <w:rPr>
          <w:rFonts w:hint="eastAsia"/>
        </w:rPr>
        <w:t>充分尊重服务对象及其监护人的意愿，确保服务在自愿的基础上开展，注意保护个人隐私。</w:t>
      </w:r>
    </w:p>
    <w:p w14:paraId="48FFBC49">
      <w:pPr>
        <w:pStyle w:val="163"/>
        <w:ind w:left="0"/>
        <w:jc w:val="left"/>
      </w:pPr>
      <w:r>
        <w:rPr>
          <w:rFonts w:hint="eastAsia"/>
        </w:rPr>
        <w:t>根据残疾人的残疾类别、程度、健康状况、家庭环境及个人意愿，制定“一人一策”的个性化服务方案。</w:t>
      </w:r>
    </w:p>
    <w:p w14:paraId="15E72785">
      <w:pPr>
        <w:pStyle w:val="163"/>
        <w:ind w:left="0"/>
        <w:jc w:val="left"/>
      </w:pPr>
      <w:r>
        <w:rPr>
          <w:rFonts w:hint="eastAsia"/>
        </w:rPr>
        <w:t>服务内容与方法应遵循康复医学和运动科学原理，遵循由易到难、由简到繁的渐进规律。</w:t>
      </w:r>
    </w:p>
    <w:p w14:paraId="5FE3DB7A">
      <w:pPr>
        <w:pStyle w:val="163"/>
        <w:ind w:left="0"/>
        <w:jc w:val="left"/>
      </w:pPr>
      <w:r>
        <w:rPr>
          <w:rFonts w:hint="eastAsia"/>
        </w:rPr>
        <w:t>鼓励并指导家庭成员或照料者参与、学习和掌握基本方法，构建家庭支持网络，实现服务的延续性与常态化。</w:t>
      </w:r>
    </w:p>
    <w:p w14:paraId="4367C012">
      <w:pPr>
        <w:pStyle w:val="163"/>
        <w:ind w:left="0"/>
        <w:jc w:val="left"/>
      </w:pPr>
      <w:r>
        <w:rPr>
          <w:rFonts w:hint="eastAsia"/>
        </w:rPr>
        <w:t>服务全过程应将服务对象的安全与健康置于首位，确保服务全过程安全可控，防止运动伤害和意外事故。</w:t>
      </w:r>
    </w:p>
    <w:p w14:paraId="453DA66B">
      <w:pPr>
        <w:pStyle w:val="105"/>
        <w:spacing w:before="312" w:after="312"/>
      </w:pPr>
      <w:bookmarkStart w:id="119" w:name="_Toc206852540"/>
      <w:bookmarkStart w:id="120" w:name="_Toc206323468"/>
      <w:bookmarkStart w:id="121" w:name="_Toc211064940"/>
      <w:bookmarkStart w:id="122" w:name="_Toc206321919"/>
      <w:bookmarkStart w:id="123" w:name="_Toc206338460"/>
      <w:bookmarkStart w:id="124" w:name="_Toc206026664"/>
      <w:bookmarkStart w:id="125" w:name="_Toc206323055"/>
      <w:bookmarkStart w:id="126" w:name="_Toc209771566"/>
      <w:bookmarkStart w:id="127" w:name="_Toc209771219"/>
      <w:bookmarkStart w:id="128" w:name="_Toc206026975"/>
      <w:bookmarkStart w:id="129" w:name="_Toc208645241"/>
      <w:bookmarkStart w:id="130" w:name="_Toc208647696"/>
      <w:bookmarkStart w:id="131" w:name="_Toc206321243"/>
      <w:bookmarkStart w:id="132" w:name="_Toc206026894"/>
      <w:r>
        <w:rPr>
          <w:rFonts w:hint="eastAsia"/>
        </w:rPr>
        <w:t>服务机构</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BAD79ED">
      <w:pPr>
        <w:pStyle w:val="163"/>
        <w:ind w:left="0"/>
      </w:pPr>
      <w:r>
        <w:rPr>
          <w:rFonts w:hint="eastAsia"/>
        </w:rPr>
        <w:t>开展进家庭服务的机构主要包括：</w:t>
      </w:r>
    </w:p>
    <w:p w14:paraId="5B3B869D">
      <w:pPr>
        <w:pStyle w:val="175"/>
      </w:pPr>
      <w:r>
        <w:rPr>
          <w:rFonts w:hint="eastAsia"/>
        </w:rPr>
        <w:t>各级残联、社会助残组织；</w:t>
      </w:r>
    </w:p>
    <w:p w14:paraId="7687C2DD">
      <w:pPr>
        <w:pStyle w:val="175"/>
      </w:pPr>
      <w:r>
        <w:rPr>
          <w:rFonts w:hint="eastAsia"/>
        </w:rPr>
        <w:t>各级医院康复科、康复医院、运动康复中心；</w:t>
      </w:r>
    </w:p>
    <w:p w14:paraId="027FF321">
      <w:pPr>
        <w:pStyle w:val="175"/>
      </w:pPr>
      <w:r>
        <w:rPr>
          <w:rFonts w:hint="eastAsia"/>
        </w:rPr>
        <w:t>街道医院、社区医院；</w:t>
      </w:r>
    </w:p>
    <w:p w14:paraId="4D94B50A">
      <w:pPr>
        <w:pStyle w:val="175"/>
      </w:pPr>
      <w:r>
        <w:rPr>
          <w:rFonts w:hint="eastAsia"/>
        </w:rPr>
        <w:t>养老服务公司、残疾人托养中心等。</w:t>
      </w:r>
    </w:p>
    <w:p w14:paraId="719C79DF">
      <w:pPr>
        <w:pStyle w:val="163"/>
        <w:ind w:left="0"/>
      </w:pPr>
      <w:r>
        <w:rPr>
          <w:rFonts w:hint="eastAsia"/>
        </w:rPr>
        <w:t>审批与注册登记手续齐全，具备承接残疾人康复健身体育进家庭服务的能力和资格。</w:t>
      </w:r>
    </w:p>
    <w:p w14:paraId="1A51820B">
      <w:pPr>
        <w:pStyle w:val="163"/>
        <w:ind w:left="0"/>
      </w:pPr>
      <w:r>
        <w:rPr>
          <w:rFonts w:hint="eastAsia"/>
        </w:rPr>
        <w:t>具有稳定的运营资金保障和固定的经营场所，且未纳人社会失信名单、未发生重大安全事故或群体信访事件。</w:t>
      </w:r>
    </w:p>
    <w:p w14:paraId="7AEF4E75">
      <w:pPr>
        <w:pStyle w:val="163"/>
        <w:ind w:left="0"/>
      </w:pPr>
      <w:r>
        <w:rPr>
          <w:rFonts w:hint="eastAsia"/>
        </w:rPr>
        <w:t>服务机构的工作职责包括但不限于：</w:t>
      </w:r>
    </w:p>
    <w:p w14:paraId="7D63DFA1">
      <w:pPr>
        <w:pStyle w:val="175"/>
        <w:numPr>
          <w:ilvl w:val="0"/>
          <w:numId w:val="32"/>
        </w:numPr>
      </w:pPr>
      <w:r>
        <w:rPr>
          <w:rFonts w:hint="eastAsia"/>
        </w:rPr>
        <w:t>开展与残疾人康复健身相关的健康教育和咨询指导；</w:t>
      </w:r>
    </w:p>
    <w:p w14:paraId="18251EDE">
      <w:pPr>
        <w:pStyle w:val="175"/>
      </w:pPr>
      <w:r>
        <w:rPr>
          <w:rFonts w:hint="eastAsia"/>
        </w:rPr>
        <w:t>指导和帮助残疾人进行体育康复健身；</w:t>
      </w:r>
    </w:p>
    <w:p w14:paraId="552A92AF">
      <w:pPr>
        <w:pStyle w:val="175"/>
      </w:pPr>
      <w:r>
        <w:rPr>
          <w:rFonts w:hint="eastAsia"/>
        </w:rPr>
        <w:t>进行残疾人身体机能评估；</w:t>
      </w:r>
    </w:p>
    <w:p w14:paraId="3C7E1484">
      <w:pPr>
        <w:pStyle w:val="175"/>
      </w:pPr>
      <w:r>
        <w:rPr>
          <w:rFonts w:hint="eastAsia"/>
        </w:rPr>
        <w:t>管理残疾人康复健身服务人员；</w:t>
      </w:r>
    </w:p>
    <w:p w14:paraId="46FB408E">
      <w:pPr>
        <w:pStyle w:val="175"/>
      </w:pPr>
      <w:r>
        <w:rPr>
          <w:rFonts w:hint="eastAsia"/>
        </w:rPr>
        <w:t>评估残疾人个性化康复健身方案。</w:t>
      </w:r>
    </w:p>
    <w:p w14:paraId="06FED6E8">
      <w:pPr>
        <w:pStyle w:val="163"/>
        <w:ind w:left="0"/>
      </w:pPr>
      <w:r>
        <w:rPr>
          <w:rFonts w:hint="eastAsia"/>
        </w:rPr>
        <w:t>执行残疾人服务相关规定，自觉接受社会监督和行业主管部门的管理。</w:t>
      </w:r>
    </w:p>
    <w:p w14:paraId="53AE7EBA">
      <w:pPr>
        <w:pStyle w:val="105"/>
        <w:spacing w:before="312" w:after="312"/>
      </w:pPr>
      <w:bookmarkStart w:id="133" w:name="_Toc206321920"/>
      <w:bookmarkStart w:id="134" w:name="_Toc206323056"/>
      <w:bookmarkStart w:id="135" w:name="_Toc206026976"/>
      <w:bookmarkStart w:id="136" w:name="_Toc208647697"/>
      <w:bookmarkStart w:id="137" w:name="_Toc209771567"/>
      <w:bookmarkStart w:id="138" w:name="_Toc206026895"/>
      <w:bookmarkStart w:id="139" w:name="_Toc206323469"/>
      <w:bookmarkStart w:id="140" w:name="_Toc209771220"/>
      <w:bookmarkStart w:id="141" w:name="_Toc206026665"/>
      <w:bookmarkStart w:id="142" w:name="_Toc208645242"/>
      <w:bookmarkStart w:id="143" w:name="_Toc206338461"/>
      <w:bookmarkStart w:id="144" w:name="_Toc206852541"/>
      <w:bookmarkStart w:id="145" w:name="_Toc211064941"/>
      <w:bookmarkStart w:id="146" w:name="_Toc206321244"/>
      <w:r>
        <w:rPr>
          <w:rFonts w:hint="eastAsia"/>
        </w:rPr>
        <w:t>服务提供人员</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036AF67">
      <w:pPr>
        <w:pStyle w:val="106"/>
        <w:spacing w:before="156" w:after="156"/>
        <w:ind w:left="0"/>
      </w:pPr>
      <w:bookmarkStart w:id="147" w:name="_Toc208645243"/>
      <w:bookmarkStart w:id="148" w:name="_Toc208647698"/>
      <w:bookmarkStart w:id="149" w:name="_Toc211064942"/>
      <w:bookmarkStart w:id="150" w:name="_Toc206321921"/>
      <w:bookmarkStart w:id="151" w:name="_Toc206338462"/>
      <w:bookmarkStart w:id="152" w:name="_Toc206852542"/>
      <w:bookmarkStart w:id="153" w:name="_Toc209771221"/>
      <w:bookmarkStart w:id="154" w:name="_Toc206321245"/>
      <w:bookmarkStart w:id="155" w:name="_Toc206323057"/>
      <w:bookmarkStart w:id="156" w:name="_Toc206323470"/>
      <w:bookmarkStart w:id="157" w:name="_Toc209771568"/>
      <w:r>
        <w:rPr>
          <w:rFonts w:hint="eastAsia"/>
        </w:rPr>
        <w:t>人员配备</w:t>
      </w:r>
      <w:bookmarkEnd w:id="147"/>
      <w:bookmarkEnd w:id="148"/>
      <w:bookmarkEnd w:id="149"/>
      <w:bookmarkEnd w:id="150"/>
      <w:bookmarkEnd w:id="151"/>
      <w:bookmarkEnd w:id="152"/>
      <w:bookmarkEnd w:id="153"/>
      <w:bookmarkEnd w:id="154"/>
      <w:bookmarkEnd w:id="155"/>
      <w:bookmarkEnd w:id="156"/>
      <w:bookmarkEnd w:id="157"/>
    </w:p>
    <w:p w14:paraId="7DD445DD">
      <w:pPr>
        <w:pStyle w:val="166"/>
        <w:ind w:left="0"/>
        <w:jc w:val="left"/>
      </w:pPr>
      <w:r>
        <w:rPr>
          <w:rFonts w:hint="eastAsia"/>
        </w:rPr>
        <w:t>人员配备应按照专、兼职相结合原则，配备相应的管理人员和专业服务人员。</w:t>
      </w:r>
    </w:p>
    <w:p w14:paraId="53891D94">
      <w:pPr>
        <w:pStyle w:val="166"/>
        <w:ind w:left="0"/>
        <w:jc w:val="left"/>
      </w:pPr>
      <w:r>
        <w:rPr>
          <w:rFonts w:hint="eastAsia"/>
        </w:rPr>
        <w:t>进家庭服务人员数量和能力应能满足本文件所规定的所有要求。</w:t>
      </w:r>
    </w:p>
    <w:p w14:paraId="4E409EFE">
      <w:pPr>
        <w:pStyle w:val="166"/>
        <w:ind w:left="0"/>
        <w:jc w:val="left"/>
      </w:pPr>
      <w:r>
        <w:rPr>
          <w:rFonts w:hint="eastAsia"/>
        </w:rPr>
        <w:t>所有参与人员应进行统一的专业培训，符合实施本文件的能力。</w:t>
      </w:r>
    </w:p>
    <w:p w14:paraId="20204327">
      <w:pPr>
        <w:pStyle w:val="166"/>
        <w:ind w:left="0"/>
        <w:jc w:val="left"/>
      </w:pPr>
      <w:r>
        <w:rPr>
          <w:rFonts w:hint="eastAsia"/>
        </w:rPr>
        <w:t>管理人员应满足以下要求：</w:t>
      </w:r>
    </w:p>
    <w:p w14:paraId="10BCF095">
      <w:pPr>
        <w:pStyle w:val="175"/>
        <w:numPr>
          <w:ilvl w:val="0"/>
          <w:numId w:val="33"/>
        </w:numPr>
        <w:ind w:left="780" w:hanging="360"/>
      </w:pPr>
      <w:r>
        <w:rPr>
          <w:rFonts w:hint="eastAsia"/>
        </w:rPr>
        <w:t>熟悉残疾人相关法律法规与政策，熟练掌握残疾人的基本知识和专业知识；</w:t>
      </w:r>
    </w:p>
    <w:p w14:paraId="3B664D8F">
      <w:pPr>
        <w:pStyle w:val="175"/>
        <w:ind w:left="780" w:hanging="360"/>
      </w:pPr>
      <w:r>
        <w:rPr>
          <w:rFonts w:hint="eastAsia"/>
        </w:rPr>
        <w:t>从事过残疾人相关工作，具有社会福利、康复医疗、助残服务等相关工作经历；</w:t>
      </w:r>
    </w:p>
    <w:p w14:paraId="5EBA4116">
      <w:pPr>
        <w:pStyle w:val="175"/>
        <w:ind w:left="780" w:hanging="360"/>
      </w:pPr>
      <w:r>
        <w:rPr>
          <w:rFonts w:hint="eastAsia"/>
        </w:rPr>
        <w:t>每年接受不少于一次与残疾人工作相关培训。</w:t>
      </w:r>
    </w:p>
    <w:p w14:paraId="2A5FD68A">
      <w:pPr>
        <w:pStyle w:val="106"/>
        <w:spacing w:before="156" w:after="156"/>
        <w:ind w:left="0"/>
        <w:jc w:val="left"/>
      </w:pPr>
      <w:bookmarkStart w:id="158" w:name="_Toc209771569"/>
      <w:bookmarkStart w:id="159" w:name="_Toc209771222"/>
      <w:bookmarkStart w:id="160" w:name="_Toc211064943"/>
      <w:r>
        <w:rPr>
          <w:rFonts w:hint="eastAsia"/>
        </w:rPr>
        <w:t>康复健身指导人员</w:t>
      </w:r>
      <w:bookmarkEnd w:id="158"/>
      <w:bookmarkEnd w:id="159"/>
      <w:bookmarkEnd w:id="160"/>
    </w:p>
    <w:p w14:paraId="39B6350A">
      <w:pPr>
        <w:pStyle w:val="166"/>
        <w:ind w:left="0"/>
        <w:jc w:val="left"/>
      </w:pPr>
      <w:r>
        <w:rPr>
          <w:rFonts w:hint="eastAsia"/>
        </w:rPr>
        <w:t>应具有良好的个人道德，遵守职业道德与伦理。</w:t>
      </w:r>
    </w:p>
    <w:p w14:paraId="1E1D905C">
      <w:pPr>
        <w:pStyle w:val="166"/>
        <w:ind w:left="0"/>
        <w:jc w:val="left"/>
      </w:pPr>
      <w:r>
        <w:rPr>
          <w:rFonts w:hint="eastAsia"/>
        </w:rPr>
        <w:t>应包含运动医学/康复治疗、体育、心理咨询等相关专业人员，且具有大专及以上学历，具有人社部、国家卫健委、教育部等发放的专业资格证或相应资格证明。</w:t>
      </w:r>
    </w:p>
    <w:p w14:paraId="6F37D716">
      <w:pPr>
        <w:pStyle w:val="166"/>
        <w:ind w:left="0"/>
        <w:jc w:val="left"/>
      </w:pPr>
      <w:r>
        <w:rPr>
          <w:rFonts w:hint="eastAsia"/>
        </w:rPr>
        <w:t>应具有能熟练掌握心肺复苏等急救操作技能，必要时能够开展应急处理的人员。</w:t>
      </w:r>
    </w:p>
    <w:p w14:paraId="4C4353A3">
      <w:pPr>
        <w:pStyle w:val="166"/>
        <w:ind w:left="0"/>
        <w:jc w:val="left"/>
      </w:pPr>
      <w:r>
        <w:rPr>
          <w:rFonts w:hint="eastAsia"/>
        </w:rPr>
        <w:t>应具备一年以上残疾人服务经验，且经过县级以上残联组织的专项培训并考核合格。</w:t>
      </w:r>
    </w:p>
    <w:p w14:paraId="4DEC7C97">
      <w:pPr>
        <w:pStyle w:val="106"/>
        <w:spacing w:before="156" w:after="156"/>
        <w:ind w:left="0"/>
        <w:jc w:val="left"/>
      </w:pPr>
      <w:bookmarkStart w:id="161" w:name="_Toc209771223"/>
      <w:bookmarkStart w:id="162" w:name="_Toc209771570"/>
      <w:bookmarkStart w:id="163" w:name="_Toc211064944"/>
      <w:r>
        <w:rPr>
          <w:rFonts w:hint="eastAsia"/>
        </w:rPr>
        <w:t>志愿者</w:t>
      </w:r>
      <w:bookmarkEnd w:id="161"/>
      <w:bookmarkEnd w:id="162"/>
      <w:bookmarkEnd w:id="163"/>
    </w:p>
    <w:p w14:paraId="047487AC">
      <w:pPr>
        <w:pStyle w:val="166"/>
        <w:ind w:left="0"/>
        <w:jc w:val="left"/>
      </w:pPr>
      <w:r>
        <w:rPr>
          <w:rFonts w:hint="eastAsia"/>
        </w:rPr>
        <w:t>引导和调动社会资源，宜招募具有体育专业知识的爱心人士为志愿者。</w:t>
      </w:r>
    </w:p>
    <w:p w14:paraId="05858AA9">
      <w:pPr>
        <w:pStyle w:val="166"/>
        <w:ind w:left="0"/>
        <w:jc w:val="left"/>
      </w:pPr>
      <w:r>
        <w:rPr>
          <w:rFonts w:hint="eastAsia"/>
        </w:rPr>
        <w:t>宜具有专科以上学历或从事过五年以上体育运动经历。</w:t>
      </w:r>
    </w:p>
    <w:p w14:paraId="4D9B7BC8">
      <w:pPr>
        <w:pStyle w:val="105"/>
        <w:spacing w:before="312" w:after="312"/>
      </w:pPr>
      <w:bookmarkStart w:id="164" w:name="_Toc208645247"/>
      <w:bookmarkStart w:id="165" w:name="_Toc209771571"/>
      <w:bookmarkStart w:id="166" w:name="_Toc206321249"/>
      <w:bookmarkStart w:id="167" w:name="_Toc206026666"/>
      <w:bookmarkStart w:id="168" w:name="_Toc206323061"/>
      <w:bookmarkStart w:id="169" w:name="_Toc211064945"/>
      <w:bookmarkStart w:id="170" w:name="_Toc206026896"/>
      <w:bookmarkStart w:id="171" w:name="_Toc206852546"/>
      <w:bookmarkStart w:id="172" w:name="_Toc206338466"/>
      <w:bookmarkStart w:id="173" w:name="_Toc206321925"/>
      <w:bookmarkStart w:id="174" w:name="_Toc209771224"/>
      <w:bookmarkStart w:id="175" w:name="_Toc206026977"/>
      <w:bookmarkStart w:id="176" w:name="_Toc208647702"/>
      <w:bookmarkStart w:id="177" w:name="_Toc206323474"/>
      <w:r>
        <w:rPr>
          <w:rFonts w:hint="eastAsia"/>
        </w:rPr>
        <w:t>康复器材</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E3F97FC">
      <w:pPr>
        <w:pStyle w:val="163"/>
        <w:ind w:left="0"/>
      </w:pPr>
      <w:r>
        <w:rPr>
          <w:rFonts w:hint="eastAsia"/>
        </w:rPr>
        <w:t>开展残疾人</w:t>
      </w:r>
      <w:bookmarkStart w:id="178" w:name="OLE_LINK26"/>
      <w:bookmarkStart w:id="179" w:name="OLE_LINK27"/>
      <w:r>
        <w:rPr>
          <w:rFonts w:hint="eastAsia"/>
        </w:rPr>
        <w:t>康复健身使用的器材</w:t>
      </w:r>
      <w:bookmarkEnd w:id="178"/>
      <w:bookmarkEnd w:id="179"/>
      <w:r>
        <w:rPr>
          <w:rFonts w:hint="eastAsia"/>
        </w:rPr>
        <w:t>包括但不限于：</w:t>
      </w:r>
    </w:p>
    <w:p w14:paraId="3C453D50">
      <w:pPr>
        <w:pStyle w:val="175"/>
        <w:numPr>
          <w:ilvl w:val="0"/>
          <w:numId w:val="34"/>
        </w:numPr>
      </w:pPr>
      <w:r>
        <w:rPr>
          <w:rFonts w:hint="eastAsia"/>
        </w:rPr>
        <w:t>手指康复训练器；</w:t>
      </w:r>
    </w:p>
    <w:p w14:paraId="4931B320">
      <w:pPr>
        <w:pStyle w:val="175"/>
      </w:pPr>
      <w:r>
        <w:rPr>
          <w:rFonts w:hint="eastAsia"/>
        </w:rPr>
        <w:t>电子握力器贝壳夹腿训练器；</w:t>
      </w:r>
    </w:p>
    <w:p w14:paraId="1A9EDE20">
      <w:pPr>
        <w:pStyle w:val="175"/>
      </w:pPr>
      <w:r>
        <w:rPr>
          <w:rFonts w:hint="eastAsia"/>
        </w:rPr>
        <w:t>迷你健身车；</w:t>
      </w:r>
    </w:p>
    <w:p w14:paraId="5BBC2A7F">
      <w:pPr>
        <w:pStyle w:val="175"/>
      </w:pPr>
      <w:r>
        <w:rPr>
          <w:rFonts w:hint="eastAsia"/>
        </w:rPr>
        <w:t>液压踏步机；</w:t>
      </w:r>
    </w:p>
    <w:p w14:paraId="63463C2A">
      <w:pPr>
        <w:pStyle w:val="175"/>
      </w:pPr>
      <w:r>
        <w:rPr>
          <w:rFonts w:hint="eastAsia"/>
        </w:rPr>
        <w:t>健步走毯；</w:t>
      </w:r>
    </w:p>
    <w:p w14:paraId="46E522E3">
      <w:pPr>
        <w:pStyle w:val="175"/>
      </w:pPr>
      <w:r>
        <w:rPr>
          <w:rFonts w:hint="eastAsia"/>
        </w:rPr>
        <w:t>腿部锻炼器；</w:t>
      </w:r>
    </w:p>
    <w:p w14:paraId="77803D2F">
      <w:pPr>
        <w:pStyle w:val="175"/>
      </w:pPr>
      <w:r>
        <w:rPr>
          <w:rFonts w:hint="eastAsia"/>
        </w:rPr>
        <w:t>仰卧起坐训练器；</w:t>
      </w:r>
    </w:p>
    <w:p w14:paraId="119E4E62">
      <w:pPr>
        <w:pStyle w:val="175"/>
      </w:pPr>
      <w:r>
        <w:rPr>
          <w:rFonts w:hint="eastAsia"/>
        </w:rPr>
        <w:t>腰部训练器；</w:t>
      </w:r>
    </w:p>
    <w:p w14:paraId="774F563C">
      <w:pPr>
        <w:pStyle w:val="175"/>
      </w:pPr>
      <w:r>
        <w:rPr>
          <w:rFonts w:hint="eastAsia"/>
        </w:rPr>
        <w:t>功率自行车；</w:t>
      </w:r>
    </w:p>
    <w:p w14:paraId="0868D062">
      <w:pPr>
        <w:pStyle w:val="175"/>
      </w:pPr>
      <w:r>
        <w:rPr>
          <w:rFonts w:hint="eastAsia"/>
        </w:rPr>
        <w:t>扭腰拉力器；</w:t>
      </w:r>
    </w:p>
    <w:p w14:paraId="5AD719C5">
      <w:pPr>
        <w:pStyle w:val="175"/>
      </w:pPr>
      <w:r>
        <w:rPr>
          <w:rFonts w:hint="eastAsia"/>
        </w:rPr>
        <w:t>健身器材套装，包括跳绳、握力器、哑铃、拉力绳。</w:t>
      </w:r>
    </w:p>
    <w:p w14:paraId="1F400221">
      <w:pPr>
        <w:pStyle w:val="163"/>
        <w:ind w:left="0"/>
      </w:pPr>
      <w:r>
        <w:rPr>
          <w:rFonts w:hint="eastAsia"/>
        </w:rPr>
        <w:t>康复健身器材的应符合</w:t>
      </w:r>
      <w:bookmarkStart w:id="180" w:name="OLE_LINK4"/>
      <w:bookmarkStart w:id="181" w:name="OLE_LINK3"/>
      <w:r>
        <w:rPr>
          <w:rFonts w:hint="eastAsia"/>
        </w:rPr>
        <w:t>GB 4706.1</w:t>
      </w:r>
      <w:bookmarkEnd w:id="180"/>
      <w:bookmarkEnd w:id="181"/>
      <w:r>
        <w:rPr>
          <w:rFonts w:hint="eastAsia"/>
        </w:rPr>
        <w:t>、GB/T 5296.7、GB 17498的相关要求。</w:t>
      </w:r>
    </w:p>
    <w:p w14:paraId="1D454F1E">
      <w:pPr>
        <w:pStyle w:val="105"/>
        <w:spacing w:before="312" w:after="312"/>
        <w:jc w:val="left"/>
      </w:pPr>
      <w:bookmarkStart w:id="182" w:name="_Toc211064946"/>
      <w:bookmarkStart w:id="183" w:name="_Toc206338467"/>
      <w:bookmarkStart w:id="184" w:name="_Toc209771225"/>
      <w:bookmarkStart w:id="185" w:name="_Toc206026897"/>
      <w:bookmarkStart w:id="186" w:name="_Toc206026667"/>
      <w:bookmarkStart w:id="187" w:name="_Toc206852547"/>
      <w:bookmarkStart w:id="188" w:name="_Toc208645248"/>
      <w:bookmarkStart w:id="189" w:name="_Toc206323062"/>
      <w:bookmarkStart w:id="190" w:name="_Toc206321250"/>
      <w:bookmarkStart w:id="191" w:name="_Toc206321926"/>
      <w:bookmarkStart w:id="192" w:name="_Toc206026978"/>
      <w:bookmarkStart w:id="193" w:name="_Toc209771572"/>
      <w:bookmarkStart w:id="194" w:name="_Toc208647703"/>
      <w:bookmarkStart w:id="195" w:name="_Toc206323475"/>
      <w:r>
        <w:rPr>
          <w:rFonts w:hint="eastAsia"/>
        </w:rPr>
        <w:t>服务内容</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0AF7858">
      <w:pPr>
        <w:pStyle w:val="106"/>
        <w:spacing w:before="156" w:after="156"/>
        <w:ind w:left="0"/>
        <w:jc w:val="left"/>
      </w:pPr>
      <w:bookmarkStart w:id="196" w:name="_Toc206321927"/>
      <w:bookmarkStart w:id="197" w:name="_Toc206323476"/>
      <w:bookmarkStart w:id="198" w:name="_Toc206852548"/>
      <w:bookmarkStart w:id="199" w:name="_Toc208645249"/>
      <w:bookmarkStart w:id="200" w:name="_Toc206321251"/>
      <w:bookmarkStart w:id="201" w:name="_Toc209771573"/>
      <w:bookmarkStart w:id="202" w:name="_Toc206323063"/>
      <w:bookmarkStart w:id="203" w:name="_Toc209771226"/>
      <w:bookmarkStart w:id="204" w:name="_Toc206338468"/>
      <w:bookmarkStart w:id="205" w:name="_Toc211064947"/>
      <w:bookmarkStart w:id="206" w:name="_Toc208647704"/>
      <w:r>
        <w:rPr>
          <w:rFonts w:hint="eastAsia"/>
        </w:rPr>
        <w:t>通用要求</w:t>
      </w:r>
      <w:bookmarkEnd w:id="196"/>
      <w:bookmarkEnd w:id="197"/>
      <w:bookmarkEnd w:id="198"/>
      <w:bookmarkEnd w:id="199"/>
      <w:bookmarkEnd w:id="200"/>
      <w:bookmarkEnd w:id="201"/>
      <w:bookmarkEnd w:id="202"/>
      <w:bookmarkEnd w:id="203"/>
      <w:bookmarkEnd w:id="204"/>
      <w:bookmarkEnd w:id="205"/>
      <w:bookmarkEnd w:id="206"/>
    </w:p>
    <w:p w14:paraId="44F0862D">
      <w:pPr>
        <w:pStyle w:val="166"/>
        <w:ind w:left="0"/>
        <w:jc w:val="left"/>
      </w:pPr>
      <w:r>
        <w:rPr>
          <w:rFonts w:hint="eastAsia"/>
        </w:rPr>
        <w:t>结合服务对象的残疾种类及程度，应对其进行全身及残疾部位身体机能评估。</w:t>
      </w:r>
    </w:p>
    <w:p w14:paraId="5A585193">
      <w:pPr>
        <w:pStyle w:val="166"/>
        <w:ind w:left="0"/>
        <w:jc w:val="left"/>
      </w:pPr>
      <w:r>
        <w:rPr>
          <w:rFonts w:hint="eastAsia"/>
        </w:rPr>
        <w:t>依据服务对象的不同年龄、性别、类别、身体机能和心理状况，制定个性化康复健身训练方案。</w:t>
      </w:r>
    </w:p>
    <w:p w14:paraId="093E5D75">
      <w:pPr>
        <w:pStyle w:val="166"/>
        <w:ind w:left="0"/>
        <w:jc w:val="left"/>
      </w:pPr>
      <w:r>
        <w:rPr>
          <w:rFonts w:hint="eastAsia"/>
        </w:rPr>
        <w:t>对需接受康复健身的服务对象进行功能评估，确定康复项目，设计运动量和运动时间等内容。</w:t>
      </w:r>
    </w:p>
    <w:p w14:paraId="3893F7F1">
      <w:pPr>
        <w:pStyle w:val="166"/>
        <w:ind w:left="0"/>
        <w:jc w:val="left"/>
      </w:pPr>
      <w:r>
        <w:rPr>
          <w:rFonts w:hint="eastAsia"/>
        </w:rPr>
        <w:t>应提供专业的服务（指导）人员入户进行康复健身指导服务。</w:t>
      </w:r>
    </w:p>
    <w:p w14:paraId="1F9BB95C">
      <w:pPr>
        <w:pStyle w:val="166"/>
        <w:ind w:left="0"/>
        <w:jc w:val="left"/>
      </w:pPr>
      <w:r>
        <w:rPr>
          <w:rFonts w:hint="eastAsia"/>
        </w:rPr>
        <w:t>应与服务对象签订服务协议，明确告知康复风险及可能发生的意外。</w:t>
      </w:r>
    </w:p>
    <w:p w14:paraId="3422CBF9">
      <w:pPr>
        <w:pStyle w:val="106"/>
        <w:spacing w:before="156" w:after="156"/>
        <w:ind w:left="0"/>
        <w:jc w:val="left"/>
      </w:pPr>
      <w:bookmarkStart w:id="207" w:name="_Toc209771227"/>
      <w:bookmarkStart w:id="208" w:name="_Toc211064948"/>
      <w:bookmarkStart w:id="209" w:name="_Toc209709589"/>
      <w:bookmarkStart w:id="210" w:name="_Toc209771574"/>
      <w:bookmarkStart w:id="211" w:name="_Toc209709387"/>
      <w:r>
        <w:rPr>
          <w:rFonts w:hint="eastAsia"/>
        </w:rPr>
        <w:t>需求调查</w:t>
      </w:r>
      <w:bookmarkEnd w:id="207"/>
      <w:bookmarkEnd w:id="208"/>
      <w:bookmarkEnd w:id="209"/>
      <w:bookmarkEnd w:id="210"/>
      <w:bookmarkEnd w:id="211"/>
    </w:p>
    <w:p w14:paraId="35F7E939">
      <w:pPr>
        <w:pStyle w:val="166"/>
        <w:ind w:left="0"/>
        <w:jc w:val="left"/>
      </w:pPr>
      <w:r>
        <w:rPr>
          <w:rFonts w:hint="eastAsia"/>
        </w:rPr>
        <w:t>康复健身现状调查，包括服务对象的个人基本信息、残疾种类及程度、居家生活现状、已自行开展康复健身情况。</w:t>
      </w:r>
    </w:p>
    <w:p w14:paraId="02BAFA6A">
      <w:pPr>
        <w:pStyle w:val="166"/>
        <w:ind w:left="0"/>
        <w:jc w:val="left"/>
      </w:pPr>
      <w:r>
        <w:rPr>
          <w:rFonts w:hint="eastAsia"/>
        </w:rPr>
        <w:t>调查服务对象和亲属对康复健身的服务需求，包括服务人员、服务形式、服务内容等。</w:t>
      </w:r>
    </w:p>
    <w:p w14:paraId="5A256BA7">
      <w:pPr>
        <w:pStyle w:val="166"/>
        <w:ind w:left="0"/>
        <w:jc w:val="left"/>
      </w:pPr>
      <w:r>
        <w:rPr>
          <w:rFonts w:hint="eastAsia"/>
        </w:rPr>
        <w:t>结合康复健身调查结果，了解服务对象在进行康复健身方面存在的心理障碍和情绪。</w:t>
      </w:r>
    </w:p>
    <w:p w14:paraId="689FD9E2">
      <w:pPr>
        <w:pStyle w:val="106"/>
        <w:spacing w:before="156" w:after="156"/>
        <w:ind w:left="0"/>
        <w:jc w:val="left"/>
      </w:pPr>
      <w:bookmarkStart w:id="212" w:name="_Toc209771575"/>
      <w:bookmarkStart w:id="213" w:name="_Toc209709590"/>
      <w:bookmarkStart w:id="214" w:name="_Toc209709388"/>
      <w:bookmarkStart w:id="215" w:name="_Toc209771228"/>
      <w:bookmarkStart w:id="216" w:name="_Toc211064949"/>
      <w:r>
        <w:rPr>
          <w:rFonts w:hint="eastAsia"/>
        </w:rPr>
        <w:t>入户服务</w:t>
      </w:r>
      <w:bookmarkEnd w:id="212"/>
      <w:bookmarkEnd w:id="213"/>
      <w:bookmarkEnd w:id="214"/>
      <w:bookmarkEnd w:id="215"/>
      <w:bookmarkEnd w:id="216"/>
    </w:p>
    <w:p w14:paraId="57769961">
      <w:pPr>
        <w:pStyle w:val="166"/>
        <w:ind w:left="0"/>
        <w:jc w:val="left"/>
      </w:pPr>
      <w:r>
        <w:rPr>
          <w:rFonts w:hint="eastAsia"/>
        </w:rPr>
        <w:t>前期</w:t>
      </w:r>
      <w:r>
        <w:t>评估：上门进行初步的身体功能、运动能力、心理状态及家庭环境评估</w:t>
      </w:r>
      <w:r>
        <w:rPr>
          <w:rFonts w:hint="eastAsia"/>
        </w:rPr>
        <w:t>和器材建议</w:t>
      </w:r>
      <w:r>
        <w:t>。</w:t>
      </w:r>
    </w:p>
    <w:p w14:paraId="7BE6F5C0">
      <w:pPr>
        <w:pStyle w:val="166"/>
        <w:ind w:left="0"/>
        <w:jc w:val="left"/>
      </w:pPr>
      <w:r>
        <w:t>方案制定：根据评估结果</w:t>
      </w:r>
      <w:r>
        <w:rPr>
          <w:rFonts w:hint="eastAsia"/>
        </w:rPr>
        <w:t>，</w:t>
      </w:r>
      <w:r>
        <w:t>与残疾人及其家属共同制定个性化的阶段性康复健身体育计划。</w:t>
      </w:r>
    </w:p>
    <w:p w14:paraId="666ECCF2">
      <w:pPr>
        <w:pStyle w:val="166"/>
        <w:ind w:left="0"/>
        <w:jc w:val="left"/>
      </w:pPr>
      <w:r>
        <w:rPr>
          <w:rFonts w:hint="eastAsia"/>
        </w:rPr>
        <w:t>器材适配：根据不同残疾类型和残疾程度，提供适宜的康复健身体育器材。</w:t>
      </w:r>
    </w:p>
    <w:p w14:paraId="43B9460B">
      <w:pPr>
        <w:pStyle w:val="166"/>
        <w:ind w:left="0"/>
        <w:jc w:val="left"/>
      </w:pPr>
      <w:r>
        <w:t>指导服务</w:t>
      </w:r>
      <w:r>
        <w:rPr>
          <w:rFonts w:hint="eastAsia"/>
        </w:rPr>
        <w:t>包括但不限于：</w:t>
      </w:r>
    </w:p>
    <w:p w14:paraId="35C0DD94">
      <w:pPr>
        <w:pStyle w:val="175"/>
        <w:numPr>
          <w:ilvl w:val="0"/>
          <w:numId w:val="35"/>
        </w:numPr>
      </w:pPr>
      <w:r>
        <w:t>功能训练</w:t>
      </w:r>
      <w:r>
        <w:rPr>
          <w:rFonts w:hint="eastAsia"/>
        </w:rPr>
        <w:t>：</w:t>
      </w:r>
      <w:r>
        <w:t>进行关节活动度、肌肉力量、平衡能力、协调性基础训练</w:t>
      </w:r>
      <w:r>
        <w:rPr>
          <w:rFonts w:hint="eastAsia"/>
        </w:rPr>
        <w:t>；</w:t>
      </w:r>
    </w:p>
    <w:p w14:paraId="4301387A">
      <w:pPr>
        <w:pStyle w:val="175"/>
      </w:pPr>
      <w:r>
        <w:t>健身</w:t>
      </w:r>
      <w:r>
        <w:rPr>
          <w:rFonts w:hint="eastAsia"/>
        </w:rPr>
        <w:t>指导</w:t>
      </w:r>
      <w:r>
        <w:t>：指导使用简易器材（如弹力带、小哑铃、按摩球等）进行安全、适度的健身练习</w:t>
      </w:r>
      <w:r>
        <w:rPr>
          <w:rFonts w:hint="eastAsia"/>
        </w:rPr>
        <w:t>；</w:t>
      </w:r>
    </w:p>
    <w:p w14:paraId="20E085A0">
      <w:pPr>
        <w:pStyle w:val="175"/>
      </w:pPr>
      <w:r>
        <w:t>心理疏导：</w:t>
      </w:r>
      <w:r>
        <w:rPr>
          <w:rFonts w:hint="eastAsia"/>
        </w:rPr>
        <w:t>针对性地开展心理疏导，提高服务对象心理适应能力；</w:t>
      </w:r>
    </w:p>
    <w:p w14:paraId="607314C7">
      <w:pPr>
        <w:pStyle w:val="175"/>
      </w:pPr>
      <w:r>
        <w:t>知识普及：向残疾人及其家属传授康复健身基础知识、安全注意事项和营养建议。</w:t>
      </w:r>
    </w:p>
    <w:p w14:paraId="39F10556">
      <w:pPr>
        <w:pStyle w:val="166"/>
        <w:ind w:left="0"/>
        <w:jc w:val="left"/>
      </w:pPr>
      <w:r>
        <w:t>家庭支持：培训家庭成员或照料者掌握基本的</w:t>
      </w:r>
      <w:r>
        <w:rPr>
          <w:rFonts w:hint="eastAsia"/>
        </w:rPr>
        <w:t>训练方法</w:t>
      </w:r>
      <w:r>
        <w:t>和技巧，使其成为日常康复的协助者。</w:t>
      </w:r>
    </w:p>
    <w:p w14:paraId="319E133D">
      <w:pPr>
        <w:pStyle w:val="106"/>
        <w:spacing w:before="156" w:after="156"/>
        <w:ind w:left="0"/>
        <w:jc w:val="left"/>
      </w:pPr>
      <w:bookmarkStart w:id="217" w:name="_Toc206321930"/>
      <w:bookmarkStart w:id="218" w:name="_Toc206321254"/>
      <w:bookmarkStart w:id="219" w:name="_Toc206338471"/>
      <w:bookmarkStart w:id="220" w:name="_Toc206852551"/>
      <w:bookmarkStart w:id="221" w:name="_Toc206323066"/>
      <w:bookmarkStart w:id="222" w:name="_Toc208645252"/>
      <w:bookmarkStart w:id="223" w:name="_Toc206323479"/>
      <w:bookmarkStart w:id="224" w:name="_Toc208647707"/>
      <w:bookmarkStart w:id="225" w:name="_Toc209771229"/>
      <w:bookmarkStart w:id="226" w:name="_Toc209771576"/>
      <w:bookmarkStart w:id="227" w:name="_Toc211064950"/>
      <w:r>
        <w:rPr>
          <w:rFonts w:hint="eastAsia"/>
        </w:rPr>
        <w:t>器材选</w:t>
      </w:r>
      <w:bookmarkEnd w:id="217"/>
      <w:bookmarkEnd w:id="218"/>
      <w:bookmarkEnd w:id="219"/>
      <w:bookmarkEnd w:id="220"/>
      <w:bookmarkEnd w:id="221"/>
      <w:bookmarkEnd w:id="222"/>
      <w:bookmarkEnd w:id="223"/>
      <w:bookmarkEnd w:id="224"/>
      <w:r>
        <w:rPr>
          <w:rFonts w:hint="eastAsia"/>
        </w:rPr>
        <w:t>配</w:t>
      </w:r>
      <w:bookmarkEnd w:id="225"/>
      <w:bookmarkEnd w:id="226"/>
      <w:bookmarkEnd w:id="227"/>
    </w:p>
    <w:p w14:paraId="008A2AAD">
      <w:pPr>
        <w:pStyle w:val="166"/>
        <w:ind w:left="0"/>
      </w:pPr>
      <w:r>
        <w:rPr>
          <w:rFonts w:hint="eastAsia"/>
        </w:rPr>
        <w:t>根据不同残疾类型和残疾程度，提供适宜的康复健身体育器材。</w:t>
      </w:r>
    </w:p>
    <w:p w14:paraId="08322363">
      <w:pPr>
        <w:pStyle w:val="166"/>
        <w:ind w:left="0"/>
        <w:jc w:val="left"/>
      </w:pPr>
      <w:r>
        <w:rPr>
          <w:rFonts w:hint="eastAsia"/>
        </w:rPr>
        <w:t>应在政策允许范围内为服务对象提供选配的康复健身器材和健身小工具。</w:t>
      </w:r>
    </w:p>
    <w:p w14:paraId="0C5ABD3E">
      <w:pPr>
        <w:pStyle w:val="166"/>
        <w:ind w:left="0"/>
        <w:jc w:val="left"/>
      </w:pPr>
      <w:r>
        <w:rPr>
          <w:rFonts w:hint="eastAsia"/>
        </w:rPr>
        <w:t>服务对象拟对符合自身残疾类型器材选购时宜进行指导。</w:t>
      </w:r>
    </w:p>
    <w:p w14:paraId="5C299932">
      <w:pPr>
        <w:pStyle w:val="166"/>
        <w:ind w:left="0"/>
        <w:jc w:val="left"/>
      </w:pPr>
      <w:r>
        <w:rPr>
          <w:rFonts w:hint="eastAsia"/>
        </w:rPr>
        <w:t>康复健身体育器材选配可参考《中国康复辅助器具目录》的相关内容。</w:t>
      </w:r>
    </w:p>
    <w:p w14:paraId="1C04230B">
      <w:pPr>
        <w:pStyle w:val="106"/>
        <w:spacing w:before="156" w:after="156"/>
        <w:ind w:left="0"/>
      </w:pPr>
      <w:bookmarkStart w:id="228" w:name="_Toc208647708"/>
      <w:bookmarkStart w:id="229" w:name="_Toc209771577"/>
      <w:bookmarkStart w:id="230" w:name="_Toc208645253"/>
      <w:bookmarkStart w:id="231" w:name="_Toc206321255"/>
      <w:bookmarkStart w:id="232" w:name="_Toc206852552"/>
      <w:bookmarkStart w:id="233" w:name="_Toc206338472"/>
      <w:bookmarkStart w:id="234" w:name="_Toc206323480"/>
      <w:bookmarkStart w:id="235" w:name="_Toc209771230"/>
      <w:bookmarkStart w:id="236" w:name="_Toc206321931"/>
      <w:bookmarkStart w:id="237" w:name="_Toc211064951"/>
      <w:bookmarkStart w:id="238" w:name="_Toc206323067"/>
      <w:r>
        <w:rPr>
          <w:rFonts w:hint="eastAsia"/>
        </w:rPr>
        <w:t>训练服务</w:t>
      </w:r>
      <w:bookmarkEnd w:id="228"/>
      <w:bookmarkEnd w:id="229"/>
      <w:bookmarkEnd w:id="230"/>
      <w:bookmarkEnd w:id="231"/>
      <w:bookmarkEnd w:id="232"/>
      <w:bookmarkEnd w:id="233"/>
      <w:bookmarkEnd w:id="234"/>
      <w:bookmarkEnd w:id="235"/>
      <w:bookmarkEnd w:id="236"/>
      <w:bookmarkEnd w:id="237"/>
      <w:bookmarkEnd w:id="238"/>
    </w:p>
    <w:p w14:paraId="65F1B6CA">
      <w:pPr>
        <w:pStyle w:val="166"/>
        <w:ind w:left="0"/>
      </w:pPr>
      <w:r>
        <w:rPr>
          <w:rFonts w:hint="eastAsia"/>
        </w:rPr>
        <w:t>指导并辅助服务对象实施康复健身方案，确保训练方案得到有效实施。</w:t>
      </w:r>
    </w:p>
    <w:p w14:paraId="6E7FC808">
      <w:pPr>
        <w:pStyle w:val="166"/>
        <w:ind w:left="0"/>
      </w:pPr>
      <w:r>
        <w:rPr>
          <w:rFonts w:hint="eastAsia"/>
        </w:rPr>
        <w:t>应发放配套康复健身器材使用说明（包括视频、手册或挂图等）。</w:t>
      </w:r>
    </w:p>
    <w:p w14:paraId="512CD633">
      <w:pPr>
        <w:pStyle w:val="166"/>
        <w:ind w:left="0"/>
      </w:pPr>
      <w:r>
        <w:rPr>
          <w:rFonts w:hint="eastAsia"/>
        </w:rPr>
        <w:t>指导并协助有需要的服务对象或其监护人正确使用</w:t>
      </w:r>
      <w:bookmarkStart w:id="239" w:name="OLE_LINK22"/>
      <w:r>
        <w:rPr>
          <w:rFonts w:hint="eastAsia"/>
        </w:rPr>
        <w:t>康复健身器材</w:t>
      </w:r>
      <w:bookmarkEnd w:id="239"/>
      <w:r>
        <w:rPr>
          <w:rFonts w:hint="eastAsia"/>
        </w:rPr>
        <w:t>。</w:t>
      </w:r>
    </w:p>
    <w:p w14:paraId="5CDC29DB">
      <w:pPr>
        <w:pStyle w:val="166"/>
        <w:ind w:left="0"/>
      </w:pPr>
      <w:r>
        <w:rPr>
          <w:rFonts w:hint="eastAsia"/>
        </w:rPr>
        <w:t>依据康复健身方案，借助步行器、哑铃等康复健身器材，辅助服务对象进行主动运动、主动助力运动和被动运动。</w:t>
      </w:r>
    </w:p>
    <w:p w14:paraId="053E963F">
      <w:pPr>
        <w:pStyle w:val="166"/>
        <w:ind w:left="0"/>
        <w:jc w:val="left"/>
      </w:pPr>
      <w:r>
        <w:rPr>
          <w:rFonts w:hint="eastAsia"/>
        </w:rPr>
        <w:t>训练过程中应注意安全防护，防止跌倒或其他意外发生。</w:t>
      </w:r>
    </w:p>
    <w:p w14:paraId="43A019A9">
      <w:pPr>
        <w:pStyle w:val="106"/>
        <w:spacing w:before="156" w:after="156"/>
        <w:ind w:left="0"/>
        <w:jc w:val="left"/>
      </w:pPr>
      <w:bookmarkStart w:id="240" w:name="_Toc209771578"/>
      <w:bookmarkStart w:id="241" w:name="_Toc206321933"/>
      <w:bookmarkStart w:id="242" w:name="_Toc208645255"/>
      <w:bookmarkStart w:id="243" w:name="_Toc206323069"/>
      <w:bookmarkStart w:id="244" w:name="_Toc206321257"/>
      <w:bookmarkStart w:id="245" w:name="_Toc206323482"/>
      <w:bookmarkStart w:id="246" w:name="_Toc209771231"/>
      <w:bookmarkStart w:id="247" w:name="_Toc206852554"/>
      <w:bookmarkStart w:id="248" w:name="_Toc208647710"/>
      <w:bookmarkStart w:id="249" w:name="_Toc206338474"/>
      <w:bookmarkStart w:id="250" w:name="_Toc211064952"/>
      <w:r>
        <w:rPr>
          <w:rFonts w:hint="eastAsia"/>
        </w:rPr>
        <w:t>信息服务</w:t>
      </w:r>
      <w:bookmarkEnd w:id="240"/>
      <w:bookmarkEnd w:id="241"/>
      <w:bookmarkEnd w:id="242"/>
      <w:bookmarkEnd w:id="243"/>
      <w:bookmarkEnd w:id="244"/>
      <w:bookmarkEnd w:id="245"/>
      <w:bookmarkEnd w:id="246"/>
      <w:bookmarkEnd w:id="247"/>
      <w:bookmarkEnd w:id="248"/>
      <w:bookmarkEnd w:id="249"/>
      <w:bookmarkEnd w:id="250"/>
    </w:p>
    <w:p w14:paraId="3A0C46D8">
      <w:pPr>
        <w:pStyle w:val="166"/>
        <w:ind w:left="0"/>
        <w:jc w:val="left"/>
      </w:pPr>
      <w:r>
        <w:rPr>
          <w:rFonts w:hint="eastAsia"/>
        </w:rPr>
        <w:t>宜通过微信、QQ等通讯方式提供线上服务。</w:t>
      </w:r>
    </w:p>
    <w:p w14:paraId="1B5236FD">
      <w:pPr>
        <w:pStyle w:val="166"/>
        <w:ind w:left="0"/>
        <w:jc w:val="left"/>
      </w:pPr>
      <w:r>
        <w:rPr>
          <w:rFonts w:hint="eastAsia"/>
        </w:rPr>
        <w:t>执行信息安全和数据保密的相关规定，妥善保管残疾人个人信息。</w:t>
      </w:r>
    </w:p>
    <w:p w14:paraId="4811BB39">
      <w:pPr>
        <w:pStyle w:val="166"/>
        <w:ind w:left="0"/>
        <w:jc w:val="left"/>
      </w:pPr>
      <w:r>
        <w:rPr>
          <w:rFonts w:hint="eastAsia"/>
        </w:rPr>
        <w:t>应提供视频教程、在线咨询和远程指导服务。</w:t>
      </w:r>
    </w:p>
    <w:p w14:paraId="75B0B781">
      <w:pPr>
        <w:pStyle w:val="106"/>
        <w:spacing w:before="156" w:after="156"/>
        <w:ind w:left="0"/>
      </w:pPr>
      <w:bookmarkStart w:id="251" w:name="_Toc211064953"/>
      <w:bookmarkStart w:id="252" w:name="_Toc209771579"/>
      <w:bookmarkStart w:id="253" w:name="_Toc209771232"/>
      <w:r>
        <w:rPr>
          <w:rFonts w:hint="eastAsia"/>
        </w:rPr>
        <w:t>宣传教育</w:t>
      </w:r>
      <w:bookmarkEnd w:id="251"/>
      <w:bookmarkEnd w:id="252"/>
      <w:bookmarkEnd w:id="253"/>
    </w:p>
    <w:p w14:paraId="177CD89C">
      <w:pPr>
        <w:pStyle w:val="166"/>
        <w:ind w:left="0"/>
      </w:pPr>
      <w:r>
        <w:rPr>
          <w:rFonts w:hint="eastAsia"/>
        </w:rPr>
        <w:t>宜进行面对面讲授，通过发放纸质宣传材料和光盘音像制品、转发网络资源等方式开展康复健身宣传教育。</w:t>
      </w:r>
    </w:p>
    <w:p w14:paraId="2B8E9F2E">
      <w:pPr>
        <w:pStyle w:val="166"/>
        <w:ind w:left="0"/>
      </w:pPr>
      <w:r>
        <w:rPr>
          <w:rFonts w:hint="eastAsia"/>
        </w:rPr>
        <w:t>宣讲康复健身典型人物和案例。</w:t>
      </w:r>
    </w:p>
    <w:p w14:paraId="04A42765">
      <w:pPr>
        <w:pStyle w:val="105"/>
        <w:spacing w:before="312" w:after="312"/>
      </w:pPr>
      <w:bookmarkStart w:id="254" w:name="_Toc206338476"/>
      <w:bookmarkStart w:id="255" w:name="_Toc209771234"/>
      <w:bookmarkStart w:id="256" w:name="_Toc206321934"/>
      <w:bookmarkStart w:id="257" w:name="_Toc206323484"/>
      <w:bookmarkStart w:id="258" w:name="_Toc206026668"/>
      <w:bookmarkStart w:id="259" w:name="_Toc209771580"/>
      <w:bookmarkStart w:id="260" w:name="_Toc206026898"/>
      <w:bookmarkStart w:id="261" w:name="_Toc208645257"/>
      <w:bookmarkStart w:id="262" w:name="_Toc206852556"/>
      <w:bookmarkStart w:id="263" w:name="_Toc208647712"/>
      <w:bookmarkStart w:id="264" w:name="_Toc211064954"/>
      <w:bookmarkStart w:id="265" w:name="_Toc206321258"/>
      <w:bookmarkStart w:id="266" w:name="_Toc206323071"/>
      <w:bookmarkStart w:id="267" w:name="_Toc206026979"/>
      <w:r>
        <w:rPr>
          <w:rFonts w:hint="eastAsia"/>
        </w:rPr>
        <w:t>服务流程</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C4F0A3B">
      <w:pPr>
        <w:pStyle w:val="163"/>
        <w:numPr>
          <w:ilvl w:val="0"/>
          <w:numId w:val="0"/>
        </w:numPr>
        <w:ind w:firstLine="315" w:firstLineChars="150"/>
      </w:pPr>
      <w:r>
        <w:rPr>
          <w:rFonts w:hint="eastAsia"/>
        </w:rPr>
        <w:t>残疾人康复健身体育进家庭服务流程按图1。</w:t>
      </w:r>
    </w:p>
    <w:p w14:paraId="6F67E17E">
      <w:pPr>
        <w:pStyle w:val="57"/>
        <w:ind w:firstLine="0" w:firstLineChars="0"/>
      </w:pPr>
    </w:p>
    <w:p w14:paraId="17FB19F8">
      <w:pPr>
        <w:pStyle w:val="57"/>
        <w:ind w:firstLine="0" w:firstLineChars="0"/>
      </w:pPr>
    </w:p>
    <w:p w14:paraId="4E3D0B3F">
      <w:pPr>
        <w:pStyle w:val="57"/>
        <w:ind w:firstLine="0" w:firstLineChars="0"/>
      </w:pPr>
    </w:p>
    <w:p w14:paraId="28EB89DC">
      <w:pPr>
        <w:pStyle w:val="57"/>
        <w:ind w:firstLine="0" w:firstLineChars="0"/>
      </w:pPr>
    </w:p>
    <w:p w14:paraId="7A1B81D8">
      <w:pPr>
        <w:pStyle w:val="57"/>
        <w:ind w:firstLine="0" w:firstLineChars="0"/>
      </w:pPr>
    </w:p>
    <w:p w14:paraId="70279769">
      <w:pPr>
        <w:pStyle w:val="57"/>
        <w:ind w:firstLine="0" w:firstLineChars="0"/>
      </w:pPr>
    </w:p>
    <w:p w14:paraId="284F9B95">
      <w:pPr>
        <w:pStyle w:val="57"/>
        <w:ind w:firstLine="0" w:firstLineChars="0"/>
      </w:pPr>
    </w:p>
    <w:p w14:paraId="782ED55C">
      <w:pPr>
        <w:pStyle w:val="57"/>
        <w:ind w:firstLine="0" w:firstLineChars="0"/>
      </w:pPr>
    </w:p>
    <w:p w14:paraId="55F82F6D">
      <w:pPr>
        <w:pStyle w:val="57"/>
        <w:ind w:firstLine="0" w:firstLineChars="0"/>
      </w:pPr>
    </w:p>
    <w:p w14:paraId="01753AFD">
      <w:pPr>
        <w:pStyle w:val="57"/>
        <w:ind w:firstLine="0" w:firstLineChars="0"/>
      </w:pPr>
    </w:p>
    <w:p w14:paraId="5528359C">
      <w:pPr>
        <w:pStyle w:val="57"/>
        <w:ind w:firstLine="0" w:firstLineChars="0"/>
      </w:pPr>
    </w:p>
    <w:p w14:paraId="7731569C">
      <w:pPr>
        <w:pStyle w:val="57"/>
        <w:ind w:firstLine="0" w:firstLineChars="0"/>
      </w:pPr>
    </w:p>
    <w:p w14:paraId="0584959D">
      <w:pPr>
        <w:pStyle w:val="57"/>
        <w:ind w:firstLine="0" w:firstLineChars="0"/>
      </w:pPr>
    </w:p>
    <w:p w14:paraId="49687BAB">
      <w:pPr>
        <w:pStyle w:val="57"/>
        <w:ind w:firstLine="0" w:firstLineChars="0"/>
      </w:pPr>
    </w:p>
    <w:p w14:paraId="0EFCE726">
      <w:pPr>
        <w:pStyle w:val="57"/>
        <w:ind w:firstLine="0" w:firstLineChars="0"/>
      </w:pPr>
    </w:p>
    <w:p w14:paraId="5E6FA2B1">
      <w:pPr>
        <w:pStyle w:val="57"/>
        <w:ind w:firstLine="0" w:firstLineChars="0"/>
      </w:pPr>
    </w:p>
    <w:p w14:paraId="0FC7AD8D">
      <w:pPr>
        <w:pStyle w:val="57"/>
        <w:ind w:firstLine="0" w:firstLineChars="0"/>
      </w:pPr>
      <w:r>
        <w:rPr>
          <w:sz w:val="21"/>
          <w:szCs w:val="24"/>
        </w:rPr>
        <mc:AlternateContent>
          <mc:Choice Requires="wpg">
            <w:drawing>
              <wp:anchor distT="0" distB="0" distL="114300" distR="114300" simplePos="0" relativeHeight="251661312" behindDoc="0" locked="0" layoutInCell="1" allowOverlap="1">
                <wp:simplePos x="0" y="0"/>
                <wp:positionH relativeFrom="column">
                  <wp:posOffset>-222250</wp:posOffset>
                </wp:positionH>
                <wp:positionV relativeFrom="paragraph">
                  <wp:posOffset>78740</wp:posOffset>
                </wp:positionV>
                <wp:extent cx="6394450" cy="5386070"/>
                <wp:effectExtent l="8890" t="6350" r="16510" b="17780"/>
                <wp:wrapNone/>
                <wp:docPr id="51" name="组合 51"/>
                <wp:cNvGraphicFramePr/>
                <a:graphic xmlns:a="http://schemas.openxmlformats.org/drawingml/2006/main">
                  <a:graphicData uri="http://schemas.microsoft.com/office/word/2010/wordprocessingGroup">
                    <wpg:wgp>
                      <wpg:cNvGrpSpPr/>
                      <wpg:grpSpPr>
                        <a:xfrm>
                          <a:off x="2232025" y="1037590"/>
                          <a:ext cx="6394450" cy="5386070"/>
                          <a:chOff x="10346" y="1917"/>
                          <a:chExt cx="12088" cy="9442"/>
                        </a:xfrm>
                      </wpg:grpSpPr>
                      <wpg:grpSp>
                        <wpg:cNvPr id="52" name="组合 33"/>
                        <wpg:cNvGrpSpPr/>
                        <wpg:grpSpPr>
                          <a:xfrm>
                            <a:off x="17470" y="3656"/>
                            <a:ext cx="4964" cy="962"/>
                            <a:chOff x="17470" y="3656"/>
                            <a:chExt cx="4964" cy="962"/>
                          </a:xfrm>
                        </wpg:grpSpPr>
                        <wps:wsp>
                          <wps:cNvPr id="22" name="矩形 22"/>
                          <wps:cNvSpPr/>
                          <wps:spPr>
                            <a:xfrm>
                              <a:off x="19780" y="3656"/>
                              <a:ext cx="2654" cy="962"/>
                            </a:xfrm>
                            <a:prstGeom prst="rect">
                              <a:avLst/>
                            </a:prstGeom>
                            <a:noFill/>
                            <a:ln w="22225" cap="flat" cmpd="sng" algn="ctr">
                              <a:solidFill>
                                <a:srgbClr val="000000"/>
                              </a:solidFill>
                              <a:prstDash val="solid"/>
                              <a:miter lim="800000"/>
                            </a:ln>
                            <a:effectLst/>
                          </wps:spPr>
                          <wps:style>
                            <a:lnRef idx="3">
                              <a:schemeClr val="accent1"/>
                            </a:lnRef>
                            <a:fillRef idx="0">
                              <a:srgbClr val="FFFFFF"/>
                            </a:fillRef>
                            <a:effectRef idx="0">
                              <a:srgbClr val="FFFFFF"/>
                            </a:effectRef>
                            <a:fontRef idx="minor">
                              <a:schemeClr val="tx1"/>
                            </a:fontRef>
                          </wps:style>
                          <wps:txbx>
                            <w:txbxContent>
                              <w:p w14:paraId="30A81C73">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转接其他机构</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文本框 23"/>
                          <wps:cNvSpPr txBox="1"/>
                          <wps:spPr>
                            <a:xfrm>
                              <a:off x="17470" y="3702"/>
                              <a:ext cx="2326" cy="481"/>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46A197">
                                <w:pPr>
                                  <w:adjustRightInd/>
                                  <w:spacing w:line="240" w:lineRule="auto"/>
                                  <w:jc w:val="both"/>
                                  <w:rPr>
                                    <w:rFonts w:hint="eastAsia" w:ascii="宋体" w:hAnsi="宋体" w:eastAsia="宋体" w:cs="宋体"/>
                                    <w:color w:val="000000"/>
                                    <w:sz w:val="18"/>
                                    <w:szCs w:val="18"/>
                                    <w:lang w:val="en-US" w:eastAsia="zh-CN"/>
                                  </w:rPr>
                                </w:pPr>
                                <w:r>
                                  <w:rPr>
                                    <w:rFonts w:hint="eastAsia" w:ascii="宋体" w:hAnsi="宋体" w:eastAsia="宋体" w:cs="宋体"/>
                                    <w:b/>
                                    <w:bCs/>
                                    <w:color w:val="auto"/>
                                    <w:sz w:val="18"/>
                                    <w:szCs w:val="18"/>
                                    <w:lang w:val="en-US" w:eastAsia="zh-CN"/>
                                  </w:rPr>
                                  <w:t>不宜进行康复健身</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53" name="组合 35"/>
                        <wpg:cNvGrpSpPr/>
                        <wpg:grpSpPr>
                          <a:xfrm>
                            <a:off x="10346" y="1917"/>
                            <a:ext cx="9423" cy="9442"/>
                            <a:chOff x="10346" y="1917"/>
                            <a:chExt cx="9423" cy="9442"/>
                          </a:xfrm>
                        </wpg:grpSpPr>
                        <wpg:grpSp>
                          <wpg:cNvPr id="54" name="组合 32"/>
                          <wpg:cNvGrpSpPr/>
                          <wpg:grpSpPr>
                            <a:xfrm>
                              <a:off x="10346" y="3692"/>
                              <a:ext cx="3052" cy="2230"/>
                              <a:chOff x="10346" y="3692"/>
                              <a:chExt cx="3052" cy="2230"/>
                            </a:xfrm>
                          </wpg:grpSpPr>
                          <wps:wsp>
                            <wps:cNvPr id="16" name="文本框 16"/>
                            <wps:cNvSpPr txBox="1"/>
                            <wps:spPr>
                              <a:xfrm>
                                <a:off x="10633" y="3692"/>
                                <a:ext cx="2289" cy="481"/>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719855">
                                  <w:pPr>
                                    <w:adjustRightInd/>
                                    <w:spacing w:line="240" w:lineRule="auto"/>
                                    <w:jc w:val="center"/>
                                    <w:rPr>
                                      <w:rFonts w:hint="eastAsia" w:ascii="宋体" w:hAnsi="宋体" w:eastAsia="宋体" w:cs="宋体"/>
                                      <w:color w:val="000000"/>
                                      <w:sz w:val="18"/>
                                      <w:szCs w:val="18"/>
                                      <w:lang w:val="en-US" w:eastAsia="zh-CN"/>
                                    </w:rPr>
                                  </w:pPr>
                                  <w:r>
                                    <w:rPr>
                                      <w:rFonts w:hint="eastAsia" w:ascii="宋体" w:hAnsi="宋体" w:eastAsia="宋体" w:cs="宋体"/>
                                      <w:b/>
                                      <w:bCs/>
                                      <w:color w:val="auto"/>
                                      <w:sz w:val="18"/>
                                      <w:szCs w:val="18"/>
                                      <w:lang w:val="en-US" w:eastAsia="zh-CN"/>
                                    </w:rPr>
                                    <w:t>宜进行康复健身</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55" name="组合 15"/>
                            <wpg:cNvGrpSpPr/>
                            <wpg:grpSpPr>
                              <a:xfrm>
                                <a:off x="10346" y="4144"/>
                                <a:ext cx="3053" cy="1779"/>
                                <a:chOff x="10346" y="4144"/>
                                <a:chExt cx="3053" cy="1779"/>
                              </a:xfrm>
                            </wpg:grpSpPr>
                            <wps:wsp>
                              <wps:cNvPr id="56" name="直接连接符 12"/>
                              <wps:cNvCnPr>
                                <a:stCxn id="6" idx="1"/>
                              </wps:cNvCnPr>
                              <wps:spPr>
                                <a:xfrm flipH="1">
                                  <a:off x="10365" y="4144"/>
                                  <a:ext cx="3034" cy="9"/>
                                </a:xfrm>
                                <a:prstGeom prst="line">
                                  <a:avLst/>
                                </a:prstGeom>
                                <a:noFill/>
                                <a:ln w="18415" cap="flat" cmpd="sng" algn="ctr">
                                  <a:solidFill>
                                    <a:srgbClr val="000000"/>
                                  </a:solidFill>
                                  <a:prstDash val="solid"/>
                                  <a:miter lim="800000"/>
                                </a:ln>
                                <a:effectLst/>
                              </wps:spPr>
                              <wps:style>
                                <a:lnRef idx="2">
                                  <a:schemeClr val="accent1"/>
                                </a:lnRef>
                                <a:fillRef idx="0">
                                  <a:srgbClr val="FFFFFF"/>
                                </a:fillRef>
                                <a:effectRef idx="0">
                                  <a:srgbClr val="FFFFFF"/>
                                </a:effectRef>
                                <a:fontRef idx="minor">
                                  <a:schemeClr val="tx1"/>
                                </a:fontRef>
                              </wps:style>
                              <wps:bodyPr/>
                            </wps:wsp>
                            <wps:wsp>
                              <wps:cNvPr id="57" name="直接连接符 13"/>
                              <wps:cNvCnPr/>
                              <wps:spPr>
                                <a:xfrm flipH="1">
                                  <a:off x="10346" y="4153"/>
                                  <a:ext cx="19" cy="1770"/>
                                </a:xfrm>
                                <a:prstGeom prst="line">
                                  <a:avLst/>
                                </a:prstGeom>
                                <a:noFill/>
                                <a:ln w="18415" cap="flat" cmpd="sng" algn="ctr">
                                  <a:solidFill>
                                    <a:srgbClr val="000000"/>
                                  </a:solidFill>
                                  <a:prstDash val="solid"/>
                                  <a:miter lim="800000"/>
                                </a:ln>
                                <a:effectLst/>
                              </wps:spPr>
                              <wps:style>
                                <a:lnRef idx="2">
                                  <a:schemeClr val="accent1"/>
                                </a:lnRef>
                                <a:fillRef idx="0">
                                  <a:srgbClr val="FFFFFF"/>
                                </a:fillRef>
                                <a:effectRef idx="0">
                                  <a:srgbClr val="FFFFFF"/>
                                </a:effectRef>
                                <a:fontRef idx="minor">
                                  <a:schemeClr val="tx1"/>
                                </a:fontRef>
                              </wps:style>
                              <wps:bodyPr/>
                            </wps:wsp>
                            <wps:wsp>
                              <wps:cNvPr id="58" name="直接箭头连接符 14"/>
                              <wps:cNvCnPr>
                                <a:endCxn id="4" idx="1"/>
                              </wps:cNvCnPr>
                              <wps:spPr>
                                <a:xfrm flipV="1">
                                  <a:off x="10346" y="5898"/>
                                  <a:ext cx="2926" cy="5"/>
                                </a:xfrm>
                                <a:prstGeom prst="straightConnector1">
                                  <a:avLst/>
                                </a:prstGeom>
                                <a:noFill/>
                                <a:ln w="18415" cap="flat" cmpd="sng" algn="ctr">
                                  <a:solidFill>
                                    <a:srgbClr val="000000"/>
                                  </a:solidFill>
                                  <a:prstDash val="solid"/>
                                  <a:miter lim="800000"/>
                                  <a:tailEnd type="arrow"/>
                                </a:ln>
                                <a:effectLst/>
                              </wps:spPr>
                              <wps:style>
                                <a:lnRef idx="2">
                                  <a:schemeClr val="accent1"/>
                                </a:lnRef>
                                <a:fillRef idx="0">
                                  <a:srgbClr val="FFFFFF"/>
                                </a:fillRef>
                                <a:effectRef idx="0">
                                  <a:srgbClr val="FFFFFF"/>
                                </a:effectRef>
                                <a:fontRef idx="minor">
                                  <a:schemeClr val="tx1"/>
                                </a:fontRef>
                              </wps:style>
                              <wps:bodyPr/>
                            </wps:wsp>
                          </wpg:grpSp>
                        </wpg:grpSp>
                        <wps:wsp>
                          <wps:cNvPr id="21" name="直接连接符 21"/>
                          <wps:cNvCnPr>
                            <a:stCxn id="6" idx="3"/>
                          </wps:cNvCnPr>
                          <wps:spPr>
                            <a:xfrm>
                              <a:off x="17573" y="4144"/>
                              <a:ext cx="2196" cy="9"/>
                            </a:xfrm>
                            <a:prstGeom prst="line">
                              <a:avLst/>
                            </a:prstGeom>
                            <a:noFill/>
                            <a:ln w="18415" cap="flat" cmpd="sng" algn="ctr">
                              <a:solidFill>
                                <a:srgbClr val="000000"/>
                              </a:solidFill>
                              <a:prstDash val="solid"/>
                              <a:miter lim="800000"/>
                            </a:ln>
                            <a:effectLst/>
                          </wps:spPr>
                          <wps:style>
                            <a:lnRef idx="2">
                              <a:schemeClr val="accent1"/>
                            </a:lnRef>
                            <a:fillRef idx="0">
                              <a:srgbClr val="FFFFFF"/>
                            </a:fillRef>
                            <a:effectRef idx="0">
                              <a:srgbClr val="FFFFFF"/>
                            </a:effectRef>
                            <a:fontRef idx="minor">
                              <a:schemeClr val="tx1"/>
                            </a:fontRef>
                          </wps:style>
                          <wps:bodyPr/>
                        </wps:wsp>
                        <wpg:grpSp>
                          <wpg:cNvPr id="59" name="组合 34"/>
                          <wpg:cNvGrpSpPr/>
                          <wpg:grpSpPr>
                            <a:xfrm>
                              <a:off x="13272" y="1917"/>
                              <a:ext cx="4385" cy="9442"/>
                              <a:chOff x="13272" y="1917"/>
                              <a:chExt cx="4385" cy="9442"/>
                            </a:xfrm>
                          </wpg:grpSpPr>
                          <wpg:grpSp>
                            <wpg:cNvPr id="60" name="组合 9"/>
                            <wpg:cNvGrpSpPr/>
                            <wpg:grpSpPr>
                              <a:xfrm>
                                <a:off x="13272" y="1917"/>
                                <a:ext cx="4300" cy="4462"/>
                                <a:chOff x="9579" y="3898"/>
                                <a:chExt cx="4300" cy="4462"/>
                              </a:xfrm>
                            </wpg:grpSpPr>
                            <wpg:grpSp>
                              <wpg:cNvPr id="61" name="组合 7"/>
                              <wpg:cNvGrpSpPr/>
                              <wpg:grpSpPr>
                                <a:xfrm>
                                  <a:off x="9731" y="3898"/>
                                  <a:ext cx="4114" cy="1556"/>
                                  <a:chOff x="9731" y="3898"/>
                                  <a:chExt cx="4114" cy="1556"/>
                                </a:xfrm>
                              </wpg:grpSpPr>
                              <wps:wsp>
                                <wps:cNvPr id="2" name="圆角矩形 2"/>
                                <wps:cNvSpPr/>
                                <wps:spPr>
                                  <a:xfrm>
                                    <a:off x="9731" y="3898"/>
                                    <a:ext cx="4115" cy="923"/>
                                  </a:xfrm>
                                  <a:prstGeom prst="roundRect">
                                    <a:avLst/>
                                  </a:prstGeom>
                                  <a:noFill/>
                                  <a:ln w="12700" cap="flat" cmpd="sng" algn="ctr">
                                    <a:solidFill>
                                      <a:srgbClr val="000000"/>
                                    </a:solidFill>
                                    <a:prstDash val="solid"/>
                                    <a:miter lim="800000"/>
                                  </a:ln>
                                  <a:effectLst/>
                                </wps:spPr>
                                <wps:style>
                                  <a:lnRef idx="2">
                                    <a:schemeClr val="accent1"/>
                                  </a:lnRef>
                                  <a:fillRef idx="0">
                                    <a:srgbClr val="FFFFFF"/>
                                  </a:fillRef>
                                  <a:effectRef idx="0">
                                    <a:srgbClr val="FFFFFF"/>
                                  </a:effectRef>
                                  <a:fontRef idx="minor">
                                    <a:schemeClr val="tx1"/>
                                  </a:fontRef>
                                </wps:style>
                                <wps:txbx>
                                  <w:txbxContent>
                                    <w:p w14:paraId="70172021">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服务对象筛选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2" name="直接箭头连接符 3"/>
                                <wps:cNvCnPr/>
                                <wps:spPr>
                                  <a:xfrm>
                                    <a:off x="11790" y="4840"/>
                                    <a:ext cx="18" cy="615"/>
                                  </a:xfrm>
                                  <a:prstGeom prst="straightConnector1">
                                    <a:avLst/>
                                  </a:prstGeom>
                                  <a:noFill/>
                                  <a:ln w="12700" cap="flat" cmpd="sng" algn="ctr">
                                    <a:solidFill>
                                      <a:srgbClr val="000000"/>
                                    </a:solidFill>
                                    <a:prstDash val="solid"/>
                                    <a:miter lim="800000"/>
                                    <a:tailEnd type="arrow"/>
                                  </a:ln>
                                  <a:effectLst/>
                                </wps:spPr>
                                <wps:style>
                                  <a:lnRef idx="2">
                                    <a:schemeClr val="accent1"/>
                                  </a:lnRef>
                                  <a:fillRef idx="0">
                                    <a:srgbClr val="FFFFFF"/>
                                  </a:fillRef>
                                  <a:effectRef idx="0">
                                    <a:srgbClr val="FFFFFF"/>
                                  </a:effectRef>
                                  <a:fontRef idx="minor">
                                    <a:schemeClr val="tx1"/>
                                  </a:fontRef>
                                </wps:style>
                                <wps:bodyPr/>
                              </wps:wsp>
                            </wpg:grpSp>
                            <wpg:grpSp>
                              <wpg:cNvPr id="63" name="组合 8"/>
                              <wpg:cNvGrpSpPr/>
                              <wpg:grpSpPr>
                                <a:xfrm>
                                  <a:off x="9579" y="5482"/>
                                  <a:ext cx="4301" cy="2878"/>
                                  <a:chOff x="9579" y="5482"/>
                                  <a:chExt cx="4301" cy="2878"/>
                                </a:xfrm>
                              </wpg:grpSpPr>
                              <wps:wsp>
                                <wps:cNvPr id="4" name="矩形 4"/>
                                <wps:cNvSpPr/>
                                <wps:spPr>
                                  <a:xfrm>
                                    <a:off x="9579" y="7398"/>
                                    <a:ext cx="4288" cy="962"/>
                                  </a:xfrm>
                                  <a:prstGeom prst="rect">
                                    <a:avLst/>
                                  </a:prstGeom>
                                  <a:noFill/>
                                  <a:ln w="22225" cap="flat" cmpd="sng" algn="ctr">
                                    <a:solidFill>
                                      <a:srgbClr val="000000"/>
                                    </a:solidFill>
                                    <a:prstDash val="solid"/>
                                    <a:miter lim="800000"/>
                                  </a:ln>
                                  <a:effectLst/>
                                </wps:spPr>
                                <wps:style>
                                  <a:lnRef idx="3">
                                    <a:schemeClr val="accent1"/>
                                  </a:lnRef>
                                  <a:fillRef idx="0">
                                    <a:srgbClr val="FFFFFF"/>
                                  </a:fillRef>
                                  <a:effectRef idx="0">
                                    <a:srgbClr val="FFFFFF"/>
                                  </a:effectRef>
                                  <a:fontRef idx="minor">
                                    <a:schemeClr val="tx1"/>
                                  </a:fontRef>
                                </wps:style>
                                <wps:txbx>
                                  <w:txbxContent>
                                    <w:p w14:paraId="2A5E09DD">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登记建档、签订服务协议</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4" name="直接箭头连接符 5"/>
                                <wps:cNvCnPr/>
                                <wps:spPr>
                                  <a:xfrm>
                                    <a:off x="11817" y="6754"/>
                                    <a:ext cx="18" cy="615"/>
                                  </a:xfrm>
                                  <a:prstGeom prst="straightConnector1">
                                    <a:avLst/>
                                  </a:prstGeom>
                                  <a:noFill/>
                                  <a:ln w="12700" cap="flat" cmpd="sng" algn="ctr">
                                    <a:solidFill>
                                      <a:srgbClr val="000000"/>
                                    </a:solidFill>
                                    <a:prstDash val="solid"/>
                                    <a:miter lim="800000"/>
                                    <a:tailEnd type="arrow"/>
                                  </a:ln>
                                  <a:effectLst/>
                                </wps:spPr>
                                <wps:style>
                                  <a:lnRef idx="2">
                                    <a:schemeClr val="accent1"/>
                                  </a:lnRef>
                                  <a:fillRef idx="0">
                                    <a:srgbClr val="FFFFFF"/>
                                  </a:fillRef>
                                  <a:effectRef idx="0">
                                    <a:srgbClr val="FFFFFF"/>
                                  </a:effectRef>
                                  <a:fontRef idx="minor">
                                    <a:schemeClr val="tx1"/>
                                  </a:fontRef>
                                </wps:style>
                                <wps:bodyPr/>
                              </wps:wsp>
                              <wps:wsp>
                                <wps:cNvPr id="6" name="菱形 6"/>
                                <wps:cNvSpPr/>
                                <wps:spPr>
                                  <a:xfrm>
                                    <a:off x="9706" y="5482"/>
                                    <a:ext cx="4174" cy="1286"/>
                                  </a:xfrm>
                                  <a:prstGeom prst="diamond">
                                    <a:avLst/>
                                  </a:prstGeom>
                                  <a:noFill/>
                                  <a:ln w="12700" cap="flat" cmpd="sng" algn="ctr">
                                    <a:solidFill>
                                      <a:prstClr val="black"/>
                                    </a:solidFill>
                                    <a:prstDash val="solid"/>
                                    <a:miter lim="800000"/>
                                  </a:ln>
                                  <a:effectLst/>
                                </wps:spPr>
                                <wps:style>
                                  <a:lnRef idx="2">
                                    <a:prstClr val="black"/>
                                  </a:lnRef>
                                  <a:fillRef idx="0">
                                    <a:srgbClr val="FFFFFF"/>
                                  </a:fillRef>
                                  <a:effectRef idx="0">
                                    <a:srgbClr val="FFFFFF"/>
                                  </a:effectRef>
                                  <a:fontRef idx="minor">
                                    <a:schemeClr val="tx1"/>
                                  </a:fontRef>
                                </wps:style>
                                <wps:txbx>
                                  <w:txbxContent>
                                    <w:p w14:paraId="26C8DD2B">
                                      <w:pPr>
                                        <w:adjustRightInd/>
                                        <w:spacing w:line="240" w:lineRule="auto"/>
                                        <w:jc w:val="center"/>
                                        <w:rPr>
                                          <w:rFonts w:hint="eastAsia" w:ascii="宋体" w:hAnsi="宋体" w:eastAsia="宋体" w:cs="宋体"/>
                                          <w:color w:val="auto"/>
                                          <w:sz w:val="18"/>
                                          <w:szCs w:val="18"/>
                                          <w:lang w:val="en-US" w:eastAsia="zh-CN"/>
                                          <w14:textOutline w14:w="18415" w14:cmpd="sng">
                                            <w14:solidFill>
                                              <w14:srgbClr w14:val="000000">
                                                <w14:alpha w14:val="0"/>
                                              </w14:srgbClr>
                                            </w14:solidFill>
                                            <w14:prstDash w14:val="solid"/>
                                            <w14:round/>
                                          </w14:textOutline>
                                        </w:rPr>
                                      </w:pPr>
                                      <w:r>
                                        <w:rPr>
                                          <w:rFonts w:hint="eastAsia" w:ascii="宋体" w:hAnsi="宋体" w:eastAsia="宋体" w:cs="宋体"/>
                                          <w:color w:val="auto"/>
                                          <w:sz w:val="18"/>
                                          <w:szCs w:val="18"/>
                                          <w:lang w:val="en-US" w:eastAsia="zh-CN"/>
                                          <w14:textOutline w14:w="18415" w14:cmpd="sng">
                                            <w14:solidFill>
                                              <w14:srgbClr w14:val="000000">
                                                <w14:alpha w14:val="0"/>
                                              </w14:srgbClr>
                                            </w14:solidFill>
                                            <w14:prstDash w14:val="solid"/>
                                            <w14:round/>
                                          </w14:textOutline>
                                        </w:rPr>
                                        <w:t>入户评估</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65" name="直接箭头连接符 24"/>
                            <wps:cNvCnPr/>
                            <wps:spPr>
                              <a:xfrm>
                                <a:off x="15500" y="6436"/>
                                <a:ext cx="18" cy="615"/>
                              </a:xfrm>
                              <a:prstGeom prst="straightConnector1">
                                <a:avLst/>
                              </a:prstGeom>
                              <a:noFill/>
                              <a:ln w="12700" cap="flat" cmpd="sng" algn="ctr">
                                <a:solidFill>
                                  <a:srgbClr val="000000"/>
                                </a:solidFill>
                                <a:prstDash val="solid"/>
                                <a:miter lim="800000"/>
                                <a:tailEnd type="arrow"/>
                              </a:ln>
                              <a:effectLst/>
                            </wps:spPr>
                            <wps:style>
                              <a:lnRef idx="2">
                                <a:schemeClr val="accent1"/>
                              </a:lnRef>
                              <a:fillRef idx="0">
                                <a:srgbClr val="FFFFFF"/>
                              </a:fillRef>
                              <a:effectRef idx="0">
                                <a:srgbClr val="FFFFFF"/>
                              </a:effectRef>
                              <a:fontRef idx="minor">
                                <a:schemeClr val="tx1"/>
                              </a:fontRef>
                            </wps:style>
                            <wps:bodyPr/>
                          </wps:wsp>
                          <wps:wsp>
                            <wps:cNvPr id="66" name="矩形 27"/>
                            <wps:cNvSpPr/>
                            <wps:spPr>
                              <a:xfrm>
                                <a:off x="13369" y="8801"/>
                                <a:ext cx="4288" cy="962"/>
                              </a:xfrm>
                              <a:prstGeom prst="rect">
                                <a:avLst/>
                              </a:prstGeom>
                              <a:noFill/>
                              <a:ln w="22225" cap="flat" cmpd="sng" algn="ctr">
                                <a:solidFill>
                                  <a:srgbClr val="000000"/>
                                </a:solidFill>
                                <a:prstDash val="solid"/>
                                <a:miter lim="800000"/>
                              </a:ln>
                              <a:effectLst/>
                            </wps:spPr>
                            <wps:style>
                              <a:lnRef idx="3">
                                <a:schemeClr val="accent1"/>
                              </a:lnRef>
                              <a:fillRef idx="0">
                                <a:srgbClr val="FFFFFF"/>
                              </a:fillRef>
                              <a:effectRef idx="0">
                                <a:srgbClr val="FFFFFF"/>
                              </a:effectRef>
                              <a:fontRef idx="minor">
                                <a:schemeClr val="tx1"/>
                              </a:fontRef>
                            </wps:style>
                            <wps:txbx>
                              <w:txbxContent>
                                <w:p w14:paraId="1283CBCC">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实施康复健身方案</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67" name="组合 28"/>
                            <wpg:cNvGrpSpPr/>
                            <wpg:grpSpPr>
                              <a:xfrm>
                                <a:off x="13320" y="7118"/>
                                <a:ext cx="4288" cy="1633"/>
                                <a:chOff x="13320" y="7118"/>
                                <a:chExt cx="4288" cy="1633"/>
                              </a:xfrm>
                            </wpg:grpSpPr>
                            <wps:wsp>
                              <wps:cNvPr id="68" name="矩形 25"/>
                              <wps:cNvSpPr/>
                              <wps:spPr>
                                <a:xfrm>
                                  <a:off x="13320" y="7118"/>
                                  <a:ext cx="4288" cy="962"/>
                                </a:xfrm>
                                <a:prstGeom prst="rect">
                                  <a:avLst/>
                                </a:prstGeom>
                                <a:noFill/>
                                <a:ln w="22225" cap="flat" cmpd="sng" algn="ctr">
                                  <a:solidFill>
                                    <a:srgbClr val="000000"/>
                                  </a:solidFill>
                                  <a:prstDash val="solid"/>
                                  <a:miter lim="800000"/>
                                </a:ln>
                                <a:effectLst/>
                              </wps:spPr>
                              <wps:style>
                                <a:lnRef idx="3">
                                  <a:schemeClr val="accent1"/>
                                </a:lnRef>
                                <a:fillRef idx="0">
                                  <a:srgbClr val="FFFFFF"/>
                                </a:fillRef>
                                <a:effectRef idx="0">
                                  <a:srgbClr val="FFFFFF"/>
                                </a:effectRef>
                                <a:fontRef idx="minor">
                                  <a:schemeClr val="tx1"/>
                                </a:fontRef>
                              </wps:style>
                              <wps:txbx>
                                <w:txbxContent>
                                  <w:p w14:paraId="4DC0C025">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制定个性化康复健身方案</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9" name="直接箭头连接符 26"/>
                              <wps:cNvCnPr/>
                              <wps:spPr>
                                <a:xfrm>
                                  <a:off x="15509" y="8137"/>
                                  <a:ext cx="18" cy="615"/>
                                </a:xfrm>
                                <a:prstGeom prst="straightConnector1">
                                  <a:avLst/>
                                </a:prstGeom>
                                <a:noFill/>
                                <a:ln w="12700" cap="flat" cmpd="sng" algn="ctr">
                                  <a:solidFill>
                                    <a:srgbClr val="000000"/>
                                  </a:solidFill>
                                  <a:prstDash val="solid"/>
                                  <a:miter lim="800000"/>
                                  <a:tailEnd type="arrow"/>
                                </a:ln>
                                <a:effectLst/>
                              </wps:spPr>
                              <wps:style>
                                <a:lnRef idx="2">
                                  <a:schemeClr val="accent1"/>
                                </a:lnRef>
                                <a:fillRef idx="0">
                                  <a:srgbClr val="FFFFFF"/>
                                </a:fillRef>
                                <a:effectRef idx="0">
                                  <a:srgbClr val="FFFFFF"/>
                                </a:effectRef>
                                <a:fontRef idx="minor">
                                  <a:schemeClr val="tx1"/>
                                </a:fontRef>
                              </wps:style>
                              <wps:bodyPr/>
                            </wps:wsp>
                          </wpg:grpSp>
                          <wps:wsp>
                            <wps:cNvPr id="30" name="矩形 25"/>
                            <wps:cNvSpPr/>
                            <wps:spPr>
                              <a:xfrm>
                                <a:off x="13367" y="10397"/>
                                <a:ext cx="4288" cy="962"/>
                              </a:xfrm>
                              <a:prstGeom prst="rect">
                                <a:avLst/>
                              </a:prstGeom>
                              <a:noFill/>
                              <a:ln w="22225" cap="flat" cmpd="sng" algn="ctr">
                                <a:solidFill>
                                  <a:srgbClr val="000000"/>
                                </a:solidFill>
                                <a:prstDash val="solid"/>
                                <a:miter lim="800000"/>
                              </a:ln>
                              <a:effectLst/>
                            </wps:spPr>
                            <wps:style>
                              <a:lnRef idx="3">
                                <a:schemeClr val="accent1"/>
                              </a:lnRef>
                              <a:fillRef idx="0">
                                <a:srgbClr val="FFFFFF"/>
                              </a:fillRef>
                              <a:effectRef idx="0">
                                <a:srgbClr val="FFFFFF"/>
                              </a:effectRef>
                              <a:fontRef idx="minor">
                                <a:schemeClr val="tx1"/>
                              </a:fontRef>
                            </wps:style>
                            <wps:txbx>
                              <w:txbxContent>
                                <w:p w14:paraId="7ECCAB23">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后续回访/跟踪服务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0" name="直接箭头连接符 26"/>
                            <wps:cNvCnPr/>
                            <wps:spPr>
                              <a:xfrm>
                                <a:off x="15537" y="9761"/>
                                <a:ext cx="18" cy="615"/>
                              </a:xfrm>
                              <a:prstGeom prst="straightConnector1">
                                <a:avLst/>
                              </a:prstGeom>
                              <a:noFill/>
                              <a:ln w="12700" cap="flat" cmpd="sng" algn="ctr">
                                <a:solidFill>
                                  <a:srgbClr val="000000"/>
                                </a:solidFill>
                                <a:prstDash val="solid"/>
                                <a:miter lim="800000"/>
                                <a:tailEnd type="arrow"/>
                              </a:ln>
                              <a:effectLst/>
                            </wps:spPr>
                            <wps:style>
                              <a:lnRef idx="2">
                                <a:schemeClr val="accent1"/>
                              </a:lnRef>
                              <a:fillRef idx="0">
                                <a:srgbClr val="FFFFFF"/>
                              </a:fillRef>
                              <a:effectRef idx="0">
                                <a:srgbClr val="FFFFFF"/>
                              </a:effectRef>
                              <a:fontRef idx="minor">
                                <a:schemeClr val="tx1"/>
                              </a:fontRef>
                            </wps:style>
                            <wps:bodyPr/>
                          </wps:wsp>
                        </wpg:grpSp>
                      </wpg:grpSp>
                    </wpg:wgp>
                  </a:graphicData>
                </a:graphic>
              </wp:anchor>
            </w:drawing>
          </mc:Choice>
          <mc:Fallback>
            <w:pict>
              <v:group id="_x0000_s1026" o:spid="_x0000_s1026" o:spt="203" style="position:absolute;left:0pt;margin-left:-17.5pt;margin-top:6.2pt;height:424.1pt;width:503.5pt;z-index:251661312;mso-width-relative:page;mso-height-relative:page;" coordorigin="10346,1917" coordsize="12088,9442" o:gfxdata="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">
                <o:lock v:ext="edit" aspectratio="f"/>
                <v:group id="组合 33" o:spid="_x0000_s1026" o:spt="203" style="position:absolute;left:17470;top:3656;height:962;width:4964;" coordorigin="17470,3656" coordsize="4964,962"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rect id="_x0000_s1026" o:spid="_x0000_s1026" o:spt="1" style="position:absolute;left:19780;top:3656;height:962;width:2654;v-text-anchor:middle;" filled="f" stroked="t" coordsize="21600,21600" o:gfxdata="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w6oALsAAADb&#10;AAAADwAAAAAAAAABACAAAAAiAAAAZHJzL2Rvd25yZXYueG1sUEsBAhQAFAAAAAgAh07iQDMvBZ47&#10;AAAAOQAAABAAAAAAAAAAAQAgAAAACgEAAGRycy9zaGFwZXhtbC54bWxQSwUGAAAAAAYABgBbAQAA&#10;tAMAAAAA&#10;">
                    <v:fill on="f" focussize="0,0"/>
                    <v:stroke weight="1.75pt" color="#000000 [3204]" miterlimit="8" joinstyle="miter"/>
                    <v:imagedata o:title=""/>
                    <o:lock v:ext="edit" aspectratio="f"/>
                    <v:textbox>
                      <w:txbxContent>
                        <w:p w14:paraId="30A81C73">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转接其他机构</w:t>
                          </w:r>
                        </w:p>
                      </w:txbxContent>
                    </v:textbox>
                  </v:rect>
                  <v:shape id="_x0000_s1026" o:spid="_x0000_s1026" o:spt="202" type="#_x0000_t202" style="position:absolute;left:17470;top:3702;height:481;width:2326;" fillcolor="#FFFFFF" filled="t" stroked="f" coordsize="21600,21600" o:gfxdata="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UO/ny8AAAA&#10;2w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4146A197">
                          <w:pPr>
                            <w:adjustRightInd/>
                            <w:spacing w:line="240" w:lineRule="auto"/>
                            <w:jc w:val="both"/>
                            <w:rPr>
                              <w:rFonts w:hint="eastAsia" w:ascii="宋体" w:hAnsi="宋体" w:eastAsia="宋体" w:cs="宋体"/>
                              <w:color w:val="000000"/>
                              <w:sz w:val="18"/>
                              <w:szCs w:val="18"/>
                              <w:lang w:val="en-US" w:eastAsia="zh-CN"/>
                            </w:rPr>
                          </w:pPr>
                          <w:r>
                            <w:rPr>
                              <w:rFonts w:hint="eastAsia" w:ascii="宋体" w:hAnsi="宋体" w:eastAsia="宋体" w:cs="宋体"/>
                              <w:b/>
                              <w:bCs/>
                              <w:color w:val="auto"/>
                              <w:sz w:val="18"/>
                              <w:szCs w:val="18"/>
                              <w:lang w:val="en-US" w:eastAsia="zh-CN"/>
                            </w:rPr>
                            <w:t>不宜进行康复健身</w:t>
                          </w:r>
                        </w:p>
                      </w:txbxContent>
                    </v:textbox>
                  </v:shape>
                </v:group>
                <v:group id="组合 35" o:spid="_x0000_s1026" o:spt="203" style="position:absolute;left:10346;top:1917;height:9442;width:9423;" coordorigin="10346,1917" coordsize="9423,9442"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group id="组合 32" o:spid="_x0000_s1026" o:spt="203" style="position:absolute;left:10346;top:3692;height:2230;width:3052;" coordorigin="10346,3692" coordsize="3052,2230"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10633;top:3692;height:481;width:2289;" fillcolor="#FFFFFF" filled="t" stroked="f" coordsize="21600,21600" o:gfxdata="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bFZdZtAAAANs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14:paraId="3E719855">
                            <w:pPr>
                              <w:adjustRightInd/>
                              <w:spacing w:line="240" w:lineRule="auto"/>
                              <w:jc w:val="center"/>
                              <w:rPr>
                                <w:rFonts w:hint="eastAsia" w:ascii="宋体" w:hAnsi="宋体" w:eastAsia="宋体" w:cs="宋体"/>
                                <w:color w:val="000000"/>
                                <w:sz w:val="18"/>
                                <w:szCs w:val="18"/>
                                <w:lang w:val="en-US" w:eastAsia="zh-CN"/>
                              </w:rPr>
                            </w:pPr>
                            <w:r>
                              <w:rPr>
                                <w:rFonts w:hint="eastAsia" w:ascii="宋体" w:hAnsi="宋体" w:eastAsia="宋体" w:cs="宋体"/>
                                <w:b/>
                                <w:bCs/>
                                <w:color w:val="auto"/>
                                <w:sz w:val="18"/>
                                <w:szCs w:val="18"/>
                                <w:lang w:val="en-US" w:eastAsia="zh-CN"/>
                              </w:rPr>
                              <w:t>宜进行康复健身</w:t>
                            </w:r>
                          </w:p>
                        </w:txbxContent>
                      </v:textbox>
                    </v:shape>
                    <v:group id="组合 15" o:spid="_x0000_s1026" o:spt="203" style="position:absolute;left:10346;top:4144;height:1779;width:3053;" coordorigin="10346,4144" coordsize="3053,1779"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line id="直接连接符 12" o:spid="_x0000_s1026" o:spt="20" style="position:absolute;left:10365;top:4144;flip:x;height:9;width:3034;" filled="f" stroked="t" coordsize="21600,21600" o:gfxdata="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vVTnO8AAAA&#10;2wAAAA8AAAAAAAAAAQAgAAAAIgAAAGRycy9kb3ducmV2LnhtbFBLAQIUABQAAAAIAIdO4kAzLwWe&#10;OwAAADkAAAAQAAAAAAAAAAEAIAAAAAsBAABkcnMvc2hhcGV4bWwueG1sUEsFBgAAAAAGAAYAWwEA&#10;ALUDAAAAAA==&#10;">
                        <v:fill on="f" focussize="0,0"/>
                        <v:stroke weight="1.45pt" color="#000000 [3204]" miterlimit="8" joinstyle="miter"/>
                        <v:imagedata o:title=""/>
                        <o:lock v:ext="edit" aspectratio="f"/>
                      </v:line>
                      <v:line id="直接连接符 13" o:spid="_x0000_s1026" o:spt="20" style="position:absolute;left:10346;top:4153;flip:x;height:1770;width:19;" filled="f" stroked="t" coordsize="21600,21600" o:gfxdata="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Jnr6LsAAADb&#10;AAAADwAAAAAAAAABACAAAAAiAAAAZHJzL2Rvd25yZXYueG1sUEsBAhQAFAAAAAgAh07iQDMvBZ47&#10;AAAAOQAAABAAAAAAAAAAAQAgAAAACgEAAGRycy9zaGFwZXhtbC54bWxQSwUGAAAAAAYABgBbAQAA&#10;tAMAAAAA&#10;">
                        <v:fill on="f" focussize="0,0"/>
                        <v:stroke weight="1.45pt" color="#000000 [3204]" miterlimit="8" joinstyle="miter"/>
                        <v:imagedata o:title=""/>
                        <o:lock v:ext="edit" aspectratio="f"/>
                      </v:line>
                      <v:shape id="直接箭头连接符 14" o:spid="_x0000_s1026" o:spt="32" type="#_x0000_t32" style="position:absolute;left:10346;top:5898;flip:y;height:5;width:2926;" filled="f" stroked="t" coordsize="21600,21600" o:gfxdata="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vSUXLgAAADbAAAA&#10;DwAAAAAAAAABACAAAAAiAAAAZHJzL2Rvd25yZXYueG1sUEsBAhQAFAAAAAgAh07iQDMvBZ47AAAA&#10;OQAAABAAAAAAAAAAAQAgAAAABwEAAGRycy9zaGFwZXhtbC54bWxQSwUGAAAAAAYABgBbAQAAsQMA&#10;AAAA&#10;">
                        <v:fill on="f" focussize="0,0"/>
                        <v:stroke weight="1.45pt" color="#000000 [3204]" miterlimit="8" joinstyle="miter" endarrow="open"/>
                        <v:imagedata o:title=""/>
                        <o:lock v:ext="edit" aspectratio="f"/>
                      </v:shape>
                    </v:group>
                  </v:group>
                  <v:line id="_x0000_s1026" o:spid="_x0000_s1026" o:spt="20" style="position:absolute;left:17573;top:4144;height:9;width:2196;" filled="f" stroked="t" coordsize="21600,21600" o:gfxdata="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YZ9wr4A&#10;AADbAAAADwAAAAAAAAABACAAAAAiAAAAZHJzL2Rvd25yZXYueG1sUEsBAhQAFAAAAAgAh07iQDMv&#10;BZ47AAAAOQAAABAAAAAAAAAAAQAgAAAADQEAAGRycy9zaGFwZXhtbC54bWxQSwUGAAAAAAYABgBb&#10;AQAAtwMAAAAA&#10;">
                    <v:fill on="f" focussize="0,0"/>
                    <v:stroke weight="1.45pt" color="#000000 [3204]" miterlimit="8" joinstyle="miter"/>
                    <v:imagedata o:title=""/>
                    <o:lock v:ext="edit" aspectratio="f"/>
                  </v:line>
                  <v:group id="组合 34" o:spid="_x0000_s1026" o:spt="203" style="position:absolute;left:13272;top:1917;height:9442;width:4385;" coordorigin="13272,1917" coordsize="4385,9442" o:gfxdata="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9V6BSL0AAADbAAAADwAAAAAAAAABACAAAAAiAAAAZHJzL2Rvd25yZXYueG1s&#10;UEsBAhQAFAAAAAgAh07iQDMvBZ47AAAAOQAAABUAAAAAAAAAAQAgAAAADAEAAGRycy9ncm91cHNo&#10;YXBleG1sLnhtbFBLBQYAAAAABgAGAGABAADJAwAAAAA=&#10;">
                    <o:lock v:ext="edit" aspectratio="f"/>
                    <v:group id="组合 9" o:spid="_x0000_s1026" o:spt="203" style="position:absolute;left:13272;top:1917;height:4462;width:4300;" coordorigin="9579,3898" coordsize="4300,4462"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f"/>
                      <v:group id="组合 7" o:spid="_x0000_s1026" o:spt="203" style="position:absolute;left:9731;top:3898;height:1556;width:4114;" coordorigin="9731,3898" coordsize="4114,1556"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roundrect id="_x0000_s1026" o:spid="_x0000_s1026" o:spt="2" style="position:absolute;left:9731;top:3898;height:923;width:4115;v-text-anchor:middle;" filled="f" stroked="t" coordsize="21600,21600" arcsize="0.166666666666667" o:gfxdata="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Ly4E7sAAADa&#10;AAAADwAAAAAAAAABACAAAAAiAAAAZHJzL2Rvd25yZXYueG1sUEsBAhQAFAAAAAgAh07iQDMvBZ47&#10;AAAAOQAAABAAAAAAAAAAAQAgAAAACgEAAGRycy9zaGFwZXhtbC54bWxQSwUGAAAAAAYABgBbAQAA&#10;tAMAAAAA&#10;">
                          <v:fill on="f" focussize="0,0"/>
                          <v:stroke weight="1pt" color="#000000 [3204]" miterlimit="8" joinstyle="miter"/>
                          <v:imagedata o:title=""/>
                          <o:lock v:ext="edit" aspectratio="f"/>
                          <v:textbox>
                            <w:txbxContent>
                              <w:p w14:paraId="70172021">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服务对象筛选</w:t>
                                </w:r>
                              </w:p>
                            </w:txbxContent>
                          </v:textbox>
                        </v:roundrect>
                        <v:shape id="直接箭头连接符 3" o:spid="_x0000_s1026" o:spt="32" type="#_x0000_t32" style="position:absolute;left:11790;top:4840;height:615;width:18;" filled="f" stroked="t" coordsize="21600,21600" o:gfxdata="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dxTJugAAANsA&#10;AAAPAAAAAAAAAAEAIAAAACIAAABkcnMvZG93bnJldi54bWxQSwECFAAUAAAACACHTuJAMy8FnjsA&#10;AAA5AAAAEAAAAAAAAAABACAAAAAJAQAAZHJzL3NoYXBleG1sLnhtbFBLBQYAAAAABgAGAFsBAACz&#10;AwAAAAA=&#10;">
                          <v:fill on="f" focussize="0,0"/>
                          <v:stroke weight="1pt" color="#000000 [3204]" miterlimit="8" joinstyle="miter" endarrow="open"/>
                          <v:imagedata o:title=""/>
                          <o:lock v:ext="edit" aspectratio="f"/>
                        </v:shape>
                      </v:group>
                      <v:group id="组合 8" o:spid="_x0000_s1026" o:spt="203" style="position:absolute;left:9579;top:5482;height:2878;width:4301;" coordorigin="9579,5482" coordsize="4301,2878"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f"/>
                        <v:rect id="_x0000_s1026" o:spid="_x0000_s1026" o:spt="1" style="position:absolute;left:9579;top:7398;height:962;width:4288;v-text-anchor:middle;" filled="f" stroked="t" coordsize="21600,21600" o:gfxdata="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z0zLLsAAADa&#10;AAAADwAAAAAAAAABACAAAAAiAAAAZHJzL2Rvd25yZXYueG1sUEsBAhQAFAAAAAgAh07iQDMvBZ47&#10;AAAAOQAAABAAAAAAAAAAAQAgAAAACgEAAGRycy9zaGFwZXhtbC54bWxQSwUGAAAAAAYABgBbAQAA&#10;tAMAAAAA&#10;">
                          <v:fill on="f" focussize="0,0"/>
                          <v:stroke weight="1.75pt" color="#000000 [3204]" miterlimit="8" joinstyle="miter"/>
                          <v:imagedata o:title=""/>
                          <o:lock v:ext="edit" aspectratio="f"/>
                          <v:textbox>
                            <w:txbxContent>
                              <w:p w14:paraId="2A5E09DD">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登记建档、签订服务协议</w:t>
                                </w:r>
                              </w:p>
                            </w:txbxContent>
                          </v:textbox>
                        </v:rect>
                        <v:shape id="直接箭头连接符 5" o:spid="_x0000_s1026" o:spt="32" type="#_x0000_t32" style="position:absolute;left:11817;top:6754;height:615;width:18;" filled="f" stroked="t" coordsize="21600,21600" o:gfxdata="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0ikmugAAANsA&#10;AAAPAAAAAAAAAAEAIAAAACIAAABkcnMvZG93bnJldi54bWxQSwECFAAUAAAACACHTuJAMy8FnjsA&#10;AAA5AAAAEAAAAAAAAAABACAAAAAJAQAAZHJzL3NoYXBleG1sLnhtbFBLBQYAAAAABgAGAFsBAACz&#10;AwAAAAA=&#10;">
                          <v:fill on="f" focussize="0,0"/>
                          <v:stroke weight="1pt" color="#000000 [3204]" miterlimit="8" joinstyle="miter" endarrow="open"/>
                          <v:imagedata o:title=""/>
                          <o:lock v:ext="edit" aspectratio="f"/>
                        </v:shape>
                        <v:shape id="_x0000_s1026" o:spid="_x0000_s1026" o:spt="4" type="#_x0000_t4" style="position:absolute;left:9706;top:5482;height:1286;width:4174;v-text-anchor:middle;" filled="f" stroked="t" coordsize="21600,21600" o:gfxdata="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Y0AMbgAAADaAAAA&#10;DwAAAAAAAAABACAAAAAiAAAAZHJzL2Rvd25yZXYueG1sUEsBAhQAFAAAAAgAh07iQDMvBZ47AAAA&#10;OQAAABAAAAAAAAAAAQAgAAAABwEAAGRycy9zaGFwZXhtbC54bWxQSwUGAAAAAAYABgBbAQAAsQMA&#10;AAAA&#10;">
                          <v:fill on="f" focussize="0,0"/>
                          <v:stroke weight="1pt" color="#000000" miterlimit="8" joinstyle="miter"/>
                          <v:imagedata o:title=""/>
                          <o:lock v:ext="edit" aspectratio="f"/>
                          <v:textbox>
                            <w:txbxContent>
                              <w:p w14:paraId="26C8DD2B">
                                <w:pPr>
                                  <w:adjustRightInd/>
                                  <w:spacing w:line="240" w:lineRule="auto"/>
                                  <w:jc w:val="center"/>
                                  <w:rPr>
                                    <w:rFonts w:hint="eastAsia" w:ascii="宋体" w:hAnsi="宋体" w:eastAsia="宋体" w:cs="宋体"/>
                                    <w:color w:val="auto"/>
                                    <w:sz w:val="18"/>
                                    <w:szCs w:val="18"/>
                                    <w:lang w:val="en-US" w:eastAsia="zh-CN"/>
                                    <w14:textOutline w14:w="18415" w14:cmpd="sng">
                                      <w14:solidFill>
                                        <w14:srgbClr w14:val="000000">
                                          <w14:alpha w14:val="0"/>
                                        </w14:srgbClr>
                                      </w14:solidFill>
                                      <w14:prstDash w14:val="solid"/>
                                      <w14:round/>
                                    </w14:textOutline>
                                  </w:rPr>
                                </w:pPr>
                                <w:r>
                                  <w:rPr>
                                    <w:rFonts w:hint="eastAsia" w:ascii="宋体" w:hAnsi="宋体" w:eastAsia="宋体" w:cs="宋体"/>
                                    <w:color w:val="auto"/>
                                    <w:sz w:val="18"/>
                                    <w:szCs w:val="18"/>
                                    <w:lang w:val="en-US" w:eastAsia="zh-CN"/>
                                    <w14:textOutline w14:w="18415" w14:cmpd="sng">
                                      <w14:solidFill>
                                        <w14:srgbClr w14:val="000000">
                                          <w14:alpha w14:val="0"/>
                                        </w14:srgbClr>
                                      </w14:solidFill>
                                      <w14:prstDash w14:val="solid"/>
                                      <w14:round/>
                                    </w14:textOutline>
                                  </w:rPr>
                                  <w:t>入户评估</w:t>
                                </w:r>
                              </w:p>
                            </w:txbxContent>
                          </v:textbox>
                        </v:shape>
                      </v:group>
                    </v:group>
                    <v:shape id="直接箭头连接符 24" o:spid="_x0000_s1026" o:spt="32" type="#_x0000_t32" style="position:absolute;left:15500;top:6436;height:615;width:18;" filled="f" stroked="t" coordsize="21600,21600" o:gfxdata="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noy9ugAAANsA&#10;AAAPAAAAAAAAAAEAIAAAACIAAABkcnMvZG93bnJldi54bWxQSwECFAAUAAAACACHTuJAMy8FnjsA&#10;AAA5AAAAEAAAAAAAAAABACAAAAAJAQAAZHJzL3NoYXBleG1sLnhtbFBLBQYAAAAABgAGAFsBAACz&#10;AwAAAAA=&#10;">
                      <v:fill on="f" focussize="0,0"/>
                      <v:stroke weight="1pt" color="#000000 [3204]" miterlimit="8" joinstyle="miter" endarrow="open"/>
                      <v:imagedata o:title=""/>
                      <o:lock v:ext="edit" aspectratio="f"/>
                    </v:shape>
                    <v:rect id="矩形 27" o:spid="_x0000_s1026" o:spt="1" style="position:absolute;left:13369;top:8801;height:962;width:4288;v-text-anchor:middle;" filled="f" stroked="t" coordsize="21600,21600" o:gfxdata="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l8Xw7sAAADb&#10;AAAADwAAAAAAAAABACAAAAAiAAAAZHJzL2Rvd25yZXYueG1sUEsBAhQAFAAAAAgAh07iQDMvBZ47&#10;AAAAOQAAABAAAAAAAAAAAQAgAAAACgEAAGRycy9zaGFwZXhtbC54bWxQSwUGAAAAAAYABgBbAQAA&#10;tAMAAAAA&#10;">
                      <v:fill on="f" focussize="0,0"/>
                      <v:stroke weight="1.75pt" color="#000000 [3204]" miterlimit="8" joinstyle="miter"/>
                      <v:imagedata o:title=""/>
                      <o:lock v:ext="edit" aspectratio="f"/>
                      <v:textbox>
                        <w:txbxContent>
                          <w:p w14:paraId="1283CBCC">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实施康复健身方案</w:t>
                            </w:r>
                          </w:p>
                        </w:txbxContent>
                      </v:textbox>
                    </v:rect>
                    <v:group id="组合 28" o:spid="_x0000_s1026" o:spt="203" style="position:absolute;left:13320;top:7118;height:1633;width:4288;" coordorigin="13320,7118" coordsize="4288,1633" o:gfxdata="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l4XocvwAAANsAAAAPAAAAAAAAAAEAIAAAACIAAABkcnMvZG93bnJldi54&#10;bWxQSwECFAAUAAAACACHTuJAMy8FnjsAAAA5AAAAFQAAAAAAAAABACAAAAAOAQAAZHJzL2dyb3Vw&#10;c2hhcGV4bWwueG1sUEsFBgAAAAAGAAYAYAEAAMsDAAAAAA==&#10;">
                      <o:lock v:ext="edit" aspectratio="f"/>
                      <v:rect id="矩形 25" o:spid="_x0000_s1026" o:spt="1" style="position:absolute;left:13320;top:7118;height:962;width:4288;v-text-anchor:middle;" filled="f" stroked="t" coordsize="21600,21600" o:gfxdata="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MJiq5AAAA2wAA&#10;AA8AAAAAAAAAAQAgAAAAIgAAAGRycy9kb3ducmV2LnhtbFBLAQIUABQAAAAIAIdO4kAzLwWeOwAA&#10;ADkAAAAQAAAAAAAAAAEAIAAAAAgBAABkcnMvc2hhcGV4bWwueG1sUEsFBgAAAAAGAAYAWwEAALID&#10;AAAAAA==&#10;">
                        <v:fill on="f" focussize="0,0"/>
                        <v:stroke weight="1.75pt" color="#000000 [3204]" miterlimit="8" joinstyle="miter"/>
                        <v:imagedata o:title=""/>
                        <o:lock v:ext="edit" aspectratio="f"/>
                        <v:textbox>
                          <w:txbxContent>
                            <w:p w14:paraId="4DC0C025">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制定个性化康复健身方案</w:t>
                              </w:r>
                            </w:p>
                          </w:txbxContent>
                        </v:textbox>
                      </v:rect>
                      <v:shape id="直接箭头连接符 26" o:spid="_x0000_s1026" o:spt="32" type="#_x0000_t32" style="position:absolute;left:15509;top:8137;height:615;width:18;" filled="f" stroked="t" coordsize="21600,21600" o:gfxdata="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dOGuLsAAADb&#10;AAAADwAAAAAAAAABACAAAAAiAAAAZHJzL2Rvd25yZXYueG1sUEsBAhQAFAAAAAgAh07iQDMvBZ47&#10;AAAAOQAAABAAAAAAAAAAAQAgAAAACgEAAGRycy9zaGFwZXhtbC54bWxQSwUGAAAAAAYABgBbAQAA&#10;tAMAAAAA&#10;">
                        <v:fill on="f" focussize="0,0"/>
                        <v:stroke weight="1pt" color="#000000 [3204]" miterlimit="8" joinstyle="miter" endarrow="open"/>
                        <v:imagedata o:title=""/>
                        <o:lock v:ext="edit" aspectratio="f"/>
                      </v:shape>
                    </v:group>
                    <v:rect id="矩形 25" o:spid="_x0000_s1026" o:spt="1" style="position:absolute;left:13367;top:10397;height:962;width:4288;v-text-anchor:middle;" filled="f" stroked="t" coordsize="21600,21600" o:gfxdata="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UkFMbgAAADbAAAA&#10;DwAAAAAAAAABACAAAAAiAAAAZHJzL2Rvd25yZXYueG1sUEsBAhQAFAAAAAgAh07iQDMvBZ47AAAA&#10;OQAAABAAAAAAAAAAAQAgAAAABwEAAGRycy9zaGFwZXhtbC54bWxQSwUGAAAAAAYABgBbAQAAsQMA&#10;AAAA&#10;">
                      <v:fill on="f" focussize="0,0"/>
                      <v:stroke weight="1.75pt" color="#000000 [3204]" miterlimit="8" joinstyle="miter"/>
                      <v:imagedata o:title=""/>
                      <o:lock v:ext="edit" aspectratio="f"/>
                      <v:textbox>
                        <w:txbxContent>
                          <w:p w14:paraId="7ECCAB23">
                            <w:pPr>
                              <w:adjustRightInd/>
                              <w:spacing w:line="240" w:lineRule="auto"/>
                              <w:jc w:val="center"/>
                              <w:rPr>
                                <w:rFonts w:hint="eastAsia" w:ascii="宋体" w:hAnsi="宋体" w:eastAsia="宋体" w:cs="宋体"/>
                                <w:color w:val="auto"/>
                                <w:sz w:val="18"/>
                                <w:szCs w:val="18"/>
                                <w:lang w:val="en-US" w:eastAsia="zh-CN"/>
                                <w14:textOutline w14:w="9525">
                                  <w14:solidFill>
                                    <w14:srgbClr w14:val="000000"/>
                                  </w14:solidFill>
                                  <w14:round/>
                                </w14:textOutline>
                              </w:rPr>
                            </w:pPr>
                            <w:r>
                              <w:rPr>
                                <w:rFonts w:hint="eastAsia" w:ascii="宋体" w:hAnsi="宋体" w:eastAsia="宋体" w:cs="宋体"/>
                                <w:color w:val="auto"/>
                                <w:sz w:val="18"/>
                                <w:szCs w:val="18"/>
                                <w:lang w:val="en-US" w:eastAsia="zh-CN"/>
                                <w14:textOutline w14:w="9525">
                                  <w14:solidFill>
                                    <w14:srgbClr w14:val="000000"/>
                                  </w14:solidFill>
                                  <w14:round/>
                                </w14:textOutline>
                              </w:rPr>
                              <w:t>后续回访/跟踪服务</w:t>
                            </w:r>
                          </w:p>
                        </w:txbxContent>
                      </v:textbox>
                    </v:rect>
                    <v:shape id="直接箭头连接符 26" o:spid="_x0000_s1026" o:spt="32" type="#_x0000_t32" style="position:absolute;left:15537;top:9761;height:615;width:18;" filled="f" stroked="t" coordsize="21600,21600" o:gfxdata="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TC5+LgAAADbAAAA&#10;DwAAAAAAAAABACAAAAAiAAAAZHJzL2Rvd25yZXYueG1sUEsBAhQAFAAAAAgAh07iQDMvBZ47AAAA&#10;OQAAABAAAAAAAAAAAQAgAAAABwEAAGRycy9zaGFwZXhtbC54bWxQSwUGAAAAAAYABgBbAQAAsQMA&#10;AAAA&#10;">
                      <v:fill on="f" focussize="0,0"/>
                      <v:stroke weight="1pt" color="#000000 [3204]" miterlimit="8" joinstyle="miter" endarrow="open"/>
                      <v:imagedata o:title=""/>
                      <o:lock v:ext="edit" aspectratio="f"/>
                    </v:shape>
                  </v:group>
                </v:group>
              </v:group>
            </w:pict>
          </mc:Fallback>
        </mc:AlternateContent>
      </w:r>
    </w:p>
    <w:p w14:paraId="323FCCE4">
      <w:pPr>
        <w:pStyle w:val="57"/>
        <w:ind w:firstLine="0" w:firstLineChars="0"/>
      </w:pPr>
    </w:p>
    <w:p w14:paraId="0A48B1C1">
      <w:pPr>
        <w:pStyle w:val="57"/>
        <w:ind w:firstLine="0" w:firstLineChars="0"/>
      </w:pPr>
    </w:p>
    <w:p w14:paraId="74F508CC">
      <w:pPr>
        <w:pStyle w:val="57"/>
        <w:ind w:firstLine="0" w:firstLineChars="0"/>
      </w:pPr>
    </w:p>
    <w:p w14:paraId="0425726C">
      <w:pPr>
        <w:pStyle w:val="57"/>
        <w:ind w:firstLine="0" w:firstLineChars="0"/>
      </w:pPr>
    </w:p>
    <w:p w14:paraId="3BA98C0D">
      <w:pPr>
        <w:pStyle w:val="57"/>
        <w:ind w:firstLine="0" w:firstLineChars="0"/>
      </w:pPr>
    </w:p>
    <w:p w14:paraId="6AAA8E30">
      <w:pPr>
        <w:pStyle w:val="57"/>
        <w:ind w:firstLine="0" w:firstLineChars="0"/>
      </w:pPr>
    </w:p>
    <w:p w14:paraId="00024409">
      <w:pPr>
        <w:pStyle w:val="57"/>
        <w:ind w:firstLine="0" w:firstLineChars="0"/>
      </w:pPr>
    </w:p>
    <w:p w14:paraId="00F45562">
      <w:pPr>
        <w:pStyle w:val="57"/>
        <w:ind w:firstLine="0" w:firstLineChars="0"/>
      </w:pPr>
    </w:p>
    <w:p w14:paraId="576B8C96">
      <w:pPr>
        <w:pStyle w:val="57"/>
        <w:ind w:firstLine="0" w:firstLineChars="0"/>
      </w:pPr>
    </w:p>
    <w:p w14:paraId="7422E760">
      <w:pPr>
        <w:pStyle w:val="57"/>
        <w:ind w:firstLine="0" w:firstLineChars="0"/>
      </w:pPr>
    </w:p>
    <w:p w14:paraId="7058078F">
      <w:pPr>
        <w:pStyle w:val="57"/>
        <w:ind w:firstLine="0" w:firstLineChars="0"/>
      </w:pPr>
    </w:p>
    <w:p w14:paraId="099846D9">
      <w:pPr>
        <w:pStyle w:val="57"/>
        <w:ind w:firstLine="0" w:firstLineChars="0"/>
      </w:pPr>
    </w:p>
    <w:p w14:paraId="3EE5278E">
      <w:pPr>
        <w:pStyle w:val="57"/>
        <w:ind w:firstLine="0" w:firstLineChars="0"/>
      </w:pPr>
    </w:p>
    <w:p w14:paraId="1D3C36E5">
      <w:pPr>
        <w:pStyle w:val="57"/>
        <w:ind w:firstLine="0" w:firstLineChars="0"/>
      </w:pPr>
    </w:p>
    <w:p w14:paraId="7076AFD8">
      <w:pPr>
        <w:pStyle w:val="57"/>
        <w:ind w:firstLine="0" w:firstLineChars="0"/>
      </w:pPr>
    </w:p>
    <w:p w14:paraId="1902E8EB">
      <w:pPr>
        <w:pStyle w:val="57"/>
        <w:ind w:firstLine="0" w:firstLineChars="0"/>
      </w:pPr>
    </w:p>
    <w:p w14:paraId="109D8D53">
      <w:pPr>
        <w:pStyle w:val="57"/>
        <w:ind w:firstLine="0" w:firstLineChars="0"/>
      </w:pPr>
    </w:p>
    <w:p w14:paraId="65D5C85C">
      <w:pPr>
        <w:pStyle w:val="57"/>
        <w:ind w:firstLine="0" w:firstLineChars="0"/>
      </w:pPr>
    </w:p>
    <w:p w14:paraId="4A41C050">
      <w:pPr>
        <w:pStyle w:val="57"/>
        <w:ind w:firstLine="0" w:firstLineChars="0"/>
      </w:pPr>
    </w:p>
    <w:p w14:paraId="10F90BD1">
      <w:pPr>
        <w:pStyle w:val="57"/>
        <w:ind w:firstLine="0" w:firstLineChars="0"/>
      </w:pPr>
    </w:p>
    <w:p w14:paraId="7199FDA4">
      <w:pPr>
        <w:pStyle w:val="57"/>
        <w:ind w:firstLine="0" w:firstLineChars="0"/>
      </w:pPr>
    </w:p>
    <w:p w14:paraId="3F65BF18">
      <w:pPr>
        <w:pStyle w:val="57"/>
        <w:ind w:firstLine="0" w:firstLineChars="0"/>
      </w:pPr>
    </w:p>
    <w:p w14:paraId="29759168">
      <w:pPr>
        <w:pStyle w:val="57"/>
        <w:ind w:firstLine="0" w:firstLineChars="0"/>
      </w:pPr>
    </w:p>
    <w:p w14:paraId="5EB4199A">
      <w:pPr>
        <w:pStyle w:val="57"/>
        <w:ind w:firstLine="0" w:firstLineChars="0"/>
      </w:pPr>
    </w:p>
    <w:p w14:paraId="2229C0AA">
      <w:pPr>
        <w:pStyle w:val="57"/>
        <w:ind w:firstLine="0" w:firstLineChars="0"/>
      </w:pPr>
    </w:p>
    <w:p w14:paraId="1651884E">
      <w:pPr>
        <w:pStyle w:val="57"/>
        <w:ind w:firstLine="0" w:firstLineChars="0"/>
      </w:pPr>
    </w:p>
    <w:p w14:paraId="26C63D20">
      <w:pPr>
        <w:pStyle w:val="57"/>
        <w:ind w:firstLine="0" w:firstLineChars="0"/>
      </w:pPr>
    </w:p>
    <w:p w14:paraId="3C94FFD2">
      <w:pPr>
        <w:pStyle w:val="57"/>
        <w:ind w:firstLine="0" w:firstLineChars="0"/>
      </w:pPr>
    </w:p>
    <w:p w14:paraId="43486260">
      <w:pPr>
        <w:pStyle w:val="115"/>
        <w:spacing w:before="156" w:after="156"/>
      </w:pPr>
      <w:r>
        <w:rPr>
          <w:rFonts w:hint="eastAsia"/>
        </w:rPr>
        <w:t>重度残疾人康复健身体育进家庭服务流程图</w:t>
      </w:r>
    </w:p>
    <w:p w14:paraId="2C1600C8">
      <w:pPr>
        <w:pStyle w:val="105"/>
        <w:spacing w:before="312" w:after="312"/>
      </w:pPr>
      <w:bookmarkStart w:id="268" w:name="_Toc206852557"/>
      <w:bookmarkStart w:id="269" w:name="_Toc211064955"/>
      <w:bookmarkStart w:id="270" w:name="_Toc209771235"/>
      <w:bookmarkStart w:id="271" w:name="_Toc209771581"/>
      <w:bookmarkStart w:id="272" w:name="_Toc206323072"/>
      <w:bookmarkStart w:id="273" w:name="_Toc206321259"/>
      <w:bookmarkStart w:id="274" w:name="_Toc208645258"/>
      <w:bookmarkStart w:id="275" w:name="_Toc206321935"/>
      <w:bookmarkStart w:id="276" w:name="_Toc206026899"/>
      <w:bookmarkStart w:id="277" w:name="_Toc208647713"/>
      <w:bookmarkStart w:id="278" w:name="_Toc206338477"/>
      <w:bookmarkStart w:id="279" w:name="_Toc206026669"/>
      <w:bookmarkStart w:id="280" w:name="_Toc206026980"/>
      <w:bookmarkStart w:id="281" w:name="_Toc206323485"/>
      <w:r>
        <w:rPr>
          <w:rFonts w:hint="eastAsia"/>
        </w:rPr>
        <w:t>管理</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328B126">
      <w:pPr>
        <w:pStyle w:val="106"/>
        <w:spacing w:before="156" w:after="156"/>
        <w:ind w:left="0"/>
        <w:jc w:val="left"/>
      </w:pPr>
      <w:bookmarkStart w:id="282" w:name="_Toc209771236"/>
      <w:bookmarkStart w:id="283" w:name="_Toc209709598"/>
      <w:bookmarkStart w:id="284" w:name="_Toc209709396"/>
      <w:bookmarkStart w:id="285" w:name="_Toc209771582"/>
      <w:bookmarkStart w:id="286" w:name="_Toc211064956"/>
      <w:r>
        <w:rPr>
          <w:rFonts w:hint="eastAsia"/>
        </w:rPr>
        <w:t>通用要求</w:t>
      </w:r>
      <w:bookmarkEnd w:id="282"/>
      <w:bookmarkEnd w:id="283"/>
      <w:bookmarkEnd w:id="284"/>
      <w:bookmarkEnd w:id="285"/>
      <w:bookmarkEnd w:id="286"/>
    </w:p>
    <w:p w14:paraId="2BA4843F">
      <w:pPr>
        <w:pStyle w:val="166"/>
        <w:ind w:left="0"/>
        <w:jc w:val="left"/>
      </w:pPr>
      <w:r>
        <w:rPr>
          <w:rFonts w:hint="eastAsia"/>
        </w:rPr>
        <w:t>应入户进行康复健身服务需求调查并进行评估，并填写《重度残疾人康复健身体育进家庭服务入户调查表》（见附录A）。</w:t>
      </w:r>
    </w:p>
    <w:p w14:paraId="617225D9">
      <w:pPr>
        <w:pStyle w:val="166"/>
        <w:ind w:left="0"/>
        <w:jc w:val="left"/>
      </w:pPr>
      <w:r>
        <w:rPr>
          <w:rFonts w:hint="eastAsia"/>
        </w:rPr>
        <w:t>进行康复体育健身服务时，每次应做好服务记录（见附录B）。</w:t>
      </w:r>
    </w:p>
    <w:p w14:paraId="7322E22D">
      <w:pPr>
        <w:pStyle w:val="166"/>
        <w:ind w:left="0"/>
        <w:jc w:val="left"/>
      </w:pPr>
      <w:r>
        <w:rPr>
          <w:rFonts w:hint="eastAsia"/>
        </w:rPr>
        <w:t>应建立“进家庭服务”台账。</w:t>
      </w:r>
    </w:p>
    <w:p w14:paraId="1C4BCB37">
      <w:pPr>
        <w:pStyle w:val="106"/>
        <w:spacing w:before="156" w:after="156"/>
        <w:ind w:left="0"/>
        <w:jc w:val="left"/>
      </w:pPr>
      <w:bookmarkStart w:id="287" w:name="_Toc211064957"/>
      <w:bookmarkStart w:id="288" w:name="_Toc209709599"/>
      <w:bookmarkStart w:id="289" w:name="_Toc209709397"/>
      <w:bookmarkStart w:id="290" w:name="_Toc209771237"/>
      <w:bookmarkStart w:id="291" w:name="_Toc209771583"/>
      <w:r>
        <w:rPr>
          <w:rFonts w:hint="eastAsia"/>
        </w:rPr>
        <w:t>服务方案</w:t>
      </w:r>
      <w:bookmarkEnd w:id="287"/>
      <w:bookmarkEnd w:id="288"/>
      <w:bookmarkEnd w:id="289"/>
      <w:bookmarkEnd w:id="290"/>
      <w:bookmarkEnd w:id="291"/>
    </w:p>
    <w:p w14:paraId="22BFC1FE">
      <w:pPr>
        <w:pStyle w:val="166"/>
        <w:ind w:left="0"/>
        <w:jc w:val="left"/>
      </w:pPr>
      <w:r>
        <w:rPr>
          <w:rFonts w:hint="eastAsia"/>
        </w:rPr>
        <w:t xml:space="preserve">应根据入户评估结果，制定个性化康复健身服务方案，实行一人一方案。 </w:t>
      </w:r>
    </w:p>
    <w:p w14:paraId="3181EBEA">
      <w:pPr>
        <w:pStyle w:val="166"/>
        <w:ind w:left="0"/>
        <w:jc w:val="left"/>
      </w:pPr>
      <w:r>
        <w:rPr>
          <w:rFonts w:hint="eastAsia"/>
        </w:rPr>
        <w:t>方案应确定康复器材、运动强度、运动时间、锻炼频次等内容。</w:t>
      </w:r>
    </w:p>
    <w:p w14:paraId="60444427">
      <w:pPr>
        <w:pStyle w:val="166"/>
        <w:ind w:left="0"/>
        <w:jc w:val="left"/>
      </w:pPr>
      <w:r>
        <w:rPr>
          <w:rFonts w:hint="eastAsia"/>
        </w:rPr>
        <w:t>方案应提出安全预案，注意事项，健康宣教等指导意见。</w:t>
      </w:r>
    </w:p>
    <w:p w14:paraId="35F76555">
      <w:pPr>
        <w:pStyle w:val="106"/>
        <w:spacing w:before="156" w:after="156"/>
        <w:ind w:left="0"/>
      </w:pPr>
      <w:bookmarkStart w:id="292" w:name="_Toc211064958"/>
      <w:bookmarkStart w:id="293" w:name="_Toc209709600"/>
      <w:bookmarkStart w:id="294" w:name="_Toc209771584"/>
      <w:bookmarkStart w:id="295" w:name="_Toc209771238"/>
      <w:bookmarkStart w:id="296" w:name="_Toc209709398"/>
      <w:r>
        <w:rPr>
          <w:rFonts w:hint="eastAsia"/>
        </w:rPr>
        <w:t>制度管理</w:t>
      </w:r>
      <w:bookmarkEnd w:id="292"/>
      <w:bookmarkEnd w:id="293"/>
      <w:bookmarkEnd w:id="294"/>
      <w:bookmarkEnd w:id="295"/>
      <w:bookmarkEnd w:id="296"/>
    </w:p>
    <w:p w14:paraId="6EF74D8F">
      <w:pPr>
        <w:pStyle w:val="57"/>
        <w:ind w:firstLine="420"/>
      </w:pPr>
      <w:r>
        <w:rPr>
          <w:rFonts w:hint="eastAsia"/>
        </w:rPr>
        <w:t>应建立但不限于以下制度：</w:t>
      </w:r>
    </w:p>
    <w:p w14:paraId="2067656E">
      <w:pPr>
        <w:pStyle w:val="175"/>
        <w:numPr>
          <w:ilvl w:val="0"/>
          <w:numId w:val="36"/>
        </w:numPr>
      </w:pPr>
      <w:r>
        <w:rPr>
          <w:rFonts w:hint="eastAsia"/>
        </w:rPr>
        <w:t>服务管理制度；</w:t>
      </w:r>
    </w:p>
    <w:p w14:paraId="39AAF7D1">
      <w:pPr>
        <w:pStyle w:val="175"/>
      </w:pPr>
      <w:r>
        <w:rPr>
          <w:rFonts w:hint="eastAsia"/>
        </w:rPr>
        <w:t>财务管理制度；</w:t>
      </w:r>
    </w:p>
    <w:p w14:paraId="6EF1D202">
      <w:pPr>
        <w:pStyle w:val="175"/>
      </w:pPr>
      <w:r>
        <w:rPr>
          <w:rFonts w:hint="eastAsia"/>
        </w:rPr>
        <w:t>信息管理制度；</w:t>
      </w:r>
    </w:p>
    <w:p w14:paraId="4E1282B3">
      <w:pPr>
        <w:pStyle w:val="175"/>
      </w:pPr>
      <w:r>
        <w:rPr>
          <w:rFonts w:hint="eastAsia"/>
        </w:rPr>
        <w:t>突发事件处理应急预案；</w:t>
      </w:r>
    </w:p>
    <w:p w14:paraId="372CDD20">
      <w:pPr>
        <w:pStyle w:val="175"/>
      </w:pPr>
      <w:r>
        <w:rPr>
          <w:rFonts w:hint="eastAsia"/>
        </w:rPr>
        <w:t>健身器材管理制度；</w:t>
      </w:r>
    </w:p>
    <w:p w14:paraId="4F2BF522">
      <w:pPr>
        <w:pStyle w:val="175"/>
      </w:pPr>
      <w:r>
        <w:rPr>
          <w:rFonts w:hint="eastAsia"/>
        </w:rPr>
        <w:t>投诉管理制度。</w:t>
      </w:r>
    </w:p>
    <w:p w14:paraId="6467F164">
      <w:pPr>
        <w:pStyle w:val="106"/>
        <w:spacing w:before="156" w:after="156"/>
        <w:ind w:left="0"/>
      </w:pPr>
      <w:bookmarkStart w:id="297" w:name="_Toc209771585"/>
      <w:bookmarkStart w:id="298" w:name="_Toc209709399"/>
      <w:bookmarkStart w:id="299" w:name="_Toc209709601"/>
      <w:bookmarkStart w:id="300" w:name="_Toc211064959"/>
      <w:bookmarkStart w:id="301" w:name="_Toc209771239"/>
      <w:r>
        <w:rPr>
          <w:rFonts w:hint="eastAsia"/>
        </w:rPr>
        <w:t>安全管理</w:t>
      </w:r>
      <w:bookmarkEnd w:id="297"/>
      <w:bookmarkEnd w:id="298"/>
      <w:bookmarkEnd w:id="299"/>
      <w:bookmarkEnd w:id="300"/>
      <w:bookmarkEnd w:id="301"/>
    </w:p>
    <w:p w14:paraId="02A47395">
      <w:pPr>
        <w:pStyle w:val="166"/>
        <w:ind w:left="0"/>
      </w:pPr>
      <w:r>
        <w:rPr>
          <w:rFonts w:hint="eastAsia"/>
        </w:rPr>
        <w:t>入户服务前，应与服务对象或其亲属沟通并征得同意后方可进行服务。</w:t>
      </w:r>
    </w:p>
    <w:p w14:paraId="79F2BDF8">
      <w:pPr>
        <w:pStyle w:val="166"/>
        <w:ind w:left="0"/>
      </w:pPr>
      <w:r>
        <w:rPr>
          <w:rFonts w:hint="eastAsia"/>
        </w:rPr>
        <w:t>康复服务人员应具备基本的急救知识。</w:t>
      </w:r>
      <w:r>
        <w:t xml:space="preserve"> </w:t>
      </w:r>
    </w:p>
    <w:p w14:paraId="706EBEB1">
      <w:pPr>
        <w:pStyle w:val="166"/>
        <w:ind w:left="0"/>
      </w:pPr>
      <w:r>
        <w:rPr>
          <w:rFonts w:hint="eastAsia"/>
        </w:rPr>
        <w:t>对有就医需求和突发身体变故的服务对象，应及时转诊签约医院进行治疗。</w:t>
      </w:r>
    </w:p>
    <w:p w14:paraId="639676C6">
      <w:pPr>
        <w:pStyle w:val="166"/>
        <w:ind w:left="0"/>
      </w:pPr>
      <w:r>
        <w:rPr>
          <w:rFonts w:hint="eastAsia"/>
        </w:rPr>
        <w:t>应对服务对象的个人身份、家庭及监护人情况及个人隐私等进行保密，不得泄露或向他人提供。</w:t>
      </w:r>
    </w:p>
    <w:p w14:paraId="1E57681E">
      <w:pPr>
        <w:pStyle w:val="166"/>
        <w:ind w:left="0"/>
      </w:pPr>
      <w:r>
        <w:rPr>
          <w:rFonts w:hint="eastAsia"/>
        </w:rPr>
        <w:t>确保信息安全，防止服务对象个人信息泄露、丢失；在发生或可能发生信息泄露、丢失的情况时，应立即采取补救措施。</w:t>
      </w:r>
    </w:p>
    <w:p w14:paraId="1A4206BD">
      <w:pPr>
        <w:pStyle w:val="106"/>
        <w:spacing w:before="156" w:after="156"/>
        <w:ind w:left="0"/>
      </w:pPr>
      <w:bookmarkStart w:id="302" w:name="_Toc211064960"/>
      <w:bookmarkStart w:id="303" w:name="_Toc209709602"/>
      <w:bookmarkStart w:id="304" w:name="_Toc209771240"/>
      <w:bookmarkStart w:id="305" w:name="_Toc209709400"/>
      <w:bookmarkStart w:id="306" w:name="_Toc209771586"/>
      <w:r>
        <w:rPr>
          <w:rFonts w:hint="eastAsia"/>
        </w:rPr>
        <w:t>应急管理</w:t>
      </w:r>
      <w:bookmarkEnd w:id="302"/>
      <w:bookmarkEnd w:id="303"/>
      <w:bookmarkEnd w:id="304"/>
      <w:bookmarkEnd w:id="305"/>
      <w:bookmarkEnd w:id="306"/>
    </w:p>
    <w:p w14:paraId="72095135">
      <w:pPr>
        <w:pStyle w:val="166"/>
        <w:ind w:left="0"/>
      </w:pPr>
      <w:r>
        <w:rPr>
          <w:rFonts w:hint="eastAsia"/>
        </w:rPr>
        <w:t>应建立康复健身入户服务的应急处置预案；服务过程中服务对象如出现身体不适或其他紧急情况，应立即启动应急预案。</w:t>
      </w:r>
    </w:p>
    <w:p w14:paraId="6A7D4235">
      <w:pPr>
        <w:pStyle w:val="166"/>
        <w:ind w:left="0"/>
      </w:pPr>
      <w:r>
        <w:rPr>
          <w:rFonts w:hint="eastAsia"/>
        </w:rPr>
        <w:t>服务人员每年参加应急处理培训或演练不少于二次。</w:t>
      </w:r>
    </w:p>
    <w:p w14:paraId="6261D0EE">
      <w:pPr>
        <w:pStyle w:val="106"/>
        <w:spacing w:before="156" w:after="156"/>
        <w:ind w:left="0"/>
      </w:pPr>
      <w:bookmarkStart w:id="307" w:name="_Toc209771241"/>
      <w:bookmarkStart w:id="308" w:name="_Toc209771587"/>
      <w:bookmarkStart w:id="309" w:name="_Toc211064961"/>
      <w:bookmarkStart w:id="310" w:name="_Toc209709603"/>
      <w:bookmarkStart w:id="311" w:name="_Toc209709401"/>
      <w:r>
        <w:rPr>
          <w:rFonts w:hint="eastAsia"/>
        </w:rPr>
        <w:t>档案管理</w:t>
      </w:r>
      <w:bookmarkEnd w:id="307"/>
      <w:bookmarkEnd w:id="308"/>
      <w:bookmarkEnd w:id="309"/>
      <w:bookmarkEnd w:id="310"/>
      <w:bookmarkEnd w:id="311"/>
    </w:p>
    <w:p w14:paraId="5D9926F5">
      <w:pPr>
        <w:pStyle w:val="166"/>
        <w:ind w:left="0"/>
      </w:pPr>
      <w:r>
        <w:rPr>
          <w:rFonts w:hint="eastAsia"/>
        </w:rPr>
        <w:t>应建立服务对象体育康复健身档案，主要内容包括但不限于：</w:t>
      </w:r>
    </w:p>
    <w:p w14:paraId="57785F71">
      <w:pPr>
        <w:pStyle w:val="175"/>
        <w:numPr>
          <w:ilvl w:val="0"/>
          <w:numId w:val="37"/>
        </w:numPr>
      </w:pPr>
      <w:r>
        <w:rPr>
          <w:rFonts w:hint="eastAsia"/>
        </w:rPr>
        <w:t>基本信息：</w:t>
      </w:r>
    </w:p>
    <w:p w14:paraId="3FF2551B">
      <w:pPr>
        <w:pStyle w:val="181"/>
      </w:pPr>
      <w:r>
        <w:rPr>
          <w:rFonts w:hint="eastAsia"/>
        </w:rPr>
        <w:t>包括残疾人姓名、性别、出生年月、残疾类别、残疾人家属、联系方式等：</w:t>
      </w:r>
    </w:p>
    <w:p w14:paraId="4EB7CB98">
      <w:pPr>
        <w:pStyle w:val="175"/>
      </w:pPr>
      <w:r>
        <w:rPr>
          <w:rFonts w:hint="eastAsia"/>
        </w:rPr>
        <w:t>身体机能评估情况；</w:t>
      </w:r>
    </w:p>
    <w:p w14:paraId="7C0A5770">
      <w:pPr>
        <w:pStyle w:val="175"/>
      </w:pPr>
      <w:r>
        <w:rPr>
          <w:rFonts w:hint="eastAsia"/>
        </w:rPr>
        <w:t>残疾情况：</w:t>
      </w:r>
    </w:p>
    <w:p w14:paraId="33C95FFF">
      <w:pPr>
        <w:pStyle w:val="181"/>
      </w:pPr>
      <w:r>
        <w:rPr>
          <w:rFonts w:hint="eastAsia"/>
        </w:rPr>
        <w:t>包括残疾状况、康复健身情况、其他疾病情况；</w:t>
      </w:r>
    </w:p>
    <w:p w14:paraId="4F747A4D">
      <w:pPr>
        <w:pStyle w:val="175"/>
      </w:pPr>
      <w:r>
        <w:rPr>
          <w:rFonts w:hint="eastAsia"/>
        </w:rPr>
        <w:t>康复健身情况：</w:t>
      </w:r>
    </w:p>
    <w:p w14:paraId="4284AC72">
      <w:pPr>
        <w:pStyle w:val="181"/>
      </w:pPr>
      <w:r>
        <w:rPr>
          <w:rFonts w:hint="eastAsia"/>
        </w:rPr>
        <w:t>包括参与度、训练形式、训练效果和既往康复健身情况；</w:t>
      </w:r>
    </w:p>
    <w:p w14:paraId="76D86E66">
      <w:pPr>
        <w:pStyle w:val="175"/>
      </w:pPr>
      <w:r>
        <w:rPr>
          <w:rFonts w:hint="eastAsia"/>
        </w:rPr>
        <w:t>康复健身训练计划：</w:t>
      </w:r>
    </w:p>
    <w:p w14:paraId="681028DA">
      <w:pPr>
        <w:pStyle w:val="181"/>
      </w:pPr>
      <w:r>
        <w:rPr>
          <w:rFonts w:hint="eastAsia"/>
        </w:rPr>
        <w:t>包括训练周期、训练目标、训练时长、训练内容、训练方法和训练负荷；</w:t>
      </w:r>
    </w:p>
    <w:p w14:paraId="4EFC1F51">
      <w:pPr>
        <w:pStyle w:val="175"/>
      </w:pPr>
      <w:r>
        <w:rPr>
          <w:rFonts w:hint="eastAsia"/>
        </w:rPr>
        <w:t>康复健身训练日常记录；</w:t>
      </w:r>
    </w:p>
    <w:p w14:paraId="394A4463">
      <w:pPr>
        <w:pStyle w:val="175"/>
      </w:pPr>
      <w:r>
        <w:rPr>
          <w:rFonts w:hint="eastAsia"/>
        </w:rPr>
        <w:t>康复健身阶段性效果评估。</w:t>
      </w:r>
    </w:p>
    <w:p w14:paraId="712E5B42">
      <w:pPr>
        <w:pStyle w:val="166"/>
        <w:ind w:left="0"/>
        <w:jc w:val="left"/>
      </w:pPr>
      <w:r>
        <w:rPr>
          <w:rFonts w:hint="eastAsia"/>
        </w:rPr>
        <w:t>档案可分为纸质档案和电子档案，宜定期进行数据分析；保存期不少于五年。</w:t>
      </w:r>
    </w:p>
    <w:p w14:paraId="1A6FF641">
      <w:pPr>
        <w:pStyle w:val="166"/>
        <w:ind w:left="0"/>
        <w:jc w:val="left"/>
      </w:pPr>
      <w:r>
        <w:rPr>
          <w:rFonts w:hint="eastAsia"/>
        </w:rPr>
        <w:t>对康复健身效果进行总结，制定下一步训练计划。</w:t>
      </w:r>
    </w:p>
    <w:p w14:paraId="5446D814">
      <w:pPr>
        <w:pStyle w:val="106"/>
        <w:spacing w:before="156" w:after="156"/>
        <w:ind w:left="0"/>
        <w:jc w:val="left"/>
      </w:pPr>
      <w:bookmarkStart w:id="312" w:name="_Toc211064962"/>
      <w:bookmarkStart w:id="313" w:name="_Toc209771242"/>
      <w:bookmarkStart w:id="314" w:name="_Toc209771588"/>
      <w:bookmarkStart w:id="315" w:name="_Toc209709402"/>
      <w:bookmarkStart w:id="316" w:name="_Toc209709604"/>
      <w:r>
        <w:rPr>
          <w:rFonts w:hint="eastAsia"/>
        </w:rPr>
        <w:t>跟踪回访</w:t>
      </w:r>
      <w:bookmarkEnd w:id="312"/>
      <w:bookmarkEnd w:id="313"/>
      <w:bookmarkEnd w:id="314"/>
      <w:bookmarkEnd w:id="315"/>
      <w:bookmarkEnd w:id="316"/>
    </w:p>
    <w:p w14:paraId="3CDC6782">
      <w:pPr>
        <w:pStyle w:val="166"/>
        <w:ind w:left="0"/>
        <w:jc w:val="left"/>
      </w:pPr>
      <w:r>
        <w:rPr>
          <w:rFonts w:hint="eastAsia"/>
        </w:rPr>
        <w:t>应采用合适的方式进行入户随访，如电话随访、在线随访等。</w:t>
      </w:r>
    </w:p>
    <w:p w14:paraId="6E7BC3CF">
      <w:pPr>
        <w:pStyle w:val="166"/>
        <w:ind w:left="0"/>
        <w:jc w:val="left"/>
      </w:pPr>
      <w:r>
        <w:rPr>
          <w:rFonts w:hint="eastAsia"/>
        </w:rPr>
        <w:t>应根据服务对象的康复情况，确定随访时间和频次。</w:t>
      </w:r>
      <w:r>
        <w:t xml:space="preserve"> </w:t>
      </w:r>
    </w:p>
    <w:p w14:paraId="1D13D762">
      <w:pPr>
        <w:pStyle w:val="166"/>
        <w:ind w:left="0"/>
        <w:jc w:val="left"/>
      </w:pPr>
      <w:r>
        <w:rPr>
          <w:rFonts w:hint="eastAsia"/>
        </w:rPr>
        <w:t>回访内容主要包括满意度、参与度、恢复情况和改进建议等。</w:t>
      </w:r>
    </w:p>
    <w:p w14:paraId="1D3A95C2">
      <w:pPr>
        <w:pStyle w:val="166"/>
        <w:ind w:left="0"/>
        <w:jc w:val="left"/>
      </w:pPr>
      <w:r>
        <w:rPr>
          <w:rFonts w:hint="eastAsia"/>
        </w:rPr>
        <w:t>每次回访应有记录。回访记录见附录C。</w:t>
      </w:r>
    </w:p>
    <w:p w14:paraId="6B8FEE11">
      <w:pPr>
        <w:numPr>
          <w:ilvl w:val="2"/>
          <w:numId w:val="2"/>
        </w:numPr>
        <w:spacing w:before="156" w:beforeLines="50" w:after="156" w:afterLines="50"/>
        <w:ind w:left="0"/>
        <w:jc w:val="left"/>
        <w:outlineLvl w:val="1"/>
        <w:rPr>
          <w:rFonts w:ascii="黑体" w:hAnsi="Times New Roman" w:eastAsia="黑体"/>
        </w:rPr>
      </w:pPr>
      <w:r>
        <w:rPr>
          <w:rFonts w:hint="eastAsia" w:ascii="黑体" w:hAnsi="Times New Roman" w:eastAsia="黑体"/>
        </w:rPr>
        <w:t>阶段性评估</w:t>
      </w:r>
    </w:p>
    <w:p w14:paraId="0BAD0408">
      <w:pPr>
        <w:pStyle w:val="166"/>
        <w:ind w:left="0"/>
        <w:jc w:val="left"/>
      </w:pPr>
      <w:r>
        <w:rPr>
          <w:rFonts w:hint="eastAsia"/>
        </w:rPr>
        <w:t>进行康复健身训练90天以后宜进行阶段性效果评估；如可继续进行居家康复健身的应调整后重新制定个性化康复健身服务方案。</w:t>
      </w:r>
    </w:p>
    <w:p w14:paraId="07805225">
      <w:pPr>
        <w:pStyle w:val="166"/>
        <w:ind w:left="0"/>
        <w:jc w:val="left"/>
      </w:pPr>
      <w:r>
        <w:rPr>
          <w:rFonts w:hint="eastAsia"/>
        </w:rPr>
        <w:t>若服务对象无法继续进行居家康复健身训练的，应停止训练或转入其他机构进行康复。</w:t>
      </w:r>
    </w:p>
    <w:p w14:paraId="30E6A629">
      <w:pPr>
        <w:pStyle w:val="105"/>
        <w:spacing w:before="312" w:after="312"/>
      </w:pPr>
      <w:bookmarkStart w:id="317" w:name="_Toc209771589"/>
      <w:bookmarkStart w:id="318" w:name="_Toc206321943"/>
      <w:bookmarkStart w:id="319" w:name="_Toc206323080"/>
      <w:bookmarkStart w:id="320" w:name="_Toc211064963"/>
      <w:bookmarkStart w:id="321" w:name="_Toc206026900"/>
      <w:bookmarkStart w:id="322" w:name="_Toc206026670"/>
      <w:bookmarkStart w:id="323" w:name="_Toc208647721"/>
      <w:bookmarkStart w:id="324" w:name="_Toc206852565"/>
      <w:bookmarkStart w:id="325" w:name="_Toc206321267"/>
      <w:bookmarkStart w:id="326" w:name="_Toc206323493"/>
      <w:bookmarkStart w:id="327" w:name="_Toc209771243"/>
      <w:bookmarkStart w:id="328" w:name="_Toc208645266"/>
      <w:bookmarkStart w:id="329" w:name="_Toc206338485"/>
      <w:bookmarkStart w:id="330" w:name="_Toc206026981"/>
      <w:r>
        <w:rPr>
          <w:rFonts w:hint="eastAsia"/>
        </w:rPr>
        <w:t>评价与改进</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98EEB1F">
      <w:pPr>
        <w:pStyle w:val="106"/>
        <w:spacing w:before="156" w:after="156"/>
        <w:ind w:left="0"/>
      </w:pPr>
      <w:bookmarkStart w:id="331" w:name="_Toc206323494"/>
      <w:bookmarkStart w:id="332" w:name="_Toc209771590"/>
      <w:bookmarkStart w:id="333" w:name="_Toc206338486"/>
      <w:bookmarkStart w:id="334" w:name="_Toc206321944"/>
      <w:bookmarkStart w:id="335" w:name="_Toc211064964"/>
      <w:bookmarkStart w:id="336" w:name="_Toc208647722"/>
      <w:bookmarkStart w:id="337" w:name="_Toc206852566"/>
      <w:bookmarkStart w:id="338" w:name="_Toc209771244"/>
      <w:bookmarkStart w:id="339" w:name="_Toc208645267"/>
      <w:bookmarkStart w:id="340" w:name="_Toc206321268"/>
      <w:bookmarkStart w:id="341" w:name="_Toc206323081"/>
      <w:r>
        <w:rPr>
          <w:rFonts w:hint="eastAsia"/>
        </w:rPr>
        <w:t>服务评价</w:t>
      </w:r>
      <w:bookmarkEnd w:id="331"/>
      <w:bookmarkEnd w:id="332"/>
      <w:bookmarkEnd w:id="333"/>
      <w:bookmarkEnd w:id="334"/>
      <w:bookmarkEnd w:id="335"/>
      <w:bookmarkEnd w:id="336"/>
      <w:bookmarkEnd w:id="337"/>
      <w:bookmarkEnd w:id="338"/>
      <w:bookmarkEnd w:id="339"/>
      <w:bookmarkEnd w:id="340"/>
      <w:bookmarkEnd w:id="341"/>
    </w:p>
    <w:p w14:paraId="73F86D2C">
      <w:pPr>
        <w:pStyle w:val="166"/>
        <w:ind w:left="0"/>
      </w:pPr>
      <w:r>
        <w:rPr>
          <w:rFonts w:hint="eastAsia"/>
        </w:rPr>
        <w:t>应按周期填写</w:t>
      </w:r>
      <w:bookmarkStart w:id="342" w:name="OLE_LINK30"/>
      <w:bookmarkStart w:id="343" w:name="OLE_LINK31"/>
      <w:r>
        <w:rPr>
          <w:rFonts w:hint="eastAsia"/>
        </w:rPr>
        <w:t>服务记录表</w:t>
      </w:r>
      <w:bookmarkEnd w:id="342"/>
      <w:bookmarkEnd w:id="343"/>
      <w:r>
        <w:rPr>
          <w:rFonts w:hint="eastAsia"/>
        </w:rPr>
        <w:t>。服务记录表按10.1.2的规定。</w:t>
      </w:r>
    </w:p>
    <w:p w14:paraId="55F26F27">
      <w:pPr>
        <w:pStyle w:val="166"/>
        <w:ind w:left="0"/>
      </w:pPr>
      <w:r>
        <w:rPr>
          <w:rFonts w:hint="eastAsia"/>
        </w:rPr>
        <w:t>应定期进行服务质量满意度调查，服务对象和亲属均可为调查对象。满意度调查可结合入户回访进行。</w:t>
      </w:r>
    </w:p>
    <w:p w14:paraId="26EE3123">
      <w:pPr>
        <w:pStyle w:val="166"/>
        <w:ind w:left="0"/>
      </w:pPr>
      <w:r>
        <w:rPr>
          <w:rFonts w:hint="eastAsia"/>
        </w:rPr>
        <w:t>服务机构应根据本文件内容进行自我评价;自我评价不少于60天一次。</w:t>
      </w:r>
    </w:p>
    <w:p w14:paraId="16B86D5F">
      <w:pPr>
        <w:pStyle w:val="166"/>
        <w:ind w:left="0"/>
      </w:pPr>
      <w:r>
        <w:rPr>
          <w:rFonts w:hint="eastAsia"/>
        </w:rPr>
        <w:t>服务机构应配合职能部门委托的第三方机构或专家团队进行的第三方评价。评价内容包括但不限于：</w:t>
      </w:r>
    </w:p>
    <w:p w14:paraId="65AA29D9">
      <w:pPr>
        <w:pStyle w:val="175"/>
        <w:numPr>
          <w:ilvl w:val="0"/>
          <w:numId w:val="38"/>
        </w:numPr>
      </w:pPr>
      <w:r>
        <w:rPr>
          <w:rFonts w:hint="eastAsia"/>
        </w:rPr>
        <w:t>服务行为、服务用语；</w:t>
      </w:r>
    </w:p>
    <w:p w14:paraId="3D77D6DD">
      <w:pPr>
        <w:pStyle w:val="175"/>
      </w:pPr>
      <w:r>
        <w:rPr>
          <w:rFonts w:hint="eastAsia"/>
        </w:rPr>
        <w:t>服务质量：服务项目完成情况、身体机能恢复情况；</w:t>
      </w:r>
    </w:p>
    <w:p w14:paraId="161EB337">
      <w:pPr>
        <w:pStyle w:val="175"/>
      </w:pPr>
      <w:r>
        <w:rPr>
          <w:rFonts w:hint="eastAsia"/>
        </w:rPr>
        <w:t>康复健身器材分发、指导使用情况；</w:t>
      </w:r>
    </w:p>
    <w:p w14:paraId="526B2D6F">
      <w:pPr>
        <w:pStyle w:val="175"/>
      </w:pPr>
      <w:r>
        <w:rPr>
          <w:rFonts w:hint="eastAsia"/>
        </w:rPr>
        <w:t>康复健身方案合理性；</w:t>
      </w:r>
    </w:p>
    <w:p w14:paraId="3FC6EFF6">
      <w:pPr>
        <w:pStyle w:val="175"/>
      </w:pPr>
      <w:r>
        <w:rPr>
          <w:rFonts w:hint="eastAsia"/>
        </w:rPr>
        <w:t>服务满意度；</w:t>
      </w:r>
    </w:p>
    <w:p w14:paraId="47E428EF">
      <w:pPr>
        <w:pStyle w:val="175"/>
      </w:pPr>
      <w:r>
        <w:rPr>
          <w:rFonts w:hint="eastAsia"/>
        </w:rPr>
        <w:t>目标实现情况。</w:t>
      </w:r>
    </w:p>
    <w:p w14:paraId="20FA685D">
      <w:pPr>
        <w:pStyle w:val="106"/>
        <w:spacing w:before="156" w:after="156"/>
        <w:ind w:left="0"/>
        <w:jc w:val="left"/>
      </w:pPr>
      <w:bookmarkStart w:id="344" w:name="_Toc206323495"/>
      <w:bookmarkStart w:id="345" w:name="_Toc209771245"/>
      <w:bookmarkStart w:id="346" w:name="_Toc208645268"/>
      <w:bookmarkStart w:id="347" w:name="_Toc211064965"/>
      <w:bookmarkStart w:id="348" w:name="_Toc209771591"/>
      <w:bookmarkStart w:id="349" w:name="_Toc208647723"/>
      <w:bookmarkStart w:id="350" w:name="_Toc206338487"/>
      <w:bookmarkStart w:id="351" w:name="_Toc206852567"/>
      <w:r>
        <w:rPr>
          <w:rFonts w:hint="eastAsia"/>
        </w:rPr>
        <w:t>服务监督</w:t>
      </w:r>
      <w:bookmarkEnd w:id="344"/>
      <w:bookmarkEnd w:id="345"/>
      <w:bookmarkEnd w:id="346"/>
      <w:bookmarkEnd w:id="347"/>
      <w:bookmarkEnd w:id="348"/>
      <w:bookmarkEnd w:id="349"/>
      <w:bookmarkEnd w:id="350"/>
      <w:bookmarkEnd w:id="351"/>
    </w:p>
    <w:p w14:paraId="0024CE1E">
      <w:pPr>
        <w:pStyle w:val="166"/>
        <w:ind w:left="0"/>
        <w:jc w:val="left"/>
      </w:pPr>
      <w:r>
        <w:rPr>
          <w:rFonts w:hint="eastAsia"/>
        </w:rPr>
        <w:t>应建立投诉机制，设置投诉电话，公开上级主管监督部门和本机构负责人电话。</w:t>
      </w:r>
    </w:p>
    <w:p w14:paraId="162F72D4">
      <w:pPr>
        <w:pStyle w:val="166"/>
        <w:ind w:left="0"/>
        <w:jc w:val="left"/>
      </w:pPr>
      <w:r>
        <w:rPr>
          <w:rFonts w:hint="eastAsia"/>
        </w:rPr>
        <w:t>对服务对象的投诉应及时受理、处置并限时答复。</w:t>
      </w:r>
    </w:p>
    <w:p w14:paraId="0FDBA930">
      <w:pPr>
        <w:pStyle w:val="106"/>
        <w:spacing w:before="156" w:after="156"/>
        <w:ind w:left="0"/>
        <w:jc w:val="left"/>
      </w:pPr>
      <w:bookmarkStart w:id="352" w:name="_Toc206852568"/>
      <w:bookmarkStart w:id="353" w:name="_Toc191561265"/>
      <w:bookmarkStart w:id="354" w:name="_Toc191981730"/>
      <w:bookmarkStart w:id="355" w:name="_Toc208645269"/>
      <w:bookmarkStart w:id="356" w:name="_Toc190800704"/>
      <w:bookmarkStart w:id="357" w:name="_Toc206321945"/>
      <w:bookmarkStart w:id="358" w:name="_Toc191041908"/>
      <w:bookmarkStart w:id="359" w:name="_Toc206323496"/>
      <w:bookmarkStart w:id="360" w:name="_Toc206321269"/>
      <w:bookmarkStart w:id="361" w:name="_Toc191543646"/>
      <w:bookmarkStart w:id="362" w:name="_Toc190790615"/>
      <w:bookmarkStart w:id="363" w:name="_Toc195001731"/>
      <w:bookmarkStart w:id="364" w:name="_Toc209771246"/>
      <w:bookmarkStart w:id="365" w:name="_Toc208647724"/>
      <w:bookmarkStart w:id="366" w:name="_Toc206323082"/>
      <w:bookmarkStart w:id="367" w:name="_Toc211064966"/>
      <w:bookmarkStart w:id="368" w:name="_Toc190789055"/>
      <w:bookmarkStart w:id="369" w:name="_Toc191544050"/>
      <w:bookmarkStart w:id="370" w:name="_Toc191561076"/>
      <w:bookmarkStart w:id="371" w:name="_Toc206338488"/>
      <w:bookmarkStart w:id="372" w:name="_Toc209771592"/>
      <w:bookmarkStart w:id="373" w:name="_Toc190789107"/>
      <w:r>
        <w:rPr>
          <w:rFonts w:hint="eastAsia"/>
        </w:rPr>
        <w:t>服务改进</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BA49794">
      <w:pPr>
        <w:pStyle w:val="166"/>
        <w:ind w:left="0"/>
        <w:jc w:val="left"/>
      </w:pPr>
      <w:bookmarkStart w:id="374" w:name="OLE_LINK21"/>
      <w:bookmarkStart w:id="375" w:name="OLE_LINK20"/>
      <w:r>
        <w:rPr>
          <w:rFonts w:hint="eastAsia"/>
        </w:rPr>
        <w:t>应与服务对象和亲属保持密切沟通，了解掌握对服务的看法和建议。</w:t>
      </w:r>
    </w:p>
    <w:p w14:paraId="50506549">
      <w:pPr>
        <w:pStyle w:val="166"/>
        <w:ind w:left="0"/>
        <w:jc w:val="left"/>
      </w:pPr>
      <w:r>
        <w:rPr>
          <w:rFonts w:hint="eastAsia"/>
        </w:rPr>
        <w:t>应对日常服务过程中发现的问题，及时纠正处理。</w:t>
      </w:r>
    </w:p>
    <w:p w14:paraId="558844BE">
      <w:pPr>
        <w:pStyle w:val="166"/>
        <w:ind w:left="0"/>
      </w:pPr>
      <w:r>
        <w:rPr>
          <w:rFonts w:hint="eastAsia"/>
        </w:rPr>
        <w:t>应根据服务对象提出的意见和满意度调查反馈意见及时调整服务内容和方式。</w:t>
      </w:r>
    </w:p>
    <w:p w14:paraId="725CE0C7">
      <w:pPr>
        <w:pStyle w:val="166"/>
        <w:ind w:left="0"/>
        <w:jc w:val="left"/>
      </w:pPr>
      <w:bookmarkStart w:id="376" w:name="OLE_LINK1"/>
      <w:bookmarkStart w:id="377" w:name="OLE_LINK2"/>
      <w:r>
        <w:rPr>
          <w:rFonts w:hint="eastAsia"/>
        </w:rPr>
        <w:t>建立投诉机制，设置投诉电话。对服务对象的投诉应及时核实并制定整改措施。</w:t>
      </w:r>
    </w:p>
    <w:bookmarkEnd w:id="374"/>
    <w:bookmarkEnd w:id="375"/>
    <w:bookmarkEnd w:id="376"/>
    <w:bookmarkEnd w:id="377"/>
    <w:p w14:paraId="6EBE97A2">
      <w:pPr>
        <w:pStyle w:val="166"/>
        <w:ind w:left="0"/>
        <w:jc w:val="left"/>
      </w:pPr>
      <w:r>
        <w:rPr>
          <w:rFonts w:hint="eastAsia"/>
        </w:rPr>
        <w:t>积极引进和应用康复健身的新产品和新技术。</w:t>
      </w:r>
    </w:p>
    <w:p w14:paraId="6F1B2E84">
      <w:pPr>
        <w:pStyle w:val="57"/>
        <w:ind w:firstLine="420"/>
      </w:pPr>
    </w:p>
    <w:p w14:paraId="00D45F4A">
      <w:pPr>
        <w:pStyle w:val="57"/>
        <w:ind w:firstLine="420"/>
      </w:pPr>
    </w:p>
    <w:p w14:paraId="6E584B8F">
      <w:pPr>
        <w:pStyle w:val="57"/>
        <w:ind w:firstLine="420"/>
      </w:pPr>
    </w:p>
    <w:p w14:paraId="2A91A09F">
      <w:pPr>
        <w:pStyle w:val="57"/>
        <w:ind w:firstLine="420"/>
      </w:pPr>
    </w:p>
    <w:p w14:paraId="2FCBC1EA">
      <w:pPr>
        <w:pStyle w:val="57"/>
        <w:ind w:firstLine="420"/>
      </w:pPr>
    </w:p>
    <w:p w14:paraId="36DAF2CB">
      <w:pPr>
        <w:pStyle w:val="57"/>
        <w:ind w:firstLine="420"/>
      </w:pPr>
    </w:p>
    <w:p w14:paraId="08A125D9">
      <w:pPr>
        <w:pStyle w:val="57"/>
        <w:ind w:firstLine="420"/>
      </w:pPr>
    </w:p>
    <w:bookmarkEnd w:id="37"/>
    <w:p w14:paraId="50767DEF">
      <w:pPr>
        <w:pStyle w:val="199"/>
        <w:rPr>
          <w:vanish w:val="0"/>
        </w:rPr>
      </w:pPr>
      <w:bookmarkStart w:id="378" w:name="BookMark5"/>
    </w:p>
    <w:p w14:paraId="4F4BC035">
      <w:pPr>
        <w:pStyle w:val="200"/>
        <w:rPr>
          <w:vanish w:val="0"/>
        </w:rPr>
      </w:pPr>
    </w:p>
    <w:p w14:paraId="2A179D26">
      <w:pPr>
        <w:pStyle w:val="77"/>
        <w:spacing w:before="78" w:after="156"/>
      </w:pPr>
      <w:r>
        <w:br w:type="textWrapping"/>
      </w:r>
      <w:bookmarkStart w:id="379" w:name="_Toc206321270"/>
      <w:bookmarkStart w:id="380" w:name="_Toc206026901"/>
      <w:bookmarkStart w:id="381" w:name="_Toc206026671"/>
      <w:bookmarkStart w:id="382" w:name="_Toc206321946"/>
      <w:bookmarkStart w:id="383" w:name="_Toc211064967"/>
      <w:bookmarkStart w:id="384" w:name="_Toc208647725"/>
      <w:bookmarkStart w:id="385" w:name="_Toc206323497"/>
      <w:bookmarkStart w:id="386" w:name="_Toc209771247"/>
      <w:bookmarkStart w:id="387" w:name="_Toc206338489"/>
      <w:bookmarkStart w:id="388" w:name="_Toc208645270"/>
      <w:bookmarkStart w:id="389" w:name="_Toc206852569"/>
      <w:bookmarkStart w:id="390" w:name="_Toc206323083"/>
      <w:bookmarkStart w:id="391" w:name="_Toc206026982"/>
      <w:bookmarkStart w:id="392" w:name="_Toc209771593"/>
      <w:r>
        <w:rPr>
          <w:rFonts w:hint="eastAsia"/>
        </w:rPr>
        <w:t>（规范性）</w:t>
      </w:r>
      <w:r>
        <w:br w:type="textWrapping"/>
      </w:r>
      <w:r>
        <w:rPr>
          <w:rFonts w:hint="eastAsia"/>
        </w:rPr>
        <w:t>重度残疾人康复健身体育进家庭服务入户调查表</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98C6F49">
      <w:pPr>
        <w:pStyle w:val="57"/>
        <w:ind w:firstLine="420"/>
      </w:pPr>
      <w:r>
        <w:rPr>
          <w:rFonts w:hint="eastAsia"/>
        </w:rPr>
        <w:t>重度残疾人康复健身体育进家庭服务入户调查表见表A.1。</w:t>
      </w:r>
    </w:p>
    <w:p w14:paraId="3DECE732">
      <w:pPr>
        <w:pStyle w:val="78"/>
        <w:spacing w:before="156" w:after="156"/>
      </w:pPr>
      <w:r>
        <w:rPr>
          <w:rFonts w:hint="eastAsia"/>
        </w:rPr>
        <w:t>重度残疾人康复健身体育进家庭服务入户调查表</w:t>
      </w:r>
    </w:p>
    <w:p w14:paraId="7B29FB51">
      <w:pPr>
        <w:adjustRightInd/>
        <w:spacing w:line="600" w:lineRule="exact"/>
        <w:ind w:firstLine="450" w:firstLineChars="250"/>
        <w:rPr>
          <w:rFonts w:ascii="宋体" w:hAnsi="宋体"/>
          <w:color w:val="222222"/>
          <w:kern w:val="0"/>
          <w:sz w:val="18"/>
          <w:szCs w:val="18"/>
          <w:shd w:val="clear" w:color="auto" w:fill="FFFFFF"/>
          <w:lang w:bidi="ar"/>
        </w:rPr>
      </w:pPr>
      <w:r>
        <w:rPr>
          <w:rFonts w:hint="eastAsia" w:ascii="宋体" w:hAnsi="宋体"/>
          <w:sz w:val="18"/>
          <w:szCs w:val="18"/>
        </w:rPr>
        <w:t>入户日期：</w:t>
      </w:r>
      <w:r>
        <w:rPr>
          <w:rFonts w:hint="eastAsia" w:ascii="宋体" w:hAnsi="宋体"/>
          <w:sz w:val="18"/>
          <w:szCs w:val="18"/>
          <w:u w:val="single"/>
        </w:rPr>
        <w:t xml:space="preserve">             </w:t>
      </w:r>
      <w:r>
        <w:rPr>
          <w:rFonts w:hint="eastAsia" w:ascii="宋体" w:hAnsi="宋体"/>
          <w:sz w:val="18"/>
          <w:szCs w:val="18"/>
        </w:rPr>
        <w:t xml:space="preserve">  入户人员：</w:t>
      </w:r>
      <w:r>
        <w:rPr>
          <w:rFonts w:hint="eastAsia" w:ascii="宋体" w:hAnsi="宋体"/>
          <w:sz w:val="18"/>
          <w:szCs w:val="18"/>
          <w:u w:val="single"/>
        </w:rPr>
        <w:t xml:space="preserve">           </w:t>
      </w:r>
      <w:r>
        <w:rPr>
          <w:rFonts w:hint="eastAsia" w:ascii="宋体" w:hAnsi="宋体"/>
          <w:sz w:val="18"/>
          <w:szCs w:val="18"/>
        </w:rPr>
        <w:t xml:space="preserve">  联系电话：</w:t>
      </w:r>
      <w:r>
        <w:rPr>
          <w:rFonts w:hint="eastAsia" w:ascii="宋体" w:hAnsi="宋体"/>
          <w:sz w:val="18"/>
          <w:szCs w:val="18"/>
          <w:u w:val="single"/>
        </w:rPr>
        <w:t xml:space="preserve">             </w:t>
      </w:r>
    </w:p>
    <w:tbl>
      <w:tblPr>
        <w:tblStyle w:val="231"/>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820"/>
        <w:gridCol w:w="1300"/>
        <w:gridCol w:w="1301"/>
        <w:gridCol w:w="1262"/>
        <w:gridCol w:w="1747"/>
      </w:tblGrid>
      <w:tr w14:paraId="14EE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9" w:type="dxa"/>
            <w:vAlign w:val="center"/>
          </w:tcPr>
          <w:p w14:paraId="149B4A17">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姓  名</w:t>
            </w:r>
          </w:p>
        </w:tc>
        <w:tc>
          <w:tcPr>
            <w:tcW w:w="1820" w:type="dxa"/>
            <w:vAlign w:val="center"/>
          </w:tcPr>
          <w:p w14:paraId="24760AFB">
            <w:pPr>
              <w:adjustRightInd/>
              <w:spacing w:line="360" w:lineRule="exact"/>
              <w:jc w:val="center"/>
              <w:rPr>
                <w:rFonts w:ascii="宋体" w:hAnsi="宋体"/>
                <w:color w:val="000000"/>
                <w:kern w:val="0"/>
                <w:sz w:val="18"/>
                <w:szCs w:val="18"/>
                <w:lang w:bidi="ar"/>
              </w:rPr>
            </w:pPr>
          </w:p>
        </w:tc>
        <w:tc>
          <w:tcPr>
            <w:tcW w:w="1300" w:type="dxa"/>
            <w:vAlign w:val="center"/>
          </w:tcPr>
          <w:p w14:paraId="5F90029E">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性  别</w:t>
            </w:r>
          </w:p>
        </w:tc>
        <w:tc>
          <w:tcPr>
            <w:tcW w:w="1301" w:type="dxa"/>
            <w:vAlign w:val="center"/>
          </w:tcPr>
          <w:p w14:paraId="32C15385">
            <w:pPr>
              <w:adjustRightInd/>
              <w:spacing w:line="360" w:lineRule="exact"/>
              <w:jc w:val="center"/>
              <w:rPr>
                <w:rFonts w:ascii="宋体" w:hAnsi="宋体"/>
                <w:color w:val="000000"/>
                <w:kern w:val="0"/>
                <w:sz w:val="18"/>
                <w:szCs w:val="18"/>
                <w:lang w:bidi="ar"/>
              </w:rPr>
            </w:pPr>
          </w:p>
        </w:tc>
        <w:tc>
          <w:tcPr>
            <w:tcW w:w="1262" w:type="dxa"/>
            <w:vAlign w:val="center"/>
          </w:tcPr>
          <w:p w14:paraId="3DADF347">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出生年月</w:t>
            </w:r>
          </w:p>
        </w:tc>
        <w:tc>
          <w:tcPr>
            <w:tcW w:w="1747" w:type="dxa"/>
            <w:vAlign w:val="center"/>
          </w:tcPr>
          <w:p w14:paraId="555ABC17">
            <w:pPr>
              <w:adjustRightInd/>
              <w:spacing w:line="360" w:lineRule="exact"/>
              <w:jc w:val="center"/>
              <w:rPr>
                <w:rFonts w:ascii="宋体" w:hAnsi="宋体"/>
                <w:color w:val="000000"/>
                <w:kern w:val="0"/>
                <w:sz w:val="18"/>
                <w:szCs w:val="18"/>
                <w:lang w:bidi="ar"/>
              </w:rPr>
            </w:pPr>
          </w:p>
        </w:tc>
      </w:tr>
      <w:tr w14:paraId="52FC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9" w:type="dxa"/>
            <w:vAlign w:val="center"/>
          </w:tcPr>
          <w:p w14:paraId="20C76289">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残疾类别/级别</w:t>
            </w:r>
          </w:p>
        </w:tc>
        <w:tc>
          <w:tcPr>
            <w:tcW w:w="1820" w:type="dxa"/>
            <w:vAlign w:val="center"/>
          </w:tcPr>
          <w:p w14:paraId="1C1BEBA7">
            <w:pPr>
              <w:adjustRightInd/>
              <w:spacing w:line="360" w:lineRule="exact"/>
              <w:jc w:val="center"/>
              <w:rPr>
                <w:rFonts w:ascii="宋体" w:hAnsi="宋体"/>
                <w:color w:val="000000"/>
                <w:kern w:val="0"/>
                <w:sz w:val="18"/>
                <w:szCs w:val="18"/>
                <w:lang w:bidi="ar"/>
              </w:rPr>
            </w:pPr>
          </w:p>
        </w:tc>
        <w:tc>
          <w:tcPr>
            <w:tcW w:w="1300" w:type="dxa"/>
            <w:vAlign w:val="center"/>
          </w:tcPr>
          <w:p w14:paraId="762C1CE3">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残疾证号</w:t>
            </w:r>
          </w:p>
        </w:tc>
        <w:tc>
          <w:tcPr>
            <w:tcW w:w="1301" w:type="dxa"/>
            <w:vAlign w:val="center"/>
          </w:tcPr>
          <w:p w14:paraId="155D2BA6">
            <w:pPr>
              <w:adjustRightInd/>
              <w:spacing w:line="360" w:lineRule="exact"/>
              <w:jc w:val="center"/>
              <w:rPr>
                <w:rFonts w:ascii="宋体" w:hAnsi="宋体"/>
                <w:color w:val="000000"/>
                <w:kern w:val="0"/>
                <w:sz w:val="18"/>
                <w:szCs w:val="18"/>
                <w:lang w:bidi="ar"/>
              </w:rPr>
            </w:pPr>
          </w:p>
        </w:tc>
        <w:tc>
          <w:tcPr>
            <w:tcW w:w="1262" w:type="dxa"/>
            <w:vAlign w:val="center"/>
          </w:tcPr>
          <w:p w14:paraId="32604A75">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电  话</w:t>
            </w:r>
          </w:p>
        </w:tc>
        <w:tc>
          <w:tcPr>
            <w:tcW w:w="1747" w:type="dxa"/>
            <w:vAlign w:val="center"/>
          </w:tcPr>
          <w:p w14:paraId="33154B76">
            <w:pPr>
              <w:adjustRightInd/>
              <w:spacing w:line="360" w:lineRule="exact"/>
              <w:jc w:val="center"/>
              <w:rPr>
                <w:rFonts w:ascii="宋体" w:hAnsi="宋体"/>
                <w:color w:val="000000"/>
                <w:kern w:val="0"/>
                <w:sz w:val="18"/>
                <w:szCs w:val="18"/>
                <w:lang w:bidi="ar"/>
              </w:rPr>
            </w:pPr>
          </w:p>
        </w:tc>
      </w:tr>
      <w:tr w14:paraId="586D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9" w:type="dxa"/>
            <w:vAlign w:val="center"/>
          </w:tcPr>
          <w:p w14:paraId="46C57995">
            <w:pPr>
              <w:adjustRightInd/>
              <w:spacing w:line="360" w:lineRule="exact"/>
              <w:jc w:val="center"/>
              <w:rPr>
                <w:rFonts w:ascii="宋体" w:hAnsi="宋体"/>
                <w:color w:val="000000"/>
                <w:spacing w:val="-6"/>
                <w:kern w:val="0"/>
                <w:sz w:val="18"/>
                <w:szCs w:val="18"/>
                <w:lang w:bidi="ar"/>
              </w:rPr>
            </w:pPr>
            <w:r>
              <w:rPr>
                <w:rFonts w:hint="eastAsia" w:ascii="宋体" w:hAnsi="宋体"/>
                <w:color w:val="000000"/>
                <w:spacing w:val="-6"/>
                <w:kern w:val="0"/>
                <w:sz w:val="18"/>
                <w:szCs w:val="18"/>
                <w:lang w:bidi="ar"/>
              </w:rPr>
              <w:t>监护人姓名</w:t>
            </w:r>
          </w:p>
        </w:tc>
        <w:tc>
          <w:tcPr>
            <w:tcW w:w="1820" w:type="dxa"/>
            <w:vAlign w:val="center"/>
          </w:tcPr>
          <w:p w14:paraId="20D61495">
            <w:pPr>
              <w:adjustRightInd/>
              <w:spacing w:line="360" w:lineRule="exact"/>
              <w:jc w:val="center"/>
              <w:rPr>
                <w:rFonts w:ascii="宋体" w:hAnsi="宋体"/>
                <w:color w:val="000000"/>
                <w:kern w:val="0"/>
                <w:sz w:val="18"/>
                <w:szCs w:val="18"/>
                <w:lang w:bidi="ar"/>
              </w:rPr>
            </w:pPr>
          </w:p>
        </w:tc>
        <w:tc>
          <w:tcPr>
            <w:tcW w:w="1300" w:type="dxa"/>
            <w:vAlign w:val="center"/>
          </w:tcPr>
          <w:p w14:paraId="4FE06E98">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与服务对象的关系</w:t>
            </w:r>
          </w:p>
        </w:tc>
        <w:tc>
          <w:tcPr>
            <w:tcW w:w="1301" w:type="dxa"/>
            <w:vAlign w:val="center"/>
          </w:tcPr>
          <w:p w14:paraId="6FFFAE95">
            <w:pPr>
              <w:adjustRightInd/>
              <w:spacing w:line="360" w:lineRule="exact"/>
              <w:jc w:val="center"/>
              <w:rPr>
                <w:rFonts w:ascii="宋体" w:hAnsi="宋体"/>
                <w:color w:val="000000"/>
                <w:kern w:val="0"/>
                <w:sz w:val="18"/>
                <w:szCs w:val="18"/>
                <w:lang w:bidi="ar"/>
              </w:rPr>
            </w:pPr>
          </w:p>
        </w:tc>
        <w:tc>
          <w:tcPr>
            <w:tcW w:w="1262" w:type="dxa"/>
            <w:vAlign w:val="center"/>
          </w:tcPr>
          <w:p w14:paraId="3ED98383">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监护人</w:t>
            </w:r>
          </w:p>
          <w:p w14:paraId="39971C52">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电话</w:t>
            </w:r>
          </w:p>
        </w:tc>
        <w:tc>
          <w:tcPr>
            <w:tcW w:w="1747" w:type="dxa"/>
            <w:vAlign w:val="center"/>
          </w:tcPr>
          <w:p w14:paraId="7526468F">
            <w:pPr>
              <w:adjustRightInd/>
              <w:spacing w:line="360" w:lineRule="exact"/>
              <w:jc w:val="center"/>
              <w:rPr>
                <w:rFonts w:ascii="宋体" w:hAnsi="宋体"/>
                <w:color w:val="000000"/>
                <w:kern w:val="0"/>
                <w:sz w:val="18"/>
                <w:szCs w:val="18"/>
                <w:lang w:bidi="ar"/>
              </w:rPr>
            </w:pPr>
          </w:p>
        </w:tc>
      </w:tr>
      <w:tr w14:paraId="5785B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9" w:type="dxa"/>
            <w:vAlign w:val="center"/>
          </w:tcPr>
          <w:p w14:paraId="0889E298">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家庭住址</w:t>
            </w:r>
          </w:p>
        </w:tc>
        <w:tc>
          <w:tcPr>
            <w:tcW w:w="7430" w:type="dxa"/>
            <w:gridSpan w:val="5"/>
            <w:vAlign w:val="center"/>
          </w:tcPr>
          <w:p w14:paraId="2CC68915">
            <w:pPr>
              <w:adjustRightInd/>
              <w:spacing w:line="360" w:lineRule="exact"/>
              <w:jc w:val="center"/>
              <w:rPr>
                <w:rFonts w:ascii="宋体" w:hAnsi="宋体"/>
                <w:color w:val="000000"/>
                <w:kern w:val="0"/>
                <w:sz w:val="18"/>
                <w:szCs w:val="18"/>
                <w:lang w:bidi="ar"/>
              </w:rPr>
            </w:pPr>
          </w:p>
        </w:tc>
      </w:tr>
      <w:tr w14:paraId="731A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9" w:type="dxa"/>
            <w:vAlign w:val="center"/>
          </w:tcPr>
          <w:p w14:paraId="3FB29994">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服务团队名称</w:t>
            </w:r>
          </w:p>
        </w:tc>
        <w:tc>
          <w:tcPr>
            <w:tcW w:w="3120" w:type="dxa"/>
            <w:gridSpan w:val="2"/>
            <w:vAlign w:val="center"/>
          </w:tcPr>
          <w:p w14:paraId="41BAA3A6">
            <w:pPr>
              <w:adjustRightInd/>
              <w:spacing w:line="360" w:lineRule="exact"/>
              <w:jc w:val="center"/>
              <w:rPr>
                <w:rFonts w:ascii="宋体" w:hAnsi="宋体"/>
                <w:color w:val="000000"/>
                <w:kern w:val="0"/>
                <w:sz w:val="18"/>
                <w:szCs w:val="18"/>
                <w:lang w:bidi="ar"/>
              </w:rPr>
            </w:pPr>
          </w:p>
        </w:tc>
        <w:tc>
          <w:tcPr>
            <w:tcW w:w="1301" w:type="dxa"/>
            <w:vAlign w:val="center"/>
          </w:tcPr>
          <w:p w14:paraId="3024EBD3">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入户服务</w:t>
            </w:r>
          </w:p>
          <w:p w14:paraId="1377D34C">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人员身份</w:t>
            </w:r>
          </w:p>
        </w:tc>
        <w:tc>
          <w:tcPr>
            <w:tcW w:w="3009" w:type="dxa"/>
            <w:gridSpan w:val="2"/>
            <w:vAlign w:val="center"/>
          </w:tcPr>
          <w:p w14:paraId="76F1D5AF">
            <w:pPr>
              <w:adjustRightInd/>
              <w:spacing w:line="360" w:lineRule="exact"/>
              <w:jc w:val="left"/>
              <w:rPr>
                <w:rFonts w:ascii="宋体" w:hAnsi="宋体"/>
                <w:color w:val="000000"/>
                <w:kern w:val="0"/>
                <w:sz w:val="18"/>
                <w:szCs w:val="18"/>
                <w:lang w:bidi="ar"/>
              </w:rPr>
            </w:pPr>
            <w:r>
              <w:rPr>
                <w:rFonts w:hint="eastAsia" w:ascii="宋体" w:hAnsi="宋体"/>
                <w:color w:val="000000"/>
                <w:kern w:val="0"/>
                <w:sz w:val="18"/>
                <w:szCs w:val="18"/>
                <w:lang w:bidi="ar"/>
              </w:rPr>
              <w:t>□社会体育指导员</w:t>
            </w:r>
          </w:p>
          <w:p w14:paraId="369F9AED">
            <w:pPr>
              <w:adjustRightInd/>
              <w:spacing w:line="360" w:lineRule="exact"/>
              <w:jc w:val="left"/>
              <w:rPr>
                <w:rFonts w:ascii="宋体" w:hAnsi="宋体"/>
                <w:color w:val="000000"/>
                <w:kern w:val="0"/>
                <w:sz w:val="18"/>
                <w:szCs w:val="18"/>
                <w:lang w:bidi="ar"/>
              </w:rPr>
            </w:pPr>
            <w:r>
              <w:rPr>
                <w:rFonts w:hint="eastAsia" w:ascii="宋体" w:hAnsi="宋体"/>
                <w:color w:val="000000"/>
                <w:kern w:val="0"/>
                <w:sz w:val="18"/>
                <w:szCs w:val="18"/>
                <w:lang w:bidi="ar"/>
              </w:rPr>
              <w:t>□社工</w:t>
            </w:r>
          </w:p>
          <w:p w14:paraId="240755C8">
            <w:pPr>
              <w:adjustRightInd/>
              <w:spacing w:line="360" w:lineRule="exact"/>
              <w:jc w:val="left"/>
              <w:rPr>
                <w:rFonts w:ascii="宋体" w:hAnsi="宋体"/>
                <w:color w:val="000000"/>
                <w:kern w:val="0"/>
                <w:sz w:val="18"/>
                <w:szCs w:val="18"/>
                <w:lang w:bidi="ar"/>
              </w:rPr>
            </w:pPr>
            <w:r>
              <w:rPr>
                <w:rFonts w:hint="eastAsia" w:ascii="宋体" w:hAnsi="宋体"/>
                <w:color w:val="000000"/>
                <w:kern w:val="0"/>
                <w:sz w:val="18"/>
                <w:szCs w:val="18"/>
                <w:lang w:bidi="ar"/>
              </w:rPr>
              <w:t>□志愿者</w:t>
            </w:r>
          </w:p>
          <w:p w14:paraId="4872B1C6">
            <w:pPr>
              <w:adjustRightInd/>
              <w:spacing w:line="360" w:lineRule="exact"/>
              <w:jc w:val="left"/>
              <w:rPr>
                <w:rFonts w:ascii="宋体" w:hAnsi="宋体"/>
                <w:color w:val="000000"/>
                <w:kern w:val="0"/>
                <w:sz w:val="18"/>
                <w:szCs w:val="18"/>
                <w:lang w:bidi="ar"/>
              </w:rPr>
            </w:pPr>
            <w:r>
              <w:rPr>
                <w:rFonts w:hint="eastAsia" w:ascii="宋体" w:hAnsi="宋体"/>
                <w:color w:val="000000"/>
                <w:kern w:val="0"/>
                <w:sz w:val="18"/>
                <w:szCs w:val="18"/>
                <w:lang w:bidi="ar"/>
              </w:rPr>
              <w:t>□其它</w:t>
            </w:r>
          </w:p>
        </w:tc>
      </w:tr>
      <w:tr w14:paraId="72A5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1359" w:type="dxa"/>
            <w:vAlign w:val="center"/>
          </w:tcPr>
          <w:p w14:paraId="64D5BB1A">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服务对象身心状况评估</w:t>
            </w:r>
          </w:p>
        </w:tc>
        <w:tc>
          <w:tcPr>
            <w:tcW w:w="7430" w:type="dxa"/>
            <w:gridSpan w:val="5"/>
            <w:vAlign w:val="center"/>
          </w:tcPr>
          <w:p w14:paraId="6B2358A2">
            <w:pPr>
              <w:adjustRightInd/>
              <w:spacing w:line="360" w:lineRule="exact"/>
              <w:ind w:firstLine="90" w:firstLineChars="50"/>
              <w:rPr>
                <w:rFonts w:ascii="宋体" w:hAnsi="宋体"/>
                <w:color w:val="000000"/>
                <w:kern w:val="0"/>
                <w:sz w:val="18"/>
                <w:szCs w:val="18"/>
                <w:lang w:bidi="ar"/>
              </w:rPr>
            </w:pPr>
            <w:r>
              <w:rPr>
                <w:rFonts w:hint="eastAsia" w:ascii="宋体" w:hAnsi="宋体"/>
                <w:color w:val="000000"/>
                <w:kern w:val="0"/>
                <w:sz w:val="18"/>
                <w:szCs w:val="18"/>
                <w:lang w:bidi="ar"/>
              </w:rPr>
              <w:t>身体状况评估：</w:t>
            </w:r>
          </w:p>
          <w:p w14:paraId="460C36A9">
            <w:pPr>
              <w:adjustRightInd/>
              <w:spacing w:line="360" w:lineRule="exact"/>
              <w:ind w:firstLine="90" w:firstLineChars="50"/>
              <w:rPr>
                <w:rFonts w:ascii="宋体" w:hAnsi="宋体"/>
                <w:color w:val="000000"/>
                <w:kern w:val="0"/>
                <w:sz w:val="18"/>
                <w:szCs w:val="18"/>
                <w:lang w:bidi="ar"/>
              </w:rPr>
            </w:pPr>
            <w:r>
              <w:rPr>
                <w:rFonts w:hint="eastAsia" w:ascii="宋体" w:hAnsi="宋体"/>
                <w:color w:val="000000"/>
                <w:kern w:val="0"/>
                <w:sz w:val="18"/>
                <w:szCs w:val="18"/>
                <w:lang w:bidi="ar"/>
              </w:rPr>
              <w:t>心理状况评估：</w:t>
            </w:r>
          </w:p>
          <w:p w14:paraId="5D99DC51">
            <w:pPr>
              <w:adjustRightInd/>
              <w:spacing w:line="360" w:lineRule="exact"/>
              <w:jc w:val="center"/>
              <w:rPr>
                <w:rFonts w:ascii="宋体" w:hAnsi="宋体"/>
                <w:color w:val="000000"/>
                <w:kern w:val="0"/>
                <w:sz w:val="18"/>
                <w:szCs w:val="18"/>
                <w:lang w:bidi="ar"/>
              </w:rPr>
            </w:pPr>
          </w:p>
        </w:tc>
      </w:tr>
      <w:tr w14:paraId="786B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1359" w:type="dxa"/>
            <w:vAlign w:val="center"/>
          </w:tcPr>
          <w:p w14:paraId="631ABA0D">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体育器材需求建议</w:t>
            </w:r>
          </w:p>
        </w:tc>
        <w:tc>
          <w:tcPr>
            <w:tcW w:w="7430" w:type="dxa"/>
            <w:gridSpan w:val="5"/>
            <w:vAlign w:val="center"/>
          </w:tcPr>
          <w:p w14:paraId="13608215">
            <w:pPr>
              <w:adjustRightInd/>
              <w:spacing w:line="360" w:lineRule="exact"/>
              <w:jc w:val="center"/>
              <w:rPr>
                <w:rFonts w:ascii="宋体" w:hAnsi="宋体"/>
                <w:color w:val="000000"/>
                <w:kern w:val="0"/>
                <w:sz w:val="18"/>
                <w:szCs w:val="18"/>
                <w:lang w:bidi="ar"/>
              </w:rPr>
            </w:pPr>
          </w:p>
        </w:tc>
      </w:tr>
      <w:tr w14:paraId="07AD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jc w:val="center"/>
        </w:trPr>
        <w:tc>
          <w:tcPr>
            <w:tcW w:w="1359" w:type="dxa"/>
            <w:vAlign w:val="center"/>
          </w:tcPr>
          <w:p w14:paraId="3E1F2C1C">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拟服务项目</w:t>
            </w:r>
          </w:p>
        </w:tc>
        <w:tc>
          <w:tcPr>
            <w:tcW w:w="7430" w:type="dxa"/>
            <w:gridSpan w:val="5"/>
            <w:vAlign w:val="center"/>
          </w:tcPr>
          <w:p w14:paraId="4CEC1499">
            <w:pPr>
              <w:adjustRightInd/>
              <w:spacing w:line="360" w:lineRule="exact"/>
              <w:jc w:val="center"/>
              <w:rPr>
                <w:rFonts w:ascii="宋体" w:hAnsi="宋体"/>
                <w:color w:val="000000"/>
                <w:kern w:val="0"/>
                <w:sz w:val="18"/>
                <w:szCs w:val="18"/>
                <w:lang w:bidi="ar"/>
              </w:rPr>
            </w:pPr>
          </w:p>
          <w:p w14:paraId="17DF170A">
            <w:pPr>
              <w:adjustRightInd/>
              <w:spacing w:line="360" w:lineRule="exact"/>
              <w:jc w:val="center"/>
              <w:rPr>
                <w:rFonts w:ascii="宋体" w:hAnsi="宋体"/>
                <w:color w:val="000000"/>
                <w:kern w:val="0"/>
                <w:sz w:val="18"/>
                <w:szCs w:val="18"/>
                <w:lang w:bidi="ar"/>
              </w:rPr>
            </w:pPr>
          </w:p>
          <w:p w14:paraId="64838BDC">
            <w:pPr>
              <w:adjustRightInd/>
              <w:spacing w:line="360" w:lineRule="exact"/>
              <w:jc w:val="center"/>
              <w:rPr>
                <w:rFonts w:ascii="宋体" w:hAnsi="宋体"/>
                <w:color w:val="000000"/>
                <w:kern w:val="0"/>
                <w:sz w:val="18"/>
                <w:szCs w:val="18"/>
                <w:lang w:bidi="ar"/>
              </w:rPr>
            </w:pPr>
          </w:p>
          <w:p w14:paraId="25995DBA">
            <w:pPr>
              <w:adjustRightInd/>
              <w:spacing w:line="360" w:lineRule="exact"/>
              <w:jc w:val="center"/>
              <w:rPr>
                <w:rFonts w:ascii="宋体" w:hAnsi="宋体"/>
                <w:color w:val="000000"/>
                <w:kern w:val="0"/>
                <w:sz w:val="18"/>
                <w:szCs w:val="18"/>
                <w:lang w:bidi="ar"/>
              </w:rPr>
            </w:pPr>
          </w:p>
        </w:tc>
      </w:tr>
      <w:tr w14:paraId="3E8F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1359" w:type="dxa"/>
            <w:vAlign w:val="center"/>
          </w:tcPr>
          <w:p w14:paraId="21E77C11">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备 注</w:t>
            </w:r>
          </w:p>
        </w:tc>
        <w:tc>
          <w:tcPr>
            <w:tcW w:w="7430" w:type="dxa"/>
            <w:gridSpan w:val="5"/>
            <w:vAlign w:val="center"/>
          </w:tcPr>
          <w:p w14:paraId="488F5A7D">
            <w:pPr>
              <w:adjustRightInd/>
              <w:spacing w:line="360" w:lineRule="exact"/>
              <w:jc w:val="center"/>
              <w:rPr>
                <w:rFonts w:ascii="宋体" w:hAnsi="宋体"/>
                <w:color w:val="000000"/>
                <w:kern w:val="0"/>
                <w:sz w:val="18"/>
                <w:szCs w:val="18"/>
                <w:lang w:bidi="ar"/>
              </w:rPr>
            </w:pPr>
          </w:p>
        </w:tc>
      </w:tr>
    </w:tbl>
    <w:p w14:paraId="4BDA12B7">
      <w:pPr>
        <w:pStyle w:val="57"/>
        <w:ind w:firstLine="420"/>
      </w:pPr>
    </w:p>
    <w:p w14:paraId="51CFA7A7">
      <w:pPr>
        <w:pStyle w:val="57"/>
        <w:ind w:firstLine="420"/>
      </w:pPr>
    </w:p>
    <w:p w14:paraId="306AE4D1">
      <w:pPr>
        <w:pStyle w:val="199"/>
        <w:rPr>
          <w:vanish w:val="0"/>
        </w:rPr>
      </w:pPr>
    </w:p>
    <w:p w14:paraId="0DB1491D">
      <w:pPr>
        <w:pStyle w:val="200"/>
        <w:rPr>
          <w:vanish w:val="0"/>
        </w:rPr>
      </w:pPr>
    </w:p>
    <w:p w14:paraId="720231D7">
      <w:pPr>
        <w:pStyle w:val="77"/>
        <w:spacing w:before="78" w:after="156"/>
      </w:pPr>
      <w:r>
        <w:br w:type="textWrapping"/>
      </w:r>
      <w:bookmarkStart w:id="393" w:name="_Toc211064968"/>
      <w:bookmarkStart w:id="394" w:name="_Toc206323498"/>
      <w:bookmarkStart w:id="395" w:name="_Toc209771594"/>
      <w:bookmarkStart w:id="396" w:name="_Toc206026983"/>
      <w:bookmarkStart w:id="397" w:name="_Toc206026672"/>
      <w:bookmarkStart w:id="398" w:name="_Toc206026902"/>
      <w:bookmarkStart w:id="399" w:name="_Toc206321947"/>
      <w:bookmarkStart w:id="400" w:name="_Toc206338490"/>
      <w:bookmarkStart w:id="401" w:name="_Toc208645271"/>
      <w:bookmarkStart w:id="402" w:name="_Toc206323084"/>
      <w:bookmarkStart w:id="403" w:name="_Toc209771248"/>
      <w:bookmarkStart w:id="404" w:name="_Toc208647726"/>
      <w:bookmarkStart w:id="405" w:name="_Toc206852570"/>
      <w:bookmarkStart w:id="406" w:name="_Toc206321271"/>
      <w:r>
        <w:rPr>
          <w:rFonts w:hint="eastAsia"/>
        </w:rPr>
        <w:t>（资料性）</w:t>
      </w:r>
      <w:r>
        <w:br w:type="textWrapping"/>
      </w:r>
      <w:r>
        <w:rPr>
          <w:rFonts w:hint="eastAsia"/>
        </w:rPr>
        <w:t>康复健身体育入户服务记录表</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675124D">
      <w:pPr>
        <w:pStyle w:val="57"/>
        <w:ind w:firstLine="420"/>
      </w:pPr>
      <w:r>
        <w:rPr>
          <w:rFonts w:hint="eastAsia"/>
        </w:rPr>
        <w:t>康复健身体育服务入户服务记录表见表B.1。</w:t>
      </w:r>
    </w:p>
    <w:p w14:paraId="3835AF2C">
      <w:pPr>
        <w:pStyle w:val="78"/>
        <w:spacing w:before="156" w:after="156"/>
      </w:pPr>
      <w:r>
        <w:rPr>
          <w:rFonts w:hint="eastAsia"/>
        </w:rPr>
        <w:t>康复健身体育入户服务记录表</w:t>
      </w:r>
    </w:p>
    <w:p w14:paraId="0E25E2FC">
      <w:pPr>
        <w:adjustRightInd/>
        <w:spacing w:line="600" w:lineRule="exact"/>
        <w:ind w:firstLine="360" w:firstLineChars="200"/>
        <w:rPr>
          <w:rFonts w:ascii="宋体" w:hAnsi="宋体"/>
          <w:sz w:val="18"/>
          <w:szCs w:val="18"/>
        </w:rPr>
      </w:pPr>
      <w:r>
        <w:rPr>
          <w:rFonts w:hint="eastAsia" w:ascii="宋体" w:hAnsi="宋体"/>
          <w:sz w:val="18"/>
          <w:szCs w:val="18"/>
        </w:rPr>
        <w:t>日期：</w:t>
      </w:r>
      <w:r>
        <w:rPr>
          <w:rFonts w:hint="eastAsia" w:ascii="宋体" w:hAnsi="宋体"/>
          <w:sz w:val="18"/>
          <w:szCs w:val="18"/>
          <w:u w:val="single"/>
        </w:rPr>
        <w:t xml:space="preserve">                </w:t>
      </w:r>
      <w:r>
        <w:rPr>
          <w:rFonts w:hint="eastAsia" w:ascii="宋体" w:hAnsi="宋体"/>
          <w:sz w:val="18"/>
          <w:szCs w:val="18"/>
        </w:rPr>
        <w:t xml:space="preserve">   记录人员：</w:t>
      </w:r>
      <w:r>
        <w:rPr>
          <w:rFonts w:hint="eastAsia" w:ascii="宋体" w:hAnsi="宋体"/>
          <w:sz w:val="18"/>
          <w:szCs w:val="18"/>
          <w:u w:val="single"/>
        </w:rPr>
        <w:t xml:space="preserve">             </w:t>
      </w:r>
      <w:r>
        <w:rPr>
          <w:rFonts w:hint="eastAsia" w:ascii="宋体" w:hAnsi="宋体"/>
          <w:sz w:val="18"/>
          <w:szCs w:val="18"/>
        </w:rPr>
        <w:t xml:space="preserve">  联系电话：</w:t>
      </w:r>
      <w:r>
        <w:rPr>
          <w:rFonts w:hint="eastAsia" w:ascii="宋体" w:hAnsi="宋体"/>
          <w:sz w:val="18"/>
          <w:szCs w:val="18"/>
          <w:u w:val="single"/>
        </w:rPr>
        <w:t xml:space="preserve">             </w:t>
      </w:r>
    </w:p>
    <w:tbl>
      <w:tblPr>
        <w:tblStyle w:val="2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1540"/>
        <w:gridCol w:w="1274"/>
        <w:gridCol w:w="1404"/>
        <w:gridCol w:w="1242"/>
        <w:gridCol w:w="1564"/>
      </w:tblGrid>
      <w:tr w14:paraId="60A3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5" w:type="dxa"/>
            <w:vAlign w:val="center"/>
          </w:tcPr>
          <w:p w14:paraId="5E819A76">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姓名</w:t>
            </w:r>
          </w:p>
        </w:tc>
        <w:tc>
          <w:tcPr>
            <w:tcW w:w="1540" w:type="dxa"/>
            <w:vAlign w:val="center"/>
          </w:tcPr>
          <w:p w14:paraId="2D0F948F">
            <w:pPr>
              <w:adjustRightInd/>
              <w:spacing w:line="360" w:lineRule="exact"/>
              <w:jc w:val="center"/>
              <w:rPr>
                <w:rFonts w:ascii="宋体" w:hAnsi="宋体"/>
                <w:color w:val="000000"/>
                <w:kern w:val="0"/>
                <w:sz w:val="18"/>
                <w:szCs w:val="18"/>
                <w:lang w:bidi="ar"/>
              </w:rPr>
            </w:pPr>
          </w:p>
        </w:tc>
        <w:tc>
          <w:tcPr>
            <w:tcW w:w="1274" w:type="dxa"/>
            <w:vAlign w:val="center"/>
          </w:tcPr>
          <w:p w14:paraId="49C2F6CF">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性别</w:t>
            </w:r>
          </w:p>
        </w:tc>
        <w:tc>
          <w:tcPr>
            <w:tcW w:w="1404" w:type="dxa"/>
            <w:vAlign w:val="center"/>
          </w:tcPr>
          <w:p w14:paraId="57833A44">
            <w:pPr>
              <w:adjustRightInd/>
              <w:spacing w:line="360" w:lineRule="exact"/>
              <w:jc w:val="center"/>
              <w:rPr>
                <w:rFonts w:ascii="宋体" w:hAnsi="宋体"/>
                <w:color w:val="000000"/>
                <w:kern w:val="0"/>
                <w:sz w:val="18"/>
                <w:szCs w:val="18"/>
                <w:lang w:bidi="ar"/>
              </w:rPr>
            </w:pPr>
          </w:p>
        </w:tc>
        <w:tc>
          <w:tcPr>
            <w:tcW w:w="1242" w:type="dxa"/>
            <w:vAlign w:val="center"/>
          </w:tcPr>
          <w:p w14:paraId="605F1F17">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年龄</w:t>
            </w:r>
          </w:p>
        </w:tc>
        <w:tc>
          <w:tcPr>
            <w:tcW w:w="1564" w:type="dxa"/>
            <w:vAlign w:val="center"/>
          </w:tcPr>
          <w:p w14:paraId="3C388DC5">
            <w:pPr>
              <w:adjustRightInd/>
              <w:spacing w:line="360" w:lineRule="exact"/>
              <w:jc w:val="center"/>
              <w:rPr>
                <w:rFonts w:ascii="宋体" w:hAnsi="宋体"/>
                <w:color w:val="000000"/>
                <w:kern w:val="0"/>
                <w:sz w:val="18"/>
                <w:szCs w:val="18"/>
                <w:lang w:bidi="ar"/>
              </w:rPr>
            </w:pPr>
          </w:p>
        </w:tc>
      </w:tr>
      <w:tr w14:paraId="0687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5" w:type="dxa"/>
            <w:vAlign w:val="center"/>
          </w:tcPr>
          <w:p w14:paraId="01090937">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残疾类别</w:t>
            </w:r>
          </w:p>
        </w:tc>
        <w:tc>
          <w:tcPr>
            <w:tcW w:w="1540" w:type="dxa"/>
            <w:vAlign w:val="center"/>
          </w:tcPr>
          <w:p w14:paraId="52B323B9">
            <w:pPr>
              <w:adjustRightInd/>
              <w:spacing w:line="360" w:lineRule="exact"/>
              <w:jc w:val="center"/>
              <w:rPr>
                <w:rFonts w:ascii="宋体" w:hAnsi="宋体"/>
                <w:color w:val="000000"/>
                <w:kern w:val="0"/>
                <w:sz w:val="18"/>
                <w:szCs w:val="18"/>
                <w:lang w:bidi="ar"/>
              </w:rPr>
            </w:pPr>
          </w:p>
        </w:tc>
        <w:tc>
          <w:tcPr>
            <w:tcW w:w="1274" w:type="dxa"/>
            <w:vAlign w:val="center"/>
          </w:tcPr>
          <w:p w14:paraId="3D6E5882">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残疾等级</w:t>
            </w:r>
          </w:p>
        </w:tc>
        <w:tc>
          <w:tcPr>
            <w:tcW w:w="1404" w:type="dxa"/>
            <w:vAlign w:val="center"/>
          </w:tcPr>
          <w:p w14:paraId="4D465289">
            <w:pPr>
              <w:adjustRightInd/>
              <w:spacing w:line="360" w:lineRule="exact"/>
              <w:jc w:val="center"/>
              <w:rPr>
                <w:rFonts w:ascii="宋体" w:hAnsi="宋体"/>
                <w:color w:val="000000"/>
                <w:kern w:val="0"/>
                <w:sz w:val="18"/>
                <w:szCs w:val="18"/>
                <w:lang w:bidi="ar"/>
              </w:rPr>
            </w:pPr>
          </w:p>
        </w:tc>
        <w:tc>
          <w:tcPr>
            <w:tcW w:w="1242" w:type="dxa"/>
            <w:vAlign w:val="center"/>
          </w:tcPr>
          <w:p w14:paraId="1DD92D69">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残疾原因</w:t>
            </w:r>
          </w:p>
        </w:tc>
        <w:tc>
          <w:tcPr>
            <w:tcW w:w="1564" w:type="dxa"/>
            <w:vAlign w:val="center"/>
          </w:tcPr>
          <w:p w14:paraId="2FAFCE3E">
            <w:pPr>
              <w:adjustRightInd/>
              <w:spacing w:line="360" w:lineRule="exact"/>
              <w:jc w:val="center"/>
              <w:rPr>
                <w:rFonts w:ascii="宋体" w:hAnsi="宋体"/>
                <w:color w:val="000000"/>
                <w:kern w:val="0"/>
                <w:sz w:val="18"/>
                <w:szCs w:val="18"/>
                <w:lang w:bidi="ar"/>
              </w:rPr>
            </w:pPr>
          </w:p>
        </w:tc>
      </w:tr>
      <w:tr w14:paraId="24AE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5" w:type="dxa"/>
            <w:vAlign w:val="center"/>
          </w:tcPr>
          <w:p w14:paraId="26387A84">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联系电话</w:t>
            </w:r>
          </w:p>
        </w:tc>
        <w:tc>
          <w:tcPr>
            <w:tcW w:w="1540" w:type="dxa"/>
            <w:vAlign w:val="center"/>
          </w:tcPr>
          <w:p w14:paraId="5FC0DDE9">
            <w:pPr>
              <w:adjustRightInd/>
              <w:spacing w:line="360" w:lineRule="exact"/>
              <w:jc w:val="center"/>
              <w:rPr>
                <w:rFonts w:ascii="宋体" w:hAnsi="宋体"/>
                <w:color w:val="000000"/>
                <w:kern w:val="0"/>
                <w:sz w:val="18"/>
                <w:szCs w:val="18"/>
                <w:lang w:bidi="ar"/>
              </w:rPr>
            </w:pPr>
          </w:p>
        </w:tc>
        <w:tc>
          <w:tcPr>
            <w:tcW w:w="1274" w:type="dxa"/>
            <w:vAlign w:val="center"/>
          </w:tcPr>
          <w:p w14:paraId="050E2A2F">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家庭住址</w:t>
            </w:r>
          </w:p>
        </w:tc>
        <w:tc>
          <w:tcPr>
            <w:tcW w:w="4210" w:type="dxa"/>
            <w:gridSpan w:val="3"/>
            <w:vAlign w:val="center"/>
          </w:tcPr>
          <w:p w14:paraId="0B750E31">
            <w:pPr>
              <w:adjustRightInd/>
              <w:spacing w:line="360" w:lineRule="exact"/>
              <w:jc w:val="center"/>
              <w:rPr>
                <w:rFonts w:ascii="宋体" w:hAnsi="宋体"/>
                <w:color w:val="000000"/>
                <w:kern w:val="0"/>
                <w:sz w:val="18"/>
                <w:szCs w:val="18"/>
                <w:lang w:bidi="ar"/>
              </w:rPr>
            </w:pPr>
          </w:p>
        </w:tc>
      </w:tr>
      <w:tr w14:paraId="548B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765" w:type="dxa"/>
            <w:vAlign w:val="center"/>
          </w:tcPr>
          <w:p w14:paraId="465C5CAE">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患者情况评估</w:t>
            </w:r>
          </w:p>
        </w:tc>
        <w:tc>
          <w:tcPr>
            <w:tcW w:w="7024" w:type="dxa"/>
            <w:gridSpan w:val="5"/>
            <w:vAlign w:val="center"/>
          </w:tcPr>
          <w:p w14:paraId="605C6B42">
            <w:pPr>
              <w:adjustRightInd/>
              <w:spacing w:line="360" w:lineRule="exact"/>
              <w:jc w:val="center"/>
              <w:rPr>
                <w:rFonts w:ascii="宋体" w:hAnsi="宋体"/>
                <w:color w:val="000000"/>
                <w:kern w:val="0"/>
                <w:sz w:val="18"/>
                <w:szCs w:val="18"/>
                <w:lang w:bidi="ar"/>
              </w:rPr>
            </w:pPr>
          </w:p>
        </w:tc>
      </w:tr>
      <w:tr w14:paraId="71277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1765" w:type="dxa"/>
            <w:vAlign w:val="center"/>
          </w:tcPr>
          <w:p w14:paraId="0A9E9484">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配发体育器材</w:t>
            </w:r>
          </w:p>
          <w:p w14:paraId="00B44221">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名称及数量</w:t>
            </w:r>
          </w:p>
        </w:tc>
        <w:tc>
          <w:tcPr>
            <w:tcW w:w="7024" w:type="dxa"/>
            <w:gridSpan w:val="5"/>
            <w:vAlign w:val="center"/>
          </w:tcPr>
          <w:p w14:paraId="1E59ABFB">
            <w:pPr>
              <w:adjustRightInd/>
              <w:spacing w:line="360" w:lineRule="exact"/>
              <w:jc w:val="center"/>
              <w:rPr>
                <w:rFonts w:ascii="宋体" w:hAnsi="宋体"/>
                <w:color w:val="000000"/>
                <w:kern w:val="0"/>
                <w:sz w:val="18"/>
                <w:szCs w:val="18"/>
                <w:lang w:bidi="ar"/>
              </w:rPr>
            </w:pPr>
          </w:p>
        </w:tc>
      </w:tr>
      <w:tr w14:paraId="3B2E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765" w:type="dxa"/>
            <w:vAlign w:val="center"/>
          </w:tcPr>
          <w:p w14:paraId="768340E2">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使用光盘、图册</w:t>
            </w:r>
          </w:p>
          <w:p w14:paraId="11A5BB8E">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配发情况</w:t>
            </w:r>
          </w:p>
        </w:tc>
        <w:tc>
          <w:tcPr>
            <w:tcW w:w="7024" w:type="dxa"/>
            <w:gridSpan w:val="5"/>
            <w:vAlign w:val="center"/>
          </w:tcPr>
          <w:p w14:paraId="1E18DEFA">
            <w:pPr>
              <w:pStyle w:val="234"/>
              <w:numPr>
                <w:ilvl w:val="0"/>
                <w:numId w:val="39"/>
              </w:numPr>
              <w:adjustRightInd/>
              <w:spacing w:line="360" w:lineRule="exact"/>
              <w:ind w:firstLineChars="0"/>
              <w:rPr>
                <w:rFonts w:ascii="宋体" w:hAnsi="宋体"/>
                <w:color w:val="000000"/>
                <w:kern w:val="0"/>
                <w:sz w:val="18"/>
                <w:szCs w:val="18"/>
                <w:lang w:bidi="ar"/>
              </w:rPr>
            </w:pPr>
            <w:r>
              <w:rPr>
                <w:rFonts w:hint="eastAsia" w:ascii="宋体" w:hAnsi="宋体"/>
                <w:color w:val="000000"/>
                <w:kern w:val="0"/>
                <w:sz w:val="18"/>
                <w:szCs w:val="18"/>
                <w:lang w:bidi="ar"/>
              </w:rPr>
              <w:t>是         □ 否</w:t>
            </w:r>
          </w:p>
        </w:tc>
      </w:tr>
      <w:tr w14:paraId="12DA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9" w:hRule="atLeast"/>
          <w:jc w:val="center"/>
        </w:trPr>
        <w:tc>
          <w:tcPr>
            <w:tcW w:w="1765" w:type="dxa"/>
            <w:vAlign w:val="center"/>
          </w:tcPr>
          <w:p w14:paraId="0D6CEB9F">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康复服务指导</w:t>
            </w:r>
          </w:p>
        </w:tc>
        <w:tc>
          <w:tcPr>
            <w:tcW w:w="7024" w:type="dxa"/>
            <w:gridSpan w:val="5"/>
            <w:vAlign w:val="center"/>
          </w:tcPr>
          <w:p w14:paraId="2697EFE8">
            <w:pPr>
              <w:adjustRightInd/>
              <w:spacing w:line="360" w:lineRule="exact"/>
              <w:rPr>
                <w:rFonts w:ascii="宋体" w:hAnsi="宋体"/>
                <w:color w:val="000000"/>
                <w:kern w:val="0"/>
                <w:sz w:val="18"/>
                <w:szCs w:val="18"/>
                <w:lang w:bidi="ar"/>
              </w:rPr>
            </w:pPr>
            <w:r>
              <w:rPr>
                <w:rFonts w:hint="eastAsia" w:ascii="宋体" w:hAnsi="宋体"/>
                <w:color w:val="000000"/>
                <w:kern w:val="0"/>
                <w:sz w:val="18"/>
                <w:szCs w:val="18"/>
                <w:lang w:bidi="ar"/>
              </w:rPr>
              <w:t>指导内容：</w:t>
            </w:r>
          </w:p>
          <w:p w14:paraId="2DDB5327">
            <w:pPr>
              <w:adjustRightInd/>
              <w:spacing w:line="360" w:lineRule="exact"/>
              <w:jc w:val="center"/>
              <w:rPr>
                <w:rFonts w:ascii="宋体" w:hAnsi="宋体"/>
                <w:color w:val="000000"/>
                <w:kern w:val="0"/>
                <w:sz w:val="18"/>
                <w:szCs w:val="18"/>
                <w:lang w:bidi="ar"/>
              </w:rPr>
            </w:pPr>
          </w:p>
          <w:p w14:paraId="5211B7AA">
            <w:pPr>
              <w:adjustRightInd/>
              <w:spacing w:line="360" w:lineRule="exact"/>
              <w:jc w:val="center"/>
              <w:rPr>
                <w:rFonts w:ascii="宋体" w:hAnsi="宋体"/>
                <w:color w:val="000000"/>
                <w:kern w:val="0"/>
                <w:sz w:val="18"/>
                <w:szCs w:val="18"/>
                <w:lang w:bidi="ar"/>
              </w:rPr>
            </w:pPr>
          </w:p>
          <w:p w14:paraId="1B0E9E69">
            <w:pPr>
              <w:adjustRightInd/>
              <w:spacing w:line="360" w:lineRule="exact"/>
              <w:jc w:val="center"/>
              <w:rPr>
                <w:rFonts w:ascii="宋体" w:hAnsi="宋体"/>
                <w:color w:val="000000"/>
                <w:kern w:val="0"/>
                <w:sz w:val="18"/>
                <w:szCs w:val="18"/>
                <w:lang w:bidi="ar"/>
              </w:rPr>
            </w:pPr>
          </w:p>
          <w:p w14:paraId="1ADFE821">
            <w:pPr>
              <w:adjustRightInd/>
              <w:spacing w:line="360" w:lineRule="exact"/>
              <w:rPr>
                <w:rFonts w:ascii="宋体" w:hAnsi="宋体"/>
                <w:color w:val="000000"/>
                <w:kern w:val="0"/>
                <w:sz w:val="18"/>
                <w:szCs w:val="18"/>
                <w:lang w:bidi="ar"/>
              </w:rPr>
            </w:pPr>
            <w:r>
              <w:rPr>
                <w:rFonts w:hint="eastAsia" w:ascii="宋体" w:hAnsi="宋体"/>
                <w:color w:val="000000"/>
                <w:kern w:val="0"/>
                <w:sz w:val="18"/>
                <w:szCs w:val="18"/>
                <w:lang w:bidi="ar"/>
              </w:rPr>
              <w:t>次   数：</w:t>
            </w:r>
          </w:p>
          <w:p w14:paraId="1AD9067E">
            <w:pPr>
              <w:adjustRightInd/>
              <w:spacing w:line="360" w:lineRule="exact"/>
              <w:rPr>
                <w:rFonts w:ascii="宋体" w:hAnsi="宋体"/>
                <w:color w:val="000000"/>
                <w:kern w:val="0"/>
                <w:sz w:val="18"/>
                <w:szCs w:val="18"/>
                <w:lang w:bidi="ar"/>
              </w:rPr>
            </w:pPr>
            <w:r>
              <w:rPr>
                <w:rFonts w:hint="eastAsia" w:ascii="宋体" w:hAnsi="宋体"/>
                <w:color w:val="000000"/>
                <w:kern w:val="0"/>
                <w:sz w:val="18"/>
                <w:szCs w:val="18"/>
                <w:lang w:bidi="ar"/>
              </w:rPr>
              <w:t>时   长：</w:t>
            </w:r>
          </w:p>
        </w:tc>
      </w:tr>
      <w:tr w14:paraId="0B3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jc w:val="center"/>
        </w:trPr>
        <w:tc>
          <w:tcPr>
            <w:tcW w:w="1765" w:type="dxa"/>
            <w:vAlign w:val="center"/>
          </w:tcPr>
          <w:p w14:paraId="701F01C9">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服务效果</w:t>
            </w:r>
          </w:p>
        </w:tc>
        <w:tc>
          <w:tcPr>
            <w:tcW w:w="7024" w:type="dxa"/>
            <w:gridSpan w:val="5"/>
            <w:vAlign w:val="center"/>
          </w:tcPr>
          <w:p w14:paraId="70947AA5">
            <w:pPr>
              <w:adjustRightInd/>
              <w:spacing w:line="360" w:lineRule="exact"/>
              <w:jc w:val="center"/>
              <w:rPr>
                <w:rFonts w:ascii="宋体" w:hAnsi="宋体"/>
                <w:color w:val="000000"/>
                <w:kern w:val="0"/>
                <w:sz w:val="18"/>
                <w:szCs w:val="18"/>
                <w:lang w:bidi="ar"/>
              </w:rPr>
            </w:pPr>
          </w:p>
        </w:tc>
      </w:tr>
      <w:tr w14:paraId="2CD6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center"/>
        </w:trPr>
        <w:tc>
          <w:tcPr>
            <w:tcW w:w="1765" w:type="dxa"/>
            <w:vAlign w:val="center"/>
          </w:tcPr>
          <w:p w14:paraId="19E63ABE">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服务建议</w:t>
            </w:r>
          </w:p>
        </w:tc>
        <w:tc>
          <w:tcPr>
            <w:tcW w:w="7024" w:type="dxa"/>
            <w:gridSpan w:val="5"/>
            <w:vAlign w:val="center"/>
          </w:tcPr>
          <w:p w14:paraId="3068501C">
            <w:pPr>
              <w:adjustRightInd/>
              <w:spacing w:line="360" w:lineRule="exact"/>
              <w:jc w:val="center"/>
              <w:rPr>
                <w:rFonts w:ascii="宋体" w:hAnsi="宋体"/>
                <w:color w:val="000000"/>
                <w:kern w:val="0"/>
                <w:sz w:val="18"/>
                <w:szCs w:val="18"/>
                <w:lang w:bidi="ar"/>
              </w:rPr>
            </w:pPr>
          </w:p>
        </w:tc>
      </w:tr>
    </w:tbl>
    <w:p w14:paraId="7EA48C4A">
      <w:pPr>
        <w:pStyle w:val="57"/>
        <w:ind w:firstLine="420"/>
      </w:pPr>
    </w:p>
    <w:p w14:paraId="3FD0BD9D">
      <w:pPr>
        <w:pStyle w:val="57"/>
        <w:ind w:firstLine="420"/>
      </w:pPr>
    </w:p>
    <w:p w14:paraId="04991C05">
      <w:pPr>
        <w:pStyle w:val="57"/>
        <w:ind w:firstLine="420"/>
      </w:pPr>
    </w:p>
    <w:p w14:paraId="539DB14D">
      <w:pPr>
        <w:pStyle w:val="199"/>
        <w:rPr>
          <w:vanish w:val="0"/>
        </w:rPr>
      </w:pPr>
    </w:p>
    <w:p w14:paraId="0943BB06">
      <w:pPr>
        <w:pStyle w:val="200"/>
        <w:rPr>
          <w:vanish w:val="0"/>
        </w:rPr>
      </w:pPr>
    </w:p>
    <w:p w14:paraId="51BA4848">
      <w:pPr>
        <w:pStyle w:val="77"/>
        <w:spacing w:before="78" w:after="156"/>
      </w:pPr>
      <w:r>
        <w:br w:type="textWrapping"/>
      </w:r>
      <w:bookmarkStart w:id="407" w:name="_Toc208645272"/>
      <w:bookmarkStart w:id="408" w:name="_Toc211064969"/>
      <w:bookmarkStart w:id="409" w:name="_Toc206321272"/>
      <w:bookmarkStart w:id="410" w:name="_Toc206852571"/>
      <w:bookmarkStart w:id="411" w:name="_Toc206026984"/>
      <w:bookmarkStart w:id="412" w:name="_Toc209771249"/>
      <w:bookmarkStart w:id="413" w:name="_Toc206323085"/>
      <w:bookmarkStart w:id="414" w:name="_Toc208647727"/>
      <w:bookmarkStart w:id="415" w:name="_Toc206323499"/>
      <w:bookmarkStart w:id="416" w:name="_Toc206026903"/>
      <w:bookmarkStart w:id="417" w:name="_Toc209771595"/>
      <w:bookmarkStart w:id="418" w:name="_Toc206321948"/>
      <w:bookmarkStart w:id="419" w:name="_Toc206338491"/>
      <w:bookmarkStart w:id="420" w:name="_Toc206026673"/>
      <w:r>
        <w:rPr>
          <w:rFonts w:hint="eastAsia"/>
        </w:rPr>
        <w:t>（资料性）</w:t>
      </w:r>
      <w:r>
        <w:br w:type="textWrapping"/>
      </w:r>
      <w:r>
        <w:rPr>
          <w:rFonts w:hint="eastAsia"/>
        </w:rPr>
        <w:t>康复健身服务回访记录表</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F863B55">
      <w:pPr>
        <w:pStyle w:val="57"/>
        <w:ind w:firstLine="420"/>
      </w:pPr>
      <w:r>
        <w:rPr>
          <w:rFonts w:hint="eastAsia"/>
        </w:rPr>
        <w:t>康复健身服务回访记录表见表C.1。</w:t>
      </w:r>
    </w:p>
    <w:p w14:paraId="00E0F4CD">
      <w:pPr>
        <w:pStyle w:val="78"/>
        <w:spacing w:before="156" w:after="156"/>
      </w:pPr>
      <w:r>
        <w:rPr>
          <w:rFonts w:hint="eastAsia"/>
        </w:rPr>
        <w:t>康复健身服务回访记录表</w:t>
      </w:r>
    </w:p>
    <w:p w14:paraId="511C05E8">
      <w:pPr>
        <w:adjustRightInd/>
        <w:spacing w:line="600" w:lineRule="exact"/>
        <w:ind w:firstLine="360" w:firstLineChars="200"/>
        <w:rPr>
          <w:rFonts w:ascii="宋体" w:hAnsi="宋体"/>
          <w:color w:val="000000"/>
          <w:kern w:val="0"/>
          <w:sz w:val="18"/>
          <w:szCs w:val="18"/>
          <w:lang w:bidi="ar"/>
        </w:rPr>
      </w:pPr>
      <w:r>
        <w:rPr>
          <w:rFonts w:hint="eastAsia" w:ascii="宋体" w:hAnsi="宋体"/>
          <w:sz w:val="18"/>
          <w:szCs w:val="18"/>
        </w:rPr>
        <w:t>回访日期：</w:t>
      </w:r>
      <w:r>
        <w:rPr>
          <w:rFonts w:hint="eastAsia" w:ascii="宋体" w:hAnsi="宋体"/>
          <w:sz w:val="18"/>
          <w:szCs w:val="18"/>
          <w:u w:val="single"/>
        </w:rPr>
        <w:t xml:space="preserve">              </w:t>
      </w:r>
      <w:r>
        <w:rPr>
          <w:rFonts w:hint="eastAsia" w:ascii="宋体" w:hAnsi="宋体"/>
          <w:sz w:val="18"/>
          <w:szCs w:val="18"/>
        </w:rPr>
        <w:t xml:space="preserve">   填表人：</w:t>
      </w:r>
      <w:r>
        <w:rPr>
          <w:rFonts w:hint="eastAsia" w:ascii="宋体" w:hAnsi="宋体"/>
          <w:sz w:val="18"/>
          <w:szCs w:val="18"/>
          <w:u w:val="single"/>
        </w:rPr>
        <w:t xml:space="preserve">             </w:t>
      </w:r>
      <w:r>
        <w:rPr>
          <w:rFonts w:hint="eastAsia" w:ascii="宋体" w:hAnsi="宋体"/>
          <w:sz w:val="18"/>
          <w:szCs w:val="18"/>
        </w:rPr>
        <w:t xml:space="preserve">   联系电话：</w:t>
      </w:r>
      <w:r>
        <w:rPr>
          <w:rFonts w:hint="eastAsia" w:ascii="宋体" w:hAnsi="宋体"/>
          <w:color w:val="000000"/>
          <w:kern w:val="0"/>
          <w:sz w:val="18"/>
          <w:szCs w:val="18"/>
          <w:u w:val="single"/>
          <w:lang w:bidi="ar"/>
        </w:rPr>
        <w:t xml:space="preserve">          </w:t>
      </w:r>
      <w:r>
        <w:rPr>
          <w:rFonts w:hint="eastAsia" w:ascii="宋体" w:hAnsi="宋体"/>
          <w:color w:val="000000"/>
          <w:kern w:val="0"/>
          <w:sz w:val="18"/>
          <w:szCs w:val="18"/>
          <w:lang w:bidi="ar"/>
        </w:rPr>
        <w:t xml:space="preserve"> </w:t>
      </w:r>
    </w:p>
    <w:tbl>
      <w:tblPr>
        <w:tblStyle w:val="23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4"/>
        <w:gridCol w:w="1780"/>
        <w:gridCol w:w="1428"/>
        <w:gridCol w:w="1313"/>
        <w:gridCol w:w="1545"/>
        <w:gridCol w:w="1429"/>
      </w:tblGrid>
      <w:tr w14:paraId="0992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94" w:type="dxa"/>
            <w:vAlign w:val="center"/>
          </w:tcPr>
          <w:p w14:paraId="3B1B8048">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姓名</w:t>
            </w:r>
          </w:p>
        </w:tc>
        <w:tc>
          <w:tcPr>
            <w:tcW w:w="1780" w:type="dxa"/>
            <w:vAlign w:val="center"/>
          </w:tcPr>
          <w:p w14:paraId="291517C9">
            <w:pPr>
              <w:adjustRightInd/>
              <w:spacing w:line="360" w:lineRule="exact"/>
              <w:jc w:val="center"/>
              <w:rPr>
                <w:rFonts w:ascii="宋体" w:hAnsi="宋体"/>
                <w:color w:val="000000"/>
                <w:kern w:val="0"/>
                <w:sz w:val="18"/>
                <w:szCs w:val="18"/>
                <w:lang w:bidi="ar"/>
              </w:rPr>
            </w:pPr>
          </w:p>
        </w:tc>
        <w:tc>
          <w:tcPr>
            <w:tcW w:w="1428" w:type="dxa"/>
            <w:vAlign w:val="center"/>
          </w:tcPr>
          <w:p w14:paraId="293E3464">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性别</w:t>
            </w:r>
          </w:p>
        </w:tc>
        <w:tc>
          <w:tcPr>
            <w:tcW w:w="1313" w:type="dxa"/>
            <w:vAlign w:val="center"/>
          </w:tcPr>
          <w:p w14:paraId="526CA6E9">
            <w:pPr>
              <w:adjustRightInd/>
              <w:spacing w:line="360" w:lineRule="exact"/>
              <w:jc w:val="center"/>
              <w:rPr>
                <w:rFonts w:ascii="宋体" w:hAnsi="宋体"/>
                <w:color w:val="000000"/>
                <w:kern w:val="0"/>
                <w:sz w:val="18"/>
                <w:szCs w:val="18"/>
                <w:lang w:bidi="ar"/>
              </w:rPr>
            </w:pPr>
          </w:p>
        </w:tc>
        <w:tc>
          <w:tcPr>
            <w:tcW w:w="1545" w:type="dxa"/>
            <w:vAlign w:val="center"/>
          </w:tcPr>
          <w:p w14:paraId="2D4C1688">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年龄</w:t>
            </w:r>
          </w:p>
        </w:tc>
        <w:tc>
          <w:tcPr>
            <w:tcW w:w="1429" w:type="dxa"/>
            <w:vAlign w:val="center"/>
          </w:tcPr>
          <w:p w14:paraId="5B0929BC">
            <w:pPr>
              <w:adjustRightInd/>
              <w:spacing w:line="360" w:lineRule="exact"/>
              <w:jc w:val="center"/>
              <w:rPr>
                <w:rFonts w:ascii="宋体" w:hAnsi="宋体"/>
                <w:color w:val="000000"/>
                <w:kern w:val="0"/>
                <w:sz w:val="18"/>
                <w:szCs w:val="18"/>
                <w:lang w:bidi="ar"/>
              </w:rPr>
            </w:pPr>
          </w:p>
        </w:tc>
      </w:tr>
      <w:tr w14:paraId="3A34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94" w:type="dxa"/>
            <w:vAlign w:val="center"/>
          </w:tcPr>
          <w:p w14:paraId="656762F8">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残疾类别</w:t>
            </w:r>
          </w:p>
        </w:tc>
        <w:tc>
          <w:tcPr>
            <w:tcW w:w="1780" w:type="dxa"/>
            <w:vAlign w:val="center"/>
          </w:tcPr>
          <w:p w14:paraId="4A4CB7DC">
            <w:pPr>
              <w:adjustRightInd/>
              <w:spacing w:line="360" w:lineRule="exact"/>
              <w:jc w:val="center"/>
              <w:rPr>
                <w:rFonts w:ascii="宋体" w:hAnsi="宋体"/>
                <w:color w:val="000000"/>
                <w:kern w:val="0"/>
                <w:sz w:val="18"/>
                <w:szCs w:val="18"/>
                <w:lang w:bidi="ar"/>
              </w:rPr>
            </w:pPr>
          </w:p>
        </w:tc>
        <w:tc>
          <w:tcPr>
            <w:tcW w:w="1428" w:type="dxa"/>
            <w:vAlign w:val="center"/>
          </w:tcPr>
          <w:p w14:paraId="7C363EBF">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残疾等级</w:t>
            </w:r>
          </w:p>
        </w:tc>
        <w:tc>
          <w:tcPr>
            <w:tcW w:w="1313" w:type="dxa"/>
            <w:vAlign w:val="center"/>
          </w:tcPr>
          <w:p w14:paraId="48121EB2">
            <w:pPr>
              <w:adjustRightInd/>
              <w:spacing w:line="360" w:lineRule="exact"/>
              <w:jc w:val="center"/>
              <w:rPr>
                <w:rFonts w:ascii="宋体" w:hAnsi="宋体"/>
                <w:color w:val="000000"/>
                <w:kern w:val="0"/>
                <w:sz w:val="18"/>
                <w:szCs w:val="18"/>
                <w:lang w:bidi="ar"/>
              </w:rPr>
            </w:pPr>
          </w:p>
        </w:tc>
        <w:tc>
          <w:tcPr>
            <w:tcW w:w="1545" w:type="dxa"/>
            <w:vAlign w:val="center"/>
          </w:tcPr>
          <w:p w14:paraId="7A306F7F">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残疾原因</w:t>
            </w:r>
          </w:p>
        </w:tc>
        <w:tc>
          <w:tcPr>
            <w:tcW w:w="1429" w:type="dxa"/>
            <w:vAlign w:val="center"/>
          </w:tcPr>
          <w:p w14:paraId="2F325D5D">
            <w:pPr>
              <w:adjustRightInd/>
              <w:spacing w:line="360" w:lineRule="exact"/>
              <w:jc w:val="center"/>
              <w:rPr>
                <w:rFonts w:ascii="宋体" w:hAnsi="宋体"/>
                <w:color w:val="000000"/>
                <w:kern w:val="0"/>
                <w:sz w:val="18"/>
                <w:szCs w:val="18"/>
                <w:lang w:bidi="ar"/>
              </w:rPr>
            </w:pPr>
          </w:p>
        </w:tc>
      </w:tr>
      <w:tr w14:paraId="7557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94" w:type="dxa"/>
            <w:vAlign w:val="center"/>
          </w:tcPr>
          <w:p w14:paraId="0C23AA3C">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联系电话</w:t>
            </w:r>
          </w:p>
        </w:tc>
        <w:tc>
          <w:tcPr>
            <w:tcW w:w="1780" w:type="dxa"/>
            <w:vAlign w:val="center"/>
          </w:tcPr>
          <w:p w14:paraId="4F4671C6">
            <w:pPr>
              <w:adjustRightInd/>
              <w:spacing w:line="360" w:lineRule="exact"/>
              <w:jc w:val="center"/>
              <w:rPr>
                <w:rFonts w:ascii="宋体" w:hAnsi="宋体"/>
                <w:color w:val="000000"/>
                <w:kern w:val="0"/>
                <w:sz w:val="18"/>
                <w:szCs w:val="18"/>
                <w:lang w:bidi="ar"/>
              </w:rPr>
            </w:pPr>
          </w:p>
        </w:tc>
        <w:tc>
          <w:tcPr>
            <w:tcW w:w="1428" w:type="dxa"/>
            <w:vAlign w:val="center"/>
          </w:tcPr>
          <w:p w14:paraId="5C8798B0">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家庭住址</w:t>
            </w:r>
          </w:p>
        </w:tc>
        <w:tc>
          <w:tcPr>
            <w:tcW w:w="4287" w:type="dxa"/>
            <w:gridSpan w:val="3"/>
            <w:vAlign w:val="center"/>
          </w:tcPr>
          <w:p w14:paraId="58F97705">
            <w:pPr>
              <w:adjustRightInd/>
              <w:spacing w:line="360" w:lineRule="exact"/>
              <w:jc w:val="center"/>
              <w:rPr>
                <w:rFonts w:ascii="宋体" w:hAnsi="宋体"/>
                <w:color w:val="000000"/>
                <w:kern w:val="0"/>
                <w:sz w:val="18"/>
                <w:szCs w:val="18"/>
                <w:lang w:bidi="ar"/>
              </w:rPr>
            </w:pPr>
          </w:p>
        </w:tc>
      </w:tr>
      <w:tr w14:paraId="32A8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atLeast"/>
          <w:jc w:val="center"/>
        </w:trPr>
        <w:tc>
          <w:tcPr>
            <w:tcW w:w="1294" w:type="dxa"/>
            <w:vAlign w:val="center"/>
          </w:tcPr>
          <w:p w14:paraId="02FEEBCB">
            <w:pPr>
              <w:adjustRightInd/>
              <w:spacing w:line="360" w:lineRule="exact"/>
              <w:ind w:firstLine="180" w:firstLineChars="100"/>
              <w:rPr>
                <w:rFonts w:ascii="宋体" w:hAnsi="宋体"/>
                <w:color w:val="000000"/>
                <w:kern w:val="0"/>
                <w:sz w:val="18"/>
                <w:szCs w:val="18"/>
                <w:lang w:bidi="ar"/>
              </w:rPr>
            </w:pPr>
            <w:r>
              <w:rPr>
                <w:rFonts w:hint="eastAsia" w:ascii="宋体" w:hAnsi="宋体"/>
                <w:color w:val="000000"/>
                <w:kern w:val="0"/>
                <w:sz w:val="18"/>
                <w:szCs w:val="18"/>
                <w:lang w:bidi="ar"/>
              </w:rPr>
              <w:t>器材使用</w:t>
            </w:r>
          </w:p>
          <w:p w14:paraId="4868C177">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情况</w:t>
            </w:r>
          </w:p>
        </w:tc>
        <w:tc>
          <w:tcPr>
            <w:tcW w:w="7495" w:type="dxa"/>
            <w:gridSpan w:val="5"/>
            <w:vAlign w:val="center"/>
          </w:tcPr>
          <w:p w14:paraId="75D2DAC1">
            <w:pPr>
              <w:adjustRightInd/>
              <w:spacing w:line="360" w:lineRule="exact"/>
              <w:jc w:val="center"/>
              <w:rPr>
                <w:rFonts w:ascii="宋体" w:hAnsi="宋体"/>
                <w:color w:val="000000"/>
                <w:kern w:val="0"/>
                <w:sz w:val="18"/>
                <w:szCs w:val="18"/>
                <w:lang w:bidi="ar"/>
              </w:rPr>
            </w:pPr>
          </w:p>
          <w:p w14:paraId="351F06DD">
            <w:pPr>
              <w:adjustRightInd/>
              <w:spacing w:line="360" w:lineRule="exact"/>
              <w:jc w:val="center"/>
              <w:rPr>
                <w:rFonts w:ascii="宋体" w:hAnsi="宋体"/>
                <w:color w:val="000000"/>
                <w:kern w:val="0"/>
                <w:sz w:val="18"/>
                <w:szCs w:val="18"/>
                <w:lang w:bidi="ar"/>
              </w:rPr>
            </w:pPr>
          </w:p>
          <w:p w14:paraId="02572395">
            <w:pPr>
              <w:adjustRightInd/>
              <w:spacing w:line="360" w:lineRule="exact"/>
              <w:jc w:val="center"/>
              <w:rPr>
                <w:rFonts w:ascii="宋体" w:hAnsi="宋体"/>
                <w:color w:val="000000"/>
                <w:kern w:val="0"/>
                <w:sz w:val="18"/>
                <w:szCs w:val="18"/>
                <w:lang w:bidi="ar"/>
              </w:rPr>
            </w:pPr>
          </w:p>
          <w:p w14:paraId="63FCAFB1">
            <w:pPr>
              <w:adjustRightInd/>
              <w:spacing w:line="360" w:lineRule="exact"/>
              <w:jc w:val="center"/>
              <w:rPr>
                <w:rFonts w:ascii="宋体" w:hAnsi="宋体"/>
                <w:color w:val="000000"/>
                <w:kern w:val="0"/>
                <w:sz w:val="18"/>
                <w:szCs w:val="18"/>
                <w:lang w:bidi="ar"/>
              </w:rPr>
            </w:pPr>
          </w:p>
          <w:p w14:paraId="6FED0BB7">
            <w:pPr>
              <w:adjustRightInd/>
              <w:spacing w:line="360" w:lineRule="exact"/>
              <w:jc w:val="center"/>
              <w:rPr>
                <w:rFonts w:ascii="宋体" w:hAnsi="宋体"/>
                <w:color w:val="000000"/>
                <w:kern w:val="0"/>
                <w:sz w:val="18"/>
                <w:szCs w:val="18"/>
                <w:lang w:bidi="ar"/>
              </w:rPr>
            </w:pPr>
          </w:p>
          <w:p w14:paraId="73E76A55">
            <w:pPr>
              <w:adjustRightInd/>
              <w:spacing w:line="360" w:lineRule="exact"/>
              <w:jc w:val="center"/>
              <w:rPr>
                <w:rFonts w:ascii="宋体" w:hAnsi="宋体"/>
                <w:color w:val="000000"/>
                <w:kern w:val="0"/>
                <w:sz w:val="18"/>
                <w:szCs w:val="18"/>
                <w:lang w:bidi="ar"/>
              </w:rPr>
            </w:pPr>
          </w:p>
          <w:p w14:paraId="0FE72CA7">
            <w:pPr>
              <w:adjustRightInd/>
              <w:spacing w:line="360" w:lineRule="exact"/>
              <w:jc w:val="center"/>
              <w:rPr>
                <w:rFonts w:ascii="宋体" w:hAnsi="宋体"/>
                <w:color w:val="000000"/>
                <w:kern w:val="0"/>
                <w:sz w:val="18"/>
                <w:szCs w:val="18"/>
                <w:lang w:bidi="ar"/>
              </w:rPr>
            </w:pPr>
          </w:p>
        </w:tc>
      </w:tr>
      <w:tr w14:paraId="46763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1" w:hRule="atLeast"/>
          <w:jc w:val="center"/>
        </w:trPr>
        <w:tc>
          <w:tcPr>
            <w:tcW w:w="1294" w:type="dxa"/>
            <w:vAlign w:val="center"/>
          </w:tcPr>
          <w:p w14:paraId="41EB2ECC">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康复恢复</w:t>
            </w:r>
          </w:p>
          <w:p w14:paraId="0DFBB422">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情况</w:t>
            </w:r>
          </w:p>
        </w:tc>
        <w:tc>
          <w:tcPr>
            <w:tcW w:w="7495" w:type="dxa"/>
            <w:gridSpan w:val="5"/>
            <w:vAlign w:val="center"/>
          </w:tcPr>
          <w:p w14:paraId="0C3A3706">
            <w:pPr>
              <w:adjustRightInd/>
              <w:spacing w:line="360" w:lineRule="exact"/>
              <w:jc w:val="center"/>
              <w:rPr>
                <w:rFonts w:ascii="宋体" w:hAnsi="宋体"/>
                <w:color w:val="000000"/>
                <w:kern w:val="0"/>
                <w:sz w:val="18"/>
                <w:szCs w:val="18"/>
                <w:lang w:bidi="ar"/>
              </w:rPr>
            </w:pPr>
          </w:p>
          <w:p w14:paraId="305D9D46">
            <w:pPr>
              <w:adjustRightInd/>
              <w:spacing w:line="360" w:lineRule="exact"/>
              <w:jc w:val="center"/>
              <w:rPr>
                <w:rFonts w:ascii="宋体" w:hAnsi="宋体"/>
                <w:color w:val="000000"/>
                <w:kern w:val="0"/>
                <w:sz w:val="18"/>
                <w:szCs w:val="18"/>
                <w:lang w:bidi="ar"/>
              </w:rPr>
            </w:pPr>
          </w:p>
          <w:p w14:paraId="126753D5">
            <w:pPr>
              <w:adjustRightInd/>
              <w:spacing w:line="360" w:lineRule="exact"/>
              <w:jc w:val="center"/>
              <w:rPr>
                <w:rFonts w:ascii="宋体" w:hAnsi="宋体"/>
                <w:color w:val="000000"/>
                <w:kern w:val="0"/>
                <w:sz w:val="18"/>
                <w:szCs w:val="18"/>
                <w:lang w:bidi="ar"/>
              </w:rPr>
            </w:pPr>
          </w:p>
          <w:p w14:paraId="2107DE35">
            <w:pPr>
              <w:adjustRightInd/>
              <w:spacing w:line="360" w:lineRule="exact"/>
              <w:jc w:val="center"/>
              <w:rPr>
                <w:rFonts w:ascii="宋体" w:hAnsi="宋体"/>
                <w:color w:val="000000"/>
                <w:kern w:val="0"/>
                <w:sz w:val="18"/>
                <w:szCs w:val="18"/>
                <w:lang w:bidi="ar"/>
              </w:rPr>
            </w:pPr>
          </w:p>
          <w:p w14:paraId="45E46A33">
            <w:pPr>
              <w:adjustRightInd/>
              <w:spacing w:line="360" w:lineRule="exact"/>
              <w:jc w:val="center"/>
              <w:rPr>
                <w:rFonts w:ascii="宋体" w:hAnsi="宋体"/>
                <w:color w:val="000000"/>
                <w:kern w:val="0"/>
                <w:sz w:val="18"/>
                <w:szCs w:val="18"/>
                <w:lang w:bidi="ar"/>
              </w:rPr>
            </w:pPr>
          </w:p>
          <w:p w14:paraId="66CB0349">
            <w:pPr>
              <w:adjustRightInd/>
              <w:spacing w:line="360" w:lineRule="exact"/>
              <w:jc w:val="center"/>
              <w:rPr>
                <w:rFonts w:ascii="宋体" w:hAnsi="宋体"/>
                <w:color w:val="000000"/>
                <w:kern w:val="0"/>
                <w:sz w:val="18"/>
                <w:szCs w:val="18"/>
                <w:lang w:bidi="ar"/>
              </w:rPr>
            </w:pPr>
          </w:p>
          <w:p w14:paraId="154A02C8">
            <w:pPr>
              <w:adjustRightInd/>
              <w:spacing w:line="360" w:lineRule="exact"/>
              <w:jc w:val="center"/>
              <w:rPr>
                <w:rFonts w:ascii="宋体" w:hAnsi="宋体"/>
                <w:color w:val="000000"/>
                <w:kern w:val="0"/>
                <w:sz w:val="18"/>
                <w:szCs w:val="18"/>
                <w:lang w:bidi="ar"/>
              </w:rPr>
            </w:pPr>
          </w:p>
          <w:p w14:paraId="53595E6A">
            <w:pPr>
              <w:adjustRightInd/>
              <w:spacing w:line="360" w:lineRule="exact"/>
              <w:jc w:val="center"/>
              <w:rPr>
                <w:rFonts w:ascii="宋体" w:hAnsi="宋体"/>
                <w:color w:val="000000"/>
                <w:kern w:val="0"/>
                <w:sz w:val="18"/>
                <w:szCs w:val="18"/>
                <w:lang w:bidi="ar"/>
              </w:rPr>
            </w:pPr>
          </w:p>
          <w:p w14:paraId="2687E559">
            <w:pPr>
              <w:adjustRightInd/>
              <w:spacing w:line="360" w:lineRule="exact"/>
              <w:jc w:val="center"/>
              <w:rPr>
                <w:rFonts w:ascii="宋体" w:hAnsi="宋体"/>
                <w:color w:val="000000"/>
                <w:kern w:val="0"/>
                <w:sz w:val="18"/>
                <w:szCs w:val="18"/>
                <w:lang w:bidi="ar"/>
              </w:rPr>
            </w:pPr>
          </w:p>
        </w:tc>
      </w:tr>
      <w:tr w14:paraId="1A17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1294" w:type="dxa"/>
            <w:vAlign w:val="center"/>
          </w:tcPr>
          <w:p w14:paraId="4DE2D145">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服务整体</w:t>
            </w:r>
          </w:p>
          <w:p w14:paraId="41088561">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评价</w:t>
            </w:r>
          </w:p>
        </w:tc>
        <w:tc>
          <w:tcPr>
            <w:tcW w:w="7495" w:type="dxa"/>
            <w:gridSpan w:val="5"/>
            <w:vAlign w:val="center"/>
          </w:tcPr>
          <w:p w14:paraId="7EF1B772">
            <w:pPr>
              <w:pStyle w:val="234"/>
              <w:numPr>
                <w:ilvl w:val="0"/>
                <w:numId w:val="40"/>
              </w:numPr>
              <w:adjustRightInd/>
              <w:spacing w:line="360" w:lineRule="exact"/>
              <w:ind w:firstLineChars="0"/>
              <w:rPr>
                <w:rFonts w:ascii="宋体" w:hAnsi="宋体"/>
                <w:color w:val="000000"/>
                <w:kern w:val="0"/>
                <w:sz w:val="18"/>
                <w:szCs w:val="18"/>
                <w:lang w:bidi="ar"/>
              </w:rPr>
            </w:pPr>
            <w:r>
              <w:rPr>
                <w:rFonts w:hint="eastAsia" w:ascii="宋体" w:hAnsi="宋体"/>
                <w:color w:val="000000"/>
                <w:kern w:val="0"/>
                <w:sz w:val="18"/>
                <w:szCs w:val="18"/>
                <w:lang w:bidi="ar"/>
              </w:rPr>
              <w:t>非常满意    □ 满意    □ 一般    □ 不满意    □ 非常不满意</w:t>
            </w:r>
          </w:p>
        </w:tc>
      </w:tr>
      <w:tr w14:paraId="127D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1294" w:type="dxa"/>
            <w:vAlign w:val="center"/>
          </w:tcPr>
          <w:p w14:paraId="14DA51BC">
            <w:pPr>
              <w:adjustRightInd/>
              <w:spacing w:line="360" w:lineRule="exact"/>
              <w:jc w:val="center"/>
              <w:rPr>
                <w:rFonts w:ascii="宋体" w:hAnsi="宋体"/>
                <w:color w:val="000000"/>
                <w:kern w:val="0"/>
                <w:sz w:val="18"/>
                <w:szCs w:val="18"/>
                <w:lang w:bidi="ar"/>
              </w:rPr>
            </w:pPr>
            <w:r>
              <w:rPr>
                <w:rFonts w:hint="eastAsia" w:ascii="宋体" w:hAnsi="宋体"/>
                <w:color w:val="000000"/>
                <w:kern w:val="0"/>
                <w:sz w:val="18"/>
                <w:szCs w:val="18"/>
                <w:lang w:bidi="ar"/>
              </w:rPr>
              <w:t>改进意见和建议</w:t>
            </w:r>
          </w:p>
        </w:tc>
        <w:tc>
          <w:tcPr>
            <w:tcW w:w="7495" w:type="dxa"/>
            <w:gridSpan w:val="5"/>
            <w:vAlign w:val="center"/>
          </w:tcPr>
          <w:p w14:paraId="167E58FD">
            <w:pPr>
              <w:adjustRightInd/>
              <w:spacing w:line="360" w:lineRule="exact"/>
              <w:jc w:val="center"/>
              <w:rPr>
                <w:rFonts w:ascii="宋体" w:hAnsi="宋体"/>
                <w:color w:val="000000"/>
                <w:kern w:val="0"/>
                <w:sz w:val="18"/>
                <w:szCs w:val="18"/>
                <w:lang w:bidi="ar"/>
              </w:rPr>
            </w:pPr>
          </w:p>
          <w:p w14:paraId="0828A486">
            <w:pPr>
              <w:adjustRightInd/>
              <w:spacing w:line="360" w:lineRule="exact"/>
              <w:jc w:val="center"/>
              <w:rPr>
                <w:rFonts w:ascii="宋体" w:hAnsi="宋体"/>
                <w:color w:val="000000"/>
                <w:kern w:val="0"/>
                <w:sz w:val="18"/>
                <w:szCs w:val="18"/>
                <w:lang w:bidi="ar"/>
              </w:rPr>
            </w:pPr>
          </w:p>
          <w:p w14:paraId="1A3C6E84">
            <w:pPr>
              <w:adjustRightInd/>
              <w:spacing w:line="360" w:lineRule="exact"/>
              <w:jc w:val="center"/>
              <w:rPr>
                <w:rFonts w:ascii="宋体" w:hAnsi="宋体"/>
                <w:color w:val="000000"/>
                <w:kern w:val="0"/>
                <w:sz w:val="18"/>
                <w:szCs w:val="18"/>
                <w:lang w:bidi="ar"/>
              </w:rPr>
            </w:pPr>
          </w:p>
          <w:p w14:paraId="1B687C85">
            <w:pPr>
              <w:adjustRightInd/>
              <w:spacing w:line="360" w:lineRule="exact"/>
              <w:jc w:val="center"/>
              <w:rPr>
                <w:rFonts w:ascii="宋体" w:hAnsi="宋体"/>
                <w:color w:val="000000"/>
                <w:kern w:val="0"/>
                <w:sz w:val="18"/>
                <w:szCs w:val="18"/>
                <w:lang w:bidi="ar"/>
              </w:rPr>
            </w:pPr>
          </w:p>
        </w:tc>
      </w:tr>
    </w:tbl>
    <w:p w14:paraId="0227C144">
      <w:pPr>
        <w:pStyle w:val="57"/>
        <w:ind w:firstLine="0" w:firstLineChars="0"/>
        <w:jc w:val="center"/>
      </w:pPr>
    </w:p>
    <w:bookmarkEnd w:id="378"/>
    <w:p w14:paraId="06F28606">
      <w:pPr>
        <w:pStyle w:val="57"/>
        <w:ind w:firstLine="0" w:firstLineChars="0"/>
        <w:jc w:val="center"/>
        <w:sectPr>
          <w:pgSz w:w="11906" w:h="16838"/>
          <w:pgMar w:top="567" w:right="1134" w:bottom="1134" w:left="1134" w:header="1418" w:footer="1134" w:gutter="284"/>
          <w:pgNumType w:start="1"/>
          <w:cols w:space="425" w:num="1"/>
          <w:formProt w:val="0"/>
          <w:docGrid w:type="lines" w:linePitch="312" w:charSpace="0"/>
        </w:sectPr>
      </w:pPr>
      <w:bookmarkStart w:id="421" w:name="BookMark6"/>
    </w:p>
    <w:p w14:paraId="4ED4F07B">
      <w:pPr>
        <w:pStyle w:val="64"/>
        <w:spacing w:before="124" w:after="156"/>
      </w:pPr>
      <w:bookmarkStart w:id="422" w:name="_Toc211064970"/>
      <w:bookmarkStart w:id="423" w:name="_Toc209771250"/>
      <w:bookmarkStart w:id="424" w:name="_Toc208645273"/>
      <w:bookmarkStart w:id="425" w:name="_Toc209771596"/>
      <w:bookmarkStart w:id="426" w:name="_Toc208647728"/>
      <w:r>
        <w:rPr>
          <w:rFonts w:hint="eastAsia"/>
          <w:spacing w:val="105"/>
        </w:rPr>
        <w:t>参考文</w:t>
      </w:r>
      <w:r>
        <w:rPr>
          <w:rFonts w:hint="eastAsia"/>
        </w:rPr>
        <w:t>献</w:t>
      </w:r>
      <w:bookmarkEnd w:id="422"/>
      <w:bookmarkEnd w:id="423"/>
      <w:bookmarkEnd w:id="424"/>
      <w:bookmarkEnd w:id="425"/>
      <w:bookmarkEnd w:id="426"/>
    </w:p>
    <w:p w14:paraId="32B5AFD6">
      <w:pPr>
        <w:pStyle w:val="57"/>
        <w:ind w:firstLine="630" w:firstLineChars="300"/>
      </w:pPr>
    </w:p>
    <w:p w14:paraId="5E43561B">
      <w:pPr>
        <w:pStyle w:val="57"/>
        <w:ind w:firstLine="630" w:firstLineChars="300"/>
      </w:pPr>
      <w:r>
        <w:rPr>
          <w:rFonts w:hint="eastAsia"/>
        </w:rPr>
        <w:t>[1] 《中华人民共和国残疾人保障法》</w:t>
      </w:r>
    </w:p>
    <w:p w14:paraId="635443B0">
      <w:pPr>
        <w:pStyle w:val="57"/>
        <w:ind w:firstLine="630" w:firstLineChars="300"/>
      </w:pPr>
      <w:r>
        <w:rPr>
          <w:rFonts w:hint="eastAsia"/>
        </w:rPr>
        <w:t xml:space="preserve">[2]  </w:t>
      </w:r>
      <w:r>
        <w:t xml:space="preserve">GB/T 26341 </w:t>
      </w:r>
      <w:r>
        <w:rPr>
          <w:rFonts w:hint="eastAsia"/>
        </w:rPr>
        <w:t xml:space="preserve"> </w:t>
      </w:r>
      <w:r>
        <w:t>残疾人残疾分类和分级</w:t>
      </w:r>
    </w:p>
    <w:p w14:paraId="08891DF8">
      <w:pPr>
        <w:pStyle w:val="57"/>
        <w:ind w:firstLine="630" w:firstLineChars="300"/>
      </w:pPr>
      <w:r>
        <w:rPr>
          <w:rFonts w:hint="eastAsia"/>
        </w:rPr>
        <w:t>[3] 《重度残疾人康复健身体育进家庭服务》  中国残疾人联合会</w:t>
      </w:r>
    </w:p>
    <w:p w14:paraId="7D976C06">
      <w:pPr>
        <w:pStyle w:val="57"/>
        <w:ind w:firstLine="630" w:firstLineChars="300"/>
      </w:pPr>
      <w:r>
        <w:rPr>
          <w:rFonts w:hint="eastAsia"/>
        </w:rPr>
        <w:t>[4] 《中国康复辅助器具目录》  中国残疾人联合会</w:t>
      </w:r>
    </w:p>
    <w:p w14:paraId="0C63B782">
      <w:pPr>
        <w:pStyle w:val="57"/>
        <w:ind w:firstLine="420"/>
      </w:pPr>
    </w:p>
    <w:bookmarkEnd w:id="421"/>
    <w:p w14:paraId="14D51707">
      <w:pPr>
        <w:pStyle w:val="57"/>
        <w:ind w:firstLine="0" w:firstLineChars="0"/>
        <w:jc w:val="center"/>
      </w:pPr>
      <w:bookmarkStart w:id="427" w:name="BookMark8"/>
      <w:r>
        <w:drawing>
          <wp:inline distT="0" distB="0" distL="0" distR="0">
            <wp:extent cx="1485900" cy="317500"/>
            <wp:effectExtent l="0" t="0" r="0" b="6350"/>
            <wp:docPr id="937561232" name="图片 3"/>
            <wp:cNvGraphicFramePr/>
            <a:graphic xmlns:a="http://schemas.openxmlformats.org/drawingml/2006/main">
              <a:graphicData uri="http://schemas.openxmlformats.org/drawingml/2006/picture">
                <pic:pic xmlns:pic="http://schemas.openxmlformats.org/drawingml/2006/picture">
                  <pic:nvPicPr>
                    <pic:cNvPr id="937561232"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7"/>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4356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B3A8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D64C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3E486">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0EA0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3227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010B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E9D2D">
    <w:pPr>
      <w:pStyle w:val="62"/>
    </w:pPr>
    <w:r>
      <w:fldChar w:fldCharType="begin"/>
    </w:r>
    <w:r>
      <w:instrText xml:space="preserve"> STYLEREF  标准文件_文件编号  \* MERGEFORMAT </w:instrText>
    </w:r>
    <w:r>
      <w:fldChar w:fldCharType="separate"/>
    </w:r>
    <w:r>
      <w:t>DB 43/T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A05A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CAC50CF"/>
    <w:multiLevelType w:val="multilevel"/>
    <w:tmpl w:val="0CAC50CF"/>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lang w:val="en-US"/>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BFA78D8"/>
    <w:multiLevelType w:val="multilevel"/>
    <w:tmpl w:val="4BFA78D8"/>
    <w:lvl w:ilvl="0" w:tentative="0">
      <w:start w:val="0"/>
      <w:numFmt w:val="bullet"/>
      <w:lvlText w:val="□"/>
      <w:lvlJc w:val="left"/>
      <w:pPr>
        <w:ind w:left="540" w:hanging="360"/>
      </w:pPr>
      <w:rPr>
        <w:rFonts w:hint="eastAsia" w:ascii="宋体" w:hAnsi="宋体" w:eastAsia="宋体" w:cs="Times New Roman"/>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241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2553"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9"/>
  </w:num>
  <w:num w:numId="8">
    <w:abstractNumId w:val="3"/>
  </w:num>
  <w:num w:numId="9">
    <w:abstractNumId w:val="10"/>
  </w:num>
  <w:num w:numId="10">
    <w:abstractNumId w:val="18"/>
  </w:num>
  <w:num w:numId="11">
    <w:abstractNumId w:val="27"/>
  </w:num>
  <w:num w:numId="12">
    <w:abstractNumId w:val="12"/>
  </w:num>
  <w:num w:numId="13">
    <w:abstractNumId w:val="13"/>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7"/>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AES" w:cryptAlgorithmClass="hash" w:cryptAlgorithmType="typeAny" w:cryptAlgorithmSid="14" w:cryptSpinCount="100000" w:hash="ock65cqcI9LIU/XXeFn0gwaenVv8RJz0N9Vi4cvrSPSqEooWiHPqpb6VgyZT7KKlwRiCPm41H3TvcE2zpvEjAA==" w:salt="vSrxeTChf1a+V7TX2jZR1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3AD"/>
    <w:rsid w:val="0000040A"/>
    <w:rsid w:val="00000A94"/>
    <w:rsid w:val="00001972"/>
    <w:rsid w:val="00001D9A"/>
    <w:rsid w:val="000067BF"/>
    <w:rsid w:val="00007B3A"/>
    <w:rsid w:val="000107E0"/>
    <w:rsid w:val="00011FDE"/>
    <w:rsid w:val="00012FFD"/>
    <w:rsid w:val="00014162"/>
    <w:rsid w:val="00014340"/>
    <w:rsid w:val="00015F5C"/>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C8A"/>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77D1C"/>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8E9"/>
    <w:rsid w:val="000D329A"/>
    <w:rsid w:val="000D4B9C"/>
    <w:rsid w:val="000D4EB6"/>
    <w:rsid w:val="000D753B"/>
    <w:rsid w:val="000E03EA"/>
    <w:rsid w:val="000E4C9E"/>
    <w:rsid w:val="000E6605"/>
    <w:rsid w:val="000E67AB"/>
    <w:rsid w:val="000E6FD7"/>
    <w:rsid w:val="000F06E1"/>
    <w:rsid w:val="000F0E3C"/>
    <w:rsid w:val="000F19D5"/>
    <w:rsid w:val="000F4AEA"/>
    <w:rsid w:val="000F633F"/>
    <w:rsid w:val="000F67E9"/>
    <w:rsid w:val="00104926"/>
    <w:rsid w:val="00113B1E"/>
    <w:rsid w:val="00115AD4"/>
    <w:rsid w:val="0011711C"/>
    <w:rsid w:val="0012059C"/>
    <w:rsid w:val="00124E4F"/>
    <w:rsid w:val="00125CEB"/>
    <w:rsid w:val="001260B7"/>
    <w:rsid w:val="001265CB"/>
    <w:rsid w:val="001321C6"/>
    <w:rsid w:val="001325C4"/>
    <w:rsid w:val="00133010"/>
    <w:rsid w:val="001338EE"/>
    <w:rsid w:val="00133AAE"/>
    <w:rsid w:val="00135323"/>
    <w:rsid w:val="001356C4"/>
    <w:rsid w:val="00141114"/>
    <w:rsid w:val="0014114C"/>
    <w:rsid w:val="00142669"/>
    <w:rsid w:val="00142969"/>
    <w:rsid w:val="001436FF"/>
    <w:rsid w:val="00143B0F"/>
    <w:rsid w:val="001446C2"/>
    <w:rsid w:val="001457E7"/>
    <w:rsid w:val="00145D9D"/>
    <w:rsid w:val="00146388"/>
    <w:rsid w:val="00150F6D"/>
    <w:rsid w:val="001529E5"/>
    <w:rsid w:val="00153C7E"/>
    <w:rsid w:val="00156B25"/>
    <w:rsid w:val="00156E1A"/>
    <w:rsid w:val="00157894"/>
    <w:rsid w:val="00157B55"/>
    <w:rsid w:val="0016164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77B"/>
    <w:rsid w:val="00176DFD"/>
    <w:rsid w:val="001852C9"/>
    <w:rsid w:val="00190087"/>
    <w:rsid w:val="001913C4"/>
    <w:rsid w:val="0019348F"/>
    <w:rsid w:val="00193A07"/>
    <w:rsid w:val="00194C95"/>
    <w:rsid w:val="00195C34"/>
    <w:rsid w:val="001966F7"/>
    <w:rsid w:val="00196EF5"/>
    <w:rsid w:val="001A1A53"/>
    <w:rsid w:val="001A234A"/>
    <w:rsid w:val="001A4CF3"/>
    <w:rsid w:val="001B06E8"/>
    <w:rsid w:val="001B71D0"/>
    <w:rsid w:val="001B71EE"/>
    <w:rsid w:val="001C04A8"/>
    <w:rsid w:val="001C2C03"/>
    <w:rsid w:val="001C42F7"/>
    <w:rsid w:val="001C49E5"/>
    <w:rsid w:val="001C6013"/>
    <w:rsid w:val="001C680C"/>
    <w:rsid w:val="001C7FEA"/>
    <w:rsid w:val="001D0499"/>
    <w:rsid w:val="001D0BBE"/>
    <w:rsid w:val="001D0ED4"/>
    <w:rsid w:val="001D212F"/>
    <w:rsid w:val="001D29D7"/>
    <w:rsid w:val="001D2DE7"/>
    <w:rsid w:val="001D3CEC"/>
    <w:rsid w:val="001D411C"/>
    <w:rsid w:val="001E1B6A"/>
    <w:rsid w:val="001E2484"/>
    <w:rsid w:val="001E3CC4"/>
    <w:rsid w:val="001E4882"/>
    <w:rsid w:val="001E73AB"/>
    <w:rsid w:val="001F092D"/>
    <w:rsid w:val="001F143A"/>
    <w:rsid w:val="001F1605"/>
    <w:rsid w:val="001F2508"/>
    <w:rsid w:val="001F39B1"/>
    <w:rsid w:val="001F4816"/>
    <w:rsid w:val="001F4EE9"/>
    <w:rsid w:val="001F69B4"/>
    <w:rsid w:val="001F77C7"/>
    <w:rsid w:val="00200183"/>
    <w:rsid w:val="00200333"/>
    <w:rsid w:val="0020107D"/>
    <w:rsid w:val="00202AA4"/>
    <w:rsid w:val="002031F7"/>
    <w:rsid w:val="002040E6"/>
    <w:rsid w:val="0020527B"/>
    <w:rsid w:val="00205F2C"/>
    <w:rsid w:val="002062F8"/>
    <w:rsid w:val="002078F0"/>
    <w:rsid w:val="00210B15"/>
    <w:rsid w:val="002142EA"/>
    <w:rsid w:val="002204BB"/>
    <w:rsid w:val="00221B79"/>
    <w:rsid w:val="00221C6B"/>
    <w:rsid w:val="00221F2E"/>
    <w:rsid w:val="002253A1"/>
    <w:rsid w:val="00225CF8"/>
    <w:rsid w:val="00226A2C"/>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2CBC"/>
    <w:rsid w:val="00274D2A"/>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027"/>
    <w:rsid w:val="002B4508"/>
    <w:rsid w:val="002B5779"/>
    <w:rsid w:val="002B7332"/>
    <w:rsid w:val="002B79EB"/>
    <w:rsid w:val="002B7F51"/>
    <w:rsid w:val="002C09E7"/>
    <w:rsid w:val="002C1E06"/>
    <w:rsid w:val="002C1E1C"/>
    <w:rsid w:val="002C3F07"/>
    <w:rsid w:val="002C5278"/>
    <w:rsid w:val="002C61BC"/>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DF9"/>
    <w:rsid w:val="00306063"/>
    <w:rsid w:val="0030705B"/>
    <w:rsid w:val="003114C3"/>
    <w:rsid w:val="00313B85"/>
    <w:rsid w:val="00317988"/>
    <w:rsid w:val="003221B4"/>
    <w:rsid w:val="0032258D"/>
    <w:rsid w:val="00322E62"/>
    <w:rsid w:val="00324D13"/>
    <w:rsid w:val="00324D2A"/>
    <w:rsid w:val="00324EDD"/>
    <w:rsid w:val="003262DB"/>
    <w:rsid w:val="003331E4"/>
    <w:rsid w:val="00336C64"/>
    <w:rsid w:val="00337162"/>
    <w:rsid w:val="0034194F"/>
    <w:rsid w:val="00344605"/>
    <w:rsid w:val="003474AA"/>
    <w:rsid w:val="00350D1D"/>
    <w:rsid w:val="003515F2"/>
    <w:rsid w:val="00352C83"/>
    <w:rsid w:val="003615D2"/>
    <w:rsid w:val="0036429C"/>
    <w:rsid w:val="00364A53"/>
    <w:rsid w:val="00365076"/>
    <w:rsid w:val="003654CB"/>
    <w:rsid w:val="00365AA9"/>
    <w:rsid w:val="00365F86"/>
    <w:rsid w:val="00365F87"/>
    <w:rsid w:val="00366E89"/>
    <w:rsid w:val="003705F4"/>
    <w:rsid w:val="00370D58"/>
    <w:rsid w:val="00371316"/>
    <w:rsid w:val="00376713"/>
    <w:rsid w:val="00376A38"/>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7F0"/>
    <w:rsid w:val="003A4077"/>
    <w:rsid w:val="003B09AD"/>
    <w:rsid w:val="003B1391"/>
    <w:rsid w:val="003B1F18"/>
    <w:rsid w:val="003B5BF0"/>
    <w:rsid w:val="003B60BF"/>
    <w:rsid w:val="003B6BE3"/>
    <w:rsid w:val="003C010C"/>
    <w:rsid w:val="003C0A6C"/>
    <w:rsid w:val="003C14F8"/>
    <w:rsid w:val="003C5A43"/>
    <w:rsid w:val="003D0519"/>
    <w:rsid w:val="003D0FF6"/>
    <w:rsid w:val="003D262C"/>
    <w:rsid w:val="003D2BAA"/>
    <w:rsid w:val="003D6D61"/>
    <w:rsid w:val="003E091D"/>
    <w:rsid w:val="003E0B7C"/>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5A04"/>
    <w:rsid w:val="00406AB2"/>
    <w:rsid w:val="00407D39"/>
    <w:rsid w:val="0041477A"/>
    <w:rsid w:val="004167A3"/>
    <w:rsid w:val="00432DAA"/>
    <w:rsid w:val="00434305"/>
    <w:rsid w:val="00435DF7"/>
    <w:rsid w:val="0044083F"/>
    <w:rsid w:val="00441AE7"/>
    <w:rsid w:val="00445574"/>
    <w:rsid w:val="004467FB"/>
    <w:rsid w:val="0044697D"/>
    <w:rsid w:val="00452D6B"/>
    <w:rsid w:val="00454484"/>
    <w:rsid w:val="0045517B"/>
    <w:rsid w:val="00455D0C"/>
    <w:rsid w:val="00456D4E"/>
    <w:rsid w:val="004575AD"/>
    <w:rsid w:val="00463B77"/>
    <w:rsid w:val="00463C7B"/>
    <w:rsid w:val="004644A6"/>
    <w:rsid w:val="004659BD"/>
    <w:rsid w:val="00470775"/>
    <w:rsid w:val="004746B1"/>
    <w:rsid w:val="0047583F"/>
    <w:rsid w:val="00475DE8"/>
    <w:rsid w:val="00481C44"/>
    <w:rsid w:val="00484936"/>
    <w:rsid w:val="00484AA2"/>
    <w:rsid w:val="00485C89"/>
    <w:rsid w:val="00486BE3"/>
    <w:rsid w:val="00486D3E"/>
    <w:rsid w:val="004905E4"/>
    <w:rsid w:val="00490A89"/>
    <w:rsid w:val="00490AB4"/>
    <w:rsid w:val="00492252"/>
    <w:rsid w:val="00492F02"/>
    <w:rsid w:val="00493415"/>
    <w:rsid w:val="004939AE"/>
    <w:rsid w:val="004A12DF"/>
    <w:rsid w:val="004A17E6"/>
    <w:rsid w:val="004A1BA8"/>
    <w:rsid w:val="004A4A4C"/>
    <w:rsid w:val="004A4B57"/>
    <w:rsid w:val="004A63FA"/>
    <w:rsid w:val="004B0272"/>
    <w:rsid w:val="004B2701"/>
    <w:rsid w:val="004B2E1B"/>
    <w:rsid w:val="004B3AA8"/>
    <w:rsid w:val="004B3B66"/>
    <w:rsid w:val="004B3E93"/>
    <w:rsid w:val="004B6E81"/>
    <w:rsid w:val="004C1FBC"/>
    <w:rsid w:val="004C3F1D"/>
    <w:rsid w:val="004C458D"/>
    <w:rsid w:val="004C7556"/>
    <w:rsid w:val="004C7E8B"/>
    <w:rsid w:val="004C7E9D"/>
    <w:rsid w:val="004C7F67"/>
    <w:rsid w:val="004D076D"/>
    <w:rsid w:val="004D0EF1"/>
    <w:rsid w:val="004D2253"/>
    <w:rsid w:val="004D4406"/>
    <w:rsid w:val="004D758A"/>
    <w:rsid w:val="004D7C42"/>
    <w:rsid w:val="004E0465"/>
    <w:rsid w:val="004E127B"/>
    <w:rsid w:val="004E1C0A"/>
    <w:rsid w:val="004E2B06"/>
    <w:rsid w:val="004E30C5"/>
    <w:rsid w:val="004E4AA5"/>
    <w:rsid w:val="004E4AEE"/>
    <w:rsid w:val="004E4C71"/>
    <w:rsid w:val="004E59E3"/>
    <w:rsid w:val="004E67C0"/>
    <w:rsid w:val="004F391A"/>
    <w:rsid w:val="004F3CFB"/>
    <w:rsid w:val="004F587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954"/>
    <w:rsid w:val="00551F6F"/>
    <w:rsid w:val="00555044"/>
    <w:rsid w:val="00561475"/>
    <w:rsid w:val="00564481"/>
    <w:rsid w:val="0056487B"/>
    <w:rsid w:val="00564FB9"/>
    <w:rsid w:val="00573D9E"/>
    <w:rsid w:val="005801E3"/>
    <w:rsid w:val="00581802"/>
    <w:rsid w:val="005836A8"/>
    <w:rsid w:val="0058409C"/>
    <w:rsid w:val="00584262"/>
    <w:rsid w:val="005848C9"/>
    <w:rsid w:val="00586630"/>
    <w:rsid w:val="00587ADD"/>
    <w:rsid w:val="0059331E"/>
    <w:rsid w:val="005947E2"/>
    <w:rsid w:val="00594C08"/>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056"/>
    <w:rsid w:val="005F284E"/>
    <w:rsid w:val="005F4712"/>
    <w:rsid w:val="006015CE"/>
    <w:rsid w:val="00604784"/>
    <w:rsid w:val="00606419"/>
    <w:rsid w:val="00607D29"/>
    <w:rsid w:val="00611ABE"/>
    <w:rsid w:val="00612952"/>
    <w:rsid w:val="00614CC1"/>
    <w:rsid w:val="00615A9D"/>
    <w:rsid w:val="00617387"/>
    <w:rsid w:val="006205D6"/>
    <w:rsid w:val="006252D8"/>
    <w:rsid w:val="00625734"/>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B2D"/>
    <w:rsid w:val="00655D4F"/>
    <w:rsid w:val="00656D29"/>
    <w:rsid w:val="00662151"/>
    <w:rsid w:val="006640E5"/>
    <w:rsid w:val="006646F1"/>
    <w:rsid w:val="00664929"/>
    <w:rsid w:val="00664F62"/>
    <w:rsid w:val="006655E1"/>
    <w:rsid w:val="00672060"/>
    <w:rsid w:val="00672BFD"/>
    <w:rsid w:val="006770F4"/>
    <w:rsid w:val="006770FD"/>
    <w:rsid w:val="00677A84"/>
    <w:rsid w:val="0068026D"/>
    <w:rsid w:val="00680A27"/>
    <w:rsid w:val="006816A4"/>
    <w:rsid w:val="006819B8"/>
    <w:rsid w:val="006840A6"/>
    <w:rsid w:val="006850CD"/>
    <w:rsid w:val="00685AAB"/>
    <w:rsid w:val="006A07AA"/>
    <w:rsid w:val="006A25E5"/>
    <w:rsid w:val="006A2B46"/>
    <w:rsid w:val="006A336D"/>
    <w:rsid w:val="006A37B9"/>
    <w:rsid w:val="006A4AD6"/>
    <w:rsid w:val="006B2672"/>
    <w:rsid w:val="006B3D7D"/>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5D7E"/>
    <w:rsid w:val="00706432"/>
    <w:rsid w:val="00707669"/>
    <w:rsid w:val="00711CBA"/>
    <w:rsid w:val="00711FB5"/>
    <w:rsid w:val="00712A01"/>
    <w:rsid w:val="00714F58"/>
    <w:rsid w:val="00722FBF"/>
    <w:rsid w:val="00722FC2"/>
    <w:rsid w:val="00724879"/>
    <w:rsid w:val="00724E1B"/>
    <w:rsid w:val="00725949"/>
    <w:rsid w:val="00725DF7"/>
    <w:rsid w:val="00727FA2"/>
    <w:rsid w:val="007322D9"/>
    <w:rsid w:val="00732BC0"/>
    <w:rsid w:val="007359C6"/>
    <w:rsid w:val="0073720F"/>
    <w:rsid w:val="00737796"/>
    <w:rsid w:val="0074165C"/>
    <w:rsid w:val="00742C35"/>
    <w:rsid w:val="007432CA"/>
    <w:rsid w:val="007439EB"/>
    <w:rsid w:val="00743CB4"/>
    <w:rsid w:val="00743F0A"/>
    <w:rsid w:val="007444E8"/>
    <w:rsid w:val="0074548E"/>
    <w:rsid w:val="00745773"/>
    <w:rsid w:val="00746800"/>
    <w:rsid w:val="00747336"/>
    <w:rsid w:val="007501A8"/>
    <w:rsid w:val="00750D61"/>
    <w:rsid w:val="00750EE1"/>
    <w:rsid w:val="00752B4D"/>
    <w:rsid w:val="007539F7"/>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4B6"/>
    <w:rsid w:val="007959E8"/>
    <w:rsid w:val="00795E9C"/>
    <w:rsid w:val="007A0521"/>
    <w:rsid w:val="007A2E12"/>
    <w:rsid w:val="007A3475"/>
    <w:rsid w:val="007A41C8"/>
    <w:rsid w:val="007A54CE"/>
    <w:rsid w:val="007A6FD9"/>
    <w:rsid w:val="007A7FFA"/>
    <w:rsid w:val="007B04EB"/>
    <w:rsid w:val="007B0D4F"/>
    <w:rsid w:val="007B501D"/>
    <w:rsid w:val="007B59A7"/>
    <w:rsid w:val="007B5A3D"/>
    <w:rsid w:val="007B5B95"/>
    <w:rsid w:val="007B68EA"/>
    <w:rsid w:val="007B7453"/>
    <w:rsid w:val="007C1E8B"/>
    <w:rsid w:val="007C2D89"/>
    <w:rsid w:val="007C3479"/>
    <w:rsid w:val="007C4593"/>
    <w:rsid w:val="007C5309"/>
    <w:rsid w:val="007C6069"/>
    <w:rsid w:val="007D06C4"/>
    <w:rsid w:val="007D1352"/>
    <w:rsid w:val="007D2508"/>
    <w:rsid w:val="007D346A"/>
    <w:rsid w:val="007D45B1"/>
    <w:rsid w:val="007D6518"/>
    <w:rsid w:val="007D76BD"/>
    <w:rsid w:val="007E0BF1"/>
    <w:rsid w:val="007F0ED8"/>
    <w:rsid w:val="007F0F63"/>
    <w:rsid w:val="007F75CE"/>
    <w:rsid w:val="008013A4"/>
    <w:rsid w:val="008027CE"/>
    <w:rsid w:val="00802F42"/>
    <w:rsid w:val="00804383"/>
    <w:rsid w:val="008049B0"/>
    <w:rsid w:val="00804BB7"/>
    <w:rsid w:val="00804D41"/>
    <w:rsid w:val="00810257"/>
    <w:rsid w:val="008104F5"/>
    <w:rsid w:val="00811072"/>
    <w:rsid w:val="00811369"/>
    <w:rsid w:val="00815419"/>
    <w:rsid w:val="00815D25"/>
    <w:rsid w:val="008163C8"/>
    <w:rsid w:val="008164A1"/>
    <w:rsid w:val="00817325"/>
    <w:rsid w:val="008209E6"/>
    <w:rsid w:val="00823303"/>
    <w:rsid w:val="008233B2"/>
    <w:rsid w:val="00823A9F"/>
    <w:rsid w:val="00823C85"/>
    <w:rsid w:val="00825138"/>
    <w:rsid w:val="008269DD"/>
    <w:rsid w:val="00830621"/>
    <w:rsid w:val="0083230E"/>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3D6"/>
    <w:rsid w:val="00867C10"/>
    <w:rsid w:val="00870439"/>
    <w:rsid w:val="00870DA1"/>
    <w:rsid w:val="008832A1"/>
    <w:rsid w:val="00883F93"/>
    <w:rsid w:val="00884DB3"/>
    <w:rsid w:val="00885A9D"/>
    <w:rsid w:val="008864F6"/>
    <w:rsid w:val="0089049D"/>
    <w:rsid w:val="008928C9"/>
    <w:rsid w:val="008930CB"/>
    <w:rsid w:val="008938DC"/>
    <w:rsid w:val="00893FD1"/>
    <w:rsid w:val="008946C7"/>
    <w:rsid w:val="00894836"/>
    <w:rsid w:val="00895172"/>
    <w:rsid w:val="00895680"/>
    <w:rsid w:val="00896DFF"/>
    <w:rsid w:val="0089762C"/>
    <w:rsid w:val="008A1893"/>
    <w:rsid w:val="008A3215"/>
    <w:rsid w:val="008A57E6"/>
    <w:rsid w:val="008A6F81"/>
    <w:rsid w:val="008A769A"/>
    <w:rsid w:val="008B0C9C"/>
    <w:rsid w:val="008B1082"/>
    <w:rsid w:val="008B166D"/>
    <w:rsid w:val="008B17F4"/>
    <w:rsid w:val="008B1954"/>
    <w:rsid w:val="008B3615"/>
    <w:rsid w:val="008B4AC4"/>
    <w:rsid w:val="008B50C8"/>
    <w:rsid w:val="008B5281"/>
    <w:rsid w:val="008B5BB1"/>
    <w:rsid w:val="008B6408"/>
    <w:rsid w:val="008B7E05"/>
    <w:rsid w:val="008C1797"/>
    <w:rsid w:val="008C219C"/>
    <w:rsid w:val="008C3D0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16"/>
    <w:rsid w:val="008F7EA2"/>
    <w:rsid w:val="00902722"/>
    <w:rsid w:val="009027BC"/>
    <w:rsid w:val="00905583"/>
    <w:rsid w:val="009062E6"/>
    <w:rsid w:val="00911BE5"/>
    <w:rsid w:val="00913CA9"/>
    <w:rsid w:val="009145AE"/>
    <w:rsid w:val="009146CE"/>
    <w:rsid w:val="00914CA7"/>
    <w:rsid w:val="00915C3E"/>
    <w:rsid w:val="009161A8"/>
    <w:rsid w:val="009175B8"/>
    <w:rsid w:val="009245F5"/>
    <w:rsid w:val="009249EC"/>
    <w:rsid w:val="009273B3"/>
    <w:rsid w:val="00927A66"/>
    <w:rsid w:val="009305B5"/>
    <w:rsid w:val="009429D5"/>
    <w:rsid w:val="00942BF1"/>
    <w:rsid w:val="00945180"/>
    <w:rsid w:val="00945428"/>
    <w:rsid w:val="0094607B"/>
    <w:rsid w:val="00953604"/>
    <w:rsid w:val="0095496B"/>
    <w:rsid w:val="009610DC"/>
    <w:rsid w:val="00961490"/>
    <w:rsid w:val="00962AAD"/>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6A3"/>
    <w:rsid w:val="00997BF1"/>
    <w:rsid w:val="009A089C"/>
    <w:rsid w:val="009A118E"/>
    <w:rsid w:val="009A21CD"/>
    <w:rsid w:val="009A278C"/>
    <w:rsid w:val="009A2BC2"/>
    <w:rsid w:val="009A42C1"/>
    <w:rsid w:val="009A5429"/>
    <w:rsid w:val="009A72AD"/>
    <w:rsid w:val="009B09E0"/>
    <w:rsid w:val="009B0BC5"/>
    <w:rsid w:val="009B1247"/>
    <w:rsid w:val="009B166C"/>
    <w:rsid w:val="009B1CE3"/>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4DA"/>
    <w:rsid w:val="00A2271D"/>
    <w:rsid w:val="00A230C4"/>
    <w:rsid w:val="00A237D5"/>
    <w:rsid w:val="00A30EFC"/>
    <w:rsid w:val="00A31984"/>
    <w:rsid w:val="00A32D73"/>
    <w:rsid w:val="00A3367B"/>
    <w:rsid w:val="00A3597D"/>
    <w:rsid w:val="00A36DD1"/>
    <w:rsid w:val="00A4006C"/>
    <w:rsid w:val="00A40091"/>
    <w:rsid w:val="00A4030F"/>
    <w:rsid w:val="00A41C79"/>
    <w:rsid w:val="00A41CB5"/>
    <w:rsid w:val="00A41E21"/>
    <w:rsid w:val="00A42CDF"/>
    <w:rsid w:val="00A43500"/>
    <w:rsid w:val="00A4452E"/>
    <w:rsid w:val="00A4472C"/>
    <w:rsid w:val="00A44E69"/>
    <w:rsid w:val="00A45668"/>
    <w:rsid w:val="00A4661E"/>
    <w:rsid w:val="00A55BD6"/>
    <w:rsid w:val="00A55D50"/>
    <w:rsid w:val="00A57142"/>
    <w:rsid w:val="00A60C63"/>
    <w:rsid w:val="00A64151"/>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82C"/>
    <w:rsid w:val="00AB6309"/>
    <w:rsid w:val="00AB6C5F"/>
    <w:rsid w:val="00AB7129"/>
    <w:rsid w:val="00AC27A6"/>
    <w:rsid w:val="00AC30F7"/>
    <w:rsid w:val="00AC3A5A"/>
    <w:rsid w:val="00AC4D95"/>
    <w:rsid w:val="00AC5DF4"/>
    <w:rsid w:val="00AD0AEF"/>
    <w:rsid w:val="00AD11B7"/>
    <w:rsid w:val="00AD1A94"/>
    <w:rsid w:val="00AD1C05"/>
    <w:rsid w:val="00AD3B09"/>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86B"/>
    <w:rsid w:val="00B147DD"/>
    <w:rsid w:val="00B156FD"/>
    <w:rsid w:val="00B1783B"/>
    <w:rsid w:val="00B21F61"/>
    <w:rsid w:val="00B261F1"/>
    <w:rsid w:val="00B265BC"/>
    <w:rsid w:val="00B31FB1"/>
    <w:rsid w:val="00B33952"/>
    <w:rsid w:val="00B33C5E"/>
    <w:rsid w:val="00B342F4"/>
    <w:rsid w:val="00B34369"/>
    <w:rsid w:val="00B3487C"/>
    <w:rsid w:val="00B34DC2"/>
    <w:rsid w:val="00B378E5"/>
    <w:rsid w:val="00B4093A"/>
    <w:rsid w:val="00B4346D"/>
    <w:rsid w:val="00B440F4"/>
    <w:rsid w:val="00B447A5"/>
    <w:rsid w:val="00B45D6B"/>
    <w:rsid w:val="00B4654C"/>
    <w:rsid w:val="00B47293"/>
    <w:rsid w:val="00B47E5C"/>
    <w:rsid w:val="00B50E50"/>
    <w:rsid w:val="00B52120"/>
    <w:rsid w:val="00B54ABC"/>
    <w:rsid w:val="00B54DDE"/>
    <w:rsid w:val="00B56FBE"/>
    <w:rsid w:val="00B60ACF"/>
    <w:rsid w:val="00B62B58"/>
    <w:rsid w:val="00B65149"/>
    <w:rsid w:val="00B66567"/>
    <w:rsid w:val="00B66F52"/>
    <w:rsid w:val="00B66FE5"/>
    <w:rsid w:val="00B71CDE"/>
    <w:rsid w:val="00B72880"/>
    <w:rsid w:val="00B758BF"/>
    <w:rsid w:val="00B77EC8"/>
    <w:rsid w:val="00B827A6"/>
    <w:rsid w:val="00B831CE"/>
    <w:rsid w:val="00B86677"/>
    <w:rsid w:val="00B87131"/>
    <w:rsid w:val="00B9369B"/>
    <w:rsid w:val="00B939B1"/>
    <w:rsid w:val="00B96D40"/>
    <w:rsid w:val="00B97386"/>
    <w:rsid w:val="00BA263B"/>
    <w:rsid w:val="00BA42B2"/>
    <w:rsid w:val="00BA58D4"/>
    <w:rsid w:val="00BA5B9E"/>
    <w:rsid w:val="00BA7C9A"/>
    <w:rsid w:val="00BB042B"/>
    <w:rsid w:val="00BB5F8F"/>
    <w:rsid w:val="00BB657A"/>
    <w:rsid w:val="00BC1A4E"/>
    <w:rsid w:val="00BC41FD"/>
    <w:rsid w:val="00BC497D"/>
    <w:rsid w:val="00BC5DC7"/>
    <w:rsid w:val="00BC6B8B"/>
    <w:rsid w:val="00BC73D8"/>
    <w:rsid w:val="00BD48CA"/>
    <w:rsid w:val="00BD52D7"/>
    <w:rsid w:val="00BD5AD2"/>
    <w:rsid w:val="00BE1673"/>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A65"/>
    <w:rsid w:val="00C42130"/>
    <w:rsid w:val="00C423A4"/>
    <w:rsid w:val="00C42ED7"/>
    <w:rsid w:val="00C4356D"/>
    <w:rsid w:val="00C44BF5"/>
    <w:rsid w:val="00C521D6"/>
    <w:rsid w:val="00C53E00"/>
    <w:rsid w:val="00C55232"/>
    <w:rsid w:val="00C553A4"/>
    <w:rsid w:val="00C55A06"/>
    <w:rsid w:val="00C55D03"/>
    <w:rsid w:val="00C601BC"/>
    <w:rsid w:val="00C6329F"/>
    <w:rsid w:val="00C63340"/>
    <w:rsid w:val="00C643F9"/>
    <w:rsid w:val="00C64E95"/>
    <w:rsid w:val="00C71372"/>
    <w:rsid w:val="00C72410"/>
    <w:rsid w:val="00C7287F"/>
    <w:rsid w:val="00C80CB8"/>
    <w:rsid w:val="00C81254"/>
    <w:rsid w:val="00C819F8"/>
    <w:rsid w:val="00C8248C"/>
    <w:rsid w:val="00C84E33"/>
    <w:rsid w:val="00C863AD"/>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906"/>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67F"/>
    <w:rsid w:val="00CE0C4F"/>
    <w:rsid w:val="00CE30EA"/>
    <w:rsid w:val="00CF048A"/>
    <w:rsid w:val="00CF155A"/>
    <w:rsid w:val="00CF2947"/>
    <w:rsid w:val="00CF686F"/>
    <w:rsid w:val="00CF6E60"/>
    <w:rsid w:val="00CF7BCA"/>
    <w:rsid w:val="00D004B1"/>
    <w:rsid w:val="00D008FD"/>
    <w:rsid w:val="00D0321C"/>
    <w:rsid w:val="00D035EC"/>
    <w:rsid w:val="00D06AB1"/>
    <w:rsid w:val="00D072ED"/>
    <w:rsid w:val="00D07A16"/>
    <w:rsid w:val="00D1067E"/>
    <w:rsid w:val="00D10F50"/>
    <w:rsid w:val="00D11272"/>
    <w:rsid w:val="00D1137D"/>
    <w:rsid w:val="00D126F5"/>
    <w:rsid w:val="00D1489E"/>
    <w:rsid w:val="00D168CD"/>
    <w:rsid w:val="00D20737"/>
    <w:rsid w:val="00D21E81"/>
    <w:rsid w:val="00D2237F"/>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5E78"/>
    <w:rsid w:val="00D66846"/>
    <w:rsid w:val="00D675FB"/>
    <w:rsid w:val="00D71F25"/>
    <w:rsid w:val="00D72A9C"/>
    <w:rsid w:val="00D77031"/>
    <w:rsid w:val="00D77FE8"/>
    <w:rsid w:val="00D83C42"/>
    <w:rsid w:val="00D84941"/>
    <w:rsid w:val="00D84FA1"/>
    <w:rsid w:val="00D851F0"/>
    <w:rsid w:val="00D86DB7"/>
    <w:rsid w:val="00D91683"/>
    <w:rsid w:val="00D926D0"/>
    <w:rsid w:val="00D93030"/>
    <w:rsid w:val="00D950E1"/>
    <w:rsid w:val="00D952A6"/>
    <w:rsid w:val="00D96C9E"/>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5CB"/>
    <w:rsid w:val="00DE6E81"/>
    <w:rsid w:val="00DE703F"/>
    <w:rsid w:val="00DE7595"/>
    <w:rsid w:val="00DF1961"/>
    <w:rsid w:val="00DF44DE"/>
    <w:rsid w:val="00DF5F11"/>
    <w:rsid w:val="00E01138"/>
    <w:rsid w:val="00E02DFB"/>
    <w:rsid w:val="00E030F9"/>
    <w:rsid w:val="00E0311A"/>
    <w:rsid w:val="00E03138"/>
    <w:rsid w:val="00E06404"/>
    <w:rsid w:val="00E06636"/>
    <w:rsid w:val="00E1111A"/>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A3C"/>
    <w:rsid w:val="00E56800"/>
    <w:rsid w:val="00E60C63"/>
    <w:rsid w:val="00E60CEF"/>
    <w:rsid w:val="00E6181F"/>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328"/>
    <w:rsid w:val="00E85BFF"/>
    <w:rsid w:val="00E90391"/>
    <w:rsid w:val="00E906C2"/>
    <w:rsid w:val="00E9311F"/>
    <w:rsid w:val="00E934D1"/>
    <w:rsid w:val="00E94AF0"/>
    <w:rsid w:val="00E95D13"/>
    <w:rsid w:val="00E95DD3"/>
    <w:rsid w:val="00E965AD"/>
    <w:rsid w:val="00E969D5"/>
    <w:rsid w:val="00EA58D1"/>
    <w:rsid w:val="00EA61BC"/>
    <w:rsid w:val="00EA681A"/>
    <w:rsid w:val="00EA735B"/>
    <w:rsid w:val="00EB17DE"/>
    <w:rsid w:val="00EB1E69"/>
    <w:rsid w:val="00EB2086"/>
    <w:rsid w:val="00EB2D94"/>
    <w:rsid w:val="00EB5EDF"/>
    <w:rsid w:val="00EB60FE"/>
    <w:rsid w:val="00EB74DB"/>
    <w:rsid w:val="00EC005E"/>
    <w:rsid w:val="00EC3DC0"/>
    <w:rsid w:val="00EC5359"/>
    <w:rsid w:val="00EC562A"/>
    <w:rsid w:val="00ED067A"/>
    <w:rsid w:val="00ED2B50"/>
    <w:rsid w:val="00ED6AC1"/>
    <w:rsid w:val="00EE0350"/>
    <w:rsid w:val="00EE0719"/>
    <w:rsid w:val="00EE0E80"/>
    <w:rsid w:val="00EE54A6"/>
    <w:rsid w:val="00EE613F"/>
    <w:rsid w:val="00EE7295"/>
    <w:rsid w:val="00EE7869"/>
    <w:rsid w:val="00EF054A"/>
    <w:rsid w:val="00EF3235"/>
    <w:rsid w:val="00EF7E72"/>
    <w:rsid w:val="00F03954"/>
    <w:rsid w:val="00F064DC"/>
    <w:rsid w:val="00F06D37"/>
    <w:rsid w:val="00F07B9D"/>
    <w:rsid w:val="00F11586"/>
    <w:rsid w:val="00F1183B"/>
    <w:rsid w:val="00F11C9F"/>
    <w:rsid w:val="00F12263"/>
    <w:rsid w:val="00F13DFA"/>
    <w:rsid w:val="00F1409D"/>
    <w:rsid w:val="00F14214"/>
    <w:rsid w:val="00F157A9"/>
    <w:rsid w:val="00F25BB6"/>
    <w:rsid w:val="00F26B7E"/>
    <w:rsid w:val="00F27A3B"/>
    <w:rsid w:val="00F30A9F"/>
    <w:rsid w:val="00F31CD1"/>
    <w:rsid w:val="00F32922"/>
    <w:rsid w:val="00F33817"/>
    <w:rsid w:val="00F420D5"/>
    <w:rsid w:val="00F451EA"/>
    <w:rsid w:val="00F45447"/>
    <w:rsid w:val="00F456C6"/>
    <w:rsid w:val="00F4577B"/>
    <w:rsid w:val="00F45EA1"/>
    <w:rsid w:val="00F46496"/>
    <w:rsid w:val="00F474D0"/>
    <w:rsid w:val="00F50179"/>
    <w:rsid w:val="00F511CF"/>
    <w:rsid w:val="00F515EE"/>
    <w:rsid w:val="00F56511"/>
    <w:rsid w:val="00F60E30"/>
    <w:rsid w:val="00F6194E"/>
    <w:rsid w:val="00F623AC"/>
    <w:rsid w:val="00F62C41"/>
    <w:rsid w:val="00F6412A"/>
    <w:rsid w:val="00F65893"/>
    <w:rsid w:val="00F66A4A"/>
    <w:rsid w:val="00F6746F"/>
    <w:rsid w:val="00F71E22"/>
    <w:rsid w:val="00F72142"/>
    <w:rsid w:val="00F72AE7"/>
    <w:rsid w:val="00F81141"/>
    <w:rsid w:val="00F833BA"/>
    <w:rsid w:val="00F84FD0"/>
    <w:rsid w:val="00F859A8"/>
    <w:rsid w:val="00F86D87"/>
    <w:rsid w:val="00F9108B"/>
    <w:rsid w:val="00F91349"/>
    <w:rsid w:val="00F93A8A"/>
    <w:rsid w:val="00F95248"/>
    <w:rsid w:val="00F956A9"/>
    <w:rsid w:val="00F957A1"/>
    <w:rsid w:val="00F958A2"/>
    <w:rsid w:val="00F963ED"/>
    <w:rsid w:val="00F966CF"/>
    <w:rsid w:val="00F96CAE"/>
    <w:rsid w:val="00F97C99"/>
    <w:rsid w:val="00FA4DAC"/>
    <w:rsid w:val="00FA662D"/>
    <w:rsid w:val="00FA73B1"/>
    <w:rsid w:val="00FB0CB9"/>
    <w:rsid w:val="00FB231D"/>
    <w:rsid w:val="00FB45F1"/>
    <w:rsid w:val="00FB4A72"/>
    <w:rsid w:val="00FB54E8"/>
    <w:rsid w:val="00FB7054"/>
    <w:rsid w:val="00FB735F"/>
    <w:rsid w:val="00FC17B7"/>
    <w:rsid w:val="00FC1B72"/>
    <w:rsid w:val="00FC2CB7"/>
    <w:rsid w:val="00FC4090"/>
    <w:rsid w:val="00FC55B4"/>
    <w:rsid w:val="00FD00E6"/>
    <w:rsid w:val="00FD09A1"/>
    <w:rsid w:val="00FD2A7C"/>
    <w:rsid w:val="00FD59EB"/>
    <w:rsid w:val="00FD7299"/>
    <w:rsid w:val="00FE1FBE"/>
    <w:rsid w:val="00FE3901"/>
    <w:rsid w:val="00FE39D3"/>
    <w:rsid w:val="00FE49CB"/>
    <w:rsid w:val="00FE4BCE"/>
    <w:rsid w:val="00FE54AE"/>
    <w:rsid w:val="00FE576A"/>
    <w:rsid w:val="00FE7E79"/>
    <w:rsid w:val="00FF3E7D"/>
    <w:rsid w:val="00FF5B99"/>
    <w:rsid w:val="00FF730C"/>
    <w:rsid w:val="00FF7322"/>
    <w:rsid w:val="00FF73F4"/>
    <w:rsid w:val="00FF7CE4"/>
    <w:rsid w:val="00FF7E39"/>
    <w:rsid w:val="175A5116"/>
    <w:rsid w:val="1AA621A8"/>
    <w:rsid w:val="1B334891"/>
    <w:rsid w:val="1E850A4C"/>
    <w:rsid w:val="1EBF56A8"/>
    <w:rsid w:val="22E047B8"/>
    <w:rsid w:val="2E217C00"/>
    <w:rsid w:val="3442239D"/>
    <w:rsid w:val="48CF5E2F"/>
    <w:rsid w:val="690430FB"/>
    <w:rsid w:val="79F27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8"/>
    <w:qFormat/>
    <w:uiPriority w:val="99"/>
    <w:rPr>
      <w:rFonts w:ascii="Times New Roman" w:hAnsi="Times New Roman" w:eastAsia="宋体" w:cs="Times New Roman"/>
      <w:sz w:val="18"/>
      <w:szCs w:val="18"/>
    </w:rPr>
  </w:style>
  <w:style w:type="character" w:customStyle="1" w:styleId="45">
    <w:name w:val="页脚 Char"/>
    <w:link w:val="17"/>
    <w:qFormat/>
    <w:uiPriority w:val="99"/>
    <w:rPr>
      <w:rFonts w:ascii="宋体" w:hAnsi="Times New Roman" w:eastAsia="宋体" w:cs="Times New Roman"/>
      <w:sz w:val="18"/>
      <w:szCs w:val="18"/>
    </w:rPr>
  </w:style>
  <w:style w:type="character" w:customStyle="1" w:styleId="46">
    <w:name w:val="批注框文本 Char"/>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table" w:customStyle="1" w:styleId="231">
    <w:name w:val="网格型1"/>
    <w:basedOn w:val="27"/>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网格型2"/>
    <w:basedOn w:val="27"/>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网格型3"/>
    <w:basedOn w:val="27"/>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3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5E1D37C88EF4D6D8BE6B9A27B1CB3C5"/>
        <w:style w:val=""/>
        <w:category>
          <w:name w:val="常规"/>
          <w:gallery w:val="placeholder"/>
        </w:category>
        <w:types>
          <w:type w:val="bbPlcHdr"/>
        </w:types>
        <w:behaviors>
          <w:behavior w:val="content"/>
        </w:behaviors>
        <w:description w:val=""/>
        <w:guid w:val="{B58A30D3-802A-4D42-A771-8878A9EE6470}"/>
      </w:docPartPr>
      <w:docPartBody>
        <w:p w14:paraId="66B9D1FA">
          <w:pPr>
            <w:pStyle w:val="5"/>
          </w:pPr>
          <w:r>
            <w:rPr>
              <w:rStyle w:val="4"/>
              <w:rFonts w:hint="eastAsia"/>
            </w:rPr>
            <w:t>单击或点击此处输入文字。</w:t>
          </w:r>
        </w:p>
      </w:docPartBody>
    </w:docPart>
    <w:docPart>
      <w:docPartPr>
        <w:name w:val="031893B22207450EBF8E4B68DC9757E5"/>
        <w:style w:val=""/>
        <w:category>
          <w:name w:val="常规"/>
          <w:gallery w:val="placeholder"/>
        </w:category>
        <w:types>
          <w:type w:val="bbPlcHdr"/>
        </w:types>
        <w:behaviors>
          <w:behavior w:val="content"/>
        </w:behaviors>
        <w:description w:val=""/>
        <w:guid w:val="{71E994E0-1F4D-487B-A2E5-899CB51E486B}"/>
      </w:docPartPr>
      <w:docPartBody>
        <w:p w14:paraId="30790036">
          <w:pPr>
            <w:pStyle w:val="6"/>
          </w:pPr>
          <w:r>
            <w:rPr>
              <w:rStyle w:val="4"/>
              <w:rFonts w:hint="eastAsia"/>
            </w:rPr>
            <w:t>选择一项。</w:t>
          </w:r>
        </w:p>
      </w:docPartBody>
    </w:docPart>
    <w:docPart>
      <w:docPartPr>
        <w:name w:val="E1C25058E755459A926A362FA0C49870"/>
        <w:style w:val=""/>
        <w:category>
          <w:name w:val="常规"/>
          <w:gallery w:val="placeholder"/>
        </w:category>
        <w:types>
          <w:type w:val="bbPlcHdr"/>
        </w:types>
        <w:behaviors>
          <w:behavior w:val="content"/>
        </w:behaviors>
        <w:description w:val=""/>
        <w:guid w:val="{E28B6B8D-E286-42D7-BA01-D59B42E5AA9E}"/>
      </w:docPartPr>
      <w:docPartBody>
        <w:p w14:paraId="5877977F">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FDF"/>
    <w:rsid w:val="000057BE"/>
    <w:rsid w:val="00050EAE"/>
    <w:rsid w:val="000C56E6"/>
    <w:rsid w:val="000E3DA8"/>
    <w:rsid w:val="00142ACE"/>
    <w:rsid w:val="00160B88"/>
    <w:rsid w:val="001B347E"/>
    <w:rsid w:val="002505D7"/>
    <w:rsid w:val="00380FDF"/>
    <w:rsid w:val="00387761"/>
    <w:rsid w:val="004D1AEA"/>
    <w:rsid w:val="004E778D"/>
    <w:rsid w:val="006E5921"/>
    <w:rsid w:val="00755922"/>
    <w:rsid w:val="00780684"/>
    <w:rsid w:val="007A24D2"/>
    <w:rsid w:val="007D736C"/>
    <w:rsid w:val="008450A8"/>
    <w:rsid w:val="00924476"/>
    <w:rsid w:val="00A6488B"/>
    <w:rsid w:val="00C37678"/>
    <w:rsid w:val="00C37A65"/>
    <w:rsid w:val="00D50409"/>
    <w:rsid w:val="00DC7874"/>
    <w:rsid w:val="00E65183"/>
    <w:rsid w:val="00E80492"/>
    <w:rsid w:val="00FC1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5E1D37C88EF4D6D8BE6B9A27B1CB3C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31893B22207450EBF8E4B68DC9757E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1C25058E755459A926A362FA0C4987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A942FA1797BC4B27965D4429109DE669"/>
    <w:qFormat/>
    <w:uiPriority w:val="0"/>
    <w:pPr>
      <w:widowControl w:val="0"/>
      <w:spacing w:after="0" w:line="240" w:lineRule="auto"/>
      <w:jc w:val="both"/>
    </w:pPr>
    <w:rPr>
      <w:rFonts w:asciiTheme="minorHAnsi" w:hAnsiTheme="minorHAnsi" w:eastAsiaTheme="minorEastAsia" w:cstheme="minorBidi"/>
      <w:kern w:val="2"/>
      <w:sz w:val="21"/>
      <w:szCs w:val="22"/>
      <w:lang w:val="en-US" w:eastAsia="zh-CN" w:bidi="ar-SA"/>
      <w14:ligatures w14:val="none"/>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C913F2-70C7-4158-90A4-0103837AD54E}">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14</Pages>
  <Words>5181</Words>
  <Characters>5401</Characters>
  <Lines>62</Lines>
  <Paragraphs>17</Paragraphs>
  <TotalTime>3</TotalTime>
  <ScaleCrop>false</ScaleCrop>
  <LinksUpToDate>false</LinksUpToDate>
  <CharactersWithSpaces>5744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2025-09-12T03:49:00Z</dcterms:created>
  <dc:creator>标准化协会</dc:creator>
  <dc:description>&lt;config cover="true" show_menu="true" version="1.0.0" doctype="SDKXY"&gt;_x000d_
&lt;/config&gt;</dc:description>
  <cp:lastModifiedBy>裴爱红</cp:lastModifiedBy>
  <cp:lastPrinted>2025-10-11T02:02:00Z</cp:lastPrinted>
  <dcterms:modified xsi:type="dcterms:W3CDTF">2025-10-21T07:23:45Z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eyJoZGlkIjoiOGEwMTk2NjkxODJiYmIzYzhmN2M3N2FiM2RjOTQ1NWYiLCJ1c2VySWQiOiI2MDcwNDY1ODYifQ==</vt:lpwstr>
  </property>
  <property fmtid="{D5CDD505-2E9C-101B-9397-08002B2CF9AE}" pid="15" name="KSOProductBuildVer">
    <vt:lpwstr>2052-12.1.0.22529</vt:lpwstr>
  </property>
  <property fmtid="{D5CDD505-2E9C-101B-9397-08002B2CF9AE}" pid="16" name="ICV">
    <vt:lpwstr>148CEA7520A74E3197D2C18B36BCC0C8_13</vt:lpwstr>
  </property>
</Properties>
</file>